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88DC0" w14:textId="77777777" w:rsidR="009F58FA" w:rsidRDefault="009F58FA" w:rsidP="00317BF0">
      <w:pPr>
        <w:pStyle w:val="Default"/>
        <w:jc w:val="center"/>
        <w:rPr>
          <w:sz w:val="22"/>
          <w:szCs w:val="22"/>
        </w:rPr>
      </w:pPr>
      <w:bookmarkStart w:id="0" w:name="_Hlk71374595"/>
      <w:bookmarkEnd w:id="0"/>
    </w:p>
    <w:p w14:paraId="7A82E6D2" w14:textId="77777777" w:rsidR="009F58FA" w:rsidRDefault="009F58FA" w:rsidP="00317BF0">
      <w:pPr>
        <w:pStyle w:val="Default"/>
        <w:jc w:val="center"/>
        <w:rPr>
          <w:sz w:val="22"/>
          <w:szCs w:val="22"/>
        </w:rPr>
      </w:pPr>
      <w:r>
        <w:rPr>
          <w:noProof/>
        </w:rPr>
        <w:drawing>
          <wp:inline distT="0" distB="0" distL="0" distR="0" wp14:anchorId="71770D2D" wp14:editId="7F4174A0">
            <wp:extent cx="1981200" cy="781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81200" cy="781050"/>
                    </a:xfrm>
                    <a:prstGeom prst="rect">
                      <a:avLst/>
                    </a:prstGeom>
                  </pic:spPr>
                </pic:pic>
              </a:graphicData>
            </a:graphic>
          </wp:inline>
        </w:drawing>
      </w:r>
    </w:p>
    <w:p w14:paraId="0ADE11F5" w14:textId="77777777" w:rsidR="009F58FA" w:rsidRDefault="009F58FA" w:rsidP="00317BF0">
      <w:pPr>
        <w:pStyle w:val="Default"/>
        <w:jc w:val="center"/>
        <w:rPr>
          <w:sz w:val="22"/>
          <w:szCs w:val="22"/>
        </w:rPr>
      </w:pPr>
    </w:p>
    <w:p w14:paraId="0463ADAA" w14:textId="77777777" w:rsidR="009F58FA" w:rsidRDefault="009F58FA" w:rsidP="00317BF0">
      <w:pPr>
        <w:pStyle w:val="Default"/>
        <w:jc w:val="center"/>
        <w:rPr>
          <w:sz w:val="22"/>
          <w:szCs w:val="22"/>
        </w:rPr>
      </w:pPr>
    </w:p>
    <w:p w14:paraId="7F09F512" w14:textId="77777777" w:rsidR="00317BF0" w:rsidRPr="009F58FA" w:rsidRDefault="00317BF0" w:rsidP="009F58FA">
      <w:pPr>
        <w:pStyle w:val="Default"/>
        <w:spacing w:line="720" w:lineRule="auto"/>
        <w:jc w:val="center"/>
        <w:rPr>
          <w:sz w:val="32"/>
          <w:szCs w:val="22"/>
        </w:rPr>
      </w:pPr>
      <w:r w:rsidRPr="009F58FA">
        <w:rPr>
          <w:sz w:val="32"/>
          <w:szCs w:val="22"/>
        </w:rPr>
        <w:t>University of Wales Trinity Saint David</w:t>
      </w:r>
    </w:p>
    <w:p w14:paraId="3C0BBB16" w14:textId="77777777" w:rsidR="00317BF0" w:rsidRPr="009F58FA" w:rsidRDefault="00317BF0" w:rsidP="009F58FA">
      <w:pPr>
        <w:pStyle w:val="Default"/>
        <w:spacing w:line="720" w:lineRule="auto"/>
        <w:jc w:val="center"/>
        <w:rPr>
          <w:sz w:val="32"/>
          <w:szCs w:val="22"/>
        </w:rPr>
      </w:pPr>
      <w:r w:rsidRPr="009F58FA">
        <w:rPr>
          <w:sz w:val="32"/>
          <w:szCs w:val="22"/>
        </w:rPr>
        <w:t>School of Engineering</w:t>
      </w:r>
    </w:p>
    <w:p w14:paraId="2558D71E" w14:textId="77777777" w:rsidR="001B22D2" w:rsidRDefault="001B22D2" w:rsidP="009F58FA">
      <w:pPr>
        <w:pStyle w:val="Default"/>
        <w:spacing w:line="720" w:lineRule="auto"/>
        <w:jc w:val="center"/>
        <w:rPr>
          <w:i/>
          <w:iCs/>
          <w:sz w:val="32"/>
          <w:szCs w:val="22"/>
        </w:rPr>
      </w:pPr>
      <w:r w:rsidRPr="001B22D2">
        <w:rPr>
          <w:i/>
          <w:iCs/>
          <w:sz w:val="32"/>
          <w:szCs w:val="22"/>
        </w:rPr>
        <w:t xml:space="preserve">Reflective project report </w:t>
      </w:r>
    </w:p>
    <w:p w14:paraId="26715C36" w14:textId="5720EE0A" w:rsidR="00317BF0" w:rsidRPr="009F58FA" w:rsidRDefault="009F58FA" w:rsidP="009F58FA">
      <w:pPr>
        <w:pStyle w:val="Default"/>
        <w:spacing w:line="720" w:lineRule="auto"/>
        <w:jc w:val="center"/>
        <w:rPr>
          <w:sz w:val="32"/>
          <w:szCs w:val="22"/>
        </w:rPr>
      </w:pPr>
      <w:r>
        <w:rPr>
          <w:i/>
          <w:iCs/>
          <w:sz w:val="32"/>
          <w:szCs w:val="22"/>
        </w:rPr>
        <w:t>Faith Over</w:t>
      </w:r>
    </w:p>
    <w:p w14:paraId="65EB4C12" w14:textId="77777777" w:rsidR="00317BF0" w:rsidRPr="009F58FA" w:rsidRDefault="009F58FA" w:rsidP="009F58FA">
      <w:pPr>
        <w:pStyle w:val="Default"/>
        <w:spacing w:line="720" w:lineRule="auto"/>
        <w:jc w:val="center"/>
        <w:rPr>
          <w:i/>
          <w:sz w:val="32"/>
          <w:szCs w:val="22"/>
        </w:rPr>
      </w:pPr>
      <w:r w:rsidRPr="009F58FA">
        <w:rPr>
          <w:i/>
          <w:sz w:val="32"/>
          <w:szCs w:val="22"/>
        </w:rPr>
        <w:t>1904483</w:t>
      </w:r>
    </w:p>
    <w:p w14:paraId="0ED2412F" w14:textId="77777777" w:rsidR="009F58FA" w:rsidRPr="009F58FA" w:rsidRDefault="009F58FA" w:rsidP="009F58FA">
      <w:pPr>
        <w:pStyle w:val="Default"/>
        <w:spacing w:line="720" w:lineRule="auto"/>
        <w:jc w:val="center"/>
        <w:rPr>
          <w:rFonts w:asciiTheme="minorHAnsi" w:hAnsiTheme="minorHAnsi" w:cs="Arial"/>
          <w:i/>
          <w:color w:val="202124"/>
          <w:sz w:val="32"/>
        </w:rPr>
      </w:pPr>
      <w:r w:rsidRPr="009F58FA">
        <w:rPr>
          <w:rFonts w:asciiTheme="minorHAnsi" w:hAnsiTheme="minorHAnsi" w:cs="Arial"/>
          <w:i/>
          <w:color w:val="202124"/>
          <w:sz w:val="32"/>
        </w:rPr>
        <w:t xml:space="preserve">Manufacturing Systems Engineering </w:t>
      </w:r>
    </w:p>
    <w:p w14:paraId="331B581B" w14:textId="3A360AB0" w:rsidR="00317BF0" w:rsidRPr="009F58FA" w:rsidRDefault="001B22D2" w:rsidP="009F58FA">
      <w:pPr>
        <w:pStyle w:val="Default"/>
        <w:spacing w:line="720" w:lineRule="auto"/>
        <w:jc w:val="center"/>
        <w:rPr>
          <w:sz w:val="32"/>
          <w:szCs w:val="22"/>
        </w:rPr>
      </w:pPr>
      <w:r>
        <w:rPr>
          <w:i/>
          <w:iCs/>
          <w:sz w:val="32"/>
          <w:szCs w:val="22"/>
        </w:rPr>
        <w:t>14</w:t>
      </w:r>
      <w:r w:rsidR="0001382A">
        <w:rPr>
          <w:i/>
          <w:iCs/>
          <w:sz w:val="32"/>
          <w:szCs w:val="22"/>
        </w:rPr>
        <w:t>/0</w:t>
      </w:r>
      <w:r>
        <w:rPr>
          <w:i/>
          <w:iCs/>
          <w:sz w:val="32"/>
          <w:szCs w:val="22"/>
        </w:rPr>
        <w:t>5</w:t>
      </w:r>
      <w:r w:rsidR="0001382A">
        <w:rPr>
          <w:i/>
          <w:iCs/>
          <w:sz w:val="32"/>
          <w:szCs w:val="22"/>
        </w:rPr>
        <w:t>/2021</w:t>
      </w:r>
    </w:p>
    <w:p w14:paraId="2F69498F" w14:textId="25B159C0" w:rsidR="00F63BE6" w:rsidRDefault="001B22D2" w:rsidP="00A420A5">
      <w:pPr>
        <w:spacing w:line="720" w:lineRule="auto"/>
        <w:jc w:val="center"/>
        <w:rPr>
          <w:i/>
          <w:iCs/>
          <w:sz w:val="32"/>
        </w:rPr>
      </w:pPr>
      <w:r w:rsidRPr="001B22D2">
        <w:rPr>
          <w:i/>
          <w:iCs/>
          <w:sz w:val="32"/>
        </w:rPr>
        <w:t>ACMA5009</w:t>
      </w:r>
      <w:r>
        <w:rPr>
          <w:i/>
          <w:iCs/>
          <w:sz w:val="32"/>
        </w:rPr>
        <w:t xml:space="preserve"> - </w:t>
      </w:r>
      <w:r w:rsidRPr="001B22D2">
        <w:rPr>
          <w:i/>
          <w:iCs/>
          <w:sz w:val="32"/>
        </w:rPr>
        <w:t>Group Project</w:t>
      </w:r>
    </w:p>
    <w:p w14:paraId="1AB914D7" w14:textId="1C5A7FA2" w:rsidR="00FC081D" w:rsidRDefault="00FC081D" w:rsidP="009F58FA">
      <w:pPr>
        <w:spacing w:line="720" w:lineRule="auto"/>
        <w:jc w:val="center"/>
        <w:rPr>
          <w:i/>
          <w:iCs/>
          <w:color w:val="FF0000"/>
          <w:sz w:val="32"/>
        </w:rPr>
      </w:pPr>
    </w:p>
    <w:p w14:paraId="56DF36CD" w14:textId="77777777" w:rsidR="00FE5F3E" w:rsidRDefault="00FE5F3E" w:rsidP="009F58FA">
      <w:pPr>
        <w:spacing w:line="720" w:lineRule="auto"/>
        <w:jc w:val="center"/>
        <w:rPr>
          <w:i/>
          <w:iCs/>
          <w:sz w:val="32"/>
        </w:rPr>
      </w:pPr>
    </w:p>
    <w:p w14:paraId="49613CD8" w14:textId="77777777" w:rsidR="00FC081D" w:rsidRDefault="005D576D" w:rsidP="005D576D">
      <w:pPr>
        <w:pStyle w:val="Heading1"/>
      </w:pPr>
      <w:bookmarkStart w:id="1" w:name="_Toc71751863"/>
      <w:r>
        <w:lastRenderedPageBreak/>
        <w:t>Contents Page</w:t>
      </w:r>
      <w:bookmarkEnd w:id="1"/>
    </w:p>
    <w:p w14:paraId="326801E9" w14:textId="77777777" w:rsidR="005D576D" w:rsidRDefault="005D576D" w:rsidP="005D576D"/>
    <w:sdt>
      <w:sdtPr>
        <w:rPr>
          <w:rFonts w:asciiTheme="minorHAnsi" w:eastAsiaTheme="minorHAnsi" w:hAnsiTheme="minorHAnsi" w:cstheme="minorBidi"/>
          <w:color w:val="auto"/>
          <w:sz w:val="22"/>
          <w:szCs w:val="22"/>
          <w:lang w:val="en-GB"/>
        </w:rPr>
        <w:id w:val="343753084"/>
        <w:docPartObj>
          <w:docPartGallery w:val="Table of Contents"/>
          <w:docPartUnique/>
        </w:docPartObj>
      </w:sdtPr>
      <w:sdtEndPr>
        <w:rPr>
          <w:b/>
          <w:bCs/>
          <w:noProof/>
        </w:rPr>
      </w:sdtEndPr>
      <w:sdtContent>
        <w:p w14:paraId="5B1E2082" w14:textId="77777777" w:rsidR="005D576D" w:rsidRDefault="005D576D" w:rsidP="005C6A88">
          <w:pPr>
            <w:pStyle w:val="TOCHeading"/>
          </w:pPr>
          <w:r>
            <w:t>Conte</w:t>
          </w:r>
          <w:bookmarkStart w:id="2" w:name="_GoBack"/>
          <w:bookmarkEnd w:id="2"/>
          <w:r>
            <w:t>nts</w:t>
          </w:r>
        </w:p>
        <w:p w14:paraId="7D98C6CA" w14:textId="5472930A" w:rsidR="00944BA1" w:rsidRDefault="005D576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751863" w:history="1">
            <w:r w:rsidR="00944BA1" w:rsidRPr="00AD18B9">
              <w:rPr>
                <w:rStyle w:val="Hyperlink"/>
                <w:noProof/>
              </w:rPr>
              <w:t>Contents Page</w:t>
            </w:r>
            <w:r w:rsidR="00944BA1">
              <w:rPr>
                <w:noProof/>
                <w:webHidden/>
              </w:rPr>
              <w:tab/>
            </w:r>
            <w:r w:rsidR="00944BA1">
              <w:rPr>
                <w:noProof/>
                <w:webHidden/>
              </w:rPr>
              <w:fldChar w:fldCharType="begin"/>
            </w:r>
            <w:r w:rsidR="00944BA1">
              <w:rPr>
                <w:noProof/>
                <w:webHidden/>
              </w:rPr>
              <w:instrText xml:space="preserve"> PAGEREF _Toc71751863 \h </w:instrText>
            </w:r>
            <w:r w:rsidR="00944BA1">
              <w:rPr>
                <w:noProof/>
                <w:webHidden/>
              </w:rPr>
            </w:r>
            <w:r w:rsidR="00944BA1">
              <w:rPr>
                <w:noProof/>
                <w:webHidden/>
              </w:rPr>
              <w:fldChar w:fldCharType="separate"/>
            </w:r>
            <w:r w:rsidR="000A7820">
              <w:rPr>
                <w:noProof/>
                <w:webHidden/>
              </w:rPr>
              <w:t>ii</w:t>
            </w:r>
            <w:r w:rsidR="00944BA1">
              <w:rPr>
                <w:noProof/>
                <w:webHidden/>
              </w:rPr>
              <w:fldChar w:fldCharType="end"/>
            </w:r>
          </w:hyperlink>
        </w:p>
        <w:p w14:paraId="690F2772" w14:textId="233B45CB" w:rsidR="00944BA1" w:rsidRDefault="00944BA1">
          <w:pPr>
            <w:pStyle w:val="TOC1"/>
            <w:tabs>
              <w:tab w:val="left" w:pos="440"/>
              <w:tab w:val="right" w:leader="dot" w:pos="9016"/>
            </w:tabs>
            <w:rPr>
              <w:rFonts w:eastAsiaTheme="minorEastAsia"/>
              <w:noProof/>
              <w:lang w:eastAsia="en-GB"/>
            </w:rPr>
          </w:pPr>
          <w:hyperlink w:anchor="_Toc71751864" w:history="1">
            <w:r w:rsidRPr="00AD18B9">
              <w:rPr>
                <w:rStyle w:val="Hyperlink"/>
                <w:noProof/>
              </w:rPr>
              <w:t>1.</w:t>
            </w:r>
            <w:r>
              <w:rPr>
                <w:rFonts w:eastAsiaTheme="minorEastAsia"/>
                <w:noProof/>
                <w:lang w:eastAsia="en-GB"/>
              </w:rPr>
              <w:tab/>
            </w:r>
            <w:r w:rsidRPr="00AD18B9">
              <w:rPr>
                <w:rStyle w:val="Hyperlink"/>
                <w:noProof/>
              </w:rPr>
              <w:t>Introduction</w:t>
            </w:r>
            <w:r>
              <w:rPr>
                <w:noProof/>
                <w:webHidden/>
              </w:rPr>
              <w:tab/>
            </w:r>
            <w:r>
              <w:rPr>
                <w:noProof/>
                <w:webHidden/>
              </w:rPr>
              <w:fldChar w:fldCharType="begin"/>
            </w:r>
            <w:r>
              <w:rPr>
                <w:noProof/>
                <w:webHidden/>
              </w:rPr>
              <w:instrText xml:space="preserve"> PAGEREF _Toc71751864 \h </w:instrText>
            </w:r>
            <w:r>
              <w:rPr>
                <w:noProof/>
                <w:webHidden/>
              </w:rPr>
            </w:r>
            <w:r>
              <w:rPr>
                <w:noProof/>
                <w:webHidden/>
              </w:rPr>
              <w:fldChar w:fldCharType="separate"/>
            </w:r>
            <w:r w:rsidR="000A7820">
              <w:rPr>
                <w:noProof/>
                <w:webHidden/>
              </w:rPr>
              <w:t>1</w:t>
            </w:r>
            <w:r>
              <w:rPr>
                <w:noProof/>
                <w:webHidden/>
              </w:rPr>
              <w:fldChar w:fldCharType="end"/>
            </w:r>
          </w:hyperlink>
        </w:p>
        <w:p w14:paraId="05692832" w14:textId="49AB0BA9" w:rsidR="00944BA1" w:rsidRDefault="00944BA1">
          <w:pPr>
            <w:pStyle w:val="TOC2"/>
            <w:tabs>
              <w:tab w:val="left" w:pos="1100"/>
              <w:tab w:val="right" w:leader="dot" w:pos="9016"/>
            </w:tabs>
            <w:rPr>
              <w:rFonts w:eastAsiaTheme="minorEastAsia"/>
              <w:noProof/>
              <w:lang w:eastAsia="en-GB"/>
            </w:rPr>
          </w:pPr>
          <w:hyperlink w:anchor="_Toc71751865" w:history="1">
            <w:r w:rsidRPr="00AD18B9">
              <w:rPr>
                <w:rStyle w:val="Hyperlink"/>
                <w:noProof/>
              </w:rPr>
              <w:t>1.1.1</w:t>
            </w:r>
            <w:r>
              <w:rPr>
                <w:rFonts w:eastAsiaTheme="minorEastAsia"/>
                <w:noProof/>
                <w:lang w:eastAsia="en-GB"/>
              </w:rPr>
              <w:tab/>
            </w:r>
            <w:r w:rsidRPr="00AD18B9">
              <w:rPr>
                <w:rStyle w:val="Hyperlink"/>
                <w:noProof/>
              </w:rPr>
              <w:t>Aims and objectives of this report</w:t>
            </w:r>
            <w:r>
              <w:rPr>
                <w:noProof/>
                <w:webHidden/>
              </w:rPr>
              <w:tab/>
            </w:r>
            <w:r>
              <w:rPr>
                <w:noProof/>
                <w:webHidden/>
              </w:rPr>
              <w:fldChar w:fldCharType="begin"/>
            </w:r>
            <w:r>
              <w:rPr>
                <w:noProof/>
                <w:webHidden/>
              </w:rPr>
              <w:instrText xml:space="preserve"> PAGEREF _Toc71751865 \h </w:instrText>
            </w:r>
            <w:r>
              <w:rPr>
                <w:noProof/>
                <w:webHidden/>
              </w:rPr>
            </w:r>
            <w:r>
              <w:rPr>
                <w:noProof/>
                <w:webHidden/>
              </w:rPr>
              <w:fldChar w:fldCharType="separate"/>
            </w:r>
            <w:r w:rsidR="000A7820">
              <w:rPr>
                <w:noProof/>
                <w:webHidden/>
              </w:rPr>
              <w:t>1</w:t>
            </w:r>
            <w:r>
              <w:rPr>
                <w:noProof/>
                <w:webHidden/>
              </w:rPr>
              <w:fldChar w:fldCharType="end"/>
            </w:r>
          </w:hyperlink>
        </w:p>
        <w:p w14:paraId="2E37A93B" w14:textId="74F5F803" w:rsidR="00944BA1" w:rsidRDefault="00944BA1">
          <w:pPr>
            <w:pStyle w:val="TOC2"/>
            <w:tabs>
              <w:tab w:val="left" w:pos="1100"/>
              <w:tab w:val="right" w:leader="dot" w:pos="9016"/>
            </w:tabs>
            <w:rPr>
              <w:rFonts w:eastAsiaTheme="minorEastAsia"/>
              <w:noProof/>
              <w:lang w:eastAsia="en-GB"/>
            </w:rPr>
          </w:pPr>
          <w:hyperlink w:anchor="_Toc71751866" w:history="1">
            <w:r w:rsidRPr="00AD18B9">
              <w:rPr>
                <w:rStyle w:val="Hyperlink"/>
                <w:noProof/>
              </w:rPr>
              <w:t>1.1.2</w:t>
            </w:r>
            <w:r>
              <w:rPr>
                <w:rFonts w:eastAsiaTheme="minorEastAsia"/>
                <w:noProof/>
                <w:lang w:eastAsia="en-GB"/>
              </w:rPr>
              <w:tab/>
            </w:r>
            <w:r w:rsidRPr="00AD18B9">
              <w:rPr>
                <w:rStyle w:val="Hyperlink"/>
                <w:noProof/>
              </w:rPr>
              <w:t>Aims of this report</w:t>
            </w:r>
            <w:r>
              <w:rPr>
                <w:noProof/>
                <w:webHidden/>
              </w:rPr>
              <w:tab/>
            </w:r>
            <w:r>
              <w:rPr>
                <w:noProof/>
                <w:webHidden/>
              </w:rPr>
              <w:fldChar w:fldCharType="begin"/>
            </w:r>
            <w:r>
              <w:rPr>
                <w:noProof/>
                <w:webHidden/>
              </w:rPr>
              <w:instrText xml:space="preserve"> PAGEREF _Toc71751866 \h </w:instrText>
            </w:r>
            <w:r>
              <w:rPr>
                <w:noProof/>
                <w:webHidden/>
              </w:rPr>
            </w:r>
            <w:r>
              <w:rPr>
                <w:noProof/>
                <w:webHidden/>
              </w:rPr>
              <w:fldChar w:fldCharType="separate"/>
            </w:r>
            <w:r w:rsidR="000A7820">
              <w:rPr>
                <w:noProof/>
                <w:webHidden/>
              </w:rPr>
              <w:t>1</w:t>
            </w:r>
            <w:r>
              <w:rPr>
                <w:noProof/>
                <w:webHidden/>
              </w:rPr>
              <w:fldChar w:fldCharType="end"/>
            </w:r>
          </w:hyperlink>
        </w:p>
        <w:p w14:paraId="28641693" w14:textId="5FDD951A" w:rsidR="00944BA1" w:rsidRDefault="00944BA1">
          <w:pPr>
            <w:pStyle w:val="TOC2"/>
            <w:tabs>
              <w:tab w:val="left" w:pos="1100"/>
              <w:tab w:val="right" w:leader="dot" w:pos="9016"/>
            </w:tabs>
            <w:rPr>
              <w:rFonts w:eastAsiaTheme="minorEastAsia"/>
              <w:noProof/>
              <w:lang w:eastAsia="en-GB"/>
            </w:rPr>
          </w:pPr>
          <w:hyperlink w:anchor="_Toc71751867" w:history="1">
            <w:r w:rsidRPr="00AD18B9">
              <w:rPr>
                <w:rStyle w:val="Hyperlink"/>
                <w:noProof/>
              </w:rPr>
              <w:t>1.1.3</w:t>
            </w:r>
            <w:r>
              <w:rPr>
                <w:rFonts w:eastAsiaTheme="minorEastAsia"/>
                <w:noProof/>
                <w:lang w:eastAsia="en-GB"/>
              </w:rPr>
              <w:tab/>
            </w:r>
            <w:r w:rsidRPr="00AD18B9">
              <w:rPr>
                <w:rStyle w:val="Hyperlink"/>
                <w:noProof/>
              </w:rPr>
              <w:t>Objectives of this report</w:t>
            </w:r>
            <w:r>
              <w:rPr>
                <w:noProof/>
                <w:webHidden/>
              </w:rPr>
              <w:tab/>
            </w:r>
            <w:r>
              <w:rPr>
                <w:noProof/>
                <w:webHidden/>
              </w:rPr>
              <w:fldChar w:fldCharType="begin"/>
            </w:r>
            <w:r>
              <w:rPr>
                <w:noProof/>
                <w:webHidden/>
              </w:rPr>
              <w:instrText xml:space="preserve"> PAGEREF _Toc71751867 \h </w:instrText>
            </w:r>
            <w:r>
              <w:rPr>
                <w:noProof/>
                <w:webHidden/>
              </w:rPr>
            </w:r>
            <w:r>
              <w:rPr>
                <w:noProof/>
                <w:webHidden/>
              </w:rPr>
              <w:fldChar w:fldCharType="separate"/>
            </w:r>
            <w:r w:rsidR="000A7820">
              <w:rPr>
                <w:noProof/>
                <w:webHidden/>
              </w:rPr>
              <w:t>1</w:t>
            </w:r>
            <w:r>
              <w:rPr>
                <w:noProof/>
                <w:webHidden/>
              </w:rPr>
              <w:fldChar w:fldCharType="end"/>
            </w:r>
          </w:hyperlink>
        </w:p>
        <w:p w14:paraId="22C2CC96" w14:textId="76989EA0" w:rsidR="00944BA1" w:rsidRDefault="00944BA1">
          <w:pPr>
            <w:pStyle w:val="TOC2"/>
            <w:tabs>
              <w:tab w:val="left" w:pos="1100"/>
              <w:tab w:val="right" w:leader="dot" w:pos="9016"/>
            </w:tabs>
            <w:rPr>
              <w:rFonts w:eastAsiaTheme="minorEastAsia"/>
              <w:noProof/>
              <w:lang w:eastAsia="en-GB"/>
            </w:rPr>
          </w:pPr>
          <w:hyperlink w:anchor="_Toc71751868" w:history="1">
            <w:r w:rsidRPr="00AD18B9">
              <w:rPr>
                <w:rStyle w:val="Hyperlink"/>
                <w:noProof/>
              </w:rPr>
              <w:t>1.1.4</w:t>
            </w:r>
            <w:r>
              <w:rPr>
                <w:rFonts w:eastAsiaTheme="minorEastAsia"/>
                <w:noProof/>
                <w:lang w:eastAsia="en-GB"/>
              </w:rPr>
              <w:tab/>
            </w:r>
            <w:r w:rsidRPr="00AD18B9">
              <w:rPr>
                <w:rStyle w:val="Hyperlink"/>
                <w:noProof/>
              </w:rPr>
              <w:t>Research &amp; practical limitations/ implications</w:t>
            </w:r>
            <w:r>
              <w:rPr>
                <w:noProof/>
                <w:webHidden/>
              </w:rPr>
              <w:tab/>
            </w:r>
            <w:r>
              <w:rPr>
                <w:noProof/>
                <w:webHidden/>
              </w:rPr>
              <w:fldChar w:fldCharType="begin"/>
            </w:r>
            <w:r>
              <w:rPr>
                <w:noProof/>
                <w:webHidden/>
              </w:rPr>
              <w:instrText xml:space="preserve"> PAGEREF _Toc71751868 \h </w:instrText>
            </w:r>
            <w:r>
              <w:rPr>
                <w:noProof/>
                <w:webHidden/>
              </w:rPr>
            </w:r>
            <w:r>
              <w:rPr>
                <w:noProof/>
                <w:webHidden/>
              </w:rPr>
              <w:fldChar w:fldCharType="separate"/>
            </w:r>
            <w:r w:rsidR="000A7820">
              <w:rPr>
                <w:noProof/>
                <w:webHidden/>
              </w:rPr>
              <w:t>1</w:t>
            </w:r>
            <w:r>
              <w:rPr>
                <w:noProof/>
                <w:webHidden/>
              </w:rPr>
              <w:fldChar w:fldCharType="end"/>
            </w:r>
          </w:hyperlink>
        </w:p>
        <w:p w14:paraId="262F5F66" w14:textId="1DF0CCCA" w:rsidR="00944BA1" w:rsidRDefault="00944BA1">
          <w:pPr>
            <w:pStyle w:val="TOC2"/>
            <w:tabs>
              <w:tab w:val="left" w:pos="880"/>
              <w:tab w:val="right" w:leader="dot" w:pos="9016"/>
            </w:tabs>
            <w:rPr>
              <w:rFonts w:eastAsiaTheme="minorEastAsia"/>
              <w:noProof/>
              <w:lang w:eastAsia="en-GB"/>
            </w:rPr>
          </w:pPr>
          <w:hyperlink w:anchor="_Toc71751869" w:history="1">
            <w:r w:rsidRPr="00AD18B9">
              <w:rPr>
                <w:rStyle w:val="Hyperlink"/>
                <w:noProof/>
              </w:rPr>
              <w:t>1.2</w:t>
            </w:r>
            <w:r>
              <w:rPr>
                <w:rFonts w:eastAsiaTheme="minorEastAsia"/>
                <w:noProof/>
                <w:lang w:eastAsia="en-GB"/>
              </w:rPr>
              <w:tab/>
            </w:r>
            <w:r w:rsidRPr="00AD18B9">
              <w:rPr>
                <w:rStyle w:val="Hyperlink"/>
                <w:noProof/>
              </w:rPr>
              <w:t>Aims &amp; objectives of the project</w:t>
            </w:r>
            <w:r>
              <w:rPr>
                <w:noProof/>
                <w:webHidden/>
              </w:rPr>
              <w:tab/>
            </w:r>
            <w:r>
              <w:rPr>
                <w:noProof/>
                <w:webHidden/>
              </w:rPr>
              <w:fldChar w:fldCharType="begin"/>
            </w:r>
            <w:r>
              <w:rPr>
                <w:noProof/>
                <w:webHidden/>
              </w:rPr>
              <w:instrText xml:space="preserve"> PAGEREF _Toc71751869 \h </w:instrText>
            </w:r>
            <w:r>
              <w:rPr>
                <w:noProof/>
                <w:webHidden/>
              </w:rPr>
            </w:r>
            <w:r>
              <w:rPr>
                <w:noProof/>
                <w:webHidden/>
              </w:rPr>
              <w:fldChar w:fldCharType="separate"/>
            </w:r>
            <w:r w:rsidR="000A7820">
              <w:rPr>
                <w:noProof/>
                <w:webHidden/>
              </w:rPr>
              <w:t>1</w:t>
            </w:r>
            <w:r>
              <w:rPr>
                <w:noProof/>
                <w:webHidden/>
              </w:rPr>
              <w:fldChar w:fldCharType="end"/>
            </w:r>
          </w:hyperlink>
        </w:p>
        <w:p w14:paraId="026B9BC8" w14:textId="598213DB" w:rsidR="00944BA1" w:rsidRDefault="00944BA1">
          <w:pPr>
            <w:pStyle w:val="TOC2"/>
            <w:tabs>
              <w:tab w:val="left" w:pos="1100"/>
              <w:tab w:val="right" w:leader="dot" w:pos="9016"/>
            </w:tabs>
            <w:rPr>
              <w:rFonts w:eastAsiaTheme="minorEastAsia"/>
              <w:noProof/>
              <w:lang w:eastAsia="en-GB"/>
            </w:rPr>
          </w:pPr>
          <w:hyperlink w:anchor="_Toc71751870" w:history="1">
            <w:r w:rsidRPr="00AD18B9">
              <w:rPr>
                <w:rStyle w:val="Hyperlink"/>
                <w:noProof/>
              </w:rPr>
              <w:t>1.2.1</w:t>
            </w:r>
            <w:r>
              <w:rPr>
                <w:rFonts w:eastAsiaTheme="minorEastAsia"/>
                <w:noProof/>
                <w:lang w:eastAsia="en-GB"/>
              </w:rPr>
              <w:tab/>
            </w:r>
            <w:r w:rsidRPr="00AD18B9">
              <w:rPr>
                <w:rStyle w:val="Hyperlink"/>
                <w:noProof/>
              </w:rPr>
              <w:t>Project background</w:t>
            </w:r>
            <w:r>
              <w:rPr>
                <w:noProof/>
                <w:webHidden/>
              </w:rPr>
              <w:tab/>
            </w:r>
            <w:r>
              <w:rPr>
                <w:noProof/>
                <w:webHidden/>
              </w:rPr>
              <w:fldChar w:fldCharType="begin"/>
            </w:r>
            <w:r>
              <w:rPr>
                <w:noProof/>
                <w:webHidden/>
              </w:rPr>
              <w:instrText xml:space="preserve"> PAGEREF _Toc71751870 \h </w:instrText>
            </w:r>
            <w:r>
              <w:rPr>
                <w:noProof/>
                <w:webHidden/>
              </w:rPr>
            </w:r>
            <w:r>
              <w:rPr>
                <w:noProof/>
                <w:webHidden/>
              </w:rPr>
              <w:fldChar w:fldCharType="separate"/>
            </w:r>
            <w:r w:rsidR="000A7820">
              <w:rPr>
                <w:noProof/>
                <w:webHidden/>
              </w:rPr>
              <w:t>2</w:t>
            </w:r>
            <w:r>
              <w:rPr>
                <w:noProof/>
                <w:webHidden/>
              </w:rPr>
              <w:fldChar w:fldCharType="end"/>
            </w:r>
          </w:hyperlink>
        </w:p>
        <w:p w14:paraId="75440552" w14:textId="41C0DC3F" w:rsidR="00944BA1" w:rsidRDefault="00944BA1">
          <w:pPr>
            <w:pStyle w:val="TOC2"/>
            <w:tabs>
              <w:tab w:val="left" w:pos="1100"/>
              <w:tab w:val="right" w:leader="dot" w:pos="9016"/>
            </w:tabs>
            <w:rPr>
              <w:rFonts w:eastAsiaTheme="minorEastAsia"/>
              <w:noProof/>
              <w:lang w:eastAsia="en-GB"/>
            </w:rPr>
          </w:pPr>
          <w:hyperlink w:anchor="_Toc71751871" w:history="1">
            <w:r w:rsidRPr="00AD18B9">
              <w:rPr>
                <w:rStyle w:val="Hyperlink"/>
                <w:noProof/>
              </w:rPr>
              <w:t>1.2.2</w:t>
            </w:r>
            <w:r>
              <w:rPr>
                <w:rFonts w:eastAsiaTheme="minorEastAsia"/>
                <w:noProof/>
                <w:lang w:eastAsia="en-GB"/>
              </w:rPr>
              <w:tab/>
            </w:r>
            <w:r w:rsidRPr="00AD18B9">
              <w:rPr>
                <w:rStyle w:val="Hyperlink"/>
                <w:noProof/>
              </w:rPr>
              <w:t>Aims of the project</w:t>
            </w:r>
            <w:r>
              <w:rPr>
                <w:noProof/>
                <w:webHidden/>
              </w:rPr>
              <w:tab/>
            </w:r>
            <w:r>
              <w:rPr>
                <w:noProof/>
                <w:webHidden/>
              </w:rPr>
              <w:fldChar w:fldCharType="begin"/>
            </w:r>
            <w:r>
              <w:rPr>
                <w:noProof/>
                <w:webHidden/>
              </w:rPr>
              <w:instrText xml:space="preserve"> PAGEREF _Toc71751871 \h </w:instrText>
            </w:r>
            <w:r>
              <w:rPr>
                <w:noProof/>
                <w:webHidden/>
              </w:rPr>
            </w:r>
            <w:r>
              <w:rPr>
                <w:noProof/>
                <w:webHidden/>
              </w:rPr>
              <w:fldChar w:fldCharType="separate"/>
            </w:r>
            <w:r w:rsidR="000A7820">
              <w:rPr>
                <w:noProof/>
                <w:webHidden/>
              </w:rPr>
              <w:t>2</w:t>
            </w:r>
            <w:r>
              <w:rPr>
                <w:noProof/>
                <w:webHidden/>
              </w:rPr>
              <w:fldChar w:fldCharType="end"/>
            </w:r>
          </w:hyperlink>
        </w:p>
        <w:p w14:paraId="4D8D0770" w14:textId="6A32B6ED" w:rsidR="00944BA1" w:rsidRDefault="00944BA1">
          <w:pPr>
            <w:pStyle w:val="TOC2"/>
            <w:tabs>
              <w:tab w:val="left" w:pos="1100"/>
              <w:tab w:val="right" w:leader="dot" w:pos="9016"/>
            </w:tabs>
            <w:rPr>
              <w:rFonts w:eastAsiaTheme="minorEastAsia"/>
              <w:noProof/>
              <w:lang w:eastAsia="en-GB"/>
            </w:rPr>
          </w:pPr>
          <w:hyperlink w:anchor="_Toc71751872" w:history="1">
            <w:r w:rsidRPr="00AD18B9">
              <w:rPr>
                <w:rStyle w:val="Hyperlink"/>
                <w:noProof/>
              </w:rPr>
              <w:t>1.2.3</w:t>
            </w:r>
            <w:r>
              <w:rPr>
                <w:rFonts w:eastAsiaTheme="minorEastAsia"/>
                <w:noProof/>
                <w:lang w:eastAsia="en-GB"/>
              </w:rPr>
              <w:tab/>
            </w:r>
            <w:r w:rsidRPr="00AD18B9">
              <w:rPr>
                <w:rStyle w:val="Hyperlink"/>
                <w:noProof/>
              </w:rPr>
              <w:t>Objectives of the project</w:t>
            </w:r>
            <w:r>
              <w:rPr>
                <w:noProof/>
                <w:webHidden/>
              </w:rPr>
              <w:tab/>
            </w:r>
            <w:r>
              <w:rPr>
                <w:noProof/>
                <w:webHidden/>
              </w:rPr>
              <w:fldChar w:fldCharType="begin"/>
            </w:r>
            <w:r>
              <w:rPr>
                <w:noProof/>
                <w:webHidden/>
              </w:rPr>
              <w:instrText xml:space="preserve"> PAGEREF _Toc71751872 \h </w:instrText>
            </w:r>
            <w:r>
              <w:rPr>
                <w:noProof/>
                <w:webHidden/>
              </w:rPr>
            </w:r>
            <w:r>
              <w:rPr>
                <w:noProof/>
                <w:webHidden/>
              </w:rPr>
              <w:fldChar w:fldCharType="separate"/>
            </w:r>
            <w:r w:rsidR="000A7820">
              <w:rPr>
                <w:noProof/>
                <w:webHidden/>
              </w:rPr>
              <w:t>2</w:t>
            </w:r>
            <w:r>
              <w:rPr>
                <w:noProof/>
                <w:webHidden/>
              </w:rPr>
              <w:fldChar w:fldCharType="end"/>
            </w:r>
          </w:hyperlink>
        </w:p>
        <w:p w14:paraId="36632CC7" w14:textId="4A4E835A" w:rsidR="00944BA1" w:rsidRDefault="00944BA1">
          <w:pPr>
            <w:pStyle w:val="TOC1"/>
            <w:tabs>
              <w:tab w:val="left" w:pos="440"/>
              <w:tab w:val="right" w:leader="dot" w:pos="9016"/>
            </w:tabs>
            <w:rPr>
              <w:rFonts w:eastAsiaTheme="minorEastAsia"/>
              <w:noProof/>
              <w:lang w:eastAsia="en-GB"/>
            </w:rPr>
          </w:pPr>
          <w:hyperlink w:anchor="_Toc71751873" w:history="1">
            <w:r w:rsidRPr="00AD18B9">
              <w:rPr>
                <w:rStyle w:val="Hyperlink"/>
                <w:noProof/>
              </w:rPr>
              <w:t>2.</w:t>
            </w:r>
            <w:r>
              <w:rPr>
                <w:rFonts w:eastAsiaTheme="minorEastAsia"/>
                <w:noProof/>
                <w:lang w:eastAsia="en-GB"/>
              </w:rPr>
              <w:tab/>
            </w:r>
            <w:r w:rsidRPr="00AD18B9">
              <w:rPr>
                <w:rStyle w:val="Hyperlink"/>
                <w:noProof/>
              </w:rPr>
              <w:t>Project Plan/ Gantt chart</w:t>
            </w:r>
            <w:r>
              <w:rPr>
                <w:noProof/>
                <w:webHidden/>
              </w:rPr>
              <w:tab/>
            </w:r>
            <w:r>
              <w:rPr>
                <w:noProof/>
                <w:webHidden/>
              </w:rPr>
              <w:fldChar w:fldCharType="begin"/>
            </w:r>
            <w:r>
              <w:rPr>
                <w:noProof/>
                <w:webHidden/>
              </w:rPr>
              <w:instrText xml:space="preserve"> PAGEREF _Toc71751873 \h </w:instrText>
            </w:r>
            <w:r>
              <w:rPr>
                <w:noProof/>
                <w:webHidden/>
              </w:rPr>
            </w:r>
            <w:r>
              <w:rPr>
                <w:noProof/>
                <w:webHidden/>
              </w:rPr>
              <w:fldChar w:fldCharType="separate"/>
            </w:r>
            <w:r w:rsidR="000A7820">
              <w:rPr>
                <w:noProof/>
                <w:webHidden/>
              </w:rPr>
              <w:t>3</w:t>
            </w:r>
            <w:r>
              <w:rPr>
                <w:noProof/>
                <w:webHidden/>
              </w:rPr>
              <w:fldChar w:fldCharType="end"/>
            </w:r>
          </w:hyperlink>
        </w:p>
        <w:p w14:paraId="15B9A703" w14:textId="69FA599C" w:rsidR="00944BA1" w:rsidRDefault="00944BA1">
          <w:pPr>
            <w:pStyle w:val="TOC1"/>
            <w:tabs>
              <w:tab w:val="left" w:pos="440"/>
              <w:tab w:val="right" w:leader="dot" w:pos="9016"/>
            </w:tabs>
            <w:rPr>
              <w:rFonts w:eastAsiaTheme="minorEastAsia"/>
              <w:noProof/>
              <w:lang w:eastAsia="en-GB"/>
            </w:rPr>
          </w:pPr>
          <w:hyperlink w:anchor="_Toc71751874" w:history="1">
            <w:r w:rsidRPr="00AD18B9">
              <w:rPr>
                <w:rStyle w:val="Hyperlink"/>
                <w:noProof/>
              </w:rPr>
              <w:t>3.</w:t>
            </w:r>
            <w:r>
              <w:rPr>
                <w:rFonts w:eastAsiaTheme="minorEastAsia"/>
                <w:noProof/>
                <w:lang w:eastAsia="en-GB"/>
              </w:rPr>
              <w:tab/>
            </w:r>
            <w:r w:rsidRPr="00AD18B9">
              <w:rPr>
                <w:rStyle w:val="Hyperlink"/>
                <w:noProof/>
              </w:rPr>
              <w:t>The importance of change management for Industry 4.0 transitions</w:t>
            </w:r>
            <w:r>
              <w:rPr>
                <w:noProof/>
                <w:webHidden/>
              </w:rPr>
              <w:tab/>
            </w:r>
            <w:r>
              <w:rPr>
                <w:noProof/>
                <w:webHidden/>
              </w:rPr>
              <w:fldChar w:fldCharType="begin"/>
            </w:r>
            <w:r>
              <w:rPr>
                <w:noProof/>
                <w:webHidden/>
              </w:rPr>
              <w:instrText xml:space="preserve"> PAGEREF _Toc71751874 \h </w:instrText>
            </w:r>
            <w:r>
              <w:rPr>
                <w:noProof/>
                <w:webHidden/>
              </w:rPr>
            </w:r>
            <w:r>
              <w:rPr>
                <w:noProof/>
                <w:webHidden/>
              </w:rPr>
              <w:fldChar w:fldCharType="separate"/>
            </w:r>
            <w:r w:rsidR="000A7820">
              <w:rPr>
                <w:noProof/>
                <w:webHidden/>
              </w:rPr>
              <w:t>3</w:t>
            </w:r>
            <w:r>
              <w:rPr>
                <w:noProof/>
                <w:webHidden/>
              </w:rPr>
              <w:fldChar w:fldCharType="end"/>
            </w:r>
          </w:hyperlink>
        </w:p>
        <w:p w14:paraId="0E48D3F7" w14:textId="4A410E35" w:rsidR="00944BA1" w:rsidRDefault="00944BA1">
          <w:pPr>
            <w:pStyle w:val="TOC1"/>
            <w:tabs>
              <w:tab w:val="left" w:pos="440"/>
              <w:tab w:val="right" w:leader="dot" w:pos="9016"/>
            </w:tabs>
            <w:rPr>
              <w:rFonts w:eastAsiaTheme="minorEastAsia"/>
              <w:noProof/>
              <w:lang w:eastAsia="en-GB"/>
            </w:rPr>
          </w:pPr>
          <w:hyperlink w:anchor="_Toc71751875" w:history="1">
            <w:r w:rsidRPr="00AD18B9">
              <w:rPr>
                <w:rStyle w:val="Hyperlink"/>
                <w:noProof/>
              </w:rPr>
              <w:t>4.</w:t>
            </w:r>
            <w:r>
              <w:rPr>
                <w:rFonts w:eastAsiaTheme="minorEastAsia"/>
                <w:noProof/>
                <w:lang w:eastAsia="en-GB"/>
              </w:rPr>
              <w:tab/>
            </w:r>
            <w:r w:rsidRPr="00AD18B9">
              <w:rPr>
                <w:rStyle w:val="Hyperlink"/>
                <w:noProof/>
              </w:rPr>
              <w:t>Literature review on Change Management</w:t>
            </w:r>
            <w:r>
              <w:rPr>
                <w:noProof/>
                <w:webHidden/>
              </w:rPr>
              <w:tab/>
            </w:r>
            <w:r>
              <w:rPr>
                <w:noProof/>
                <w:webHidden/>
              </w:rPr>
              <w:fldChar w:fldCharType="begin"/>
            </w:r>
            <w:r>
              <w:rPr>
                <w:noProof/>
                <w:webHidden/>
              </w:rPr>
              <w:instrText xml:space="preserve"> PAGEREF _Toc71751875 \h </w:instrText>
            </w:r>
            <w:r>
              <w:rPr>
                <w:noProof/>
                <w:webHidden/>
              </w:rPr>
            </w:r>
            <w:r>
              <w:rPr>
                <w:noProof/>
                <w:webHidden/>
              </w:rPr>
              <w:fldChar w:fldCharType="separate"/>
            </w:r>
            <w:r w:rsidR="000A7820">
              <w:rPr>
                <w:noProof/>
                <w:webHidden/>
              </w:rPr>
              <w:t>4</w:t>
            </w:r>
            <w:r>
              <w:rPr>
                <w:noProof/>
                <w:webHidden/>
              </w:rPr>
              <w:fldChar w:fldCharType="end"/>
            </w:r>
          </w:hyperlink>
        </w:p>
        <w:p w14:paraId="1AF87536" w14:textId="4E35A6DF" w:rsidR="00944BA1" w:rsidRDefault="00944BA1">
          <w:pPr>
            <w:pStyle w:val="TOC1"/>
            <w:tabs>
              <w:tab w:val="left" w:pos="440"/>
              <w:tab w:val="right" w:leader="dot" w:pos="9016"/>
            </w:tabs>
            <w:rPr>
              <w:rFonts w:eastAsiaTheme="minorEastAsia"/>
              <w:noProof/>
              <w:lang w:eastAsia="en-GB"/>
            </w:rPr>
          </w:pPr>
          <w:hyperlink w:anchor="_Toc71751876" w:history="1">
            <w:r w:rsidRPr="00AD18B9">
              <w:rPr>
                <w:rStyle w:val="Hyperlink"/>
                <w:noProof/>
              </w:rPr>
              <w:t>5.</w:t>
            </w:r>
            <w:r>
              <w:rPr>
                <w:rFonts w:eastAsiaTheme="minorEastAsia"/>
                <w:noProof/>
                <w:lang w:eastAsia="en-GB"/>
              </w:rPr>
              <w:tab/>
            </w:r>
            <w:r w:rsidRPr="00AD18B9">
              <w:rPr>
                <w:rStyle w:val="Hyperlink"/>
                <w:noProof/>
              </w:rPr>
              <w:t>An outline of the framework used (ADKAR)</w:t>
            </w:r>
            <w:r>
              <w:rPr>
                <w:noProof/>
                <w:webHidden/>
              </w:rPr>
              <w:tab/>
            </w:r>
            <w:r>
              <w:rPr>
                <w:noProof/>
                <w:webHidden/>
              </w:rPr>
              <w:fldChar w:fldCharType="begin"/>
            </w:r>
            <w:r>
              <w:rPr>
                <w:noProof/>
                <w:webHidden/>
              </w:rPr>
              <w:instrText xml:space="preserve"> PAGEREF _Toc71751876 \h </w:instrText>
            </w:r>
            <w:r>
              <w:rPr>
                <w:noProof/>
                <w:webHidden/>
              </w:rPr>
            </w:r>
            <w:r>
              <w:rPr>
                <w:noProof/>
                <w:webHidden/>
              </w:rPr>
              <w:fldChar w:fldCharType="separate"/>
            </w:r>
            <w:r w:rsidR="000A7820">
              <w:rPr>
                <w:noProof/>
                <w:webHidden/>
              </w:rPr>
              <w:t>6</w:t>
            </w:r>
            <w:r>
              <w:rPr>
                <w:noProof/>
                <w:webHidden/>
              </w:rPr>
              <w:fldChar w:fldCharType="end"/>
            </w:r>
          </w:hyperlink>
        </w:p>
        <w:p w14:paraId="48B56139" w14:textId="39F7A1E1" w:rsidR="00944BA1" w:rsidRDefault="00944BA1">
          <w:pPr>
            <w:pStyle w:val="TOC2"/>
            <w:tabs>
              <w:tab w:val="left" w:pos="880"/>
              <w:tab w:val="right" w:leader="dot" w:pos="9016"/>
            </w:tabs>
            <w:rPr>
              <w:rFonts w:eastAsiaTheme="minorEastAsia"/>
              <w:noProof/>
              <w:lang w:eastAsia="en-GB"/>
            </w:rPr>
          </w:pPr>
          <w:hyperlink w:anchor="_Toc71751877" w:history="1">
            <w:r w:rsidRPr="00AD18B9">
              <w:rPr>
                <w:rStyle w:val="Hyperlink"/>
                <w:noProof/>
              </w:rPr>
              <w:t>5.1</w:t>
            </w:r>
            <w:r>
              <w:rPr>
                <w:rFonts w:eastAsiaTheme="minorEastAsia"/>
                <w:noProof/>
                <w:lang w:eastAsia="en-GB"/>
              </w:rPr>
              <w:tab/>
            </w:r>
            <w:r w:rsidRPr="00AD18B9">
              <w:rPr>
                <w:rStyle w:val="Hyperlink"/>
                <w:noProof/>
              </w:rPr>
              <w:t>Critical Appraisal of the ADKAR framework application in the case study of the COBOT implementation</w:t>
            </w:r>
            <w:r>
              <w:rPr>
                <w:noProof/>
                <w:webHidden/>
              </w:rPr>
              <w:tab/>
            </w:r>
            <w:r>
              <w:rPr>
                <w:noProof/>
                <w:webHidden/>
              </w:rPr>
              <w:fldChar w:fldCharType="begin"/>
            </w:r>
            <w:r>
              <w:rPr>
                <w:noProof/>
                <w:webHidden/>
              </w:rPr>
              <w:instrText xml:space="preserve"> PAGEREF _Toc71751877 \h </w:instrText>
            </w:r>
            <w:r>
              <w:rPr>
                <w:noProof/>
                <w:webHidden/>
              </w:rPr>
            </w:r>
            <w:r>
              <w:rPr>
                <w:noProof/>
                <w:webHidden/>
              </w:rPr>
              <w:fldChar w:fldCharType="separate"/>
            </w:r>
            <w:r w:rsidR="000A7820">
              <w:rPr>
                <w:noProof/>
                <w:webHidden/>
              </w:rPr>
              <w:t>9</w:t>
            </w:r>
            <w:r>
              <w:rPr>
                <w:noProof/>
                <w:webHidden/>
              </w:rPr>
              <w:fldChar w:fldCharType="end"/>
            </w:r>
          </w:hyperlink>
        </w:p>
        <w:p w14:paraId="715FA1EB" w14:textId="5A6503D9" w:rsidR="00944BA1" w:rsidRDefault="00944BA1">
          <w:pPr>
            <w:pStyle w:val="TOC2"/>
            <w:tabs>
              <w:tab w:val="right" w:leader="dot" w:pos="9016"/>
            </w:tabs>
            <w:rPr>
              <w:rFonts w:eastAsiaTheme="minorEastAsia"/>
              <w:noProof/>
              <w:lang w:eastAsia="en-GB"/>
            </w:rPr>
          </w:pPr>
          <w:hyperlink w:anchor="_Toc71751878" w:history="1">
            <w:r w:rsidRPr="00AD18B9">
              <w:rPr>
                <w:rStyle w:val="Hyperlink"/>
                <w:noProof/>
              </w:rPr>
              <w:t>5.2 Pros &amp; Cons of ADKAR Theory</w:t>
            </w:r>
            <w:r>
              <w:rPr>
                <w:noProof/>
                <w:webHidden/>
              </w:rPr>
              <w:tab/>
            </w:r>
            <w:r>
              <w:rPr>
                <w:noProof/>
                <w:webHidden/>
              </w:rPr>
              <w:fldChar w:fldCharType="begin"/>
            </w:r>
            <w:r>
              <w:rPr>
                <w:noProof/>
                <w:webHidden/>
              </w:rPr>
              <w:instrText xml:space="preserve"> PAGEREF _Toc71751878 \h </w:instrText>
            </w:r>
            <w:r>
              <w:rPr>
                <w:noProof/>
                <w:webHidden/>
              </w:rPr>
            </w:r>
            <w:r>
              <w:rPr>
                <w:noProof/>
                <w:webHidden/>
              </w:rPr>
              <w:fldChar w:fldCharType="separate"/>
            </w:r>
            <w:r w:rsidR="000A7820">
              <w:rPr>
                <w:noProof/>
                <w:webHidden/>
              </w:rPr>
              <w:t>15</w:t>
            </w:r>
            <w:r>
              <w:rPr>
                <w:noProof/>
                <w:webHidden/>
              </w:rPr>
              <w:fldChar w:fldCharType="end"/>
            </w:r>
          </w:hyperlink>
        </w:p>
        <w:p w14:paraId="7CD3A8E2" w14:textId="024F7FD0" w:rsidR="00944BA1" w:rsidRDefault="00944BA1">
          <w:pPr>
            <w:pStyle w:val="TOC1"/>
            <w:tabs>
              <w:tab w:val="left" w:pos="440"/>
              <w:tab w:val="right" w:leader="dot" w:pos="9016"/>
            </w:tabs>
            <w:rPr>
              <w:rFonts w:eastAsiaTheme="minorEastAsia"/>
              <w:noProof/>
              <w:lang w:eastAsia="en-GB"/>
            </w:rPr>
          </w:pPr>
          <w:hyperlink w:anchor="_Toc71751879" w:history="1">
            <w:r w:rsidRPr="00AD18B9">
              <w:rPr>
                <w:rStyle w:val="Hyperlink"/>
                <w:noProof/>
              </w:rPr>
              <w:t>6.</w:t>
            </w:r>
            <w:r>
              <w:rPr>
                <w:rFonts w:eastAsiaTheme="minorEastAsia"/>
                <w:noProof/>
                <w:lang w:eastAsia="en-GB"/>
              </w:rPr>
              <w:tab/>
            </w:r>
            <w:r w:rsidRPr="00AD18B9">
              <w:rPr>
                <w:rStyle w:val="Hyperlink"/>
                <w:noProof/>
              </w:rPr>
              <w:t>Recommendations</w:t>
            </w:r>
            <w:r>
              <w:rPr>
                <w:noProof/>
                <w:webHidden/>
              </w:rPr>
              <w:tab/>
            </w:r>
            <w:r>
              <w:rPr>
                <w:noProof/>
                <w:webHidden/>
              </w:rPr>
              <w:fldChar w:fldCharType="begin"/>
            </w:r>
            <w:r>
              <w:rPr>
                <w:noProof/>
                <w:webHidden/>
              </w:rPr>
              <w:instrText xml:space="preserve"> PAGEREF _Toc71751879 \h </w:instrText>
            </w:r>
            <w:r>
              <w:rPr>
                <w:noProof/>
                <w:webHidden/>
              </w:rPr>
            </w:r>
            <w:r>
              <w:rPr>
                <w:noProof/>
                <w:webHidden/>
              </w:rPr>
              <w:fldChar w:fldCharType="separate"/>
            </w:r>
            <w:r w:rsidR="000A7820">
              <w:rPr>
                <w:noProof/>
                <w:webHidden/>
              </w:rPr>
              <w:t>15</w:t>
            </w:r>
            <w:r>
              <w:rPr>
                <w:noProof/>
                <w:webHidden/>
              </w:rPr>
              <w:fldChar w:fldCharType="end"/>
            </w:r>
          </w:hyperlink>
        </w:p>
        <w:p w14:paraId="5F02D153" w14:textId="3EEA0F72" w:rsidR="00944BA1" w:rsidRDefault="00944BA1">
          <w:pPr>
            <w:pStyle w:val="TOC1"/>
            <w:tabs>
              <w:tab w:val="left" w:pos="440"/>
              <w:tab w:val="right" w:leader="dot" w:pos="9016"/>
            </w:tabs>
            <w:rPr>
              <w:rFonts w:eastAsiaTheme="minorEastAsia"/>
              <w:noProof/>
              <w:lang w:eastAsia="en-GB"/>
            </w:rPr>
          </w:pPr>
          <w:hyperlink w:anchor="_Toc71751880" w:history="1">
            <w:r w:rsidRPr="00AD18B9">
              <w:rPr>
                <w:rStyle w:val="Hyperlink"/>
                <w:noProof/>
              </w:rPr>
              <w:t>7.</w:t>
            </w:r>
            <w:r>
              <w:rPr>
                <w:rFonts w:eastAsiaTheme="minorEastAsia"/>
                <w:noProof/>
                <w:lang w:eastAsia="en-GB"/>
              </w:rPr>
              <w:tab/>
            </w:r>
            <w:r w:rsidRPr="00AD18B9">
              <w:rPr>
                <w:rStyle w:val="Hyperlink"/>
                <w:noProof/>
              </w:rPr>
              <w:t>Conclusions</w:t>
            </w:r>
            <w:r>
              <w:rPr>
                <w:noProof/>
                <w:webHidden/>
              </w:rPr>
              <w:tab/>
            </w:r>
            <w:r>
              <w:rPr>
                <w:noProof/>
                <w:webHidden/>
              </w:rPr>
              <w:fldChar w:fldCharType="begin"/>
            </w:r>
            <w:r>
              <w:rPr>
                <w:noProof/>
                <w:webHidden/>
              </w:rPr>
              <w:instrText xml:space="preserve"> PAGEREF _Toc71751880 \h </w:instrText>
            </w:r>
            <w:r>
              <w:rPr>
                <w:noProof/>
                <w:webHidden/>
              </w:rPr>
            </w:r>
            <w:r>
              <w:rPr>
                <w:noProof/>
                <w:webHidden/>
              </w:rPr>
              <w:fldChar w:fldCharType="separate"/>
            </w:r>
            <w:r w:rsidR="000A7820">
              <w:rPr>
                <w:noProof/>
                <w:webHidden/>
              </w:rPr>
              <w:t>16</w:t>
            </w:r>
            <w:r>
              <w:rPr>
                <w:noProof/>
                <w:webHidden/>
              </w:rPr>
              <w:fldChar w:fldCharType="end"/>
            </w:r>
          </w:hyperlink>
        </w:p>
        <w:p w14:paraId="0A25344C" w14:textId="4A6E879B" w:rsidR="00944BA1" w:rsidRDefault="00944BA1">
          <w:pPr>
            <w:pStyle w:val="TOC1"/>
            <w:tabs>
              <w:tab w:val="left" w:pos="440"/>
              <w:tab w:val="right" w:leader="dot" w:pos="9016"/>
            </w:tabs>
            <w:rPr>
              <w:rFonts w:eastAsiaTheme="minorEastAsia"/>
              <w:noProof/>
              <w:lang w:eastAsia="en-GB"/>
            </w:rPr>
          </w:pPr>
          <w:hyperlink w:anchor="_Toc71751881" w:history="1">
            <w:r w:rsidRPr="00AD18B9">
              <w:rPr>
                <w:rStyle w:val="Hyperlink"/>
                <w:noProof/>
              </w:rPr>
              <w:t>8.</w:t>
            </w:r>
            <w:r>
              <w:rPr>
                <w:rFonts w:eastAsiaTheme="minorEastAsia"/>
                <w:noProof/>
                <w:lang w:eastAsia="en-GB"/>
              </w:rPr>
              <w:tab/>
            </w:r>
            <w:r w:rsidRPr="00AD18B9">
              <w:rPr>
                <w:rStyle w:val="Hyperlink"/>
                <w:noProof/>
              </w:rPr>
              <w:t>REFERENCES</w:t>
            </w:r>
            <w:r>
              <w:rPr>
                <w:noProof/>
                <w:webHidden/>
              </w:rPr>
              <w:tab/>
            </w:r>
            <w:r>
              <w:rPr>
                <w:noProof/>
                <w:webHidden/>
              </w:rPr>
              <w:fldChar w:fldCharType="begin"/>
            </w:r>
            <w:r>
              <w:rPr>
                <w:noProof/>
                <w:webHidden/>
              </w:rPr>
              <w:instrText xml:space="preserve"> PAGEREF _Toc71751881 \h </w:instrText>
            </w:r>
            <w:r>
              <w:rPr>
                <w:noProof/>
                <w:webHidden/>
              </w:rPr>
            </w:r>
            <w:r>
              <w:rPr>
                <w:noProof/>
                <w:webHidden/>
              </w:rPr>
              <w:fldChar w:fldCharType="separate"/>
            </w:r>
            <w:r w:rsidR="000A7820">
              <w:rPr>
                <w:noProof/>
                <w:webHidden/>
              </w:rPr>
              <w:t>17</w:t>
            </w:r>
            <w:r>
              <w:rPr>
                <w:noProof/>
                <w:webHidden/>
              </w:rPr>
              <w:fldChar w:fldCharType="end"/>
            </w:r>
          </w:hyperlink>
        </w:p>
        <w:p w14:paraId="5054049A" w14:textId="13400182" w:rsidR="00944BA1" w:rsidRDefault="00944BA1">
          <w:pPr>
            <w:pStyle w:val="TOC1"/>
            <w:tabs>
              <w:tab w:val="right" w:leader="dot" w:pos="9016"/>
            </w:tabs>
            <w:rPr>
              <w:rFonts w:eastAsiaTheme="minorEastAsia"/>
              <w:noProof/>
              <w:lang w:eastAsia="en-GB"/>
            </w:rPr>
          </w:pPr>
          <w:hyperlink w:anchor="_Toc71751882" w:history="1">
            <w:r w:rsidRPr="00AD18B9">
              <w:rPr>
                <w:rStyle w:val="Hyperlink"/>
                <w:noProof/>
              </w:rPr>
              <w:t>Works Cited</w:t>
            </w:r>
            <w:r>
              <w:rPr>
                <w:noProof/>
                <w:webHidden/>
              </w:rPr>
              <w:tab/>
            </w:r>
            <w:r>
              <w:rPr>
                <w:noProof/>
                <w:webHidden/>
              </w:rPr>
              <w:fldChar w:fldCharType="begin"/>
            </w:r>
            <w:r>
              <w:rPr>
                <w:noProof/>
                <w:webHidden/>
              </w:rPr>
              <w:instrText xml:space="preserve"> PAGEREF _Toc71751882 \h </w:instrText>
            </w:r>
            <w:r>
              <w:rPr>
                <w:noProof/>
                <w:webHidden/>
              </w:rPr>
            </w:r>
            <w:r>
              <w:rPr>
                <w:noProof/>
                <w:webHidden/>
              </w:rPr>
              <w:fldChar w:fldCharType="separate"/>
            </w:r>
            <w:r w:rsidR="000A7820">
              <w:rPr>
                <w:noProof/>
                <w:webHidden/>
              </w:rPr>
              <w:t>17</w:t>
            </w:r>
            <w:r>
              <w:rPr>
                <w:noProof/>
                <w:webHidden/>
              </w:rPr>
              <w:fldChar w:fldCharType="end"/>
            </w:r>
          </w:hyperlink>
        </w:p>
        <w:p w14:paraId="42415C3D" w14:textId="5C310CF6" w:rsidR="00944BA1" w:rsidRDefault="00944BA1">
          <w:pPr>
            <w:pStyle w:val="TOC1"/>
            <w:tabs>
              <w:tab w:val="right" w:leader="dot" w:pos="9016"/>
            </w:tabs>
            <w:rPr>
              <w:rFonts w:eastAsiaTheme="minorEastAsia"/>
              <w:noProof/>
              <w:lang w:eastAsia="en-GB"/>
            </w:rPr>
          </w:pPr>
          <w:hyperlink w:anchor="_Toc71751883" w:history="1">
            <w:r w:rsidRPr="00AD18B9">
              <w:rPr>
                <w:rStyle w:val="Hyperlink"/>
                <w:noProof/>
              </w:rPr>
              <w:t>Appendix</w:t>
            </w:r>
            <w:r>
              <w:rPr>
                <w:noProof/>
                <w:webHidden/>
              </w:rPr>
              <w:tab/>
            </w:r>
            <w:r>
              <w:rPr>
                <w:noProof/>
                <w:webHidden/>
              </w:rPr>
              <w:fldChar w:fldCharType="begin"/>
            </w:r>
            <w:r>
              <w:rPr>
                <w:noProof/>
                <w:webHidden/>
              </w:rPr>
              <w:instrText xml:space="preserve"> PAGEREF _Toc71751883 \h </w:instrText>
            </w:r>
            <w:r>
              <w:rPr>
                <w:noProof/>
                <w:webHidden/>
              </w:rPr>
            </w:r>
            <w:r>
              <w:rPr>
                <w:noProof/>
                <w:webHidden/>
              </w:rPr>
              <w:fldChar w:fldCharType="separate"/>
            </w:r>
            <w:r w:rsidR="000A7820">
              <w:rPr>
                <w:noProof/>
                <w:webHidden/>
              </w:rPr>
              <w:t>19</w:t>
            </w:r>
            <w:r>
              <w:rPr>
                <w:noProof/>
                <w:webHidden/>
              </w:rPr>
              <w:fldChar w:fldCharType="end"/>
            </w:r>
          </w:hyperlink>
        </w:p>
        <w:p w14:paraId="553C6308" w14:textId="607C7743" w:rsidR="005D576D" w:rsidRDefault="005D576D">
          <w:r>
            <w:rPr>
              <w:b/>
              <w:bCs/>
              <w:noProof/>
            </w:rPr>
            <w:fldChar w:fldCharType="end"/>
          </w:r>
        </w:p>
      </w:sdtContent>
    </w:sdt>
    <w:p w14:paraId="08AFFC55" w14:textId="77777777" w:rsidR="005D576D" w:rsidRDefault="005D576D" w:rsidP="005D576D"/>
    <w:p w14:paraId="626FF4DC" w14:textId="77777777" w:rsidR="005D576D" w:rsidRDefault="005D576D" w:rsidP="005D576D"/>
    <w:p w14:paraId="7C118DA9" w14:textId="77777777" w:rsidR="005D576D" w:rsidRDefault="005D576D" w:rsidP="005D576D"/>
    <w:p w14:paraId="0FD11EFC" w14:textId="28889F78" w:rsidR="00A420A5" w:rsidRPr="00A420A5" w:rsidRDefault="00A420A5" w:rsidP="00FE5F3E">
      <w:pPr>
        <w:tabs>
          <w:tab w:val="left" w:pos="0"/>
        </w:tabs>
        <w:suppressAutoHyphens/>
        <w:jc w:val="both"/>
        <w:rPr>
          <w:rFonts w:ascii="Calibri" w:hAnsi="Calibri" w:cs="Calibri"/>
          <w:color w:val="FF0000"/>
          <w:spacing w:val="-3"/>
          <w:sz w:val="24"/>
        </w:rPr>
      </w:pPr>
      <w:r w:rsidRPr="00A420A5">
        <w:rPr>
          <w:rFonts w:ascii="Calibri" w:hAnsi="Calibri" w:cs="Calibri"/>
          <w:color w:val="FF0000"/>
          <w:spacing w:val="-3"/>
          <w:sz w:val="24"/>
        </w:rPr>
        <w:tab/>
      </w:r>
    </w:p>
    <w:p w14:paraId="48748242" w14:textId="77777777" w:rsidR="00131571" w:rsidRDefault="00131571" w:rsidP="005D576D">
      <w:pPr>
        <w:sectPr w:rsidR="00131571" w:rsidSect="005C6A88">
          <w:footerReference w:type="default" r:id="rId9"/>
          <w:footerReference w:type="first" r:id="rId10"/>
          <w:pgSz w:w="11906" w:h="16838"/>
          <w:pgMar w:top="1440" w:right="1440" w:bottom="1440" w:left="1440" w:header="708" w:footer="708" w:gutter="0"/>
          <w:pgNumType w:fmt="lowerRoman"/>
          <w:cols w:space="708"/>
          <w:titlePg/>
          <w:docGrid w:linePitch="360"/>
        </w:sectPr>
      </w:pPr>
    </w:p>
    <w:p w14:paraId="38B5ED2D" w14:textId="536DE927" w:rsidR="005D576D" w:rsidRDefault="005D576D" w:rsidP="005D576D"/>
    <w:p w14:paraId="0389B080" w14:textId="6402E36A" w:rsidR="003E34D2" w:rsidRDefault="005D576D" w:rsidP="003E34D2">
      <w:pPr>
        <w:pStyle w:val="Heading1"/>
        <w:numPr>
          <w:ilvl w:val="0"/>
          <w:numId w:val="1"/>
        </w:numPr>
      </w:pPr>
      <w:bookmarkStart w:id="3" w:name="_Toc71751864"/>
      <w:r>
        <w:t>Introduction</w:t>
      </w:r>
      <w:bookmarkEnd w:id="3"/>
    </w:p>
    <w:p w14:paraId="5DDB4DB8" w14:textId="7925F342" w:rsidR="00266A95" w:rsidRDefault="00266A95" w:rsidP="00266A95">
      <w:pPr>
        <w:pStyle w:val="Heading2"/>
        <w:numPr>
          <w:ilvl w:val="2"/>
          <w:numId w:val="1"/>
        </w:numPr>
      </w:pPr>
      <w:bookmarkStart w:id="4" w:name="_Toc71751865"/>
      <w:r>
        <w:t>Aims and objective</w:t>
      </w:r>
      <w:r w:rsidR="002A638F">
        <w:t xml:space="preserve">s </w:t>
      </w:r>
      <w:r>
        <w:t>of this report</w:t>
      </w:r>
      <w:bookmarkEnd w:id="4"/>
    </w:p>
    <w:p w14:paraId="0033A5C1" w14:textId="77777777" w:rsidR="00266A95" w:rsidRPr="00266A95" w:rsidRDefault="00266A95" w:rsidP="00266A95">
      <w:pPr>
        <w:pStyle w:val="ListParagraph"/>
        <w:ind w:left="1080"/>
      </w:pPr>
    </w:p>
    <w:p w14:paraId="6F8DA062" w14:textId="0AD69732" w:rsidR="007B0B5E" w:rsidRDefault="00165AB0" w:rsidP="00FE5F3E">
      <w:pPr>
        <w:ind w:left="360"/>
        <w:rPr>
          <w:color w:val="FF0000"/>
        </w:rPr>
      </w:pPr>
      <w:r>
        <w:t xml:space="preserve">This reflective report was written 2 years after the project </w:t>
      </w:r>
      <w:r w:rsidR="007C3FBA">
        <w:t xml:space="preserve">under analysis </w:t>
      </w:r>
      <w:r w:rsidR="00FE5F3E">
        <w:t xml:space="preserve">(COBOT implementation) </w:t>
      </w:r>
      <w:r w:rsidR="007C3FBA">
        <w:t>was completed</w:t>
      </w:r>
      <w:r w:rsidR="00FE5F3E">
        <w:t>,</w:t>
      </w:r>
      <w:r w:rsidR="007B0B5E">
        <w:t xml:space="preserve"> thus is a retrospective analysis, </w:t>
      </w:r>
      <w:r w:rsidR="00E640DF">
        <w:t>focu</w:t>
      </w:r>
      <w:r w:rsidR="007B0B5E">
        <w:t>sing</w:t>
      </w:r>
      <w:r w:rsidR="00E640DF">
        <w:t xml:space="preserve"> on the academic research </w:t>
      </w:r>
      <w:r w:rsidR="00E640DF" w:rsidRPr="00FE5F3E">
        <w:t xml:space="preserve">surrounding change management </w:t>
      </w:r>
      <w:r w:rsidR="00FE5F3E" w:rsidRPr="00FE5F3E">
        <w:t xml:space="preserve">frameworks </w:t>
      </w:r>
      <w:r w:rsidR="00E640DF" w:rsidRPr="00FE5F3E">
        <w:t xml:space="preserve">and </w:t>
      </w:r>
      <w:r w:rsidR="00FE5F3E" w:rsidRPr="00FE5F3E">
        <w:t xml:space="preserve">the effectiveness of the change management framework used (ADKAR). </w:t>
      </w:r>
    </w:p>
    <w:p w14:paraId="068EA562" w14:textId="57EF195B" w:rsidR="00FC1D21" w:rsidRPr="00165AB0" w:rsidRDefault="007B0B5E" w:rsidP="002A638F">
      <w:pPr>
        <w:ind w:left="360"/>
      </w:pPr>
      <w:r w:rsidRPr="00DF3253">
        <w:t xml:space="preserve">All company and </w:t>
      </w:r>
      <w:r w:rsidR="00FE5F3E">
        <w:t>location</w:t>
      </w:r>
      <w:r w:rsidRPr="00DF3253">
        <w:t xml:space="preserve"> names have been redacted from this report</w:t>
      </w:r>
      <w:r w:rsidR="00FE5F3E">
        <w:t>, i</w:t>
      </w:r>
      <w:r w:rsidRPr="00DF3253">
        <w:t>n order to protect the business</w:t>
      </w:r>
      <w:r w:rsidR="00FE5F3E">
        <w:t>’ identity</w:t>
      </w:r>
      <w:r w:rsidR="008D266F" w:rsidRPr="00DF3253">
        <w:t xml:space="preserve"> and </w:t>
      </w:r>
      <w:r w:rsidRPr="00DF3253">
        <w:t xml:space="preserve">honour </w:t>
      </w:r>
      <w:r w:rsidR="00370D1A" w:rsidRPr="00DF3253">
        <w:t>non-disclosure agreements</w:t>
      </w:r>
      <w:r w:rsidR="008D266F" w:rsidRPr="00DF3253">
        <w:t>.</w:t>
      </w:r>
      <w:r w:rsidR="00470EBA" w:rsidRPr="00DF3253">
        <w:t xml:space="preserve"> From here on, the c</w:t>
      </w:r>
      <w:r w:rsidR="00FE5F3E">
        <w:t>orporation</w:t>
      </w:r>
      <w:r w:rsidR="00470EBA" w:rsidRPr="00DF3253">
        <w:t xml:space="preserve"> in which the change was implemented within will be referred to as </w:t>
      </w:r>
      <w:r w:rsidR="00FE5F3E">
        <w:t>“</w:t>
      </w:r>
      <w:r w:rsidR="00370D1A" w:rsidRPr="00DF3253">
        <w:t>Stark Industries</w:t>
      </w:r>
      <w:r w:rsidR="00FE5F3E">
        <w:t xml:space="preserve">” </w:t>
      </w:r>
      <w:r w:rsidR="00DF3253" w:rsidRPr="00DF3253">
        <w:t xml:space="preserve">and the manufacturing site within Stark Industries which implemented the change will be referred to as </w:t>
      </w:r>
      <w:r w:rsidR="00FE5F3E">
        <w:t>“</w:t>
      </w:r>
      <w:r w:rsidR="00DF3253" w:rsidRPr="00DF3253">
        <w:t>Asgard</w:t>
      </w:r>
      <w:r w:rsidR="00FE5F3E">
        <w:t>”</w:t>
      </w:r>
      <w:r w:rsidR="00DF3253" w:rsidRPr="00DF3253">
        <w:t xml:space="preserve">. </w:t>
      </w:r>
    </w:p>
    <w:p w14:paraId="7E9B263C" w14:textId="64625901" w:rsidR="00165AB0" w:rsidRDefault="00165AB0" w:rsidP="00165AB0">
      <w:pPr>
        <w:pStyle w:val="Heading2"/>
        <w:numPr>
          <w:ilvl w:val="2"/>
          <w:numId w:val="1"/>
        </w:numPr>
      </w:pPr>
      <w:bookmarkStart w:id="5" w:name="_Toc71751866"/>
      <w:r>
        <w:t>Aims</w:t>
      </w:r>
      <w:r w:rsidR="00BE7F2B">
        <w:t xml:space="preserve"> of this report</w:t>
      </w:r>
      <w:bookmarkEnd w:id="5"/>
    </w:p>
    <w:p w14:paraId="7678C3E5" w14:textId="534899B8" w:rsidR="007C3FBA" w:rsidRDefault="007C3FBA" w:rsidP="007C3FBA">
      <w:pPr>
        <w:ind w:left="360"/>
        <w:rPr>
          <w:color w:val="FF0000"/>
        </w:rPr>
      </w:pPr>
      <w:r>
        <w:t xml:space="preserve">The aim for this report is to analyse the effectiveness of management methodologies used to </w:t>
      </w:r>
      <w:r w:rsidRPr="00DB2BE2">
        <w:t xml:space="preserve">prepare the workforce for the upcoming shift </w:t>
      </w:r>
      <w:r w:rsidR="00A45D9A" w:rsidRPr="00DB2BE2">
        <w:t xml:space="preserve">towards </w:t>
      </w:r>
      <w:r w:rsidR="00633963">
        <w:t>I</w:t>
      </w:r>
      <w:r w:rsidR="00A45D9A" w:rsidRPr="00DB2BE2">
        <w:t>ndustry 4.0. This</w:t>
      </w:r>
      <w:r w:rsidRPr="00DB2BE2">
        <w:t xml:space="preserve"> report will analyse the sociological effect of this transition and </w:t>
      </w:r>
      <w:r w:rsidR="00DB2BE2" w:rsidRPr="00DB2BE2">
        <w:t>recommend improvements to the current change management framework</w:t>
      </w:r>
      <w:r w:rsidR="00DB2BE2">
        <w:t xml:space="preserve"> used</w:t>
      </w:r>
      <w:r w:rsidR="00616176">
        <w:t>.</w:t>
      </w:r>
    </w:p>
    <w:p w14:paraId="4E3868A7" w14:textId="54BB3204" w:rsidR="00165AB0" w:rsidRDefault="00165AB0" w:rsidP="007C3FBA">
      <w:pPr>
        <w:pStyle w:val="Heading2"/>
        <w:numPr>
          <w:ilvl w:val="2"/>
          <w:numId w:val="1"/>
        </w:numPr>
      </w:pPr>
      <w:bookmarkStart w:id="6" w:name="_Toc71751867"/>
      <w:r w:rsidRPr="00165AB0">
        <w:rPr>
          <w:rStyle w:val="Heading2Char"/>
        </w:rPr>
        <w:t>Objective</w:t>
      </w:r>
      <w:r>
        <w:t xml:space="preserve">s </w:t>
      </w:r>
      <w:r w:rsidR="00BE7F2B">
        <w:t>of this report</w:t>
      </w:r>
      <w:bookmarkEnd w:id="6"/>
    </w:p>
    <w:p w14:paraId="742BA4A3" w14:textId="214DB9F5" w:rsidR="007C3FBA" w:rsidRDefault="007C3FBA" w:rsidP="00616176">
      <w:pPr>
        <w:ind w:left="360"/>
        <w:rPr>
          <w:color w:val="FF0000"/>
        </w:rPr>
      </w:pPr>
      <w:r>
        <w:t xml:space="preserve">The objectives of this report </w:t>
      </w:r>
      <w:r w:rsidR="00341D66">
        <w:t>are</w:t>
      </w:r>
      <w:r>
        <w:t xml:space="preserve"> to </w:t>
      </w:r>
      <w:r w:rsidR="00BE7F2B">
        <w:t xml:space="preserve">conduct </w:t>
      </w:r>
      <w:r w:rsidR="00341D66">
        <w:t xml:space="preserve">academic </w:t>
      </w:r>
      <w:r w:rsidR="00BE7F2B">
        <w:t>on change management theories. This report will then ascertain the effectiveness of the change management framework</w:t>
      </w:r>
      <w:r w:rsidR="00341D66">
        <w:t xml:space="preserve"> currently utilised by</w:t>
      </w:r>
      <w:r w:rsidR="00BE7F2B">
        <w:t xml:space="preserve"> Stark Industries’ Asgard location </w:t>
      </w:r>
      <w:r w:rsidR="00341D66">
        <w:t>(the ADKAR framework)</w:t>
      </w:r>
      <w:r w:rsidR="00BE7F2B">
        <w:t xml:space="preserve">, using the case study of their </w:t>
      </w:r>
      <w:r w:rsidR="004D19AB">
        <w:t>collaborative robotics (</w:t>
      </w:r>
      <w:r w:rsidR="00BE7F2B">
        <w:t>COBOT</w:t>
      </w:r>
      <w:r w:rsidR="004D19AB">
        <w:t>)</w:t>
      </w:r>
      <w:r w:rsidR="00BE7F2B">
        <w:t xml:space="preserve"> implementation project as a reference. </w:t>
      </w:r>
      <w:r w:rsidR="00616176" w:rsidRPr="00FE5F3E">
        <w:t>This paper will then suggest future improvements to the</w:t>
      </w:r>
      <w:r w:rsidR="00616176">
        <w:t xml:space="preserve"> current</w:t>
      </w:r>
      <w:r w:rsidR="00616176" w:rsidRPr="00FE5F3E">
        <w:t xml:space="preserve"> change management policy. </w:t>
      </w:r>
    </w:p>
    <w:p w14:paraId="0445374C" w14:textId="668CAD4A" w:rsidR="002A638F" w:rsidRDefault="002A638F" w:rsidP="002A638F">
      <w:pPr>
        <w:pStyle w:val="Heading2"/>
        <w:numPr>
          <w:ilvl w:val="2"/>
          <w:numId w:val="1"/>
        </w:numPr>
      </w:pPr>
      <w:bookmarkStart w:id="7" w:name="_Toc71751868"/>
      <w:r>
        <w:t>Research &amp; practical limitations/ implications</w:t>
      </w:r>
      <w:bookmarkEnd w:id="7"/>
    </w:p>
    <w:p w14:paraId="65084529" w14:textId="139954C3" w:rsidR="002A638F" w:rsidRPr="002A638F" w:rsidRDefault="00616176" w:rsidP="00616176">
      <w:pPr>
        <w:pStyle w:val="ListParagraph"/>
        <w:ind w:left="360"/>
        <w:rPr>
          <w:color w:val="FF0000"/>
        </w:rPr>
      </w:pPr>
      <w:r w:rsidRPr="00616176">
        <w:t>A</w:t>
      </w:r>
      <w:r w:rsidR="002A638F" w:rsidRPr="00616176">
        <w:t>s th</w:t>
      </w:r>
      <w:r>
        <w:t>is</w:t>
      </w:r>
      <w:r w:rsidR="002A638F" w:rsidRPr="00616176">
        <w:t xml:space="preserve"> paper focuses on one plant in </w:t>
      </w:r>
      <w:r w:rsidRPr="00616176">
        <w:t>S</w:t>
      </w:r>
      <w:r w:rsidR="002A638F" w:rsidRPr="00616176">
        <w:t xml:space="preserve">outh </w:t>
      </w:r>
      <w:r w:rsidRPr="00616176">
        <w:t>W</w:t>
      </w:r>
      <w:r w:rsidR="002A638F" w:rsidRPr="00616176">
        <w:t xml:space="preserve">ales, the comparability of the effectiveness of discussed change management frameworks within other countries is limited as local culture will have a </w:t>
      </w:r>
      <w:r w:rsidR="00DB2BE2" w:rsidRPr="00616176">
        <w:t>significant impact</w:t>
      </w:r>
      <w:r w:rsidR="002A638F" w:rsidRPr="00616176">
        <w:t xml:space="preserve"> on how employees respond to </w:t>
      </w:r>
      <w:r w:rsidRPr="00616176">
        <w:t>stimulus.</w:t>
      </w:r>
      <w:r w:rsidR="00DB2BE2" w:rsidRPr="00616176">
        <w:t xml:space="preserve"> </w:t>
      </w:r>
      <w:r w:rsidRPr="00616176">
        <w:t>T</w:t>
      </w:r>
      <w:r w:rsidR="002A638F" w:rsidRPr="00616176">
        <w:t>he research</w:t>
      </w:r>
      <w:r w:rsidRPr="00616176">
        <w:t xml:space="preserve"> (interviews and surveys)</w:t>
      </w:r>
      <w:r w:rsidR="002A638F" w:rsidRPr="00616176">
        <w:t xml:space="preserve"> w</w:t>
      </w:r>
      <w:r w:rsidRPr="00616176">
        <w:t>ere</w:t>
      </w:r>
      <w:r w:rsidR="002A638F" w:rsidRPr="00616176">
        <w:t xml:space="preserve"> also conducted </w:t>
      </w:r>
      <w:r w:rsidRPr="00616176">
        <w:t>two</w:t>
      </w:r>
      <w:r w:rsidR="002A638F" w:rsidRPr="00616176">
        <w:t xml:space="preserve"> years </w:t>
      </w:r>
      <w:r w:rsidRPr="00616176">
        <w:t>after the change management framework was utilised in the case study project,</w:t>
      </w:r>
      <w:r>
        <w:t xml:space="preserve"> increasing the likelihood of external factors impacting or skewing results.</w:t>
      </w:r>
    </w:p>
    <w:p w14:paraId="37F1C074" w14:textId="4E6F8D4C" w:rsidR="00E640DF" w:rsidRDefault="00872598" w:rsidP="00E640DF">
      <w:pPr>
        <w:pStyle w:val="Heading2"/>
        <w:numPr>
          <w:ilvl w:val="1"/>
          <w:numId w:val="1"/>
        </w:numPr>
      </w:pPr>
      <w:bookmarkStart w:id="8" w:name="_Toc71751869"/>
      <w:r>
        <w:t>Aims &amp; objectives of the project</w:t>
      </w:r>
      <w:bookmarkEnd w:id="8"/>
    </w:p>
    <w:p w14:paraId="58378326" w14:textId="458749DE" w:rsidR="00190E06" w:rsidRDefault="00190E06" w:rsidP="004D19AB">
      <w:pPr>
        <w:ind w:left="360"/>
        <w:rPr>
          <w:color w:val="FF0000"/>
        </w:rPr>
      </w:pPr>
      <w:r>
        <w:t xml:space="preserve">The project which will be analysed is the implementation of </w:t>
      </w:r>
      <w:r w:rsidR="00616176">
        <w:t xml:space="preserve">a </w:t>
      </w:r>
      <w:r>
        <w:t>collaborative robot</w:t>
      </w:r>
      <w:r w:rsidR="004D19AB">
        <w:t xml:space="preserve"> (COBOT)</w:t>
      </w:r>
      <w:r w:rsidR="00616176">
        <w:t>. N</w:t>
      </w:r>
      <w:r w:rsidR="004D19AB">
        <w:t xml:space="preserve">ot only was this the first COBOT to be implemented at the Asgard </w:t>
      </w:r>
      <w:r w:rsidR="00616176">
        <w:t>location but</w:t>
      </w:r>
      <w:r w:rsidR="004D19AB">
        <w:t xml:space="preserve"> was also the first COBOT to be implemented within Stark Industries’ global Life Safety Division. It is therefore important to note the subsequent lack of in</w:t>
      </w:r>
      <w:r w:rsidR="00616176">
        <w:t>ternal</w:t>
      </w:r>
      <w:r w:rsidR="004D19AB">
        <w:t xml:space="preserve"> capabilities and experience of such technology</w:t>
      </w:r>
      <w:r w:rsidR="001D77CE">
        <w:t xml:space="preserve">, and the divisional resources that Asgard usually relied upon for expertise with complex projects were also experiencing this new technology for the first time. </w:t>
      </w:r>
    </w:p>
    <w:p w14:paraId="1D3F7E4C" w14:textId="10FB0F57" w:rsidR="00572116" w:rsidRDefault="00572116" w:rsidP="00572116">
      <w:pPr>
        <w:pStyle w:val="Heading2"/>
        <w:numPr>
          <w:ilvl w:val="2"/>
          <w:numId w:val="1"/>
        </w:numPr>
      </w:pPr>
      <w:bookmarkStart w:id="9" w:name="_Toc71751870"/>
      <w:r>
        <w:lastRenderedPageBreak/>
        <w:t>Project background</w:t>
      </w:r>
      <w:bookmarkEnd w:id="9"/>
    </w:p>
    <w:p w14:paraId="56CDFF78" w14:textId="02F8B4CD" w:rsidR="00D4645E" w:rsidRPr="007F295C" w:rsidRDefault="00572116" w:rsidP="00572116">
      <w:pPr>
        <w:ind w:left="360"/>
      </w:pPr>
      <w:r w:rsidRPr="00DF3253">
        <w:t>The manufacturing site</w:t>
      </w:r>
      <w:r w:rsidR="00F9781F" w:rsidRPr="00DF3253">
        <w:t xml:space="preserve"> implementing the change</w:t>
      </w:r>
      <w:r w:rsidRPr="00DF3253">
        <w:t xml:space="preserve"> </w:t>
      </w:r>
      <w:r w:rsidR="00D4645E" w:rsidRPr="00DF3253">
        <w:t xml:space="preserve">(referred to as Asgard) </w:t>
      </w:r>
      <w:r w:rsidRPr="00DF3253">
        <w:t>which completed this project is part of a large global power management company</w:t>
      </w:r>
      <w:r w:rsidR="00D4645E" w:rsidRPr="00DF3253">
        <w:t xml:space="preserve"> (referred to as Stark</w:t>
      </w:r>
      <w:r w:rsidR="00722859">
        <w:t xml:space="preserve"> Industries</w:t>
      </w:r>
      <w:r w:rsidR="00D4645E" w:rsidRPr="00DF3253">
        <w:t>)</w:t>
      </w:r>
      <w:r w:rsidRPr="00DF3253">
        <w:t>.</w:t>
      </w:r>
      <w:r w:rsidR="00D4645E" w:rsidRPr="00DF3253">
        <w:t xml:space="preserve"> Stark </w:t>
      </w:r>
      <w:r w:rsidR="00616176">
        <w:t xml:space="preserve">Industries </w:t>
      </w:r>
      <w:r w:rsidR="00D4645E" w:rsidRPr="00DF3253">
        <w:t xml:space="preserve">operates globally across multiple sectors and has multiple </w:t>
      </w:r>
      <w:r w:rsidR="00DF3253" w:rsidRPr="00DF3253">
        <w:t>divisions</w:t>
      </w:r>
      <w:r w:rsidR="00D4645E" w:rsidRPr="00DF3253">
        <w:t xml:space="preserve">, </w:t>
      </w:r>
      <w:r w:rsidR="00F9781F" w:rsidRPr="00DF3253">
        <w:t xml:space="preserve">Asgard </w:t>
      </w:r>
      <w:r w:rsidR="00D4645E" w:rsidRPr="00DF3253">
        <w:t xml:space="preserve">operates within the </w:t>
      </w:r>
      <w:r w:rsidR="00EE70C7">
        <w:t>“L</w:t>
      </w:r>
      <w:r w:rsidR="00D4645E" w:rsidRPr="00DF3253">
        <w:t xml:space="preserve">ife </w:t>
      </w:r>
      <w:r w:rsidR="00EE70C7">
        <w:t>S</w:t>
      </w:r>
      <w:r w:rsidR="00D4645E" w:rsidRPr="00DF3253">
        <w:t xml:space="preserve">afety </w:t>
      </w:r>
      <w:r w:rsidR="00EE70C7">
        <w:t>D</w:t>
      </w:r>
      <w:r w:rsidR="00D4645E" w:rsidRPr="00DF3253">
        <w:t>ivision</w:t>
      </w:r>
      <w:r w:rsidR="00EE70C7">
        <w:t>”</w:t>
      </w:r>
      <w:r w:rsidR="00D4645E" w:rsidRPr="00DF3253">
        <w:t xml:space="preserve"> and manufactures fire panels, sounders and beacons. </w:t>
      </w:r>
      <w:r w:rsidRPr="00DF3253">
        <w:t xml:space="preserve">Due to the nature of </w:t>
      </w:r>
      <w:r w:rsidR="00D4645E" w:rsidRPr="00DF3253">
        <w:t xml:space="preserve">the tall </w:t>
      </w:r>
      <w:r w:rsidR="00F9781F" w:rsidRPr="00DF3253">
        <w:t>hierarchical</w:t>
      </w:r>
      <w:r w:rsidR="00D4645E" w:rsidRPr="00DF3253">
        <w:t xml:space="preserve"> structure of </w:t>
      </w:r>
      <w:r w:rsidR="00F9781F" w:rsidRPr="00DF3253">
        <w:t>Stark’s</w:t>
      </w:r>
      <w:r w:rsidRPr="00DF3253">
        <w:t xml:space="preserve"> divisions and the heavy</w:t>
      </w:r>
      <w:r w:rsidR="00722859">
        <w:t xml:space="preserve"> approvals</w:t>
      </w:r>
      <w:r w:rsidRPr="00DF3253">
        <w:t xml:space="preserve"> governance </w:t>
      </w:r>
      <w:r w:rsidR="00722859">
        <w:t xml:space="preserve">and industry regulations </w:t>
      </w:r>
      <w:r w:rsidR="00F9781F" w:rsidRPr="00DF3253">
        <w:t xml:space="preserve">within the fire safety market which Asgard </w:t>
      </w:r>
      <w:r w:rsidR="00722859">
        <w:t>operate within</w:t>
      </w:r>
      <w:r w:rsidRPr="00DF3253">
        <w:t xml:space="preserve">, </w:t>
      </w:r>
      <w:r w:rsidR="00F9781F" w:rsidRPr="00DF3253">
        <w:t>Asgard</w:t>
      </w:r>
      <w:r w:rsidRPr="00DF3253">
        <w:t xml:space="preserve"> is often a late adopter to </w:t>
      </w:r>
      <w:r w:rsidRPr="007F295C">
        <w:t xml:space="preserve">change.  </w:t>
      </w:r>
    </w:p>
    <w:p w14:paraId="4C4564F9" w14:textId="0E732B8B" w:rsidR="00572116" w:rsidRPr="007F295C" w:rsidRDefault="00572116" w:rsidP="00572116">
      <w:pPr>
        <w:ind w:left="360"/>
      </w:pPr>
      <w:r w:rsidRPr="007F295C">
        <w:t xml:space="preserve">Though </w:t>
      </w:r>
      <w:r w:rsidR="00DF3253" w:rsidRPr="007F295C">
        <w:t xml:space="preserve">Asgard </w:t>
      </w:r>
      <w:r w:rsidRPr="007F295C">
        <w:t>has been through various</w:t>
      </w:r>
      <w:r w:rsidR="00722859">
        <w:t xml:space="preserve"> corporate</w:t>
      </w:r>
      <w:r w:rsidRPr="007F295C">
        <w:t xml:space="preserve"> acquisitions</w:t>
      </w:r>
      <w:r w:rsidR="00722859">
        <w:t>,</w:t>
      </w:r>
      <w:r w:rsidRPr="007F295C">
        <w:t xml:space="preserve"> the</w:t>
      </w:r>
      <w:r w:rsidR="00DF3253" w:rsidRPr="007F295C">
        <w:t>ir</w:t>
      </w:r>
      <w:r w:rsidRPr="007F295C">
        <w:t xml:space="preserve"> product</w:t>
      </w:r>
      <w:r w:rsidR="00DF3253" w:rsidRPr="007F295C">
        <w:t xml:space="preserve"> portfolio </w:t>
      </w:r>
      <w:r w:rsidRPr="007F295C">
        <w:t xml:space="preserve">and </w:t>
      </w:r>
      <w:r w:rsidR="00722859">
        <w:t xml:space="preserve">the </w:t>
      </w:r>
      <w:r w:rsidRPr="007F295C">
        <w:t>main constructs of their processes remain largely the same</w:t>
      </w:r>
      <w:r w:rsidR="00722859">
        <w:t xml:space="preserve"> for the past 20 years</w:t>
      </w:r>
      <w:r w:rsidRPr="007F295C">
        <w:t xml:space="preserve"> – with a </w:t>
      </w:r>
      <w:r w:rsidR="00722859">
        <w:t xml:space="preserve">heavy </w:t>
      </w:r>
      <w:r w:rsidRPr="007F295C">
        <w:t>focus on manual assembly</w:t>
      </w:r>
      <w:r w:rsidRPr="00EE70C7">
        <w:t xml:space="preserve">.  </w:t>
      </w:r>
      <w:r w:rsidR="00EE70C7" w:rsidRPr="00EE70C7">
        <w:t>All p</w:t>
      </w:r>
      <w:r w:rsidRPr="00EE70C7">
        <w:t xml:space="preserve">roducts assembled onsite </w:t>
      </w:r>
      <w:r w:rsidR="00DF3253" w:rsidRPr="00EE70C7">
        <w:t>at Asgard</w:t>
      </w:r>
      <w:r w:rsidR="00DF3253" w:rsidRPr="00EE70C7">
        <w:rPr>
          <w:i/>
          <w:iCs/>
        </w:rPr>
        <w:t xml:space="preserve"> </w:t>
      </w:r>
      <w:r w:rsidRPr="00EE70C7">
        <w:t>are</w:t>
      </w:r>
      <w:r w:rsidR="00EE70C7" w:rsidRPr="00EE70C7">
        <w:t xml:space="preserve"> had </w:t>
      </w:r>
      <w:r w:rsidRPr="00EE70C7">
        <w:t xml:space="preserve">assembled </w:t>
      </w:r>
      <w:r w:rsidR="00722859" w:rsidRPr="00EE70C7">
        <w:t xml:space="preserve">by operators </w:t>
      </w:r>
      <w:r w:rsidRPr="00EE70C7">
        <w:t xml:space="preserve">within </w:t>
      </w:r>
      <w:r w:rsidR="00DF3253" w:rsidRPr="00EE70C7">
        <w:t>small U</w:t>
      </w:r>
      <w:r w:rsidR="007F295C" w:rsidRPr="00EE70C7">
        <w:t>-</w:t>
      </w:r>
      <w:r w:rsidR="00DF3253" w:rsidRPr="00EE70C7">
        <w:t>shaped</w:t>
      </w:r>
      <w:r w:rsidRPr="00EE70C7">
        <w:t xml:space="preserve"> manufacturing cells</w:t>
      </w:r>
      <w:r w:rsidR="00C92B17" w:rsidRPr="00EE70C7">
        <w:t>. Every U-shaped manufacturing cell accommodates the following</w:t>
      </w:r>
      <w:r w:rsidR="00EE70C7" w:rsidRPr="00EE70C7">
        <w:t xml:space="preserve"> simple</w:t>
      </w:r>
      <w:r w:rsidRPr="00EE70C7">
        <w:t xml:space="preserve"> three step process</w:t>
      </w:r>
      <w:r w:rsidRPr="007F295C">
        <w:t>– 1) build, 2) test, 3) pack</w:t>
      </w:r>
      <w:r w:rsidR="007F295C" w:rsidRPr="007F295C">
        <w:t>.</w:t>
      </w:r>
      <w:r w:rsidR="00C92B17">
        <w:t xml:space="preserve"> </w:t>
      </w:r>
    </w:p>
    <w:p w14:paraId="52F96873" w14:textId="1F74EF09" w:rsidR="00E640DF" w:rsidRDefault="00E640DF" w:rsidP="00190E06">
      <w:pPr>
        <w:pStyle w:val="Heading2"/>
        <w:numPr>
          <w:ilvl w:val="2"/>
          <w:numId w:val="1"/>
        </w:numPr>
      </w:pPr>
      <w:bookmarkStart w:id="10" w:name="_Toc71751871"/>
      <w:r>
        <w:t>Aim</w:t>
      </w:r>
      <w:r w:rsidR="00266A95">
        <w:t>s of the project</w:t>
      </w:r>
      <w:bookmarkEnd w:id="10"/>
    </w:p>
    <w:p w14:paraId="2C0FC783" w14:textId="2D4005C1" w:rsidR="00190E06" w:rsidRDefault="00190E06" w:rsidP="00190E06">
      <w:pPr>
        <w:ind w:left="360"/>
      </w:pPr>
      <w:r>
        <w:t xml:space="preserve">The aim of the project was to lead </w:t>
      </w:r>
      <w:r w:rsidR="00C92B17">
        <w:t>Stark Industries’ Life Safety Division</w:t>
      </w:r>
      <w:r>
        <w:t xml:space="preserve"> into </w:t>
      </w:r>
      <w:r w:rsidR="00633963">
        <w:t>I</w:t>
      </w:r>
      <w:r>
        <w:t>ndustry 4.0</w:t>
      </w:r>
      <w:r w:rsidR="00C92B17">
        <w:t>,</w:t>
      </w:r>
      <w:r>
        <w:t xml:space="preserve"> by upskilling the current workforce and changing the dynamics of the company culture into accepting change, whilst achieving cost saving by automating </w:t>
      </w:r>
      <w:r w:rsidR="00EE70C7">
        <w:t xml:space="preserve">a </w:t>
      </w:r>
      <w:r>
        <w:t>non</w:t>
      </w:r>
      <w:r w:rsidR="00C92B17">
        <w:t>-</w:t>
      </w:r>
      <w:r>
        <w:t>value add</w:t>
      </w:r>
      <w:r w:rsidR="00EE70C7">
        <w:t xml:space="preserve">, repetitive </w:t>
      </w:r>
      <w:r>
        <w:t>processes</w:t>
      </w:r>
      <w:r w:rsidR="00EE70C7">
        <w:t xml:space="preserve"> (testing)</w:t>
      </w:r>
      <w:r>
        <w:t xml:space="preserve">. </w:t>
      </w:r>
    </w:p>
    <w:p w14:paraId="42AFC256" w14:textId="5F9B82BA" w:rsidR="007F295C" w:rsidRPr="001808FF" w:rsidRDefault="007F295C" w:rsidP="001808FF">
      <w:pPr>
        <w:ind w:left="360"/>
      </w:pPr>
      <w:r w:rsidRPr="00197DD6">
        <w:t>There is no conclusive prediction on the future for the production workforce as an effect of</w:t>
      </w:r>
      <w:r w:rsidR="00633963">
        <w:t xml:space="preserve"> I</w:t>
      </w:r>
      <w:r w:rsidRPr="00197DD6">
        <w:t>ndustry 4.0</w:t>
      </w:r>
      <w:r w:rsidR="00E91487">
        <w:t>;</w:t>
      </w:r>
      <w:r w:rsidR="001808FF">
        <w:t xml:space="preserve"> though </w:t>
      </w:r>
      <w:r w:rsidR="00E91487">
        <w:t>s</w:t>
      </w:r>
      <w:r w:rsidRPr="00197DD6">
        <w:t>ome studies forecast</w:t>
      </w:r>
      <w:r w:rsidR="00973ADF">
        <w:t xml:space="preserve"> </w:t>
      </w:r>
      <w:r w:rsidRPr="00197DD6">
        <w:t>an increase in employment and safer work conditions</w:t>
      </w:r>
      <w:r>
        <w:t>,</w:t>
      </w:r>
      <w:r w:rsidR="00746EA6">
        <w:t xml:space="preserve"> most</w:t>
      </w:r>
      <w:r w:rsidRPr="00197DD6">
        <w:t xml:space="preserve"> studies point towards algorithm based software and robotics outperforming humans</w:t>
      </w:r>
      <w:r>
        <w:t>,</w:t>
      </w:r>
      <w:r w:rsidRPr="00197DD6">
        <w:t xml:space="preserve"> consequently leading the liquidation of jobs for those with less complex </w:t>
      </w:r>
      <w:r w:rsidR="00746EA6">
        <w:t xml:space="preserve">tasks </w:t>
      </w:r>
      <w:r w:rsidR="00E91487">
        <w:t xml:space="preserve">and less </w:t>
      </w:r>
      <w:r w:rsidRPr="00197DD6">
        <w:t>qualifications</w:t>
      </w:r>
      <w:r w:rsidR="001808FF">
        <w:t>. This is predicted to lead</w:t>
      </w:r>
      <w:r w:rsidR="00746EA6">
        <w:t xml:space="preserve"> to</w:t>
      </w:r>
      <w:r w:rsidR="001808FF">
        <w:t>wards</w:t>
      </w:r>
      <w:r w:rsidR="00746EA6">
        <w:t xml:space="preserve"> a change in the require</w:t>
      </w:r>
      <w:r w:rsidR="00E91487">
        <w:t>d</w:t>
      </w:r>
      <w:r w:rsidR="00746EA6">
        <w:t xml:space="preserve"> competencies of the </w:t>
      </w:r>
      <w:r w:rsidR="00746EA6" w:rsidRPr="001808FF">
        <w:t>workforce</w:t>
      </w:r>
      <w:r w:rsidRPr="001808FF">
        <w:t xml:space="preserve"> </w:t>
      </w:r>
      <w:sdt>
        <w:sdtPr>
          <w:id w:val="779916632"/>
          <w:citation/>
        </w:sdtPr>
        <w:sdtContent>
          <w:r w:rsidRPr="001808FF">
            <w:fldChar w:fldCharType="begin"/>
          </w:r>
          <w:r w:rsidRPr="001808FF">
            <w:instrText xml:space="preserve"> CITATION Gra20 \l 2057 </w:instrText>
          </w:r>
          <w:r w:rsidRPr="001808FF">
            <w:fldChar w:fldCharType="separate"/>
          </w:r>
          <w:r w:rsidR="00944BA1" w:rsidRPr="00944BA1">
            <w:rPr>
              <w:noProof/>
            </w:rPr>
            <w:t>(Grabowska, 2020)</w:t>
          </w:r>
          <w:r w:rsidRPr="001808FF">
            <w:fldChar w:fldCharType="end"/>
          </w:r>
        </w:sdtContent>
      </w:sdt>
      <w:r w:rsidRPr="001808FF">
        <w:t>.</w:t>
      </w:r>
    </w:p>
    <w:p w14:paraId="6BBF3B93" w14:textId="20AF5DE0" w:rsidR="007F295C" w:rsidRPr="001808FF" w:rsidRDefault="007F295C" w:rsidP="00611CD6">
      <w:pPr>
        <w:ind w:left="360"/>
      </w:pPr>
      <w:r w:rsidRPr="001808FF">
        <w:t xml:space="preserve">In order to </w:t>
      </w:r>
      <w:r w:rsidR="00E91487" w:rsidRPr="001808FF">
        <w:t xml:space="preserve">prepare Stark </w:t>
      </w:r>
      <w:r w:rsidR="00135AFA" w:rsidRPr="001808FF">
        <w:t>I</w:t>
      </w:r>
      <w:r w:rsidR="00E91487" w:rsidRPr="001808FF">
        <w:t>ndustries for the transition into</w:t>
      </w:r>
      <w:r w:rsidRPr="001808FF">
        <w:t xml:space="preserve"> </w:t>
      </w:r>
      <w:r w:rsidR="00633963">
        <w:t>I</w:t>
      </w:r>
      <w:r w:rsidRPr="001808FF">
        <w:t>ndustry 4.</w:t>
      </w:r>
      <w:r w:rsidR="00341D66" w:rsidRPr="001808FF">
        <w:t>0</w:t>
      </w:r>
      <w:r w:rsidRPr="001808FF">
        <w:t xml:space="preserve">, improving the </w:t>
      </w:r>
      <w:r w:rsidR="00341D66" w:rsidRPr="001808FF">
        <w:t xml:space="preserve">workplace </w:t>
      </w:r>
      <w:r w:rsidRPr="001808FF">
        <w:t>relationships between people and machines</w:t>
      </w:r>
      <w:r w:rsidR="00611CD6">
        <w:t xml:space="preserve"> and attitudes towards automation</w:t>
      </w:r>
      <w:r w:rsidRPr="001808FF">
        <w:t xml:space="preserve"> is fundamental</w:t>
      </w:r>
      <w:r w:rsidR="00341D66" w:rsidRPr="001808FF">
        <w:t xml:space="preserve"> to decreasing pushback and increasing willingness to upskill</w:t>
      </w:r>
      <w:r w:rsidRPr="001808FF">
        <w:t>. Therefore</w:t>
      </w:r>
      <w:r w:rsidR="001808FF" w:rsidRPr="001808FF">
        <w:t>,</w:t>
      </w:r>
      <w:r w:rsidRPr="001808FF">
        <w:t xml:space="preserve"> one of the key focus points outlined in the project proposal is </w:t>
      </w:r>
      <w:r w:rsidR="00135AFA" w:rsidRPr="001808FF">
        <w:t>to cultivate a</w:t>
      </w:r>
      <w:r w:rsidRPr="001808FF">
        <w:t xml:space="preserve"> </w:t>
      </w:r>
      <w:r w:rsidR="001808FF">
        <w:t>culture of</w:t>
      </w:r>
      <w:r w:rsidRPr="001808FF">
        <w:t xml:space="preserve"> swift adaptation </w:t>
      </w:r>
      <w:r w:rsidR="00973ADF" w:rsidRPr="001808FF">
        <w:t xml:space="preserve">and acceptance </w:t>
      </w:r>
      <w:r w:rsidRPr="001808FF">
        <w:t>by the workforce.</w:t>
      </w:r>
    </w:p>
    <w:p w14:paraId="2C7CDB13" w14:textId="77777777" w:rsidR="007F295C" w:rsidRPr="00190E06" w:rsidRDefault="007F295C" w:rsidP="00190E06">
      <w:pPr>
        <w:ind w:left="360"/>
      </w:pPr>
    </w:p>
    <w:p w14:paraId="015BF4B1" w14:textId="48DB4864" w:rsidR="00E640DF" w:rsidRDefault="00E640DF" w:rsidP="00572116">
      <w:pPr>
        <w:pStyle w:val="Heading2"/>
        <w:numPr>
          <w:ilvl w:val="2"/>
          <w:numId w:val="1"/>
        </w:numPr>
      </w:pPr>
      <w:bookmarkStart w:id="11" w:name="_Toc71751872"/>
      <w:r>
        <w:t>Objectives</w:t>
      </w:r>
      <w:r w:rsidR="00266A95">
        <w:t xml:space="preserve"> of the project</w:t>
      </w:r>
      <w:bookmarkEnd w:id="11"/>
    </w:p>
    <w:p w14:paraId="2245CD6C" w14:textId="60BDC059" w:rsidR="00572116" w:rsidRDefault="00572116" w:rsidP="00973ADF">
      <w:pPr>
        <w:ind w:left="360"/>
        <w:rPr>
          <w:color w:val="FF0000"/>
        </w:rPr>
      </w:pPr>
      <w:r>
        <w:t>Implement a collaborative robot (COBOT) into the facility to perform repetitive tasks</w:t>
      </w:r>
      <w:r w:rsidR="007F295C">
        <w:t xml:space="preserve">. In this case, the Asgard plant chose to automate </w:t>
      </w:r>
      <w:r>
        <w:t xml:space="preserve">the testing step of a manufacturing </w:t>
      </w:r>
      <w:r w:rsidR="007F295C">
        <w:t>process for one of their product</w:t>
      </w:r>
      <w:r w:rsidR="00973ADF">
        <w:t xml:space="preserve"> ranges</w:t>
      </w:r>
      <w:r w:rsidR="007F295C">
        <w:t>.</w:t>
      </w:r>
      <w:r w:rsidR="00973ADF">
        <w:t xml:space="preserve"> The COBOT will operate in one of the 16 U-shaped cells between the build operator and pack operator, acting as a replacement for the test operator.</w:t>
      </w:r>
      <w:r w:rsidR="00611CD6" w:rsidRPr="00611CD6">
        <w:t xml:space="preserve"> </w:t>
      </w:r>
      <w:r w:rsidR="00611CD6">
        <w:t xml:space="preserve">The </w:t>
      </w:r>
      <w:r w:rsidR="00611CD6">
        <w:t xml:space="preserve">COBOT </w:t>
      </w:r>
      <w:r w:rsidR="00611CD6">
        <w:t xml:space="preserve">is </w:t>
      </w:r>
      <w:r w:rsidR="00611CD6">
        <w:t xml:space="preserve">to pick up a product from the build operator, test the unit and pass it to the packing operator. </w:t>
      </w:r>
      <w:r w:rsidR="00973ADF">
        <w:t xml:space="preserve"> The investment in this project is to have a payback term under three years.</w:t>
      </w:r>
      <w:r w:rsidR="00FD6C62" w:rsidRPr="00FD6C62">
        <w:rPr>
          <w:color w:val="FF0000"/>
        </w:rPr>
        <w:t xml:space="preserve"> </w:t>
      </w:r>
    </w:p>
    <w:p w14:paraId="68116784" w14:textId="48069D99" w:rsidR="005D576D" w:rsidRDefault="00872598" w:rsidP="00BF0329">
      <w:pPr>
        <w:pStyle w:val="Heading1"/>
        <w:numPr>
          <w:ilvl w:val="0"/>
          <w:numId w:val="1"/>
        </w:numPr>
      </w:pPr>
      <w:bookmarkStart w:id="12" w:name="_Toc71751873"/>
      <w:r>
        <w:lastRenderedPageBreak/>
        <w:t>Project Plan/ Gantt chart</w:t>
      </w:r>
      <w:bookmarkEnd w:id="12"/>
    </w:p>
    <w:p w14:paraId="40D8D1D8" w14:textId="14D87D2F" w:rsidR="00C83793" w:rsidRDefault="003D6FD6" w:rsidP="00C83793">
      <w:pPr>
        <w:ind w:left="360"/>
      </w:pPr>
      <w:r w:rsidRPr="003D6FD6">
        <w:t xml:space="preserve">The project management team used a Gantt chart alongside their internal project management framework to ensure the timely delivery of the project. </w:t>
      </w:r>
      <w:r w:rsidR="00C83793" w:rsidRPr="003D6FD6">
        <w:t xml:space="preserve">The project’s full Gantt chart can be found in the </w:t>
      </w:r>
      <w:r w:rsidRPr="003D6FD6">
        <w:t>appendix.</w:t>
      </w:r>
      <w:r w:rsidR="00AD2A7A" w:rsidRPr="003D6FD6">
        <w:t xml:space="preserve"> </w:t>
      </w:r>
    </w:p>
    <w:p w14:paraId="50471E09" w14:textId="1DEC80EE" w:rsidR="008461B4" w:rsidRPr="003D6FD6" w:rsidRDefault="008461B4" w:rsidP="008461B4">
      <w:pPr>
        <w:pStyle w:val="Caption"/>
        <w:rPr>
          <w:color w:val="auto"/>
        </w:rPr>
      </w:pPr>
      <w:r>
        <w:t xml:space="preserve">Figure </w:t>
      </w:r>
      <w:fldSimple w:instr=" SEQ Figure \* ARABIC ">
        <w:r w:rsidR="00944BA1">
          <w:rPr>
            <w:noProof/>
          </w:rPr>
          <w:t>1</w:t>
        </w:r>
      </w:fldSimple>
      <w:r>
        <w:t>: Project Gantt Chart</w:t>
      </w:r>
    </w:p>
    <w:p w14:paraId="3EAA36C0" w14:textId="27697C76" w:rsidR="003D6FD6" w:rsidRPr="008461B4" w:rsidRDefault="008461B4" w:rsidP="008461B4">
      <w:pPr>
        <w:ind w:left="360"/>
        <w:rPr>
          <w:noProof/>
        </w:rPr>
      </w:pPr>
      <w:r>
        <w:rPr>
          <w:noProof/>
        </w:rPr>
        <w:drawing>
          <wp:inline distT="0" distB="0" distL="0" distR="0" wp14:anchorId="14CEBFB0" wp14:editId="1F33F5CD">
            <wp:extent cx="5731510" cy="223583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35835"/>
                    </a:xfrm>
                    <a:prstGeom prst="rect">
                      <a:avLst/>
                    </a:prstGeom>
                  </pic:spPr>
                </pic:pic>
              </a:graphicData>
            </a:graphic>
          </wp:inline>
        </w:drawing>
      </w:r>
    </w:p>
    <w:p w14:paraId="774132EA" w14:textId="45A71361" w:rsidR="00F63BE6" w:rsidRDefault="00F63BE6" w:rsidP="00F63BE6">
      <w:pPr>
        <w:pStyle w:val="Heading1"/>
        <w:numPr>
          <w:ilvl w:val="0"/>
          <w:numId w:val="1"/>
        </w:numPr>
      </w:pPr>
      <w:bookmarkStart w:id="13" w:name="_Toc71751874"/>
      <w:r>
        <w:t>The importance of c</w:t>
      </w:r>
      <w:r w:rsidR="00FE108F">
        <w:t>hange management</w:t>
      </w:r>
      <w:r>
        <w:t xml:space="preserve"> for Industry 4.0</w:t>
      </w:r>
      <w:r w:rsidR="00FE108F">
        <w:t xml:space="preserve"> transitions</w:t>
      </w:r>
      <w:bookmarkEnd w:id="13"/>
      <w:r>
        <w:t xml:space="preserve"> </w:t>
      </w:r>
    </w:p>
    <w:p w14:paraId="25E7CE38" w14:textId="1CE1193B" w:rsidR="00CD3D33" w:rsidRPr="00CD3D33" w:rsidRDefault="00590A2A" w:rsidP="00CD3D33">
      <w:pPr>
        <w:ind w:left="360"/>
        <w:rPr>
          <w:color w:val="00B050"/>
        </w:rPr>
      </w:pPr>
      <w:r w:rsidRPr="00CD3D33">
        <w:t xml:space="preserve">Traditionally, the constructs of success for a business were thought of as stability and structure however due to external changes </w:t>
      </w:r>
      <w:r w:rsidR="005A2F56" w:rsidRPr="00CD3D33">
        <w:t>such</w:t>
      </w:r>
      <w:r w:rsidRPr="00CD3D33">
        <w:t xml:space="preserve"> as the development of mass production, rapid technology changes and the integration of </w:t>
      </w:r>
      <w:r w:rsidR="005A2F56" w:rsidRPr="00CD3D33">
        <w:t>global</w:t>
      </w:r>
      <w:r w:rsidRPr="00CD3D33">
        <w:t xml:space="preserve"> businesses</w:t>
      </w:r>
      <w:r w:rsidR="00870EC9">
        <w:t>,</w:t>
      </w:r>
      <w:r w:rsidRPr="00CD3D33">
        <w:t xml:space="preserve"> highly structured organisations </w:t>
      </w:r>
      <w:r w:rsidR="00870EC9">
        <w:t xml:space="preserve">have been pushed </w:t>
      </w:r>
      <w:r w:rsidRPr="00CD3D33">
        <w:t xml:space="preserve">to change and adapt or be left behind. </w:t>
      </w:r>
      <w:sdt>
        <w:sdtPr>
          <w:id w:val="1580487968"/>
          <w:citation/>
        </w:sdtPr>
        <w:sdtContent>
          <w:r w:rsidRPr="00CD3D33">
            <w:fldChar w:fldCharType="begin"/>
          </w:r>
          <w:r w:rsidRPr="00CD3D33">
            <w:instrText xml:space="preserve"> CITATION Par12 \l 2057 </w:instrText>
          </w:r>
          <w:r w:rsidRPr="00CD3D33">
            <w:fldChar w:fldCharType="separate"/>
          </w:r>
          <w:r w:rsidR="00944BA1" w:rsidRPr="00944BA1">
            <w:rPr>
              <w:noProof/>
            </w:rPr>
            <w:t>(Parker, et al., 2012)</w:t>
          </w:r>
          <w:r w:rsidRPr="00CD3D33">
            <w:fldChar w:fldCharType="end"/>
          </w:r>
        </w:sdtContent>
      </w:sdt>
      <w:r w:rsidRPr="00CD3D33">
        <w:t>.</w:t>
      </w:r>
      <w:r w:rsidR="00CD3D33" w:rsidRPr="00CD3D33">
        <w:t xml:space="preserve"> The ability to adapt to change is particularly crucial </w:t>
      </w:r>
      <w:r w:rsidR="00CD3D33">
        <w:t>in places similar to Stark Industries, Asgard location – which is lacking in</w:t>
      </w:r>
      <w:r w:rsidR="00CD3D33" w:rsidRPr="00CD3D33">
        <w:t xml:space="preserve"> an extensive</w:t>
      </w:r>
      <w:r w:rsidR="00CD3D33">
        <w:t xml:space="preserve"> and comprehensive</w:t>
      </w:r>
      <w:r w:rsidR="00CD3D33" w:rsidRPr="00CD3D33">
        <w:t xml:space="preserve"> </w:t>
      </w:r>
      <w:r w:rsidR="00CD3D33">
        <w:t xml:space="preserve">internal </w:t>
      </w:r>
      <w:r w:rsidR="00CD3D33" w:rsidRPr="00CD3D33">
        <w:t xml:space="preserve">technological knowledgebase </w:t>
      </w:r>
      <w:sdt>
        <w:sdtPr>
          <w:id w:val="-471293292"/>
          <w:citation/>
        </w:sdtPr>
        <w:sdtContent>
          <w:r w:rsidR="00CD3D33" w:rsidRPr="00CD3D33">
            <w:fldChar w:fldCharType="begin"/>
          </w:r>
          <w:r w:rsidR="00CD3D33" w:rsidRPr="00CD3D33">
            <w:instrText xml:space="preserve"> CITATION Placeholder2 \l 2057 </w:instrText>
          </w:r>
          <w:r w:rsidR="00CD3D33" w:rsidRPr="00CD3D33">
            <w:fldChar w:fldCharType="separate"/>
          </w:r>
          <w:r w:rsidR="00944BA1" w:rsidRPr="00944BA1">
            <w:rPr>
              <w:noProof/>
            </w:rPr>
            <w:t>(Capatina, et al., 2017)</w:t>
          </w:r>
          <w:r w:rsidR="00CD3D33" w:rsidRPr="00CD3D33">
            <w:fldChar w:fldCharType="end"/>
          </w:r>
        </w:sdtContent>
      </w:sdt>
      <w:r w:rsidR="00CD3D33">
        <w:t>.</w:t>
      </w:r>
    </w:p>
    <w:p w14:paraId="52C541B2" w14:textId="357E2F9C" w:rsidR="002A638F" w:rsidRDefault="00C92B17" w:rsidP="00734679">
      <w:pPr>
        <w:autoSpaceDE w:val="0"/>
        <w:autoSpaceDN w:val="0"/>
        <w:adjustRightInd w:val="0"/>
        <w:spacing w:after="0" w:line="240" w:lineRule="auto"/>
        <w:ind w:left="360"/>
      </w:pPr>
      <w:r w:rsidRPr="00734679">
        <w:t xml:space="preserve">In effort to stay competitive, the Asgard </w:t>
      </w:r>
      <w:r w:rsidR="00870EC9">
        <w:t>location</w:t>
      </w:r>
      <w:r w:rsidRPr="00734679">
        <w:t xml:space="preserve"> is attempting to take its’ first steps towards </w:t>
      </w:r>
      <w:r w:rsidR="002A638F" w:rsidRPr="00734679">
        <w:t>“</w:t>
      </w:r>
      <w:r w:rsidR="00633963">
        <w:t>I</w:t>
      </w:r>
      <w:r w:rsidRPr="00734679">
        <w:t>ndustry 4.0</w:t>
      </w:r>
      <w:r w:rsidR="002A638F" w:rsidRPr="00734679">
        <w:t xml:space="preserve"> – the 4</w:t>
      </w:r>
      <w:r w:rsidR="002A638F" w:rsidRPr="00734679">
        <w:rPr>
          <w:vertAlign w:val="superscript"/>
        </w:rPr>
        <w:t>th</w:t>
      </w:r>
      <w:r w:rsidR="002A638F" w:rsidRPr="00734679">
        <w:t xml:space="preserve"> industrial revolution. This</w:t>
      </w:r>
      <w:r w:rsidR="00644DBD" w:rsidRPr="00734679">
        <w:t xml:space="preserve"> can be</w:t>
      </w:r>
      <w:r w:rsidR="00734679">
        <w:t xml:space="preserve"> </w:t>
      </w:r>
      <w:r w:rsidR="00644DBD" w:rsidRPr="00734679">
        <w:t>described as the digitisation and linkages of all production process across a products entire value stream – from customer order creation to down</w:t>
      </w:r>
      <w:r w:rsidR="00A75B6C">
        <w:t>-</w:t>
      </w:r>
      <w:r w:rsidR="00644DBD" w:rsidRPr="00734679">
        <w:t>stre</w:t>
      </w:r>
      <w:r w:rsidR="00734679">
        <w:t>a</w:t>
      </w:r>
      <w:r w:rsidR="00644DBD" w:rsidRPr="00734679">
        <w:t>m servicers and delivery. These self-organised, integrated and data driven values creation networks will have significant impact on economic transactions, increasing flexibility in the valu</w:t>
      </w:r>
      <w:r w:rsidR="00734679">
        <w:t>e-</w:t>
      </w:r>
      <w:r w:rsidR="00644DBD" w:rsidRPr="00734679">
        <w:t xml:space="preserve">stream and efficiency gains </w:t>
      </w:r>
      <w:r w:rsidR="00734679" w:rsidRPr="00734679">
        <w:t>across</w:t>
      </w:r>
      <w:r w:rsidR="00644DBD" w:rsidRPr="00734679">
        <w:t xml:space="preserve"> the network </w:t>
      </w:r>
      <w:sdt>
        <w:sdtPr>
          <w:id w:val="1198040316"/>
          <w:citation/>
        </w:sdtPr>
        <w:sdtContent>
          <w:r w:rsidR="00644DBD" w:rsidRPr="00734679">
            <w:fldChar w:fldCharType="begin"/>
          </w:r>
          <w:r w:rsidR="00644DBD" w:rsidRPr="00734679">
            <w:instrText xml:space="preserve"> CITATION Wil18 \l 2057 </w:instrText>
          </w:r>
          <w:r w:rsidR="00644DBD" w:rsidRPr="00734679">
            <w:fldChar w:fldCharType="separate"/>
          </w:r>
          <w:r w:rsidR="00944BA1" w:rsidRPr="00944BA1">
            <w:rPr>
              <w:noProof/>
            </w:rPr>
            <w:t>(Wilkesmann &amp; Wilkesmann, 2018)</w:t>
          </w:r>
          <w:r w:rsidR="00644DBD" w:rsidRPr="00734679">
            <w:fldChar w:fldCharType="end"/>
          </w:r>
        </w:sdtContent>
      </w:sdt>
      <w:r w:rsidR="00734679">
        <w:t>.</w:t>
      </w:r>
      <w:r w:rsidR="00435BDE">
        <w:t xml:space="preserve"> These opportunities for flexibility and cost saving could enable Stark Industries to; increase profit margin, increase market share by reaching a larger customer base or provided a wider product range.</w:t>
      </w:r>
    </w:p>
    <w:p w14:paraId="0C51E5A0" w14:textId="331B40FE" w:rsidR="005077D8" w:rsidRDefault="005077D8" w:rsidP="00734679">
      <w:pPr>
        <w:autoSpaceDE w:val="0"/>
        <w:autoSpaceDN w:val="0"/>
        <w:adjustRightInd w:val="0"/>
        <w:spacing w:after="0" w:line="240" w:lineRule="auto"/>
        <w:ind w:left="360"/>
      </w:pPr>
    </w:p>
    <w:p w14:paraId="37991356" w14:textId="6561748E" w:rsidR="005077D8" w:rsidRDefault="005077D8" w:rsidP="00734679">
      <w:pPr>
        <w:autoSpaceDE w:val="0"/>
        <w:autoSpaceDN w:val="0"/>
        <w:adjustRightInd w:val="0"/>
        <w:spacing w:after="0" w:line="240" w:lineRule="auto"/>
        <w:ind w:left="360"/>
      </w:pPr>
      <w:r>
        <w:t xml:space="preserve">Robot assisted production will decrease manual labour and increase ergonomics improvements. This will lead to less physical work for employees as routine jobs are consumed by robotics, instead the role of humans in the workforce will be in coordination, planning and supervision </w:t>
      </w:r>
      <w:sdt>
        <w:sdtPr>
          <w:id w:val="705680381"/>
          <w:citation/>
        </w:sdtPr>
        <w:sdtContent>
          <w:r>
            <w:fldChar w:fldCharType="begin"/>
          </w:r>
          <w:r>
            <w:instrText xml:space="preserve"> CITATION DiN20 \l 2057 </w:instrText>
          </w:r>
          <w:r>
            <w:fldChar w:fldCharType="separate"/>
          </w:r>
          <w:r w:rsidR="00944BA1" w:rsidRPr="00944BA1">
            <w:rPr>
              <w:noProof/>
            </w:rPr>
            <w:t>(Di Nardo, et al., 2020)</w:t>
          </w:r>
          <w:r>
            <w:fldChar w:fldCharType="end"/>
          </w:r>
        </w:sdtContent>
      </w:sdt>
      <w:r>
        <w:t>. The human workforce will also be needed for maintenance, problem solving, programming, monitoring and process control. Therefore</w:t>
      </w:r>
      <w:r w:rsidR="00662D1C">
        <w:t>,</w:t>
      </w:r>
      <w:r>
        <w:t xml:space="preserve"> automation is the perfect opportunity to upskill and </w:t>
      </w:r>
      <w:r w:rsidR="00A75B6C">
        <w:t xml:space="preserve">any investment in new machinery must be accompanied by investment in training </w:t>
      </w:r>
      <w:sdt>
        <w:sdtPr>
          <w:id w:val="1727803312"/>
          <w:citation/>
        </w:sdtPr>
        <w:sdtContent>
          <w:r w:rsidR="00A75B6C">
            <w:fldChar w:fldCharType="begin"/>
          </w:r>
          <w:r w:rsidR="00A75B6C">
            <w:instrText xml:space="preserve"> CITATION Gra20 \l 2057 </w:instrText>
          </w:r>
          <w:r w:rsidR="00A75B6C">
            <w:fldChar w:fldCharType="separate"/>
          </w:r>
          <w:r w:rsidR="00944BA1" w:rsidRPr="00944BA1">
            <w:rPr>
              <w:noProof/>
            </w:rPr>
            <w:t>(Grabowska, 2020)</w:t>
          </w:r>
          <w:r w:rsidR="00A75B6C">
            <w:fldChar w:fldCharType="end"/>
          </w:r>
        </w:sdtContent>
      </w:sdt>
      <w:r w:rsidR="00A75B6C">
        <w:t>.</w:t>
      </w:r>
    </w:p>
    <w:p w14:paraId="6048EE4C" w14:textId="77777777" w:rsidR="00AA0441" w:rsidRDefault="00AA0441" w:rsidP="00734679">
      <w:pPr>
        <w:autoSpaceDE w:val="0"/>
        <w:autoSpaceDN w:val="0"/>
        <w:adjustRightInd w:val="0"/>
        <w:spacing w:after="0" w:line="240" w:lineRule="auto"/>
        <w:ind w:left="360"/>
      </w:pPr>
    </w:p>
    <w:p w14:paraId="4D96A023" w14:textId="26956313" w:rsidR="006A2C45" w:rsidRPr="00D0445E" w:rsidRDefault="00662D1C" w:rsidP="00FF7DF2">
      <w:pPr>
        <w:ind w:left="360"/>
        <w:rPr>
          <w:color w:val="FF0000"/>
        </w:rPr>
      </w:pPr>
      <w:r>
        <w:lastRenderedPageBreak/>
        <w:t xml:space="preserve">As businesses are forced to adapt to external changes outside of their control, it is imperative that businesses have an understanding of the process of change and an effective </w:t>
      </w:r>
      <w:r w:rsidR="00870EC9">
        <w:t xml:space="preserve">change management </w:t>
      </w:r>
      <w:r>
        <w:t xml:space="preserve">framework to assist the business in navigating its ever changing reality </w:t>
      </w:r>
      <w:sdt>
        <w:sdtPr>
          <w:id w:val="-1323343699"/>
          <w:citation/>
        </w:sdtPr>
        <w:sdtContent>
          <w:r>
            <w:fldChar w:fldCharType="begin"/>
          </w:r>
          <w:r>
            <w:instrText xml:space="preserve"> CITATION Par12 \l 2057 </w:instrText>
          </w:r>
          <w:r>
            <w:fldChar w:fldCharType="separate"/>
          </w:r>
          <w:r w:rsidR="00944BA1" w:rsidRPr="00944BA1">
            <w:rPr>
              <w:noProof/>
            </w:rPr>
            <w:t>(Parker, et al., 2012)</w:t>
          </w:r>
          <w:r>
            <w:fldChar w:fldCharType="end"/>
          </w:r>
        </w:sdtContent>
      </w:sdt>
      <w:r>
        <w:t xml:space="preserve">. Despite this necessity, many managers report a failure rate of up to 70% in change initiatives </w:t>
      </w:r>
      <w:sdt>
        <w:sdtPr>
          <w:id w:val="-621234821"/>
          <w:citation/>
        </w:sdtPr>
        <w:sdtContent>
          <w:r w:rsidR="00606F1D">
            <w:fldChar w:fldCharType="begin"/>
          </w:r>
          <w:r w:rsidR="00606F1D">
            <w:instrText xml:space="preserve"> CITATION Bal16 \l 2057 </w:instrText>
          </w:r>
          <w:r w:rsidR="00606F1D">
            <w:fldChar w:fldCharType="separate"/>
          </w:r>
          <w:r w:rsidR="00944BA1" w:rsidRPr="00944BA1">
            <w:rPr>
              <w:noProof/>
            </w:rPr>
            <w:t>(Balogyn, et al., 2016)</w:t>
          </w:r>
          <w:r w:rsidR="00606F1D">
            <w:fldChar w:fldCharType="end"/>
          </w:r>
        </w:sdtContent>
      </w:sdt>
      <w:r w:rsidR="00606F1D">
        <w:t>. This is often attributed to the fact that,</w:t>
      </w:r>
      <w:r w:rsidR="00AA0441" w:rsidRPr="00AA0441">
        <w:t xml:space="preserve"> by nature humans are predisposed to familiarity </w:t>
      </w:r>
      <w:r w:rsidR="00AA0441" w:rsidRPr="00FF7DF2">
        <w:t>and convenience and thus are risk adverse by default. Resistance to change</w:t>
      </w:r>
      <w:r w:rsidR="00426FDD" w:rsidRPr="00FF7DF2">
        <w:t xml:space="preserve"> is common and</w:t>
      </w:r>
      <w:r w:rsidR="00AA0441" w:rsidRPr="00FF7DF2">
        <w:t xml:space="preserve"> can stem from a multitude of perceived risks</w:t>
      </w:r>
      <w:r w:rsidR="00FF7DF2" w:rsidRPr="00FF7DF2">
        <w:t>. Regarding</w:t>
      </w:r>
      <w:r w:rsidR="00AA0441" w:rsidRPr="00FF7DF2">
        <w:t xml:space="preserve"> automation</w:t>
      </w:r>
      <w:r w:rsidR="00FF7DF2" w:rsidRPr="00FF7DF2">
        <w:t>,</w:t>
      </w:r>
      <w:r w:rsidR="00AA0441" w:rsidRPr="00FF7DF2">
        <w:t xml:space="preserve"> the </w:t>
      </w:r>
      <w:r w:rsidR="00FF7DF2" w:rsidRPr="00FF7DF2">
        <w:t>most frequently perceived</w:t>
      </w:r>
      <w:r w:rsidR="00AA0441" w:rsidRPr="00FF7DF2">
        <w:t xml:space="preserve"> risk is job security </w:t>
      </w:r>
      <w:sdt>
        <w:sdtPr>
          <w:id w:val="-1863498809"/>
          <w:citation/>
        </w:sdtPr>
        <w:sdtContent>
          <w:r w:rsidR="00AA0441" w:rsidRPr="00FF7DF2">
            <w:fldChar w:fldCharType="begin"/>
          </w:r>
          <w:r w:rsidR="00AA0441" w:rsidRPr="00FF7DF2">
            <w:instrText xml:space="preserve">CITATION Placeholder1 \l 2057 </w:instrText>
          </w:r>
          <w:r w:rsidR="00AA0441" w:rsidRPr="00FF7DF2">
            <w:fldChar w:fldCharType="separate"/>
          </w:r>
          <w:r w:rsidR="00944BA1" w:rsidRPr="00944BA1">
            <w:rPr>
              <w:noProof/>
            </w:rPr>
            <w:t>(Sung &amp; Kim, 2021)</w:t>
          </w:r>
          <w:r w:rsidR="00AA0441" w:rsidRPr="00FF7DF2">
            <w:fldChar w:fldCharType="end"/>
          </w:r>
        </w:sdtContent>
      </w:sdt>
      <w:r w:rsidR="00AA0441" w:rsidRPr="00FF7DF2">
        <w:t xml:space="preserve">. </w:t>
      </w:r>
      <w:r w:rsidR="00FF7DF2" w:rsidRPr="00FF7DF2">
        <w:t>Furthermore</w:t>
      </w:r>
      <w:r w:rsidR="00D0445E" w:rsidRPr="00FF7DF2">
        <w:t xml:space="preserve">, change management frameworks </w:t>
      </w:r>
      <w:r w:rsidR="00FF7DF2" w:rsidRPr="00FF7DF2">
        <w:t xml:space="preserve">aide in </w:t>
      </w:r>
      <w:r w:rsidR="00BD59AD">
        <w:t>I</w:t>
      </w:r>
      <w:r w:rsidR="00FF7DF2" w:rsidRPr="00FF7DF2">
        <w:t>ndustry 4.0 transitions in</w:t>
      </w:r>
      <w:r w:rsidR="00D0445E" w:rsidRPr="00FF7DF2">
        <w:t xml:space="preserve"> more </w:t>
      </w:r>
      <w:r w:rsidR="00FF7DF2" w:rsidRPr="00FF7DF2">
        <w:t xml:space="preserve">ways </w:t>
      </w:r>
      <w:r w:rsidR="00D0445E" w:rsidRPr="00FF7DF2">
        <w:t>than simply increas</w:t>
      </w:r>
      <w:r w:rsidR="00FF7DF2" w:rsidRPr="00FF7DF2">
        <w:t>ing change acceptance</w:t>
      </w:r>
      <w:r w:rsidR="00D0445E" w:rsidRPr="00FF7DF2">
        <w:t>; research has shown that change management factors</w:t>
      </w:r>
      <w:r w:rsidR="00FF7DF2" w:rsidRPr="00FF7DF2">
        <w:t xml:space="preserve"> also</w:t>
      </w:r>
      <w:r w:rsidR="00D0445E" w:rsidRPr="00FF7DF2">
        <w:t xml:space="preserve"> have a positive effect on innovative behaviour and </w:t>
      </w:r>
      <w:r w:rsidR="00870EC9">
        <w:t xml:space="preserve">overall </w:t>
      </w:r>
      <w:r w:rsidR="00D0445E" w:rsidRPr="00FF7DF2">
        <w:t>organisational innovation (Sung, 2021)</w:t>
      </w:r>
      <w:r w:rsidR="00FF7DF2" w:rsidRPr="00FF7DF2">
        <w:t>.</w:t>
      </w:r>
    </w:p>
    <w:p w14:paraId="669BD566" w14:textId="139795CB" w:rsidR="00C83793" w:rsidRPr="00C83793" w:rsidRDefault="00F63BE6" w:rsidP="00C83793">
      <w:pPr>
        <w:pStyle w:val="Heading1"/>
        <w:numPr>
          <w:ilvl w:val="0"/>
          <w:numId w:val="1"/>
        </w:numPr>
        <w:spacing w:line="360" w:lineRule="auto"/>
      </w:pPr>
      <w:bookmarkStart w:id="14" w:name="_Toc71751875"/>
      <w:r>
        <w:t xml:space="preserve">Literature review on </w:t>
      </w:r>
      <w:r w:rsidR="00872598">
        <w:t>Change Management</w:t>
      </w:r>
      <w:bookmarkEnd w:id="14"/>
      <w:r w:rsidR="00872598">
        <w:t xml:space="preserve"> </w:t>
      </w:r>
    </w:p>
    <w:p w14:paraId="2A2E1853" w14:textId="5E3B4B5E" w:rsidR="00A45D9A" w:rsidRPr="00D0445E" w:rsidRDefault="00C83793" w:rsidP="004E225C">
      <w:pPr>
        <w:ind w:left="360"/>
      </w:pPr>
      <w:r w:rsidRPr="008F4032">
        <w:t xml:space="preserve">Planned organisational change </w:t>
      </w:r>
      <w:r w:rsidR="008F4032" w:rsidRPr="008F4032">
        <w:t>is</w:t>
      </w:r>
      <w:r w:rsidRPr="008F4032">
        <w:t xml:space="preserve"> the process of changing the organisational system, such as technology or management system to achieve the new organisational goals </w:t>
      </w:r>
      <w:sdt>
        <w:sdtPr>
          <w:id w:val="-912085601"/>
          <w:citation/>
        </w:sdtPr>
        <w:sdtContent>
          <w:r w:rsidRPr="008F4032">
            <w:fldChar w:fldCharType="begin"/>
          </w:r>
          <w:r w:rsidRPr="008F4032">
            <w:instrText xml:space="preserve">CITATION Bro80 \l 2057 </w:instrText>
          </w:r>
          <w:r w:rsidRPr="008F4032">
            <w:fldChar w:fldCharType="separate"/>
          </w:r>
          <w:r w:rsidR="00944BA1" w:rsidRPr="00944BA1">
            <w:rPr>
              <w:noProof/>
            </w:rPr>
            <w:t>(Brown &amp; Moberg, 1980)</w:t>
          </w:r>
          <w:r w:rsidRPr="008F4032">
            <w:fldChar w:fldCharType="end"/>
          </w:r>
        </w:sdtContent>
      </w:sdt>
      <w:r w:rsidRPr="008F4032">
        <w:t xml:space="preserve">. </w:t>
      </w:r>
      <w:r w:rsidR="008F4032" w:rsidRPr="008F4032">
        <w:t>In this case study, this is the</w:t>
      </w:r>
      <w:r w:rsidR="001E583E">
        <w:t xml:space="preserve"> physical</w:t>
      </w:r>
      <w:r w:rsidR="008F4032" w:rsidRPr="008F4032">
        <w:t xml:space="preserve"> implementation of the COBOT. </w:t>
      </w:r>
      <w:r w:rsidRPr="008F4032">
        <w:t>In contrast, change management revolves around intentionally changing</w:t>
      </w:r>
      <w:r w:rsidR="008F4032" w:rsidRPr="008F4032">
        <w:t xml:space="preserve"> thoughts, </w:t>
      </w:r>
      <w:r w:rsidRPr="008F4032">
        <w:t>perception</w:t>
      </w:r>
      <w:r w:rsidR="008F4032" w:rsidRPr="008F4032">
        <w:t>s</w:t>
      </w:r>
      <w:r w:rsidRPr="008F4032">
        <w:t xml:space="preserve"> and behaviours </w:t>
      </w:r>
      <w:r w:rsidR="008F4032" w:rsidRPr="008F4032">
        <w:t xml:space="preserve">regarding the change </w:t>
      </w:r>
      <w:r w:rsidRPr="008F4032">
        <w:t xml:space="preserve">to </w:t>
      </w:r>
      <w:r w:rsidR="008F4032" w:rsidRPr="008F4032">
        <w:t>reduce</w:t>
      </w:r>
      <w:r w:rsidRPr="008F4032">
        <w:t xml:space="preserve"> resistance in order to achieve specific targets  </w:t>
      </w:r>
      <w:sdt>
        <w:sdtPr>
          <w:id w:val="132151460"/>
          <w:citation/>
        </w:sdtPr>
        <w:sdtContent>
          <w:r w:rsidRPr="008F4032">
            <w:fldChar w:fldCharType="begin"/>
          </w:r>
          <w:r w:rsidRPr="008F4032">
            <w:instrText xml:space="preserve">CITATION Placeholder1 \l 2057 </w:instrText>
          </w:r>
          <w:r w:rsidRPr="008F4032">
            <w:fldChar w:fldCharType="separate"/>
          </w:r>
          <w:r w:rsidR="00944BA1" w:rsidRPr="00944BA1">
            <w:rPr>
              <w:noProof/>
            </w:rPr>
            <w:t>(Sung &amp; Kim, 2021)</w:t>
          </w:r>
          <w:r w:rsidRPr="008F4032">
            <w:fldChar w:fldCharType="end"/>
          </w:r>
        </w:sdtContent>
      </w:sdt>
      <w:r w:rsidRPr="008F4032">
        <w:t>.</w:t>
      </w:r>
      <w:r w:rsidR="008F4032" w:rsidRPr="008F4032">
        <w:t xml:space="preserve"> In this case study, this is how the management team utilised various techniques to ensure </w:t>
      </w:r>
      <w:r w:rsidR="00870EC9">
        <w:t xml:space="preserve">the workforce </w:t>
      </w:r>
      <w:r w:rsidR="008F4032" w:rsidRPr="00D0445E">
        <w:t xml:space="preserve">accept the COBOT and further technology introductions into the facility. </w:t>
      </w:r>
    </w:p>
    <w:p w14:paraId="66D14872" w14:textId="3D069587" w:rsidR="00D0445E" w:rsidRPr="00AB247A" w:rsidRDefault="001E583E" w:rsidP="00D0445E">
      <w:pPr>
        <w:ind w:left="360"/>
      </w:pPr>
      <w:r w:rsidRPr="00D0445E">
        <w:t xml:space="preserve"> </w:t>
      </w:r>
      <w:r w:rsidR="00C83793" w:rsidRPr="00D0445E">
        <w:t xml:space="preserve">Kurt Lewin’s “unfreeze-change-refreeze” </w:t>
      </w:r>
      <w:r w:rsidRPr="00D0445E">
        <w:t xml:space="preserve">(otherwise known as “Change in Three Steps) </w:t>
      </w:r>
      <w:r w:rsidR="00C83793" w:rsidRPr="00D0445E">
        <w:t xml:space="preserve">is often seen as the </w:t>
      </w:r>
      <w:r w:rsidRPr="00D0445E">
        <w:t>original</w:t>
      </w:r>
      <w:r w:rsidR="00C83793" w:rsidRPr="00D0445E">
        <w:t xml:space="preserve"> paradigm of change management </w:t>
      </w:r>
      <w:sdt>
        <w:sdtPr>
          <w:id w:val="1801035953"/>
          <w:citation/>
        </w:sdtPr>
        <w:sdtContent>
          <w:r w:rsidR="00C83793" w:rsidRPr="00D0445E">
            <w:fldChar w:fldCharType="begin"/>
          </w:r>
          <w:r w:rsidR="00C83793" w:rsidRPr="00D0445E">
            <w:instrText xml:space="preserve">CITATION Cum16 \l 2057 </w:instrText>
          </w:r>
          <w:r w:rsidR="00C83793" w:rsidRPr="00D0445E">
            <w:fldChar w:fldCharType="separate"/>
          </w:r>
          <w:r w:rsidR="00944BA1" w:rsidRPr="00944BA1">
            <w:rPr>
              <w:noProof/>
            </w:rPr>
            <w:t>(Cummings, et al., 2016)</w:t>
          </w:r>
          <w:r w:rsidR="00C83793" w:rsidRPr="00D0445E">
            <w:fldChar w:fldCharType="end"/>
          </w:r>
        </w:sdtContent>
      </w:sdt>
      <w:r w:rsidR="00C83793" w:rsidRPr="00D0445E">
        <w:t>. This</w:t>
      </w:r>
      <w:r w:rsidRPr="00D0445E">
        <w:t xml:space="preserve"> process describes</w:t>
      </w:r>
      <w:r w:rsidR="00C83793" w:rsidRPr="00D0445E">
        <w:t xml:space="preserve"> “unfreezing” old behaviour, </w:t>
      </w:r>
      <w:r w:rsidRPr="00D0445E">
        <w:t xml:space="preserve">transitioning </w:t>
      </w:r>
      <w:r w:rsidR="00C83793" w:rsidRPr="00D0445E">
        <w:t>to a new state and “refreezing” at the new</w:t>
      </w:r>
      <w:r w:rsidRPr="00D0445E">
        <w:t xml:space="preserve"> desired</w:t>
      </w:r>
      <w:r w:rsidR="00C83793" w:rsidRPr="00D0445E">
        <w:t xml:space="preserve"> level. </w:t>
      </w:r>
      <w:r w:rsidRPr="00D0445E">
        <w:t>The “unfreeze-change-refreeze” paradigm</w:t>
      </w:r>
      <w:r w:rsidR="00C83793" w:rsidRPr="00D0445E">
        <w:t xml:space="preserve"> has become the foundation of multiple change management </w:t>
      </w:r>
      <w:r w:rsidRPr="00D0445E">
        <w:t>theories developed since</w:t>
      </w:r>
      <w:r w:rsidR="00C83793" w:rsidRPr="00D0445E">
        <w:t xml:space="preserve">. </w:t>
      </w:r>
      <w:r w:rsidRPr="00D0445E">
        <w:t xml:space="preserve">However, despite being a widely accepted foundation of change management </w:t>
      </w:r>
      <w:r w:rsidR="00D0445E" w:rsidRPr="00D0445E">
        <w:t xml:space="preserve">theories and </w:t>
      </w:r>
      <w:r w:rsidRPr="00D0445E">
        <w:t>literature</w:t>
      </w:r>
      <w:r w:rsidR="00D0445E" w:rsidRPr="00D0445E">
        <w:t>,</w:t>
      </w:r>
      <w:r w:rsidRPr="00D0445E">
        <w:t xml:space="preserve"> it is often criticised for taking an over simplified linear approach </w:t>
      </w:r>
      <w:sdt>
        <w:sdtPr>
          <w:id w:val="-33124931"/>
          <w:citation/>
        </w:sdtPr>
        <w:sdtContent>
          <w:r w:rsidRPr="00D0445E">
            <w:fldChar w:fldCharType="begin"/>
          </w:r>
          <w:r w:rsidRPr="00D0445E">
            <w:instrText xml:space="preserve">CITATION Kan92 \l 2057 </w:instrText>
          </w:r>
          <w:r w:rsidRPr="00D0445E">
            <w:fldChar w:fldCharType="separate"/>
          </w:r>
          <w:r w:rsidR="00944BA1" w:rsidRPr="00944BA1">
            <w:rPr>
              <w:noProof/>
            </w:rPr>
            <w:t>(Kanter, et al., 1992)</w:t>
          </w:r>
          <w:r w:rsidRPr="00D0445E">
            <w:fldChar w:fldCharType="end"/>
          </w:r>
        </w:sdtContent>
      </w:sdt>
      <w:r w:rsidRPr="00D0445E">
        <w:t xml:space="preserve">, </w:t>
      </w:r>
      <w:r w:rsidR="00D0445E" w:rsidRPr="00D0445E">
        <w:t xml:space="preserve">with some authors claiming it to be </w:t>
      </w:r>
      <w:r w:rsidRPr="00D0445E">
        <w:t xml:space="preserve"> inappropriate to “re-freeze” in a market which is constantly changing and constant innovation </w:t>
      </w:r>
      <w:r w:rsidRPr="00AB247A">
        <w:t>and complex overlapping changes are needed</w:t>
      </w:r>
      <w:r w:rsidR="00D0445E" w:rsidRPr="00AB247A">
        <w:t xml:space="preserve"> </w:t>
      </w:r>
      <w:sdt>
        <w:sdtPr>
          <w:id w:val="1083951996"/>
          <w:citation/>
        </w:sdtPr>
        <w:sdtContent>
          <w:r w:rsidR="00D0445E" w:rsidRPr="00AB247A">
            <w:fldChar w:fldCharType="begin"/>
          </w:r>
          <w:r w:rsidR="00D0445E" w:rsidRPr="00AB247A">
            <w:instrText xml:space="preserve">CITATION Cum16 \l 2057 </w:instrText>
          </w:r>
          <w:r w:rsidR="00D0445E" w:rsidRPr="00AB247A">
            <w:fldChar w:fldCharType="separate"/>
          </w:r>
          <w:r w:rsidR="00944BA1" w:rsidRPr="00944BA1">
            <w:rPr>
              <w:noProof/>
            </w:rPr>
            <w:t>(Cummings, et al., 2016)</w:t>
          </w:r>
          <w:r w:rsidR="00D0445E" w:rsidRPr="00AB247A">
            <w:fldChar w:fldCharType="end"/>
          </w:r>
        </w:sdtContent>
      </w:sdt>
      <w:r w:rsidR="00D0445E" w:rsidRPr="00AB247A">
        <w:t>.</w:t>
      </w:r>
    </w:p>
    <w:p w14:paraId="37C1DE52" w14:textId="77777777" w:rsidR="00944BA1" w:rsidRDefault="00D0445E" w:rsidP="00C75476">
      <w:pPr>
        <w:ind w:left="360"/>
      </w:pPr>
      <w:r w:rsidRPr="00AB247A">
        <w:fldChar w:fldCharType="begin"/>
      </w:r>
      <w:r w:rsidRPr="00AB247A">
        <w:instrText xml:space="preserve"> REF _Ref70096653 \h </w:instrText>
      </w:r>
      <w:r w:rsidR="002A6600" w:rsidRPr="00AB247A">
        <w:instrText xml:space="preserve"> \* MERGEFORMAT </w:instrText>
      </w:r>
      <w:r w:rsidRPr="00AB247A">
        <w:fldChar w:fldCharType="separate"/>
      </w:r>
      <w:r w:rsidR="00944BA1">
        <w:t xml:space="preserve">change </w:t>
      </w:r>
      <w:r w:rsidR="00944BA1">
        <w:rPr>
          <w:noProof/>
        </w:rPr>
        <w:t>management</w:t>
      </w:r>
      <w:r w:rsidR="00944BA1">
        <w:t xml:space="preserve"> </w:t>
      </w:r>
      <w:r w:rsidR="00944BA1" w:rsidRPr="00AB247A">
        <w:t>theories and frameworks have built upon Lewin’s original framework.</w:t>
      </w:r>
    </w:p>
    <w:p w14:paraId="237ABE9E" w14:textId="77777777" w:rsidR="00944BA1" w:rsidRDefault="00944BA1" w:rsidP="00D0445E">
      <w:pPr>
        <w:ind w:left="360"/>
      </w:pPr>
    </w:p>
    <w:p w14:paraId="36EF6A2C" w14:textId="77777777" w:rsidR="00944BA1" w:rsidRDefault="00944BA1" w:rsidP="00D0445E">
      <w:pPr>
        <w:ind w:left="360"/>
      </w:pPr>
    </w:p>
    <w:p w14:paraId="19C8EB5C" w14:textId="77777777" w:rsidR="00944BA1" w:rsidRDefault="00944BA1" w:rsidP="00D0445E">
      <w:pPr>
        <w:ind w:left="360"/>
      </w:pPr>
    </w:p>
    <w:p w14:paraId="67C1872B" w14:textId="4CF706E5" w:rsidR="00A12A10" w:rsidRDefault="00944BA1" w:rsidP="00C75476">
      <w:pPr>
        <w:ind w:left="360"/>
      </w:pPr>
      <w:r w:rsidRPr="00C83793">
        <w:t xml:space="preserve">Figure </w:t>
      </w:r>
      <w:r>
        <w:rPr>
          <w:noProof/>
        </w:rPr>
        <w:t>2</w:t>
      </w:r>
      <w:r w:rsidR="00D0445E" w:rsidRPr="00AB247A">
        <w:fldChar w:fldCharType="end"/>
      </w:r>
      <w:r w:rsidR="00D0445E" w:rsidRPr="00AB247A">
        <w:t xml:space="preserve"> (below) is Cummings’ (2016) summary of how</w:t>
      </w:r>
      <w:r w:rsidR="00870EC9">
        <w:t xml:space="preserve"> various</w:t>
      </w:r>
      <w:r w:rsidR="00D0445E" w:rsidRPr="00AB247A">
        <w:t xml:space="preserve"> </w:t>
      </w:r>
      <w:bookmarkStart w:id="15" w:name="_Ref70096653"/>
      <w:bookmarkStart w:id="16" w:name="_Ref70096622"/>
      <w:r w:rsidR="00870EC9">
        <w:t xml:space="preserve">change management </w:t>
      </w:r>
      <w:r w:rsidR="00D0445E" w:rsidRPr="00AB247A">
        <w:t>theories and frameworks have built upon Lewin’s original framework.</w:t>
      </w:r>
    </w:p>
    <w:p w14:paraId="5F81B74C" w14:textId="0E61B767" w:rsidR="00A12A10" w:rsidRDefault="00A12A10" w:rsidP="00D0445E">
      <w:pPr>
        <w:ind w:left="360"/>
      </w:pPr>
    </w:p>
    <w:p w14:paraId="55C5A742" w14:textId="1AAE7BB3" w:rsidR="00A12A10" w:rsidRDefault="00A12A10" w:rsidP="00D0445E">
      <w:pPr>
        <w:ind w:left="360"/>
      </w:pPr>
    </w:p>
    <w:p w14:paraId="32CC4B02" w14:textId="77777777" w:rsidR="00A12A10" w:rsidRDefault="00A12A10" w:rsidP="00D0445E">
      <w:pPr>
        <w:ind w:left="360"/>
      </w:pPr>
    </w:p>
    <w:p w14:paraId="0D64F597" w14:textId="787466C8" w:rsidR="00A12A10" w:rsidRPr="00A12A10" w:rsidRDefault="00A12A10" w:rsidP="00A12A10">
      <w:pPr>
        <w:pStyle w:val="Caption"/>
        <w:ind w:firstLine="720"/>
      </w:pPr>
      <w:bookmarkStart w:id="17" w:name="_Ref71727272"/>
      <w:r w:rsidRPr="00C83793">
        <w:rPr>
          <w:noProof/>
          <w:color w:val="E36C0A" w:themeColor="accent6" w:themeShade="BF"/>
        </w:rPr>
        <w:lastRenderedPageBreak/>
        <w:drawing>
          <wp:anchor distT="0" distB="0" distL="114300" distR="114300" simplePos="0" relativeHeight="251660288" behindDoc="0" locked="0" layoutInCell="1" allowOverlap="1" wp14:anchorId="574D3EEF" wp14:editId="052C6705">
            <wp:simplePos x="0" y="0"/>
            <wp:positionH relativeFrom="column">
              <wp:posOffset>-487045</wp:posOffset>
            </wp:positionH>
            <wp:positionV relativeFrom="paragraph">
              <wp:posOffset>270510</wp:posOffset>
            </wp:positionV>
            <wp:extent cx="6455410" cy="5557520"/>
            <wp:effectExtent l="0" t="0" r="2540"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455410" cy="5557520"/>
                    </a:xfrm>
                    <a:prstGeom prst="rect">
                      <a:avLst/>
                    </a:prstGeom>
                  </pic:spPr>
                </pic:pic>
              </a:graphicData>
            </a:graphic>
            <wp14:sizeRelH relativeFrom="page">
              <wp14:pctWidth>0</wp14:pctWidth>
            </wp14:sizeRelH>
            <wp14:sizeRelV relativeFrom="page">
              <wp14:pctHeight>0</wp14:pctHeight>
            </wp14:sizeRelV>
          </wp:anchor>
        </w:drawing>
      </w:r>
      <w:r w:rsidR="00C83793" w:rsidRPr="00C83793">
        <w:t xml:space="preserve">Figure </w:t>
      </w:r>
      <w:fldSimple w:instr=" SEQ Figure \* ARABIC ">
        <w:r w:rsidR="00944BA1">
          <w:rPr>
            <w:noProof/>
          </w:rPr>
          <w:t>2</w:t>
        </w:r>
      </w:fldSimple>
      <w:bookmarkEnd w:id="15"/>
      <w:bookmarkEnd w:id="17"/>
      <w:r w:rsidR="00C83793" w:rsidRPr="00C83793">
        <w:t>: Cummings (2016) Review of change management theories built on Lewin’s theory of a step process</w:t>
      </w:r>
      <w:bookmarkEnd w:id="16"/>
    </w:p>
    <w:p w14:paraId="25073B95" w14:textId="77777777" w:rsidR="00A12A10" w:rsidRDefault="00A12A10" w:rsidP="00C83793">
      <w:pPr>
        <w:ind w:left="360"/>
        <w:rPr>
          <w:color w:val="E36C0A" w:themeColor="accent6" w:themeShade="BF"/>
        </w:rPr>
      </w:pPr>
    </w:p>
    <w:p w14:paraId="09BC5C5F" w14:textId="398456EB" w:rsidR="00C83793" w:rsidRPr="00C83793" w:rsidRDefault="00C83793" w:rsidP="00C83793">
      <w:pPr>
        <w:ind w:left="360"/>
        <w:rPr>
          <w:color w:val="E36C0A" w:themeColor="accent6" w:themeShade="BF"/>
        </w:rPr>
      </w:pPr>
      <w:r w:rsidRPr="00C83793">
        <w:rPr>
          <w:color w:val="E36C0A" w:themeColor="accent6" w:themeShade="BF"/>
        </w:rPr>
        <w:t>.</w:t>
      </w:r>
    </w:p>
    <w:p w14:paraId="490752C1" w14:textId="4B1C0465" w:rsidR="00C75476" w:rsidRPr="00B2206A" w:rsidRDefault="00C83793" w:rsidP="00C83793">
      <w:pPr>
        <w:ind w:left="360"/>
      </w:pPr>
      <w:r w:rsidRPr="00B2206A">
        <w:t>Though the theory of change management has evolved over time,</w:t>
      </w:r>
      <w:r w:rsidR="00C75476" w:rsidRPr="00B2206A">
        <w:t xml:space="preserve"> and many have debated the subject</w:t>
      </w:r>
      <w:r w:rsidR="00870EC9">
        <w:t>,</w:t>
      </w:r>
      <w:r w:rsidR="00C75476" w:rsidRPr="00B2206A">
        <w:t xml:space="preserve"> it is still </w:t>
      </w:r>
      <w:r w:rsidR="00870EC9">
        <w:t>evident</w:t>
      </w:r>
      <w:r w:rsidR="00C75476" w:rsidRPr="00B2206A">
        <w:t xml:space="preserve"> that the elements of each well-known theory fits into this</w:t>
      </w:r>
      <w:r w:rsidR="00870EC9">
        <w:t xml:space="preserve"> original</w:t>
      </w:r>
      <w:r w:rsidR="00C75476" w:rsidRPr="00B2206A">
        <w:t xml:space="preserve"> “unfreeze-change-refreeze” model. </w:t>
      </w:r>
      <w:r w:rsidRPr="00B2206A">
        <w:t xml:space="preserve"> </w:t>
      </w:r>
      <w:r w:rsidR="00C75476" w:rsidRPr="00B2206A">
        <w:t>Furthermore, Sung &amp; Kim (2021) reviewed preceding studies on the main factors of change management and have found four common attributes which are commonly repeated</w:t>
      </w:r>
      <w:r w:rsidR="00870EC9">
        <w:t xml:space="preserve"> as essential attributes</w:t>
      </w:r>
      <w:r w:rsidR="00C75476" w:rsidRPr="00B2206A">
        <w:t xml:space="preserve"> in </w:t>
      </w:r>
      <w:r w:rsidR="00B2206A">
        <w:t>multiple</w:t>
      </w:r>
      <w:r w:rsidR="00870EC9">
        <w:t xml:space="preserve"> change management</w:t>
      </w:r>
      <w:r w:rsidR="00B2206A">
        <w:t xml:space="preserve"> theories:</w:t>
      </w:r>
    </w:p>
    <w:p w14:paraId="036E16A0" w14:textId="4109B5D1" w:rsidR="00C75476" w:rsidRDefault="00C75476" w:rsidP="00C75476">
      <w:pPr>
        <w:pStyle w:val="ListParagraph"/>
        <w:numPr>
          <w:ilvl w:val="0"/>
          <w:numId w:val="15"/>
        </w:numPr>
      </w:pPr>
      <w:r w:rsidRPr="00B2206A">
        <w:rPr>
          <w:u w:val="single"/>
        </w:rPr>
        <w:t>Organisational Goal</w:t>
      </w:r>
      <w:r w:rsidR="00B2206A" w:rsidRPr="00B2206A">
        <w:t xml:space="preserve"> - </w:t>
      </w:r>
      <w:r w:rsidR="00B2206A">
        <w:t>C</w:t>
      </w:r>
      <w:r w:rsidR="00B2206A" w:rsidRPr="00B2206A">
        <w:t>ommunicate the desired</w:t>
      </w:r>
      <w:r w:rsidR="00B2206A">
        <w:t xml:space="preserve"> future</w:t>
      </w:r>
      <w:r w:rsidR="00B2206A" w:rsidRPr="00B2206A">
        <w:t xml:space="preserve"> state and direction for activities, standards, and guidelines for decision making. This sets context for the organisation and </w:t>
      </w:r>
      <w:r w:rsidR="00B2206A">
        <w:t xml:space="preserve">ensures </w:t>
      </w:r>
      <w:r w:rsidR="00B2206A" w:rsidRPr="00B2206A">
        <w:t>alignment</w:t>
      </w:r>
    </w:p>
    <w:p w14:paraId="2C90F59C" w14:textId="6266D821" w:rsidR="00B2206A" w:rsidRPr="00B2206A" w:rsidRDefault="00B2206A" w:rsidP="00DA51C3">
      <w:pPr>
        <w:pStyle w:val="ListParagraph"/>
        <w:ind w:left="1080"/>
        <w:rPr>
          <w:i/>
          <w:iCs/>
        </w:rPr>
      </w:pPr>
      <w:r w:rsidRPr="00B2206A">
        <w:rPr>
          <w:i/>
          <w:iCs/>
        </w:rPr>
        <w:t xml:space="preserve">Cited by; </w:t>
      </w:r>
      <w:r w:rsidRPr="00B2206A">
        <w:rPr>
          <w:rFonts w:cs="URWPalladioL-Roma"/>
          <w:i/>
          <w:iCs/>
          <w:color w:val="000000"/>
        </w:rPr>
        <w:t>Voelpel et al. (2004)</w:t>
      </w:r>
      <w:r>
        <w:rPr>
          <w:rFonts w:cs="URWPalladioL-Roma"/>
          <w:i/>
          <w:iCs/>
          <w:color w:val="000000"/>
        </w:rPr>
        <w:t>,</w:t>
      </w:r>
      <w:r w:rsidRPr="00B2206A">
        <w:t xml:space="preserve"> </w:t>
      </w:r>
      <w:r w:rsidRPr="00B2206A">
        <w:rPr>
          <w:rFonts w:cs="URWPalladioL-Roma"/>
          <w:i/>
          <w:iCs/>
          <w:color w:val="000000"/>
        </w:rPr>
        <w:t>Whelan-Berry and Somerville (2010)</w:t>
      </w:r>
      <w:r>
        <w:rPr>
          <w:rFonts w:cs="URWPalladioL-Roma"/>
          <w:i/>
          <w:iCs/>
          <w:color w:val="000000"/>
        </w:rPr>
        <w:t>,</w:t>
      </w:r>
    </w:p>
    <w:p w14:paraId="381C901F" w14:textId="03209A3D" w:rsidR="00B2206A" w:rsidRPr="00DA51C3" w:rsidRDefault="00C75476" w:rsidP="00DA51C3">
      <w:pPr>
        <w:pStyle w:val="ListParagraph"/>
        <w:numPr>
          <w:ilvl w:val="0"/>
          <w:numId w:val="15"/>
        </w:numPr>
      </w:pPr>
      <w:r w:rsidRPr="00DA51C3">
        <w:rPr>
          <w:u w:val="single"/>
        </w:rPr>
        <w:t>Transformational Leadership</w:t>
      </w:r>
      <w:r w:rsidR="00B2206A" w:rsidRPr="00DA51C3">
        <w:rPr>
          <w:u w:val="single"/>
        </w:rPr>
        <w:t xml:space="preserve"> -</w:t>
      </w:r>
      <w:r w:rsidR="00B2206A" w:rsidRPr="00B2206A">
        <w:t xml:space="preserve"> how leaders</w:t>
      </w:r>
      <w:r w:rsidR="00DA51C3" w:rsidRPr="00DA51C3">
        <w:t xml:space="preserve"> increase trust through stimulation and consideration</w:t>
      </w:r>
      <w:r w:rsidR="00DA51C3">
        <w:t xml:space="preserve"> and</w:t>
      </w:r>
      <w:r w:rsidR="00B2206A" w:rsidRPr="00B2206A">
        <w:t xml:space="preserve"> motivate employees to</w:t>
      </w:r>
      <w:r w:rsidR="00DA51C3">
        <w:t xml:space="preserve"> drive change,</w:t>
      </w:r>
      <w:r w:rsidR="00B2206A" w:rsidRPr="00B2206A">
        <w:t xml:space="preserve"> meet targets and resolve </w:t>
      </w:r>
      <w:r w:rsidR="00B2206A" w:rsidRPr="00B2206A">
        <w:lastRenderedPageBreak/>
        <w:t>problem</w:t>
      </w:r>
      <w:r w:rsidR="00DA51C3">
        <w:t xml:space="preserve">s. How leaders </w:t>
      </w:r>
      <w:r w:rsidR="00B2206A" w:rsidRPr="00DA51C3">
        <w:rPr>
          <w:i/>
          <w:iCs/>
        </w:rPr>
        <w:t xml:space="preserve">Cited by; </w:t>
      </w:r>
      <w:r w:rsidR="00B2206A" w:rsidRPr="00DA51C3">
        <w:rPr>
          <w:rFonts w:cs="URWPalladioL-Roma"/>
          <w:i/>
          <w:iCs/>
          <w:color w:val="000000"/>
        </w:rPr>
        <w:t>Greiner (1972), Voelpel et al. (2004), Whelan-Berry and Somerville (2010),</w:t>
      </w:r>
    </w:p>
    <w:p w14:paraId="6EEA6E46" w14:textId="609E20E8" w:rsidR="00C75476" w:rsidRDefault="00C75476" w:rsidP="00C75476">
      <w:pPr>
        <w:pStyle w:val="ListParagraph"/>
        <w:numPr>
          <w:ilvl w:val="0"/>
          <w:numId w:val="15"/>
        </w:numPr>
      </w:pPr>
      <w:r w:rsidRPr="00B2206A">
        <w:rPr>
          <w:u w:val="single"/>
        </w:rPr>
        <w:t>Participation and communication</w:t>
      </w:r>
      <w:r w:rsidRPr="00B2206A">
        <w:t xml:space="preserve"> </w:t>
      </w:r>
      <w:r w:rsidR="00B2206A" w:rsidRPr="00B2206A">
        <w:t xml:space="preserve">- </w:t>
      </w:r>
      <w:r w:rsidR="00DA51C3">
        <w:t>how</w:t>
      </w:r>
      <w:r w:rsidR="00B2206A" w:rsidRPr="00B2206A">
        <w:t xml:space="preserve"> a</w:t>
      </w:r>
      <w:r w:rsidR="00DA51C3">
        <w:t xml:space="preserve">n organisation leverages a </w:t>
      </w:r>
      <w:r w:rsidR="00B2206A" w:rsidRPr="00B2206A">
        <w:t xml:space="preserve">platform for clearly communicating, </w:t>
      </w:r>
      <w:r w:rsidR="00DA51C3">
        <w:t xml:space="preserve">easily </w:t>
      </w:r>
      <w:r w:rsidR="00B2206A" w:rsidRPr="00B2206A">
        <w:t>participating and sharing ideas</w:t>
      </w:r>
      <w:r w:rsidR="00DA51C3">
        <w:t>, which</w:t>
      </w:r>
      <w:r w:rsidR="00B2206A" w:rsidRPr="00B2206A">
        <w:t xml:space="preserve"> is necessary to achieve common goals</w:t>
      </w:r>
    </w:p>
    <w:p w14:paraId="7441CDBB" w14:textId="3E531F73" w:rsidR="00B2206A" w:rsidRPr="00B2206A" w:rsidRDefault="00B2206A" w:rsidP="00DA51C3">
      <w:pPr>
        <w:pStyle w:val="ListParagraph"/>
        <w:ind w:left="1080"/>
        <w:rPr>
          <w:i/>
          <w:iCs/>
        </w:rPr>
      </w:pPr>
      <w:r w:rsidRPr="00B2206A">
        <w:rPr>
          <w:i/>
          <w:iCs/>
        </w:rPr>
        <w:t xml:space="preserve">Cited by; </w:t>
      </w:r>
      <w:r w:rsidRPr="00B2206A">
        <w:rPr>
          <w:rFonts w:cs="URWPalladioL-Roma"/>
          <w:i/>
          <w:iCs/>
          <w:color w:val="000000"/>
        </w:rPr>
        <w:t>Greiner (1972)</w:t>
      </w:r>
      <w:r>
        <w:rPr>
          <w:rFonts w:cs="URWPalladioL-Roma"/>
          <w:i/>
          <w:iCs/>
          <w:color w:val="000000"/>
        </w:rPr>
        <w:t xml:space="preserve">, </w:t>
      </w:r>
      <w:r w:rsidRPr="00B2206A">
        <w:rPr>
          <w:rFonts w:cs="URWPalladioL-Roma"/>
          <w:i/>
          <w:iCs/>
          <w:color w:val="000000"/>
        </w:rPr>
        <w:t>Kettinger and Grover (1995)</w:t>
      </w:r>
      <w:r>
        <w:rPr>
          <w:rFonts w:cs="URWPalladioL-Roma"/>
          <w:i/>
          <w:iCs/>
          <w:color w:val="000000"/>
        </w:rPr>
        <w:t xml:space="preserve">, </w:t>
      </w:r>
      <w:r w:rsidRPr="00B2206A">
        <w:rPr>
          <w:rFonts w:cs="URWPalladioL-Roma"/>
          <w:i/>
          <w:iCs/>
          <w:color w:val="000000"/>
        </w:rPr>
        <w:t>Whelan-Berry and Somerville (2010)</w:t>
      </w:r>
      <w:r>
        <w:rPr>
          <w:rFonts w:cs="URWPalladioL-Roma"/>
          <w:i/>
          <w:iCs/>
          <w:color w:val="000000"/>
        </w:rPr>
        <w:t>,</w:t>
      </w:r>
    </w:p>
    <w:p w14:paraId="44AFC303" w14:textId="58318406" w:rsidR="00C75476" w:rsidRDefault="00C75476" w:rsidP="00C75476">
      <w:pPr>
        <w:pStyle w:val="ListParagraph"/>
        <w:numPr>
          <w:ilvl w:val="0"/>
          <w:numId w:val="15"/>
        </w:numPr>
      </w:pPr>
      <w:r w:rsidRPr="00B2206A">
        <w:rPr>
          <w:u w:val="single"/>
        </w:rPr>
        <w:t>Education and training</w:t>
      </w:r>
      <w:r w:rsidR="00B2206A" w:rsidRPr="00B2206A">
        <w:t xml:space="preserve"> - the planned activities that improve competence, knowledge and skills within an organisation’s employees to help it achieve its goals.</w:t>
      </w:r>
    </w:p>
    <w:p w14:paraId="7EA2B763" w14:textId="77202696" w:rsidR="00B2206A" w:rsidRPr="00B2206A" w:rsidRDefault="00B2206A" w:rsidP="00B2206A">
      <w:pPr>
        <w:pStyle w:val="ListParagraph"/>
        <w:ind w:left="1080"/>
        <w:rPr>
          <w:i/>
          <w:iCs/>
        </w:rPr>
      </w:pPr>
      <w:r w:rsidRPr="00B2206A">
        <w:rPr>
          <w:i/>
          <w:iCs/>
        </w:rPr>
        <w:t xml:space="preserve">Cited by; </w:t>
      </w:r>
      <w:r w:rsidRPr="00B2206A">
        <w:rPr>
          <w:rFonts w:cs="URWPalladioL-Roma"/>
          <w:i/>
          <w:iCs/>
          <w:color w:val="000000"/>
        </w:rPr>
        <w:t>Greiner (1972)</w:t>
      </w:r>
      <w:r>
        <w:rPr>
          <w:rFonts w:cs="URWPalladioL-Roma"/>
          <w:i/>
          <w:iCs/>
          <w:color w:val="000000"/>
        </w:rPr>
        <w:t xml:space="preserve">, </w:t>
      </w:r>
      <w:r w:rsidRPr="00B2206A">
        <w:rPr>
          <w:rFonts w:cs="URWPalladioL-Roma"/>
          <w:i/>
          <w:iCs/>
          <w:color w:val="000000"/>
        </w:rPr>
        <w:t>Kettinger and Grover (1995)</w:t>
      </w:r>
      <w:r>
        <w:rPr>
          <w:rFonts w:cs="URWPalladioL-Roma"/>
          <w:i/>
          <w:iCs/>
          <w:color w:val="000000"/>
        </w:rPr>
        <w:t xml:space="preserve">, </w:t>
      </w:r>
      <w:r w:rsidRPr="00B2206A">
        <w:rPr>
          <w:rFonts w:cs="URWPalladioL-Roma"/>
          <w:i/>
          <w:iCs/>
          <w:color w:val="000000"/>
        </w:rPr>
        <w:t>Voelpel et al. (2004)</w:t>
      </w:r>
      <w:r>
        <w:rPr>
          <w:rFonts w:cs="URWPalladioL-Roma"/>
          <w:i/>
          <w:iCs/>
          <w:color w:val="000000"/>
        </w:rPr>
        <w:t xml:space="preserve">, </w:t>
      </w:r>
      <w:r w:rsidRPr="00B2206A">
        <w:rPr>
          <w:rFonts w:cs="URWPalladioL-Roma"/>
          <w:i/>
          <w:iCs/>
          <w:color w:val="000000"/>
        </w:rPr>
        <w:t>Whelan-Berry and Somerville (2010)</w:t>
      </w:r>
      <w:r>
        <w:rPr>
          <w:rFonts w:cs="URWPalladioL-Roma"/>
          <w:i/>
          <w:iCs/>
          <w:color w:val="000000"/>
        </w:rPr>
        <w:t>,</w:t>
      </w:r>
    </w:p>
    <w:p w14:paraId="62B5FA36" w14:textId="0D3EF668" w:rsidR="00B2206A" w:rsidRPr="00B2206A" w:rsidRDefault="00B0356C" w:rsidP="00B2206A">
      <w:pPr>
        <w:ind w:left="720"/>
      </w:pPr>
      <w:sdt>
        <w:sdtPr>
          <w:id w:val="1564371081"/>
          <w:citation/>
        </w:sdtPr>
        <w:sdtContent>
          <w:r w:rsidR="00B2206A" w:rsidRPr="00B2206A">
            <w:fldChar w:fldCharType="begin"/>
          </w:r>
          <w:r w:rsidR="00B2206A" w:rsidRPr="00B2206A">
            <w:instrText xml:space="preserve">CITATION Placeholder1 \l 2057 </w:instrText>
          </w:r>
          <w:r w:rsidR="00B2206A" w:rsidRPr="00B2206A">
            <w:fldChar w:fldCharType="separate"/>
          </w:r>
          <w:r w:rsidR="00944BA1" w:rsidRPr="00944BA1">
            <w:rPr>
              <w:noProof/>
            </w:rPr>
            <w:t>(Sung &amp; Kim, 2021)</w:t>
          </w:r>
          <w:r w:rsidR="00B2206A" w:rsidRPr="00B2206A">
            <w:fldChar w:fldCharType="end"/>
          </w:r>
        </w:sdtContent>
      </w:sdt>
      <w:r w:rsidR="00B2206A" w:rsidRPr="00B2206A">
        <w:t>.</w:t>
      </w:r>
    </w:p>
    <w:p w14:paraId="1DEF4B48" w14:textId="3D29CFBC" w:rsidR="00B2206A" w:rsidRPr="00E674C3" w:rsidRDefault="00B2206A" w:rsidP="00E674C3">
      <w:pPr>
        <w:ind w:left="720"/>
      </w:pPr>
      <w:r w:rsidRPr="00B2206A">
        <w:fldChar w:fldCharType="begin"/>
      </w:r>
      <w:r w:rsidRPr="00B2206A">
        <w:instrText xml:space="preserve"> REF _Ref70098609 \h </w:instrText>
      </w:r>
      <w:r w:rsidRPr="00B2206A">
        <w:fldChar w:fldCharType="separate"/>
      </w:r>
      <w:r w:rsidR="00944BA1" w:rsidRPr="00B2206A">
        <w:t xml:space="preserve">Table </w:t>
      </w:r>
      <w:r w:rsidR="00944BA1">
        <w:rPr>
          <w:noProof/>
        </w:rPr>
        <w:t>1</w:t>
      </w:r>
      <w:r w:rsidRPr="00B2206A">
        <w:fldChar w:fldCharType="end"/>
      </w:r>
      <w:r w:rsidRPr="00B2206A">
        <w:t xml:space="preserve"> (below) is </w:t>
      </w:r>
      <w:r>
        <w:t xml:space="preserve">an extract of </w:t>
      </w:r>
      <w:r w:rsidRPr="00B2206A">
        <w:rPr>
          <w:noProof/>
        </w:rPr>
        <w:t>Sung &amp; Kim</w:t>
      </w:r>
      <w:r>
        <w:rPr>
          <w:noProof/>
        </w:rPr>
        <w:t xml:space="preserve"> (</w:t>
      </w:r>
      <w:r w:rsidRPr="00B2206A">
        <w:rPr>
          <w:noProof/>
        </w:rPr>
        <w:t>2021</w:t>
      </w:r>
      <w:r>
        <w:rPr>
          <w:noProof/>
        </w:rPr>
        <w:t>) summary and description of these four common attributes in change management theory:</w:t>
      </w:r>
    </w:p>
    <w:p w14:paraId="14EFA52B" w14:textId="3496B533" w:rsidR="00C83793" w:rsidRPr="00B2206A" w:rsidRDefault="00C83793" w:rsidP="00B2206A">
      <w:pPr>
        <w:pStyle w:val="Caption"/>
      </w:pPr>
      <w:bookmarkStart w:id="18" w:name="_Ref70098609"/>
      <w:bookmarkStart w:id="19" w:name="_Ref71727392"/>
      <w:r w:rsidRPr="00B2206A">
        <w:t xml:space="preserve">Table </w:t>
      </w:r>
      <w:fldSimple w:instr=" SEQ Table \* ARABIC ">
        <w:r w:rsidR="00944BA1">
          <w:rPr>
            <w:noProof/>
          </w:rPr>
          <w:t>1</w:t>
        </w:r>
      </w:fldSimple>
      <w:bookmarkEnd w:id="18"/>
      <w:r w:rsidRPr="00B2206A">
        <w:t>: Sung &amp; Kim (2021) Summary of preceding studies for component of change management</w:t>
      </w:r>
      <w:bookmarkEnd w:id="19"/>
    </w:p>
    <w:p w14:paraId="48A00FF4" w14:textId="77777777" w:rsidR="00C83793" w:rsidRPr="00C83793" w:rsidRDefault="00C83793" w:rsidP="00C83793">
      <w:pPr>
        <w:ind w:left="360"/>
        <w:rPr>
          <w:color w:val="E36C0A" w:themeColor="accent6" w:themeShade="BF"/>
        </w:rPr>
      </w:pPr>
      <w:r w:rsidRPr="00C83793">
        <w:rPr>
          <w:noProof/>
          <w:color w:val="E36C0A" w:themeColor="accent6" w:themeShade="BF"/>
        </w:rPr>
        <w:drawing>
          <wp:anchor distT="0" distB="0" distL="114300" distR="114300" simplePos="0" relativeHeight="251659264" behindDoc="1" locked="0" layoutInCell="1" allowOverlap="1" wp14:anchorId="6FEF0EAD" wp14:editId="4112F51D">
            <wp:simplePos x="0" y="0"/>
            <wp:positionH relativeFrom="column">
              <wp:posOffset>228600</wp:posOffset>
            </wp:positionH>
            <wp:positionV relativeFrom="paragraph">
              <wp:posOffset>0</wp:posOffset>
            </wp:positionV>
            <wp:extent cx="5731510" cy="2400935"/>
            <wp:effectExtent l="0" t="0" r="2540" b="0"/>
            <wp:wrapTight wrapText="bothSides">
              <wp:wrapPolygon edited="0">
                <wp:start x="0" y="0"/>
                <wp:lineTo x="0" y="21423"/>
                <wp:lineTo x="21538" y="21423"/>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2400935"/>
                    </a:xfrm>
                    <a:prstGeom prst="rect">
                      <a:avLst/>
                    </a:prstGeom>
                  </pic:spPr>
                </pic:pic>
              </a:graphicData>
            </a:graphic>
          </wp:anchor>
        </w:drawing>
      </w:r>
    </w:p>
    <w:p w14:paraId="12475EDF" w14:textId="559C7E30" w:rsidR="00A45D9A" w:rsidRPr="00E674C3" w:rsidRDefault="00B0356C" w:rsidP="00E674C3">
      <w:pPr>
        <w:ind w:left="360"/>
      </w:pPr>
      <w:sdt>
        <w:sdtPr>
          <w:id w:val="-98725393"/>
          <w:citation/>
        </w:sdtPr>
        <w:sdtContent>
          <w:r w:rsidR="00C83793" w:rsidRPr="00E674C3">
            <w:fldChar w:fldCharType="begin"/>
          </w:r>
          <w:r w:rsidR="00C83793" w:rsidRPr="00E674C3">
            <w:instrText xml:space="preserve">CITATION Placeholder1 \l 2057 </w:instrText>
          </w:r>
          <w:r w:rsidR="00C83793" w:rsidRPr="00E674C3">
            <w:fldChar w:fldCharType="separate"/>
          </w:r>
          <w:r w:rsidR="00944BA1" w:rsidRPr="00944BA1">
            <w:rPr>
              <w:noProof/>
            </w:rPr>
            <w:t>(Sung &amp; Kim, 2021)</w:t>
          </w:r>
          <w:r w:rsidR="00C83793" w:rsidRPr="00E674C3">
            <w:fldChar w:fldCharType="end"/>
          </w:r>
        </w:sdtContent>
      </w:sdt>
      <w:r w:rsidR="00C83793" w:rsidRPr="00E674C3">
        <w:t>.</w:t>
      </w:r>
    </w:p>
    <w:p w14:paraId="3B048C08" w14:textId="4642C079" w:rsidR="009B0F87" w:rsidRDefault="007E59D4" w:rsidP="009B0F87">
      <w:pPr>
        <w:pStyle w:val="Heading1"/>
        <w:numPr>
          <w:ilvl w:val="0"/>
          <w:numId w:val="1"/>
        </w:numPr>
      </w:pPr>
      <w:bookmarkStart w:id="20" w:name="_Toc71751876"/>
      <w:r>
        <w:t>An outline of the</w:t>
      </w:r>
      <w:r w:rsidR="009B0F87">
        <w:t xml:space="preserve"> </w:t>
      </w:r>
      <w:r w:rsidR="00F63BE6">
        <w:t>framework used (ADKAR)</w:t>
      </w:r>
      <w:bookmarkEnd w:id="20"/>
    </w:p>
    <w:p w14:paraId="35C85DDE" w14:textId="13735D9D" w:rsidR="007E59D4" w:rsidRPr="00CB5231" w:rsidRDefault="00D6686D" w:rsidP="00CB5231">
      <w:pPr>
        <w:pStyle w:val="ListParagraph"/>
        <w:rPr>
          <w:iCs/>
        </w:rPr>
      </w:pPr>
      <w:r w:rsidRPr="00CB5231">
        <w:rPr>
          <w:iCs/>
        </w:rPr>
        <w:t xml:space="preserve">The change management theory followed by Stark Industries’ Asgard location was Prosci’s ADKAR methodology. This was chosen as it is already rolled out and well embedded across Stark Industries globally, and various corporate training materials and tools were readily available to the Asgard site in preparation for this change. </w:t>
      </w:r>
    </w:p>
    <w:p w14:paraId="0CF4E25F" w14:textId="5EE14304" w:rsidR="00271D93" w:rsidRPr="00271D93" w:rsidRDefault="007E59D4" w:rsidP="002A6600">
      <w:pPr>
        <w:pStyle w:val="Caption"/>
        <w:ind w:left="720"/>
        <w:rPr>
          <w:i w:val="0"/>
          <w:iCs w:val="0"/>
          <w:color w:val="auto"/>
          <w:sz w:val="22"/>
          <w:szCs w:val="22"/>
        </w:rPr>
      </w:pPr>
      <w:r w:rsidRPr="00271D93">
        <w:rPr>
          <w:i w:val="0"/>
          <w:iCs w:val="0"/>
          <w:color w:val="auto"/>
          <w:sz w:val="22"/>
          <w:szCs w:val="22"/>
        </w:rPr>
        <w:t xml:space="preserve">ADKAR is an acronym that outlines 5 </w:t>
      </w:r>
      <w:r w:rsidR="00CB5231">
        <w:rPr>
          <w:i w:val="0"/>
          <w:iCs w:val="0"/>
          <w:color w:val="auto"/>
          <w:sz w:val="22"/>
          <w:szCs w:val="22"/>
        </w:rPr>
        <w:t>distinct</w:t>
      </w:r>
      <w:r w:rsidRPr="00271D93">
        <w:rPr>
          <w:i w:val="0"/>
          <w:iCs w:val="0"/>
          <w:color w:val="auto"/>
          <w:sz w:val="22"/>
          <w:szCs w:val="22"/>
        </w:rPr>
        <w:t xml:space="preserve"> outcomes that people need to achieve for lasting change </w:t>
      </w:r>
      <w:sdt>
        <w:sdtPr>
          <w:rPr>
            <w:i w:val="0"/>
            <w:iCs w:val="0"/>
            <w:color w:val="auto"/>
            <w:sz w:val="22"/>
            <w:szCs w:val="22"/>
          </w:rPr>
          <w:id w:val="-990020100"/>
          <w:citation/>
        </w:sdtPr>
        <w:sdtContent>
          <w:r w:rsidRPr="00271D93">
            <w:rPr>
              <w:i w:val="0"/>
              <w:iCs w:val="0"/>
              <w:color w:val="auto"/>
              <w:sz w:val="22"/>
              <w:szCs w:val="22"/>
            </w:rPr>
            <w:fldChar w:fldCharType="begin"/>
          </w:r>
          <w:r w:rsidRPr="00271D93">
            <w:rPr>
              <w:i w:val="0"/>
              <w:iCs w:val="0"/>
              <w:color w:val="auto"/>
              <w:sz w:val="22"/>
              <w:szCs w:val="22"/>
            </w:rPr>
            <w:instrText xml:space="preserve"> CITATION Bal20 \l 2057 </w:instrText>
          </w:r>
          <w:r w:rsidRPr="00271D93">
            <w:rPr>
              <w:i w:val="0"/>
              <w:iCs w:val="0"/>
              <w:color w:val="auto"/>
              <w:sz w:val="22"/>
              <w:szCs w:val="22"/>
            </w:rPr>
            <w:fldChar w:fldCharType="separate"/>
          </w:r>
          <w:r w:rsidR="00944BA1" w:rsidRPr="00944BA1">
            <w:rPr>
              <w:noProof/>
              <w:color w:val="auto"/>
              <w:sz w:val="22"/>
              <w:szCs w:val="22"/>
            </w:rPr>
            <w:t>(Balluck, et al., 2020)</w:t>
          </w:r>
          <w:r w:rsidRPr="00271D93">
            <w:rPr>
              <w:i w:val="0"/>
              <w:iCs w:val="0"/>
              <w:color w:val="auto"/>
              <w:sz w:val="22"/>
              <w:szCs w:val="22"/>
            </w:rPr>
            <w:fldChar w:fldCharType="end"/>
          </w:r>
        </w:sdtContent>
      </w:sdt>
      <w:r w:rsidR="00271D93" w:rsidRPr="00271D93">
        <w:rPr>
          <w:i w:val="0"/>
          <w:iCs w:val="0"/>
          <w:color w:val="auto"/>
          <w:sz w:val="22"/>
          <w:szCs w:val="22"/>
        </w:rPr>
        <w:t>.</w:t>
      </w:r>
      <w:r w:rsidR="00271D93">
        <w:rPr>
          <w:i w:val="0"/>
          <w:iCs w:val="0"/>
          <w:color w:val="auto"/>
          <w:sz w:val="22"/>
          <w:szCs w:val="22"/>
        </w:rPr>
        <w:t xml:space="preserve"> Table 2 (below) is extracted from Balluck et al. 2020 is a </w:t>
      </w:r>
      <w:r w:rsidR="00870EC9">
        <w:rPr>
          <w:i w:val="0"/>
          <w:iCs w:val="0"/>
          <w:color w:val="auto"/>
          <w:sz w:val="22"/>
          <w:szCs w:val="22"/>
        </w:rPr>
        <w:t>tabular</w:t>
      </w:r>
      <w:r w:rsidR="00271D93">
        <w:rPr>
          <w:i w:val="0"/>
          <w:iCs w:val="0"/>
          <w:color w:val="auto"/>
          <w:sz w:val="22"/>
          <w:szCs w:val="22"/>
        </w:rPr>
        <w:t xml:space="preserve"> summary of each of the 5 steps and what needs to happen at every step. </w:t>
      </w:r>
    </w:p>
    <w:p w14:paraId="4B203723" w14:textId="421FBA88" w:rsidR="00271D93" w:rsidRDefault="00271D93" w:rsidP="002A6600">
      <w:pPr>
        <w:pStyle w:val="Caption"/>
        <w:ind w:left="720"/>
      </w:pPr>
      <w:r>
        <w:lastRenderedPageBreak/>
        <w:t xml:space="preserve">Table </w:t>
      </w:r>
      <w:fldSimple w:instr=" SEQ Table \* ARABIC ">
        <w:r w:rsidR="00944BA1">
          <w:rPr>
            <w:noProof/>
          </w:rPr>
          <w:t>2</w:t>
        </w:r>
      </w:fldSimple>
      <w:r>
        <w:t>:Balluck et al. 2020 outline of ADKAR in relation to Texas Health Resource as a case study</w:t>
      </w:r>
      <w:r>
        <w:rPr>
          <w:noProof/>
        </w:rPr>
        <w:drawing>
          <wp:anchor distT="0" distB="0" distL="114300" distR="114300" simplePos="0" relativeHeight="251661312" behindDoc="0" locked="0" layoutInCell="1" allowOverlap="1" wp14:anchorId="55C9E226" wp14:editId="24BCA247">
            <wp:simplePos x="0" y="0"/>
            <wp:positionH relativeFrom="margin">
              <wp:posOffset>-382875</wp:posOffset>
            </wp:positionH>
            <wp:positionV relativeFrom="paragraph">
              <wp:posOffset>241920</wp:posOffset>
            </wp:positionV>
            <wp:extent cx="6602730" cy="3814445"/>
            <wp:effectExtent l="0" t="0" r="762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602730" cy="3814445"/>
                    </a:xfrm>
                    <a:prstGeom prst="rect">
                      <a:avLst/>
                    </a:prstGeom>
                  </pic:spPr>
                </pic:pic>
              </a:graphicData>
            </a:graphic>
            <wp14:sizeRelH relativeFrom="margin">
              <wp14:pctWidth>0</wp14:pctWidth>
            </wp14:sizeRelH>
            <wp14:sizeRelV relativeFrom="margin">
              <wp14:pctHeight>0</wp14:pctHeight>
            </wp14:sizeRelV>
          </wp:anchor>
        </w:drawing>
      </w:r>
    </w:p>
    <w:p w14:paraId="3EFC83C8" w14:textId="77777777" w:rsidR="00E674C3" w:rsidRDefault="00E674C3" w:rsidP="00AB247A">
      <w:pPr>
        <w:pStyle w:val="ListParagraph"/>
      </w:pPr>
    </w:p>
    <w:p w14:paraId="035449C4" w14:textId="499513F0" w:rsidR="00E034FD" w:rsidRDefault="00E674C3" w:rsidP="00B0356C">
      <w:pPr>
        <w:pStyle w:val="ListParagraph"/>
      </w:pPr>
      <w:r>
        <w:t xml:space="preserve">ADKAR can also be easily fitted into Lewin’s “unfreeze-change-refreeze” process, with Awareness &amp; Desire under unfreeze, Knowledge &amp; </w:t>
      </w:r>
      <w:r w:rsidR="00E034FD">
        <w:t>A</w:t>
      </w:r>
      <w:r>
        <w:t>bility under change and finally, Reinforcement under freeze.</w:t>
      </w:r>
    </w:p>
    <w:p w14:paraId="772AB0AE" w14:textId="77777777" w:rsidR="00B0356C" w:rsidRPr="00B0356C" w:rsidRDefault="00B0356C" w:rsidP="00B0356C">
      <w:pPr>
        <w:pStyle w:val="ListParagraph"/>
        <w:rPr>
          <w:color w:val="FF0000"/>
        </w:rPr>
      </w:pPr>
    </w:p>
    <w:p w14:paraId="07AC0EB0" w14:textId="5A1661B1" w:rsidR="00E034FD" w:rsidRPr="00E034FD" w:rsidRDefault="00E034FD" w:rsidP="00D6686D">
      <w:pPr>
        <w:pStyle w:val="ListParagraph"/>
      </w:pPr>
      <w:r w:rsidRPr="00E034FD">
        <w:t>Stark Industries’ Asgard location followed the ADKAR framework by completing the following at every stage:</w:t>
      </w:r>
    </w:p>
    <w:p w14:paraId="4D524427" w14:textId="77777777" w:rsidR="00E034FD" w:rsidRPr="00E034FD" w:rsidRDefault="00E034FD" w:rsidP="00D6686D">
      <w:pPr>
        <w:pStyle w:val="ListParagraph"/>
        <w:rPr>
          <w:color w:val="FF0000"/>
        </w:rPr>
      </w:pPr>
    </w:p>
    <w:p w14:paraId="354A35FD" w14:textId="710AA55E" w:rsidR="008934BC" w:rsidRDefault="007E59D4" w:rsidP="00D6686D">
      <w:pPr>
        <w:pStyle w:val="ListParagraph"/>
      </w:pPr>
      <w:r w:rsidRPr="00E034FD">
        <w:rPr>
          <w:u w:val="single"/>
        </w:rPr>
        <w:t>Awareness for the need for change</w:t>
      </w:r>
      <w:r>
        <w:t xml:space="preserve">: </w:t>
      </w:r>
      <w:r w:rsidR="008934BC">
        <w:t xml:space="preserve">The concept of </w:t>
      </w:r>
      <w:r w:rsidR="00BD59AD">
        <w:t>I</w:t>
      </w:r>
      <w:r w:rsidR="008934BC">
        <w:t xml:space="preserve">ndustry 3.0 and </w:t>
      </w:r>
      <w:r w:rsidR="00BD59AD">
        <w:t>I</w:t>
      </w:r>
      <w:r w:rsidR="008934BC">
        <w:t>ndustry 4.0  was explained to the entire workforce during monthly “all hands” meetings, with emphasis on current global market trends and the importance of operating with leading technologies to stay competitive within the market</w:t>
      </w:r>
      <w:r w:rsidR="008442E3">
        <w:t xml:space="preserve">. Emphasis was made on how this </w:t>
      </w:r>
      <w:r w:rsidR="00561AA7">
        <w:t xml:space="preserve">step </w:t>
      </w:r>
      <w:r w:rsidR="008442E3">
        <w:t xml:space="preserve">was not </w:t>
      </w:r>
      <w:r w:rsidR="00561AA7">
        <w:t xml:space="preserve">in order </w:t>
      </w:r>
      <w:r w:rsidR="008442E3">
        <w:t>to replace workers</w:t>
      </w:r>
      <w:r w:rsidR="00561AA7">
        <w:t xml:space="preserve"> and save on head count, </w:t>
      </w:r>
      <w:r w:rsidR="008442E3">
        <w:t>but to</w:t>
      </w:r>
      <w:r w:rsidR="00561AA7">
        <w:t xml:space="preserve"> allow workers to</w:t>
      </w:r>
      <w:r w:rsidR="008442E3">
        <w:t xml:space="preserve"> </w:t>
      </w:r>
      <w:r w:rsidR="00561AA7">
        <w:t xml:space="preserve">increase focus on value-add activities. </w:t>
      </w:r>
      <w:r w:rsidR="004F747D">
        <w:t>Positive past examples were presented where inspection technology was introduced to assist workers in their roles. This helped employees relate to benefits of automation and not focus on job security risks</w:t>
      </w:r>
      <w:r w:rsidR="00C31B99">
        <w:t xml:space="preserve">. This then became a regular feature “all hands” meetings and a way of updating employees monthly on progress with project. </w:t>
      </w:r>
    </w:p>
    <w:p w14:paraId="2D4DB553" w14:textId="77777777" w:rsidR="008934BC" w:rsidRDefault="008934BC" w:rsidP="00D6686D">
      <w:pPr>
        <w:pStyle w:val="ListParagraph"/>
      </w:pPr>
    </w:p>
    <w:p w14:paraId="152556E8" w14:textId="0E982962" w:rsidR="008442E3" w:rsidRDefault="007E59D4" w:rsidP="00FF7CF2">
      <w:pPr>
        <w:pStyle w:val="ListParagraph"/>
      </w:pPr>
      <w:r w:rsidRPr="00E034FD">
        <w:rPr>
          <w:u w:val="single"/>
        </w:rPr>
        <w:t>Desire to support the change</w:t>
      </w:r>
      <w:r>
        <w:t xml:space="preserve">: Leaders </w:t>
      </w:r>
      <w:r w:rsidR="008442E3">
        <w:t xml:space="preserve">at the Asgard facility </w:t>
      </w:r>
      <w:r>
        <w:t xml:space="preserve">identified </w:t>
      </w:r>
      <w:r w:rsidR="008442E3">
        <w:t>which groups were most impacted by the change with the P</w:t>
      </w:r>
      <w:r w:rsidR="00870EC9">
        <w:t>r</w:t>
      </w:r>
      <w:r w:rsidR="008442E3">
        <w:t xml:space="preserve">osci’s “Impact Index”. This can be seen below in </w:t>
      </w:r>
      <w:r w:rsidR="008442E3">
        <w:fldChar w:fldCharType="begin"/>
      </w:r>
      <w:r w:rsidR="008442E3">
        <w:instrText xml:space="preserve"> REF _Ref71473134 \h </w:instrText>
      </w:r>
      <w:r w:rsidR="008442E3">
        <w:fldChar w:fldCharType="separate"/>
      </w:r>
      <w:r w:rsidR="00944BA1">
        <w:t xml:space="preserve">Figure </w:t>
      </w:r>
      <w:r w:rsidR="00944BA1">
        <w:rPr>
          <w:noProof/>
        </w:rPr>
        <w:t>3</w:t>
      </w:r>
      <w:r w:rsidR="008442E3">
        <w:fldChar w:fldCharType="end"/>
      </w:r>
      <w:r w:rsidR="008442E3">
        <w:t>. They used this as a guideline for where they should focus their efforts and what unique challenges need to be addressed for each group.</w:t>
      </w:r>
      <w:r w:rsidR="00561AA7">
        <w:t xml:space="preserve"> There was a focus on how the reduction of repetitive tasks would increase safety</w:t>
      </w:r>
      <w:r w:rsidR="004F747D">
        <w:t>, training opportunities and assurance that there will not be any resulting job losses</w:t>
      </w:r>
      <w:r w:rsidR="00FF7CF2">
        <w:t xml:space="preserve">. Operators were involved in the design of their </w:t>
      </w:r>
      <w:r w:rsidR="00FF7CF2">
        <w:lastRenderedPageBreak/>
        <w:t>new workstation and in a “name the COBOT” competition to increase involvement and a sense of ownership in the project.</w:t>
      </w:r>
    </w:p>
    <w:p w14:paraId="5CFD3858" w14:textId="126C860E" w:rsidR="008442E3" w:rsidRDefault="008442E3" w:rsidP="008442E3">
      <w:pPr>
        <w:pStyle w:val="Caption"/>
      </w:pPr>
      <w:bookmarkStart w:id="21" w:name="_Ref71473134"/>
      <w:r>
        <w:rPr>
          <w:noProof/>
        </w:rPr>
        <w:drawing>
          <wp:anchor distT="0" distB="0" distL="114300" distR="114300" simplePos="0" relativeHeight="251662336" behindDoc="0" locked="0" layoutInCell="1" allowOverlap="1" wp14:anchorId="34246D27" wp14:editId="7CD3D34F">
            <wp:simplePos x="0" y="0"/>
            <wp:positionH relativeFrom="column">
              <wp:posOffset>-637457</wp:posOffset>
            </wp:positionH>
            <wp:positionV relativeFrom="paragraph">
              <wp:posOffset>235061</wp:posOffset>
            </wp:positionV>
            <wp:extent cx="6924675" cy="1748790"/>
            <wp:effectExtent l="0" t="0" r="9525" b="3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924675" cy="1748790"/>
                    </a:xfrm>
                    <a:prstGeom prst="rect">
                      <a:avLst/>
                    </a:prstGeom>
                  </pic:spPr>
                </pic:pic>
              </a:graphicData>
            </a:graphic>
            <wp14:sizeRelH relativeFrom="margin">
              <wp14:pctWidth>0</wp14:pctWidth>
            </wp14:sizeRelH>
            <wp14:sizeRelV relativeFrom="margin">
              <wp14:pctHeight>0</wp14:pctHeight>
            </wp14:sizeRelV>
          </wp:anchor>
        </w:drawing>
      </w:r>
      <w:r>
        <w:t xml:space="preserve">Figure </w:t>
      </w:r>
      <w:fldSimple w:instr=" SEQ Figure \* ARABIC ">
        <w:r w:rsidR="00944BA1">
          <w:rPr>
            <w:noProof/>
          </w:rPr>
          <w:t>3</w:t>
        </w:r>
      </w:fldSimple>
      <w:bookmarkEnd w:id="21"/>
      <w:r>
        <w:t>: Asgard's Prosci Impact Index Analysis</w:t>
      </w:r>
    </w:p>
    <w:p w14:paraId="10285C77" w14:textId="5D927F80" w:rsidR="008442E3" w:rsidRDefault="008442E3" w:rsidP="00D6686D">
      <w:pPr>
        <w:pStyle w:val="ListParagraph"/>
      </w:pPr>
    </w:p>
    <w:p w14:paraId="20307137" w14:textId="44845490" w:rsidR="008442E3" w:rsidRDefault="008442E3" w:rsidP="00D6686D">
      <w:pPr>
        <w:pStyle w:val="ListParagraph"/>
      </w:pPr>
    </w:p>
    <w:p w14:paraId="7DDB7BE1" w14:textId="31C3B76D" w:rsidR="008934BC" w:rsidRDefault="007E59D4" w:rsidP="00D6686D">
      <w:pPr>
        <w:pStyle w:val="ListParagraph"/>
      </w:pPr>
      <w:r w:rsidRPr="00E034FD">
        <w:rPr>
          <w:u w:val="single"/>
        </w:rPr>
        <w:t>Knowledge of how to change</w:t>
      </w:r>
      <w:r>
        <w:t xml:space="preserve">: </w:t>
      </w:r>
      <w:r w:rsidR="00FF7CF2">
        <w:t>As the Asgard site did not have sufficient robotics experience and there were not any adequate resources in the wider Life Safety Division for the facility to rely on internally to Stark industries, a third party contractor was used to install and set up the COBOT with relevant cell and guarding infrastructure, and train employees on site. The third-party contractor delivered the following training sessions:</w:t>
      </w:r>
    </w:p>
    <w:p w14:paraId="50256A93" w14:textId="2C52E263" w:rsidR="00FF7CF2" w:rsidRDefault="00FF7CF2" w:rsidP="00FF7CF2">
      <w:pPr>
        <w:pStyle w:val="ListParagraph"/>
        <w:numPr>
          <w:ilvl w:val="1"/>
          <w:numId w:val="10"/>
        </w:numPr>
      </w:pPr>
      <w:r>
        <w:t>Start</w:t>
      </w:r>
      <w:r w:rsidR="008A3390">
        <w:t>-u</w:t>
      </w:r>
      <w:r>
        <w:t>p/ shut down process with cell operators</w:t>
      </w:r>
    </w:p>
    <w:p w14:paraId="65AE3489" w14:textId="7756A826" w:rsidR="00FF7CF2" w:rsidRDefault="00FF7CF2" w:rsidP="00FF7CF2">
      <w:pPr>
        <w:pStyle w:val="ListParagraph"/>
        <w:numPr>
          <w:ilvl w:val="1"/>
          <w:numId w:val="10"/>
        </w:numPr>
      </w:pPr>
      <w:r>
        <w:t>Error recovery and fault escalation with cell operators and test department</w:t>
      </w:r>
    </w:p>
    <w:p w14:paraId="527DB91B" w14:textId="365155BD" w:rsidR="00FF7CF2" w:rsidRDefault="009E0B48" w:rsidP="00FF7CF2">
      <w:pPr>
        <w:pStyle w:val="ListParagraph"/>
        <w:numPr>
          <w:ilvl w:val="1"/>
          <w:numId w:val="10"/>
        </w:numPr>
      </w:pPr>
      <w:r>
        <w:t xml:space="preserve">Routine maintenance and fault recovery with production and maintenance team </w:t>
      </w:r>
    </w:p>
    <w:p w14:paraId="69530661" w14:textId="34212469" w:rsidR="009E0B48" w:rsidRDefault="009E0B48" w:rsidP="00FF7CF2">
      <w:pPr>
        <w:pStyle w:val="ListParagraph"/>
        <w:numPr>
          <w:ilvl w:val="1"/>
          <w:numId w:val="10"/>
        </w:numPr>
      </w:pPr>
      <w:r>
        <w:t xml:space="preserve">Formal classroom learning events on application check, project creation and fault finding with test department engineer and production process engineer </w:t>
      </w:r>
    </w:p>
    <w:p w14:paraId="767E9D51" w14:textId="458C465D" w:rsidR="009E0B48" w:rsidRDefault="009E0B48" w:rsidP="00FF7CF2">
      <w:pPr>
        <w:pStyle w:val="ListParagraph"/>
        <w:numPr>
          <w:ilvl w:val="1"/>
          <w:numId w:val="10"/>
        </w:numPr>
      </w:pPr>
      <w:r>
        <w:t>Design for automation seminar delivered to R&amp;D and operations department.</w:t>
      </w:r>
    </w:p>
    <w:p w14:paraId="0B113651" w14:textId="77777777" w:rsidR="008934BC" w:rsidRDefault="008934BC" w:rsidP="00D6686D">
      <w:pPr>
        <w:pStyle w:val="ListParagraph"/>
      </w:pPr>
    </w:p>
    <w:p w14:paraId="5479DB25" w14:textId="75856546" w:rsidR="008934BC" w:rsidRDefault="007E59D4" w:rsidP="00D6686D">
      <w:pPr>
        <w:pStyle w:val="ListParagraph"/>
      </w:pPr>
      <w:r w:rsidRPr="00E034FD">
        <w:rPr>
          <w:u w:val="single"/>
        </w:rPr>
        <w:t xml:space="preserve">Ability to demonstrate skills and </w:t>
      </w:r>
      <w:r w:rsidR="00C31B99" w:rsidRPr="00E034FD">
        <w:rPr>
          <w:u w:val="single"/>
        </w:rPr>
        <w:t>behaviours</w:t>
      </w:r>
      <w:r>
        <w:t xml:space="preserve">: </w:t>
      </w:r>
      <w:r w:rsidR="00C31B99">
        <w:t xml:space="preserve">The third-party consultant also Led </w:t>
      </w:r>
      <w:r w:rsidR="00C31B99" w:rsidRPr="00C31B99">
        <w:tab/>
      </w:r>
      <w:r w:rsidR="00C31B99">
        <w:t>a d</w:t>
      </w:r>
      <w:r w:rsidR="00C31B99" w:rsidRPr="00C31B99">
        <w:t>esign for automation seminar delivered to</w:t>
      </w:r>
      <w:r w:rsidR="00C65D6D">
        <w:t xml:space="preserve"> both the</w:t>
      </w:r>
      <w:r w:rsidR="00C31B99" w:rsidRPr="00C31B99">
        <w:t xml:space="preserve"> R&amp;D and operations departmen</w:t>
      </w:r>
      <w:r w:rsidR="00C65D6D">
        <w:t>ts to encourage automation to be at the forefront of future design ideas. There were also further mini projects run after implementation to increase the scope of the COBOT’s capabilities.</w:t>
      </w:r>
    </w:p>
    <w:p w14:paraId="5F11326F" w14:textId="77777777" w:rsidR="008934BC" w:rsidRDefault="008934BC" w:rsidP="00D6686D">
      <w:pPr>
        <w:pStyle w:val="ListParagraph"/>
      </w:pPr>
    </w:p>
    <w:p w14:paraId="2F79D222" w14:textId="53B641AE" w:rsidR="00355FB8" w:rsidRDefault="007E59D4" w:rsidP="00D6686D">
      <w:pPr>
        <w:pStyle w:val="ListParagraph"/>
      </w:pPr>
      <w:r w:rsidRPr="00E034FD">
        <w:rPr>
          <w:u w:val="single"/>
        </w:rPr>
        <w:t>Reinforcement to make the change stick.</w:t>
      </w:r>
      <w:r>
        <w:t xml:space="preserve"> </w:t>
      </w:r>
      <w:r w:rsidR="00355FB8">
        <w:t>After implementation,</w:t>
      </w:r>
      <w:r w:rsidR="00BD59AD">
        <w:t xml:space="preserve"> all operations managers paid</w:t>
      </w:r>
      <w:r w:rsidR="00355FB8">
        <w:t xml:space="preserve"> special focus</w:t>
      </w:r>
      <w:r w:rsidR="00BD59AD">
        <w:t xml:space="preserve"> on the daily</w:t>
      </w:r>
      <w:r w:rsidR="00355FB8">
        <w:t xml:space="preserve"> productivity and down time</w:t>
      </w:r>
      <w:r w:rsidR="00BD59AD">
        <w:t xml:space="preserve"> figures </w:t>
      </w:r>
      <w:r w:rsidR="00355FB8">
        <w:t>of the COBOT cell</w:t>
      </w:r>
      <w:r w:rsidR="00BD59AD">
        <w:t xml:space="preserve">. </w:t>
      </w:r>
      <w:r w:rsidR="00355FB8">
        <w:t>Cross training a wider scope of operators were also delivered</w:t>
      </w:r>
      <w:r w:rsidR="00BD59AD">
        <w:t xml:space="preserve"> during this stage</w:t>
      </w:r>
      <w:r w:rsidR="00355FB8">
        <w:t xml:space="preserve">. </w:t>
      </w:r>
    </w:p>
    <w:p w14:paraId="7A40F6B3" w14:textId="29452DDC" w:rsidR="00F07BEE" w:rsidRDefault="00F07BEE" w:rsidP="00D6686D">
      <w:pPr>
        <w:pStyle w:val="ListParagraph"/>
      </w:pPr>
    </w:p>
    <w:p w14:paraId="39A837E6" w14:textId="47CA889E" w:rsidR="00F07BEE" w:rsidRDefault="00F07BEE" w:rsidP="00FE5F3E">
      <w:pPr>
        <w:pStyle w:val="ListParagraph"/>
      </w:pPr>
      <w:r>
        <w:t xml:space="preserve">The project team subjectively analysed each </w:t>
      </w:r>
      <w:r w:rsidR="00F57FE5">
        <w:t>group</w:t>
      </w:r>
      <w:r>
        <w:t xml:space="preserve"> on the ADKAR scale on regular intervals to gauge whether they should move to the next stage</w:t>
      </w:r>
      <w:r w:rsidR="00F57FE5">
        <w:t xml:space="preserve">. </w:t>
      </w:r>
      <w:r w:rsidR="00F57FE5">
        <w:fldChar w:fldCharType="begin"/>
      </w:r>
      <w:r w:rsidR="00F57FE5">
        <w:instrText xml:space="preserve"> REF _Ref71728728 \h </w:instrText>
      </w:r>
      <w:r w:rsidR="00F57FE5">
        <w:fldChar w:fldCharType="separate"/>
      </w:r>
      <w:r w:rsidR="00944BA1">
        <w:t xml:space="preserve">Figure </w:t>
      </w:r>
      <w:r w:rsidR="00944BA1">
        <w:rPr>
          <w:noProof/>
        </w:rPr>
        <w:t>4</w:t>
      </w:r>
      <w:r w:rsidR="00F57FE5">
        <w:fldChar w:fldCharType="end"/>
      </w:r>
      <w:r w:rsidR="00F57FE5">
        <w:t xml:space="preserve"> (below) shows the tools and generated graphs that the COBOT implementation project management team used for this analysis.</w:t>
      </w:r>
    </w:p>
    <w:p w14:paraId="01735FAF" w14:textId="2BE62CC4" w:rsidR="00F07BEE" w:rsidRDefault="00F57FE5" w:rsidP="00F57FE5">
      <w:pPr>
        <w:pStyle w:val="Caption"/>
      </w:pPr>
      <w:bookmarkStart w:id="22" w:name="_Ref71728728"/>
      <w:r>
        <w:t xml:space="preserve">Figure </w:t>
      </w:r>
      <w:fldSimple w:instr=" SEQ Figure \* ARABIC ">
        <w:r w:rsidR="00944BA1">
          <w:rPr>
            <w:noProof/>
          </w:rPr>
          <w:t>4</w:t>
        </w:r>
      </w:fldSimple>
      <w:bookmarkEnd w:id="22"/>
      <w:r>
        <w:t>: ADKAR analysis completed by the COBOT project management team at the final stage of the project.</w:t>
      </w:r>
    </w:p>
    <w:p w14:paraId="18E87398" w14:textId="77777777" w:rsidR="00F07BEE" w:rsidRDefault="00F07BEE" w:rsidP="00D6686D"/>
    <w:p w14:paraId="3824E692" w14:textId="6009E63A" w:rsidR="00F07BEE" w:rsidRDefault="00F57FE5" w:rsidP="00D6686D">
      <w:r>
        <w:rPr>
          <w:noProof/>
        </w:rPr>
        <w:lastRenderedPageBreak/>
        <w:drawing>
          <wp:anchor distT="0" distB="0" distL="114300" distR="114300" simplePos="0" relativeHeight="251673600" behindDoc="0" locked="0" layoutInCell="1" allowOverlap="1" wp14:anchorId="38BA53AA" wp14:editId="4599398E">
            <wp:simplePos x="0" y="0"/>
            <wp:positionH relativeFrom="margin">
              <wp:align>right</wp:align>
            </wp:positionH>
            <wp:positionV relativeFrom="paragraph">
              <wp:posOffset>2362563</wp:posOffset>
            </wp:positionV>
            <wp:extent cx="2458085" cy="2056130"/>
            <wp:effectExtent l="0" t="0" r="0" b="127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458085" cy="2056130"/>
                    </a:xfrm>
                    <a:prstGeom prst="rect">
                      <a:avLst/>
                    </a:prstGeom>
                  </pic:spPr>
                </pic:pic>
              </a:graphicData>
            </a:graphic>
            <wp14:sizeRelH relativeFrom="margin">
              <wp14:pctWidth>0</wp14:pctWidth>
            </wp14:sizeRelH>
            <wp14:sizeRelV relativeFrom="margin">
              <wp14:pctHeight>0</wp14:pctHeight>
            </wp14:sizeRelV>
          </wp:anchor>
        </w:drawing>
      </w:r>
      <w:r w:rsidR="00F07BEE">
        <w:rPr>
          <w:noProof/>
        </w:rPr>
        <w:drawing>
          <wp:anchor distT="0" distB="0" distL="114300" distR="114300" simplePos="0" relativeHeight="251671552" behindDoc="0" locked="0" layoutInCell="1" allowOverlap="1" wp14:anchorId="3F4BEF92" wp14:editId="727578B3">
            <wp:simplePos x="0" y="0"/>
            <wp:positionH relativeFrom="margin">
              <wp:align>right</wp:align>
            </wp:positionH>
            <wp:positionV relativeFrom="paragraph">
              <wp:posOffset>281</wp:posOffset>
            </wp:positionV>
            <wp:extent cx="5731510" cy="2191385"/>
            <wp:effectExtent l="0" t="0" r="254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2191385"/>
                    </a:xfrm>
                    <a:prstGeom prst="rect">
                      <a:avLst/>
                    </a:prstGeom>
                  </pic:spPr>
                </pic:pic>
              </a:graphicData>
            </a:graphic>
          </wp:anchor>
        </w:drawing>
      </w:r>
    </w:p>
    <w:p w14:paraId="0C1A66CF" w14:textId="76D23946" w:rsidR="00F07BEE" w:rsidRDefault="00F57FE5" w:rsidP="00D6686D">
      <w:r>
        <w:rPr>
          <w:noProof/>
        </w:rPr>
        <w:drawing>
          <wp:anchor distT="0" distB="0" distL="114300" distR="114300" simplePos="0" relativeHeight="251672576" behindDoc="0" locked="0" layoutInCell="1" allowOverlap="1" wp14:anchorId="7903C523" wp14:editId="79EC3C72">
            <wp:simplePos x="0" y="0"/>
            <wp:positionH relativeFrom="margin">
              <wp:align>left</wp:align>
            </wp:positionH>
            <wp:positionV relativeFrom="paragraph">
              <wp:posOffset>13970</wp:posOffset>
            </wp:positionV>
            <wp:extent cx="2433955" cy="1746250"/>
            <wp:effectExtent l="0" t="0" r="4445"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433955" cy="1746250"/>
                    </a:xfrm>
                    <a:prstGeom prst="rect">
                      <a:avLst/>
                    </a:prstGeom>
                  </pic:spPr>
                </pic:pic>
              </a:graphicData>
            </a:graphic>
            <wp14:sizeRelH relativeFrom="margin">
              <wp14:pctWidth>0</wp14:pctWidth>
            </wp14:sizeRelH>
            <wp14:sizeRelV relativeFrom="margin">
              <wp14:pctHeight>0</wp14:pctHeight>
            </wp14:sizeRelV>
          </wp:anchor>
        </w:drawing>
      </w:r>
    </w:p>
    <w:p w14:paraId="70BEB091" w14:textId="76EFD49C" w:rsidR="00F07BEE" w:rsidRDefault="00F07BEE" w:rsidP="00D6686D"/>
    <w:p w14:paraId="36B4AFA5" w14:textId="4CC32C1A" w:rsidR="00F07BEE" w:rsidRDefault="00F07BEE" w:rsidP="00D6686D"/>
    <w:p w14:paraId="767FAF25" w14:textId="311CCC42" w:rsidR="00F07BEE" w:rsidRDefault="00F07BEE" w:rsidP="00D6686D"/>
    <w:p w14:paraId="0D4B7BE8" w14:textId="21D8828C" w:rsidR="00F07BEE" w:rsidRDefault="00F07BEE" w:rsidP="00D6686D"/>
    <w:p w14:paraId="6F26814F" w14:textId="77777777" w:rsidR="00F07BEE" w:rsidRDefault="00F07BEE" w:rsidP="00D6686D"/>
    <w:p w14:paraId="2AA5FEDE" w14:textId="227E577F" w:rsidR="00D6686D" w:rsidRPr="00D6686D" w:rsidRDefault="00D6686D" w:rsidP="00D6686D"/>
    <w:p w14:paraId="60A17455" w14:textId="5BE76561" w:rsidR="00D6686D" w:rsidRDefault="007E59D4" w:rsidP="00F07BEE">
      <w:pPr>
        <w:pStyle w:val="Heading2"/>
        <w:numPr>
          <w:ilvl w:val="1"/>
          <w:numId w:val="1"/>
        </w:numPr>
      </w:pPr>
      <w:bookmarkStart w:id="23" w:name="_Toc71751877"/>
      <w:r>
        <w:t>Critical Appraisal of the ADKAR</w:t>
      </w:r>
      <w:r w:rsidR="00F07BEE">
        <w:t xml:space="preserve"> framework application in the case study of the COBOT implementation</w:t>
      </w:r>
      <w:bookmarkEnd w:id="23"/>
    </w:p>
    <w:p w14:paraId="313F13CD" w14:textId="77777777" w:rsidR="00F07BEE" w:rsidRPr="00F07BEE" w:rsidRDefault="00F07BEE" w:rsidP="00F07BEE">
      <w:pPr>
        <w:ind w:left="360"/>
      </w:pPr>
    </w:p>
    <w:p w14:paraId="53E7A56A" w14:textId="35A3F7DD" w:rsidR="00BE2DA9" w:rsidRDefault="00A613B9" w:rsidP="00BE2DA9">
      <w:pPr>
        <w:ind w:left="360"/>
      </w:pPr>
      <w:r>
        <w:t xml:space="preserve">In the early stages of the project the Awareness and Desire elements of the ADKAR framework were implemented well, with high levels of excitement and interest in the project, evident in participation levels in events, questions and update requests. Heavy involvement of the leadership team proactively </w:t>
      </w:r>
      <w:r w:rsidR="0050633E">
        <w:t xml:space="preserve">promoting and engaging in the project led to a positive impact in overall engagement. </w:t>
      </w:r>
    </w:p>
    <w:p w14:paraId="566A763F" w14:textId="7A50932E" w:rsidR="00A613B9" w:rsidRPr="00561029" w:rsidRDefault="00BE2DA9" w:rsidP="00BE2DA9">
      <w:pPr>
        <w:ind w:left="360"/>
        <w:rPr>
          <w:color w:val="FF0000"/>
        </w:rPr>
      </w:pPr>
      <w:r>
        <w:t>Though there was a positive start with the</w:t>
      </w:r>
      <w:r w:rsidR="005E1D12">
        <w:t xml:space="preserve"> Awareness and Desire elements</w:t>
      </w:r>
      <w:r>
        <w:t>, evidence shows that the enthusiasm has not sustained over time. After multiple interviews, it has transpired that the task of programming and problem-solving software issues with the COBO</w:t>
      </w:r>
      <w:r w:rsidR="00561029">
        <w:t>T</w:t>
      </w:r>
      <w:r>
        <w:t xml:space="preserve"> is a lot more complex than initially anticipated. Furthermore, though there were multiple training sessions and classroom </w:t>
      </w:r>
      <w:r w:rsidRPr="005E1D12">
        <w:t xml:space="preserve">events, as the machine was utilised in mass manufacturing, there was no “allowed </w:t>
      </w:r>
      <w:r w:rsidR="005E1D12" w:rsidRPr="005E1D12">
        <w:t xml:space="preserve">machine </w:t>
      </w:r>
      <w:r w:rsidRPr="005E1D12">
        <w:t>downtime” to give those trained a chance to practice these new skills. Because of this and the ease of having the third-party contractor readily available to act as a safety net, internal competencies were not developed to the required level. This led to unnecessary downtime when issues ar</w:t>
      </w:r>
      <w:r w:rsidR="005E1D12" w:rsidRPr="005E1D12">
        <w:t>ose. Interviewees claimed</w:t>
      </w:r>
      <w:r w:rsidRPr="005E1D12">
        <w:t xml:space="preserve"> </w:t>
      </w:r>
      <w:r w:rsidR="005E1D12">
        <w:t>there are prolonged COBOT downtime</w:t>
      </w:r>
      <w:r w:rsidRPr="005E1D12">
        <w:t xml:space="preserve"> </w:t>
      </w:r>
      <w:r w:rsidR="005E1D12" w:rsidRPr="005E1D12">
        <w:t xml:space="preserve">if the problem-solving activities are completed internally, compared to if the problem is solved by external third party contractors, </w:t>
      </w:r>
      <w:r w:rsidRPr="005E1D12">
        <w:t xml:space="preserve">as </w:t>
      </w:r>
      <w:r w:rsidR="005E1D12" w:rsidRPr="005E1D12">
        <w:t xml:space="preserve">internal </w:t>
      </w:r>
      <w:r w:rsidRPr="005E1D12">
        <w:t xml:space="preserve">trained employees </w:t>
      </w:r>
      <w:r w:rsidR="005E1D12" w:rsidRPr="005E1D12">
        <w:t xml:space="preserve">still </w:t>
      </w:r>
      <w:r w:rsidRPr="005E1D12">
        <w:t xml:space="preserve">struggle with how to fix the issue </w:t>
      </w:r>
      <w:r w:rsidR="005E1D12">
        <w:t xml:space="preserve">and often </w:t>
      </w:r>
      <w:r w:rsidR="005E1D12">
        <w:lastRenderedPageBreak/>
        <w:t xml:space="preserve">end up </w:t>
      </w:r>
      <w:r w:rsidRPr="005E1D12">
        <w:t>need</w:t>
      </w:r>
      <w:r w:rsidR="005E1D12">
        <w:t>ing</w:t>
      </w:r>
      <w:r w:rsidRPr="005E1D12">
        <w:t xml:space="preserve"> to call in the third-party contractors for assistance. </w:t>
      </w:r>
      <w:r w:rsidR="00561029" w:rsidRPr="005E1D12">
        <w:t>The lack of successfully developed internal competencies led to unsustainable change</w:t>
      </w:r>
      <w:r w:rsidR="005E1D12" w:rsidRPr="005E1D12">
        <w:t>,</w:t>
      </w:r>
      <w:r w:rsidR="00561029" w:rsidRPr="005E1D12">
        <w:t xml:space="preserve"> which led to delays</w:t>
      </w:r>
      <w:r w:rsidR="005E1D12">
        <w:t xml:space="preserve"> in production</w:t>
      </w:r>
      <w:r w:rsidR="00561029" w:rsidRPr="005E1D12">
        <w:t xml:space="preserve"> and eventually frustration through the workforce whom is more directly in contact with the issues caused.</w:t>
      </w:r>
    </w:p>
    <w:p w14:paraId="43BB6485" w14:textId="77E0A2C1" w:rsidR="008B0F60" w:rsidRDefault="00765A19" w:rsidP="008B0F60">
      <w:pPr>
        <w:ind w:left="360"/>
      </w:pPr>
      <w:r>
        <w:t xml:space="preserve">To quantify the </w:t>
      </w:r>
      <w:r w:rsidR="008B0F60">
        <w:t xml:space="preserve">issues raised </w:t>
      </w:r>
      <w:r w:rsidR="005E1D12">
        <w:t>during</w:t>
      </w:r>
      <w:r w:rsidR="008B0F60">
        <w:t xml:space="preserve"> interviews and to help ascertain whether the COBOT implementation change was managed successfully or not, a survey of 43 participants was </w:t>
      </w:r>
      <w:r w:rsidR="008B0F60" w:rsidRPr="005E1D12">
        <w:t xml:space="preserve">conducted. The questions and raw data can be found in the appendix. Of 43 participants, 25 were present during the COBOT change and 18 were not. 81% of participants </w:t>
      </w:r>
      <w:r w:rsidR="008B0F60">
        <w:t xml:space="preserve">were operators – the group most impacted by the change. The </w:t>
      </w:r>
      <w:r w:rsidR="00243580">
        <w:t>d</w:t>
      </w:r>
      <w:r w:rsidR="008B0F60">
        <w:t>emographic</w:t>
      </w:r>
      <w:r w:rsidR="00EB4F5B">
        <w:t>s</w:t>
      </w:r>
      <w:r w:rsidR="008B0F60">
        <w:t xml:space="preserve"> of survey participants is represented in the chart below:</w:t>
      </w:r>
    </w:p>
    <w:p w14:paraId="4914FFD3" w14:textId="493C5604" w:rsidR="008B0F60" w:rsidRDefault="008B0F60" w:rsidP="008B0F60">
      <w:pPr>
        <w:ind w:left="360"/>
      </w:pPr>
    </w:p>
    <w:p w14:paraId="3901497C" w14:textId="09BF15B5" w:rsidR="008B0F60" w:rsidRDefault="008B0F60" w:rsidP="008B0F60">
      <w:pPr>
        <w:ind w:left="360"/>
      </w:pPr>
      <w:r>
        <w:rPr>
          <w:noProof/>
        </w:rPr>
        <w:drawing>
          <wp:anchor distT="0" distB="0" distL="114300" distR="114300" simplePos="0" relativeHeight="251663360" behindDoc="0" locked="0" layoutInCell="1" allowOverlap="1" wp14:anchorId="3C380DA6" wp14:editId="689A3F3A">
            <wp:simplePos x="0" y="0"/>
            <wp:positionH relativeFrom="column">
              <wp:posOffset>568061</wp:posOffset>
            </wp:positionH>
            <wp:positionV relativeFrom="paragraph">
              <wp:posOffset>6086</wp:posOffset>
            </wp:positionV>
            <wp:extent cx="4286885" cy="284099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286885" cy="2840990"/>
                    </a:xfrm>
                    <a:prstGeom prst="rect">
                      <a:avLst/>
                    </a:prstGeom>
                  </pic:spPr>
                </pic:pic>
              </a:graphicData>
            </a:graphic>
            <wp14:sizeRelH relativeFrom="margin">
              <wp14:pctWidth>0</wp14:pctWidth>
            </wp14:sizeRelH>
            <wp14:sizeRelV relativeFrom="margin">
              <wp14:pctHeight>0</wp14:pctHeight>
            </wp14:sizeRelV>
          </wp:anchor>
        </w:drawing>
      </w:r>
    </w:p>
    <w:p w14:paraId="75E43633" w14:textId="27BC9C26" w:rsidR="008B0F60" w:rsidRDefault="008B0F60" w:rsidP="008B0F60">
      <w:pPr>
        <w:ind w:left="360"/>
      </w:pPr>
    </w:p>
    <w:p w14:paraId="63618042" w14:textId="398C4E8A" w:rsidR="008B0F60" w:rsidRDefault="008B0F60" w:rsidP="008B0F60">
      <w:pPr>
        <w:ind w:left="360"/>
      </w:pPr>
    </w:p>
    <w:p w14:paraId="646ED2A2" w14:textId="24531927" w:rsidR="008B0F60" w:rsidRDefault="008B0F60" w:rsidP="008B0F60">
      <w:pPr>
        <w:ind w:left="360"/>
      </w:pPr>
    </w:p>
    <w:p w14:paraId="450934B5" w14:textId="45808958" w:rsidR="008B0F60" w:rsidRDefault="008B0F60" w:rsidP="008B0F60">
      <w:pPr>
        <w:ind w:left="360"/>
      </w:pPr>
    </w:p>
    <w:p w14:paraId="6F21DE2A" w14:textId="38241715" w:rsidR="008B0F60" w:rsidRDefault="008B0F60" w:rsidP="008B0F60">
      <w:pPr>
        <w:ind w:left="360"/>
      </w:pPr>
    </w:p>
    <w:p w14:paraId="5B965ABB" w14:textId="4A610D99" w:rsidR="008B0F60" w:rsidRDefault="008B0F60" w:rsidP="008B0F60">
      <w:pPr>
        <w:ind w:left="360"/>
      </w:pPr>
    </w:p>
    <w:p w14:paraId="08538C90" w14:textId="3B71DE8F" w:rsidR="008B0F60" w:rsidRDefault="008B0F60" w:rsidP="008B0F60">
      <w:pPr>
        <w:ind w:left="360"/>
      </w:pPr>
    </w:p>
    <w:p w14:paraId="1A73E4A6" w14:textId="54A46619" w:rsidR="008B0F60" w:rsidRDefault="008B0F60" w:rsidP="008B0F60">
      <w:pPr>
        <w:ind w:left="360"/>
      </w:pPr>
    </w:p>
    <w:p w14:paraId="47026C99" w14:textId="6BBE2E1D" w:rsidR="00DC4EE3" w:rsidRDefault="00DC4EE3" w:rsidP="00DC4EE3">
      <w:pPr>
        <w:ind w:left="360"/>
        <w:sectPr w:rsidR="00DC4EE3" w:rsidSect="007C3FBA">
          <w:pgSz w:w="11906" w:h="16838" w:code="9"/>
          <w:pgMar w:top="1440" w:right="1440" w:bottom="1440" w:left="1440" w:header="709" w:footer="709" w:gutter="0"/>
          <w:pgNumType w:start="1"/>
          <w:cols w:space="708"/>
          <w:titlePg/>
          <w:docGrid w:linePitch="360"/>
        </w:sectPr>
      </w:pPr>
    </w:p>
    <w:p w14:paraId="65B0949D" w14:textId="365F10B2" w:rsidR="007E273B" w:rsidRDefault="00554D27" w:rsidP="00EB4F5B">
      <w:pPr>
        <w:ind w:left="360"/>
        <w:rPr>
          <w:color w:val="FF0000"/>
        </w:rPr>
      </w:pPr>
      <w:r>
        <w:lastRenderedPageBreak/>
        <w:t xml:space="preserve">In the survey, participants were asked to rank on a Likert scale of 1-5, 1 being strongly disagree and strong being strongly agree on eight different </w:t>
      </w:r>
      <w:r w:rsidRPr="00451D9C">
        <w:t xml:space="preserve">statements (shown below in </w:t>
      </w:r>
      <w:r w:rsidR="00EB4F5B" w:rsidRPr="00451D9C">
        <w:t>the “Question”</w:t>
      </w:r>
      <w:r w:rsidRPr="00451D9C">
        <w:t xml:space="preserve"> column).  However, if we split the respondents into two groups; those present during the COBOT implementation and those after, </w:t>
      </w:r>
      <w:r w:rsidR="00EB4F5B" w:rsidRPr="00451D9C">
        <w:t xml:space="preserve">a clear trend appears; those whom went through the change framework responded more negatively than those who did not (mean value highlighted in red).  </w:t>
      </w:r>
      <w:r w:rsidRPr="00451D9C">
        <w:t>This evidence rejects the hypothesis that the ADKAR change</w:t>
      </w:r>
      <w:r w:rsidR="00EB4F5B" w:rsidRPr="00451D9C">
        <w:t xml:space="preserve"> management framework </w:t>
      </w:r>
      <w:r w:rsidRPr="00451D9C">
        <w:t>was successful</w:t>
      </w:r>
      <w:r w:rsidR="00EB4F5B" w:rsidRPr="00451D9C">
        <w:t xml:space="preserve"> in this </w:t>
      </w:r>
      <w:r w:rsidR="00F90B81" w:rsidRPr="00451D9C">
        <w:t>case study</w:t>
      </w:r>
      <w:r w:rsidR="007E273B" w:rsidRPr="00451D9C">
        <w:t>. It also</w:t>
      </w:r>
      <w:r w:rsidR="00EB4F5B" w:rsidRPr="00451D9C">
        <w:t xml:space="preserve"> </w:t>
      </w:r>
      <w:r w:rsidRPr="00451D9C">
        <w:t>s</w:t>
      </w:r>
      <w:r w:rsidR="00EB4F5B" w:rsidRPr="00451D9C">
        <w:t>uggests</w:t>
      </w:r>
      <w:r w:rsidRPr="00451D9C">
        <w:t xml:space="preserve"> </w:t>
      </w:r>
      <w:r w:rsidR="00EB4F5B" w:rsidRPr="00451D9C">
        <w:t>t</w:t>
      </w:r>
      <w:r w:rsidRPr="00451D9C">
        <w:t>hat</w:t>
      </w:r>
      <w:r w:rsidR="007E273B" w:rsidRPr="00451D9C">
        <w:t xml:space="preserve">, respondents whom </w:t>
      </w:r>
      <w:r w:rsidR="00F90B81" w:rsidRPr="00451D9C">
        <w:t>were managed through the ADKAR change management framework by Stark industries hold more negative views about the case study change (the COBOT implementation) and are more reserved about the idea of any further changes involving increasing technology presence on site.</w:t>
      </w:r>
    </w:p>
    <w:p w14:paraId="622C65C7" w14:textId="05877B80" w:rsidR="00EB4F5B" w:rsidRDefault="00451D9C" w:rsidP="00EB4F5B">
      <w:pPr>
        <w:pStyle w:val="Caption"/>
      </w:pPr>
      <w:bookmarkStart w:id="24" w:name="_Ref71571995"/>
      <w:r>
        <w:rPr>
          <w:noProof/>
        </w:rPr>
        <w:drawing>
          <wp:anchor distT="0" distB="0" distL="114300" distR="114300" simplePos="0" relativeHeight="251664384" behindDoc="0" locked="0" layoutInCell="1" allowOverlap="1" wp14:anchorId="60264574" wp14:editId="16EF24EA">
            <wp:simplePos x="0" y="0"/>
            <wp:positionH relativeFrom="margin">
              <wp:posOffset>-696595</wp:posOffset>
            </wp:positionH>
            <wp:positionV relativeFrom="paragraph">
              <wp:posOffset>189865</wp:posOffset>
            </wp:positionV>
            <wp:extent cx="10085070" cy="4030980"/>
            <wp:effectExtent l="0" t="0" r="0" b="762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0085070" cy="4030980"/>
                    </a:xfrm>
                    <a:prstGeom prst="rect">
                      <a:avLst/>
                    </a:prstGeom>
                  </pic:spPr>
                </pic:pic>
              </a:graphicData>
            </a:graphic>
            <wp14:sizeRelH relativeFrom="margin">
              <wp14:pctWidth>0</wp14:pctWidth>
            </wp14:sizeRelH>
            <wp14:sizeRelV relativeFrom="margin">
              <wp14:pctHeight>0</wp14:pctHeight>
            </wp14:sizeRelV>
          </wp:anchor>
        </w:drawing>
      </w:r>
      <w:r w:rsidR="00EB4F5B">
        <w:t xml:space="preserve">Table </w:t>
      </w:r>
      <w:fldSimple w:instr=" SEQ Table \* ARABIC ">
        <w:r w:rsidR="00944BA1">
          <w:rPr>
            <w:noProof/>
          </w:rPr>
          <w:t>3</w:t>
        </w:r>
      </w:fldSimple>
      <w:bookmarkEnd w:id="24"/>
      <w:r w:rsidR="00EB4F5B">
        <w:t>: Survey questions and responses, split by sub-groups; those who went through the ADKAR framework and those who did not</w:t>
      </w:r>
    </w:p>
    <w:p w14:paraId="5F1EC571" w14:textId="77777777" w:rsidR="0051496B" w:rsidRDefault="0051496B" w:rsidP="00DC4EE3">
      <w:pPr>
        <w:rPr>
          <w:color w:val="FF0000"/>
        </w:rPr>
        <w:sectPr w:rsidR="0051496B" w:rsidSect="007B1FCB">
          <w:pgSz w:w="16838" w:h="11906" w:orient="landscape" w:code="9"/>
          <w:pgMar w:top="1440" w:right="1440" w:bottom="1440" w:left="1440" w:header="709" w:footer="709" w:gutter="0"/>
          <w:cols w:space="708"/>
          <w:titlePg/>
          <w:docGrid w:linePitch="360"/>
        </w:sectPr>
      </w:pPr>
    </w:p>
    <w:p w14:paraId="2058EFBD" w14:textId="77777777" w:rsidR="00387E53" w:rsidRDefault="0051496B" w:rsidP="0051496B">
      <w:r w:rsidRPr="00FB6D41">
        <w:lastRenderedPageBreak/>
        <w:t>Below is a graphical representation of</w:t>
      </w:r>
      <w:r w:rsidR="00FB6D41" w:rsidRPr="00FB6D41">
        <w:t xml:space="preserve"> the question “On a scale of 1-5 (1 being strongly disagree and 5 being strongly agree), do you believe the introduction of the COBOT was good for the business”. The red dashed line represents those that were present during the change and thus those whom have been transitioned through all stages o</w:t>
      </w:r>
      <w:r w:rsidR="00FB6D41">
        <w:t>f</w:t>
      </w:r>
      <w:r w:rsidR="00FB6D41" w:rsidRPr="00FB6D41">
        <w:t xml:space="preserve"> the ADKAR framework. The blue line represents employees whom have joined after the implementation and thus were not transitioned through the framework.</w:t>
      </w:r>
      <w:r w:rsidR="00FB6D41">
        <w:t xml:space="preserve"> </w:t>
      </w:r>
    </w:p>
    <w:p w14:paraId="484A1646" w14:textId="7FD0BE4B" w:rsidR="00DC4EE3" w:rsidRPr="00387E53" w:rsidRDefault="00FB6D41" w:rsidP="0051496B">
      <w:pPr>
        <w:rPr>
          <w:color w:val="FF0000"/>
        </w:rPr>
      </w:pPr>
      <w:r>
        <w:t>The histogram demonstrates that those whom were transitioned through the ADKAR framework all consistently gave lower responses, with a lower standard deviation for this data set, represented by a steeper bell curve</w:t>
      </w:r>
      <w:r w:rsidR="00561B41">
        <w:t xml:space="preserve"> positioned lower on the Likert scale</w:t>
      </w:r>
      <w:r>
        <w:t xml:space="preserve">, whereas the bell shaped distribution curve of those who joined after the implementation is flatter, indicating higher variance </w:t>
      </w:r>
      <w:r w:rsidRPr="00387E53">
        <w:t xml:space="preserve">in responses. </w:t>
      </w:r>
      <w:r w:rsidR="00387E53" w:rsidRPr="00387E53">
        <w:t>These results (lower mean and smaller standard deviation), leads towards a hypothesis that; those whom were transitioned through this ADKAR framework were exclusively exposed to a common factor or collective experience which has negatively impacted their viewpoints in the change (COBOT), in comparison to the group which were not transitioned through the framework</w:t>
      </w:r>
      <w:r w:rsidR="00B0356C">
        <w:t xml:space="preserve"> and seemingly not exposed to the negatively influencing factor</w:t>
      </w:r>
      <w:r w:rsidR="00387E53" w:rsidRPr="00387E53">
        <w:t>.</w:t>
      </w:r>
    </w:p>
    <w:p w14:paraId="5D4569A6" w14:textId="2295AFA7" w:rsidR="00DC4EE3" w:rsidRDefault="00DC4EE3" w:rsidP="00DC4EE3">
      <w:pPr>
        <w:ind w:left="360"/>
        <w:rPr>
          <w:color w:val="FF0000"/>
        </w:rPr>
      </w:pPr>
    </w:p>
    <w:p w14:paraId="251BF729" w14:textId="1254B72D" w:rsidR="00DC4EE3" w:rsidRDefault="00155BEC" w:rsidP="00155BEC">
      <w:pPr>
        <w:pStyle w:val="Caption"/>
        <w:sectPr w:rsidR="00DC4EE3" w:rsidSect="007B1FCB">
          <w:pgSz w:w="11906" w:h="16838" w:code="9"/>
          <w:pgMar w:top="1440" w:right="1440" w:bottom="1440" w:left="1440" w:header="709" w:footer="709" w:gutter="0"/>
          <w:cols w:space="708"/>
          <w:titlePg/>
          <w:docGrid w:linePitch="360"/>
        </w:sectPr>
      </w:pPr>
      <w:bookmarkStart w:id="25" w:name="_Ref71750282"/>
      <w:r>
        <w:rPr>
          <w:noProof/>
        </w:rPr>
        <w:drawing>
          <wp:anchor distT="0" distB="0" distL="114300" distR="114300" simplePos="0" relativeHeight="251670528" behindDoc="0" locked="0" layoutInCell="1" allowOverlap="1" wp14:anchorId="7D7D70E4" wp14:editId="4C9510AE">
            <wp:simplePos x="0" y="0"/>
            <wp:positionH relativeFrom="margin">
              <wp:align>center</wp:align>
            </wp:positionH>
            <wp:positionV relativeFrom="paragraph">
              <wp:posOffset>390112</wp:posOffset>
            </wp:positionV>
            <wp:extent cx="4468495" cy="2952750"/>
            <wp:effectExtent l="0" t="0" r="825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68495" cy="2952750"/>
                    </a:xfrm>
                    <a:prstGeom prst="rect">
                      <a:avLst/>
                    </a:prstGeom>
                  </pic:spPr>
                </pic:pic>
              </a:graphicData>
            </a:graphic>
            <wp14:sizeRelH relativeFrom="margin">
              <wp14:pctWidth>0</wp14:pctWidth>
            </wp14:sizeRelH>
            <wp14:sizeRelV relativeFrom="margin">
              <wp14:pctHeight>0</wp14:pctHeight>
            </wp14:sizeRelV>
          </wp:anchor>
        </w:drawing>
      </w:r>
      <w:r>
        <w:t xml:space="preserve">Figure </w:t>
      </w:r>
      <w:fldSimple w:instr=" SEQ Figure \* ARABIC ">
        <w:r w:rsidR="00944BA1">
          <w:rPr>
            <w:noProof/>
          </w:rPr>
          <w:t>5</w:t>
        </w:r>
      </w:fldSimple>
      <w:bookmarkEnd w:id="25"/>
      <w:r>
        <w:t>: Histogram of responses for "The COBOT implementation was good for the business"</w:t>
      </w:r>
    </w:p>
    <w:p w14:paraId="4B830B0C" w14:textId="77777777" w:rsidR="00155BEC" w:rsidRDefault="00155BEC" w:rsidP="003F4745"/>
    <w:p w14:paraId="5CEB2155" w14:textId="116968BC" w:rsidR="003F4745" w:rsidRDefault="00EB4F5B" w:rsidP="003F4745">
      <w:r>
        <w:t xml:space="preserve">Though the results in </w:t>
      </w:r>
      <w:r>
        <w:fldChar w:fldCharType="begin"/>
      </w:r>
      <w:r>
        <w:instrText xml:space="preserve"> REF _Ref71571995 \h </w:instrText>
      </w:r>
      <w:r>
        <w:fldChar w:fldCharType="separate"/>
      </w:r>
      <w:r w:rsidR="00944BA1">
        <w:t xml:space="preserve">Table </w:t>
      </w:r>
      <w:r w:rsidR="00944BA1">
        <w:rPr>
          <w:noProof/>
        </w:rPr>
        <w:t>3</w:t>
      </w:r>
      <w:r>
        <w:fldChar w:fldCharType="end"/>
      </w:r>
      <w:r w:rsidR="00155BEC">
        <w:t xml:space="preserve"> and </w:t>
      </w:r>
      <w:r w:rsidR="00243580">
        <w:fldChar w:fldCharType="begin"/>
      </w:r>
      <w:r w:rsidR="00243580">
        <w:instrText xml:space="preserve"> REF _Ref71750282 \h </w:instrText>
      </w:r>
      <w:r w:rsidR="00243580">
        <w:fldChar w:fldCharType="separate"/>
      </w:r>
      <w:r w:rsidR="00944BA1">
        <w:t xml:space="preserve">Figure </w:t>
      </w:r>
      <w:r w:rsidR="00944BA1">
        <w:rPr>
          <w:noProof/>
        </w:rPr>
        <w:t>5</w:t>
      </w:r>
      <w:r w:rsidR="00243580">
        <w:fldChar w:fldCharType="end"/>
      </w:r>
      <w:r>
        <w:t xml:space="preserve"> show a negative correlation between </w:t>
      </w:r>
      <w:r w:rsidR="007C3F27">
        <w:t>those present  through the ADKAR change management framework and</w:t>
      </w:r>
      <w:r w:rsidR="00451D9C">
        <w:t xml:space="preserve"> responses</w:t>
      </w:r>
      <w:r w:rsidR="007C3F27">
        <w:t>, one must be wary to not assume correlation confirms causation</w:t>
      </w:r>
      <w:r w:rsidR="00451D9C">
        <w:t xml:space="preserve">, as there are multiple </w:t>
      </w:r>
      <w:r w:rsidR="001B76E7">
        <w:t>internal and external factors which can affect the respondents responses to these questions</w:t>
      </w:r>
      <w:r w:rsidR="007C3F27">
        <w:t xml:space="preserve">. </w:t>
      </w:r>
      <w:r w:rsidR="00155BEC">
        <w:fldChar w:fldCharType="begin"/>
      </w:r>
      <w:r w:rsidR="00155BEC">
        <w:instrText xml:space="preserve"> REF _Ref71726636 \h </w:instrText>
      </w:r>
      <w:r w:rsidR="00155BEC">
        <w:fldChar w:fldCharType="separate"/>
      </w:r>
      <w:r w:rsidR="00944BA1">
        <w:t xml:space="preserve">Table </w:t>
      </w:r>
      <w:r w:rsidR="00944BA1">
        <w:rPr>
          <w:noProof/>
        </w:rPr>
        <w:t>4</w:t>
      </w:r>
      <w:r w:rsidR="00155BEC">
        <w:fldChar w:fldCharType="end"/>
      </w:r>
      <w:r w:rsidR="00155BEC">
        <w:t xml:space="preserve"> (below), shows</w:t>
      </w:r>
      <w:r w:rsidR="007C3F27" w:rsidRPr="004D4208">
        <w:rPr>
          <w:color w:val="FF0000"/>
        </w:rPr>
        <w:t xml:space="preserve"> </w:t>
      </w:r>
      <w:r w:rsidR="007C3F27">
        <w:t>the same question</w:t>
      </w:r>
      <w:r w:rsidR="00155BEC">
        <w:t>s and</w:t>
      </w:r>
      <w:r w:rsidR="007C3F27">
        <w:t xml:space="preserve"> responses again, but this time instead o</w:t>
      </w:r>
      <w:r w:rsidR="001B76E7">
        <w:t>f</w:t>
      </w:r>
      <w:r w:rsidR="007C3F27">
        <w:t xml:space="preserve"> splitting the data in</w:t>
      </w:r>
      <w:r w:rsidR="001B76E7">
        <w:t>t</w:t>
      </w:r>
      <w:r w:rsidR="007C3F27">
        <w:t xml:space="preserve">o sub groups of those present during the change and those whom joined the business after, the data was split into subgroups of which researcher asked the questions. Researcher “Faith” is on the operations management team and spends less than 50% of her working hours on the shop floor with </w:t>
      </w:r>
      <w:r w:rsidR="001B76E7">
        <w:t>operators,</w:t>
      </w:r>
      <w:r w:rsidR="007C3F27">
        <w:t xml:space="preserve"> in contrast researcher “Lee” is a process engineer who spends more than 90% of his working hours on the shop floor with operators. As you can see, respondents delivered more favourable results to Faith than to Lee</w:t>
      </w:r>
      <w:r w:rsidR="00181944">
        <w:t xml:space="preserve">. Though respondents were told their answers were anonymous and for third party research, there is still a strong likelihood that respondents either consciously or subconsciously have more favourable responses to the researcher perceived to be in a position of power, </w:t>
      </w:r>
      <w:r w:rsidR="007C3F27">
        <w:t>possibly due to fear of consequences</w:t>
      </w:r>
      <w:r w:rsidR="00181944">
        <w:t>, or simply due to the Hawthorne effect</w:t>
      </w:r>
      <w:r w:rsidR="004D4208">
        <w:t xml:space="preserve"> (</w:t>
      </w:r>
      <w:r w:rsidR="004D4208" w:rsidRPr="004D4208">
        <w:t>the unexpected and unexplained reac</w:t>
      </w:r>
      <w:r w:rsidR="004D4208">
        <w:t>tions by</w:t>
      </w:r>
      <w:r w:rsidR="004D4208" w:rsidRPr="004D4208">
        <w:t xml:space="preserve"> human subjects who are aware of their participation in a study</w:t>
      </w:r>
      <w:r w:rsidR="004D4208">
        <w:t xml:space="preserve">). </w:t>
      </w:r>
      <w:sdt>
        <w:sdtPr>
          <w:id w:val="-67805279"/>
          <w:citation/>
        </w:sdtPr>
        <w:sdtContent>
          <w:r w:rsidR="004D4208">
            <w:fldChar w:fldCharType="begin"/>
          </w:r>
          <w:r w:rsidR="004D4208">
            <w:instrText xml:space="preserve">CITATION Pra12 \l 2057 </w:instrText>
          </w:r>
          <w:r w:rsidR="004D4208">
            <w:fldChar w:fldCharType="separate"/>
          </w:r>
          <w:r w:rsidR="00944BA1" w:rsidRPr="00944BA1">
            <w:rPr>
              <w:noProof/>
            </w:rPr>
            <w:t>(Konstantinou, 2012)</w:t>
          </w:r>
          <w:r w:rsidR="004D4208">
            <w:fldChar w:fldCharType="end"/>
          </w:r>
        </w:sdtContent>
      </w:sdt>
      <w:r w:rsidR="003F4745">
        <w:t>.</w:t>
      </w:r>
    </w:p>
    <w:p w14:paraId="73743927" w14:textId="5871C0B6" w:rsidR="003F4745" w:rsidRDefault="003F4745" w:rsidP="003F4745">
      <w:pPr>
        <w:pStyle w:val="Caption"/>
        <w:rPr>
          <w:color w:val="FF0000"/>
        </w:rPr>
        <w:sectPr w:rsidR="003F4745" w:rsidSect="007B1FCB">
          <w:pgSz w:w="16838" w:h="11906" w:orient="landscape" w:code="9"/>
          <w:pgMar w:top="1440" w:right="1440" w:bottom="1440" w:left="1440" w:header="709" w:footer="709" w:gutter="0"/>
          <w:cols w:space="708"/>
          <w:titlePg/>
          <w:docGrid w:linePitch="360"/>
        </w:sectPr>
      </w:pPr>
      <w:bookmarkStart w:id="26" w:name="_Ref71726636"/>
      <w:r>
        <w:rPr>
          <w:noProof/>
        </w:rPr>
        <w:drawing>
          <wp:anchor distT="0" distB="0" distL="114300" distR="114300" simplePos="0" relativeHeight="251667456" behindDoc="0" locked="0" layoutInCell="1" allowOverlap="1" wp14:anchorId="61448B64" wp14:editId="0AF8409F">
            <wp:simplePos x="0" y="0"/>
            <wp:positionH relativeFrom="margin">
              <wp:align>center</wp:align>
            </wp:positionH>
            <wp:positionV relativeFrom="paragraph">
              <wp:posOffset>255138</wp:posOffset>
            </wp:positionV>
            <wp:extent cx="10408285" cy="271589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0408285" cy="2715895"/>
                    </a:xfrm>
                    <a:prstGeom prst="rect">
                      <a:avLst/>
                    </a:prstGeom>
                  </pic:spPr>
                </pic:pic>
              </a:graphicData>
            </a:graphic>
            <wp14:sizeRelH relativeFrom="margin">
              <wp14:pctWidth>0</wp14:pctWidth>
            </wp14:sizeRelH>
            <wp14:sizeRelV relativeFrom="margin">
              <wp14:pctHeight>0</wp14:pctHeight>
            </wp14:sizeRelV>
          </wp:anchor>
        </w:drawing>
      </w:r>
      <w:r>
        <w:t xml:space="preserve">Table </w:t>
      </w:r>
      <w:fldSimple w:instr=" SEQ Table \* ARABIC ">
        <w:r w:rsidR="00944BA1">
          <w:rPr>
            <w:noProof/>
          </w:rPr>
          <w:t>4</w:t>
        </w:r>
      </w:fldSimple>
      <w:bookmarkEnd w:id="26"/>
      <w:r>
        <w:t>:</w:t>
      </w:r>
      <w:r w:rsidRPr="00945111">
        <w:t xml:space="preserve"> Survey questions and responses, split by s</w:t>
      </w:r>
      <w:r>
        <w:t>ub-groups of researche</w:t>
      </w:r>
      <w:r w:rsidR="00DC4EE3">
        <w:t>r</w:t>
      </w:r>
    </w:p>
    <w:p w14:paraId="42DA87E0" w14:textId="554E9431" w:rsidR="00DC4EE3" w:rsidRDefault="00DC4EE3" w:rsidP="00DC4EE3">
      <w:r w:rsidRPr="003F4745">
        <w:lastRenderedPageBreak/>
        <w:t>Similarly</w:t>
      </w:r>
      <w:r>
        <w:t>,</w:t>
      </w:r>
      <w:r w:rsidRPr="003F4745">
        <w:t xml:space="preserve"> if the same table is to be created but the respondent split into sub</w:t>
      </w:r>
      <w:r>
        <w:t>-</w:t>
      </w:r>
      <w:r w:rsidRPr="003F4745">
        <w:t>groups by job function, those in higher positions (team leaders or managers) also tend to respond more favourably. This suggests that the ADKAR framework was more effective on these sub-groups, potentially due to the increased communication on the subject and involvement in decision making due to the nature of their roles. Furthermore, due to physical proximity of where their workstations are located, managers have more increased exposure to decision makers and project owners, thus have more opportunities to ask questions or vent concerns while simply in passing or during breaks.</w:t>
      </w:r>
    </w:p>
    <w:p w14:paraId="7FC41297" w14:textId="68461F00" w:rsidR="00DC4EE3" w:rsidRPr="00DC4EE3" w:rsidRDefault="00DC4EE3" w:rsidP="00472EC1">
      <w:pPr>
        <w:pStyle w:val="Caption"/>
        <w:rPr>
          <w:color w:val="FF0000"/>
        </w:rPr>
        <w:sectPr w:rsidR="00DC4EE3" w:rsidRPr="00DC4EE3" w:rsidSect="00944BA1">
          <w:pgSz w:w="16838" w:h="11906" w:orient="landscape" w:code="9"/>
          <w:pgMar w:top="1440" w:right="1440" w:bottom="1440" w:left="1440" w:header="709" w:footer="709" w:gutter="0"/>
          <w:cols w:space="708"/>
          <w:titlePg/>
          <w:docGrid w:linePitch="360"/>
        </w:sectPr>
      </w:pPr>
      <w:r>
        <w:rPr>
          <w:noProof/>
        </w:rPr>
        <w:drawing>
          <wp:anchor distT="0" distB="0" distL="114300" distR="114300" simplePos="0" relativeHeight="251668480" behindDoc="0" locked="0" layoutInCell="1" allowOverlap="1" wp14:anchorId="1C673E61" wp14:editId="0BAF9009">
            <wp:simplePos x="0" y="0"/>
            <wp:positionH relativeFrom="margin">
              <wp:align>center</wp:align>
            </wp:positionH>
            <wp:positionV relativeFrom="paragraph">
              <wp:posOffset>324012</wp:posOffset>
            </wp:positionV>
            <wp:extent cx="10224135" cy="4285615"/>
            <wp:effectExtent l="0" t="0" r="5715"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0224135" cy="4285615"/>
                    </a:xfrm>
                    <a:prstGeom prst="rect">
                      <a:avLst/>
                    </a:prstGeom>
                  </pic:spPr>
                </pic:pic>
              </a:graphicData>
            </a:graphic>
            <wp14:sizeRelH relativeFrom="margin">
              <wp14:pctWidth>0</wp14:pctWidth>
            </wp14:sizeRelH>
            <wp14:sizeRelV relativeFrom="margin">
              <wp14:pctHeight>0</wp14:pctHeight>
            </wp14:sizeRelV>
          </wp:anchor>
        </w:drawing>
      </w:r>
      <w:r>
        <w:t xml:space="preserve">Table </w:t>
      </w:r>
      <w:fldSimple w:instr=" SEQ Table \* ARABIC ">
        <w:r w:rsidR="00944BA1">
          <w:rPr>
            <w:noProof/>
          </w:rPr>
          <w:t>5</w:t>
        </w:r>
      </w:fldSimple>
      <w:r>
        <w:t>:</w:t>
      </w:r>
      <w:r w:rsidRPr="00610796">
        <w:t xml:space="preserve">Survey questions and responses, split by sub-groups of </w:t>
      </w:r>
      <w:r>
        <w:t>job titl</w:t>
      </w:r>
      <w:r w:rsidR="00856858">
        <w:t>e</w:t>
      </w:r>
    </w:p>
    <w:p w14:paraId="370EFD36" w14:textId="4901A67D" w:rsidR="00FD1385" w:rsidRPr="008B0F60" w:rsidRDefault="00FD1385" w:rsidP="00DC4EE3"/>
    <w:p w14:paraId="0260AAC1" w14:textId="2090233C" w:rsidR="00340D92" w:rsidRDefault="00340D92" w:rsidP="00872598">
      <w:pPr>
        <w:pStyle w:val="Heading2"/>
        <w:ind w:firstLine="360"/>
      </w:pPr>
    </w:p>
    <w:p w14:paraId="5D292B18" w14:textId="4FD6E6CA" w:rsidR="00872598" w:rsidRDefault="00D6686D" w:rsidP="00872598">
      <w:pPr>
        <w:pStyle w:val="Heading2"/>
        <w:ind w:firstLine="360"/>
      </w:pPr>
      <w:bookmarkStart w:id="27" w:name="_Toc71751878"/>
      <w:r>
        <w:t>5</w:t>
      </w:r>
      <w:r w:rsidR="00872598">
        <w:t>.</w:t>
      </w:r>
      <w:r>
        <w:t>2</w:t>
      </w:r>
      <w:r w:rsidR="00872598">
        <w:t xml:space="preserve"> Pros &amp; Cons of ADKAR Theory</w:t>
      </w:r>
      <w:bookmarkEnd w:id="27"/>
    </w:p>
    <w:p w14:paraId="795CCF10" w14:textId="555C0FAD" w:rsidR="00212132" w:rsidRDefault="00561029" w:rsidP="00561029">
      <w:pPr>
        <w:ind w:left="360"/>
      </w:pPr>
      <w:r w:rsidRPr="00B0356C">
        <w:t xml:space="preserve">Though more in depth than </w:t>
      </w:r>
      <w:r w:rsidR="00B0356C">
        <w:t>Le</w:t>
      </w:r>
      <w:r w:rsidRPr="00B0356C">
        <w:t>win</w:t>
      </w:r>
      <w:r w:rsidR="0017580E">
        <w:t>’</w:t>
      </w:r>
      <w:r w:rsidRPr="00B0356C">
        <w:t xml:space="preserve">s original </w:t>
      </w:r>
      <w:r w:rsidR="00B0356C" w:rsidRPr="00B0356C">
        <w:t>“unfreeze-change-refreeze”</w:t>
      </w:r>
      <w:r w:rsidR="0017580E">
        <w:t xml:space="preserve"> </w:t>
      </w:r>
      <w:r w:rsidRPr="00B0356C">
        <w:t>framework</w:t>
      </w:r>
      <w:r w:rsidR="00B0356C" w:rsidRPr="00B0356C">
        <w:t xml:space="preserve"> (see </w:t>
      </w:r>
      <w:r w:rsidR="00B0356C" w:rsidRPr="00B0356C">
        <w:fldChar w:fldCharType="begin"/>
      </w:r>
      <w:r w:rsidR="00B0356C" w:rsidRPr="00B0356C">
        <w:instrText xml:space="preserve"> REF _Ref71727272 \h </w:instrText>
      </w:r>
      <w:r w:rsidR="00B0356C" w:rsidRPr="00B0356C">
        <w:fldChar w:fldCharType="separate"/>
      </w:r>
      <w:r w:rsidR="00944BA1" w:rsidRPr="00C83793">
        <w:t xml:space="preserve">Figure </w:t>
      </w:r>
      <w:r w:rsidR="00944BA1">
        <w:rPr>
          <w:noProof/>
        </w:rPr>
        <w:t>2</w:t>
      </w:r>
      <w:r w:rsidR="00B0356C" w:rsidRPr="00B0356C">
        <w:fldChar w:fldCharType="end"/>
      </w:r>
      <w:r w:rsidR="00B0356C" w:rsidRPr="00B0356C">
        <w:t>)</w:t>
      </w:r>
      <w:r w:rsidRPr="00B0356C">
        <w:t xml:space="preserve">, </w:t>
      </w:r>
      <w:r w:rsidR="00B0356C">
        <w:t>ADKAR</w:t>
      </w:r>
      <w:r w:rsidRPr="00B0356C">
        <w:t xml:space="preserve"> is seemingly overly simplistic. There seems to be ample focus on involvement, communication, education and trai</w:t>
      </w:r>
      <w:r w:rsidR="0017580E">
        <w:t>ni</w:t>
      </w:r>
      <w:r w:rsidRPr="00B0356C">
        <w:t>ng but little mention of</w:t>
      </w:r>
      <w:r w:rsidR="0017580E">
        <w:t xml:space="preserve"> </w:t>
      </w:r>
      <w:r w:rsidRPr="00B0356C">
        <w:t xml:space="preserve">strategic alignment </w:t>
      </w:r>
      <w:r w:rsidR="0017580E">
        <w:t xml:space="preserve">or </w:t>
      </w:r>
      <w:r w:rsidRPr="00B0356C">
        <w:t>how the actions and behaviours leadership impact the success of chan</w:t>
      </w:r>
      <w:r w:rsidR="0017580E">
        <w:t>g</w:t>
      </w:r>
      <w:r w:rsidRPr="00B0356C">
        <w:t>e</w:t>
      </w:r>
      <w:r w:rsidR="0017580E">
        <w:t xml:space="preserve">, factors which are also commonly highlighted as imperative for a successful change management framework (see </w:t>
      </w:r>
      <w:r w:rsidR="0017580E">
        <w:fldChar w:fldCharType="begin"/>
      </w:r>
      <w:r w:rsidR="0017580E">
        <w:instrText xml:space="preserve"> REF _Ref71727392 \h </w:instrText>
      </w:r>
      <w:r w:rsidR="0017580E">
        <w:fldChar w:fldCharType="separate"/>
      </w:r>
      <w:r w:rsidR="00944BA1" w:rsidRPr="00B2206A">
        <w:t xml:space="preserve">Table </w:t>
      </w:r>
      <w:r w:rsidR="00944BA1">
        <w:rPr>
          <w:noProof/>
        </w:rPr>
        <w:t>1</w:t>
      </w:r>
      <w:r w:rsidR="00944BA1" w:rsidRPr="00B2206A">
        <w:t>: Sung &amp; Kim (2021) Summary of preceding studies for component of change management</w:t>
      </w:r>
      <w:r w:rsidR="0017580E">
        <w:fldChar w:fldCharType="end"/>
      </w:r>
      <w:r w:rsidR="0017580E">
        <w:t>).</w:t>
      </w:r>
    </w:p>
    <w:p w14:paraId="3D0CEB40" w14:textId="2C22DDA7" w:rsidR="00B0356C" w:rsidRPr="00856858" w:rsidRDefault="008E3878" w:rsidP="00856858">
      <w:pPr>
        <w:ind w:left="360"/>
      </w:pPr>
      <w:r>
        <w:t xml:space="preserve">It is important to mention that ADKAR purely focuses on the social side of change management and thus cannot be standalone. Successful change management projects also utilise project management tools to ensure deadlines and milestones are met within a timely manner as consistent delays and disorganisation can also cause resistance, hesitation and pushback from employees </w:t>
      </w:r>
      <w:sdt>
        <w:sdtPr>
          <w:id w:val="1198585150"/>
          <w:citation/>
        </w:sdtPr>
        <w:sdtContent>
          <w:r>
            <w:fldChar w:fldCharType="begin"/>
          </w:r>
          <w:r>
            <w:instrText xml:space="preserve">CITATION Par12 \l 2057 </w:instrText>
          </w:r>
          <w:r>
            <w:fldChar w:fldCharType="separate"/>
          </w:r>
          <w:r w:rsidR="00944BA1" w:rsidRPr="00944BA1">
            <w:rPr>
              <w:noProof/>
            </w:rPr>
            <w:t>(Parker, et al., 2012)</w:t>
          </w:r>
          <w:r>
            <w:fldChar w:fldCharType="end"/>
          </w:r>
        </w:sdtContent>
      </w:sdt>
      <w:r>
        <w:t xml:space="preserve">. </w:t>
      </w:r>
      <w:r w:rsidR="0051049A">
        <w:t>The project management framework used by Stark Industries’ Asgard location for this COBOT implementation project was ProLaunch, an i</w:t>
      </w:r>
      <w:r w:rsidR="00AD2A7A">
        <w:t>ntegrated i</w:t>
      </w:r>
      <w:r w:rsidR="0051049A">
        <w:t xml:space="preserve">nternal project management framework </w:t>
      </w:r>
      <w:r w:rsidR="00AD2A7A">
        <w:t>with a gated approval system.</w:t>
      </w:r>
    </w:p>
    <w:p w14:paraId="163552AD" w14:textId="68C78EB2" w:rsidR="001E433E" w:rsidRDefault="00AD2A7A" w:rsidP="001E433E">
      <w:pPr>
        <w:ind w:left="360"/>
      </w:pPr>
      <w:r>
        <w:t xml:space="preserve">Though the project team analysed progress within each of the groups on the ADKAR scale (see </w:t>
      </w:r>
      <w:r>
        <w:fldChar w:fldCharType="begin"/>
      </w:r>
      <w:r>
        <w:instrText xml:space="preserve"> REF _Ref71728728 \h </w:instrText>
      </w:r>
      <w:r>
        <w:fldChar w:fldCharType="separate"/>
      </w:r>
      <w:r w:rsidR="00944BA1">
        <w:t xml:space="preserve">Figure </w:t>
      </w:r>
      <w:r w:rsidR="00944BA1">
        <w:rPr>
          <w:noProof/>
        </w:rPr>
        <w:t>4</w:t>
      </w:r>
      <w:r>
        <w:fldChar w:fldCharType="end"/>
      </w:r>
      <w:r>
        <w:t xml:space="preserve">), the analysis was subjective and thus potentially may not be a true representation of </w:t>
      </w:r>
      <w:r w:rsidR="001E433E">
        <w:t>each groups readiness to move to the next stage. Furthermore as the analyses were completed by the project management team, the risk of falling into</w:t>
      </w:r>
      <w:r w:rsidR="00C7523D">
        <w:t xml:space="preserve"> </w:t>
      </w:r>
      <w:r w:rsidR="00856858">
        <w:t>various biases traps, for example -</w:t>
      </w:r>
      <w:r w:rsidR="001E433E">
        <w:t xml:space="preserve"> the sunk-cost bias trap; justifying </w:t>
      </w:r>
      <w:r w:rsidR="00AF1B0A">
        <w:t xml:space="preserve">past choices which may no longer seem valid, </w:t>
      </w:r>
      <w:r w:rsidR="001E433E">
        <w:t xml:space="preserve"> </w:t>
      </w:r>
      <w:r w:rsidR="00AF1B0A">
        <w:t>or the</w:t>
      </w:r>
      <w:r w:rsidR="00AF1B0A" w:rsidRPr="00AF1B0A">
        <w:t xml:space="preserve"> </w:t>
      </w:r>
      <w:r w:rsidR="00AF1B0A">
        <w:t>c</w:t>
      </w:r>
      <w:r w:rsidR="00AF1B0A" w:rsidRPr="00AF1B0A">
        <w:t>onfirming-</w:t>
      </w:r>
      <w:r w:rsidR="00AF1B0A">
        <w:t>e</w:t>
      </w:r>
      <w:r w:rsidR="00AF1B0A" w:rsidRPr="00AF1B0A">
        <w:t xml:space="preserve">vidence </w:t>
      </w:r>
      <w:r w:rsidR="00AF1B0A">
        <w:t>bias t</w:t>
      </w:r>
      <w:r w:rsidR="00AF1B0A" w:rsidRPr="00AF1B0A">
        <w:t>rap</w:t>
      </w:r>
      <w:r w:rsidR="00AF1B0A">
        <w:t xml:space="preserve">; seeking out and only believing evidence that confirms current beliefs  </w:t>
      </w:r>
      <w:sdt>
        <w:sdtPr>
          <w:id w:val="-1358121285"/>
          <w:citation/>
        </w:sdtPr>
        <w:sdtContent>
          <w:r w:rsidR="001E433E">
            <w:fldChar w:fldCharType="begin"/>
          </w:r>
          <w:r w:rsidR="001E433E">
            <w:instrText xml:space="preserve"> CITATION Ham98 \l 2057 </w:instrText>
          </w:r>
          <w:r w:rsidR="001E433E">
            <w:fldChar w:fldCharType="separate"/>
          </w:r>
          <w:r w:rsidR="00944BA1" w:rsidRPr="00944BA1">
            <w:rPr>
              <w:noProof/>
            </w:rPr>
            <w:t>(Hammond, et al., 1998)</w:t>
          </w:r>
          <w:r w:rsidR="001E433E">
            <w:fldChar w:fldCharType="end"/>
          </w:r>
        </w:sdtContent>
      </w:sdt>
      <w:r w:rsidR="00AF1B0A">
        <w:t>.</w:t>
      </w:r>
      <w:r w:rsidR="00856858">
        <w:t xml:space="preserve"> The reliance on the subjective analysis has left to insufficient feedback channels which may skew the perspective of the project management team further.</w:t>
      </w:r>
    </w:p>
    <w:p w14:paraId="72405F80" w14:textId="483D080D" w:rsidR="00D15DCC" w:rsidRDefault="00D15DCC" w:rsidP="00D15DCC"/>
    <w:p w14:paraId="7B3A9E6C" w14:textId="2ACDB61E" w:rsidR="00D6686D" w:rsidRDefault="00255FE4" w:rsidP="00D6686D">
      <w:pPr>
        <w:pStyle w:val="Heading1"/>
        <w:numPr>
          <w:ilvl w:val="0"/>
          <w:numId w:val="1"/>
        </w:numPr>
      </w:pPr>
      <w:bookmarkStart w:id="28" w:name="_Toc71751879"/>
      <w:r>
        <w:t>Recommendations</w:t>
      </w:r>
      <w:bookmarkEnd w:id="28"/>
    </w:p>
    <w:p w14:paraId="5A0532AA" w14:textId="77777777" w:rsidR="00D6686D" w:rsidRPr="00D6686D" w:rsidRDefault="00D6686D" w:rsidP="00D6686D"/>
    <w:p w14:paraId="651C72BF" w14:textId="77777777" w:rsidR="009B5C57" w:rsidRDefault="003E0BE7" w:rsidP="003E0BE7">
      <w:pPr>
        <w:ind w:left="360"/>
      </w:pPr>
      <w:r w:rsidRPr="003E0BE7">
        <w:t>It is recommended that</w:t>
      </w:r>
      <w:r w:rsidR="00B76954">
        <w:t xml:space="preserve"> in addition to using the ADKAR framework,</w:t>
      </w:r>
      <w:r w:rsidRPr="003E0BE7">
        <w:t xml:space="preserve"> </w:t>
      </w:r>
      <w:r w:rsidR="00B76954">
        <w:t>S</w:t>
      </w:r>
      <w:r w:rsidRPr="003E0BE7">
        <w:t xml:space="preserve">tark Industries </w:t>
      </w:r>
      <w:r w:rsidR="00B76954">
        <w:t>incorporate</w:t>
      </w:r>
      <w:r w:rsidRPr="003E0BE7">
        <w:t xml:space="preserve"> any major changes into their annual strategies and to ensure appropriate alignment across different management teams and adequate funding and resourcing is planned. </w:t>
      </w:r>
    </w:p>
    <w:p w14:paraId="461C4C3C" w14:textId="287B7F16" w:rsidR="003E0BE7" w:rsidRDefault="003E0BE7" w:rsidP="003E0BE7">
      <w:pPr>
        <w:ind w:left="360"/>
      </w:pPr>
      <w:r w:rsidRPr="003E0BE7">
        <w:t>The importance of the</w:t>
      </w:r>
      <w:r w:rsidR="00B76954">
        <w:t xml:space="preserve"> </w:t>
      </w:r>
      <w:r w:rsidRPr="003E0BE7">
        <w:t>attitudes and behaviours of the leadership team</w:t>
      </w:r>
      <w:r w:rsidR="00B76954">
        <w:t xml:space="preserve"> and the examples they portray</w:t>
      </w:r>
      <w:r w:rsidRPr="003E0BE7">
        <w:t xml:space="preserve"> should also be highlighted, and it is also recommended that any future major changes should be considered in Stark Industries leadership system and leadership model. </w:t>
      </w:r>
      <w:r w:rsidR="009B5C57">
        <w:t>Those invested in the change should act as early change adopters should be leveraged as change role models by increasing their presence with groups affected by the change as much as possible.</w:t>
      </w:r>
    </w:p>
    <w:p w14:paraId="6E494607" w14:textId="26EF68A9" w:rsidR="00B76954" w:rsidRDefault="00B76954" w:rsidP="003E0BE7">
      <w:pPr>
        <w:ind w:left="360"/>
      </w:pPr>
      <w:r>
        <w:t xml:space="preserve">When following the ADKAR framework it is also that Star Industries start utilising some form of change readiness </w:t>
      </w:r>
      <w:r w:rsidR="0016682C">
        <w:t>survey or questionnaire</w:t>
      </w:r>
      <w:r>
        <w:t>, enabling honest anonymous feedback and increasing feedback methods</w:t>
      </w:r>
      <w:r w:rsidR="0016682C">
        <w:t xml:space="preserve"> directly from groups affected, instead of relying on the assumptions of the project management teams. </w:t>
      </w:r>
    </w:p>
    <w:p w14:paraId="498ED59D" w14:textId="2030AB87" w:rsidR="0016682C" w:rsidRPr="003E0BE7" w:rsidRDefault="0016682C" w:rsidP="003E0BE7">
      <w:pPr>
        <w:ind w:left="360"/>
      </w:pPr>
      <w:r>
        <w:lastRenderedPageBreak/>
        <w:t xml:space="preserve">In the case study of the COBOT implementation, interview responses indicate that not enough attention was put into the knowledge and ability steps </w:t>
      </w:r>
      <w:r w:rsidR="00021A53">
        <w:t>of</w:t>
      </w:r>
      <w:r>
        <w:t xml:space="preserve"> the ADKAR process. The length of time needed to adequately train individuals in new machinery to a level where swift problem solving was possible was severely underestimated. In future change implementations, more time and opportunities should be given to “practice”, possibly setting time and incentives aside for programming competitions. As the safety net of the third</w:t>
      </w:r>
      <w:r w:rsidR="000A3F6B">
        <w:t>-</w:t>
      </w:r>
      <w:r>
        <w:t xml:space="preserve">party consultants was present in the years after the project implementation, with a priority on troubleshooting being faster rather than internal due to sales pressures, the knowledge gained in classroom </w:t>
      </w:r>
      <w:r w:rsidR="009B5C57">
        <w:t>environments</w:t>
      </w:r>
      <w:r>
        <w:t xml:space="preserve"> were not retained.</w:t>
      </w:r>
    </w:p>
    <w:p w14:paraId="05DD0D41" w14:textId="77777777" w:rsidR="00247B0E" w:rsidRPr="00247B0E" w:rsidRDefault="00247B0E" w:rsidP="00247B0E"/>
    <w:p w14:paraId="1F4CC4AC" w14:textId="7A2133C9" w:rsidR="0055626F" w:rsidRDefault="005D576D" w:rsidP="00D6686D">
      <w:pPr>
        <w:pStyle w:val="Heading1"/>
        <w:numPr>
          <w:ilvl w:val="0"/>
          <w:numId w:val="1"/>
        </w:numPr>
        <w:spacing w:line="360" w:lineRule="auto"/>
      </w:pPr>
      <w:bookmarkStart w:id="29" w:name="_Toc71751880"/>
      <w:r>
        <w:t>Conclusion</w:t>
      </w:r>
      <w:r w:rsidR="006F7726">
        <w:t>s</w:t>
      </w:r>
      <w:bookmarkEnd w:id="29"/>
    </w:p>
    <w:p w14:paraId="483A7772" w14:textId="27896352" w:rsidR="00391545" w:rsidRDefault="00391545" w:rsidP="00391545">
      <w:pPr>
        <w:ind w:left="720"/>
      </w:pPr>
      <w:r>
        <w:t>Despite</w:t>
      </w:r>
      <w:r w:rsidR="005920E0">
        <w:t xml:space="preserve"> the</w:t>
      </w:r>
      <w:r>
        <w:t xml:space="preserve"> intentions of</w:t>
      </w:r>
      <w:r w:rsidR="005920E0">
        <w:t xml:space="preserve"> COBOT integration project</w:t>
      </w:r>
      <w:r w:rsidR="00DB2BE2">
        <w:t xml:space="preserve"> to </w:t>
      </w:r>
      <w:r>
        <w:t xml:space="preserve">cultivate a culture of change acceptance in preparation to </w:t>
      </w:r>
      <w:r w:rsidR="00021A53">
        <w:t>I</w:t>
      </w:r>
      <w:r>
        <w:t xml:space="preserve">ndustry 4.0, survey results indicate that the project negatively impacted the change readiness of respondents and negatively impacted their view on potential future changes. This suggests that </w:t>
      </w:r>
      <w:r w:rsidRPr="008A3390">
        <w:t>change management f</w:t>
      </w:r>
      <w:r>
        <w:t>ramework used was ineffective. However, due to the vast number of factors which could impact results, further studies are required, with more data sets and other projects to use as a comparison before an accurate conclusion can be made.</w:t>
      </w:r>
    </w:p>
    <w:p w14:paraId="02D1AD11" w14:textId="4557ADA6" w:rsidR="007855CB" w:rsidRDefault="007855CB" w:rsidP="00391545">
      <w:pPr>
        <w:ind w:left="720"/>
      </w:pPr>
      <w:r>
        <w:t>A review of preceding change management studies suggests that the ADKAR change management framework is missing two key components to change management; the importance of transformational leadership and the importance of recognition and acceptance of the need for change within the organisational goals and strategies.</w:t>
      </w:r>
    </w:p>
    <w:p w14:paraId="247A69EE" w14:textId="5DF5D181" w:rsidR="00391545" w:rsidRDefault="00391545" w:rsidP="00391545">
      <w:pPr>
        <w:ind w:left="720"/>
      </w:pPr>
      <w:r>
        <w:t>Furthermore, interview results suggest that a failure to properly implement steps in the later part of the ADKAR change management framework (knowledge, ability and reinforcement) has attributed to the limited success of the COBOT integration.</w:t>
      </w:r>
      <w:r w:rsidR="007855CB">
        <w:t xml:space="preserve"> Therefore, as the case study project did not properly follow the ADKAR framework, the results of the project cannot be conclusively indicative of the effectiveness of the ADKAR framework itself.</w:t>
      </w:r>
    </w:p>
    <w:p w14:paraId="59C12A62" w14:textId="216DC2B1" w:rsidR="007855CB" w:rsidRDefault="00E67C64" w:rsidP="00391545">
      <w:pPr>
        <w:ind w:left="720"/>
      </w:pPr>
      <w:r>
        <w:t xml:space="preserve">It is also recommended that to ascertain a true gauge of change readiness in employees, it would be more effectiveness to send out anonymous surveys and questionnaires to employees, rather than a small project management subjectively filling out an analysis tool. </w:t>
      </w:r>
    </w:p>
    <w:p w14:paraId="3676327B" w14:textId="493BAAC2" w:rsidR="00021A53" w:rsidRDefault="00021A53">
      <w:r>
        <w:br w:type="page"/>
      </w:r>
    </w:p>
    <w:p w14:paraId="6D86CBAC" w14:textId="3FC9332B" w:rsidR="00165AB0" w:rsidRDefault="00766D88" w:rsidP="00D6686D">
      <w:pPr>
        <w:pStyle w:val="Heading1"/>
        <w:numPr>
          <w:ilvl w:val="0"/>
          <w:numId w:val="1"/>
        </w:numPr>
      </w:pPr>
      <w:bookmarkStart w:id="30" w:name="_Toc71751881"/>
      <w:r>
        <w:lastRenderedPageBreak/>
        <w:t>REFERENCES</w:t>
      </w:r>
      <w:bookmarkEnd w:id="30"/>
    </w:p>
    <w:bookmarkStart w:id="31" w:name="_Toc71751882" w:displacedByCustomXml="next"/>
    <w:sdt>
      <w:sdtPr>
        <w:rPr>
          <w:rFonts w:asciiTheme="minorHAnsi" w:eastAsiaTheme="minorHAnsi" w:hAnsiTheme="minorHAnsi" w:cstheme="minorBidi"/>
          <w:color w:val="auto"/>
          <w:sz w:val="22"/>
          <w:szCs w:val="22"/>
        </w:rPr>
        <w:id w:val="420233446"/>
        <w:docPartObj>
          <w:docPartGallery w:val="Bibliographies"/>
          <w:docPartUnique/>
        </w:docPartObj>
      </w:sdtPr>
      <w:sdtEndPr>
        <w:rPr>
          <w:b/>
          <w:bCs/>
        </w:rPr>
      </w:sdtEndPr>
      <w:sdtContent>
        <w:p w14:paraId="1DEEDA35" w14:textId="4483BA15" w:rsidR="00766D88" w:rsidRDefault="00766D88">
          <w:pPr>
            <w:pStyle w:val="Heading1"/>
          </w:pPr>
          <w:r>
            <w:t>Works Cited</w:t>
          </w:r>
          <w:bookmarkEnd w:id="31"/>
        </w:p>
        <w:p w14:paraId="7E5DBB5B" w14:textId="77777777" w:rsidR="00944BA1" w:rsidRDefault="00766D88" w:rsidP="00944BA1">
          <w:pPr>
            <w:pStyle w:val="Bibliography"/>
            <w:rPr>
              <w:noProof/>
              <w:sz w:val="24"/>
              <w:szCs w:val="24"/>
            </w:rPr>
          </w:pPr>
          <w:r>
            <w:fldChar w:fldCharType="begin"/>
          </w:r>
          <w:r>
            <w:instrText xml:space="preserve"> BIBLIOGRAPHY </w:instrText>
          </w:r>
          <w:r>
            <w:fldChar w:fldCharType="separate"/>
          </w:r>
          <w:r w:rsidR="00944BA1">
            <w:rPr>
              <w:noProof/>
            </w:rPr>
            <w:t xml:space="preserve">Balluck, J., Asturi, E. &amp; Brockman, V., 2020. Use of the ADKAR® and CLARC ®Change Models to Navigate Staffing Model Changes During the COVID-19 Pandemic. </w:t>
          </w:r>
          <w:r w:rsidR="00944BA1">
            <w:rPr>
              <w:i/>
              <w:iCs/>
              <w:noProof/>
            </w:rPr>
            <w:t xml:space="preserve">Nurse leader, </w:t>
          </w:r>
          <w:r w:rsidR="00944BA1">
            <w:rPr>
              <w:noProof/>
            </w:rPr>
            <w:t>18(6), pp. 539-546.</w:t>
          </w:r>
        </w:p>
        <w:p w14:paraId="6CE99BED" w14:textId="77777777" w:rsidR="00944BA1" w:rsidRDefault="00944BA1" w:rsidP="00944BA1">
          <w:pPr>
            <w:pStyle w:val="Bibliography"/>
            <w:rPr>
              <w:noProof/>
            </w:rPr>
          </w:pPr>
          <w:r>
            <w:rPr>
              <w:noProof/>
            </w:rPr>
            <w:t xml:space="preserve">Balogyn, J., Hope, V. &amp; Gustaffston, S., 2016. </w:t>
          </w:r>
          <w:r>
            <w:rPr>
              <w:i/>
              <w:iCs/>
              <w:noProof/>
            </w:rPr>
            <w:t xml:space="preserve">Exploring strategic change. </w:t>
          </w:r>
          <w:r>
            <w:rPr>
              <w:noProof/>
            </w:rPr>
            <w:t>4th ed. United Kingdom: Pearson Education.</w:t>
          </w:r>
        </w:p>
        <w:p w14:paraId="590FB554" w14:textId="77777777" w:rsidR="00944BA1" w:rsidRDefault="00944BA1" w:rsidP="00944BA1">
          <w:pPr>
            <w:pStyle w:val="Bibliography"/>
            <w:rPr>
              <w:noProof/>
            </w:rPr>
          </w:pPr>
          <w:r>
            <w:rPr>
              <w:noProof/>
            </w:rPr>
            <w:t xml:space="preserve">Brown, W. &amp; Moberg, D., 1980. </w:t>
          </w:r>
          <w:r>
            <w:rPr>
              <w:i/>
              <w:iCs/>
              <w:noProof/>
            </w:rPr>
            <w:t xml:space="preserve">Organization Theory and Management: A Macro Approach. </w:t>
          </w:r>
          <w:r>
            <w:rPr>
              <w:noProof/>
            </w:rPr>
            <w:t>Michigan: Wiyle.</w:t>
          </w:r>
        </w:p>
        <w:p w14:paraId="4AAC3673" w14:textId="77777777" w:rsidR="00944BA1" w:rsidRDefault="00944BA1" w:rsidP="00944BA1">
          <w:pPr>
            <w:pStyle w:val="Bibliography"/>
            <w:rPr>
              <w:noProof/>
            </w:rPr>
          </w:pPr>
          <w:r>
            <w:rPr>
              <w:noProof/>
            </w:rPr>
            <w:t xml:space="preserve">Capatina, A. B. G. M. F. V. V., 2017. Leveraging intellectual capital through Lewin’s Force Field Analysis: The case of software development companies. </w:t>
          </w:r>
          <w:r>
            <w:rPr>
              <w:i/>
              <w:iCs/>
              <w:noProof/>
            </w:rPr>
            <w:t xml:space="preserve">Journal of Innovation &amp; Knowledge, </w:t>
          </w:r>
          <w:r>
            <w:rPr>
              <w:noProof/>
            </w:rPr>
            <w:t>1(2), pp. 125-133.</w:t>
          </w:r>
        </w:p>
        <w:p w14:paraId="4BB1B8F0" w14:textId="77777777" w:rsidR="00944BA1" w:rsidRDefault="00944BA1" w:rsidP="00944BA1">
          <w:pPr>
            <w:pStyle w:val="Bibliography"/>
            <w:rPr>
              <w:noProof/>
            </w:rPr>
          </w:pPr>
          <w:r>
            <w:rPr>
              <w:noProof/>
            </w:rPr>
            <w:t xml:space="preserve">Capatina, A., Bleoju, G., Matos, F. &amp; Vairinhos, V., 2017. Leveraging intellectual capital through Lewin’s Force Field Analysis: The case of software development companies. </w:t>
          </w:r>
          <w:r>
            <w:rPr>
              <w:i/>
              <w:iCs/>
              <w:noProof/>
            </w:rPr>
            <w:t xml:space="preserve">Journal of Innovation &amp; Knowledge, </w:t>
          </w:r>
          <w:r>
            <w:rPr>
              <w:noProof/>
            </w:rPr>
            <w:t>1(2), pp. 125-133.</w:t>
          </w:r>
        </w:p>
        <w:p w14:paraId="7C109CE3" w14:textId="77777777" w:rsidR="00944BA1" w:rsidRDefault="00944BA1" w:rsidP="00944BA1">
          <w:pPr>
            <w:pStyle w:val="Bibliography"/>
            <w:rPr>
              <w:noProof/>
            </w:rPr>
          </w:pPr>
          <w:r>
            <w:rPr>
              <w:noProof/>
            </w:rPr>
            <w:t xml:space="preserve">Cummings, S., Birdgman, T. &amp; Brown, K., 2016. Unfreezing change as three steps: Rethinking Kurt Lewin’s legacy for change management. </w:t>
          </w:r>
          <w:r>
            <w:rPr>
              <w:i/>
              <w:iCs/>
              <w:noProof/>
            </w:rPr>
            <w:t xml:space="preserve">Human Relations, </w:t>
          </w:r>
          <w:r>
            <w:rPr>
              <w:noProof/>
            </w:rPr>
            <w:t>69(1), pp. 33-60.</w:t>
          </w:r>
        </w:p>
        <w:p w14:paraId="245F982B" w14:textId="77777777" w:rsidR="00944BA1" w:rsidRDefault="00944BA1" w:rsidP="00944BA1">
          <w:pPr>
            <w:pStyle w:val="Bibliography"/>
            <w:rPr>
              <w:noProof/>
            </w:rPr>
          </w:pPr>
          <w:r>
            <w:rPr>
              <w:noProof/>
            </w:rPr>
            <w:t xml:space="preserve">Davenport, T. H. &amp;. P. L., 1988. </w:t>
          </w:r>
          <w:r>
            <w:rPr>
              <w:i/>
              <w:iCs/>
              <w:noProof/>
            </w:rPr>
            <w:t xml:space="preserve">Working knowledge: How organizations manage what they know. </w:t>
          </w:r>
          <w:r>
            <w:rPr>
              <w:noProof/>
            </w:rPr>
            <w:t>Boston, Massachusetts: Harvard Business School Press.</w:t>
          </w:r>
        </w:p>
        <w:p w14:paraId="025D6C16" w14:textId="77777777" w:rsidR="00944BA1" w:rsidRDefault="00944BA1" w:rsidP="00944BA1">
          <w:pPr>
            <w:pStyle w:val="Bibliography"/>
            <w:rPr>
              <w:noProof/>
            </w:rPr>
          </w:pPr>
          <w:r>
            <w:rPr>
              <w:noProof/>
            </w:rPr>
            <w:t xml:space="preserve">Di Nardo, M., Fornio, D. &amp; Murino, T., 2020. The evolution of man–machine interaction: the role of human in Industry 4.0 paradigm. </w:t>
          </w:r>
          <w:r>
            <w:rPr>
              <w:i/>
              <w:iCs/>
              <w:noProof/>
            </w:rPr>
            <w:t xml:space="preserve">PRODUCTION &amp; MANUFACTURING RESEARCH, </w:t>
          </w:r>
          <w:r>
            <w:rPr>
              <w:noProof/>
            </w:rPr>
            <w:t>8(1), pp. 20-34.</w:t>
          </w:r>
        </w:p>
        <w:p w14:paraId="55083FE3" w14:textId="77777777" w:rsidR="00944BA1" w:rsidRDefault="00944BA1" w:rsidP="00944BA1">
          <w:pPr>
            <w:pStyle w:val="Bibliography"/>
            <w:rPr>
              <w:noProof/>
            </w:rPr>
          </w:pPr>
          <w:r>
            <w:rPr>
              <w:noProof/>
            </w:rPr>
            <w:t xml:space="preserve">Grabowska, S., 2020. Changes in the social architecture of business model in the perspective of the Industry 4.0 concept. </w:t>
          </w:r>
          <w:r>
            <w:rPr>
              <w:i/>
              <w:iCs/>
              <w:noProof/>
            </w:rPr>
            <w:t xml:space="preserve">Sciendo, </w:t>
          </w:r>
          <w:r>
            <w:rPr>
              <w:noProof/>
            </w:rPr>
            <w:t>24(1), pp. 130-139.</w:t>
          </w:r>
        </w:p>
        <w:p w14:paraId="3887D4A3" w14:textId="77777777" w:rsidR="00944BA1" w:rsidRDefault="00944BA1" w:rsidP="00944BA1">
          <w:pPr>
            <w:pStyle w:val="Bibliography"/>
            <w:rPr>
              <w:noProof/>
            </w:rPr>
          </w:pPr>
          <w:r>
            <w:rPr>
              <w:noProof/>
            </w:rPr>
            <w:t xml:space="preserve">Hammond, J., Keeney, R. &amp; Raiffa, H., 1998. </w:t>
          </w:r>
          <w:r>
            <w:rPr>
              <w:i/>
              <w:iCs/>
              <w:noProof/>
            </w:rPr>
            <w:t xml:space="preserve">The Hidden Traps in Decision Making. </w:t>
          </w:r>
          <w:r>
            <w:rPr>
              <w:noProof/>
            </w:rPr>
            <w:t xml:space="preserve">[Online] </w:t>
          </w:r>
          <w:r>
            <w:rPr>
              <w:noProof/>
            </w:rPr>
            <w:br/>
            <w:t xml:space="preserve">Available at: </w:t>
          </w:r>
          <w:r>
            <w:rPr>
              <w:noProof/>
              <w:u w:val="single"/>
            </w:rPr>
            <w:t>https://hbr.org/1998/09/the-hidden-traps-in-decision-making-2#</w:t>
          </w:r>
          <w:r>
            <w:rPr>
              <w:noProof/>
            </w:rPr>
            <w:br/>
            <w:t>[Accessed 12 May 2021].</w:t>
          </w:r>
        </w:p>
        <w:p w14:paraId="4DF554A5" w14:textId="77777777" w:rsidR="00944BA1" w:rsidRDefault="00944BA1" w:rsidP="00944BA1">
          <w:pPr>
            <w:pStyle w:val="Bibliography"/>
            <w:rPr>
              <w:noProof/>
            </w:rPr>
          </w:pPr>
          <w:r>
            <w:rPr>
              <w:noProof/>
            </w:rPr>
            <w:t xml:space="preserve">Kanter, R., Stein, B. &amp; Jick, T., 1992. </w:t>
          </w:r>
          <w:r>
            <w:rPr>
              <w:i/>
              <w:iCs/>
              <w:noProof/>
            </w:rPr>
            <w:t xml:space="preserve">The Challenge of Organizational Change: How Companies Experience It and Leaders Guide It. </w:t>
          </w:r>
          <w:r>
            <w:rPr>
              <w:noProof/>
            </w:rPr>
            <w:t>New York: Free Press.</w:t>
          </w:r>
        </w:p>
        <w:p w14:paraId="57BD1934" w14:textId="77777777" w:rsidR="00944BA1" w:rsidRDefault="00944BA1" w:rsidP="00944BA1">
          <w:pPr>
            <w:pStyle w:val="Bibliography"/>
            <w:rPr>
              <w:noProof/>
            </w:rPr>
          </w:pPr>
          <w:r>
            <w:rPr>
              <w:noProof/>
            </w:rPr>
            <w:t xml:space="preserve">Konstantinou, G., 2012. Pragmatic trials: how to adjust for the 'Hawthorne effect'?. </w:t>
          </w:r>
          <w:r>
            <w:rPr>
              <w:i/>
              <w:iCs/>
              <w:noProof/>
            </w:rPr>
            <w:t xml:space="preserve">Thorax, </w:t>
          </w:r>
          <w:r>
            <w:rPr>
              <w:noProof/>
            </w:rPr>
            <w:t>67(6), pp. 562-562.</w:t>
          </w:r>
        </w:p>
        <w:p w14:paraId="0C7CC2E0" w14:textId="77777777" w:rsidR="00944BA1" w:rsidRDefault="00944BA1" w:rsidP="00944BA1">
          <w:pPr>
            <w:pStyle w:val="Bibliography"/>
            <w:rPr>
              <w:noProof/>
            </w:rPr>
          </w:pPr>
          <w:r>
            <w:rPr>
              <w:noProof/>
            </w:rPr>
            <w:t xml:space="preserve">Lee, J. B. B. K. H., 2015. Research Letters: A Cyber-Physical Systems architecture for Industry 4.0-based manfufacturing systems. </w:t>
          </w:r>
          <w:r>
            <w:rPr>
              <w:i/>
              <w:iCs/>
              <w:noProof/>
            </w:rPr>
            <w:t xml:space="preserve">Manufacturing Letters, </w:t>
          </w:r>
          <w:r>
            <w:rPr>
              <w:noProof/>
            </w:rPr>
            <w:t>Volume 3, pp. 18-23.</w:t>
          </w:r>
        </w:p>
        <w:p w14:paraId="294CBCD4" w14:textId="77777777" w:rsidR="00944BA1" w:rsidRDefault="00944BA1" w:rsidP="00944BA1">
          <w:pPr>
            <w:pStyle w:val="Bibliography"/>
            <w:rPr>
              <w:noProof/>
            </w:rPr>
          </w:pPr>
          <w:r>
            <w:rPr>
              <w:noProof/>
            </w:rPr>
            <w:t xml:space="preserve">Parker, D., Charlton, J., Ribeiro, A. &amp; Pathak, R., 2012. Integration of project-based management and change management Intervention methodology. </w:t>
          </w:r>
          <w:r>
            <w:rPr>
              <w:i/>
              <w:iCs/>
              <w:noProof/>
            </w:rPr>
            <w:t xml:space="preserve">International Journal of Productivity and Performance Management, </w:t>
          </w:r>
          <w:r>
            <w:rPr>
              <w:noProof/>
            </w:rPr>
            <w:t>62(5), pp. 534-544.</w:t>
          </w:r>
        </w:p>
        <w:p w14:paraId="7FF4E65B" w14:textId="77777777" w:rsidR="00944BA1" w:rsidRDefault="00944BA1" w:rsidP="00944BA1">
          <w:pPr>
            <w:pStyle w:val="Bibliography"/>
            <w:rPr>
              <w:noProof/>
            </w:rPr>
          </w:pPr>
          <w:r>
            <w:rPr>
              <w:noProof/>
            </w:rPr>
            <w:lastRenderedPageBreak/>
            <w:t xml:space="preserve">Prosci, 2020. </w:t>
          </w:r>
          <w:r>
            <w:rPr>
              <w:i/>
              <w:iCs/>
              <w:noProof/>
            </w:rPr>
            <w:t xml:space="preserve">5 Tenets of Change Management. </w:t>
          </w:r>
          <w:r>
            <w:rPr>
              <w:noProof/>
            </w:rPr>
            <w:t xml:space="preserve">[Online] </w:t>
          </w:r>
          <w:r>
            <w:rPr>
              <w:noProof/>
            </w:rPr>
            <w:br/>
            <w:t xml:space="preserve">Available at: </w:t>
          </w:r>
          <w:r>
            <w:rPr>
              <w:noProof/>
              <w:u w:val="single"/>
            </w:rPr>
            <w:t>https://www.prosci.com/resources/articles/5-tenets-of-change-management</w:t>
          </w:r>
          <w:r>
            <w:rPr>
              <w:noProof/>
            </w:rPr>
            <w:br/>
            <w:t>[Accessed 09 May 2021].</w:t>
          </w:r>
        </w:p>
        <w:p w14:paraId="71362CFD" w14:textId="77777777" w:rsidR="00944BA1" w:rsidRDefault="00944BA1" w:rsidP="00944BA1">
          <w:pPr>
            <w:pStyle w:val="Bibliography"/>
            <w:rPr>
              <w:noProof/>
            </w:rPr>
          </w:pPr>
          <w:r>
            <w:rPr>
              <w:noProof/>
            </w:rPr>
            <w:t xml:space="preserve">Sung, W. K. C., 2021. A Study on the Effect of Change Management Organizational Innovation: Focusing on the Mediating Effect of Members’ Innovative Behavior. </w:t>
          </w:r>
          <w:r>
            <w:rPr>
              <w:i/>
              <w:iCs/>
              <w:noProof/>
            </w:rPr>
            <w:t xml:space="preserve">Sustainability, </w:t>
          </w:r>
          <w:r>
            <w:rPr>
              <w:noProof/>
            </w:rPr>
            <w:t>13(2079), pp. 1-25.</w:t>
          </w:r>
        </w:p>
        <w:p w14:paraId="4668D088" w14:textId="77777777" w:rsidR="00944BA1" w:rsidRDefault="00944BA1" w:rsidP="00944BA1">
          <w:pPr>
            <w:pStyle w:val="Bibliography"/>
            <w:rPr>
              <w:noProof/>
            </w:rPr>
          </w:pPr>
          <w:r>
            <w:rPr>
              <w:noProof/>
            </w:rPr>
            <w:t xml:space="preserve">Sung, W. &amp; Kim, C., 2021. A Study on the Effect of Change Management Organizational Innovation: Focusing on the Mediating Effect of Members’ Innovative Behavior. </w:t>
          </w:r>
          <w:r>
            <w:rPr>
              <w:i/>
              <w:iCs/>
              <w:noProof/>
            </w:rPr>
            <w:t xml:space="preserve">Sustainability, </w:t>
          </w:r>
          <w:r>
            <w:rPr>
              <w:noProof/>
            </w:rPr>
            <w:t>13(2079), pp. 1-25.</w:t>
          </w:r>
        </w:p>
        <w:p w14:paraId="3E14DD87" w14:textId="77777777" w:rsidR="00944BA1" w:rsidRDefault="00944BA1" w:rsidP="00944BA1">
          <w:pPr>
            <w:pStyle w:val="Bibliography"/>
            <w:rPr>
              <w:noProof/>
            </w:rPr>
          </w:pPr>
          <w:r>
            <w:rPr>
              <w:noProof/>
            </w:rPr>
            <w:t xml:space="preserve">Wilkesmann, M. &amp; Wilkesmann, U., 2018. Industry 4.0 – organizing routines or innovations?. </w:t>
          </w:r>
          <w:r>
            <w:rPr>
              <w:i/>
              <w:iCs/>
              <w:noProof/>
            </w:rPr>
            <w:t xml:space="preserve">VINE Journal of Information and Knowledge Management Systems, </w:t>
          </w:r>
          <w:r>
            <w:rPr>
              <w:noProof/>
            </w:rPr>
            <w:t>48(2), pp. 238-254.</w:t>
          </w:r>
        </w:p>
        <w:p w14:paraId="41836201" w14:textId="77777777" w:rsidR="00944BA1" w:rsidRDefault="00944BA1" w:rsidP="00944BA1">
          <w:pPr>
            <w:pStyle w:val="Bibliography"/>
            <w:rPr>
              <w:noProof/>
            </w:rPr>
          </w:pPr>
          <w:r>
            <w:rPr>
              <w:noProof/>
            </w:rPr>
            <w:t xml:space="preserve">Wirth, R., 2004. </w:t>
          </w:r>
          <w:r>
            <w:rPr>
              <w:i/>
              <w:iCs/>
              <w:noProof/>
            </w:rPr>
            <w:t xml:space="preserve">Lewin/Schein's Change Theory. </w:t>
          </w:r>
          <w:r>
            <w:rPr>
              <w:noProof/>
            </w:rPr>
            <w:t xml:space="preserve">[Online] </w:t>
          </w:r>
          <w:r>
            <w:rPr>
              <w:noProof/>
            </w:rPr>
            <w:br/>
            <w:t xml:space="preserve">Available at: </w:t>
          </w:r>
          <w:r>
            <w:rPr>
              <w:noProof/>
              <w:u w:val="single"/>
            </w:rPr>
            <w:t>https://www.researchgate.net/publication/237112705_LewinSchein's_Change_Theory/citation/download</w:t>
          </w:r>
          <w:r>
            <w:rPr>
              <w:noProof/>
            </w:rPr>
            <w:br/>
            <w:t>[Accessed 22 April 2021].</w:t>
          </w:r>
        </w:p>
        <w:p w14:paraId="23600A5D" w14:textId="6DC8BE5B" w:rsidR="00021A53" w:rsidRPr="00021A53" w:rsidRDefault="00766D88" w:rsidP="00944BA1">
          <w:r>
            <w:rPr>
              <w:b/>
              <w:bCs/>
            </w:rPr>
            <w:fldChar w:fldCharType="end"/>
          </w:r>
        </w:p>
      </w:sdtContent>
    </w:sdt>
    <w:p w14:paraId="06AF6770" w14:textId="77777777" w:rsidR="00021A53" w:rsidRDefault="00021A53" w:rsidP="00021A53">
      <w:pPr>
        <w:pStyle w:val="Heading2"/>
        <w:sectPr w:rsidR="00021A53" w:rsidSect="00944BA1">
          <w:pgSz w:w="11906" w:h="16838" w:code="9"/>
          <w:pgMar w:top="1440" w:right="1440" w:bottom="1440" w:left="1440" w:header="709" w:footer="709" w:gutter="0"/>
          <w:cols w:space="708"/>
          <w:titlePg/>
          <w:docGrid w:linePitch="360"/>
        </w:sectPr>
      </w:pPr>
    </w:p>
    <w:p w14:paraId="39EC9BA2" w14:textId="77777777" w:rsidR="00944BA1" w:rsidRDefault="00021A53" w:rsidP="00944BA1">
      <w:pPr>
        <w:pStyle w:val="Heading1"/>
      </w:pPr>
      <w:bookmarkStart w:id="32" w:name="_Toc71751883"/>
      <w:r>
        <w:lastRenderedPageBreak/>
        <w:t>A</w:t>
      </w:r>
      <w:r w:rsidR="00165AB0">
        <w:t>ppendix</w:t>
      </w:r>
      <w:bookmarkEnd w:id="32"/>
      <w:r w:rsidR="00165AB0">
        <w:t xml:space="preserve"> </w:t>
      </w:r>
    </w:p>
    <w:bookmarkStart w:id="33" w:name="_MON_1682363769"/>
    <w:bookmarkEnd w:id="33"/>
    <w:p w14:paraId="176AEDAA" w14:textId="47F39006" w:rsidR="007B1FCB" w:rsidRDefault="00944BA1" w:rsidP="00944BA1">
      <w:r>
        <w:object w:dxaOrig="26717" w:dyaOrig="14508" w14:anchorId="2B014C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7" type="#_x0000_t75" style="width:784.5pt;height:308.55pt" o:ole="">
            <v:imagedata r:id="rId24" o:title="" cropbottom="35936f" cropleft="1166f" cropright="24254f"/>
          </v:shape>
          <o:OLEObject Type="Embed" ProgID="Excel.Sheet.12" ShapeID="_x0000_i1107" DrawAspect="Content" ObjectID="_1682364745" r:id="rId25"/>
        </w:object>
      </w:r>
    </w:p>
    <w:p w14:paraId="16C18D8D" w14:textId="77777777" w:rsidR="007B1FCB" w:rsidRDefault="007B1FCB">
      <w:pPr>
        <w:rPr>
          <w:rFonts w:asciiTheme="majorHAnsi" w:eastAsiaTheme="majorEastAsia" w:hAnsiTheme="majorHAnsi" w:cstheme="majorBidi"/>
          <w:color w:val="365F91" w:themeColor="accent1" w:themeShade="BF"/>
          <w:sz w:val="26"/>
          <w:szCs w:val="26"/>
        </w:rPr>
      </w:pPr>
      <w:r>
        <w:br w:type="page"/>
      </w:r>
    </w:p>
    <w:p w14:paraId="0D1738C5" w14:textId="280EF9FA" w:rsidR="00AB4D6D" w:rsidRPr="00766D88" w:rsidRDefault="007B1FCB" w:rsidP="00766D88">
      <w:r>
        <w:object w:dxaOrig="18104" w:dyaOrig="8418" w14:anchorId="2A51651D">
          <v:shape id="_x0000_i1088" type="#_x0000_t75" style="width:694.75pt;height:349.7pt" o:ole="" o:allowoverlap="f">
            <v:imagedata r:id="rId26" o:title="" cropbottom="20503f" cropright="21536f"/>
          </v:shape>
          <o:OLEObject Type="Embed" ProgID="Excel.Sheet.12" ShapeID="_x0000_i1088" DrawAspect="Content" ObjectID="_1682364746" r:id="rId27"/>
        </w:object>
      </w:r>
    </w:p>
    <w:sectPr w:rsidR="00AB4D6D" w:rsidRPr="00766D88" w:rsidSect="00944BA1">
      <w:pgSz w:w="16838" w:h="11906" w:orient="landscape" w:code="9"/>
      <w:pgMar w:top="1440" w:right="1440" w:bottom="1440" w:left="1440"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9D7C7" w16cex:dateUtc="2021-02-19T06:23:00Z"/>
  <w16cex:commentExtensible w16cex:durableId="23D9D80E" w16cex:dateUtc="2021-02-19T06:24:00Z"/>
  <w16cex:commentExtensible w16cex:durableId="23D9CEBD" w16cex:dateUtc="2021-02-19T05:44:00Z"/>
  <w16cex:commentExtensible w16cex:durableId="23D9CEEB" w16cex:dateUtc="2021-02-19T05:45:00Z"/>
  <w16cex:commentExtensible w16cex:durableId="23D9CF24" w16cex:dateUtc="2021-02-19T05:46:00Z"/>
  <w16cex:commentExtensible w16cex:durableId="23D9CF75" w16cex:dateUtc="2021-02-19T05:47:00Z"/>
  <w16cex:commentExtensible w16cex:durableId="23D9D079" w16cex:dateUtc="2021-02-19T05:51:00Z"/>
  <w16cex:commentExtensible w16cex:durableId="23D9D6C2" w16cex:dateUtc="2021-02-19T06:18:00Z"/>
  <w16cex:commentExtensible w16cex:durableId="23D9D0DA" w16cex:dateUtc="2021-02-19T05:53:00Z"/>
  <w16cex:commentExtensible w16cex:durableId="23D9D14D" w16cex:dateUtc="2021-02-19T05:55:00Z"/>
  <w16cex:commentExtensible w16cex:durableId="23D9D18A" w16cex:dateUtc="2021-02-19T05:56:00Z"/>
  <w16cex:commentExtensible w16cex:durableId="23D9D441" w16cex:dateUtc="2021-02-19T06:08:00Z"/>
  <w16cex:commentExtensible w16cex:durableId="23D9D787" w16cex:dateUtc="2021-02-19T06:21:00Z"/>
  <w16cex:commentExtensible w16cex:durableId="23D9D86A" w16cex:dateUtc="2021-02-19T06:25:00Z"/>
  <w16cex:commentExtensible w16cex:durableId="23D9D8C8" w16cex:dateUtc="2021-02-19T06:27:00Z"/>
  <w16cex:commentExtensible w16cex:durableId="23D9D645" w16cex:dateUtc="2021-02-19T06:1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AC2826" w14:textId="77777777" w:rsidR="00391DDC" w:rsidRDefault="00391DDC" w:rsidP="00131571">
      <w:pPr>
        <w:spacing w:after="0" w:line="240" w:lineRule="auto"/>
      </w:pPr>
      <w:r>
        <w:separator/>
      </w:r>
    </w:p>
  </w:endnote>
  <w:endnote w:type="continuationSeparator" w:id="0">
    <w:p w14:paraId="1FCFF745" w14:textId="77777777" w:rsidR="00391DDC" w:rsidRDefault="00391DDC" w:rsidP="00131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URWPalladioL-Roma">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9099500"/>
      <w:docPartObj>
        <w:docPartGallery w:val="Page Numbers (Bottom of Page)"/>
        <w:docPartUnique/>
      </w:docPartObj>
    </w:sdtPr>
    <w:sdtEndPr>
      <w:rPr>
        <w:spacing w:val="60"/>
      </w:rPr>
    </w:sdtEndPr>
    <w:sdtContent>
      <w:p w14:paraId="472E8ADE" w14:textId="77777777" w:rsidR="002C1794" w:rsidRPr="005C6A88" w:rsidRDefault="002C1794" w:rsidP="005C6A88">
        <w:pPr>
          <w:pStyle w:val="Footer"/>
          <w:pBdr>
            <w:top w:val="single" w:sz="4" w:space="0" w:color="D9D9D9" w:themeColor="background1" w:themeShade="D9"/>
          </w:pBdr>
          <w:jc w:val="right"/>
        </w:pPr>
        <w:r w:rsidRPr="005C6A88">
          <w:fldChar w:fldCharType="begin"/>
        </w:r>
        <w:r w:rsidRPr="005C6A88">
          <w:instrText xml:space="preserve"> PAGE   \* MERGEFORMAT </w:instrText>
        </w:r>
        <w:r w:rsidRPr="005C6A88">
          <w:fldChar w:fldCharType="separate"/>
        </w:r>
        <w:r w:rsidRPr="005C6A88">
          <w:rPr>
            <w:noProof/>
          </w:rPr>
          <w:t>2</w:t>
        </w:r>
        <w:r w:rsidRPr="005C6A88">
          <w:rPr>
            <w:noProof/>
          </w:rPr>
          <w:fldChar w:fldCharType="end"/>
        </w:r>
        <w:r w:rsidRPr="005C6A88">
          <w:t xml:space="preserve"> | </w:t>
        </w:r>
        <w:r w:rsidRPr="005C6A88">
          <w:rPr>
            <w:spacing w:val="60"/>
          </w:rPr>
          <w:t>Page</w:t>
        </w:r>
      </w:p>
    </w:sdtContent>
  </w:sdt>
  <w:p w14:paraId="5F9235EC" w14:textId="77777777" w:rsidR="002C1794" w:rsidRPr="005C6A88" w:rsidRDefault="002C1794">
    <w:pPr>
      <w:pStyle w:val="Footer"/>
      <w:rPr>
        <w:color w:val="FFFFFF" w:themeColor="background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3199384"/>
      <w:docPartObj>
        <w:docPartGallery w:val="Page Numbers (Bottom of Page)"/>
        <w:docPartUnique/>
      </w:docPartObj>
    </w:sdtPr>
    <w:sdtEndPr>
      <w:rPr>
        <w:spacing w:val="60"/>
      </w:rPr>
    </w:sdtEndPr>
    <w:sdtContent>
      <w:p w14:paraId="2AC02570" w14:textId="77777777" w:rsidR="002C1794" w:rsidRPr="005C6A88" w:rsidRDefault="002C1794">
        <w:pPr>
          <w:pStyle w:val="Footer"/>
          <w:pBdr>
            <w:top w:val="single" w:sz="4" w:space="1" w:color="D9D9D9" w:themeColor="background1" w:themeShade="D9"/>
          </w:pBdr>
          <w:jc w:val="right"/>
        </w:pPr>
        <w:r w:rsidRPr="005C6A88">
          <w:fldChar w:fldCharType="begin"/>
        </w:r>
        <w:r w:rsidRPr="005C6A88">
          <w:instrText xml:space="preserve"> PAGE   \* MERGEFORMAT </w:instrText>
        </w:r>
        <w:r w:rsidRPr="005C6A88">
          <w:fldChar w:fldCharType="separate"/>
        </w:r>
        <w:r w:rsidRPr="005C6A88">
          <w:rPr>
            <w:noProof/>
          </w:rPr>
          <w:t>2</w:t>
        </w:r>
        <w:r w:rsidRPr="005C6A88">
          <w:rPr>
            <w:noProof/>
          </w:rPr>
          <w:fldChar w:fldCharType="end"/>
        </w:r>
        <w:r w:rsidRPr="005C6A88">
          <w:t xml:space="preserve"> | </w:t>
        </w:r>
        <w:r w:rsidRPr="005C6A88">
          <w:rPr>
            <w:spacing w:val="60"/>
          </w:rPr>
          <w:t>Page</w:t>
        </w:r>
      </w:p>
    </w:sdtContent>
  </w:sdt>
  <w:p w14:paraId="2868F974" w14:textId="77777777" w:rsidR="002C1794" w:rsidRPr="005C6A88" w:rsidRDefault="002C1794">
    <w:pPr>
      <w:pStyle w:val="Footer"/>
      <w:rPr>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C27923" w14:textId="77777777" w:rsidR="00391DDC" w:rsidRDefault="00391DDC" w:rsidP="00131571">
      <w:pPr>
        <w:spacing w:after="0" w:line="240" w:lineRule="auto"/>
      </w:pPr>
      <w:r>
        <w:separator/>
      </w:r>
    </w:p>
  </w:footnote>
  <w:footnote w:type="continuationSeparator" w:id="0">
    <w:p w14:paraId="1E6FAE0D" w14:textId="77777777" w:rsidR="00391DDC" w:rsidRDefault="00391DDC" w:rsidP="00131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E73E5"/>
    <w:multiLevelType w:val="hybridMultilevel"/>
    <w:tmpl w:val="C0B8E80E"/>
    <w:lvl w:ilvl="0" w:tplc="EFECB1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1F6D65"/>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25C772D"/>
    <w:multiLevelType w:val="hybridMultilevel"/>
    <w:tmpl w:val="651C7AE0"/>
    <w:lvl w:ilvl="0" w:tplc="4738AB90">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F483957"/>
    <w:multiLevelType w:val="hybridMultilevel"/>
    <w:tmpl w:val="A880AC7E"/>
    <w:lvl w:ilvl="0" w:tplc="6BC838AC">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9869DF"/>
    <w:multiLevelType w:val="hybridMultilevel"/>
    <w:tmpl w:val="C32A9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C7082C"/>
    <w:multiLevelType w:val="hybridMultilevel"/>
    <w:tmpl w:val="4C48D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40619B"/>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5336038E"/>
    <w:multiLevelType w:val="hybridMultilevel"/>
    <w:tmpl w:val="2CA63006"/>
    <w:lvl w:ilvl="0" w:tplc="66949388">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9833A5"/>
    <w:multiLevelType w:val="hybridMultilevel"/>
    <w:tmpl w:val="285EE13E"/>
    <w:lvl w:ilvl="0" w:tplc="3E08413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4510D1"/>
    <w:multiLevelType w:val="hybridMultilevel"/>
    <w:tmpl w:val="1BB0A19C"/>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92A39FD"/>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69FC4691"/>
    <w:multiLevelType w:val="hybridMultilevel"/>
    <w:tmpl w:val="B60C9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0510F3"/>
    <w:multiLevelType w:val="hybridMultilevel"/>
    <w:tmpl w:val="787ED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81328C"/>
    <w:multiLevelType w:val="hybridMultilevel"/>
    <w:tmpl w:val="91A4C6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DE185E"/>
    <w:multiLevelType w:val="hybridMultilevel"/>
    <w:tmpl w:val="047C54CA"/>
    <w:lvl w:ilvl="0" w:tplc="7212B79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8"/>
  </w:num>
  <w:num w:numId="4">
    <w:abstractNumId w:val="14"/>
  </w:num>
  <w:num w:numId="5">
    <w:abstractNumId w:val="3"/>
  </w:num>
  <w:num w:numId="6">
    <w:abstractNumId w:val="4"/>
  </w:num>
  <w:num w:numId="7">
    <w:abstractNumId w:val="11"/>
  </w:num>
  <w:num w:numId="8">
    <w:abstractNumId w:val="5"/>
  </w:num>
  <w:num w:numId="9">
    <w:abstractNumId w:val="9"/>
  </w:num>
  <w:num w:numId="10">
    <w:abstractNumId w:val="13"/>
  </w:num>
  <w:num w:numId="11">
    <w:abstractNumId w:val="10"/>
  </w:num>
  <w:num w:numId="12">
    <w:abstractNumId w:val="1"/>
  </w:num>
  <w:num w:numId="13">
    <w:abstractNumId w:val="7"/>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BF0"/>
    <w:rsid w:val="00005BBD"/>
    <w:rsid w:val="0001028C"/>
    <w:rsid w:val="0001382A"/>
    <w:rsid w:val="00013A40"/>
    <w:rsid w:val="00021A53"/>
    <w:rsid w:val="00021D50"/>
    <w:rsid w:val="0002662B"/>
    <w:rsid w:val="00030AD2"/>
    <w:rsid w:val="00030EE9"/>
    <w:rsid w:val="00032529"/>
    <w:rsid w:val="000433F0"/>
    <w:rsid w:val="000443A7"/>
    <w:rsid w:val="00044611"/>
    <w:rsid w:val="0004574A"/>
    <w:rsid w:val="00050E44"/>
    <w:rsid w:val="0005534F"/>
    <w:rsid w:val="00056817"/>
    <w:rsid w:val="00060D0D"/>
    <w:rsid w:val="000637E4"/>
    <w:rsid w:val="00067136"/>
    <w:rsid w:val="00067F91"/>
    <w:rsid w:val="000704BA"/>
    <w:rsid w:val="00073630"/>
    <w:rsid w:val="00087B0C"/>
    <w:rsid w:val="0009111C"/>
    <w:rsid w:val="00096BBA"/>
    <w:rsid w:val="000A3F6B"/>
    <w:rsid w:val="000A4F16"/>
    <w:rsid w:val="000A6186"/>
    <w:rsid w:val="000A6A79"/>
    <w:rsid w:val="000A7820"/>
    <w:rsid w:val="000B7076"/>
    <w:rsid w:val="000B7B44"/>
    <w:rsid w:val="000C2512"/>
    <w:rsid w:val="000C4B26"/>
    <w:rsid w:val="000E179E"/>
    <w:rsid w:val="00122108"/>
    <w:rsid w:val="00124CFD"/>
    <w:rsid w:val="00131571"/>
    <w:rsid w:val="00135394"/>
    <w:rsid w:val="00135AFA"/>
    <w:rsid w:val="00147751"/>
    <w:rsid w:val="00151551"/>
    <w:rsid w:val="00155BEC"/>
    <w:rsid w:val="00156FC6"/>
    <w:rsid w:val="00165AB0"/>
    <w:rsid w:val="00165DF3"/>
    <w:rsid w:val="0016682C"/>
    <w:rsid w:val="00171DE5"/>
    <w:rsid w:val="001752D2"/>
    <w:rsid w:val="0017580E"/>
    <w:rsid w:val="001808FF"/>
    <w:rsid w:val="00181944"/>
    <w:rsid w:val="00190E06"/>
    <w:rsid w:val="001968B5"/>
    <w:rsid w:val="0019708F"/>
    <w:rsid w:val="00197DD6"/>
    <w:rsid w:val="001A05C4"/>
    <w:rsid w:val="001A3BA4"/>
    <w:rsid w:val="001A64C2"/>
    <w:rsid w:val="001B071D"/>
    <w:rsid w:val="001B22D2"/>
    <w:rsid w:val="001B76E7"/>
    <w:rsid w:val="001C0219"/>
    <w:rsid w:val="001C305B"/>
    <w:rsid w:val="001C50A1"/>
    <w:rsid w:val="001C5197"/>
    <w:rsid w:val="001D77CE"/>
    <w:rsid w:val="001D7D9F"/>
    <w:rsid w:val="001E433E"/>
    <w:rsid w:val="001E4518"/>
    <w:rsid w:val="001E583E"/>
    <w:rsid w:val="001F19C8"/>
    <w:rsid w:val="001F7E99"/>
    <w:rsid w:val="00212132"/>
    <w:rsid w:val="00216E7F"/>
    <w:rsid w:val="00221F99"/>
    <w:rsid w:val="00231069"/>
    <w:rsid w:val="00234E7F"/>
    <w:rsid w:val="0023719E"/>
    <w:rsid w:val="0024132D"/>
    <w:rsid w:val="00243580"/>
    <w:rsid w:val="00247B0E"/>
    <w:rsid w:val="00252F14"/>
    <w:rsid w:val="00255FE4"/>
    <w:rsid w:val="00263A8D"/>
    <w:rsid w:val="00266A95"/>
    <w:rsid w:val="00271D93"/>
    <w:rsid w:val="00274D51"/>
    <w:rsid w:val="00280547"/>
    <w:rsid w:val="00294DF9"/>
    <w:rsid w:val="002A638F"/>
    <w:rsid w:val="002A6600"/>
    <w:rsid w:val="002B0157"/>
    <w:rsid w:val="002B66E3"/>
    <w:rsid w:val="002C1794"/>
    <w:rsid w:val="002C19D4"/>
    <w:rsid w:val="002D0E38"/>
    <w:rsid w:val="002D365E"/>
    <w:rsid w:val="002D3B81"/>
    <w:rsid w:val="002E3979"/>
    <w:rsid w:val="002E40EF"/>
    <w:rsid w:val="002F065C"/>
    <w:rsid w:val="003032FE"/>
    <w:rsid w:val="003047A5"/>
    <w:rsid w:val="003053A2"/>
    <w:rsid w:val="00317BF0"/>
    <w:rsid w:val="00324D9F"/>
    <w:rsid w:val="00324E73"/>
    <w:rsid w:val="00340D92"/>
    <w:rsid w:val="00341D66"/>
    <w:rsid w:val="00350C46"/>
    <w:rsid w:val="00355FB8"/>
    <w:rsid w:val="00370D1A"/>
    <w:rsid w:val="00371E4D"/>
    <w:rsid w:val="00374C1A"/>
    <w:rsid w:val="00381852"/>
    <w:rsid w:val="0038624F"/>
    <w:rsid w:val="00387E53"/>
    <w:rsid w:val="00391545"/>
    <w:rsid w:val="00391DDC"/>
    <w:rsid w:val="003A4621"/>
    <w:rsid w:val="003B272E"/>
    <w:rsid w:val="003C752B"/>
    <w:rsid w:val="003D4D08"/>
    <w:rsid w:val="003D6FD6"/>
    <w:rsid w:val="003E0BE7"/>
    <w:rsid w:val="003E34D2"/>
    <w:rsid w:val="003E37D7"/>
    <w:rsid w:val="003F4745"/>
    <w:rsid w:val="0040175B"/>
    <w:rsid w:val="004067FD"/>
    <w:rsid w:val="00412616"/>
    <w:rsid w:val="00414F77"/>
    <w:rsid w:val="00415BEB"/>
    <w:rsid w:val="00426FA7"/>
    <w:rsid w:val="00426FDD"/>
    <w:rsid w:val="00435BDE"/>
    <w:rsid w:val="0044666F"/>
    <w:rsid w:val="00451D9C"/>
    <w:rsid w:val="004611B1"/>
    <w:rsid w:val="00464B24"/>
    <w:rsid w:val="004656F4"/>
    <w:rsid w:val="00470EBA"/>
    <w:rsid w:val="00472EC1"/>
    <w:rsid w:val="00476AF6"/>
    <w:rsid w:val="00490DAA"/>
    <w:rsid w:val="00493696"/>
    <w:rsid w:val="004A4405"/>
    <w:rsid w:val="004B384C"/>
    <w:rsid w:val="004B4E48"/>
    <w:rsid w:val="004B53C7"/>
    <w:rsid w:val="004B6F51"/>
    <w:rsid w:val="004C2305"/>
    <w:rsid w:val="004C2C12"/>
    <w:rsid w:val="004D19AB"/>
    <w:rsid w:val="004D4208"/>
    <w:rsid w:val="004E225C"/>
    <w:rsid w:val="004F0528"/>
    <w:rsid w:val="004F3310"/>
    <w:rsid w:val="004F5211"/>
    <w:rsid w:val="004F747D"/>
    <w:rsid w:val="0050633E"/>
    <w:rsid w:val="005074BA"/>
    <w:rsid w:val="005077D8"/>
    <w:rsid w:val="0051049A"/>
    <w:rsid w:val="0051496B"/>
    <w:rsid w:val="00520DA2"/>
    <w:rsid w:val="005240FE"/>
    <w:rsid w:val="00531F06"/>
    <w:rsid w:val="005333A5"/>
    <w:rsid w:val="00534C90"/>
    <w:rsid w:val="00554D27"/>
    <w:rsid w:val="0055626F"/>
    <w:rsid w:val="005574A1"/>
    <w:rsid w:val="00560888"/>
    <w:rsid w:val="00561029"/>
    <w:rsid w:val="00561AA7"/>
    <w:rsid w:val="00561B18"/>
    <w:rsid w:val="00561B41"/>
    <w:rsid w:val="00563C4A"/>
    <w:rsid w:val="00572116"/>
    <w:rsid w:val="00575D10"/>
    <w:rsid w:val="00587287"/>
    <w:rsid w:val="00590A2A"/>
    <w:rsid w:val="005920E0"/>
    <w:rsid w:val="00593E3F"/>
    <w:rsid w:val="005A22D7"/>
    <w:rsid w:val="005A2F56"/>
    <w:rsid w:val="005C6A88"/>
    <w:rsid w:val="005D4508"/>
    <w:rsid w:val="005D464A"/>
    <w:rsid w:val="005D576D"/>
    <w:rsid w:val="005E1D12"/>
    <w:rsid w:val="005F3DA9"/>
    <w:rsid w:val="00606F1D"/>
    <w:rsid w:val="00611CD6"/>
    <w:rsid w:val="00616176"/>
    <w:rsid w:val="00631E77"/>
    <w:rsid w:val="006329B7"/>
    <w:rsid w:val="00633963"/>
    <w:rsid w:val="00633C2D"/>
    <w:rsid w:val="006345E4"/>
    <w:rsid w:val="00644DBD"/>
    <w:rsid w:val="0065585F"/>
    <w:rsid w:val="00657957"/>
    <w:rsid w:val="00662D1C"/>
    <w:rsid w:val="00671729"/>
    <w:rsid w:val="006818F9"/>
    <w:rsid w:val="00685A7D"/>
    <w:rsid w:val="00687E90"/>
    <w:rsid w:val="00691824"/>
    <w:rsid w:val="0069498F"/>
    <w:rsid w:val="006A21BC"/>
    <w:rsid w:val="006A2C45"/>
    <w:rsid w:val="006B1D5A"/>
    <w:rsid w:val="006B229F"/>
    <w:rsid w:val="006B7884"/>
    <w:rsid w:val="006C1342"/>
    <w:rsid w:val="006C16B9"/>
    <w:rsid w:val="006D3C27"/>
    <w:rsid w:val="006D59BE"/>
    <w:rsid w:val="006E655B"/>
    <w:rsid w:val="006E7F72"/>
    <w:rsid w:val="006F7726"/>
    <w:rsid w:val="00706D94"/>
    <w:rsid w:val="007156A6"/>
    <w:rsid w:val="00722303"/>
    <w:rsid w:val="00722859"/>
    <w:rsid w:val="0072625A"/>
    <w:rsid w:val="00726F8B"/>
    <w:rsid w:val="00734679"/>
    <w:rsid w:val="00735859"/>
    <w:rsid w:val="0074490A"/>
    <w:rsid w:val="00746421"/>
    <w:rsid w:val="00746EA6"/>
    <w:rsid w:val="00746FEC"/>
    <w:rsid w:val="00747FB5"/>
    <w:rsid w:val="00751A8F"/>
    <w:rsid w:val="00753EE0"/>
    <w:rsid w:val="007571AD"/>
    <w:rsid w:val="00757DED"/>
    <w:rsid w:val="00765A19"/>
    <w:rsid w:val="00766D88"/>
    <w:rsid w:val="007678A6"/>
    <w:rsid w:val="007753AE"/>
    <w:rsid w:val="007855CB"/>
    <w:rsid w:val="00786535"/>
    <w:rsid w:val="00792B2B"/>
    <w:rsid w:val="007A213A"/>
    <w:rsid w:val="007A4D35"/>
    <w:rsid w:val="007A7F34"/>
    <w:rsid w:val="007B0B5E"/>
    <w:rsid w:val="007B1FCB"/>
    <w:rsid w:val="007B2A3E"/>
    <w:rsid w:val="007C3D47"/>
    <w:rsid w:val="007C3F27"/>
    <w:rsid w:val="007C3FBA"/>
    <w:rsid w:val="007D49BC"/>
    <w:rsid w:val="007E273B"/>
    <w:rsid w:val="007E59D4"/>
    <w:rsid w:val="007F295C"/>
    <w:rsid w:val="007F4662"/>
    <w:rsid w:val="008015F6"/>
    <w:rsid w:val="00805EA3"/>
    <w:rsid w:val="0081445B"/>
    <w:rsid w:val="00814DDC"/>
    <w:rsid w:val="00814FF1"/>
    <w:rsid w:val="0082494A"/>
    <w:rsid w:val="00841641"/>
    <w:rsid w:val="008442E3"/>
    <w:rsid w:val="008446FA"/>
    <w:rsid w:val="008461B4"/>
    <w:rsid w:val="00846F3A"/>
    <w:rsid w:val="00856858"/>
    <w:rsid w:val="008616B1"/>
    <w:rsid w:val="00863E22"/>
    <w:rsid w:val="00865AE0"/>
    <w:rsid w:val="008702C5"/>
    <w:rsid w:val="00870EC9"/>
    <w:rsid w:val="00872598"/>
    <w:rsid w:val="0089072C"/>
    <w:rsid w:val="008918B3"/>
    <w:rsid w:val="00892954"/>
    <w:rsid w:val="008934BC"/>
    <w:rsid w:val="008A3390"/>
    <w:rsid w:val="008A37BE"/>
    <w:rsid w:val="008B09D1"/>
    <w:rsid w:val="008B0F60"/>
    <w:rsid w:val="008B29A8"/>
    <w:rsid w:val="008B68D9"/>
    <w:rsid w:val="008B73AD"/>
    <w:rsid w:val="008C29F4"/>
    <w:rsid w:val="008D266F"/>
    <w:rsid w:val="008D7907"/>
    <w:rsid w:val="008E3878"/>
    <w:rsid w:val="008E77F0"/>
    <w:rsid w:val="008F4032"/>
    <w:rsid w:val="009257B2"/>
    <w:rsid w:val="0093342F"/>
    <w:rsid w:val="00944BA1"/>
    <w:rsid w:val="00960C0A"/>
    <w:rsid w:val="00970CF2"/>
    <w:rsid w:val="00971263"/>
    <w:rsid w:val="00972FDD"/>
    <w:rsid w:val="00973ADF"/>
    <w:rsid w:val="00975D26"/>
    <w:rsid w:val="0098538C"/>
    <w:rsid w:val="00986B91"/>
    <w:rsid w:val="0099418D"/>
    <w:rsid w:val="009A0998"/>
    <w:rsid w:val="009A20E5"/>
    <w:rsid w:val="009A2B60"/>
    <w:rsid w:val="009A2E4F"/>
    <w:rsid w:val="009A543E"/>
    <w:rsid w:val="009A58EC"/>
    <w:rsid w:val="009B0F87"/>
    <w:rsid w:val="009B5C57"/>
    <w:rsid w:val="009C445B"/>
    <w:rsid w:val="009C5880"/>
    <w:rsid w:val="009D083B"/>
    <w:rsid w:val="009D79A5"/>
    <w:rsid w:val="009E0B48"/>
    <w:rsid w:val="009E15F0"/>
    <w:rsid w:val="009F58FA"/>
    <w:rsid w:val="00A00F7D"/>
    <w:rsid w:val="00A04373"/>
    <w:rsid w:val="00A12A10"/>
    <w:rsid w:val="00A327BD"/>
    <w:rsid w:val="00A3363B"/>
    <w:rsid w:val="00A420A5"/>
    <w:rsid w:val="00A45796"/>
    <w:rsid w:val="00A45D9A"/>
    <w:rsid w:val="00A52323"/>
    <w:rsid w:val="00A53CE8"/>
    <w:rsid w:val="00A613B9"/>
    <w:rsid w:val="00A62A80"/>
    <w:rsid w:val="00A63469"/>
    <w:rsid w:val="00A66E0D"/>
    <w:rsid w:val="00A75B6C"/>
    <w:rsid w:val="00A82B77"/>
    <w:rsid w:val="00A83433"/>
    <w:rsid w:val="00AA0441"/>
    <w:rsid w:val="00AB247A"/>
    <w:rsid w:val="00AB4D6D"/>
    <w:rsid w:val="00AB676A"/>
    <w:rsid w:val="00AB77C6"/>
    <w:rsid w:val="00AC3FD0"/>
    <w:rsid w:val="00AD2A7A"/>
    <w:rsid w:val="00AD3F28"/>
    <w:rsid w:val="00AF1B0A"/>
    <w:rsid w:val="00B00924"/>
    <w:rsid w:val="00B01401"/>
    <w:rsid w:val="00B0356C"/>
    <w:rsid w:val="00B141A1"/>
    <w:rsid w:val="00B162CD"/>
    <w:rsid w:val="00B2206A"/>
    <w:rsid w:val="00B43B20"/>
    <w:rsid w:val="00B525A7"/>
    <w:rsid w:val="00B54ACD"/>
    <w:rsid w:val="00B57970"/>
    <w:rsid w:val="00B6070F"/>
    <w:rsid w:val="00B636BA"/>
    <w:rsid w:val="00B63E2B"/>
    <w:rsid w:val="00B7303D"/>
    <w:rsid w:val="00B76954"/>
    <w:rsid w:val="00B76E47"/>
    <w:rsid w:val="00B93127"/>
    <w:rsid w:val="00BA426D"/>
    <w:rsid w:val="00BC3309"/>
    <w:rsid w:val="00BD17DA"/>
    <w:rsid w:val="00BD4F95"/>
    <w:rsid w:val="00BD59AD"/>
    <w:rsid w:val="00BD5B66"/>
    <w:rsid w:val="00BE15D9"/>
    <w:rsid w:val="00BE2DA9"/>
    <w:rsid w:val="00BE4552"/>
    <w:rsid w:val="00BE7F2B"/>
    <w:rsid w:val="00BF0329"/>
    <w:rsid w:val="00BF2893"/>
    <w:rsid w:val="00C00F45"/>
    <w:rsid w:val="00C31B99"/>
    <w:rsid w:val="00C34DB9"/>
    <w:rsid w:val="00C36547"/>
    <w:rsid w:val="00C54004"/>
    <w:rsid w:val="00C55655"/>
    <w:rsid w:val="00C65D6D"/>
    <w:rsid w:val="00C744C3"/>
    <w:rsid w:val="00C7523D"/>
    <w:rsid w:val="00C75476"/>
    <w:rsid w:val="00C7563F"/>
    <w:rsid w:val="00C83793"/>
    <w:rsid w:val="00C91561"/>
    <w:rsid w:val="00C92B17"/>
    <w:rsid w:val="00C963F3"/>
    <w:rsid w:val="00C96B7B"/>
    <w:rsid w:val="00CB5231"/>
    <w:rsid w:val="00CC1DEE"/>
    <w:rsid w:val="00CD3D33"/>
    <w:rsid w:val="00CE7CDF"/>
    <w:rsid w:val="00D00EC6"/>
    <w:rsid w:val="00D0445E"/>
    <w:rsid w:val="00D15DCC"/>
    <w:rsid w:val="00D2052E"/>
    <w:rsid w:val="00D207E2"/>
    <w:rsid w:val="00D27FC4"/>
    <w:rsid w:val="00D4067F"/>
    <w:rsid w:val="00D4645E"/>
    <w:rsid w:val="00D6179B"/>
    <w:rsid w:val="00D6686D"/>
    <w:rsid w:val="00D71131"/>
    <w:rsid w:val="00D75BAE"/>
    <w:rsid w:val="00D80E6F"/>
    <w:rsid w:val="00D9336F"/>
    <w:rsid w:val="00DA51C3"/>
    <w:rsid w:val="00DB09B8"/>
    <w:rsid w:val="00DB2BE2"/>
    <w:rsid w:val="00DC4EE3"/>
    <w:rsid w:val="00DD001F"/>
    <w:rsid w:val="00DE2F63"/>
    <w:rsid w:val="00DF3253"/>
    <w:rsid w:val="00DF44E7"/>
    <w:rsid w:val="00DF53ED"/>
    <w:rsid w:val="00E034FD"/>
    <w:rsid w:val="00E22752"/>
    <w:rsid w:val="00E245DE"/>
    <w:rsid w:val="00E33702"/>
    <w:rsid w:val="00E40CFF"/>
    <w:rsid w:val="00E4448F"/>
    <w:rsid w:val="00E45169"/>
    <w:rsid w:val="00E640DF"/>
    <w:rsid w:val="00E657BA"/>
    <w:rsid w:val="00E674C3"/>
    <w:rsid w:val="00E67C64"/>
    <w:rsid w:val="00E70E8C"/>
    <w:rsid w:val="00E83E47"/>
    <w:rsid w:val="00E91487"/>
    <w:rsid w:val="00EA20A5"/>
    <w:rsid w:val="00EB3F84"/>
    <w:rsid w:val="00EB4F5B"/>
    <w:rsid w:val="00EC393E"/>
    <w:rsid w:val="00EC6E98"/>
    <w:rsid w:val="00ED5F0A"/>
    <w:rsid w:val="00EE70C7"/>
    <w:rsid w:val="00EF3235"/>
    <w:rsid w:val="00F07BEE"/>
    <w:rsid w:val="00F1030C"/>
    <w:rsid w:val="00F108D6"/>
    <w:rsid w:val="00F174D1"/>
    <w:rsid w:val="00F2011D"/>
    <w:rsid w:val="00F24A6E"/>
    <w:rsid w:val="00F57FE5"/>
    <w:rsid w:val="00F629A4"/>
    <w:rsid w:val="00F63768"/>
    <w:rsid w:val="00F63BE6"/>
    <w:rsid w:val="00F70401"/>
    <w:rsid w:val="00F72D2C"/>
    <w:rsid w:val="00F82446"/>
    <w:rsid w:val="00F84915"/>
    <w:rsid w:val="00F86B4F"/>
    <w:rsid w:val="00F90B81"/>
    <w:rsid w:val="00F93075"/>
    <w:rsid w:val="00F9781F"/>
    <w:rsid w:val="00FA7B02"/>
    <w:rsid w:val="00FB6D41"/>
    <w:rsid w:val="00FC081D"/>
    <w:rsid w:val="00FC198D"/>
    <w:rsid w:val="00FC1D21"/>
    <w:rsid w:val="00FC4B35"/>
    <w:rsid w:val="00FD1385"/>
    <w:rsid w:val="00FD4B1E"/>
    <w:rsid w:val="00FD6994"/>
    <w:rsid w:val="00FD6C62"/>
    <w:rsid w:val="00FE020B"/>
    <w:rsid w:val="00FE108F"/>
    <w:rsid w:val="00FE43F4"/>
    <w:rsid w:val="00FE5F3E"/>
    <w:rsid w:val="00FE5FE9"/>
    <w:rsid w:val="00FE7B0D"/>
    <w:rsid w:val="00FF74B5"/>
    <w:rsid w:val="00FF7CF2"/>
    <w:rsid w:val="00FF7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87B3FF"/>
  <w15:chartTrackingRefBased/>
  <w15:docId w15:val="{82D840A7-1D19-4CD6-917C-10756C652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576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C6A8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047A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7BF0"/>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9F58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8FA"/>
    <w:rPr>
      <w:rFonts w:ascii="Segoe UI" w:hAnsi="Segoe UI" w:cs="Segoe UI"/>
      <w:sz w:val="18"/>
      <w:szCs w:val="18"/>
    </w:rPr>
  </w:style>
  <w:style w:type="character" w:customStyle="1" w:styleId="Heading1Char">
    <w:name w:val="Heading 1 Char"/>
    <w:basedOn w:val="DefaultParagraphFont"/>
    <w:link w:val="Heading1"/>
    <w:uiPriority w:val="9"/>
    <w:rsid w:val="005D576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D576D"/>
    <w:pPr>
      <w:spacing w:line="259" w:lineRule="auto"/>
      <w:outlineLvl w:val="9"/>
    </w:pPr>
    <w:rPr>
      <w:lang w:val="en-US"/>
    </w:rPr>
  </w:style>
  <w:style w:type="paragraph" w:styleId="TOC1">
    <w:name w:val="toc 1"/>
    <w:basedOn w:val="Normal"/>
    <w:next w:val="Normal"/>
    <w:autoRedefine/>
    <w:uiPriority w:val="39"/>
    <w:unhideWhenUsed/>
    <w:rsid w:val="005D576D"/>
    <w:pPr>
      <w:spacing w:after="100"/>
    </w:pPr>
  </w:style>
  <w:style w:type="character" w:styleId="Hyperlink">
    <w:name w:val="Hyperlink"/>
    <w:basedOn w:val="DefaultParagraphFont"/>
    <w:uiPriority w:val="99"/>
    <w:unhideWhenUsed/>
    <w:rsid w:val="005D576D"/>
    <w:rPr>
      <w:color w:val="0000FF" w:themeColor="hyperlink"/>
      <w:u w:val="single"/>
    </w:rPr>
  </w:style>
  <w:style w:type="paragraph" w:styleId="ListParagraph">
    <w:name w:val="List Paragraph"/>
    <w:basedOn w:val="Normal"/>
    <w:uiPriority w:val="34"/>
    <w:qFormat/>
    <w:rsid w:val="005D576D"/>
    <w:pPr>
      <w:ind w:left="720"/>
      <w:contextualSpacing/>
    </w:pPr>
  </w:style>
  <w:style w:type="paragraph" w:styleId="Header">
    <w:name w:val="header"/>
    <w:basedOn w:val="Normal"/>
    <w:link w:val="HeaderChar"/>
    <w:uiPriority w:val="99"/>
    <w:unhideWhenUsed/>
    <w:rsid w:val="00131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571"/>
  </w:style>
  <w:style w:type="paragraph" w:styleId="Footer">
    <w:name w:val="footer"/>
    <w:basedOn w:val="Normal"/>
    <w:link w:val="FooterChar"/>
    <w:uiPriority w:val="99"/>
    <w:unhideWhenUsed/>
    <w:rsid w:val="00131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571"/>
  </w:style>
  <w:style w:type="character" w:customStyle="1" w:styleId="Heading2Char">
    <w:name w:val="Heading 2 Char"/>
    <w:basedOn w:val="DefaultParagraphFont"/>
    <w:link w:val="Heading2"/>
    <w:uiPriority w:val="9"/>
    <w:rsid w:val="005C6A88"/>
    <w:rPr>
      <w:rFonts w:asciiTheme="majorHAnsi" w:eastAsiaTheme="majorEastAsia" w:hAnsiTheme="majorHAnsi" w:cstheme="majorBidi"/>
      <w:color w:val="365F91" w:themeColor="accent1" w:themeShade="BF"/>
      <w:sz w:val="26"/>
      <w:szCs w:val="26"/>
    </w:rPr>
  </w:style>
  <w:style w:type="paragraph" w:styleId="Caption">
    <w:name w:val="caption"/>
    <w:basedOn w:val="Normal"/>
    <w:next w:val="Normal"/>
    <w:uiPriority w:val="35"/>
    <w:unhideWhenUsed/>
    <w:qFormat/>
    <w:rsid w:val="005C6A88"/>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4C2305"/>
    <w:pPr>
      <w:spacing w:after="0"/>
    </w:pPr>
  </w:style>
  <w:style w:type="paragraph" w:styleId="TOC2">
    <w:name w:val="toc 2"/>
    <w:basedOn w:val="Normal"/>
    <w:next w:val="Normal"/>
    <w:autoRedefine/>
    <w:uiPriority w:val="39"/>
    <w:unhideWhenUsed/>
    <w:rsid w:val="004C2305"/>
    <w:pPr>
      <w:spacing w:after="100"/>
      <w:ind w:left="220"/>
    </w:pPr>
  </w:style>
  <w:style w:type="table" w:styleId="TableGrid">
    <w:name w:val="Table Grid"/>
    <w:basedOn w:val="TableNormal"/>
    <w:uiPriority w:val="59"/>
    <w:unhideWhenUsed/>
    <w:rsid w:val="00D20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E34D2"/>
    <w:rPr>
      <w:color w:val="808080"/>
    </w:rPr>
  </w:style>
  <w:style w:type="character" w:customStyle="1" w:styleId="Heading3Char">
    <w:name w:val="Heading 3 Char"/>
    <w:basedOn w:val="DefaultParagraphFont"/>
    <w:link w:val="Heading3"/>
    <w:uiPriority w:val="9"/>
    <w:semiHidden/>
    <w:rsid w:val="003047A5"/>
    <w:rPr>
      <w:rFonts w:asciiTheme="majorHAnsi" w:eastAsiaTheme="majorEastAsia" w:hAnsiTheme="majorHAnsi" w:cstheme="majorBidi"/>
      <w:color w:val="243F60" w:themeColor="accent1" w:themeShade="7F"/>
      <w:sz w:val="24"/>
      <w:szCs w:val="24"/>
    </w:rPr>
  </w:style>
  <w:style w:type="paragraph" w:styleId="Bibliography">
    <w:name w:val="Bibliography"/>
    <w:basedOn w:val="Normal"/>
    <w:next w:val="Normal"/>
    <w:uiPriority w:val="37"/>
    <w:unhideWhenUsed/>
    <w:rsid w:val="003C752B"/>
  </w:style>
  <w:style w:type="paragraph" w:styleId="NormalWeb">
    <w:name w:val="Normal (Web)"/>
    <w:basedOn w:val="Normal"/>
    <w:uiPriority w:val="99"/>
    <w:semiHidden/>
    <w:unhideWhenUsed/>
    <w:rsid w:val="007D49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D49BC"/>
    <w:rPr>
      <w:i/>
      <w:iCs/>
    </w:rPr>
  </w:style>
  <w:style w:type="character" w:styleId="CommentReference">
    <w:name w:val="annotation reference"/>
    <w:basedOn w:val="DefaultParagraphFont"/>
    <w:uiPriority w:val="99"/>
    <w:semiHidden/>
    <w:unhideWhenUsed/>
    <w:rsid w:val="007753AE"/>
    <w:rPr>
      <w:sz w:val="16"/>
      <w:szCs w:val="16"/>
    </w:rPr>
  </w:style>
  <w:style w:type="paragraph" w:styleId="CommentText">
    <w:name w:val="annotation text"/>
    <w:basedOn w:val="Normal"/>
    <w:link w:val="CommentTextChar"/>
    <w:uiPriority w:val="99"/>
    <w:unhideWhenUsed/>
    <w:rsid w:val="007753AE"/>
    <w:pPr>
      <w:spacing w:line="240" w:lineRule="auto"/>
    </w:pPr>
    <w:rPr>
      <w:sz w:val="20"/>
      <w:szCs w:val="20"/>
    </w:rPr>
  </w:style>
  <w:style w:type="character" w:customStyle="1" w:styleId="CommentTextChar">
    <w:name w:val="Comment Text Char"/>
    <w:basedOn w:val="DefaultParagraphFont"/>
    <w:link w:val="CommentText"/>
    <w:uiPriority w:val="99"/>
    <w:rsid w:val="007753AE"/>
    <w:rPr>
      <w:sz w:val="20"/>
      <w:szCs w:val="20"/>
    </w:rPr>
  </w:style>
  <w:style w:type="paragraph" w:styleId="CommentSubject">
    <w:name w:val="annotation subject"/>
    <w:basedOn w:val="CommentText"/>
    <w:next w:val="CommentText"/>
    <w:link w:val="CommentSubjectChar"/>
    <w:uiPriority w:val="99"/>
    <w:semiHidden/>
    <w:unhideWhenUsed/>
    <w:rsid w:val="007753AE"/>
    <w:rPr>
      <w:b/>
      <w:bCs/>
    </w:rPr>
  </w:style>
  <w:style w:type="character" w:customStyle="1" w:styleId="CommentSubjectChar">
    <w:name w:val="Comment Subject Char"/>
    <w:basedOn w:val="CommentTextChar"/>
    <w:link w:val="CommentSubject"/>
    <w:uiPriority w:val="99"/>
    <w:semiHidden/>
    <w:rsid w:val="007753A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4173">
      <w:bodyDiv w:val="1"/>
      <w:marLeft w:val="0"/>
      <w:marRight w:val="0"/>
      <w:marTop w:val="0"/>
      <w:marBottom w:val="0"/>
      <w:divBdr>
        <w:top w:val="none" w:sz="0" w:space="0" w:color="auto"/>
        <w:left w:val="none" w:sz="0" w:space="0" w:color="auto"/>
        <w:bottom w:val="none" w:sz="0" w:space="0" w:color="auto"/>
        <w:right w:val="none" w:sz="0" w:space="0" w:color="auto"/>
      </w:divBdr>
    </w:div>
    <w:div w:id="12197848">
      <w:bodyDiv w:val="1"/>
      <w:marLeft w:val="0"/>
      <w:marRight w:val="0"/>
      <w:marTop w:val="0"/>
      <w:marBottom w:val="0"/>
      <w:divBdr>
        <w:top w:val="none" w:sz="0" w:space="0" w:color="auto"/>
        <w:left w:val="none" w:sz="0" w:space="0" w:color="auto"/>
        <w:bottom w:val="none" w:sz="0" w:space="0" w:color="auto"/>
        <w:right w:val="none" w:sz="0" w:space="0" w:color="auto"/>
      </w:divBdr>
    </w:div>
    <w:div w:id="19861161">
      <w:bodyDiv w:val="1"/>
      <w:marLeft w:val="0"/>
      <w:marRight w:val="0"/>
      <w:marTop w:val="0"/>
      <w:marBottom w:val="0"/>
      <w:divBdr>
        <w:top w:val="none" w:sz="0" w:space="0" w:color="auto"/>
        <w:left w:val="none" w:sz="0" w:space="0" w:color="auto"/>
        <w:bottom w:val="none" w:sz="0" w:space="0" w:color="auto"/>
        <w:right w:val="none" w:sz="0" w:space="0" w:color="auto"/>
      </w:divBdr>
    </w:div>
    <w:div w:id="21826487">
      <w:bodyDiv w:val="1"/>
      <w:marLeft w:val="0"/>
      <w:marRight w:val="0"/>
      <w:marTop w:val="0"/>
      <w:marBottom w:val="0"/>
      <w:divBdr>
        <w:top w:val="none" w:sz="0" w:space="0" w:color="auto"/>
        <w:left w:val="none" w:sz="0" w:space="0" w:color="auto"/>
        <w:bottom w:val="none" w:sz="0" w:space="0" w:color="auto"/>
        <w:right w:val="none" w:sz="0" w:space="0" w:color="auto"/>
      </w:divBdr>
    </w:div>
    <w:div w:id="23747362">
      <w:bodyDiv w:val="1"/>
      <w:marLeft w:val="0"/>
      <w:marRight w:val="0"/>
      <w:marTop w:val="0"/>
      <w:marBottom w:val="0"/>
      <w:divBdr>
        <w:top w:val="none" w:sz="0" w:space="0" w:color="auto"/>
        <w:left w:val="none" w:sz="0" w:space="0" w:color="auto"/>
        <w:bottom w:val="none" w:sz="0" w:space="0" w:color="auto"/>
        <w:right w:val="none" w:sz="0" w:space="0" w:color="auto"/>
      </w:divBdr>
    </w:div>
    <w:div w:id="31999664">
      <w:bodyDiv w:val="1"/>
      <w:marLeft w:val="0"/>
      <w:marRight w:val="0"/>
      <w:marTop w:val="0"/>
      <w:marBottom w:val="0"/>
      <w:divBdr>
        <w:top w:val="none" w:sz="0" w:space="0" w:color="auto"/>
        <w:left w:val="none" w:sz="0" w:space="0" w:color="auto"/>
        <w:bottom w:val="none" w:sz="0" w:space="0" w:color="auto"/>
        <w:right w:val="none" w:sz="0" w:space="0" w:color="auto"/>
      </w:divBdr>
    </w:div>
    <w:div w:id="32970820">
      <w:bodyDiv w:val="1"/>
      <w:marLeft w:val="0"/>
      <w:marRight w:val="0"/>
      <w:marTop w:val="0"/>
      <w:marBottom w:val="0"/>
      <w:divBdr>
        <w:top w:val="none" w:sz="0" w:space="0" w:color="auto"/>
        <w:left w:val="none" w:sz="0" w:space="0" w:color="auto"/>
        <w:bottom w:val="none" w:sz="0" w:space="0" w:color="auto"/>
        <w:right w:val="none" w:sz="0" w:space="0" w:color="auto"/>
      </w:divBdr>
    </w:div>
    <w:div w:id="42337995">
      <w:bodyDiv w:val="1"/>
      <w:marLeft w:val="0"/>
      <w:marRight w:val="0"/>
      <w:marTop w:val="0"/>
      <w:marBottom w:val="0"/>
      <w:divBdr>
        <w:top w:val="none" w:sz="0" w:space="0" w:color="auto"/>
        <w:left w:val="none" w:sz="0" w:space="0" w:color="auto"/>
        <w:bottom w:val="none" w:sz="0" w:space="0" w:color="auto"/>
        <w:right w:val="none" w:sz="0" w:space="0" w:color="auto"/>
      </w:divBdr>
    </w:div>
    <w:div w:id="43067163">
      <w:bodyDiv w:val="1"/>
      <w:marLeft w:val="0"/>
      <w:marRight w:val="0"/>
      <w:marTop w:val="0"/>
      <w:marBottom w:val="0"/>
      <w:divBdr>
        <w:top w:val="none" w:sz="0" w:space="0" w:color="auto"/>
        <w:left w:val="none" w:sz="0" w:space="0" w:color="auto"/>
        <w:bottom w:val="none" w:sz="0" w:space="0" w:color="auto"/>
        <w:right w:val="none" w:sz="0" w:space="0" w:color="auto"/>
      </w:divBdr>
    </w:div>
    <w:div w:id="43914344">
      <w:bodyDiv w:val="1"/>
      <w:marLeft w:val="0"/>
      <w:marRight w:val="0"/>
      <w:marTop w:val="0"/>
      <w:marBottom w:val="0"/>
      <w:divBdr>
        <w:top w:val="none" w:sz="0" w:space="0" w:color="auto"/>
        <w:left w:val="none" w:sz="0" w:space="0" w:color="auto"/>
        <w:bottom w:val="none" w:sz="0" w:space="0" w:color="auto"/>
        <w:right w:val="none" w:sz="0" w:space="0" w:color="auto"/>
      </w:divBdr>
    </w:div>
    <w:div w:id="47805301">
      <w:bodyDiv w:val="1"/>
      <w:marLeft w:val="0"/>
      <w:marRight w:val="0"/>
      <w:marTop w:val="0"/>
      <w:marBottom w:val="0"/>
      <w:divBdr>
        <w:top w:val="none" w:sz="0" w:space="0" w:color="auto"/>
        <w:left w:val="none" w:sz="0" w:space="0" w:color="auto"/>
        <w:bottom w:val="none" w:sz="0" w:space="0" w:color="auto"/>
        <w:right w:val="none" w:sz="0" w:space="0" w:color="auto"/>
      </w:divBdr>
    </w:div>
    <w:div w:id="48042853">
      <w:bodyDiv w:val="1"/>
      <w:marLeft w:val="0"/>
      <w:marRight w:val="0"/>
      <w:marTop w:val="0"/>
      <w:marBottom w:val="0"/>
      <w:divBdr>
        <w:top w:val="none" w:sz="0" w:space="0" w:color="auto"/>
        <w:left w:val="none" w:sz="0" w:space="0" w:color="auto"/>
        <w:bottom w:val="none" w:sz="0" w:space="0" w:color="auto"/>
        <w:right w:val="none" w:sz="0" w:space="0" w:color="auto"/>
      </w:divBdr>
    </w:div>
    <w:div w:id="59642309">
      <w:bodyDiv w:val="1"/>
      <w:marLeft w:val="0"/>
      <w:marRight w:val="0"/>
      <w:marTop w:val="0"/>
      <w:marBottom w:val="0"/>
      <w:divBdr>
        <w:top w:val="none" w:sz="0" w:space="0" w:color="auto"/>
        <w:left w:val="none" w:sz="0" w:space="0" w:color="auto"/>
        <w:bottom w:val="none" w:sz="0" w:space="0" w:color="auto"/>
        <w:right w:val="none" w:sz="0" w:space="0" w:color="auto"/>
      </w:divBdr>
    </w:div>
    <w:div w:id="64381798">
      <w:bodyDiv w:val="1"/>
      <w:marLeft w:val="0"/>
      <w:marRight w:val="0"/>
      <w:marTop w:val="0"/>
      <w:marBottom w:val="0"/>
      <w:divBdr>
        <w:top w:val="none" w:sz="0" w:space="0" w:color="auto"/>
        <w:left w:val="none" w:sz="0" w:space="0" w:color="auto"/>
        <w:bottom w:val="none" w:sz="0" w:space="0" w:color="auto"/>
        <w:right w:val="none" w:sz="0" w:space="0" w:color="auto"/>
      </w:divBdr>
    </w:div>
    <w:div w:id="68578755">
      <w:bodyDiv w:val="1"/>
      <w:marLeft w:val="0"/>
      <w:marRight w:val="0"/>
      <w:marTop w:val="0"/>
      <w:marBottom w:val="0"/>
      <w:divBdr>
        <w:top w:val="none" w:sz="0" w:space="0" w:color="auto"/>
        <w:left w:val="none" w:sz="0" w:space="0" w:color="auto"/>
        <w:bottom w:val="none" w:sz="0" w:space="0" w:color="auto"/>
        <w:right w:val="none" w:sz="0" w:space="0" w:color="auto"/>
      </w:divBdr>
    </w:div>
    <w:div w:id="73555834">
      <w:bodyDiv w:val="1"/>
      <w:marLeft w:val="0"/>
      <w:marRight w:val="0"/>
      <w:marTop w:val="0"/>
      <w:marBottom w:val="0"/>
      <w:divBdr>
        <w:top w:val="none" w:sz="0" w:space="0" w:color="auto"/>
        <w:left w:val="none" w:sz="0" w:space="0" w:color="auto"/>
        <w:bottom w:val="none" w:sz="0" w:space="0" w:color="auto"/>
        <w:right w:val="none" w:sz="0" w:space="0" w:color="auto"/>
      </w:divBdr>
    </w:div>
    <w:div w:id="84350155">
      <w:bodyDiv w:val="1"/>
      <w:marLeft w:val="0"/>
      <w:marRight w:val="0"/>
      <w:marTop w:val="0"/>
      <w:marBottom w:val="0"/>
      <w:divBdr>
        <w:top w:val="none" w:sz="0" w:space="0" w:color="auto"/>
        <w:left w:val="none" w:sz="0" w:space="0" w:color="auto"/>
        <w:bottom w:val="none" w:sz="0" w:space="0" w:color="auto"/>
        <w:right w:val="none" w:sz="0" w:space="0" w:color="auto"/>
      </w:divBdr>
    </w:div>
    <w:div w:id="86971958">
      <w:bodyDiv w:val="1"/>
      <w:marLeft w:val="0"/>
      <w:marRight w:val="0"/>
      <w:marTop w:val="0"/>
      <w:marBottom w:val="0"/>
      <w:divBdr>
        <w:top w:val="none" w:sz="0" w:space="0" w:color="auto"/>
        <w:left w:val="none" w:sz="0" w:space="0" w:color="auto"/>
        <w:bottom w:val="none" w:sz="0" w:space="0" w:color="auto"/>
        <w:right w:val="none" w:sz="0" w:space="0" w:color="auto"/>
      </w:divBdr>
    </w:div>
    <w:div w:id="89089865">
      <w:bodyDiv w:val="1"/>
      <w:marLeft w:val="0"/>
      <w:marRight w:val="0"/>
      <w:marTop w:val="0"/>
      <w:marBottom w:val="0"/>
      <w:divBdr>
        <w:top w:val="none" w:sz="0" w:space="0" w:color="auto"/>
        <w:left w:val="none" w:sz="0" w:space="0" w:color="auto"/>
        <w:bottom w:val="none" w:sz="0" w:space="0" w:color="auto"/>
        <w:right w:val="none" w:sz="0" w:space="0" w:color="auto"/>
      </w:divBdr>
    </w:div>
    <w:div w:id="94714077">
      <w:bodyDiv w:val="1"/>
      <w:marLeft w:val="0"/>
      <w:marRight w:val="0"/>
      <w:marTop w:val="0"/>
      <w:marBottom w:val="0"/>
      <w:divBdr>
        <w:top w:val="none" w:sz="0" w:space="0" w:color="auto"/>
        <w:left w:val="none" w:sz="0" w:space="0" w:color="auto"/>
        <w:bottom w:val="none" w:sz="0" w:space="0" w:color="auto"/>
        <w:right w:val="none" w:sz="0" w:space="0" w:color="auto"/>
      </w:divBdr>
    </w:div>
    <w:div w:id="99221516">
      <w:bodyDiv w:val="1"/>
      <w:marLeft w:val="0"/>
      <w:marRight w:val="0"/>
      <w:marTop w:val="0"/>
      <w:marBottom w:val="0"/>
      <w:divBdr>
        <w:top w:val="none" w:sz="0" w:space="0" w:color="auto"/>
        <w:left w:val="none" w:sz="0" w:space="0" w:color="auto"/>
        <w:bottom w:val="none" w:sz="0" w:space="0" w:color="auto"/>
        <w:right w:val="none" w:sz="0" w:space="0" w:color="auto"/>
      </w:divBdr>
    </w:div>
    <w:div w:id="99229314">
      <w:bodyDiv w:val="1"/>
      <w:marLeft w:val="0"/>
      <w:marRight w:val="0"/>
      <w:marTop w:val="0"/>
      <w:marBottom w:val="0"/>
      <w:divBdr>
        <w:top w:val="none" w:sz="0" w:space="0" w:color="auto"/>
        <w:left w:val="none" w:sz="0" w:space="0" w:color="auto"/>
        <w:bottom w:val="none" w:sz="0" w:space="0" w:color="auto"/>
        <w:right w:val="none" w:sz="0" w:space="0" w:color="auto"/>
      </w:divBdr>
    </w:div>
    <w:div w:id="99765093">
      <w:bodyDiv w:val="1"/>
      <w:marLeft w:val="0"/>
      <w:marRight w:val="0"/>
      <w:marTop w:val="0"/>
      <w:marBottom w:val="0"/>
      <w:divBdr>
        <w:top w:val="none" w:sz="0" w:space="0" w:color="auto"/>
        <w:left w:val="none" w:sz="0" w:space="0" w:color="auto"/>
        <w:bottom w:val="none" w:sz="0" w:space="0" w:color="auto"/>
        <w:right w:val="none" w:sz="0" w:space="0" w:color="auto"/>
      </w:divBdr>
    </w:div>
    <w:div w:id="114837217">
      <w:bodyDiv w:val="1"/>
      <w:marLeft w:val="0"/>
      <w:marRight w:val="0"/>
      <w:marTop w:val="0"/>
      <w:marBottom w:val="0"/>
      <w:divBdr>
        <w:top w:val="none" w:sz="0" w:space="0" w:color="auto"/>
        <w:left w:val="none" w:sz="0" w:space="0" w:color="auto"/>
        <w:bottom w:val="none" w:sz="0" w:space="0" w:color="auto"/>
        <w:right w:val="none" w:sz="0" w:space="0" w:color="auto"/>
      </w:divBdr>
    </w:div>
    <w:div w:id="115300497">
      <w:bodyDiv w:val="1"/>
      <w:marLeft w:val="0"/>
      <w:marRight w:val="0"/>
      <w:marTop w:val="0"/>
      <w:marBottom w:val="0"/>
      <w:divBdr>
        <w:top w:val="none" w:sz="0" w:space="0" w:color="auto"/>
        <w:left w:val="none" w:sz="0" w:space="0" w:color="auto"/>
        <w:bottom w:val="none" w:sz="0" w:space="0" w:color="auto"/>
        <w:right w:val="none" w:sz="0" w:space="0" w:color="auto"/>
      </w:divBdr>
    </w:div>
    <w:div w:id="116947328">
      <w:bodyDiv w:val="1"/>
      <w:marLeft w:val="0"/>
      <w:marRight w:val="0"/>
      <w:marTop w:val="0"/>
      <w:marBottom w:val="0"/>
      <w:divBdr>
        <w:top w:val="none" w:sz="0" w:space="0" w:color="auto"/>
        <w:left w:val="none" w:sz="0" w:space="0" w:color="auto"/>
        <w:bottom w:val="none" w:sz="0" w:space="0" w:color="auto"/>
        <w:right w:val="none" w:sz="0" w:space="0" w:color="auto"/>
      </w:divBdr>
    </w:div>
    <w:div w:id="120000378">
      <w:bodyDiv w:val="1"/>
      <w:marLeft w:val="0"/>
      <w:marRight w:val="0"/>
      <w:marTop w:val="0"/>
      <w:marBottom w:val="0"/>
      <w:divBdr>
        <w:top w:val="none" w:sz="0" w:space="0" w:color="auto"/>
        <w:left w:val="none" w:sz="0" w:space="0" w:color="auto"/>
        <w:bottom w:val="none" w:sz="0" w:space="0" w:color="auto"/>
        <w:right w:val="none" w:sz="0" w:space="0" w:color="auto"/>
      </w:divBdr>
    </w:div>
    <w:div w:id="123744421">
      <w:bodyDiv w:val="1"/>
      <w:marLeft w:val="0"/>
      <w:marRight w:val="0"/>
      <w:marTop w:val="0"/>
      <w:marBottom w:val="0"/>
      <w:divBdr>
        <w:top w:val="none" w:sz="0" w:space="0" w:color="auto"/>
        <w:left w:val="none" w:sz="0" w:space="0" w:color="auto"/>
        <w:bottom w:val="none" w:sz="0" w:space="0" w:color="auto"/>
        <w:right w:val="none" w:sz="0" w:space="0" w:color="auto"/>
      </w:divBdr>
    </w:div>
    <w:div w:id="124396444">
      <w:bodyDiv w:val="1"/>
      <w:marLeft w:val="0"/>
      <w:marRight w:val="0"/>
      <w:marTop w:val="0"/>
      <w:marBottom w:val="0"/>
      <w:divBdr>
        <w:top w:val="none" w:sz="0" w:space="0" w:color="auto"/>
        <w:left w:val="none" w:sz="0" w:space="0" w:color="auto"/>
        <w:bottom w:val="none" w:sz="0" w:space="0" w:color="auto"/>
        <w:right w:val="none" w:sz="0" w:space="0" w:color="auto"/>
      </w:divBdr>
    </w:div>
    <w:div w:id="135298805">
      <w:bodyDiv w:val="1"/>
      <w:marLeft w:val="0"/>
      <w:marRight w:val="0"/>
      <w:marTop w:val="0"/>
      <w:marBottom w:val="0"/>
      <w:divBdr>
        <w:top w:val="none" w:sz="0" w:space="0" w:color="auto"/>
        <w:left w:val="none" w:sz="0" w:space="0" w:color="auto"/>
        <w:bottom w:val="none" w:sz="0" w:space="0" w:color="auto"/>
        <w:right w:val="none" w:sz="0" w:space="0" w:color="auto"/>
      </w:divBdr>
    </w:div>
    <w:div w:id="135487965">
      <w:bodyDiv w:val="1"/>
      <w:marLeft w:val="0"/>
      <w:marRight w:val="0"/>
      <w:marTop w:val="0"/>
      <w:marBottom w:val="0"/>
      <w:divBdr>
        <w:top w:val="none" w:sz="0" w:space="0" w:color="auto"/>
        <w:left w:val="none" w:sz="0" w:space="0" w:color="auto"/>
        <w:bottom w:val="none" w:sz="0" w:space="0" w:color="auto"/>
        <w:right w:val="none" w:sz="0" w:space="0" w:color="auto"/>
      </w:divBdr>
    </w:div>
    <w:div w:id="137189241">
      <w:bodyDiv w:val="1"/>
      <w:marLeft w:val="0"/>
      <w:marRight w:val="0"/>
      <w:marTop w:val="0"/>
      <w:marBottom w:val="0"/>
      <w:divBdr>
        <w:top w:val="none" w:sz="0" w:space="0" w:color="auto"/>
        <w:left w:val="none" w:sz="0" w:space="0" w:color="auto"/>
        <w:bottom w:val="none" w:sz="0" w:space="0" w:color="auto"/>
        <w:right w:val="none" w:sz="0" w:space="0" w:color="auto"/>
      </w:divBdr>
    </w:div>
    <w:div w:id="138688561">
      <w:bodyDiv w:val="1"/>
      <w:marLeft w:val="0"/>
      <w:marRight w:val="0"/>
      <w:marTop w:val="0"/>
      <w:marBottom w:val="0"/>
      <w:divBdr>
        <w:top w:val="none" w:sz="0" w:space="0" w:color="auto"/>
        <w:left w:val="none" w:sz="0" w:space="0" w:color="auto"/>
        <w:bottom w:val="none" w:sz="0" w:space="0" w:color="auto"/>
        <w:right w:val="none" w:sz="0" w:space="0" w:color="auto"/>
      </w:divBdr>
    </w:div>
    <w:div w:id="153642340">
      <w:bodyDiv w:val="1"/>
      <w:marLeft w:val="0"/>
      <w:marRight w:val="0"/>
      <w:marTop w:val="0"/>
      <w:marBottom w:val="0"/>
      <w:divBdr>
        <w:top w:val="none" w:sz="0" w:space="0" w:color="auto"/>
        <w:left w:val="none" w:sz="0" w:space="0" w:color="auto"/>
        <w:bottom w:val="none" w:sz="0" w:space="0" w:color="auto"/>
        <w:right w:val="none" w:sz="0" w:space="0" w:color="auto"/>
      </w:divBdr>
    </w:div>
    <w:div w:id="160855483">
      <w:bodyDiv w:val="1"/>
      <w:marLeft w:val="0"/>
      <w:marRight w:val="0"/>
      <w:marTop w:val="0"/>
      <w:marBottom w:val="0"/>
      <w:divBdr>
        <w:top w:val="none" w:sz="0" w:space="0" w:color="auto"/>
        <w:left w:val="none" w:sz="0" w:space="0" w:color="auto"/>
        <w:bottom w:val="none" w:sz="0" w:space="0" w:color="auto"/>
        <w:right w:val="none" w:sz="0" w:space="0" w:color="auto"/>
      </w:divBdr>
    </w:div>
    <w:div w:id="168257285">
      <w:bodyDiv w:val="1"/>
      <w:marLeft w:val="0"/>
      <w:marRight w:val="0"/>
      <w:marTop w:val="0"/>
      <w:marBottom w:val="0"/>
      <w:divBdr>
        <w:top w:val="none" w:sz="0" w:space="0" w:color="auto"/>
        <w:left w:val="none" w:sz="0" w:space="0" w:color="auto"/>
        <w:bottom w:val="none" w:sz="0" w:space="0" w:color="auto"/>
        <w:right w:val="none" w:sz="0" w:space="0" w:color="auto"/>
      </w:divBdr>
    </w:div>
    <w:div w:id="175269935">
      <w:bodyDiv w:val="1"/>
      <w:marLeft w:val="0"/>
      <w:marRight w:val="0"/>
      <w:marTop w:val="0"/>
      <w:marBottom w:val="0"/>
      <w:divBdr>
        <w:top w:val="none" w:sz="0" w:space="0" w:color="auto"/>
        <w:left w:val="none" w:sz="0" w:space="0" w:color="auto"/>
        <w:bottom w:val="none" w:sz="0" w:space="0" w:color="auto"/>
        <w:right w:val="none" w:sz="0" w:space="0" w:color="auto"/>
      </w:divBdr>
    </w:div>
    <w:div w:id="178392066">
      <w:bodyDiv w:val="1"/>
      <w:marLeft w:val="0"/>
      <w:marRight w:val="0"/>
      <w:marTop w:val="0"/>
      <w:marBottom w:val="0"/>
      <w:divBdr>
        <w:top w:val="none" w:sz="0" w:space="0" w:color="auto"/>
        <w:left w:val="none" w:sz="0" w:space="0" w:color="auto"/>
        <w:bottom w:val="none" w:sz="0" w:space="0" w:color="auto"/>
        <w:right w:val="none" w:sz="0" w:space="0" w:color="auto"/>
      </w:divBdr>
    </w:div>
    <w:div w:id="181940648">
      <w:bodyDiv w:val="1"/>
      <w:marLeft w:val="0"/>
      <w:marRight w:val="0"/>
      <w:marTop w:val="0"/>
      <w:marBottom w:val="0"/>
      <w:divBdr>
        <w:top w:val="none" w:sz="0" w:space="0" w:color="auto"/>
        <w:left w:val="none" w:sz="0" w:space="0" w:color="auto"/>
        <w:bottom w:val="none" w:sz="0" w:space="0" w:color="auto"/>
        <w:right w:val="none" w:sz="0" w:space="0" w:color="auto"/>
      </w:divBdr>
    </w:div>
    <w:div w:id="190076420">
      <w:bodyDiv w:val="1"/>
      <w:marLeft w:val="0"/>
      <w:marRight w:val="0"/>
      <w:marTop w:val="0"/>
      <w:marBottom w:val="0"/>
      <w:divBdr>
        <w:top w:val="none" w:sz="0" w:space="0" w:color="auto"/>
        <w:left w:val="none" w:sz="0" w:space="0" w:color="auto"/>
        <w:bottom w:val="none" w:sz="0" w:space="0" w:color="auto"/>
        <w:right w:val="none" w:sz="0" w:space="0" w:color="auto"/>
      </w:divBdr>
    </w:div>
    <w:div w:id="206374213">
      <w:bodyDiv w:val="1"/>
      <w:marLeft w:val="0"/>
      <w:marRight w:val="0"/>
      <w:marTop w:val="0"/>
      <w:marBottom w:val="0"/>
      <w:divBdr>
        <w:top w:val="none" w:sz="0" w:space="0" w:color="auto"/>
        <w:left w:val="none" w:sz="0" w:space="0" w:color="auto"/>
        <w:bottom w:val="none" w:sz="0" w:space="0" w:color="auto"/>
        <w:right w:val="none" w:sz="0" w:space="0" w:color="auto"/>
      </w:divBdr>
    </w:div>
    <w:div w:id="209002111">
      <w:bodyDiv w:val="1"/>
      <w:marLeft w:val="0"/>
      <w:marRight w:val="0"/>
      <w:marTop w:val="0"/>
      <w:marBottom w:val="0"/>
      <w:divBdr>
        <w:top w:val="none" w:sz="0" w:space="0" w:color="auto"/>
        <w:left w:val="none" w:sz="0" w:space="0" w:color="auto"/>
        <w:bottom w:val="none" w:sz="0" w:space="0" w:color="auto"/>
        <w:right w:val="none" w:sz="0" w:space="0" w:color="auto"/>
      </w:divBdr>
    </w:div>
    <w:div w:id="213079248">
      <w:bodyDiv w:val="1"/>
      <w:marLeft w:val="0"/>
      <w:marRight w:val="0"/>
      <w:marTop w:val="0"/>
      <w:marBottom w:val="0"/>
      <w:divBdr>
        <w:top w:val="none" w:sz="0" w:space="0" w:color="auto"/>
        <w:left w:val="none" w:sz="0" w:space="0" w:color="auto"/>
        <w:bottom w:val="none" w:sz="0" w:space="0" w:color="auto"/>
        <w:right w:val="none" w:sz="0" w:space="0" w:color="auto"/>
      </w:divBdr>
    </w:div>
    <w:div w:id="216552992">
      <w:bodyDiv w:val="1"/>
      <w:marLeft w:val="0"/>
      <w:marRight w:val="0"/>
      <w:marTop w:val="0"/>
      <w:marBottom w:val="0"/>
      <w:divBdr>
        <w:top w:val="none" w:sz="0" w:space="0" w:color="auto"/>
        <w:left w:val="none" w:sz="0" w:space="0" w:color="auto"/>
        <w:bottom w:val="none" w:sz="0" w:space="0" w:color="auto"/>
        <w:right w:val="none" w:sz="0" w:space="0" w:color="auto"/>
      </w:divBdr>
    </w:div>
    <w:div w:id="218633909">
      <w:bodyDiv w:val="1"/>
      <w:marLeft w:val="0"/>
      <w:marRight w:val="0"/>
      <w:marTop w:val="0"/>
      <w:marBottom w:val="0"/>
      <w:divBdr>
        <w:top w:val="none" w:sz="0" w:space="0" w:color="auto"/>
        <w:left w:val="none" w:sz="0" w:space="0" w:color="auto"/>
        <w:bottom w:val="none" w:sz="0" w:space="0" w:color="auto"/>
        <w:right w:val="none" w:sz="0" w:space="0" w:color="auto"/>
      </w:divBdr>
    </w:div>
    <w:div w:id="230694842">
      <w:bodyDiv w:val="1"/>
      <w:marLeft w:val="0"/>
      <w:marRight w:val="0"/>
      <w:marTop w:val="0"/>
      <w:marBottom w:val="0"/>
      <w:divBdr>
        <w:top w:val="none" w:sz="0" w:space="0" w:color="auto"/>
        <w:left w:val="none" w:sz="0" w:space="0" w:color="auto"/>
        <w:bottom w:val="none" w:sz="0" w:space="0" w:color="auto"/>
        <w:right w:val="none" w:sz="0" w:space="0" w:color="auto"/>
      </w:divBdr>
    </w:div>
    <w:div w:id="234316770">
      <w:bodyDiv w:val="1"/>
      <w:marLeft w:val="0"/>
      <w:marRight w:val="0"/>
      <w:marTop w:val="0"/>
      <w:marBottom w:val="0"/>
      <w:divBdr>
        <w:top w:val="none" w:sz="0" w:space="0" w:color="auto"/>
        <w:left w:val="none" w:sz="0" w:space="0" w:color="auto"/>
        <w:bottom w:val="none" w:sz="0" w:space="0" w:color="auto"/>
        <w:right w:val="none" w:sz="0" w:space="0" w:color="auto"/>
      </w:divBdr>
    </w:div>
    <w:div w:id="236092056">
      <w:bodyDiv w:val="1"/>
      <w:marLeft w:val="0"/>
      <w:marRight w:val="0"/>
      <w:marTop w:val="0"/>
      <w:marBottom w:val="0"/>
      <w:divBdr>
        <w:top w:val="none" w:sz="0" w:space="0" w:color="auto"/>
        <w:left w:val="none" w:sz="0" w:space="0" w:color="auto"/>
        <w:bottom w:val="none" w:sz="0" w:space="0" w:color="auto"/>
        <w:right w:val="none" w:sz="0" w:space="0" w:color="auto"/>
      </w:divBdr>
    </w:div>
    <w:div w:id="238636620">
      <w:bodyDiv w:val="1"/>
      <w:marLeft w:val="0"/>
      <w:marRight w:val="0"/>
      <w:marTop w:val="0"/>
      <w:marBottom w:val="0"/>
      <w:divBdr>
        <w:top w:val="none" w:sz="0" w:space="0" w:color="auto"/>
        <w:left w:val="none" w:sz="0" w:space="0" w:color="auto"/>
        <w:bottom w:val="none" w:sz="0" w:space="0" w:color="auto"/>
        <w:right w:val="none" w:sz="0" w:space="0" w:color="auto"/>
      </w:divBdr>
    </w:div>
    <w:div w:id="255405337">
      <w:bodyDiv w:val="1"/>
      <w:marLeft w:val="0"/>
      <w:marRight w:val="0"/>
      <w:marTop w:val="0"/>
      <w:marBottom w:val="0"/>
      <w:divBdr>
        <w:top w:val="none" w:sz="0" w:space="0" w:color="auto"/>
        <w:left w:val="none" w:sz="0" w:space="0" w:color="auto"/>
        <w:bottom w:val="none" w:sz="0" w:space="0" w:color="auto"/>
        <w:right w:val="none" w:sz="0" w:space="0" w:color="auto"/>
      </w:divBdr>
    </w:div>
    <w:div w:id="255721675">
      <w:bodyDiv w:val="1"/>
      <w:marLeft w:val="0"/>
      <w:marRight w:val="0"/>
      <w:marTop w:val="0"/>
      <w:marBottom w:val="0"/>
      <w:divBdr>
        <w:top w:val="none" w:sz="0" w:space="0" w:color="auto"/>
        <w:left w:val="none" w:sz="0" w:space="0" w:color="auto"/>
        <w:bottom w:val="none" w:sz="0" w:space="0" w:color="auto"/>
        <w:right w:val="none" w:sz="0" w:space="0" w:color="auto"/>
      </w:divBdr>
    </w:div>
    <w:div w:id="257255445">
      <w:bodyDiv w:val="1"/>
      <w:marLeft w:val="0"/>
      <w:marRight w:val="0"/>
      <w:marTop w:val="0"/>
      <w:marBottom w:val="0"/>
      <w:divBdr>
        <w:top w:val="none" w:sz="0" w:space="0" w:color="auto"/>
        <w:left w:val="none" w:sz="0" w:space="0" w:color="auto"/>
        <w:bottom w:val="none" w:sz="0" w:space="0" w:color="auto"/>
        <w:right w:val="none" w:sz="0" w:space="0" w:color="auto"/>
      </w:divBdr>
    </w:div>
    <w:div w:id="258678471">
      <w:bodyDiv w:val="1"/>
      <w:marLeft w:val="0"/>
      <w:marRight w:val="0"/>
      <w:marTop w:val="0"/>
      <w:marBottom w:val="0"/>
      <w:divBdr>
        <w:top w:val="none" w:sz="0" w:space="0" w:color="auto"/>
        <w:left w:val="none" w:sz="0" w:space="0" w:color="auto"/>
        <w:bottom w:val="none" w:sz="0" w:space="0" w:color="auto"/>
        <w:right w:val="none" w:sz="0" w:space="0" w:color="auto"/>
      </w:divBdr>
    </w:div>
    <w:div w:id="259680102">
      <w:bodyDiv w:val="1"/>
      <w:marLeft w:val="0"/>
      <w:marRight w:val="0"/>
      <w:marTop w:val="0"/>
      <w:marBottom w:val="0"/>
      <w:divBdr>
        <w:top w:val="none" w:sz="0" w:space="0" w:color="auto"/>
        <w:left w:val="none" w:sz="0" w:space="0" w:color="auto"/>
        <w:bottom w:val="none" w:sz="0" w:space="0" w:color="auto"/>
        <w:right w:val="none" w:sz="0" w:space="0" w:color="auto"/>
      </w:divBdr>
    </w:div>
    <w:div w:id="263617130">
      <w:bodyDiv w:val="1"/>
      <w:marLeft w:val="0"/>
      <w:marRight w:val="0"/>
      <w:marTop w:val="0"/>
      <w:marBottom w:val="0"/>
      <w:divBdr>
        <w:top w:val="none" w:sz="0" w:space="0" w:color="auto"/>
        <w:left w:val="none" w:sz="0" w:space="0" w:color="auto"/>
        <w:bottom w:val="none" w:sz="0" w:space="0" w:color="auto"/>
        <w:right w:val="none" w:sz="0" w:space="0" w:color="auto"/>
      </w:divBdr>
    </w:div>
    <w:div w:id="263877797">
      <w:bodyDiv w:val="1"/>
      <w:marLeft w:val="0"/>
      <w:marRight w:val="0"/>
      <w:marTop w:val="0"/>
      <w:marBottom w:val="0"/>
      <w:divBdr>
        <w:top w:val="none" w:sz="0" w:space="0" w:color="auto"/>
        <w:left w:val="none" w:sz="0" w:space="0" w:color="auto"/>
        <w:bottom w:val="none" w:sz="0" w:space="0" w:color="auto"/>
        <w:right w:val="none" w:sz="0" w:space="0" w:color="auto"/>
      </w:divBdr>
    </w:div>
    <w:div w:id="267012062">
      <w:bodyDiv w:val="1"/>
      <w:marLeft w:val="0"/>
      <w:marRight w:val="0"/>
      <w:marTop w:val="0"/>
      <w:marBottom w:val="0"/>
      <w:divBdr>
        <w:top w:val="none" w:sz="0" w:space="0" w:color="auto"/>
        <w:left w:val="none" w:sz="0" w:space="0" w:color="auto"/>
        <w:bottom w:val="none" w:sz="0" w:space="0" w:color="auto"/>
        <w:right w:val="none" w:sz="0" w:space="0" w:color="auto"/>
      </w:divBdr>
    </w:div>
    <w:div w:id="273828559">
      <w:bodyDiv w:val="1"/>
      <w:marLeft w:val="0"/>
      <w:marRight w:val="0"/>
      <w:marTop w:val="0"/>
      <w:marBottom w:val="0"/>
      <w:divBdr>
        <w:top w:val="none" w:sz="0" w:space="0" w:color="auto"/>
        <w:left w:val="none" w:sz="0" w:space="0" w:color="auto"/>
        <w:bottom w:val="none" w:sz="0" w:space="0" w:color="auto"/>
        <w:right w:val="none" w:sz="0" w:space="0" w:color="auto"/>
      </w:divBdr>
    </w:div>
    <w:div w:id="278879588">
      <w:bodyDiv w:val="1"/>
      <w:marLeft w:val="0"/>
      <w:marRight w:val="0"/>
      <w:marTop w:val="0"/>
      <w:marBottom w:val="0"/>
      <w:divBdr>
        <w:top w:val="none" w:sz="0" w:space="0" w:color="auto"/>
        <w:left w:val="none" w:sz="0" w:space="0" w:color="auto"/>
        <w:bottom w:val="none" w:sz="0" w:space="0" w:color="auto"/>
        <w:right w:val="none" w:sz="0" w:space="0" w:color="auto"/>
      </w:divBdr>
    </w:div>
    <w:div w:id="294263811">
      <w:bodyDiv w:val="1"/>
      <w:marLeft w:val="0"/>
      <w:marRight w:val="0"/>
      <w:marTop w:val="0"/>
      <w:marBottom w:val="0"/>
      <w:divBdr>
        <w:top w:val="none" w:sz="0" w:space="0" w:color="auto"/>
        <w:left w:val="none" w:sz="0" w:space="0" w:color="auto"/>
        <w:bottom w:val="none" w:sz="0" w:space="0" w:color="auto"/>
        <w:right w:val="none" w:sz="0" w:space="0" w:color="auto"/>
      </w:divBdr>
    </w:div>
    <w:div w:id="296299581">
      <w:bodyDiv w:val="1"/>
      <w:marLeft w:val="0"/>
      <w:marRight w:val="0"/>
      <w:marTop w:val="0"/>
      <w:marBottom w:val="0"/>
      <w:divBdr>
        <w:top w:val="none" w:sz="0" w:space="0" w:color="auto"/>
        <w:left w:val="none" w:sz="0" w:space="0" w:color="auto"/>
        <w:bottom w:val="none" w:sz="0" w:space="0" w:color="auto"/>
        <w:right w:val="none" w:sz="0" w:space="0" w:color="auto"/>
      </w:divBdr>
    </w:div>
    <w:div w:id="302122732">
      <w:bodyDiv w:val="1"/>
      <w:marLeft w:val="0"/>
      <w:marRight w:val="0"/>
      <w:marTop w:val="0"/>
      <w:marBottom w:val="0"/>
      <w:divBdr>
        <w:top w:val="none" w:sz="0" w:space="0" w:color="auto"/>
        <w:left w:val="none" w:sz="0" w:space="0" w:color="auto"/>
        <w:bottom w:val="none" w:sz="0" w:space="0" w:color="auto"/>
        <w:right w:val="none" w:sz="0" w:space="0" w:color="auto"/>
      </w:divBdr>
    </w:div>
    <w:div w:id="311641544">
      <w:bodyDiv w:val="1"/>
      <w:marLeft w:val="0"/>
      <w:marRight w:val="0"/>
      <w:marTop w:val="0"/>
      <w:marBottom w:val="0"/>
      <w:divBdr>
        <w:top w:val="none" w:sz="0" w:space="0" w:color="auto"/>
        <w:left w:val="none" w:sz="0" w:space="0" w:color="auto"/>
        <w:bottom w:val="none" w:sz="0" w:space="0" w:color="auto"/>
        <w:right w:val="none" w:sz="0" w:space="0" w:color="auto"/>
      </w:divBdr>
    </w:div>
    <w:div w:id="317341999">
      <w:bodyDiv w:val="1"/>
      <w:marLeft w:val="0"/>
      <w:marRight w:val="0"/>
      <w:marTop w:val="0"/>
      <w:marBottom w:val="0"/>
      <w:divBdr>
        <w:top w:val="none" w:sz="0" w:space="0" w:color="auto"/>
        <w:left w:val="none" w:sz="0" w:space="0" w:color="auto"/>
        <w:bottom w:val="none" w:sz="0" w:space="0" w:color="auto"/>
        <w:right w:val="none" w:sz="0" w:space="0" w:color="auto"/>
      </w:divBdr>
    </w:div>
    <w:div w:id="320620708">
      <w:bodyDiv w:val="1"/>
      <w:marLeft w:val="0"/>
      <w:marRight w:val="0"/>
      <w:marTop w:val="0"/>
      <w:marBottom w:val="0"/>
      <w:divBdr>
        <w:top w:val="none" w:sz="0" w:space="0" w:color="auto"/>
        <w:left w:val="none" w:sz="0" w:space="0" w:color="auto"/>
        <w:bottom w:val="none" w:sz="0" w:space="0" w:color="auto"/>
        <w:right w:val="none" w:sz="0" w:space="0" w:color="auto"/>
      </w:divBdr>
    </w:div>
    <w:div w:id="332413637">
      <w:bodyDiv w:val="1"/>
      <w:marLeft w:val="0"/>
      <w:marRight w:val="0"/>
      <w:marTop w:val="0"/>
      <w:marBottom w:val="0"/>
      <w:divBdr>
        <w:top w:val="none" w:sz="0" w:space="0" w:color="auto"/>
        <w:left w:val="none" w:sz="0" w:space="0" w:color="auto"/>
        <w:bottom w:val="none" w:sz="0" w:space="0" w:color="auto"/>
        <w:right w:val="none" w:sz="0" w:space="0" w:color="auto"/>
      </w:divBdr>
    </w:div>
    <w:div w:id="337732210">
      <w:bodyDiv w:val="1"/>
      <w:marLeft w:val="0"/>
      <w:marRight w:val="0"/>
      <w:marTop w:val="0"/>
      <w:marBottom w:val="0"/>
      <w:divBdr>
        <w:top w:val="none" w:sz="0" w:space="0" w:color="auto"/>
        <w:left w:val="none" w:sz="0" w:space="0" w:color="auto"/>
        <w:bottom w:val="none" w:sz="0" w:space="0" w:color="auto"/>
        <w:right w:val="none" w:sz="0" w:space="0" w:color="auto"/>
      </w:divBdr>
    </w:div>
    <w:div w:id="340398954">
      <w:bodyDiv w:val="1"/>
      <w:marLeft w:val="0"/>
      <w:marRight w:val="0"/>
      <w:marTop w:val="0"/>
      <w:marBottom w:val="0"/>
      <w:divBdr>
        <w:top w:val="none" w:sz="0" w:space="0" w:color="auto"/>
        <w:left w:val="none" w:sz="0" w:space="0" w:color="auto"/>
        <w:bottom w:val="none" w:sz="0" w:space="0" w:color="auto"/>
        <w:right w:val="none" w:sz="0" w:space="0" w:color="auto"/>
      </w:divBdr>
    </w:div>
    <w:div w:id="343173483">
      <w:bodyDiv w:val="1"/>
      <w:marLeft w:val="0"/>
      <w:marRight w:val="0"/>
      <w:marTop w:val="0"/>
      <w:marBottom w:val="0"/>
      <w:divBdr>
        <w:top w:val="none" w:sz="0" w:space="0" w:color="auto"/>
        <w:left w:val="none" w:sz="0" w:space="0" w:color="auto"/>
        <w:bottom w:val="none" w:sz="0" w:space="0" w:color="auto"/>
        <w:right w:val="none" w:sz="0" w:space="0" w:color="auto"/>
      </w:divBdr>
    </w:div>
    <w:div w:id="354043182">
      <w:bodyDiv w:val="1"/>
      <w:marLeft w:val="0"/>
      <w:marRight w:val="0"/>
      <w:marTop w:val="0"/>
      <w:marBottom w:val="0"/>
      <w:divBdr>
        <w:top w:val="none" w:sz="0" w:space="0" w:color="auto"/>
        <w:left w:val="none" w:sz="0" w:space="0" w:color="auto"/>
        <w:bottom w:val="none" w:sz="0" w:space="0" w:color="auto"/>
        <w:right w:val="none" w:sz="0" w:space="0" w:color="auto"/>
      </w:divBdr>
    </w:div>
    <w:div w:id="354424165">
      <w:bodyDiv w:val="1"/>
      <w:marLeft w:val="0"/>
      <w:marRight w:val="0"/>
      <w:marTop w:val="0"/>
      <w:marBottom w:val="0"/>
      <w:divBdr>
        <w:top w:val="none" w:sz="0" w:space="0" w:color="auto"/>
        <w:left w:val="none" w:sz="0" w:space="0" w:color="auto"/>
        <w:bottom w:val="none" w:sz="0" w:space="0" w:color="auto"/>
        <w:right w:val="none" w:sz="0" w:space="0" w:color="auto"/>
      </w:divBdr>
    </w:div>
    <w:div w:id="356390869">
      <w:bodyDiv w:val="1"/>
      <w:marLeft w:val="0"/>
      <w:marRight w:val="0"/>
      <w:marTop w:val="0"/>
      <w:marBottom w:val="0"/>
      <w:divBdr>
        <w:top w:val="none" w:sz="0" w:space="0" w:color="auto"/>
        <w:left w:val="none" w:sz="0" w:space="0" w:color="auto"/>
        <w:bottom w:val="none" w:sz="0" w:space="0" w:color="auto"/>
        <w:right w:val="none" w:sz="0" w:space="0" w:color="auto"/>
      </w:divBdr>
    </w:div>
    <w:div w:id="369383507">
      <w:bodyDiv w:val="1"/>
      <w:marLeft w:val="0"/>
      <w:marRight w:val="0"/>
      <w:marTop w:val="0"/>
      <w:marBottom w:val="0"/>
      <w:divBdr>
        <w:top w:val="none" w:sz="0" w:space="0" w:color="auto"/>
        <w:left w:val="none" w:sz="0" w:space="0" w:color="auto"/>
        <w:bottom w:val="none" w:sz="0" w:space="0" w:color="auto"/>
        <w:right w:val="none" w:sz="0" w:space="0" w:color="auto"/>
      </w:divBdr>
    </w:div>
    <w:div w:id="370421186">
      <w:bodyDiv w:val="1"/>
      <w:marLeft w:val="0"/>
      <w:marRight w:val="0"/>
      <w:marTop w:val="0"/>
      <w:marBottom w:val="0"/>
      <w:divBdr>
        <w:top w:val="none" w:sz="0" w:space="0" w:color="auto"/>
        <w:left w:val="none" w:sz="0" w:space="0" w:color="auto"/>
        <w:bottom w:val="none" w:sz="0" w:space="0" w:color="auto"/>
        <w:right w:val="none" w:sz="0" w:space="0" w:color="auto"/>
      </w:divBdr>
      <w:divsChild>
        <w:div w:id="1182941055">
          <w:marLeft w:val="240"/>
          <w:marRight w:val="90"/>
          <w:marTop w:val="120"/>
          <w:marBottom w:val="75"/>
          <w:divBdr>
            <w:top w:val="none" w:sz="0" w:space="0" w:color="auto"/>
            <w:left w:val="none" w:sz="0" w:space="0" w:color="auto"/>
            <w:bottom w:val="none" w:sz="0" w:space="0" w:color="auto"/>
            <w:right w:val="none" w:sz="0" w:space="0" w:color="auto"/>
          </w:divBdr>
          <w:divsChild>
            <w:div w:id="70467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48332">
      <w:bodyDiv w:val="1"/>
      <w:marLeft w:val="0"/>
      <w:marRight w:val="0"/>
      <w:marTop w:val="0"/>
      <w:marBottom w:val="0"/>
      <w:divBdr>
        <w:top w:val="none" w:sz="0" w:space="0" w:color="auto"/>
        <w:left w:val="none" w:sz="0" w:space="0" w:color="auto"/>
        <w:bottom w:val="none" w:sz="0" w:space="0" w:color="auto"/>
        <w:right w:val="none" w:sz="0" w:space="0" w:color="auto"/>
      </w:divBdr>
    </w:div>
    <w:div w:id="376855127">
      <w:bodyDiv w:val="1"/>
      <w:marLeft w:val="0"/>
      <w:marRight w:val="0"/>
      <w:marTop w:val="0"/>
      <w:marBottom w:val="0"/>
      <w:divBdr>
        <w:top w:val="none" w:sz="0" w:space="0" w:color="auto"/>
        <w:left w:val="none" w:sz="0" w:space="0" w:color="auto"/>
        <w:bottom w:val="none" w:sz="0" w:space="0" w:color="auto"/>
        <w:right w:val="none" w:sz="0" w:space="0" w:color="auto"/>
      </w:divBdr>
    </w:div>
    <w:div w:id="378819663">
      <w:bodyDiv w:val="1"/>
      <w:marLeft w:val="0"/>
      <w:marRight w:val="0"/>
      <w:marTop w:val="0"/>
      <w:marBottom w:val="0"/>
      <w:divBdr>
        <w:top w:val="none" w:sz="0" w:space="0" w:color="auto"/>
        <w:left w:val="none" w:sz="0" w:space="0" w:color="auto"/>
        <w:bottom w:val="none" w:sz="0" w:space="0" w:color="auto"/>
        <w:right w:val="none" w:sz="0" w:space="0" w:color="auto"/>
      </w:divBdr>
    </w:div>
    <w:div w:id="380053978">
      <w:bodyDiv w:val="1"/>
      <w:marLeft w:val="0"/>
      <w:marRight w:val="0"/>
      <w:marTop w:val="0"/>
      <w:marBottom w:val="0"/>
      <w:divBdr>
        <w:top w:val="none" w:sz="0" w:space="0" w:color="auto"/>
        <w:left w:val="none" w:sz="0" w:space="0" w:color="auto"/>
        <w:bottom w:val="none" w:sz="0" w:space="0" w:color="auto"/>
        <w:right w:val="none" w:sz="0" w:space="0" w:color="auto"/>
      </w:divBdr>
    </w:div>
    <w:div w:id="383800159">
      <w:bodyDiv w:val="1"/>
      <w:marLeft w:val="0"/>
      <w:marRight w:val="0"/>
      <w:marTop w:val="0"/>
      <w:marBottom w:val="0"/>
      <w:divBdr>
        <w:top w:val="none" w:sz="0" w:space="0" w:color="auto"/>
        <w:left w:val="none" w:sz="0" w:space="0" w:color="auto"/>
        <w:bottom w:val="none" w:sz="0" w:space="0" w:color="auto"/>
        <w:right w:val="none" w:sz="0" w:space="0" w:color="auto"/>
      </w:divBdr>
    </w:div>
    <w:div w:id="385185673">
      <w:bodyDiv w:val="1"/>
      <w:marLeft w:val="0"/>
      <w:marRight w:val="0"/>
      <w:marTop w:val="0"/>
      <w:marBottom w:val="0"/>
      <w:divBdr>
        <w:top w:val="none" w:sz="0" w:space="0" w:color="auto"/>
        <w:left w:val="none" w:sz="0" w:space="0" w:color="auto"/>
        <w:bottom w:val="none" w:sz="0" w:space="0" w:color="auto"/>
        <w:right w:val="none" w:sz="0" w:space="0" w:color="auto"/>
      </w:divBdr>
    </w:div>
    <w:div w:id="386224339">
      <w:bodyDiv w:val="1"/>
      <w:marLeft w:val="0"/>
      <w:marRight w:val="0"/>
      <w:marTop w:val="0"/>
      <w:marBottom w:val="0"/>
      <w:divBdr>
        <w:top w:val="none" w:sz="0" w:space="0" w:color="auto"/>
        <w:left w:val="none" w:sz="0" w:space="0" w:color="auto"/>
        <w:bottom w:val="none" w:sz="0" w:space="0" w:color="auto"/>
        <w:right w:val="none" w:sz="0" w:space="0" w:color="auto"/>
      </w:divBdr>
    </w:div>
    <w:div w:id="404886413">
      <w:bodyDiv w:val="1"/>
      <w:marLeft w:val="0"/>
      <w:marRight w:val="0"/>
      <w:marTop w:val="0"/>
      <w:marBottom w:val="0"/>
      <w:divBdr>
        <w:top w:val="none" w:sz="0" w:space="0" w:color="auto"/>
        <w:left w:val="none" w:sz="0" w:space="0" w:color="auto"/>
        <w:bottom w:val="none" w:sz="0" w:space="0" w:color="auto"/>
        <w:right w:val="none" w:sz="0" w:space="0" w:color="auto"/>
      </w:divBdr>
    </w:div>
    <w:div w:id="405303079">
      <w:bodyDiv w:val="1"/>
      <w:marLeft w:val="0"/>
      <w:marRight w:val="0"/>
      <w:marTop w:val="0"/>
      <w:marBottom w:val="0"/>
      <w:divBdr>
        <w:top w:val="none" w:sz="0" w:space="0" w:color="auto"/>
        <w:left w:val="none" w:sz="0" w:space="0" w:color="auto"/>
        <w:bottom w:val="none" w:sz="0" w:space="0" w:color="auto"/>
        <w:right w:val="none" w:sz="0" w:space="0" w:color="auto"/>
      </w:divBdr>
    </w:div>
    <w:div w:id="406807099">
      <w:bodyDiv w:val="1"/>
      <w:marLeft w:val="0"/>
      <w:marRight w:val="0"/>
      <w:marTop w:val="0"/>
      <w:marBottom w:val="0"/>
      <w:divBdr>
        <w:top w:val="none" w:sz="0" w:space="0" w:color="auto"/>
        <w:left w:val="none" w:sz="0" w:space="0" w:color="auto"/>
        <w:bottom w:val="none" w:sz="0" w:space="0" w:color="auto"/>
        <w:right w:val="none" w:sz="0" w:space="0" w:color="auto"/>
      </w:divBdr>
    </w:div>
    <w:div w:id="411699741">
      <w:bodyDiv w:val="1"/>
      <w:marLeft w:val="0"/>
      <w:marRight w:val="0"/>
      <w:marTop w:val="0"/>
      <w:marBottom w:val="0"/>
      <w:divBdr>
        <w:top w:val="none" w:sz="0" w:space="0" w:color="auto"/>
        <w:left w:val="none" w:sz="0" w:space="0" w:color="auto"/>
        <w:bottom w:val="none" w:sz="0" w:space="0" w:color="auto"/>
        <w:right w:val="none" w:sz="0" w:space="0" w:color="auto"/>
      </w:divBdr>
    </w:div>
    <w:div w:id="412968808">
      <w:bodyDiv w:val="1"/>
      <w:marLeft w:val="0"/>
      <w:marRight w:val="0"/>
      <w:marTop w:val="0"/>
      <w:marBottom w:val="0"/>
      <w:divBdr>
        <w:top w:val="none" w:sz="0" w:space="0" w:color="auto"/>
        <w:left w:val="none" w:sz="0" w:space="0" w:color="auto"/>
        <w:bottom w:val="none" w:sz="0" w:space="0" w:color="auto"/>
        <w:right w:val="none" w:sz="0" w:space="0" w:color="auto"/>
      </w:divBdr>
    </w:div>
    <w:div w:id="413162921">
      <w:bodyDiv w:val="1"/>
      <w:marLeft w:val="0"/>
      <w:marRight w:val="0"/>
      <w:marTop w:val="0"/>
      <w:marBottom w:val="0"/>
      <w:divBdr>
        <w:top w:val="none" w:sz="0" w:space="0" w:color="auto"/>
        <w:left w:val="none" w:sz="0" w:space="0" w:color="auto"/>
        <w:bottom w:val="none" w:sz="0" w:space="0" w:color="auto"/>
        <w:right w:val="none" w:sz="0" w:space="0" w:color="auto"/>
      </w:divBdr>
    </w:div>
    <w:div w:id="424348319">
      <w:bodyDiv w:val="1"/>
      <w:marLeft w:val="0"/>
      <w:marRight w:val="0"/>
      <w:marTop w:val="0"/>
      <w:marBottom w:val="0"/>
      <w:divBdr>
        <w:top w:val="none" w:sz="0" w:space="0" w:color="auto"/>
        <w:left w:val="none" w:sz="0" w:space="0" w:color="auto"/>
        <w:bottom w:val="none" w:sz="0" w:space="0" w:color="auto"/>
        <w:right w:val="none" w:sz="0" w:space="0" w:color="auto"/>
      </w:divBdr>
    </w:div>
    <w:div w:id="424764974">
      <w:bodyDiv w:val="1"/>
      <w:marLeft w:val="0"/>
      <w:marRight w:val="0"/>
      <w:marTop w:val="0"/>
      <w:marBottom w:val="0"/>
      <w:divBdr>
        <w:top w:val="none" w:sz="0" w:space="0" w:color="auto"/>
        <w:left w:val="none" w:sz="0" w:space="0" w:color="auto"/>
        <w:bottom w:val="none" w:sz="0" w:space="0" w:color="auto"/>
        <w:right w:val="none" w:sz="0" w:space="0" w:color="auto"/>
      </w:divBdr>
    </w:div>
    <w:div w:id="429592948">
      <w:bodyDiv w:val="1"/>
      <w:marLeft w:val="0"/>
      <w:marRight w:val="0"/>
      <w:marTop w:val="0"/>
      <w:marBottom w:val="0"/>
      <w:divBdr>
        <w:top w:val="none" w:sz="0" w:space="0" w:color="auto"/>
        <w:left w:val="none" w:sz="0" w:space="0" w:color="auto"/>
        <w:bottom w:val="none" w:sz="0" w:space="0" w:color="auto"/>
        <w:right w:val="none" w:sz="0" w:space="0" w:color="auto"/>
      </w:divBdr>
    </w:div>
    <w:div w:id="447358490">
      <w:bodyDiv w:val="1"/>
      <w:marLeft w:val="0"/>
      <w:marRight w:val="0"/>
      <w:marTop w:val="0"/>
      <w:marBottom w:val="0"/>
      <w:divBdr>
        <w:top w:val="none" w:sz="0" w:space="0" w:color="auto"/>
        <w:left w:val="none" w:sz="0" w:space="0" w:color="auto"/>
        <w:bottom w:val="none" w:sz="0" w:space="0" w:color="auto"/>
        <w:right w:val="none" w:sz="0" w:space="0" w:color="auto"/>
      </w:divBdr>
    </w:div>
    <w:div w:id="448008189">
      <w:bodyDiv w:val="1"/>
      <w:marLeft w:val="0"/>
      <w:marRight w:val="0"/>
      <w:marTop w:val="0"/>
      <w:marBottom w:val="0"/>
      <w:divBdr>
        <w:top w:val="none" w:sz="0" w:space="0" w:color="auto"/>
        <w:left w:val="none" w:sz="0" w:space="0" w:color="auto"/>
        <w:bottom w:val="none" w:sz="0" w:space="0" w:color="auto"/>
        <w:right w:val="none" w:sz="0" w:space="0" w:color="auto"/>
      </w:divBdr>
    </w:div>
    <w:div w:id="461660017">
      <w:bodyDiv w:val="1"/>
      <w:marLeft w:val="0"/>
      <w:marRight w:val="0"/>
      <w:marTop w:val="0"/>
      <w:marBottom w:val="0"/>
      <w:divBdr>
        <w:top w:val="none" w:sz="0" w:space="0" w:color="auto"/>
        <w:left w:val="none" w:sz="0" w:space="0" w:color="auto"/>
        <w:bottom w:val="none" w:sz="0" w:space="0" w:color="auto"/>
        <w:right w:val="none" w:sz="0" w:space="0" w:color="auto"/>
      </w:divBdr>
    </w:div>
    <w:div w:id="482551543">
      <w:bodyDiv w:val="1"/>
      <w:marLeft w:val="0"/>
      <w:marRight w:val="0"/>
      <w:marTop w:val="0"/>
      <w:marBottom w:val="0"/>
      <w:divBdr>
        <w:top w:val="none" w:sz="0" w:space="0" w:color="auto"/>
        <w:left w:val="none" w:sz="0" w:space="0" w:color="auto"/>
        <w:bottom w:val="none" w:sz="0" w:space="0" w:color="auto"/>
        <w:right w:val="none" w:sz="0" w:space="0" w:color="auto"/>
      </w:divBdr>
    </w:div>
    <w:div w:id="484859398">
      <w:bodyDiv w:val="1"/>
      <w:marLeft w:val="0"/>
      <w:marRight w:val="0"/>
      <w:marTop w:val="0"/>
      <w:marBottom w:val="0"/>
      <w:divBdr>
        <w:top w:val="none" w:sz="0" w:space="0" w:color="auto"/>
        <w:left w:val="none" w:sz="0" w:space="0" w:color="auto"/>
        <w:bottom w:val="none" w:sz="0" w:space="0" w:color="auto"/>
        <w:right w:val="none" w:sz="0" w:space="0" w:color="auto"/>
      </w:divBdr>
    </w:div>
    <w:div w:id="486555476">
      <w:bodyDiv w:val="1"/>
      <w:marLeft w:val="0"/>
      <w:marRight w:val="0"/>
      <w:marTop w:val="0"/>
      <w:marBottom w:val="0"/>
      <w:divBdr>
        <w:top w:val="none" w:sz="0" w:space="0" w:color="auto"/>
        <w:left w:val="none" w:sz="0" w:space="0" w:color="auto"/>
        <w:bottom w:val="none" w:sz="0" w:space="0" w:color="auto"/>
        <w:right w:val="none" w:sz="0" w:space="0" w:color="auto"/>
      </w:divBdr>
    </w:div>
    <w:div w:id="489059864">
      <w:bodyDiv w:val="1"/>
      <w:marLeft w:val="0"/>
      <w:marRight w:val="0"/>
      <w:marTop w:val="0"/>
      <w:marBottom w:val="0"/>
      <w:divBdr>
        <w:top w:val="none" w:sz="0" w:space="0" w:color="auto"/>
        <w:left w:val="none" w:sz="0" w:space="0" w:color="auto"/>
        <w:bottom w:val="none" w:sz="0" w:space="0" w:color="auto"/>
        <w:right w:val="none" w:sz="0" w:space="0" w:color="auto"/>
      </w:divBdr>
    </w:div>
    <w:div w:id="490294843">
      <w:bodyDiv w:val="1"/>
      <w:marLeft w:val="0"/>
      <w:marRight w:val="0"/>
      <w:marTop w:val="0"/>
      <w:marBottom w:val="0"/>
      <w:divBdr>
        <w:top w:val="none" w:sz="0" w:space="0" w:color="auto"/>
        <w:left w:val="none" w:sz="0" w:space="0" w:color="auto"/>
        <w:bottom w:val="none" w:sz="0" w:space="0" w:color="auto"/>
        <w:right w:val="none" w:sz="0" w:space="0" w:color="auto"/>
      </w:divBdr>
    </w:div>
    <w:div w:id="490679957">
      <w:bodyDiv w:val="1"/>
      <w:marLeft w:val="0"/>
      <w:marRight w:val="0"/>
      <w:marTop w:val="0"/>
      <w:marBottom w:val="0"/>
      <w:divBdr>
        <w:top w:val="none" w:sz="0" w:space="0" w:color="auto"/>
        <w:left w:val="none" w:sz="0" w:space="0" w:color="auto"/>
        <w:bottom w:val="none" w:sz="0" w:space="0" w:color="auto"/>
        <w:right w:val="none" w:sz="0" w:space="0" w:color="auto"/>
      </w:divBdr>
    </w:div>
    <w:div w:id="494614041">
      <w:bodyDiv w:val="1"/>
      <w:marLeft w:val="0"/>
      <w:marRight w:val="0"/>
      <w:marTop w:val="0"/>
      <w:marBottom w:val="0"/>
      <w:divBdr>
        <w:top w:val="none" w:sz="0" w:space="0" w:color="auto"/>
        <w:left w:val="none" w:sz="0" w:space="0" w:color="auto"/>
        <w:bottom w:val="none" w:sz="0" w:space="0" w:color="auto"/>
        <w:right w:val="none" w:sz="0" w:space="0" w:color="auto"/>
      </w:divBdr>
    </w:div>
    <w:div w:id="496464013">
      <w:bodyDiv w:val="1"/>
      <w:marLeft w:val="0"/>
      <w:marRight w:val="0"/>
      <w:marTop w:val="0"/>
      <w:marBottom w:val="0"/>
      <w:divBdr>
        <w:top w:val="none" w:sz="0" w:space="0" w:color="auto"/>
        <w:left w:val="none" w:sz="0" w:space="0" w:color="auto"/>
        <w:bottom w:val="none" w:sz="0" w:space="0" w:color="auto"/>
        <w:right w:val="none" w:sz="0" w:space="0" w:color="auto"/>
      </w:divBdr>
    </w:div>
    <w:div w:id="506796609">
      <w:bodyDiv w:val="1"/>
      <w:marLeft w:val="0"/>
      <w:marRight w:val="0"/>
      <w:marTop w:val="0"/>
      <w:marBottom w:val="0"/>
      <w:divBdr>
        <w:top w:val="none" w:sz="0" w:space="0" w:color="auto"/>
        <w:left w:val="none" w:sz="0" w:space="0" w:color="auto"/>
        <w:bottom w:val="none" w:sz="0" w:space="0" w:color="auto"/>
        <w:right w:val="none" w:sz="0" w:space="0" w:color="auto"/>
      </w:divBdr>
    </w:div>
    <w:div w:id="515388058">
      <w:bodyDiv w:val="1"/>
      <w:marLeft w:val="0"/>
      <w:marRight w:val="0"/>
      <w:marTop w:val="0"/>
      <w:marBottom w:val="0"/>
      <w:divBdr>
        <w:top w:val="none" w:sz="0" w:space="0" w:color="auto"/>
        <w:left w:val="none" w:sz="0" w:space="0" w:color="auto"/>
        <w:bottom w:val="none" w:sz="0" w:space="0" w:color="auto"/>
        <w:right w:val="none" w:sz="0" w:space="0" w:color="auto"/>
      </w:divBdr>
    </w:div>
    <w:div w:id="518202259">
      <w:bodyDiv w:val="1"/>
      <w:marLeft w:val="0"/>
      <w:marRight w:val="0"/>
      <w:marTop w:val="0"/>
      <w:marBottom w:val="0"/>
      <w:divBdr>
        <w:top w:val="none" w:sz="0" w:space="0" w:color="auto"/>
        <w:left w:val="none" w:sz="0" w:space="0" w:color="auto"/>
        <w:bottom w:val="none" w:sz="0" w:space="0" w:color="auto"/>
        <w:right w:val="none" w:sz="0" w:space="0" w:color="auto"/>
      </w:divBdr>
    </w:div>
    <w:div w:id="521281926">
      <w:bodyDiv w:val="1"/>
      <w:marLeft w:val="0"/>
      <w:marRight w:val="0"/>
      <w:marTop w:val="0"/>
      <w:marBottom w:val="0"/>
      <w:divBdr>
        <w:top w:val="none" w:sz="0" w:space="0" w:color="auto"/>
        <w:left w:val="none" w:sz="0" w:space="0" w:color="auto"/>
        <w:bottom w:val="none" w:sz="0" w:space="0" w:color="auto"/>
        <w:right w:val="none" w:sz="0" w:space="0" w:color="auto"/>
      </w:divBdr>
    </w:div>
    <w:div w:id="528641073">
      <w:bodyDiv w:val="1"/>
      <w:marLeft w:val="0"/>
      <w:marRight w:val="0"/>
      <w:marTop w:val="0"/>
      <w:marBottom w:val="0"/>
      <w:divBdr>
        <w:top w:val="none" w:sz="0" w:space="0" w:color="auto"/>
        <w:left w:val="none" w:sz="0" w:space="0" w:color="auto"/>
        <w:bottom w:val="none" w:sz="0" w:space="0" w:color="auto"/>
        <w:right w:val="none" w:sz="0" w:space="0" w:color="auto"/>
      </w:divBdr>
    </w:div>
    <w:div w:id="528682493">
      <w:bodyDiv w:val="1"/>
      <w:marLeft w:val="0"/>
      <w:marRight w:val="0"/>
      <w:marTop w:val="0"/>
      <w:marBottom w:val="0"/>
      <w:divBdr>
        <w:top w:val="none" w:sz="0" w:space="0" w:color="auto"/>
        <w:left w:val="none" w:sz="0" w:space="0" w:color="auto"/>
        <w:bottom w:val="none" w:sz="0" w:space="0" w:color="auto"/>
        <w:right w:val="none" w:sz="0" w:space="0" w:color="auto"/>
      </w:divBdr>
    </w:div>
    <w:div w:id="533621727">
      <w:bodyDiv w:val="1"/>
      <w:marLeft w:val="0"/>
      <w:marRight w:val="0"/>
      <w:marTop w:val="0"/>
      <w:marBottom w:val="0"/>
      <w:divBdr>
        <w:top w:val="none" w:sz="0" w:space="0" w:color="auto"/>
        <w:left w:val="none" w:sz="0" w:space="0" w:color="auto"/>
        <w:bottom w:val="none" w:sz="0" w:space="0" w:color="auto"/>
        <w:right w:val="none" w:sz="0" w:space="0" w:color="auto"/>
      </w:divBdr>
    </w:div>
    <w:div w:id="544098745">
      <w:bodyDiv w:val="1"/>
      <w:marLeft w:val="0"/>
      <w:marRight w:val="0"/>
      <w:marTop w:val="0"/>
      <w:marBottom w:val="0"/>
      <w:divBdr>
        <w:top w:val="none" w:sz="0" w:space="0" w:color="auto"/>
        <w:left w:val="none" w:sz="0" w:space="0" w:color="auto"/>
        <w:bottom w:val="none" w:sz="0" w:space="0" w:color="auto"/>
        <w:right w:val="none" w:sz="0" w:space="0" w:color="auto"/>
      </w:divBdr>
    </w:div>
    <w:div w:id="545064305">
      <w:bodyDiv w:val="1"/>
      <w:marLeft w:val="0"/>
      <w:marRight w:val="0"/>
      <w:marTop w:val="0"/>
      <w:marBottom w:val="0"/>
      <w:divBdr>
        <w:top w:val="none" w:sz="0" w:space="0" w:color="auto"/>
        <w:left w:val="none" w:sz="0" w:space="0" w:color="auto"/>
        <w:bottom w:val="none" w:sz="0" w:space="0" w:color="auto"/>
        <w:right w:val="none" w:sz="0" w:space="0" w:color="auto"/>
      </w:divBdr>
    </w:div>
    <w:div w:id="556432170">
      <w:bodyDiv w:val="1"/>
      <w:marLeft w:val="0"/>
      <w:marRight w:val="0"/>
      <w:marTop w:val="0"/>
      <w:marBottom w:val="0"/>
      <w:divBdr>
        <w:top w:val="none" w:sz="0" w:space="0" w:color="auto"/>
        <w:left w:val="none" w:sz="0" w:space="0" w:color="auto"/>
        <w:bottom w:val="none" w:sz="0" w:space="0" w:color="auto"/>
        <w:right w:val="none" w:sz="0" w:space="0" w:color="auto"/>
      </w:divBdr>
    </w:div>
    <w:div w:id="558595110">
      <w:bodyDiv w:val="1"/>
      <w:marLeft w:val="0"/>
      <w:marRight w:val="0"/>
      <w:marTop w:val="0"/>
      <w:marBottom w:val="0"/>
      <w:divBdr>
        <w:top w:val="none" w:sz="0" w:space="0" w:color="auto"/>
        <w:left w:val="none" w:sz="0" w:space="0" w:color="auto"/>
        <w:bottom w:val="none" w:sz="0" w:space="0" w:color="auto"/>
        <w:right w:val="none" w:sz="0" w:space="0" w:color="auto"/>
      </w:divBdr>
    </w:div>
    <w:div w:id="563685336">
      <w:bodyDiv w:val="1"/>
      <w:marLeft w:val="0"/>
      <w:marRight w:val="0"/>
      <w:marTop w:val="0"/>
      <w:marBottom w:val="0"/>
      <w:divBdr>
        <w:top w:val="none" w:sz="0" w:space="0" w:color="auto"/>
        <w:left w:val="none" w:sz="0" w:space="0" w:color="auto"/>
        <w:bottom w:val="none" w:sz="0" w:space="0" w:color="auto"/>
        <w:right w:val="none" w:sz="0" w:space="0" w:color="auto"/>
      </w:divBdr>
    </w:div>
    <w:div w:id="567038867">
      <w:bodyDiv w:val="1"/>
      <w:marLeft w:val="0"/>
      <w:marRight w:val="0"/>
      <w:marTop w:val="0"/>
      <w:marBottom w:val="0"/>
      <w:divBdr>
        <w:top w:val="none" w:sz="0" w:space="0" w:color="auto"/>
        <w:left w:val="none" w:sz="0" w:space="0" w:color="auto"/>
        <w:bottom w:val="none" w:sz="0" w:space="0" w:color="auto"/>
        <w:right w:val="none" w:sz="0" w:space="0" w:color="auto"/>
      </w:divBdr>
    </w:div>
    <w:div w:id="567039956">
      <w:bodyDiv w:val="1"/>
      <w:marLeft w:val="0"/>
      <w:marRight w:val="0"/>
      <w:marTop w:val="0"/>
      <w:marBottom w:val="0"/>
      <w:divBdr>
        <w:top w:val="none" w:sz="0" w:space="0" w:color="auto"/>
        <w:left w:val="none" w:sz="0" w:space="0" w:color="auto"/>
        <w:bottom w:val="none" w:sz="0" w:space="0" w:color="auto"/>
        <w:right w:val="none" w:sz="0" w:space="0" w:color="auto"/>
      </w:divBdr>
    </w:div>
    <w:div w:id="579021559">
      <w:bodyDiv w:val="1"/>
      <w:marLeft w:val="0"/>
      <w:marRight w:val="0"/>
      <w:marTop w:val="0"/>
      <w:marBottom w:val="0"/>
      <w:divBdr>
        <w:top w:val="none" w:sz="0" w:space="0" w:color="auto"/>
        <w:left w:val="none" w:sz="0" w:space="0" w:color="auto"/>
        <w:bottom w:val="none" w:sz="0" w:space="0" w:color="auto"/>
        <w:right w:val="none" w:sz="0" w:space="0" w:color="auto"/>
      </w:divBdr>
    </w:div>
    <w:div w:id="580607139">
      <w:bodyDiv w:val="1"/>
      <w:marLeft w:val="0"/>
      <w:marRight w:val="0"/>
      <w:marTop w:val="0"/>
      <w:marBottom w:val="0"/>
      <w:divBdr>
        <w:top w:val="none" w:sz="0" w:space="0" w:color="auto"/>
        <w:left w:val="none" w:sz="0" w:space="0" w:color="auto"/>
        <w:bottom w:val="none" w:sz="0" w:space="0" w:color="auto"/>
        <w:right w:val="none" w:sz="0" w:space="0" w:color="auto"/>
      </w:divBdr>
    </w:div>
    <w:div w:id="581379137">
      <w:bodyDiv w:val="1"/>
      <w:marLeft w:val="0"/>
      <w:marRight w:val="0"/>
      <w:marTop w:val="0"/>
      <w:marBottom w:val="0"/>
      <w:divBdr>
        <w:top w:val="none" w:sz="0" w:space="0" w:color="auto"/>
        <w:left w:val="none" w:sz="0" w:space="0" w:color="auto"/>
        <w:bottom w:val="none" w:sz="0" w:space="0" w:color="auto"/>
        <w:right w:val="none" w:sz="0" w:space="0" w:color="auto"/>
      </w:divBdr>
    </w:div>
    <w:div w:id="581644316">
      <w:bodyDiv w:val="1"/>
      <w:marLeft w:val="0"/>
      <w:marRight w:val="0"/>
      <w:marTop w:val="0"/>
      <w:marBottom w:val="0"/>
      <w:divBdr>
        <w:top w:val="none" w:sz="0" w:space="0" w:color="auto"/>
        <w:left w:val="none" w:sz="0" w:space="0" w:color="auto"/>
        <w:bottom w:val="none" w:sz="0" w:space="0" w:color="auto"/>
        <w:right w:val="none" w:sz="0" w:space="0" w:color="auto"/>
      </w:divBdr>
    </w:div>
    <w:div w:id="583222773">
      <w:bodyDiv w:val="1"/>
      <w:marLeft w:val="0"/>
      <w:marRight w:val="0"/>
      <w:marTop w:val="0"/>
      <w:marBottom w:val="0"/>
      <w:divBdr>
        <w:top w:val="none" w:sz="0" w:space="0" w:color="auto"/>
        <w:left w:val="none" w:sz="0" w:space="0" w:color="auto"/>
        <w:bottom w:val="none" w:sz="0" w:space="0" w:color="auto"/>
        <w:right w:val="none" w:sz="0" w:space="0" w:color="auto"/>
      </w:divBdr>
    </w:div>
    <w:div w:id="586113719">
      <w:bodyDiv w:val="1"/>
      <w:marLeft w:val="0"/>
      <w:marRight w:val="0"/>
      <w:marTop w:val="0"/>
      <w:marBottom w:val="0"/>
      <w:divBdr>
        <w:top w:val="none" w:sz="0" w:space="0" w:color="auto"/>
        <w:left w:val="none" w:sz="0" w:space="0" w:color="auto"/>
        <w:bottom w:val="none" w:sz="0" w:space="0" w:color="auto"/>
        <w:right w:val="none" w:sz="0" w:space="0" w:color="auto"/>
      </w:divBdr>
    </w:div>
    <w:div w:id="586882654">
      <w:bodyDiv w:val="1"/>
      <w:marLeft w:val="0"/>
      <w:marRight w:val="0"/>
      <w:marTop w:val="0"/>
      <w:marBottom w:val="0"/>
      <w:divBdr>
        <w:top w:val="none" w:sz="0" w:space="0" w:color="auto"/>
        <w:left w:val="none" w:sz="0" w:space="0" w:color="auto"/>
        <w:bottom w:val="none" w:sz="0" w:space="0" w:color="auto"/>
        <w:right w:val="none" w:sz="0" w:space="0" w:color="auto"/>
      </w:divBdr>
    </w:div>
    <w:div w:id="587933762">
      <w:bodyDiv w:val="1"/>
      <w:marLeft w:val="0"/>
      <w:marRight w:val="0"/>
      <w:marTop w:val="0"/>
      <w:marBottom w:val="0"/>
      <w:divBdr>
        <w:top w:val="none" w:sz="0" w:space="0" w:color="auto"/>
        <w:left w:val="none" w:sz="0" w:space="0" w:color="auto"/>
        <w:bottom w:val="none" w:sz="0" w:space="0" w:color="auto"/>
        <w:right w:val="none" w:sz="0" w:space="0" w:color="auto"/>
      </w:divBdr>
    </w:div>
    <w:div w:id="588120516">
      <w:bodyDiv w:val="1"/>
      <w:marLeft w:val="0"/>
      <w:marRight w:val="0"/>
      <w:marTop w:val="0"/>
      <w:marBottom w:val="0"/>
      <w:divBdr>
        <w:top w:val="none" w:sz="0" w:space="0" w:color="auto"/>
        <w:left w:val="none" w:sz="0" w:space="0" w:color="auto"/>
        <w:bottom w:val="none" w:sz="0" w:space="0" w:color="auto"/>
        <w:right w:val="none" w:sz="0" w:space="0" w:color="auto"/>
      </w:divBdr>
    </w:div>
    <w:div w:id="591595239">
      <w:bodyDiv w:val="1"/>
      <w:marLeft w:val="0"/>
      <w:marRight w:val="0"/>
      <w:marTop w:val="0"/>
      <w:marBottom w:val="0"/>
      <w:divBdr>
        <w:top w:val="none" w:sz="0" w:space="0" w:color="auto"/>
        <w:left w:val="none" w:sz="0" w:space="0" w:color="auto"/>
        <w:bottom w:val="none" w:sz="0" w:space="0" w:color="auto"/>
        <w:right w:val="none" w:sz="0" w:space="0" w:color="auto"/>
      </w:divBdr>
      <w:divsChild>
        <w:div w:id="882443999">
          <w:marLeft w:val="0"/>
          <w:marRight w:val="0"/>
          <w:marTop w:val="30"/>
          <w:marBottom w:val="0"/>
          <w:divBdr>
            <w:top w:val="none" w:sz="0" w:space="0" w:color="auto"/>
            <w:left w:val="none" w:sz="0" w:space="0" w:color="auto"/>
            <w:bottom w:val="none" w:sz="0" w:space="0" w:color="auto"/>
            <w:right w:val="none" w:sz="0" w:space="0" w:color="auto"/>
          </w:divBdr>
          <w:divsChild>
            <w:div w:id="1007517295">
              <w:marLeft w:val="0"/>
              <w:marRight w:val="0"/>
              <w:marTop w:val="0"/>
              <w:marBottom w:val="0"/>
              <w:divBdr>
                <w:top w:val="none" w:sz="0" w:space="0" w:color="auto"/>
                <w:left w:val="none" w:sz="0" w:space="0" w:color="auto"/>
                <w:bottom w:val="none" w:sz="0" w:space="0" w:color="auto"/>
                <w:right w:val="none" w:sz="0" w:space="0" w:color="auto"/>
              </w:divBdr>
            </w:div>
            <w:div w:id="975526566">
              <w:marLeft w:val="0"/>
              <w:marRight w:val="0"/>
              <w:marTop w:val="0"/>
              <w:marBottom w:val="0"/>
              <w:divBdr>
                <w:top w:val="none" w:sz="0" w:space="0" w:color="auto"/>
                <w:left w:val="none" w:sz="0" w:space="0" w:color="auto"/>
                <w:bottom w:val="none" w:sz="0" w:space="0" w:color="auto"/>
                <w:right w:val="none" w:sz="0" w:space="0" w:color="auto"/>
              </w:divBdr>
              <w:divsChild>
                <w:div w:id="1471704253">
                  <w:marLeft w:val="240"/>
                  <w:marRight w:val="90"/>
                  <w:marTop w:val="120"/>
                  <w:marBottom w:val="75"/>
                  <w:divBdr>
                    <w:top w:val="none" w:sz="0" w:space="0" w:color="auto"/>
                    <w:left w:val="none" w:sz="0" w:space="0" w:color="auto"/>
                    <w:bottom w:val="none" w:sz="0" w:space="0" w:color="auto"/>
                    <w:right w:val="none" w:sz="0" w:space="0" w:color="auto"/>
                  </w:divBdr>
                  <w:divsChild>
                    <w:div w:id="28705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520614">
      <w:bodyDiv w:val="1"/>
      <w:marLeft w:val="0"/>
      <w:marRight w:val="0"/>
      <w:marTop w:val="0"/>
      <w:marBottom w:val="0"/>
      <w:divBdr>
        <w:top w:val="none" w:sz="0" w:space="0" w:color="auto"/>
        <w:left w:val="none" w:sz="0" w:space="0" w:color="auto"/>
        <w:bottom w:val="none" w:sz="0" w:space="0" w:color="auto"/>
        <w:right w:val="none" w:sz="0" w:space="0" w:color="auto"/>
      </w:divBdr>
    </w:div>
    <w:div w:id="600256414">
      <w:bodyDiv w:val="1"/>
      <w:marLeft w:val="0"/>
      <w:marRight w:val="0"/>
      <w:marTop w:val="0"/>
      <w:marBottom w:val="0"/>
      <w:divBdr>
        <w:top w:val="none" w:sz="0" w:space="0" w:color="auto"/>
        <w:left w:val="none" w:sz="0" w:space="0" w:color="auto"/>
        <w:bottom w:val="none" w:sz="0" w:space="0" w:color="auto"/>
        <w:right w:val="none" w:sz="0" w:space="0" w:color="auto"/>
      </w:divBdr>
    </w:div>
    <w:div w:id="600650168">
      <w:bodyDiv w:val="1"/>
      <w:marLeft w:val="0"/>
      <w:marRight w:val="0"/>
      <w:marTop w:val="0"/>
      <w:marBottom w:val="0"/>
      <w:divBdr>
        <w:top w:val="none" w:sz="0" w:space="0" w:color="auto"/>
        <w:left w:val="none" w:sz="0" w:space="0" w:color="auto"/>
        <w:bottom w:val="none" w:sz="0" w:space="0" w:color="auto"/>
        <w:right w:val="none" w:sz="0" w:space="0" w:color="auto"/>
      </w:divBdr>
    </w:div>
    <w:div w:id="610010928">
      <w:bodyDiv w:val="1"/>
      <w:marLeft w:val="0"/>
      <w:marRight w:val="0"/>
      <w:marTop w:val="0"/>
      <w:marBottom w:val="0"/>
      <w:divBdr>
        <w:top w:val="none" w:sz="0" w:space="0" w:color="auto"/>
        <w:left w:val="none" w:sz="0" w:space="0" w:color="auto"/>
        <w:bottom w:val="none" w:sz="0" w:space="0" w:color="auto"/>
        <w:right w:val="none" w:sz="0" w:space="0" w:color="auto"/>
      </w:divBdr>
    </w:div>
    <w:div w:id="610361864">
      <w:bodyDiv w:val="1"/>
      <w:marLeft w:val="0"/>
      <w:marRight w:val="0"/>
      <w:marTop w:val="0"/>
      <w:marBottom w:val="0"/>
      <w:divBdr>
        <w:top w:val="none" w:sz="0" w:space="0" w:color="auto"/>
        <w:left w:val="none" w:sz="0" w:space="0" w:color="auto"/>
        <w:bottom w:val="none" w:sz="0" w:space="0" w:color="auto"/>
        <w:right w:val="none" w:sz="0" w:space="0" w:color="auto"/>
      </w:divBdr>
    </w:div>
    <w:div w:id="616638060">
      <w:bodyDiv w:val="1"/>
      <w:marLeft w:val="0"/>
      <w:marRight w:val="0"/>
      <w:marTop w:val="0"/>
      <w:marBottom w:val="0"/>
      <w:divBdr>
        <w:top w:val="none" w:sz="0" w:space="0" w:color="auto"/>
        <w:left w:val="none" w:sz="0" w:space="0" w:color="auto"/>
        <w:bottom w:val="none" w:sz="0" w:space="0" w:color="auto"/>
        <w:right w:val="none" w:sz="0" w:space="0" w:color="auto"/>
      </w:divBdr>
    </w:div>
    <w:div w:id="618221760">
      <w:bodyDiv w:val="1"/>
      <w:marLeft w:val="0"/>
      <w:marRight w:val="0"/>
      <w:marTop w:val="0"/>
      <w:marBottom w:val="0"/>
      <w:divBdr>
        <w:top w:val="none" w:sz="0" w:space="0" w:color="auto"/>
        <w:left w:val="none" w:sz="0" w:space="0" w:color="auto"/>
        <w:bottom w:val="none" w:sz="0" w:space="0" w:color="auto"/>
        <w:right w:val="none" w:sz="0" w:space="0" w:color="auto"/>
      </w:divBdr>
    </w:div>
    <w:div w:id="618802069">
      <w:bodyDiv w:val="1"/>
      <w:marLeft w:val="0"/>
      <w:marRight w:val="0"/>
      <w:marTop w:val="0"/>
      <w:marBottom w:val="0"/>
      <w:divBdr>
        <w:top w:val="none" w:sz="0" w:space="0" w:color="auto"/>
        <w:left w:val="none" w:sz="0" w:space="0" w:color="auto"/>
        <w:bottom w:val="none" w:sz="0" w:space="0" w:color="auto"/>
        <w:right w:val="none" w:sz="0" w:space="0" w:color="auto"/>
      </w:divBdr>
    </w:div>
    <w:div w:id="619072268">
      <w:bodyDiv w:val="1"/>
      <w:marLeft w:val="0"/>
      <w:marRight w:val="0"/>
      <w:marTop w:val="0"/>
      <w:marBottom w:val="0"/>
      <w:divBdr>
        <w:top w:val="none" w:sz="0" w:space="0" w:color="auto"/>
        <w:left w:val="none" w:sz="0" w:space="0" w:color="auto"/>
        <w:bottom w:val="none" w:sz="0" w:space="0" w:color="auto"/>
        <w:right w:val="none" w:sz="0" w:space="0" w:color="auto"/>
      </w:divBdr>
    </w:div>
    <w:div w:id="631713229">
      <w:bodyDiv w:val="1"/>
      <w:marLeft w:val="0"/>
      <w:marRight w:val="0"/>
      <w:marTop w:val="0"/>
      <w:marBottom w:val="0"/>
      <w:divBdr>
        <w:top w:val="none" w:sz="0" w:space="0" w:color="auto"/>
        <w:left w:val="none" w:sz="0" w:space="0" w:color="auto"/>
        <w:bottom w:val="none" w:sz="0" w:space="0" w:color="auto"/>
        <w:right w:val="none" w:sz="0" w:space="0" w:color="auto"/>
      </w:divBdr>
    </w:div>
    <w:div w:id="641353783">
      <w:bodyDiv w:val="1"/>
      <w:marLeft w:val="0"/>
      <w:marRight w:val="0"/>
      <w:marTop w:val="0"/>
      <w:marBottom w:val="0"/>
      <w:divBdr>
        <w:top w:val="none" w:sz="0" w:space="0" w:color="auto"/>
        <w:left w:val="none" w:sz="0" w:space="0" w:color="auto"/>
        <w:bottom w:val="none" w:sz="0" w:space="0" w:color="auto"/>
        <w:right w:val="none" w:sz="0" w:space="0" w:color="auto"/>
      </w:divBdr>
    </w:div>
    <w:div w:id="642924384">
      <w:bodyDiv w:val="1"/>
      <w:marLeft w:val="0"/>
      <w:marRight w:val="0"/>
      <w:marTop w:val="0"/>
      <w:marBottom w:val="0"/>
      <w:divBdr>
        <w:top w:val="none" w:sz="0" w:space="0" w:color="auto"/>
        <w:left w:val="none" w:sz="0" w:space="0" w:color="auto"/>
        <w:bottom w:val="none" w:sz="0" w:space="0" w:color="auto"/>
        <w:right w:val="none" w:sz="0" w:space="0" w:color="auto"/>
      </w:divBdr>
    </w:div>
    <w:div w:id="646327161">
      <w:bodyDiv w:val="1"/>
      <w:marLeft w:val="0"/>
      <w:marRight w:val="0"/>
      <w:marTop w:val="0"/>
      <w:marBottom w:val="0"/>
      <w:divBdr>
        <w:top w:val="none" w:sz="0" w:space="0" w:color="auto"/>
        <w:left w:val="none" w:sz="0" w:space="0" w:color="auto"/>
        <w:bottom w:val="none" w:sz="0" w:space="0" w:color="auto"/>
        <w:right w:val="none" w:sz="0" w:space="0" w:color="auto"/>
      </w:divBdr>
    </w:div>
    <w:div w:id="648290459">
      <w:bodyDiv w:val="1"/>
      <w:marLeft w:val="0"/>
      <w:marRight w:val="0"/>
      <w:marTop w:val="0"/>
      <w:marBottom w:val="0"/>
      <w:divBdr>
        <w:top w:val="none" w:sz="0" w:space="0" w:color="auto"/>
        <w:left w:val="none" w:sz="0" w:space="0" w:color="auto"/>
        <w:bottom w:val="none" w:sz="0" w:space="0" w:color="auto"/>
        <w:right w:val="none" w:sz="0" w:space="0" w:color="auto"/>
      </w:divBdr>
    </w:div>
    <w:div w:id="659819829">
      <w:bodyDiv w:val="1"/>
      <w:marLeft w:val="0"/>
      <w:marRight w:val="0"/>
      <w:marTop w:val="0"/>
      <w:marBottom w:val="0"/>
      <w:divBdr>
        <w:top w:val="none" w:sz="0" w:space="0" w:color="auto"/>
        <w:left w:val="none" w:sz="0" w:space="0" w:color="auto"/>
        <w:bottom w:val="none" w:sz="0" w:space="0" w:color="auto"/>
        <w:right w:val="none" w:sz="0" w:space="0" w:color="auto"/>
      </w:divBdr>
    </w:div>
    <w:div w:id="672495129">
      <w:bodyDiv w:val="1"/>
      <w:marLeft w:val="0"/>
      <w:marRight w:val="0"/>
      <w:marTop w:val="0"/>
      <w:marBottom w:val="0"/>
      <w:divBdr>
        <w:top w:val="none" w:sz="0" w:space="0" w:color="auto"/>
        <w:left w:val="none" w:sz="0" w:space="0" w:color="auto"/>
        <w:bottom w:val="none" w:sz="0" w:space="0" w:color="auto"/>
        <w:right w:val="none" w:sz="0" w:space="0" w:color="auto"/>
      </w:divBdr>
    </w:div>
    <w:div w:id="672537329">
      <w:bodyDiv w:val="1"/>
      <w:marLeft w:val="0"/>
      <w:marRight w:val="0"/>
      <w:marTop w:val="0"/>
      <w:marBottom w:val="0"/>
      <w:divBdr>
        <w:top w:val="none" w:sz="0" w:space="0" w:color="auto"/>
        <w:left w:val="none" w:sz="0" w:space="0" w:color="auto"/>
        <w:bottom w:val="none" w:sz="0" w:space="0" w:color="auto"/>
        <w:right w:val="none" w:sz="0" w:space="0" w:color="auto"/>
      </w:divBdr>
    </w:div>
    <w:div w:id="675497785">
      <w:bodyDiv w:val="1"/>
      <w:marLeft w:val="0"/>
      <w:marRight w:val="0"/>
      <w:marTop w:val="0"/>
      <w:marBottom w:val="0"/>
      <w:divBdr>
        <w:top w:val="none" w:sz="0" w:space="0" w:color="auto"/>
        <w:left w:val="none" w:sz="0" w:space="0" w:color="auto"/>
        <w:bottom w:val="none" w:sz="0" w:space="0" w:color="auto"/>
        <w:right w:val="none" w:sz="0" w:space="0" w:color="auto"/>
      </w:divBdr>
    </w:div>
    <w:div w:id="676079939">
      <w:bodyDiv w:val="1"/>
      <w:marLeft w:val="0"/>
      <w:marRight w:val="0"/>
      <w:marTop w:val="0"/>
      <w:marBottom w:val="0"/>
      <w:divBdr>
        <w:top w:val="none" w:sz="0" w:space="0" w:color="auto"/>
        <w:left w:val="none" w:sz="0" w:space="0" w:color="auto"/>
        <w:bottom w:val="none" w:sz="0" w:space="0" w:color="auto"/>
        <w:right w:val="none" w:sz="0" w:space="0" w:color="auto"/>
      </w:divBdr>
    </w:div>
    <w:div w:id="678198939">
      <w:bodyDiv w:val="1"/>
      <w:marLeft w:val="0"/>
      <w:marRight w:val="0"/>
      <w:marTop w:val="0"/>
      <w:marBottom w:val="0"/>
      <w:divBdr>
        <w:top w:val="none" w:sz="0" w:space="0" w:color="auto"/>
        <w:left w:val="none" w:sz="0" w:space="0" w:color="auto"/>
        <w:bottom w:val="none" w:sz="0" w:space="0" w:color="auto"/>
        <w:right w:val="none" w:sz="0" w:space="0" w:color="auto"/>
      </w:divBdr>
    </w:div>
    <w:div w:id="682172063">
      <w:bodyDiv w:val="1"/>
      <w:marLeft w:val="0"/>
      <w:marRight w:val="0"/>
      <w:marTop w:val="0"/>
      <w:marBottom w:val="0"/>
      <w:divBdr>
        <w:top w:val="none" w:sz="0" w:space="0" w:color="auto"/>
        <w:left w:val="none" w:sz="0" w:space="0" w:color="auto"/>
        <w:bottom w:val="none" w:sz="0" w:space="0" w:color="auto"/>
        <w:right w:val="none" w:sz="0" w:space="0" w:color="auto"/>
      </w:divBdr>
    </w:div>
    <w:div w:id="687949793">
      <w:bodyDiv w:val="1"/>
      <w:marLeft w:val="0"/>
      <w:marRight w:val="0"/>
      <w:marTop w:val="0"/>
      <w:marBottom w:val="0"/>
      <w:divBdr>
        <w:top w:val="none" w:sz="0" w:space="0" w:color="auto"/>
        <w:left w:val="none" w:sz="0" w:space="0" w:color="auto"/>
        <w:bottom w:val="none" w:sz="0" w:space="0" w:color="auto"/>
        <w:right w:val="none" w:sz="0" w:space="0" w:color="auto"/>
      </w:divBdr>
    </w:div>
    <w:div w:id="688750578">
      <w:bodyDiv w:val="1"/>
      <w:marLeft w:val="0"/>
      <w:marRight w:val="0"/>
      <w:marTop w:val="0"/>
      <w:marBottom w:val="0"/>
      <w:divBdr>
        <w:top w:val="none" w:sz="0" w:space="0" w:color="auto"/>
        <w:left w:val="none" w:sz="0" w:space="0" w:color="auto"/>
        <w:bottom w:val="none" w:sz="0" w:space="0" w:color="auto"/>
        <w:right w:val="none" w:sz="0" w:space="0" w:color="auto"/>
      </w:divBdr>
    </w:div>
    <w:div w:id="700980902">
      <w:bodyDiv w:val="1"/>
      <w:marLeft w:val="0"/>
      <w:marRight w:val="0"/>
      <w:marTop w:val="0"/>
      <w:marBottom w:val="0"/>
      <w:divBdr>
        <w:top w:val="none" w:sz="0" w:space="0" w:color="auto"/>
        <w:left w:val="none" w:sz="0" w:space="0" w:color="auto"/>
        <w:bottom w:val="none" w:sz="0" w:space="0" w:color="auto"/>
        <w:right w:val="none" w:sz="0" w:space="0" w:color="auto"/>
      </w:divBdr>
    </w:div>
    <w:div w:id="703553344">
      <w:bodyDiv w:val="1"/>
      <w:marLeft w:val="0"/>
      <w:marRight w:val="0"/>
      <w:marTop w:val="0"/>
      <w:marBottom w:val="0"/>
      <w:divBdr>
        <w:top w:val="none" w:sz="0" w:space="0" w:color="auto"/>
        <w:left w:val="none" w:sz="0" w:space="0" w:color="auto"/>
        <w:bottom w:val="none" w:sz="0" w:space="0" w:color="auto"/>
        <w:right w:val="none" w:sz="0" w:space="0" w:color="auto"/>
      </w:divBdr>
    </w:div>
    <w:div w:id="703942985">
      <w:bodyDiv w:val="1"/>
      <w:marLeft w:val="0"/>
      <w:marRight w:val="0"/>
      <w:marTop w:val="0"/>
      <w:marBottom w:val="0"/>
      <w:divBdr>
        <w:top w:val="none" w:sz="0" w:space="0" w:color="auto"/>
        <w:left w:val="none" w:sz="0" w:space="0" w:color="auto"/>
        <w:bottom w:val="none" w:sz="0" w:space="0" w:color="auto"/>
        <w:right w:val="none" w:sz="0" w:space="0" w:color="auto"/>
      </w:divBdr>
    </w:div>
    <w:div w:id="704063768">
      <w:bodyDiv w:val="1"/>
      <w:marLeft w:val="0"/>
      <w:marRight w:val="0"/>
      <w:marTop w:val="0"/>
      <w:marBottom w:val="0"/>
      <w:divBdr>
        <w:top w:val="none" w:sz="0" w:space="0" w:color="auto"/>
        <w:left w:val="none" w:sz="0" w:space="0" w:color="auto"/>
        <w:bottom w:val="none" w:sz="0" w:space="0" w:color="auto"/>
        <w:right w:val="none" w:sz="0" w:space="0" w:color="auto"/>
      </w:divBdr>
    </w:div>
    <w:div w:id="704670934">
      <w:bodyDiv w:val="1"/>
      <w:marLeft w:val="0"/>
      <w:marRight w:val="0"/>
      <w:marTop w:val="0"/>
      <w:marBottom w:val="0"/>
      <w:divBdr>
        <w:top w:val="none" w:sz="0" w:space="0" w:color="auto"/>
        <w:left w:val="none" w:sz="0" w:space="0" w:color="auto"/>
        <w:bottom w:val="none" w:sz="0" w:space="0" w:color="auto"/>
        <w:right w:val="none" w:sz="0" w:space="0" w:color="auto"/>
      </w:divBdr>
    </w:div>
    <w:div w:id="713039294">
      <w:bodyDiv w:val="1"/>
      <w:marLeft w:val="0"/>
      <w:marRight w:val="0"/>
      <w:marTop w:val="0"/>
      <w:marBottom w:val="0"/>
      <w:divBdr>
        <w:top w:val="none" w:sz="0" w:space="0" w:color="auto"/>
        <w:left w:val="none" w:sz="0" w:space="0" w:color="auto"/>
        <w:bottom w:val="none" w:sz="0" w:space="0" w:color="auto"/>
        <w:right w:val="none" w:sz="0" w:space="0" w:color="auto"/>
      </w:divBdr>
    </w:div>
    <w:div w:id="720637852">
      <w:bodyDiv w:val="1"/>
      <w:marLeft w:val="0"/>
      <w:marRight w:val="0"/>
      <w:marTop w:val="0"/>
      <w:marBottom w:val="0"/>
      <w:divBdr>
        <w:top w:val="none" w:sz="0" w:space="0" w:color="auto"/>
        <w:left w:val="none" w:sz="0" w:space="0" w:color="auto"/>
        <w:bottom w:val="none" w:sz="0" w:space="0" w:color="auto"/>
        <w:right w:val="none" w:sz="0" w:space="0" w:color="auto"/>
      </w:divBdr>
    </w:div>
    <w:div w:id="721755588">
      <w:bodyDiv w:val="1"/>
      <w:marLeft w:val="0"/>
      <w:marRight w:val="0"/>
      <w:marTop w:val="0"/>
      <w:marBottom w:val="0"/>
      <w:divBdr>
        <w:top w:val="none" w:sz="0" w:space="0" w:color="auto"/>
        <w:left w:val="none" w:sz="0" w:space="0" w:color="auto"/>
        <w:bottom w:val="none" w:sz="0" w:space="0" w:color="auto"/>
        <w:right w:val="none" w:sz="0" w:space="0" w:color="auto"/>
      </w:divBdr>
    </w:div>
    <w:div w:id="721906455">
      <w:bodyDiv w:val="1"/>
      <w:marLeft w:val="0"/>
      <w:marRight w:val="0"/>
      <w:marTop w:val="0"/>
      <w:marBottom w:val="0"/>
      <w:divBdr>
        <w:top w:val="none" w:sz="0" w:space="0" w:color="auto"/>
        <w:left w:val="none" w:sz="0" w:space="0" w:color="auto"/>
        <w:bottom w:val="none" w:sz="0" w:space="0" w:color="auto"/>
        <w:right w:val="none" w:sz="0" w:space="0" w:color="auto"/>
      </w:divBdr>
    </w:div>
    <w:div w:id="729619831">
      <w:bodyDiv w:val="1"/>
      <w:marLeft w:val="0"/>
      <w:marRight w:val="0"/>
      <w:marTop w:val="0"/>
      <w:marBottom w:val="0"/>
      <w:divBdr>
        <w:top w:val="none" w:sz="0" w:space="0" w:color="auto"/>
        <w:left w:val="none" w:sz="0" w:space="0" w:color="auto"/>
        <w:bottom w:val="none" w:sz="0" w:space="0" w:color="auto"/>
        <w:right w:val="none" w:sz="0" w:space="0" w:color="auto"/>
      </w:divBdr>
    </w:div>
    <w:div w:id="730350892">
      <w:bodyDiv w:val="1"/>
      <w:marLeft w:val="0"/>
      <w:marRight w:val="0"/>
      <w:marTop w:val="0"/>
      <w:marBottom w:val="0"/>
      <w:divBdr>
        <w:top w:val="none" w:sz="0" w:space="0" w:color="auto"/>
        <w:left w:val="none" w:sz="0" w:space="0" w:color="auto"/>
        <w:bottom w:val="none" w:sz="0" w:space="0" w:color="auto"/>
        <w:right w:val="none" w:sz="0" w:space="0" w:color="auto"/>
      </w:divBdr>
    </w:div>
    <w:div w:id="731585254">
      <w:bodyDiv w:val="1"/>
      <w:marLeft w:val="0"/>
      <w:marRight w:val="0"/>
      <w:marTop w:val="0"/>
      <w:marBottom w:val="0"/>
      <w:divBdr>
        <w:top w:val="none" w:sz="0" w:space="0" w:color="auto"/>
        <w:left w:val="none" w:sz="0" w:space="0" w:color="auto"/>
        <w:bottom w:val="none" w:sz="0" w:space="0" w:color="auto"/>
        <w:right w:val="none" w:sz="0" w:space="0" w:color="auto"/>
      </w:divBdr>
    </w:div>
    <w:div w:id="732243803">
      <w:bodyDiv w:val="1"/>
      <w:marLeft w:val="0"/>
      <w:marRight w:val="0"/>
      <w:marTop w:val="0"/>
      <w:marBottom w:val="0"/>
      <w:divBdr>
        <w:top w:val="none" w:sz="0" w:space="0" w:color="auto"/>
        <w:left w:val="none" w:sz="0" w:space="0" w:color="auto"/>
        <w:bottom w:val="none" w:sz="0" w:space="0" w:color="auto"/>
        <w:right w:val="none" w:sz="0" w:space="0" w:color="auto"/>
      </w:divBdr>
    </w:div>
    <w:div w:id="732390297">
      <w:bodyDiv w:val="1"/>
      <w:marLeft w:val="0"/>
      <w:marRight w:val="0"/>
      <w:marTop w:val="0"/>
      <w:marBottom w:val="0"/>
      <w:divBdr>
        <w:top w:val="none" w:sz="0" w:space="0" w:color="auto"/>
        <w:left w:val="none" w:sz="0" w:space="0" w:color="auto"/>
        <w:bottom w:val="none" w:sz="0" w:space="0" w:color="auto"/>
        <w:right w:val="none" w:sz="0" w:space="0" w:color="auto"/>
      </w:divBdr>
    </w:div>
    <w:div w:id="735863106">
      <w:bodyDiv w:val="1"/>
      <w:marLeft w:val="0"/>
      <w:marRight w:val="0"/>
      <w:marTop w:val="0"/>
      <w:marBottom w:val="0"/>
      <w:divBdr>
        <w:top w:val="none" w:sz="0" w:space="0" w:color="auto"/>
        <w:left w:val="none" w:sz="0" w:space="0" w:color="auto"/>
        <w:bottom w:val="none" w:sz="0" w:space="0" w:color="auto"/>
        <w:right w:val="none" w:sz="0" w:space="0" w:color="auto"/>
      </w:divBdr>
    </w:div>
    <w:div w:id="741759855">
      <w:bodyDiv w:val="1"/>
      <w:marLeft w:val="0"/>
      <w:marRight w:val="0"/>
      <w:marTop w:val="0"/>
      <w:marBottom w:val="0"/>
      <w:divBdr>
        <w:top w:val="none" w:sz="0" w:space="0" w:color="auto"/>
        <w:left w:val="none" w:sz="0" w:space="0" w:color="auto"/>
        <w:bottom w:val="none" w:sz="0" w:space="0" w:color="auto"/>
        <w:right w:val="none" w:sz="0" w:space="0" w:color="auto"/>
      </w:divBdr>
    </w:div>
    <w:div w:id="748507143">
      <w:bodyDiv w:val="1"/>
      <w:marLeft w:val="0"/>
      <w:marRight w:val="0"/>
      <w:marTop w:val="0"/>
      <w:marBottom w:val="0"/>
      <w:divBdr>
        <w:top w:val="none" w:sz="0" w:space="0" w:color="auto"/>
        <w:left w:val="none" w:sz="0" w:space="0" w:color="auto"/>
        <w:bottom w:val="none" w:sz="0" w:space="0" w:color="auto"/>
        <w:right w:val="none" w:sz="0" w:space="0" w:color="auto"/>
      </w:divBdr>
    </w:div>
    <w:div w:id="749960435">
      <w:bodyDiv w:val="1"/>
      <w:marLeft w:val="0"/>
      <w:marRight w:val="0"/>
      <w:marTop w:val="0"/>
      <w:marBottom w:val="0"/>
      <w:divBdr>
        <w:top w:val="none" w:sz="0" w:space="0" w:color="auto"/>
        <w:left w:val="none" w:sz="0" w:space="0" w:color="auto"/>
        <w:bottom w:val="none" w:sz="0" w:space="0" w:color="auto"/>
        <w:right w:val="none" w:sz="0" w:space="0" w:color="auto"/>
      </w:divBdr>
    </w:div>
    <w:div w:id="751926368">
      <w:bodyDiv w:val="1"/>
      <w:marLeft w:val="0"/>
      <w:marRight w:val="0"/>
      <w:marTop w:val="0"/>
      <w:marBottom w:val="0"/>
      <w:divBdr>
        <w:top w:val="none" w:sz="0" w:space="0" w:color="auto"/>
        <w:left w:val="none" w:sz="0" w:space="0" w:color="auto"/>
        <w:bottom w:val="none" w:sz="0" w:space="0" w:color="auto"/>
        <w:right w:val="none" w:sz="0" w:space="0" w:color="auto"/>
      </w:divBdr>
    </w:div>
    <w:div w:id="756557146">
      <w:bodyDiv w:val="1"/>
      <w:marLeft w:val="0"/>
      <w:marRight w:val="0"/>
      <w:marTop w:val="0"/>
      <w:marBottom w:val="0"/>
      <w:divBdr>
        <w:top w:val="none" w:sz="0" w:space="0" w:color="auto"/>
        <w:left w:val="none" w:sz="0" w:space="0" w:color="auto"/>
        <w:bottom w:val="none" w:sz="0" w:space="0" w:color="auto"/>
        <w:right w:val="none" w:sz="0" w:space="0" w:color="auto"/>
      </w:divBdr>
    </w:div>
    <w:div w:id="760372214">
      <w:bodyDiv w:val="1"/>
      <w:marLeft w:val="0"/>
      <w:marRight w:val="0"/>
      <w:marTop w:val="0"/>
      <w:marBottom w:val="0"/>
      <w:divBdr>
        <w:top w:val="none" w:sz="0" w:space="0" w:color="auto"/>
        <w:left w:val="none" w:sz="0" w:space="0" w:color="auto"/>
        <w:bottom w:val="none" w:sz="0" w:space="0" w:color="auto"/>
        <w:right w:val="none" w:sz="0" w:space="0" w:color="auto"/>
      </w:divBdr>
    </w:div>
    <w:div w:id="760874882">
      <w:bodyDiv w:val="1"/>
      <w:marLeft w:val="0"/>
      <w:marRight w:val="0"/>
      <w:marTop w:val="0"/>
      <w:marBottom w:val="0"/>
      <w:divBdr>
        <w:top w:val="none" w:sz="0" w:space="0" w:color="auto"/>
        <w:left w:val="none" w:sz="0" w:space="0" w:color="auto"/>
        <w:bottom w:val="none" w:sz="0" w:space="0" w:color="auto"/>
        <w:right w:val="none" w:sz="0" w:space="0" w:color="auto"/>
      </w:divBdr>
    </w:div>
    <w:div w:id="763460785">
      <w:bodyDiv w:val="1"/>
      <w:marLeft w:val="0"/>
      <w:marRight w:val="0"/>
      <w:marTop w:val="0"/>
      <w:marBottom w:val="0"/>
      <w:divBdr>
        <w:top w:val="none" w:sz="0" w:space="0" w:color="auto"/>
        <w:left w:val="none" w:sz="0" w:space="0" w:color="auto"/>
        <w:bottom w:val="none" w:sz="0" w:space="0" w:color="auto"/>
        <w:right w:val="none" w:sz="0" w:space="0" w:color="auto"/>
      </w:divBdr>
    </w:div>
    <w:div w:id="779842141">
      <w:bodyDiv w:val="1"/>
      <w:marLeft w:val="0"/>
      <w:marRight w:val="0"/>
      <w:marTop w:val="0"/>
      <w:marBottom w:val="0"/>
      <w:divBdr>
        <w:top w:val="none" w:sz="0" w:space="0" w:color="auto"/>
        <w:left w:val="none" w:sz="0" w:space="0" w:color="auto"/>
        <w:bottom w:val="none" w:sz="0" w:space="0" w:color="auto"/>
        <w:right w:val="none" w:sz="0" w:space="0" w:color="auto"/>
      </w:divBdr>
    </w:div>
    <w:div w:id="792526923">
      <w:bodyDiv w:val="1"/>
      <w:marLeft w:val="0"/>
      <w:marRight w:val="0"/>
      <w:marTop w:val="0"/>
      <w:marBottom w:val="0"/>
      <w:divBdr>
        <w:top w:val="none" w:sz="0" w:space="0" w:color="auto"/>
        <w:left w:val="none" w:sz="0" w:space="0" w:color="auto"/>
        <w:bottom w:val="none" w:sz="0" w:space="0" w:color="auto"/>
        <w:right w:val="none" w:sz="0" w:space="0" w:color="auto"/>
      </w:divBdr>
    </w:div>
    <w:div w:id="800729068">
      <w:bodyDiv w:val="1"/>
      <w:marLeft w:val="0"/>
      <w:marRight w:val="0"/>
      <w:marTop w:val="0"/>
      <w:marBottom w:val="0"/>
      <w:divBdr>
        <w:top w:val="none" w:sz="0" w:space="0" w:color="auto"/>
        <w:left w:val="none" w:sz="0" w:space="0" w:color="auto"/>
        <w:bottom w:val="none" w:sz="0" w:space="0" w:color="auto"/>
        <w:right w:val="none" w:sz="0" w:space="0" w:color="auto"/>
      </w:divBdr>
    </w:div>
    <w:div w:id="805125062">
      <w:bodyDiv w:val="1"/>
      <w:marLeft w:val="0"/>
      <w:marRight w:val="0"/>
      <w:marTop w:val="0"/>
      <w:marBottom w:val="0"/>
      <w:divBdr>
        <w:top w:val="none" w:sz="0" w:space="0" w:color="auto"/>
        <w:left w:val="none" w:sz="0" w:space="0" w:color="auto"/>
        <w:bottom w:val="none" w:sz="0" w:space="0" w:color="auto"/>
        <w:right w:val="none" w:sz="0" w:space="0" w:color="auto"/>
      </w:divBdr>
    </w:div>
    <w:div w:id="812218694">
      <w:bodyDiv w:val="1"/>
      <w:marLeft w:val="0"/>
      <w:marRight w:val="0"/>
      <w:marTop w:val="0"/>
      <w:marBottom w:val="0"/>
      <w:divBdr>
        <w:top w:val="none" w:sz="0" w:space="0" w:color="auto"/>
        <w:left w:val="none" w:sz="0" w:space="0" w:color="auto"/>
        <w:bottom w:val="none" w:sz="0" w:space="0" w:color="auto"/>
        <w:right w:val="none" w:sz="0" w:space="0" w:color="auto"/>
      </w:divBdr>
    </w:div>
    <w:div w:id="820118248">
      <w:bodyDiv w:val="1"/>
      <w:marLeft w:val="0"/>
      <w:marRight w:val="0"/>
      <w:marTop w:val="0"/>
      <w:marBottom w:val="0"/>
      <w:divBdr>
        <w:top w:val="none" w:sz="0" w:space="0" w:color="auto"/>
        <w:left w:val="none" w:sz="0" w:space="0" w:color="auto"/>
        <w:bottom w:val="none" w:sz="0" w:space="0" w:color="auto"/>
        <w:right w:val="none" w:sz="0" w:space="0" w:color="auto"/>
      </w:divBdr>
    </w:div>
    <w:div w:id="825435629">
      <w:bodyDiv w:val="1"/>
      <w:marLeft w:val="0"/>
      <w:marRight w:val="0"/>
      <w:marTop w:val="0"/>
      <w:marBottom w:val="0"/>
      <w:divBdr>
        <w:top w:val="none" w:sz="0" w:space="0" w:color="auto"/>
        <w:left w:val="none" w:sz="0" w:space="0" w:color="auto"/>
        <w:bottom w:val="none" w:sz="0" w:space="0" w:color="auto"/>
        <w:right w:val="none" w:sz="0" w:space="0" w:color="auto"/>
      </w:divBdr>
    </w:div>
    <w:div w:id="827866146">
      <w:bodyDiv w:val="1"/>
      <w:marLeft w:val="0"/>
      <w:marRight w:val="0"/>
      <w:marTop w:val="0"/>
      <w:marBottom w:val="0"/>
      <w:divBdr>
        <w:top w:val="none" w:sz="0" w:space="0" w:color="auto"/>
        <w:left w:val="none" w:sz="0" w:space="0" w:color="auto"/>
        <w:bottom w:val="none" w:sz="0" w:space="0" w:color="auto"/>
        <w:right w:val="none" w:sz="0" w:space="0" w:color="auto"/>
      </w:divBdr>
    </w:div>
    <w:div w:id="838546056">
      <w:bodyDiv w:val="1"/>
      <w:marLeft w:val="0"/>
      <w:marRight w:val="0"/>
      <w:marTop w:val="0"/>
      <w:marBottom w:val="0"/>
      <w:divBdr>
        <w:top w:val="none" w:sz="0" w:space="0" w:color="auto"/>
        <w:left w:val="none" w:sz="0" w:space="0" w:color="auto"/>
        <w:bottom w:val="none" w:sz="0" w:space="0" w:color="auto"/>
        <w:right w:val="none" w:sz="0" w:space="0" w:color="auto"/>
      </w:divBdr>
    </w:div>
    <w:div w:id="848716529">
      <w:bodyDiv w:val="1"/>
      <w:marLeft w:val="0"/>
      <w:marRight w:val="0"/>
      <w:marTop w:val="0"/>
      <w:marBottom w:val="0"/>
      <w:divBdr>
        <w:top w:val="none" w:sz="0" w:space="0" w:color="auto"/>
        <w:left w:val="none" w:sz="0" w:space="0" w:color="auto"/>
        <w:bottom w:val="none" w:sz="0" w:space="0" w:color="auto"/>
        <w:right w:val="none" w:sz="0" w:space="0" w:color="auto"/>
      </w:divBdr>
    </w:div>
    <w:div w:id="852644858">
      <w:bodyDiv w:val="1"/>
      <w:marLeft w:val="0"/>
      <w:marRight w:val="0"/>
      <w:marTop w:val="0"/>
      <w:marBottom w:val="0"/>
      <w:divBdr>
        <w:top w:val="none" w:sz="0" w:space="0" w:color="auto"/>
        <w:left w:val="none" w:sz="0" w:space="0" w:color="auto"/>
        <w:bottom w:val="none" w:sz="0" w:space="0" w:color="auto"/>
        <w:right w:val="none" w:sz="0" w:space="0" w:color="auto"/>
      </w:divBdr>
    </w:div>
    <w:div w:id="862745683">
      <w:bodyDiv w:val="1"/>
      <w:marLeft w:val="0"/>
      <w:marRight w:val="0"/>
      <w:marTop w:val="0"/>
      <w:marBottom w:val="0"/>
      <w:divBdr>
        <w:top w:val="none" w:sz="0" w:space="0" w:color="auto"/>
        <w:left w:val="none" w:sz="0" w:space="0" w:color="auto"/>
        <w:bottom w:val="none" w:sz="0" w:space="0" w:color="auto"/>
        <w:right w:val="none" w:sz="0" w:space="0" w:color="auto"/>
      </w:divBdr>
    </w:div>
    <w:div w:id="864372261">
      <w:bodyDiv w:val="1"/>
      <w:marLeft w:val="0"/>
      <w:marRight w:val="0"/>
      <w:marTop w:val="0"/>
      <w:marBottom w:val="0"/>
      <w:divBdr>
        <w:top w:val="none" w:sz="0" w:space="0" w:color="auto"/>
        <w:left w:val="none" w:sz="0" w:space="0" w:color="auto"/>
        <w:bottom w:val="none" w:sz="0" w:space="0" w:color="auto"/>
        <w:right w:val="none" w:sz="0" w:space="0" w:color="auto"/>
      </w:divBdr>
    </w:div>
    <w:div w:id="874539635">
      <w:bodyDiv w:val="1"/>
      <w:marLeft w:val="0"/>
      <w:marRight w:val="0"/>
      <w:marTop w:val="0"/>
      <w:marBottom w:val="0"/>
      <w:divBdr>
        <w:top w:val="none" w:sz="0" w:space="0" w:color="auto"/>
        <w:left w:val="none" w:sz="0" w:space="0" w:color="auto"/>
        <w:bottom w:val="none" w:sz="0" w:space="0" w:color="auto"/>
        <w:right w:val="none" w:sz="0" w:space="0" w:color="auto"/>
      </w:divBdr>
    </w:div>
    <w:div w:id="877276725">
      <w:bodyDiv w:val="1"/>
      <w:marLeft w:val="0"/>
      <w:marRight w:val="0"/>
      <w:marTop w:val="0"/>
      <w:marBottom w:val="0"/>
      <w:divBdr>
        <w:top w:val="none" w:sz="0" w:space="0" w:color="auto"/>
        <w:left w:val="none" w:sz="0" w:space="0" w:color="auto"/>
        <w:bottom w:val="none" w:sz="0" w:space="0" w:color="auto"/>
        <w:right w:val="none" w:sz="0" w:space="0" w:color="auto"/>
      </w:divBdr>
    </w:div>
    <w:div w:id="877281946">
      <w:bodyDiv w:val="1"/>
      <w:marLeft w:val="0"/>
      <w:marRight w:val="0"/>
      <w:marTop w:val="0"/>
      <w:marBottom w:val="0"/>
      <w:divBdr>
        <w:top w:val="none" w:sz="0" w:space="0" w:color="auto"/>
        <w:left w:val="none" w:sz="0" w:space="0" w:color="auto"/>
        <w:bottom w:val="none" w:sz="0" w:space="0" w:color="auto"/>
        <w:right w:val="none" w:sz="0" w:space="0" w:color="auto"/>
      </w:divBdr>
    </w:div>
    <w:div w:id="884951396">
      <w:bodyDiv w:val="1"/>
      <w:marLeft w:val="0"/>
      <w:marRight w:val="0"/>
      <w:marTop w:val="0"/>
      <w:marBottom w:val="0"/>
      <w:divBdr>
        <w:top w:val="none" w:sz="0" w:space="0" w:color="auto"/>
        <w:left w:val="none" w:sz="0" w:space="0" w:color="auto"/>
        <w:bottom w:val="none" w:sz="0" w:space="0" w:color="auto"/>
        <w:right w:val="none" w:sz="0" w:space="0" w:color="auto"/>
      </w:divBdr>
    </w:div>
    <w:div w:id="887958524">
      <w:bodyDiv w:val="1"/>
      <w:marLeft w:val="0"/>
      <w:marRight w:val="0"/>
      <w:marTop w:val="0"/>
      <w:marBottom w:val="0"/>
      <w:divBdr>
        <w:top w:val="none" w:sz="0" w:space="0" w:color="auto"/>
        <w:left w:val="none" w:sz="0" w:space="0" w:color="auto"/>
        <w:bottom w:val="none" w:sz="0" w:space="0" w:color="auto"/>
        <w:right w:val="none" w:sz="0" w:space="0" w:color="auto"/>
      </w:divBdr>
    </w:div>
    <w:div w:id="888499094">
      <w:bodyDiv w:val="1"/>
      <w:marLeft w:val="0"/>
      <w:marRight w:val="0"/>
      <w:marTop w:val="0"/>
      <w:marBottom w:val="0"/>
      <w:divBdr>
        <w:top w:val="none" w:sz="0" w:space="0" w:color="auto"/>
        <w:left w:val="none" w:sz="0" w:space="0" w:color="auto"/>
        <w:bottom w:val="none" w:sz="0" w:space="0" w:color="auto"/>
        <w:right w:val="none" w:sz="0" w:space="0" w:color="auto"/>
      </w:divBdr>
    </w:div>
    <w:div w:id="892354016">
      <w:bodyDiv w:val="1"/>
      <w:marLeft w:val="0"/>
      <w:marRight w:val="0"/>
      <w:marTop w:val="0"/>
      <w:marBottom w:val="0"/>
      <w:divBdr>
        <w:top w:val="none" w:sz="0" w:space="0" w:color="auto"/>
        <w:left w:val="none" w:sz="0" w:space="0" w:color="auto"/>
        <w:bottom w:val="none" w:sz="0" w:space="0" w:color="auto"/>
        <w:right w:val="none" w:sz="0" w:space="0" w:color="auto"/>
      </w:divBdr>
    </w:div>
    <w:div w:id="895051069">
      <w:bodyDiv w:val="1"/>
      <w:marLeft w:val="0"/>
      <w:marRight w:val="0"/>
      <w:marTop w:val="0"/>
      <w:marBottom w:val="0"/>
      <w:divBdr>
        <w:top w:val="none" w:sz="0" w:space="0" w:color="auto"/>
        <w:left w:val="none" w:sz="0" w:space="0" w:color="auto"/>
        <w:bottom w:val="none" w:sz="0" w:space="0" w:color="auto"/>
        <w:right w:val="none" w:sz="0" w:space="0" w:color="auto"/>
      </w:divBdr>
    </w:div>
    <w:div w:id="897284477">
      <w:bodyDiv w:val="1"/>
      <w:marLeft w:val="0"/>
      <w:marRight w:val="0"/>
      <w:marTop w:val="0"/>
      <w:marBottom w:val="0"/>
      <w:divBdr>
        <w:top w:val="none" w:sz="0" w:space="0" w:color="auto"/>
        <w:left w:val="none" w:sz="0" w:space="0" w:color="auto"/>
        <w:bottom w:val="none" w:sz="0" w:space="0" w:color="auto"/>
        <w:right w:val="none" w:sz="0" w:space="0" w:color="auto"/>
      </w:divBdr>
    </w:div>
    <w:div w:id="900095010">
      <w:bodyDiv w:val="1"/>
      <w:marLeft w:val="0"/>
      <w:marRight w:val="0"/>
      <w:marTop w:val="0"/>
      <w:marBottom w:val="0"/>
      <w:divBdr>
        <w:top w:val="none" w:sz="0" w:space="0" w:color="auto"/>
        <w:left w:val="none" w:sz="0" w:space="0" w:color="auto"/>
        <w:bottom w:val="none" w:sz="0" w:space="0" w:color="auto"/>
        <w:right w:val="none" w:sz="0" w:space="0" w:color="auto"/>
      </w:divBdr>
    </w:div>
    <w:div w:id="903032339">
      <w:bodyDiv w:val="1"/>
      <w:marLeft w:val="0"/>
      <w:marRight w:val="0"/>
      <w:marTop w:val="0"/>
      <w:marBottom w:val="0"/>
      <w:divBdr>
        <w:top w:val="none" w:sz="0" w:space="0" w:color="auto"/>
        <w:left w:val="none" w:sz="0" w:space="0" w:color="auto"/>
        <w:bottom w:val="none" w:sz="0" w:space="0" w:color="auto"/>
        <w:right w:val="none" w:sz="0" w:space="0" w:color="auto"/>
      </w:divBdr>
    </w:div>
    <w:div w:id="910387986">
      <w:bodyDiv w:val="1"/>
      <w:marLeft w:val="0"/>
      <w:marRight w:val="0"/>
      <w:marTop w:val="0"/>
      <w:marBottom w:val="0"/>
      <w:divBdr>
        <w:top w:val="none" w:sz="0" w:space="0" w:color="auto"/>
        <w:left w:val="none" w:sz="0" w:space="0" w:color="auto"/>
        <w:bottom w:val="none" w:sz="0" w:space="0" w:color="auto"/>
        <w:right w:val="none" w:sz="0" w:space="0" w:color="auto"/>
      </w:divBdr>
    </w:div>
    <w:div w:id="910506024">
      <w:bodyDiv w:val="1"/>
      <w:marLeft w:val="0"/>
      <w:marRight w:val="0"/>
      <w:marTop w:val="0"/>
      <w:marBottom w:val="0"/>
      <w:divBdr>
        <w:top w:val="none" w:sz="0" w:space="0" w:color="auto"/>
        <w:left w:val="none" w:sz="0" w:space="0" w:color="auto"/>
        <w:bottom w:val="none" w:sz="0" w:space="0" w:color="auto"/>
        <w:right w:val="none" w:sz="0" w:space="0" w:color="auto"/>
      </w:divBdr>
    </w:div>
    <w:div w:id="911084008">
      <w:bodyDiv w:val="1"/>
      <w:marLeft w:val="0"/>
      <w:marRight w:val="0"/>
      <w:marTop w:val="0"/>
      <w:marBottom w:val="0"/>
      <w:divBdr>
        <w:top w:val="none" w:sz="0" w:space="0" w:color="auto"/>
        <w:left w:val="none" w:sz="0" w:space="0" w:color="auto"/>
        <w:bottom w:val="none" w:sz="0" w:space="0" w:color="auto"/>
        <w:right w:val="none" w:sz="0" w:space="0" w:color="auto"/>
      </w:divBdr>
    </w:div>
    <w:div w:id="919872966">
      <w:bodyDiv w:val="1"/>
      <w:marLeft w:val="0"/>
      <w:marRight w:val="0"/>
      <w:marTop w:val="0"/>
      <w:marBottom w:val="0"/>
      <w:divBdr>
        <w:top w:val="none" w:sz="0" w:space="0" w:color="auto"/>
        <w:left w:val="none" w:sz="0" w:space="0" w:color="auto"/>
        <w:bottom w:val="none" w:sz="0" w:space="0" w:color="auto"/>
        <w:right w:val="none" w:sz="0" w:space="0" w:color="auto"/>
      </w:divBdr>
    </w:div>
    <w:div w:id="923338380">
      <w:bodyDiv w:val="1"/>
      <w:marLeft w:val="0"/>
      <w:marRight w:val="0"/>
      <w:marTop w:val="0"/>
      <w:marBottom w:val="0"/>
      <w:divBdr>
        <w:top w:val="none" w:sz="0" w:space="0" w:color="auto"/>
        <w:left w:val="none" w:sz="0" w:space="0" w:color="auto"/>
        <w:bottom w:val="none" w:sz="0" w:space="0" w:color="auto"/>
        <w:right w:val="none" w:sz="0" w:space="0" w:color="auto"/>
      </w:divBdr>
    </w:div>
    <w:div w:id="928777887">
      <w:bodyDiv w:val="1"/>
      <w:marLeft w:val="0"/>
      <w:marRight w:val="0"/>
      <w:marTop w:val="0"/>
      <w:marBottom w:val="0"/>
      <w:divBdr>
        <w:top w:val="none" w:sz="0" w:space="0" w:color="auto"/>
        <w:left w:val="none" w:sz="0" w:space="0" w:color="auto"/>
        <w:bottom w:val="none" w:sz="0" w:space="0" w:color="auto"/>
        <w:right w:val="none" w:sz="0" w:space="0" w:color="auto"/>
      </w:divBdr>
    </w:div>
    <w:div w:id="930119095">
      <w:bodyDiv w:val="1"/>
      <w:marLeft w:val="0"/>
      <w:marRight w:val="0"/>
      <w:marTop w:val="0"/>
      <w:marBottom w:val="0"/>
      <w:divBdr>
        <w:top w:val="none" w:sz="0" w:space="0" w:color="auto"/>
        <w:left w:val="none" w:sz="0" w:space="0" w:color="auto"/>
        <w:bottom w:val="none" w:sz="0" w:space="0" w:color="auto"/>
        <w:right w:val="none" w:sz="0" w:space="0" w:color="auto"/>
      </w:divBdr>
    </w:div>
    <w:div w:id="931812758">
      <w:bodyDiv w:val="1"/>
      <w:marLeft w:val="0"/>
      <w:marRight w:val="0"/>
      <w:marTop w:val="0"/>
      <w:marBottom w:val="0"/>
      <w:divBdr>
        <w:top w:val="none" w:sz="0" w:space="0" w:color="auto"/>
        <w:left w:val="none" w:sz="0" w:space="0" w:color="auto"/>
        <w:bottom w:val="none" w:sz="0" w:space="0" w:color="auto"/>
        <w:right w:val="none" w:sz="0" w:space="0" w:color="auto"/>
      </w:divBdr>
    </w:div>
    <w:div w:id="949237014">
      <w:bodyDiv w:val="1"/>
      <w:marLeft w:val="0"/>
      <w:marRight w:val="0"/>
      <w:marTop w:val="0"/>
      <w:marBottom w:val="0"/>
      <w:divBdr>
        <w:top w:val="none" w:sz="0" w:space="0" w:color="auto"/>
        <w:left w:val="none" w:sz="0" w:space="0" w:color="auto"/>
        <w:bottom w:val="none" w:sz="0" w:space="0" w:color="auto"/>
        <w:right w:val="none" w:sz="0" w:space="0" w:color="auto"/>
      </w:divBdr>
    </w:div>
    <w:div w:id="956564189">
      <w:bodyDiv w:val="1"/>
      <w:marLeft w:val="0"/>
      <w:marRight w:val="0"/>
      <w:marTop w:val="0"/>
      <w:marBottom w:val="0"/>
      <w:divBdr>
        <w:top w:val="none" w:sz="0" w:space="0" w:color="auto"/>
        <w:left w:val="none" w:sz="0" w:space="0" w:color="auto"/>
        <w:bottom w:val="none" w:sz="0" w:space="0" w:color="auto"/>
        <w:right w:val="none" w:sz="0" w:space="0" w:color="auto"/>
      </w:divBdr>
    </w:div>
    <w:div w:id="956762650">
      <w:bodyDiv w:val="1"/>
      <w:marLeft w:val="0"/>
      <w:marRight w:val="0"/>
      <w:marTop w:val="0"/>
      <w:marBottom w:val="0"/>
      <w:divBdr>
        <w:top w:val="none" w:sz="0" w:space="0" w:color="auto"/>
        <w:left w:val="none" w:sz="0" w:space="0" w:color="auto"/>
        <w:bottom w:val="none" w:sz="0" w:space="0" w:color="auto"/>
        <w:right w:val="none" w:sz="0" w:space="0" w:color="auto"/>
      </w:divBdr>
    </w:div>
    <w:div w:id="960574584">
      <w:bodyDiv w:val="1"/>
      <w:marLeft w:val="0"/>
      <w:marRight w:val="0"/>
      <w:marTop w:val="0"/>
      <w:marBottom w:val="0"/>
      <w:divBdr>
        <w:top w:val="none" w:sz="0" w:space="0" w:color="auto"/>
        <w:left w:val="none" w:sz="0" w:space="0" w:color="auto"/>
        <w:bottom w:val="none" w:sz="0" w:space="0" w:color="auto"/>
        <w:right w:val="none" w:sz="0" w:space="0" w:color="auto"/>
      </w:divBdr>
    </w:div>
    <w:div w:id="960960189">
      <w:bodyDiv w:val="1"/>
      <w:marLeft w:val="0"/>
      <w:marRight w:val="0"/>
      <w:marTop w:val="0"/>
      <w:marBottom w:val="0"/>
      <w:divBdr>
        <w:top w:val="none" w:sz="0" w:space="0" w:color="auto"/>
        <w:left w:val="none" w:sz="0" w:space="0" w:color="auto"/>
        <w:bottom w:val="none" w:sz="0" w:space="0" w:color="auto"/>
        <w:right w:val="none" w:sz="0" w:space="0" w:color="auto"/>
      </w:divBdr>
    </w:div>
    <w:div w:id="963580095">
      <w:bodyDiv w:val="1"/>
      <w:marLeft w:val="0"/>
      <w:marRight w:val="0"/>
      <w:marTop w:val="0"/>
      <w:marBottom w:val="0"/>
      <w:divBdr>
        <w:top w:val="none" w:sz="0" w:space="0" w:color="auto"/>
        <w:left w:val="none" w:sz="0" w:space="0" w:color="auto"/>
        <w:bottom w:val="none" w:sz="0" w:space="0" w:color="auto"/>
        <w:right w:val="none" w:sz="0" w:space="0" w:color="auto"/>
      </w:divBdr>
    </w:div>
    <w:div w:id="963970997">
      <w:bodyDiv w:val="1"/>
      <w:marLeft w:val="0"/>
      <w:marRight w:val="0"/>
      <w:marTop w:val="0"/>
      <w:marBottom w:val="0"/>
      <w:divBdr>
        <w:top w:val="none" w:sz="0" w:space="0" w:color="auto"/>
        <w:left w:val="none" w:sz="0" w:space="0" w:color="auto"/>
        <w:bottom w:val="none" w:sz="0" w:space="0" w:color="auto"/>
        <w:right w:val="none" w:sz="0" w:space="0" w:color="auto"/>
      </w:divBdr>
    </w:div>
    <w:div w:id="966591589">
      <w:bodyDiv w:val="1"/>
      <w:marLeft w:val="0"/>
      <w:marRight w:val="0"/>
      <w:marTop w:val="0"/>
      <w:marBottom w:val="0"/>
      <w:divBdr>
        <w:top w:val="none" w:sz="0" w:space="0" w:color="auto"/>
        <w:left w:val="none" w:sz="0" w:space="0" w:color="auto"/>
        <w:bottom w:val="none" w:sz="0" w:space="0" w:color="auto"/>
        <w:right w:val="none" w:sz="0" w:space="0" w:color="auto"/>
      </w:divBdr>
    </w:div>
    <w:div w:id="968778111">
      <w:bodyDiv w:val="1"/>
      <w:marLeft w:val="0"/>
      <w:marRight w:val="0"/>
      <w:marTop w:val="0"/>
      <w:marBottom w:val="0"/>
      <w:divBdr>
        <w:top w:val="none" w:sz="0" w:space="0" w:color="auto"/>
        <w:left w:val="none" w:sz="0" w:space="0" w:color="auto"/>
        <w:bottom w:val="none" w:sz="0" w:space="0" w:color="auto"/>
        <w:right w:val="none" w:sz="0" w:space="0" w:color="auto"/>
      </w:divBdr>
    </w:div>
    <w:div w:id="976762799">
      <w:bodyDiv w:val="1"/>
      <w:marLeft w:val="0"/>
      <w:marRight w:val="0"/>
      <w:marTop w:val="0"/>
      <w:marBottom w:val="0"/>
      <w:divBdr>
        <w:top w:val="none" w:sz="0" w:space="0" w:color="auto"/>
        <w:left w:val="none" w:sz="0" w:space="0" w:color="auto"/>
        <w:bottom w:val="none" w:sz="0" w:space="0" w:color="auto"/>
        <w:right w:val="none" w:sz="0" w:space="0" w:color="auto"/>
      </w:divBdr>
    </w:div>
    <w:div w:id="977032327">
      <w:bodyDiv w:val="1"/>
      <w:marLeft w:val="0"/>
      <w:marRight w:val="0"/>
      <w:marTop w:val="0"/>
      <w:marBottom w:val="0"/>
      <w:divBdr>
        <w:top w:val="none" w:sz="0" w:space="0" w:color="auto"/>
        <w:left w:val="none" w:sz="0" w:space="0" w:color="auto"/>
        <w:bottom w:val="none" w:sz="0" w:space="0" w:color="auto"/>
        <w:right w:val="none" w:sz="0" w:space="0" w:color="auto"/>
      </w:divBdr>
    </w:div>
    <w:div w:id="984505826">
      <w:bodyDiv w:val="1"/>
      <w:marLeft w:val="0"/>
      <w:marRight w:val="0"/>
      <w:marTop w:val="0"/>
      <w:marBottom w:val="0"/>
      <w:divBdr>
        <w:top w:val="none" w:sz="0" w:space="0" w:color="auto"/>
        <w:left w:val="none" w:sz="0" w:space="0" w:color="auto"/>
        <w:bottom w:val="none" w:sz="0" w:space="0" w:color="auto"/>
        <w:right w:val="none" w:sz="0" w:space="0" w:color="auto"/>
      </w:divBdr>
    </w:div>
    <w:div w:id="985082678">
      <w:bodyDiv w:val="1"/>
      <w:marLeft w:val="0"/>
      <w:marRight w:val="0"/>
      <w:marTop w:val="0"/>
      <w:marBottom w:val="0"/>
      <w:divBdr>
        <w:top w:val="none" w:sz="0" w:space="0" w:color="auto"/>
        <w:left w:val="none" w:sz="0" w:space="0" w:color="auto"/>
        <w:bottom w:val="none" w:sz="0" w:space="0" w:color="auto"/>
        <w:right w:val="none" w:sz="0" w:space="0" w:color="auto"/>
      </w:divBdr>
    </w:div>
    <w:div w:id="989942513">
      <w:bodyDiv w:val="1"/>
      <w:marLeft w:val="0"/>
      <w:marRight w:val="0"/>
      <w:marTop w:val="0"/>
      <w:marBottom w:val="0"/>
      <w:divBdr>
        <w:top w:val="none" w:sz="0" w:space="0" w:color="auto"/>
        <w:left w:val="none" w:sz="0" w:space="0" w:color="auto"/>
        <w:bottom w:val="none" w:sz="0" w:space="0" w:color="auto"/>
        <w:right w:val="none" w:sz="0" w:space="0" w:color="auto"/>
      </w:divBdr>
    </w:div>
    <w:div w:id="997031606">
      <w:bodyDiv w:val="1"/>
      <w:marLeft w:val="0"/>
      <w:marRight w:val="0"/>
      <w:marTop w:val="0"/>
      <w:marBottom w:val="0"/>
      <w:divBdr>
        <w:top w:val="none" w:sz="0" w:space="0" w:color="auto"/>
        <w:left w:val="none" w:sz="0" w:space="0" w:color="auto"/>
        <w:bottom w:val="none" w:sz="0" w:space="0" w:color="auto"/>
        <w:right w:val="none" w:sz="0" w:space="0" w:color="auto"/>
      </w:divBdr>
    </w:div>
    <w:div w:id="1003439710">
      <w:bodyDiv w:val="1"/>
      <w:marLeft w:val="0"/>
      <w:marRight w:val="0"/>
      <w:marTop w:val="0"/>
      <w:marBottom w:val="0"/>
      <w:divBdr>
        <w:top w:val="none" w:sz="0" w:space="0" w:color="auto"/>
        <w:left w:val="none" w:sz="0" w:space="0" w:color="auto"/>
        <w:bottom w:val="none" w:sz="0" w:space="0" w:color="auto"/>
        <w:right w:val="none" w:sz="0" w:space="0" w:color="auto"/>
      </w:divBdr>
    </w:div>
    <w:div w:id="1019351958">
      <w:bodyDiv w:val="1"/>
      <w:marLeft w:val="0"/>
      <w:marRight w:val="0"/>
      <w:marTop w:val="0"/>
      <w:marBottom w:val="0"/>
      <w:divBdr>
        <w:top w:val="none" w:sz="0" w:space="0" w:color="auto"/>
        <w:left w:val="none" w:sz="0" w:space="0" w:color="auto"/>
        <w:bottom w:val="none" w:sz="0" w:space="0" w:color="auto"/>
        <w:right w:val="none" w:sz="0" w:space="0" w:color="auto"/>
      </w:divBdr>
    </w:div>
    <w:div w:id="1023702699">
      <w:bodyDiv w:val="1"/>
      <w:marLeft w:val="0"/>
      <w:marRight w:val="0"/>
      <w:marTop w:val="0"/>
      <w:marBottom w:val="0"/>
      <w:divBdr>
        <w:top w:val="none" w:sz="0" w:space="0" w:color="auto"/>
        <w:left w:val="none" w:sz="0" w:space="0" w:color="auto"/>
        <w:bottom w:val="none" w:sz="0" w:space="0" w:color="auto"/>
        <w:right w:val="none" w:sz="0" w:space="0" w:color="auto"/>
      </w:divBdr>
    </w:div>
    <w:div w:id="1034623849">
      <w:bodyDiv w:val="1"/>
      <w:marLeft w:val="0"/>
      <w:marRight w:val="0"/>
      <w:marTop w:val="0"/>
      <w:marBottom w:val="0"/>
      <w:divBdr>
        <w:top w:val="none" w:sz="0" w:space="0" w:color="auto"/>
        <w:left w:val="none" w:sz="0" w:space="0" w:color="auto"/>
        <w:bottom w:val="none" w:sz="0" w:space="0" w:color="auto"/>
        <w:right w:val="none" w:sz="0" w:space="0" w:color="auto"/>
      </w:divBdr>
    </w:div>
    <w:div w:id="1040545065">
      <w:bodyDiv w:val="1"/>
      <w:marLeft w:val="0"/>
      <w:marRight w:val="0"/>
      <w:marTop w:val="0"/>
      <w:marBottom w:val="0"/>
      <w:divBdr>
        <w:top w:val="none" w:sz="0" w:space="0" w:color="auto"/>
        <w:left w:val="none" w:sz="0" w:space="0" w:color="auto"/>
        <w:bottom w:val="none" w:sz="0" w:space="0" w:color="auto"/>
        <w:right w:val="none" w:sz="0" w:space="0" w:color="auto"/>
      </w:divBdr>
    </w:div>
    <w:div w:id="1042286816">
      <w:bodyDiv w:val="1"/>
      <w:marLeft w:val="0"/>
      <w:marRight w:val="0"/>
      <w:marTop w:val="0"/>
      <w:marBottom w:val="0"/>
      <w:divBdr>
        <w:top w:val="none" w:sz="0" w:space="0" w:color="auto"/>
        <w:left w:val="none" w:sz="0" w:space="0" w:color="auto"/>
        <w:bottom w:val="none" w:sz="0" w:space="0" w:color="auto"/>
        <w:right w:val="none" w:sz="0" w:space="0" w:color="auto"/>
      </w:divBdr>
    </w:div>
    <w:div w:id="1061710256">
      <w:bodyDiv w:val="1"/>
      <w:marLeft w:val="0"/>
      <w:marRight w:val="0"/>
      <w:marTop w:val="0"/>
      <w:marBottom w:val="0"/>
      <w:divBdr>
        <w:top w:val="none" w:sz="0" w:space="0" w:color="auto"/>
        <w:left w:val="none" w:sz="0" w:space="0" w:color="auto"/>
        <w:bottom w:val="none" w:sz="0" w:space="0" w:color="auto"/>
        <w:right w:val="none" w:sz="0" w:space="0" w:color="auto"/>
      </w:divBdr>
    </w:div>
    <w:div w:id="1073818682">
      <w:bodyDiv w:val="1"/>
      <w:marLeft w:val="0"/>
      <w:marRight w:val="0"/>
      <w:marTop w:val="0"/>
      <w:marBottom w:val="0"/>
      <w:divBdr>
        <w:top w:val="none" w:sz="0" w:space="0" w:color="auto"/>
        <w:left w:val="none" w:sz="0" w:space="0" w:color="auto"/>
        <w:bottom w:val="none" w:sz="0" w:space="0" w:color="auto"/>
        <w:right w:val="none" w:sz="0" w:space="0" w:color="auto"/>
      </w:divBdr>
      <w:divsChild>
        <w:div w:id="1684742735">
          <w:marLeft w:val="0"/>
          <w:marRight w:val="0"/>
          <w:marTop w:val="0"/>
          <w:marBottom w:val="0"/>
          <w:divBdr>
            <w:top w:val="none" w:sz="0" w:space="0" w:color="auto"/>
            <w:left w:val="none" w:sz="0" w:space="0" w:color="auto"/>
            <w:bottom w:val="none" w:sz="0" w:space="0" w:color="auto"/>
            <w:right w:val="none" w:sz="0" w:space="0" w:color="auto"/>
          </w:divBdr>
          <w:divsChild>
            <w:div w:id="1779717906">
              <w:marLeft w:val="0"/>
              <w:marRight w:val="0"/>
              <w:marTop w:val="0"/>
              <w:marBottom w:val="0"/>
              <w:divBdr>
                <w:top w:val="none" w:sz="0" w:space="0" w:color="auto"/>
                <w:left w:val="none" w:sz="0" w:space="0" w:color="auto"/>
                <w:bottom w:val="none" w:sz="0" w:space="0" w:color="auto"/>
                <w:right w:val="none" w:sz="0" w:space="0" w:color="auto"/>
              </w:divBdr>
              <w:divsChild>
                <w:div w:id="1456171959">
                  <w:marLeft w:val="0"/>
                  <w:marRight w:val="0"/>
                  <w:marTop w:val="0"/>
                  <w:marBottom w:val="0"/>
                  <w:divBdr>
                    <w:top w:val="none" w:sz="0" w:space="0" w:color="auto"/>
                    <w:left w:val="none" w:sz="0" w:space="0" w:color="auto"/>
                    <w:bottom w:val="none" w:sz="0" w:space="0" w:color="auto"/>
                    <w:right w:val="none" w:sz="0" w:space="0" w:color="auto"/>
                  </w:divBdr>
                  <w:divsChild>
                    <w:div w:id="207421602">
                      <w:marLeft w:val="0"/>
                      <w:marRight w:val="0"/>
                      <w:marTop w:val="0"/>
                      <w:marBottom w:val="0"/>
                      <w:divBdr>
                        <w:top w:val="none" w:sz="0" w:space="0" w:color="auto"/>
                        <w:left w:val="none" w:sz="0" w:space="0" w:color="auto"/>
                        <w:bottom w:val="none" w:sz="0" w:space="0" w:color="auto"/>
                        <w:right w:val="none" w:sz="0" w:space="0" w:color="auto"/>
                      </w:divBdr>
                      <w:divsChild>
                        <w:div w:id="2006468980">
                          <w:marLeft w:val="0"/>
                          <w:marRight w:val="0"/>
                          <w:marTop w:val="0"/>
                          <w:marBottom w:val="0"/>
                          <w:divBdr>
                            <w:top w:val="none" w:sz="0" w:space="0" w:color="auto"/>
                            <w:left w:val="none" w:sz="0" w:space="0" w:color="auto"/>
                            <w:bottom w:val="none" w:sz="0" w:space="0" w:color="auto"/>
                            <w:right w:val="none" w:sz="0" w:space="0" w:color="auto"/>
                          </w:divBdr>
                          <w:divsChild>
                            <w:div w:id="2003660797">
                              <w:marLeft w:val="0"/>
                              <w:marRight w:val="0"/>
                              <w:marTop w:val="0"/>
                              <w:marBottom w:val="0"/>
                              <w:divBdr>
                                <w:top w:val="none" w:sz="0" w:space="0" w:color="auto"/>
                                <w:left w:val="none" w:sz="0" w:space="0" w:color="auto"/>
                                <w:bottom w:val="none" w:sz="0" w:space="0" w:color="auto"/>
                                <w:right w:val="none" w:sz="0" w:space="0" w:color="auto"/>
                              </w:divBdr>
                              <w:divsChild>
                                <w:div w:id="219096433">
                                  <w:marLeft w:val="0"/>
                                  <w:marRight w:val="0"/>
                                  <w:marTop w:val="0"/>
                                  <w:marBottom w:val="0"/>
                                  <w:divBdr>
                                    <w:top w:val="none" w:sz="0" w:space="0" w:color="auto"/>
                                    <w:left w:val="none" w:sz="0" w:space="0" w:color="auto"/>
                                    <w:bottom w:val="none" w:sz="0" w:space="0" w:color="auto"/>
                                    <w:right w:val="none" w:sz="0" w:space="0" w:color="auto"/>
                                  </w:divBdr>
                                  <w:divsChild>
                                    <w:div w:id="75330004">
                                      <w:marLeft w:val="0"/>
                                      <w:marRight w:val="0"/>
                                      <w:marTop w:val="0"/>
                                      <w:marBottom w:val="0"/>
                                      <w:divBdr>
                                        <w:top w:val="none" w:sz="0" w:space="0" w:color="auto"/>
                                        <w:left w:val="none" w:sz="0" w:space="0" w:color="auto"/>
                                        <w:bottom w:val="none" w:sz="0" w:space="0" w:color="auto"/>
                                        <w:right w:val="none" w:sz="0" w:space="0" w:color="auto"/>
                                      </w:divBdr>
                                      <w:divsChild>
                                        <w:div w:id="2092846662">
                                          <w:marLeft w:val="0"/>
                                          <w:marRight w:val="0"/>
                                          <w:marTop w:val="0"/>
                                          <w:marBottom w:val="0"/>
                                          <w:divBdr>
                                            <w:top w:val="none" w:sz="0" w:space="0" w:color="auto"/>
                                            <w:left w:val="none" w:sz="0" w:space="0" w:color="auto"/>
                                            <w:bottom w:val="none" w:sz="0" w:space="0" w:color="auto"/>
                                            <w:right w:val="none" w:sz="0" w:space="0" w:color="auto"/>
                                          </w:divBdr>
                                          <w:divsChild>
                                            <w:div w:id="759256707">
                                              <w:marLeft w:val="0"/>
                                              <w:marRight w:val="0"/>
                                              <w:marTop w:val="0"/>
                                              <w:marBottom w:val="0"/>
                                              <w:divBdr>
                                                <w:top w:val="none" w:sz="0" w:space="0" w:color="auto"/>
                                                <w:left w:val="none" w:sz="0" w:space="0" w:color="auto"/>
                                                <w:bottom w:val="none" w:sz="0" w:space="0" w:color="auto"/>
                                                <w:right w:val="none" w:sz="0" w:space="0" w:color="auto"/>
                                              </w:divBdr>
                                              <w:divsChild>
                                                <w:div w:id="1707245485">
                                                  <w:marLeft w:val="0"/>
                                                  <w:marRight w:val="0"/>
                                                  <w:marTop w:val="0"/>
                                                  <w:marBottom w:val="0"/>
                                                  <w:divBdr>
                                                    <w:top w:val="none" w:sz="0" w:space="0" w:color="auto"/>
                                                    <w:left w:val="none" w:sz="0" w:space="0" w:color="auto"/>
                                                    <w:bottom w:val="none" w:sz="0" w:space="0" w:color="auto"/>
                                                    <w:right w:val="none" w:sz="0" w:space="0" w:color="auto"/>
                                                  </w:divBdr>
                                                  <w:divsChild>
                                                    <w:div w:id="44731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5007244">
      <w:bodyDiv w:val="1"/>
      <w:marLeft w:val="0"/>
      <w:marRight w:val="0"/>
      <w:marTop w:val="0"/>
      <w:marBottom w:val="0"/>
      <w:divBdr>
        <w:top w:val="none" w:sz="0" w:space="0" w:color="auto"/>
        <w:left w:val="none" w:sz="0" w:space="0" w:color="auto"/>
        <w:bottom w:val="none" w:sz="0" w:space="0" w:color="auto"/>
        <w:right w:val="none" w:sz="0" w:space="0" w:color="auto"/>
      </w:divBdr>
    </w:div>
    <w:div w:id="1079710152">
      <w:bodyDiv w:val="1"/>
      <w:marLeft w:val="0"/>
      <w:marRight w:val="0"/>
      <w:marTop w:val="0"/>
      <w:marBottom w:val="0"/>
      <w:divBdr>
        <w:top w:val="none" w:sz="0" w:space="0" w:color="auto"/>
        <w:left w:val="none" w:sz="0" w:space="0" w:color="auto"/>
        <w:bottom w:val="none" w:sz="0" w:space="0" w:color="auto"/>
        <w:right w:val="none" w:sz="0" w:space="0" w:color="auto"/>
      </w:divBdr>
    </w:div>
    <w:div w:id="1092777544">
      <w:bodyDiv w:val="1"/>
      <w:marLeft w:val="0"/>
      <w:marRight w:val="0"/>
      <w:marTop w:val="0"/>
      <w:marBottom w:val="0"/>
      <w:divBdr>
        <w:top w:val="none" w:sz="0" w:space="0" w:color="auto"/>
        <w:left w:val="none" w:sz="0" w:space="0" w:color="auto"/>
        <w:bottom w:val="none" w:sz="0" w:space="0" w:color="auto"/>
        <w:right w:val="none" w:sz="0" w:space="0" w:color="auto"/>
      </w:divBdr>
    </w:div>
    <w:div w:id="1094669876">
      <w:bodyDiv w:val="1"/>
      <w:marLeft w:val="0"/>
      <w:marRight w:val="0"/>
      <w:marTop w:val="0"/>
      <w:marBottom w:val="0"/>
      <w:divBdr>
        <w:top w:val="none" w:sz="0" w:space="0" w:color="auto"/>
        <w:left w:val="none" w:sz="0" w:space="0" w:color="auto"/>
        <w:bottom w:val="none" w:sz="0" w:space="0" w:color="auto"/>
        <w:right w:val="none" w:sz="0" w:space="0" w:color="auto"/>
      </w:divBdr>
    </w:div>
    <w:div w:id="1095518084">
      <w:bodyDiv w:val="1"/>
      <w:marLeft w:val="0"/>
      <w:marRight w:val="0"/>
      <w:marTop w:val="0"/>
      <w:marBottom w:val="0"/>
      <w:divBdr>
        <w:top w:val="none" w:sz="0" w:space="0" w:color="auto"/>
        <w:left w:val="none" w:sz="0" w:space="0" w:color="auto"/>
        <w:bottom w:val="none" w:sz="0" w:space="0" w:color="auto"/>
        <w:right w:val="none" w:sz="0" w:space="0" w:color="auto"/>
      </w:divBdr>
    </w:div>
    <w:div w:id="1105921579">
      <w:bodyDiv w:val="1"/>
      <w:marLeft w:val="0"/>
      <w:marRight w:val="0"/>
      <w:marTop w:val="0"/>
      <w:marBottom w:val="0"/>
      <w:divBdr>
        <w:top w:val="none" w:sz="0" w:space="0" w:color="auto"/>
        <w:left w:val="none" w:sz="0" w:space="0" w:color="auto"/>
        <w:bottom w:val="none" w:sz="0" w:space="0" w:color="auto"/>
        <w:right w:val="none" w:sz="0" w:space="0" w:color="auto"/>
      </w:divBdr>
    </w:div>
    <w:div w:id="1106313919">
      <w:bodyDiv w:val="1"/>
      <w:marLeft w:val="0"/>
      <w:marRight w:val="0"/>
      <w:marTop w:val="0"/>
      <w:marBottom w:val="0"/>
      <w:divBdr>
        <w:top w:val="none" w:sz="0" w:space="0" w:color="auto"/>
        <w:left w:val="none" w:sz="0" w:space="0" w:color="auto"/>
        <w:bottom w:val="none" w:sz="0" w:space="0" w:color="auto"/>
        <w:right w:val="none" w:sz="0" w:space="0" w:color="auto"/>
      </w:divBdr>
    </w:div>
    <w:div w:id="1110471159">
      <w:bodyDiv w:val="1"/>
      <w:marLeft w:val="0"/>
      <w:marRight w:val="0"/>
      <w:marTop w:val="0"/>
      <w:marBottom w:val="0"/>
      <w:divBdr>
        <w:top w:val="none" w:sz="0" w:space="0" w:color="auto"/>
        <w:left w:val="none" w:sz="0" w:space="0" w:color="auto"/>
        <w:bottom w:val="none" w:sz="0" w:space="0" w:color="auto"/>
        <w:right w:val="none" w:sz="0" w:space="0" w:color="auto"/>
      </w:divBdr>
    </w:div>
    <w:div w:id="1124957549">
      <w:bodyDiv w:val="1"/>
      <w:marLeft w:val="0"/>
      <w:marRight w:val="0"/>
      <w:marTop w:val="0"/>
      <w:marBottom w:val="0"/>
      <w:divBdr>
        <w:top w:val="none" w:sz="0" w:space="0" w:color="auto"/>
        <w:left w:val="none" w:sz="0" w:space="0" w:color="auto"/>
        <w:bottom w:val="none" w:sz="0" w:space="0" w:color="auto"/>
        <w:right w:val="none" w:sz="0" w:space="0" w:color="auto"/>
      </w:divBdr>
    </w:div>
    <w:div w:id="1125464616">
      <w:bodyDiv w:val="1"/>
      <w:marLeft w:val="0"/>
      <w:marRight w:val="0"/>
      <w:marTop w:val="0"/>
      <w:marBottom w:val="0"/>
      <w:divBdr>
        <w:top w:val="none" w:sz="0" w:space="0" w:color="auto"/>
        <w:left w:val="none" w:sz="0" w:space="0" w:color="auto"/>
        <w:bottom w:val="none" w:sz="0" w:space="0" w:color="auto"/>
        <w:right w:val="none" w:sz="0" w:space="0" w:color="auto"/>
      </w:divBdr>
    </w:div>
    <w:div w:id="1127697745">
      <w:bodyDiv w:val="1"/>
      <w:marLeft w:val="0"/>
      <w:marRight w:val="0"/>
      <w:marTop w:val="0"/>
      <w:marBottom w:val="0"/>
      <w:divBdr>
        <w:top w:val="none" w:sz="0" w:space="0" w:color="auto"/>
        <w:left w:val="none" w:sz="0" w:space="0" w:color="auto"/>
        <w:bottom w:val="none" w:sz="0" w:space="0" w:color="auto"/>
        <w:right w:val="none" w:sz="0" w:space="0" w:color="auto"/>
      </w:divBdr>
    </w:div>
    <w:div w:id="1130435731">
      <w:bodyDiv w:val="1"/>
      <w:marLeft w:val="0"/>
      <w:marRight w:val="0"/>
      <w:marTop w:val="0"/>
      <w:marBottom w:val="0"/>
      <w:divBdr>
        <w:top w:val="none" w:sz="0" w:space="0" w:color="auto"/>
        <w:left w:val="none" w:sz="0" w:space="0" w:color="auto"/>
        <w:bottom w:val="none" w:sz="0" w:space="0" w:color="auto"/>
        <w:right w:val="none" w:sz="0" w:space="0" w:color="auto"/>
      </w:divBdr>
    </w:div>
    <w:div w:id="1134181773">
      <w:bodyDiv w:val="1"/>
      <w:marLeft w:val="0"/>
      <w:marRight w:val="0"/>
      <w:marTop w:val="0"/>
      <w:marBottom w:val="0"/>
      <w:divBdr>
        <w:top w:val="none" w:sz="0" w:space="0" w:color="auto"/>
        <w:left w:val="none" w:sz="0" w:space="0" w:color="auto"/>
        <w:bottom w:val="none" w:sz="0" w:space="0" w:color="auto"/>
        <w:right w:val="none" w:sz="0" w:space="0" w:color="auto"/>
      </w:divBdr>
    </w:div>
    <w:div w:id="1138839490">
      <w:bodyDiv w:val="1"/>
      <w:marLeft w:val="0"/>
      <w:marRight w:val="0"/>
      <w:marTop w:val="0"/>
      <w:marBottom w:val="0"/>
      <w:divBdr>
        <w:top w:val="none" w:sz="0" w:space="0" w:color="auto"/>
        <w:left w:val="none" w:sz="0" w:space="0" w:color="auto"/>
        <w:bottom w:val="none" w:sz="0" w:space="0" w:color="auto"/>
        <w:right w:val="none" w:sz="0" w:space="0" w:color="auto"/>
      </w:divBdr>
    </w:div>
    <w:div w:id="1143542384">
      <w:bodyDiv w:val="1"/>
      <w:marLeft w:val="0"/>
      <w:marRight w:val="0"/>
      <w:marTop w:val="0"/>
      <w:marBottom w:val="0"/>
      <w:divBdr>
        <w:top w:val="none" w:sz="0" w:space="0" w:color="auto"/>
        <w:left w:val="none" w:sz="0" w:space="0" w:color="auto"/>
        <w:bottom w:val="none" w:sz="0" w:space="0" w:color="auto"/>
        <w:right w:val="none" w:sz="0" w:space="0" w:color="auto"/>
      </w:divBdr>
    </w:div>
    <w:div w:id="1150100810">
      <w:bodyDiv w:val="1"/>
      <w:marLeft w:val="0"/>
      <w:marRight w:val="0"/>
      <w:marTop w:val="0"/>
      <w:marBottom w:val="0"/>
      <w:divBdr>
        <w:top w:val="none" w:sz="0" w:space="0" w:color="auto"/>
        <w:left w:val="none" w:sz="0" w:space="0" w:color="auto"/>
        <w:bottom w:val="none" w:sz="0" w:space="0" w:color="auto"/>
        <w:right w:val="none" w:sz="0" w:space="0" w:color="auto"/>
      </w:divBdr>
    </w:div>
    <w:div w:id="1156846246">
      <w:bodyDiv w:val="1"/>
      <w:marLeft w:val="0"/>
      <w:marRight w:val="0"/>
      <w:marTop w:val="0"/>
      <w:marBottom w:val="0"/>
      <w:divBdr>
        <w:top w:val="none" w:sz="0" w:space="0" w:color="auto"/>
        <w:left w:val="none" w:sz="0" w:space="0" w:color="auto"/>
        <w:bottom w:val="none" w:sz="0" w:space="0" w:color="auto"/>
        <w:right w:val="none" w:sz="0" w:space="0" w:color="auto"/>
      </w:divBdr>
    </w:div>
    <w:div w:id="1159466956">
      <w:bodyDiv w:val="1"/>
      <w:marLeft w:val="0"/>
      <w:marRight w:val="0"/>
      <w:marTop w:val="0"/>
      <w:marBottom w:val="0"/>
      <w:divBdr>
        <w:top w:val="none" w:sz="0" w:space="0" w:color="auto"/>
        <w:left w:val="none" w:sz="0" w:space="0" w:color="auto"/>
        <w:bottom w:val="none" w:sz="0" w:space="0" w:color="auto"/>
        <w:right w:val="none" w:sz="0" w:space="0" w:color="auto"/>
      </w:divBdr>
    </w:div>
    <w:div w:id="1170289737">
      <w:bodyDiv w:val="1"/>
      <w:marLeft w:val="0"/>
      <w:marRight w:val="0"/>
      <w:marTop w:val="0"/>
      <w:marBottom w:val="0"/>
      <w:divBdr>
        <w:top w:val="none" w:sz="0" w:space="0" w:color="auto"/>
        <w:left w:val="none" w:sz="0" w:space="0" w:color="auto"/>
        <w:bottom w:val="none" w:sz="0" w:space="0" w:color="auto"/>
        <w:right w:val="none" w:sz="0" w:space="0" w:color="auto"/>
      </w:divBdr>
    </w:div>
    <w:div w:id="1170754562">
      <w:bodyDiv w:val="1"/>
      <w:marLeft w:val="0"/>
      <w:marRight w:val="0"/>
      <w:marTop w:val="0"/>
      <w:marBottom w:val="0"/>
      <w:divBdr>
        <w:top w:val="none" w:sz="0" w:space="0" w:color="auto"/>
        <w:left w:val="none" w:sz="0" w:space="0" w:color="auto"/>
        <w:bottom w:val="none" w:sz="0" w:space="0" w:color="auto"/>
        <w:right w:val="none" w:sz="0" w:space="0" w:color="auto"/>
      </w:divBdr>
    </w:div>
    <w:div w:id="1171260390">
      <w:bodyDiv w:val="1"/>
      <w:marLeft w:val="0"/>
      <w:marRight w:val="0"/>
      <w:marTop w:val="0"/>
      <w:marBottom w:val="0"/>
      <w:divBdr>
        <w:top w:val="none" w:sz="0" w:space="0" w:color="auto"/>
        <w:left w:val="none" w:sz="0" w:space="0" w:color="auto"/>
        <w:bottom w:val="none" w:sz="0" w:space="0" w:color="auto"/>
        <w:right w:val="none" w:sz="0" w:space="0" w:color="auto"/>
      </w:divBdr>
    </w:div>
    <w:div w:id="1171330251">
      <w:bodyDiv w:val="1"/>
      <w:marLeft w:val="0"/>
      <w:marRight w:val="0"/>
      <w:marTop w:val="0"/>
      <w:marBottom w:val="0"/>
      <w:divBdr>
        <w:top w:val="none" w:sz="0" w:space="0" w:color="auto"/>
        <w:left w:val="none" w:sz="0" w:space="0" w:color="auto"/>
        <w:bottom w:val="none" w:sz="0" w:space="0" w:color="auto"/>
        <w:right w:val="none" w:sz="0" w:space="0" w:color="auto"/>
      </w:divBdr>
    </w:div>
    <w:div w:id="1176578209">
      <w:bodyDiv w:val="1"/>
      <w:marLeft w:val="0"/>
      <w:marRight w:val="0"/>
      <w:marTop w:val="0"/>
      <w:marBottom w:val="0"/>
      <w:divBdr>
        <w:top w:val="none" w:sz="0" w:space="0" w:color="auto"/>
        <w:left w:val="none" w:sz="0" w:space="0" w:color="auto"/>
        <w:bottom w:val="none" w:sz="0" w:space="0" w:color="auto"/>
        <w:right w:val="none" w:sz="0" w:space="0" w:color="auto"/>
      </w:divBdr>
    </w:div>
    <w:div w:id="1198929860">
      <w:bodyDiv w:val="1"/>
      <w:marLeft w:val="0"/>
      <w:marRight w:val="0"/>
      <w:marTop w:val="0"/>
      <w:marBottom w:val="0"/>
      <w:divBdr>
        <w:top w:val="none" w:sz="0" w:space="0" w:color="auto"/>
        <w:left w:val="none" w:sz="0" w:space="0" w:color="auto"/>
        <w:bottom w:val="none" w:sz="0" w:space="0" w:color="auto"/>
        <w:right w:val="none" w:sz="0" w:space="0" w:color="auto"/>
      </w:divBdr>
    </w:div>
    <w:div w:id="1200125137">
      <w:bodyDiv w:val="1"/>
      <w:marLeft w:val="0"/>
      <w:marRight w:val="0"/>
      <w:marTop w:val="0"/>
      <w:marBottom w:val="0"/>
      <w:divBdr>
        <w:top w:val="none" w:sz="0" w:space="0" w:color="auto"/>
        <w:left w:val="none" w:sz="0" w:space="0" w:color="auto"/>
        <w:bottom w:val="none" w:sz="0" w:space="0" w:color="auto"/>
        <w:right w:val="none" w:sz="0" w:space="0" w:color="auto"/>
      </w:divBdr>
    </w:div>
    <w:div w:id="1203136350">
      <w:bodyDiv w:val="1"/>
      <w:marLeft w:val="0"/>
      <w:marRight w:val="0"/>
      <w:marTop w:val="0"/>
      <w:marBottom w:val="0"/>
      <w:divBdr>
        <w:top w:val="none" w:sz="0" w:space="0" w:color="auto"/>
        <w:left w:val="none" w:sz="0" w:space="0" w:color="auto"/>
        <w:bottom w:val="none" w:sz="0" w:space="0" w:color="auto"/>
        <w:right w:val="none" w:sz="0" w:space="0" w:color="auto"/>
      </w:divBdr>
    </w:div>
    <w:div w:id="1204905476">
      <w:bodyDiv w:val="1"/>
      <w:marLeft w:val="0"/>
      <w:marRight w:val="0"/>
      <w:marTop w:val="0"/>
      <w:marBottom w:val="0"/>
      <w:divBdr>
        <w:top w:val="none" w:sz="0" w:space="0" w:color="auto"/>
        <w:left w:val="none" w:sz="0" w:space="0" w:color="auto"/>
        <w:bottom w:val="none" w:sz="0" w:space="0" w:color="auto"/>
        <w:right w:val="none" w:sz="0" w:space="0" w:color="auto"/>
      </w:divBdr>
    </w:div>
    <w:div w:id="1205603440">
      <w:bodyDiv w:val="1"/>
      <w:marLeft w:val="0"/>
      <w:marRight w:val="0"/>
      <w:marTop w:val="0"/>
      <w:marBottom w:val="0"/>
      <w:divBdr>
        <w:top w:val="none" w:sz="0" w:space="0" w:color="auto"/>
        <w:left w:val="none" w:sz="0" w:space="0" w:color="auto"/>
        <w:bottom w:val="none" w:sz="0" w:space="0" w:color="auto"/>
        <w:right w:val="none" w:sz="0" w:space="0" w:color="auto"/>
      </w:divBdr>
    </w:div>
    <w:div w:id="1213692550">
      <w:bodyDiv w:val="1"/>
      <w:marLeft w:val="0"/>
      <w:marRight w:val="0"/>
      <w:marTop w:val="0"/>
      <w:marBottom w:val="0"/>
      <w:divBdr>
        <w:top w:val="none" w:sz="0" w:space="0" w:color="auto"/>
        <w:left w:val="none" w:sz="0" w:space="0" w:color="auto"/>
        <w:bottom w:val="none" w:sz="0" w:space="0" w:color="auto"/>
        <w:right w:val="none" w:sz="0" w:space="0" w:color="auto"/>
      </w:divBdr>
    </w:div>
    <w:div w:id="1214579379">
      <w:bodyDiv w:val="1"/>
      <w:marLeft w:val="0"/>
      <w:marRight w:val="0"/>
      <w:marTop w:val="0"/>
      <w:marBottom w:val="0"/>
      <w:divBdr>
        <w:top w:val="none" w:sz="0" w:space="0" w:color="auto"/>
        <w:left w:val="none" w:sz="0" w:space="0" w:color="auto"/>
        <w:bottom w:val="none" w:sz="0" w:space="0" w:color="auto"/>
        <w:right w:val="none" w:sz="0" w:space="0" w:color="auto"/>
      </w:divBdr>
    </w:div>
    <w:div w:id="1214611336">
      <w:bodyDiv w:val="1"/>
      <w:marLeft w:val="0"/>
      <w:marRight w:val="0"/>
      <w:marTop w:val="0"/>
      <w:marBottom w:val="0"/>
      <w:divBdr>
        <w:top w:val="none" w:sz="0" w:space="0" w:color="auto"/>
        <w:left w:val="none" w:sz="0" w:space="0" w:color="auto"/>
        <w:bottom w:val="none" w:sz="0" w:space="0" w:color="auto"/>
        <w:right w:val="none" w:sz="0" w:space="0" w:color="auto"/>
      </w:divBdr>
    </w:div>
    <w:div w:id="1218933128">
      <w:bodyDiv w:val="1"/>
      <w:marLeft w:val="0"/>
      <w:marRight w:val="0"/>
      <w:marTop w:val="0"/>
      <w:marBottom w:val="0"/>
      <w:divBdr>
        <w:top w:val="none" w:sz="0" w:space="0" w:color="auto"/>
        <w:left w:val="none" w:sz="0" w:space="0" w:color="auto"/>
        <w:bottom w:val="none" w:sz="0" w:space="0" w:color="auto"/>
        <w:right w:val="none" w:sz="0" w:space="0" w:color="auto"/>
      </w:divBdr>
    </w:div>
    <w:div w:id="1227758370">
      <w:bodyDiv w:val="1"/>
      <w:marLeft w:val="0"/>
      <w:marRight w:val="0"/>
      <w:marTop w:val="0"/>
      <w:marBottom w:val="0"/>
      <w:divBdr>
        <w:top w:val="none" w:sz="0" w:space="0" w:color="auto"/>
        <w:left w:val="none" w:sz="0" w:space="0" w:color="auto"/>
        <w:bottom w:val="none" w:sz="0" w:space="0" w:color="auto"/>
        <w:right w:val="none" w:sz="0" w:space="0" w:color="auto"/>
      </w:divBdr>
    </w:div>
    <w:div w:id="1232497585">
      <w:bodyDiv w:val="1"/>
      <w:marLeft w:val="0"/>
      <w:marRight w:val="0"/>
      <w:marTop w:val="0"/>
      <w:marBottom w:val="0"/>
      <w:divBdr>
        <w:top w:val="none" w:sz="0" w:space="0" w:color="auto"/>
        <w:left w:val="none" w:sz="0" w:space="0" w:color="auto"/>
        <w:bottom w:val="none" w:sz="0" w:space="0" w:color="auto"/>
        <w:right w:val="none" w:sz="0" w:space="0" w:color="auto"/>
      </w:divBdr>
    </w:div>
    <w:div w:id="1234854542">
      <w:bodyDiv w:val="1"/>
      <w:marLeft w:val="0"/>
      <w:marRight w:val="0"/>
      <w:marTop w:val="0"/>
      <w:marBottom w:val="0"/>
      <w:divBdr>
        <w:top w:val="none" w:sz="0" w:space="0" w:color="auto"/>
        <w:left w:val="none" w:sz="0" w:space="0" w:color="auto"/>
        <w:bottom w:val="none" w:sz="0" w:space="0" w:color="auto"/>
        <w:right w:val="none" w:sz="0" w:space="0" w:color="auto"/>
      </w:divBdr>
    </w:div>
    <w:div w:id="1243754820">
      <w:bodyDiv w:val="1"/>
      <w:marLeft w:val="0"/>
      <w:marRight w:val="0"/>
      <w:marTop w:val="0"/>
      <w:marBottom w:val="0"/>
      <w:divBdr>
        <w:top w:val="none" w:sz="0" w:space="0" w:color="auto"/>
        <w:left w:val="none" w:sz="0" w:space="0" w:color="auto"/>
        <w:bottom w:val="none" w:sz="0" w:space="0" w:color="auto"/>
        <w:right w:val="none" w:sz="0" w:space="0" w:color="auto"/>
      </w:divBdr>
    </w:div>
    <w:div w:id="1253663994">
      <w:bodyDiv w:val="1"/>
      <w:marLeft w:val="0"/>
      <w:marRight w:val="0"/>
      <w:marTop w:val="0"/>
      <w:marBottom w:val="0"/>
      <w:divBdr>
        <w:top w:val="none" w:sz="0" w:space="0" w:color="auto"/>
        <w:left w:val="none" w:sz="0" w:space="0" w:color="auto"/>
        <w:bottom w:val="none" w:sz="0" w:space="0" w:color="auto"/>
        <w:right w:val="none" w:sz="0" w:space="0" w:color="auto"/>
      </w:divBdr>
    </w:div>
    <w:div w:id="1253709588">
      <w:bodyDiv w:val="1"/>
      <w:marLeft w:val="0"/>
      <w:marRight w:val="0"/>
      <w:marTop w:val="0"/>
      <w:marBottom w:val="0"/>
      <w:divBdr>
        <w:top w:val="none" w:sz="0" w:space="0" w:color="auto"/>
        <w:left w:val="none" w:sz="0" w:space="0" w:color="auto"/>
        <w:bottom w:val="none" w:sz="0" w:space="0" w:color="auto"/>
        <w:right w:val="none" w:sz="0" w:space="0" w:color="auto"/>
      </w:divBdr>
    </w:div>
    <w:div w:id="1265573058">
      <w:bodyDiv w:val="1"/>
      <w:marLeft w:val="0"/>
      <w:marRight w:val="0"/>
      <w:marTop w:val="0"/>
      <w:marBottom w:val="0"/>
      <w:divBdr>
        <w:top w:val="none" w:sz="0" w:space="0" w:color="auto"/>
        <w:left w:val="none" w:sz="0" w:space="0" w:color="auto"/>
        <w:bottom w:val="none" w:sz="0" w:space="0" w:color="auto"/>
        <w:right w:val="none" w:sz="0" w:space="0" w:color="auto"/>
      </w:divBdr>
    </w:div>
    <w:div w:id="1265573510">
      <w:bodyDiv w:val="1"/>
      <w:marLeft w:val="0"/>
      <w:marRight w:val="0"/>
      <w:marTop w:val="0"/>
      <w:marBottom w:val="0"/>
      <w:divBdr>
        <w:top w:val="none" w:sz="0" w:space="0" w:color="auto"/>
        <w:left w:val="none" w:sz="0" w:space="0" w:color="auto"/>
        <w:bottom w:val="none" w:sz="0" w:space="0" w:color="auto"/>
        <w:right w:val="none" w:sz="0" w:space="0" w:color="auto"/>
      </w:divBdr>
    </w:div>
    <w:div w:id="1267495902">
      <w:bodyDiv w:val="1"/>
      <w:marLeft w:val="0"/>
      <w:marRight w:val="0"/>
      <w:marTop w:val="0"/>
      <w:marBottom w:val="0"/>
      <w:divBdr>
        <w:top w:val="none" w:sz="0" w:space="0" w:color="auto"/>
        <w:left w:val="none" w:sz="0" w:space="0" w:color="auto"/>
        <w:bottom w:val="none" w:sz="0" w:space="0" w:color="auto"/>
        <w:right w:val="none" w:sz="0" w:space="0" w:color="auto"/>
      </w:divBdr>
    </w:div>
    <w:div w:id="1272781913">
      <w:bodyDiv w:val="1"/>
      <w:marLeft w:val="0"/>
      <w:marRight w:val="0"/>
      <w:marTop w:val="0"/>
      <w:marBottom w:val="0"/>
      <w:divBdr>
        <w:top w:val="none" w:sz="0" w:space="0" w:color="auto"/>
        <w:left w:val="none" w:sz="0" w:space="0" w:color="auto"/>
        <w:bottom w:val="none" w:sz="0" w:space="0" w:color="auto"/>
        <w:right w:val="none" w:sz="0" w:space="0" w:color="auto"/>
      </w:divBdr>
    </w:div>
    <w:div w:id="1275409404">
      <w:bodyDiv w:val="1"/>
      <w:marLeft w:val="0"/>
      <w:marRight w:val="0"/>
      <w:marTop w:val="0"/>
      <w:marBottom w:val="0"/>
      <w:divBdr>
        <w:top w:val="none" w:sz="0" w:space="0" w:color="auto"/>
        <w:left w:val="none" w:sz="0" w:space="0" w:color="auto"/>
        <w:bottom w:val="none" w:sz="0" w:space="0" w:color="auto"/>
        <w:right w:val="none" w:sz="0" w:space="0" w:color="auto"/>
      </w:divBdr>
    </w:div>
    <w:div w:id="1277911602">
      <w:bodyDiv w:val="1"/>
      <w:marLeft w:val="0"/>
      <w:marRight w:val="0"/>
      <w:marTop w:val="0"/>
      <w:marBottom w:val="0"/>
      <w:divBdr>
        <w:top w:val="none" w:sz="0" w:space="0" w:color="auto"/>
        <w:left w:val="none" w:sz="0" w:space="0" w:color="auto"/>
        <w:bottom w:val="none" w:sz="0" w:space="0" w:color="auto"/>
        <w:right w:val="none" w:sz="0" w:space="0" w:color="auto"/>
      </w:divBdr>
    </w:div>
    <w:div w:id="1281377538">
      <w:bodyDiv w:val="1"/>
      <w:marLeft w:val="0"/>
      <w:marRight w:val="0"/>
      <w:marTop w:val="0"/>
      <w:marBottom w:val="0"/>
      <w:divBdr>
        <w:top w:val="none" w:sz="0" w:space="0" w:color="auto"/>
        <w:left w:val="none" w:sz="0" w:space="0" w:color="auto"/>
        <w:bottom w:val="none" w:sz="0" w:space="0" w:color="auto"/>
        <w:right w:val="none" w:sz="0" w:space="0" w:color="auto"/>
      </w:divBdr>
    </w:div>
    <w:div w:id="1284580573">
      <w:bodyDiv w:val="1"/>
      <w:marLeft w:val="0"/>
      <w:marRight w:val="0"/>
      <w:marTop w:val="0"/>
      <w:marBottom w:val="0"/>
      <w:divBdr>
        <w:top w:val="none" w:sz="0" w:space="0" w:color="auto"/>
        <w:left w:val="none" w:sz="0" w:space="0" w:color="auto"/>
        <w:bottom w:val="none" w:sz="0" w:space="0" w:color="auto"/>
        <w:right w:val="none" w:sz="0" w:space="0" w:color="auto"/>
      </w:divBdr>
    </w:div>
    <w:div w:id="1286504020">
      <w:bodyDiv w:val="1"/>
      <w:marLeft w:val="0"/>
      <w:marRight w:val="0"/>
      <w:marTop w:val="0"/>
      <w:marBottom w:val="0"/>
      <w:divBdr>
        <w:top w:val="none" w:sz="0" w:space="0" w:color="auto"/>
        <w:left w:val="none" w:sz="0" w:space="0" w:color="auto"/>
        <w:bottom w:val="none" w:sz="0" w:space="0" w:color="auto"/>
        <w:right w:val="none" w:sz="0" w:space="0" w:color="auto"/>
      </w:divBdr>
    </w:div>
    <w:div w:id="1298603941">
      <w:bodyDiv w:val="1"/>
      <w:marLeft w:val="0"/>
      <w:marRight w:val="0"/>
      <w:marTop w:val="0"/>
      <w:marBottom w:val="0"/>
      <w:divBdr>
        <w:top w:val="none" w:sz="0" w:space="0" w:color="auto"/>
        <w:left w:val="none" w:sz="0" w:space="0" w:color="auto"/>
        <w:bottom w:val="none" w:sz="0" w:space="0" w:color="auto"/>
        <w:right w:val="none" w:sz="0" w:space="0" w:color="auto"/>
      </w:divBdr>
    </w:div>
    <w:div w:id="1312522167">
      <w:bodyDiv w:val="1"/>
      <w:marLeft w:val="0"/>
      <w:marRight w:val="0"/>
      <w:marTop w:val="0"/>
      <w:marBottom w:val="0"/>
      <w:divBdr>
        <w:top w:val="none" w:sz="0" w:space="0" w:color="auto"/>
        <w:left w:val="none" w:sz="0" w:space="0" w:color="auto"/>
        <w:bottom w:val="none" w:sz="0" w:space="0" w:color="auto"/>
        <w:right w:val="none" w:sz="0" w:space="0" w:color="auto"/>
      </w:divBdr>
    </w:div>
    <w:div w:id="1317224844">
      <w:bodyDiv w:val="1"/>
      <w:marLeft w:val="0"/>
      <w:marRight w:val="0"/>
      <w:marTop w:val="0"/>
      <w:marBottom w:val="0"/>
      <w:divBdr>
        <w:top w:val="none" w:sz="0" w:space="0" w:color="auto"/>
        <w:left w:val="none" w:sz="0" w:space="0" w:color="auto"/>
        <w:bottom w:val="none" w:sz="0" w:space="0" w:color="auto"/>
        <w:right w:val="none" w:sz="0" w:space="0" w:color="auto"/>
      </w:divBdr>
    </w:div>
    <w:div w:id="1326318240">
      <w:bodyDiv w:val="1"/>
      <w:marLeft w:val="0"/>
      <w:marRight w:val="0"/>
      <w:marTop w:val="0"/>
      <w:marBottom w:val="0"/>
      <w:divBdr>
        <w:top w:val="none" w:sz="0" w:space="0" w:color="auto"/>
        <w:left w:val="none" w:sz="0" w:space="0" w:color="auto"/>
        <w:bottom w:val="none" w:sz="0" w:space="0" w:color="auto"/>
        <w:right w:val="none" w:sz="0" w:space="0" w:color="auto"/>
      </w:divBdr>
    </w:div>
    <w:div w:id="1337414808">
      <w:bodyDiv w:val="1"/>
      <w:marLeft w:val="0"/>
      <w:marRight w:val="0"/>
      <w:marTop w:val="0"/>
      <w:marBottom w:val="0"/>
      <w:divBdr>
        <w:top w:val="none" w:sz="0" w:space="0" w:color="auto"/>
        <w:left w:val="none" w:sz="0" w:space="0" w:color="auto"/>
        <w:bottom w:val="none" w:sz="0" w:space="0" w:color="auto"/>
        <w:right w:val="none" w:sz="0" w:space="0" w:color="auto"/>
      </w:divBdr>
    </w:div>
    <w:div w:id="1339773851">
      <w:bodyDiv w:val="1"/>
      <w:marLeft w:val="0"/>
      <w:marRight w:val="0"/>
      <w:marTop w:val="0"/>
      <w:marBottom w:val="0"/>
      <w:divBdr>
        <w:top w:val="none" w:sz="0" w:space="0" w:color="auto"/>
        <w:left w:val="none" w:sz="0" w:space="0" w:color="auto"/>
        <w:bottom w:val="none" w:sz="0" w:space="0" w:color="auto"/>
        <w:right w:val="none" w:sz="0" w:space="0" w:color="auto"/>
      </w:divBdr>
    </w:div>
    <w:div w:id="1344167101">
      <w:bodyDiv w:val="1"/>
      <w:marLeft w:val="0"/>
      <w:marRight w:val="0"/>
      <w:marTop w:val="0"/>
      <w:marBottom w:val="0"/>
      <w:divBdr>
        <w:top w:val="none" w:sz="0" w:space="0" w:color="auto"/>
        <w:left w:val="none" w:sz="0" w:space="0" w:color="auto"/>
        <w:bottom w:val="none" w:sz="0" w:space="0" w:color="auto"/>
        <w:right w:val="none" w:sz="0" w:space="0" w:color="auto"/>
      </w:divBdr>
    </w:div>
    <w:div w:id="1346329132">
      <w:bodyDiv w:val="1"/>
      <w:marLeft w:val="0"/>
      <w:marRight w:val="0"/>
      <w:marTop w:val="0"/>
      <w:marBottom w:val="0"/>
      <w:divBdr>
        <w:top w:val="none" w:sz="0" w:space="0" w:color="auto"/>
        <w:left w:val="none" w:sz="0" w:space="0" w:color="auto"/>
        <w:bottom w:val="none" w:sz="0" w:space="0" w:color="auto"/>
        <w:right w:val="none" w:sz="0" w:space="0" w:color="auto"/>
      </w:divBdr>
    </w:div>
    <w:div w:id="1350375448">
      <w:bodyDiv w:val="1"/>
      <w:marLeft w:val="0"/>
      <w:marRight w:val="0"/>
      <w:marTop w:val="0"/>
      <w:marBottom w:val="0"/>
      <w:divBdr>
        <w:top w:val="none" w:sz="0" w:space="0" w:color="auto"/>
        <w:left w:val="none" w:sz="0" w:space="0" w:color="auto"/>
        <w:bottom w:val="none" w:sz="0" w:space="0" w:color="auto"/>
        <w:right w:val="none" w:sz="0" w:space="0" w:color="auto"/>
      </w:divBdr>
    </w:div>
    <w:div w:id="1352488779">
      <w:bodyDiv w:val="1"/>
      <w:marLeft w:val="0"/>
      <w:marRight w:val="0"/>
      <w:marTop w:val="0"/>
      <w:marBottom w:val="0"/>
      <w:divBdr>
        <w:top w:val="none" w:sz="0" w:space="0" w:color="auto"/>
        <w:left w:val="none" w:sz="0" w:space="0" w:color="auto"/>
        <w:bottom w:val="none" w:sz="0" w:space="0" w:color="auto"/>
        <w:right w:val="none" w:sz="0" w:space="0" w:color="auto"/>
      </w:divBdr>
    </w:div>
    <w:div w:id="1359626672">
      <w:bodyDiv w:val="1"/>
      <w:marLeft w:val="0"/>
      <w:marRight w:val="0"/>
      <w:marTop w:val="0"/>
      <w:marBottom w:val="0"/>
      <w:divBdr>
        <w:top w:val="none" w:sz="0" w:space="0" w:color="auto"/>
        <w:left w:val="none" w:sz="0" w:space="0" w:color="auto"/>
        <w:bottom w:val="none" w:sz="0" w:space="0" w:color="auto"/>
        <w:right w:val="none" w:sz="0" w:space="0" w:color="auto"/>
      </w:divBdr>
    </w:div>
    <w:div w:id="1371304525">
      <w:bodyDiv w:val="1"/>
      <w:marLeft w:val="0"/>
      <w:marRight w:val="0"/>
      <w:marTop w:val="0"/>
      <w:marBottom w:val="0"/>
      <w:divBdr>
        <w:top w:val="none" w:sz="0" w:space="0" w:color="auto"/>
        <w:left w:val="none" w:sz="0" w:space="0" w:color="auto"/>
        <w:bottom w:val="none" w:sz="0" w:space="0" w:color="auto"/>
        <w:right w:val="none" w:sz="0" w:space="0" w:color="auto"/>
      </w:divBdr>
    </w:div>
    <w:div w:id="1373075883">
      <w:bodyDiv w:val="1"/>
      <w:marLeft w:val="0"/>
      <w:marRight w:val="0"/>
      <w:marTop w:val="0"/>
      <w:marBottom w:val="0"/>
      <w:divBdr>
        <w:top w:val="none" w:sz="0" w:space="0" w:color="auto"/>
        <w:left w:val="none" w:sz="0" w:space="0" w:color="auto"/>
        <w:bottom w:val="none" w:sz="0" w:space="0" w:color="auto"/>
        <w:right w:val="none" w:sz="0" w:space="0" w:color="auto"/>
      </w:divBdr>
    </w:div>
    <w:div w:id="1373311275">
      <w:bodyDiv w:val="1"/>
      <w:marLeft w:val="0"/>
      <w:marRight w:val="0"/>
      <w:marTop w:val="0"/>
      <w:marBottom w:val="0"/>
      <w:divBdr>
        <w:top w:val="none" w:sz="0" w:space="0" w:color="auto"/>
        <w:left w:val="none" w:sz="0" w:space="0" w:color="auto"/>
        <w:bottom w:val="none" w:sz="0" w:space="0" w:color="auto"/>
        <w:right w:val="none" w:sz="0" w:space="0" w:color="auto"/>
      </w:divBdr>
    </w:div>
    <w:div w:id="1374771186">
      <w:bodyDiv w:val="1"/>
      <w:marLeft w:val="0"/>
      <w:marRight w:val="0"/>
      <w:marTop w:val="0"/>
      <w:marBottom w:val="0"/>
      <w:divBdr>
        <w:top w:val="none" w:sz="0" w:space="0" w:color="auto"/>
        <w:left w:val="none" w:sz="0" w:space="0" w:color="auto"/>
        <w:bottom w:val="none" w:sz="0" w:space="0" w:color="auto"/>
        <w:right w:val="none" w:sz="0" w:space="0" w:color="auto"/>
      </w:divBdr>
    </w:div>
    <w:div w:id="1376273657">
      <w:bodyDiv w:val="1"/>
      <w:marLeft w:val="0"/>
      <w:marRight w:val="0"/>
      <w:marTop w:val="0"/>
      <w:marBottom w:val="0"/>
      <w:divBdr>
        <w:top w:val="none" w:sz="0" w:space="0" w:color="auto"/>
        <w:left w:val="none" w:sz="0" w:space="0" w:color="auto"/>
        <w:bottom w:val="none" w:sz="0" w:space="0" w:color="auto"/>
        <w:right w:val="none" w:sz="0" w:space="0" w:color="auto"/>
      </w:divBdr>
    </w:div>
    <w:div w:id="1389694675">
      <w:bodyDiv w:val="1"/>
      <w:marLeft w:val="0"/>
      <w:marRight w:val="0"/>
      <w:marTop w:val="0"/>
      <w:marBottom w:val="0"/>
      <w:divBdr>
        <w:top w:val="none" w:sz="0" w:space="0" w:color="auto"/>
        <w:left w:val="none" w:sz="0" w:space="0" w:color="auto"/>
        <w:bottom w:val="none" w:sz="0" w:space="0" w:color="auto"/>
        <w:right w:val="none" w:sz="0" w:space="0" w:color="auto"/>
      </w:divBdr>
    </w:div>
    <w:div w:id="1401750837">
      <w:bodyDiv w:val="1"/>
      <w:marLeft w:val="0"/>
      <w:marRight w:val="0"/>
      <w:marTop w:val="0"/>
      <w:marBottom w:val="0"/>
      <w:divBdr>
        <w:top w:val="none" w:sz="0" w:space="0" w:color="auto"/>
        <w:left w:val="none" w:sz="0" w:space="0" w:color="auto"/>
        <w:bottom w:val="none" w:sz="0" w:space="0" w:color="auto"/>
        <w:right w:val="none" w:sz="0" w:space="0" w:color="auto"/>
      </w:divBdr>
    </w:div>
    <w:div w:id="1407990289">
      <w:bodyDiv w:val="1"/>
      <w:marLeft w:val="0"/>
      <w:marRight w:val="0"/>
      <w:marTop w:val="0"/>
      <w:marBottom w:val="0"/>
      <w:divBdr>
        <w:top w:val="none" w:sz="0" w:space="0" w:color="auto"/>
        <w:left w:val="none" w:sz="0" w:space="0" w:color="auto"/>
        <w:bottom w:val="none" w:sz="0" w:space="0" w:color="auto"/>
        <w:right w:val="none" w:sz="0" w:space="0" w:color="auto"/>
      </w:divBdr>
    </w:div>
    <w:div w:id="1411611569">
      <w:bodyDiv w:val="1"/>
      <w:marLeft w:val="0"/>
      <w:marRight w:val="0"/>
      <w:marTop w:val="0"/>
      <w:marBottom w:val="0"/>
      <w:divBdr>
        <w:top w:val="none" w:sz="0" w:space="0" w:color="auto"/>
        <w:left w:val="none" w:sz="0" w:space="0" w:color="auto"/>
        <w:bottom w:val="none" w:sz="0" w:space="0" w:color="auto"/>
        <w:right w:val="none" w:sz="0" w:space="0" w:color="auto"/>
      </w:divBdr>
    </w:div>
    <w:div w:id="1415206153">
      <w:bodyDiv w:val="1"/>
      <w:marLeft w:val="0"/>
      <w:marRight w:val="0"/>
      <w:marTop w:val="0"/>
      <w:marBottom w:val="0"/>
      <w:divBdr>
        <w:top w:val="none" w:sz="0" w:space="0" w:color="auto"/>
        <w:left w:val="none" w:sz="0" w:space="0" w:color="auto"/>
        <w:bottom w:val="none" w:sz="0" w:space="0" w:color="auto"/>
        <w:right w:val="none" w:sz="0" w:space="0" w:color="auto"/>
      </w:divBdr>
    </w:div>
    <w:div w:id="1430128025">
      <w:bodyDiv w:val="1"/>
      <w:marLeft w:val="0"/>
      <w:marRight w:val="0"/>
      <w:marTop w:val="0"/>
      <w:marBottom w:val="0"/>
      <w:divBdr>
        <w:top w:val="none" w:sz="0" w:space="0" w:color="auto"/>
        <w:left w:val="none" w:sz="0" w:space="0" w:color="auto"/>
        <w:bottom w:val="none" w:sz="0" w:space="0" w:color="auto"/>
        <w:right w:val="none" w:sz="0" w:space="0" w:color="auto"/>
      </w:divBdr>
    </w:div>
    <w:div w:id="1436292600">
      <w:bodyDiv w:val="1"/>
      <w:marLeft w:val="0"/>
      <w:marRight w:val="0"/>
      <w:marTop w:val="0"/>
      <w:marBottom w:val="0"/>
      <w:divBdr>
        <w:top w:val="none" w:sz="0" w:space="0" w:color="auto"/>
        <w:left w:val="none" w:sz="0" w:space="0" w:color="auto"/>
        <w:bottom w:val="none" w:sz="0" w:space="0" w:color="auto"/>
        <w:right w:val="none" w:sz="0" w:space="0" w:color="auto"/>
      </w:divBdr>
    </w:div>
    <w:div w:id="1436638251">
      <w:bodyDiv w:val="1"/>
      <w:marLeft w:val="0"/>
      <w:marRight w:val="0"/>
      <w:marTop w:val="0"/>
      <w:marBottom w:val="0"/>
      <w:divBdr>
        <w:top w:val="none" w:sz="0" w:space="0" w:color="auto"/>
        <w:left w:val="none" w:sz="0" w:space="0" w:color="auto"/>
        <w:bottom w:val="none" w:sz="0" w:space="0" w:color="auto"/>
        <w:right w:val="none" w:sz="0" w:space="0" w:color="auto"/>
      </w:divBdr>
    </w:div>
    <w:div w:id="1441100119">
      <w:bodyDiv w:val="1"/>
      <w:marLeft w:val="0"/>
      <w:marRight w:val="0"/>
      <w:marTop w:val="0"/>
      <w:marBottom w:val="0"/>
      <w:divBdr>
        <w:top w:val="none" w:sz="0" w:space="0" w:color="auto"/>
        <w:left w:val="none" w:sz="0" w:space="0" w:color="auto"/>
        <w:bottom w:val="none" w:sz="0" w:space="0" w:color="auto"/>
        <w:right w:val="none" w:sz="0" w:space="0" w:color="auto"/>
      </w:divBdr>
    </w:div>
    <w:div w:id="1441878969">
      <w:bodyDiv w:val="1"/>
      <w:marLeft w:val="0"/>
      <w:marRight w:val="0"/>
      <w:marTop w:val="0"/>
      <w:marBottom w:val="0"/>
      <w:divBdr>
        <w:top w:val="none" w:sz="0" w:space="0" w:color="auto"/>
        <w:left w:val="none" w:sz="0" w:space="0" w:color="auto"/>
        <w:bottom w:val="none" w:sz="0" w:space="0" w:color="auto"/>
        <w:right w:val="none" w:sz="0" w:space="0" w:color="auto"/>
      </w:divBdr>
    </w:div>
    <w:div w:id="1447651186">
      <w:bodyDiv w:val="1"/>
      <w:marLeft w:val="0"/>
      <w:marRight w:val="0"/>
      <w:marTop w:val="0"/>
      <w:marBottom w:val="0"/>
      <w:divBdr>
        <w:top w:val="none" w:sz="0" w:space="0" w:color="auto"/>
        <w:left w:val="none" w:sz="0" w:space="0" w:color="auto"/>
        <w:bottom w:val="none" w:sz="0" w:space="0" w:color="auto"/>
        <w:right w:val="none" w:sz="0" w:space="0" w:color="auto"/>
      </w:divBdr>
    </w:div>
    <w:div w:id="1450588680">
      <w:bodyDiv w:val="1"/>
      <w:marLeft w:val="0"/>
      <w:marRight w:val="0"/>
      <w:marTop w:val="0"/>
      <w:marBottom w:val="0"/>
      <w:divBdr>
        <w:top w:val="none" w:sz="0" w:space="0" w:color="auto"/>
        <w:left w:val="none" w:sz="0" w:space="0" w:color="auto"/>
        <w:bottom w:val="none" w:sz="0" w:space="0" w:color="auto"/>
        <w:right w:val="none" w:sz="0" w:space="0" w:color="auto"/>
      </w:divBdr>
    </w:div>
    <w:div w:id="1457988080">
      <w:bodyDiv w:val="1"/>
      <w:marLeft w:val="0"/>
      <w:marRight w:val="0"/>
      <w:marTop w:val="0"/>
      <w:marBottom w:val="0"/>
      <w:divBdr>
        <w:top w:val="none" w:sz="0" w:space="0" w:color="auto"/>
        <w:left w:val="none" w:sz="0" w:space="0" w:color="auto"/>
        <w:bottom w:val="none" w:sz="0" w:space="0" w:color="auto"/>
        <w:right w:val="none" w:sz="0" w:space="0" w:color="auto"/>
      </w:divBdr>
    </w:div>
    <w:div w:id="1457992851">
      <w:bodyDiv w:val="1"/>
      <w:marLeft w:val="0"/>
      <w:marRight w:val="0"/>
      <w:marTop w:val="0"/>
      <w:marBottom w:val="0"/>
      <w:divBdr>
        <w:top w:val="none" w:sz="0" w:space="0" w:color="auto"/>
        <w:left w:val="none" w:sz="0" w:space="0" w:color="auto"/>
        <w:bottom w:val="none" w:sz="0" w:space="0" w:color="auto"/>
        <w:right w:val="none" w:sz="0" w:space="0" w:color="auto"/>
      </w:divBdr>
    </w:div>
    <w:div w:id="1458836808">
      <w:bodyDiv w:val="1"/>
      <w:marLeft w:val="0"/>
      <w:marRight w:val="0"/>
      <w:marTop w:val="0"/>
      <w:marBottom w:val="0"/>
      <w:divBdr>
        <w:top w:val="none" w:sz="0" w:space="0" w:color="auto"/>
        <w:left w:val="none" w:sz="0" w:space="0" w:color="auto"/>
        <w:bottom w:val="none" w:sz="0" w:space="0" w:color="auto"/>
        <w:right w:val="none" w:sz="0" w:space="0" w:color="auto"/>
      </w:divBdr>
    </w:div>
    <w:div w:id="1460564961">
      <w:bodyDiv w:val="1"/>
      <w:marLeft w:val="0"/>
      <w:marRight w:val="0"/>
      <w:marTop w:val="0"/>
      <w:marBottom w:val="0"/>
      <w:divBdr>
        <w:top w:val="none" w:sz="0" w:space="0" w:color="auto"/>
        <w:left w:val="none" w:sz="0" w:space="0" w:color="auto"/>
        <w:bottom w:val="none" w:sz="0" w:space="0" w:color="auto"/>
        <w:right w:val="none" w:sz="0" w:space="0" w:color="auto"/>
      </w:divBdr>
    </w:div>
    <w:div w:id="1463303190">
      <w:bodyDiv w:val="1"/>
      <w:marLeft w:val="0"/>
      <w:marRight w:val="0"/>
      <w:marTop w:val="0"/>
      <w:marBottom w:val="0"/>
      <w:divBdr>
        <w:top w:val="none" w:sz="0" w:space="0" w:color="auto"/>
        <w:left w:val="none" w:sz="0" w:space="0" w:color="auto"/>
        <w:bottom w:val="none" w:sz="0" w:space="0" w:color="auto"/>
        <w:right w:val="none" w:sz="0" w:space="0" w:color="auto"/>
      </w:divBdr>
    </w:div>
    <w:div w:id="1471631509">
      <w:bodyDiv w:val="1"/>
      <w:marLeft w:val="0"/>
      <w:marRight w:val="0"/>
      <w:marTop w:val="0"/>
      <w:marBottom w:val="0"/>
      <w:divBdr>
        <w:top w:val="none" w:sz="0" w:space="0" w:color="auto"/>
        <w:left w:val="none" w:sz="0" w:space="0" w:color="auto"/>
        <w:bottom w:val="none" w:sz="0" w:space="0" w:color="auto"/>
        <w:right w:val="none" w:sz="0" w:space="0" w:color="auto"/>
      </w:divBdr>
    </w:div>
    <w:div w:id="1480803606">
      <w:bodyDiv w:val="1"/>
      <w:marLeft w:val="0"/>
      <w:marRight w:val="0"/>
      <w:marTop w:val="0"/>
      <w:marBottom w:val="0"/>
      <w:divBdr>
        <w:top w:val="none" w:sz="0" w:space="0" w:color="auto"/>
        <w:left w:val="none" w:sz="0" w:space="0" w:color="auto"/>
        <w:bottom w:val="none" w:sz="0" w:space="0" w:color="auto"/>
        <w:right w:val="none" w:sz="0" w:space="0" w:color="auto"/>
      </w:divBdr>
    </w:div>
    <w:div w:id="1484741454">
      <w:bodyDiv w:val="1"/>
      <w:marLeft w:val="0"/>
      <w:marRight w:val="0"/>
      <w:marTop w:val="0"/>
      <w:marBottom w:val="0"/>
      <w:divBdr>
        <w:top w:val="none" w:sz="0" w:space="0" w:color="auto"/>
        <w:left w:val="none" w:sz="0" w:space="0" w:color="auto"/>
        <w:bottom w:val="none" w:sz="0" w:space="0" w:color="auto"/>
        <w:right w:val="none" w:sz="0" w:space="0" w:color="auto"/>
      </w:divBdr>
    </w:div>
    <w:div w:id="1506163778">
      <w:bodyDiv w:val="1"/>
      <w:marLeft w:val="0"/>
      <w:marRight w:val="0"/>
      <w:marTop w:val="0"/>
      <w:marBottom w:val="0"/>
      <w:divBdr>
        <w:top w:val="none" w:sz="0" w:space="0" w:color="auto"/>
        <w:left w:val="none" w:sz="0" w:space="0" w:color="auto"/>
        <w:bottom w:val="none" w:sz="0" w:space="0" w:color="auto"/>
        <w:right w:val="none" w:sz="0" w:space="0" w:color="auto"/>
      </w:divBdr>
    </w:div>
    <w:div w:id="1509978492">
      <w:bodyDiv w:val="1"/>
      <w:marLeft w:val="0"/>
      <w:marRight w:val="0"/>
      <w:marTop w:val="0"/>
      <w:marBottom w:val="0"/>
      <w:divBdr>
        <w:top w:val="none" w:sz="0" w:space="0" w:color="auto"/>
        <w:left w:val="none" w:sz="0" w:space="0" w:color="auto"/>
        <w:bottom w:val="none" w:sz="0" w:space="0" w:color="auto"/>
        <w:right w:val="none" w:sz="0" w:space="0" w:color="auto"/>
      </w:divBdr>
    </w:div>
    <w:div w:id="1511022361">
      <w:bodyDiv w:val="1"/>
      <w:marLeft w:val="0"/>
      <w:marRight w:val="0"/>
      <w:marTop w:val="0"/>
      <w:marBottom w:val="0"/>
      <w:divBdr>
        <w:top w:val="none" w:sz="0" w:space="0" w:color="auto"/>
        <w:left w:val="none" w:sz="0" w:space="0" w:color="auto"/>
        <w:bottom w:val="none" w:sz="0" w:space="0" w:color="auto"/>
        <w:right w:val="none" w:sz="0" w:space="0" w:color="auto"/>
      </w:divBdr>
    </w:div>
    <w:div w:id="1515923482">
      <w:bodyDiv w:val="1"/>
      <w:marLeft w:val="0"/>
      <w:marRight w:val="0"/>
      <w:marTop w:val="0"/>
      <w:marBottom w:val="0"/>
      <w:divBdr>
        <w:top w:val="none" w:sz="0" w:space="0" w:color="auto"/>
        <w:left w:val="none" w:sz="0" w:space="0" w:color="auto"/>
        <w:bottom w:val="none" w:sz="0" w:space="0" w:color="auto"/>
        <w:right w:val="none" w:sz="0" w:space="0" w:color="auto"/>
      </w:divBdr>
    </w:div>
    <w:div w:id="1517309421">
      <w:bodyDiv w:val="1"/>
      <w:marLeft w:val="0"/>
      <w:marRight w:val="0"/>
      <w:marTop w:val="0"/>
      <w:marBottom w:val="0"/>
      <w:divBdr>
        <w:top w:val="none" w:sz="0" w:space="0" w:color="auto"/>
        <w:left w:val="none" w:sz="0" w:space="0" w:color="auto"/>
        <w:bottom w:val="none" w:sz="0" w:space="0" w:color="auto"/>
        <w:right w:val="none" w:sz="0" w:space="0" w:color="auto"/>
      </w:divBdr>
    </w:div>
    <w:div w:id="1522544297">
      <w:bodyDiv w:val="1"/>
      <w:marLeft w:val="0"/>
      <w:marRight w:val="0"/>
      <w:marTop w:val="0"/>
      <w:marBottom w:val="0"/>
      <w:divBdr>
        <w:top w:val="none" w:sz="0" w:space="0" w:color="auto"/>
        <w:left w:val="none" w:sz="0" w:space="0" w:color="auto"/>
        <w:bottom w:val="none" w:sz="0" w:space="0" w:color="auto"/>
        <w:right w:val="none" w:sz="0" w:space="0" w:color="auto"/>
      </w:divBdr>
    </w:div>
    <w:div w:id="1534729062">
      <w:bodyDiv w:val="1"/>
      <w:marLeft w:val="0"/>
      <w:marRight w:val="0"/>
      <w:marTop w:val="0"/>
      <w:marBottom w:val="0"/>
      <w:divBdr>
        <w:top w:val="none" w:sz="0" w:space="0" w:color="auto"/>
        <w:left w:val="none" w:sz="0" w:space="0" w:color="auto"/>
        <w:bottom w:val="none" w:sz="0" w:space="0" w:color="auto"/>
        <w:right w:val="none" w:sz="0" w:space="0" w:color="auto"/>
      </w:divBdr>
    </w:div>
    <w:div w:id="1536432352">
      <w:bodyDiv w:val="1"/>
      <w:marLeft w:val="0"/>
      <w:marRight w:val="0"/>
      <w:marTop w:val="0"/>
      <w:marBottom w:val="0"/>
      <w:divBdr>
        <w:top w:val="none" w:sz="0" w:space="0" w:color="auto"/>
        <w:left w:val="none" w:sz="0" w:space="0" w:color="auto"/>
        <w:bottom w:val="none" w:sz="0" w:space="0" w:color="auto"/>
        <w:right w:val="none" w:sz="0" w:space="0" w:color="auto"/>
      </w:divBdr>
    </w:div>
    <w:div w:id="1539395805">
      <w:bodyDiv w:val="1"/>
      <w:marLeft w:val="0"/>
      <w:marRight w:val="0"/>
      <w:marTop w:val="0"/>
      <w:marBottom w:val="0"/>
      <w:divBdr>
        <w:top w:val="none" w:sz="0" w:space="0" w:color="auto"/>
        <w:left w:val="none" w:sz="0" w:space="0" w:color="auto"/>
        <w:bottom w:val="none" w:sz="0" w:space="0" w:color="auto"/>
        <w:right w:val="none" w:sz="0" w:space="0" w:color="auto"/>
      </w:divBdr>
    </w:div>
    <w:div w:id="1540432429">
      <w:bodyDiv w:val="1"/>
      <w:marLeft w:val="0"/>
      <w:marRight w:val="0"/>
      <w:marTop w:val="0"/>
      <w:marBottom w:val="0"/>
      <w:divBdr>
        <w:top w:val="none" w:sz="0" w:space="0" w:color="auto"/>
        <w:left w:val="none" w:sz="0" w:space="0" w:color="auto"/>
        <w:bottom w:val="none" w:sz="0" w:space="0" w:color="auto"/>
        <w:right w:val="none" w:sz="0" w:space="0" w:color="auto"/>
      </w:divBdr>
    </w:div>
    <w:div w:id="1543059504">
      <w:bodyDiv w:val="1"/>
      <w:marLeft w:val="0"/>
      <w:marRight w:val="0"/>
      <w:marTop w:val="0"/>
      <w:marBottom w:val="0"/>
      <w:divBdr>
        <w:top w:val="none" w:sz="0" w:space="0" w:color="auto"/>
        <w:left w:val="none" w:sz="0" w:space="0" w:color="auto"/>
        <w:bottom w:val="none" w:sz="0" w:space="0" w:color="auto"/>
        <w:right w:val="none" w:sz="0" w:space="0" w:color="auto"/>
      </w:divBdr>
    </w:div>
    <w:div w:id="1552231871">
      <w:bodyDiv w:val="1"/>
      <w:marLeft w:val="0"/>
      <w:marRight w:val="0"/>
      <w:marTop w:val="0"/>
      <w:marBottom w:val="0"/>
      <w:divBdr>
        <w:top w:val="none" w:sz="0" w:space="0" w:color="auto"/>
        <w:left w:val="none" w:sz="0" w:space="0" w:color="auto"/>
        <w:bottom w:val="none" w:sz="0" w:space="0" w:color="auto"/>
        <w:right w:val="none" w:sz="0" w:space="0" w:color="auto"/>
      </w:divBdr>
    </w:div>
    <w:div w:id="1558518095">
      <w:bodyDiv w:val="1"/>
      <w:marLeft w:val="0"/>
      <w:marRight w:val="0"/>
      <w:marTop w:val="0"/>
      <w:marBottom w:val="0"/>
      <w:divBdr>
        <w:top w:val="none" w:sz="0" w:space="0" w:color="auto"/>
        <w:left w:val="none" w:sz="0" w:space="0" w:color="auto"/>
        <w:bottom w:val="none" w:sz="0" w:space="0" w:color="auto"/>
        <w:right w:val="none" w:sz="0" w:space="0" w:color="auto"/>
      </w:divBdr>
    </w:div>
    <w:div w:id="1566988758">
      <w:bodyDiv w:val="1"/>
      <w:marLeft w:val="0"/>
      <w:marRight w:val="0"/>
      <w:marTop w:val="0"/>
      <w:marBottom w:val="0"/>
      <w:divBdr>
        <w:top w:val="none" w:sz="0" w:space="0" w:color="auto"/>
        <w:left w:val="none" w:sz="0" w:space="0" w:color="auto"/>
        <w:bottom w:val="none" w:sz="0" w:space="0" w:color="auto"/>
        <w:right w:val="none" w:sz="0" w:space="0" w:color="auto"/>
      </w:divBdr>
    </w:div>
    <w:div w:id="1570186217">
      <w:bodyDiv w:val="1"/>
      <w:marLeft w:val="0"/>
      <w:marRight w:val="0"/>
      <w:marTop w:val="0"/>
      <w:marBottom w:val="0"/>
      <w:divBdr>
        <w:top w:val="none" w:sz="0" w:space="0" w:color="auto"/>
        <w:left w:val="none" w:sz="0" w:space="0" w:color="auto"/>
        <w:bottom w:val="none" w:sz="0" w:space="0" w:color="auto"/>
        <w:right w:val="none" w:sz="0" w:space="0" w:color="auto"/>
      </w:divBdr>
    </w:div>
    <w:div w:id="1572429182">
      <w:bodyDiv w:val="1"/>
      <w:marLeft w:val="0"/>
      <w:marRight w:val="0"/>
      <w:marTop w:val="0"/>
      <w:marBottom w:val="0"/>
      <w:divBdr>
        <w:top w:val="none" w:sz="0" w:space="0" w:color="auto"/>
        <w:left w:val="none" w:sz="0" w:space="0" w:color="auto"/>
        <w:bottom w:val="none" w:sz="0" w:space="0" w:color="auto"/>
        <w:right w:val="none" w:sz="0" w:space="0" w:color="auto"/>
      </w:divBdr>
    </w:div>
    <w:div w:id="1578897339">
      <w:bodyDiv w:val="1"/>
      <w:marLeft w:val="0"/>
      <w:marRight w:val="0"/>
      <w:marTop w:val="0"/>
      <w:marBottom w:val="0"/>
      <w:divBdr>
        <w:top w:val="none" w:sz="0" w:space="0" w:color="auto"/>
        <w:left w:val="none" w:sz="0" w:space="0" w:color="auto"/>
        <w:bottom w:val="none" w:sz="0" w:space="0" w:color="auto"/>
        <w:right w:val="none" w:sz="0" w:space="0" w:color="auto"/>
      </w:divBdr>
    </w:div>
    <w:div w:id="1580363376">
      <w:bodyDiv w:val="1"/>
      <w:marLeft w:val="0"/>
      <w:marRight w:val="0"/>
      <w:marTop w:val="0"/>
      <w:marBottom w:val="0"/>
      <w:divBdr>
        <w:top w:val="none" w:sz="0" w:space="0" w:color="auto"/>
        <w:left w:val="none" w:sz="0" w:space="0" w:color="auto"/>
        <w:bottom w:val="none" w:sz="0" w:space="0" w:color="auto"/>
        <w:right w:val="none" w:sz="0" w:space="0" w:color="auto"/>
      </w:divBdr>
    </w:div>
    <w:div w:id="1586767893">
      <w:bodyDiv w:val="1"/>
      <w:marLeft w:val="0"/>
      <w:marRight w:val="0"/>
      <w:marTop w:val="0"/>
      <w:marBottom w:val="0"/>
      <w:divBdr>
        <w:top w:val="none" w:sz="0" w:space="0" w:color="auto"/>
        <w:left w:val="none" w:sz="0" w:space="0" w:color="auto"/>
        <w:bottom w:val="none" w:sz="0" w:space="0" w:color="auto"/>
        <w:right w:val="none" w:sz="0" w:space="0" w:color="auto"/>
      </w:divBdr>
    </w:div>
    <w:div w:id="1596326082">
      <w:bodyDiv w:val="1"/>
      <w:marLeft w:val="0"/>
      <w:marRight w:val="0"/>
      <w:marTop w:val="0"/>
      <w:marBottom w:val="0"/>
      <w:divBdr>
        <w:top w:val="none" w:sz="0" w:space="0" w:color="auto"/>
        <w:left w:val="none" w:sz="0" w:space="0" w:color="auto"/>
        <w:bottom w:val="none" w:sz="0" w:space="0" w:color="auto"/>
        <w:right w:val="none" w:sz="0" w:space="0" w:color="auto"/>
      </w:divBdr>
    </w:div>
    <w:div w:id="1600603343">
      <w:bodyDiv w:val="1"/>
      <w:marLeft w:val="0"/>
      <w:marRight w:val="0"/>
      <w:marTop w:val="0"/>
      <w:marBottom w:val="0"/>
      <w:divBdr>
        <w:top w:val="none" w:sz="0" w:space="0" w:color="auto"/>
        <w:left w:val="none" w:sz="0" w:space="0" w:color="auto"/>
        <w:bottom w:val="none" w:sz="0" w:space="0" w:color="auto"/>
        <w:right w:val="none" w:sz="0" w:space="0" w:color="auto"/>
      </w:divBdr>
    </w:div>
    <w:div w:id="1616908266">
      <w:bodyDiv w:val="1"/>
      <w:marLeft w:val="0"/>
      <w:marRight w:val="0"/>
      <w:marTop w:val="0"/>
      <w:marBottom w:val="0"/>
      <w:divBdr>
        <w:top w:val="none" w:sz="0" w:space="0" w:color="auto"/>
        <w:left w:val="none" w:sz="0" w:space="0" w:color="auto"/>
        <w:bottom w:val="none" w:sz="0" w:space="0" w:color="auto"/>
        <w:right w:val="none" w:sz="0" w:space="0" w:color="auto"/>
      </w:divBdr>
    </w:div>
    <w:div w:id="1625504379">
      <w:bodyDiv w:val="1"/>
      <w:marLeft w:val="0"/>
      <w:marRight w:val="0"/>
      <w:marTop w:val="0"/>
      <w:marBottom w:val="0"/>
      <w:divBdr>
        <w:top w:val="none" w:sz="0" w:space="0" w:color="auto"/>
        <w:left w:val="none" w:sz="0" w:space="0" w:color="auto"/>
        <w:bottom w:val="none" w:sz="0" w:space="0" w:color="auto"/>
        <w:right w:val="none" w:sz="0" w:space="0" w:color="auto"/>
      </w:divBdr>
    </w:div>
    <w:div w:id="1636519857">
      <w:bodyDiv w:val="1"/>
      <w:marLeft w:val="0"/>
      <w:marRight w:val="0"/>
      <w:marTop w:val="0"/>
      <w:marBottom w:val="0"/>
      <w:divBdr>
        <w:top w:val="none" w:sz="0" w:space="0" w:color="auto"/>
        <w:left w:val="none" w:sz="0" w:space="0" w:color="auto"/>
        <w:bottom w:val="none" w:sz="0" w:space="0" w:color="auto"/>
        <w:right w:val="none" w:sz="0" w:space="0" w:color="auto"/>
      </w:divBdr>
    </w:div>
    <w:div w:id="1637252570">
      <w:bodyDiv w:val="1"/>
      <w:marLeft w:val="0"/>
      <w:marRight w:val="0"/>
      <w:marTop w:val="0"/>
      <w:marBottom w:val="0"/>
      <w:divBdr>
        <w:top w:val="none" w:sz="0" w:space="0" w:color="auto"/>
        <w:left w:val="none" w:sz="0" w:space="0" w:color="auto"/>
        <w:bottom w:val="none" w:sz="0" w:space="0" w:color="auto"/>
        <w:right w:val="none" w:sz="0" w:space="0" w:color="auto"/>
      </w:divBdr>
    </w:div>
    <w:div w:id="1641769682">
      <w:bodyDiv w:val="1"/>
      <w:marLeft w:val="0"/>
      <w:marRight w:val="0"/>
      <w:marTop w:val="0"/>
      <w:marBottom w:val="0"/>
      <w:divBdr>
        <w:top w:val="none" w:sz="0" w:space="0" w:color="auto"/>
        <w:left w:val="none" w:sz="0" w:space="0" w:color="auto"/>
        <w:bottom w:val="none" w:sz="0" w:space="0" w:color="auto"/>
        <w:right w:val="none" w:sz="0" w:space="0" w:color="auto"/>
      </w:divBdr>
    </w:div>
    <w:div w:id="1642230748">
      <w:bodyDiv w:val="1"/>
      <w:marLeft w:val="0"/>
      <w:marRight w:val="0"/>
      <w:marTop w:val="0"/>
      <w:marBottom w:val="0"/>
      <w:divBdr>
        <w:top w:val="none" w:sz="0" w:space="0" w:color="auto"/>
        <w:left w:val="none" w:sz="0" w:space="0" w:color="auto"/>
        <w:bottom w:val="none" w:sz="0" w:space="0" w:color="auto"/>
        <w:right w:val="none" w:sz="0" w:space="0" w:color="auto"/>
      </w:divBdr>
    </w:div>
    <w:div w:id="1646204104">
      <w:bodyDiv w:val="1"/>
      <w:marLeft w:val="0"/>
      <w:marRight w:val="0"/>
      <w:marTop w:val="0"/>
      <w:marBottom w:val="0"/>
      <w:divBdr>
        <w:top w:val="none" w:sz="0" w:space="0" w:color="auto"/>
        <w:left w:val="none" w:sz="0" w:space="0" w:color="auto"/>
        <w:bottom w:val="none" w:sz="0" w:space="0" w:color="auto"/>
        <w:right w:val="none" w:sz="0" w:space="0" w:color="auto"/>
      </w:divBdr>
    </w:div>
    <w:div w:id="1648124914">
      <w:bodyDiv w:val="1"/>
      <w:marLeft w:val="0"/>
      <w:marRight w:val="0"/>
      <w:marTop w:val="0"/>
      <w:marBottom w:val="0"/>
      <w:divBdr>
        <w:top w:val="none" w:sz="0" w:space="0" w:color="auto"/>
        <w:left w:val="none" w:sz="0" w:space="0" w:color="auto"/>
        <w:bottom w:val="none" w:sz="0" w:space="0" w:color="auto"/>
        <w:right w:val="none" w:sz="0" w:space="0" w:color="auto"/>
      </w:divBdr>
    </w:div>
    <w:div w:id="1649942767">
      <w:bodyDiv w:val="1"/>
      <w:marLeft w:val="0"/>
      <w:marRight w:val="0"/>
      <w:marTop w:val="0"/>
      <w:marBottom w:val="0"/>
      <w:divBdr>
        <w:top w:val="none" w:sz="0" w:space="0" w:color="auto"/>
        <w:left w:val="none" w:sz="0" w:space="0" w:color="auto"/>
        <w:bottom w:val="none" w:sz="0" w:space="0" w:color="auto"/>
        <w:right w:val="none" w:sz="0" w:space="0" w:color="auto"/>
      </w:divBdr>
    </w:div>
    <w:div w:id="1652782748">
      <w:bodyDiv w:val="1"/>
      <w:marLeft w:val="0"/>
      <w:marRight w:val="0"/>
      <w:marTop w:val="0"/>
      <w:marBottom w:val="0"/>
      <w:divBdr>
        <w:top w:val="none" w:sz="0" w:space="0" w:color="auto"/>
        <w:left w:val="none" w:sz="0" w:space="0" w:color="auto"/>
        <w:bottom w:val="none" w:sz="0" w:space="0" w:color="auto"/>
        <w:right w:val="none" w:sz="0" w:space="0" w:color="auto"/>
      </w:divBdr>
    </w:div>
    <w:div w:id="1658655738">
      <w:bodyDiv w:val="1"/>
      <w:marLeft w:val="0"/>
      <w:marRight w:val="0"/>
      <w:marTop w:val="0"/>
      <w:marBottom w:val="0"/>
      <w:divBdr>
        <w:top w:val="none" w:sz="0" w:space="0" w:color="auto"/>
        <w:left w:val="none" w:sz="0" w:space="0" w:color="auto"/>
        <w:bottom w:val="none" w:sz="0" w:space="0" w:color="auto"/>
        <w:right w:val="none" w:sz="0" w:space="0" w:color="auto"/>
      </w:divBdr>
    </w:div>
    <w:div w:id="1660574248">
      <w:bodyDiv w:val="1"/>
      <w:marLeft w:val="0"/>
      <w:marRight w:val="0"/>
      <w:marTop w:val="0"/>
      <w:marBottom w:val="0"/>
      <w:divBdr>
        <w:top w:val="none" w:sz="0" w:space="0" w:color="auto"/>
        <w:left w:val="none" w:sz="0" w:space="0" w:color="auto"/>
        <w:bottom w:val="none" w:sz="0" w:space="0" w:color="auto"/>
        <w:right w:val="none" w:sz="0" w:space="0" w:color="auto"/>
      </w:divBdr>
    </w:div>
    <w:div w:id="1662387130">
      <w:bodyDiv w:val="1"/>
      <w:marLeft w:val="0"/>
      <w:marRight w:val="0"/>
      <w:marTop w:val="0"/>
      <w:marBottom w:val="0"/>
      <w:divBdr>
        <w:top w:val="none" w:sz="0" w:space="0" w:color="auto"/>
        <w:left w:val="none" w:sz="0" w:space="0" w:color="auto"/>
        <w:bottom w:val="none" w:sz="0" w:space="0" w:color="auto"/>
        <w:right w:val="none" w:sz="0" w:space="0" w:color="auto"/>
      </w:divBdr>
    </w:div>
    <w:div w:id="1662732843">
      <w:bodyDiv w:val="1"/>
      <w:marLeft w:val="0"/>
      <w:marRight w:val="0"/>
      <w:marTop w:val="0"/>
      <w:marBottom w:val="0"/>
      <w:divBdr>
        <w:top w:val="none" w:sz="0" w:space="0" w:color="auto"/>
        <w:left w:val="none" w:sz="0" w:space="0" w:color="auto"/>
        <w:bottom w:val="none" w:sz="0" w:space="0" w:color="auto"/>
        <w:right w:val="none" w:sz="0" w:space="0" w:color="auto"/>
      </w:divBdr>
    </w:div>
    <w:div w:id="1665745892">
      <w:bodyDiv w:val="1"/>
      <w:marLeft w:val="0"/>
      <w:marRight w:val="0"/>
      <w:marTop w:val="0"/>
      <w:marBottom w:val="0"/>
      <w:divBdr>
        <w:top w:val="none" w:sz="0" w:space="0" w:color="auto"/>
        <w:left w:val="none" w:sz="0" w:space="0" w:color="auto"/>
        <w:bottom w:val="none" w:sz="0" w:space="0" w:color="auto"/>
        <w:right w:val="none" w:sz="0" w:space="0" w:color="auto"/>
      </w:divBdr>
    </w:div>
    <w:div w:id="1671567879">
      <w:bodyDiv w:val="1"/>
      <w:marLeft w:val="0"/>
      <w:marRight w:val="0"/>
      <w:marTop w:val="0"/>
      <w:marBottom w:val="0"/>
      <w:divBdr>
        <w:top w:val="none" w:sz="0" w:space="0" w:color="auto"/>
        <w:left w:val="none" w:sz="0" w:space="0" w:color="auto"/>
        <w:bottom w:val="none" w:sz="0" w:space="0" w:color="auto"/>
        <w:right w:val="none" w:sz="0" w:space="0" w:color="auto"/>
      </w:divBdr>
    </w:div>
    <w:div w:id="1671912669">
      <w:bodyDiv w:val="1"/>
      <w:marLeft w:val="0"/>
      <w:marRight w:val="0"/>
      <w:marTop w:val="0"/>
      <w:marBottom w:val="0"/>
      <w:divBdr>
        <w:top w:val="none" w:sz="0" w:space="0" w:color="auto"/>
        <w:left w:val="none" w:sz="0" w:space="0" w:color="auto"/>
        <w:bottom w:val="none" w:sz="0" w:space="0" w:color="auto"/>
        <w:right w:val="none" w:sz="0" w:space="0" w:color="auto"/>
      </w:divBdr>
    </w:div>
    <w:div w:id="1673027936">
      <w:bodyDiv w:val="1"/>
      <w:marLeft w:val="0"/>
      <w:marRight w:val="0"/>
      <w:marTop w:val="0"/>
      <w:marBottom w:val="0"/>
      <w:divBdr>
        <w:top w:val="none" w:sz="0" w:space="0" w:color="auto"/>
        <w:left w:val="none" w:sz="0" w:space="0" w:color="auto"/>
        <w:bottom w:val="none" w:sz="0" w:space="0" w:color="auto"/>
        <w:right w:val="none" w:sz="0" w:space="0" w:color="auto"/>
      </w:divBdr>
    </w:div>
    <w:div w:id="1675263775">
      <w:bodyDiv w:val="1"/>
      <w:marLeft w:val="0"/>
      <w:marRight w:val="0"/>
      <w:marTop w:val="0"/>
      <w:marBottom w:val="0"/>
      <w:divBdr>
        <w:top w:val="none" w:sz="0" w:space="0" w:color="auto"/>
        <w:left w:val="none" w:sz="0" w:space="0" w:color="auto"/>
        <w:bottom w:val="none" w:sz="0" w:space="0" w:color="auto"/>
        <w:right w:val="none" w:sz="0" w:space="0" w:color="auto"/>
      </w:divBdr>
    </w:div>
    <w:div w:id="1689286326">
      <w:bodyDiv w:val="1"/>
      <w:marLeft w:val="0"/>
      <w:marRight w:val="0"/>
      <w:marTop w:val="0"/>
      <w:marBottom w:val="0"/>
      <w:divBdr>
        <w:top w:val="none" w:sz="0" w:space="0" w:color="auto"/>
        <w:left w:val="none" w:sz="0" w:space="0" w:color="auto"/>
        <w:bottom w:val="none" w:sz="0" w:space="0" w:color="auto"/>
        <w:right w:val="none" w:sz="0" w:space="0" w:color="auto"/>
      </w:divBdr>
    </w:div>
    <w:div w:id="1691444269">
      <w:bodyDiv w:val="1"/>
      <w:marLeft w:val="0"/>
      <w:marRight w:val="0"/>
      <w:marTop w:val="0"/>
      <w:marBottom w:val="0"/>
      <w:divBdr>
        <w:top w:val="none" w:sz="0" w:space="0" w:color="auto"/>
        <w:left w:val="none" w:sz="0" w:space="0" w:color="auto"/>
        <w:bottom w:val="none" w:sz="0" w:space="0" w:color="auto"/>
        <w:right w:val="none" w:sz="0" w:space="0" w:color="auto"/>
      </w:divBdr>
    </w:div>
    <w:div w:id="1691757256">
      <w:bodyDiv w:val="1"/>
      <w:marLeft w:val="0"/>
      <w:marRight w:val="0"/>
      <w:marTop w:val="0"/>
      <w:marBottom w:val="0"/>
      <w:divBdr>
        <w:top w:val="none" w:sz="0" w:space="0" w:color="auto"/>
        <w:left w:val="none" w:sz="0" w:space="0" w:color="auto"/>
        <w:bottom w:val="none" w:sz="0" w:space="0" w:color="auto"/>
        <w:right w:val="none" w:sz="0" w:space="0" w:color="auto"/>
      </w:divBdr>
    </w:div>
    <w:div w:id="1693259569">
      <w:bodyDiv w:val="1"/>
      <w:marLeft w:val="0"/>
      <w:marRight w:val="0"/>
      <w:marTop w:val="0"/>
      <w:marBottom w:val="0"/>
      <w:divBdr>
        <w:top w:val="none" w:sz="0" w:space="0" w:color="auto"/>
        <w:left w:val="none" w:sz="0" w:space="0" w:color="auto"/>
        <w:bottom w:val="none" w:sz="0" w:space="0" w:color="auto"/>
        <w:right w:val="none" w:sz="0" w:space="0" w:color="auto"/>
      </w:divBdr>
    </w:div>
    <w:div w:id="1697999558">
      <w:bodyDiv w:val="1"/>
      <w:marLeft w:val="0"/>
      <w:marRight w:val="0"/>
      <w:marTop w:val="0"/>
      <w:marBottom w:val="0"/>
      <w:divBdr>
        <w:top w:val="none" w:sz="0" w:space="0" w:color="auto"/>
        <w:left w:val="none" w:sz="0" w:space="0" w:color="auto"/>
        <w:bottom w:val="none" w:sz="0" w:space="0" w:color="auto"/>
        <w:right w:val="none" w:sz="0" w:space="0" w:color="auto"/>
      </w:divBdr>
    </w:div>
    <w:div w:id="1709187186">
      <w:bodyDiv w:val="1"/>
      <w:marLeft w:val="0"/>
      <w:marRight w:val="0"/>
      <w:marTop w:val="0"/>
      <w:marBottom w:val="0"/>
      <w:divBdr>
        <w:top w:val="none" w:sz="0" w:space="0" w:color="auto"/>
        <w:left w:val="none" w:sz="0" w:space="0" w:color="auto"/>
        <w:bottom w:val="none" w:sz="0" w:space="0" w:color="auto"/>
        <w:right w:val="none" w:sz="0" w:space="0" w:color="auto"/>
      </w:divBdr>
    </w:div>
    <w:div w:id="1710492857">
      <w:bodyDiv w:val="1"/>
      <w:marLeft w:val="0"/>
      <w:marRight w:val="0"/>
      <w:marTop w:val="0"/>
      <w:marBottom w:val="0"/>
      <w:divBdr>
        <w:top w:val="none" w:sz="0" w:space="0" w:color="auto"/>
        <w:left w:val="none" w:sz="0" w:space="0" w:color="auto"/>
        <w:bottom w:val="none" w:sz="0" w:space="0" w:color="auto"/>
        <w:right w:val="none" w:sz="0" w:space="0" w:color="auto"/>
      </w:divBdr>
    </w:div>
    <w:div w:id="1716469028">
      <w:bodyDiv w:val="1"/>
      <w:marLeft w:val="0"/>
      <w:marRight w:val="0"/>
      <w:marTop w:val="0"/>
      <w:marBottom w:val="0"/>
      <w:divBdr>
        <w:top w:val="none" w:sz="0" w:space="0" w:color="auto"/>
        <w:left w:val="none" w:sz="0" w:space="0" w:color="auto"/>
        <w:bottom w:val="none" w:sz="0" w:space="0" w:color="auto"/>
        <w:right w:val="none" w:sz="0" w:space="0" w:color="auto"/>
      </w:divBdr>
    </w:div>
    <w:div w:id="1723822439">
      <w:bodyDiv w:val="1"/>
      <w:marLeft w:val="0"/>
      <w:marRight w:val="0"/>
      <w:marTop w:val="0"/>
      <w:marBottom w:val="0"/>
      <w:divBdr>
        <w:top w:val="none" w:sz="0" w:space="0" w:color="auto"/>
        <w:left w:val="none" w:sz="0" w:space="0" w:color="auto"/>
        <w:bottom w:val="none" w:sz="0" w:space="0" w:color="auto"/>
        <w:right w:val="none" w:sz="0" w:space="0" w:color="auto"/>
      </w:divBdr>
    </w:div>
    <w:div w:id="1723867270">
      <w:bodyDiv w:val="1"/>
      <w:marLeft w:val="0"/>
      <w:marRight w:val="0"/>
      <w:marTop w:val="0"/>
      <w:marBottom w:val="0"/>
      <w:divBdr>
        <w:top w:val="none" w:sz="0" w:space="0" w:color="auto"/>
        <w:left w:val="none" w:sz="0" w:space="0" w:color="auto"/>
        <w:bottom w:val="none" w:sz="0" w:space="0" w:color="auto"/>
        <w:right w:val="none" w:sz="0" w:space="0" w:color="auto"/>
      </w:divBdr>
    </w:div>
    <w:div w:id="1728260498">
      <w:bodyDiv w:val="1"/>
      <w:marLeft w:val="0"/>
      <w:marRight w:val="0"/>
      <w:marTop w:val="0"/>
      <w:marBottom w:val="0"/>
      <w:divBdr>
        <w:top w:val="none" w:sz="0" w:space="0" w:color="auto"/>
        <w:left w:val="none" w:sz="0" w:space="0" w:color="auto"/>
        <w:bottom w:val="none" w:sz="0" w:space="0" w:color="auto"/>
        <w:right w:val="none" w:sz="0" w:space="0" w:color="auto"/>
      </w:divBdr>
    </w:div>
    <w:div w:id="1728913842">
      <w:bodyDiv w:val="1"/>
      <w:marLeft w:val="0"/>
      <w:marRight w:val="0"/>
      <w:marTop w:val="0"/>
      <w:marBottom w:val="0"/>
      <w:divBdr>
        <w:top w:val="none" w:sz="0" w:space="0" w:color="auto"/>
        <w:left w:val="none" w:sz="0" w:space="0" w:color="auto"/>
        <w:bottom w:val="none" w:sz="0" w:space="0" w:color="auto"/>
        <w:right w:val="none" w:sz="0" w:space="0" w:color="auto"/>
      </w:divBdr>
    </w:div>
    <w:div w:id="1730610011">
      <w:bodyDiv w:val="1"/>
      <w:marLeft w:val="0"/>
      <w:marRight w:val="0"/>
      <w:marTop w:val="0"/>
      <w:marBottom w:val="0"/>
      <w:divBdr>
        <w:top w:val="none" w:sz="0" w:space="0" w:color="auto"/>
        <w:left w:val="none" w:sz="0" w:space="0" w:color="auto"/>
        <w:bottom w:val="none" w:sz="0" w:space="0" w:color="auto"/>
        <w:right w:val="none" w:sz="0" w:space="0" w:color="auto"/>
      </w:divBdr>
    </w:div>
    <w:div w:id="1736736181">
      <w:bodyDiv w:val="1"/>
      <w:marLeft w:val="0"/>
      <w:marRight w:val="0"/>
      <w:marTop w:val="0"/>
      <w:marBottom w:val="0"/>
      <w:divBdr>
        <w:top w:val="none" w:sz="0" w:space="0" w:color="auto"/>
        <w:left w:val="none" w:sz="0" w:space="0" w:color="auto"/>
        <w:bottom w:val="none" w:sz="0" w:space="0" w:color="auto"/>
        <w:right w:val="none" w:sz="0" w:space="0" w:color="auto"/>
      </w:divBdr>
    </w:div>
    <w:div w:id="1737050508">
      <w:bodyDiv w:val="1"/>
      <w:marLeft w:val="0"/>
      <w:marRight w:val="0"/>
      <w:marTop w:val="0"/>
      <w:marBottom w:val="0"/>
      <w:divBdr>
        <w:top w:val="none" w:sz="0" w:space="0" w:color="auto"/>
        <w:left w:val="none" w:sz="0" w:space="0" w:color="auto"/>
        <w:bottom w:val="none" w:sz="0" w:space="0" w:color="auto"/>
        <w:right w:val="none" w:sz="0" w:space="0" w:color="auto"/>
      </w:divBdr>
    </w:div>
    <w:div w:id="1738429694">
      <w:bodyDiv w:val="1"/>
      <w:marLeft w:val="0"/>
      <w:marRight w:val="0"/>
      <w:marTop w:val="0"/>
      <w:marBottom w:val="0"/>
      <w:divBdr>
        <w:top w:val="none" w:sz="0" w:space="0" w:color="auto"/>
        <w:left w:val="none" w:sz="0" w:space="0" w:color="auto"/>
        <w:bottom w:val="none" w:sz="0" w:space="0" w:color="auto"/>
        <w:right w:val="none" w:sz="0" w:space="0" w:color="auto"/>
      </w:divBdr>
    </w:div>
    <w:div w:id="1746026131">
      <w:bodyDiv w:val="1"/>
      <w:marLeft w:val="0"/>
      <w:marRight w:val="0"/>
      <w:marTop w:val="0"/>
      <w:marBottom w:val="0"/>
      <w:divBdr>
        <w:top w:val="none" w:sz="0" w:space="0" w:color="auto"/>
        <w:left w:val="none" w:sz="0" w:space="0" w:color="auto"/>
        <w:bottom w:val="none" w:sz="0" w:space="0" w:color="auto"/>
        <w:right w:val="none" w:sz="0" w:space="0" w:color="auto"/>
      </w:divBdr>
    </w:div>
    <w:div w:id="1749619505">
      <w:bodyDiv w:val="1"/>
      <w:marLeft w:val="0"/>
      <w:marRight w:val="0"/>
      <w:marTop w:val="0"/>
      <w:marBottom w:val="0"/>
      <w:divBdr>
        <w:top w:val="none" w:sz="0" w:space="0" w:color="auto"/>
        <w:left w:val="none" w:sz="0" w:space="0" w:color="auto"/>
        <w:bottom w:val="none" w:sz="0" w:space="0" w:color="auto"/>
        <w:right w:val="none" w:sz="0" w:space="0" w:color="auto"/>
      </w:divBdr>
    </w:div>
    <w:div w:id="1751736774">
      <w:bodyDiv w:val="1"/>
      <w:marLeft w:val="0"/>
      <w:marRight w:val="0"/>
      <w:marTop w:val="0"/>
      <w:marBottom w:val="0"/>
      <w:divBdr>
        <w:top w:val="none" w:sz="0" w:space="0" w:color="auto"/>
        <w:left w:val="none" w:sz="0" w:space="0" w:color="auto"/>
        <w:bottom w:val="none" w:sz="0" w:space="0" w:color="auto"/>
        <w:right w:val="none" w:sz="0" w:space="0" w:color="auto"/>
      </w:divBdr>
    </w:div>
    <w:div w:id="1760373534">
      <w:bodyDiv w:val="1"/>
      <w:marLeft w:val="0"/>
      <w:marRight w:val="0"/>
      <w:marTop w:val="0"/>
      <w:marBottom w:val="0"/>
      <w:divBdr>
        <w:top w:val="none" w:sz="0" w:space="0" w:color="auto"/>
        <w:left w:val="none" w:sz="0" w:space="0" w:color="auto"/>
        <w:bottom w:val="none" w:sz="0" w:space="0" w:color="auto"/>
        <w:right w:val="none" w:sz="0" w:space="0" w:color="auto"/>
      </w:divBdr>
    </w:div>
    <w:div w:id="1762412584">
      <w:bodyDiv w:val="1"/>
      <w:marLeft w:val="0"/>
      <w:marRight w:val="0"/>
      <w:marTop w:val="0"/>
      <w:marBottom w:val="0"/>
      <w:divBdr>
        <w:top w:val="none" w:sz="0" w:space="0" w:color="auto"/>
        <w:left w:val="none" w:sz="0" w:space="0" w:color="auto"/>
        <w:bottom w:val="none" w:sz="0" w:space="0" w:color="auto"/>
        <w:right w:val="none" w:sz="0" w:space="0" w:color="auto"/>
      </w:divBdr>
    </w:div>
    <w:div w:id="1770539091">
      <w:bodyDiv w:val="1"/>
      <w:marLeft w:val="0"/>
      <w:marRight w:val="0"/>
      <w:marTop w:val="0"/>
      <w:marBottom w:val="0"/>
      <w:divBdr>
        <w:top w:val="none" w:sz="0" w:space="0" w:color="auto"/>
        <w:left w:val="none" w:sz="0" w:space="0" w:color="auto"/>
        <w:bottom w:val="none" w:sz="0" w:space="0" w:color="auto"/>
        <w:right w:val="none" w:sz="0" w:space="0" w:color="auto"/>
      </w:divBdr>
    </w:div>
    <w:div w:id="1771387278">
      <w:bodyDiv w:val="1"/>
      <w:marLeft w:val="0"/>
      <w:marRight w:val="0"/>
      <w:marTop w:val="0"/>
      <w:marBottom w:val="0"/>
      <w:divBdr>
        <w:top w:val="none" w:sz="0" w:space="0" w:color="auto"/>
        <w:left w:val="none" w:sz="0" w:space="0" w:color="auto"/>
        <w:bottom w:val="none" w:sz="0" w:space="0" w:color="auto"/>
        <w:right w:val="none" w:sz="0" w:space="0" w:color="auto"/>
      </w:divBdr>
    </w:div>
    <w:div w:id="1783917202">
      <w:bodyDiv w:val="1"/>
      <w:marLeft w:val="0"/>
      <w:marRight w:val="0"/>
      <w:marTop w:val="0"/>
      <w:marBottom w:val="0"/>
      <w:divBdr>
        <w:top w:val="none" w:sz="0" w:space="0" w:color="auto"/>
        <w:left w:val="none" w:sz="0" w:space="0" w:color="auto"/>
        <w:bottom w:val="none" w:sz="0" w:space="0" w:color="auto"/>
        <w:right w:val="none" w:sz="0" w:space="0" w:color="auto"/>
      </w:divBdr>
    </w:div>
    <w:div w:id="1800222863">
      <w:bodyDiv w:val="1"/>
      <w:marLeft w:val="0"/>
      <w:marRight w:val="0"/>
      <w:marTop w:val="0"/>
      <w:marBottom w:val="0"/>
      <w:divBdr>
        <w:top w:val="none" w:sz="0" w:space="0" w:color="auto"/>
        <w:left w:val="none" w:sz="0" w:space="0" w:color="auto"/>
        <w:bottom w:val="none" w:sz="0" w:space="0" w:color="auto"/>
        <w:right w:val="none" w:sz="0" w:space="0" w:color="auto"/>
      </w:divBdr>
    </w:div>
    <w:div w:id="1804615990">
      <w:bodyDiv w:val="1"/>
      <w:marLeft w:val="0"/>
      <w:marRight w:val="0"/>
      <w:marTop w:val="0"/>
      <w:marBottom w:val="0"/>
      <w:divBdr>
        <w:top w:val="none" w:sz="0" w:space="0" w:color="auto"/>
        <w:left w:val="none" w:sz="0" w:space="0" w:color="auto"/>
        <w:bottom w:val="none" w:sz="0" w:space="0" w:color="auto"/>
        <w:right w:val="none" w:sz="0" w:space="0" w:color="auto"/>
      </w:divBdr>
    </w:div>
    <w:div w:id="1808472639">
      <w:bodyDiv w:val="1"/>
      <w:marLeft w:val="0"/>
      <w:marRight w:val="0"/>
      <w:marTop w:val="0"/>
      <w:marBottom w:val="0"/>
      <w:divBdr>
        <w:top w:val="none" w:sz="0" w:space="0" w:color="auto"/>
        <w:left w:val="none" w:sz="0" w:space="0" w:color="auto"/>
        <w:bottom w:val="none" w:sz="0" w:space="0" w:color="auto"/>
        <w:right w:val="none" w:sz="0" w:space="0" w:color="auto"/>
      </w:divBdr>
    </w:div>
    <w:div w:id="1815482372">
      <w:bodyDiv w:val="1"/>
      <w:marLeft w:val="0"/>
      <w:marRight w:val="0"/>
      <w:marTop w:val="0"/>
      <w:marBottom w:val="0"/>
      <w:divBdr>
        <w:top w:val="none" w:sz="0" w:space="0" w:color="auto"/>
        <w:left w:val="none" w:sz="0" w:space="0" w:color="auto"/>
        <w:bottom w:val="none" w:sz="0" w:space="0" w:color="auto"/>
        <w:right w:val="none" w:sz="0" w:space="0" w:color="auto"/>
      </w:divBdr>
    </w:div>
    <w:div w:id="1817841444">
      <w:bodyDiv w:val="1"/>
      <w:marLeft w:val="0"/>
      <w:marRight w:val="0"/>
      <w:marTop w:val="0"/>
      <w:marBottom w:val="0"/>
      <w:divBdr>
        <w:top w:val="none" w:sz="0" w:space="0" w:color="auto"/>
        <w:left w:val="none" w:sz="0" w:space="0" w:color="auto"/>
        <w:bottom w:val="none" w:sz="0" w:space="0" w:color="auto"/>
        <w:right w:val="none" w:sz="0" w:space="0" w:color="auto"/>
      </w:divBdr>
    </w:div>
    <w:div w:id="1820267382">
      <w:bodyDiv w:val="1"/>
      <w:marLeft w:val="0"/>
      <w:marRight w:val="0"/>
      <w:marTop w:val="0"/>
      <w:marBottom w:val="0"/>
      <w:divBdr>
        <w:top w:val="none" w:sz="0" w:space="0" w:color="auto"/>
        <w:left w:val="none" w:sz="0" w:space="0" w:color="auto"/>
        <w:bottom w:val="none" w:sz="0" w:space="0" w:color="auto"/>
        <w:right w:val="none" w:sz="0" w:space="0" w:color="auto"/>
      </w:divBdr>
    </w:div>
    <w:div w:id="1825731728">
      <w:bodyDiv w:val="1"/>
      <w:marLeft w:val="0"/>
      <w:marRight w:val="0"/>
      <w:marTop w:val="0"/>
      <w:marBottom w:val="0"/>
      <w:divBdr>
        <w:top w:val="none" w:sz="0" w:space="0" w:color="auto"/>
        <w:left w:val="none" w:sz="0" w:space="0" w:color="auto"/>
        <w:bottom w:val="none" w:sz="0" w:space="0" w:color="auto"/>
        <w:right w:val="none" w:sz="0" w:space="0" w:color="auto"/>
      </w:divBdr>
    </w:div>
    <w:div w:id="1826122477">
      <w:bodyDiv w:val="1"/>
      <w:marLeft w:val="0"/>
      <w:marRight w:val="0"/>
      <w:marTop w:val="0"/>
      <w:marBottom w:val="0"/>
      <w:divBdr>
        <w:top w:val="none" w:sz="0" w:space="0" w:color="auto"/>
        <w:left w:val="none" w:sz="0" w:space="0" w:color="auto"/>
        <w:bottom w:val="none" w:sz="0" w:space="0" w:color="auto"/>
        <w:right w:val="none" w:sz="0" w:space="0" w:color="auto"/>
      </w:divBdr>
    </w:div>
    <w:div w:id="1827473903">
      <w:bodyDiv w:val="1"/>
      <w:marLeft w:val="0"/>
      <w:marRight w:val="0"/>
      <w:marTop w:val="0"/>
      <w:marBottom w:val="0"/>
      <w:divBdr>
        <w:top w:val="none" w:sz="0" w:space="0" w:color="auto"/>
        <w:left w:val="none" w:sz="0" w:space="0" w:color="auto"/>
        <w:bottom w:val="none" w:sz="0" w:space="0" w:color="auto"/>
        <w:right w:val="none" w:sz="0" w:space="0" w:color="auto"/>
      </w:divBdr>
    </w:div>
    <w:div w:id="1830243923">
      <w:bodyDiv w:val="1"/>
      <w:marLeft w:val="0"/>
      <w:marRight w:val="0"/>
      <w:marTop w:val="0"/>
      <w:marBottom w:val="0"/>
      <w:divBdr>
        <w:top w:val="none" w:sz="0" w:space="0" w:color="auto"/>
        <w:left w:val="none" w:sz="0" w:space="0" w:color="auto"/>
        <w:bottom w:val="none" w:sz="0" w:space="0" w:color="auto"/>
        <w:right w:val="none" w:sz="0" w:space="0" w:color="auto"/>
      </w:divBdr>
    </w:div>
    <w:div w:id="1842888328">
      <w:bodyDiv w:val="1"/>
      <w:marLeft w:val="0"/>
      <w:marRight w:val="0"/>
      <w:marTop w:val="0"/>
      <w:marBottom w:val="0"/>
      <w:divBdr>
        <w:top w:val="none" w:sz="0" w:space="0" w:color="auto"/>
        <w:left w:val="none" w:sz="0" w:space="0" w:color="auto"/>
        <w:bottom w:val="none" w:sz="0" w:space="0" w:color="auto"/>
        <w:right w:val="none" w:sz="0" w:space="0" w:color="auto"/>
      </w:divBdr>
    </w:div>
    <w:div w:id="1844970874">
      <w:bodyDiv w:val="1"/>
      <w:marLeft w:val="0"/>
      <w:marRight w:val="0"/>
      <w:marTop w:val="0"/>
      <w:marBottom w:val="0"/>
      <w:divBdr>
        <w:top w:val="none" w:sz="0" w:space="0" w:color="auto"/>
        <w:left w:val="none" w:sz="0" w:space="0" w:color="auto"/>
        <w:bottom w:val="none" w:sz="0" w:space="0" w:color="auto"/>
        <w:right w:val="none" w:sz="0" w:space="0" w:color="auto"/>
      </w:divBdr>
    </w:div>
    <w:div w:id="1866938811">
      <w:bodyDiv w:val="1"/>
      <w:marLeft w:val="0"/>
      <w:marRight w:val="0"/>
      <w:marTop w:val="0"/>
      <w:marBottom w:val="0"/>
      <w:divBdr>
        <w:top w:val="none" w:sz="0" w:space="0" w:color="auto"/>
        <w:left w:val="none" w:sz="0" w:space="0" w:color="auto"/>
        <w:bottom w:val="none" w:sz="0" w:space="0" w:color="auto"/>
        <w:right w:val="none" w:sz="0" w:space="0" w:color="auto"/>
      </w:divBdr>
    </w:div>
    <w:div w:id="1871454490">
      <w:bodyDiv w:val="1"/>
      <w:marLeft w:val="0"/>
      <w:marRight w:val="0"/>
      <w:marTop w:val="0"/>
      <w:marBottom w:val="0"/>
      <w:divBdr>
        <w:top w:val="none" w:sz="0" w:space="0" w:color="auto"/>
        <w:left w:val="none" w:sz="0" w:space="0" w:color="auto"/>
        <w:bottom w:val="none" w:sz="0" w:space="0" w:color="auto"/>
        <w:right w:val="none" w:sz="0" w:space="0" w:color="auto"/>
      </w:divBdr>
    </w:div>
    <w:div w:id="1872834606">
      <w:bodyDiv w:val="1"/>
      <w:marLeft w:val="0"/>
      <w:marRight w:val="0"/>
      <w:marTop w:val="0"/>
      <w:marBottom w:val="0"/>
      <w:divBdr>
        <w:top w:val="none" w:sz="0" w:space="0" w:color="auto"/>
        <w:left w:val="none" w:sz="0" w:space="0" w:color="auto"/>
        <w:bottom w:val="none" w:sz="0" w:space="0" w:color="auto"/>
        <w:right w:val="none" w:sz="0" w:space="0" w:color="auto"/>
      </w:divBdr>
    </w:div>
    <w:div w:id="1882134909">
      <w:bodyDiv w:val="1"/>
      <w:marLeft w:val="0"/>
      <w:marRight w:val="0"/>
      <w:marTop w:val="0"/>
      <w:marBottom w:val="0"/>
      <w:divBdr>
        <w:top w:val="none" w:sz="0" w:space="0" w:color="auto"/>
        <w:left w:val="none" w:sz="0" w:space="0" w:color="auto"/>
        <w:bottom w:val="none" w:sz="0" w:space="0" w:color="auto"/>
        <w:right w:val="none" w:sz="0" w:space="0" w:color="auto"/>
      </w:divBdr>
    </w:div>
    <w:div w:id="1890067974">
      <w:bodyDiv w:val="1"/>
      <w:marLeft w:val="0"/>
      <w:marRight w:val="0"/>
      <w:marTop w:val="0"/>
      <w:marBottom w:val="0"/>
      <w:divBdr>
        <w:top w:val="none" w:sz="0" w:space="0" w:color="auto"/>
        <w:left w:val="none" w:sz="0" w:space="0" w:color="auto"/>
        <w:bottom w:val="none" w:sz="0" w:space="0" w:color="auto"/>
        <w:right w:val="none" w:sz="0" w:space="0" w:color="auto"/>
      </w:divBdr>
    </w:div>
    <w:div w:id="1896815119">
      <w:bodyDiv w:val="1"/>
      <w:marLeft w:val="0"/>
      <w:marRight w:val="0"/>
      <w:marTop w:val="0"/>
      <w:marBottom w:val="0"/>
      <w:divBdr>
        <w:top w:val="none" w:sz="0" w:space="0" w:color="auto"/>
        <w:left w:val="none" w:sz="0" w:space="0" w:color="auto"/>
        <w:bottom w:val="none" w:sz="0" w:space="0" w:color="auto"/>
        <w:right w:val="none" w:sz="0" w:space="0" w:color="auto"/>
      </w:divBdr>
    </w:div>
    <w:div w:id="1901400857">
      <w:bodyDiv w:val="1"/>
      <w:marLeft w:val="0"/>
      <w:marRight w:val="0"/>
      <w:marTop w:val="0"/>
      <w:marBottom w:val="0"/>
      <w:divBdr>
        <w:top w:val="none" w:sz="0" w:space="0" w:color="auto"/>
        <w:left w:val="none" w:sz="0" w:space="0" w:color="auto"/>
        <w:bottom w:val="none" w:sz="0" w:space="0" w:color="auto"/>
        <w:right w:val="none" w:sz="0" w:space="0" w:color="auto"/>
      </w:divBdr>
    </w:div>
    <w:div w:id="1914582915">
      <w:bodyDiv w:val="1"/>
      <w:marLeft w:val="0"/>
      <w:marRight w:val="0"/>
      <w:marTop w:val="0"/>
      <w:marBottom w:val="0"/>
      <w:divBdr>
        <w:top w:val="none" w:sz="0" w:space="0" w:color="auto"/>
        <w:left w:val="none" w:sz="0" w:space="0" w:color="auto"/>
        <w:bottom w:val="none" w:sz="0" w:space="0" w:color="auto"/>
        <w:right w:val="none" w:sz="0" w:space="0" w:color="auto"/>
      </w:divBdr>
    </w:div>
    <w:div w:id="1925063626">
      <w:bodyDiv w:val="1"/>
      <w:marLeft w:val="0"/>
      <w:marRight w:val="0"/>
      <w:marTop w:val="0"/>
      <w:marBottom w:val="0"/>
      <w:divBdr>
        <w:top w:val="none" w:sz="0" w:space="0" w:color="auto"/>
        <w:left w:val="none" w:sz="0" w:space="0" w:color="auto"/>
        <w:bottom w:val="none" w:sz="0" w:space="0" w:color="auto"/>
        <w:right w:val="none" w:sz="0" w:space="0" w:color="auto"/>
      </w:divBdr>
    </w:div>
    <w:div w:id="1927616612">
      <w:bodyDiv w:val="1"/>
      <w:marLeft w:val="0"/>
      <w:marRight w:val="0"/>
      <w:marTop w:val="0"/>
      <w:marBottom w:val="0"/>
      <w:divBdr>
        <w:top w:val="none" w:sz="0" w:space="0" w:color="auto"/>
        <w:left w:val="none" w:sz="0" w:space="0" w:color="auto"/>
        <w:bottom w:val="none" w:sz="0" w:space="0" w:color="auto"/>
        <w:right w:val="none" w:sz="0" w:space="0" w:color="auto"/>
      </w:divBdr>
    </w:div>
    <w:div w:id="1940405547">
      <w:bodyDiv w:val="1"/>
      <w:marLeft w:val="0"/>
      <w:marRight w:val="0"/>
      <w:marTop w:val="0"/>
      <w:marBottom w:val="0"/>
      <w:divBdr>
        <w:top w:val="none" w:sz="0" w:space="0" w:color="auto"/>
        <w:left w:val="none" w:sz="0" w:space="0" w:color="auto"/>
        <w:bottom w:val="none" w:sz="0" w:space="0" w:color="auto"/>
        <w:right w:val="none" w:sz="0" w:space="0" w:color="auto"/>
      </w:divBdr>
    </w:div>
    <w:div w:id="1943562177">
      <w:bodyDiv w:val="1"/>
      <w:marLeft w:val="0"/>
      <w:marRight w:val="0"/>
      <w:marTop w:val="0"/>
      <w:marBottom w:val="0"/>
      <w:divBdr>
        <w:top w:val="none" w:sz="0" w:space="0" w:color="auto"/>
        <w:left w:val="none" w:sz="0" w:space="0" w:color="auto"/>
        <w:bottom w:val="none" w:sz="0" w:space="0" w:color="auto"/>
        <w:right w:val="none" w:sz="0" w:space="0" w:color="auto"/>
      </w:divBdr>
    </w:div>
    <w:div w:id="1944416514">
      <w:bodyDiv w:val="1"/>
      <w:marLeft w:val="0"/>
      <w:marRight w:val="0"/>
      <w:marTop w:val="0"/>
      <w:marBottom w:val="0"/>
      <w:divBdr>
        <w:top w:val="none" w:sz="0" w:space="0" w:color="auto"/>
        <w:left w:val="none" w:sz="0" w:space="0" w:color="auto"/>
        <w:bottom w:val="none" w:sz="0" w:space="0" w:color="auto"/>
        <w:right w:val="none" w:sz="0" w:space="0" w:color="auto"/>
      </w:divBdr>
    </w:div>
    <w:div w:id="1947348901">
      <w:bodyDiv w:val="1"/>
      <w:marLeft w:val="0"/>
      <w:marRight w:val="0"/>
      <w:marTop w:val="0"/>
      <w:marBottom w:val="0"/>
      <w:divBdr>
        <w:top w:val="none" w:sz="0" w:space="0" w:color="auto"/>
        <w:left w:val="none" w:sz="0" w:space="0" w:color="auto"/>
        <w:bottom w:val="none" w:sz="0" w:space="0" w:color="auto"/>
        <w:right w:val="none" w:sz="0" w:space="0" w:color="auto"/>
      </w:divBdr>
    </w:div>
    <w:div w:id="1950353067">
      <w:bodyDiv w:val="1"/>
      <w:marLeft w:val="0"/>
      <w:marRight w:val="0"/>
      <w:marTop w:val="0"/>
      <w:marBottom w:val="0"/>
      <w:divBdr>
        <w:top w:val="none" w:sz="0" w:space="0" w:color="auto"/>
        <w:left w:val="none" w:sz="0" w:space="0" w:color="auto"/>
        <w:bottom w:val="none" w:sz="0" w:space="0" w:color="auto"/>
        <w:right w:val="none" w:sz="0" w:space="0" w:color="auto"/>
      </w:divBdr>
    </w:div>
    <w:div w:id="1954554484">
      <w:bodyDiv w:val="1"/>
      <w:marLeft w:val="0"/>
      <w:marRight w:val="0"/>
      <w:marTop w:val="0"/>
      <w:marBottom w:val="0"/>
      <w:divBdr>
        <w:top w:val="none" w:sz="0" w:space="0" w:color="auto"/>
        <w:left w:val="none" w:sz="0" w:space="0" w:color="auto"/>
        <w:bottom w:val="none" w:sz="0" w:space="0" w:color="auto"/>
        <w:right w:val="none" w:sz="0" w:space="0" w:color="auto"/>
      </w:divBdr>
    </w:div>
    <w:div w:id="1954706673">
      <w:bodyDiv w:val="1"/>
      <w:marLeft w:val="0"/>
      <w:marRight w:val="0"/>
      <w:marTop w:val="0"/>
      <w:marBottom w:val="0"/>
      <w:divBdr>
        <w:top w:val="none" w:sz="0" w:space="0" w:color="auto"/>
        <w:left w:val="none" w:sz="0" w:space="0" w:color="auto"/>
        <w:bottom w:val="none" w:sz="0" w:space="0" w:color="auto"/>
        <w:right w:val="none" w:sz="0" w:space="0" w:color="auto"/>
      </w:divBdr>
    </w:div>
    <w:div w:id="1959140302">
      <w:bodyDiv w:val="1"/>
      <w:marLeft w:val="0"/>
      <w:marRight w:val="0"/>
      <w:marTop w:val="0"/>
      <w:marBottom w:val="0"/>
      <w:divBdr>
        <w:top w:val="none" w:sz="0" w:space="0" w:color="auto"/>
        <w:left w:val="none" w:sz="0" w:space="0" w:color="auto"/>
        <w:bottom w:val="none" w:sz="0" w:space="0" w:color="auto"/>
        <w:right w:val="none" w:sz="0" w:space="0" w:color="auto"/>
      </w:divBdr>
    </w:div>
    <w:div w:id="1959145296">
      <w:bodyDiv w:val="1"/>
      <w:marLeft w:val="0"/>
      <w:marRight w:val="0"/>
      <w:marTop w:val="0"/>
      <w:marBottom w:val="0"/>
      <w:divBdr>
        <w:top w:val="none" w:sz="0" w:space="0" w:color="auto"/>
        <w:left w:val="none" w:sz="0" w:space="0" w:color="auto"/>
        <w:bottom w:val="none" w:sz="0" w:space="0" w:color="auto"/>
        <w:right w:val="none" w:sz="0" w:space="0" w:color="auto"/>
      </w:divBdr>
    </w:div>
    <w:div w:id="1962419149">
      <w:bodyDiv w:val="1"/>
      <w:marLeft w:val="0"/>
      <w:marRight w:val="0"/>
      <w:marTop w:val="0"/>
      <w:marBottom w:val="0"/>
      <w:divBdr>
        <w:top w:val="none" w:sz="0" w:space="0" w:color="auto"/>
        <w:left w:val="none" w:sz="0" w:space="0" w:color="auto"/>
        <w:bottom w:val="none" w:sz="0" w:space="0" w:color="auto"/>
        <w:right w:val="none" w:sz="0" w:space="0" w:color="auto"/>
      </w:divBdr>
    </w:div>
    <w:div w:id="1962761565">
      <w:bodyDiv w:val="1"/>
      <w:marLeft w:val="0"/>
      <w:marRight w:val="0"/>
      <w:marTop w:val="0"/>
      <w:marBottom w:val="0"/>
      <w:divBdr>
        <w:top w:val="none" w:sz="0" w:space="0" w:color="auto"/>
        <w:left w:val="none" w:sz="0" w:space="0" w:color="auto"/>
        <w:bottom w:val="none" w:sz="0" w:space="0" w:color="auto"/>
        <w:right w:val="none" w:sz="0" w:space="0" w:color="auto"/>
      </w:divBdr>
    </w:div>
    <w:div w:id="1966426261">
      <w:bodyDiv w:val="1"/>
      <w:marLeft w:val="0"/>
      <w:marRight w:val="0"/>
      <w:marTop w:val="0"/>
      <w:marBottom w:val="0"/>
      <w:divBdr>
        <w:top w:val="none" w:sz="0" w:space="0" w:color="auto"/>
        <w:left w:val="none" w:sz="0" w:space="0" w:color="auto"/>
        <w:bottom w:val="none" w:sz="0" w:space="0" w:color="auto"/>
        <w:right w:val="none" w:sz="0" w:space="0" w:color="auto"/>
      </w:divBdr>
    </w:div>
    <w:div w:id="1975452686">
      <w:bodyDiv w:val="1"/>
      <w:marLeft w:val="0"/>
      <w:marRight w:val="0"/>
      <w:marTop w:val="0"/>
      <w:marBottom w:val="0"/>
      <w:divBdr>
        <w:top w:val="none" w:sz="0" w:space="0" w:color="auto"/>
        <w:left w:val="none" w:sz="0" w:space="0" w:color="auto"/>
        <w:bottom w:val="none" w:sz="0" w:space="0" w:color="auto"/>
        <w:right w:val="none" w:sz="0" w:space="0" w:color="auto"/>
      </w:divBdr>
    </w:div>
    <w:div w:id="1977176824">
      <w:bodyDiv w:val="1"/>
      <w:marLeft w:val="0"/>
      <w:marRight w:val="0"/>
      <w:marTop w:val="0"/>
      <w:marBottom w:val="0"/>
      <w:divBdr>
        <w:top w:val="none" w:sz="0" w:space="0" w:color="auto"/>
        <w:left w:val="none" w:sz="0" w:space="0" w:color="auto"/>
        <w:bottom w:val="none" w:sz="0" w:space="0" w:color="auto"/>
        <w:right w:val="none" w:sz="0" w:space="0" w:color="auto"/>
      </w:divBdr>
    </w:div>
    <w:div w:id="1979452074">
      <w:bodyDiv w:val="1"/>
      <w:marLeft w:val="0"/>
      <w:marRight w:val="0"/>
      <w:marTop w:val="0"/>
      <w:marBottom w:val="0"/>
      <w:divBdr>
        <w:top w:val="none" w:sz="0" w:space="0" w:color="auto"/>
        <w:left w:val="none" w:sz="0" w:space="0" w:color="auto"/>
        <w:bottom w:val="none" w:sz="0" w:space="0" w:color="auto"/>
        <w:right w:val="none" w:sz="0" w:space="0" w:color="auto"/>
      </w:divBdr>
    </w:div>
    <w:div w:id="1998026963">
      <w:bodyDiv w:val="1"/>
      <w:marLeft w:val="0"/>
      <w:marRight w:val="0"/>
      <w:marTop w:val="0"/>
      <w:marBottom w:val="0"/>
      <w:divBdr>
        <w:top w:val="none" w:sz="0" w:space="0" w:color="auto"/>
        <w:left w:val="none" w:sz="0" w:space="0" w:color="auto"/>
        <w:bottom w:val="none" w:sz="0" w:space="0" w:color="auto"/>
        <w:right w:val="none" w:sz="0" w:space="0" w:color="auto"/>
      </w:divBdr>
    </w:div>
    <w:div w:id="1998727038">
      <w:bodyDiv w:val="1"/>
      <w:marLeft w:val="0"/>
      <w:marRight w:val="0"/>
      <w:marTop w:val="0"/>
      <w:marBottom w:val="0"/>
      <w:divBdr>
        <w:top w:val="none" w:sz="0" w:space="0" w:color="auto"/>
        <w:left w:val="none" w:sz="0" w:space="0" w:color="auto"/>
        <w:bottom w:val="none" w:sz="0" w:space="0" w:color="auto"/>
        <w:right w:val="none" w:sz="0" w:space="0" w:color="auto"/>
      </w:divBdr>
    </w:div>
    <w:div w:id="1999074880">
      <w:bodyDiv w:val="1"/>
      <w:marLeft w:val="0"/>
      <w:marRight w:val="0"/>
      <w:marTop w:val="0"/>
      <w:marBottom w:val="0"/>
      <w:divBdr>
        <w:top w:val="none" w:sz="0" w:space="0" w:color="auto"/>
        <w:left w:val="none" w:sz="0" w:space="0" w:color="auto"/>
        <w:bottom w:val="none" w:sz="0" w:space="0" w:color="auto"/>
        <w:right w:val="none" w:sz="0" w:space="0" w:color="auto"/>
      </w:divBdr>
    </w:div>
    <w:div w:id="2002349642">
      <w:bodyDiv w:val="1"/>
      <w:marLeft w:val="0"/>
      <w:marRight w:val="0"/>
      <w:marTop w:val="0"/>
      <w:marBottom w:val="0"/>
      <w:divBdr>
        <w:top w:val="none" w:sz="0" w:space="0" w:color="auto"/>
        <w:left w:val="none" w:sz="0" w:space="0" w:color="auto"/>
        <w:bottom w:val="none" w:sz="0" w:space="0" w:color="auto"/>
        <w:right w:val="none" w:sz="0" w:space="0" w:color="auto"/>
      </w:divBdr>
    </w:div>
    <w:div w:id="2003466271">
      <w:bodyDiv w:val="1"/>
      <w:marLeft w:val="0"/>
      <w:marRight w:val="0"/>
      <w:marTop w:val="0"/>
      <w:marBottom w:val="0"/>
      <w:divBdr>
        <w:top w:val="none" w:sz="0" w:space="0" w:color="auto"/>
        <w:left w:val="none" w:sz="0" w:space="0" w:color="auto"/>
        <w:bottom w:val="none" w:sz="0" w:space="0" w:color="auto"/>
        <w:right w:val="none" w:sz="0" w:space="0" w:color="auto"/>
      </w:divBdr>
    </w:div>
    <w:div w:id="2011371279">
      <w:bodyDiv w:val="1"/>
      <w:marLeft w:val="0"/>
      <w:marRight w:val="0"/>
      <w:marTop w:val="0"/>
      <w:marBottom w:val="0"/>
      <w:divBdr>
        <w:top w:val="none" w:sz="0" w:space="0" w:color="auto"/>
        <w:left w:val="none" w:sz="0" w:space="0" w:color="auto"/>
        <w:bottom w:val="none" w:sz="0" w:space="0" w:color="auto"/>
        <w:right w:val="none" w:sz="0" w:space="0" w:color="auto"/>
      </w:divBdr>
    </w:div>
    <w:div w:id="2012558959">
      <w:bodyDiv w:val="1"/>
      <w:marLeft w:val="0"/>
      <w:marRight w:val="0"/>
      <w:marTop w:val="0"/>
      <w:marBottom w:val="0"/>
      <w:divBdr>
        <w:top w:val="none" w:sz="0" w:space="0" w:color="auto"/>
        <w:left w:val="none" w:sz="0" w:space="0" w:color="auto"/>
        <w:bottom w:val="none" w:sz="0" w:space="0" w:color="auto"/>
        <w:right w:val="none" w:sz="0" w:space="0" w:color="auto"/>
      </w:divBdr>
    </w:div>
    <w:div w:id="2017657249">
      <w:bodyDiv w:val="1"/>
      <w:marLeft w:val="0"/>
      <w:marRight w:val="0"/>
      <w:marTop w:val="0"/>
      <w:marBottom w:val="0"/>
      <w:divBdr>
        <w:top w:val="none" w:sz="0" w:space="0" w:color="auto"/>
        <w:left w:val="none" w:sz="0" w:space="0" w:color="auto"/>
        <w:bottom w:val="none" w:sz="0" w:space="0" w:color="auto"/>
        <w:right w:val="none" w:sz="0" w:space="0" w:color="auto"/>
      </w:divBdr>
    </w:div>
    <w:div w:id="2019773233">
      <w:bodyDiv w:val="1"/>
      <w:marLeft w:val="0"/>
      <w:marRight w:val="0"/>
      <w:marTop w:val="0"/>
      <w:marBottom w:val="0"/>
      <w:divBdr>
        <w:top w:val="none" w:sz="0" w:space="0" w:color="auto"/>
        <w:left w:val="none" w:sz="0" w:space="0" w:color="auto"/>
        <w:bottom w:val="none" w:sz="0" w:space="0" w:color="auto"/>
        <w:right w:val="none" w:sz="0" w:space="0" w:color="auto"/>
      </w:divBdr>
    </w:div>
    <w:div w:id="2020309638">
      <w:bodyDiv w:val="1"/>
      <w:marLeft w:val="0"/>
      <w:marRight w:val="0"/>
      <w:marTop w:val="0"/>
      <w:marBottom w:val="0"/>
      <w:divBdr>
        <w:top w:val="none" w:sz="0" w:space="0" w:color="auto"/>
        <w:left w:val="none" w:sz="0" w:space="0" w:color="auto"/>
        <w:bottom w:val="none" w:sz="0" w:space="0" w:color="auto"/>
        <w:right w:val="none" w:sz="0" w:space="0" w:color="auto"/>
      </w:divBdr>
    </w:div>
    <w:div w:id="2044672317">
      <w:bodyDiv w:val="1"/>
      <w:marLeft w:val="0"/>
      <w:marRight w:val="0"/>
      <w:marTop w:val="0"/>
      <w:marBottom w:val="0"/>
      <w:divBdr>
        <w:top w:val="none" w:sz="0" w:space="0" w:color="auto"/>
        <w:left w:val="none" w:sz="0" w:space="0" w:color="auto"/>
        <w:bottom w:val="none" w:sz="0" w:space="0" w:color="auto"/>
        <w:right w:val="none" w:sz="0" w:space="0" w:color="auto"/>
      </w:divBdr>
    </w:div>
    <w:div w:id="2044936425">
      <w:bodyDiv w:val="1"/>
      <w:marLeft w:val="0"/>
      <w:marRight w:val="0"/>
      <w:marTop w:val="0"/>
      <w:marBottom w:val="0"/>
      <w:divBdr>
        <w:top w:val="none" w:sz="0" w:space="0" w:color="auto"/>
        <w:left w:val="none" w:sz="0" w:space="0" w:color="auto"/>
        <w:bottom w:val="none" w:sz="0" w:space="0" w:color="auto"/>
        <w:right w:val="none" w:sz="0" w:space="0" w:color="auto"/>
      </w:divBdr>
    </w:div>
    <w:div w:id="2046249712">
      <w:bodyDiv w:val="1"/>
      <w:marLeft w:val="0"/>
      <w:marRight w:val="0"/>
      <w:marTop w:val="0"/>
      <w:marBottom w:val="0"/>
      <w:divBdr>
        <w:top w:val="none" w:sz="0" w:space="0" w:color="auto"/>
        <w:left w:val="none" w:sz="0" w:space="0" w:color="auto"/>
        <w:bottom w:val="none" w:sz="0" w:space="0" w:color="auto"/>
        <w:right w:val="none" w:sz="0" w:space="0" w:color="auto"/>
      </w:divBdr>
    </w:div>
    <w:div w:id="2071029011">
      <w:bodyDiv w:val="1"/>
      <w:marLeft w:val="0"/>
      <w:marRight w:val="0"/>
      <w:marTop w:val="0"/>
      <w:marBottom w:val="0"/>
      <w:divBdr>
        <w:top w:val="none" w:sz="0" w:space="0" w:color="auto"/>
        <w:left w:val="none" w:sz="0" w:space="0" w:color="auto"/>
        <w:bottom w:val="none" w:sz="0" w:space="0" w:color="auto"/>
        <w:right w:val="none" w:sz="0" w:space="0" w:color="auto"/>
      </w:divBdr>
    </w:div>
    <w:div w:id="2072121154">
      <w:bodyDiv w:val="1"/>
      <w:marLeft w:val="0"/>
      <w:marRight w:val="0"/>
      <w:marTop w:val="0"/>
      <w:marBottom w:val="0"/>
      <w:divBdr>
        <w:top w:val="none" w:sz="0" w:space="0" w:color="auto"/>
        <w:left w:val="none" w:sz="0" w:space="0" w:color="auto"/>
        <w:bottom w:val="none" w:sz="0" w:space="0" w:color="auto"/>
        <w:right w:val="none" w:sz="0" w:space="0" w:color="auto"/>
      </w:divBdr>
    </w:div>
    <w:div w:id="2074963957">
      <w:bodyDiv w:val="1"/>
      <w:marLeft w:val="0"/>
      <w:marRight w:val="0"/>
      <w:marTop w:val="0"/>
      <w:marBottom w:val="0"/>
      <w:divBdr>
        <w:top w:val="none" w:sz="0" w:space="0" w:color="auto"/>
        <w:left w:val="none" w:sz="0" w:space="0" w:color="auto"/>
        <w:bottom w:val="none" w:sz="0" w:space="0" w:color="auto"/>
        <w:right w:val="none" w:sz="0" w:space="0" w:color="auto"/>
      </w:divBdr>
    </w:div>
    <w:div w:id="2082094579">
      <w:bodyDiv w:val="1"/>
      <w:marLeft w:val="0"/>
      <w:marRight w:val="0"/>
      <w:marTop w:val="0"/>
      <w:marBottom w:val="0"/>
      <w:divBdr>
        <w:top w:val="none" w:sz="0" w:space="0" w:color="auto"/>
        <w:left w:val="none" w:sz="0" w:space="0" w:color="auto"/>
        <w:bottom w:val="none" w:sz="0" w:space="0" w:color="auto"/>
        <w:right w:val="none" w:sz="0" w:space="0" w:color="auto"/>
      </w:divBdr>
    </w:div>
    <w:div w:id="2082480716">
      <w:bodyDiv w:val="1"/>
      <w:marLeft w:val="0"/>
      <w:marRight w:val="0"/>
      <w:marTop w:val="0"/>
      <w:marBottom w:val="0"/>
      <w:divBdr>
        <w:top w:val="none" w:sz="0" w:space="0" w:color="auto"/>
        <w:left w:val="none" w:sz="0" w:space="0" w:color="auto"/>
        <w:bottom w:val="none" w:sz="0" w:space="0" w:color="auto"/>
        <w:right w:val="none" w:sz="0" w:space="0" w:color="auto"/>
      </w:divBdr>
    </w:div>
    <w:div w:id="2084839221">
      <w:bodyDiv w:val="1"/>
      <w:marLeft w:val="0"/>
      <w:marRight w:val="0"/>
      <w:marTop w:val="0"/>
      <w:marBottom w:val="0"/>
      <w:divBdr>
        <w:top w:val="none" w:sz="0" w:space="0" w:color="auto"/>
        <w:left w:val="none" w:sz="0" w:space="0" w:color="auto"/>
        <w:bottom w:val="none" w:sz="0" w:space="0" w:color="auto"/>
        <w:right w:val="none" w:sz="0" w:space="0" w:color="auto"/>
      </w:divBdr>
    </w:div>
    <w:div w:id="2086224133">
      <w:bodyDiv w:val="1"/>
      <w:marLeft w:val="0"/>
      <w:marRight w:val="0"/>
      <w:marTop w:val="0"/>
      <w:marBottom w:val="0"/>
      <w:divBdr>
        <w:top w:val="none" w:sz="0" w:space="0" w:color="auto"/>
        <w:left w:val="none" w:sz="0" w:space="0" w:color="auto"/>
        <w:bottom w:val="none" w:sz="0" w:space="0" w:color="auto"/>
        <w:right w:val="none" w:sz="0" w:space="0" w:color="auto"/>
      </w:divBdr>
    </w:div>
    <w:div w:id="2086873438">
      <w:bodyDiv w:val="1"/>
      <w:marLeft w:val="0"/>
      <w:marRight w:val="0"/>
      <w:marTop w:val="0"/>
      <w:marBottom w:val="0"/>
      <w:divBdr>
        <w:top w:val="none" w:sz="0" w:space="0" w:color="auto"/>
        <w:left w:val="none" w:sz="0" w:space="0" w:color="auto"/>
        <w:bottom w:val="none" w:sz="0" w:space="0" w:color="auto"/>
        <w:right w:val="none" w:sz="0" w:space="0" w:color="auto"/>
      </w:divBdr>
    </w:div>
    <w:div w:id="2093159333">
      <w:bodyDiv w:val="1"/>
      <w:marLeft w:val="0"/>
      <w:marRight w:val="0"/>
      <w:marTop w:val="0"/>
      <w:marBottom w:val="0"/>
      <w:divBdr>
        <w:top w:val="none" w:sz="0" w:space="0" w:color="auto"/>
        <w:left w:val="none" w:sz="0" w:space="0" w:color="auto"/>
        <w:bottom w:val="none" w:sz="0" w:space="0" w:color="auto"/>
        <w:right w:val="none" w:sz="0" w:space="0" w:color="auto"/>
      </w:divBdr>
    </w:div>
    <w:div w:id="2094735036">
      <w:bodyDiv w:val="1"/>
      <w:marLeft w:val="0"/>
      <w:marRight w:val="0"/>
      <w:marTop w:val="0"/>
      <w:marBottom w:val="0"/>
      <w:divBdr>
        <w:top w:val="none" w:sz="0" w:space="0" w:color="auto"/>
        <w:left w:val="none" w:sz="0" w:space="0" w:color="auto"/>
        <w:bottom w:val="none" w:sz="0" w:space="0" w:color="auto"/>
        <w:right w:val="none" w:sz="0" w:space="0" w:color="auto"/>
      </w:divBdr>
    </w:div>
    <w:div w:id="2100759423">
      <w:bodyDiv w:val="1"/>
      <w:marLeft w:val="0"/>
      <w:marRight w:val="0"/>
      <w:marTop w:val="0"/>
      <w:marBottom w:val="0"/>
      <w:divBdr>
        <w:top w:val="none" w:sz="0" w:space="0" w:color="auto"/>
        <w:left w:val="none" w:sz="0" w:space="0" w:color="auto"/>
        <w:bottom w:val="none" w:sz="0" w:space="0" w:color="auto"/>
        <w:right w:val="none" w:sz="0" w:space="0" w:color="auto"/>
      </w:divBdr>
    </w:div>
    <w:div w:id="2106489352">
      <w:bodyDiv w:val="1"/>
      <w:marLeft w:val="0"/>
      <w:marRight w:val="0"/>
      <w:marTop w:val="0"/>
      <w:marBottom w:val="0"/>
      <w:divBdr>
        <w:top w:val="none" w:sz="0" w:space="0" w:color="auto"/>
        <w:left w:val="none" w:sz="0" w:space="0" w:color="auto"/>
        <w:bottom w:val="none" w:sz="0" w:space="0" w:color="auto"/>
        <w:right w:val="none" w:sz="0" w:space="0" w:color="auto"/>
      </w:divBdr>
    </w:div>
    <w:div w:id="2108456557">
      <w:bodyDiv w:val="1"/>
      <w:marLeft w:val="0"/>
      <w:marRight w:val="0"/>
      <w:marTop w:val="0"/>
      <w:marBottom w:val="0"/>
      <w:divBdr>
        <w:top w:val="none" w:sz="0" w:space="0" w:color="auto"/>
        <w:left w:val="none" w:sz="0" w:space="0" w:color="auto"/>
        <w:bottom w:val="none" w:sz="0" w:space="0" w:color="auto"/>
        <w:right w:val="none" w:sz="0" w:space="0" w:color="auto"/>
      </w:divBdr>
    </w:div>
    <w:div w:id="2111510196">
      <w:bodyDiv w:val="1"/>
      <w:marLeft w:val="0"/>
      <w:marRight w:val="0"/>
      <w:marTop w:val="0"/>
      <w:marBottom w:val="0"/>
      <w:divBdr>
        <w:top w:val="none" w:sz="0" w:space="0" w:color="auto"/>
        <w:left w:val="none" w:sz="0" w:space="0" w:color="auto"/>
        <w:bottom w:val="none" w:sz="0" w:space="0" w:color="auto"/>
        <w:right w:val="none" w:sz="0" w:space="0" w:color="auto"/>
      </w:divBdr>
    </w:div>
    <w:div w:id="2113159454">
      <w:bodyDiv w:val="1"/>
      <w:marLeft w:val="0"/>
      <w:marRight w:val="0"/>
      <w:marTop w:val="0"/>
      <w:marBottom w:val="0"/>
      <w:divBdr>
        <w:top w:val="none" w:sz="0" w:space="0" w:color="auto"/>
        <w:left w:val="none" w:sz="0" w:space="0" w:color="auto"/>
        <w:bottom w:val="none" w:sz="0" w:space="0" w:color="auto"/>
        <w:right w:val="none" w:sz="0" w:space="0" w:color="auto"/>
      </w:divBdr>
    </w:div>
    <w:div w:id="2116048484">
      <w:bodyDiv w:val="1"/>
      <w:marLeft w:val="0"/>
      <w:marRight w:val="0"/>
      <w:marTop w:val="0"/>
      <w:marBottom w:val="0"/>
      <w:divBdr>
        <w:top w:val="none" w:sz="0" w:space="0" w:color="auto"/>
        <w:left w:val="none" w:sz="0" w:space="0" w:color="auto"/>
        <w:bottom w:val="none" w:sz="0" w:space="0" w:color="auto"/>
        <w:right w:val="none" w:sz="0" w:space="0" w:color="auto"/>
      </w:divBdr>
    </w:div>
    <w:div w:id="2130736983">
      <w:bodyDiv w:val="1"/>
      <w:marLeft w:val="0"/>
      <w:marRight w:val="0"/>
      <w:marTop w:val="0"/>
      <w:marBottom w:val="0"/>
      <w:divBdr>
        <w:top w:val="none" w:sz="0" w:space="0" w:color="auto"/>
        <w:left w:val="none" w:sz="0" w:space="0" w:color="auto"/>
        <w:bottom w:val="none" w:sz="0" w:space="0" w:color="auto"/>
        <w:right w:val="none" w:sz="0" w:space="0" w:color="auto"/>
      </w:divBdr>
    </w:div>
    <w:div w:id="2130928073">
      <w:bodyDiv w:val="1"/>
      <w:marLeft w:val="0"/>
      <w:marRight w:val="0"/>
      <w:marTop w:val="0"/>
      <w:marBottom w:val="0"/>
      <w:divBdr>
        <w:top w:val="none" w:sz="0" w:space="0" w:color="auto"/>
        <w:left w:val="none" w:sz="0" w:space="0" w:color="auto"/>
        <w:bottom w:val="none" w:sz="0" w:space="0" w:color="auto"/>
        <w:right w:val="none" w:sz="0" w:space="0" w:color="auto"/>
      </w:divBdr>
    </w:div>
    <w:div w:id="2136751377">
      <w:bodyDiv w:val="1"/>
      <w:marLeft w:val="0"/>
      <w:marRight w:val="0"/>
      <w:marTop w:val="0"/>
      <w:marBottom w:val="0"/>
      <w:divBdr>
        <w:top w:val="none" w:sz="0" w:space="0" w:color="auto"/>
        <w:left w:val="none" w:sz="0" w:space="0" w:color="auto"/>
        <w:bottom w:val="none" w:sz="0" w:space="0" w:color="auto"/>
        <w:right w:val="none" w:sz="0" w:space="0" w:color="auto"/>
      </w:divBdr>
    </w:div>
    <w:div w:id="2139301993">
      <w:bodyDiv w:val="1"/>
      <w:marLeft w:val="0"/>
      <w:marRight w:val="0"/>
      <w:marTop w:val="0"/>
      <w:marBottom w:val="0"/>
      <w:divBdr>
        <w:top w:val="none" w:sz="0" w:space="0" w:color="auto"/>
        <w:left w:val="none" w:sz="0" w:space="0" w:color="auto"/>
        <w:bottom w:val="none" w:sz="0" w:space="0" w:color="auto"/>
        <w:right w:val="none" w:sz="0" w:space="0" w:color="auto"/>
      </w:divBdr>
    </w:div>
    <w:div w:id="2140569127">
      <w:bodyDiv w:val="1"/>
      <w:marLeft w:val="0"/>
      <w:marRight w:val="0"/>
      <w:marTop w:val="0"/>
      <w:marBottom w:val="0"/>
      <w:divBdr>
        <w:top w:val="none" w:sz="0" w:space="0" w:color="auto"/>
        <w:left w:val="none" w:sz="0" w:space="0" w:color="auto"/>
        <w:bottom w:val="none" w:sz="0" w:space="0" w:color="auto"/>
        <w:right w:val="none" w:sz="0" w:space="0" w:color="auto"/>
      </w:divBdr>
    </w:div>
    <w:div w:id="214265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emf"/><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package" Target="embeddings/Microsoft_Excel_Worksheet.xlsx"/><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emf"/><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package" Target="embeddings/Microsoft_Excel_Worksheet1.xlsx"/><Relationship Id="rId30"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Gra20</b:Tag>
    <b:SourceType>JournalArticle</b:SourceType>
    <b:Guid>{0AC7563B-21C1-4794-9676-CAD79E6DCBE5}</b:Guid>
    <b:Author>
      <b:Author>
        <b:NameList>
          <b:Person>
            <b:Last>Grabowska</b:Last>
            <b:First>S.</b:First>
          </b:Person>
        </b:NameList>
      </b:Author>
    </b:Author>
    <b:Title>Changes in the social architecture of business model in the perspective of the Industry 4.0 concept</b:Title>
    <b:Year>2020</b:Year>
    <b:JournalName>Sciendo</b:JournalName>
    <b:Pages>130-139</b:Pages>
    <b:Volume>24</b:Volume>
    <b:Issue>1</b:Issue>
    <b:DOI>10.2478/management-2019-0039</b:DOI>
    <b:RefOrder>1</b:RefOrder>
  </b:Source>
  <b:Source>
    <b:Tag>Lee15</b:Tag>
    <b:SourceType>JournalArticle</b:SourceType>
    <b:Guid>{DA64062A-4AED-4273-B60C-E322010A5231}</b:Guid>
    <b:Author>
      <b:Author>
        <b:NameList>
          <b:Person>
            <b:Last>Lee</b:Last>
            <b:First>J.</b:First>
            <b:Middle>Bagheri, B, Kao, H.</b:Middle>
          </b:Person>
        </b:NameList>
      </b:Author>
    </b:Author>
    <b:Title>Research Letters: A Cyber-Physical Systems architecture for Industry 4.0-based manfufacturing systems </b:Title>
    <b:JournalName>Manufacturing Letters</b:JournalName>
    <b:Year>2015</b:Year>
    <b:Pages>18-23</b:Pages>
    <b:Volume>3</b:Volume>
    <b:RefOrder>14</b:RefOrder>
  </b:Source>
  <b:Source>
    <b:Tag>Cap17</b:Tag>
    <b:SourceType>JournalArticle</b:SourceType>
    <b:Guid>{C0F9292F-2B2B-4AB9-B373-721D700AA976}</b:Guid>
    <b:Title>Leveraging intellectual capital through Lewin’s Force Field Analysis: The case of software development companies</b:Title>
    <b:Year>2017</b:Year>
    <b:Author>
      <b:Author>
        <b:NameList>
          <b:Person>
            <b:Last>Capatina</b:Last>
            <b:First>A.,</b:First>
            <b:Middle>Bleoju, G., Matos, F., Vairinhos, V.</b:Middle>
          </b:Person>
        </b:NameList>
      </b:Author>
    </b:Author>
    <b:JournalName>Journal of Innovation &amp; Knowledge</b:JournalName>
    <b:Pages>125-133</b:Pages>
    <b:Volume>1</b:Volume>
    <b:Issue>2</b:Issue>
    <b:RefOrder>15</b:RefOrder>
  </b:Source>
  <b:Source>
    <b:Tag>Dav88</b:Tag>
    <b:SourceType>Book</b:SourceType>
    <b:Guid>{D5919FA3-3ED6-472F-A928-78512F4EEBAA}</b:Guid>
    <b:Author>
      <b:Author>
        <b:NameList>
          <b:Person>
            <b:Last>Davenport</b:Last>
            <b:First>T.</b:First>
            <b:Middle>H., &amp; Prusak, L.</b:Middle>
          </b:Person>
        </b:NameList>
      </b:Author>
    </b:Author>
    <b:Title>Working knowledge: How organizations manage what they know</b:Title>
    <b:JournalName>Harvard Business Press.</b:JournalName>
    <b:Year>1988</b:Year>
    <b:City>Boston, Massachusetts</b:City>
    <b:Publisher>Harvard Business School Press</b:Publisher>
    <b:RefOrder>16</b:RefOrder>
  </b:Source>
  <b:Source>
    <b:Tag>Sun21</b:Tag>
    <b:SourceType>JournalArticle</b:SourceType>
    <b:Guid>{3BE893DB-76C5-4C53-A3E1-0FD60BD62CA5}</b:Guid>
    <b:Title>A Study on the Effect of Change Management Organizational Innovation: Focusing on the Mediating Effect of Members’ Innovative Behavior</b:Title>
    <b:Year>2021</b:Year>
    <b:Publisher>MDPI</b:Publisher>
    <b:Author>
      <b:Author>
        <b:NameList>
          <b:Person>
            <b:Last>Sung</b:Last>
            <b:First>W.,</b:First>
            <b:Middle>Kim, C.</b:Middle>
          </b:Person>
        </b:NameList>
      </b:Author>
    </b:Author>
    <b:JournalName>Sustainability</b:JournalName>
    <b:Pages>1-25</b:Pages>
    <b:Volume>13</b:Volume>
    <b:Issue>2079</b:Issue>
    <b:RefOrder>17</b:RefOrder>
  </b:Source>
  <b:Source>
    <b:Tag>Bro80</b:Tag>
    <b:SourceType>Book</b:SourceType>
    <b:Guid>{10455AC7-13E1-4565-B9D3-C7302F9F5DC0}</b:Guid>
    <b:Title>Organization Theory and Management: A Macro Approach</b:Title>
    <b:Year>1980</b:Year>
    <b:Author>
      <b:Author>
        <b:NameList>
          <b:Person>
            <b:Last>Brown</b:Last>
            <b:First>W.</b:First>
          </b:Person>
          <b:Person>
            <b:Last>Moberg</b:Last>
            <b:First>D.</b:First>
          </b:Person>
        </b:NameList>
      </b:Author>
    </b:Author>
    <b:City>Michigan</b:City>
    <b:Publisher>Wiyle</b:Publisher>
    <b:RefOrder>8</b:RefOrder>
  </b:Source>
  <b:Source>
    <b:Tag>Placeholder1</b:Tag>
    <b:SourceType>JournalArticle</b:SourceType>
    <b:Guid>{F98B1B17-E587-4761-8C92-30979079FF84}</b:Guid>
    <b:Title>A Study on the Effect of Change Management Organizational Innovation: Focusing on the Mediating Effect of Members’ Innovative Behavior</b:Title>
    <b:Year>2021</b:Year>
    <b:Publisher>MDPI</b:Publisher>
    <b:Author>
      <b:Author>
        <b:NameList>
          <b:Person>
            <b:Last>Sung</b:Last>
            <b:First>W.</b:First>
          </b:Person>
          <b:Person>
            <b:Last>Kim</b:Last>
            <b:First>C.</b:First>
          </b:Person>
        </b:NameList>
      </b:Author>
    </b:Author>
    <b:JournalName>Sustainability</b:JournalName>
    <b:Pages>1-25</b:Pages>
    <b:Volume>13</b:Volume>
    <b:Issue>2079</b:Issue>
    <b:RefOrder>7</b:RefOrder>
  </b:Source>
  <b:Source>
    <b:Tag>Placeholder2</b:Tag>
    <b:SourceType>JournalArticle</b:SourceType>
    <b:Guid>{A9061A8F-630B-47C1-B7DA-EF8E76254DE5}</b:Guid>
    <b:Title>Leveraging intellectual capital through Lewin’s Force Field Analysis: The case of software development companies</b:Title>
    <b:Year>2017</b:Year>
    <b:Author>
      <b:Author>
        <b:NameList>
          <b:Person>
            <b:Last>Capatina</b:Last>
            <b:First>A.</b:First>
          </b:Person>
          <b:Person>
            <b:Last>Bleoju</b:Last>
            <b:First>G.</b:First>
          </b:Person>
          <b:Person>
            <b:Last>Matos</b:Last>
            <b:First>F.</b:First>
          </b:Person>
          <b:Person>
            <b:Last>Vairinhos</b:Last>
            <b:First>V.</b:First>
          </b:Person>
        </b:NameList>
      </b:Author>
    </b:Author>
    <b:JournalName>Journal of Innovation &amp; Knowledge</b:JournalName>
    <b:Pages>125-133</b:Pages>
    <b:Volume>1</b:Volume>
    <b:Issue>2</b:Issue>
    <b:RefOrder>3</b:RefOrder>
  </b:Source>
  <b:Source>
    <b:Tag>Cum16</b:Tag>
    <b:SourceType>JournalArticle</b:SourceType>
    <b:Guid>{6D5B85B1-E6DE-4C3D-9DE7-F3190A827914}</b:Guid>
    <b:Title>Unfreezing change as three steps: Rethinking Kurt Lewin’s legacy for change management</b:Title>
    <b:JournalName>Human Relations</b:JournalName>
    <b:Year>2016</b:Year>
    <b:Pages>33-60</b:Pages>
    <b:Volume>69</b:Volume>
    <b:Issue>1</b:Issue>
    <b:Author>
      <b:Author>
        <b:NameList>
          <b:Person>
            <b:Last>Cummings</b:Last>
            <b:First>S.</b:First>
          </b:Person>
          <b:Person>
            <b:Last>Birdgman</b:Last>
            <b:First>T.</b:First>
          </b:Person>
          <b:Person>
            <b:Last>Brown</b:Last>
            <b:First>K.</b:First>
          </b:Person>
        </b:NameList>
      </b:Author>
    </b:Author>
    <b:RefOrder>9</b:RefOrder>
  </b:Source>
  <b:Source>
    <b:Tag>Kan92</b:Tag>
    <b:SourceType>Book</b:SourceType>
    <b:Guid>{E180FDEB-5D40-40FA-A9A7-6FD7C3D304EC}</b:Guid>
    <b:Title>The Challenge of Organizational Change: How Companies Experience It and Leaders Guide It</b:Title>
    <b:Year>1992</b:Year>
    <b:Author>
      <b:Author>
        <b:NameList>
          <b:Person>
            <b:Last>Kanter</b:Last>
            <b:First>R.</b:First>
          </b:Person>
          <b:Person>
            <b:Last>Stein</b:Last>
            <b:First>B.</b:First>
          </b:Person>
          <b:Person>
            <b:Last>Jick</b:Last>
            <b:First>T.</b:First>
          </b:Person>
        </b:NameList>
      </b:Author>
    </b:Author>
    <b:City>New York</b:City>
    <b:Publisher>Free Press</b:Publisher>
    <b:RefOrder>10</b:RefOrder>
  </b:Source>
  <b:Source>
    <b:Tag>Par12</b:Tag>
    <b:SourceType>JournalArticle</b:SourceType>
    <b:Guid>{AD354EF0-F1B8-44D4-A4B0-30D1940A86B6}</b:Guid>
    <b:Title>Integration of project-based management and change management Intervention methodology</b:Title>
    <b:Year>2012</b:Year>
    <b:Author>
      <b:Author>
        <b:NameList>
          <b:Person>
            <b:Last>Parker</b:Last>
            <b:First>D.</b:First>
          </b:Person>
          <b:Person>
            <b:Last>Charlton</b:Last>
            <b:First>J.</b:First>
          </b:Person>
          <b:Person>
            <b:Last>Ribeiro</b:Last>
            <b:First>A.</b:First>
          </b:Person>
          <b:Person>
            <b:Last>Pathak</b:Last>
            <b:First>R.</b:First>
          </b:Person>
        </b:NameList>
      </b:Author>
    </b:Author>
    <b:JournalName>International Journal of Productivity and Performance Management</b:JournalName>
    <b:Pages>534-544</b:Pages>
    <b:Volume>62</b:Volume>
    <b:Issue>5</b:Issue>
    <b:RefOrder>2</b:RefOrder>
  </b:Source>
  <b:Source>
    <b:Tag>Wir04</b:Tag>
    <b:SourceType>InternetSite</b:SourceType>
    <b:Guid>{590A9353-2CC3-45E4-86CB-EE4291D3584F}</b:Guid>
    <b:Title>Lewin/Schein's Change Theory</b:Title>
    <b:Year>2004</b:Year>
    <b:YearAccessed>2021</b:YearAccessed>
    <b:MonthAccessed>April</b:MonthAccessed>
    <b:DayAccessed>22</b:DayAccessed>
    <b:URL>https://www.researchgate.net/publication/237112705_LewinSchein's_Change_Theory/citation/download</b:URL>
    <b:Author>
      <b:Author>
        <b:NameList>
          <b:Person>
            <b:Last>Wirth</b:Last>
            <b:First>R</b:First>
          </b:Person>
        </b:NameList>
      </b:Author>
    </b:Author>
    <b:JournalName>Research Gate</b:JournalName>
    <b:Pages>1-5</b:Pages>
    <b:RefOrder>18</b:RefOrder>
  </b:Source>
  <b:Source>
    <b:Tag>Wil18</b:Tag>
    <b:SourceType>JournalArticle</b:SourceType>
    <b:Guid>{AA4B27DF-E28B-4A4C-8403-079A1A4179D2}</b:Guid>
    <b:Title>Industry 4.0 – organizing routines or innovations?</b:Title>
    <b:Year>2018</b:Year>
    <b:Author>
      <b:Author>
        <b:NameList>
          <b:Person>
            <b:Last>Wilkesmann</b:Last>
            <b:First>M</b:First>
          </b:Person>
          <b:Person>
            <b:Last>Wilkesmann</b:Last>
            <b:First>U.</b:First>
          </b:Person>
        </b:NameList>
      </b:Author>
    </b:Author>
    <b:JournalName>VINE Journal of Information and Knowledge Management Systems</b:JournalName>
    <b:Pages>238-254</b:Pages>
    <b:Volume>48</b:Volume>
    <b:Issue>2</b:Issue>
    <b:RefOrder>4</b:RefOrder>
  </b:Source>
  <b:Source>
    <b:Tag>DiN20</b:Tag>
    <b:SourceType>JournalArticle</b:SourceType>
    <b:Guid>{B0A7B14C-1903-4969-965A-E85D69E28AD0}</b:Guid>
    <b:Title>The evolution of man–machine interaction: the role of human in Industry 4.0 paradigm</b:Title>
    <b:JournalName>PRODUCTION &amp; MANUFACTURING RESEARCH</b:JournalName>
    <b:Year>2020</b:Year>
    <b:Pages>20-34</b:Pages>
    <b:Volume>8</b:Volume>
    <b:Issue>1</b:Issue>
    <b:Author>
      <b:Author>
        <b:NameList>
          <b:Person>
            <b:Last>Di Nardo</b:Last>
            <b:First>M.</b:First>
          </b:Person>
          <b:Person>
            <b:Last>Fornio</b:Last>
            <b:First>D.</b:First>
          </b:Person>
          <b:Person>
            <b:Last>Murino</b:Last>
            <b:First>T.</b:First>
          </b:Person>
        </b:NameList>
      </b:Author>
    </b:Author>
    <b:RefOrder>5</b:RefOrder>
  </b:Source>
  <b:Source>
    <b:Tag>Bal16</b:Tag>
    <b:SourceType>Book</b:SourceType>
    <b:Guid>{2ABB69EA-BD48-4DDC-A7D1-78AA2F26F174}</b:Guid>
    <b:Title>Exploring strategic change </b:Title>
    <b:Year>2016</b:Year>
    <b:City>United Kingdom</b:City>
    <b:Publisher>Pearson Education</b:Publisher>
    <b:Edition>4th</b:Edition>
    <b:Author>
      <b:Author>
        <b:NameList>
          <b:Person>
            <b:Last>Balogyn</b:Last>
            <b:First>J.</b:First>
          </b:Person>
          <b:Person>
            <b:Last>Hope</b:Last>
            <b:First>V.</b:First>
          </b:Person>
          <b:Person>
            <b:Last>Gustaffston</b:Last>
            <b:First>S.</b:First>
          </b:Person>
        </b:NameList>
      </b:Author>
    </b:Author>
    <b:RefOrder>6</b:RefOrder>
  </b:Source>
  <b:Source>
    <b:Tag>Bal20</b:Tag>
    <b:SourceType>JournalArticle</b:SourceType>
    <b:Guid>{1995FB8F-3B0F-4C76-A490-655886321F2A}</b:Guid>
    <b:Title>Use of the ADKAR® and CLARC ®Change Models to Navigate Staffing Model Changes During the COVID-19 Pandemic</b:Title>
    <b:Year>2020</b:Year>
    <b:Author>
      <b:Author>
        <b:NameList>
          <b:Person>
            <b:Last>Balluck</b:Last>
            <b:First>J.</b:First>
          </b:Person>
          <b:Person>
            <b:Last>Asturi</b:Last>
            <b:First>E.</b:First>
          </b:Person>
          <b:Person>
            <b:Last>Brockman</b:Last>
            <b:First>V.</b:First>
          </b:Person>
        </b:NameList>
      </b:Author>
    </b:Author>
    <b:JournalName>Nurse leader</b:JournalName>
    <b:Pages>539-546</b:Pages>
    <b:Volume>18</b:Volume>
    <b:Issue>6</b:Issue>
    <b:RefOrder>11</b:RefOrder>
  </b:Source>
  <b:Source>
    <b:Tag>Pro20</b:Tag>
    <b:SourceType>InternetSite</b:SourceType>
    <b:Guid>{EC7AC113-326B-46C9-8738-7752E387F265}</b:Guid>
    <b:Title>5 Tenets of Change Management</b:Title>
    <b:Year>2020</b:Year>
    <b:YearAccessed>2021</b:YearAccessed>
    <b:MonthAccessed>May</b:MonthAccessed>
    <b:DayAccessed>09</b:DayAccessed>
    <b:URL>https://www.prosci.com/resources/articles/5-tenets-of-change-management</b:URL>
    <b:Author>
      <b:Author>
        <b:Corporate>Prosci</b:Corporate>
      </b:Author>
    </b:Author>
    <b:RefOrder>19</b:RefOrder>
  </b:Source>
  <b:Source>
    <b:Tag>Pra12</b:Tag>
    <b:SourceType>JournalArticle</b:SourceType>
    <b:Guid>{2B3BE388-7E1C-483A-BEC1-907EB969AAE9}</b:Guid>
    <b:Title>Pragmatic trials: how to adjust for the 'Hawthorne effect'?</b:Title>
    <b:Year>2012</b:Year>
    <b:Author>
      <b:Author>
        <b:NameList>
          <b:Person>
            <b:Last>Konstantinou</b:Last>
            <b:First>G.</b:First>
          </b:Person>
        </b:NameList>
      </b:Author>
    </b:Author>
    <b:JournalName>Thorax</b:JournalName>
    <b:Pages>562-562</b:Pages>
    <b:Volume>67</b:Volume>
    <b:Issue>6</b:Issue>
    <b:RefOrder>12</b:RefOrder>
  </b:Source>
  <b:Source>
    <b:Tag>Ham98</b:Tag>
    <b:SourceType>InternetSite</b:SourceType>
    <b:Guid>{12B3952C-9B44-4E2A-BCDF-96CB7999B2B2}</b:Guid>
    <b:Title>The Hidden Traps in Decision Making</b:Title>
    <b:Year>1998</b:Year>
    <b:Author>
      <b:Author>
        <b:NameList>
          <b:Person>
            <b:Last>Hammond</b:Last>
            <b:First>J.</b:First>
          </b:Person>
          <b:Person>
            <b:Last>Keeney</b:Last>
            <b:First>R.</b:First>
          </b:Person>
          <b:Person>
            <b:Last>Raiffa</b:Last>
            <b:First>H.</b:First>
          </b:Person>
        </b:NameList>
      </b:Author>
    </b:Author>
    <b:YearAccessed>2021</b:YearAccessed>
    <b:MonthAccessed>May</b:MonthAccessed>
    <b:DayAccessed>12</b:DayAccessed>
    <b:URL>https://hbr.org/1998/09/the-hidden-traps-in-decision-making-2#</b:URL>
    <b:RefOrder>13</b:RefOrder>
  </b:Source>
</b:Sources>
</file>

<file path=customXml/itemProps1.xml><?xml version="1.0" encoding="utf-8"?>
<ds:datastoreItem xmlns:ds="http://schemas.openxmlformats.org/officeDocument/2006/customXml" ds:itemID="{03A79187-16A0-4B29-B0A6-798C4BEB0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7748</TotalTime>
  <Pages>22</Pages>
  <Words>5360</Words>
  <Characters>30556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Eaton</Company>
  <LinksUpToDate>false</LinksUpToDate>
  <CharactersWithSpaces>35845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Over, Faith</dc:creator>
  <cp:keywords/>
  <dc:description/>
  <cp:lastModifiedBy>Over, Faith</cp:lastModifiedBy>
  <cp:revision>71</cp:revision>
  <dcterms:created xsi:type="dcterms:W3CDTF">2021-03-15T14:43:00Z</dcterms:created>
  <dcterms:modified xsi:type="dcterms:W3CDTF">2021-05-12T21:45:00Z</dcterms:modified>
</cp:coreProperties>
</file>