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09147" w14:textId="51BBB56C" w:rsidR="00C6554A" w:rsidRDefault="00C6554A" w:rsidP="00C6554A">
      <w:pPr>
        <w:pStyle w:val="Photo"/>
        <w:rPr>
          <w:noProof/>
        </w:rPr>
      </w:pPr>
      <w:bookmarkStart w:id="0" w:name="_Toc321147149"/>
      <w:bookmarkStart w:id="1" w:name="_Toc318188227"/>
      <w:bookmarkStart w:id="2" w:name="_Toc318188327"/>
      <w:bookmarkStart w:id="3" w:name="_Toc318189312"/>
      <w:bookmarkStart w:id="4" w:name="_Toc321147011"/>
    </w:p>
    <w:p w14:paraId="292BC2E2" w14:textId="0EF1F282" w:rsidR="00CC5EFD" w:rsidRDefault="00CC5EFD" w:rsidP="00C6554A">
      <w:pPr>
        <w:pStyle w:val="Photo"/>
        <w:rPr>
          <w:noProof/>
        </w:rPr>
      </w:pPr>
    </w:p>
    <w:p w14:paraId="72F129C8" w14:textId="1BFB00B1" w:rsidR="00CC5EFD" w:rsidRDefault="00397801" w:rsidP="00C6554A">
      <w:pPr>
        <w:pStyle w:val="Photo"/>
        <w:rPr>
          <w:noProof/>
        </w:rPr>
      </w:pPr>
      <w:r>
        <w:rPr>
          <w:noProof/>
        </w:rPr>
        <w:drawing>
          <wp:inline distT="0" distB="0" distL="0" distR="0" wp14:anchorId="07564C10" wp14:editId="2A14F92F">
            <wp:extent cx="5295900" cy="2952688"/>
            <wp:effectExtent l="0" t="0" r="0" b="635"/>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itical-thinking-wood-blocks.jpg"/>
                    <pic:cNvPicPr/>
                  </pic:nvPicPr>
                  <pic:blipFill>
                    <a:blip r:embed="rId8">
                      <a:extLst>
                        <a:ext uri="{28A0092B-C50C-407E-A947-70E740481C1C}">
                          <a14:useLocalDpi xmlns:a14="http://schemas.microsoft.com/office/drawing/2010/main" val="0"/>
                        </a:ext>
                      </a:extLst>
                    </a:blip>
                    <a:stretch>
                      <a:fillRect/>
                    </a:stretch>
                  </pic:blipFill>
                  <pic:spPr>
                    <a:xfrm>
                      <a:off x="0" y="0"/>
                      <a:ext cx="5378143" cy="2998542"/>
                    </a:xfrm>
                    <a:prstGeom prst="rect">
                      <a:avLst/>
                    </a:prstGeom>
                  </pic:spPr>
                </pic:pic>
              </a:graphicData>
            </a:graphic>
          </wp:inline>
        </w:drawing>
      </w:r>
    </w:p>
    <w:p w14:paraId="3AF5260F" w14:textId="69C1F2D3" w:rsidR="00405B5C" w:rsidRDefault="00405B5C" w:rsidP="00397801">
      <w:pPr>
        <w:pStyle w:val="Photo"/>
        <w:jc w:val="left"/>
      </w:pPr>
    </w:p>
    <w:p w14:paraId="508D7FA3" w14:textId="5F667B23" w:rsidR="00405B5C" w:rsidRDefault="00405B5C" w:rsidP="00C6554A">
      <w:pPr>
        <w:pStyle w:val="Photo"/>
      </w:pPr>
    </w:p>
    <w:p w14:paraId="798ECF45" w14:textId="76B276EF" w:rsidR="00405B5C" w:rsidRDefault="00405B5C" w:rsidP="00C6554A">
      <w:pPr>
        <w:pStyle w:val="Photo"/>
      </w:pPr>
    </w:p>
    <w:p w14:paraId="3789AC2E" w14:textId="379F3634" w:rsidR="00405B5C" w:rsidRDefault="00405B5C" w:rsidP="00C6554A">
      <w:pPr>
        <w:pStyle w:val="Photo"/>
      </w:pPr>
    </w:p>
    <w:p w14:paraId="71EF4C65" w14:textId="0452A0ED" w:rsidR="00405B5C" w:rsidRDefault="00405B5C" w:rsidP="00C6554A">
      <w:pPr>
        <w:pStyle w:val="Photo"/>
      </w:pPr>
    </w:p>
    <w:bookmarkEnd w:id="0"/>
    <w:bookmarkEnd w:id="1"/>
    <w:bookmarkEnd w:id="2"/>
    <w:bookmarkEnd w:id="3"/>
    <w:bookmarkEnd w:id="4"/>
    <w:p w14:paraId="64922F5A" w14:textId="7451B7C6" w:rsidR="00C6554A" w:rsidRDefault="00090FFD" w:rsidP="00C6554A">
      <w:pPr>
        <w:pStyle w:val="Title"/>
      </w:pPr>
      <w:r>
        <w:t>Developing Workplace Critical Thinking</w:t>
      </w:r>
    </w:p>
    <w:p w14:paraId="572F7260" w14:textId="732A8E5B" w:rsidR="00C6554A" w:rsidRPr="00D5413C" w:rsidRDefault="00090FFD" w:rsidP="00C6554A">
      <w:pPr>
        <w:pStyle w:val="Subtitle"/>
      </w:pPr>
      <w:r>
        <w:t>Critical Analisys of management theories relevant to work place</w:t>
      </w:r>
    </w:p>
    <w:p w14:paraId="5243AF2E" w14:textId="120385B0" w:rsidR="00C6554A" w:rsidRDefault="00090FFD" w:rsidP="00C6554A">
      <w:pPr>
        <w:pStyle w:val="ContactInfo"/>
      </w:pPr>
      <w:r>
        <w:t>Marinela Berendei</w:t>
      </w:r>
      <w:r w:rsidR="00C6554A">
        <w:t xml:space="preserve"> | </w:t>
      </w:r>
      <w:r w:rsidR="008952CF">
        <w:t>1706156</w:t>
      </w:r>
      <w:r w:rsidR="00C6554A">
        <w:t xml:space="preserve"> |</w:t>
      </w:r>
      <w:r w:rsidR="00C6554A" w:rsidRPr="00D5413C">
        <w:t xml:space="preserve"> </w:t>
      </w:r>
      <w:r>
        <w:t>11 January 2019</w:t>
      </w:r>
      <w:r w:rsidR="00C6554A">
        <w:br w:type="page"/>
      </w:r>
    </w:p>
    <w:p w14:paraId="72D69DC8" w14:textId="372C457A" w:rsidR="00C6554A" w:rsidRPr="00A71E4E" w:rsidRDefault="00D7346B" w:rsidP="00A71E4E">
      <w:pPr>
        <w:pStyle w:val="Subtitle"/>
      </w:pPr>
      <w:r w:rsidRPr="00A71E4E">
        <w:lastRenderedPageBreak/>
        <w:t>Acknowledgement</w:t>
      </w:r>
    </w:p>
    <w:p w14:paraId="6F89B2E8" w14:textId="77777777" w:rsidR="0062329A" w:rsidRPr="0062329A" w:rsidRDefault="0062329A" w:rsidP="0062329A">
      <w:pPr>
        <w:rPr>
          <w:rFonts w:ascii="Times New Roman" w:hAnsi="Times New Roman" w:cs="Times New Roman"/>
          <w:sz w:val="24"/>
          <w:szCs w:val="24"/>
        </w:rPr>
      </w:pPr>
      <w:r w:rsidRPr="0062329A">
        <w:rPr>
          <w:rFonts w:ascii="Times New Roman" w:hAnsi="Times New Roman" w:cs="Times New Roman"/>
          <w:sz w:val="24"/>
          <w:szCs w:val="24"/>
        </w:rPr>
        <w:t>Although the students and employees understand the need for the development of new abilities, they could not consistently deliver reliable results because of the level and complexity of information that radiated all around. Unprepared for workplace market new changes along framing in the workforce and whit the speed that everything moves these days Critical Thinking is the skill that could change everything. Don't take anything for granted, always put a question. Thinking is not a criticism of personality characteristic or a born skill but is an art that can be learned.  Critical thinking has the support of convincing the subject in the right to doubt everything and all, is the thinking that decommissioned information in their details, it goes in profundity, inside things — the resolution obtained by analysing the situation”. "To fool you," to commit an error is not only frequently, but it is also – as paradoxical as it may seem – necessary. That is how knowledge begins. Nobody can start by knowing: Only realising nonscience can force to investigate. If the answer I find in a question is wrong, where it is the correct answer? That actual knowledge begins the moment realise the error. Critical thinking is not negative thinking as opposed to positive or creative thinking, the one who thinks critically, asks. However, asking the questions is to decide what is reasonable to believe, which makes the man who thinks critically to distinguish between the testimony of trust and questionable and to weigh the evidence, to decide what is reasonable.</w:t>
      </w:r>
    </w:p>
    <w:p w14:paraId="30EB69DA" w14:textId="77777777" w:rsidR="00E80077" w:rsidRDefault="00E80077" w:rsidP="008E373B">
      <w:pPr>
        <w:rPr>
          <w:rFonts w:ascii="Times New Roman" w:hAnsi="Times New Roman" w:cs="Times New Roman"/>
          <w:sz w:val="24"/>
          <w:szCs w:val="24"/>
        </w:rPr>
      </w:pPr>
    </w:p>
    <w:p w14:paraId="47809395" w14:textId="77777777" w:rsidR="00E80077" w:rsidRDefault="00E80077" w:rsidP="008E373B">
      <w:pPr>
        <w:rPr>
          <w:rFonts w:ascii="Times New Roman" w:hAnsi="Times New Roman" w:cs="Times New Roman"/>
          <w:sz w:val="24"/>
          <w:szCs w:val="24"/>
        </w:rPr>
      </w:pPr>
    </w:p>
    <w:p w14:paraId="6D751C03" w14:textId="77777777" w:rsidR="00E80077" w:rsidRDefault="00E80077" w:rsidP="008E373B">
      <w:pPr>
        <w:rPr>
          <w:rFonts w:ascii="Times New Roman" w:hAnsi="Times New Roman" w:cs="Times New Roman"/>
          <w:sz w:val="24"/>
          <w:szCs w:val="24"/>
        </w:rPr>
      </w:pPr>
    </w:p>
    <w:p w14:paraId="37F0FA7A" w14:textId="77777777" w:rsidR="00E80077" w:rsidRDefault="00E80077" w:rsidP="008E373B">
      <w:pPr>
        <w:rPr>
          <w:rFonts w:ascii="Times New Roman" w:hAnsi="Times New Roman" w:cs="Times New Roman"/>
          <w:sz w:val="24"/>
          <w:szCs w:val="24"/>
        </w:rPr>
      </w:pPr>
    </w:p>
    <w:p w14:paraId="6B6066AA" w14:textId="77777777" w:rsidR="00E80077" w:rsidRDefault="00E80077" w:rsidP="008E373B">
      <w:pPr>
        <w:rPr>
          <w:rFonts w:ascii="Times New Roman" w:hAnsi="Times New Roman" w:cs="Times New Roman"/>
          <w:sz w:val="24"/>
          <w:szCs w:val="24"/>
        </w:rPr>
      </w:pPr>
    </w:p>
    <w:p w14:paraId="3FEF3342" w14:textId="77777777" w:rsidR="00E80077" w:rsidRDefault="00E80077" w:rsidP="008E373B">
      <w:pPr>
        <w:rPr>
          <w:rFonts w:ascii="Times New Roman" w:hAnsi="Times New Roman" w:cs="Times New Roman"/>
          <w:sz w:val="24"/>
          <w:szCs w:val="24"/>
        </w:rPr>
      </w:pPr>
    </w:p>
    <w:p w14:paraId="2A96DBBD" w14:textId="77777777" w:rsidR="00E80077" w:rsidRDefault="00E80077" w:rsidP="008E373B">
      <w:pPr>
        <w:rPr>
          <w:rFonts w:ascii="Times New Roman" w:hAnsi="Times New Roman" w:cs="Times New Roman"/>
          <w:sz w:val="24"/>
          <w:szCs w:val="24"/>
        </w:rPr>
      </w:pPr>
    </w:p>
    <w:p w14:paraId="4770D532" w14:textId="77777777" w:rsidR="00E80077" w:rsidRDefault="00E80077" w:rsidP="008E373B">
      <w:pPr>
        <w:rPr>
          <w:rFonts w:ascii="Times New Roman" w:hAnsi="Times New Roman" w:cs="Times New Roman"/>
          <w:sz w:val="24"/>
          <w:szCs w:val="24"/>
        </w:rPr>
      </w:pPr>
    </w:p>
    <w:p w14:paraId="43E0C97D" w14:textId="77777777" w:rsidR="00E80077" w:rsidRDefault="00E80077" w:rsidP="008E373B">
      <w:pPr>
        <w:rPr>
          <w:rFonts w:ascii="Times New Roman" w:hAnsi="Times New Roman" w:cs="Times New Roman"/>
          <w:sz w:val="24"/>
          <w:szCs w:val="24"/>
        </w:rPr>
      </w:pPr>
    </w:p>
    <w:p w14:paraId="5A62B403" w14:textId="77777777" w:rsidR="00E80077" w:rsidRDefault="00E80077" w:rsidP="008E373B">
      <w:pPr>
        <w:rPr>
          <w:rFonts w:ascii="Times New Roman" w:hAnsi="Times New Roman" w:cs="Times New Roman"/>
          <w:sz w:val="24"/>
          <w:szCs w:val="24"/>
        </w:rPr>
      </w:pPr>
    </w:p>
    <w:p w14:paraId="09B37784" w14:textId="77777777" w:rsidR="00E80077" w:rsidRDefault="00E80077" w:rsidP="008E373B">
      <w:pPr>
        <w:rPr>
          <w:rFonts w:ascii="Times New Roman" w:hAnsi="Times New Roman" w:cs="Times New Roman"/>
          <w:sz w:val="24"/>
          <w:szCs w:val="24"/>
        </w:rPr>
      </w:pPr>
    </w:p>
    <w:p w14:paraId="046D1987" w14:textId="77777777" w:rsidR="006F73C9" w:rsidRDefault="006F73C9" w:rsidP="006F73C9">
      <w:pPr>
        <w:pStyle w:val="Subtitle"/>
        <w:jc w:val="left"/>
        <w:rPr>
          <w:rFonts w:ascii="Times New Roman" w:eastAsiaTheme="minorHAnsi" w:hAnsi="Times New Roman" w:cs="Times New Roman"/>
          <w:caps w:val="0"/>
          <w:sz w:val="24"/>
          <w:szCs w:val="24"/>
        </w:rPr>
      </w:pPr>
    </w:p>
    <w:p w14:paraId="02FF3438" w14:textId="77777777" w:rsidR="006F73C9" w:rsidRDefault="006F73C9" w:rsidP="006F73C9">
      <w:pPr>
        <w:pStyle w:val="Subtitle"/>
        <w:jc w:val="left"/>
      </w:pPr>
    </w:p>
    <w:p w14:paraId="4A82225E" w14:textId="6878F295" w:rsidR="00E80077" w:rsidRPr="006F73C9" w:rsidRDefault="008A5D79" w:rsidP="006F73C9">
      <w:pPr>
        <w:pStyle w:val="Subtitle"/>
      </w:pPr>
      <w:r w:rsidRPr="006F73C9">
        <w:lastRenderedPageBreak/>
        <w:t>Table of content</w:t>
      </w:r>
    </w:p>
    <w:p w14:paraId="67B8DE2E" w14:textId="0E154D2B" w:rsidR="00E80077" w:rsidRDefault="00D065BC" w:rsidP="00F671BF">
      <w:pPr>
        <w:pStyle w:val="Heading1"/>
      </w:pPr>
      <w:r>
        <w:t>Content……………………………………………………………. Page number</w:t>
      </w:r>
    </w:p>
    <w:p w14:paraId="623E1E9F" w14:textId="66929FBA" w:rsidR="00D065BC" w:rsidRDefault="00D065BC" w:rsidP="00482CED">
      <w:pPr>
        <w:pStyle w:val="Heading1"/>
      </w:pPr>
    </w:p>
    <w:p w14:paraId="7C1DD181" w14:textId="3B87FE6B" w:rsidR="0092037A" w:rsidRDefault="0092037A" w:rsidP="00E13C0F">
      <w:pPr>
        <w:pStyle w:val="Heading3"/>
      </w:pPr>
      <w:r>
        <w:t>Acknowledgement</w:t>
      </w:r>
      <w:r w:rsidR="00371284">
        <w:t>………………………………………………………………………………………...</w:t>
      </w:r>
      <w:r>
        <w:t>1</w:t>
      </w:r>
    </w:p>
    <w:p w14:paraId="6B381108" w14:textId="443B981D" w:rsidR="00E13C0F" w:rsidRDefault="00E13C0F" w:rsidP="00E13C0F">
      <w:pPr>
        <w:pStyle w:val="Heading3"/>
      </w:pPr>
      <w:r>
        <w:t xml:space="preserve">Table of </w:t>
      </w:r>
      <w:r w:rsidR="002437EC">
        <w:t>C</w:t>
      </w:r>
      <w:r>
        <w:t>ontent</w:t>
      </w:r>
      <w:r w:rsidR="006509FF">
        <w:t>………………………………………………………………</w:t>
      </w:r>
      <w:r w:rsidR="00425AD8">
        <w:t>..</w:t>
      </w:r>
      <w:r w:rsidR="006509FF">
        <w:t>………………………….2</w:t>
      </w:r>
    </w:p>
    <w:p w14:paraId="34210EC9" w14:textId="3D476162" w:rsidR="006509FF" w:rsidRDefault="002437EC" w:rsidP="006509FF">
      <w:pPr>
        <w:pStyle w:val="Heading3"/>
      </w:pPr>
      <w:r>
        <w:t>Executive Summary……………………………………………………………………………………….</w:t>
      </w:r>
      <w:r w:rsidR="00425AD8">
        <w:t>3</w:t>
      </w:r>
    </w:p>
    <w:p w14:paraId="766FC610" w14:textId="6C4B61C5" w:rsidR="00425AD8" w:rsidRDefault="00B5477B" w:rsidP="00425AD8">
      <w:pPr>
        <w:pStyle w:val="Heading3"/>
      </w:pPr>
      <w:bookmarkStart w:id="5" w:name="_Hlk534970107"/>
      <w:r>
        <w:t xml:space="preserve">Procedure and </w:t>
      </w:r>
      <w:r w:rsidR="00D24F2E">
        <w:t>M</w:t>
      </w:r>
      <w:r>
        <w:t>ethod</w:t>
      </w:r>
      <w:bookmarkEnd w:id="5"/>
      <w:r>
        <w:t>………………………………………………………………………</w:t>
      </w:r>
      <w:r w:rsidR="00840B07">
        <w:t>….</w:t>
      </w:r>
      <w:r>
        <w:t>………4</w:t>
      </w:r>
    </w:p>
    <w:p w14:paraId="616319D0" w14:textId="04F3FA01" w:rsidR="00840B07" w:rsidRDefault="00D37A4A" w:rsidP="00D37A4A">
      <w:pPr>
        <w:pStyle w:val="Heading3"/>
      </w:pPr>
      <w:bookmarkStart w:id="6" w:name="_Hlk534971203"/>
      <w:r>
        <w:t>Introduction</w:t>
      </w:r>
      <w:bookmarkEnd w:id="6"/>
      <w:r>
        <w:t>…………………………………………………………………………………………..……..5</w:t>
      </w:r>
    </w:p>
    <w:p w14:paraId="1ECAB0B6" w14:textId="4E0A2CC6" w:rsidR="00D37A4A" w:rsidRDefault="00B97449" w:rsidP="00D37A4A">
      <w:pPr>
        <w:pStyle w:val="Heading3"/>
      </w:pPr>
      <w:bookmarkStart w:id="7" w:name="_Hlk534971365"/>
      <w:r>
        <w:t>Main Body</w:t>
      </w:r>
      <w:bookmarkEnd w:id="7"/>
      <w:r>
        <w:t>……………………………………………………………………………………………………..</w:t>
      </w:r>
      <w:r w:rsidR="00A10B38">
        <w:t>6</w:t>
      </w:r>
      <w:r w:rsidR="00EB69D9">
        <w:t>-</w:t>
      </w:r>
      <w:r w:rsidR="009970ED">
        <w:t>1</w:t>
      </w:r>
      <w:r w:rsidR="001222CA">
        <w:t>8</w:t>
      </w:r>
    </w:p>
    <w:p w14:paraId="39858280" w14:textId="66B929E4" w:rsidR="00A10B38" w:rsidRDefault="00A10B38" w:rsidP="00A10B38">
      <w:pPr>
        <w:pStyle w:val="Heading3"/>
      </w:pPr>
      <w:bookmarkStart w:id="8" w:name="_Hlk534971571"/>
      <w:r>
        <w:t>Conclusion</w:t>
      </w:r>
      <w:bookmarkEnd w:id="8"/>
      <w:r>
        <w:t>…………………………………………………………………………………………………….</w:t>
      </w:r>
      <w:r w:rsidR="009970ED">
        <w:t>1</w:t>
      </w:r>
      <w:r w:rsidR="001222CA">
        <w:t>9</w:t>
      </w:r>
    </w:p>
    <w:p w14:paraId="0F9EA428" w14:textId="3644E9BF" w:rsidR="00235FA3" w:rsidRDefault="007907E4" w:rsidP="007907E4">
      <w:pPr>
        <w:pStyle w:val="Heading3"/>
      </w:pPr>
      <w:bookmarkStart w:id="9" w:name="_Hlk534971619"/>
      <w:r>
        <w:t>Reference</w:t>
      </w:r>
      <w:bookmarkEnd w:id="9"/>
      <w:r>
        <w:t>………………………………………………………………………………………………………</w:t>
      </w:r>
      <w:r w:rsidR="001222CA">
        <w:t>20-21</w:t>
      </w:r>
    </w:p>
    <w:p w14:paraId="153B9DAA" w14:textId="6A0B6039" w:rsidR="003B5A51" w:rsidRDefault="0060696C" w:rsidP="003B5A51">
      <w:pPr>
        <w:pStyle w:val="Heading3"/>
      </w:pPr>
      <w:bookmarkStart w:id="10" w:name="_Hlk534971667"/>
      <w:r>
        <w:t>Recommendation</w:t>
      </w:r>
      <w:bookmarkEnd w:id="10"/>
      <w:r w:rsidR="003B5A51">
        <w:t>………………………………………………………………………………………….</w:t>
      </w:r>
      <w:r w:rsidR="001222CA">
        <w:t>22</w:t>
      </w:r>
    </w:p>
    <w:p w14:paraId="5855338A" w14:textId="4A33B02A" w:rsidR="0060696C" w:rsidRPr="0060696C" w:rsidRDefault="001222CA" w:rsidP="0060696C">
      <w:pPr>
        <w:pStyle w:val="Heading3"/>
      </w:pPr>
      <w:bookmarkStart w:id="11" w:name="_Hlk534978664"/>
      <w:r>
        <w:t>Appendix</w:t>
      </w:r>
      <w:bookmarkEnd w:id="11"/>
      <w:r>
        <w:t>……………………………………………………………………………………………………….23</w:t>
      </w:r>
      <w:r w:rsidR="00FC615D">
        <w:t>-27</w:t>
      </w:r>
    </w:p>
    <w:p w14:paraId="0C28C563" w14:textId="77777777" w:rsidR="00D37A4A" w:rsidRPr="00D37A4A" w:rsidRDefault="00D37A4A" w:rsidP="00D37A4A"/>
    <w:p w14:paraId="2FE09058" w14:textId="77777777" w:rsidR="00B5477B" w:rsidRPr="00B5477B" w:rsidRDefault="00B5477B" w:rsidP="00B5477B"/>
    <w:p w14:paraId="7F16C569" w14:textId="77777777" w:rsidR="00E80077" w:rsidRDefault="00E80077" w:rsidP="008E373B">
      <w:pPr>
        <w:rPr>
          <w:rFonts w:ascii="Times New Roman" w:hAnsi="Times New Roman" w:cs="Times New Roman"/>
          <w:sz w:val="24"/>
          <w:szCs w:val="24"/>
        </w:rPr>
      </w:pPr>
    </w:p>
    <w:p w14:paraId="1ACC381B" w14:textId="77777777" w:rsidR="00C628BE" w:rsidRDefault="00C628BE" w:rsidP="008E373B">
      <w:pPr>
        <w:rPr>
          <w:rFonts w:ascii="Times New Roman" w:hAnsi="Times New Roman" w:cs="Times New Roman"/>
          <w:sz w:val="24"/>
          <w:szCs w:val="24"/>
        </w:rPr>
      </w:pPr>
    </w:p>
    <w:p w14:paraId="03BE62A1" w14:textId="77777777" w:rsidR="00C628BE" w:rsidRDefault="00C628BE" w:rsidP="008E373B">
      <w:pPr>
        <w:rPr>
          <w:rFonts w:ascii="Times New Roman" w:hAnsi="Times New Roman" w:cs="Times New Roman"/>
          <w:sz w:val="24"/>
          <w:szCs w:val="24"/>
        </w:rPr>
      </w:pPr>
    </w:p>
    <w:p w14:paraId="08D98F83" w14:textId="77777777" w:rsidR="00C628BE" w:rsidRDefault="00C628BE" w:rsidP="008E373B">
      <w:pPr>
        <w:rPr>
          <w:rFonts w:ascii="Times New Roman" w:hAnsi="Times New Roman" w:cs="Times New Roman"/>
          <w:sz w:val="24"/>
          <w:szCs w:val="24"/>
        </w:rPr>
      </w:pPr>
    </w:p>
    <w:p w14:paraId="079F2585" w14:textId="77777777" w:rsidR="00C628BE" w:rsidRDefault="00C628BE" w:rsidP="008E373B">
      <w:pPr>
        <w:rPr>
          <w:rFonts w:ascii="Times New Roman" w:hAnsi="Times New Roman" w:cs="Times New Roman"/>
          <w:sz w:val="24"/>
          <w:szCs w:val="24"/>
        </w:rPr>
      </w:pPr>
    </w:p>
    <w:p w14:paraId="63F43E9F" w14:textId="77777777" w:rsidR="00C628BE" w:rsidRDefault="00C628BE" w:rsidP="008E373B">
      <w:pPr>
        <w:rPr>
          <w:rFonts w:ascii="Times New Roman" w:hAnsi="Times New Roman" w:cs="Times New Roman"/>
          <w:sz w:val="24"/>
          <w:szCs w:val="24"/>
        </w:rPr>
      </w:pPr>
    </w:p>
    <w:p w14:paraId="7BA33F17" w14:textId="77777777" w:rsidR="00C628BE" w:rsidRDefault="00C628BE" w:rsidP="008E373B">
      <w:pPr>
        <w:rPr>
          <w:rFonts w:ascii="Times New Roman" w:hAnsi="Times New Roman" w:cs="Times New Roman"/>
          <w:sz w:val="24"/>
          <w:szCs w:val="24"/>
        </w:rPr>
      </w:pPr>
    </w:p>
    <w:p w14:paraId="7BB9D50E" w14:textId="77777777" w:rsidR="00C628BE" w:rsidRDefault="00C628BE" w:rsidP="008E373B">
      <w:pPr>
        <w:rPr>
          <w:rFonts w:ascii="Times New Roman" w:hAnsi="Times New Roman" w:cs="Times New Roman"/>
          <w:sz w:val="24"/>
          <w:szCs w:val="24"/>
        </w:rPr>
      </w:pPr>
    </w:p>
    <w:p w14:paraId="3121BC8A" w14:textId="77777777" w:rsidR="0060696C" w:rsidRDefault="0060696C" w:rsidP="008E373B">
      <w:pPr>
        <w:rPr>
          <w:rFonts w:ascii="Times New Roman" w:hAnsi="Times New Roman" w:cs="Times New Roman"/>
          <w:sz w:val="24"/>
          <w:szCs w:val="24"/>
        </w:rPr>
      </w:pPr>
    </w:p>
    <w:p w14:paraId="79397B84" w14:textId="77777777" w:rsidR="00724820" w:rsidRDefault="00724820" w:rsidP="00E026D7">
      <w:pPr>
        <w:pStyle w:val="Subtitle"/>
      </w:pPr>
    </w:p>
    <w:p w14:paraId="373A243E" w14:textId="77777777" w:rsidR="00724820" w:rsidRDefault="00724820" w:rsidP="00E026D7">
      <w:pPr>
        <w:pStyle w:val="Subtitle"/>
      </w:pPr>
    </w:p>
    <w:p w14:paraId="5D84DE50" w14:textId="77777777" w:rsidR="00724820" w:rsidRDefault="00724820" w:rsidP="00E026D7">
      <w:pPr>
        <w:pStyle w:val="Subtitle"/>
      </w:pPr>
    </w:p>
    <w:p w14:paraId="67FAC3C9" w14:textId="77777777" w:rsidR="006F73C9" w:rsidRDefault="006F73C9" w:rsidP="00E026D7">
      <w:pPr>
        <w:pStyle w:val="Subtitle"/>
      </w:pPr>
    </w:p>
    <w:p w14:paraId="2274EF51" w14:textId="2176DCA1" w:rsidR="002D7633" w:rsidRDefault="00E026D7" w:rsidP="00E026D7">
      <w:pPr>
        <w:pStyle w:val="Subtitle"/>
      </w:pPr>
      <w:r>
        <w:lastRenderedPageBreak/>
        <w:t>Executive sumary</w:t>
      </w:r>
    </w:p>
    <w:p w14:paraId="6FA01087" w14:textId="3413CD26" w:rsidR="00C62E34" w:rsidRDefault="00956C61" w:rsidP="00C62E34">
      <w:r w:rsidRPr="00956C61">
        <w:t>This report aims to reveal the connection of fundamental analysis, the result of beliefs, opinions and values on workplace behaviour that candidate already has, and one needs to develop. It is essential for the workplace to be critical. It is also essential to be part of, a group that fit with the candidate’s beliefs, attitude, values and commitments. This type of environment, like many others, involves working and managing people, which is very complicated to do if the candidate does not have critical skills.</w:t>
      </w:r>
    </w:p>
    <w:p w14:paraId="05AD66B3" w14:textId="68498B8C" w:rsidR="00D24F2E" w:rsidRDefault="00D24F2E" w:rsidP="00C62E34"/>
    <w:p w14:paraId="687B69FD" w14:textId="619DF543" w:rsidR="00D24F2E" w:rsidRDefault="00D24F2E" w:rsidP="00C62E34"/>
    <w:p w14:paraId="03D6E9D4" w14:textId="66D51F5D" w:rsidR="00D24F2E" w:rsidRDefault="00D24F2E" w:rsidP="00C62E34"/>
    <w:p w14:paraId="19211937" w14:textId="25D11212" w:rsidR="00D24F2E" w:rsidRDefault="00D24F2E" w:rsidP="00C62E34"/>
    <w:p w14:paraId="60AF1421" w14:textId="37A41CCA" w:rsidR="00D24F2E" w:rsidRDefault="00D24F2E" w:rsidP="00C62E34"/>
    <w:p w14:paraId="2DF15351" w14:textId="1E160D6A" w:rsidR="00D24F2E" w:rsidRDefault="00D24F2E" w:rsidP="00C62E34"/>
    <w:p w14:paraId="4F0D5DD2" w14:textId="4ED5119D" w:rsidR="00D24F2E" w:rsidRDefault="00D24F2E" w:rsidP="00C62E34"/>
    <w:p w14:paraId="5F118315" w14:textId="3DDEAEAC" w:rsidR="00D24F2E" w:rsidRDefault="00D24F2E" w:rsidP="00C62E34"/>
    <w:p w14:paraId="22DFC17F" w14:textId="7D0EE3C6" w:rsidR="00D24F2E" w:rsidRDefault="00D24F2E" w:rsidP="00C62E34"/>
    <w:p w14:paraId="3F451D70" w14:textId="59872AED" w:rsidR="00D24F2E" w:rsidRDefault="00D24F2E" w:rsidP="00C62E34"/>
    <w:p w14:paraId="3186ACC0" w14:textId="169E15BF" w:rsidR="00D24F2E" w:rsidRDefault="00D24F2E" w:rsidP="00C62E34"/>
    <w:p w14:paraId="49B50B9D" w14:textId="418B6DF6" w:rsidR="00D24F2E" w:rsidRDefault="00D24F2E" w:rsidP="00C62E34"/>
    <w:p w14:paraId="1D064DBC" w14:textId="15E0F732" w:rsidR="00D24F2E" w:rsidRDefault="00D24F2E" w:rsidP="00C62E34"/>
    <w:p w14:paraId="72780118" w14:textId="00CEDDF3" w:rsidR="00D24F2E" w:rsidRDefault="00D24F2E" w:rsidP="00C62E34"/>
    <w:p w14:paraId="1B2559DE" w14:textId="02F56209" w:rsidR="00D24F2E" w:rsidRDefault="00D24F2E" w:rsidP="00C62E34"/>
    <w:p w14:paraId="1ABE9DB8" w14:textId="1DB55EA6" w:rsidR="00D24F2E" w:rsidRDefault="00D24F2E" w:rsidP="00C62E34"/>
    <w:p w14:paraId="51FCBB04" w14:textId="679F6D31" w:rsidR="00D24F2E" w:rsidRDefault="00D24F2E" w:rsidP="00C62E34"/>
    <w:p w14:paraId="3FE88983" w14:textId="37B5E97F" w:rsidR="00D24F2E" w:rsidRDefault="00D24F2E" w:rsidP="00C62E34"/>
    <w:p w14:paraId="5C634B96" w14:textId="77777777" w:rsidR="00825118" w:rsidRDefault="00825118" w:rsidP="00D24F2E">
      <w:pPr>
        <w:pStyle w:val="Subtitle"/>
      </w:pPr>
    </w:p>
    <w:p w14:paraId="6754D408" w14:textId="77777777" w:rsidR="00956C61" w:rsidRDefault="00956C61" w:rsidP="00D24F2E">
      <w:pPr>
        <w:pStyle w:val="Subtitle"/>
      </w:pPr>
    </w:p>
    <w:p w14:paraId="58CB8AF2" w14:textId="5EA47CCE" w:rsidR="00D24F2E" w:rsidRPr="00C62E34" w:rsidRDefault="00D24F2E" w:rsidP="00D24F2E">
      <w:pPr>
        <w:pStyle w:val="Subtitle"/>
      </w:pPr>
      <w:r w:rsidRPr="00D24F2E">
        <w:lastRenderedPageBreak/>
        <w:t>Procedure and Method</w:t>
      </w:r>
    </w:p>
    <w:p w14:paraId="4730E17E" w14:textId="4CA7949B" w:rsidR="002450BB" w:rsidRDefault="00ED0B84" w:rsidP="002450BB">
      <w:r w:rsidRPr="00ED0B84">
        <w:t>There are representative books, journals, videos, magazines, journals, acquired from the internet, shops, library, also hunted on the internet and were interviews with people who already participated in critical thinking training skills. There is a new approach, not just students, more and more companies are investing in upgrading employees whit new skills. Lack of cognitive abilities development leads to a drop in the quality of employee, jobs, leaders and eventually the entire community. Various backing examples, best ways, fastest way of coaching critical thinking has been used to improve attitudes and values in the workplace. All of them are examined to develop an idea, to lead the discussion as critical thinking is related to objectivism, leadership, education and accomplishment and for that reason, critical thinking can overcome the challenges faced by employees, both those who come from schools as well as those already in work.</w:t>
      </w:r>
    </w:p>
    <w:p w14:paraId="0601EFAD" w14:textId="13547846" w:rsidR="002450BB" w:rsidRDefault="002450BB" w:rsidP="002450BB"/>
    <w:p w14:paraId="2A96C04A" w14:textId="77777777" w:rsidR="002450BB" w:rsidRPr="002450BB" w:rsidRDefault="002450BB" w:rsidP="002450BB"/>
    <w:p w14:paraId="501C83F3" w14:textId="77777777" w:rsidR="009B51FF" w:rsidRDefault="009B51FF" w:rsidP="00C6554A">
      <w:pPr>
        <w:pStyle w:val="Heading2"/>
      </w:pPr>
    </w:p>
    <w:p w14:paraId="57BDDBB6" w14:textId="29A2B22E" w:rsidR="002450BB" w:rsidRDefault="002450BB" w:rsidP="002450BB"/>
    <w:p w14:paraId="279C3552" w14:textId="77777777" w:rsidR="009B51FF" w:rsidRDefault="009B51FF" w:rsidP="00C6554A">
      <w:pPr>
        <w:pStyle w:val="Heading2"/>
      </w:pPr>
    </w:p>
    <w:p w14:paraId="2436FD92" w14:textId="77777777" w:rsidR="009B51FF" w:rsidRDefault="009B51FF" w:rsidP="00C6554A">
      <w:pPr>
        <w:pStyle w:val="Heading2"/>
      </w:pPr>
    </w:p>
    <w:p w14:paraId="6619460B" w14:textId="77777777" w:rsidR="009B51FF" w:rsidRDefault="009B51FF" w:rsidP="00C6554A">
      <w:pPr>
        <w:pStyle w:val="Heading2"/>
      </w:pPr>
    </w:p>
    <w:p w14:paraId="2440EBDD" w14:textId="0BE43FB8" w:rsidR="009B51FF" w:rsidRDefault="009B51FF" w:rsidP="00C6554A">
      <w:pPr>
        <w:pStyle w:val="Heading2"/>
      </w:pPr>
    </w:p>
    <w:p w14:paraId="4E6D2306" w14:textId="77777777" w:rsidR="008A77E5" w:rsidRPr="008A77E5" w:rsidRDefault="008A77E5" w:rsidP="008A77E5"/>
    <w:p w14:paraId="622F608D" w14:textId="7E67E732" w:rsidR="009B51FF" w:rsidRDefault="009B51FF" w:rsidP="00C6554A">
      <w:pPr>
        <w:pStyle w:val="Heading2"/>
      </w:pPr>
    </w:p>
    <w:p w14:paraId="731D568E" w14:textId="77777777" w:rsidR="008A77E5" w:rsidRPr="008A77E5" w:rsidRDefault="008A77E5" w:rsidP="008A77E5"/>
    <w:p w14:paraId="379E2E3A" w14:textId="77777777" w:rsidR="009B51FF" w:rsidRDefault="009B51FF" w:rsidP="00C6554A">
      <w:pPr>
        <w:pStyle w:val="Heading2"/>
      </w:pPr>
    </w:p>
    <w:p w14:paraId="517A7D5A" w14:textId="055F4309" w:rsidR="002450BB" w:rsidRDefault="002450BB" w:rsidP="00C6554A">
      <w:pPr>
        <w:pStyle w:val="Heading2"/>
      </w:pPr>
    </w:p>
    <w:p w14:paraId="329B75CE" w14:textId="77777777" w:rsidR="008A77E5" w:rsidRPr="008A77E5" w:rsidRDefault="008A77E5" w:rsidP="008A77E5"/>
    <w:p w14:paraId="2CA5EC5A" w14:textId="77777777" w:rsidR="00060E56" w:rsidRDefault="00060E56" w:rsidP="00060E56">
      <w:pPr>
        <w:pStyle w:val="Subtitle"/>
      </w:pPr>
    </w:p>
    <w:p w14:paraId="4917CA5D" w14:textId="77777777" w:rsidR="00060E56" w:rsidRDefault="00060E56" w:rsidP="00060E56">
      <w:pPr>
        <w:pStyle w:val="Subtitle"/>
      </w:pPr>
    </w:p>
    <w:p w14:paraId="6B21EC5E" w14:textId="77777777" w:rsidR="00D42A90" w:rsidRDefault="00D42A90" w:rsidP="00060E56">
      <w:pPr>
        <w:pStyle w:val="Subtitle"/>
      </w:pPr>
    </w:p>
    <w:p w14:paraId="41CB1B10" w14:textId="77777777" w:rsidR="00ED0B84" w:rsidRDefault="00ED0B84" w:rsidP="00060E56">
      <w:pPr>
        <w:pStyle w:val="Subtitle"/>
      </w:pPr>
    </w:p>
    <w:p w14:paraId="721DBD99" w14:textId="77777777" w:rsidR="00ED0B84" w:rsidRDefault="00ED0B84" w:rsidP="00060E56">
      <w:pPr>
        <w:pStyle w:val="Subtitle"/>
      </w:pPr>
    </w:p>
    <w:p w14:paraId="5B5A0502" w14:textId="77777777" w:rsidR="00ED0B84" w:rsidRDefault="00ED0B84" w:rsidP="00060E56">
      <w:pPr>
        <w:pStyle w:val="Subtitle"/>
      </w:pPr>
    </w:p>
    <w:p w14:paraId="691125D6" w14:textId="77777777" w:rsidR="00806097" w:rsidRDefault="00E91887" w:rsidP="00806097">
      <w:pPr>
        <w:pStyle w:val="Subtitle"/>
      </w:pPr>
      <w:r w:rsidRPr="00060E56">
        <w:lastRenderedPageBreak/>
        <w:t>Introduction</w:t>
      </w:r>
    </w:p>
    <w:p w14:paraId="1519E574" w14:textId="77777777" w:rsidR="001A4DC1" w:rsidRPr="001A4DC1" w:rsidRDefault="001A4DC1" w:rsidP="001A4DC1">
      <w:r w:rsidRPr="001A4DC1">
        <w:t>Many businesses search for employees with the best attitude to acquire new skills. They learn better in the workplace, and they can learn quicker, solving problems, being creative, gather and analyse information, draw appropriate conclusions from the data and communicate their ideas clearly and efficiently. These are precisely the kinds of skills aimed at improving critical thinking in order to reduce the hole between finishing school and obtaining a proper job. In this environment, Ashkanasy and colleagues (2002) conclude that “emotional intelligence and diversity management skills are required to be efficient.”</w:t>
      </w:r>
    </w:p>
    <w:p w14:paraId="1D844605" w14:textId="77777777" w:rsidR="001A4DC1" w:rsidRPr="001A4DC1" w:rsidRDefault="001A4DC1" w:rsidP="001A4DC1">
      <w:r w:rsidRPr="001A4DC1">
        <w:t xml:space="preserve">Thinking critically and bring evidence in favour of opinion or a belief the result is reasoning (an argument), that opinion or belief is the conclusion of reasoning, the activity of analysing whether evidence or motives support the conviction is called argument analysis. Critical thinking deals with reasoning and arguments. Critical thinking means trying to understand what the other guy wants to say. “Criticism is not for the sake of destroying the other's arguments but for the sake of clarifying them.” It raised by Shaw, R. D. (1986). </w:t>
      </w:r>
    </w:p>
    <w:p w14:paraId="767EEE1A" w14:textId="77777777" w:rsidR="001A4DC1" w:rsidRPr="001A4DC1" w:rsidRDefault="001A4DC1" w:rsidP="001A4DC1">
      <w:r w:rsidRPr="001A4DC1">
        <w:t>When formulating an argument, or when read one, the most important is to ask: what is the bottom line? What and why he wants to show through this argument? The critical thinking aims are testing the validity of assumptions and beliefs by applying a set of skills such as interpretation, inference, explanation, analysis, evaluation and self-evaluation. A critical thinker is the critic on the causes, sees wisdom, motivations, and hypotheses, enjoy the nature of an argument, including the reasons, assumptions, and evidence. In  a relevant approach for the situation, illustrates results and unites all items in this list when deciding what it is trustful and what is not as was observed by McVittie et al., (2008) “such groups are believed to make better and more innovative decisions because they are less susceptible to ‘group think."</w:t>
      </w:r>
    </w:p>
    <w:p w14:paraId="7E8155CD" w14:textId="77777777" w:rsidR="001A4DC1" w:rsidRPr="001A4DC1" w:rsidRDefault="001A4DC1" w:rsidP="001A4DC1"/>
    <w:p w14:paraId="42C58B24" w14:textId="77777777" w:rsidR="001A4DC1" w:rsidRPr="001A4DC1" w:rsidRDefault="001A4DC1" w:rsidP="001A4DC1"/>
    <w:p w14:paraId="07506092" w14:textId="77777777" w:rsidR="00C638C7" w:rsidRDefault="00C638C7" w:rsidP="001A4DC1"/>
    <w:p w14:paraId="4B847611" w14:textId="77777777" w:rsidR="00C638C7" w:rsidRDefault="00C638C7" w:rsidP="00C638C7">
      <w:pPr>
        <w:pStyle w:val="Subtitle"/>
      </w:pPr>
    </w:p>
    <w:p w14:paraId="5A946BDB" w14:textId="77777777" w:rsidR="00C638C7" w:rsidRDefault="00C638C7" w:rsidP="00C638C7">
      <w:pPr>
        <w:pStyle w:val="Subtitle"/>
      </w:pPr>
    </w:p>
    <w:p w14:paraId="48825DE4" w14:textId="77777777" w:rsidR="00C638C7" w:rsidRDefault="00C638C7" w:rsidP="00C638C7">
      <w:pPr>
        <w:pStyle w:val="Subtitle"/>
      </w:pPr>
    </w:p>
    <w:p w14:paraId="0594CDC5" w14:textId="77777777" w:rsidR="00C638C7" w:rsidRDefault="00C638C7" w:rsidP="00C638C7">
      <w:pPr>
        <w:pStyle w:val="Subtitle"/>
      </w:pPr>
    </w:p>
    <w:p w14:paraId="0C397842" w14:textId="77777777" w:rsidR="00651F32" w:rsidRDefault="00651F32" w:rsidP="00C638C7">
      <w:pPr>
        <w:pStyle w:val="Subtitle"/>
      </w:pPr>
    </w:p>
    <w:p w14:paraId="5D6E300D" w14:textId="77777777" w:rsidR="00651F32" w:rsidRDefault="00651F32" w:rsidP="00C638C7">
      <w:pPr>
        <w:pStyle w:val="Subtitle"/>
      </w:pPr>
    </w:p>
    <w:p w14:paraId="71EB15A9" w14:textId="13C73CA5" w:rsidR="00E15F08" w:rsidRPr="00C638C7" w:rsidRDefault="00E15F08" w:rsidP="00C638C7">
      <w:pPr>
        <w:pStyle w:val="Subtitle"/>
      </w:pPr>
      <w:r w:rsidRPr="00C638C7">
        <w:lastRenderedPageBreak/>
        <w:t>Main Body</w:t>
      </w:r>
    </w:p>
    <w:p w14:paraId="54FC5634"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Critical thinking is a natural element of an organisational purpose statement and outcome appraisal. I-Care centre purpose is to implement the best possible care for the service users by developing in the group individually and collective concentration that will afford to service users well-being, protection and happiness because they can enjoy life to their fullest potential. To effectively provide the best quality with that to the customer, the skills and strategies of the manager are essential to achieving the goal. Critical thinking is committed to guaranteeing the health and safety of all the staff, clients, family and visitors in the organisation.</w:t>
      </w:r>
    </w:p>
    <w:p w14:paraId="6F83EBB8"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Critical thinking is essential in healthcare settings like for instance, in a day-to-day duty of a manager have to take a lot of data or information to adapt knowledge for issue clarification and solution which involves making decisions. There is one case wherein the manager received a complaint from the family of a Service User about the negligence of the staff due to short staffing. They have to consider many things concerning her decision like the values and belief of the organisation. A meticulous investigation was done to solve the problem. The manager called a reunion and listened to both sides aspect and argumentation. In this situation, critical thinking is crucial to establish whether the information or assessment obtained from both sides has accurately accumulated. Health care team demands critical thinking skills to thoroughly investigate and reflect on all aspects of observation or issue in order to decide the necessary actions.</w:t>
      </w:r>
    </w:p>
    <w:p w14:paraId="32F6E216"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In the current climate of short staffing, cost-cutting and high expectations for quality, skills in which critical thinking is necessary to move upon organisational and systems problems, because failure to act on these problems may result in indigent clients satisfaction, complaints from clients and their families and company's bad reputation or credibility.</w:t>
      </w:r>
    </w:p>
    <w:p w14:paraId="444C43BA"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Managers in the organisation should have skills in a superior level of thinking and reasoning skills to face effectively higher needs and greater responsibility. A manager who believes critically thinking can adapt fast to continuously developing surroundings and learn values and logical methods that manage the responsibilities and judgment that they make. They are also suited to develop and accept evolution and innovation, which is more critical for today's organisation.</w:t>
      </w:r>
    </w:p>
    <w:p w14:paraId="3CCF1954"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Criticism of beliefs, attitudes and values are an essential element in our lives every day. They tend to shape thoughts, perceptions and feelings about the environment around us. As human beings, we have our own beliefs, attitudes and values followed from the beginning that the picture who we are and how we see the world. The manager, working with staff and clients with different beliefs, attitudes and values must be aware and ready to take their professional values and not impose our own opinions or our client.</w:t>
      </w:r>
    </w:p>
    <w:p w14:paraId="700B6E6D"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lastRenderedPageBreak/>
        <w:t>Our beliefs are the assumptions we make about ourselves, others and the world about how we expect things to be. People or clients have their own beliefs that influence all aspects of daily life such as how they dress, can be influenced by religious beliefs and cultural and social customs. Each does not always agree with each other about different values and faith. However, we should think critically that this is how they brought their ancestors, so we have to respect their beliefs.</w:t>
      </w:r>
    </w:p>
    <w:p w14:paraId="01982D4F"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Attitudes established ways to respond to people and situations that we have learned, are based on the beliefs, values and assumptions we hold. Our attitude becomes manifest through our behaviour. Where we have a right attitude about something, we have the usual good results as at work in dealing with customers we should treat them as if they are our family because we always bear in mind that, where the family is in place. On the contrary, hand, if we have a negative attitude some people around us will complain that will cause us not to feel great regarding ourselves. “But to be critical in the tradition of critical theory/pedagogy, the line of inquiry would have to continue until students turned an eye on their circumstances. In a sense, this is a final step toward critical action.” (Shaw, 2014)</w:t>
      </w:r>
    </w:p>
    <w:p w14:paraId="460EDDC8"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Values are about ho learned to think things should be, or people should behave, especially concerning qualities such as honesty, integrity and openness. For us to grow critical thinking, we must hold particular ethical values, moral conduct and positive mental attitude towards our work or co-worker to help come up with a decision correct and logical reasoning.</w:t>
      </w:r>
    </w:p>
    <w:p w14:paraId="435F1055"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As an aspiring manager, it is good practice to think about attitudes, beliefs and values and to take into consideration when making its decision. To assess various issues at work, should have a better understanding of basic logic and critical thinking process because these are essential to make good decisions and build relationships casually. For example, in dealing with the conflict between the staff, would have to weigh the question of evaluation and assessment of the pros and cons of the conflict and the decision ought to think critically and to come to a right decision that will not be biased for both sides. When staff are present between, should deal with it in a calm assertive and professional manner.</w:t>
      </w:r>
    </w:p>
    <w:p w14:paraId="3102678B"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 xml:space="preserve">Our beliefs grow from what see, hear, experience, read and think. From these things, we will develop an opinion which we hold to be true. Our beliefs come from our values, which may be correct or incorrect concerning evidence, however, hold to us. Our beliefs and values can strengthen through experience or evidence. For example, a patient in need of blood, but his son, who is a Jehovah's witness refused to help, but his father is between life and death. He said the blood transfusion is against Jehova's witness beliefs; However, it wants to prolong his father. So he agreed with the doctor, and his father recovered. It is possible for the beliefs and values to differ by overtime when encountering such experiences that challenge our views previously held in his life. Some people think it is a </w:t>
      </w:r>
      <w:r w:rsidRPr="00B959BF">
        <w:rPr>
          <w:rFonts w:ascii="Times New Roman" w:hAnsi="Times New Roman" w:cs="Times New Roman"/>
          <w:sz w:val="24"/>
          <w:szCs w:val="24"/>
        </w:rPr>
        <w:lastRenderedPageBreak/>
        <w:t>miracle from above; Others might have their faith in the goodness of human beings, particularly if they have a terrible experience.</w:t>
      </w:r>
    </w:p>
    <w:p w14:paraId="444B1118"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In the setting of care, the way provides service user care reflect attitude, beliefs and values. For example, based on experience, treat the user as if they are family because learned the values that education and think saying "treat others as you treat yourself". Positive attitude and behaviour which we showed to others will come back, although we cannot please everyone. Sometimes despite the positive attitude when working with colleague still there is a conflict due to differences in belief and values that we possess. With this experience taught that even if there are, differences try to solve it because dealing with this type of situation will immediately create a positive result. Teamwork and critical thinking are essential in determining health care quality provided by the I-Care company. I-Care company must understand the values of critical thinking to know the relevance of it and to know the benefits of improvements in working with new and existing clients. In order to remain professional is essential to leave personal values from the customer, means that it is essential to allow clients to make decisions based on their values and beliefs. The relevance of theories in the job role has helped people in time to be more productive and to increase our personal and professional quality. It must be hard to deal with problems and maintain a stable or improved level of productivity through critical thinking and communication, but words of encouragement or merit show real concern and respect for staff and clients.</w:t>
      </w:r>
    </w:p>
    <w:p w14:paraId="0EDB9825" w14:textId="77777777" w:rsidR="00B959BF" w:rsidRPr="00B959BF" w:rsidRDefault="00B959BF" w:rsidP="00B959BF">
      <w:pPr>
        <w:rPr>
          <w:rFonts w:ascii="Times New Roman" w:hAnsi="Times New Roman" w:cs="Times New Roman"/>
          <w:sz w:val="24"/>
          <w:szCs w:val="24"/>
        </w:rPr>
      </w:pPr>
      <w:r w:rsidRPr="00B959BF">
        <w:rPr>
          <w:rFonts w:ascii="Times New Roman" w:hAnsi="Times New Roman" w:cs="Times New Roman"/>
          <w:sz w:val="24"/>
          <w:szCs w:val="24"/>
        </w:rPr>
        <w:t>This next section explained the theory of management that have identified as relevant to the role, the impact of beliefs, attitudes and values on this theory and how someone with different beliefs, attitudes and values can interpret this working differently.</w:t>
      </w:r>
    </w:p>
    <w:p w14:paraId="19686F6D" w14:textId="77777777" w:rsidR="00B959BF" w:rsidRPr="00B959BF" w:rsidRDefault="00B959BF" w:rsidP="00B959BF">
      <w:pPr>
        <w:rPr>
          <w:rFonts w:ascii="Times New Roman" w:hAnsi="Times New Roman" w:cs="Times New Roman"/>
          <w:sz w:val="24"/>
          <w:szCs w:val="24"/>
        </w:rPr>
      </w:pPr>
    </w:p>
    <w:p w14:paraId="568773F9" w14:textId="77777777" w:rsidR="00B959BF" w:rsidRPr="00B959BF" w:rsidRDefault="00B959BF" w:rsidP="00B959BF">
      <w:pPr>
        <w:rPr>
          <w:rFonts w:ascii="Times New Roman" w:hAnsi="Times New Roman" w:cs="Times New Roman"/>
          <w:sz w:val="24"/>
          <w:szCs w:val="24"/>
        </w:rPr>
      </w:pPr>
    </w:p>
    <w:p w14:paraId="25790D52" w14:textId="77777777" w:rsidR="00B959BF" w:rsidRPr="00B959BF" w:rsidRDefault="00B959BF" w:rsidP="00B959BF">
      <w:pPr>
        <w:rPr>
          <w:rFonts w:ascii="Times New Roman" w:hAnsi="Times New Roman" w:cs="Times New Roman"/>
          <w:sz w:val="24"/>
          <w:szCs w:val="24"/>
        </w:rPr>
      </w:pPr>
    </w:p>
    <w:p w14:paraId="34E5669F" w14:textId="77777777" w:rsidR="00EB69D9" w:rsidRPr="00EB69D9" w:rsidRDefault="00EB69D9" w:rsidP="00EB69D9">
      <w:pPr>
        <w:rPr>
          <w:rFonts w:ascii="Times New Roman" w:hAnsi="Times New Roman" w:cs="Times New Roman"/>
          <w:sz w:val="24"/>
          <w:szCs w:val="24"/>
        </w:rPr>
      </w:pPr>
      <w:bookmarkStart w:id="12" w:name="_GoBack"/>
      <w:bookmarkEnd w:id="12"/>
    </w:p>
    <w:p w14:paraId="706ACB16" w14:textId="77777777" w:rsidR="00CE765D" w:rsidRPr="00CE765D" w:rsidRDefault="00CE765D" w:rsidP="00CE765D">
      <w:pPr>
        <w:pStyle w:val="Heading2"/>
      </w:pPr>
      <w:r w:rsidRPr="00CE765D">
        <w:lastRenderedPageBreak/>
        <w:t>RED Person Critical Thinking model</w:t>
      </w:r>
    </w:p>
    <w:p w14:paraId="401EC971" w14:textId="77777777" w:rsidR="008A77E5" w:rsidRDefault="008A77E5" w:rsidP="0025327D">
      <w:pPr>
        <w:pStyle w:val="Heading2"/>
      </w:pPr>
    </w:p>
    <w:p w14:paraId="168DB4FD" w14:textId="36251BD8" w:rsidR="0098605E" w:rsidRDefault="00E945DD" w:rsidP="0025327D">
      <w:pPr>
        <w:pStyle w:val="Heading2"/>
      </w:pPr>
      <w:r>
        <w:rPr>
          <w:noProof/>
        </w:rPr>
        <w:drawing>
          <wp:inline distT="0" distB="0" distL="0" distR="0" wp14:anchorId="76F7B10B" wp14:editId="7CE8B78E">
            <wp:extent cx="5351854" cy="2923540"/>
            <wp:effectExtent l="0" t="0" r="1270" b="0"/>
            <wp:docPr id="2" name="Picture 2" descr="A screenshot of a cell phone&#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5414025" cy="2957502"/>
                    </a:xfrm>
                    <a:prstGeom prst="rect">
                      <a:avLst/>
                    </a:prstGeom>
                  </pic:spPr>
                </pic:pic>
              </a:graphicData>
            </a:graphic>
          </wp:inline>
        </w:drawing>
      </w:r>
    </w:p>
    <w:p w14:paraId="215EA720"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  </w:t>
      </w:r>
    </w:p>
    <w:p w14:paraId="473E35F0"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The RED model establishes a way to understand how critical thinking works and for developing each of the critical powers. Let's take a look at every critical skill of thought.</w:t>
      </w:r>
    </w:p>
    <w:p w14:paraId="38A824AF" w14:textId="77777777" w:rsidR="0011785E" w:rsidRPr="0011785E" w:rsidRDefault="0011785E" w:rsidP="0025327D">
      <w:pPr>
        <w:pStyle w:val="Heading3"/>
      </w:pPr>
      <w:r w:rsidRPr="0011785E">
        <w:t>Recognises assumptions</w:t>
      </w:r>
    </w:p>
    <w:p w14:paraId="25942804" w14:textId="44837826"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I-Care </w:t>
      </w:r>
      <w:r w:rsidR="0097176F" w:rsidRPr="0011785E">
        <w:rPr>
          <w:rFonts w:ascii="Times New Roman" w:hAnsi="Times New Roman" w:cs="Times New Roman"/>
          <w:sz w:val="24"/>
          <w:szCs w:val="24"/>
        </w:rPr>
        <w:t>center</w:t>
      </w:r>
      <w:r w:rsidRPr="0011785E">
        <w:rPr>
          <w:rFonts w:ascii="Times New Roman" w:hAnsi="Times New Roman" w:cs="Times New Roman"/>
          <w:sz w:val="24"/>
          <w:szCs w:val="24"/>
        </w:rPr>
        <w:t xml:space="preserve"> activity relations can be the right place for conflicts. Conflicts arise when there is not understanding and agreement on the facts and expectations. While many assumptions are needed to get every day, when we make assumptions about others ' words as well as actions and motivations, we run a high risk of being wrong. Making assumptions can lead to significant problems between people relations. Assumptions made when: peoples think they know reasons, skills, abilities, competencies (incompetence’s) based on gender, race, age, what information people have given, how information has understood. We are all susceptible to unconscious assumptions about the world around us. The ability to overcome is to remember to check every time. </w:t>
      </w:r>
    </w:p>
    <w:p w14:paraId="22F5A3A9" w14:textId="77777777" w:rsidR="00D4235C"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That is the ability to separate reality from the dark side of assumptions. It is easy to listen to a comment or a presentation and assume the information presented, it is true, even if no evidence has been given to it back. Observing and questioning assumptions helps to reveal gaps in information or false logic. Making a step further, when they examine the assumptions through the eyes of different people (e.g. the view of the various stakeholders), the result is a richer perspective on a subject.</w:t>
      </w:r>
    </w:p>
    <w:p w14:paraId="105559D8" w14:textId="77777777" w:rsidR="0072437C" w:rsidRDefault="0011785E" w:rsidP="0072437C">
      <w:pPr>
        <w:rPr>
          <w:rFonts w:ascii="Times New Roman" w:hAnsi="Times New Roman" w:cs="Times New Roman"/>
          <w:sz w:val="24"/>
          <w:szCs w:val="24"/>
        </w:rPr>
      </w:pPr>
      <w:r w:rsidRPr="0011785E">
        <w:rPr>
          <w:rFonts w:ascii="Times New Roman" w:hAnsi="Times New Roman" w:cs="Times New Roman"/>
          <w:sz w:val="24"/>
          <w:szCs w:val="24"/>
        </w:rPr>
        <w:lastRenderedPageBreak/>
        <w:t xml:space="preserve">When we are collecting information, we must listen to what people are saying or evaluating a situation, we must think about what assumptions been going. Perhaps we assume that a reliable co-worker is providing reliable information – but is there evidence to uphold that up? We must learn to see gaps in logic, and opinion disguised as fact. For example, in a workplace, an employed can assume that it does not have a real opportunity to take a management role, based on a teammate that he said he knows that is now availabilities in the management roles. The thing to do is to put some questions about the availability of a position in the management board, will be more transparent and based on real facts. </w:t>
      </w:r>
    </w:p>
    <w:p w14:paraId="615BBA9B" w14:textId="51EF5BB2" w:rsidR="00CE765D" w:rsidRPr="0072437C" w:rsidRDefault="00CE765D" w:rsidP="00FC30CE">
      <w:pPr>
        <w:pStyle w:val="Heading3"/>
        <w:rPr>
          <w:rFonts w:ascii="Times New Roman" w:hAnsi="Times New Roman" w:cs="Times New Roman"/>
        </w:rPr>
      </w:pPr>
      <w:r>
        <w:t>A</w:t>
      </w:r>
      <w:r w:rsidR="00FC30CE">
        <w:t>sk Questions</w:t>
      </w:r>
    </w:p>
    <w:p w14:paraId="248A103A" w14:textId="0A6BB718" w:rsidR="0011785E" w:rsidRPr="0011785E" w:rsidRDefault="00392894" w:rsidP="0011785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14B6A2" wp14:editId="7052F5C0">
            <wp:extent cx="5486400" cy="4119245"/>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not-make-assumptions-ask-questions-1-638.jpg"/>
                    <pic:cNvPicPr/>
                  </pic:nvPicPr>
                  <pic:blipFill>
                    <a:blip r:embed="rId11">
                      <a:extLst>
                        <a:ext uri="{28A0092B-C50C-407E-A947-70E740481C1C}">
                          <a14:useLocalDpi xmlns:a14="http://schemas.microsoft.com/office/drawing/2010/main" val="0"/>
                        </a:ext>
                      </a:extLst>
                    </a:blip>
                    <a:stretch>
                      <a:fillRect/>
                    </a:stretch>
                  </pic:blipFill>
                  <pic:spPr>
                    <a:xfrm>
                      <a:off x="0" y="0"/>
                      <a:ext cx="5486400" cy="4119245"/>
                    </a:xfrm>
                    <a:prstGeom prst="rect">
                      <a:avLst/>
                    </a:prstGeom>
                  </pic:spPr>
                </pic:pic>
              </a:graphicData>
            </a:graphic>
          </wp:inline>
        </w:drawing>
      </w:r>
    </w:p>
    <w:p w14:paraId="5F9D524A"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A set of questions that can pose:</w:t>
      </w:r>
    </w:p>
    <w:p w14:paraId="316ADD31"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Please explain how to understand what it said?</w:t>
      </w:r>
    </w:p>
    <w:p w14:paraId="6BB46163"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are our goals? Expectations?</w:t>
      </w:r>
    </w:p>
    <w:p w14:paraId="020902D6"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did it want to accomplish when did that?</w:t>
      </w:r>
    </w:p>
    <w:p w14:paraId="2EBE8690"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information does have about, project responsibilities?</w:t>
      </w:r>
    </w:p>
    <w:p w14:paraId="5E3D0C58"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lastRenderedPageBreak/>
        <w:t>Understand how to work together?</w:t>
      </w:r>
    </w:p>
    <w:p w14:paraId="1B78339D" w14:textId="2C2C7307" w:rsidR="0011785E" w:rsidRPr="008952CF" w:rsidRDefault="0011785E" w:rsidP="0025327D">
      <w:pPr>
        <w:pStyle w:val="Heading3"/>
        <w:rPr>
          <w:rFonts w:ascii="Times New Roman" w:hAnsi="Times New Roman" w:cs="Times New Roman"/>
        </w:rPr>
      </w:pPr>
      <w:r w:rsidRPr="0011785E">
        <w:t>Assessment of arguments</w:t>
      </w:r>
    </w:p>
    <w:p w14:paraId="6D60D823"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The art of assessing the cases involves analysing the information objectively and precisely, asking of evidence and understanding how emotion influences the situation. Common barriers allow emotions-yours or others-to get in real evaluation mode. People can quickly conclude, to avoid conflict. Being able to remain objective and sorting through the validity of the various positions helps draw more precise conclusions.</w:t>
      </w:r>
    </w:p>
    <w:p w14:paraId="3750A935"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Often sort problems by contradictory information, because we let our emotions get in the way, or because – as just about everyone – we sometimes hear what we want to hear. Learn to push all that aside and analyse the information accurately and objectively. Managers and staff, in general, can make decisions too quickly as an uninspired response to the challenge came from a colleague. The case study below considers situations that are emotionally loaded, driven by a volatile personality; and how to deal with such incidents. Interpersonal conflicts of diffusing light work require an understanding of how to approach the problem and what questions to ask. </w:t>
      </w:r>
    </w:p>
    <w:p w14:paraId="2C781EB6" w14:textId="77777777" w:rsidR="0011785E" w:rsidRPr="0011785E" w:rsidRDefault="0011785E" w:rsidP="0025327D">
      <w:pPr>
        <w:pStyle w:val="Heading3"/>
      </w:pPr>
      <w:r w:rsidRPr="0011785E">
        <w:t xml:space="preserve">The case studies </w:t>
      </w:r>
    </w:p>
    <w:p w14:paraId="173EF866"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Here's the background: no one does anything about Mia. They try to stay out of her way. However, the effects are terrific. Our team has broken, and everyone seems to have divided. People are ignoring and trying to undermine one another. Can't seem to look at each other, let alone to sit in meetings or dining together, like we used to. In this work environment, two people get together at a review report. Mia and Stan both should contribute to the report. Stan starts adding up saying its section has not completed. Mia loses. Stan is indignant that Mia cries out to him, he abuses in front of his colleagues. Stan thinks of all time Mia has upset him and others and how they put up with it and now, to abused for missing a time limit!  </w:t>
      </w:r>
    </w:p>
    <w:p w14:paraId="65CC1115"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is Stan to do here? Can stop from experiencing emotions during an argument at work but do have control over what is feeling and the intensity of feelings. Because each heartbeat occurs in perception, can change the way think about life to change what feel. The primary strategy here is to ask a few questions. Stan must ask himself: what are assumptions about this situation, am sure am right, what is the evidence that perceptions are right, what can do to help Mia and behaving more respectfully, will actions be perceived positively, how can ensure that the perception is positive?.</w:t>
      </w:r>
    </w:p>
    <w:p w14:paraId="1EEBCF8B" w14:textId="77777777" w:rsidR="00CB2260"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Conversation with Stan has and was at some point in time help Stan to work in its expectations and helps him figure out whether those expectations are realistic. Use questions to clarify the assumptions and expectations of and, in this case, Mia. Each office will experience arguments at work, the key to solving arguments at work is to understand the cause of the argument at work and then build a plan of action based on ten </w:t>
      </w:r>
      <w:r w:rsidRPr="0011785E">
        <w:rPr>
          <w:rFonts w:ascii="Times New Roman" w:hAnsi="Times New Roman" w:cs="Times New Roman"/>
          <w:sz w:val="24"/>
          <w:szCs w:val="24"/>
        </w:rPr>
        <w:lastRenderedPageBreak/>
        <w:t>questions above. In some cases, the scope of argument extends from the workplace beyond just two people and includes departments or organisations. Proactive resolutions</w:t>
      </w:r>
    </w:p>
    <w:p w14:paraId="60B83D07" w14:textId="78458AD4"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specialise in solving arguments at work and restore respectful workplace so that future job arguments dealt with respectfully and productively.</w:t>
      </w:r>
    </w:p>
    <w:p w14:paraId="170A0CB0" w14:textId="77777777" w:rsidR="0011785E" w:rsidRPr="0025327D" w:rsidRDefault="0011785E" w:rsidP="0025327D">
      <w:pPr>
        <w:pStyle w:val="Heading3"/>
      </w:pPr>
      <w:r w:rsidRPr="0025327D">
        <w:t>Draw conclusions</w:t>
      </w:r>
    </w:p>
    <w:p w14:paraId="779578ED"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People who have the ability for critical thinking can bring various information together to reach conclusions that logically follow from available evidence, and they do not generalise inappropriately beyond the evidence. Also, they will change their position when the evidence justifies it. They characterised as having “good judgement" because they usually arrive at a quality decision.</w:t>
      </w:r>
    </w:p>
    <w:p w14:paraId="3C4D16C1" w14:textId="5785C9F5" w:rsidR="0011785E" w:rsidRDefault="0011785E" w:rsidP="0011785E">
      <w:pPr>
        <w:rPr>
          <w:rFonts w:ascii="Times New Roman" w:hAnsi="Times New Roman" w:cs="Times New Roman"/>
          <w:sz w:val="24"/>
          <w:szCs w:val="24"/>
        </w:rPr>
      </w:pPr>
      <w:r w:rsidRPr="0011785E">
        <w:rPr>
          <w:rStyle w:val="Heading4Char"/>
        </w:rPr>
        <w:t>Use it</w:t>
      </w:r>
      <w:r w:rsidRPr="0011785E">
        <w:rPr>
          <w:rFonts w:ascii="Times New Roman" w:hAnsi="Times New Roman" w:cs="Times New Roman"/>
          <w:sz w:val="24"/>
          <w:szCs w:val="24"/>
        </w:rPr>
        <w:t xml:space="preserve">: This is the reward. When thinking critically, the real picture becomes clear and can make the tough decision or solve a difficult problem. Find the main problem and ask what the position of the writer or speaker on this issue is. Look at the beginning or the end of sentences; The conclusion often found in one of these places. Ask what does the writer or speaker wants to prove?  </w:t>
      </w:r>
    </w:p>
    <w:p w14:paraId="42A19A44" w14:textId="77777777" w:rsidR="00CB2260" w:rsidRPr="0011785E" w:rsidRDefault="00CB2260" w:rsidP="0011785E">
      <w:pPr>
        <w:rPr>
          <w:rFonts w:ascii="Times New Roman" w:hAnsi="Times New Roman" w:cs="Times New Roman"/>
          <w:sz w:val="24"/>
          <w:szCs w:val="24"/>
        </w:rPr>
      </w:pPr>
    </w:p>
    <w:p w14:paraId="60B61304" w14:textId="77777777" w:rsidR="00CB2260" w:rsidRDefault="00CB2260" w:rsidP="0025327D">
      <w:pPr>
        <w:pStyle w:val="Heading2"/>
      </w:pPr>
    </w:p>
    <w:p w14:paraId="779B2ECF" w14:textId="77777777" w:rsidR="00CB2260" w:rsidRDefault="00CB2260" w:rsidP="0025327D">
      <w:pPr>
        <w:pStyle w:val="Heading2"/>
      </w:pPr>
    </w:p>
    <w:p w14:paraId="3F52B1FB" w14:textId="77777777" w:rsidR="00CB2260" w:rsidRDefault="00CB2260" w:rsidP="0025327D">
      <w:pPr>
        <w:pStyle w:val="Heading2"/>
      </w:pPr>
    </w:p>
    <w:p w14:paraId="09973D56" w14:textId="62BB1CF4" w:rsidR="00D4235C" w:rsidRDefault="004F0C66" w:rsidP="0025327D">
      <w:pPr>
        <w:pStyle w:val="Heading2"/>
      </w:pPr>
      <w:r w:rsidRPr="004F0C66">
        <w:t>TOULMIN MODEL OF ARGUMENT</w:t>
      </w:r>
    </w:p>
    <w:p w14:paraId="69A605E1" w14:textId="0C10AA8D" w:rsidR="00D4235C" w:rsidRDefault="004F0C66" w:rsidP="0025327D">
      <w:pPr>
        <w:pStyle w:val="Heading2"/>
      </w:pPr>
      <w:r>
        <w:rPr>
          <w:noProof/>
        </w:rPr>
        <w:drawing>
          <wp:inline distT="0" distB="0" distL="0" distR="0" wp14:anchorId="766BA7EE" wp14:editId="042DDAB5">
            <wp:extent cx="4953000" cy="36195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lmin 6 steps.jpg"/>
                    <pic:cNvPicPr/>
                  </pic:nvPicPr>
                  <pic:blipFill>
                    <a:blip r:embed="rId12">
                      <a:extLst>
                        <a:ext uri="{28A0092B-C50C-407E-A947-70E740481C1C}">
                          <a14:useLocalDpi xmlns:a14="http://schemas.microsoft.com/office/drawing/2010/main" val="0"/>
                        </a:ext>
                      </a:extLst>
                    </a:blip>
                    <a:stretch>
                      <a:fillRect/>
                    </a:stretch>
                  </pic:blipFill>
                  <pic:spPr>
                    <a:xfrm>
                      <a:off x="0" y="0"/>
                      <a:ext cx="4953000" cy="3619500"/>
                    </a:xfrm>
                    <a:prstGeom prst="rect">
                      <a:avLst/>
                    </a:prstGeom>
                  </pic:spPr>
                </pic:pic>
              </a:graphicData>
            </a:graphic>
          </wp:inline>
        </w:drawing>
      </w:r>
    </w:p>
    <w:p w14:paraId="62997375" w14:textId="5E2F138A"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Named after the British philosopher Stephen TOULMIN is used for building critical arguments, for situations where there are no clear answers. This method involves six components that weigh and support pros and cons concerning an argument.</w:t>
      </w:r>
      <w:r w:rsidR="00CE26C3">
        <w:rPr>
          <w:rFonts w:ascii="Times New Roman" w:hAnsi="Times New Roman" w:cs="Times New Roman"/>
          <w:sz w:val="24"/>
          <w:szCs w:val="24"/>
        </w:rPr>
        <w:t xml:space="preserve"> </w:t>
      </w:r>
      <w:r w:rsidRPr="0011785E">
        <w:rPr>
          <w:rFonts w:ascii="Times New Roman" w:hAnsi="Times New Roman" w:cs="Times New Roman"/>
          <w:sz w:val="24"/>
          <w:szCs w:val="24"/>
        </w:rPr>
        <w:t>(Peter and Wilson, 2019)</w:t>
      </w:r>
    </w:p>
    <w:p w14:paraId="33EF3495" w14:textId="5A86212F" w:rsid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By applying the model, an argument is more reliable, credible, less susceptible, and generally more efficient and effective.</w:t>
      </w:r>
    </w:p>
    <w:p w14:paraId="14FADE5B" w14:textId="77777777" w:rsidR="008952CF" w:rsidRDefault="008952CF" w:rsidP="0025327D">
      <w:pPr>
        <w:pStyle w:val="Heading3"/>
      </w:pPr>
      <w:r>
        <w:t>Claim</w:t>
      </w:r>
    </w:p>
    <w:p w14:paraId="7AC1133D" w14:textId="5733D265"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Claim is an attempt to make an assertion or a desire to prove itself. In other words, the demand is the proposal of an argument that someone else will accept. Just use the question, "What is my main point? " </w:t>
      </w:r>
    </w:p>
    <w:p w14:paraId="5C0C0691"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A claim is trying to make the assertion/wish to prove. In other words, the claim is the proposition an arguer wants someone else to accept. Ask, “What is my main point?”  </w:t>
      </w:r>
    </w:p>
    <w:p w14:paraId="5464C8CF" w14:textId="77777777" w:rsidR="0011785E" w:rsidRPr="0011785E" w:rsidRDefault="0011785E" w:rsidP="0025327D">
      <w:pPr>
        <w:pStyle w:val="Heading4"/>
      </w:pPr>
      <w:r w:rsidRPr="0011785E">
        <w:lastRenderedPageBreak/>
        <w:t xml:space="preserve">There are three types of claims: </w:t>
      </w:r>
    </w:p>
    <w:p w14:paraId="542E97B9" w14:textId="77777777" w:rsidR="002A7ACF" w:rsidRDefault="0011785E" w:rsidP="0006084C">
      <w:r w:rsidRPr="0011785E">
        <w:t>Fact-Based Claim: Claim that focuses on direct observation, experimentation, or other data-supported research.</w:t>
      </w:r>
    </w:p>
    <w:p w14:paraId="397888C3" w14:textId="20364413" w:rsidR="0011785E" w:rsidRPr="0011785E" w:rsidRDefault="0011785E" w:rsidP="0006084C">
      <w:r w:rsidRPr="0006084C">
        <w:t>Example: I</w:t>
      </w:r>
      <w:r w:rsidRPr="0011785E">
        <w:t>-Care at the last interview did not find a qualified supervisor.</w:t>
      </w:r>
    </w:p>
    <w:p w14:paraId="370F3E2A" w14:textId="77777777" w:rsidR="00AF3E93" w:rsidRDefault="0011785E" w:rsidP="0006084C">
      <w:r w:rsidRPr="0006084C">
        <w:t>Judgment and Value Claim:</w:t>
      </w:r>
      <w:r w:rsidRPr="0011785E">
        <w:t xml:space="preserve"> Claim involving opinions, attitudes, and subjective evaluations.  </w:t>
      </w:r>
    </w:p>
    <w:p w14:paraId="60237954" w14:textId="55B51D6A" w:rsidR="0011785E" w:rsidRPr="0011785E" w:rsidRDefault="0011785E" w:rsidP="0006084C">
      <w:r w:rsidRPr="0006084C">
        <w:t>Example: I</w:t>
      </w:r>
      <w:r w:rsidRPr="0011785E">
        <w:t>-Care did not find a new supervisor because the salary offered it was too small.</w:t>
      </w:r>
    </w:p>
    <w:p w14:paraId="066EADB0" w14:textId="77777777" w:rsidR="00AF3E93" w:rsidRDefault="0011785E" w:rsidP="0006084C">
      <w:r w:rsidRPr="0006084C">
        <w:t>Policy-Based Claim:</w:t>
      </w:r>
      <w:r w:rsidRPr="0011785E">
        <w:t xml:space="preserve"> Claim to advocate courses of action that should take. </w:t>
      </w:r>
    </w:p>
    <w:p w14:paraId="4BF27936" w14:textId="003E3424" w:rsidR="0011785E" w:rsidRPr="0011785E" w:rsidRDefault="0011785E" w:rsidP="0006084C">
      <w:r w:rsidRPr="0006084C">
        <w:t xml:space="preserve"> Example:</w:t>
      </w:r>
      <w:r w:rsidRPr="0011785E">
        <w:t xml:space="preserve"> I-Care should pay a bigger salary to be able to fund a new supervisor.</w:t>
      </w:r>
    </w:p>
    <w:p w14:paraId="3020E376" w14:textId="77777777" w:rsidR="0011785E" w:rsidRPr="0011785E" w:rsidRDefault="0011785E" w:rsidP="0025327D">
      <w:pPr>
        <w:pStyle w:val="Heading3"/>
      </w:pPr>
      <w:r w:rsidRPr="0011785E">
        <w:t>The Evidence</w:t>
      </w:r>
    </w:p>
    <w:p w14:paraId="78C2ED58" w14:textId="18067948"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evidence provides support and reason for the assertion. Just ask, "What is my proof? " The samples may consist of: statistics, quotes, reports, findings, physical evidence, or other forms of data or reasoning following the Toulmin model. Evidence must always to be included and explicitly mentioned. </w:t>
      </w:r>
    </w:p>
    <w:p w14:paraId="6918541C"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Reports and data from financial statements are primary evidence. Use information from several sources: reports of industry analysts, media reports, other company disclosures, among other sources. </w:t>
      </w:r>
    </w:p>
    <w:p w14:paraId="655F9BD9" w14:textId="77777777" w:rsidR="0011785E" w:rsidRPr="0011785E" w:rsidRDefault="0011785E" w:rsidP="0011785E">
      <w:pPr>
        <w:rPr>
          <w:rFonts w:ascii="Times New Roman" w:hAnsi="Times New Roman" w:cs="Times New Roman"/>
          <w:sz w:val="24"/>
          <w:szCs w:val="24"/>
        </w:rPr>
      </w:pPr>
      <w:r w:rsidRPr="0011785E">
        <w:t>Example:</w:t>
      </w:r>
      <w:r w:rsidRPr="0011785E">
        <w:rPr>
          <w:rFonts w:ascii="Times New Roman" w:hAnsi="Times New Roman" w:cs="Times New Roman"/>
          <w:sz w:val="24"/>
          <w:szCs w:val="24"/>
        </w:rPr>
        <w:t xml:space="preserve"> According to the 12 December I-Care report 50% of clients that represents 10% of the total customers who use the catering system daily, recommend the company to prepare a change of the catering company providing them food.</w:t>
      </w:r>
    </w:p>
    <w:p w14:paraId="1FEAC055" w14:textId="77777777" w:rsidR="0011785E" w:rsidRPr="0011785E" w:rsidRDefault="0011785E" w:rsidP="0025327D">
      <w:pPr>
        <w:pStyle w:val="Heading3"/>
      </w:pPr>
      <w:r w:rsidRPr="0011785E">
        <w:t>The Warrant</w:t>
      </w:r>
    </w:p>
    <w:p w14:paraId="544530F1" w14:textId="77777777" w:rsidR="00A128B8" w:rsidRDefault="0011785E" w:rsidP="00A128B8">
      <w:pPr>
        <w:rPr>
          <w:rFonts w:ascii="Times New Roman" w:hAnsi="Times New Roman" w:cs="Times New Roman"/>
          <w:sz w:val="24"/>
          <w:szCs w:val="24"/>
        </w:rPr>
      </w:pPr>
      <w:r w:rsidRPr="0011785E">
        <w:rPr>
          <w:rFonts w:ascii="Times New Roman" w:hAnsi="Times New Roman" w:cs="Times New Roman"/>
          <w:sz w:val="24"/>
          <w:szCs w:val="24"/>
        </w:rPr>
        <w:t>The warrant serves as an essential link between the claim and the evidence. A warrant is a reasoning chain linking evidential support and reason on demand. The warrant is usually widely accepted as truths that apply to a wide range of circumstances. That is a necessary component of a logical argument.</w:t>
      </w:r>
    </w:p>
    <w:p w14:paraId="79EFC8EB" w14:textId="77777777" w:rsidR="00220B56" w:rsidRDefault="0011785E" w:rsidP="0006084C">
      <w:pPr>
        <w:rPr>
          <w:rFonts w:ascii="Times New Roman" w:hAnsi="Times New Roman" w:cs="Times New Roman"/>
          <w:sz w:val="24"/>
          <w:szCs w:val="24"/>
        </w:rPr>
      </w:pPr>
      <w:r w:rsidRPr="0006084C">
        <w:t>Example:</w:t>
      </w:r>
    </w:p>
    <w:p w14:paraId="207A4FC4" w14:textId="25243AC8" w:rsidR="00220B56" w:rsidRPr="00220B56" w:rsidRDefault="0011785E" w:rsidP="00220B56">
      <w:r w:rsidRPr="0011785E">
        <w:t xml:space="preserve">I-Care gives free t-shorts to each career at the end of the year. </w:t>
      </w:r>
    </w:p>
    <w:p w14:paraId="7E82B54C" w14:textId="77777777" w:rsidR="00220B56" w:rsidRDefault="00220B56" w:rsidP="00220B56">
      <w:r w:rsidRPr="00220B56">
        <w:t>N</w:t>
      </w:r>
      <w:r w:rsidR="0011785E" w:rsidRPr="0011785E">
        <w:t xml:space="preserve">ew teammate received a mail that announces at the final meeting in December I-Care will give a new t-shirt to each employee. </w:t>
      </w:r>
    </w:p>
    <w:p w14:paraId="38BDC700" w14:textId="3BE94181" w:rsidR="0011785E" w:rsidRPr="0011785E" w:rsidRDefault="0011785E" w:rsidP="00220B56">
      <w:r w:rsidRPr="0011785E">
        <w:rPr>
          <w:rFonts w:ascii="Times New Roman" w:hAnsi="Times New Roman" w:cs="Times New Roman"/>
          <w:sz w:val="24"/>
          <w:szCs w:val="24"/>
        </w:rPr>
        <w:t xml:space="preserve">This December I-Care will change the </w:t>
      </w:r>
      <w:r w:rsidR="00B07C7A" w:rsidRPr="00220B56">
        <w:rPr>
          <w:rFonts w:ascii="Times New Roman" w:hAnsi="Times New Roman" w:cs="Times New Roman"/>
          <w:sz w:val="24"/>
          <w:szCs w:val="24"/>
        </w:rPr>
        <w:t>color</w:t>
      </w:r>
      <w:r w:rsidRPr="0011785E">
        <w:rPr>
          <w:rFonts w:ascii="Times New Roman" w:hAnsi="Times New Roman" w:cs="Times New Roman"/>
          <w:sz w:val="24"/>
          <w:szCs w:val="24"/>
        </w:rPr>
        <w:t xml:space="preserve"> of t-shirts as they do it each year and for that reason will give us all new t-shirts.</w:t>
      </w:r>
    </w:p>
    <w:p w14:paraId="7864A480" w14:textId="77777777" w:rsidR="0011785E" w:rsidRPr="0011785E" w:rsidRDefault="0011785E" w:rsidP="0025327D">
      <w:pPr>
        <w:pStyle w:val="Heading3"/>
      </w:pPr>
      <w:r w:rsidRPr="0011785E">
        <w:lastRenderedPageBreak/>
        <w:t>The Backing</w:t>
      </w:r>
    </w:p>
    <w:p w14:paraId="2F255994" w14:textId="77777777" w:rsidR="0025327D"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backing is evidence supporting a warrant. It is similar to evidence supporting a claim: It can include statistics, quotations, reports, findings, physical evidence, or other data or reasoning. There is a difference: evidence supporting a claim is a necessary component of a logical argument; but while backing can strengthen an argument, it is not a necessary component. When the backing included it must be explicit. </w:t>
      </w:r>
    </w:p>
    <w:p w14:paraId="08E59345" w14:textId="075BB3D1" w:rsidR="0025327D" w:rsidRDefault="0011785E" w:rsidP="0006084C">
      <w:r w:rsidRPr="0011785E">
        <w:t>Example</w:t>
      </w:r>
      <w:r w:rsidR="00B07C7A">
        <w:t>:</w:t>
      </w:r>
    </w:p>
    <w:p w14:paraId="7F0403E8" w14:textId="640E1B63"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Training across I-Care Swansea concerning service users improves satisfaction along careers and service users. Decreasing times between training sessions shows that careers activities and service users satisfaction is reported improved. </w:t>
      </w:r>
    </w:p>
    <w:p w14:paraId="5816C6CD" w14:textId="0C3D833A"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Over eleven branches countrywide have adopted the same measures. Eight of these branches have reported an increased number of new service users due to the increasing quality of service. Three branches receive local awards.</w:t>
      </w:r>
    </w:p>
    <w:p w14:paraId="7CD5997C" w14:textId="77777777" w:rsidR="0011785E" w:rsidRPr="0011785E" w:rsidRDefault="0011785E" w:rsidP="004E2904">
      <w:pPr>
        <w:pStyle w:val="Heading3"/>
      </w:pPr>
      <w:r w:rsidRPr="0011785E">
        <w:t>Qualifier</w:t>
      </w:r>
    </w:p>
    <w:p w14:paraId="296E2348"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Qualifier limits the power of an argument attributed to a statement. The qualifier associated with the strength of the evidence, the mandates or the existence of a valid counterargument, is transmitting how good the argument is. It is often correct to apply the rating.</w:t>
      </w:r>
    </w:p>
    <w:p w14:paraId="014C571A" w14:textId="77777777" w:rsidR="0011785E" w:rsidRPr="0011785E" w:rsidRDefault="0011785E" w:rsidP="0011785E">
      <w:pPr>
        <w:rPr>
          <w:rFonts w:ascii="Times New Roman" w:hAnsi="Times New Roman" w:cs="Times New Roman"/>
          <w:sz w:val="24"/>
          <w:szCs w:val="24"/>
        </w:rPr>
      </w:pPr>
      <w:r w:rsidRPr="0011785E">
        <w:t>Example:</w:t>
      </w:r>
      <w:r w:rsidRPr="0011785E">
        <w:rPr>
          <w:rFonts w:ascii="Times New Roman" w:hAnsi="Times New Roman" w:cs="Times New Roman"/>
          <w:sz w:val="24"/>
          <w:szCs w:val="24"/>
        </w:rPr>
        <w:t xml:space="preserve"> I-Care is going to pay more for the wages in the new year. If no one gets anything written, we can qualify false information. By receiving mail and being instantiated by the employer's intention, the rating can be of real information, and it can be more credible.</w:t>
      </w:r>
    </w:p>
    <w:p w14:paraId="68B64108" w14:textId="77777777" w:rsidR="0011785E" w:rsidRPr="0011785E" w:rsidRDefault="0011785E" w:rsidP="004E2904">
      <w:pPr>
        <w:pStyle w:val="Heading3"/>
      </w:pPr>
      <w:r w:rsidRPr="0011785E">
        <w:t>The Counterargument and Rebuttal</w:t>
      </w:r>
    </w:p>
    <w:p w14:paraId="04A778F3" w14:textId="7AD78009" w:rsidR="00260A57" w:rsidRDefault="0011785E" w:rsidP="00260A57">
      <w:pPr>
        <w:rPr>
          <w:rFonts w:ascii="Times New Roman" w:hAnsi="Times New Roman" w:cs="Times New Roman"/>
          <w:sz w:val="24"/>
          <w:szCs w:val="24"/>
        </w:rPr>
      </w:pPr>
      <w:r w:rsidRPr="0011785E">
        <w:rPr>
          <w:rFonts w:ascii="Times New Roman" w:hAnsi="Times New Roman" w:cs="Times New Roman"/>
          <w:sz w:val="24"/>
          <w:szCs w:val="24"/>
        </w:rPr>
        <w:t xml:space="preserve">The counterargument brings objections to the claim and the rebuttal reduce objections by suggesting reasons the counterargument is decreasing significance, is this a part of the process of building arguments, refining them, interpreting and analysing them.  </w:t>
      </w:r>
    </w:p>
    <w:p w14:paraId="3857E22A" w14:textId="77777777" w:rsidR="00260A57" w:rsidRPr="00260A57" w:rsidRDefault="00260A57" w:rsidP="00260A57">
      <w:pPr>
        <w:rPr>
          <w:rFonts w:ascii="Times New Roman" w:hAnsi="Times New Roman" w:cs="Times New Roman"/>
          <w:sz w:val="24"/>
          <w:szCs w:val="24"/>
        </w:rPr>
      </w:pPr>
    </w:p>
    <w:p w14:paraId="3DC33B62" w14:textId="77777777" w:rsidR="00A128B8" w:rsidRDefault="00A128B8" w:rsidP="00A128B8">
      <w:pPr>
        <w:pStyle w:val="Subtitle"/>
      </w:pPr>
    </w:p>
    <w:p w14:paraId="24794295" w14:textId="77777777" w:rsidR="0006084C" w:rsidRDefault="0006084C" w:rsidP="00A128B8">
      <w:pPr>
        <w:pStyle w:val="Subtitle"/>
      </w:pPr>
    </w:p>
    <w:p w14:paraId="11C4FE40" w14:textId="77777777" w:rsidR="0006084C" w:rsidRDefault="0006084C" w:rsidP="00A128B8">
      <w:pPr>
        <w:pStyle w:val="Subtitle"/>
      </w:pPr>
    </w:p>
    <w:p w14:paraId="26D95C75" w14:textId="77777777" w:rsidR="0006084C" w:rsidRDefault="0006084C" w:rsidP="00A128B8">
      <w:pPr>
        <w:pStyle w:val="Subtitle"/>
      </w:pPr>
    </w:p>
    <w:p w14:paraId="1558F6BD" w14:textId="77777777" w:rsidR="0006084C" w:rsidRDefault="0006084C" w:rsidP="00A128B8">
      <w:pPr>
        <w:pStyle w:val="Subtitle"/>
      </w:pPr>
    </w:p>
    <w:p w14:paraId="0BB3149D" w14:textId="77777777" w:rsidR="0006084C" w:rsidRDefault="0006084C" w:rsidP="00A128B8">
      <w:pPr>
        <w:pStyle w:val="Subtitle"/>
      </w:pPr>
    </w:p>
    <w:p w14:paraId="67E2F838" w14:textId="4A79627B" w:rsidR="006639C5" w:rsidRDefault="009970ED" w:rsidP="00A128B8">
      <w:pPr>
        <w:pStyle w:val="Heading1"/>
      </w:pPr>
      <w:r>
        <w:lastRenderedPageBreak/>
        <w:t>Theoreticians</w:t>
      </w:r>
    </w:p>
    <w:p w14:paraId="6A3A383C" w14:textId="74F4A175" w:rsidR="0011785E" w:rsidRPr="0011785E" w:rsidRDefault="0011785E" w:rsidP="00A128B8">
      <w:pPr>
        <w:pStyle w:val="Heading1"/>
      </w:pPr>
      <w:r w:rsidRPr="0011785E">
        <w:t>Frank Bunker Gilbreth Sr.</w:t>
      </w:r>
    </w:p>
    <w:p w14:paraId="568C3ED9" w14:textId="07666529"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 </w:t>
      </w:r>
      <w:r w:rsidR="00FA779F">
        <w:rPr>
          <w:rFonts w:ascii="Times New Roman" w:hAnsi="Times New Roman" w:cs="Times New Roman"/>
          <w:noProof/>
          <w:sz w:val="24"/>
          <w:szCs w:val="24"/>
        </w:rPr>
        <w:drawing>
          <wp:inline distT="0" distB="0" distL="0" distR="0" wp14:anchorId="7E4394AE" wp14:editId="13662554">
            <wp:extent cx="5486400" cy="4119245"/>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rank-bunker-gilbreth-1-638.jpg"/>
                    <pic:cNvPicPr/>
                  </pic:nvPicPr>
                  <pic:blipFill>
                    <a:blip r:embed="rId13">
                      <a:extLst>
                        <a:ext uri="{28A0092B-C50C-407E-A947-70E740481C1C}">
                          <a14:useLocalDpi xmlns:a14="http://schemas.microsoft.com/office/drawing/2010/main" val="0"/>
                        </a:ext>
                      </a:extLst>
                    </a:blip>
                    <a:stretch>
                      <a:fillRect/>
                    </a:stretch>
                  </pic:blipFill>
                  <pic:spPr>
                    <a:xfrm>
                      <a:off x="0" y="0"/>
                      <a:ext cx="5486400" cy="4119245"/>
                    </a:xfrm>
                    <a:prstGeom prst="rect">
                      <a:avLst/>
                    </a:prstGeom>
                  </pic:spPr>
                </pic:pic>
              </a:graphicData>
            </a:graphic>
          </wp:inline>
        </w:drawing>
      </w:r>
    </w:p>
    <w:p w14:paraId="5D53EEA3"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Gilbreth time and motion studies, their consideration of the human factors in the workplace, develop many aspects of contemporary management theory. Gilbreth was an advocate of scientific management, an expert in industrial engineering in fields like motion study and human factors. His beliefs in the power of observation were huge. </w:t>
      </w:r>
    </w:p>
    <w:p w14:paraId="77F6BAF4" w14:textId="77777777" w:rsidR="0011785E" w:rsidRPr="0011785E" w:rsidRDefault="0011785E" w:rsidP="0011785E">
      <w:pPr>
        <w:rPr>
          <w:rFonts w:ascii="Times New Roman" w:hAnsi="Times New Roman" w:cs="Times New Roman"/>
          <w:sz w:val="24"/>
          <w:szCs w:val="24"/>
        </w:rPr>
      </w:pPr>
    </w:p>
    <w:p w14:paraId="4F6F1761" w14:textId="77777777" w:rsidR="0011785E" w:rsidRPr="0011785E" w:rsidRDefault="0011785E" w:rsidP="0011785E">
      <w:pPr>
        <w:rPr>
          <w:rFonts w:ascii="Times New Roman" w:hAnsi="Times New Roman" w:cs="Times New Roman"/>
          <w:sz w:val="24"/>
          <w:szCs w:val="24"/>
        </w:rPr>
      </w:pPr>
    </w:p>
    <w:p w14:paraId="0B6D1758" w14:textId="77777777" w:rsidR="0011785E" w:rsidRPr="0011785E" w:rsidRDefault="0011785E" w:rsidP="009A336F">
      <w:pPr>
        <w:pStyle w:val="Heading1"/>
      </w:pPr>
      <w:r w:rsidRPr="0011785E">
        <w:lastRenderedPageBreak/>
        <w:t>Frederick Taylor</w:t>
      </w:r>
    </w:p>
    <w:p w14:paraId="2745361B" w14:textId="48A9BB4C" w:rsidR="00FA64EC" w:rsidRDefault="0011785E" w:rsidP="00FA64EC">
      <w:pPr>
        <w:rPr>
          <w:rFonts w:ascii="Times New Roman" w:hAnsi="Times New Roman" w:cs="Times New Roman"/>
          <w:sz w:val="24"/>
          <w:szCs w:val="24"/>
        </w:rPr>
      </w:pPr>
      <w:r w:rsidRPr="0011785E">
        <w:rPr>
          <w:rFonts w:ascii="Times New Roman" w:hAnsi="Times New Roman" w:cs="Times New Roman"/>
          <w:sz w:val="24"/>
          <w:szCs w:val="24"/>
        </w:rPr>
        <w:t xml:space="preserve"> </w:t>
      </w:r>
      <w:r w:rsidR="00260A57">
        <w:rPr>
          <w:rFonts w:ascii="Times New Roman" w:hAnsi="Times New Roman" w:cs="Times New Roman"/>
          <w:noProof/>
          <w:sz w:val="24"/>
          <w:szCs w:val="24"/>
        </w:rPr>
        <w:drawing>
          <wp:inline distT="0" distB="0" distL="0" distR="0" wp14:anchorId="6960C45F" wp14:editId="14016F00">
            <wp:extent cx="5486400" cy="411480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Evolution+of+Management+Theory.jpg"/>
                    <pic:cNvPicPr/>
                  </pic:nvPicPr>
                  <pic:blipFill>
                    <a:blip r:embed="rId14">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r w:rsidRPr="0011785E">
        <w:rPr>
          <w:rFonts w:ascii="Times New Roman" w:hAnsi="Times New Roman" w:cs="Times New Roman"/>
          <w:sz w:val="24"/>
          <w:szCs w:val="24"/>
        </w:rPr>
        <w:t xml:space="preserve">“Passionate for order and efficiency, persistent, incredibly driven problem solver” (Rodgers, 2019) Taylorism known as scientific management which named after Frederick W. Taylor is a production efficiency methodology that splits </w:t>
      </w:r>
      <w:r w:rsidR="00524569" w:rsidRPr="0011785E">
        <w:rPr>
          <w:rFonts w:ascii="Times New Roman" w:hAnsi="Times New Roman" w:cs="Times New Roman"/>
          <w:sz w:val="24"/>
          <w:szCs w:val="24"/>
        </w:rPr>
        <w:t>work</w:t>
      </w:r>
      <w:r w:rsidRPr="0011785E">
        <w:rPr>
          <w:rFonts w:ascii="Times New Roman" w:hAnsi="Times New Roman" w:cs="Times New Roman"/>
          <w:sz w:val="24"/>
          <w:szCs w:val="24"/>
        </w:rPr>
        <w:t xml:space="preserve"> into simple segments and like that can be analysed and taught.</w:t>
      </w:r>
    </w:p>
    <w:p w14:paraId="07BEA225" w14:textId="375F14A6" w:rsidR="003F1E4B" w:rsidRDefault="003F1E4B" w:rsidP="00FA64EC">
      <w:pPr>
        <w:rPr>
          <w:rFonts w:ascii="Times New Roman" w:hAnsi="Times New Roman" w:cs="Times New Roman"/>
          <w:sz w:val="24"/>
          <w:szCs w:val="24"/>
        </w:rPr>
      </w:pPr>
    </w:p>
    <w:p w14:paraId="55A7E86A" w14:textId="77777777" w:rsidR="003F1E4B" w:rsidRDefault="003F1E4B" w:rsidP="00FA64EC">
      <w:pPr>
        <w:rPr>
          <w:rFonts w:ascii="Times New Roman" w:hAnsi="Times New Roman" w:cs="Times New Roman"/>
          <w:sz w:val="24"/>
          <w:szCs w:val="24"/>
        </w:rPr>
      </w:pPr>
    </w:p>
    <w:p w14:paraId="782A9CFD" w14:textId="15D5985D" w:rsidR="003F1E4B" w:rsidRDefault="003F1E4B" w:rsidP="00FA64EC">
      <w:pPr>
        <w:rPr>
          <w:rFonts w:ascii="Times New Roman" w:hAnsi="Times New Roman" w:cs="Times New Roman"/>
          <w:sz w:val="24"/>
          <w:szCs w:val="24"/>
        </w:rPr>
      </w:pPr>
    </w:p>
    <w:p w14:paraId="3E42E467" w14:textId="21D06DA9" w:rsidR="003F1E4B" w:rsidRDefault="003F1E4B" w:rsidP="00FA64EC">
      <w:pPr>
        <w:rPr>
          <w:rFonts w:ascii="Times New Roman" w:hAnsi="Times New Roman" w:cs="Times New Roman"/>
          <w:sz w:val="24"/>
          <w:szCs w:val="24"/>
        </w:rPr>
      </w:pPr>
    </w:p>
    <w:p w14:paraId="540BB885" w14:textId="60B2B522" w:rsidR="001B1378" w:rsidRDefault="001B1378" w:rsidP="00FA64EC">
      <w:pPr>
        <w:rPr>
          <w:rFonts w:ascii="Times New Roman" w:hAnsi="Times New Roman" w:cs="Times New Roman"/>
          <w:sz w:val="24"/>
          <w:szCs w:val="24"/>
        </w:rPr>
      </w:pPr>
    </w:p>
    <w:p w14:paraId="5D0DBC42" w14:textId="520036AF" w:rsidR="00A128B8" w:rsidRPr="00A128B8" w:rsidRDefault="0011785E" w:rsidP="00A128B8">
      <w:pPr>
        <w:pStyle w:val="Heading1"/>
      </w:pPr>
      <w:r w:rsidRPr="0011785E">
        <w:lastRenderedPageBreak/>
        <w:t>Elton May</w:t>
      </w:r>
      <w:r w:rsidR="00A128B8">
        <w:t>o</w:t>
      </w:r>
    </w:p>
    <w:p w14:paraId="43395528" w14:textId="4360C7D7" w:rsidR="001B1378" w:rsidRPr="0011785E" w:rsidRDefault="001B1378" w:rsidP="001B1378">
      <w:r>
        <w:rPr>
          <w:noProof/>
        </w:rPr>
        <w:drawing>
          <wp:inline distT="0" distB="0" distL="0" distR="0" wp14:anchorId="72DF5766" wp14:editId="078C1F27">
            <wp:extent cx="5486400" cy="4114800"/>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lton+Mayo+and+Hawthorne+Studies.jpg"/>
                    <pic:cNvPicPr/>
                  </pic:nvPicPr>
                  <pic:blipFill>
                    <a:blip r:embed="rId15">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p>
    <w:p w14:paraId="06DCDA93" w14:textId="39DE3A88"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Elton </w:t>
      </w:r>
      <w:r w:rsidR="001222CA" w:rsidRPr="0011785E">
        <w:rPr>
          <w:rFonts w:ascii="Times New Roman" w:hAnsi="Times New Roman" w:cs="Times New Roman"/>
          <w:sz w:val="24"/>
          <w:szCs w:val="24"/>
        </w:rPr>
        <w:t>Mayo (</w:t>
      </w:r>
      <w:r w:rsidRPr="0011785E">
        <w:rPr>
          <w:rFonts w:ascii="Times New Roman" w:hAnsi="Times New Roman" w:cs="Times New Roman"/>
          <w:sz w:val="24"/>
          <w:szCs w:val="24"/>
        </w:rPr>
        <w:t>1880–1949) it was an Australian psychologist, an industrial researcher and an academic organisational management scientist. His studies, together with the Hawthorne studies, became the base for his lifelong breaking theories on Human Relations and scientific management.</w:t>
      </w:r>
    </w:p>
    <w:p w14:paraId="61B9F498" w14:textId="1F8610A1" w:rsid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 </w:t>
      </w:r>
    </w:p>
    <w:p w14:paraId="7538BA97" w14:textId="1C5B2559" w:rsidR="0093324B" w:rsidRDefault="0093324B" w:rsidP="0011785E">
      <w:pPr>
        <w:rPr>
          <w:rFonts w:ascii="Times New Roman" w:hAnsi="Times New Roman" w:cs="Times New Roman"/>
          <w:sz w:val="24"/>
          <w:szCs w:val="24"/>
        </w:rPr>
      </w:pPr>
    </w:p>
    <w:p w14:paraId="6FB48FC9" w14:textId="7CFD04A8" w:rsidR="0093324B" w:rsidRDefault="0093324B" w:rsidP="0011785E">
      <w:pPr>
        <w:rPr>
          <w:rFonts w:ascii="Times New Roman" w:hAnsi="Times New Roman" w:cs="Times New Roman"/>
          <w:sz w:val="24"/>
          <w:szCs w:val="24"/>
        </w:rPr>
      </w:pPr>
    </w:p>
    <w:p w14:paraId="11A89DF1" w14:textId="0CBFD23D" w:rsidR="0093324B" w:rsidRDefault="0093324B" w:rsidP="0011785E">
      <w:pPr>
        <w:rPr>
          <w:rFonts w:ascii="Times New Roman" w:hAnsi="Times New Roman" w:cs="Times New Roman"/>
          <w:sz w:val="24"/>
          <w:szCs w:val="24"/>
        </w:rPr>
      </w:pPr>
    </w:p>
    <w:p w14:paraId="35F11DAA" w14:textId="7E0BE2BD" w:rsidR="0093324B" w:rsidRDefault="0093324B" w:rsidP="0011785E">
      <w:pPr>
        <w:rPr>
          <w:rFonts w:ascii="Times New Roman" w:hAnsi="Times New Roman" w:cs="Times New Roman"/>
          <w:sz w:val="24"/>
          <w:szCs w:val="24"/>
        </w:rPr>
      </w:pPr>
    </w:p>
    <w:p w14:paraId="290660A7" w14:textId="74B6A109" w:rsidR="0093324B" w:rsidRDefault="0093324B" w:rsidP="0011785E">
      <w:pPr>
        <w:rPr>
          <w:rFonts w:ascii="Times New Roman" w:hAnsi="Times New Roman" w:cs="Times New Roman"/>
          <w:sz w:val="24"/>
          <w:szCs w:val="24"/>
        </w:rPr>
      </w:pPr>
    </w:p>
    <w:p w14:paraId="1D4CC338" w14:textId="24E9F304" w:rsidR="0093324B" w:rsidRDefault="0093324B" w:rsidP="0011785E">
      <w:pPr>
        <w:rPr>
          <w:rFonts w:ascii="Times New Roman" w:hAnsi="Times New Roman" w:cs="Times New Roman"/>
          <w:sz w:val="24"/>
          <w:szCs w:val="24"/>
        </w:rPr>
      </w:pPr>
    </w:p>
    <w:p w14:paraId="28D3F71B" w14:textId="77777777" w:rsidR="001222CA" w:rsidRDefault="001222CA" w:rsidP="00A95B38">
      <w:pPr>
        <w:pStyle w:val="Subtitle"/>
      </w:pPr>
    </w:p>
    <w:p w14:paraId="1E7BD8F5" w14:textId="1D783D4A" w:rsidR="00A95B38" w:rsidRDefault="00A95B38" w:rsidP="00A95B38">
      <w:pPr>
        <w:pStyle w:val="Subtitle"/>
        <w:rPr>
          <w:lang w:val="en-GB"/>
        </w:rPr>
      </w:pPr>
      <w:r w:rsidRPr="00A95B38">
        <w:lastRenderedPageBreak/>
        <w:t>Conclusion</w:t>
      </w:r>
    </w:p>
    <w:p w14:paraId="13059004" w14:textId="786876ED" w:rsidR="00157401" w:rsidRPr="00157401" w:rsidRDefault="00063874" w:rsidP="00157401">
      <w:pPr>
        <w:rPr>
          <w:rFonts w:ascii="Times New Roman" w:hAnsi="Times New Roman" w:cs="Times New Roman"/>
          <w:sz w:val="24"/>
          <w:szCs w:val="24"/>
        </w:rPr>
      </w:pPr>
      <w:r w:rsidRPr="00063874">
        <w:rPr>
          <w:rFonts w:ascii="Times New Roman" w:hAnsi="Times New Roman" w:cs="Times New Roman"/>
          <w:sz w:val="24"/>
          <w:szCs w:val="24"/>
        </w:rPr>
        <w:t xml:space="preserve">If more people get united by good and legitim ideas, the result will be </w:t>
      </w:r>
      <w:r w:rsidR="0055072C">
        <w:rPr>
          <w:rFonts w:ascii="Times New Roman" w:hAnsi="Times New Roman" w:cs="Times New Roman"/>
          <w:sz w:val="24"/>
          <w:szCs w:val="24"/>
        </w:rPr>
        <w:t xml:space="preserve">companies </w:t>
      </w:r>
      <w:r w:rsidRPr="00063874">
        <w:rPr>
          <w:rFonts w:ascii="Times New Roman" w:hAnsi="Times New Roman" w:cs="Times New Roman"/>
          <w:sz w:val="24"/>
          <w:szCs w:val="24"/>
        </w:rPr>
        <w:t xml:space="preserve">were everybody come with pleasure and </w:t>
      </w:r>
      <w:r w:rsidR="0055072C" w:rsidRPr="00063874">
        <w:rPr>
          <w:rFonts w:ascii="Times New Roman" w:hAnsi="Times New Roman" w:cs="Times New Roman"/>
          <w:sz w:val="24"/>
          <w:szCs w:val="24"/>
        </w:rPr>
        <w:t>hope.</w:t>
      </w:r>
      <w:r w:rsidR="0055072C" w:rsidRPr="00157401">
        <w:rPr>
          <w:rFonts w:ascii="Times New Roman" w:hAnsi="Times New Roman" w:cs="Times New Roman"/>
          <w:sz w:val="24"/>
          <w:szCs w:val="24"/>
        </w:rPr>
        <w:t xml:space="preserve"> The</w:t>
      </w:r>
      <w:r w:rsidR="00157401" w:rsidRPr="00157401">
        <w:rPr>
          <w:rFonts w:ascii="Times New Roman" w:hAnsi="Times New Roman" w:cs="Times New Roman"/>
          <w:sz w:val="24"/>
          <w:szCs w:val="24"/>
        </w:rPr>
        <w:t xml:space="preserve"> conclusion is that we have a candidate who </w:t>
      </w:r>
      <w:r w:rsidR="001447D0" w:rsidRPr="00157401">
        <w:rPr>
          <w:rFonts w:ascii="Times New Roman" w:hAnsi="Times New Roman" w:cs="Times New Roman"/>
          <w:sz w:val="24"/>
          <w:szCs w:val="24"/>
        </w:rPr>
        <w:t>recognizes</w:t>
      </w:r>
      <w:r w:rsidR="00157401" w:rsidRPr="00157401">
        <w:rPr>
          <w:rFonts w:ascii="Times New Roman" w:hAnsi="Times New Roman" w:cs="Times New Roman"/>
          <w:sz w:val="24"/>
          <w:szCs w:val="24"/>
        </w:rPr>
        <w:t xml:space="preserve"> now all elements for the development of his critical skills that will help him to discover the right questions, answers and to deliver betters judgment. The candidate keeps improving all abilities, also fallows business management university in order to have a degree. The candidate is a plus for any eventual employer because it stays honest, works hard and it is critical even whit himself, regardless dilemma that will stand.</w:t>
      </w:r>
    </w:p>
    <w:p w14:paraId="5772A039" w14:textId="77777777" w:rsidR="00157401" w:rsidRPr="00157401" w:rsidRDefault="00157401" w:rsidP="00157401">
      <w:pPr>
        <w:rPr>
          <w:rFonts w:ascii="Times New Roman" w:hAnsi="Times New Roman" w:cs="Times New Roman"/>
          <w:sz w:val="24"/>
          <w:szCs w:val="24"/>
        </w:rPr>
      </w:pPr>
    </w:p>
    <w:p w14:paraId="6379A271" w14:textId="77777777" w:rsidR="00157401" w:rsidRPr="00157401" w:rsidRDefault="00157401" w:rsidP="00157401">
      <w:pPr>
        <w:rPr>
          <w:rFonts w:ascii="Times New Roman" w:hAnsi="Times New Roman" w:cs="Times New Roman"/>
          <w:sz w:val="24"/>
          <w:szCs w:val="24"/>
        </w:rPr>
      </w:pPr>
    </w:p>
    <w:p w14:paraId="5BF5A724" w14:textId="77777777" w:rsidR="00A95B38" w:rsidRDefault="00A95B38" w:rsidP="00411110">
      <w:pPr>
        <w:rPr>
          <w:rFonts w:ascii="Times New Roman" w:hAnsi="Times New Roman" w:cs="Times New Roman"/>
          <w:sz w:val="24"/>
          <w:szCs w:val="24"/>
          <w:lang w:val="en-GB"/>
        </w:rPr>
      </w:pPr>
    </w:p>
    <w:p w14:paraId="51C4D04C" w14:textId="77777777" w:rsidR="00A95B38" w:rsidRDefault="00A95B38" w:rsidP="00411110">
      <w:pPr>
        <w:rPr>
          <w:rFonts w:ascii="Times New Roman" w:hAnsi="Times New Roman" w:cs="Times New Roman"/>
          <w:sz w:val="24"/>
          <w:szCs w:val="24"/>
          <w:lang w:val="en-GB"/>
        </w:rPr>
      </w:pPr>
    </w:p>
    <w:p w14:paraId="3EAF73D4" w14:textId="77777777" w:rsidR="00A95B38" w:rsidRDefault="00A95B38" w:rsidP="00411110">
      <w:pPr>
        <w:rPr>
          <w:rFonts w:ascii="Times New Roman" w:hAnsi="Times New Roman" w:cs="Times New Roman"/>
          <w:sz w:val="24"/>
          <w:szCs w:val="24"/>
          <w:lang w:val="en-GB"/>
        </w:rPr>
      </w:pPr>
    </w:p>
    <w:p w14:paraId="23BC340C" w14:textId="77777777" w:rsidR="00A95B38" w:rsidRDefault="00A95B38" w:rsidP="00411110">
      <w:pPr>
        <w:rPr>
          <w:rFonts w:ascii="Times New Roman" w:hAnsi="Times New Roman" w:cs="Times New Roman"/>
          <w:sz w:val="24"/>
          <w:szCs w:val="24"/>
          <w:lang w:val="en-GB"/>
        </w:rPr>
      </w:pPr>
    </w:p>
    <w:p w14:paraId="65D53EFF" w14:textId="77777777" w:rsidR="00A95B38" w:rsidRDefault="00A95B38" w:rsidP="00411110">
      <w:pPr>
        <w:rPr>
          <w:rFonts w:ascii="Times New Roman" w:hAnsi="Times New Roman" w:cs="Times New Roman"/>
          <w:sz w:val="24"/>
          <w:szCs w:val="24"/>
          <w:lang w:val="en-GB"/>
        </w:rPr>
      </w:pPr>
    </w:p>
    <w:p w14:paraId="377BC9C4" w14:textId="77777777" w:rsidR="00A95B38" w:rsidRDefault="00A95B38" w:rsidP="00411110">
      <w:pPr>
        <w:rPr>
          <w:rFonts w:ascii="Times New Roman" w:hAnsi="Times New Roman" w:cs="Times New Roman"/>
          <w:sz w:val="24"/>
          <w:szCs w:val="24"/>
          <w:lang w:val="en-GB"/>
        </w:rPr>
      </w:pPr>
    </w:p>
    <w:p w14:paraId="296DF24A" w14:textId="77777777" w:rsidR="00A95B38" w:rsidRDefault="00A95B38" w:rsidP="00411110">
      <w:pPr>
        <w:rPr>
          <w:rFonts w:ascii="Times New Roman" w:hAnsi="Times New Roman" w:cs="Times New Roman"/>
          <w:sz w:val="24"/>
          <w:szCs w:val="24"/>
          <w:lang w:val="en-GB"/>
        </w:rPr>
      </w:pPr>
    </w:p>
    <w:p w14:paraId="3ECB9BA9" w14:textId="77777777" w:rsidR="00A95B38" w:rsidRDefault="00A95B38" w:rsidP="00411110">
      <w:pPr>
        <w:rPr>
          <w:rFonts w:ascii="Times New Roman" w:hAnsi="Times New Roman" w:cs="Times New Roman"/>
          <w:sz w:val="24"/>
          <w:szCs w:val="24"/>
          <w:lang w:val="en-GB"/>
        </w:rPr>
      </w:pPr>
    </w:p>
    <w:p w14:paraId="645E78F4" w14:textId="77777777" w:rsidR="00A95B38" w:rsidRDefault="00A95B38" w:rsidP="00411110">
      <w:pPr>
        <w:rPr>
          <w:rFonts w:ascii="Times New Roman" w:hAnsi="Times New Roman" w:cs="Times New Roman"/>
          <w:sz w:val="24"/>
          <w:szCs w:val="24"/>
          <w:lang w:val="en-GB"/>
        </w:rPr>
      </w:pPr>
    </w:p>
    <w:p w14:paraId="69561A8A" w14:textId="77777777" w:rsidR="00A95B38" w:rsidRDefault="00A95B38" w:rsidP="00411110">
      <w:pPr>
        <w:rPr>
          <w:rFonts w:ascii="Times New Roman" w:hAnsi="Times New Roman" w:cs="Times New Roman"/>
          <w:sz w:val="24"/>
          <w:szCs w:val="24"/>
          <w:lang w:val="en-GB"/>
        </w:rPr>
      </w:pPr>
    </w:p>
    <w:p w14:paraId="1F7271E3" w14:textId="77777777" w:rsidR="00A95B38" w:rsidRDefault="00A95B38" w:rsidP="00411110">
      <w:pPr>
        <w:rPr>
          <w:rFonts w:ascii="Times New Roman" w:hAnsi="Times New Roman" w:cs="Times New Roman"/>
          <w:sz w:val="24"/>
          <w:szCs w:val="24"/>
          <w:lang w:val="en-GB"/>
        </w:rPr>
      </w:pPr>
    </w:p>
    <w:p w14:paraId="67E5DFDC" w14:textId="77777777" w:rsidR="00A95B38" w:rsidRDefault="00A95B38" w:rsidP="00411110">
      <w:pPr>
        <w:rPr>
          <w:rFonts w:ascii="Times New Roman" w:hAnsi="Times New Roman" w:cs="Times New Roman"/>
          <w:sz w:val="24"/>
          <w:szCs w:val="24"/>
          <w:lang w:val="en-GB"/>
        </w:rPr>
      </w:pPr>
    </w:p>
    <w:p w14:paraId="73138194" w14:textId="77777777" w:rsidR="00A95B38" w:rsidRDefault="00A95B38" w:rsidP="00411110">
      <w:pPr>
        <w:rPr>
          <w:rFonts w:ascii="Times New Roman" w:hAnsi="Times New Roman" w:cs="Times New Roman"/>
          <w:sz w:val="24"/>
          <w:szCs w:val="24"/>
          <w:lang w:val="en-GB"/>
        </w:rPr>
      </w:pPr>
    </w:p>
    <w:p w14:paraId="2AE4CF81" w14:textId="77777777" w:rsidR="00A95B38" w:rsidRDefault="00A95B38" w:rsidP="00411110">
      <w:pPr>
        <w:rPr>
          <w:rFonts w:ascii="Times New Roman" w:hAnsi="Times New Roman" w:cs="Times New Roman"/>
          <w:sz w:val="24"/>
          <w:szCs w:val="24"/>
          <w:lang w:val="en-GB"/>
        </w:rPr>
      </w:pPr>
    </w:p>
    <w:p w14:paraId="44D04E79" w14:textId="77777777" w:rsidR="00A95B38" w:rsidRDefault="00A95B38" w:rsidP="00411110">
      <w:pPr>
        <w:rPr>
          <w:rFonts w:ascii="Times New Roman" w:hAnsi="Times New Roman" w:cs="Times New Roman"/>
          <w:sz w:val="24"/>
          <w:szCs w:val="24"/>
          <w:lang w:val="en-GB"/>
        </w:rPr>
      </w:pPr>
    </w:p>
    <w:p w14:paraId="1133B7E6" w14:textId="77777777" w:rsidR="00A95B38" w:rsidRDefault="00A95B38" w:rsidP="00411110">
      <w:pPr>
        <w:rPr>
          <w:rFonts w:ascii="Times New Roman" w:hAnsi="Times New Roman" w:cs="Times New Roman"/>
          <w:sz w:val="24"/>
          <w:szCs w:val="24"/>
          <w:lang w:val="en-GB"/>
        </w:rPr>
      </w:pPr>
    </w:p>
    <w:p w14:paraId="2B7F7740" w14:textId="77777777" w:rsidR="001222CA" w:rsidRDefault="001222CA" w:rsidP="00A95B38">
      <w:pPr>
        <w:pStyle w:val="Subtitle"/>
        <w:rPr>
          <w:rFonts w:ascii="Times New Roman" w:eastAsiaTheme="minorHAnsi" w:hAnsi="Times New Roman" w:cs="Times New Roman"/>
          <w:caps w:val="0"/>
          <w:sz w:val="24"/>
          <w:szCs w:val="24"/>
          <w:lang w:val="en-GB"/>
        </w:rPr>
      </w:pPr>
    </w:p>
    <w:p w14:paraId="636A009E" w14:textId="06093D40" w:rsidR="00A95B38" w:rsidRDefault="00A95B38" w:rsidP="00A95B38">
      <w:pPr>
        <w:pStyle w:val="Subtitle"/>
        <w:rPr>
          <w:lang w:val="en-GB"/>
        </w:rPr>
      </w:pPr>
      <w:r w:rsidRPr="00A95B38">
        <w:lastRenderedPageBreak/>
        <w:t>Reference</w:t>
      </w:r>
    </w:p>
    <w:p w14:paraId="4B1E298E" w14:textId="4BC4B069" w:rsidR="0036509C" w:rsidRPr="00411110" w:rsidRDefault="0036509C" w:rsidP="00411110">
      <w:pPr>
        <w:rPr>
          <w:rFonts w:ascii="Times New Roman" w:hAnsi="Times New Roman" w:cs="Times New Roman"/>
          <w:sz w:val="24"/>
          <w:szCs w:val="24"/>
          <w:lang w:val="en-GB"/>
        </w:rPr>
      </w:pPr>
      <w:r w:rsidRPr="0036509C">
        <w:rPr>
          <w:rFonts w:ascii="Times New Roman" w:hAnsi="Times New Roman" w:cs="Times New Roman"/>
          <w:sz w:val="24"/>
          <w:szCs w:val="24"/>
        </w:rPr>
        <w:t xml:space="preserve">Alred. G. J. </w:t>
      </w:r>
      <w:r w:rsidR="00E907FC">
        <w:rPr>
          <w:rFonts w:ascii="Times New Roman" w:hAnsi="Times New Roman" w:cs="Times New Roman"/>
          <w:sz w:val="24"/>
          <w:szCs w:val="24"/>
        </w:rPr>
        <w:t>(</w:t>
      </w:r>
      <w:r w:rsidRPr="0036509C">
        <w:rPr>
          <w:rFonts w:ascii="Times New Roman" w:hAnsi="Times New Roman" w:cs="Times New Roman"/>
          <w:sz w:val="24"/>
          <w:szCs w:val="24"/>
        </w:rPr>
        <w:t>1973</w:t>
      </w:r>
      <w:r w:rsidR="00E907FC">
        <w:rPr>
          <w:rFonts w:ascii="Times New Roman" w:hAnsi="Times New Roman" w:cs="Times New Roman"/>
          <w:sz w:val="24"/>
          <w:szCs w:val="24"/>
        </w:rPr>
        <w:t>)</w:t>
      </w:r>
      <w:r w:rsidRPr="0036509C">
        <w:rPr>
          <w:rFonts w:ascii="Times New Roman" w:hAnsi="Times New Roman" w:cs="Times New Roman"/>
          <w:sz w:val="24"/>
          <w:szCs w:val="24"/>
        </w:rPr>
        <w:t xml:space="preserve"> </w:t>
      </w:r>
      <w:r w:rsidRPr="00E907FC">
        <w:rPr>
          <w:rFonts w:ascii="Times New Roman" w:hAnsi="Times New Roman" w:cs="Times New Roman"/>
          <w:i/>
          <w:sz w:val="24"/>
          <w:szCs w:val="24"/>
        </w:rPr>
        <w:t>The Journal of Business Communication</w:t>
      </w:r>
      <w:r w:rsidRPr="0036509C">
        <w:rPr>
          <w:rFonts w:ascii="Times New Roman" w:hAnsi="Times New Roman" w:cs="Times New Roman"/>
          <w:sz w:val="24"/>
          <w:szCs w:val="24"/>
        </w:rPr>
        <w:t xml:space="preserve">. 43(2), </w:t>
      </w:r>
      <w:r w:rsidR="005C75A2">
        <w:rPr>
          <w:rFonts w:ascii="Times New Roman" w:hAnsi="Times New Roman" w:cs="Times New Roman"/>
          <w:sz w:val="24"/>
          <w:szCs w:val="24"/>
        </w:rPr>
        <w:t>pp.</w:t>
      </w:r>
      <w:r w:rsidRPr="0036509C">
        <w:rPr>
          <w:rFonts w:ascii="Times New Roman" w:hAnsi="Times New Roman" w:cs="Times New Roman"/>
          <w:sz w:val="24"/>
          <w:szCs w:val="24"/>
        </w:rPr>
        <w:t>79- 88.</w:t>
      </w:r>
    </w:p>
    <w:p w14:paraId="0C7B4891" w14:textId="68E2D16E" w:rsidR="00D34709" w:rsidRDefault="00D34709" w:rsidP="00411110">
      <w:pPr>
        <w:rPr>
          <w:rFonts w:ascii="Times New Roman" w:hAnsi="Times New Roman" w:cs="Times New Roman"/>
          <w:sz w:val="24"/>
          <w:szCs w:val="24"/>
        </w:rPr>
      </w:pPr>
      <w:r w:rsidRPr="00D34709">
        <w:rPr>
          <w:rFonts w:ascii="Times New Roman" w:hAnsi="Times New Roman" w:cs="Times New Roman"/>
          <w:sz w:val="24"/>
          <w:szCs w:val="24"/>
        </w:rPr>
        <w:t>Stieger</w:t>
      </w:r>
      <w:r w:rsidR="00F9554B">
        <w:rPr>
          <w:rFonts w:ascii="Times New Roman" w:hAnsi="Times New Roman" w:cs="Times New Roman"/>
          <w:sz w:val="24"/>
          <w:szCs w:val="24"/>
        </w:rPr>
        <w:t>.</w:t>
      </w:r>
      <w:r w:rsidRPr="00D34709">
        <w:rPr>
          <w:rFonts w:ascii="Times New Roman" w:hAnsi="Times New Roman" w:cs="Times New Roman"/>
          <w:sz w:val="24"/>
          <w:szCs w:val="24"/>
        </w:rPr>
        <w:t xml:space="preserve"> S., Kastner, C. K</w:t>
      </w:r>
      <w:r w:rsidR="00F9554B">
        <w:rPr>
          <w:rFonts w:ascii="Times New Roman" w:hAnsi="Times New Roman" w:cs="Times New Roman"/>
          <w:sz w:val="24"/>
          <w:szCs w:val="24"/>
        </w:rPr>
        <w:t>.</w:t>
      </w:r>
      <w:r w:rsidRPr="00D34709">
        <w:rPr>
          <w:rFonts w:ascii="Times New Roman" w:hAnsi="Times New Roman" w:cs="Times New Roman"/>
          <w:sz w:val="24"/>
          <w:szCs w:val="24"/>
        </w:rPr>
        <w:t>, Voracek, M. and Furnham</w:t>
      </w:r>
      <w:r w:rsidR="00F9554B">
        <w:rPr>
          <w:rFonts w:ascii="Times New Roman" w:hAnsi="Times New Roman" w:cs="Times New Roman"/>
          <w:sz w:val="24"/>
          <w:szCs w:val="24"/>
        </w:rPr>
        <w:t>,</w:t>
      </w:r>
      <w:r w:rsidRPr="00D34709">
        <w:rPr>
          <w:rFonts w:ascii="Times New Roman" w:hAnsi="Times New Roman" w:cs="Times New Roman"/>
          <w:sz w:val="24"/>
          <w:szCs w:val="24"/>
        </w:rPr>
        <w:t xml:space="preserve"> A. </w:t>
      </w:r>
      <w:r w:rsidR="00D84F2B">
        <w:rPr>
          <w:rFonts w:ascii="Times New Roman" w:hAnsi="Times New Roman" w:cs="Times New Roman"/>
          <w:sz w:val="24"/>
          <w:szCs w:val="24"/>
        </w:rPr>
        <w:t>(</w:t>
      </w:r>
      <w:r w:rsidRPr="00D34709">
        <w:rPr>
          <w:rFonts w:ascii="Times New Roman" w:hAnsi="Times New Roman" w:cs="Times New Roman"/>
          <w:sz w:val="24"/>
          <w:szCs w:val="24"/>
        </w:rPr>
        <w:t>2011</w:t>
      </w:r>
      <w:r w:rsidR="00D84F2B">
        <w:rPr>
          <w:rFonts w:ascii="Times New Roman" w:hAnsi="Times New Roman" w:cs="Times New Roman"/>
          <w:sz w:val="24"/>
          <w:szCs w:val="24"/>
        </w:rPr>
        <w:t>)</w:t>
      </w:r>
      <w:r w:rsidRPr="00D34709">
        <w:rPr>
          <w:rFonts w:ascii="Times New Roman" w:hAnsi="Times New Roman" w:cs="Times New Roman"/>
          <w:sz w:val="24"/>
          <w:szCs w:val="24"/>
        </w:rPr>
        <w:t xml:space="preserve"> </w:t>
      </w:r>
      <w:r w:rsidRPr="00D34709">
        <w:rPr>
          <w:rFonts w:ascii="Times New Roman" w:hAnsi="Times New Roman" w:cs="Times New Roman"/>
          <w:i/>
          <w:sz w:val="24"/>
          <w:szCs w:val="24"/>
        </w:rPr>
        <w:t>Psychological Reports.</w:t>
      </w:r>
      <w:r w:rsidRPr="00D34709">
        <w:rPr>
          <w:rFonts w:ascii="Times New Roman" w:hAnsi="Times New Roman" w:cs="Times New Roman"/>
          <w:sz w:val="24"/>
          <w:szCs w:val="24"/>
        </w:rPr>
        <w:t xml:space="preserve"> 108(2). </w:t>
      </w:r>
      <w:r w:rsidR="005C75A2">
        <w:rPr>
          <w:rFonts w:ascii="Times New Roman" w:hAnsi="Times New Roman" w:cs="Times New Roman"/>
          <w:sz w:val="24"/>
          <w:szCs w:val="24"/>
        </w:rPr>
        <w:t>pp.</w:t>
      </w:r>
      <w:r w:rsidRPr="00D34709">
        <w:rPr>
          <w:rFonts w:ascii="Times New Roman" w:hAnsi="Times New Roman" w:cs="Times New Roman"/>
          <w:sz w:val="24"/>
          <w:szCs w:val="24"/>
        </w:rPr>
        <w:t>606-616.</w:t>
      </w:r>
    </w:p>
    <w:p w14:paraId="737CEEF3" w14:textId="4F00214C" w:rsidR="00F01F1D" w:rsidRDefault="00F01F1D" w:rsidP="00411110">
      <w:pPr>
        <w:rPr>
          <w:rFonts w:ascii="Times New Roman" w:hAnsi="Times New Roman" w:cs="Times New Roman"/>
          <w:sz w:val="24"/>
          <w:szCs w:val="24"/>
        </w:rPr>
      </w:pPr>
      <w:r w:rsidRPr="00DA3F91">
        <w:rPr>
          <w:rFonts w:ascii="Times New Roman" w:hAnsi="Times New Roman" w:cs="Times New Roman"/>
          <w:sz w:val="24"/>
          <w:szCs w:val="24"/>
        </w:rPr>
        <w:t xml:space="preserve">Bowell, T. and Kemp, G. (2015) </w:t>
      </w:r>
      <w:r w:rsidRPr="00DA3F91">
        <w:rPr>
          <w:rFonts w:ascii="Times New Roman" w:hAnsi="Times New Roman" w:cs="Times New Roman"/>
          <w:i/>
          <w:sz w:val="24"/>
          <w:szCs w:val="24"/>
        </w:rPr>
        <w:t xml:space="preserve">Critical Thinking: A Concise </w:t>
      </w:r>
      <w:r w:rsidR="00106132" w:rsidRPr="00DA3F91">
        <w:rPr>
          <w:rFonts w:ascii="Times New Roman" w:hAnsi="Times New Roman" w:cs="Times New Roman"/>
          <w:i/>
          <w:sz w:val="24"/>
          <w:szCs w:val="24"/>
        </w:rPr>
        <w:t>Guide</w:t>
      </w:r>
      <w:r w:rsidR="00106132" w:rsidRPr="00DA3F91">
        <w:rPr>
          <w:rFonts w:ascii="Times New Roman" w:hAnsi="Times New Roman" w:cs="Times New Roman"/>
          <w:sz w:val="24"/>
          <w:szCs w:val="24"/>
        </w:rPr>
        <w:t xml:space="preserve"> (</w:t>
      </w:r>
      <w:r w:rsidRPr="00DA3F91">
        <w:rPr>
          <w:rFonts w:ascii="Times New Roman" w:hAnsi="Times New Roman" w:cs="Times New Roman"/>
          <w:sz w:val="24"/>
          <w:szCs w:val="24"/>
        </w:rPr>
        <w:t>4th edition). London: Routledge.</w:t>
      </w:r>
    </w:p>
    <w:p w14:paraId="530A47C9" w14:textId="3C7662DE" w:rsidR="004E5570" w:rsidRDefault="001961AB" w:rsidP="00411110">
      <w:pPr>
        <w:rPr>
          <w:rFonts w:ascii="Times New Roman" w:hAnsi="Times New Roman" w:cs="Times New Roman"/>
          <w:sz w:val="24"/>
          <w:szCs w:val="24"/>
        </w:rPr>
      </w:pPr>
      <w:r w:rsidRPr="001961AB">
        <w:rPr>
          <w:rFonts w:ascii="Times New Roman" w:hAnsi="Times New Roman" w:cs="Times New Roman"/>
          <w:sz w:val="24"/>
          <w:szCs w:val="24"/>
        </w:rPr>
        <w:t xml:space="preserve">Copi, I.M., Cohen, C. and McMahon, K. (2016) </w:t>
      </w:r>
      <w:r w:rsidRPr="001961AB">
        <w:rPr>
          <w:rFonts w:ascii="Times New Roman" w:hAnsi="Times New Roman" w:cs="Times New Roman"/>
          <w:i/>
          <w:sz w:val="24"/>
          <w:szCs w:val="24"/>
        </w:rPr>
        <w:t>Introduction to Logic</w:t>
      </w:r>
      <w:r w:rsidRPr="001961AB">
        <w:rPr>
          <w:rFonts w:ascii="Times New Roman" w:hAnsi="Times New Roman" w:cs="Times New Roman"/>
          <w:sz w:val="24"/>
          <w:szCs w:val="24"/>
        </w:rPr>
        <w:t xml:space="preserve"> (14th edition). London: Routledge. </w:t>
      </w:r>
    </w:p>
    <w:p w14:paraId="23447F02" w14:textId="5E4F4044" w:rsidR="00862399" w:rsidRDefault="00862399" w:rsidP="00411110">
      <w:pPr>
        <w:rPr>
          <w:rFonts w:ascii="Times New Roman" w:hAnsi="Times New Roman" w:cs="Times New Roman"/>
          <w:sz w:val="24"/>
          <w:szCs w:val="24"/>
        </w:rPr>
      </w:pPr>
      <w:r w:rsidRPr="00DA3F91">
        <w:rPr>
          <w:rFonts w:ascii="Times New Roman" w:hAnsi="Times New Roman" w:cs="Times New Roman"/>
          <w:sz w:val="24"/>
          <w:szCs w:val="24"/>
        </w:rPr>
        <w:t xml:space="preserve">Cottrell, S. (2011) </w:t>
      </w:r>
      <w:r w:rsidRPr="00DA3F91">
        <w:rPr>
          <w:rFonts w:ascii="Times New Roman" w:hAnsi="Times New Roman" w:cs="Times New Roman"/>
          <w:i/>
          <w:sz w:val="24"/>
          <w:szCs w:val="24"/>
        </w:rPr>
        <w:t>Critical Thinking Skills: Developing Effective Analysts and Argument</w:t>
      </w:r>
      <w:r w:rsidRPr="00DA3F91">
        <w:rPr>
          <w:rFonts w:ascii="Times New Roman" w:hAnsi="Times New Roman" w:cs="Times New Roman"/>
          <w:sz w:val="24"/>
          <w:szCs w:val="24"/>
        </w:rPr>
        <w:t xml:space="preserve"> (2nd edition). London: Pa</w:t>
      </w:r>
      <w:r w:rsidRPr="00862399">
        <w:rPr>
          <w:rFonts w:ascii="Times New Roman" w:hAnsi="Times New Roman" w:cs="Times New Roman"/>
          <w:sz w:val="24"/>
          <w:szCs w:val="24"/>
        </w:rPr>
        <w:t>l</w:t>
      </w:r>
      <w:r w:rsidRPr="00DA3F91">
        <w:rPr>
          <w:rFonts w:ascii="Times New Roman" w:hAnsi="Times New Roman" w:cs="Times New Roman"/>
          <w:sz w:val="24"/>
          <w:szCs w:val="24"/>
        </w:rPr>
        <w:t>grave Macmillan.</w:t>
      </w:r>
    </w:p>
    <w:p w14:paraId="5D94408A" w14:textId="3D893130" w:rsidR="008F1FDE" w:rsidRDefault="008F1FDE" w:rsidP="00411110">
      <w:pPr>
        <w:rPr>
          <w:rFonts w:ascii="Times New Roman" w:hAnsi="Times New Roman" w:cs="Times New Roman"/>
          <w:sz w:val="24"/>
          <w:szCs w:val="24"/>
        </w:rPr>
      </w:pPr>
      <w:r w:rsidRPr="008F1FDE">
        <w:rPr>
          <w:rFonts w:ascii="Times New Roman" w:hAnsi="Times New Roman" w:cs="Times New Roman"/>
          <w:sz w:val="24"/>
          <w:szCs w:val="24"/>
        </w:rPr>
        <w:t xml:space="preserve">Dess, G.G., &amp; Robinson, R.B.J. (1984). Measuring organizational performance in the absence of objective measures: The case of the privately-held firm and conglomerate business unit. </w:t>
      </w:r>
      <w:r w:rsidRPr="008F1FDE">
        <w:rPr>
          <w:rFonts w:ascii="Times New Roman" w:hAnsi="Times New Roman" w:cs="Times New Roman"/>
          <w:i/>
          <w:sz w:val="24"/>
          <w:szCs w:val="24"/>
        </w:rPr>
        <w:t>Strategic Management Journal</w:t>
      </w:r>
      <w:r w:rsidRPr="008F1FDE">
        <w:rPr>
          <w:rFonts w:ascii="Times New Roman" w:hAnsi="Times New Roman" w:cs="Times New Roman"/>
          <w:sz w:val="24"/>
          <w:szCs w:val="24"/>
        </w:rPr>
        <w:t xml:space="preserve">, 5(3), </w:t>
      </w:r>
      <w:r w:rsidR="005C75A2">
        <w:rPr>
          <w:rFonts w:ascii="Times New Roman" w:hAnsi="Times New Roman" w:cs="Times New Roman"/>
          <w:sz w:val="24"/>
          <w:szCs w:val="24"/>
        </w:rPr>
        <w:t>pp</w:t>
      </w:r>
      <w:r w:rsidR="00571511">
        <w:rPr>
          <w:rFonts w:ascii="Times New Roman" w:hAnsi="Times New Roman" w:cs="Times New Roman"/>
          <w:sz w:val="24"/>
          <w:szCs w:val="24"/>
        </w:rPr>
        <w:t>.</w:t>
      </w:r>
      <w:r w:rsidRPr="008F1FDE">
        <w:rPr>
          <w:rFonts w:ascii="Times New Roman" w:hAnsi="Times New Roman" w:cs="Times New Roman"/>
          <w:sz w:val="24"/>
          <w:szCs w:val="24"/>
        </w:rPr>
        <w:t>265-273.</w:t>
      </w:r>
    </w:p>
    <w:p w14:paraId="35FB413C" w14:textId="635A9ED6" w:rsidR="000A09E7" w:rsidRDefault="000A09E7" w:rsidP="00411110">
      <w:pPr>
        <w:rPr>
          <w:rFonts w:ascii="Times New Roman" w:hAnsi="Times New Roman" w:cs="Times New Roman"/>
          <w:sz w:val="24"/>
          <w:szCs w:val="24"/>
        </w:rPr>
      </w:pPr>
      <w:r w:rsidRPr="000A09E7">
        <w:rPr>
          <w:rFonts w:ascii="Times New Roman" w:hAnsi="Times New Roman" w:cs="Times New Roman"/>
          <w:sz w:val="24"/>
          <w:szCs w:val="24"/>
        </w:rPr>
        <w:t xml:space="preserve">Dhanaraj, C., Lyles, M.A., Steensma, H.K., &amp; Tihanyi, L. (2004). Managing tacit and explicit knowledge transfer In IJVs: The role of relational embeddedness and the impact on performance. </w:t>
      </w:r>
      <w:r w:rsidRPr="000A09E7">
        <w:rPr>
          <w:rFonts w:ascii="Times New Roman" w:hAnsi="Times New Roman" w:cs="Times New Roman"/>
          <w:i/>
          <w:sz w:val="24"/>
          <w:szCs w:val="24"/>
        </w:rPr>
        <w:t>Journal of International Business Studies</w:t>
      </w:r>
      <w:r w:rsidRPr="000A09E7">
        <w:rPr>
          <w:rFonts w:ascii="Times New Roman" w:hAnsi="Times New Roman" w:cs="Times New Roman"/>
          <w:sz w:val="24"/>
          <w:szCs w:val="24"/>
        </w:rPr>
        <w:t xml:space="preserve">, 35(5), </w:t>
      </w:r>
      <w:r w:rsidR="00571511">
        <w:rPr>
          <w:rFonts w:ascii="Times New Roman" w:hAnsi="Times New Roman" w:cs="Times New Roman"/>
          <w:sz w:val="24"/>
          <w:szCs w:val="24"/>
        </w:rPr>
        <w:t>pp</w:t>
      </w:r>
      <w:r w:rsidR="00A16019">
        <w:rPr>
          <w:rFonts w:ascii="Times New Roman" w:hAnsi="Times New Roman" w:cs="Times New Roman"/>
          <w:sz w:val="24"/>
          <w:szCs w:val="24"/>
        </w:rPr>
        <w:t>.</w:t>
      </w:r>
      <w:r w:rsidRPr="000A09E7">
        <w:rPr>
          <w:rFonts w:ascii="Times New Roman" w:hAnsi="Times New Roman" w:cs="Times New Roman"/>
          <w:sz w:val="24"/>
          <w:szCs w:val="24"/>
        </w:rPr>
        <w:t>428-442.</w:t>
      </w:r>
    </w:p>
    <w:p w14:paraId="649A26B9" w14:textId="75D1228B" w:rsidR="005A4C84" w:rsidRPr="00411110" w:rsidRDefault="005A4C84" w:rsidP="00411110">
      <w:pPr>
        <w:rPr>
          <w:rFonts w:ascii="Times New Roman" w:hAnsi="Times New Roman" w:cs="Times New Roman"/>
          <w:sz w:val="24"/>
          <w:szCs w:val="24"/>
          <w:lang w:val="en-GB"/>
        </w:rPr>
      </w:pPr>
      <w:r w:rsidRPr="00DA3F91">
        <w:rPr>
          <w:rFonts w:ascii="Times New Roman" w:hAnsi="Times New Roman" w:cs="Times New Roman"/>
          <w:sz w:val="24"/>
          <w:szCs w:val="24"/>
        </w:rPr>
        <w:t xml:space="preserve">Fisher, A. (2011) </w:t>
      </w:r>
      <w:r w:rsidRPr="00DA3F91">
        <w:rPr>
          <w:rFonts w:ascii="Times New Roman" w:hAnsi="Times New Roman" w:cs="Times New Roman"/>
          <w:i/>
          <w:sz w:val="24"/>
          <w:szCs w:val="24"/>
        </w:rPr>
        <w:t>Critical Thinking: An Introduction</w:t>
      </w:r>
      <w:r w:rsidRPr="00DA3F91">
        <w:rPr>
          <w:rFonts w:ascii="Times New Roman" w:hAnsi="Times New Roman" w:cs="Times New Roman"/>
          <w:sz w:val="24"/>
          <w:szCs w:val="24"/>
        </w:rPr>
        <w:t xml:space="preserve"> (2nd edition). Cambridge: Cambridge University Press.</w:t>
      </w:r>
    </w:p>
    <w:p w14:paraId="3F5F0B39" w14:textId="61640278" w:rsidR="00411110"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Graber, A. (2019). </w:t>
      </w:r>
      <w:r w:rsidRPr="00411110">
        <w:rPr>
          <w:rFonts w:ascii="Times New Roman" w:hAnsi="Times New Roman" w:cs="Times New Roman"/>
          <w:i/>
          <w:sz w:val="24"/>
          <w:szCs w:val="24"/>
          <w:lang w:val="en-GB"/>
        </w:rPr>
        <w:t>instead of assuming ask questions</w:t>
      </w:r>
      <w:r w:rsidRPr="00411110">
        <w:rPr>
          <w:rFonts w:ascii="Times New Roman" w:hAnsi="Times New Roman" w:cs="Times New Roman"/>
          <w:sz w:val="24"/>
          <w:szCs w:val="24"/>
          <w:lang w:val="en-GB"/>
        </w:rPr>
        <w:t xml:space="preserve"> - Bing. [online] Bing.com. Available at:</w:t>
      </w:r>
      <w:r w:rsidR="00457366" w:rsidRPr="00457366">
        <w:rPr>
          <w:rFonts w:ascii="Times New Roman" w:hAnsi="Times New Roman" w:cs="Times New Roman"/>
          <w:sz w:val="24"/>
          <w:szCs w:val="24"/>
          <w:lang w:val="en-GB"/>
        </w:rPr>
        <w:t xml:space="preserve"> </w:t>
      </w:r>
      <w:hyperlink r:id="rId16" w:history="1">
        <w:r w:rsidR="00457366" w:rsidRPr="00411110">
          <w:rPr>
            <w:rStyle w:val="Hyperlink"/>
            <w:rFonts w:ascii="Times New Roman" w:hAnsi="Times New Roman" w:cs="Times New Roman"/>
            <w:sz w:val="24"/>
            <w:szCs w:val="24"/>
            <w:lang w:val="en-GB"/>
          </w:rPr>
          <w:t>https://www.bing.com/images/search</w:t>
        </w:r>
      </w:hyperlink>
      <w:r w:rsidRPr="00411110">
        <w:rPr>
          <w:rFonts w:ascii="Times New Roman" w:hAnsi="Times New Roman" w:cs="Times New Roman"/>
          <w:sz w:val="24"/>
          <w:szCs w:val="24"/>
          <w:lang w:val="en-GB"/>
        </w:rPr>
        <w:t xml:space="preserve"> [Accessed 7 Jan. 2019].</w:t>
      </w:r>
      <w:r w:rsidR="00457366" w:rsidRPr="00457366">
        <w:rPr>
          <w:rFonts w:ascii="Times New Roman" w:hAnsi="Times New Roman" w:cs="Times New Roman"/>
          <w:sz w:val="24"/>
          <w:szCs w:val="24"/>
          <w:lang w:val="en-GB"/>
        </w:rPr>
        <w:t xml:space="preserve"> </w:t>
      </w:r>
    </w:p>
    <w:p w14:paraId="4F287E35" w14:textId="13EDFC2C" w:rsidR="006B7F45" w:rsidRDefault="006B7F45" w:rsidP="00411110">
      <w:pPr>
        <w:rPr>
          <w:rFonts w:ascii="Times New Roman" w:hAnsi="Times New Roman" w:cs="Times New Roman"/>
          <w:sz w:val="24"/>
          <w:szCs w:val="24"/>
        </w:rPr>
      </w:pPr>
      <w:r w:rsidRPr="006B7F45">
        <w:rPr>
          <w:rFonts w:ascii="Times New Roman" w:hAnsi="Times New Roman" w:cs="Times New Roman"/>
          <w:sz w:val="24"/>
          <w:szCs w:val="24"/>
        </w:rPr>
        <w:t xml:space="preserve">Hodges, W. (2001) </w:t>
      </w:r>
      <w:r w:rsidRPr="006B7F45">
        <w:rPr>
          <w:rFonts w:ascii="Times New Roman" w:hAnsi="Times New Roman" w:cs="Times New Roman"/>
          <w:i/>
          <w:sz w:val="24"/>
          <w:szCs w:val="24"/>
        </w:rPr>
        <w:t>Logic</w:t>
      </w:r>
      <w:r w:rsidRPr="006B7F45">
        <w:rPr>
          <w:rFonts w:ascii="Times New Roman" w:hAnsi="Times New Roman" w:cs="Times New Roman"/>
          <w:sz w:val="24"/>
          <w:szCs w:val="24"/>
        </w:rPr>
        <w:t xml:space="preserve"> (2nd edition). London: Penguin.</w:t>
      </w:r>
    </w:p>
    <w:p w14:paraId="2BEFDAAF" w14:textId="1BF6EFFC" w:rsidR="007D0771" w:rsidRPr="00411110" w:rsidRDefault="007D0771" w:rsidP="00411110">
      <w:pPr>
        <w:rPr>
          <w:rFonts w:ascii="Times New Roman" w:hAnsi="Times New Roman" w:cs="Times New Roman"/>
          <w:sz w:val="24"/>
          <w:szCs w:val="24"/>
        </w:rPr>
      </w:pPr>
      <w:r w:rsidRPr="007D0771">
        <w:rPr>
          <w:rFonts w:ascii="Times New Roman" w:hAnsi="Times New Roman" w:cs="Times New Roman"/>
          <w:sz w:val="24"/>
          <w:szCs w:val="24"/>
        </w:rPr>
        <w:t>Kumar, R. (2014</w:t>
      </w:r>
      <w:r w:rsidRPr="007D0771">
        <w:rPr>
          <w:rFonts w:ascii="Times New Roman" w:hAnsi="Times New Roman" w:cs="Times New Roman"/>
          <w:i/>
          <w:sz w:val="24"/>
          <w:szCs w:val="24"/>
        </w:rPr>
        <w:t>) Research Methodology: A Step-by-Step Guide for Beginners</w:t>
      </w:r>
      <w:r w:rsidRPr="007D0771">
        <w:rPr>
          <w:rFonts w:ascii="Times New Roman" w:hAnsi="Times New Roman" w:cs="Times New Roman"/>
          <w:sz w:val="24"/>
          <w:szCs w:val="24"/>
        </w:rPr>
        <w:t xml:space="preserve"> (4th edition). London: Sage. </w:t>
      </w:r>
    </w:p>
    <w:p w14:paraId="08AE2EDD" w14:textId="0EAE3446" w:rsidR="00E115C9"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Mathews, D. (2019). </w:t>
      </w:r>
      <w:r w:rsidRPr="00411110">
        <w:rPr>
          <w:rFonts w:ascii="Times New Roman" w:hAnsi="Times New Roman" w:cs="Times New Roman"/>
          <w:i/>
          <w:iCs/>
          <w:sz w:val="24"/>
          <w:szCs w:val="24"/>
          <w:lang w:val="en-GB"/>
        </w:rPr>
        <w:t>The Evolution of Management Theory</w:t>
      </w:r>
      <w:r w:rsidRPr="00411110">
        <w:rPr>
          <w:rFonts w:ascii="Times New Roman" w:hAnsi="Times New Roman" w:cs="Times New Roman"/>
          <w:sz w:val="24"/>
          <w:szCs w:val="24"/>
          <w:lang w:val="en-GB"/>
        </w:rPr>
        <w:t>. [online] Slideplayer.com. Available</w:t>
      </w:r>
      <w:r w:rsidR="00401EEC">
        <w:rPr>
          <w:rFonts w:ascii="Times New Roman" w:hAnsi="Times New Roman" w:cs="Times New Roman"/>
          <w:sz w:val="24"/>
          <w:szCs w:val="24"/>
          <w:lang w:val="en-GB"/>
        </w:rPr>
        <w:t xml:space="preserve"> </w:t>
      </w:r>
      <w:r w:rsidRPr="00411110">
        <w:rPr>
          <w:rFonts w:ascii="Times New Roman" w:hAnsi="Times New Roman" w:cs="Times New Roman"/>
          <w:sz w:val="24"/>
          <w:szCs w:val="24"/>
          <w:lang w:val="en-GB"/>
        </w:rPr>
        <w:t>at:</w:t>
      </w:r>
      <w:r w:rsidR="00401EEC">
        <w:rPr>
          <w:rFonts w:ascii="Times New Roman" w:hAnsi="Times New Roman" w:cs="Times New Roman"/>
          <w:sz w:val="24"/>
          <w:szCs w:val="24"/>
          <w:lang w:val="en-GB"/>
        </w:rPr>
        <w:t xml:space="preserve"> </w:t>
      </w:r>
      <w:hyperlink r:id="rId17" w:history="1">
        <w:r w:rsidRPr="00411110">
          <w:rPr>
            <w:rStyle w:val="Hyperlink"/>
            <w:rFonts w:ascii="Times New Roman" w:hAnsi="Times New Roman" w:cs="Times New Roman"/>
            <w:sz w:val="24"/>
            <w:szCs w:val="24"/>
            <w:lang w:val="en-GB"/>
          </w:rPr>
          <w:t>http://slideplayer.com/slide/6889575/23/images/1/The+Evolution+of+Management+Theory.jpg</w:t>
        </w:r>
      </w:hyperlink>
      <w:r w:rsidRPr="00411110">
        <w:rPr>
          <w:rFonts w:ascii="Times New Roman" w:hAnsi="Times New Roman" w:cs="Times New Roman"/>
          <w:sz w:val="24"/>
          <w:szCs w:val="24"/>
          <w:lang w:val="en-GB"/>
        </w:rPr>
        <w:t xml:space="preserve"> [Accessed 8 Dec. 2018].</w:t>
      </w:r>
    </w:p>
    <w:p w14:paraId="70B1ACFB" w14:textId="0461AEFF" w:rsidR="00434A61" w:rsidRPr="00EE1B17" w:rsidRDefault="00893EE7" w:rsidP="00411110">
      <w:pPr>
        <w:rPr>
          <w:rFonts w:ascii="Times New Roman" w:hAnsi="Times New Roman" w:cs="Times New Roman"/>
          <w:i/>
          <w:sz w:val="24"/>
          <w:szCs w:val="24"/>
          <w:lang w:val="en-GB"/>
        </w:rPr>
      </w:pPr>
      <w:r>
        <w:rPr>
          <w:rFonts w:ascii="Times New Roman" w:hAnsi="Times New Roman" w:cs="Times New Roman"/>
          <w:sz w:val="24"/>
          <w:szCs w:val="24"/>
          <w:lang w:val="en-GB"/>
        </w:rPr>
        <w:t>McVittie, C</w:t>
      </w:r>
      <w:r w:rsidR="0007556D">
        <w:rPr>
          <w:rFonts w:ascii="Times New Roman" w:hAnsi="Times New Roman" w:cs="Times New Roman"/>
          <w:sz w:val="24"/>
          <w:szCs w:val="24"/>
          <w:lang w:val="en-GB"/>
        </w:rPr>
        <w:t xml:space="preserve">., </w:t>
      </w:r>
      <w:r w:rsidR="009C24F4">
        <w:rPr>
          <w:rFonts w:ascii="Times New Roman" w:hAnsi="Times New Roman" w:cs="Times New Roman"/>
          <w:sz w:val="24"/>
          <w:szCs w:val="24"/>
          <w:lang w:val="en-GB"/>
        </w:rPr>
        <w:t>Mc</w:t>
      </w:r>
      <w:r w:rsidR="00B5228F">
        <w:rPr>
          <w:rFonts w:ascii="Times New Roman" w:hAnsi="Times New Roman" w:cs="Times New Roman"/>
          <w:sz w:val="24"/>
          <w:szCs w:val="24"/>
          <w:lang w:val="en-GB"/>
        </w:rPr>
        <w:t>Kinkay, A. and Widdicombe, S (2008)</w:t>
      </w:r>
      <w:r w:rsidR="00C34EDA">
        <w:rPr>
          <w:rFonts w:ascii="Times New Roman" w:hAnsi="Times New Roman" w:cs="Times New Roman"/>
          <w:sz w:val="24"/>
          <w:szCs w:val="24"/>
          <w:lang w:val="en-GB"/>
        </w:rPr>
        <w:t xml:space="preserve"> Organizational kno</w:t>
      </w:r>
      <w:r w:rsidR="00E83BB6">
        <w:rPr>
          <w:rFonts w:ascii="Times New Roman" w:hAnsi="Times New Roman" w:cs="Times New Roman"/>
          <w:sz w:val="24"/>
          <w:szCs w:val="24"/>
          <w:lang w:val="en-GB"/>
        </w:rPr>
        <w:t xml:space="preserve">wledge and discourse of diversity in </w:t>
      </w:r>
      <w:r w:rsidR="00EE1B17">
        <w:rPr>
          <w:rFonts w:ascii="Times New Roman" w:hAnsi="Times New Roman" w:cs="Times New Roman"/>
          <w:sz w:val="24"/>
          <w:szCs w:val="24"/>
          <w:lang w:val="en-GB"/>
        </w:rPr>
        <w:t>employment.</w:t>
      </w:r>
      <w:r w:rsidR="00EE1B17">
        <w:rPr>
          <w:rFonts w:ascii="Times New Roman" w:hAnsi="Times New Roman" w:cs="Times New Roman"/>
          <w:i/>
          <w:sz w:val="24"/>
          <w:szCs w:val="24"/>
          <w:lang w:val="en-GB"/>
        </w:rPr>
        <w:t xml:space="preserve"> Journal</w:t>
      </w:r>
      <w:r w:rsidR="00615E49">
        <w:rPr>
          <w:rFonts w:ascii="Times New Roman" w:hAnsi="Times New Roman" w:cs="Times New Roman"/>
          <w:i/>
          <w:sz w:val="24"/>
          <w:szCs w:val="24"/>
          <w:lang w:val="en-GB"/>
        </w:rPr>
        <w:t xml:space="preserve"> of Organizational </w:t>
      </w:r>
      <w:r w:rsidR="00823371">
        <w:rPr>
          <w:rFonts w:ascii="Times New Roman" w:hAnsi="Times New Roman" w:cs="Times New Roman"/>
          <w:i/>
          <w:sz w:val="24"/>
          <w:szCs w:val="24"/>
          <w:lang w:val="en-GB"/>
        </w:rPr>
        <w:t>Change Management</w:t>
      </w:r>
      <w:r w:rsidR="00EE1B17">
        <w:rPr>
          <w:rFonts w:ascii="Times New Roman" w:hAnsi="Times New Roman" w:cs="Times New Roman"/>
          <w:i/>
          <w:sz w:val="24"/>
          <w:szCs w:val="24"/>
          <w:lang w:val="en-GB"/>
        </w:rPr>
        <w:t xml:space="preserve">, 21(3): </w:t>
      </w:r>
      <w:r w:rsidR="00401EEC">
        <w:rPr>
          <w:rFonts w:ascii="Times New Roman" w:hAnsi="Times New Roman" w:cs="Times New Roman"/>
          <w:i/>
          <w:sz w:val="24"/>
          <w:szCs w:val="24"/>
          <w:lang w:val="en-GB"/>
        </w:rPr>
        <w:t>pp.</w:t>
      </w:r>
      <w:r w:rsidR="00EE1B17">
        <w:rPr>
          <w:rFonts w:ascii="Times New Roman" w:hAnsi="Times New Roman" w:cs="Times New Roman"/>
          <w:i/>
          <w:sz w:val="24"/>
          <w:szCs w:val="24"/>
          <w:lang w:val="en-GB"/>
        </w:rPr>
        <w:t>348-66.</w:t>
      </w:r>
    </w:p>
    <w:p w14:paraId="7C3FF196" w14:textId="11D45A1A" w:rsidR="00434A61" w:rsidRPr="00434A61" w:rsidRDefault="00434A61" w:rsidP="00411110">
      <w:pPr>
        <w:rPr>
          <w:rFonts w:ascii="Times New Roman" w:hAnsi="Times New Roman" w:cs="Times New Roman"/>
          <w:sz w:val="24"/>
          <w:szCs w:val="24"/>
        </w:rPr>
      </w:pPr>
      <w:r w:rsidRPr="00434A61">
        <w:rPr>
          <w:rFonts w:ascii="Times New Roman" w:hAnsi="Times New Roman" w:cs="Times New Roman"/>
          <w:sz w:val="24"/>
          <w:szCs w:val="24"/>
        </w:rPr>
        <w:lastRenderedPageBreak/>
        <w:t xml:space="preserve">Mencl. J. and Lester, S. W. [2014] </w:t>
      </w:r>
      <w:r w:rsidRPr="00434A61">
        <w:rPr>
          <w:rFonts w:ascii="Times New Roman" w:hAnsi="Times New Roman" w:cs="Times New Roman"/>
          <w:i/>
          <w:sz w:val="24"/>
          <w:szCs w:val="24"/>
        </w:rPr>
        <w:t>Journal of Leadership and Organizational Studies</w:t>
      </w:r>
      <w:r w:rsidRPr="00434A61">
        <w:rPr>
          <w:rFonts w:ascii="Times New Roman" w:hAnsi="Times New Roman" w:cs="Times New Roman"/>
          <w:sz w:val="24"/>
          <w:szCs w:val="24"/>
        </w:rPr>
        <w:t>. 21</w:t>
      </w:r>
      <w:r w:rsidR="00401EEC">
        <w:rPr>
          <w:rFonts w:ascii="Times New Roman" w:hAnsi="Times New Roman" w:cs="Times New Roman"/>
          <w:sz w:val="24"/>
          <w:szCs w:val="24"/>
        </w:rPr>
        <w:t>(3)</w:t>
      </w:r>
      <w:r w:rsidRPr="00434A61">
        <w:rPr>
          <w:rFonts w:ascii="Times New Roman" w:hAnsi="Times New Roman" w:cs="Times New Roman"/>
          <w:sz w:val="24"/>
          <w:szCs w:val="24"/>
        </w:rPr>
        <w:t xml:space="preserve">. </w:t>
      </w:r>
      <w:r w:rsidR="005C75A2">
        <w:rPr>
          <w:rFonts w:ascii="Times New Roman" w:hAnsi="Times New Roman" w:cs="Times New Roman"/>
          <w:sz w:val="24"/>
          <w:szCs w:val="24"/>
        </w:rPr>
        <w:t>p</w:t>
      </w:r>
      <w:r w:rsidR="00C22ECD">
        <w:rPr>
          <w:rFonts w:ascii="Times New Roman" w:hAnsi="Times New Roman" w:cs="Times New Roman"/>
          <w:sz w:val="24"/>
          <w:szCs w:val="24"/>
        </w:rPr>
        <w:t>p</w:t>
      </w:r>
      <w:r w:rsidR="005C75A2">
        <w:rPr>
          <w:rFonts w:ascii="Times New Roman" w:hAnsi="Times New Roman" w:cs="Times New Roman"/>
          <w:sz w:val="24"/>
          <w:szCs w:val="24"/>
        </w:rPr>
        <w:t>.</w:t>
      </w:r>
      <w:r w:rsidRPr="00434A61">
        <w:rPr>
          <w:rFonts w:ascii="Times New Roman" w:hAnsi="Times New Roman" w:cs="Times New Roman"/>
          <w:sz w:val="24"/>
          <w:szCs w:val="24"/>
        </w:rPr>
        <w:t xml:space="preserve">257-272. </w:t>
      </w:r>
    </w:p>
    <w:p w14:paraId="3E307E0B" w14:textId="5135748A" w:rsidR="00411110" w:rsidRPr="00411110"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Peter, G. and Wilson, C. (2019). THE TOULMIN MODEL OF ARGUMENTATION. [online] Navigatingaccounting.com. Available at: </w:t>
      </w:r>
      <w:hyperlink r:id="rId18" w:history="1">
        <w:r w:rsidRPr="00411110">
          <w:rPr>
            <w:rStyle w:val="Hyperlink"/>
            <w:rFonts w:ascii="Times New Roman" w:hAnsi="Times New Roman" w:cs="Times New Roman"/>
            <w:sz w:val="24"/>
            <w:szCs w:val="24"/>
            <w:lang w:val="en-GB"/>
          </w:rPr>
          <w:t>http://www.navigatingaccounting.com/sites/default/files/Posted/Common/Resources_web_book/Toulmin_Model_of_Argumentation.pdf</w:t>
        </w:r>
      </w:hyperlink>
      <w:r w:rsidRPr="00411110">
        <w:rPr>
          <w:rFonts w:ascii="Times New Roman" w:hAnsi="Times New Roman" w:cs="Times New Roman"/>
          <w:sz w:val="24"/>
          <w:szCs w:val="24"/>
          <w:lang w:val="en-GB"/>
        </w:rPr>
        <w:t xml:space="preserve"> [Accessed 1 Jan. 2019].</w:t>
      </w:r>
    </w:p>
    <w:p w14:paraId="2BB71C03" w14:textId="60C379C0" w:rsidR="001F4F2B" w:rsidRPr="00964F83"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Rodgers, E. (2019). </w:t>
      </w:r>
      <w:r w:rsidRPr="00411110">
        <w:rPr>
          <w:rFonts w:ascii="Times New Roman" w:hAnsi="Times New Roman" w:cs="Times New Roman"/>
          <w:i/>
          <w:iCs/>
          <w:sz w:val="24"/>
          <w:szCs w:val="24"/>
          <w:lang w:val="en-GB"/>
        </w:rPr>
        <w:t>Frederick Winslow Taylor - ppt video online download</w:t>
      </w:r>
      <w:r w:rsidRPr="00411110">
        <w:rPr>
          <w:rFonts w:ascii="Times New Roman" w:hAnsi="Times New Roman" w:cs="Times New Roman"/>
          <w:sz w:val="24"/>
          <w:szCs w:val="24"/>
          <w:lang w:val="en-GB"/>
        </w:rPr>
        <w:t>. [online] Slideplayer.com. Available at</w:t>
      </w:r>
      <w:hyperlink r:id="rId19" w:history="1">
        <w:r w:rsidRPr="00411110">
          <w:rPr>
            <w:rStyle w:val="Hyperlink"/>
            <w:rFonts w:ascii="Times New Roman" w:hAnsi="Times New Roman" w:cs="Times New Roman"/>
            <w:sz w:val="24"/>
            <w:szCs w:val="24"/>
            <w:lang w:val="en-GB"/>
          </w:rPr>
          <w:t>: http://slideplayer.com/slide/7533739/</w:t>
        </w:r>
      </w:hyperlink>
      <w:r w:rsidRPr="00411110">
        <w:rPr>
          <w:rFonts w:ascii="Times New Roman" w:hAnsi="Times New Roman" w:cs="Times New Roman"/>
          <w:sz w:val="24"/>
          <w:szCs w:val="24"/>
          <w:lang w:val="en-GB"/>
        </w:rPr>
        <w:t xml:space="preserve"> [Accessed 14 Dec. 2018].</w:t>
      </w:r>
    </w:p>
    <w:p w14:paraId="10D068EB" w14:textId="09DBEBFA" w:rsidR="00964F83" w:rsidRDefault="00964F83" w:rsidP="00411110">
      <w:pPr>
        <w:rPr>
          <w:rFonts w:ascii="Times New Roman" w:hAnsi="Times New Roman" w:cs="Times New Roman"/>
          <w:sz w:val="24"/>
          <w:szCs w:val="24"/>
        </w:rPr>
      </w:pPr>
      <w:r w:rsidRPr="00964F83">
        <w:rPr>
          <w:rFonts w:ascii="Times New Roman" w:hAnsi="Times New Roman" w:cs="Times New Roman"/>
          <w:sz w:val="24"/>
          <w:szCs w:val="24"/>
        </w:rPr>
        <w:t xml:space="preserve">Shaw, R. (2014). How Critical Is Critical Thinking? </w:t>
      </w:r>
      <w:r w:rsidRPr="00964F83">
        <w:rPr>
          <w:rFonts w:ascii="Times New Roman" w:hAnsi="Times New Roman" w:cs="Times New Roman"/>
          <w:i/>
          <w:iCs/>
          <w:sz w:val="24"/>
          <w:szCs w:val="24"/>
        </w:rPr>
        <w:t>Music Educators Journal</w:t>
      </w:r>
      <w:r w:rsidRPr="00964F83">
        <w:rPr>
          <w:rFonts w:ascii="Times New Roman" w:hAnsi="Times New Roman" w:cs="Times New Roman"/>
          <w:sz w:val="24"/>
          <w:szCs w:val="24"/>
        </w:rPr>
        <w:t>, 101(2), pp.65-70.</w:t>
      </w:r>
    </w:p>
    <w:p w14:paraId="5AD01EAC" w14:textId="1660BA91" w:rsidR="004823F8" w:rsidRPr="00411110" w:rsidRDefault="004823F8" w:rsidP="00411110">
      <w:pPr>
        <w:rPr>
          <w:rFonts w:ascii="Times New Roman" w:hAnsi="Times New Roman" w:cs="Times New Roman"/>
          <w:sz w:val="24"/>
          <w:szCs w:val="24"/>
          <w:lang w:val="en-GB"/>
        </w:rPr>
      </w:pPr>
      <w:r w:rsidRPr="004823F8">
        <w:rPr>
          <w:rFonts w:ascii="Times New Roman" w:hAnsi="Times New Roman" w:cs="Times New Roman"/>
          <w:sz w:val="24"/>
          <w:szCs w:val="24"/>
        </w:rPr>
        <w:t xml:space="preserve">Shelton, C. (2019). </w:t>
      </w:r>
      <w:r w:rsidRPr="004823F8">
        <w:rPr>
          <w:rFonts w:ascii="Times New Roman" w:hAnsi="Times New Roman" w:cs="Times New Roman"/>
          <w:i/>
          <w:iCs/>
          <w:sz w:val="24"/>
          <w:szCs w:val="24"/>
        </w:rPr>
        <w:t>critical thinking, scientology The Most Critical Thing That Scientologists Need</w:t>
      </w:r>
      <w:r w:rsidRPr="004823F8">
        <w:rPr>
          <w:rFonts w:ascii="Times New Roman" w:hAnsi="Times New Roman" w:cs="Times New Roman"/>
          <w:sz w:val="24"/>
          <w:szCs w:val="24"/>
        </w:rPr>
        <w:t xml:space="preserve">. [online] Mncriticalthinking.com. Available at: </w:t>
      </w:r>
      <w:hyperlink r:id="rId20" w:history="1">
        <w:r w:rsidRPr="00CC18E3">
          <w:rPr>
            <w:rStyle w:val="Hyperlink"/>
            <w:rFonts w:ascii="Times New Roman" w:hAnsi="Times New Roman" w:cs="Times New Roman"/>
            <w:sz w:val="24"/>
            <w:szCs w:val="24"/>
          </w:rPr>
          <w:t>http://mncriticalthinking.com/wp-content/uploads/2014/05/critical-thinking-wood-blocks.jpg</w:t>
        </w:r>
      </w:hyperlink>
      <w:r w:rsidR="00CC311E">
        <w:rPr>
          <w:rFonts w:ascii="Times New Roman" w:hAnsi="Times New Roman" w:cs="Times New Roman"/>
          <w:sz w:val="24"/>
          <w:szCs w:val="24"/>
        </w:rPr>
        <w:t>.</w:t>
      </w:r>
      <w:r w:rsidRPr="004823F8">
        <w:rPr>
          <w:rFonts w:ascii="Times New Roman" w:hAnsi="Times New Roman" w:cs="Times New Roman"/>
          <w:sz w:val="24"/>
          <w:szCs w:val="24"/>
        </w:rPr>
        <w:t xml:space="preserve"> [Accessed 11 Jan. 2019].</w:t>
      </w:r>
    </w:p>
    <w:p w14:paraId="72CD52BA" w14:textId="5283ECAF" w:rsidR="00E9007E"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Shsrecdn, S. (2019). </w:t>
      </w:r>
      <w:r w:rsidRPr="00411110">
        <w:rPr>
          <w:rFonts w:ascii="Times New Roman" w:hAnsi="Times New Roman" w:cs="Times New Roman"/>
          <w:i/>
          <w:iCs/>
          <w:sz w:val="24"/>
          <w:szCs w:val="24"/>
          <w:lang w:val="en-GB"/>
        </w:rPr>
        <w:t>slidesharecdncom</w:t>
      </w:r>
      <w:r w:rsidRPr="00411110">
        <w:rPr>
          <w:rFonts w:ascii="Times New Roman" w:hAnsi="Times New Roman" w:cs="Times New Roman"/>
          <w:sz w:val="24"/>
          <w:szCs w:val="24"/>
          <w:lang w:val="en-GB"/>
        </w:rPr>
        <w:t xml:space="preserve">. [online] Image.slidesharecdn.com. Available at: </w:t>
      </w:r>
      <w:hyperlink r:id="rId21" w:history="1">
        <w:r w:rsidRPr="00411110">
          <w:rPr>
            <w:rStyle w:val="Hyperlink"/>
            <w:rFonts w:ascii="Times New Roman" w:hAnsi="Times New Roman" w:cs="Times New Roman"/>
            <w:sz w:val="24"/>
            <w:szCs w:val="24"/>
            <w:lang w:val="en-GB"/>
          </w:rPr>
          <w:t>https://image.slidesharecdn.com/neoclassicalmanagementtheories-120924060105-phpapp02/95/neo-classical-management-theories-4-728.jpg?cb=1348466655</w:t>
        </w:r>
      </w:hyperlink>
      <w:r w:rsidRPr="00411110">
        <w:rPr>
          <w:rFonts w:ascii="Times New Roman" w:hAnsi="Times New Roman" w:cs="Times New Roman"/>
          <w:sz w:val="24"/>
          <w:szCs w:val="24"/>
          <w:lang w:val="en-GB"/>
        </w:rPr>
        <w:t xml:space="preserve"> [Accessed 2 Jan. 2019].</w:t>
      </w:r>
    </w:p>
    <w:p w14:paraId="03494FD0" w14:textId="472B1FA6" w:rsidR="00054685" w:rsidRPr="00054685" w:rsidRDefault="00054685" w:rsidP="00411110">
      <w:pPr>
        <w:rPr>
          <w:rFonts w:ascii="Times New Roman" w:hAnsi="Times New Roman" w:cs="Times New Roman"/>
          <w:sz w:val="24"/>
          <w:szCs w:val="24"/>
        </w:rPr>
      </w:pPr>
      <w:r w:rsidRPr="00054685">
        <w:rPr>
          <w:rFonts w:ascii="Times New Roman" w:hAnsi="Times New Roman" w:cs="Times New Roman"/>
          <w:sz w:val="24"/>
          <w:szCs w:val="24"/>
        </w:rPr>
        <w:t xml:space="preserve">Thomas, G. (2013) </w:t>
      </w:r>
      <w:r w:rsidRPr="00054685">
        <w:rPr>
          <w:rFonts w:ascii="Times New Roman" w:hAnsi="Times New Roman" w:cs="Times New Roman"/>
          <w:i/>
          <w:sz w:val="24"/>
          <w:szCs w:val="24"/>
        </w:rPr>
        <w:t>How to Do Your Research Project: A Guide for Students in Education and Applied Social Science</w:t>
      </w:r>
      <w:r w:rsidRPr="00054685">
        <w:rPr>
          <w:rFonts w:ascii="Times New Roman" w:hAnsi="Times New Roman" w:cs="Times New Roman"/>
          <w:sz w:val="24"/>
          <w:szCs w:val="24"/>
        </w:rPr>
        <w:t>. London: Sage.</w:t>
      </w:r>
    </w:p>
    <w:p w14:paraId="467C6742" w14:textId="5859C81B" w:rsidR="00FA3F72" w:rsidRPr="00411110" w:rsidRDefault="00FA3F72" w:rsidP="00411110">
      <w:pPr>
        <w:rPr>
          <w:rFonts w:ascii="Times New Roman" w:hAnsi="Times New Roman" w:cs="Times New Roman"/>
          <w:sz w:val="24"/>
          <w:szCs w:val="24"/>
          <w:lang w:val="en-GB"/>
        </w:rPr>
      </w:pPr>
      <w:r w:rsidRPr="00DA3F91">
        <w:rPr>
          <w:rFonts w:ascii="Times New Roman" w:hAnsi="Times New Roman" w:cs="Times New Roman"/>
          <w:sz w:val="24"/>
          <w:szCs w:val="24"/>
        </w:rPr>
        <w:t>van den Brink-Budgen, R. (2010</w:t>
      </w:r>
      <w:r w:rsidRPr="00DA3F91">
        <w:rPr>
          <w:rFonts w:ascii="Times New Roman" w:hAnsi="Times New Roman" w:cs="Times New Roman"/>
          <w:i/>
          <w:sz w:val="24"/>
          <w:szCs w:val="24"/>
        </w:rPr>
        <w:t>) Critical Thinking for Students</w:t>
      </w:r>
      <w:r w:rsidRPr="00DA3F91">
        <w:rPr>
          <w:rFonts w:ascii="Times New Roman" w:hAnsi="Times New Roman" w:cs="Times New Roman"/>
          <w:sz w:val="24"/>
          <w:szCs w:val="24"/>
        </w:rPr>
        <w:t xml:space="preserve"> (4th edition). Oxford: How To Books.</w:t>
      </w:r>
    </w:p>
    <w:p w14:paraId="72047159" w14:textId="233E965D" w:rsidR="00411110" w:rsidRDefault="00FA3F72" w:rsidP="00411110">
      <w:pPr>
        <w:rPr>
          <w:rFonts w:ascii="Times New Roman" w:hAnsi="Times New Roman" w:cs="Times New Roman"/>
          <w:sz w:val="24"/>
          <w:szCs w:val="24"/>
        </w:rPr>
      </w:pPr>
      <w:r>
        <w:rPr>
          <w:rFonts w:ascii="Times New Roman" w:hAnsi="Times New Roman" w:cs="Times New Roman"/>
          <w:sz w:val="24"/>
          <w:szCs w:val="24"/>
        </w:rPr>
        <w:t>v</w:t>
      </w:r>
      <w:r w:rsidR="00411110" w:rsidRPr="00411110">
        <w:rPr>
          <w:rFonts w:ascii="Times New Roman" w:hAnsi="Times New Roman" w:cs="Times New Roman"/>
          <w:sz w:val="24"/>
          <w:szCs w:val="24"/>
        </w:rPr>
        <w:t xml:space="preserve">an Vliet, V. (2017). Elton Mayo. Retrieved [1Jan 2019] from ToolsHero: </w:t>
      </w:r>
      <w:hyperlink r:id="rId22" w:history="1">
        <w:r w:rsidR="00925DB0" w:rsidRPr="00411110">
          <w:rPr>
            <w:rStyle w:val="Hyperlink"/>
            <w:rFonts w:ascii="Times New Roman" w:hAnsi="Times New Roman" w:cs="Times New Roman"/>
            <w:sz w:val="24"/>
            <w:szCs w:val="24"/>
          </w:rPr>
          <w:t>https://www.toolshero.com/toolsheroes/elton-mayo/</w:t>
        </w:r>
      </w:hyperlink>
    </w:p>
    <w:p w14:paraId="331B42FB" w14:textId="2EA90B7C" w:rsidR="00762FBA" w:rsidRDefault="00762FBA" w:rsidP="003E4578">
      <w:pPr>
        <w:rPr>
          <w:rFonts w:ascii="Times New Roman" w:hAnsi="Times New Roman" w:cs="Times New Roman"/>
          <w:sz w:val="24"/>
          <w:szCs w:val="24"/>
        </w:rPr>
      </w:pPr>
      <w:r w:rsidRPr="00762FBA">
        <w:rPr>
          <w:rFonts w:ascii="Times New Roman" w:hAnsi="Times New Roman" w:cs="Times New Roman"/>
          <w:sz w:val="24"/>
          <w:szCs w:val="24"/>
        </w:rPr>
        <w:t xml:space="preserve">Warburton, N. (2007) </w:t>
      </w:r>
      <w:r w:rsidRPr="00762FBA">
        <w:rPr>
          <w:rFonts w:ascii="Times New Roman" w:hAnsi="Times New Roman" w:cs="Times New Roman"/>
          <w:i/>
          <w:sz w:val="24"/>
          <w:szCs w:val="24"/>
        </w:rPr>
        <w:t>Thinking from A to Z</w:t>
      </w:r>
      <w:r w:rsidRPr="00762FBA">
        <w:rPr>
          <w:rFonts w:ascii="Times New Roman" w:hAnsi="Times New Roman" w:cs="Times New Roman"/>
          <w:sz w:val="24"/>
          <w:szCs w:val="24"/>
        </w:rPr>
        <w:t xml:space="preserve"> (3rd edition). London: Routledge. </w:t>
      </w:r>
    </w:p>
    <w:p w14:paraId="0F6ED197" w14:textId="77777777" w:rsidR="00AE2540" w:rsidRPr="00AE2540" w:rsidRDefault="00AE2540" w:rsidP="00AE2540">
      <w:pPr>
        <w:rPr>
          <w:rFonts w:ascii="Times New Roman" w:hAnsi="Times New Roman" w:cs="Times New Roman"/>
          <w:sz w:val="24"/>
          <w:szCs w:val="24"/>
        </w:rPr>
      </w:pPr>
      <w:r w:rsidRPr="00AE2540">
        <w:rPr>
          <w:rFonts w:ascii="Times New Roman" w:hAnsi="Times New Roman" w:cs="Times New Roman"/>
          <w:sz w:val="24"/>
          <w:szCs w:val="24"/>
        </w:rPr>
        <w:t xml:space="preserve">Wallace. M. and Wray, A. (2011) </w:t>
      </w:r>
      <w:r w:rsidRPr="00AE2540">
        <w:rPr>
          <w:rFonts w:ascii="Times New Roman" w:hAnsi="Times New Roman" w:cs="Times New Roman"/>
          <w:i/>
          <w:sz w:val="24"/>
          <w:szCs w:val="24"/>
        </w:rPr>
        <w:t>Critical Reading and Writing for Postgraduates</w:t>
      </w:r>
      <w:r w:rsidRPr="00AE2540">
        <w:rPr>
          <w:rFonts w:ascii="Times New Roman" w:hAnsi="Times New Roman" w:cs="Times New Roman"/>
          <w:sz w:val="24"/>
          <w:szCs w:val="24"/>
        </w:rPr>
        <w:t xml:space="preserve"> (2nd edition). London: Sage. </w:t>
      </w:r>
    </w:p>
    <w:p w14:paraId="262A5D7A" w14:textId="77777777" w:rsidR="00AE2540" w:rsidRDefault="00AE2540" w:rsidP="003E4578">
      <w:pPr>
        <w:rPr>
          <w:rFonts w:ascii="Times New Roman" w:hAnsi="Times New Roman" w:cs="Times New Roman"/>
          <w:sz w:val="24"/>
          <w:szCs w:val="24"/>
        </w:rPr>
      </w:pPr>
    </w:p>
    <w:p w14:paraId="7C3FF6F5" w14:textId="77777777" w:rsidR="00925DB0" w:rsidRPr="00411110" w:rsidRDefault="00925DB0" w:rsidP="00411110">
      <w:pPr>
        <w:rPr>
          <w:rFonts w:ascii="Times New Roman" w:hAnsi="Times New Roman" w:cs="Times New Roman"/>
          <w:sz w:val="24"/>
          <w:szCs w:val="24"/>
        </w:rPr>
      </w:pPr>
    </w:p>
    <w:p w14:paraId="2F7D59CC" w14:textId="77777777" w:rsidR="00411110" w:rsidRPr="00411110" w:rsidRDefault="00411110" w:rsidP="00411110">
      <w:pPr>
        <w:rPr>
          <w:rFonts w:ascii="Times New Roman" w:hAnsi="Times New Roman" w:cs="Times New Roman"/>
          <w:sz w:val="24"/>
          <w:szCs w:val="24"/>
        </w:rPr>
      </w:pPr>
    </w:p>
    <w:p w14:paraId="6A548C44" w14:textId="77777777" w:rsidR="003D3F4E" w:rsidRDefault="003D3F4E" w:rsidP="003D3F4E">
      <w:pPr>
        <w:pStyle w:val="Subtitle"/>
        <w:jc w:val="left"/>
        <w:rPr>
          <w:rFonts w:ascii="Times New Roman" w:eastAsiaTheme="minorHAnsi" w:hAnsi="Times New Roman" w:cs="Times New Roman"/>
          <w:caps w:val="0"/>
          <w:sz w:val="24"/>
          <w:szCs w:val="24"/>
          <w:lang w:val="en-GB"/>
        </w:rPr>
      </w:pPr>
    </w:p>
    <w:p w14:paraId="3E1CB8B8" w14:textId="62F4F47F" w:rsidR="0093324B" w:rsidRPr="0011785E" w:rsidRDefault="00A95B38" w:rsidP="003D3F4E">
      <w:pPr>
        <w:pStyle w:val="Subtitle"/>
      </w:pPr>
      <w:r w:rsidRPr="00A95B38">
        <w:lastRenderedPageBreak/>
        <w:t>Recommendation</w:t>
      </w:r>
    </w:p>
    <w:p w14:paraId="57486F8D" w14:textId="6E969EB6" w:rsidR="009A6A41" w:rsidRPr="009A6A41" w:rsidRDefault="009A6A41" w:rsidP="009A6A41">
      <w:pPr>
        <w:rPr>
          <w:rFonts w:ascii="Times New Roman" w:hAnsi="Times New Roman" w:cs="Times New Roman"/>
          <w:sz w:val="24"/>
          <w:szCs w:val="24"/>
        </w:rPr>
      </w:pPr>
      <w:r w:rsidRPr="009A6A41">
        <w:rPr>
          <w:rFonts w:ascii="Times New Roman" w:hAnsi="Times New Roman" w:cs="Times New Roman"/>
          <w:sz w:val="24"/>
          <w:szCs w:val="24"/>
        </w:rPr>
        <w:t>The candidate has a vast experience in communication, teamwork, at the other main skills that are linked whit critical thinking, in this point, must be sensitive to acquire as much knowledge in the range as possible and evolve like on the personal plan and as well professional.</w:t>
      </w:r>
      <w:r>
        <w:rPr>
          <w:rFonts w:ascii="Times New Roman" w:hAnsi="Times New Roman" w:cs="Times New Roman"/>
          <w:sz w:val="24"/>
          <w:szCs w:val="24"/>
        </w:rPr>
        <w:t xml:space="preserve"> </w:t>
      </w:r>
      <w:r w:rsidRPr="009A6A41">
        <w:rPr>
          <w:rFonts w:ascii="Times New Roman" w:hAnsi="Times New Roman" w:cs="Times New Roman"/>
          <w:sz w:val="24"/>
          <w:szCs w:val="24"/>
        </w:rPr>
        <w:t>It is not enough to have the wisdom to learn, and It is essential to reflect experience, draw on our knowledge and to identify new approaches and theories, which can then</w:t>
      </w:r>
      <w:r w:rsidR="00FD0EA9">
        <w:rPr>
          <w:rFonts w:ascii="Times New Roman" w:hAnsi="Times New Roman" w:cs="Times New Roman"/>
          <w:sz w:val="24"/>
          <w:szCs w:val="24"/>
        </w:rPr>
        <w:t xml:space="preserve"> be</w:t>
      </w:r>
      <w:r w:rsidRPr="009A6A41">
        <w:rPr>
          <w:rFonts w:ascii="Times New Roman" w:hAnsi="Times New Roman" w:cs="Times New Roman"/>
          <w:sz w:val="24"/>
          <w:szCs w:val="24"/>
        </w:rPr>
        <w:t xml:space="preserve"> applied to new situations. Without reflection, we would only proceed to replicate our errors.</w:t>
      </w:r>
    </w:p>
    <w:p w14:paraId="10EC6165" w14:textId="77777777" w:rsidR="009A6A41" w:rsidRPr="009A6A41" w:rsidRDefault="009A6A41" w:rsidP="009A6A41">
      <w:pPr>
        <w:rPr>
          <w:rFonts w:ascii="Times New Roman" w:hAnsi="Times New Roman" w:cs="Times New Roman"/>
          <w:sz w:val="24"/>
          <w:szCs w:val="24"/>
        </w:rPr>
      </w:pPr>
    </w:p>
    <w:p w14:paraId="57612C1E" w14:textId="77777777" w:rsidR="009A6A41" w:rsidRPr="009A6A41" w:rsidRDefault="009A6A41" w:rsidP="009A6A41">
      <w:pPr>
        <w:rPr>
          <w:rFonts w:ascii="Times New Roman" w:hAnsi="Times New Roman" w:cs="Times New Roman"/>
          <w:sz w:val="24"/>
          <w:szCs w:val="24"/>
        </w:rPr>
      </w:pPr>
    </w:p>
    <w:p w14:paraId="1D05E8E2" w14:textId="77777777" w:rsidR="0011785E" w:rsidRPr="0011785E" w:rsidRDefault="0011785E" w:rsidP="0011785E">
      <w:pPr>
        <w:rPr>
          <w:rFonts w:ascii="Times New Roman" w:hAnsi="Times New Roman" w:cs="Times New Roman"/>
          <w:sz w:val="24"/>
          <w:szCs w:val="24"/>
        </w:rPr>
      </w:pPr>
    </w:p>
    <w:p w14:paraId="45E9B8FC" w14:textId="77777777" w:rsidR="00093949" w:rsidRDefault="00093949" w:rsidP="006C1BBC">
      <w:pPr>
        <w:pStyle w:val="Subtitle"/>
      </w:pPr>
    </w:p>
    <w:p w14:paraId="3A0EFE29" w14:textId="77777777" w:rsidR="00093949" w:rsidRDefault="00093949" w:rsidP="006C1BBC">
      <w:pPr>
        <w:pStyle w:val="Subtitle"/>
      </w:pPr>
    </w:p>
    <w:p w14:paraId="6DB53EF5" w14:textId="77777777" w:rsidR="00093949" w:rsidRDefault="00093949" w:rsidP="006C1BBC">
      <w:pPr>
        <w:pStyle w:val="Subtitle"/>
      </w:pPr>
    </w:p>
    <w:p w14:paraId="0CC76107" w14:textId="77777777" w:rsidR="00093949" w:rsidRDefault="00093949" w:rsidP="006C1BBC">
      <w:pPr>
        <w:pStyle w:val="Subtitle"/>
      </w:pPr>
    </w:p>
    <w:p w14:paraId="14EDCC65" w14:textId="77777777" w:rsidR="00093949" w:rsidRDefault="00093949" w:rsidP="006C1BBC">
      <w:pPr>
        <w:pStyle w:val="Subtitle"/>
      </w:pPr>
    </w:p>
    <w:p w14:paraId="49E03ACD" w14:textId="77777777" w:rsidR="00093949" w:rsidRDefault="00093949" w:rsidP="006C1BBC">
      <w:pPr>
        <w:pStyle w:val="Subtitle"/>
      </w:pPr>
    </w:p>
    <w:p w14:paraId="41537270" w14:textId="77777777" w:rsidR="00093949" w:rsidRDefault="00093949" w:rsidP="006C1BBC">
      <w:pPr>
        <w:pStyle w:val="Subtitle"/>
      </w:pPr>
    </w:p>
    <w:p w14:paraId="502C16DE" w14:textId="77777777" w:rsidR="00093949" w:rsidRDefault="00093949" w:rsidP="006C1BBC">
      <w:pPr>
        <w:pStyle w:val="Subtitle"/>
      </w:pPr>
    </w:p>
    <w:p w14:paraId="3D212E38" w14:textId="77777777" w:rsidR="00093949" w:rsidRDefault="00093949" w:rsidP="006C1BBC">
      <w:pPr>
        <w:pStyle w:val="Subtitle"/>
      </w:pPr>
    </w:p>
    <w:p w14:paraId="68CEC312" w14:textId="77777777" w:rsidR="00093949" w:rsidRDefault="00093949" w:rsidP="006C1BBC">
      <w:pPr>
        <w:pStyle w:val="Subtitle"/>
      </w:pPr>
    </w:p>
    <w:p w14:paraId="312414DF" w14:textId="77777777" w:rsidR="00093949" w:rsidRDefault="00093949" w:rsidP="006C1BBC">
      <w:pPr>
        <w:pStyle w:val="Subtitle"/>
      </w:pPr>
    </w:p>
    <w:p w14:paraId="790FD432" w14:textId="77777777" w:rsidR="00093949" w:rsidRDefault="00093949" w:rsidP="006C1BBC">
      <w:pPr>
        <w:pStyle w:val="Subtitle"/>
      </w:pPr>
    </w:p>
    <w:p w14:paraId="66F28DB8" w14:textId="77777777" w:rsidR="00093949" w:rsidRDefault="00093949" w:rsidP="006C1BBC">
      <w:pPr>
        <w:pStyle w:val="Subtitle"/>
      </w:pPr>
    </w:p>
    <w:p w14:paraId="14C960D5" w14:textId="77777777" w:rsidR="00093949" w:rsidRDefault="00093949" w:rsidP="006C1BBC">
      <w:pPr>
        <w:pStyle w:val="Subtitle"/>
      </w:pPr>
    </w:p>
    <w:p w14:paraId="390FB202" w14:textId="77777777" w:rsidR="00093949" w:rsidRDefault="00093949" w:rsidP="006C1BBC">
      <w:pPr>
        <w:pStyle w:val="Subtitle"/>
      </w:pPr>
    </w:p>
    <w:p w14:paraId="13EB409E" w14:textId="77777777" w:rsidR="00093949" w:rsidRDefault="00093949" w:rsidP="006C1BBC">
      <w:pPr>
        <w:pStyle w:val="Subtitle"/>
      </w:pPr>
    </w:p>
    <w:p w14:paraId="72AB3FBD" w14:textId="77777777" w:rsidR="00093949" w:rsidRDefault="00093949" w:rsidP="006C1BBC">
      <w:pPr>
        <w:pStyle w:val="Subtitle"/>
      </w:pPr>
    </w:p>
    <w:p w14:paraId="1062E77C" w14:textId="77777777" w:rsidR="00093949" w:rsidRDefault="00093949" w:rsidP="006C1BBC">
      <w:pPr>
        <w:pStyle w:val="Subtitle"/>
      </w:pPr>
    </w:p>
    <w:p w14:paraId="5501919E" w14:textId="77777777" w:rsidR="00093949" w:rsidRDefault="00093949" w:rsidP="006C1BBC">
      <w:pPr>
        <w:pStyle w:val="Subtitle"/>
      </w:pPr>
    </w:p>
    <w:p w14:paraId="7BBD9686" w14:textId="77777777" w:rsidR="00093949" w:rsidRDefault="00093949" w:rsidP="006C1BBC">
      <w:pPr>
        <w:pStyle w:val="Subtitle"/>
      </w:pPr>
    </w:p>
    <w:p w14:paraId="66D2704B" w14:textId="77777777" w:rsidR="00093949" w:rsidRDefault="00093949" w:rsidP="006C1BBC">
      <w:pPr>
        <w:pStyle w:val="Subtitle"/>
      </w:pPr>
    </w:p>
    <w:p w14:paraId="33854AB8" w14:textId="77777777" w:rsidR="00093949" w:rsidRDefault="00093949" w:rsidP="006C1BBC">
      <w:pPr>
        <w:pStyle w:val="Subtitle"/>
      </w:pPr>
    </w:p>
    <w:p w14:paraId="07786029" w14:textId="77777777" w:rsidR="00093949" w:rsidRDefault="00093949" w:rsidP="006C1BBC">
      <w:pPr>
        <w:pStyle w:val="Subtitle"/>
      </w:pPr>
    </w:p>
    <w:p w14:paraId="2EAFA6F9" w14:textId="70195A37" w:rsidR="002C74C0" w:rsidRDefault="006C1BBC" w:rsidP="006C1BBC">
      <w:pPr>
        <w:pStyle w:val="Subtitle"/>
      </w:pPr>
      <w:r w:rsidRPr="006C1BBC">
        <w:lastRenderedPageBreak/>
        <w:t>Appendix</w:t>
      </w:r>
    </w:p>
    <w:p w14:paraId="17A6D67C" w14:textId="77922F1E" w:rsidR="00093949" w:rsidRDefault="00093949" w:rsidP="006C1BBC">
      <w:pPr>
        <w:pStyle w:val="Subtitle"/>
      </w:pPr>
    </w:p>
    <w:p w14:paraId="3E267E3F" w14:textId="5BCD5CC8" w:rsidR="00093949" w:rsidRDefault="00093949" w:rsidP="00093949">
      <w:r>
        <w:rPr>
          <w:noProof/>
        </w:rPr>
        <w:drawing>
          <wp:inline distT="0" distB="0" distL="0" distR="0" wp14:anchorId="655ACB2A" wp14:editId="7D2FE8C1">
            <wp:extent cx="5362575" cy="2962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2575" cy="2962275"/>
                    </a:xfrm>
                    <a:prstGeom prst="rect">
                      <a:avLst/>
                    </a:prstGeom>
                    <a:noFill/>
                  </pic:spPr>
                </pic:pic>
              </a:graphicData>
            </a:graphic>
          </wp:inline>
        </w:drawing>
      </w:r>
    </w:p>
    <w:p w14:paraId="706D5353" w14:textId="77777777" w:rsidR="00E12541" w:rsidRDefault="00E12541" w:rsidP="00093949"/>
    <w:p w14:paraId="3E5C0DF0" w14:textId="11387178" w:rsidR="00E12541" w:rsidRDefault="00E12541" w:rsidP="00093949">
      <w:r>
        <w:rPr>
          <w:noProof/>
        </w:rPr>
        <w:drawing>
          <wp:inline distT="0" distB="0" distL="0" distR="0" wp14:anchorId="3D65C716" wp14:editId="1AEFBC2F">
            <wp:extent cx="5486400" cy="32861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3286125"/>
                    </a:xfrm>
                    <a:prstGeom prst="rect">
                      <a:avLst/>
                    </a:prstGeom>
                    <a:noFill/>
                    <a:ln>
                      <a:noFill/>
                    </a:ln>
                  </pic:spPr>
                </pic:pic>
              </a:graphicData>
            </a:graphic>
          </wp:inline>
        </w:drawing>
      </w:r>
    </w:p>
    <w:p w14:paraId="749F0D2D" w14:textId="35A069AE" w:rsidR="00421277" w:rsidRDefault="00421277" w:rsidP="00421277">
      <w:r>
        <w:rPr>
          <w:noProof/>
        </w:rPr>
        <w:lastRenderedPageBreak/>
        <w:drawing>
          <wp:inline distT="0" distB="0" distL="0" distR="0" wp14:anchorId="68D51925" wp14:editId="7127EC59">
            <wp:extent cx="5486400" cy="411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r>
        <w:object w:dxaOrig="1543" w:dyaOrig="991" w14:anchorId="76F13D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26" o:title=""/>
          </v:shape>
          <o:OLEObject Type="Embed" ProgID="Package" ShapeID="_x0000_i1025" DrawAspect="Icon" ObjectID="_1608723616" r:id="rId27"/>
        </w:object>
      </w:r>
      <w:r>
        <w:rPr>
          <w:noProof/>
        </w:rPr>
        <w:drawing>
          <wp:inline distT="0" distB="0" distL="0" distR="0" wp14:anchorId="1FD76BBE" wp14:editId="2CAF025F">
            <wp:extent cx="5324475" cy="2781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4475" cy="2781300"/>
                    </a:xfrm>
                    <a:prstGeom prst="rect">
                      <a:avLst/>
                    </a:prstGeom>
                    <a:noFill/>
                    <a:ln>
                      <a:noFill/>
                    </a:ln>
                  </pic:spPr>
                </pic:pic>
              </a:graphicData>
            </a:graphic>
          </wp:inline>
        </w:drawing>
      </w:r>
      <w:r>
        <w:rPr>
          <w:noProof/>
        </w:rPr>
        <w:lastRenderedPageBreak/>
        <w:drawing>
          <wp:inline distT="0" distB="0" distL="0" distR="0" wp14:anchorId="264D0881" wp14:editId="1FC1E196">
            <wp:extent cx="5486400" cy="34766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3476625"/>
                    </a:xfrm>
                    <a:prstGeom prst="rect">
                      <a:avLst/>
                    </a:prstGeom>
                    <a:noFill/>
                    <a:ln>
                      <a:noFill/>
                    </a:ln>
                  </pic:spPr>
                </pic:pic>
              </a:graphicData>
            </a:graphic>
          </wp:inline>
        </w:drawing>
      </w:r>
      <w:r>
        <w:rPr>
          <w:noProof/>
        </w:rPr>
        <w:drawing>
          <wp:inline distT="0" distB="0" distL="0" distR="0" wp14:anchorId="234F88C0" wp14:editId="19505768">
            <wp:extent cx="5486400" cy="4119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119245"/>
                    </a:xfrm>
                    <a:prstGeom prst="rect">
                      <a:avLst/>
                    </a:prstGeom>
                    <a:noFill/>
                    <a:ln>
                      <a:noFill/>
                    </a:ln>
                  </pic:spPr>
                </pic:pic>
              </a:graphicData>
            </a:graphic>
          </wp:inline>
        </w:drawing>
      </w:r>
      <w:r>
        <w:rPr>
          <w:noProof/>
        </w:rPr>
        <w:lastRenderedPageBreak/>
        <w:drawing>
          <wp:inline distT="0" distB="0" distL="0" distR="0" wp14:anchorId="3D3DED11" wp14:editId="6C5FC8A8">
            <wp:extent cx="5486400" cy="35909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590925"/>
                    </a:xfrm>
                    <a:prstGeom prst="rect">
                      <a:avLst/>
                    </a:prstGeom>
                    <a:noFill/>
                    <a:ln>
                      <a:noFill/>
                    </a:ln>
                  </pic:spPr>
                </pic:pic>
              </a:graphicData>
            </a:graphic>
          </wp:inline>
        </w:drawing>
      </w:r>
      <w:r>
        <w:rPr>
          <w:noProof/>
        </w:rPr>
        <w:drawing>
          <wp:inline distT="0" distB="0" distL="0" distR="0" wp14:anchorId="0BBC6B50" wp14:editId="050BEAC4">
            <wp:extent cx="5486400" cy="41192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119245"/>
                    </a:xfrm>
                    <a:prstGeom prst="rect">
                      <a:avLst/>
                    </a:prstGeom>
                    <a:noFill/>
                    <a:ln>
                      <a:noFill/>
                    </a:ln>
                  </pic:spPr>
                </pic:pic>
              </a:graphicData>
            </a:graphic>
          </wp:inline>
        </w:drawing>
      </w:r>
      <w:r>
        <w:rPr>
          <w:noProof/>
        </w:rPr>
        <w:lastRenderedPageBreak/>
        <w:drawing>
          <wp:inline distT="0" distB="0" distL="0" distR="0" wp14:anchorId="566D9023" wp14:editId="3EDEFC1D">
            <wp:extent cx="5467350" cy="20288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67350" cy="2028825"/>
                    </a:xfrm>
                    <a:prstGeom prst="rect">
                      <a:avLst/>
                    </a:prstGeom>
                    <a:noFill/>
                    <a:ln>
                      <a:noFill/>
                    </a:ln>
                  </pic:spPr>
                </pic:pic>
              </a:graphicData>
            </a:graphic>
          </wp:inline>
        </w:drawing>
      </w:r>
      <w:r>
        <w:rPr>
          <w:noProof/>
        </w:rPr>
        <w:drawing>
          <wp:inline distT="0" distB="0" distL="0" distR="0" wp14:anchorId="443F71C5" wp14:editId="1D3BF8CD">
            <wp:extent cx="5486400" cy="42475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4247515"/>
                    </a:xfrm>
                    <a:prstGeom prst="rect">
                      <a:avLst/>
                    </a:prstGeom>
                    <a:noFill/>
                    <a:ln>
                      <a:noFill/>
                    </a:ln>
                  </pic:spPr>
                </pic:pic>
              </a:graphicData>
            </a:graphic>
          </wp:inline>
        </w:drawing>
      </w:r>
    </w:p>
    <w:p w14:paraId="6603035D" w14:textId="45879A0B" w:rsidR="00E2001B" w:rsidRPr="0011785E" w:rsidRDefault="00E2001B" w:rsidP="00421277"/>
    <w:sectPr w:rsidR="00E2001B" w:rsidRPr="0011785E">
      <w:footerReference w:type="default" r:id="rId3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DD742" w14:textId="77777777" w:rsidR="007A65EC" w:rsidRDefault="007A65EC" w:rsidP="00C6554A">
      <w:pPr>
        <w:spacing w:before="0" w:after="0" w:line="240" w:lineRule="auto"/>
      </w:pPr>
      <w:r>
        <w:separator/>
      </w:r>
    </w:p>
  </w:endnote>
  <w:endnote w:type="continuationSeparator" w:id="0">
    <w:p w14:paraId="0A982A9A" w14:textId="77777777" w:rsidR="007A65EC" w:rsidRDefault="007A65E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441FF"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854CF" w14:textId="77777777" w:rsidR="007A65EC" w:rsidRDefault="007A65EC" w:rsidP="00C6554A">
      <w:pPr>
        <w:spacing w:before="0" w:after="0" w:line="240" w:lineRule="auto"/>
      </w:pPr>
      <w:r>
        <w:separator/>
      </w:r>
    </w:p>
  </w:footnote>
  <w:footnote w:type="continuationSeparator" w:id="0">
    <w:p w14:paraId="2D950D55" w14:textId="77777777" w:rsidR="007A65EC" w:rsidRDefault="007A65E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FFD"/>
    <w:rsid w:val="00054685"/>
    <w:rsid w:val="0006084C"/>
    <w:rsid w:val="00060E56"/>
    <w:rsid w:val="00063874"/>
    <w:rsid w:val="000752C5"/>
    <w:rsid w:val="0007556D"/>
    <w:rsid w:val="000843FE"/>
    <w:rsid w:val="00090FFD"/>
    <w:rsid w:val="00093949"/>
    <w:rsid w:val="000A09E7"/>
    <w:rsid w:val="000A0AAE"/>
    <w:rsid w:val="000C07B1"/>
    <w:rsid w:val="000D196C"/>
    <w:rsid w:val="000D1DA3"/>
    <w:rsid w:val="000E5B35"/>
    <w:rsid w:val="00106132"/>
    <w:rsid w:val="0011785E"/>
    <w:rsid w:val="00117EC5"/>
    <w:rsid w:val="001222CA"/>
    <w:rsid w:val="001447D0"/>
    <w:rsid w:val="00157401"/>
    <w:rsid w:val="00157885"/>
    <w:rsid w:val="001961AB"/>
    <w:rsid w:val="001A1DDE"/>
    <w:rsid w:val="001A4DC1"/>
    <w:rsid w:val="001A6FF5"/>
    <w:rsid w:val="001B1378"/>
    <w:rsid w:val="001E693E"/>
    <w:rsid w:val="001F47E1"/>
    <w:rsid w:val="001F4F2B"/>
    <w:rsid w:val="001F5DF4"/>
    <w:rsid w:val="001F7417"/>
    <w:rsid w:val="002116C3"/>
    <w:rsid w:val="00220B56"/>
    <w:rsid w:val="002356CC"/>
    <w:rsid w:val="00235FA3"/>
    <w:rsid w:val="002437EC"/>
    <w:rsid w:val="002438E8"/>
    <w:rsid w:val="002450BB"/>
    <w:rsid w:val="002461ED"/>
    <w:rsid w:val="0025327D"/>
    <w:rsid w:val="002554CD"/>
    <w:rsid w:val="00260A57"/>
    <w:rsid w:val="00263D0C"/>
    <w:rsid w:val="00266E41"/>
    <w:rsid w:val="00293B83"/>
    <w:rsid w:val="002A6FD7"/>
    <w:rsid w:val="002A7ACF"/>
    <w:rsid w:val="002B4294"/>
    <w:rsid w:val="002D7633"/>
    <w:rsid w:val="002E19C1"/>
    <w:rsid w:val="002F2F96"/>
    <w:rsid w:val="002F679C"/>
    <w:rsid w:val="00333D0D"/>
    <w:rsid w:val="0034077F"/>
    <w:rsid w:val="003566DA"/>
    <w:rsid w:val="00360877"/>
    <w:rsid w:val="0036509C"/>
    <w:rsid w:val="00371284"/>
    <w:rsid w:val="00382C4E"/>
    <w:rsid w:val="00392894"/>
    <w:rsid w:val="00397801"/>
    <w:rsid w:val="003A1772"/>
    <w:rsid w:val="003A52A5"/>
    <w:rsid w:val="003B547A"/>
    <w:rsid w:val="003B5A51"/>
    <w:rsid w:val="003C02EF"/>
    <w:rsid w:val="003C130B"/>
    <w:rsid w:val="003D3F4E"/>
    <w:rsid w:val="003E4578"/>
    <w:rsid w:val="003F1E4B"/>
    <w:rsid w:val="00401EEC"/>
    <w:rsid w:val="004042E5"/>
    <w:rsid w:val="00405B5C"/>
    <w:rsid w:val="00411110"/>
    <w:rsid w:val="00421277"/>
    <w:rsid w:val="00425AD8"/>
    <w:rsid w:val="00434A61"/>
    <w:rsid w:val="00450F81"/>
    <w:rsid w:val="00457366"/>
    <w:rsid w:val="004743ED"/>
    <w:rsid w:val="004823F8"/>
    <w:rsid w:val="00482CED"/>
    <w:rsid w:val="004A1D7D"/>
    <w:rsid w:val="004C049F"/>
    <w:rsid w:val="004D766A"/>
    <w:rsid w:val="004E2904"/>
    <w:rsid w:val="004E5570"/>
    <w:rsid w:val="004F0C66"/>
    <w:rsid w:val="005000E2"/>
    <w:rsid w:val="00506392"/>
    <w:rsid w:val="0051104C"/>
    <w:rsid w:val="00516515"/>
    <w:rsid w:val="00524569"/>
    <w:rsid w:val="005341AC"/>
    <w:rsid w:val="00542977"/>
    <w:rsid w:val="0055072C"/>
    <w:rsid w:val="00555A95"/>
    <w:rsid w:val="005654E0"/>
    <w:rsid w:val="005655CA"/>
    <w:rsid w:val="00571511"/>
    <w:rsid w:val="005A4C84"/>
    <w:rsid w:val="005A71A9"/>
    <w:rsid w:val="005C30E8"/>
    <w:rsid w:val="005C75A2"/>
    <w:rsid w:val="005C7690"/>
    <w:rsid w:val="005D7472"/>
    <w:rsid w:val="0060696C"/>
    <w:rsid w:val="00615E49"/>
    <w:rsid w:val="0062329A"/>
    <w:rsid w:val="00624C33"/>
    <w:rsid w:val="006509FF"/>
    <w:rsid w:val="00651F32"/>
    <w:rsid w:val="00654300"/>
    <w:rsid w:val="006639C5"/>
    <w:rsid w:val="00664788"/>
    <w:rsid w:val="0067292A"/>
    <w:rsid w:val="00690F99"/>
    <w:rsid w:val="006A3CE7"/>
    <w:rsid w:val="006B77F6"/>
    <w:rsid w:val="006B7F45"/>
    <w:rsid w:val="006C1BBC"/>
    <w:rsid w:val="006E4E47"/>
    <w:rsid w:val="006F73C9"/>
    <w:rsid w:val="0071173B"/>
    <w:rsid w:val="00722E01"/>
    <w:rsid w:val="0072437C"/>
    <w:rsid w:val="00724820"/>
    <w:rsid w:val="007252E0"/>
    <w:rsid w:val="00731D55"/>
    <w:rsid w:val="00762FBA"/>
    <w:rsid w:val="007907E4"/>
    <w:rsid w:val="00794953"/>
    <w:rsid w:val="007A65EC"/>
    <w:rsid w:val="007C3BFF"/>
    <w:rsid w:val="007D0771"/>
    <w:rsid w:val="007E222E"/>
    <w:rsid w:val="007E42C6"/>
    <w:rsid w:val="007E76A9"/>
    <w:rsid w:val="007F2B44"/>
    <w:rsid w:val="00806097"/>
    <w:rsid w:val="008151CE"/>
    <w:rsid w:val="00823371"/>
    <w:rsid w:val="00825118"/>
    <w:rsid w:val="00840B07"/>
    <w:rsid w:val="00862399"/>
    <w:rsid w:val="00862711"/>
    <w:rsid w:val="008716FC"/>
    <w:rsid w:val="00872171"/>
    <w:rsid w:val="00874C92"/>
    <w:rsid w:val="00893EE7"/>
    <w:rsid w:val="008952CF"/>
    <w:rsid w:val="008A5D79"/>
    <w:rsid w:val="008A6DAF"/>
    <w:rsid w:val="008A77E5"/>
    <w:rsid w:val="008D1339"/>
    <w:rsid w:val="008E1DFB"/>
    <w:rsid w:val="008E2F4E"/>
    <w:rsid w:val="008E373B"/>
    <w:rsid w:val="008E7D0E"/>
    <w:rsid w:val="008F1FDE"/>
    <w:rsid w:val="0091263E"/>
    <w:rsid w:val="0092037A"/>
    <w:rsid w:val="009236EA"/>
    <w:rsid w:val="00925DB0"/>
    <w:rsid w:val="0093324B"/>
    <w:rsid w:val="009434DE"/>
    <w:rsid w:val="009547A9"/>
    <w:rsid w:val="00956C61"/>
    <w:rsid w:val="00964F83"/>
    <w:rsid w:val="00970267"/>
    <w:rsid w:val="0097176F"/>
    <w:rsid w:val="0098605E"/>
    <w:rsid w:val="009970ED"/>
    <w:rsid w:val="009A336F"/>
    <w:rsid w:val="009A6A41"/>
    <w:rsid w:val="009B14C9"/>
    <w:rsid w:val="009B1DC2"/>
    <w:rsid w:val="009B51FF"/>
    <w:rsid w:val="009C0DBC"/>
    <w:rsid w:val="009C10AA"/>
    <w:rsid w:val="009C24F4"/>
    <w:rsid w:val="009C5D44"/>
    <w:rsid w:val="00A03224"/>
    <w:rsid w:val="00A10B38"/>
    <w:rsid w:val="00A128B8"/>
    <w:rsid w:val="00A16019"/>
    <w:rsid w:val="00A278AD"/>
    <w:rsid w:val="00A442D0"/>
    <w:rsid w:val="00A63987"/>
    <w:rsid w:val="00A708A6"/>
    <w:rsid w:val="00A71E4E"/>
    <w:rsid w:val="00A730CC"/>
    <w:rsid w:val="00A95B38"/>
    <w:rsid w:val="00AA7DEF"/>
    <w:rsid w:val="00AE2540"/>
    <w:rsid w:val="00AF2008"/>
    <w:rsid w:val="00AF3E93"/>
    <w:rsid w:val="00B07C7A"/>
    <w:rsid w:val="00B277C3"/>
    <w:rsid w:val="00B33B34"/>
    <w:rsid w:val="00B40BAB"/>
    <w:rsid w:val="00B4462D"/>
    <w:rsid w:val="00B5228F"/>
    <w:rsid w:val="00B5432A"/>
    <w:rsid w:val="00B5477B"/>
    <w:rsid w:val="00B67DC1"/>
    <w:rsid w:val="00B94A5D"/>
    <w:rsid w:val="00B959BF"/>
    <w:rsid w:val="00B97449"/>
    <w:rsid w:val="00C15C17"/>
    <w:rsid w:val="00C166C3"/>
    <w:rsid w:val="00C22ECD"/>
    <w:rsid w:val="00C34EDA"/>
    <w:rsid w:val="00C40505"/>
    <w:rsid w:val="00C628BE"/>
    <w:rsid w:val="00C62E34"/>
    <w:rsid w:val="00C638C7"/>
    <w:rsid w:val="00C6554A"/>
    <w:rsid w:val="00C714A9"/>
    <w:rsid w:val="00CB2260"/>
    <w:rsid w:val="00CC18E3"/>
    <w:rsid w:val="00CC311E"/>
    <w:rsid w:val="00CC5EFD"/>
    <w:rsid w:val="00CE26C3"/>
    <w:rsid w:val="00CE765D"/>
    <w:rsid w:val="00D065BC"/>
    <w:rsid w:val="00D10EBF"/>
    <w:rsid w:val="00D24F2E"/>
    <w:rsid w:val="00D31461"/>
    <w:rsid w:val="00D34709"/>
    <w:rsid w:val="00D37A4A"/>
    <w:rsid w:val="00D41CF6"/>
    <w:rsid w:val="00D4235C"/>
    <w:rsid w:val="00D42A90"/>
    <w:rsid w:val="00D704F2"/>
    <w:rsid w:val="00D7346B"/>
    <w:rsid w:val="00D84F2B"/>
    <w:rsid w:val="00DA1201"/>
    <w:rsid w:val="00DC41B3"/>
    <w:rsid w:val="00DC5054"/>
    <w:rsid w:val="00DE3182"/>
    <w:rsid w:val="00DE770D"/>
    <w:rsid w:val="00E026D7"/>
    <w:rsid w:val="00E115C9"/>
    <w:rsid w:val="00E117CB"/>
    <w:rsid w:val="00E12541"/>
    <w:rsid w:val="00E13C0F"/>
    <w:rsid w:val="00E15F08"/>
    <w:rsid w:val="00E2001B"/>
    <w:rsid w:val="00E21162"/>
    <w:rsid w:val="00E215BD"/>
    <w:rsid w:val="00E53BD4"/>
    <w:rsid w:val="00E549D6"/>
    <w:rsid w:val="00E715A3"/>
    <w:rsid w:val="00E80077"/>
    <w:rsid w:val="00E829ED"/>
    <w:rsid w:val="00E83BB6"/>
    <w:rsid w:val="00E842C3"/>
    <w:rsid w:val="00E87723"/>
    <w:rsid w:val="00E9007E"/>
    <w:rsid w:val="00E907FC"/>
    <w:rsid w:val="00E91887"/>
    <w:rsid w:val="00E945DD"/>
    <w:rsid w:val="00EA7806"/>
    <w:rsid w:val="00EB2168"/>
    <w:rsid w:val="00EB69D9"/>
    <w:rsid w:val="00EC0292"/>
    <w:rsid w:val="00EC12F1"/>
    <w:rsid w:val="00ED0B84"/>
    <w:rsid w:val="00ED7C44"/>
    <w:rsid w:val="00EE1B17"/>
    <w:rsid w:val="00EE398C"/>
    <w:rsid w:val="00EE6A55"/>
    <w:rsid w:val="00EF3979"/>
    <w:rsid w:val="00EF7F4B"/>
    <w:rsid w:val="00F01F1D"/>
    <w:rsid w:val="00F05C06"/>
    <w:rsid w:val="00F112C8"/>
    <w:rsid w:val="00F24D5F"/>
    <w:rsid w:val="00F33D25"/>
    <w:rsid w:val="00F671BF"/>
    <w:rsid w:val="00F677E2"/>
    <w:rsid w:val="00F95432"/>
    <w:rsid w:val="00F9554B"/>
    <w:rsid w:val="00FA3F72"/>
    <w:rsid w:val="00FA64EC"/>
    <w:rsid w:val="00FA779F"/>
    <w:rsid w:val="00FB19CC"/>
    <w:rsid w:val="00FC122E"/>
    <w:rsid w:val="00FC30CE"/>
    <w:rsid w:val="00FC615D"/>
    <w:rsid w:val="00FD0EA9"/>
    <w:rsid w:val="00FD33E8"/>
    <w:rsid w:val="00FE1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D85942"/>
  <w15:chartTrackingRefBased/>
  <w15:docId w15:val="{DC981CD1-D3D7-44EE-9DD8-A0FEC30FC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8952CF"/>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unhideWhenUsed/>
    <w:qFormat/>
    <w:rsid w:val="008952CF"/>
    <w:pPr>
      <w:keepNext/>
      <w:keepLines/>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rsid w:val="002554CD"/>
    <w:rPr>
      <w:rFonts w:asciiTheme="majorHAnsi" w:eastAsiaTheme="majorEastAsia" w:hAnsiTheme="majorHAnsi" w:cstheme="majorBidi"/>
      <w:color w:val="004F5B" w:themeColor="accent1" w:themeShade="7F"/>
    </w:rPr>
  </w:style>
  <w:style w:type="character" w:customStyle="1" w:styleId="Heading4Char">
    <w:name w:val="Heading 4 Char"/>
    <w:basedOn w:val="DefaultParagraphFont"/>
    <w:link w:val="Heading4"/>
    <w:uiPriority w:val="9"/>
    <w:rsid w:val="008952CF"/>
    <w:rPr>
      <w:rFonts w:asciiTheme="majorHAnsi" w:eastAsiaTheme="majorEastAsia" w:hAnsiTheme="majorHAnsi" w:cstheme="majorBidi"/>
      <w:i/>
      <w:iCs/>
      <w:color w:val="007789" w:themeColor="accent1" w:themeShade="BF"/>
    </w:rPr>
  </w:style>
  <w:style w:type="character" w:customStyle="1" w:styleId="Heading5Char">
    <w:name w:val="Heading 5 Char"/>
    <w:basedOn w:val="DefaultParagraphFont"/>
    <w:link w:val="Heading5"/>
    <w:uiPriority w:val="9"/>
    <w:rsid w:val="008952CF"/>
    <w:rPr>
      <w:rFonts w:asciiTheme="majorHAnsi" w:eastAsiaTheme="majorEastAsia" w:hAnsiTheme="majorHAnsi" w:cstheme="majorBidi"/>
      <w:color w:val="007789" w:themeColor="accent1" w:themeShade="BF"/>
    </w:rPr>
  </w:style>
  <w:style w:type="character" w:styleId="UnresolvedMention">
    <w:name w:val="Unresolved Mention"/>
    <w:basedOn w:val="DefaultParagraphFont"/>
    <w:uiPriority w:val="99"/>
    <w:semiHidden/>
    <w:unhideWhenUsed/>
    <w:rsid w:val="00925D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38259">
      <w:bodyDiv w:val="1"/>
      <w:marLeft w:val="0"/>
      <w:marRight w:val="0"/>
      <w:marTop w:val="0"/>
      <w:marBottom w:val="0"/>
      <w:divBdr>
        <w:top w:val="none" w:sz="0" w:space="0" w:color="auto"/>
        <w:left w:val="none" w:sz="0" w:space="0" w:color="auto"/>
        <w:bottom w:val="none" w:sz="0" w:space="0" w:color="auto"/>
        <w:right w:val="none" w:sz="0" w:space="0" w:color="auto"/>
      </w:divBdr>
    </w:div>
    <w:div w:id="337969305">
      <w:bodyDiv w:val="1"/>
      <w:marLeft w:val="0"/>
      <w:marRight w:val="0"/>
      <w:marTop w:val="0"/>
      <w:marBottom w:val="0"/>
      <w:divBdr>
        <w:top w:val="none" w:sz="0" w:space="0" w:color="auto"/>
        <w:left w:val="none" w:sz="0" w:space="0" w:color="auto"/>
        <w:bottom w:val="none" w:sz="0" w:space="0" w:color="auto"/>
        <w:right w:val="none" w:sz="0" w:space="0" w:color="auto"/>
      </w:divBdr>
    </w:div>
    <w:div w:id="439566014">
      <w:bodyDiv w:val="1"/>
      <w:marLeft w:val="0"/>
      <w:marRight w:val="0"/>
      <w:marTop w:val="0"/>
      <w:marBottom w:val="0"/>
      <w:divBdr>
        <w:top w:val="none" w:sz="0" w:space="0" w:color="auto"/>
        <w:left w:val="none" w:sz="0" w:space="0" w:color="auto"/>
        <w:bottom w:val="none" w:sz="0" w:space="0" w:color="auto"/>
        <w:right w:val="none" w:sz="0" w:space="0" w:color="auto"/>
      </w:divBdr>
    </w:div>
    <w:div w:id="752051637">
      <w:bodyDiv w:val="1"/>
      <w:marLeft w:val="0"/>
      <w:marRight w:val="0"/>
      <w:marTop w:val="0"/>
      <w:marBottom w:val="0"/>
      <w:divBdr>
        <w:top w:val="none" w:sz="0" w:space="0" w:color="auto"/>
        <w:left w:val="none" w:sz="0" w:space="0" w:color="auto"/>
        <w:bottom w:val="none" w:sz="0" w:space="0" w:color="auto"/>
        <w:right w:val="none" w:sz="0" w:space="0" w:color="auto"/>
      </w:divBdr>
    </w:div>
    <w:div w:id="806439888">
      <w:bodyDiv w:val="1"/>
      <w:marLeft w:val="0"/>
      <w:marRight w:val="0"/>
      <w:marTop w:val="0"/>
      <w:marBottom w:val="0"/>
      <w:divBdr>
        <w:top w:val="none" w:sz="0" w:space="0" w:color="auto"/>
        <w:left w:val="none" w:sz="0" w:space="0" w:color="auto"/>
        <w:bottom w:val="none" w:sz="0" w:space="0" w:color="auto"/>
        <w:right w:val="none" w:sz="0" w:space="0" w:color="auto"/>
      </w:divBdr>
    </w:div>
    <w:div w:id="866791606">
      <w:bodyDiv w:val="1"/>
      <w:marLeft w:val="0"/>
      <w:marRight w:val="0"/>
      <w:marTop w:val="0"/>
      <w:marBottom w:val="0"/>
      <w:divBdr>
        <w:top w:val="none" w:sz="0" w:space="0" w:color="auto"/>
        <w:left w:val="none" w:sz="0" w:space="0" w:color="auto"/>
        <w:bottom w:val="none" w:sz="0" w:space="0" w:color="auto"/>
        <w:right w:val="none" w:sz="0" w:space="0" w:color="auto"/>
      </w:divBdr>
    </w:div>
    <w:div w:id="935207113">
      <w:bodyDiv w:val="1"/>
      <w:marLeft w:val="0"/>
      <w:marRight w:val="0"/>
      <w:marTop w:val="0"/>
      <w:marBottom w:val="0"/>
      <w:divBdr>
        <w:top w:val="none" w:sz="0" w:space="0" w:color="auto"/>
        <w:left w:val="none" w:sz="0" w:space="0" w:color="auto"/>
        <w:bottom w:val="none" w:sz="0" w:space="0" w:color="auto"/>
        <w:right w:val="none" w:sz="0" w:space="0" w:color="auto"/>
      </w:divBdr>
    </w:div>
    <w:div w:id="948513643">
      <w:bodyDiv w:val="1"/>
      <w:marLeft w:val="0"/>
      <w:marRight w:val="0"/>
      <w:marTop w:val="0"/>
      <w:marBottom w:val="0"/>
      <w:divBdr>
        <w:top w:val="none" w:sz="0" w:space="0" w:color="auto"/>
        <w:left w:val="none" w:sz="0" w:space="0" w:color="auto"/>
        <w:bottom w:val="none" w:sz="0" w:space="0" w:color="auto"/>
        <w:right w:val="none" w:sz="0" w:space="0" w:color="auto"/>
      </w:divBdr>
    </w:div>
    <w:div w:id="1086805153">
      <w:bodyDiv w:val="1"/>
      <w:marLeft w:val="0"/>
      <w:marRight w:val="0"/>
      <w:marTop w:val="0"/>
      <w:marBottom w:val="0"/>
      <w:divBdr>
        <w:top w:val="none" w:sz="0" w:space="0" w:color="auto"/>
        <w:left w:val="none" w:sz="0" w:space="0" w:color="auto"/>
        <w:bottom w:val="none" w:sz="0" w:space="0" w:color="auto"/>
        <w:right w:val="none" w:sz="0" w:space="0" w:color="auto"/>
      </w:divBdr>
    </w:div>
    <w:div w:id="1690721745">
      <w:bodyDiv w:val="1"/>
      <w:marLeft w:val="0"/>
      <w:marRight w:val="0"/>
      <w:marTop w:val="0"/>
      <w:marBottom w:val="0"/>
      <w:divBdr>
        <w:top w:val="none" w:sz="0" w:space="0" w:color="auto"/>
        <w:left w:val="none" w:sz="0" w:space="0" w:color="auto"/>
        <w:bottom w:val="none" w:sz="0" w:space="0" w:color="auto"/>
        <w:right w:val="none" w:sz="0" w:space="0" w:color="auto"/>
      </w:divBdr>
    </w:div>
    <w:div w:id="1902473922">
      <w:bodyDiv w:val="1"/>
      <w:marLeft w:val="0"/>
      <w:marRight w:val="0"/>
      <w:marTop w:val="0"/>
      <w:marBottom w:val="0"/>
      <w:divBdr>
        <w:top w:val="none" w:sz="0" w:space="0" w:color="auto"/>
        <w:left w:val="none" w:sz="0" w:space="0" w:color="auto"/>
        <w:bottom w:val="none" w:sz="0" w:space="0" w:color="auto"/>
        <w:right w:val="none" w:sz="0" w:space="0" w:color="auto"/>
      </w:divBdr>
    </w:div>
    <w:div w:id="213228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hyperlink" Target="https://www.bing.com/images/search/" TargetMode="External"/><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yperlink" Target="https://www.bing.com/images/search/"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bing.com/images/search/" TargetMode="External"/><Relationship Id="rId25" Type="http://schemas.openxmlformats.org/officeDocument/2006/relationships/image" Target="media/image10.gi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ing.com/images/search/" TargetMode="External"/><Relationship Id="rId20" Type="http://schemas.openxmlformats.org/officeDocument/2006/relationships/hyperlink" Target="https://www.bing.com/images/search/"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9.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8.png"/><Relationship Id="rId28" Type="http://schemas.openxmlformats.org/officeDocument/2006/relationships/image" Target="media/image12.jpeg"/><Relationship Id="rId10" Type="http://schemas.openxmlformats.org/officeDocument/2006/relationships/image" Target="media/image2.jpg"/><Relationship Id="rId19" Type="http://schemas.openxmlformats.org/officeDocument/2006/relationships/hyperlink" Target="https://www.bing.com/images/search/"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ng.com/images/search/" TargetMode="External"/><Relationship Id="rId14" Type="http://schemas.openxmlformats.org/officeDocument/2006/relationships/image" Target="media/image6.jpg"/><Relationship Id="rId22" Type="http://schemas.openxmlformats.org/officeDocument/2006/relationships/hyperlink" Target="https://www.toolshero.com/toolsheroes/elton-mayo/" TargetMode="External"/><Relationship Id="rId27" Type="http://schemas.openxmlformats.org/officeDocument/2006/relationships/oleObject" Target="embeddings/oleObject1.bin"/><Relationship Id="rId30"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048A5-0A2F-4C86-AB14-E624A38DE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554</TotalTime>
  <Pages>28</Pages>
  <Words>4655</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Mihai Berendei</cp:lastModifiedBy>
  <cp:revision>282</cp:revision>
  <dcterms:created xsi:type="dcterms:W3CDTF">2019-01-11T01:55:00Z</dcterms:created>
  <dcterms:modified xsi:type="dcterms:W3CDTF">2019-01-11T14:54:00Z</dcterms:modified>
</cp:coreProperties>
</file>