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9D90F" w14:textId="13D5C418" w:rsidR="00384D66" w:rsidRPr="00384D66" w:rsidRDefault="00384D66" w:rsidP="00384D66">
      <w:pPr>
        <w:rPr>
          <w:b/>
          <w:bCs/>
        </w:rPr>
      </w:pPr>
      <w:r w:rsidRPr="00384D66">
        <w:rPr>
          <w:b/>
          <w:bCs/>
        </w:rPr>
        <w:t>The Guardian Newspaper</w:t>
      </w:r>
    </w:p>
    <w:p w14:paraId="7461A9B6" w14:textId="7B158DB2" w:rsidR="00384D66" w:rsidRPr="00384D66" w:rsidRDefault="00384D66" w:rsidP="00384D66">
      <w:r w:rsidRPr="00384D66">
        <w:t>From near-shoring to friend-shoring: the changing face of globalisation</w:t>
      </w:r>
    </w:p>
    <w:p w14:paraId="7DAA73D6" w14:textId="6BF2A75A" w:rsidR="00384D66" w:rsidRPr="00384D66" w:rsidRDefault="00384D66" w:rsidP="00384D66">
      <w:pPr>
        <w:rPr>
          <w:i/>
          <w:iCs/>
        </w:rPr>
      </w:pPr>
      <w:hyperlink r:id="rId5" w:history="1">
        <w:r w:rsidRPr="00384D66">
          <w:rPr>
            <w:rStyle w:val="Hyperlink"/>
            <w:i/>
            <w:iCs/>
          </w:rPr>
          <w:t>Mohamed El-Erian</w:t>
        </w:r>
      </w:hyperlink>
    </w:p>
    <w:p w14:paraId="0F2AC3D1" w14:textId="77777777" w:rsidR="00384D66" w:rsidRPr="00384D66" w:rsidRDefault="00384D66" w:rsidP="00384D66">
      <w:r w:rsidRPr="00384D66">
        <w:t xml:space="preserve">A new operating model for the global economy is upon us – its success will depend on how policymakers </w:t>
      </w:r>
      <w:proofErr w:type="gramStart"/>
      <w:r w:rsidRPr="00384D66">
        <w:t>adapt</w:t>
      </w:r>
      <w:proofErr w:type="gramEnd"/>
    </w:p>
    <w:p w14:paraId="76A6F221" w14:textId="4FCCB3AB" w:rsidR="00384D66" w:rsidRPr="00384D66" w:rsidRDefault="00384D66" w:rsidP="00384D66">
      <w:r w:rsidRPr="00384D66">
        <w:t>Thu 9 Mar 2023</w:t>
      </w:r>
    </w:p>
    <w:p w14:paraId="3CF7DC7D" w14:textId="77777777" w:rsidR="00384D66" w:rsidRPr="00384D66" w:rsidRDefault="00384D66" w:rsidP="00384D66"/>
    <w:p w14:paraId="0BD288AC" w14:textId="77777777" w:rsidR="00384D66" w:rsidRPr="00384D66" w:rsidRDefault="00384D66" w:rsidP="00384D66">
      <w:r w:rsidRPr="00384D66">
        <w:t>For three decades, businesses and governments around the world operated under the assumption that economic and financial globalisation will continue apace. As the international order has come under strain in recent years, however, the concept of deglobalisation – the delinking of trade and investment – has increasingly gained traction with households, companies, and governments. But the available data suggest that globalisation is not ending so much as it is changing.</w:t>
      </w:r>
    </w:p>
    <w:p w14:paraId="26D1D91F" w14:textId="77777777" w:rsidR="00384D66" w:rsidRPr="00384D66" w:rsidRDefault="00384D66" w:rsidP="00384D66">
      <w:r w:rsidRPr="00384D66">
        <w:t>Not too long ago, it seemed that there were no limits to global economic and financial integration. For decades, globalisation’s benefits appeared to be obvious and unassailable. The interconnectedness of production, consumption, and investment flows provided consumers with a wider range of choices at attractive prices, enabled companies to expand their markets, and improved the efficiency of their supply chains. Global capital markets expanded access to credit and lowered its cost for private and public borrowers alike. The world’s governments engaged in what seemed to be a series of win-win partnerships. And technology – including, most recently, the accelerating shift toward remote work – made national borders seem largely irrelevant.</w:t>
      </w:r>
    </w:p>
    <w:p w14:paraId="2F27670B" w14:textId="354D994C" w:rsidR="00384D66" w:rsidRPr="00384D66" w:rsidRDefault="00384D66" w:rsidP="00384D66">
      <w:r w:rsidRPr="00384D66">
        <w:t>But while globalisation made markets work better, policymakers lost sight of its adverse distributional consequences. Many communities and countries were left behind, contributing to a widespread sense of marginalisation and alienation.</w:t>
      </w:r>
    </w:p>
    <w:p w14:paraId="15A8EBAA" w14:textId="77777777" w:rsidR="00384D66" w:rsidRPr="00384D66" w:rsidRDefault="00384D66" w:rsidP="00384D66">
      <w:r w:rsidRPr="00384D66">
        <w:t>The result was a backlash against globalisation, whose most visible political manifestations were the UK’s vote to leave the EU and Donald Trump’s election to the US presidency in 2016. Soon, the US had entered a tariff war with China, deepening the divide between the two economic powers. Western consumers, meanwhile, have increasingly pushed back against human-rights violators and countries that harm the environment. And the invasion of Ukraine has led to unprecedented sanctions on </w:t>
      </w:r>
      <w:hyperlink r:id="rId6" w:history="1">
        <w:r w:rsidRPr="00384D66">
          <w:rPr>
            <w:rStyle w:val="Hyperlink"/>
          </w:rPr>
          <w:t>Russia</w:t>
        </w:r>
      </w:hyperlink>
      <w:r w:rsidRPr="00384D66">
        <w:t xml:space="preserve"> (a G20 country) and the </w:t>
      </w:r>
      <w:proofErr w:type="spellStart"/>
      <w:r w:rsidRPr="00384D66">
        <w:t>weaponisation</w:t>
      </w:r>
      <w:proofErr w:type="spellEnd"/>
      <w:r w:rsidRPr="00384D66">
        <w:t xml:space="preserve"> of the international payments system.</w:t>
      </w:r>
    </w:p>
    <w:p w14:paraId="0C6583FF" w14:textId="77777777" w:rsidR="00384D66" w:rsidRPr="00384D66" w:rsidRDefault="00384D66" w:rsidP="00384D66">
      <w:r w:rsidRPr="00384D66">
        <w:t>It follows, then, that many would conclude that globalisation has ended. But, rather than a sharp reversal of the past 30 years, it seems far more likely that we are entering an era of fragmented globalisation characterised by substitution, not negation.</w:t>
      </w:r>
    </w:p>
    <w:p w14:paraId="2D8579B2" w14:textId="77777777" w:rsidR="00384D66" w:rsidRPr="00384D66" w:rsidRDefault="00384D66" w:rsidP="00384D66">
      <w:r w:rsidRPr="00384D66">
        <w:t>The sanctions regime imposed on Russia is a case in point. Over the past year, the EU-US-led restrictions have not materially reduced Russia’s oil exports but redirected them elsewhere, primarily to China and India. Similarly, rather than bringing Russia’s economy to its knees as many had predicted, the comprehensive sanctions shrunk its GDP by</w:t>
      </w:r>
      <w:hyperlink r:id="rId7" w:history="1">
        <w:r w:rsidRPr="00384D66">
          <w:rPr>
            <w:rStyle w:val="Hyperlink"/>
          </w:rPr>
          <w:t> just 2%</w:t>
        </w:r>
      </w:hyperlink>
      <w:r w:rsidRPr="00384D66">
        <w:t>, as Russian technocrats found ways to reorient and rewire domestic and external activities. Even more worryingly, Russia and some of its allies have also made progress in creating somewhat of a parallel cross-border payments and settlement system, albeit a rudimentary and inefficient one.</w:t>
      </w:r>
    </w:p>
    <w:p w14:paraId="749A7402" w14:textId="77777777" w:rsidR="00384D66" w:rsidRPr="00384D66" w:rsidRDefault="00384D66" w:rsidP="00384D66">
      <w:r w:rsidRPr="00384D66">
        <w:lastRenderedPageBreak/>
        <w:t>This trend will probably continue over the next few years, as companies increasingly diversify their supply chains away from China and as western governments resort to near-shoring and friend-shoring to maintain the production of critical inputs and sensitive exports.</w:t>
      </w:r>
    </w:p>
    <w:p w14:paraId="64616277" w14:textId="77777777" w:rsidR="00384D66" w:rsidRPr="00384D66" w:rsidRDefault="00384D66" w:rsidP="00384D66">
      <w:r w:rsidRPr="00384D66">
        <w:t>In short, the combination of geopolitical shocks, corporate strategies, and changing societal values will affect trade and investment patterns along four main axes. As companies opt for resilience over efficiency, they will increasingly shift their approach to supply chains from “just in time” to “just in case.” This will come at a time when security concerns gain greater weight in commercial considerations, and companies will move away from risk-sharing and general partnerships to more narrowly designed arrangements. Meanwhile, consumers will increasingly look for an emphasis on purpose in their commercial interactions.</w:t>
      </w:r>
    </w:p>
    <w:p w14:paraId="070B653F" w14:textId="77777777" w:rsidR="00384D66" w:rsidRPr="00384D66" w:rsidRDefault="00384D66" w:rsidP="00384D66">
      <w:r w:rsidRPr="00384D66">
        <w:t>While this process will produce winners and losers, their identity will depend to a significant extent on how policymakers adapt to the global economy’s new operating model. </w:t>
      </w:r>
      <w:hyperlink r:id="rId8" w:history="1">
        <w:r w:rsidRPr="00384D66">
          <w:rPr>
            <w:rStyle w:val="Hyperlink"/>
          </w:rPr>
          <w:t>Mexico</w:t>
        </w:r>
      </w:hyperlink>
      <w:r w:rsidRPr="00384D66">
        <w:t>, for example, stands to gain from US friend-shoring, as well as the corporate sector’s shift to more diversified supply chains. Yet, as the Mexican government itself has recognised, notional demand will not be translated into effective demand unless policymakers accelerate progress on infrastructure, clean energy, deregulation, and the like.</w:t>
      </w:r>
    </w:p>
    <w:p w14:paraId="5B37D895" w14:textId="77777777" w:rsidR="00384D66" w:rsidRPr="00384D66" w:rsidRDefault="00384D66" w:rsidP="00384D66">
      <w:r w:rsidRPr="00384D66">
        <w:t>In a world in which households actively avoid certain commercial interactions, governments and businesses will need to work harder to devise alternatives. Companies must work with governments, at home and abroad, to facilitate the inherently tricky process of rewiring supply chains and to accelerate the green transition. National and global policymakers need to revise how they think and operate. And long-term investors should incorporate more sophisticated geopolitical, sociopolitical, and environmental analyses into their allocation strategies.</w:t>
      </w:r>
    </w:p>
    <w:p w14:paraId="42F0E506" w14:textId="77777777" w:rsidR="00384D66" w:rsidRDefault="00384D66" w:rsidP="00384D66">
      <w:r w:rsidRPr="00384D66">
        <w:t xml:space="preserve">While some may consider the phrase “fragmented globalisation” an oxymoron, I believe it is the most probable scenario for the global economy. As the world increasingly divides into blocs, a few more fluid than most others, globalisation stands to become more inflationary, reducing potential growth. Avoiding this outcome depends on how national governments and multilateral institutions navigate the new economic reality. The world may not fully </w:t>
      </w:r>
      <w:proofErr w:type="spellStart"/>
      <w:r w:rsidRPr="00384D66">
        <w:t>deglobalise</w:t>
      </w:r>
      <w:proofErr w:type="spellEnd"/>
      <w:r w:rsidRPr="00384D66">
        <w:t>, but that does not mean we should assume smooth sailing ahead.</w:t>
      </w:r>
    </w:p>
    <w:p w14:paraId="49263879" w14:textId="339102C2" w:rsidR="00384D66" w:rsidRPr="00384D66" w:rsidRDefault="00384D66" w:rsidP="00384D66">
      <w:r w:rsidRPr="00384D66">
        <w:t>From near-shoring to friend-shoring: The changing face of Globalisation (2023) The Guardian. Available at: https://www.theguardian.com/business/2023/mar/09/from-near-shoring-to-friend-shoring-the-changing-face-of-globalisation (Accessed: 18 September 2023).</w:t>
      </w:r>
    </w:p>
    <w:p w14:paraId="0B9B89E3" w14:textId="77777777"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42B8"/>
    <w:multiLevelType w:val="multilevel"/>
    <w:tmpl w:val="A024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076EC"/>
    <w:multiLevelType w:val="multilevel"/>
    <w:tmpl w:val="1204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8450273">
    <w:abstractNumId w:val="0"/>
  </w:num>
  <w:num w:numId="2" w16cid:durableId="1720784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D66"/>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4D6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9F03DD"/>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EB2A2"/>
  <w15:chartTrackingRefBased/>
  <w15:docId w15:val="{6B182943-7850-43E8-BDC4-80F96F8E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D66"/>
    <w:rPr>
      <w:color w:val="0563C1" w:themeColor="hyperlink"/>
      <w:u w:val="single"/>
    </w:rPr>
  </w:style>
  <w:style w:type="character" w:styleId="UnresolvedMention">
    <w:name w:val="Unresolved Mention"/>
    <w:basedOn w:val="DefaultParagraphFont"/>
    <w:uiPriority w:val="99"/>
    <w:semiHidden/>
    <w:unhideWhenUsed/>
    <w:rsid w:val="00384D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28583">
      <w:bodyDiv w:val="1"/>
      <w:marLeft w:val="0"/>
      <w:marRight w:val="0"/>
      <w:marTop w:val="0"/>
      <w:marBottom w:val="0"/>
      <w:divBdr>
        <w:top w:val="none" w:sz="0" w:space="0" w:color="auto"/>
        <w:left w:val="none" w:sz="0" w:space="0" w:color="auto"/>
        <w:bottom w:val="none" w:sz="0" w:space="0" w:color="auto"/>
        <w:right w:val="none" w:sz="0" w:space="0" w:color="auto"/>
      </w:divBdr>
    </w:div>
    <w:div w:id="692268942">
      <w:bodyDiv w:val="1"/>
      <w:marLeft w:val="0"/>
      <w:marRight w:val="0"/>
      <w:marTop w:val="0"/>
      <w:marBottom w:val="0"/>
      <w:divBdr>
        <w:top w:val="none" w:sz="0" w:space="0" w:color="auto"/>
        <w:left w:val="none" w:sz="0" w:space="0" w:color="auto"/>
        <w:bottom w:val="none" w:sz="0" w:space="0" w:color="auto"/>
        <w:right w:val="none" w:sz="0" w:space="0" w:color="auto"/>
      </w:divBdr>
      <w:divsChild>
        <w:div w:id="1804495659">
          <w:marLeft w:val="0"/>
          <w:marRight w:val="0"/>
          <w:marTop w:val="0"/>
          <w:marBottom w:val="0"/>
          <w:divBdr>
            <w:top w:val="none" w:sz="0" w:space="0" w:color="auto"/>
            <w:left w:val="none" w:sz="0" w:space="0" w:color="auto"/>
            <w:bottom w:val="none" w:sz="0" w:space="0" w:color="auto"/>
            <w:right w:val="none" w:sz="0" w:space="0" w:color="auto"/>
          </w:divBdr>
          <w:divsChild>
            <w:div w:id="1718043745">
              <w:marLeft w:val="0"/>
              <w:marRight w:val="0"/>
              <w:marTop w:val="0"/>
              <w:marBottom w:val="0"/>
              <w:divBdr>
                <w:top w:val="none" w:sz="0" w:space="0" w:color="auto"/>
                <w:left w:val="none" w:sz="0" w:space="0" w:color="auto"/>
                <w:bottom w:val="none" w:sz="0" w:space="0" w:color="auto"/>
                <w:right w:val="none" w:sz="0" w:space="0" w:color="auto"/>
              </w:divBdr>
              <w:divsChild>
                <w:div w:id="951088452">
                  <w:marLeft w:val="0"/>
                  <w:marRight w:val="0"/>
                  <w:marTop w:val="0"/>
                  <w:marBottom w:val="0"/>
                  <w:divBdr>
                    <w:top w:val="none" w:sz="0" w:space="0" w:color="auto"/>
                    <w:left w:val="none" w:sz="0" w:space="0" w:color="auto"/>
                    <w:bottom w:val="none" w:sz="0" w:space="0" w:color="auto"/>
                    <w:right w:val="none" w:sz="0" w:space="0" w:color="auto"/>
                  </w:divBdr>
                  <w:divsChild>
                    <w:div w:id="1539004193">
                      <w:marLeft w:val="0"/>
                      <w:marRight w:val="0"/>
                      <w:marTop w:val="0"/>
                      <w:marBottom w:val="0"/>
                      <w:divBdr>
                        <w:top w:val="none" w:sz="0" w:space="0" w:color="auto"/>
                        <w:left w:val="none" w:sz="0" w:space="0" w:color="auto"/>
                        <w:bottom w:val="none" w:sz="0" w:space="0" w:color="auto"/>
                        <w:right w:val="none" w:sz="0" w:space="0" w:color="auto"/>
                      </w:divBdr>
                      <w:divsChild>
                        <w:div w:id="1542936892">
                          <w:marLeft w:val="-15"/>
                          <w:marRight w:val="-15"/>
                          <w:marTop w:val="0"/>
                          <w:marBottom w:val="0"/>
                          <w:divBdr>
                            <w:top w:val="none" w:sz="0" w:space="0" w:color="auto"/>
                            <w:left w:val="none" w:sz="0" w:space="0" w:color="auto"/>
                            <w:bottom w:val="none" w:sz="0" w:space="0" w:color="auto"/>
                            <w:right w:val="none" w:sz="0" w:space="0" w:color="auto"/>
                          </w:divBdr>
                        </w:div>
                        <w:div w:id="1019771655">
                          <w:marLeft w:val="0"/>
                          <w:marRight w:val="0"/>
                          <w:marTop w:val="0"/>
                          <w:marBottom w:val="0"/>
                          <w:divBdr>
                            <w:top w:val="none" w:sz="0" w:space="0" w:color="auto"/>
                            <w:left w:val="none" w:sz="0" w:space="0" w:color="auto"/>
                            <w:bottom w:val="none" w:sz="0" w:space="0" w:color="auto"/>
                            <w:right w:val="none" w:sz="0" w:space="0" w:color="auto"/>
                          </w:divBdr>
                          <w:divsChild>
                            <w:div w:id="8245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628447">
                      <w:marLeft w:val="0"/>
                      <w:marRight w:val="0"/>
                      <w:marTop w:val="0"/>
                      <w:marBottom w:val="0"/>
                      <w:divBdr>
                        <w:top w:val="none" w:sz="0" w:space="0" w:color="auto"/>
                        <w:left w:val="none" w:sz="0" w:space="0" w:color="auto"/>
                        <w:bottom w:val="none" w:sz="0" w:space="0" w:color="auto"/>
                        <w:right w:val="none" w:sz="0" w:space="0" w:color="auto"/>
                      </w:divBdr>
                      <w:divsChild>
                        <w:div w:id="69935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913769">
          <w:marLeft w:val="0"/>
          <w:marRight w:val="0"/>
          <w:marTop w:val="0"/>
          <w:marBottom w:val="0"/>
          <w:divBdr>
            <w:top w:val="none" w:sz="0" w:space="0" w:color="auto"/>
            <w:left w:val="none" w:sz="0" w:space="0" w:color="auto"/>
            <w:bottom w:val="none" w:sz="0" w:space="0" w:color="auto"/>
            <w:right w:val="none" w:sz="0" w:space="0" w:color="auto"/>
          </w:divBdr>
          <w:divsChild>
            <w:div w:id="1813063879">
              <w:marLeft w:val="0"/>
              <w:marRight w:val="0"/>
              <w:marTop w:val="0"/>
              <w:marBottom w:val="180"/>
              <w:divBdr>
                <w:top w:val="none" w:sz="0" w:space="0" w:color="auto"/>
                <w:left w:val="none" w:sz="0" w:space="0" w:color="auto"/>
                <w:bottom w:val="none" w:sz="0" w:space="0" w:color="auto"/>
                <w:right w:val="none" w:sz="0" w:space="0" w:color="auto"/>
              </w:divBdr>
            </w:div>
          </w:divsChild>
        </w:div>
        <w:div w:id="1648314406">
          <w:marLeft w:val="0"/>
          <w:marRight w:val="0"/>
          <w:marTop w:val="0"/>
          <w:marBottom w:val="0"/>
          <w:divBdr>
            <w:top w:val="none" w:sz="0" w:space="0" w:color="auto"/>
            <w:left w:val="none" w:sz="0" w:space="0" w:color="auto"/>
            <w:bottom w:val="none" w:sz="0" w:space="0" w:color="auto"/>
            <w:right w:val="none" w:sz="0" w:space="0" w:color="auto"/>
          </w:divBdr>
          <w:divsChild>
            <w:div w:id="58096067">
              <w:marLeft w:val="0"/>
              <w:marRight w:val="0"/>
              <w:marTop w:val="0"/>
              <w:marBottom w:val="0"/>
              <w:divBdr>
                <w:top w:val="none" w:sz="0" w:space="0" w:color="auto"/>
                <w:left w:val="none" w:sz="0" w:space="0" w:color="auto"/>
                <w:bottom w:val="none" w:sz="0" w:space="0" w:color="auto"/>
                <w:right w:val="none" w:sz="0" w:space="0" w:color="auto"/>
              </w:divBdr>
              <w:divsChild>
                <w:div w:id="1018577227">
                  <w:marLeft w:val="0"/>
                  <w:marRight w:val="0"/>
                  <w:marTop w:val="0"/>
                  <w:marBottom w:val="0"/>
                  <w:divBdr>
                    <w:top w:val="none" w:sz="0" w:space="0" w:color="auto"/>
                    <w:left w:val="none" w:sz="0" w:space="0" w:color="auto"/>
                    <w:bottom w:val="none" w:sz="0" w:space="0" w:color="auto"/>
                    <w:right w:val="none" w:sz="0" w:space="0" w:color="auto"/>
                  </w:divBdr>
                  <w:divsChild>
                    <w:div w:id="1318192527">
                      <w:marLeft w:val="0"/>
                      <w:marRight w:val="0"/>
                      <w:marTop w:val="0"/>
                      <w:marBottom w:val="0"/>
                      <w:divBdr>
                        <w:top w:val="none" w:sz="0" w:space="0" w:color="auto"/>
                        <w:left w:val="none" w:sz="0" w:space="0" w:color="auto"/>
                        <w:bottom w:val="none" w:sz="0" w:space="0" w:color="auto"/>
                        <w:right w:val="none" w:sz="0" w:space="0" w:color="auto"/>
                      </w:divBdr>
                      <w:divsChild>
                        <w:div w:id="516192760">
                          <w:marLeft w:val="0"/>
                          <w:marRight w:val="0"/>
                          <w:marTop w:val="0"/>
                          <w:marBottom w:val="0"/>
                          <w:divBdr>
                            <w:top w:val="none" w:sz="0" w:space="0" w:color="auto"/>
                            <w:left w:val="none" w:sz="0" w:space="0" w:color="auto"/>
                            <w:bottom w:val="none" w:sz="0" w:space="0" w:color="auto"/>
                            <w:right w:val="none" w:sz="0" w:space="0" w:color="auto"/>
                          </w:divBdr>
                        </w:div>
                      </w:divsChild>
                    </w:div>
                    <w:div w:id="1431119769">
                      <w:marLeft w:val="0"/>
                      <w:marRight w:val="0"/>
                      <w:marTop w:val="0"/>
                      <w:marBottom w:val="90"/>
                      <w:divBdr>
                        <w:top w:val="none" w:sz="0" w:space="0" w:color="auto"/>
                        <w:left w:val="none" w:sz="0" w:space="0" w:color="auto"/>
                        <w:bottom w:val="none" w:sz="0" w:space="0" w:color="auto"/>
                        <w:right w:val="none" w:sz="0" w:space="0" w:color="auto"/>
                      </w:divBdr>
                      <w:divsChild>
                        <w:div w:id="773208057">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576818485">
          <w:marLeft w:val="0"/>
          <w:marRight w:val="0"/>
          <w:marTop w:val="0"/>
          <w:marBottom w:val="0"/>
          <w:divBdr>
            <w:top w:val="none" w:sz="0" w:space="0" w:color="auto"/>
            <w:left w:val="none" w:sz="0" w:space="0" w:color="auto"/>
            <w:bottom w:val="none" w:sz="0" w:space="0" w:color="auto"/>
            <w:right w:val="none" w:sz="0" w:space="0" w:color="auto"/>
          </w:divBdr>
          <w:divsChild>
            <w:div w:id="1401709370">
              <w:marLeft w:val="0"/>
              <w:marRight w:val="0"/>
              <w:marTop w:val="0"/>
              <w:marBottom w:val="0"/>
              <w:divBdr>
                <w:top w:val="none" w:sz="0" w:space="0" w:color="auto"/>
                <w:left w:val="none" w:sz="0" w:space="0" w:color="auto"/>
                <w:bottom w:val="none" w:sz="0" w:space="0" w:color="auto"/>
                <w:right w:val="none" w:sz="0" w:space="0" w:color="auto"/>
              </w:divBdr>
              <w:divsChild>
                <w:div w:id="1422331123">
                  <w:marLeft w:val="0"/>
                  <w:marRight w:val="0"/>
                  <w:marTop w:val="0"/>
                  <w:marBottom w:val="0"/>
                  <w:divBdr>
                    <w:top w:val="none" w:sz="0" w:space="0" w:color="auto"/>
                    <w:left w:val="none" w:sz="0" w:space="0" w:color="auto"/>
                    <w:bottom w:val="none" w:sz="0" w:space="0" w:color="auto"/>
                    <w:right w:val="none" w:sz="0" w:space="0" w:color="auto"/>
                  </w:divBdr>
                  <w:divsChild>
                    <w:div w:id="668483177">
                      <w:marLeft w:val="0"/>
                      <w:marRight w:val="0"/>
                      <w:marTop w:val="0"/>
                      <w:marBottom w:val="0"/>
                      <w:divBdr>
                        <w:top w:val="none" w:sz="0" w:space="0" w:color="auto"/>
                        <w:left w:val="none" w:sz="0" w:space="0" w:color="auto"/>
                        <w:bottom w:val="none" w:sz="0" w:space="0" w:color="auto"/>
                        <w:right w:val="none" w:sz="0" w:space="0" w:color="auto"/>
                      </w:divBdr>
                      <w:divsChild>
                        <w:div w:id="1913544815">
                          <w:marLeft w:val="0"/>
                          <w:marRight w:val="0"/>
                          <w:marTop w:val="0"/>
                          <w:marBottom w:val="0"/>
                          <w:divBdr>
                            <w:top w:val="none" w:sz="0" w:space="0" w:color="auto"/>
                            <w:left w:val="none" w:sz="0" w:space="0" w:color="auto"/>
                            <w:bottom w:val="none" w:sz="0" w:space="0" w:color="auto"/>
                            <w:right w:val="none" w:sz="0" w:space="0" w:color="auto"/>
                          </w:divBdr>
                          <w:divsChild>
                            <w:div w:id="1860461597">
                              <w:marLeft w:val="0"/>
                              <w:marRight w:val="0"/>
                              <w:marTop w:val="0"/>
                              <w:marBottom w:val="0"/>
                              <w:divBdr>
                                <w:top w:val="none" w:sz="0" w:space="0" w:color="auto"/>
                                <w:left w:val="none" w:sz="0" w:space="0" w:color="auto"/>
                                <w:bottom w:val="none" w:sz="0" w:space="0" w:color="auto"/>
                                <w:right w:val="none" w:sz="0" w:space="0" w:color="auto"/>
                              </w:divBdr>
                              <w:divsChild>
                                <w:div w:id="852648589">
                                  <w:marLeft w:val="0"/>
                                  <w:marRight w:val="0"/>
                                  <w:marTop w:val="0"/>
                                  <w:marBottom w:val="0"/>
                                  <w:divBdr>
                                    <w:top w:val="none" w:sz="0" w:space="0" w:color="auto"/>
                                    <w:left w:val="none" w:sz="0" w:space="0" w:color="auto"/>
                                    <w:bottom w:val="none" w:sz="0" w:space="0" w:color="auto"/>
                                    <w:right w:val="none" w:sz="0" w:space="0" w:color="auto"/>
                                  </w:divBdr>
                                  <w:divsChild>
                                    <w:div w:id="1651134658">
                                      <w:marLeft w:val="0"/>
                                      <w:marRight w:val="0"/>
                                      <w:marTop w:val="0"/>
                                      <w:marBottom w:val="0"/>
                                      <w:divBdr>
                                        <w:top w:val="none" w:sz="0" w:space="0" w:color="auto"/>
                                        <w:left w:val="none" w:sz="0" w:space="0" w:color="auto"/>
                                        <w:bottom w:val="none" w:sz="0" w:space="0" w:color="auto"/>
                                        <w:right w:val="none" w:sz="0" w:space="0" w:color="auto"/>
                                      </w:divBdr>
                                      <w:divsChild>
                                        <w:div w:id="1323464316">
                                          <w:marLeft w:val="0"/>
                                          <w:marRight w:val="0"/>
                                          <w:marTop w:val="0"/>
                                          <w:marBottom w:val="0"/>
                                          <w:divBdr>
                                            <w:top w:val="none" w:sz="0" w:space="0" w:color="auto"/>
                                            <w:left w:val="none" w:sz="0" w:space="0" w:color="auto"/>
                                            <w:bottom w:val="none" w:sz="0" w:space="0" w:color="auto"/>
                                            <w:right w:val="none" w:sz="0" w:space="0" w:color="auto"/>
                                          </w:divBdr>
                                          <w:divsChild>
                                            <w:div w:id="1447701043">
                                              <w:marLeft w:val="0"/>
                                              <w:marRight w:val="0"/>
                                              <w:marTop w:val="0"/>
                                              <w:marBottom w:val="0"/>
                                              <w:divBdr>
                                                <w:top w:val="none" w:sz="0" w:space="0" w:color="auto"/>
                                                <w:left w:val="none" w:sz="0" w:space="0" w:color="auto"/>
                                                <w:bottom w:val="none" w:sz="0" w:space="0" w:color="auto"/>
                                                <w:right w:val="none" w:sz="0" w:space="0" w:color="auto"/>
                                              </w:divBdr>
                                            </w:div>
                                            <w:div w:id="2055540752">
                                              <w:marLeft w:val="0"/>
                                              <w:marRight w:val="0"/>
                                              <w:marTop w:val="0"/>
                                              <w:marBottom w:val="0"/>
                                              <w:divBdr>
                                                <w:top w:val="none" w:sz="0" w:space="0" w:color="auto"/>
                                                <w:left w:val="none" w:sz="0" w:space="0" w:color="auto"/>
                                                <w:bottom w:val="none" w:sz="0" w:space="0" w:color="auto"/>
                                                <w:right w:val="none" w:sz="0" w:space="0" w:color="auto"/>
                                              </w:divBdr>
                                            </w:div>
                                          </w:divsChild>
                                        </w:div>
                                        <w:div w:id="1972588358">
                                          <w:marLeft w:val="0"/>
                                          <w:marRight w:val="0"/>
                                          <w:marTop w:val="0"/>
                                          <w:marBottom w:val="0"/>
                                          <w:divBdr>
                                            <w:top w:val="none" w:sz="0" w:space="0" w:color="auto"/>
                                            <w:left w:val="none" w:sz="0" w:space="0" w:color="auto"/>
                                            <w:bottom w:val="none" w:sz="0" w:space="0" w:color="auto"/>
                                            <w:right w:val="none" w:sz="0" w:space="0" w:color="auto"/>
                                          </w:divBdr>
                                          <w:divsChild>
                                            <w:div w:id="123057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842347">
                              <w:marLeft w:val="0"/>
                              <w:marRight w:val="0"/>
                              <w:marTop w:val="0"/>
                              <w:marBottom w:val="90"/>
                              <w:divBdr>
                                <w:top w:val="none" w:sz="0" w:space="0" w:color="auto"/>
                                <w:left w:val="none" w:sz="0" w:space="0" w:color="auto"/>
                                <w:bottom w:val="none" w:sz="0" w:space="0" w:color="auto"/>
                                <w:right w:val="none" w:sz="0" w:space="0" w:color="auto"/>
                              </w:divBdr>
                              <w:divsChild>
                                <w:div w:id="753598859">
                                  <w:marLeft w:val="0"/>
                                  <w:marRight w:val="0"/>
                                  <w:marTop w:val="0"/>
                                  <w:marBottom w:val="0"/>
                                  <w:divBdr>
                                    <w:top w:val="none" w:sz="0" w:space="0" w:color="auto"/>
                                    <w:left w:val="none" w:sz="0" w:space="0" w:color="auto"/>
                                    <w:bottom w:val="none" w:sz="0" w:space="0" w:color="auto"/>
                                    <w:right w:val="none" w:sz="0" w:space="0" w:color="auto"/>
                                  </w:divBdr>
                                  <w:divsChild>
                                    <w:div w:id="12526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5783904">
      <w:bodyDiv w:val="1"/>
      <w:marLeft w:val="0"/>
      <w:marRight w:val="0"/>
      <w:marTop w:val="0"/>
      <w:marBottom w:val="0"/>
      <w:divBdr>
        <w:top w:val="none" w:sz="0" w:space="0" w:color="auto"/>
        <w:left w:val="none" w:sz="0" w:space="0" w:color="auto"/>
        <w:bottom w:val="none" w:sz="0" w:space="0" w:color="auto"/>
        <w:right w:val="none" w:sz="0" w:space="0" w:color="auto"/>
      </w:divBdr>
      <w:divsChild>
        <w:div w:id="291787117">
          <w:marLeft w:val="0"/>
          <w:marRight w:val="0"/>
          <w:marTop w:val="0"/>
          <w:marBottom w:val="0"/>
          <w:divBdr>
            <w:top w:val="none" w:sz="0" w:space="0" w:color="auto"/>
            <w:left w:val="none" w:sz="0" w:space="0" w:color="auto"/>
            <w:bottom w:val="none" w:sz="0" w:space="0" w:color="auto"/>
            <w:right w:val="none" w:sz="0" w:space="0" w:color="auto"/>
          </w:divBdr>
          <w:divsChild>
            <w:div w:id="1348484571">
              <w:marLeft w:val="0"/>
              <w:marRight w:val="0"/>
              <w:marTop w:val="0"/>
              <w:marBottom w:val="0"/>
              <w:divBdr>
                <w:top w:val="none" w:sz="0" w:space="0" w:color="auto"/>
                <w:left w:val="none" w:sz="0" w:space="0" w:color="auto"/>
                <w:bottom w:val="none" w:sz="0" w:space="0" w:color="auto"/>
                <w:right w:val="none" w:sz="0" w:space="0" w:color="auto"/>
              </w:divBdr>
              <w:divsChild>
                <w:div w:id="711421184">
                  <w:marLeft w:val="0"/>
                  <w:marRight w:val="0"/>
                  <w:marTop w:val="0"/>
                  <w:marBottom w:val="0"/>
                  <w:divBdr>
                    <w:top w:val="none" w:sz="0" w:space="0" w:color="auto"/>
                    <w:left w:val="none" w:sz="0" w:space="0" w:color="auto"/>
                    <w:bottom w:val="none" w:sz="0" w:space="0" w:color="auto"/>
                    <w:right w:val="none" w:sz="0" w:space="0" w:color="auto"/>
                  </w:divBdr>
                  <w:divsChild>
                    <w:div w:id="1755740282">
                      <w:marLeft w:val="0"/>
                      <w:marRight w:val="0"/>
                      <w:marTop w:val="0"/>
                      <w:marBottom w:val="0"/>
                      <w:divBdr>
                        <w:top w:val="none" w:sz="0" w:space="0" w:color="auto"/>
                        <w:left w:val="none" w:sz="0" w:space="0" w:color="auto"/>
                        <w:bottom w:val="none" w:sz="0" w:space="0" w:color="auto"/>
                        <w:right w:val="none" w:sz="0" w:space="0" w:color="auto"/>
                      </w:divBdr>
                      <w:divsChild>
                        <w:div w:id="1179193006">
                          <w:marLeft w:val="-15"/>
                          <w:marRight w:val="-15"/>
                          <w:marTop w:val="0"/>
                          <w:marBottom w:val="0"/>
                          <w:divBdr>
                            <w:top w:val="none" w:sz="0" w:space="0" w:color="auto"/>
                            <w:left w:val="none" w:sz="0" w:space="0" w:color="auto"/>
                            <w:bottom w:val="none" w:sz="0" w:space="0" w:color="auto"/>
                            <w:right w:val="none" w:sz="0" w:space="0" w:color="auto"/>
                          </w:divBdr>
                        </w:div>
                        <w:div w:id="1345744980">
                          <w:marLeft w:val="0"/>
                          <w:marRight w:val="0"/>
                          <w:marTop w:val="0"/>
                          <w:marBottom w:val="0"/>
                          <w:divBdr>
                            <w:top w:val="none" w:sz="0" w:space="0" w:color="auto"/>
                            <w:left w:val="none" w:sz="0" w:space="0" w:color="auto"/>
                            <w:bottom w:val="none" w:sz="0" w:space="0" w:color="auto"/>
                            <w:right w:val="none" w:sz="0" w:space="0" w:color="auto"/>
                          </w:divBdr>
                          <w:divsChild>
                            <w:div w:id="60426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88594">
                      <w:marLeft w:val="0"/>
                      <w:marRight w:val="0"/>
                      <w:marTop w:val="0"/>
                      <w:marBottom w:val="0"/>
                      <w:divBdr>
                        <w:top w:val="none" w:sz="0" w:space="0" w:color="auto"/>
                        <w:left w:val="none" w:sz="0" w:space="0" w:color="auto"/>
                        <w:bottom w:val="none" w:sz="0" w:space="0" w:color="auto"/>
                        <w:right w:val="none" w:sz="0" w:space="0" w:color="auto"/>
                      </w:divBdr>
                      <w:divsChild>
                        <w:div w:id="4811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17241">
          <w:marLeft w:val="0"/>
          <w:marRight w:val="0"/>
          <w:marTop w:val="0"/>
          <w:marBottom w:val="0"/>
          <w:divBdr>
            <w:top w:val="none" w:sz="0" w:space="0" w:color="auto"/>
            <w:left w:val="none" w:sz="0" w:space="0" w:color="auto"/>
            <w:bottom w:val="none" w:sz="0" w:space="0" w:color="auto"/>
            <w:right w:val="none" w:sz="0" w:space="0" w:color="auto"/>
          </w:divBdr>
          <w:divsChild>
            <w:div w:id="1716394148">
              <w:marLeft w:val="0"/>
              <w:marRight w:val="0"/>
              <w:marTop w:val="0"/>
              <w:marBottom w:val="180"/>
              <w:divBdr>
                <w:top w:val="none" w:sz="0" w:space="0" w:color="auto"/>
                <w:left w:val="none" w:sz="0" w:space="0" w:color="auto"/>
                <w:bottom w:val="none" w:sz="0" w:space="0" w:color="auto"/>
                <w:right w:val="none" w:sz="0" w:space="0" w:color="auto"/>
              </w:divBdr>
            </w:div>
          </w:divsChild>
        </w:div>
        <w:div w:id="1205874997">
          <w:marLeft w:val="0"/>
          <w:marRight w:val="0"/>
          <w:marTop w:val="0"/>
          <w:marBottom w:val="0"/>
          <w:divBdr>
            <w:top w:val="none" w:sz="0" w:space="0" w:color="auto"/>
            <w:left w:val="none" w:sz="0" w:space="0" w:color="auto"/>
            <w:bottom w:val="none" w:sz="0" w:space="0" w:color="auto"/>
            <w:right w:val="none" w:sz="0" w:space="0" w:color="auto"/>
          </w:divBdr>
          <w:divsChild>
            <w:div w:id="1366827209">
              <w:marLeft w:val="0"/>
              <w:marRight w:val="0"/>
              <w:marTop w:val="0"/>
              <w:marBottom w:val="0"/>
              <w:divBdr>
                <w:top w:val="none" w:sz="0" w:space="0" w:color="auto"/>
                <w:left w:val="none" w:sz="0" w:space="0" w:color="auto"/>
                <w:bottom w:val="none" w:sz="0" w:space="0" w:color="auto"/>
                <w:right w:val="none" w:sz="0" w:space="0" w:color="auto"/>
              </w:divBdr>
              <w:divsChild>
                <w:div w:id="751008015">
                  <w:marLeft w:val="0"/>
                  <w:marRight w:val="0"/>
                  <w:marTop w:val="0"/>
                  <w:marBottom w:val="0"/>
                  <w:divBdr>
                    <w:top w:val="none" w:sz="0" w:space="0" w:color="auto"/>
                    <w:left w:val="none" w:sz="0" w:space="0" w:color="auto"/>
                    <w:bottom w:val="none" w:sz="0" w:space="0" w:color="auto"/>
                    <w:right w:val="none" w:sz="0" w:space="0" w:color="auto"/>
                  </w:divBdr>
                  <w:divsChild>
                    <w:div w:id="295376361">
                      <w:marLeft w:val="0"/>
                      <w:marRight w:val="0"/>
                      <w:marTop w:val="0"/>
                      <w:marBottom w:val="0"/>
                      <w:divBdr>
                        <w:top w:val="none" w:sz="0" w:space="0" w:color="auto"/>
                        <w:left w:val="none" w:sz="0" w:space="0" w:color="auto"/>
                        <w:bottom w:val="none" w:sz="0" w:space="0" w:color="auto"/>
                        <w:right w:val="none" w:sz="0" w:space="0" w:color="auto"/>
                      </w:divBdr>
                      <w:divsChild>
                        <w:div w:id="1602639568">
                          <w:marLeft w:val="0"/>
                          <w:marRight w:val="0"/>
                          <w:marTop w:val="0"/>
                          <w:marBottom w:val="0"/>
                          <w:divBdr>
                            <w:top w:val="none" w:sz="0" w:space="0" w:color="auto"/>
                            <w:left w:val="none" w:sz="0" w:space="0" w:color="auto"/>
                            <w:bottom w:val="none" w:sz="0" w:space="0" w:color="auto"/>
                            <w:right w:val="none" w:sz="0" w:space="0" w:color="auto"/>
                          </w:divBdr>
                        </w:div>
                      </w:divsChild>
                    </w:div>
                    <w:div w:id="246577378">
                      <w:marLeft w:val="0"/>
                      <w:marRight w:val="0"/>
                      <w:marTop w:val="0"/>
                      <w:marBottom w:val="90"/>
                      <w:divBdr>
                        <w:top w:val="none" w:sz="0" w:space="0" w:color="auto"/>
                        <w:left w:val="none" w:sz="0" w:space="0" w:color="auto"/>
                        <w:bottom w:val="none" w:sz="0" w:space="0" w:color="auto"/>
                        <w:right w:val="none" w:sz="0" w:space="0" w:color="auto"/>
                      </w:divBdr>
                      <w:divsChild>
                        <w:div w:id="1173179438">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291328230">
          <w:marLeft w:val="0"/>
          <w:marRight w:val="0"/>
          <w:marTop w:val="0"/>
          <w:marBottom w:val="0"/>
          <w:divBdr>
            <w:top w:val="none" w:sz="0" w:space="0" w:color="auto"/>
            <w:left w:val="none" w:sz="0" w:space="0" w:color="auto"/>
            <w:bottom w:val="none" w:sz="0" w:space="0" w:color="auto"/>
            <w:right w:val="none" w:sz="0" w:space="0" w:color="auto"/>
          </w:divBdr>
          <w:divsChild>
            <w:div w:id="510610711">
              <w:marLeft w:val="0"/>
              <w:marRight w:val="0"/>
              <w:marTop w:val="0"/>
              <w:marBottom w:val="0"/>
              <w:divBdr>
                <w:top w:val="none" w:sz="0" w:space="0" w:color="auto"/>
                <w:left w:val="none" w:sz="0" w:space="0" w:color="auto"/>
                <w:bottom w:val="none" w:sz="0" w:space="0" w:color="auto"/>
                <w:right w:val="none" w:sz="0" w:space="0" w:color="auto"/>
              </w:divBdr>
              <w:divsChild>
                <w:div w:id="208997925">
                  <w:marLeft w:val="0"/>
                  <w:marRight w:val="0"/>
                  <w:marTop w:val="0"/>
                  <w:marBottom w:val="0"/>
                  <w:divBdr>
                    <w:top w:val="none" w:sz="0" w:space="0" w:color="auto"/>
                    <w:left w:val="none" w:sz="0" w:space="0" w:color="auto"/>
                    <w:bottom w:val="none" w:sz="0" w:space="0" w:color="auto"/>
                    <w:right w:val="none" w:sz="0" w:space="0" w:color="auto"/>
                  </w:divBdr>
                  <w:divsChild>
                    <w:div w:id="782303659">
                      <w:marLeft w:val="0"/>
                      <w:marRight w:val="0"/>
                      <w:marTop w:val="0"/>
                      <w:marBottom w:val="0"/>
                      <w:divBdr>
                        <w:top w:val="none" w:sz="0" w:space="0" w:color="auto"/>
                        <w:left w:val="none" w:sz="0" w:space="0" w:color="auto"/>
                        <w:bottom w:val="none" w:sz="0" w:space="0" w:color="auto"/>
                        <w:right w:val="none" w:sz="0" w:space="0" w:color="auto"/>
                      </w:divBdr>
                      <w:divsChild>
                        <w:div w:id="203371802">
                          <w:marLeft w:val="0"/>
                          <w:marRight w:val="0"/>
                          <w:marTop w:val="0"/>
                          <w:marBottom w:val="0"/>
                          <w:divBdr>
                            <w:top w:val="none" w:sz="0" w:space="0" w:color="auto"/>
                            <w:left w:val="none" w:sz="0" w:space="0" w:color="auto"/>
                            <w:bottom w:val="none" w:sz="0" w:space="0" w:color="auto"/>
                            <w:right w:val="none" w:sz="0" w:space="0" w:color="auto"/>
                          </w:divBdr>
                          <w:divsChild>
                            <w:div w:id="1100878005">
                              <w:marLeft w:val="0"/>
                              <w:marRight w:val="0"/>
                              <w:marTop w:val="0"/>
                              <w:marBottom w:val="0"/>
                              <w:divBdr>
                                <w:top w:val="none" w:sz="0" w:space="0" w:color="auto"/>
                                <w:left w:val="none" w:sz="0" w:space="0" w:color="auto"/>
                                <w:bottom w:val="none" w:sz="0" w:space="0" w:color="auto"/>
                                <w:right w:val="none" w:sz="0" w:space="0" w:color="auto"/>
                              </w:divBdr>
                              <w:divsChild>
                                <w:div w:id="439490924">
                                  <w:marLeft w:val="0"/>
                                  <w:marRight w:val="0"/>
                                  <w:marTop w:val="0"/>
                                  <w:marBottom w:val="0"/>
                                  <w:divBdr>
                                    <w:top w:val="none" w:sz="0" w:space="0" w:color="auto"/>
                                    <w:left w:val="none" w:sz="0" w:space="0" w:color="auto"/>
                                    <w:bottom w:val="none" w:sz="0" w:space="0" w:color="auto"/>
                                    <w:right w:val="none" w:sz="0" w:space="0" w:color="auto"/>
                                  </w:divBdr>
                                  <w:divsChild>
                                    <w:div w:id="1959409331">
                                      <w:marLeft w:val="0"/>
                                      <w:marRight w:val="0"/>
                                      <w:marTop w:val="0"/>
                                      <w:marBottom w:val="0"/>
                                      <w:divBdr>
                                        <w:top w:val="none" w:sz="0" w:space="0" w:color="auto"/>
                                        <w:left w:val="none" w:sz="0" w:space="0" w:color="auto"/>
                                        <w:bottom w:val="none" w:sz="0" w:space="0" w:color="auto"/>
                                        <w:right w:val="none" w:sz="0" w:space="0" w:color="auto"/>
                                      </w:divBdr>
                                      <w:divsChild>
                                        <w:div w:id="116874790">
                                          <w:marLeft w:val="0"/>
                                          <w:marRight w:val="0"/>
                                          <w:marTop w:val="0"/>
                                          <w:marBottom w:val="0"/>
                                          <w:divBdr>
                                            <w:top w:val="none" w:sz="0" w:space="0" w:color="auto"/>
                                            <w:left w:val="none" w:sz="0" w:space="0" w:color="auto"/>
                                            <w:bottom w:val="none" w:sz="0" w:space="0" w:color="auto"/>
                                            <w:right w:val="none" w:sz="0" w:space="0" w:color="auto"/>
                                          </w:divBdr>
                                          <w:divsChild>
                                            <w:div w:id="1274292086">
                                              <w:marLeft w:val="0"/>
                                              <w:marRight w:val="0"/>
                                              <w:marTop w:val="0"/>
                                              <w:marBottom w:val="0"/>
                                              <w:divBdr>
                                                <w:top w:val="none" w:sz="0" w:space="0" w:color="auto"/>
                                                <w:left w:val="none" w:sz="0" w:space="0" w:color="auto"/>
                                                <w:bottom w:val="none" w:sz="0" w:space="0" w:color="auto"/>
                                                <w:right w:val="none" w:sz="0" w:space="0" w:color="auto"/>
                                              </w:divBdr>
                                            </w:div>
                                            <w:div w:id="1773864597">
                                              <w:marLeft w:val="0"/>
                                              <w:marRight w:val="0"/>
                                              <w:marTop w:val="0"/>
                                              <w:marBottom w:val="0"/>
                                              <w:divBdr>
                                                <w:top w:val="none" w:sz="0" w:space="0" w:color="auto"/>
                                                <w:left w:val="none" w:sz="0" w:space="0" w:color="auto"/>
                                                <w:bottom w:val="none" w:sz="0" w:space="0" w:color="auto"/>
                                                <w:right w:val="none" w:sz="0" w:space="0" w:color="auto"/>
                                              </w:divBdr>
                                            </w:div>
                                          </w:divsChild>
                                        </w:div>
                                        <w:div w:id="570502434">
                                          <w:marLeft w:val="0"/>
                                          <w:marRight w:val="0"/>
                                          <w:marTop w:val="0"/>
                                          <w:marBottom w:val="0"/>
                                          <w:divBdr>
                                            <w:top w:val="none" w:sz="0" w:space="0" w:color="auto"/>
                                            <w:left w:val="none" w:sz="0" w:space="0" w:color="auto"/>
                                            <w:bottom w:val="none" w:sz="0" w:space="0" w:color="auto"/>
                                            <w:right w:val="none" w:sz="0" w:space="0" w:color="auto"/>
                                          </w:divBdr>
                                          <w:divsChild>
                                            <w:div w:id="60935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00417">
                              <w:marLeft w:val="0"/>
                              <w:marRight w:val="0"/>
                              <w:marTop w:val="0"/>
                              <w:marBottom w:val="90"/>
                              <w:divBdr>
                                <w:top w:val="none" w:sz="0" w:space="0" w:color="auto"/>
                                <w:left w:val="none" w:sz="0" w:space="0" w:color="auto"/>
                                <w:bottom w:val="none" w:sz="0" w:space="0" w:color="auto"/>
                                <w:right w:val="none" w:sz="0" w:space="0" w:color="auto"/>
                              </w:divBdr>
                              <w:divsChild>
                                <w:div w:id="247009050">
                                  <w:marLeft w:val="0"/>
                                  <w:marRight w:val="0"/>
                                  <w:marTop w:val="0"/>
                                  <w:marBottom w:val="0"/>
                                  <w:divBdr>
                                    <w:top w:val="none" w:sz="0" w:space="0" w:color="auto"/>
                                    <w:left w:val="none" w:sz="0" w:space="0" w:color="auto"/>
                                    <w:bottom w:val="none" w:sz="0" w:space="0" w:color="auto"/>
                                    <w:right w:val="none" w:sz="0" w:space="0" w:color="auto"/>
                                  </w:divBdr>
                                  <w:divsChild>
                                    <w:div w:id="191111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mexico" TargetMode="External"/><Relationship Id="rId3" Type="http://schemas.openxmlformats.org/officeDocument/2006/relationships/settings" Target="settings.xml"/><Relationship Id="rId7" Type="http://schemas.openxmlformats.org/officeDocument/2006/relationships/hyperlink" Target="https://www.imf.org/en/Publications/WEO/Issues/2023/01/31/world-economic-outlook-update-january-2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world/russia" TargetMode="External"/><Relationship Id="rId5" Type="http://schemas.openxmlformats.org/officeDocument/2006/relationships/hyperlink" Target="https://www.theguardian.com/profile/mohamed-el-eria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927</Words>
  <Characters>5290</Characters>
  <Application>Microsoft Office Word</Application>
  <DocSecurity>0</DocSecurity>
  <Lines>44</Lines>
  <Paragraphs>12</Paragraphs>
  <ScaleCrop>false</ScaleCrop>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2023-09-18T09:37:00Z</dcterms:created>
  <dcterms:modified xsi:type="dcterms:W3CDTF">2023-09-18T09:41:00Z</dcterms:modified>
</cp:coreProperties>
</file>