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66307" w14:textId="77777777" w:rsidR="009B1F5D" w:rsidRPr="00DA5619" w:rsidRDefault="009B1F5D" w:rsidP="002F3457">
      <w:pPr>
        <w:spacing w:line="360" w:lineRule="auto"/>
        <w:jc w:val="center"/>
        <w:rPr>
          <w:rFonts w:ascii="Arial" w:hAnsi="Arial" w:cs="Arial"/>
          <w:b/>
          <w:bCs/>
        </w:rPr>
      </w:pPr>
    </w:p>
    <w:p w14:paraId="62D92FFA" w14:textId="77777777" w:rsidR="002F3457" w:rsidRDefault="002F3457" w:rsidP="002F3457">
      <w:pPr>
        <w:spacing w:before="120" w:after="120" w:line="360" w:lineRule="auto"/>
        <w:jc w:val="center"/>
        <w:rPr>
          <w:rFonts w:ascii="Arial" w:hAnsi="Arial" w:cs="Arial"/>
          <w:b/>
          <w:bCs/>
        </w:rPr>
      </w:pPr>
    </w:p>
    <w:p w14:paraId="7B15AA16" w14:textId="77777777" w:rsidR="002F3457" w:rsidRDefault="002F3457" w:rsidP="002F3457">
      <w:pPr>
        <w:spacing w:before="120" w:after="120" w:line="360" w:lineRule="auto"/>
        <w:jc w:val="center"/>
        <w:rPr>
          <w:rFonts w:ascii="Arial" w:hAnsi="Arial" w:cs="Arial"/>
          <w:b/>
          <w:bCs/>
        </w:rPr>
      </w:pPr>
    </w:p>
    <w:p w14:paraId="24C5739F" w14:textId="41126E13" w:rsidR="009B1F5D" w:rsidRPr="00DA5619" w:rsidRDefault="00126B04" w:rsidP="002F3457">
      <w:pPr>
        <w:spacing w:before="120" w:after="120" w:line="360" w:lineRule="auto"/>
        <w:jc w:val="center"/>
        <w:rPr>
          <w:rFonts w:ascii="Arial" w:hAnsi="Arial" w:cs="Arial"/>
          <w:b/>
        </w:rPr>
      </w:pPr>
      <w:r w:rsidRPr="00DA5619">
        <w:rPr>
          <w:rFonts w:ascii="Arial" w:hAnsi="Arial" w:cs="Arial"/>
          <w:b/>
          <w:bCs/>
        </w:rPr>
        <w:t xml:space="preserve">Module </w:t>
      </w:r>
      <w:r w:rsidR="009B1F5D" w:rsidRPr="00DA5619">
        <w:rPr>
          <w:rFonts w:ascii="Arial" w:hAnsi="Arial" w:cs="Arial"/>
          <w:b/>
          <w:bCs/>
        </w:rPr>
        <w:t>Title:</w:t>
      </w:r>
      <w:r w:rsidR="00220F6D" w:rsidRPr="00DA5619">
        <w:rPr>
          <w:rFonts w:ascii="Arial" w:hAnsi="Arial" w:cs="Arial"/>
          <w:b/>
        </w:rPr>
        <w:t xml:space="preserve"> Principles of Health and Social Care Practice</w:t>
      </w:r>
    </w:p>
    <w:p w14:paraId="35029C0C" w14:textId="194C0203" w:rsidR="009B1F5D" w:rsidRPr="00DA5619" w:rsidRDefault="009B1F5D" w:rsidP="002F3457">
      <w:pPr>
        <w:spacing w:line="360" w:lineRule="auto"/>
        <w:jc w:val="center"/>
        <w:rPr>
          <w:rFonts w:ascii="Arial" w:hAnsi="Arial" w:cs="Arial"/>
          <w:b/>
        </w:rPr>
      </w:pPr>
      <w:r w:rsidRPr="00DA5619">
        <w:rPr>
          <w:rFonts w:ascii="Arial" w:hAnsi="Arial" w:cs="Arial"/>
          <w:b/>
          <w:bCs/>
        </w:rPr>
        <w:t>Module code:</w:t>
      </w:r>
      <w:r w:rsidR="00220F6D" w:rsidRPr="00DA5619">
        <w:rPr>
          <w:rFonts w:ascii="Arial" w:hAnsi="Arial" w:cs="Arial"/>
          <w:b/>
          <w:bCs/>
        </w:rPr>
        <w:t xml:space="preserve"> </w:t>
      </w:r>
      <w:r w:rsidR="00220F6D" w:rsidRPr="00DA5619">
        <w:rPr>
          <w:rFonts w:ascii="Arial" w:hAnsi="Arial" w:cs="Arial"/>
          <w:b/>
        </w:rPr>
        <w:t>BMHP5016</w:t>
      </w:r>
    </w:p>
    <w:p w14:paraId="13F5F061" w14:textId="37B79755" w:rsidR="00DA5619" w:rsidRPr="00DA5619" w:rsidRDefault="00DA5619" w:rsidP="002F3457">
      <w:pPr>
        <w:spacing w:line="360" w:lineRule="auto"/>
        <w:jc w:val="center"/>
        <w:rPr>
          <w:rFonts w:ascii="Arial" w:hAnsi="Arial" w:cs="Arial"/>
          <w:b/>
          <w:bCs/>
        </w:rPr>
      </w:pPr>
      <w:r w:rsidRPr="00DA5619">
        <w:rPr>
          <w:rFonts w:ascii="Arial" w:hAnsi="Arial" w:cs="Arial"/>
          <w:b/>
        </w:rPr>
        <w:t>Written Assignment (</w:t>
      </w:r>
      <w:r w:rsidRPr="00DA5619">
        <w:rPr>
          <w:rFonts w:ascii="Arial" w:hAnsi="Arial" w:cs="Arial"/>
          <w:b/>
          <w:bCs/>
        </w:rPr>
        <w:t>Reflective Report)</w:t>
      </w:r>
    </w:p>
    <w:p w14:paraId="541FC216" w14:textId="77777777" w:rsidR="002F3457" w:rsidRDefault="002F3457" w:rsidP="002F3457">
      <w:pPr>
        <w:spacing w:line="360" w:lineRule="auto"/>
        <w:jc w:val="center"/>
        <w:rPr>
          <w:rFonts w:ascii="Arial" w:hAnsi="Arial" w:cs="Arial"/>
          <w:b/>
          <w:bCs/>
        </w:rPr>
      </w:pPr>
    </w:p>
    <w:p w14:paraId="11F6A876" w14:textId="77777777" w:rsidR="002F3457" w:rsidRDefault="002F3457" w:rsidP="002F3457">
      <w:pPr>
        <w:spacing w:line="360" w:lineRule="auto"/>
        <w:jc w:val="center"/>
        <w:rPr>
          <w:rFonts w:ascii="Arial" w:hAnsi="Arial" w:cs="Arial"/>
          <w:b/>
          <w:bCs/>
        </w:rPr>
      </w:pPr>
    </w:p>
    <w:p w14:paraId="1F356A76" w14:textId="135FA7CF" w:rsidR="009B1F5D" w:rsidRPr="00DA5619" w:rsidRDefault="009B1F5D" w:rsidP="002F3457">
      <w:pPr>
        <w:spacing w:line="360" w:lineRule="auto"/>
        <w:jc w:val="center"/>
        <w:rPr>
          <w:rFonts w:ascii="Arial" w:hAnsi="Arial" w:cs="Arial"/>
          <w:b/>
          <w:bCs/>
        </w:rPr>
      </w:pPr>
      <w:r w:rsidRPr="00DA5619">
        <w:rPr>
          <w:rFonts w:ascii="Arial" w:hAnsi="Arial" w:cs="Arial"/>
          <w:b/>
          <w:bCs/>
        </w:rPr>
        <w:t>Student Name:</w:t>
      </w:r>
      <w:r w:rsidR="000D5036">
        <w:rPr>
          <w:rFonts w:ascii="Arial" w:hAnsi="Arial" w:cs="Arial"/>
          <w:b/>
          <w:bCs/>
        </w:rPr>
        <w:t xml:space="preserve"> A</w:t>
      </w:r>
      <w:r w:rsidR="000D5036" w:rsidRPr="000D5036">
        <w:rPr>
          <w:rFonts w:ascii="Arial" w:hAnsi="Arial" w:cs="Arial"/>
          <w:b/>
          <w:bCs/>
        </w:rPr>
        <w:t>nisa</w:t>
      </w:r>
      <w:r w:rsidR="000D5036">
        <w:rPr>
          <w:rFonts w:ascii="Arial" w:hAnsi="Arial" w:cs="Arial"/>
          <w:b/>
          <w:bCs/>
        </w:rPr>
        <w:t xml:space="preserve"> </w:t>
      </w:r>
      <w:r w:rsidR="00DD6415">
        <w:rPr>
          <w:rFonts w:ascii="Arial" w:hAnsi="Arial" w:cs="Arial"/>
          <w:b/>
          <w:bCs/>
        </w:rPr>
        <w:t>Ali</w:t>
      </w:r>
    </w:p>
    <w:p w14:paraId="2DA53421" w14:textId="7D8EBD6D" w:rsidR="009B1F5D" w:rsidRPr="00DA5619" w:rsidRDefault="009B1F5D" w:rsidP="002F3457">
      <w:pPr>
        <w:spacing w:line="360" w:lineRule="auto"/>
        <w:jc w:val="center"/>
        <w:rPr>
          <w:rFonts w:ascii="Arial" w:hAnsi="Arial" w:cs="Arial"/>
          <w:b/>
          <w:bCs/>
        </w:rPr>
      </w:pPr>
      <w:r w:rsidRPr="00DA5619">
        <w:rPr>
          <w:rFonts w:ascii="Arial" w:hAnsi="Arial" w:cs="Arial"/>
          <w:b/>
          <w:bCs/>
        </w:rPr>
        <w:t xml:space="preserve">Student ID: </w:t>
      </w:r>
      <w:r w:rsidR="000D5036" w:rsidRPr="000D5036">
        <w:rPr>
          <w:rFonts w:ascii="Arial" w:hAnsi="Arial" w:cs="Arial"/>
          <w:b/>
          <w:bCs/>
        </w:rPr>
        <w:t>2427959</w:t>
      </w:r>
      <w:r w:rsidRPr="00DA5619">
        <w:rPr>
          <w:rFonts w:ascii="Arial" w:hAnsi="Arial" w:cs="Arial"/>
          <w:b/>
          <w:bCs/>
        </w:rPr>
        <w:br w:type="page"/>
      </w:r>
    </w:p>
    <w:sdt>
      <w:sdtPr>
        <w:rPr>
          <w:rFonts w:ascii="Arial" w:eastAsiaTheme="minorHAnsi" w:hAnsi="Arial" w:cs="Arial"/>
          <w:color w:val="auto"/>
          <w:kern w:val="2"/>
          <w:sz w:val="22"/>
          <w:szCs w:val="22"/>
          <w:lang w:val="en-GB"/>
          <w14:ligatures w14:val="standardContextual"/>
        </w:rPr>
        <w:id w:val="1984350091"/>
        <w:docPartObj>
          <w:docPartGallery w:val="Table of Contents"/>
          <w:docPartUnique/>
        </w:docPartObj>
      </w:sdtPr>
      <w:sdtEndPr>
        <w:rPr>
          <w:b/>
          <w:bCs/>
          <w:noProof/>
        </w:rPr>
      </w:sdtEndPr>
      <w:sdtContent>
        <w:p w14:paraId="2DD01593" w14:textId="656DAA1B" w:rsidR="00DA5619" w:rsidRPr="00DA5619" w:rsidRDefault="00DA5619" w:rsidP="00DA5619">
          <w:pPr>
            <w:pStyle w:val="TOCHeading"/>
            <w:spacing w:line="360" w:lineRule="auto"/>
            <w:rPr>
              <w:rFonts w:ascii="Arial" w:hAnsi="Arial" w:cs="Arial"/>
              <w:sz w:val="22"/>
              <w:szCs w:val="22"/>
            </w:rPr>
          </w:pPr>
          <w:r w:rsidRPr="00DA5619">
            <w:rPr>
              <w:rFonts w:ascii="Arial" w:hAnsi="Arial" w:cs="Arial"/>
              <w:sz w:val="22"/>
              <w:szCs w:val="22"/>
            </w:rPr>
            <w:t>Contents</w:t>
          </w:r>
        </w:p>
        <w:p w14:paraId="1FF8937C" w14:textId="4C992BD0" w:rsidR="00DA5619" w:rsidRPr="00DA5619" w:rsidRDefault="00DA5619" w:rsidP="00DA5619">
          <w:pPr>
            <w:pStyle w:val="TOC1"/>
            <w:tabs>
              <w:tab w:val="right" w:leader="dot" w:pos="9350"/>
            </w:tabs>
            <w:spacing w:line="360" w:lineRule="auto"/>
            <w:rPr>
              <w:rFonts w:ascii="Arial" w:hAnsi="Arial" w:cs="Arial"/>
              <w:noProof/>
            </w:rPr>
          </w:pPr>
          <w:r w:rsidRPr="00DA5619">
            <w:rPr>
              <w:rFonts w:ascii="Arial" w:hAnsi="Arial" w:cs="Arial"/>
            </w:rPr>
            <w:fldChar w:fldCharType="begin"/>
          </w:r>
          <w:r w:rsidRPr="00DA5619">
            <w:rPr>
              <w:rFonts w:ascii="Arial" w:hAnsi="Arial" w:cs="Arial"/>
            </w:rPr>
            <w:instrText xml:space="preserve"> TOC \o "1-3" \h \z \u </w:instrText>
          </w:r>
          <w:r w:rsidRPr="00DA5619">
            <w:rPr>
              <w:rFonts w:ascii="Arial" w:hAnsi="Arial" w:cs="Arial"/>
            </w:rPr>
            <w:fldChar w:fldCharType="separate"/>
          </w:r>
          <w:hyperlink w:anchor="_Toc221051468" w:history="1">
            <w:r w:rsidRPr="00DA5619">
              <w:rPr>
                <w:rStyle w:val="Hyperlink"/>
                <w:rFonts w:ascii="Arial" w:hAnsi="Arial" w:cs="Arial"/>
                <w:noProof/>
              </w:rPr>
              <w:t>Introduction</w:t>
            </w:r>
            <w:r w:rsidRPr="00DA5619">
              <w:rPr>
                <w:rFonts w:ascii="Arial" w:hAnsi="Arial" w:cs="Arial"/>
                <w:noProof/>
                <w:webHidden/>
              </w:rPr>
              <w:tab/>
            </w:r>
            <w:r w:rsidRPr="00DA5619">
              <w:rPr>
                <w:rFonts w:ascii="Arial" w:hAnsi="Arial" w:cs="Arial"/>
                <w:noProof/>
                <w:webHidden/>
              </w:rPr>
              <w:fldChar w:fldCharType="begin"/>
            </w:r>
            <w:r w:rsidRPr="00DA5619">
              <w:rPr>
                <w:rFonts w:ascii="Arial" w:hAnsi="Arial" w:cs="Arial"/>
                <w:noProof/>
                <w:webHidden/>
              </w:rPr>
              <w:instrText xml:space="preserve"> PAGEREF _Toc221051468 \h </w:instrText>
            </w:r>
            <w:r w:rsidRPr="00DA5619">
              <w:rPr>
                <w:rFonts w:ascii="Arial" w:hAnsi="Arial" w:cs="Arial"/>
                <w:noProof/>
                <w:webHidden/>
              </w:rPr>
            </w:r>
            <w:r w:rsidRPr="00DA5619">
              <w:rPr>
                <w:rFonts w:ascii="Arial" w:hAnsi="Arial" w:cs="Arial"/>
                <w:noProof/>
                <w:webHidden/>
              </w:rPr>
              <w:fldChar w:fldCharType="separate"/>
            </w:r>
            <w:r w:rsidRPr="00DA5619">
              <w:rPr>
                <w:rFonts w:ascii="Arial" w:hAnsi="Arial" w:cs="Arial"/>
                <w:noProof/>
                <w:webHidden/>
              </w:rPr>
              <w:t>3</w:t>
            </w:r>
            <w:r w:rsidRPr="00DA5619">
              <w:rPr>
                <w:rFonts w:ascii="Arial" w:hAnsi="Arial" w:cs="Arial"/>
                <w:noProof/>
                <w:webHidden/>
              </w:rPr>
              <w:fldChar w:fldCharType="end"/>
            </w:r>
          </w:hyperlink>
        </w:p>
        <w:p w14:paraId="1E3ECFD2" w14:textId="1EC1DBDE" w:rsidR="00DA5619" w:rsidRPr="00DA5619" w:rsidRDefault="00DA5619" w:rsidP="00DA5619">
          <w:pPr>
            <w:pStyle w:val="TOC1"/>
            <w:tabs>
              <w:tab w:val="right" w:leader="dot" w:pos="9350"/>
            </w:tabs>
            <w:spacing w:line="360" w:lineRule="auto"/>
            <w:rPr>
              <w:rFonts w:ascii="Arial" w:hAnsi="Arial" w:cs="Arial"/>
              <w:noProof/>
            </w:rPr>
          </w:pPr>
          <w:hyperlink w:anchor="_Toc221051469" w:history="1">
            <w:r w:rsidRPr="00DA5619">
              <w:rPr>
                <w:rStyle w:val="Hyperlink"/>
                <w:rFonts w:ascii="Arial" w:hAnsi="Arial" w:cs="Arial"/>
                <w:noProof/>
              </w:rPr>
              <w:t>Task 1: Reflection on the Importance of Principles of Health and Social Care</w:t>
            </w:r>
            <w:r w:rsidRPr="00DA5619">
              <w:rPr>
                <w:rFonts w:ascii="Arial" w:hAnsi="Arial" w:cs="Arial"/>
                <w:noProof/>
                <w:webHidden/>
              </w:rPr>
              <w:tab/>
            </w:r>
            <w:r w:rsidRPr="00DA5619">
              <w:rPr>
                <w:rFonts w:ascii="Arial" w:hAnsi="Arial" w:cs="Arial"/>
                <w:noProof/>
                <w:webHidden/>
              </w:rPr>
              <w:fldChar w:fldCharType="begin"/>
            </w:r>
            <w:r w:rsidRPr="00DA5619">
              <w:rPr>
                <w:rFonts w:ascii="Arial" w:hAnsi="Arial" w:cs="Arial"/>
                <w:noProof/>
                <w:webHidden/>
              </w:rPr>
              <w:instrText xml:space="preserve"> PAGEREF _Toc221051469 \h </w:instrText>
            </w:r>
            <w:r w:rsidRPr="00DA5619">
              <w:rPr>
                <w:rFonts w:ascii="Arial" w:hAnsi="Arial" w:cs="Arial"/>
                <w:noProof/>
                <w:webHidden/>
              </w:rPr>
            </w:r>
            <w:r w:rsidRPr="00DA5619">
              <w:rPr>
                <w:rFonts w:ascii="Arial" w:hAnsi="Arial" w:cs="Arial"/>
                <w:noProof/>
                <w:webHidden/>
              </w:rPr>
              <w:fldChar w:fldCharType="separate"/>
            </w:r>
            <w:r w:rsidRPr="00DA5619">
              <w:rPr>
                <w:rFonts w:ascii="Arial" w:hAnsi="Arial" w:cs="Arial"/>
                <w:noProof/>
                <w:webHidden/>
              </w:rPr>
              <w:t>3</w:t>
            </w:r>
            <w:r w:rsidRPr="00DA5619">
              <w:rPr>
                <w:rFonts w:ascii="Arial" w:hAnsi="Arial" w:cs="Arial"/>
                <w:noProof/>
                <w:webHidden/>
              </w:rPr>
              <w:fldChar w:fldCharType="end"/>
            </w:r>
          </w:hyperlink>
        </w:p>
        <w:p w14:paraId="6AB7619C" w14:textId="4556DE12" w:rsidR="00DA5619" w:rsidRPr="00DA5619" w:rsidRDefault="00DA5619" w:rsidP="00DA5619">
          <w:pPr>
            <w:pStyle w:val="TOC1"/>
            <w:tabs>
              <w:tab w:val="right" w:leader="dot" w:pos="9350"/>
            </w:tabs>
            <w:spacing w:line="360" w:lineRule="auto"/>
            <w:rPr>
              <w:rFonts w:ascii="Arial" w:hAnsi="Arial" w:cs="Arial"/>
              <w:noProof/>
            </w:rPr>
          </w:pPr>
          <w:hyperlink w:anchor="_Toc221051470" w:history="1">
            <w:r w:rsidRPr="00DA5619">
              <w:rPr>
                <w:rStyle w:val="Hyperlink"/>
                <w:rFonts w:ascii="Arial" w:hAnsi="Arial" w:cs="Arial"/>
                <w:noProof/>
              </w:rPr>
              <w:t>Task 2: Practical Examples of Concepts in Practice</w:t>
            </w:r>
            <w:r w:rsidRPr="00DA5619">
              <w:rPr>
                <w:rFonts w:ascii="Arial" w:hAnsi="Arial" w:cs="Arial"/>
                <w:noProof/>
                <w:webHidden/>
              </w:rPr>
              <w:tab/>
            </w:r>
            <w:r w:rsidRPr="00DA5619">
              <w:rPr>
                <w:rFonts w:ascii="Arial" w:hAnsi="Arial" w:cs="Arial"/>
                <w:noProof/>
                <w:webHidden/>
              </w:rPr>
              <w:fldChar w:fldCharType="begin"/>
            </w:r>
            <w:r w:rsidRPr="00DA5619">
              <w:rPr>
                <w:rFonts w:ascii="Arial" w:hAnsi="Arial" w:cs="Arial"/>
                <w:noProof/>
                <w:webHidden/>
              </w:rPr>
              <w:instrText xml:space="preserve"> PAGEREF _Toc221051470 \h </w:instrText>
            </w:r>
            <w:r w:rsidRPr="00DA5619">
              <w:rPr>
                <w:rFonts w:ascii="Arial" w:hAnsi="Arial" w:cs="Arial"/>
                <w:noProof/>
                <w:webHidden/>
              </w:rPr>
            </w:r>
            <w:r w:rsidRPr="00DA5619">
              <w:rPr>
                <w:rFonts w:ascii="Arial" w:hAnsi="Arial" w:cs="Arial"/>
                <w:noProof/>
                <w:webHidden/>
              </w:rPr>
              <w:fldChar w:fldCharType="separate"/>
            </w:r>
            <w:r w:rsidRPr="00DA5619">
              <w:rPr>
                <w:rFonts w:ascii="Arial" w:hAnsi="Arial" w:cs="Arial"/>
                <w:noProof/>
                <w:webHidden/>
              </w:rPr>
              <w:t>5</w:t>
            </w:r>
            <w:r w:rsidRPr="00DA5619">
              <w:rPr>
                <w:rFonts w:ascii="Arial" w:hAnsi="Arial" w:cs="Arial"/>
                <w:noProof/>
                <w:webHidden/>
              </w:rPr>
              <w:fldChar w:fldCharType="end"/>
            </w:r>
          </w:hyperlink>
        </w:p>
        <w:p w14:paraId="182891F7" w14:textId="550A00C5" w:rsidR="00DA5619" w:rsidRPr="00DA5619" w:rsidRDefault="00DA5619" w:rsidP="00DA5619">
          <w:pPr>
            <w:pStyle w:val="TOC1"/>
            <w:tabs>
              <w:tab w:val="right" w:leader="dot" w:pos="9350"/>
            </w:tabs>
            <w:spacing w:line="360" w:lineRule="auto"/>
            <w:rPr>
              <w:rFonts w:ascii="Arial" w:hAnsi="Arial" w:cs="Arial"/>
              <w:noProof/>
            </w:rPr>
          </w:pPr>
          <w:hyperlink w:anchor="_Toc221051471" w:history="1">
            <w:r w:rsidRPr="00DA5619">
              <w:rPr>
                <w:rStyle w:val="Hyperlink"/>
                <w:rFonts w:ascii="Arial" w:hAnsi="Arial" w:cs="Arial"/>
                <w:noProof/>
              </w:rPr>
              <w:t>Task 3: Self-Reflection as a Health and Social Care Professional</w:t>
            </w:r>
            <w:r w:rsidRPr="00DA5619">
              <w:rPr>
                <w:rFonts w:ascii="Arial" w:hAnsi="Arial" w:cs="Arial"/>
                <w:noProof/>
                <w:webHidden/>
              </w:rPr>
              <w:tab/>
            </w:r>
            <w:r w:rsidRPr="00DA5619">
              <w:rPr>
                <w:rFonts w:ascii="Arial" w:hAnsi="Arial" w:cs="Arial"/>
                <w:noProof/>
                <w:webHidden/>
              </w:rPr>
              <w:fldChar w:fldCharType="begin"/>
            </w:r>
            <w:r w:rsidRPr="00DA5619">
              <w:rPr>
                <w:rFonts w:ascii="Arial" w:hAnsi="Arial" w:cs="Arial"/>
                <w:noProof/>
                <w:webHidden/>
              </w:rPr>
              <w:instrText xml:space="preserve"> PAGEREF _Toc221051471 \h </w:instrText>
            </w:r>
            <w:r w:rsidRPr="00DA5619">
              <w:rPr>
                <w:rFonts w:ascii="Arial" w:hAnsi="Arial" w:cs="Arial"/>
                <w:noProof/>
                <w:webHidden/>
              </w:rPr>
            </w:r>
            <w:r w:rsidRPr="00DA5619">
              <w:rPr>
                <w:rFonts w:ascii="Arial" w:hAnsi="Arial" w:cs="Arial"/>
                <w:noProof/>
                <w:webHidden/>
              </w:rPr>
              <w:fldChar w:fldCharType="separate"/>
            </w:r>
            <w:r w:rsidRPr="00DA5619">
              <w:rPr>
                <w:rFonts w:ascii="Arial" w:hAnsi="Arial" w:cs="Arial"/>
                <w:noProof/>
                <w:webHidden/>
              </w:rPr>
              <w:t>7</w:t>
            </w:r>
            <w:r w:rsidRPr="00DA5619">
              <w:rPr>
                <w:rFonts w:ascii="Arial" w:hAnsi="Arial" w:cs="Arial"/>
                <w:noProof/>
                <w:webHidden/>
              </w:rPr>
              <w:fldChar w:fldCharType="end"/>
            </w:r>
          </w:hyperlink>
        </w:p>
        <w:p w14:paraId="6774609C" w14:textId="0EB8EA42" w:rsidR="00DA5619" w:rsidRPr="00DA5619" w:rsidRDefault="00DA5619" w:rsidP="00DA5619">
          <w:pPr>
            <w:pStyle w:val="TOC1"/>
            <w:tabs>
              <w:tab w:val="right" w:leader="dot" w:pos="9350"/>
            </w:tabs>
            <w:spacing w:line="360" w:lineRule="auto"/>
            <w:rPr>
              <w:rFonts w:ascii="Arial" w:hAnsi="Arial" w:cs="Arial"/>
              <w:noProof/>
            </w:rPr>
          </w:pPr>
          <w:hyperlink w:anchor="_Toc221051472" w:history="1">
            <w:r w:rsidRPr="00DA5619">
              <w:rPr>
                <w:rStyle w:val="Hyperlink"/>
                <w:rFonts w:ascii="Arial" w:hAnsi="Arial" w:cs="Arial"/>
                <w:noProof/>
              </w:rPr>
              <w:t>Conclusion</w:t>
            </w:r>
            <w:r w:rsidRPr="00DA5619">
              <w:rPr>
                <w:rFonts w:ascii="Arial" w:hAnsi="Arial" w:cs="Arial"/>
                <w:noProof/>
                <w:webHidden/>
              </w:rPr>
              <w:tab/>
            </w:r>
            <w:r w:rsidRPr="00DA5619">
              <w:rPr>
                <w:rFonts w:ascii="Arial" w:hAnsi="Arial" w:cs="Arial"/>
                <w:noProof/>
                <w:webHidden/>
              </w:rPr>
              <w:fldChar w:fldCharType="begin"/>
            </w:r>
            <w:r w:rsidRPr="00DA5619">
              <w:rPr>
                <w:rFonts w:ascii="Arial" w:hAnsi="Arial" w:cs="Arial"/>
                <w:noProof/>
                <w:webHidden/>
              </w:rPr>
              <w:instrText xml:space="preserve"> PAGEREF _Toc221051472 \h </w:instrText>
            </w:r>
            <w:r w:rsidRPr="00DA5619">
              <w:rPr>
                <w:rFonts w:ascii="Arial" w:hAnsi="Arial" w:cs="Arial"/>
                <w:noProof/>
                <w:webHidden/>
              </w:rPr>
            </w:r>
            <w:r w:rsidRPr="00DA5619">
              <w:rPr>
                <w:rFonts w:ascii="Arial" w:hAnsi="Arial" w:cs="Arial"/>
                <w:noProof/>
                <w:webHidden/>
              </w:rPr>
              <w:fldChar w:fldCharType="separate"/>
            </w:r>
            <w:r w:rsidRPr="00DA5619">
              <w:rPr>
                <w:rFonts w:ascii="Arial" w:hAnsi="Arial" w:cs="Arial"/>
                <w:noProof/>
                <w:webHidden/>
              </w:rPr>
              <w:t>9</w:t>
            </w:r>
            <w:r w:rsidRPr="00DA5619">
              <w:rPr>
                <w:rFonts w:ascii="Arial" w:hAnsi="Arial" w:cs="Arial"/>
                <w:noProof/>
                <w:webHidden/>
              </w:rPr>
              <w:fldChar w:fldCharType="end"/>
            </w:r>
          </w:hyperlink>
        </w:p>
        <w:p w14:paraId="76AB1D21" w14:textId="20EAB112" w:rsidR="00DA5619" w:rsidRPr="00DA5619" w:rsidRDefault="00DA5619" w:rsidP="00DA5619">
          <w:pPr>
            <w:pStyle w:val="TOC1"/>
            <w:tabs>
              <w:tab w:val="right" w:leader="dot" w:pos="9350"/>
            </w:tabs>
            <w:spacing w:line="360" w:lineRule="auto"/>
            <w:rPr>
              <w:rFonts w:ascii="Arial" w:hAnsi="Arial" w:cs="Arial"/>
              <w:noProof/>
            </w:rPr>
          </w:pPr>
          <w:hyperlink w:anchor="_Toc221051473" w:history="1">
            <w:r w:rsidRPr="00DA5619">
              <w:rPr>
                <w:rStyle w:val="Hyperlink"/>
                <w:rFonts w:ascii="Arial" w:hAnsi="Arial" w:cs="Arial"/>
                <w:noProof/>
              </w:rPr>
              <w:t>References</w:t>
            </w:r>
            <w:r w:rsidRPr="00DA5619">
              <w:rPr>
                <w:rFonts w:ascii="Arial" w:hAnsi="Arial" w:cs="Arial"/>
                <w:noProof/>
                <w:webHidden/>
              </w:rPr>
              <w:tab/>
            </w:r>
            <w:r w:rsidRPr="00DA5619">
              <w:rPr>
                <w:rFonts w:ascii="Arial" w:hAnsi="Arial" w:cs="Arial"/>
                <w:noProof/>
                <w:webHidden/>
              </w:rPr>
              <w:fldChar w:fldCharType="begin"/>
            </w:r>
            <w:r w:rsidRPr="00DA5619">
              <w:rPr>
                <w:rFonts w:ascii="Arial" w:hAnsi="Arial" w:cs="Arial"/>
                <w:noProof/>
                <w:webHidden/>
              </w:rPr>
              <w:instrText xml:space="preserve"> PAGEREF _Toc221051473 \h </w:instrText>
            </w:r>
            <w:r w:rsidRPr="00DA5619">
              <w:rPr>
                <w:rFonts w:ascii="Arial" w:hAnsi="Arial" w:cs="Arial"/>
                <w:noProof/>
                <w:webHidden/>
              </w:rPr>
            </w:r>
            <w:r w:rsidRPr="00DA5619">
              <w:rPr>
                <w:rFonts w:ascii="Arial" w:hAnsi="Arial" w:cs="Arial"/>
                <w:noProof/>
                <w:webHidden/>
              </w:rPr>
              <w:fldChar w:fldCharType="separate"/>
            </w:r>
            <w:r w:rsidRPr="00DA5619">
              <w:rPr>
                <w:rFonts w:ascii="Arial" w:hAnsi="Arial" w:cs="Arial"/>
                <w:noProof/>
                <w:webHidden/>
              </w:rPr>
              <w:t>10</w:t>
            </w:r>
            <w:r w:rsidRPr="00DA5619">
              <w:rPr>
                <w:rFonts w:ascii="Arial" w:hAnsi="Arial" w:cs="Arial"/>
                <w:noProof/>
                <w:webHidden/>
              </w:rPr>
              <w:fldChar w:fldCharType="end"/>
            </w:r>
          </w:hyperlink>
        </w:p>
        <w:p w14:paraId="22D88697" w14:textId="6697B7A9" w:rsidR="00DA5619" w:rsidRPr="00DA5619" w:rsidRDefault="00DA5619" w:rsidP="00DA5619">
          <w:pPr>
            <w:spacing w:line="360" w:lineRule="auto"/>
            <w:rPr>
              <w:rFonts w:ascii="Arial" w:hAnsi="Arial" w:cs="Arial"/>
            </w:rPr>
          </w:pPr>
          <w:r w:rsidRPr="00DA5619">
            <w:rPr>
              <w:rFonts w:ascii="Arial" w:hAnsi="Arial" w:cs="Arial"/>
              <w:b/>
              <w:bCs/>
              <w:noProof/>
            </w:rPr>
            <w:fldChar w:fldCharType="end"/>
          </w:r>
        </w:p>
      </w:sdtContent>
    </w:sdt>
    <w:p w14:paraId="09930F0E" w14:textId="77777777" w:rsidR="00DA5619" w:rsidRPr="00DA5619" w:rsidRDefault="00DA5619" w:rsidP="00DA5619">
      <w:pPr>
        <w:spacing w:line="360" w:lineRule="auto"/>
        <w:rPr>
          <w:rFonts w:ascii="Arial" w:eastAsia="Times New Roman" w:hAnsi="Arial" w:cs="Arial"/>
          <w:b/>
          <w:bCs/>
          <w:kern w:val="36"/>
          <w:lang w:val="en-US"/>
          <w14:ligatures w14:val="none"/>
        </w:rPr>
      </w:pPr>
      <w:r w:rsidRPr="00DA5619">
        <w:rPr>
          <w:rFonts w:ascii="Arial" w:hAnsi="Arial" w:cs="Arial"/>
        </w:rPr>
        <w:br w:type="page"/>
      </w:r>
    </w:p>
    <w:p w14:paraId="178CB85C" w14:textId="553912CC" w:rsidR="00E55206" w:rsidRPr="00DA5619" w:rsidRDefault="006D30FE" w:rsidP="00DA5619">
      <w:pPr>
        <w:pStyle w:val="Heading1"/>
        <w:spacing w:line="360" w:lineRule="auto"/>
        <w:rPr>
          <w:rFonts w:ascii="Arial" w:hAnsi="Arial" w:cs="Arial"/>
          <w:sz w:val="22"/>
          <w:szCs w:val="22"/>
        </w:rPr>
      </w:pPr>
      <w:bookmarkStart w:id="0" w:name="_Toc221051468"/>
      <w:r w:rsidRPr="00DA5619">
        <w:rPr>
          <w:rFonts w:ascii="Arial" w:hAnsi="Arial" w:cs="Arial"/>
          <w:sz w:val="22"/>
          <w:szCs w:val="22"/>
        </w:rPr>
        <w:t>Introduction</w:t>
      </w:r>
      <w:bookmarkEnd w:id="0"/>
    </w:p>
    <w:p w14:paraId="2B88CC13" w14:textId="368F1412" w:rsidR="006D30FE" w:rsidRPr="00DA5619" w:rsidRDefault="00A55507" w:rsidP="00DA5619">
      <w:pPr>
        <w:spacing w:line="360" w:lineRule="auto"/>
        <w:jc w:val="both"/>
        <w:rPr>
          <w:rFonts w:ascii="Arial" w:hAnsi="Arial" w:cs="Arial"/>
        </w:rPr>
      </w:pPr>
      <w:r w:rsidRPr="00DA5619">
        <w:rPr>
          <w:rFonts w:ascii="Arial" w:hAnsi="Arial" w:cs="Arial"/>
        </w:rPr>
        <w:t>The following reflective report will be divided into three tasks related to the principles of health and social care</w:t>
      </w:r>
      <w:r w:rsidR="009936C8" w:rsidRPr="00DA5619">
        <w:rPr>
          <w:rFonts w:ascii="Arial" w:hAnsi="Arial" w:cs="Arial"/>
        </w:rPr>
        <w:t xml:space="preserve"> (HSC)</w:t>
      </w:r>
      <w:r w:rsidRPr="00DA5619">
        <w:rPr>
          <w:rFonts w:ascii="Arial" w:hAnsi="Arial" w:cs="Arial"/>
        </w:rPr>
        <w:t xml:space="preserve">. </w:t>
      </w:r>
      <w:r w:rsidR="009936C8" w:rsidRPr="00DA5619">
        <w:rPr>
          <w:rFonts w:ascii="Arial" w:hAnsi="Arial" w:cs="Arial"/>
        </w:rPr>
        <w:t xml:space="preserve"> The first task will reflect on the significance of principles of HSC and discuss the role of these principles in supporting care quality, individual care and ethical decision-making in the U</w:t>
      </w:r>
      <w:r w:rsidR="00960354" w:rsidRPr="00DA5619">
        <w:rPr>
          <w:rFonts w:ascii="Arial" w:hAnsi="Arial" w:cs="Arial"/>
        </w:rPr>
        <w:t xml:space="preserve">K. The second task will demonstrate also application of these principles, especially focusing on Joan’s case study. This section will also incorporate relevant policies and guidelines to depict their role in improving and addressing challenges in patient care. </w:t>
      </w:r>
      <w:r w:rsidR="00D2347F" w:rsidRPr="00DA5619">
        <w:rPr>
          <w:rFonts w:ascii="Arial" w:hAnsi="Arial" w:cs="Arial"/>
        </w:rPr>
        <w:t xml:space="preserve">The last section will be based on self-relation as </w:t>
      </w:r>
      <w:r w:rsidR="003F4629" w:rsidRPr="00DA5619">
        <w:rPr>
          <w:rFonts w:ascii="Arial" w:hAnsi="Arial" w:cs="Arial"/>
        </w:rPr>
        <w:t>an</w:t>
      </w:r>
      <w:r w:rsidR="00D2347F" w:rsidRPr="00DA5619">
        <w:rPr>
          <w:rFonts w:ascii="Arial" w:hAnsi="Arial" w:cs="Arial"/>
        </w:rPr>
        <w:t xml:space="preserve"> HSC professional. This section will reflect on the potential role of the principles of HSC in my everyday activities as the HSC expert. </w:t>
      </w:r>
    </w:p>
    <w:p w14:paraId="22844C6A" w14:textId="5490E1F3" w:rsidR="006D30FE" w:rsidRPr="00DA5619" w:rsidRDefault="006D30FE" w:rsidP="00DA5619">
      <w:pPr>
        <w:pStyle w:val="Heading1"/>
        <w:spacing w:line="360" w:lineRule="auto"/>
        <w:rPr>
          <w:rFonts w:ascii="Arial" w:hAnsi="Arial" w:cs="Arial"/>
          <w:sz w:val="22"/>
          <w:szCs w:val="22"/>
        </w:rPr>
      </w:pPr>
      <w:bookmarkStart w:id="1" w:name="_Toc221051469"/>
      <w:r w:rsidRPr="00DA5619">
        <w:rPr>
          <w:rFonts w:ascii="Arial" w:hAnsi="Arial" w:cs="Arial"/>
          <w:sz w:val="22"/>
          <w:szCs w:val="22"/>
        </w:rPr>
        <w:t>Task 1: Reflection on the Importance of Principles of Health and Social Care</w:t>
      </w:r>
      <w:bookmarkEnd w:id="1"/>
      <w:r w:rsidRPr="00DA5619">
        <w:rPr>
          <w:rFonts w:ascii="Arial" w:hAnsi="Arial" w:cs="Arial"/>
          <w:sz w:val="22"/>
          <w:szCs w:val="22"/>
        </w:rPr>
        <w:t xml:space="preserve"> </w:t>
      </w:r>
    </w:p>
    <w:p w14:paraId="7A64F127" w14:textId="2B1E1124" w:rsidR="00185755" w:rsidRPr="00DA5619" w:rsidRDefault="00185755" w:rsidP="00DA5619">
      <w:pPr>
        <w:spacing w:line="360" w:lineRule="auto"/>
        <w:jc w:val="both"/>
        <w:rPr>
          <w:rFonts w:ascii="Arial" w:hAnsi="Arial" w:cs="Arial"/>
          <w:b/>
          <w:bCs/>
        </w:rPr>
      </w:pPr>
      <w:r w:rsidRPr="00DA5619">
        <w:rPr>
          <w:rFonts w:ascii="Arial" w:hAnsi="Arial" w:cs="Arial"/>
          <w:b/>
          <w:bCs/>
        </w:rPr>
        <w:t xml:space="preserve">Principles of HSC </w:t>
      </w:r>
      <w:r w:rsidR="00E62474" w:rsidRPr="00DA5619">
        <w:rPr>
          <w:rFonts w:ascii="Arial" w:hAnsi="Arial" w:cs="Arial"/>
          <w:b/>
          <w:bCs/>
        </w:rPr>
        <w:t>and their significance</w:t>
      </w:r>
    </w:p>
    <w:p w14:paraId="6EFBFD87" w14:textId="22AED12B" w:rsidR="002A3760" w:rsidRPr="00DA5619" w:rsidRDefault="002A3760" w:rsidP="00DA5619">
      <w:pPr>
        <w:spacing w:line="360" w:lineRule="auto"/>
        <w:jc w:val="both"/>
        <w:rPr>
          <w:rFonts w:ascii="Arial" w:hAnsi="Arial" w:cs="Arial"/>
        </w:rPr>
      </w:pPr>
      <w:r w:rsidRPr="00DA5619">
        <w:rPr>
          <w:rFonts w:ascii="Arial" w:hAnsi="Arial" w:cs="Arial"/>
        </w:rPr>
        <w:t>The principles of HSC not only provide theoretical guidelines, but they also act as the cornerstone of ethical and effective practice in the industry</w:t>
      </w:r>
      <w:r w:rsidR="00491641" w:rsidRPr="00DA5619">
        <w:rPr>
          <w:rFonts w:ascii="Arial" w:hAnsi="Arial" w:cs="Arial"/>
        </w:rPr>
        <w:t xml:space="preserve"> (</w:t>
      </w:r>
      <w:proofErr w:type="spellStart"/>
      <w:r w:rsidR="00491641" w:rsidRPr="00DA5619">
        <w:rPr>
          <w:rFonts w:ascii="Arial" w:hAnsi="Arial" w:cs="Arial"/>
          <w:color w:val="222222"/>
          <w:shd w:val="clear" w:color="auto" w:fill="FFFFFF"/>
        </w:rPr>
        <w:t>Varkey</w:t>
      </w:r>
      <w:proofErr w:type="spellEnd"/>
      <w:r w:rsidR="00491641" w:rsidRPr="00DA5619">
        <w:rPr>
          <w:rFonts w:ascii="Arial" w:hAnsi="Arial" w:cs="Arial"/>
          <w:color w:val="222222"/>
          <w:shd w:val="clear" w:color="auto" w:fill="FFFFFF"/>
        </w:rPr>
        <w:t>, 2021)</w:t>
      </w:r>
      <w:r w:rsidRPr="00DA5619">
        <w:rPr>
          <w:rFonts w:ascii="Arial" w:hAnsi="Arial" w:cs="Arial"/>
        </w:rPr>
        <w:t xml:space="preserve">. These principles highlight values to minimise inequality, prevent harm and promote trust between service users and healthcare providers. Person-centred care, ethics and partnership working are the primary principles of HSC that will be discussed in this report. </w:t>
      </w:r>
    </w:p>
    <w:p w14:paraId="2DC674AC" w14:textId="06A13492" w:rsidR="00185755" w:rsidRPr="00DA5619" w:rsidRDefault="00185755" w:rsidP="00DA5619">
      <w:pPr>
        <w:spacing w:line="360" w:lineRule="auto"/>
        <w:jc w:val="both"/>
        <w:rPr>
          <w:rFonts w:ascii="Arial" w:hAnsi="Arial" w:cs="Arial"/>
          <w:b/>
          <w:bCs/>
        </w:rPr>
      </w:pPr>
      <w:r w:rsidRPr="00DA5619">
        <w:rPr>
          <w:rFonts w:ascii="Arial" w:hAnsi="Arial" w:cs="Arial"/>
          <w:b/>
          <w:bCs/>
        </w:rPr>
        <w:t>Person-centred care</w:t>
      </w:r>
    </w:p>
    <w:p w14:paraId="1028195D" w14:textId="1AF2ECA5" w:rsidR="002A3760" w:rsidRPr="00DA5619" w:rsidRDefault="002A3760" w:rsidP="00DA5619">
      <w:pPr>
        <w:spacing w:line="360" w:lineRule="auto"/>
        <w:jc w:val="both"/>
        <w:rPr>
          <w:rFonts w:ascii="Arial" w:hAnsi="Arial" w:cs="Arial"/>
        </w:rPr>
      </w:pPr>
      <w:r w:rsidRPr="00DA5619">
        <w:rPr>
          <w:rFonts w:ascii="Arial" w:hAnsi="Arial" w:cs="Arial"/>
        </w:rPr>
        <w:t>Person-centred care focuses individual needs of service users and ensures that the unique preferences, requirements and values of a diverse range of service users is used to guide clinical choices and offer respectable and high</w:t>
      </w:r>
      <w:r w:rsidR="00486118" w:rsidRPr="00DA5619">
        <w:rPr>
          <w:rFonts w:ascii="Arial" w:hAnsi="Arial" w:cs="Arial"/>
        </w:rPr>
        <w:t>-quality care to everyone</w:t>
      </w:r>
      <w:r w:rsidR="00491641" w:rsidRPr="00DA5619">
        <w:rPr>
          <w:rFonts w:ascii="Arial" w:hAnsi="Arial" w:cs="Arial"/>
        </w:rPr>
        <w:t xml:space="preserve"> (</w:t>
      </w:r>
      <w:r w:rsidR="00491641" w:rsidRPr="00DA5619">
        <w:rPr>
          <w:rFonts w:ascii="Arial" w:hAnsi="Arial" w:cs="Arial"/>
          <w:color w:val="222222"/>
          <w:shd w:val="clear" w:color="auto" w:fill="FFFFFF"/>
        </w:rPr>
        <w:t>NHS England, 2026a)</w:t>
      </w:r>
      <w:r w:rsidR="00486118" w:rsidRPr="00DA5619">
        <w:rPr>
          <w:rFonts w:ascii="Arial" w:hAnsi="Arial" w:cs="Arial"/>
        </w:rPr>
        <w:t xml:space="preserve">. </w:t>
      </w:r>
      <w:r w:rsidR="00CF3C05" w:rsidRPr="00DA5619">
        <w:rPr>
          <w:rFonts w:ascii="Arial" w:hAnsi="Arial" w:cs="Arial"/>
        </w:rPr>
        <w:t xml:space="preserve">Person-centred care is important in HSC because it acknowledges and addresses the diverse needs of service users and promote inclusive care for everyone. </w:t>
      </w:r>
    </w:p>
    <w:p w14:paraId="7DC984BA" w14:textId="5A21EB1F" w:rsidR="00185755" w:rsidRPr="00DA5619" w:rsidRDefault="00185755" w:rsidP="00DA5619">
      <w:pPr>
        <w:spacing w:line="360" w:lineRule="auto"/>
        <w:jc w:val="both"/>
        <w:rPr>
          <w:rFonts w:ascii="Arial" w:hAnsi="Arial" w:cs="Arial"/>
          <w:b/>
          <w:bCs/>
        </w:rPr>
      </w:pPr>
      <w:r w:rsidRPr="00DA5619">
        <w:rPr>
          <w:rFonts w:ascii="Arial" w:hAnsi="Arial" w:cs="Arial"/>
          <w:b/>
          <w:bCs/>
        </w:rPr>
        <w:t>Partnership working</w:t>
      </w:r>
    </w:p>
    <w:p w14:paraId="3BA4648F" w14:textId="40F30A95" w:rsidR="00361E3B" w:rsidRPr="00DA5619" w:rsidRDefault="00185755" w:rsidP="00DA5619">
      <w:pPr>
        <w:spacing w:line="360" w:lineRule="auto"/>
        <w:jc w:val="both"/>
        <w:rPr>
          <w:rFonts w:ascii="Arial" w:hAnsi="Arial" w:cs="Arial"/>
        </w:rPr>
      </w:pPr>
      <w:r w:rsidRPr="00DA5619">
        <w:rPr>
          <w:rFonts w:ascii="Arial" w:hAnsi="Arial" w:cs="Arial"/>
        </w:rPr>
        <w:t>P</w:t>
      </w:r>
      <w:r w:rsidR="00361E3B" w:rsidRPr="00DA5619">
        <w:rPr>
          <w:rFonts w:ascii="Arial" w:hAnsi="Arial" w:cs="Arial"/>
        </w:rPr>
        <w:t xml:space="preserve">artnership working in HSC is associated with combining expertise of </w:t>
      </w:r>
      <w:r w:rsidR="004E2FD1" w:rsidRPr="00DA5619">
        <w:rPr>
          <w:rFonts w:ascii="Arial" w:hAnsi="Arial" w:cs="Arial"/>
        </w:rPr>
        <w:t>different healthcare experts along with the input from service users to share information, make treatment plans and work for the achievement of mutual objectives</w:t>
      </w:r>
      <w:r w:rsidR="00491641" w:rsidRPr="00DA5619">
        <w:rPr>
          <w:rFonts w:ascii="Arial" w:hAnsi="Arial" w:cs="Arial"/>
        </w:rPr>
        <w:t xml:space="preserve"> (</w:t>
      </w:r>
      <w:proofErr w:type="spellStart"/>
      <w:r w:rsidR="00491641" w:rsidRPr="00DA5619">
        <w:rPr>
          <w:rFonts w:ascii="Arial" w:hAnsi="Arial" w:cs="Arial"/>
          <w:color w:val="222222"/>
          <w:shd w:val="clear" w:color="auto" w:fill="FFFFFF"/>
        </w:rPr>
        <w:t>Curreri</w:t>
      </w:r>
      <w:proofErr w:type="spellEnd"/>
      <w:r w:rsidR="00491641" w:rsidRPr="00DA5619">
        <w:rPr>
          <w:rFonts w:ascii="Arial" w:hAnsi="Arial" w:cs="Arial"/>
          <w:color w:val="222222"/>
          <w:shd w:val="clear" w:color="auto" w:fill="FFFFFF"/>
        </w:rPr>
        <w:t>, 2019).</w:t>
      </w:r>
      <w:r w:rsidR="004E2FD1" w:rsidRPr="00DA5619">
        <w:rPr>
          <w:rFonts w:ascii="Arial" w:hAnsi="Arial" w:cs="Arial"/>
        </w:rPr>
        <w:t xml:space="preserve"> </w:t>
      </w:r>
      <w:r w:rsidR="00A26A61" w:rsidRPr="00DA5619">
        <w:rPr>
          <w:rFonts w:ascii="Arial" w:hAnsi="Arial" w:cs="Arial"/>
        </w:rPr>
        <w:t xml:space="preserve">Partnership working in HSC combines the efforts of social workers, doctors, nurses and carers in the same direction where each expert plays their role in ensuring the alignment of services with treatment requirements of the service user. It is significant in HSC domain because it ensures open communication between service users and healthcare experts and provides the required services to users through a combination of the skills and qualifications of multiple experts. </w:t>
      </w:r>
    </w:p>
    <w:p w14:paraId="2C63A8C2" w14:textId="3AF90A5A" w:rsidR="00185755" w:rsidRPr="00DA5619" w:rsidRDefault="00185755" w:rsidP="00DA5619">
      <w:pPr>
        <w:spacing w:line="360" w:lineRule="auto"/>
        <w:jc w:val="both"/>
        <w:rPr>
          <w:rFonts w:ascii="Arial" w:hAnsi="Arial" w:cs="Arial"/>
          <w:b/>
          <w:bCs/>
        </w:rPr>
      </w:pPr>
      <w:r w:rsidRPr="00DA5619">
        <w:rPr>
          <w:rFonts w:ascii="Arial" w:hAnsi="Arial" w:cs="Arial"/>
          <w:b/>
          <w:bCs/>
        </w:rPr>
        <w:t>Ethics</w:t>
      </w:r>
    </w:p>
    <w:p w14:paraId="102E13B2" w14:textId="7BD364E0" w:rsidR="00BF3430" w:rsidRPr="00DA5619" w:rsidRDefault="00D23153" w:rsidP="00DA5619">
      <w:pPr>
        <w:spacing w:line="360" w:lineRule="auto"/>
        <w:jc w:val="both"/>
        <w:rPr>
          <w:rFonts w:ascii="Arial" w:hAnsi="Arial" w:cs="Arial"/>
        </w:rPr>
      </w:pPr>
      <w:r w:rsidRPr="00DA5619">
        <w:rPr>
          <w:rFonts w:ascii="Arial" w:hAnsi="Arial" w:cs="Arial"/>
        </w:rPr>
        <w:t xml:space="preserve">Lastly, ethics are the core moral principles that guide practices of healthcare experts to safe and respectful care for all service users. The application of ethics in HSC ensures the application of autonomy, non-maleficence, justice and beneficence in services. </w:t>
      </w:r>
      <w:r w:rsidR="00551E60" w:rsidRPr="00DA5619">
        <w:rPr>
          <w:rFonts w:ascii="Arial" w:hAnsi="Arial" w:cs="Arial"/>
        </w:rPr>
        <w:t>Ethics are important in HSC because they prioritise dignity of service users by maintaining their right to high-quality care and sustaining confidentiality of their important information</w:t>
      </w:r>
      <w:r w:rsidR="00491641" w:rsidRPr="00DA5619">
        <w:rPr>
          <w:rFonts w:ascii="Arial" w:hAnsi="Arial" w:cs="Arial"/>
        </w:rPr>
        <w:t xml:space="preserve"> (</w:t>
      </w:r>
      <w:proofErr w:type="spellStart"/>
      <w:r w:rsidR="00491641" w:rsidRPr="00DA5619">
        <w:rPr>
          <w:rFonts w:ascii="Arial" w:hAnsi="Arial" w:cs="Arial"/>
          <w:color w:val="222222"/>
          <w:shd w:val="clear" w:color="auto" w:fill="FFFFFF"/>
        </w:rPr>
        <w:t>Seere</w:t>
      </w:r>
      <w:proofErr w:type="spellEnd"/>
      <w:r w:rsidR="00491641" w:rsidRPr="00DA5619">
        <w:rPr>
          <w:rFonts w:ascii="Arial" w:hAnsi="Arial" w:cs="Arial"/>
          <w:color w:val="222222"/>
          <w:shd w:val="clear" w:color="auto" w:fill="FFFFFF"/>
        </w:rPr>
        <w:t xml:space="preserve"> et al., 2025)</w:t>
      </w:r>
      <w:r w:rsidR="00551E60" w:rsidRPr="00DA5619">
        <w:rPr>
          <w:rFonts w:ascii="Arial" w:hAnsi="Arial" w:cs="Arial"/>
        </w:rPr>
        <w:t>.</w:t>
      </w:r>
      <w:r w:rsidR="00171C91" w:rsidRPr="00DA5619">
        <w:rPr>
          <w:rFonts w:ascii="Arial" w:hAnsi="Arial" w:cs="Arial"/>
        </w:rPr>
        <w:t xml:space="preserve"> It also helps care experts to navigate complex dilemmas and promote trust of service users in care services. </w:t>
      </w:r>
    </w:p>
    <w:p w14:paraId="16DD21BA" w14:textId="5C01CB69" w:rsidR="00BF3430" w:rsidRPr="00DA5619" w:rsidRDefault="00BF3430" w:rsidP="00DA5619">
      <w:pPr>
        <w:spacing w:line="360" w:lineRule="auto"/>
        <w:jc w:val="both"/>
        <w:rPr>
          <w:rFonts w:ascii="Arial" w:hAnsi="Arial" w:cs="Arial"/>
          <w:b/>
          <w:bCs/>
        </w:rPr>
      </w:pPr>
      <w:r w:rsidRPr="00DA5619">
        <w:rPr>
          <w:rFonts w:ascii="Arial" w:hAnsi="Arial" w:cs="Arial"/>
          <w:b/>
          <w:bCs/>
        </w:rPr>
        <w:t>Benefits and challenges of implementation</w:t>
      </w:r>
    </w:p>
    <w:p w14:paraId="38627A90" w14:textId="37E0A11D" w:rsidR="00BF3430" w:rsidRPr="00DA5619" w:rsidRDefault="003A0E66" w:rsidP="00DA5619">
      <w:pPr>
        <w:spacing w:line="360" w:lineRule="auto"/>
        <w:jc w:val="both"/>
        <w:rPr>
          <w:rFonts w:ascii="Arial" w:hAnsi="Arial" w:cs="Arial"/>
        </w:rPr>
      </w:pPr>
      <w:r w:rsidRPr="00DA5619">
        <w:rPr>
          <w:rFonts w:ascii="Arial" w:hAnsi="Arial" w:cs="Arial"/>
        </w:rPr>
        <w:t>The principles of HSC, especially person-centred care and partnership working are directly associated with improved wellbeing and health of service users. Person-centred care combined with partnership working ensures that service users are involvement in decision-making process about their treatment plan along with other experts who mutually decide the best option for service users</w:t>
      </w:r>
      <w:r w:rsidR="00077B14" w:rsidRPr="00DA5619">
        <w:rPr>
          <w:rFonts w:ascii="Arial" w:hAnsi="Arial" w:cs="Arial"/>
        </w:rPr>
        <w:t xml:space="preserve"> (</w:t>
      </w:r>
      <w:r w:rsidR="00077B14" w:rsidRPr="00DA5619">
        <w:rPr>
          <w:rFonts w:ascii="Arial" w:hAnsi="Arial" w:cs="Arial"/>
          <w:color w:val="222222"/>
          <w:shd w:val="clear" w:color="auto" w:fill="FFFFFF"/>
        </w:rPr>
        <w:t>Moore et al., 2017)</w:t>
      </w:r>
      <w:r w:rsidRPr="00DA5619">
        <w:rPr>
          <w:rFonts w:ascii="Arial" w:hAnsi="Arial" w:cs="Arial"/>
        </w:rPr>
        <w:t xml:space="preserve">. Here, ethics play a key role in promoting a respectable and empowering dynamic that strengths trust of service users on the services of HSC professionals. </w:t>
      </w:r>
    </w:p>
    <w:p w14:paraId="3FD14D8F" w14:textId="7046A6A7" w:rsidR="009E15C2" w:rsidRPr="00DA5619" w:rsidRDefault="009E15C2" w:rsidP="00DA5619">
      <w:pPr>
        <w:spacing w:line="360" w:lineRule="auto"/>
        <w:jc w:val="both"/>
        <w:rPr>
          <w:rFonts w:ascii="Arial" w:hAnsi="Arial" w:cs="Arial"/>
        </w:rPr>
      </w:pPr>
      <w:r w:rsidRPr="00DA5619">
        <w:rPr>
          <w:rFonts w:ascii="Arial" w:hAnsi="Arial" w:cs="Arial"/>
        </w:rPr>
        <w:t>However, there are certain challenges in the effective implementation of these principles. For example, poor communication can create barriers in information sharing and also limit the ability of healthcare providers involved in partnership working to provide person-centred care to patients. Also, person-centred care along with partnership working require extensive training</w:t>
      </w:r>
      <w:r w:rsidR="006B4BC5" w:rsidRPr="00DA5619">
        <w:rPr>
          <w:rFonts w:ascii="Arial" w:hAnsi="Arial" w:cs="Arial"/>
        </w:rPr>
        <w:t xml:space="preserve"> that may lead to staff shortage due to inability of required skills in the moment</w:t>
      </w:r>
      <w:r w:rsidR="00537DE3" w:rsidRPr="00DA5619">
        <w:rPr>
          <w:rFonts w:ascii="Arial" w:hAnsi="Arial" w:cs="Arial"/>
        </w:rPr>
        <w:t xml:space="preserve"> (</w:t>
      </w:r>
      <w:r w:rsidR="00537DE3" w:rsidRPr="00DA5619">
        <w:rPr>
          <w:rFonts w:ascii="Arial" w:hAnsi="Arial" w:cs="Arial"/>
          <w:color w:val="222222"/>
          <w:shd w:val="clear" w:color="auto" w:fill="FFFFFF"/>
        </w:rPr>
        <w:t>Riding et al., 2017)</w:t>
      </w:r>
      <w:r w:rsidR="006B4BC5" w:rsidRPr="00DA5619">
        <w:rPr>
          <w:rFonts w:ascii="Arial" w:hAnsi="Arial" w:cs="Arial"/>
        </w:rPr>
        <w:t xml:space="preserve">. Conflicts can also arise in implementing ethical standards like autonomy of vulnerable individuals. </w:t>
      </w:r>
    </w:p>
    <w:p w14:paraId="6BDC3DD4" w14:textId="73A8D3F6" w:rsidR="005759D0" w:rsidRPr="00DA5619" w:rsidRDefault="005759D0" w:rsidP="00DA5619">
      <w:pPr>
        <w:spacing w:line="360" w:lineRule="auto"/>
        <w:jc w:val="both"/>
        <w:rPr>
          <w:rFonts w:ascii="Arial" w:hAnsi="Arial" w:cs="Arial"/>
          <w:b/>
          <w:bCs/>
        </w:rPr>
      </w:pPr>
      <w:r w:rsidRPr="00DA5619">
        <w:rPr>
          <w:rFonts w:ascii="Arial" w:hAnsi="Arial" w:cs="Arial"/>
          <w:b/>
          <w:bCs/>
        </w:rPr>
        <w:t xml:space="preserve">Relevance to theory and policies </w:t>
      </w:r>
    </w:p>
    <w:p w14:paraId="3C7BFD46" w14:textId="6EC9F286" w:rsidR="00FA74CF" w:rsidRPr="00DA5619" w:rsidRDefault="00FA74CF" w:rsidP="00DA5619">
      <w:pPr>
        <w:spacing w:line="360" w:lineRule="auto"/>
        <w:jc w:val="both"/>
        <w:rPr>
          <w:rFonts w:ascii="Arial" w:hAnsi="Arial" w:cs="Arial"/>
        </w:rPr>
      </w:pPr>
      <w:r w:rsidRPr="00DA5619">
        <w:rPr>
          <w:rFonts w:ascii="Arial" w:hAnsi="Arial" w:cs="Arial"/>
        </w:rPr>
        <w:t>The application of principles aligns with Maslow’s hierarchy of needs that focuses on the fulfilment of basic needs (safety and physiological needs) for the fulfilment of high-level needs including belonging, self-esteem and actualisation</w:t>
      </w:r>
      <w:r w:rsidR="00E13F9E" w:rsidRPr="00DA5619">
        <w:rPr>
          <w:rFonts w:ascii="Arial" w:hAnsi="Arial" w:cs="Arial"/>
        </w:rPr>
        <w:t xml:space="preserve"> (</w:t>
      </w:r>
      <w:proofErr w:type="spellStart"/>
      <w:r w:rsidR="00E13F9E" w:rsidRPr="00DA5619">
        <w:rPr>
          <w:rFonts w:ascii="Arial" w:hAnsi="Arial" w:cs="Arial"/>
          <w:color w:val="222222"/>
          <w:shd w:val="clear" w:color="auto" w:fill="FFFFFF"/>
        </w:rPr>
        <w:t>Farghaly</w:t>
      </w:r>
      <w:proofErr w:type="spellEnd"/>
      <w:r w:rsidR="00E13F9E" w:rsidRPr="00DA5619">
        <w:rPr>
          <w:rFonts w:ascii="Arial" w:hAnsi="Arial" w:cs="Arial"/>
          <w:color w:val="222222"/>
          <w:shd w:val="clear" w:color="auto" w:fill="FFFFFF"/>
        </w:rPr>
        <w:t>, 2012)</w:t>
      </w:r>
      <w:r w:rsidRPr="00DA5619">
        <w:rPr>
          <w:rFonts w:ascii="Arial" w:hAnsi="Arial" w:cs="Arial"/>
        </w:rPr>
        <w:t xml:space="preserve">. Person-centred care, ethics and partnership working ensure the fulfilment of physiological and safety needs by offering high-quality and safe care facilities to service users. </w:t>
      </w:r>
      <w:r w:rsidR="0028749C" w:rsidRPr="00DA5619">
        <w:rPr>
          <w:rFonts w:ascii="Arial" w:hAnsi="Arial" w:cs="Arial"/>
        </w:rPr>
        <w:t>These principles also reflect the application of the Care Act 2014 that focuses on the promotion of choice, wellbeing and safe integration of services and also holds healthcare provides accountable for any gaps in the provision of safe services to users</w:t>
      </w:r>
      <w:r w:rsidR="001E68D1" w:rsidRPr="00DA5619">
        <w:rPr>
          <w:rFonts w:ascii="Arial" w:hAnsi="Arial" w:cs="Arial"/>
        </w:rPr>
        <w:t xml:space="preserve"> (</w:t>
      </w:r>
      <w:r w:rsidR="001E68D1" w:rsidRPr="00DA5619">
        <w:rPr>
          <w:rFonts w:ascii="Arial" w:hAnsi="Arial" w:cs="Arial"/>
          <w:color w:val="222222"/>
          <w:shd w:val="clear" w:color="auto" w:fill="FFFFFF"/>
        </w:rPr>
        <w:t>Care Act, 2014).</w:t>
      </w:r>
    </w:p>
    <w:p w14:paraId="7E5A1B7C" w14:textId="77777777" w:rsidR="00E13F9E" w:rsidRPr="00DA5619" w:rsidRDefault="00E13F9E" w:rsidP="00DA5619">
      <w:pPr>
        <w:keepNext/>
        <w:spacing w:line="360" w:lineRule="auto"/>
        <w:jc w:val="center"/>
        <w:rPr>
          <w:rFonts w:ascii="Arial" w:hAnsi="Arial" w:cs="Arial"/>
        </w:rPr>
      </w:pPr>
      <w:r w:rsidRPr="00DA5619">
        <w:rPr>
          <w:rFonts w:ascii="Arial" w:hAnsi="Arial" w:cs="Arial"/>
          <w:noProof/>
        </w:rPr>
        <w:drawing>
          <wp:inline distT="0" distB="0" distL="0" distR="0" wp14:anchorId="2481DCC0" wp14:editId="6140AC96">
            <wp:extent cx="3693667" cy="2781300"/>
            <wp:effectExtent l="0" t="0" r="2540" b="0"/>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98122" cy="2784654"/>
                    </a:xfrm>
                    <a:prstGeom prst="rect">
                      <a:avLst/>
                    </a:prstGeom>
                    <a:noFill/>
                    <a:ln>
                      <a:noFill/>
                    </a:ln>
                  </pic:spPr>
                </pic:pic>
              </a:graphicData>
            </a:graphic>
          </wp:inline>
        </w:drawing>
      </w:r>
    </w:p>
    <w:p w14:paraId="21BEBCDE" w14:textId="7CA6074F" w:rsidR="00E13F9E" w:rsidRPr="00DA5619" w:rsidRDefault="00E13F9E" w:rsidP="00DA5619">
      <w:pPr>
        <w:pStyle w:val="Caption"/>
        <w:spacing w:line="360" w:lineRule="auto"/>
        <w:jc w:val="center"/>
        <w:rPr>
          <w:rFonts w:ascii="Arial" w:hAnsi="Arial" w:cs="Arial"/>
          <w:sz w:val="22"/>
          <w:szCs w:val="22"/>
        </w:rPr>
      </w:pPr>
      <w:r w:rsidRPr="00DA5619">
        <w:rPr>
          <w:rFonts w:ascii="Arial" w:hAnsi="Arial" w:cs="Arial"/>
          <w:sz w:val="22"/>
          <w:szCs w:val="22"/>
        </w:rPr>
        <w:t xml:space="preserve">Figure </w:t>
      </w:r>
      <w:r w:rsidRPr="00DA5619">
        <w:rPr>
          <w:rFonts w:ascii="Arial" w:hAnsi="Arial" w:cs="Arial"/>
          <w:sz w:val="22"/>
          <w:szCs w:val="22"/>
        </w:rPr>
        <w:fldChar w:fldCharType="begin"/>
      </w:r>
      <w:r w:rsidRPr="00DA5619">
        <w:rPr>
          <w:rFonts w:ascii="Arial" w:hAnsi="Arial" w:cs="Arial"/>
          <w:sz w:val="22"/>
          <w:szCs w:val="22"/>
        </w:rPr>
        <w:instrText xml:space="preserve"> SEQ Figure \* ARABIC </w:instrText>
      </w:r>
      <w:r w:rsidRPr="00DA5619">
        <w:rPr>
          <w:rFonts w:ascii="Arial" w:hAnsi="Arial" w:cs="Arial"/>
          <w:sz w:val="22"/>
          <w:szCs w:val="22"/>
        </w:rPr>
        <w:fldChar w:fldCharType="separate"/>
      </w:r>
      <w:r w:rsidR="00544CBC" w:rsidRPr="00DA5619">
        <w:rPr>
          <w:rFonts w:ascii="Arial" w:hAnsi="Arial" w:cs="Arial"/>
          <w:noProof/>
          <w:sz w:val="22"/>
          <w:szCs w:val="22"/>
        </w:rPr>
        <w:t>1</w:t>
      </w:r>
      <w:r w:rsidRPr="00DA5619">
        <w:rPr>
          <w:rFonts w:ascii="Arial" w:hAnsi="Arial" w:cs="Arial"/>
          <w:sz w:val="22"/>
          <w:szCs w:val="22"/>
        </w:rPr>
        <w:fldChar w:fldCharType="end"/>
      </w:r>
      <w:r w:rsidRPr="00DA5619">
        <w:rPr>
          <w:rFonts w:ascii="Arial" w:hAnsi="Arial" w:cs="Arial"/>
          <w:sz w:val="22"/>
          <w:szCs w:val="22"/>
        </w:rPr>
        <w:t xml:space="preserve"> Maslow's hierarchy of needs (</w:t>
      </w:r>
      <w:proofErr w:type="spellStart"/>
      <w:r w:rsidRPr="00DA5619">
        <w:rPr>
          <w:rFonts w:ascii="Arial" w:hAnsi="Arial" w:cs="Arial"/>
          <w:sz w:val="22"/>
          <w:szCs w:val="22"/>
        </w:rPr>
        <w:t>Farghaly</w:t>
      </w:r>
      <w:proofErr w:type="spellEnd"/>
      <w:r w:rsidRPr="00DA5619">
        <w:rPr>
          <w:rFonts w:ascii="Arial" w:hAnsi="Arial" w:cs="Arial"/>
          <w:sz w:val="22"/>
          <w:szCs w:val="22"/>
        </w:rPr>
        <w:t>, 2012).</w:t>
      </w:r>
    </w:p>
    <w:p w14:paraId="1B01ECB0" w14:textId="77777777" w:rsidR="00DA5619" w:rsidRPr="00DA5619" w:rsidRDefault="006F5F97" w:rsidP="00DA5619">
      <w:pPr>
        <w:spacing w:line="360" w:lineRule="auto"/>
        <w:jc w:val="both"/>
        <w:rPr>
          <w:rFonts w:ascii="Arial" w:hAnsi="Arial" w:cs="Arial"/>
          <w:b/>
          <w:bCs/>
        </w:rPr>
      </w:pPr>
      <w:r w:rsidRPr="00DA5619">
        <w:rPr>
          <w:rFonts w:ascii="Arial" w:hAnsi="Arial" w:cs="Arial"/>
          <w:b/>
          <w:bCs/>
        </w:rPr>
        <w:t xml:space="preserve">        </w:t>
      </w:r>
    </w:p>
    <w:p w14:paraId="583457CC" w14:textId="22B87F8C" w:rsidR="00286DE8" w:rsidRPr="00DA5619" w:rsidRDefault="006F5F97" w:rsidP="00DA5619">
      <w:pPr>
        <w:pStyle w:val="Heading1"/>
        <w:spacing w:line="360" w:lineRule="auto"/>
        <w:rPr>
          <w:rFonts w:ascii="Arial" w:hAnsi="Arial" w:cs="Arial"/>
          <w:sz w:val="22"/>
          <w:szCs w:val="22"/>
        </w:rPr>
      </w:pPr>
      <w:bookmarkStart w:id="2" w:name="_Toc221051470"/>
      <w:r w:rsidRPr="00DA5619">
        <w:rPr>
          <w:rFonts w:ascii="Arial" w:hAnsi="Arial" w:cs="Arial"/>
          <w:sz w:val="22"/>
          <w:szCs w:val="22"/>
        </w:rPr>
        <w:t>Task 2: Practical Examples of Concepts in Practice</w:t>
      </w:r>
      <w:bookmarkEnd w:id="2"/>
      <w:r w:rsidRPr="00DA5619">
        <w:rPr>
          <w:rFonts w:ascii="Arial" w:hAnsi="Arial" w:cs="Arial"/>
          <w:sz w:val="22"/>
          <w:szCs w:val="22"/>
        </w:rPr>
        <w:t xml:space="preserve"> </w:t>
      </w:r>
    </w:p>
    <w:p w14:paraId="3FB9BC85" w14:textId="496CF1FC" w:rsidR="00286DE8" w:rsidRPr="00DA5619" w:rsidRDefault="00286DE8" w:rsidP="00DA5619">
      <w:pPr>
        <w:spacing w:line="360" w:lineRule="auto"/>
        <w:jc w:val="both"/>
        <w:rPr>
          <w:rFonts w:ascii="Arial" w:hAnsi="Arial" w:cs="Arial"/>
          <w:b/>
          <w:bCs/>
        </w:rPr>
      </w:pPr>
      <w:r w:rsidRPr="00DA5619">
        <w:rPr>
          <w:rFonts w:ascii="Arial" w:hAnsi="Arial" w:cs="Arial"/>
          <w:b/>
          <w:bCs/>
        </w:rPr>
        <w:t xml:space="preserve">Introduction to case study </w:t>
      </w:r>
    </w:p>
    <w:p w14:paraId="7AD8A0BE" w14:textId="728C91D3" w:rsidR="003B4061" w:rsidRPr="00DA5619" w:rsidRDefault="003B4061" w:rsidP="00DA5619">
      <w:pPr>
        <w:spacing w:line="360" w:lineRule="auto"/>
        <w:jc w:val="both"/>
        <w:rPr>
          <w:rFonts w:ascii="Arial" w:hAnsi="Arial" w:cs="Arial"/>
        </w:rPr>
      </w:pPr>
      <w:r w:rsidRPr="00DA5619">
        <w:rPr>
          <w:rFonts w:ascii="Arial" w:hAnsi="Arial" w:cs="Arial"/>
        </w:rPr>
        <w:t xml:space="preserve">Various real-world examples can be found where the three principles of care were applied by healthcare experts to provide high-quality services to service users. One of such examples is Joan’s case study. </w:t>
      </w:r>
      <w:r w:rsidR="00612D99" w:rsidRPr="00DA5619">
        <w:rPr>
          <w:rFonts w:ascii="Arial" w:hAnsi="Arial" w:cs="Arial"/>
        </w:rPr>
        <w:t>Joan’s is a patient of chronic obstructive pulmonary disease</w:t>
      </w:r>
      <w:r w:rsidR="005E178D" w:rsidRPr="00DA5619">
        <w:rPr>
          <w:rFonts w:ascii="Arial" w:hAnsi="Arial" w:cs="Arial"/>
        </w:rPr>
        <w:t xml:space="preserve"> (</w:t>
      </w:r>
      <w:r w:rsidR="005E178D" w:rsidRPr="00DA5619">
        <w:rPr>
          <w:rFonts w:ascii="Arial" w:hAnsi="Arial" w:cs="Arial"/>
          <w:color w:val="222222"/>
          <w:shd w:val="clear" w:color="auto" w:fill="FFFFFF"/>
        </w:rPr>
        <w:t>NHS England, 2026b)</w:t>
      </w:r>
      <w:r w:rsidR="00612D99" w:rsidRPr="00DA5619">
        <w:rPr>
          <w:rFonts w:ascii="Arial" w:hAnsi="Arial" w:cs="Arial"/>
        </w:rPr>
        <w:t>. She used to struggle with attending appointments, following advice and managing her condition. Her history also reflected frequent emergency admissions to hospital. The case study reveals the role of person-centred care combined with partnership working and ethics in providing a better way to living to patients like Joan who suffer from long-term conditions</w:t>
      </w:r>
      <w:r w:rsidR="00080E1C" w:rsidRPr="00DA5619">
        <w:rPr>
          <w:rFonts w:ascii="Arial" w:hAnsi="Arial" w:cs="Arial"/>
        </w:rPr>
        <w:t xml:space="preserve"> (</w:t>
      </w:r>
      <w:r w:rsidR="00080E1C" w:rsidRPr="00DA5619">
        <w:rPr>
          <w:rFonts w:ascii="Arial" w:hAnsi="Arial" w:cs="Arial"/>
          <w:color w:val="222222"/>
          <w:shd w:val="clear" w:color="auto" w:fill="FFFFFF"/>
        </w:rPr>
        <w:t>NHS England, 2026b)</w:t>
      </w:r>
      <w:r w:rsidR="00080E1C" w:rsidRPr="00DA5619">
        <w:rPr>
          <w:rFonts w:ascii="Arial" w:hAnsi="Arial" w:cs="Arial"/>
        </w:rPr>
        <w:t>.</w:t>
      </w:r>
    </w:p>
    <w:p w14:paraId="629F1102" w14:textId="386EBD09" w:rsidR="00286DE8" w:rsidRPr="00DA5619" w:rsidRDefault="00286DE8" w:rsidP="00DA5619">
      <w:pPr>
        <w:spacing w:line="360" w:lineRule="auto"/>
        <w:jc w:val="both"/>
        <w:rPr>
          <w:rFonts w:ascii="Arial" w:hAnsi="Arial" w:cs="Arial"/>
          <w:b/>
          <w:bCs/>
        </w:rPr>
      </w:pPr>
      <w:r w:rsidRPr="00DA5619">
        <w:rPr>
          <w:rFonts w:ascii="Arial" w:hAnsi="Arial" w:cs="Arial"/>
          <w:b/>
          <w:bCs/>
        </w:rPr>
        <w:t xml:space="preserve">Patient centred care </w:t>
      </w:r>
    </w:p>
    <w:p w14:paraId="303273BA" w14:textId="23E84C79" w:rsidR="002C179D" w:rsidRPr="00DA5619" w:rsidRDefault="000D045C" w:rsidP="00DA5619">
      <w:pPr>
        <w:spacing w:line="360" w:lineRule="auto"/>
        <w:jc w:val="both"/>
        <w:rPr>
          <w:rFonts w:ascii="Arial" w:hAnsi="Arial" w:cs="Arial"/>
        </w:rPr>
      </w:pPr>
      <w:r w:rsidRPr="00DA5619">
        <w:rPr>
          <w:rFonts w:ascii="Arial" w:hAnsi="Arial" w:cs="Arial"/>
        </w:rPr>
        <w:t xml:space="preserve">Patient centred care was incorporated in the case study through personalised conversations with Joan about her restricted ability to leave the house and the impact of COPD on her overall health. Personalised conversations in the case study reflect the application of NHS comprehensive model of care that focuses on support self-management and shared decision-making as key elements of care </w:t>
      </w:r>
      <w:r w:rsidR="00907A68" w:rsidRPr="00DA5619">
        <w:rPr>
          <w:rFonts w:ascii="Arial" w:hAnsi="Arial" w:cs="Arial"/>
        </w:rPr>
        <w:t>(</w:t>
      </w:r>
      <w:r w:rsidR="00907A68" w:rsidRPr="00DA5619">
        <w:rPr>
          <w:rFonts w:ascii="Arial" w:hAnsi="Arial" w:cs="Arial"/>
          <w:color w:val="222222"/>
          <w:shd w:val="clear" w:color="auto" w:fill="FFFFFF"/>
        </w:rPr>
        <w:t>NHS England, 2026b)</w:t>
      </w:r>
      <w:r w:rsidRPr="00DA5619">
        <w:rPr>
          <w:rFonts w:ascii="Arial" w:hAnsi="Arial" w:cs="Arial"/>
          <w:b/>
          <w:bCs/>
        </w:rPr>
        <w:t xml:space="preserve">. </w:t>
      </w:r>
      <w:r w:rsidRPr="00DA5619">
        <w:rPr>
          <w:rFonts w:ascii="Arial" w:hAnsi="Arial" w:cs="Arial"/>
        </w:rPr>
        <w:t xml:space="preserve">The care experts utilised patient activation measure to access the knowledge and confidence of Joan on her care, which helped them identify her current support level and requirements. The measure was again utilised after seven months to review the impact of personalisation modifications, which revealed significant improvement in health outcomes of Joan. </w:t>
      </w:r>
    </w:p>
    <w:p w14:paraId="1B615136" w14:textId="7D371042" w:rsidR="00286DE8" w:rsidRPr="00DA5619" w:rsidRDefault="00286DE8" w:rsidP="00DA5619">
      <w:pPr>
        <w:spacing w:line="360" w:lineRule="auto"/>
        <w:jc w:val="both"/>
        <w:rPr>
          <w:rFonts w:ascii="Arial" w:hAnsi="Arial" w:cs="Arial"/>
          <w:b/>
          <w:bCs/>
        </w:rPr>
      </w:pPr>
      <w:r w:rsidRPr="00DA5619">
        <w:rPr>
          <w:rFonts w:ascii="Arial" w:hAnsi="Arial" w:cs="Arial"/>
          <w:b/>
          <w:bCs/>
        </w:rPr>
        <w:t xml:space="preserve">Partnership working </w:t>
      </w:r>
    </w:p>
    <w:p w14:paraId="0ED0CF9F" w14:textId="79F55B9D" w:rsidR="00D328FF" w:rsidRPr="00DA5619" w:rsidRDefault="00D328FF" w:rsidP="00DA5619">
      <w:pPr>
        <w:spacing w:line="360" w:lineRule="auto"/>
        <w:jc w:val="both"/>
        <w:rPr>
          <w:rFonts w:ascii="Arial" w:hAnsi="Arial" w:cs="Arial"/>
          <w:b/>
          <w:bCs/>
        </w:rPr>
      </w:pPr>
      <w:r w:rsidRPr="00DA5619">
        <w:rPr>
          <w:rFonts w:ascii="Arial" w:hAnsi="Arial" w:cs="Arial"/>
        </w:rPr>
        <w:t>Likewise, partnership working was incorporated in the form of collaborative efforts of multiple healthcare experts including general practitioner, therapy team and physiotherapist who coordinated and communicate care plan for Joan to efficiently address psychosocial and physical gaps in accessibility of care</w:t>
      </w:r>
      <w:r w:rsidR="001C2275" w:rsidRPr="00DA5619">
        <w:rPr>
          <w:rFonts w:ascii="Arial" w:hAnsi="Arial" w:cs="Arial"/>
        </w:rPr>
        <w:t xml:space="preserve"> (</w:t>
      </w:r>
      <w:r w:rsidR="001C2275" w:rsidRPr="00DA5619">
        <w:rPr>
          <w:rFonts w:ascii="Arial" w:hAnsi="Arial" w:cs="Arial"/>
          <w:color w:val="222222"/>
          <w:shd w:val="clear" w:color="auto" w:fill="FFFFFF"/>
        </w:rPr>
        <w:t>NHS England, 2026b)</w:t>
      </w:r>
      <w:r w:rsidRPr="00DA5619">
        <w:rPr>
          <w:rFonts w:ascii="Arial" w:hAnsi="Arial" w:cs="Arial"/>
        </w:rPr>
        <w:t xml:space="preserve">. </w:t>
      </w:r>
      <w:r w:rsidR="00ED4D62" w:rsidRPr="00DA5619">
        <w:rPr>
          <w:rFonts w:ascii="Arial" w:hAnsi="Arial" w:cs="Arial"/>
        </w:rPr>
        <w:t>The impact of partnership working was observed in the application of coherent, responsive and personalised interventions that meet specific treatment requirements of Joan. These collaborative efforts also indicate an alignment with health and social care policies of the UK, especially the Health and Care Act 2022</w:t>
      </w:r>
      <w:r w:rsidR="00855956" w:rsidRPr="00DA5619">
        <w:rPr>
          <w:rFonts w:ascii="Arial" w:hAnsi="Arial" w:cs="Arial"/>
        </w:rPr>
        <w:t xml:space="preserve"> </w:t>
      </w:r>
      <w:r w:rsidR="0032007F" w:rsidRPr="00DA5619">
        <w:rPr>
          <w:rFonts w:ascii="Arial" w:hAnsi="Arial" w:cs="Arial"/>
        </w:rPr>
        <w:t>(</w:t>
      </w:r>
      <w:r w:rsidR="0032007F" w:rsidRPr="00DA5619">
        <w:rPr>
          <w:rFonts w:ascii="Arial" w:hAnsi="Arial" w:cs="Arial"/>
          <w:color w:val="222222"/>
          <w:shd w:val="clear" w:color="auto" w:fill="FFFFFF"/>
        </w:rPr>
        <w:t>Legislation.gov.uk, 2026)</w:t>
      </w:r>
      <w:r w:rsidR="00855956" w:rsidRPr="00DA5619">
        <w:rPr>
          <w:rFonts w:ascii="Arial" w:hAnsi="Arial" w:cs="Arial"/>
          <w:b/>
          <w:bCs/>
        </w:rPr>
        <w:t>.</w:t>
      </w:r>
    </w:p>
    <w:p w14:paraId="3CCCD71D" w14:textId="4144DDE1" w:rsidR="00286DE8" w:rsidRPr="00DA5619" w:rsidRDefault="00286DE8" w:rsidP="00DA5619">
      <w:pPr>
        <w:spacing w:line="360" w:lineRule="auto"/>
        <w:jc w:val="both"/>
        <w:rPr>
          <w:rFonts w:ascii="Arial" w:hAnsi="Arial" w:cs="Arial"/>
          <w:b/>
          <w:bCs/>
        </w:rPr>
      </w:pPr>
      <w:r w:rsidRPr="00DA5619">
        <w:rPr>
          <w:rFonts w:ascii="Arial" w:hAnsi="Arial" w:cs="Arial"/>
          <w:b/>
          <w:bCs/>
        </w:rPr>
        <w:t xml:space="preserve">Ethics </w:t>
      </w:r>
    </w:p>
    <w:p w14:paraId="4504644C" w14:textId="36556E04" w:rsidR="00855956" w:rsidRPr="00DA5619" w:rsidRDefault="00855956" w:rsidP="00DA5619">
      <w:pPr>
        <w:spacing w:line="360" w:lineRule="auto"/>
        <w:jc w:val="both"/>
        <w:rPr>
          <w:rFonts w:ascii="Arial" w:hAnsi="Arial" w:cs="Arial"/>
        </w:rPr>
      </w:pPr>
      <w:r w:rsidRPr="00DA5619">
        <w:rPr>
          <w:rFonts w:ascii="Arial" w:hAnsi="Arial" w:cs="Arial"/>
        </w:rPr>
        <w:t>Lastly, ethics was a key aspect of the treatment of Joan because she had the autonomy to make decisions about treatment, non-maleficence and beneficence were incorporated by focusing on ensuring improvements in treatment without any harm to the patient and justice was ensured by providing a fair access to Joan to fair and respectable services throughout the treatment process. These ethical practices were rooted in the standards of Care Quality Commission that emphasise share decision-making, dignity and respect as key dimensions of high-quality care</w:t>
      </w:r>
      <w:r w:rsidR="00D230C3" w:rsidRPr="00DA5619">
        <w:rPr>
          <w:rFonts w:ascii="Arial" w:hAnsi="Arial" w:cs="Arial"/>
        </w:rPr>
        <w:t xml:space="preserve"> (</w:t>
      </w:r>
      <w:r w:rsidR="00D230C3" w:rsidRPr="00DA5619">
        <w:rPr>
          <w:rFonts w:ascii="Arial" w:hAnsi="Arial" w:cs="Arial"/>
          <w:color w:val="222222"/>
          <w:shd w:val="clear" w:color="auto" w:fill="FFFFFF"/>
        </w:rPr>
        <w:t>Care Quality Commission, 2026)</w:t>
      </w:r>
      <w:r w:rsidRPr="00DA5619">
        <w:rPr>
          <w:rFonts w:ascii="Arial" w:hAnsi="Arial" w:cs="Arial"/>
          <w:b/>
          <w:bCs/>
        </w:rPr>
        <w:t xml:space="preserve">. </w:t>
      </w:r>
      <w:r w:rsidRPr="00DA5619">
        <w:rPr>
          <w:rFonts w:ascii="Arial" w:hAnsi="Arial" w:cs="Arial"/>
        </w:rPr>
        <w:t xml:space="preserve">The impact was visible in improvement in the engagement and involvement of Joan in the treatment process. </w:t>
      </w:r>
    </w:p>
    <w:p w14:paraId="5F779E4C" w14:textId="74256A20" w:rsidR="00286DE8" w:rsidRPr="00DA5619" w:rsidRDefault="00286DE8" w:rsidP="00DA5619">
      <w:pPr>
        <w:spacing w:line="360" w:lineRule="auto"/>
        <w:jc w:val="both"/>
        <w:rPr>
          <w:rFonts w:ascii="Arial" w:hAnsi="Arial" w:cs="Arial"/>
          <w:b/>
          <w:bCs/>
        </w:rPr>
      </w:pPr>
      <w:r w:rsidRPr="00DA5619">
        <w:rPr>
          <w:rFonts w:ascii="Arial" w:hAnsi="Arial" w:cs="Arial"/>
          <w:b/>
          <w:bCs/>
        </w:rPr>
        <w:t xml:space="preserve">Challenges and their management </w:t>
      </w:r>
    </w:p>
    <w:p w14:paraId="798ECD06" w14:textId="20792AC3" w:rsidR="009508CA" w:rsidRPr="00DA5619" w:rsidRDefault="009508CA" w:rsidP="00DA5619">
      <w:pPr>
        <w:spacing w:line="360" w:lineRule="auto"/>
        <w:jc w:val="both"/>
        <w:rPr>
          <w:rFonts w:ascii="Arial" w:hAnsi="Arial" w:cs="Arial"/>
        </w:rPr>
      </w:pPr>
      <w:r w:rsidRPr="00DA5619">
        <w:rPr>
          <w:rFonts w:ascii="Arial" w:hAnsi="Arial" w:cs="Arial"/>
        </w:rPr>
        <w:t xml:space="preserve">However, there were some challenges identified in Joan’s case that were administered by care providers. </w:t>
      </w:r>
      <w:r w:rsidR="00E73316" w:rsidRPr="00DA5619">
        <w:rPr>
          <w:rFonts w:ascii="Arial" w:hAnsi="Arial" w:cs="Arial"/>
        </w:rPr>
        <w:t xml:space="preserve"> `For example, Joan was not as engagement and confident in the initial stages of treatment, which automatically impacted the effectiveness of standard care pathways. However, the application of partnership working combined with personalised care and ethical principles enable care providers to customise the care plan and improve engagement of Joan in the treatment process. Care practitioners also identified and address psychological and psychosocial barriers in the accessibility of care services to Joan to improve her involvement in treatment. Robust partnership working further assisted in minimising organisational barriers and enabling all care experts to understand Joan’s preferences and adapt their practices as per her unique requirements</w:t>
      </w:r>
      <w:r w:rsidR="00922B37" w:rsidRPr="00DA5619">
        <w:rPr>
          <w:rFonts w:ascii="Arial" w:hAnsi="Arial" w:cs="Arial"/>
        </w:rPr>
        <w:t xml:space="preserve"> (</w:t>
      </w:r>
      <w:proofErr w:type="spellStart"/>
      <w:r w:rsidR="00922B37" w:rsidRPr="00DA5619">
        <w:rPr>
          <w:rFonts w:ascii="Arial" w:hAnsi="Arial" w:cs="Arial"/>
          <w:color w:val="222222"/>
          <w:shd w:val="clear" w:color="auto" w:fill="FFFFFF"/>
        </w:rPr>
        <w:t>Omeje</w:t>
      </w:r>
      <w:proofErr w:type="spellEnd"/>
      <w:r w:rsidR="00922B37" w:rsidRPr="00DA5619">
        <w:rPr>
          <w:rFonts w:ascii="Arial" w:hAnsi="Arial" w:cs="Arial"/>
          <w:color w:val="222222"/>
          <w:shd w:val="clear" w:color="auto" w:fill="FFFFFF"/>
        </w:rPr>
        <w:t>, 2023).</w:t>
      </w:r>
    </w:p>
    <w:p w14:paraId="38FDBF53" w14:textId="668743D2" w:rsidR="008F4D7C" w:rsidRPr="00DA5619" w:rsidRDefault="008F4D7C" w:rsidP="00DA5619">
      <w:pPr>
        <w:pStyle w:val="Heading1"/>
        <w:spacing w:line="360" w:lineRule="auto"/>
        <w:rPr>
          <w:rFonts w:ascii="Arial" w:hAnsi="Arial" w:cs="Arial"/>
          <w:sz w:val="22"/>
          <w:szCs w:val="22"/>
        </w:rPr>
      </w:pPr>
      <w:bookmarkStart w:id="3" w:name="_Toc221051471"/>
      <w:r w:rsidRPr="00DA5619">
        <w:rPr>
          <w:rFonts w:ascii="Arial" w:hAnsi="Arial" w:cs="Arial"/>
          <w:sz w:val="22"/>
          <w:szCs w:val="22"/>
        </w:rPr>
        <w:t>Task 3: Self-Reflection as a Health and Social Care Professional</w:t>
      </w:r>
      <w:bookmarkEnd w:id="3"/>
      <w:r w:rsidRPr="00DA5619">
        <w:rPr>
          <w:rFonts w:ascii="Arial" w:hAnsi="Arial" w:cs="Arial"/>
          <w:sz w:val="22"/>
          <w:szCs w:val="22"/>
        </w:rPr>
        <w:t xml:space="preserve"> </w:t>
      </w:r>
    </w:p>
    <w:p w14:paraId="35AF9243" w14:textId="2D3101C1" w:rsidR="002E337B" w:rsidRPr="00DA5619" w:rsidRDefault="002E337B" w:rsidP="00DA5619">
      <w:pPr>
        <w:spacing w:line="360" w:lineRule="auto"/>
        <w:jc w:val="both"/>
        <w:rPr>
          <w:rFonts w:ascii="Arial" w:hAnsi="Arial" w:cs="Arial"/>
          <w:b/>
          <w:bCs/>
        </w:rPr>
      </w:pPr>
      <w:r w:rsidRPr="00DA5619">
        <w:rPr>
          <w:rFonts w:ascii="Arial" w:hAnsi="Arial" w:cs="Arial"/>
          <w:b/>
          <w:bCs/>
        </w:rPr>
        <w:t>Introduction</w:t>
      </w:r>
    </w:p>
    <w:p w14:paraId="5CB85315" w14:textId="0523E377" w:rsidR="00306A88" w:rsidRPr="00DA5619" w:rsidRDefault="00306A88" w:rsidP="00DA5619">
      <w:pPr>
        <w:spacing w:line="360" w:lineRule="auto"/>
        <w:jc w:val="both"/>
        <w:rPr>
          <w:rFonts w:ascii="Arial" w:hAnsi="Arial" w:cs="Arial"/>
        </w:rPr>
      </w:pPr>
      <w:r w:rsidRPr="00DA5619">
        <w:rPr>
          <w:rFonts w:ascii="Arial" w:hAnsi="Arial" w:cs="Arial"/>
        </w:rPr>
        <w:t xml:space="preserve">I will use Gibbs reflective cycle to reflect on the principles of partnership working, ethics and person-centred care concerning their influence and application to my everyday activities as a healthcare professional. I will utilise relevant examples based on my personal and professional experiences to determine the impact of these principles on my performance. The six stages of Gibbs reflective cycle will guide my reflection process. A visual description of this cycle is provided below: </w:t>
      </w:r>
    </w:p>
    <w:p w14:paraId="6E8BDE46" w14:textId="77777777" w:rsidR="00544CBC" w:rsidRPr="00DA5619" w:rsidRDefault="00544CBC" w:rsidP="00DA5619">
      <w:pPr>
        <w:keepNext/>
        <w:spacing w:line="360" w:lineRule="auto"/>
        <w:jc w:val="both"/>
        <w:rPr>
          <w:rFonts w:ascii="Arial" w:hAnsi="Arial" w:cs="Arial"/>
        </w:rPr>
      </w:pPr>
      <w:r w:rsidRPr="00DA5619">
        <w:rPr>
          <w:rFonts w:ascii="Arial" w:hAnsi="Arial" w:cs="Arial"/>
          <w:noProof/>
        </w:rPr>
        <w:drawing>
          <wp:inline distT="0" distB="0" distL="0" distR="0" wp14:anchorId="17E56F46" wp14:editId="66BED196">
            <wp:extent cx="4369324" cy="2943225"/>
            <wp:effectExtent l="0" t="0" r="0" b="0"/>
            <wp:docPr id="2" name="Picture 2"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77265" cy="2948574"/>
                    </a:xfrm>
                    <a:prstGeom prst="rect">
                      <a:avLst/>
                    </a:prstGeom>
                    <a:noFill/>
                    <a:ln>
                      <a:noFill/>
                    </a:ln>
                  </pic:spPr>
                </pic:pic>
              </a:graphicData>
            </a:graphic>
          </wp:inline>
        </w:drawing>
      </w:r>
    </w:p>
    <w:p w14:paraId="4CD9F84A" w14:textId="2341FD77" w:rsidR="00544CBC" w:rsidRPr="00DA5619" w:rsidRDefault="00544CBC" w:rsidP="00DA5619">
      <w:pPr>
        <w:pStyle w:val="Caption"/>
        <w:spacing w:line="360" w:lineRule="auto"/>
        <w:jc w:val="both"/>
        <w:rPr>
          <w:rFonts w:ascii="Arial" w:hAnsi="Arial" w:cs="Arial"/>
          <w:sz w:val="22"/>
          <w:szCs w:val="22"/>
        </w:rPr>
      </w:pPr>
      <w:r w:rsidRPr="00DA5619">
        <w:rPr>
          <w:rFonts w:ascii="Arial" w:hAnsi="Arial" w:cs="Arial"/>
          <w:sz w:val="22"/>
          <w:szCs w:val="22"/>
        </w:rPr>
        <w:t xml:space="preserve">Figure </w:t>
      </w:r>
      <w:r w:rsidRPr="00DA5619">
        <w:rPr>
          <w:rFonts w:ascii="Arial" w:hAnsi="Arial" w:cs="Arial"/>
          <w:sz w:val="22"/>
          <w:szCs w:val="22"/>
        </w:rPr>
        <w:fldChar w:fldCharType="begin"/>
      </w:r>
      <w:r w:rsidRPr="00DA5619">
        <w:rPr>
          <w:rFonts w:ascii="Arial" w:hAnsi="Arial" w:cs="Arial"/>
          <w:sz w:val="22"/>
          <w:szCs w:val="22"/>
        </w:rPr>
        <w:instrText xml:space="preserve"> SEQ Figure \* ARABIC </w:instrText>
      </w:r>
      <w:r w:rsidRPr="00DA5619">
        <w:rPr>
          <w:rFonts w:ascii="Arial" w:hAnsi="Arial" w:cs="Arial"/>
          <w:sz w:val="22"/>
          <w:szCs w:val="22"/>
        </w:rPr>
        <w:fldChar w:fldCharType="separate"/>
      </w:r>
      <w:r w:rsidRPr="00DA5619">
        <w:rPr>
          <w:rFonts w:ascii="Arial" w:hAnsi="Arial" w:cs="Arial"/>
          <w:noProof/>
          <w:sz w:val="22"/>
          <w:szCs w:val="22"/>
        </w:rPr>
        <w:t>2</w:t>
      </w:r>
      <w:r w:rsidRPr="00DA5619">
        <w:rPr>
          <w:rFonts w:ascii="Arial" w:hAnsi="Arial" w:cs="Arial"/>
          <w:sz w:val="22"/>
          <w:szCs w:val="22"/>
        </w:rPr>
        <w:fldChar w:fldCharType="end"/>
      </w:r>
      <w:r w:rsidRPr="00DA5619">
        <w:rPr>
          <w:rFonts w:ascii="Arial" w:hAnsi="Arial" w:cs="Arial"/>
          <w:sz w:val="22"/>
          <w:szCs w:val="22"/>
        </w:rPr>
        <w:t xml:space="preserve"> Gibbs reflective cycle (Ahmed, 2019).</w:t>
      </w:r>
    </w:p>
    <w:p w14:paraId="34235E3E" w14:textId="715089D1" w:rsidR="002E337B" w:rsidRPr="00DA5619" w:rsidRDefault="002E337B" w:rsidP="00DA5619">
      <w:pPr>
        <w:spacing w:line="360" w:lineRule="auto"/>
        <w:jc w:val="both"/>
        <w:rPr>
          <w:rFonts w:ascii="Arial" w:hAnsi="Arial" w:cs="Arial"/>
          <w:b/>
          <w:bCs/>
        </w:rPr>
      </w:pPr>
      <w:r w:rsidRPr="00DA5619">
        <w:rPr>
          <w:rFonts w:ascii="Arial" w:hAnsi="Arial" w:cs="Arial"/>
          <w:b/>
          <w:bCs/>
        </w:rPr>
        <w:t>Description</w:t>
      </w:r>
    </w:p>
    <w:p w14:paraId="39C40C44" w14:textId="67E75E76" w:rsidR="002E337B" w:rsidRPr="00DA5619" w:rsidRDefault="00DB40D9" w:rsidP="00DA5619">
      <w:pPr>
        <w:spacing w:line="360" w:lineRule="auto"/>
        <w:jc w:val="both"/>
        <w:rPr>
          <w:rFonts w:ascii="Arial" w:hAnsi="Arial" w:cs="Arial"/>
        </w:rPr>
      </w:pPr>
      <w:r w:rsidRPr="00DA5619">
        <w:rPr>
          <w:rFonts w:ascii="Arial" w:hAnsi="Arial" w:cs="Arial"/>
        </w:rPr>
        <w:t xml:space="preserve">As a healthcare professional, I have experienced various situations that challenges me to test my abilities and utilise principles of HSC to provide high-quality care to patients. For example, during my voluntary work in an elderly care home, I faced challenges in building rapport with an elderly resident. She seemed annoyed and distant despite my best efforts. Upon sharing this situation with other workers in the care home, I got to know that she is rarely interacts with anyone, which often creates problems in timely identification of issues due to communication gap. </w:t>
      </w:r>
      <w:r w:rsidR="00FC5A59" w:rsidRPr="00DA5619">
        <w:rPr>
          <w:rFonts w:ascii="Arial" w:hAnsi="Arial" w:cs="Arial"/>
        </w:rPr>
        <w:t>I requested collaborative efforts from</w:t>
      </w:r>
      <w:r w:rsidRPr="00DA5619">
        <w:rPr>
          <w:rFonts w:ascii="Arial" w:hAnsi="Arial" w:cs="Arial"/>
        </w:rPr>
        <w:t xml:space="preserve"> care home manager, nutritionist, general practitioner and psychologist to address the case and prepare a personalised strategy for the resident. I </w:t>
      </w:r>
      <w:r w:rsidR="00053BEE" w:rsidRPr="00DA5619">
        <w:rPr>
          <w:rFonts w:ascii="Arial" w:hAnsi="Arial" w:cs="Arial"/>
        </w:rPr>
        <w:t xml:space="preserve">gave specific attention and care to the resident and within two weeks, I had built good rapport and noticed a visible improvement in her interactions with other residents and care home workers. </w:t>
      </w:r>
      <w:r w:rsidR="00FC5A59" w:rsidRPr="00DA5619">
        <w:rPr>
          <w:rFonts w:ascii="Arial" w:hAnsi="Arial" w:cs="Arial"/>
        </w:rPr>
        <w:t xml:space="preserve"> </w:t>
      </w:r>
    </w:p>
    <w:p w14:paraId="321FB12E" w14:textId="038107B9" w:rsidR="00724FA0" w:rsidRPr="00DA5619" w:rsidRDefault="00724FA0" w:rsidP="00DA5619">
      <w:pPr>
        <w:spacing w:line="360" w:lineRule="auto"/>
        <w:jc w:val="both"/>
        <w:rPr>
          <w:rFonts w:ascii="Arial" w:hAnsi="Arial" w:cs="Arial"/>
        </w:rPr>
      </w:pPr>
      <w:r w:rsidRPr="00DA5619">
        <w:rPr>
          <w:rFonts w:ascii="Arial" w:hAnsi="Arial" w:cs="Arial"/>
        </w:rPr>
        <w:t xml:space="preserve">In another case, I faced challenges in understanding the requirements of a patient due to their limited understanding of English language. I requested assistance from a colleague who belong to the same region as the patient. I also requested our manager to let my colleague help me with the case due to language barriers. The cooperation from the manager, and assistance from my colleague allowed me to understand and address the concerns of the patient and prepare an effective treatment plan as per their needs. </w:t>
      </w:r>
    </w:p>
    <w:p w14:paraId="2054DCC0" w14:textId="4E6897E4" w:rsidR="00053BEE" w:rsidRPr="00DA5619" w:rsidRDefault="00053BEE" w:rsidP="00DA5619">
      <w:pPr>
        <w:spacing w:line="360" w:lineRule="auto"/>
        <w:jc w:val="both"/>
        <w:rPr>
          <w:rFonts w:ascii="Arial" w:hAnsi="Arial" w:cs="Arial"/>
          <w:b/>
          <w:bCs/>
        </w:rPr>
      </w:pPr>
      <w:r w:rsidRPr="00DA5619">
        <w:rPr>
          <w:rFonts w:ascii="Arial" w:hAnsi="Arial" w:cs="Arial"/>
          <w:b/>
          <w:bCs/>
        </w:rPr>
        <w:t>Feelings</w:t>
      </w:r>
    </w:p>
    <w:p w14:paraId="1D97DACD" w14:textId="104D6FC6" w:rsidR="00053BEE" w:rsidRPr="00DA5619" w:rsidRDefault="00724FA0" w:rsidP="00DA5619">
      <w:pPr>
        <w:spacing w:line="360" w:lineRule="auto"/>
        <w:jc w:val="both"/>
        <w:rPr>
          <w:rFonts w:ascii="Arial" w:hAnsi="Arial" w:cs="Arial"/>
        </w:rPr>
      </w:pPr>
      <w:r w:rsidRPr="00DA5619">
        <w:rPr>
          <w:rFonts w:ascii="Arial" w:hAnsi="Arial" w:cs="Arial"/>
        </w:rPr>
        <w:t>Both situations</w:t>
      </w:r>
      <w:r w:rsidR="00053BEE" w:rsidRPr="00DA5619">
        <w:rPr>
          <w:rFonts w:ascii="Arial" w:hAnsi="Arial" w:cs="Arial"/>
        </w:rPr>
        <w:t xml:space="preserve"> challenged my perception of my abilities as a healthcare professional. I felt disheartened and sad at first, I also doubted my abilities. But I remained calm and later felt satisfied with the way I managed </w:t>
      </w:r>
      <w:r w:rsidRPr="00DA5619">
        <w:rPr>
          <w:rFonts w:ascii="Arial" w:hAnsi="Arial" w:cs="Arial"/>
        </w:rPr>
        <w:t>both situations.</w:t>
      </w:r>
      <w:r w:rsidR="00053BEE" w:rsidRPr="00DA5619">
        <w:rPr>
          <w:rFonts w:ascii="Arial" w:hAnsi="Arial" w:cs="Arial"/>
        </w:rPr>
        <w:t xml:space="preserve"> </w:t>
      </w:r>
    </w:p>
    <w:p w14:paraId="529F3525" w14:textId="7E202795" w:rsidR="00053BEE" w:rsidRPr="00DA5619" w:rsidRDefault="00053BEE" w:rsidP="00DA5619">
      <w:pPr>
        <w:spacing w:line="360" w:lineRule="auto"/>
        <w:jc w:val="both"/>
        <w:rPr>
          <w:rFonts w:ascii="Arial" w:hAnsi="Arial" w:cs="Arial"/>
          <w:b/>
          <w:bCs/>
        </w:rPr>
      </w:pPr>
      <w:r w:rsidRPr="00DA5619">
        <w:rPr>
          <w:rFonts w:ascii="Arial" w:hAnsi="Arial" w:cs="Arial"/>
          <w:b/>
          <w:bCs/>
        </w:rPr>
        <w:t xml:space="preserve">Evaluation </w:t>
      </w:r>
    </w:p>
    <w:p w14:paraId="329B7059" w14:textId="4B03024E" w:rsidR="00573D8D" w:rsidRPr="00DA5619" w:rsidRDefault="0052474E" w:rsidP="00DA5619">
      <w:pPr>
        <w:spacing w:line="360" w:lineRule="auto"/>
        <w:jc w:val="both"/>
        <w:rPr>
          <w:rFonts w:ascii="Arial" w:hAnsi="Arial" w:cs="Arial"/>
        </w:rPr>
      </w:pPr>
      <w:r w:rsidRPr="00DA5619">
        <w:rPr>
          <w:rFonts w:ascii="Arial" w:hAnsi="Arial" w:cs="Arial"/>
        </w:rPr>
        <w:t xml:space="preserve">I have realised that my ability to maintain effective communication with service users and my colleagues is my strength. I have also displayed an effective understand of relevant laws and policies like the Care Act 2014 that emphasises health and wellbeing of everyone </w:t>
      </w:r>
      <w:r w:rsidR="00966395" w:rsidRPr="00DA5619">
        <w:rPr>
          <w:rFonts w:ascii="Arial" w:hAnsi="Arial" w:cs="Arial"/>
        </w:rPr>
        <w:t>(</w:t>
      </w:r>
      <w:r w:rsidR="00966395" w:rsidRPr="00DA5619">
        <w:rPr>
          <w:rFonts w:ascii="Arial" w:hAnsi="Arial" w:cs="Arial"/>
          <w:color w:val="222222"/>
          <w:shd w:val="clear" w:color="auto" w:fill="FFFFFF"/>
        </w:rPr>
        <w:t xml:space="preserve">Care Act, 2014) </w:t>
      </w:r>
      <w:r w:rsidRPr="00DA5619">
        <w:rPr>
          <w:rFonts w:ascii="Arial" w:hAnsi="Arial" w:cs="Arial"/>
        </w:rPr>
        <w:t>and an integration of 6C’s of nursing especially communication and compassion</w:t>
      </w:r>
      <w:r w:rsidR="00544CBC" w:rsidRPr="00DA5619">
        <w:rPr>
          <w:rFonts w:ascii="Arial" w:hAnsi="Arial" w:cs="Arial"/>
        </w:rPr>
        <w:t xml:space="preserve"> (NHS England, 20</w:t>
      </w:r>
      <w:r w:rsidR="00273825" w:rsidRPr="00DA5619">
        <w:rPr>
          <w:rFonts w:ascii="Arial" w:hAnsi="Arial" w:cs="Arial"/>
        </w:rPr>
        <w:t>15</w:t>
      </w:r>
      <w:r w:rsidR="00544CBC" w:rsidRPr="00DA5619">
        <w:rPr>
          <w:rFonts w:ascii="Arial" w:hAnsi="Arial" w:cs="Arial"/>
        </w:rPr>
        <w:t>)</w:t>
      </w:r>
      <w:r w:rsidRPr="00DA5619">
        <w:rPr>
          <w:rFonts w:ascii="Arial" w:hAnsi="Arial" w:cs="Arial"/>
        </w:rPr>
        <w:t xml:space="preserve">. </w:t>
      </w:r>
      <w:r w:rsidR="000F2364" w:rsidRPr="00DA5619">
        <w:rPr>
          <w:rFonts w:ascii="Arial" w:hAnsi="Arial" w:cs="Arial"/>
        </w:rPr>
        <w:t xml:space="preserve">I also displayed an effective integration of autonomy and beneficence in my practice, which again is my strength as a healthcare professional. </w:t>
      </w:r>
    </w:p>
    <w:p w14:paraId="72C92D2A" w14:textId="255F6216" w:rsidR="000F2364" w:rsidRPr="00DA5619" w:rsidRDefault="000F2364" w:rsidP="00DA5619">
      <w:pPr>
        <w:spacing w:line="360" w:lineRule="auto"/>
        <w:jc w:val="both"/>
        <w:rPr>
          <w:rFonts w:ascii="Arial" w:hAnsi="Arial" w:cs="Arial"/>
        </w:rPr>
      </w:pPr>
      <w:r w:rsidRPr="00DA5619">
        <w:rPr>
          <w:rFonts w:ascii="Arial" w:hAnsi="Arial" w:cs="Arial"/>
        </w:rPr>
        <w:t xml:space="preserve">However, I get stressed and start to doubt my abilities upon any minor inconvenience. It is my weakness because it impacts my performance in challenging situation. It also indicates that I lack problem-solving and resilience-related skills that can act as my weakness as a healthcare professional. </w:t>
      </w:r>
    </w:p>
    <w:p w14:paraId="1B967B16" w14:textId="4363B640" w:rsidR="00053BEE" w:rsidRPr="00DA5619" w:rsidRDefault="00E6543F" w:rsidP="00DA5619">
      <w:pPr>
        <w:spacing w:line="360" w:lineRule="auto"/>
        <w:jc w:val="both"/>
        <w:rPr>
          <w:rFonts w:ascii="Arial" w:hAnsi="Arial" w:cs="Arial"/>
          <w:b/>
          <w:bCs/>
        </w:rPr>
      </w:pPr>
      <w:r w:rsidRPr="00DA5619">
        <w:rPr>
          <w:rFonts w:ascii="Arial" w:hAnsi="Arial" w:cs="Arial"/>
          <w:b/>
          <w:bCs/>
        </w:rPr>
        <w:t>Analysis</w:t>
      </w:r>
    </w:p>
    <w:p w14:paraId="635382B9" w14:textId="07C40DC0" w:rsidR="00A25018" w:rsidRPr="00DA5619" w:rsidRDefault="00A25018" w:rsidP="00DA5619">
      <w:pPr>
        <w:spacing w:line="360" w:lineRule="auto"/>
        <w:jc w:val="both"/>
        <w:rPr>
          <w:rFonts w:ascii="Arial" w:hAnsi="Arial" w:cs="Arial"/>
          <w:b/>
          <w:bCs/>
        </w:rPr>
      </w:pPr>
      <w:r w:rsidRPr="00DA5619">
        <w:rPr>
          <w:rFonts w:ascii="Arial" w:hAnsi="Arial" w:cs="Arial"/>
        </w:rPr>
        <w:t xml:space="preserve">Person-centred care is an important element of patient care because it ensures the provision of personalised support to service users. I have efficiently displayed an integration of key principles of HSC including ethics, person-centred care and partnership working in different situations in my practice. The specific incidents that I described above shows an alignment with NICE guidance that focuses on the promotion and improvement of health of service users </w:t>
      </w:r>
      <w:r w:rsidR="00966395" w:rsidRPr="00DA5619">
        <w:rPr>
          <w:rFonts w:ascii="Arial" w:hAnsi="Arial" w:cs="Arial"/>
          <w:b/>
          <w:bCs/>
        </w:rPr>
        <w:t>(</w:t>
      </w:r>
      <w:r w:rsidR="00966395" w:rsidRPr="00DA5619">
        <w:rPr>
          <w:rFonts w:ascii="Arial" w:hAnsi="Arial" w:cs="Arial"/>
          <w:color w:val="222222"/>
          <w:shd w:val="clear" w:color="auto" w:fill="FFFFFF"/>
        </w:rPr>
        <w:t>NICE, 2026)</w:t>
      </w:r>
      <w:r w:rsidRPr="00DA5619">
        <w:rPr>
          <w:rFonts w:ascii="Arial" w:hAnsi="Arial" w:cs="Arial"/>
          <w:b/>
          <w:bCs/>
        </w:rPr>
        <w:t xml:space="preserve">. </w:t>
      </w:r>
      <w:r w:rsidRPr="00DA5619">
        <w:rPr>
          <w:rFonts w:ascii="Arial" w:hAnsi="Arial" w:cs="Arial"/>
        </w:rPr>
        <w:t>The incidents also display an integration of Health and Care Act 2022 because the practice promoted integrated care and collaborative working for service users</w:t>
      </w:r>
      <w:r w:rsidR="00966395" w:rsidRPr="00DA5619">
        <w:rPr>
          <w:rFonts w:ascii="Arial" w:hAnsi="Arial" w:cs="Arial"/>
        </w:rPr>
        <w:t xml:space="preserve"> (</w:t>
      </w:r>
      <w:r w:rsidR="00966395" w:rsidRPr="00DA5619">
        <w:rPr>
          <w:rFonts w:ascii="Arial" w:hAnsi="Arial" w:cs="Arial"/>
          <w:color w:val="222222"/>
          <w:shd w:val="clear" w:color="auto" w:fill="FFFFFF"/>
        </w:rPr>
        <w:t>Legislation.gov.uk, 2026)</w:t>
      </w:r>
      <w:r w:rsidRPr="00DA5619">
        <w:rPr>
          <w:rFonts w:ascii="Arial" w:hAnsi="Arial" w:cs="Arial"/>
          <w:b/>
          <w:bCs/>
        </w:rPr>
        <w:t xml:space="preserve">. </w:t>
      </w:r>
    </w:p>
    <w:p w14:paraId="4616DDA9" w14:textId="6393DEED" w:rsidR="00E6543F" w:rsidRPr="00DA5619" w:rsidRDefault="00A25018" w:rsidP="00DA5619">
      <w:pPr>
        <w:spacing w:line="360" w:lineRule="auto"/>
        <w:jc w:val="both"/>
        <w:rPr>
          <w:rFonts w:ascii="Arial" w:eastAsia="Times New Roman" w:hAnsi="Arial" w:cs="Arial"/>
          <w:b/>
          <w:bCs/>
          <w:kern w:val="0"/>
          <w:lang w:val="en-US"/>
          <w14:ligatures w14:val="none"/>
        </w:rPr>
      </w:pPr>
      <w:r w:rsidRPr="00DA5619">
        <w:rPr>
          <w:rFonts w:ascii="Arial" w:eastAsia="Times New Roman" w:hAnsi="Arial" w:cs="Arial"/>
          <w:b/>
          <w:bCs/>
          <w:kern w:val="0"/>
          <w:lang w:val="en-US"/>
          <w14:ligatures w14:val="none"/>
        </w:rPr>
        <w:t xml:space="preserve">Conclusion </w:t>
      </w:r>
    </w:p>
    <w:p w14:paraId="3ADC1578" w14:textId="64C27BA8" w:rsidR="00A25018" w:rsidRPr="00DA5619" w:rsidRDefault="00A25018" w:rsidP="00DA5619">
      <w:pPr>
        <w:spacing w:line="360" w:lineRule="auto"/>
        <w:jc w:val="both"/>
        <w:rPr>
          <w:rFonts w:ascii="Arial" w:eastAsia="Times New Roman" w:hAnsi="Arial" w:cs="Arial"/>
          <w:kern w:val="0"/>
          <w:lang w:val="en-US"/>
          <w14:ligatures w14:val="none"/>
        </w:rPr>
      </w:pPr>
      <w:r w:rsidRPr="00DA5619">
        <w:rPr>
          <w:rFonts w:ascii="Arial" w:eastAsia="Times New Roman" w:hAnsi="Arial" w:cs="Arial"/>
          <w:kern w:val="0"/>
          <w:lang w:val="en-US"/>
          <w14:ligatures w14:val="none"/>
        </w:rPr>
        <w:t xml:space="preserve">The principles of HSC are efficiently reflected in my performance as a healthcare professional. My effective integration of these principles in a professional setting based on situation requirements also indicate a good understanding on a personal level of their importance and role in my everyday activities. </w:t>
      </w:r>
    </w:p>
    <w:p w14:paraId="140ED69E" w14:textId="174B9861" w:rsidR="00A25018" w:rsidRPr="00DA5619" w:rsidRDefault="00A25018" w:rsidP="00DA5619">
      <w:pPr>
        <w:spacing w:line="360" w:lineRule="auto"/>
        <w:jc w:val="both"/>
        <w:rPr>
          <w:rFonts w:ascii="Arial" w:eastAsia="Times New Roman" w:hAnsi="Arial" w:cs="Arial"/>
          <w:b/>
          <w:bCs/>
          <w:kern w:val="0"/>
          <w:lang w:val="en-US"/>
          <w14:ligatures w14:val="none"/>
        </w:rPr>
      </w:pPr>
      <w:r w:rsidRPr="00DA5619">
        <w:rPr>
          <w:rFonts w:ascii="Arial" w:eastAsia="Times New Roman" w:hAnsi="Arial" w:cs="Arial"/>
          <w:b/>
          <w:bCs/>
          <w:kern w:val="0"/>
          <w:lang w:val="en-US"/>
          <w14:ligatures w14:val="none"/>
        </w:rPr>
        <w:t>Action plan</w:t>
      </w:r>
    </w:p>
    <w:p w14:paraId="4A2180B4" w14:textId="73A8145E" w:rsidR="00A25018" w:rsidRPr="00DA5619" w:rsidRDefault="008A5A80" w:rsidP="00DA5619">
      <w:pPr>
        <w:spacing w:line="360" w:lineRule="auto"/>
        <w:jc w:val="both"/>
        <w:rPr>
          <w:rFonts w:ascii="Arial" w:hAnsi="Arial" w:cs="Arial"/>
        </w:rPr>
      </w:pPr>
      <w:r w:rsidRPr="00DA5619">
        <w:rPr>
          <w:rFonts w:ascii="Arial" w:eastAsia="Times New Roman" w:hAnsi="Arial" w:cs="Arial"/>
          <w:kern w:val="0"/>
          <w:lang w:val="en-US"/>
          <w14:ligatures w14:val="none"/>
        </w:rPr>
        <w:t>The reflection has highlighted gaps in my problem-solving skills and resilience. I will improve these skills by working on my mental health to maintain a calm and composed approach in stressful situations in the future. I will also continue to work on my understanding of the principles of HSC by reading books, participating in training programs and enrolling in internships relevant to the industry to obtain both theoretical and practical knowledge of these principles and their application in HSC industry</w:t>
      </w:r>
      <w:r w:rsidR="00B57891" w:rsidRPr="00DA5619">
        <w:rPr>
          <w:rFonts w:ascii="Arial" w:eastAsia="Times New Roman" w:hAnsi="Arial" w:cs="Arial"/>
          <w:kern w:val="0"/>
          <w:lang w:val="en-US"/>
          <w14:ligatures w14:val="none"/>
        </w:rPr>
        <w:t xml:space="preserve"> (</w:t>
      </w:r>
      <w:proofErr w:type="spellStart"/>
      <w:r w:rsidR="00B57891" w:rsidRPr="00DA5619">
        <w:rPr>
          <w:rFonts w:ascii="Arial" w:hAnsi="Arial" w:cs="Arial"/>
          <w:color w:val="222222"/>
          <w:shd w:val="clear" w:color="auto" w:fill="FFFFFF"/>
        </w:rPr>
        <w:t>Bhandari</w:t>
      </w:r>
      <w:proofErr w:type="spellEnd"/>
      <w:r w:rsidR="00B57891" w:rsidRPr="00DA5619">
        <w:rPr>
          <w:rFonts w:ascii="Arial" w:hAnsi="Arial" w:cs="Arial"/>
          <w:color w:val="222222"/>
          <w:shd w:val="clear" w:color="auto" w:fill="FFFFFF"/>
        </w:rPr>
        <w:t xml:space="preserve"> et al., 2022).</w:t>
      </w:r>
    </w:p>
    <w:p w14:paraId="5C1EE435" w14:textId="776FC98B" w:rsidR="00053BEE" w:rsidRPr="00DA5619" w:rsidRDefault="00763E83" w:rsidP="00DA5619">
      <w:pPr>
        <w:pStyle w:val="Heading1"/>
        <w:spacing w:line="360" w:lineRule="auto"/>
        <w:rPr>
          <w:rFonts w:ascii="Arial" w:hAnsi="Arial" w:cs="Arial"/>
          <w:sz w:val="22"/>
          <w:szCs w:val="22"/>
        </w:rPr>
      </w:pPr>
      <w:bookmarkStart w:id="4" w:name="_Toc221051472"/>
      <w:r w:rsidRPr="00DA5619">
        <w:rPr>
          <w:rFonts w:ascii="Arial" w:hAnsi="Arial" w:cs="Arial"/>
          <w:sz w:val="22"/>
          <w:szCs w:val="22"/>
        </w:rPr>
        <w:t>Conclusion</w:t>
      </w:r>
      <w:bookmarkEnd w:id="4"/>
    </w:p>
    <w:p w14:paraId="1693D50E" w14:textId="406ABF88" w:rsidR="0033767A" w:rsidRPr="00DA5619" w:rsidRDefault="00763E83" w:rsidP="00DA5619">
      <w:pPr>
        <w:spacing w:line="360" w:lineRule="auto"/>
        <w:jc w:val="both"/>
        <w:rPr>
          <w:rFonts w:ascii="Arial" w:hAnsi="Arial" w:cs="Arial"/>
        </w:rPr>
      </w:pPr>
      <w:r w:rsidRPr="00DA5619">
        <w:rPr>
          <w:rFonts w:ascii="Arial" w:hAnsi="Arial" w:cs="Arial"/>
        </w:rPr>
        <w:t xml:space="preserve">The reflective report was divided into three parts to discuss the significance and application of the principles of HSC and reflect on their role in my day-to-day activities as a healthcare professional. The first section explored the basics and importance of key principles including person-centred care, partnership working and ethics. The second section utilised the case study of </w:t>
      </w:r>
      <w:r w:rsidR="00E840D9" w:rsidRPr="00DA5619">
        <w:rPr>
          <w:rFonts w:ascii="Arial" w:hAnsi="Arial" w:cs="Arial"/>
        </w:rPr>
        <w:t>Joan</w:t>
      </w:r>
      <w:r w:rsidRPr="00DA5619">
        <w:rPr>
          <w:rFonts w:ascii="Arial" w:hAnsi="Arial" w:cs="Arial"/>
        </w:rPr>
        <w:t xml:space="preserve"> to provide a practical application of these principles. And in the last section, I used Gibbs reflective cycle to reflect on the application and impact of these principles on my activities as a healthcare professional. </w:t>
      </w:r>
    </w:p>
    <w:p w14:paraId="5A42A8A9" w14:textId="77777777" w:rsidR="0033767A" w:rsidRPr="00DA5619" w:rsidRDefault="0033767A" w:rsidP="00DA5619">
      <w:pPr>
        <w:spacing w:line="360" w:lineRule="auto"/>
        <w:jc w:val="both"/>
        <w:rPr>
          <w:rFonts w:ascii="Arial" w:hAnsi="Arial" w:cs="Arial"/>
        </w:rPr>
      </w:pPr>
      <w:r w:rsidRPr="00DA5619">
        <w:rPr>
          <w:rFonts w:ascii="Arial" w:hAnsi="Arial" w:cs="Arial"/>
        </w:rPr>
        <w:br w:type="page"/>
      </w:r>
    </w:p>
    <w:p w14:paraId="265906E8" w14:textId="74E4AC64" w:rsidR="00763E83" w:rsidRPr="00DA5619" w:rsidRDefault="0033767A" w:rsidP="00DA5619">
      <w:pPr>
        <w:pStyle w:val="Heading1"/>
        <w:spacing w:line="360" w:lineRule="auto"/>
        <w:rPr>
          <w:rFonts w:ascii="Arial" w:hAnsi="Arial" w:cs="Arial"/>
          <w:sz w:val="22"/>
          <w:szCs w:val="22"/>
        </w:rPr>
      </w:pPr>
      <w:bookmarkStart w:id="5" w:name="_Toc221051473"/>
      <w:r w:rsidRPr="00DA5619">
        <w:rPr>
          <w:rFonts w:ascii="Arial" w:hAnsi="Arial" w:cs="Arial"/>
          <w:sz w:val="22"/>
          <w:szCs w:val="22"/>
        </w:rPr>
        <w:t>References</w:t>
      </w:r>
      <w:bookmarkEnd w:id="5"/>
    </w:p>
    <w:p w14:paraId="76BFFC9A"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Ahmed, A.M. (2019). Students’ reflective journaling: an impactful strategy that informs instructional practices in an EFL writing university context in Qatar. </w:t>
      </w:r>
      <w:r w:rsidRPr="00DA5619">
        <w:rPr>
          <w:rFonts w:ascii="Arial" w:hAnsi="Arial" w:cs="Arial"/>
          <w:i/>
          <w:iCs/>
          <w:color w:val="222222"/>
          <w:sz w:val="22"/>
          <w:szCs w:val="22"/>
          <w:shd w:val="clear" w:color="auto" w:fill="FFFFFF"/>
        </w:rPr>
        <w:t>Reflective Practice</w:t>
      </w:r>
      <w:r w:rsidRPr="00DA5619">
        <w:rPr>
          <w:rFonts w:ascii="Arial" w:hAnsi="Arial" w:cs="Arial"/>
          <w:color w:val="222222"/>
          <w:sz w:val="22"/>
          <w:szCs w:val="22"/>
          <w:shd w:val="clear" w:color="auto" w:fill="FFFFFF"/>
        </w:rPr>
        <w:t xml:space="preserve">, [online] 20(4), pp.1–18. </w:t>
      </w:r>
      <w:proofErr w:type="spellStart"/>
      <w:r w:rsidRPr="00DA5619">
        <w:rPr>
          <w:rFonts w:ascii="Arial" w:hAnsi="Arial" w:cs="Arial"/>
          <w:color w:val="222222"/>
          <w:sz w:val="22"/>
          <w:szCs w:val="22"/>
          <w:shd w:val="clear" w:color="auto" w:fill="FFFFFF"/>
        </w:rPr>
        <w:t>doi:</w:t>
      </w:r>
      <w:hyperlink r:id="rId10" w:history="1">
        <w:r w:rsidRPr="00DA5619">
          <w:rPr>
            <w:rStyle w:val="Hyperlink"/>
            <w:rFonts w:ascii="Arial" w:hAnsi="Arial" w:cs="Arial"/>
            <w:color w:val="1155CC"/>
            <w:sz w:val="22"/>
            <w:szCs w:val="22"/>
            <w:shd w:val="clear" w:color="auto" w:fill="FFFFFF"/>
          </w:rPr>
          <w:t>https</w:t>
        </w:r>
        <w:proofErr w:type="spellEnd"/>
        <w:r w:rsidRPr="00DA5619">
          <w:rPr>
            <w:rStyle w:val="Hyperlink"/>
            <w:rFonts w:ascii="Arial" w:hAnsi="Arial" w:cs="Arial"/>
            <w:color w:val="1155CC"/>
            <w:sz w:val="22"/>
            <w:szCs w:val="22"/>
            <w:shd w:val="clear" w:color="auto" w:fill="FFFFFF"/>
          </w:rPr>
          <w:t>://doi.org/10.1080/14623943.2019.1638246</w:t>
        </w:r>
      </w:hyperlink>
      <w:r w:rsidRPr="00DA5619">
        <w:rPr>
          <w:rFonts w:ascii="Arial" w:hAnsi="Arial" w:cs="Arial"/>
          <w:color w:val="222222"/>
          <w:sz w:val="22"/>
          <w:szCs w:val="22"/>
          <w:shd w:val="clear" w:color="auto" w:fill="FFFFFF"/>
        </w:rPr>
        <w:t>. </w:t>
      </w:r>
    </w:p>
    <w:p w14:paraId="3E4A8F97"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proofErr w:type="spellStart"/>
      <w:r w:rsidRPr="00DA5619">
        <w:rPr>
          <w:rFonts w:ascii="Arial" w:hAnsi="Arial" w:cs="Arial"/>
          <w:color w:val="222222"/>
          <w:sz w:val="22"/>
          <w:szCs w:val="22"/>
          <w:shd w:val="clear" w:color="auto" w:fill="FFFFFF"/>
        </w:rPr>
        <w:t>Bhandari</w:t>
      </w:r>
      <w:proofErr w:type="spellEnd"/>
      <w:r w:rsidRPr="00DA5619">
        <w:rPr>
          <w:rFonts w:ascii="Arial" w:hAnsi="Arial" w:cs="Arial"/>
          <w:color w:val="222222"/>
          <w:sz w:val="22"/>
          <w:szCs w:val="22"/>
          <w:shd w:val="clear" w:color="auto" w:fill="FFFFFF"/>
        </w:rPr>
        <w:t xml:space="preserve">, R., </w:t>
      </w:r>
      <w:proofErr w:type="spellStart"/>
      <w:r w:rsidRPr="00DA5619">
        <w:rPr>
          <w:rFonts w:ascii="Arial" w:hAnsi="Arial" w:cs="Arial"/>
          <w:color w:val="222222"/>
          <w:sz w:val="22"/>
          <w:szCs w:val="22"/>
          <w:shd w:val="clear" w:color="auto" w:fill="FFFFFF"/>
        </w:rPr>
        <w:t>Basnet</w:t>
      </w:r>
      <w:proofErr w:type="spellEnd"/>
      <w:r w:rsidRPr="00DA5619">
        <w:rPr>
          <w:rFonts w:ascii="Arial" w:hAnsi="Arial" w:cs="Arial"/>
          <w:color w:val="222222"/>
          <w:sz w:val="22"/>
          <w:szCs w:val="22"/>
          <w:shd w:val="clear" w:color="auto" w:fill="FFFFFF"/>
        </w:rPr>
        <w:t xml:space="preserve">, K. and </w:t>
      </w:r>
      <w:proofErr w:type="spellStart"/>
      <w:r w:rsidRPr="00DA5619">
        <w:rPr>
          <w:rFonts w:ascii="Arial" w:hAnsi="Arial" w:cs="Arial"/>
          <w:color w:val="222222"/>
          <w:sz w:val="22"/>
          <w:szCs w:val="22"/>
          <w:shd w:val="clear" w:color="auto" w:fill="FFFFFF"/>
        </w:rPr>
        <w:t>Bhatta</w:t>
      </w:r>
      <w:proofErr w:type="spellEnd"/>
      <w:r w:rsidRPr="00DA5619">
        <w:rPr>
          <w:rFonts w:ascii="Arial" w:hAnsi="Arial" w:cs="Arial"/>
          <w:color w:val="222222"/>
          <w:sz w:val="22"/>
          <w:szCs w:val="22"/>
          <w:shd w:val="clear" w:color="auto" w:fill="FFFFFF"/>
        </w:rPr>
        <w:t xml:space="preserve">, K. (2022). Internship Experience: A Transition from Academic World to Health Care Workplace. </w:t>
      </w:r>
      <w:r w:rsidRPr="00DA5619">
        <w:rPr>
          <w:rFonts w:ascii="Arial" w:hAnsi="Arial" w:cs="Arial"/>
          <w:i/>
          <w:iCs/>
          <w:color w:val="222222"/>
          <w:sz w:val="22"/>
          <w:szCs w:val="22"/>
          <w:shd w:val="clear" w:color="auto" w:fill="FFFFFF"/>
        </w:rPr>
        <w:t>Journal of Nepal Medical Association</w:t>
      </w:r>
      <w:r w:rsidRPr="00DA5619">
        <w:rPr>
          <w:rFonts w:ascii="Arial" w:hAnsi="Arial" w:cs="Arial"/>
          <w:color w:val="222222"/>
          <w:sz w:val="22"/>
          <w:szCs w:val="22"/>
          <w:shd w:val="clear" w:color="auto" w:fill="FFFFFF"/>
        </w:rPr>
        <w:t xml:space="preserve">, 60(247), pp.331–334. </w:t>
      </w:r>
      <w:proofErr w:type="spellStart"/>
      <w:r w:rsidRPr="00DA5619">
        <w:rPr>
          <w:rFonts w:ascii="Arial" w:hAnsi="Arial" w:cs="Arial"/>
          <w:color w:val="222222"/>
          <w:sz w:val="22"/>
          <w:szCs w:val="22"/>
          <w:shd w:val="clear" w:color="auto" w:fill="FFFFFF"/>
        </w:rPr>
        <w:t>doi:</w:t>
      </w:r>
      <w:hyperlink r:id="rId11" w:history="1">
        <w:r w:rsidRPr="00DA5619">
          <w:rPr>
            <w:rStyle w:val="Hyperlink"/>
            <w:rFonts w:ascii="Arial" w:hAnsi="Arial" w:cs="Arial"/>
            <w:color w:val="1155CC"/>
            <w:sz w:val="22"/>
            <w:szCs w:val="22"/>
            <w:shd w:val="clear" w:color="auto" w:fill="FFFFFF"/>
          </w:rPr>
          <w:t>https</w:t>
        </w:r>
        <w:proofErr w:type="spellEnd"/>
        <w:r w:rsidRPr="00DA5619">
          <w:rPr>
            <w:rStyle w:val="Hyperlink"/>
            <w:rFonts w:ascii="Arial" w:hAnsi="Arial" w:cs="Arial"/>
            <w:color w:val="1155CC"/>
            <w:sz w:val="22"/>
            <w:szCs w:val="22"/>
            <w:shd w:val="clear" w:color="auto" w:fill="FFFFFF"/>
          </w:rPr>
          <w:t>://doi.org/10.31729/jnma.7383</w:t>
        </w:r>
      </w:hyperlink>
      <w:r w:rsidRPr="00DA5619">
        <w:rPr>
          <w:rFonts w:ascii="Arial" w:hAnsi="Arial" w:cs="Arial"/>
          <w:color w:val="222222"/>
          <w:sz w:val="22"/>
          <w:szCs w:val="22"/>
          <w:shd w:val="clear" w:color="auto" w:fill="FFFFFF"/>
        </w:rPr>
        <w:t>. </w:t>
      </w:r>
    </w:p>
    <w:p w14:paraId="4D736035"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Care Act (2014). </w:t>
      </w:r>
      <w:r w:rsidRPr="00DA5619">
        <w:rPr>
          <w:rFonts w:ascii="Arial" w:hAnsi="Arial" w:cs="Arial"/>
          <w:i/>
          <w:iCs/>
          <w:color w:val="222222"/>
          <w:sz w:val="22"/>
          <w:szCs w:val="22"/>
          <w:shd w:val="clear" w:color="auto" w:fill="FFFFFF"/>
        </w:rPr>
        <w:t>Care Act 2014</w:t>
      </w:r>
      <w:r w:rsidRPr="00DA5619">
        <w:rPr>
          <w:rFonts w:ascii="Arial" w:hAnsi="Arial" w:cs="Arial"/>
          <w:color w:val="222222"/>
          <w:sz w:val="22"/>
          <w:szCs w:val="22"/>
          <w:shd w:val="clear" w:color="auto" w:fill="FFFFFF"/>
        </w:rPr>
        <w:t xml:space="preserve">. [online] Legislation.gov.uk. Available at: </w:t>
      </w:r>
      <w:hyperlink r:id="rId12" w:history="1">
        <w:r w:rsidRPr="00DA5619">
          <w:rPr>
            <w:rStyle w:val="Hyperlink"/>
            <w:rFonts w:ascii="Arial" w:hAnsi="Arial" w:cs="Arial"/>
            <w:color w:val="1155CC"/>
            <w:sz w:val="22"/>
            <w:szCs w:val="22"/>
            <w:shd w:val="clear" w:color="auto" w:fill="FFFFFF"/>
          </w:rPr>
          <w:t>https://www.legislation.gov.uk/ukpga/2014/23/contents</w:t>
        </w:r>
      </w:hyperlink>
      <w:r w:rsidRPr="00DA5619">
        <w:rPr>
          <w:rFonts w:ascii="Arial" w:hAnsi="Arial" w:cs="Arial"/>
          <w:color w:val="222222"/>
          <w:sz w:val="22"/>
          <w:szCs w:val="22"/>
          <w:shd w:val="clear" w:color="auto" w:fill="FFFFFF"/>
        </w:rPr>
        <w:t>. [Accessed on 3 February 2026]</w:t>
      </w:r>
    </w:p>
    <w:p w14:paraId="5E3EAE9D"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Care Quality Commission (2026). </w:t>
      </w:r>
      <w:r w:rsidRPr="00DA5619">
        <w:rPr>
          <w:rFonts w:ascii="Arial" w:hAnsi="Arial" w:cs="Arial"/>
          <w:i/>
          <w:iCs/>
          <w:color w:val="222222"/>
          <w:sz w:val="22"/>
          <w:szCs w:val="22"/>
          <w:shd w:val="clear" w:color="auto" w:fill="FFFFFF"/>
        </w:rPr>
        <w:t>The Fundamental Standards - Care Quality Commission</w:t>
      </w:r>
      <w:r w:rsidRPr="00DA5619">
        <w:rPr>
          <w:rFonts w:ascii="Arial" w:hAnsi="Arial" w:cs="Arial"/>
          <w:color w:val="222222"/>
          <w:sz w:val="22"/>
          <w:szCs w:val="22"/>
          <w:shd w:val="clear" w:color="auto" w:fill="FFFFFF"/>
        </w:rPr>
        <w:t xml:space="preserve">. [online] www.cqc.org.uk. Available at: </w:t>
      </w:r>
      <w:hyperlink r:id="rId13" w:history="1">
        <w:r w:rsidRPr="00DA5619">
          <w:rPr>
            <w:rStyle w:val="Hyperlink"/>
            <w:rFonts w:ascii="Arial" w:hAnsi="Arial" w:cs="Arial"/>
            <w:color w:val="1155CC"/>
            <w:sz w:val="22"/>
            <w:szCs w:val="22"/>
            <w:shd w:val="clear" w:color="auto" w:fill="FFFFFF"/>
          </w:rPr>
          <w:t>https://www.cqc.org.uk/about-us/fundamental-standards</w:t>
        </w:r>
      </w:hyperlink>
      <w:r w:rsidRPr="00DA5619">
        <w:rPr>
          <w:rFonts w:ascii="Arial" w:hAnsi="Arial" w:cs="Arial"/>
          <w:color w:val="222222"/>
          <w:sz w:val="22"/>
          <w:szCs w:val="22"/>
          <w:shd w:val="clear" w:color="auto" w:fill="FFFFFF"/>
        </w:rPr>
        <w:t>. [Accessed on 3 February 2026]</w:t>
      </w:r>
    </w:p>
    <w:p w14:paraId="25BDA350"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proofErr w:type="spellStart"/>
      <w:r w:rsidRPr="00DA5619">
        <w:rPr>
          <w:rFonts w:ascii="Arial" w:hAnsi="Arial" w:cs="Arial"/>
          <w:color w:val="222222"/>
          <w:sz w:val="22"/>
          <w:szCs w:val="22"/>
          <w:shd w:val="clear" w:color="auto" w:fill="FFFFFF"/>
        </w:rPr>
        <w:t>Curreri</w:t>
      </w:r>
      <w:proofErr w:type="spellEnd"/>
      <w:r w:rsidRPr="00DA5619">
        <w:rPr>
          <w:rFonts w:ascii="Arial" w:hAnsi="Arial" w:cs="Arial"/>
          <w:color w:val="222222"/>
          <w:sz w:val="22"/>
          <w:szCs w:val="22"/>
          <w:shd w:val="clear" w:color="auto" w:fill="FFFFFF"/>
        </w:rPr>
        <w:t xml:space="preserve">, N.A. (2019). Partnership Working in Health and Social Care. </w:t>
      </w:r>
      <w:r w:rsidRPr="00DA5619">
        <w:rPr>
          <w:rFonts w:ascii="Arial" w:hAnsi="Arial" w:cs="Arial"/>
          <w:i/>
          <w:iCs/>
          <w:color w:val="222222"/>
          <w:sz w:val="22"/>
          <w:szCs w:val="22"/>
          <w:shd w:val="clear" w:color="auto" w:fill="FFFFFF"/>
        </w:rPr>
        <w:t>International Journal of Integrated Care</w:t>
      </w:r>
      <w:r w:rsidRPr="00DA5619">
        <w:rPr>
          <w:rFonts w:ascii="Arial" w:hAnsi="Arial" w:cs="Arial"/>
          <w:color w:val="222222"/>
          <w:sz w:val="22"/>
          <w:szCs w:val="22"/>
          <w:shd w:val="clear" w:color="auto" w:fill="FFFFFF"/>
        </w:rPr>
        <w:t xml:space="preserve">, [online] 19(2). </w:t>
      </w:r>
      <w:proofErr w:type="spellStart"/>
      <w:r w:rsidRPr="00DA5619">
        <w:rPr>
          <w:rFonts w:ascii="Arial" w:hAnsi="Arial" w:cs="Arial"/>
          <w:color w:val="222222"/>
          <w:sz w:val="22"/>
          <w:szCs w:val="22"/>
          <w:shd w:val="clear" w:color="auto" w:fill="FFFFFF"/>
        </w:rPr>
        <w:t>doi:</w:t>
      </w:r>
      <w:hyperlink r:id="rId14" w:history="1">
        <w:r w:rsidRPr="00DA5619">
          <w:rPr>
            <w:rStyle w:val="Hyperlink"/>
            <w:rFonts w:ascii="Arial" w:hAnsi="Arial" w:cs="Arial"/>
            <w:color w:val="1155CC"/>
            <w:sz w:val="22"/>
            <w:szCs w:val="22"/>
            <w:shd w:val="clear" w:color="auto" w:fill="FFFFFF"/>
          </w:rPr>
          <w:t>https</w:t>
        </w:r>
        <w:proofErr w:type="spellEnd"/>
        <w:r w:rsidRPr="00DA5619">
          <w:rPr>
            <w:rStyle w:val="Hyperlink"/>
            <w:rFonts w:ascii="Arial" w:hAnsi="Arial" w:cs="Arial"/>
            <w:color w:val="1155CC"/>
            <w:sz w:val="22"/>
            <w:szCs w:val="22"/>
            <w:shd w:val="clear" w:color="auto" w:fill="FFFFFF"/>
          </w:rPr>
          <w:t>://doi.org/10.5334/ijic.4722</w:t>
        </w:r>
      </w:hyperlink>
      <w:r w:rsidRPr="00DA5619">
        <w:rPr>
          <w:rFonts w:ascii="Arial" w:hAnsi="Arial" w:cs="Arial"/>
          <w:color w:val="222222"/>
          <w:sz w:val="22"/>
          <w:szCs w:val="22"/>
          <w:shd w:val="clear" w:color="auto" w:fill="FFFFFF"/>
        </w:rPr>
        <w:t>. </w:t>
      </w:r>
    </w:p>
    <w:p w14:paraId="772F0B93"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proofErr w:type="spellStart"/>
      <w:r w:rsidRPr="00DA5619">
        <w:rPr>
          <w:rFonts w:ascii="Arial" w:hAnsi="Arial" w:cs="Arial"/>
          <w:color w:val="222222"/>
          <w:sz w:val="22"/>
          <w:szCs w:val="22"/>
          <w:shd w:val="clear" w:color="auto" w:fill="FFFFFF"/>
        </w:rPr>
        <w:t>Farghaly</w:t>
      </w:r>
      <w:proofErr w:type="spellEnd"/>
      <w:r w:rsidRPr="00DA5619">
        <w:rPr>
          <w:rFonts w:ascii="Arial" w:hAnsi="Arial" w:cs="Arial"/>
          <w:color w:val="222222"/>
          <w:sz w:val="22"/>
          <w:szCs w:val="22"/>
          <w:shd w:val="clear" w:color="auto" w:fill="FFFFFF"/>
        </w:rPr>
        <w:t xml:space="preserve">, A. (2012). A Glimpse at Student Motivation. </w:t>
      </w:r>
      <w:r w:rsidRPr="00DA5619">
        <w:rPr>
          <w:rFonts w:ascii="Arial" w:hAnsi="Arial" w:cs="Arial"/>
          <w:i/>
          <w:iCs/>
          <w:color w:val="222222"/>
          <w:sz w:val="22"/>
          <w:szCs w:val="22"/>
          <w:shd w:val="clear" w:color="auto" w:fill="FFFFFF"/>
        </w:rPr>
        <w:t>Suez Canal University Medical Journal</w:t>
      </w:r>
      <w:r w:rsidRPr="00DA5619">
        <w:rPr>
          <w:rFonts w:ascii="Arial" w:hAnsi="Arial" w:cs="Arial"/>
          <w:color w:val="222222"/>
          <w:sz w:val="22"/>
          <w:szCs w:val="22"/>
          <w:shd w:val="clear" w:color="auto" w:fill="FFFFFF"/>
        </w:rPr>
        <w:t xml:space="preserve">, 15(2), pp.1–10. </w:t>
      </w:r>
      <w:proofErr w:type="spellStart"/>
      <w:r w:rsidRPr="00DA5619">
        <w:rPr>
          <w:rFonts w:ascii="Arial" w:hAnsi="Arial" w:cs="Arial"/>
          <w:color w:val="222222"/>
          <w:sz w:val="22"/>
          <w:szCs w:val="22"/>
          <w:shd w:val="clear" w:color="auto" w:fill="FFFFFF"/>
        </w:rPr>
        <w:t>doi:</w:t>
      </w:r>
      <w:hyperlink r:id="rId15" w:history="1">
        <w:r w:rsidRPr="00DA5619">
          <w:rPr>
            <w:rStyle w:val="Hyperlink"/>
            <w:rFonts w:ascii="Arial" w:hAnsi="Arial" w:cs="Arial"/>
            <w:color w:val="1155CC"/>
            <w:sz w:val="22"/>
            <w:szCs w:val="22"/>
            <w:shd w:val="clear" w:color="auto" w:fill="FFFFFF"/>
          </w:rPr>
          <w:t>https</w:t>
        </w:r>
        <w:proofErr w:type="spellEnd"/>
        <w:r w:rsidRPr="00DA5619">
          <w:rPr>
            <w:rStyle w:val="Hyperlink"/>
            <w:rFonts w:ascii="Arial" w:hAnsi="Arial" w:cs="Arial"/>
            <w:color w:val="1155CC"/>
            <w:sz w:val="22"/>
            <w:szCs w:val="22"/>
            <w:shd w:val="clear" w:color="auto" w:fill="FFFFFF"/>
          </w:rPr>
          <w:t>://doi.org/10.21608/scumj.2012.54679</w:t>
        </w:r>
      </w:hyperlink>
      <w:r w:rsidRPr="00DA5619">
        <w:rPr>
          <w:rFonts w:ascii="Arial" w:hAnsi="Arial" w:cs="Arial"/>
          <w:color w:val="222222"/>
          <w:sz w:val="22"/>
          <w:szCs w:val="22"/>
          <w:shd w:val="clear" w:color="auto" w:fill="FFFFFF"/>
        </w:rPr>
        <w:t>. </w:t>
      </w:r>
    </w:p>
    <w:p w14:paraId="62DC0C99"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Legislation.gov.uk. (2026). </w:t>
      </w:r>
      <w:r w:rsidRPr="00DA5619">
        <w:rPr>
          <w:rFonts w:ascii="Arial" w:hAnsi="Arial" w:cs="Arial"/>
          <w:i/>
          <w:iCs/>
          <w:color w:val="222222"/>
          <w:sz w:val="22"/>
          <w:szCs w:val="22"/>
          <w:shd w:val="clear" w:color="auto" w:fill="FFFFFF"/>
        </w:rPr>
        <w:t>Health and Care Act 2022</w:t>
      </w:r>
      <w:r w:rsidRPr="00DA5619">
        <w:rPr>
          <w:rFonts w:ascii="Arial" w:hAnsi="Arial" w:cs="Arial"/>
          <w:color w:val="222222"/>
          <w:sz w:val="22"/>
          <w:szCs w:val="22"/>
          <w:shd w:val="clear" w:color="auto" w:fill="FFFFFF"/>
        </w:rPr>
        <w:t xml:space="preserve">. [online] Legislation.gov.uk. Available at: </w:t>
      </w:r>
      <w:hyperlink r:id="rId16" w:history="1">
        <w:r w:rsidRPr="00DA5619">
          <w:rPr>
            <w:rStyle w:val="Hyperlink"/>
            <w:rFonts w:ascii="Arial" w:hAnsi="Arial" w:cs="Arial"/>
            <w:color w:val="1155CC"/>
            <w:sz w:val="22"/>
            <w:szCs w:val="22"/>
            <w:shd w:val="clear" w:color="auto" w:fill="FFFFFF"/>
          </w:rPr>
          <w:t>https://www.legislation.gov.uk/ukpga/2022/31/contents</w:t>
        </w:r>
      </w:hyperlink>
      <w:r w:rsidRPr="00DA5619">
        <w:rPr>
          <w:rFonts w:ascii="Arial" w:hAnsi="Arial" w:cs="Arial"/>
          <w:color w:val="222222"/>
          <w:sz w:val="22"/>
          <w:szCs w:val="22"/>
          <w:shd w:val="clear" w:color="auto" w:fill="FFFFFF"/>
        </w:rPr>
        <w:t>.  [Accessed on 3 February 2026]</w:t>
      </w:r>
    </w:p>
    <w:p w14:paraId="2EDC2FB6"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Moore, L., Britten, N., </w:t>
      </w:r>
      <w:proofErr w:type="spellStart"/>
      <w:r w:rsidRPr="00DA5619">
        <w:rPr>
          <w:rFonts w:ascii="Arial" w:hAnsi="Arial" w:cs="Arial"/>
          <w:color w:val="222222"/>
          <w:sz w:val="22"/>
          <w:szCs w:val="22"/>
          <w:shd w:val="clear" w:color="auto" w:fill="FFFFFF"/>
        </w:rPr>
        <w:t>Lydahl</w:t>
      </w:r>
      <w:proofErr w:type="spellEnd"/>
      <w:r w:rsidRPr="00DA5619">
        <w:rPr>
          <w:rFonts w:ascii="Arial" w:hAnsi="Arial" w:cs="Arial"/>
          <w:color w:val="222222"/>
          <w:sz w:val="22"/>
          <w:szCs w:val="22"/>
          <w:shd w:val="clear" w:color="auto" w:fill="FFFFFF"/>
        </w:rPr>
        <w:t xml:space="preserve">, D., </w:t>
      </w:r>
      <w:proofErr w:type="spellStart"/>
      <w:r w:rsidRPr="00DA5619">
        <w:rPr>
          <w:rFonts w:ascii="Arial" w:hAnsi="Arial" w:cs="Arial"/>
          <w:color w:val="222222"/>
          <w:sz w:val="22"/>
          <w:szCs w:val="22"/>
          <w:shd w:val="clear" w:color="auto" w:fill="FFFFFF"/>
        </w:rPr>
        <w:t>Naldemirci</w:t>
      </w:r>
      <w:proofErr w:type="spellEnd"/>
      <w:r w:rsidRPr="00DA5619">
        <w:rPr>
          <w:rFonts w:ascii="Arial" w:hAnsi="Arial" w:cs="Arial"/>
          <w:color w:val="222222"/>
          <w:sz w:val="22"/>
          <w:szCs w:val="22"/>
          <w:shd w:val="clear" w:color="auto" w:fill="FFFFFF"/>
        </w:rPr>
        <w:t xml:space="preserve">, Ö., Elam, M. and Wolf, A. (2017). Barriers and Facilitators to the Implementation of </w:t>
      </w:r>
      <w:proofErr w:type="spellStart"/>
      <w:r w:rsidRPr="00DA5619">
        <w:rPr>
          <w:rFonts w:ascii="Arial" w:hAnsi="Arial" w:cs="Arial"/>
          <w:color w:val="222222"/>
          <w:sz w:val="22"/>
          <w:szCs w:val="22"/>
          <w:shd w:val="clear" w:color="auto" w:fill="FFFFFF"/>
        </w:rPr>
        <w:t>person-centred</w:t>
      </w:r>
      <w:proofErr w:type="spellEnd"/>
      <w:r w:rsidRPr="00DA5619">
        <w:rPr>
          <w:rFonts w:ascii="Arial" w:hAnsi="Arial" w:cs="Arial"/>
          <w:color w:val="222222"/>
          <w:sz w:val="22"/>
          <w:szCs w:val="22"/>
          <w:shd w:val="clear" w:color="auto" w:fill="FFFFFF"/>
        </w:rPr>
        <w:t xml:space="preserve"> Care in Different Healthcare Contexts. </w:t>
      </w:r>
      <w:r w:rsidRPr="00DA5619">
        <w:rPr>
          <w:rFonts w:ascii="Arial" w:hAnsi="Arial" w:cs="Arial"/>
          <w:i/>
          <w:iCs/>
          <w:color w:val="222222"/>
          <w:sz w:val="22"/>
          <w:szCs w:val="22"/>
          <w:shd w:val="clear" w:color="auto" w:fill="FFFFFF"/>
        </w:rPr>
        <w:t>Scandinavian Journal of Caring Sciences</w:t>
      </w:r>
      <w:r w:rsidRPr="00DA5619">
        <w:rPr>
          <w:rFonts w:ascii="Arial" w:hAnsi="Arial" w:cs="Arial"/>
          <w:color w:val="222222"/>
          <w:sz w:val="22"/>
          <w:szCs w:val="22"/>
          <w:shd w:val="clear" w:color="auto" w:fill="FFFFFF"/>
        </w:rPr>
        <w:t xml:space="preserve">, 31(4), pp.662–673. </w:t>
      </w:r>
      <w:proofErr w:type="spellStart"/>
      <w:r w:rsidRPr="00DA5619">
        <w:rPr>
          <w:rFonts w:ascii="Arial" w:hAnsi="Arial" w:cs="Arial"/>
          <w:color w:val="222222"/>
          <w:sz w:val="22"/>
          <w:szCs w:val="22"/>
          <w:shd w:val="clear" w:color="auto" w:fill="FFFFFF"/>
        </w:rPr>
        <w:t>doi:</w:t>
      </w:r>
      <w:hyperlink r:id="rId17" w:history="1">
        <w:r w:rsidRPr="00DA5619">
          <w:rPr>
            <w:rStyle w:val="Hyperlink"/>
            <w:rFonts w:ascii="Arial" w:hAnsi="Arial" w:cs="Arial"/>
            <w:color w:val="1155CC"/>
            <w:sz w:val="22"/>
            <w:szCs w:val="22"/>
            <w:shd w:val="clear" w:color="auto" w:fill="FFFFFF"/>
          </w:rPr>
          <w:t>https</w:t>
        </w:r>
        <w:proofErr w:type="spellEnd"/>
        <w:r w:rsidRPr="00DA5619">
          <w:rPr>
            <w:rStyle w:val="Hyperlink"/>
            <w:rFonts w:ascii="Arial" w:hAnsi="Arial" w:cs="Arial"/>
            <w:color w:val="1155CC"/>
            <w:sz w:val="22"/>
            <w:szCs w:val="22"/>
            <w:shd w:val="clear" w:color="auto" w:fill="FFFFFF"/>
          </w:rPr>
          <w:t>://doi.org/10.1111/scs.12376</w:t>
        </w:r>
      </w:hyperlink>
      <w:r w:rsidRPr="00DA5619">
        <w:rPr>
          <w:rFonts w:ascii="Arial" w:hAnsi="Arial" w:cs="Arial"/>
          <w:color w:val="222222"/>
          <w:sz w:val="22"/>
          <w:szCs w:val="22"/>
          <w:shd w:val="clear" w:color="auto" w:fill="FFFFFF"/>
        </w:rPr>
        <w:t>. </w:t>
      </w:r>
    </w:p>
    <w:p w14:paraId="501F22B2"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NHS England (2026a). </w:t>
      </w:r>
      <w:proofErr w:type="spellStart"/>
      <w:r w:rsidRPr="00DA5619">
        <w:rPr>
          <w:rFonts w:ascii="Arial" w:hAnsi="Arial" w:cs="Arial"/>
          <w:i/>
          <w:iCs/>
          <w:color w:val="222222"/>
          <w:sz w:val="22"/>
          <w:szCs w:val="22"/>
          <w:shd w:val="clear" w:color="auto" w:fill="FFFFFF"/>
        </w:rPr>
        <w:t>Person-centred</w:t>
      </w:r>
      <w:proofErr w:type="spellEnd"/>
      <w:r w:rsidRPr="00DA5619">
        <w:rPr>
          <w:rFonts w:ascii="Arial" w:hAnsi="Arial" w:cs="Arial"/>
          <w:i/>
          <w:iCs/>
          <w:color w:val="222222"/>
          <w:sz w:val="22"/>
          <w:szCs w:val="22"/>
          <w:shd w:val="clear" w:color="auto" w:fill="FFFFFF"/>
        </w:rPr>
        <w:t xml:space="preserve"> Care</w:t>
      </w:r>
      <w:r w:rsidRPr="00DA5619">
        <w:rPr>
          <w:rFonts w:ascii="Arial" w:hAnsi="Arial" w:cs="Arial"/>
          <w:color w:val="222222"/>
          <w:sz w:val="22"/>
          <w:szCs w:val="22"/>
          <w:shd w:val="clear" w:color="auto" w:fill="FFFFFF"/>
        </w:rPr>
        <w:t xml:space="preserve">. [online] NHS England. Available at: </w:t>
      </w:r>
      <w:hyperlink r:id="rId18" w:history="1">
        <w:r w:rsidRPr="00DA5619">
          <w:rPr>
            <w:rStyle w:val="Hyperlink"/>
            <w:rFonts w:ascii="Arial" w:hAnsi="Arial" w:cs="Arial"/>
            <w:color w:val="1155CC"/>
            <w:sz w:val="22"/>
            <w:szCs w:val="22"/>
            <w:shd w:val="clear" w:color="auto" w:fill="FFFFFF"/>
          </w:rPr>
          <w:t>https://www.hee.nhs.uk/our-work/person-centred-care</w:t>
        </w:r>
      </w:hyperlink>
      <w:r w:rsidRPr="00DA5619">
        <w:rPr>
          <w:rFonts w:ascii="Arial" w:hAnsi="Arial" w:cs="Arial"/>
          <w:color w:val="222222"/>
          <w:sz w:val="22"/>
          <w:szCs w:val="22"/>
          <w:shd w:val="clear" w:color="auto" w:fill="FFFFFF"/>
        </w:rPr>
        <w:t>. [Accessed on 3 February 2026]</w:t>
      </w:r>
    </w:p>
    <w:p w14:paraId="5582EEBD"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NHS England (2026b). </w:t>
      </w:r>
      <w:r w:rsidRPr="00DA5619">
        <w:rPr>
          <w:rFonts w:ascii="Arial" w:hAnsi="Arial" w:cs="Arial"/>
          <w:i/>
          <w:iCs/>
          <w:color w:val="222222"/>
          <w:sz w:val="22"/>
          <w:szCs w:val="22"/>
          <w:shd w:val="clear" w:color="auto" w:fill="FFFFFF"/>
        </w:rPr>
        <w:t>NHS England» Joan’s Story</w:t>
      </w:r>
      <w:r w:rsidRPr="00DA5619">
        <w:rPr>
          <w:rFonts w:ascii="Arial" w:hAnsi="Arial" w:cs="Arial"/>
          <w:color w:val="222222"/>
          <w:sz w:val="22"/>
          <w:szCs w:val="22"/>
          <w:shd w:val="clear" w:color="auto" w:fill="FFFFFF"/>
        </w:rPr>
        <w:t>. [online] Available at: https://www.england.nhs.uk/personalisedcare/comprehensive-model/case-studies/joans-story/.</w:t>
      </w:r>
    </w:p>
    <w:p w14:paraId="1B0DADF7"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NICE (2026). </w:t>
      </w:r>
      <w:r w:rsidRPr="00DA5619">
        <w:rPr>
          <w:rFonts w:ascii="Arial" w:hAnsi="Arial" w:cs="Arial"/>
          <w:i/>
          <w:iCs/>
          <w:color w:val="222222"/>
          <w:sz w:val="22"/>
          <w:szCs w:val="22"/>
          <w:shd w:val="clear" w:color="auto" w:fill="FFFFFF"/>
        </w:rPr>
        <w:t>NICE Guidance</w:t>
      </w:r>
      <w:r w:rsidRPr="00DA5619">
        <w:rPr>
          <w:rFonts w:ascii="Arial" w:hAnsi="Arial" w:cs="Arial"/>
          <w:color w:val="222222"/>
          <w:sz w:val="22"/>
          <w:szCs w:val="22"/>
          <w:shd w:val="clear" w:color="auto" w:fill="FFFFFF"/>
        </w:rPr>
        <w:t xml:space="preserve">. [online] NICE. Available at: </w:t>
      </w:r>
      <w:hyperlink r:id="rId19" w:history="1">
        <w:r w:rsidRPr="00DA5619">
          <w:rPr>
            <w:rStyle w:val="Hyperlink"/>
            <w:rFonts w:ascii="Arial" w:hAnsi="Arial" w:cs="Arial"/>
            <w:color w:val="1155CC"/>
            <w:sz w:val="22"/>
            <w:szCs w:val="22"/>
            <w:shd w:val="clear" w:color="auto" w:fill="FFFFFF"/>
          </w:rPr>
          <w:t>https://www.nice.org.uk/guidance</w:t>
        </w:r>
      </w:hyperlink>
      <w:r w:rsidRPr="00DA5619">
        <w:rPr>
          <w:rFonts w:ascii="Arial" w:hAnsi="Arial" w:cs="Arial"/>
          <w:color w:val="222222"/>
          <w:sz w:val="22"/>
          <w:szCs w:val="22"/>
          <w:shd w:val="clear" w:color="auto" w:fill="FFFFFF"/>
        </w:rPr>
        <w:t>. [Accessed on 3 February 2026]</w:t>
      </w:r>
    </w:p>
    <w:p w14:paraId="76D7A662"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NHS England (2015). </w:t>
      </w:r>
      <w:r w:rsidRPr="00DA5619">
        <w:rPr>
          <w:rFonts w:ascii="Arial" w:hAnsi="Arial" w:cs="Arial"/>
          <w:i/>
          <w:iCs/>
          <w:color w:val="222222"/>
          <w:sz w:val="22"/>
          <w:szCs w:val="22"/>
          <w:shd w:val="clear" w:color="auto" w:fill="FFFFFF"/>
        </w:rPr>
        <w:t>Introducing the 6 C’s</w:t>
      </w:r>
      <w:r w:rsidRPr="00DA5619">
        <w:rPr>
          <w:rFonts w:ascii="Arial" w:hAnsi="Arial" w:cs="Arial"/>
          <w:color w:val="222222"/>
          <w:sz w:val="22"/>
          <w:szCs w:val="22"/>
          <w:shd w:val="clear" w:color="auto" w:fill="FFFFFF"/>
        </w:rPr>
        <w:t xml:space="preserve">. [online] NHS England. Available at: </w:t>
      </w:r>
      <w:hyperlink r:id="rId20" w:history="1">
        <w:r w:rsidRPr="00DA5619">
          <w:rPr>
            <w:rStyle w:val="Hyperlink"/>
            <w:rFonts w:ascii="Arial" w:hAnsi="Arial" w:cs="Arial"/>
            <w:color w:val="1155CC"/>
            <w:sz w:val="22"/>
            <w:szCs w:val="22"/>
            <w:shd w:val="clear" w:color="auto" w:fill="FFFFFF"/>
          </w:rPr>
          <w:t>https://www.england.nhs.uk/6cs/wp-content/uploads/sites/25/2015/03/introducing-the-6cs.pdf</w:t>
        </w:r>
      </w:hyperlink>
      <w:r w:rsidRPr="00DA5619">
        <w:rPr>
          <w:rFonts w:ascii="Arial" w:hAnsi="Arial" w:cs="Arial"/>
          <w:color w:val="222222"/>
          <w:sz w:val="22"/>
          <w:szCs w:val="22"/>
          <w:shd w:val="clear" w:color="auto" w:fill="FFFFFF"/>
        </w:rPr>
        <w:t>. [Accessed on 3 February 2026]</w:t>
      </w:r>
    </w:p>
    <w:p w14:paraId="4A16ECA5"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proofErr w:type="spellStart"/>
      <w:r w:rsidRPr="00DA5619">
        <w:rPr>
          <w:rFonts w:ascii="Arial" w:hAnsi="Arial" w:cs="Arial"/>
          <w:color w:val="222222"/>
          <w:sz w:val="22"/>
          <w:szCs w:val="22"/>
          <w:shd w:val="clear" w:color="auto" w:fill="FFFFFF"/>
        </w:rPr>
        <w:t>Omeje</w:t>
      </w:r>
      <w:proofErr w:type="spellEnd"/>
      <w:r w:rsidRPr="00DA5619">
        <w:rPr>
          <w:rFonts w:ascii="Arial" w:hAnsi="Arial" w:cs="Arial"/>
          <w:color w:val="222222"/>
          <w:sz w:val="22"/>
          <w:szCs w:val="22"/>
          <w:shd w:val="clear" w:color="auto" w:fill="FFFFFF"/>
        </w:rPr>
        <w:t>, P. B. (2023). Working in Partnership in Health and Social Care.</w:t>
      </w:r>
      <w:r w:rsidRPr="00DA5619">
        <w:rPr>
          <w:rFonts w:ascii="Arial" w:hAnsi="Arial" w:cs="Arial"/>
          <w:i/>
          <w:iCs/>
          <w:color w:val="222222"/>
          <w:sz w:val="22"/>
          <w:szCs w:val="22"/>
          <w:shd w:val="clear" w:color="auto" w:fill="FFFFFF"/>
        </w:rPr>
        <w:t xml:space="preserve"> Working in Partnership in Health and Social Care.</w:t>
      </w:r>
    </w:p>
    <w:p w14:paraId="6C815745"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 xml:space="preserve">Riding, S., </w:t>
      </w:r>
      <w:proofErr w:type="spellStart"/>
      <w:r w:rsidRPr="00DA5619">
        <w:rPr>
          <w:rFonts w:ascii="Arial" w:hAnsi="Arial" w:cs="Arial"/>
          <w:color w:val="222222"/>
          <w:sz w:val="22"/>
          <w:szCs w:val="22"/>
          <w:shd w:val="clear" w:color="auto" w:fill="FFFFFF"/>
        </w:rPr>
        <w:t>Glendening</w:t>
      </w:r>
      <w:proofErr w:type="spellEnd"/>
      <w:r w:rsidRPr="00DA5619">
        <w:rPr>
          <w:rFonts w:ascii="Arial" w:hAnsi="Arial" w:cs="Arial"/>
          <w:color w:val="222222"/>
          <w:sz w:val="22"/>
          <w:szCs w:val="22"/>
          <w:shd w:val="clear" w:color="auto" w:fill="FFFFFF"/>
        </w:rPr>
        <w:t xml:space="preserve">, N. and </w:t>
      </w:r>
      <w:proofErr w:type="spellStart"/>
      <w:r w:rsidRPr="00DA5619">
        <w:rPr>
          <w:rFonts w:ascii="Arial" w:hAnsi="Arial" w:cs="Arial"/>
          <w:color w:val="222222"/>
          <w:sz w:val="22"/>
          <w:szCs w:val="22"/>
          <w:shd w:val="clear" w:color="auto" w:fill="FFFFFF"/>
        </w:rPr>
        <w:t>Heaslip</w:t>
      </w:r>
      <w:proofErr w:type="spellEnd"/>
      <w:r w:rsidRPr="00DA5619">
        <w:rPr>
          <w:rFonts w:ascii="Arial" w:hAnsi="Arial" w:cs="Arial"/>
          <w:color w:val="222222"/>
          <w:sz w:val="22"/>
          <w:szCs w:val="22"/>
          <w:shd w:val="clear" w:color="auto" w:fill="FFFFFF"/>
        </w:rPr>
        <w:t xml:space="preserve">, V. (2017). Real world challenges in delivering </w:t>
      </w:r>
      <w:proofErr w:type="spellStart"/>
      <w:r w:rsidRPr="00DA5619">
        <w:rPr>
          <w:rFonts w:ascii="Arial" w:hAnsi="Arial" w:cs="Arial"/>
          <w:color w:val="222222"/>
          <w:sz w:val="22"/>
          <w:szCs w:val="22"/>
          <w:shd w:val="clear" w:color="auto" w:fill="FFFFFF"/>
        </w:rPr>
        <w:t>person-centred</w:t>
      </w:r>
      <w:proofErr w:type="spellEnd"/>
      <w:r w:rsidRPr="00DA5619">
        <w:rPr>
          <w:rFonts w:ascii="Arial" w:hAnsi="Arial" w:cs="Arial"/>
          <w:color w:val="222222"/>
          <w:sz w:val="22"/>
          <w:szCs w:val="22"/>
          <w:shd w:val="clear" w:color="auto" w:fill="FFFFFF"/>
        </w:rPr>
        <w:t xml:space="preserve"> care: A community-based case study. </w:t>
      </w:r>
      <w:r w:rsidRPr="00DA5619">
        <w:rPr>
          <w:rFonts w:ascii="Arial" w:hAnsi="Arial" w:cs="Arial"/>
          <w:i/>
          <w:iCs/>
          <w:color w:val="222222"/>
          <w:sz w:val="22"/>
          <w:szCs w:val="22"/>
          <w:shd w:val="clear" w:color="auto" w:fill="FFFFFF"/>
        </w:rPr>
        <w:t>British Journal of Community Nursing</w:t>
      </w:r>
      <w:r w:rsidRPr="00DA5619">
        <w:rPr>
          <w:rFonts w:ascii="Arial" w:hAnsi="Arial" w:cs="Arial"/>
          <w:color w:val="222222"/>
          <w:sz w:val="22"/>
          <w:szCs w:val="22"/>
          <w:shd w:val="clear" w:color="auto" w:fill="FFFFFF"/>
        </w:rPr>
        <w:t xml:space="preserve">, 22(8), pp.391–396. </w:t>
      </w:r>
      <w:proofErr w:type="spellStart"/>
      <w:r w:rsidRPr="00DA5619">
        <w:rPr>
          <w:rFonts w:ascii="Arial" w:hAnsi="Arial" w:cs="Arial"/>
          <w:color w:val="222222"/>
          <w:sz w:val="22"/>
          <w:szCs w:val="22"/>
          <w:shd w:val="clear" w:color="auto" w:fill="FFFFFF"/>
        </w:rPr>
        <w:t>doi:</w:t>
      </w:r>
      <w:hyperlink r:id="rId21" w:history="1">
        <w:r w:rsidRPr="00DA5619">
          <w:rPr>
            <w:rStyle w:val="Hyperlink"/>
            <w:rFonts w:ascii="Arial" w:hAnsi="Arial" w:cs="Arial"/>
            <w:color w:val="1155CC"/>
            <w:sz w:val="22"/>
            <w:szCs w:val="22"/>
            <w:shd w:val="clear" w:color="auto" w:fill="FFFFFF"/>
          </w:rPr>
          <w:t>https</w:t>
        </w:r>
        <w:proofErr w:type="spellEnd"/>
        <w:r w:rsidRPr="00DA5619">
          <w:rPr>
            <w:rStyle w:val="Hyperlink"/>
            <w:rFonts w:ascii="Arial" w:hAnsi="Arial" w:cs="Arial"/>
            <w:color w:val="1155CC"/>
            <w:sz w:val="22"/>
            <w:szCs w:val="22"/>
            <w:shd w:val="clear" w:color="auto" w:fill="FFFFFF"/>
          </w:rPr>
          <w:t>://doi.org/10.12968/bjcn.2017.22.8.391</w:t>
        </w:r>
      </w:hyperlink>
      <w:r w:rsidRPr="00DA5619">
        <w:rPr>
          <w:rFonts w:ascii="Arial" w:hAnsi="Arial" w:cs="Arial"/>
          <w:color w:val="222222"/>
          <w:sz w:val="22"/>
          <w:szCs w:val="22"/>
          <w:shd w:val="clear" w:color="auto" w:fill="FFFFFF"/>
        </w:rPr>
        <w:t>. </w:t>
      </w:r>
    </w:p>
    <w:p w14:paraId="38FDF065"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proofErr w:type="spellStart"/>
      <w:r w:rsidRPr="00DA5619">
        <w:rPr>
          <w:rFonts w:ascii="Arial" w:hAnsi="Arial" w:cs="Arial"/>
          <w:color w:val="222222"/>
          <w:sz w:val="22"/>
          <w:szCs w:val="22"/>
          <w:shd w:val="clear" w:color="auto" w:fill="FFFFFF"/>
        </w:rPr>
        <w:t>Seere</w:t>
      </w:r>
      <w:proofErr w:type="spellEnd"/>
      <w:r w:rsidRPr="00DA5619">
        <w:rPr>
          <w:rFonts w:ascii="Arial" w:hAnsi="Arial" w:cs="Arial"/>
          <w:color w:val="222222"/>
          <w:sz w:val="22"/>
          <w:szCs w:val="22"/>
          <w:shd w:val="clear" w:color="auto" w:fill="FFFFFF"/>
        </w:rPr>
        <w:t xml:space="preserve">, A., </w:t>
      </w:r>
      <w:proofErr w:type="spellStart"/>
      <w:r w:rsidRPr="00DA5619">
        <w:rPr>
          <w:rFonts w:ascii="Arial" w:hAnsi="Arial" w:cs="Arial"/>
          <w:color w:val="222222"/>
          <w:sz w:val="22"/>
          <w:szCs w:val="22"/>
          <w:shd w:val="clear" w:color="auto" w:fill="FFFFFF"/>
        </w:rPr>
        <w:t>Suhonen</w:t>
      </w:r>
      <w:proofErr w:type="spellEnd"/>
      <w:r w:rsidRPr="00DA5619">
        <w:rPr>
          <w:rFonts w:ascii="Arial" w:hAnsi="Arial" w:cs="Arial"/>
          <w:color w:val="222222"/>
          <w:sz w:val="22"/>
          <w:szCs w:val="22"/>
          <w:shd w:val="clear" w:color="auto" w:fill="FFFFFF"/>
        </w:rPr>
        <w:t xml:space="preserve">, R. and </w:t>
      </w:r>
      <w:proofErr w:type="spellStart"/>
      <w:r w:rsidRPr="00DA5619">
        <w:rPr>
          <w:rFonts w:ascii="Arial" w:hAnsi="Arial" w:cs="Arial"/>
          <w:color w:val="222222"/>
          <w:sz w:val="22"/>
          <w:szCs w:val="22"/>
          <w:shd w:val="clear" w:color="auto" w:fill="FFFFFF"/>
        </w:rPr>
        <w:t>Wiisak</w:t>
      </w:r>
      <w:proofErr w:type="spellEnd"/>
      <w:r w:rsidRPr="00DA5619">
        <w:rPr>
          <w:rFonts w:ascii="Arial" w:hAnsi="Arial" w:cs="Arial"/>
          <w:color w:val="222222"/>
          <w:sz w:val="22"/>
          <w:szCs w:val="22"/>
          <w:shd w:val="clear" w:color="auto" w:fill="FFFFFF"/>
        </w:rPr>
        <w:t xml:space="preserve">, J. (2025). Prerequisites for ethical leadership in health and social care: Integrative review. </w:t>
      </w:r>
      <w:r w:rsidRPr="00DA5619">
        <w:rPr>
          <w:rFonts w:ascii="Arial" w:hAnsi="Arial" w:cs="Arial"/>
          <w:i/>
          <w:iCs/>
          <w:color w:val="222222"/>
          <w:sz w:val="22"/>
          <w:szCs w:val="22"/>
          <w:shd w:val="clear" w:color="auto" w:fill="FFFFFF"/>
        </w:rPr>
        <w:t>Nursing ethics</w:t>
      </w:r>
      <w:r w:rsidRPr="00DA5619">
        <w:rPr>
          <w:rFonts w:ascii="Arial" w:hAnsi="Arial" w:cs="Arial"/>
          <w:color w:val="222222"/>
          <w:sz w:val="22"/>
          <w:szCs w:val="22"/>
          <w:shd w:val="clear" w:color="auto" w:fill="FFFFFF"/>
        </w:rPr>
        <w:t xml:space="preserve">, [online] p.9697330251366593. </w:t>
      </w:r>
      <w:proofErr w:type="spellStart"/>
      <w:r w:rsidRPr="00DA5619">
        <w:rPr>
          <w:rFonts w:ascii="Arial" w:hAnsi="Arial" w:cs="Arial"/>
          <w:color w:val="222222"/>
          <w:sz w:val="22"/>
          <w:szCs w:val="22"/>
          <w:shd w:val="clear" w:color="auto" w:fill="FFFFFF"/>
        </w:rPr>
        <w:t>doi:</w:t>
      </w:r>
      <w:hyperlink r:id="rId22" w:history="1">
        <w:r w:rsidRPr="00DA5619">
          <w:rPr>
            <w:rStyle w:val="Hyperlink"/>
            <w:rFonts w:ascii="Arial" w:hAnsi="Arial" w:cs="Arial"/>
            <w:color w:val="1155CC"/>
            <w:sz w:val="22"/>
            <w:szCs w:val="22"/>
            <w:shd w:val="clear" w:color="auto" w:fill="FFFFFF"/>
          </w:rPr>
          <w:t>https</w:t>
        </w:r>
        <w:proofErr w:type="spellEnd"/>
        <w:r w:rsidRPr="00DA5619">
          <w:rPr>
            <w:rStyle w:val="Hyperlink"/>
            <w:rFonts w:ascii="Arial" w:hAnsi="Arial" w:cs="Arial"/>
            <w:color w:val="1155CC"/>
            <w:sz w:val="22"/>
            <w:szCs w:val="22"/>
            <w:shd w:val="clear" w:color="auto" w:fill="FFFFFF"/>
          </w:rPr>
          <w:t>://doi.org/10.1177/09697330251366593</w:t>
        </w:r>
      </w:hyperlink>
      <w:r w:rsidRPr="00DA5619">
        <w:rPr>
          <w:rFonts w:ascii="Arial" w:hAnsi="Arial" w:cs="Arial"/>
          <w:color w:val="222222"/>
          <w:sz w:val="22"/>
          <w:szCs w:val="22"/>
          <w:shd w:val="clear" w:color="auto" w:fill="FFFFFF"/>
        </w:rPr>
        <w:t>. </w:t>
      </w:r>
    </w:p>
    <w:p w14:paraId="00FC3620" w14:textId="77777777" w:rsidR="009B1F5D" w:rsidRPr="00DA5619" w:rsidRDefault="009B1F5D" w:rsidP="00DA5619">
      <w:pPr>
        <w:pStyle w:val="NormalWeb"/>
        <w:spacing w:before="0" w:beforeAutospacing="0" w:after="0" w:afterAutospacing="0" w:line="360" w:lineRule="auto"/>
        <w:ind w:left="720" w:hanging="720"/>
        <w:jc w:val="both"/>
        <w:rPr>
          <w:rFonts w:ascii="Arial" w:hAnsi="Arial" w:cs="Arial"/>
          <w:sz w:val="22"/>
          <w:szCs w:val="22"/>
        </w:rPr>
      </w:pPr>
      <w:proofErr w:type="spellStart"/>
      <w:r w:rsidRPr="00DA5619">
        <w:rPr>
          <w:rFonts w:ascii="Arial" w:hAnsi="Arial" w:cs="Arial"/>
          <w:color w:val="222222"/>
          <w:sz w:val="22"/>
          <w:szCs w:val="22"/>
          <w:shd w:val="clear" w:color="auto" w:fill="FFFFFF"/>
        </w:rPr>
        <w:t>Varkey</w:t>
      </w:r>
      <w:proofErr w:type="spellEnd"/>
      <w:r w:rsidRPr="00DA5619">
        <w:rPr>
          <w:rFonts w:ascii="Arial" w:hAnsi="Arial" w:cs="Arial"/>
          <w:color w:val="222222"/>
          <w:sz w:val="22"/>
          <w:szCs w:val="22"/>
          <w:shd w:val="clear" w:color="auto" w:fill="FFFFFF"/>
        </w:rPr>
        <w:t xml:space="preserve">, B. (2021). Principles of Clinical Ethics and Their Application to Practice. </w:t>
      </w:r>
      <w:r w:rsidRPr="00DA5619">
        <w:rPr>
          <w:rFonts w:ascii="Arial" w:hAnsi="Arial" w:cs="Arial"/>
          <w:i/>
          <w:iCs/>
          <w:color w:val="222222"/>
          <w:sz w:val="22"/>
          <w:szCs w:val="22"/>
          <w:shd w:val="clear" w:color="auto" w:fill="FFFFFF"/>
        </w:rPr>
        <w:t>Medical Principles and Practice</w:t>
      </w:r>
      <w:r w:rsidRPr="00DA5619">
        <w:rPr>
          <w:rFonts w:ascii="Arial" w:hAnsi="Arial" w:cs="Arial"/>
          <w:color w:val="222222"/>
          <w:sz w:val="22"/>
          <w:szCs w:val="22"/>
          <w:shd w:val="clear" w:color="auto" w:fill="FFFFFF"/>
        </w:rPr>
        <w:t xml:space="preserve">, [online] 30(1), pp.17–28. </w:t>
      </w:r>
      <w:proofErr w:type="spellStart"/>
      <w:r w:rsidRPr="00DA5619">
        <w:rPr>
          <w:rFonts w:ascii="Arial" w:hAnsi="Arial" w:cs="Arial"/>
          <w:color w:val="222222"/>
          <w:sz w:val="22"/>
          <w:szCs w:val="22"/>
          <w:shd w:val="clear" w:color="auto" w:fill="FFFFFF"/>
        </w:rPr>
        <w:t>doi:https</w:t>
      </w:r>
      <w:proofErr w:type="spellEnd"/>
      <w:r w:rsidRPr="00DA5619">
        <w:rPr>
          <w:rFonts w:ascii="Arial" w:hAnsi="Arial" w:cs="Arial"/>
          <w:color w:val="222222"/>
          <w:sz w:val="22"/>
          <w:szCs w:val="22"/>
          <w:shd w:val="clear" w:color="auto" w:fill="FFFFFF"/>
        </w:rPr>
        <w:t>://doi.org/10.1159/000509119.</w:t>
      </w:r>
    </w:p>
    <w:p w14:paraId="66B51E86" w14:textId="77777777" w:rsidR="009B1F5D" w:rsidRPr="00DA5619" w:rsidRDefault="009B1F5D" w:rsidP="00DA5619">
      <w:pPr>
        <w:pStyle w:val="NormalWeb"/>
        <w:spacing w:before="240" w:beforeAutospacing="0" w:after="240" w:afterAutospacing="0" w:line="360" w:lineRule="auto"/>
        <w:ind w:left="720" w:hanging="720"/>
        <w:jc w:val="both"/>
        <w:rPr>
          <w:rFonts w:ascii="Arial" w:hAnsi="Arial" w:cs="Arial"/>
          <w:sz w:val="22"/>
          <w:szCs w:val="22"/>
        </w:rPr>
      </w:pPr>
      <w:r w:rsidRPr="00DA5619">
        <w:rPr>
          <w:rFonts w:ascii="Arial" w:hAnsi="Arial" w:cs="Arial"/>
          <w:color w:val="222222"/>
          <w:sz w:val="22"/>
          <w:szCs w:val="22"/>
          <w:shd w:val="clear" w:color="auto" w:fill="FFFFFF"/>
        </w:rPr>
        <w:t>‌</w:t>
      </w:r>
    </w:p>
    <w:p w14:paraId="03B67F34" w14:textId="77777777" w:rsidR="0033767A" w:rsidRPr="00DA5619" w:rsidRDefault="0033767A" w:rsidP="00DA5619">
      <w:pPr>
        <w:spacing w:line="360" w:lineRule="auto"/>
        <w:jc w:val="both"/>
        <w:rPr>
          <w:rFonts w:ascii="Arial" w:hAnsi="Arial" w:cs="Arial"/>
          <w:b/>
          <w:bCs/>
        </w:rPr>
      </w:pPr>
    </w:p>
    <w:sectPr w:rsidR="0033767A" w:rsidRPr="00DA5619" w:rsidSect="007B7D93">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68E28" w14:textId="77777777" w:rsidR="004B6053" w:rsidRDefault="004B6053" w:rsidP="00DA5619">
      <w:pPr>
        <w:spacing w:after="0" w:line="240" w:lineRule="auto"/>
      </w:pPr>
      <w:r>
        <w:separator/>
      </w:r>
    </w:p>
  </w:endnote>
  <w:endnote w:type="continuationSeparator" w:id="0">
    <w:p w14:paraId="2BE5EE58" w14:textId="77777777" w:rsidR="004B6053" w:rsidRDefault="004B6053" w:rsidP="00DA56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9606078"/>
      <w:docPartObj>
        <w:docPartGallery w:val="Page Numbers (Bottom of Page)"/>
        <w:docPartUnique/>
      </w:docPartObj>
    </w:sdtPr>
    <w:sdtEndPr>
      <w:rPr>
        <w:noProof/>
      </w:rPr>
    </w:sdtEndPr>
    <w:sdtContent>
      <w:p w14:paraId="515E1328" w14:textId="3F1E65BF" w:rsidR="00DA5619" w:rsidRDefault="00DA56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84DD05" w14:textId="77777777" w:rsidR="00DA5619" w:rsidRDefault="00DA56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12A59D" w14:textId="77777777" w:rsidR="004B6053" w:rsidRDefault="004B6053" w:rsidP="00DA5619">
      <w:pPr>
        <w:spacing w:after="0" w:line="240" w:lineRule="auto"/>
      </w:pPr>
      <w:r>
        <w:separator/>
      </w:r>
    </w:p>
  </w:footnote>
  <w:footnote w:type="continuationSeparator" w:id="0">
    <w:p w14:paraId="69317D0D" w14:textId="77777777" w:rsidR="004B6053" w:rsidRDefault="004B6053" w:rsidP="00DA56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7F5361"/>
    <w:multiLevelType w:val="multilevel"/>
    <w:tmpl w:val="0298D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459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2"/>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0FE"/>
    <w:rsid w:val="00050560"/>
    <w:rsid w:val="00053BEE"/>
    <w:rsid w:val="00077B14"/>
    <w:rsid w:val="00080E1C"/>
    <w:rsid w:val="000D045C"/>
    <w:rsid w:val="000D5036"/>
    <w:rsid w:val="000F2364"/>
    <w:rsid w:val="00105117"/>
    <w:rsid w:val="00121A19"/>
    <w:rsid w:val="00126B04"/>
    <w:rsid w:val="00171C91"/>
    <w:rsid w:val="00185755"/>
    <w:rsid w:val="001C2275"/>
    <w:rsid w:val="001E68D1"/>
    <w:rsid w:val="001F7C1A"/>
    <w:rsid w:val="00220F6D"/>
    <w:rsid w:val="0022354D"/>
    <w:rsid w:val="00273825"/>
    <w:rsid w:val="00286DE8"/>
    <w:rsid w:val="0028749C"/>
    <w:rsid w:val="002A3760"/>
    <w:rsid w:val="002C179D"/>
    <w:rsid w:val="002E337B"/>
    <w:rsid w:val="002F3457"/>
    <w:rsid w:val="00306A88"/>
    <w:rsid w:val="0032007F"/>
    <w:rsid w:val="0033767A"/>
    <w:rsid w:val="00361E3B"/>
    <w:rsid w:val="003A0E66"/>
    <w:rsid w:val="003B4061"/>
    <w:rsid w:val="003F4629"/>
    <w:rsid w:val="004279C9"/>
    <w:rsid w:val="00440461"/>
    <w:rsid w:val="004833FD"/>
    <w:rsid w:val="00486118"/>
    <w:rsid w:val="00491641"/>
    <w:rsid w:val="004946A3"/>
    <w:rsid w:val="004B6053"/>
    <w:rsid w:val="004E2FD1"/>
    <w:rsid w:val="0052474E"/>
    <w:rsid w:val="00537DE3"/>
    <w:rsid w:val="00544CBC"/>
    <w:rsid w:val="00551E60"/>
    <w:rsid w:val="00554198"/>
    <w:rsid w:val="00573D8D"/>
    <w:rsid w:val="005759D0"/>
    <w:rsid w:val="005D76BC"/>
    <w:rsid w:val="005E04B8"/>
    <w:rsid w:val="005E178D"/>
    <w:rsid w:val="00612D99"/>
    <w:rsid w:val="00676445"/>
    <w:rsid w:val="006B4BC5"/>
    <w:rsid w:val="006D30FE"/>
    <w:rsid w:val="006F5F97"/>
    <w:rsid w:val="00724FA0"/>
    <w:rsid w:val="00763E83"/>
    <w:rsid w:val="007B6A63"/>
    <w:rsid w:val="007B7D93"/>
    <w:rsid w:val="008347F3"/>
    <w:rsid w:val="00855956"/>
    <w:rsid w:val="008A5A80"/>
    <w:rsid w:val="008E43E9"/>
    <w:rsid w:val="008F4D7C"/>
    <w:rsid w:val="00907A68"/>
    <w:rsid w:val="00914D22"/>
    <w:rsid w:val="00922B37"/>
    <w:rsid w:val="009508CA"/>
    <w:rsid w:val="00960354"/>
    <w:rsid w:val="00966395"/>
    <w:rsid w:val="009900D8"/>
    <w:rsid w:val="009936C8"/>
    <w:rsid w:val="009B1F5D"/>
    <w:rsid w:val="009E15C2"/>
    <w:rsid w:val="00A16A48"/>
    <w:rsid w:val="00A25018"/>
    <w:rsid w:val="00A26A61"/>
    <w:rsid w:val="00A55507"/>
    <w:rsid w:val="00B57891"/>
    <w:rsid w:val="00BD42EC"/>
    <w:rsid w:val="00BD685D"/>
    <w:rsid w:val="00BF3430"/>
    <w:rsid w:val="00C47D60"/>
    <w:rsid w:val="00CE68EE"/>
    <w:rsid w:val="00CF3C05"/>
    <w:rsid w:val="00D230C3"/>
    <w:rsid w:val="00D23153"/>
    <w:rsid w:val="00D2347F"/>
    <w:rsid w:val="00D328FF"/>
    <w:rsid w:val="00D34064"/>
    <w:rsid w:val="00DA5619"/>
    <w:rsid w:val="00DB40D9"/>
    <w:rsid w:val="00DC74E5"/>
    <w:rsid w:val="00DD6415"/>
    <w:rsid w:val="00DF6522"/>
    <w:rsid w:val="00E13F9E"/>
    <w:rsid w:val="00E55206"/>
    <w:rsid w:val="00E62474"/>
    <w:rsid w:val="00E6543F"/>
    <w:rsid w:val="00E73316"/>
    <w:rsid w:val="00E840D9"/>
    <w:rsid w:val="00EB6C10"/>
    <w:rsid w:val="00ED4D62"/>
    <w:rsid w:val="00EF00C8"/>
    <w:rsid w:val="00F84C84"/>
    <w:rsid w:val="00FA74CF"/>
    <w:rsid w:val="00FB6EA8"/>
    <w:rsid w:val="00FC5A5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7C1D9"/>
  <w15:chartTrackingRefBased/>
  <w15:docId w15:val="{AADD7BCA-6981-4C69-B6F1-3D9EFE9C7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6D30FE"/>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14:ligatures w14:val="none"/>
    </w:rPr>
  </w:style>
  <w:style w:type="paragraph" w:styleId="Heading2">
    <w:name w:val="heading 2"/>
    <w:basedOn w:val="Normal"/>
    <w:next w:val="Normal"/>
    <w:link w:val="Heading2Char"/>
    <w:uiPriority w:val="9"/>
    <w:semiHidden/>
    <w:unhideWhenUsed/>
    <w:qFormat/>
    <w:rsid w:val="00DC74E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6F5F97"/>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0FE"/>
    <w:rPr>
      <w:rFonts w:ascii="Times New Roman" w:eastAsia="Times New Roman" w:hAnsi="Times New Roman" w:cs="Times New Roman"/>
      <w:b/>
      <w:bCs/>
      <w:kern w:val="36"/>
      <w:sz w:val="48"/>
      <w:szCs w:val="48"/>
      <w14:ligatures w14:val="none"/>
    </w:rPr>
  </w:style>
  <w:style w:type="paragraph" w:customStyle="1" w:styleId="p">
    <w:name w:val="p"/>
    <w:basedOn w:val="Normal"/>
    <w:rsid w:val="006D30FE"/>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paragraph" w:styleId="NormalWeb">
    <w:name w:val="Normal (Web)"/>
    <w:basedOn w:val="Normal"/>
    <w:uiPriority w:val="99"/>
    <w:unhideWhenUsed/>
    <w:rsid w:val="006D30FE"/>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6D30FE"/>
    <w:rPr>
      <w:color w:val="467886" w:themeColor="hyperlink"/>
      <w:u w:val="single"/>
    </w:rPr>
  </w:style>
  <w:style w:type="character" w:styleId="UnresolvedMention">
    <w:name w:val="Unresolved Mention"/>
    <w:basedOn w:val="DefaultParagraphFont"/>
    <w:uiPriority w:val="99"/>
    <w:semiHidden/>
    <w:unhideWhenUsed/>
    <w:rsid w:val="006D30FE"/>
    <w:rPr>
      <w:color w:val="605E5C"/>
      <w:shd w:val="clear" w:color="auto" w:fill="E1DFDD"/>
    </w:rPr>
  </w:style>
  <w:style w:type="character" w:customStyle="1" w:styleId="Heading2Char">
    <w:name w:val="Heading 2 Char"/>
    <w:basedOn w:val="DefaultParagraphFont"/>
    <w:link w:val="Heading2"/>
    <w:uiPriority w:val="9"/>
    <w:semiHidden/>
    <w:rsid w:val="00DC74E5"/>
    <w:rPr>
      <w:rFonts w:asciiTheme="majorHAnsi" w:eastAsiaTheme="majorEastAsia" w:hAnsiTheme="majorHAnsi" w:cstheme="majorBidi"/>
      <w:color w:val="0F4761" w:themeColor="accent1" w:themeShade="BF"/>
      <w:sz w:val="26"/>
      <w:szCs w:val="26"/>
      <w:lang w:val="en-GB"/>
    </w:rPr>
  </w:style>
  <w:style w:type="character" w:customStyle="1" w:styleId="vkekvd">
    <w:name w:val="vkekvd"/>
    <w:basedOn w:val="DefaultParagraphFont"/>
    <w:rsid w:val="004279C9"/>
  </w:style>
  <w:style w:type="character" w:styleId="Strong">
    <w:name w:val="Strong"/>
    <w:basedOn w:val="DefaultParagraphFont"/>
    <w:uiPriority w:val="22"/>
    <w:qFormat/>
    <w:rsid w:val="004279C9"/>
    <w:rPr>
      <w:b/>
      <w:bCs/>
    </w:rPr>
  </w:style>
  <w:style w:type="character" w:customStyle="1" w:styleId="n9q8lc">
    <w:name w:val="n9q8lc"/>
    <w:basedOn w:val="DefaultParagraphFont"/>
    <w:rsid w:val="004279C9"/>
  </w:style>
  <w:style w:type="character" w:customStyle="1" w:styleId="Heading3Char">
    <w:name w:val="Heading 3 Char"/>
    <w:basedOn w:val="DefaultParagraphFont"/>
    <w:link w:val="Heading3"/>
    <w:uiPriority w:val="9"/>
    <w:semiHidden/>
    <w:rsid w:val="006F5F97"/>
    <w:rPr>
      <w:rFonts w:asciiTheme="majorHAnsi" w:eastAsiaTheme="majorEastAsia" w:hAnsiTheme="majorHAnsi" w:cstheme="majorBidi"/>
      <w:color w:val="0A2F40" w:themeColor="accent1" w:themeShade="7F"/>
      <w:sz w:val="24"/>
      <w:szCs w:val="24"/>
      <w:lang w:val="en-GB"/>
    </w:rPr>
  </w:style>
  <w:style w:type="character" w:customStyle="1" w:styleId="hgkelc">
    <w:name w:val="hgkelc"/>
    <w:basedOn w:val="DefaultParagraphFont"/>
    <w:rsid w:val="002A3760"/>
  </w:style>
  <w:style w:type="character" w:customStyle="1" w:styleId="kx21rb">
    <w:name w:val="kx21rb"/>
    <w:basedOn w:val="DefaultParagraphFont"/>
    <w:rsid w:val="002A3760"/>
  </w:style>
  <w:style w:type="character" w:styleId="Emphasis">
    <w:name w:val="Emphasis"/>
    <w:basedOn w:val="DefaultParagraphFont"/>
    <w:uiPriority w:val="20"/>
    <w:qFormat/>
    <w:rsid w:val="00F84C84"/>
    <w:rPr>
      <w:i/>
      <w:iCs/>
    </w:rPr>
  </w:style>
  <w:style w:type="paragraph" w:styleId="Caption">
    <w:name w:val="caption"/>
    <w:basedOn w:val="Normal"/>
    <w:next w:val="Normal"/>
    <w:uiPriority w:val="35"/>
    <w:unhideWhenUsed/>
    <w:qFormat/>
    <w:rsid w:val="00E13F9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A56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5619"/>
    <w:rPr>
      <w:lang w:val="en-GB"/>
    </w:rPr>
  </w:style>
  <w:style w:type="paragraph" w:styleId="Footer">
    <w:name w:val="footer"/>
    <w:basedOn w:val="Normal"/>
    <w:link w:val="FooterChar"/>
    <w:uiPriority w:val="99"/>
    <w:unhideWhenUsed/>
    <w:rsid w:val="00DA56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5619"/>
    <w:rPr>
      <w:lang w:val="en-GB"/>
    </w:rPr>
  </w:style>
  <w:style w:type="paragraph" w:styleId="TOCHeading">
    <w:name w:val="TOC Heading"/>
    <w:basedOn w:val="Heading1"/>
    <w:next w:val="Normal"/>
    <w:uiPriority w:val="39"/>
    <w:unhideWhenUsed/>
    <w:qFormat/>
    <w:rsid w:val="00DA5619"/>
    <w:pPr>
      <w:keepNext/>
      <w:keepLines/>
      <w:spacing w:before="240" w:beforeAutospacing="0" w:after="0" w:afterAutospacing="0" w:line="259" w:lineRule="auto"/>
      <w:outlineLvl w:val="9"/>
    </w:pPr>
    <w:rPr>
      <w:rFonts w:asciiTheme="majorHAnsi" w:eastAsiaTheme="majorEastAsia" w:hAnsiTheme="majorHAnsi" w:cstheme="majorBidi"/>
      <w:b w:val="0"/>
      <w:bCs w:val="0"/>
      <w:color w:val="0F4761" w:themeColor="accent1" w:themeShade="BF"/>
      <w:kern w:val="0"/>
      <w:sz w:val="32"/>
      <w:szCs w:val="32"/>
    </w:rPr>
  </w:style>
  <w:style w:type="paragraph" w:styleId="TOC1">
    <w:name w:val="toc 1"/>
    <w:basedOn w:val="Normal"/>
    <w:next w:val="Normal"/>
    <w:autoRedefine/>
    <w:uiPriority w:val="39"/>
    <w:unhideWhenUsed/>
    <w:rsid w:val="00DA561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035879">
      <w:bodyDiv w:val="1"/>
      <w:marLeft w:val="0"/>
      <w:marRight w:val="0"/>
      <w:marTop w:val="0"/>
      <w:marBottom w:val="0"/>
      <w:divBdr>
        <w:top w:val="none" w:sz="0" w:space="0" w:color="auto"/>
        <w:left w:val="none" w:sz="0" w:space="0" w:color="auto"/>
        <w:bottom w:val="none" w:sz="0" w:space="0" w:color="auto"/>
        <w:right w:val="none" w:sz="0" w:space="0" w:color="auto"/>
      </w:divBdr>
    </w:div>
    <w:div w:id="719592851">
      <w:bodyDiv w:val="1"/>
      <w:marLeft w:val="0"/>
      <w:marRight w:val="0"/>
      <w:marTop w:val="0"/>
      <w:marBottom w:val="0"/>
      <w:divBdr>
        <w:top w:val="none" w:sz="0" w:space="0" w:color="auto"/>
        <w:left w:val="none" w:sz="0" w:space="0" w:color="auto"/>
        <w:bottom w:val="none" w:sz="0" w:space="0" w:color="auto"/>
        <w:right w:val="none" w:sz="0" w:space="0" w:color="auto"/>
      </w:divBdr>
    </w:div>
    <w:div w:id="805775883">
      <w:bodyDiv w:val="1"/>
      <w:marLeft w:val="0"/>
      <w:marRight w:val="0"/>
      <w:marTop w:val="0"/>
      <w:marBottom w:val="0"/>
      <w:divBdr>
        <w:top w:val="none" w:sz="0" w:space="0" w:color="auto"/>
        <w:left w:val="none" w:sz="0" w:space="0" w:color="auto"/>
        <w:bottom w:val="none" w:sz="0" w:space="0" w:color="auto"/>
        <w:right w:val="none" w:sz="0" w:space="0" w:color="auto"/>
      </w:divBdr>
      <w:divsChild>
        <w:div w:id="1239557988">
          <w:marLeft w:val="0"/>
          <w:marRight w:val="0"/>
          <w:marTop w:val="0"/>
          <w:marBottom w:val="0"/>
          <w:divBdr>
            <w:top w:val="none" w:sz="0" w:space="0" w:color="auto"/>
            <w:left w:val="none" w:sz="0" w:space="0" w:color="auto"/>
            <w:bottom w:val="none" w:sz="0" w:space="0" w:color="auto"/>
            <w:right w:val="none" w:sz="0" w:space="0" w:color="auto"/>
          </w:divBdr>
        </w:div>
      </w:divsChild>
    </w:div>
    <w:div w:id="865095820">
      <w:bodyDiv w:val="1"/>
      <w:marLeft w:val="0"/>
      <w:marRight w:val="0"/>
      <w:marTop w:val="0"/>
      <w:marBottom w:val="0"/>
      <w:divBdr>
        <w:top w:val="none" w:sz="0" w:space="0" w:color="auto"/>
        <w:left w:val="none" w:sz="0" w:space="0" w:color="auto"/>
        <w:bottom w:val="none" w:sz="0" w:space="0" w:color="auto"/>
        <w:right w:val="none" w:sz="0" w:space="0" w:color="auto"/>
      </w:divBdr>
    </w:div>
    <w:div w:id="880942870">
      <w:bodyDiv w:val="1"/>
      <w:marLeft w:val="0"/>
      <w:marRight w:val="0"/>
      <w:marTop w:val="0"/>
      <w:marBottom w:val="0"/>
      <w:divBdr>
        <w:top w:val="none" w:sz="0" w:space="0" w:color="auto"/>
        <w:left w:val="none" w:sz="0" w:space="0" w:color="auto"/>
        <w:bottom w:val="none" w:sz="0" w:space="0" w:color="auto"/>
        <w:right w:val="none" w:sz="0" w:space="0" w:color="auto"/>
      </w:divBdr>
    </w:div>
    <w:div w:id="1013921309">
      <w:bodyDiv w:val="1"/>
      <w:marLeft w:val="0"/>
      <w:marRight w:val="0"/>
      <w:marTop w:val="0"/>
      <w:marBottom w:val="0"/>
      <w:divBdr>
        <w:top w:val="none" w:sz="0" w:space="0" w:color="auto"/>
        <w:left w:val="none" w:sz="0" w:space="0" w:color="auto"/>
        <w:bottom w:val="none" w:sz="0" w:space="0" w:color="auto"/>
        <w:right w:val="none" w:sz="0" w:space="0" w:color="auto"/>
      </w:divBdr>
    </w:div>
    <w:div w:id="1085372327">
      <w:bodyDiv w:val="1"/>
      <w:marLeft w:val="0"/>
      <w:marRight w:val="0"/>
      <w:marTop w:val="0"/>
      <w:marBottom w:val="0"/>
      <w:divBdr>
        <w:top w:val="none" w:sz="0" w:space="0" w:color="auto"/>
        <w:left w:val="none" w:sz="0" w:space="0" w:color="auto"/>
        <w:bottom w:val="none" w:sz="0" w:space="0" w:color="auto"/>
        <w:right w:val="none" w:sz="0" w:space="0" w:color="auto"/>
      </w:divBdr>
    </w:div>
    <w:div w:id="1239245187">
      <w:bodyDiv w:val="1"/>
      <w:marLeft w:val="0"/>
      <w:marRight w:val="0"/>
      <w:marTop w:val="0"/>
      <w:marBottom w:val="0"/>
      <w:divBdr>
        <w:top w:val="none" w:sz="0" w:space="0" w:color="auto"/>
        <w:left w:val="none" w:sz="0" w:space="0" w:color="auto"/>
        <w:bottom w:val="none" w:sz="0" w:space="0" w:color="auto"/>
        <w:right w:val="none" w:sz="0" w:space="0" w:color="auto"/>
      </w:divBdr>
      <w:divsChild>
        <w:div w:id="1961524245">
          <w:marLeft w:val="0"/>
          <w:marRight w:val="0"/>
          <w:marTop w:val="0"/>
          <w:marBottom w:val="0"/>
          <w:divBdr>
            <w:top w:val="none" w:sz="0" w:space="0" w:color="auto"/>
            <w:left w:val="none" w:sz="0" w:space="0" w:color="auto"/>
            <w:bottom w:val="none" w:sz="0" w:space="0" w:color="auto"/>
            <w:right w:val="none" w:sz="0" w:space="0" w:color="auto"/>
          </w:divBdr>
          <w:divsChild>
            <w:div w:id="34428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0088702">
      <w:bodyDiv w:val="1"/>
      <w:marLeft w:val="0"/>
      <w:marRight w:val="0"/>
      <w:marTop w:val="0"/>
      <w:marBottom w:val="0"/>
      <w:divBdr>
        <w:top w:val="none" w:sz="0" w:space="0" w:color="auto"/>
        <w:left w:val="none" w:sz="0" w:space="0" w:color="auto"/>
        <w:bottom w:val="none" w:sz="0" w:space="0" w:color="auto"/>
        <w:right w:val="none" w:sz="0" w:space="0" w:color="auto"/>
      </w:divBdr>
      <w:divsChild>
        <w:div w:id="1575700184">
          <w:marLeft w:val="0"/>
          <w:marRight w:val="0"/>
          <w:marTop w:val="0"/>
          <w:marBottom w:val="0"/>
          <w:divBdr>
            <w:top w:val="none" w:sz="0" w:space="0" w:color="auto"/>
            <w:left w:val="none" w:sz="0" w:space="0" w:color="auto"/>
            <w:bottom w:val="none" w:sz="0" w:space="0" w:color="auto"/>
            <w:right w:val="none" w:sz="0" w:space="0" w:color="auto"/>
          </w:divBdr>
        </w:div>
      </w:divsChild>
    </w:div>
    <w:div w:id="1596941387">
      <w:bodyDiv w:val="1"/>
      <w:marLeft w:val="0"/>
      <w:marRight w:val="0"/>
      <w:marTop w:val="0"/>
      <w:marBottom w:val="0"/>
      <w:divBdr>
        <w:top w:val="none" w:sz="0" w:space="0" w:color="auto"/>
        <w:left w:val="none" w:sz="0" w:space="0" w:color="auto"/>
        <w:bottom w:val="none" w:sz="0" w:space="0" w:color="auto"/>
        <w:right w:val="none" w:sz="0" w:space="0" w:color="auto"/>
      </w:divBdr>
    </w:div>
    <w:div w:id="1676373283">
      <w:bodyDiv w:val="1"/>
      <w:marLeft w:val="0"/>
      <w:marRight w:val="0"/>
      <w:marTop w:val="0"/>
      <w:marBottom w:val="0"/>
      <w:divBdr>
        <w:top w:val="none" w:sz="0" w:space="0" w:color="auto"/>
        <w:left w:val="none" w:sz="0" w:space="0" w:color="auto"/>
        <w:bottom w:val="none" w:sz="0" w:space="0" w:color="auto"/>
        <w:right w:val="none" w:sz="0" w:space="0" w:color="auto"/>
      </w:divBdr>
      <w:divsChild>
        <w:div w:id="2010055032">
          <w:marLeft w:val="0"/>
          <w:marRight w:val="0"/>
          <w:marTop w:val="0"/>
          <w:marBottom w:val="0"/>
          <w:divBdr>
            <w:top w:val="none" w:sz="0" w:space="0" w:color="auto"/>
            <w:left w:val="none" w:sz="0" w:space="0" w:color="auto"/>
            <w:bottom w:val="none" w:sz="0" w:space="0" w:color="auto"/>
            <w:right w:val="none" w:sz="0" w:space="0" w:color="auto"/>
          </w:divBdr>
          <w:divsChild>
            <w:div w:id="1639912776">
              <w:marLeft w:val="0"/>
              <w:marRight w:val="0"/>
              <w:marTop w:val="0"/>
              <w:marBottom w:val="0"/>
              <w:divBdr>
                <w:top w:val="none" w:sz="0" w:space="0" w:color="auto"/>
                <w:left w:val="none" w:sz="0" w:space="0" w:color="auto"/>
                <w:bottom w:val="none" w:sz="0" w:space="0" w:color="auto"/>
                <w:right w:val="none" w:sz="0" w:space="0" w:color="auto"/>
              </w:divBdr>
            </w:div>
          </w:divsChild>
        </w:div>
        <w:div w:id="2091921868">
          <w:marLeft w:val="0"/>
          <w:marRight w:val="0"/>
          <w:marTop w:val="0"/>
          <w:marBottom w:val="0"/>
          <w:divBdr>
            <w:top w:val="none" w:sz="0" w:space="0" w:color="auto"/>
            <w:left w:val="none" w:sz="0" w:space="0" w:color="auto"/>
            <w:bottom w:val="none" w:sz="0" w:space="0" w:color="auto"/>
            <w:right w:val="none" w:sz="0" w:space="0" w:color="auto"/>
          </w:divBdr>
          <w:divsChild>
            <w:div w:id="135732226">
              <w:marLeft w:val="0"/>
              <w:marRight w:val="0"/>
              <w:marTop w:val="0"/>
              <w:marBottom w:val="0"/>
              <w:divBdr>
                <w:top w:val="none" w:sz="0" w:space="0" w:color="auto"/>
                <w:left w:val="none" w:sz="0" w:space="0" w:color="auto"/>
                <w:bottom w:val="none" w:sz="0" w:space="0" w:color="auto"/>
                <w:right w:val="none" w:sz="0" w:space="0" w:color="auto"/>
              </w:divBdr>
              <w:divsChild>
                <w:div w:id="2004385724">
                  <w:marLeft w:val="0"/>
                  <w:marRight w:val="0"/>
                  <w:marTop w:val="0"/>
                  <w:marBottom w:val="0"/>
                  <w:divBdr>
                    <w:top w:val="none" w:sz="0" w:space="0" w:color="auto"/>
                    <w:left w:val="none" w:sz="0" w:space="0" w:color="auto"/>
                    <w:bottom w:val="none" w:sz="0" w:space="0" w:color="auto"/>
                    <w:right w:val="none" w:sz="0" w:space="0" w:color="auto"/>
                  </w:divBdr>
                  <w:divsChild>
                    <w:div w:id="156179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1894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qc.org.uk/about-us/fundamental-standards" TargetMode="External"/><Relationship Id="rId18" Type="http://schemas.openxmlformats.org/officeDocument/2006/relationships/hyperlink" Target="https://www.hee.nhs.uk/our-work/person-centred-care" TargetMode="External"/><Relationship Id="rId3" Type="http://schemas.openxmlformats.org/officeDocument/2006/relationships/styles" Target="styles.xml"/><Relationship Id="rId21" Type="http://schemas.openxmlformats.org/officeDocument/2006/relationships/hyperlink" Target="https://doi.org/10.12968/bjcn.2017.22.8.391" TargetMode="External"/><Relationship Id="rId7" Type="http://schemas.openxmlformats.org/officeDocument/2006/relationships/endnotes" Target="endnotes.xml"/><Relationship Id="rId12" Type="http://schemas.openxmlformats.org/officeDocument/2006/relationships/hyperlink" Target="https://www.legislation.gov.uk/ukpga/2014/23/contents" TargetMode="External"/><Relationship Id="rId17" Type="http://schemas.openxmlformats.org/officeDocument/2006/relationships/hyperlink" Target="https://doi.org/10.1111/scs.12376"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ukpga/2022/31/contents" TargetMode="External"/><Relationship Id="rId20" Type="http://schemas.openxmlformats.org/officeDocument/2006/relationships/hyperlink" Target="https://www.england.nhs.uk/6cs/wp-content/uploads/sites/25/2015/03/introducing-the-6c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1729/jnma.7383"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21608/scumj.2012.54679" TargetMode="External"/><Relationship Id="rId23" Type="http://schemas.openxmlformats.org/officeDocument/2006/relationships/footer" Target="footer1.xml"/><Relationship Id="rId10" Type="http://schemas.openxmlformats.org/officeDocument/2006/relationships/hyperlink" Target="https://doi.org/10.1080/14623943.2019.1638246" TargetMode="External"/><Relationship Id="rId19" Type="http://schemas.openxmlformats.org/officeDocument/2006/relationships/hyperlink" Target="https://www.nice.org.uk/guid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334/ijic.4722" TargetMode="External"/><Relationship Id="rId22" Type="http://schemas.openxmlformats.org/officeDocument/2006/relationships/hyperlink" Target="https://doi.org/10.1177/0969733025136659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EB8F2-1119-4C10-98BA-DCD2C98FEF7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2846</Words>
  <Characters>16225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Intag</dc:creator>
  <cp:keywords/>
  <dc:description/>
  <cp:lastModifiedBy>anisa ali</cp:lastModifiedBy>
  <cp:revision>2</cp:revision>
  <dcterms:created xsi:type="dcterms:W3CDTF">2026-02-28T10:28:00Z</dcterms:created>
  <dcterms:modified xsi:type="dcterms:W3CDTF">2026-02-28T10:28:00Z</dcterms:modified>
</cp:coreProperties>
</file>