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D3E3E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7FAFF57C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1BEF0D65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33AB9CE4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1AABA51A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2D2BBF96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713A3273" w14:textId="77777777" w:rsidR="004279AE" w:rsidRDefault="004279AE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77FFBDDA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4A921F5B" w14:textId="77777777" w:rsidR="00F70974" w:rsidRDefault="00F70974">
      <w:pPr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4FBE666C" w14:textId="77777777" w:rsidR="008D139A" w:rsidRPr="00031059" w:rsidRDefault="008D139A" w:rsidP="00480CB0">
      <w:pPr>
        <w:rPr>
          <w:rFonts w:ascii="Century Gothic" w:eastAsia="Times New Roman" w:hAnsi="Century Gothic" w:cs="Arial"/>
          <w:b/>
          <w:bCs/>
          <w:kern w:val="0"/>
          <w:sz w:val="40"/>
          <w:szCs w:val="40"/>
          <w14:ligatures w14:val="none"/>
        </w:rPr>
      </w:pPr>
    </w:p>
    <w:p w14:paraId="07E36854" w14:textId="2AB2D9C6" w:rsidR="008D139A" w:rsidRDefault="008D139A" w:rsidP="00031059">
      <w:pPr>
        <w:jc w:val="center"/>
        <w:rPr>
          <w:rFonts w:ascii="Century Gothic" w:eastAsia="Times New Roman" w:hAnsi="Century Gothic" w:cs="Arial"/>
          <w:b/>
          <w:bCs/>
          <w:kern w:val="0"/>
          <w:sz w:val="40"/>
          <w:szCs w:val="40"/>
          <w14:ligatures w14:val="none"/>
        </w:rPr>
      </w:pPr>
      <w:r w:rsidRPr="00031059">
        <w:rPr>
          <w:rFonts w:ascii="Century Gothic" w:eastAsia="Times New Roman" w:hAnsi="Century Gothic" w:cs="Arial"/>
          <w:b/>
          <w:bCs/>
          <w:kern w:val="0"/>
          <w:sz w:val="40"/>
          <w:szCs w:val="40"/>
          <w14:ligatures w14:val="none"/>
        </w:rPr>
        <w:t xml:space="preserve">Marketing Assistant Placement: Critical Analysis </w:t>
      </w:r>
      <w:r w:rsidR="00CD19DE" w:rsidRPr="00031059">
        <w:rPr>
          <w:rFonts w:ascii="Century Gothic" w:eastAsia="Times New Roman" w:hAnsi="Century Gothic" w:cs="Arial"/>
          <w:b/>
          <w:bCs/>
          <w:kern w:val="0"/>
          <w:sz w:val="40"/>
          <w:szCs w:val="40"/>
          <w14:ligatures w14:val="none"/>
        </w:rPr>
        <w:t>Report</w:t>
      </w:r>
    </w:p>
    <w:p w14:paraId="2798D306" w14:textId="41F2AEA3" w:rsidR="00031059" w:rsidRDefault="00317172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  <w:r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  <w:t>By Alyssia Frampton, 2327857</w:t>
      </w:r>
    </w:p>
    <w:p w14:paraId="4B92173A" w14:textId="6FFA4BD5" w:rsidR="00BE1071" w:rsidRDefault="00317172" w:rsidP="00BE1071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  <w:r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  <w:t>BMSP</w:t>
      </w:r>
      <w:r w:rsidR="00480CB0"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  <w:t>5022</w:t>
      </w:r>
    </w:p>
    <w:p w14:paraId="4CE75A9A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23B3FA37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00211A7A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7C45FAA7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606A90E4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46664EF0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3C6DF58F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766B158E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3EE5F457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7DAEA02E" w14:textId="77777777" w:rsidR="00480CB0" w:rsidRDefault="00480CB0" w:rsidP="00031059">
      <w:pPr>
        <w:jc w:val="center"/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37F8A832" w14:textId="77777777" w:rsidR="004279AE" w:rsidRDefault="004279AE" w:rsidP="00FA33DB">
      <w:pPr>
        <w:rPr>
          <w:rFonts w:ascii="Century Gothic" w:eastAsia="Times New Roman" w:hAnsi="Century Gothic" w:cs="Arial"/>
          <w:kern w:val="0"/>
          <w:sz w:val="32"/>
          <w:szCs w:val="32"/>
          <w14:ligatures w14:val="none"/>
        </w:rPr>
      </w:pPr>
    </w:p>
    <w:p w14:paraId="26FD6AC5" w14:textId="34659457" w:rsidR="00480CB0" w:rsidRDefault="00FA33DB" w:rsidP="00FA33DB">
      <w:pPr>
        <w:rPr>
          <w:rFonts w:ascii="Century Gothic" w:eastAsia="Times New Roman" w:hAnsi="Century Gothic" w:cs="Arial"/>
          <w:kern w:val="0"/>
          <w:sz w:val="28"/>
          <w:szCs w:val="28"/>
          <w:u w:val="single"/>
          <w14:ligatures w14:val="none"/>
        </w:rPr>
      </w:pPr>
      <w:r w:rsidRPr="00FA33DB">
        <w:rPr>
          <w:rFonts w:ascii="Century Gothic" w:eastAsia="Times New Roman" w:hAnsi="Century Gothic" w:cs="Arial"/>
          <w:kern w:val="0"/>
          <w:sz w:val="28"/>
          <w:szCs w:val="28"/>
          <w:u w:val="single"/>
          <w14:ligatures w14:val="none"/>
        </w:rPr>
        <w:lastRenderedPageBreak/>
        <w:t>Contents: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4508"/>
      </w:tblGrid>
      <w:tr w:rsidR="00151C95" w:rsidRPr="001E3025" w14:paraId="55AB5066" w14:textId="77777777" w:rsidTr="00151C95">
        <w:tc>
          <w:tcPr>
            <w:tcW w:w="4508" w:type="dxa"/>
            <w:gridSpan w:val="2"/>
          </w:tcPr>
          <w:p w14:paraId="3EEBAD01" w14:textId="37D97408" w:rsidR="00151C95" w:rsidRPr="001E3025" w:rsidRDefault="001E3025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Introduction</w:t>
            </w:r>
          </w:p>
        </w:tc>
        <w:tc>
          <w:tcPr>
            <w:tcW w:w="4508" w:type="dxa"/>
          </w:tcPr>
          <w:p w14:paraId="7258D9E0" w14:textId="21442277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151C95" w:rsidRPr="001E3025" w14:paraId="04AF8A5E" w14:textId="77777777" w:rsidTr="00151C95">
        <w:tc>
          <w:tcPr>
            <w:tcW w:w="4508" w:type="dxa"/>
            <w:gridSpan w:val="2"/>
          </w:tcPr>
          <w:p w14:paraId="283833CB" w14:textId="14495BF7" w:rsidR="00151C95" w:rsidRPr="00EC552B" w:rsidRDefault="003A13F2" w:rsidP="00EC552B">
            <w:pPr>
              <w:pStyle w:val="ListParagraph"/>
              <w:numPr>
                <w:ilvl w:val="1"/>
                <w:numId w:val="30"/>
              </w:num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EC552B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Placement Overview </w:t>
            </w:r>
          </w:p>
        </w:tc>
        <w:tc>
          <w:tcPr>
            <w:tcW w:w="4508" w:type="dxa"/>
          </w:tcPr>
          <w:p w14:paraId="0F27CB51" w14:textId="4DEAFAD5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151C95" w:rsidRPr="001E3025" w14:paraId="003461E4" w14:textId="77777777" w:rsidTr="00151C95">
        <w:tc>
          <w:tcPr>
            <w:tcW w:w="4508" w:type="dxa"/>
            <w:gridSpan w:val="2"/>
          </w:tcPr>
          <w:p w14:paraId="5D5BE481" w14:textId="74529773" w:rsidR="00151C95" w:rsidRPr="00EC552B" w:rsidRDefault="003A13F2" w:rsidP="00EC552B">
            <w:pPr>
              <w:pStyle w:val="ListParagraph"/>
              <w:numPr>
                <w:ilvl w:val="1"/>
                <w:numId w:val="30"/>
              </w:num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EC552B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Critical </w:t>
            </w:r>
            <w:r w:rsidR="0080682F" w:rsidRPr="00EC552B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Evaluation </w:t>
            </w:r>
          </w:p>
        </w:tc>
        <w:tc>
          <w:tcPr>
            <w:tcW w:w="4508" w:type="dxa"/>
          </w:tcPr>
          <w:p w14:paraId="295A1716" w14:textId="4AA5A1C8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EC552B" w:rsidRPr="001E3025" w14:paraId="354BD268" w14:textId="77777777" w:rsidTr="00616BCD">
        <w:tc>
          <w:tcPr>
            <w:tcW w:w="2254" w:type="dxa"/>
          </w:tcPr>
          <w:p w14:paraId="6740D0B0" w14:textId="7DD9A40C" w:rsidR="00EC552B" w:rsidRPr="00655A94" w:rsidRDefault="00655A94" w:rsidP="0027768C">
            <w:pPr>
              <w:jc w:val="right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655A94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2.1</w:t>
            </w:r>
          </w:p>
        </w:tc>
        <w:tc>
          <w:tcPr>
            <w:tcW w:w="2254" w:type="dxa"/>
          </w:tcPr>
          <w:p w14:paraId="749C1276" w14:textId="43693CA0" w:rsidR="00EC552B" w:rsidRPr="005368E3" w:rsidRDefault="003D35FD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Skills Development</w:t>
            </w:r>
          </w:p>
        </w:tc>
        <w:tc>
          <w:tcPr>
            <w:tcW w:w="4508" w:type="dxa"/>
          </w:tcPr>
          <w:p w14:paraId="227D2046" w14:textId="4F3C5EC8" w:rsidR="00EC552B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3D35FD" w:rsidRPr="001E3025" w14:paraId="6D0BD42F" w14:textId="77777777" w:rsidTr="00973189">
        <w:tc>
          <w:tcPr>
            <w:tcW w:w="2254" w:type="dxa"/>
          </w:tcPr>
          <w:p w14:paraId="016CEFB7" w14:textId="6B8C4670" w:rsidR="003D35FD" w:rsidRPr="003D35FD" w:rsidRDefault="00655A94" w:rsidP="0027768C">
            <w:pPr>
              <w:jc w:val="right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2.2</w:t>
            </w:r>
          </w:p>
        </w:tc>
        <w:tc>
          <w:tcPr>
            <w:tcW w:w="2254" w:type="dxa"/>
          </w:tcPr>
          <w:p w14:paraId="38D3A35E" w14:textId="786D0E89" w:rsidR="003D35FD" w:rsidRPr="003D35FD" w:rsidRDefault="006A454B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Application of Academic Knowledge</w:t>
            </w:r>
          </w:p>
        </w:tc>
        <w:tc>
          <w:tcPr>
            <w:tcW w:w="4508" w:type="dxa"/>
          </w:tcPr>
          <w:p w14:paraId="2A2F20D8" w14:textId="5A0CF26D" w:rsidR="003D35FD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6A454B" w:rsidRPr="001E3025" w14:paraId="0020D1F1" w14:textId="77777777" w:rsidTr="00EE544F">
        <w:tc>
          <w:tcPr>
            <w:tcW w:w="2254" w:type="dxa"/>
          </w:tcPr>
          <w:p w14:paraId="1B40B5F2" w14:textId="4E3A0F5D" w:rsidR="006A454B" w:rsidRPr="00655A94" w:rsidRDefault="00655A94" w:rsidP="0027768C">
            <w:pPr>
              <w:jc w:val="right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655A94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2.3</w:t>
            </w:r>
          </w:p>
        </w:tc>
        <w:tc>
          <w:tcPr>
            <w:tcW w:w="2254" w:type="dxa"/>
          </w:tcPr>
          <w:p w14:paraId="79D8077B" w14:textId="36FCE4FA" w:rsidR="006A454B" w:rsidRPr="004A500B" w:rsidRDefault="004A500B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Workplace Environment &amp;</w:t>
            </w:r>
            <w:r w:rsidR="009461DF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 Professional Practice</w:t>
            </w:r>
          </w:p>
        </w:tc>
        <w:tc>
          <w:tcPr>
            <w:tcW w:w="4508" w:type="dxa"/>
          </w:tcPr>
          <w:p w14:paraId="6FA3F5FD" w14:textId="3DBD1C49" w:rsidR="006A454B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9461DF" w:rsidRPr="001E3025" w14:paraId="4D84AF4D" w14:textId="77777777" w:rsidTr="001578EB">
        <w:tc>
          <w:tcPr>
            <w:tcW w:w="2254" w:type="dxa"/>
          </w:tcPr>
          <w:p w14:paraId="0C6270BA" w14:textId="75EFBB97" w:rsidR="009461DF" w:rsidRPr="009461DF" w:rsidRDefault="009461DF" w:rsidP="00AA4F4C">
            <w:pPr>
              <w:jc w:val="right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2.4</w:t>
            </w:r>
          </w:p>
        </w:tc>
        <w:tc>
          <w:tcPr>
            <w:tcW w:w="2254" w:type="dxa"/>
          </w:tcPr>
          <w:p w14:paraId="0622B4BD" w14:textId="71C881D4" w:rsidR="009461DF" w:rsidRPr="009461DF" w:rsidRDefault="009461DF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Challenges &amp; Limitations</w:t>
            </w:r>
          </w:p>
        </w:tc>
        <w:tc>
          <w:tcPr>
            <w:tcW w:w="4508" w:type="dxa"/>
          </w:tcPr>
          <w:p w14:paraId="7C7C7440" w14:textId="1AF2EA73" w:rsidR="009461DF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6</w:t>
            </w:r>
          </w:p>
        </w:tc>
      </w:tr>
      <w:tr w:rsidR="00151C95" w:rsidRPr="001E3025" w14:paraId="5E29434E" w14:textId="77777777" w:rsidTr="00151C95">
        <w:tc>
          <w:tcPr>
            <w:tcW w:w="4508" w:type="dxa"/>
            <w:gridSpan w:val="2"/>
          </w:tcPr>
          <w:p w14:paraId="7645EDD1" w14:textId="61A034AC" w:rsidR="00151C95" w:rsidRPr="00C952DC" w:rsidRDefault="00C952DC" w:rsidP="00C952DC">
            <w:pPr>
              <w:pStyle w:val="ListParagraph"/>
              <w:numPr>
                <w:ilvl w:val="1"/>
                <w:numId w:val="30"/>
              </w:numPr>
              <w:rPr>
                <w:rFonts w:ascii="Century Gothic" w:eastAsia="Times New Roman" w:hAnsi="Century Gothic" w:cs="Arial"/>
                <w:kern w:val="0"/>
                <w:sz w:val="22"/>
                <w:szCs w:val="22"/>
                <w:u w:val="single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Reflection on Learning </w:t>
            </w:r>
          </w:p>
        </w:tc>
        <w:tc>
          <w:tcPr>
            <w:tcW w:w="4508" w:type="dxa"/>
          </w:tcPr>
          <w:p w14:paraId="73C16AC0" w14:textId="7418EDA7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7</w:t>
            </w:r>
          </w:p>
        </w:tc>
      </w:tr>
      <w:tr w:rsidR="00151C95" w:rsidRPr="001E3025" w14:paraId="4D1940AF" w14:textId="77777777" w:rsidTr="00151C95">
        <w:tc>
          <w:tcPr>
            <w:tcW w:w="4508" w:type="dxa"/>
            <w:gridSpan w:val="2"/>
          </w:tcPr>
          <w:p w14:paraId="7007F567" w14:textId="3A7D304A" w:rsidR="00151C95" w:rsidRPr="00C952DC" w:rsidRDefault="00C952DC" w:rsidP="00C952DC">
            <w:pPr>
              <w:pStyle w:val="ListParagraph"/>
              <w:numPr>
                <w:ilvl w:val="1"/>
                <w:numId w:val="30"/>
              </w:numPr>
              <w:rPr>
                <w:rFonts w:ascii="Century Gothic" w:eastAsia="Times New Roman" w:hAnsi="Century Gothic" w:cs="Arial"/>
                <w:kern w:val="0"/>
                <w:sz w:val="22"/>
                <w:szCs w:val="22"/>
                <w:u w:val="single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Evaluation of Objectives</w:t>
            </w:r>
          </w:p>
        </w:tc>
        <w:tc>
          <w:tcPr>
            <w:tcW w:w="4508" w:type="dxa"/>
          </w:tcPr>
          <w:p w14:paraId="7C5E6A19" w14:textId="5D68B036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8</w:t>
            </w:r>
          </w:p>
        </w:tc>
      </w:tr>
      <w:tr w:rsidR="00151C95" w:rsidRPr="001E3025" w14:paraId="21BB724C" w14:textId="77777777" w:rsidTr="00151C95">
        <w:tc>
          <w:tcPr>
            <w:tcW w:w="4508" w:type="dxa"/>
            <w:gridSpan w:val="2"/>
          </w:tcPr>
          <w:p w14:paraId="5CD3604D" w14:textId="411BF9F9" w:rsidR="00151C95" w:rsidRPr="003F46D6" w:rsidRDefault="003F46D6" w:rsidP="003F46D6">
            <w:pPr>
              <w:pStyle w:val="ListParagraph"/>
              <w:numPr>
                <w:ilvl w:val="1"/>
                <w:numId w:val="30"/>
              </w:numPr>
              <w:rPr>
                <w:rFonts w:ascii="Century Gothic" w:eastAsia="Times New Roman" w:hAnsi="Century Gothic" w:cs="Arial"/>
                <w:kern w:val="0"/>
                <w:sz w:val="22"/>
                <w:szCs w:val="22"/>
                <w:u w:val="single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Recommendations for Personal Development</w:t>
            </w:r>
          </w:p>
        </w:tc>
        <w:tc>
          <w:tcPr>
            <w:tcW w:w="4508" w:type="dxa"/>
          </w:tcPr>
          <w:p w14:paraId="342244F0" w14:textId="143CEA00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9</w:t>
            </w:r>
          </w:p>
        </w:tc>
      </w:tr>
      <w:tr w:rsidR="00151C95" w:rsidRPr="001E3025" w14:paraId="3F02FA0C" w14:textId="77777777" w:rsidTr="00151C95">
        <w:tc>
          <w:tcPr>
            <w:tcW w:w="4508" w:type="dxa"/>
            <w:gridSpan w:val="2"/>
          </w:tcPr>
          <w:p w14:paraId="2F1C8F8C" w14:textId="47048A86" w:rsidR="00151C95" w:rsidRPr="00AA4F4C" w:rsidRDefault="00AA4F4C" w:rsidP="00AA4F4C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 xml:space="preserve">Conclusion </w:t>
            </w:r>
          </w:p>
        </w:tc>
        <w:tc>
          <w:tcPr>
            <w:tcW w:w="4508" w:type="dxa"/>
          </w:tcPr>
          <w:p w14:paraId="75BBC1B4" w14:textId="46BB1A46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10</w:t>
            </w:r>
          </w:p>
        </w:tc>
      </w:tr>
      <w:tr w:rsidR="00151C95" w:rsidRPr="001E3025" w14:paraId="51980F50" w14:textId="77777777" w:rsidTr="00151C95">
        <w:tc>
          <w:tcPr>
            <w:tcW w:w="4508" w:type="dxa"/>
            <w:gridSpan w:val="2"/>
          </w:tcPr>
          <w:p w14:paraId="703F6829" w14:textId="7E623401" w:rsidR="00151C95" w:rsidRPr="00AA4F4C" w:rsidRDefault="00AA4F4C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AA4F4C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References</w:t>
            </w:r>
          </w:p>
        </w:tc>
        <w:tc>
          <w:tcPr>
            <w:tcW w:w="4508" w:type="dxa"/>
          </w:tcPr>
          <w:p w14:paraId="4B8BE9E0" w14:textId="79813A26" w:rsidR="00151C95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BE1071" w:rsidRPr="001E3025" w14:paraId="6BA66F4E" w14:textId="77777777" w:rsidTr="00151C95">
        <w:tc>
          <w:tcPr>
            <w:tcW w:w="4508" w:type="dxa"/>
            <w:gridSpan w:val="2"/>
          </w:tcPr>
          <w:p w14:paraId="202A98F4" w14:textId="112550C8" w:rsidR="00BE1071" w:rsidRPr="00AA4F4C" w:rsidRDefault="00BE1071" w:rsidP="00FA33DB">
            <w:pP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Appendix</w:t>
            </w:r>
          </w:p>
        </w:tc>
        <w:tc>
          <w:tcPr>
            <w:tcW w:w="4508" w:type="dxa"/>
          </w:tcPr>
          <w:p w14:paraId="1D3A9658" w14:textId="4D46FE8F" w:rsidR="00BE1071" w:rsidRPr="00BE1071" w:rsidRDefault="00BE1071" w:rsidP="00BE1071">
            <w:pPr>
              <w:jc w:val="center"/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</w:pPr>
            <w:r w:rsidRPr="00BE1071">
              <w:rPr>
                <w:rFonts w:ascii="Century Gothic" w:eastAsia="Times New Roman" w:hAnsi="Century Gothic" w:cs="Arial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</w:tbl>
    <w:p w14:paraId="0BD2E151" w14:textId="77777777" w:rsidR="00FA33DB" w:rsidRDefault="00FA33DB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7D69FD39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1F6B6439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2D6655BC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28CF6B3D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36112C43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4AE3F106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5F1E02BA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5B8670DD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7B8A9D04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6D319146" w14:textId="77777777" w:rsidR="004D22E2" w:rsidRDefault="004D22E2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57A4F6F8" w14:textId="77777777" w:rsidR="00C825E9" w:rsidRDefault="00C825E9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0FE1FD9E" w14:textId="77777777" w:rsidR="00C825E9" w:rsidRDefault="00C825E9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6FF7F264" w14:textId="77777777" w:rsidR="00C825E9" w:rsidRDefault="00C825E9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57615AC1" w14:textId="77777777" w:rsidR="00C825E9" w:rsidRDefault="00C825E9" w:rsidP="00FA33DB">
      <w:pPr>
        <w:rPr>
          <w:rFonts w:ascii="Arial" w:eastAsia="Times New Roman" w:hAnsi="Arial" w:cs="Arial"/>
          <w:kern w:val="0"/>
          <w:sz w:val="28"/>
          <w:szCs w:val="28"/>
          <w:u w:val="single"/>
          <w14:ligatures w14:val="none"/>
        </w:rPr>
      </w:pPr>
    </w:p>
    <w:p w14:paraId="3F43412C" w14:textId="7108B5C2" w:rsidR="00C825E9" w:rsidRDefault="00C825E9" w:rsidP="00FA33DB">
      <w:pPr>
        <w:rPr>
          <w:rFonts w:ascii="Century Gothic" w:eastAsia="Times New Roman" w:hAnsi="Century Gothic" w:cs="Arial"/>
          <w:kern w:val="0"/>
          <w:sz w:val="28"/>
          <w:szCs w:val="28"/>
          <w:u w:val="single"/>
          <w14:ligatures w14:val="none"/>
        </w:rPr>
      </w:pPr>
      <w:r>
        <w:rPr>
          <w:rFonts w:ascii="Century Gothic" w:eastAsia="Times New Roman" w:hAnsi="Century Gothic" w:cs="Arial"/>
          <w:kern w:val="0"/>
          <w:sz w:val="28"/>
          <w:szCs w:val="28"/>
          <w:u w:val="single"/>
          <w14:ligatures w14:val="none"/>
        </w:rPr>
        <w:lastRenderedPageBreak/>
        <w:t>Introduction</w:t>
      </w:r>
      <w:r w:rsidR="00BE1071">
        <w:rPr>
          <w:rFonts w:ascii="Century Gothic" w:eastAsia="Times New Roman" w:hAnsi="Century Gothic" w:cs="Arial"/>
          <w:kern w:val="0"/>
          <w:sz w:val="28"/>
          <w:szCs w:val="28"/>
          <w:u w:val="single"/>
          <w14:ligatures w14:val="none"/>
        </w:rPr>
        <w:t>:</w:t>
      </w:r>
    </w:p>
    <w:p w14:paraId="106FCFFE" w14:textId="3E1AE6A3" w:rsidR="003305B9" w:rsidRDefault="00010BEA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</w:t>
      </w:r>
      <w:r w:rsidR="0056217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his report provides a critical app</w:t>
      </w:r>
      <w:r w:rsidR="006B662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r</w:t>
      </w:r>
      <w:r w:rsidR="00ED661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aisal of </w:t>
      </w:r>
      <w:r w:rsidR="00E220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my placement </w:t>
      </w:r>
      <w:r w:rsidR="0093349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 w:rsidR="00E220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at Social Butterfly Strategic Mar</w:t>
      </w:r>
      <w:r w:rsidR="00217BD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keting, </w:t>
      </w:r>
      <w:r w:rsidR="0093349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evaluating the extent to which it contributed to my professional and academic development. </w:t>
      </w:r>
      <w:r w:rsidR="006C465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The purpose of this appraisal is to reflect on pre-defined objectives </w:t>
      </w:r>
      <w:r w:rsidR="00C8536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(set prior to placement</w:t>
      </w:r>
      <w:r w:rsidR="00BE10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, see appendix A</w:t>
      </w:r>
      <w:r w:rsidR="00C8536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) and assess how effectively these were achieved in practice. The report adop</w:t>
      </w:r>
      <w:r w:rsidR="00DE4FD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ts an academic and reflective approach, drawing on relevant theories </w:t>
      </w:r>
      <w:r w:rsidR="00E5135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to support the analysis of skill development, application of </w:t>
      </w:r>
      <w:r w:rsidR="0014779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academic knowledge and the engagement </w:t>
      </w:r>
      <w:r w:rsidR="00EF606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within the professional working environment. </w:t>
      </w:r>
    </w:p>
    <w:p w14:paraId="1D1196C0" w14:textId="1CC65145" w:rsidR="00EF606D" w:rsidRDefault="00EF606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Key areas of focus include the development of transferable skills, the integration of</w:t>
      </w:r>
      <w:r w:rsidR="000A306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marketing theory into practice tasks and the influence of workplace culture on learning outco</w:t>
      </w:r>
      <w:r w:rsidR="004D17C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mes. In addition, the report critically examines the challenges and limitations encountered </w:t>
      </w:r>
      <w:r w:rsidR="004A742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throughout the placement and considered their impact on overall performance a</w:t>
      </w:r>
      <w:r w:rsidR="004C3D4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nd development. </w:t>
      </w:r>
    </w:p>
    <w:p w14:paraId="4DE3A827" w14:textId="30AACD93" w:rsidR="004C3D43" w:rsidRDefault="004C3D43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Through reflective evaluation, this report aims to identify strengths and areas of improvement</w:t>
      </w:r>
      <w:r w:rsidR="00B426E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by comparing expectations to experiences. From this, recommendations for </w:t>
      </w:r>
      <w:r w:rsidR="009774A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future personal and professional development wi</w:t>
      </w:r>
      <w:r w:rsidR="00860DD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ll be made to ensure continued progression </w:t>
      </w:r>
      <w:r w:rsidR="008E6A4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for similar experiences. </w:t>
      </w:r>
    </w:p>
    <w:p w14:paraId="14F06F7B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9C664F1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424AA99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1532A7D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D37B5B3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3BAE629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DE3FAF7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E0FE332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B544B38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1C92081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AC19FEA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24C1ADF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7D38B3C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8A6F205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31695E5" w14:textId="77777777" w:rsidR="00BA3EFD" w:rsidRDefault="00BA3E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E1C2051" w14:textId="77777777" w:rsidR="00BE1071" w:rsidRDefault="00BE1071" w:rsidP="00BE1071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450A2FB" w14:textId="52049808" w:rsidR="00BA3EFD" w:rsidRPr="00BE1071" w:rsidRDefault="00BA3EFD" w:rsidP="00BE1071">
      <w:pPr>
        <w:pStyle w:val="ListParagraph"/>
        <w:numPr>
          <w:ilvl w:val="2"/>
          <w:numId w:val="28"/>
        </w:num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Placement Evaluation</w:t>
      </w:r>
    </w:p>
    <w:p w14:paraId="6394CF19" w14:textId="3C8A6199" w:rsidR="00BA3EFD" w:rsidRDefault="00134EB5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 placement a</w:t>
      </w:r>
      <w:r w:rsidR="00CA54B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Social Butterfly was de</w:t>
      </w:r>
      <w:r w:rsidR="0098222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scribed as </w:t>
      </w:r>
      <w:r w:rsidR="00E978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 m</w:t>
      </w:r>
      <w:r w:rsidR="0098222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arketing </w:t>
      </w:r>
      <w:r w:rsidR="00E978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</w:t>
      </w:r>
      <w:r w:rsidR="0098222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ssistant </w:t>
      </w:r>
      <w:r w:rsidR="0009637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role </w:t>
      </w:r>
      <w:r w:rsidR="0098222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with the </w:t>
      </w:r>
      <w:r w:rsidR="003C0D8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initial </w:t>
      </w:r>
      <w:r w:rsidR="0098222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responsibilities of </w:t>
      </w:r>
      <w:r w:rsidR="003C0D8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social media management, content creation, basic analytics reporting</w:t>
      </w:r>
      <w:r w:rsidR="00E978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and networking w</w:t>
      </w:r>
      <w:r w:rsidR="0009637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</w:t>
      </w:r>
      <w:r w:rsidR="00E978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 clients</w:t>
      </w:r>
      <w:r w:rsidR="001B43F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(experiencing both creative and analytical side to the role). </w:t>
      </w:r>
    </w:p>
    <w:p w14:paraId="6EC0DAEE" w14:textId="66293A27" w:rsidR="001B43FD" w:rsidRDefault="001B43F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Prior to the placement, a set of career and personal </w:t>
      </w:r>
      <w:r w:rsidR="000565C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objectives were established to guide </w:t>
      </w:r>
      <w:r w:rsidR="0057458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focused </w:t>
      </w:r>
      <w:r w:rsidR="000565C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development</w:t>
      </w:r>
      <w:r w:rsidR="00BE10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(appendix A)</w:t>
      </w:r>
      <w:r w:rsidR="000565C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. Career</w:t>
      </w:r>
      <w:r w:rsidR="0056747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objectives included developing practical </w:t>
      </w:r>
      <w:r w:rsidR="00A012C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marketing skills, strengthening data-driven decision-making, gain insig</w:t>
      </w:r>
      <w:r w:rsidR="003E235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ht into branding across different markets and </w:t>
      </w:r>
      <w:r w:rsidR="004B4A3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identify </w:t>
      </w:r>
      <w:r w:rsidR="003E235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industries of professional alignment. </w:t>
      </w:r>
      <w:r w:rsidR="004B4A3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Personal objectives focused on building confidence in </w:t>
      </w:r>
      <w:r w:rsidR="002D574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professional settings, demonstrating accountability, improve skills such as organisation and prioritisation</w:t>
      </w:r>
      <w:r w:rsidR="00E156E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, develop reflective practice and build upon professional relationships. These objectives were largely informal due</w:t>
      </w:r>
      <w:r w:rsidR="00591CE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to their self-directive </w:t>
      </w:r>
      <w:r w:rsidR="008512D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nature;</w:t>
      </w:r>
      <w:r w:rsidR="00591CE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8512D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however,</w:t>
      </w:r>
      <w:r w:rsidR="00591CE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they al</w:t>
      </w:r>
      <w:r w:rsidR="008512D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low personal motivation and self-regulation. </w:t>
      </w:r>
    </w:p>
    <w:p w14:paraId="6BF9CACA" w14:textId="4C5DAF9A" w:rsidR="00C51C0D" w:rsidRDefault="008512D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 goal-setting approach c</w:t>
      </w:r>
      <w:r w:rsidR="00E42F4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 be linked to Edwin Locke’s Goal Setting Theory, which suggests that </w:t>
      </w:r>
      <w:r w:rsidR="00CA23D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setting </w:t>
      </w:r>
      <w:r w:rsidR="005C5FA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</w:t>
      </w:r>
      <w:r w:rsidR="00CA23D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lear </w:t>
      </w:r>
      <w:r w:rsidR="00E42F4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and challenging goals enhance </w:t>
      </w:r>
      <w:r w:rsidR="008841F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performance by providing </w:t>
      </w:r>
      <w:r w:rsidR="00B54B9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concentration </w:t>
      </w:r>
      <w:r w:rsidR="008841F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and motivation</w:t>
      </w:r>
      <w:r w:rsidR="00B54B9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(Harrington, </w:t>
      </w:r>
      <w:r w:rsidR="00A07D8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2025). </w:t>
      </w:r>
      <w:r w:rsidR="0010299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The </w:t>
      </w:r>
      <w:r w:rsidR="0058333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theory suggests that goals influenc</w:t>
      </w:r>
      <w:r w:rsidR="0009029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 behaviour in four ways: direction, effort, persistence and strategy development. </w:t>
      </w:r>
      <w:r w:rsidR="0016371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These mechanisms help create</w:t>
      </w:r>
      <w:r w:rsidR="0009291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goals which are relevant, challenging but attainable</w:t>
      </w:r>
      <w:r w:rsidR="00367F8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over time and o</w:t>
      </w:r>
      <w:r w:rsidR="003B32C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ffer</w:t>
      </w:r>
      <w:r w:rsidR="00367F8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 clear </w:t>
      </w:r>
      <w:r w:rsidR="003B32C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method </w:t>
      </w:r>
      <w:r w:rsidR="00367F8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of achieving the goal</w:t>
      </w:r>
      <w:r w:rsidR="003B32C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(Locke &amp; La</w:t>
      </w:r>
      <w:r w:rsidR="00E23EA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tham, 2002). </w:t>
      </w:r>
      <w:r w:rsidR="0042681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Although the goals set for the placement </w:t>
      </w:r>
      <w:r w:rsidR="00DC123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were not</w:t>
      </w:r>
      <w:r w:rsidR="0042681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formalised with specific time</w:t>
      </w:r>
      <w:r w:rsidR="00DC123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frames, </w:t>
      </w:r>
      <w:r w:rsidR="00C51C0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the expectation was to build on those objectives as skillsets throughout the </w:t>
      </w:r>
      <w:r w:rsidR="00494E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90-hour</w:t>
      </w:r>
      <w:r w:rsidR="00C51C0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plac</w:t>
      </w:r>
      <w:r w:rsidR="00494E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ement. </w:t>
      </w:r>
    </w:p>
    <w:p w14:paraId="007D2A49" w14:textId="77777777" w:rsidR="00494E6E" w:rsidRDefault="00494E6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75A6B8E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814D157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1F90A49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5EE61E8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93B8649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0BF5426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F20DF68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2487C3C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608ACA1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093F677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FFBC610" w14:textId="77777777" w:rsidR="00396C7F" w:rsidRDefault="00396C7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1660011" w14:textId="77777777" w:rsidR="00BE1071" w:rsidRDefault="00BE107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87D2503" w14:textId="3D729D48" w:rsidR="00B63ECD" w:rsidRPr="00BE1071" w:rsidRDefault="00B63ECD" w:rsidP="00BE1071">
      <w:pPr>
        <w:pStyle w:val="ListParagraph"/>
        <w:numPr>
          <w:ilvl w:val="2"/>
          <w:numId w:val="28"/>
        </w:num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Critical Evaluation</w:t>
      </w:r>
    </w:p>
    <w:p w14:paraId="576C766B" w14:textId="716C181B" w:rsidR="00B63ECD" w:rsidRDefault="00BE1071" w:rsidP="003305B9">
      <w:pPr>
        <w:rPr>
          <w:rFonts w:ascii="Century Gothic" w:eastAsia="Times New Roman" w:hAnsi="Century Gothic" w:cs="Arial"/>
          <w:kern w:val="0"/>
          <w:u w:val="single"/>
          <w14:ligatures w14:val="none"/>
        </w:rPr>
      </w:pPr>
      <w:r>
        <w:rPr>
          <w:rFonts w:ascii="Century Gothic" w:eastAsia="Times New Roman" w:hAnsi="Century Gothic" w:cs="Arial"/>
          <w:kern w:val="0"/>
          <w:u w:val="single"/>
          <w14:ligatures w14:val="none"/>
        </w:rPr>
        <w:t xml:space="preserve">2.1 </w:t>
      </w:r>
      <w:r w:rsidR="00B63ECD">
        <w:rPr>
          <w:rFonts w:ascii="Century Gothic" w:eastAsia="Times New Roman" w:hAnsi="Century Gothic" w:cs="Arial"/>
          <w:kern w:val="0"/>
          <w:u w:val="single"/>
          <w14:ligatures w14:val="none"/>
        </w:rPr>
        <w:t>Skills Development</w:t>
      </w:r>
    </w:p>
    <w:p w14:paraId="0C58376D" w14:textId="3AB44ABD" w:rsidR="00B63ECD" w:rsidRDefault="005A2F0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Throughout the placement, several key skills were developed, including research and analytical skills, written communication, </w:t>
      </w:r>
      <w:r w:rsidR="005239C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adaptability and independent working. </w:t>
      </w:r>
      <w:r w:rsidR="000420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Initially</w:t>
      </w:r>
      <w:r w:rsidR="005239C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the role focused on social media management and analytics, however, </w:t>
      </w:r>
      <w:r w:rsidR="00091B9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during Social Butterfly’s transition into a consultancy agency, responsibilities </w:t>
      </w:r>
      <w:r w:rsidR="000340B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shifted significantly towards researching and designing course packages. This unexpected change required stronger critical thinking and the ab</w:t>
      </w:r>
      <w:r w:rsidR="00E9085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ility to synthesis research into structured and client-friendly materials. Written commun</w:t>
      </w:r>
      <w:r w:rsidR="00057A1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ication improved through producing professional content, while adaptability became essential in responding to </w:t>
      </w:r>
      <w:r w:rsidR="000420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evolving</w:t>
      </w:r>
      <w:r w:rsidR="005D7FA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role expectations. </w:t>
      </w:r>
    </w:p>
    <w:p w14:paraId="32C340E8" w14:textId="1BE25AFA" w:rsidR="005D7FA2" w:rsidRDefault="005D7FA2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However, this shift also presented challenges, as the skills </w:t>
      </w:r>
      <w:r w:rsidR="0020781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developed were not those </w:t>
      </w:r>
      <w:r w:rsidR="000420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originally</w:t>
      </w:r>
      <w:r w:rsidR="0020781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bookmarkStart w:id="0" w:name="_Int_v3KA1i37"/>
      <w:r w:rsidR="0020781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anticipated</w:t>
      </w:r>
      <w:bookmarkEnd w:id="0"/>
      <w:r w:rsidR="0020781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. Practical marketing skills, such as content creation, editin</w:t>
      </w:r>
      <w:r w:rsidR="004B24E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g and </w:t>
      </w:r>
      <w:r w:rsidR="000420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platform-based</w:t>
      </w:r>
      <w:r w:rsidR="004B24E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04206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analytics</w:t>
      </w:r>
      <w:r w:rsidR="004B24E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were less developed than expected. </w:t>
      </w:r>
      <w:r w:rsidR="00A83A8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shift aligns with Kolb’s </w:t>
      </w:r>
      <w:r w:rsidR="00EE5FD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Experiential Learning Theory</w:t>
      </w:r>
      <w:r w:rsidR="00765D6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which suggests that meaningful learning occurs when individuals </w:t>
      </w:r>
      <w:r w:rsidR="0042598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adapt to unanticipated situation</w:t>
      </w:r>
      <w:r w:rsidR="00225AC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s. The movement from expectations (abstract conceptualisation) to real workplace demands (concrete ex</w:t>
      </w:r>
      <w:r w:rsidR="00BC40D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perience) forms the basis for reflection and new learning (</w:t>
      </w:r>
      <w:r w:rsidR="00D76F2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Morris, 2020). </w:t>
      </w:r>
      <w:r w:rsidR="003A360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demonstrates that although there was a misalignment </w:t>
      </w:r>
      <w:r w:rsidR="00DC3E7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 objectives, development on </w:t>
      </w:r>
      <w:r w:rsidR="004E2AB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other skills were achieved. </w:t>
      </w:r>
    </w:p>
    <w:p w14:paraId="197B15F6" w14:textId="3EB29F7E" w:rsidR="00AA629B" w:rsidRDefault="00BE1071" w:rsidP="003305B9">
      <w:pPr>
        <w:rPr>
          <w:rFonts w:ascii="Century Gothic" w:eastAsia="Times New Roman" w:hAnsi="Century Gothic" w:cs="Arial"/>
          <w:kern w:val="0"/>
          <w:u w:val="single"/>
          <w14:ligatures w14:val="none"/>
        </w:rPr>
      </w:pPr>
      <w:r>
        <w:rPr>
          <w:rFonts w:ascii="Century Gothic" w:eastAsia="Times New Roman" w:hAnsi="Century Gothic" w:cs="Arial"/>
          <w:kern w:val="0"/>
          <w:u w:val="single"/>
          <w14:ligatures w14:val="none"/>
        </w:rPr>
        <w:t xml:space="preserve">2.2 </w:t>
      </w:r>
      <w:r w:rsidR="00AA629B">
        <w:rPr>
          <w:rFonts w:ascii="Century Gothic" w:eastAsia="Times New Roman" w:hAnsi="Century Gothic" w:cs="Arial"/>
          <w:kern w:val="0"/>
          <w:u w:val="single"/>
          <w14:ligatures w14:val="none"/>
        </w:rPr>
        <w:t>Application of Knowledge</w:t>
      </w:r>
    </w:p>
    <w:p w14:paraId="59353CA8" w14:textId="77777777" w:rsidR="007A3B98" w:rsidRDefault="00AA629B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 placement enabled strong a</w:t>
      </w:r>
      <w:r w:rsidR="00104E9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pplication of academic knowledge to real-world tasks, particularly when respo</w:t>
      </w:r>
      <w:r w:rsidR="00406BF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nsibilities shifted towards research </w:t>
      </w:r>
      <w:r w:rsidR="003B158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</w:t>
      </w:r>
      <w:r w:rsidR="00CE7A9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nd course design. </w:t>
      </w:r>
      <w:r w:rsidR="00C71E0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Skills developed at university, such as conducting </w:t>
      </w:r>
      <w:r w:rsidR="00FB774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research, structuring information, and applying frameworks, became highly relev</w:t>
      </w:r>
      <w:r w:rsidR="00CD185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ant. Tools such as SWOT analysis, SMART objectives and the marketing funnel were directly applicable in </w:t>
      </w:r>
      <w:r w:rsidR="00994F4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teaching marketing</w:t>
      </w:r>
      <w:r w:rsidR="00784B3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This reflects the value of academic knowledge </w:t>
      </w:r>
      <w:r w:rsidR="00FE05C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needed to fulfil the </w:t>
      </w:r>
      <w:r w:rsidR="00C91E0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output of the courses within the </w:t>
      </w:r>
      <w:r w:rsidR="007A3B9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timeframe given. </w:t>
      </w:r>
    </w:p>
    <w:p w14:paraId="43893858" w14:textId="7732A186" w:rsidR="00AA629B" w:rsidRDefault="007A3B98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 this context, theory largely aligned with practice due to </w:t>
      </w:r>
      <w:r w:rsidR="00B877B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the subject being delivering </w:t>
      </w:r>
      <w:r w:rsidR="00A04BB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academic knowledge. </w:t>
      </w:r>
      <w:r w:rsidR="000715F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This can</w:t>
      </w:r>
      <w:r w:rsidR="00AA759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be linked to Donald </w:t>
      </w:r>
      <w:proofErr w:type="spellStart"/>
      <w:r w:rsidR="00AA759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Schön</w:t>
      </w:r>
      <w:r w:rsidR="0019501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’s</w:t>
      </w:r>
      <w:proofErr w:type="spellEnd"/>
      <w:r w:rsidR="0019501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theory, knowledge is applied and refined through action</w:t>
      </w:r>
      <w:r w:rsidR="00E445B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</w:t>
      </w:r>
      <w:proofErr w:type="spellStart"/>
      <w:r w:rsidR="00B25A4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Schön</w:t>
      </w:r>
      <w:proofErr w:type="spellEnd"/>
      <w:r w:rsidR="00B25A4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1983). </w:t>
      </w:r>
      <w:r w:rsidR="007C777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However, </w:t>
      </w:r>
      <w:r w:rsidR="0062799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gaps were evident in more technical areas, particularly in </w:t>
      </w:r>
      <w:r w:rsidR="00257AF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‘</w:t>
      </w:r>
      <w:r w:rsidR="0062799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analytics platforms</w:t>
      </w:r>
      <w:r w:rsidR="00257AF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’</w:t>
      </w:r>
      <w:r w:rsidR="0062799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and </w:t>
      </w:r>
      <w:r w:rsidR="00257AF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‘setting up paid ad campaigns’</w:t>
      </w:r>
      <w:r w:rsidR="006F58B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which are not covered in academic study. This highlights a disconnect between </w:t>
      </w:r>
      <w:r w:rsidR="0084267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theoretical</w:t>
      </w:r>
      <w:r w:rsidR="006F58B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knowledge and</w:t>
      </w:r>
      <w:r w:rsidR="004610B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industry-specific tools. While conceptual understanding was strong, technical </w:t>
      </w:r>
      <w:r w:rsidR="0084267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proficiency required further development. </w:t>
      </w:r>
    </w:p>
    <w:p w14:paraId="72C5FF81" w14:textId="7AD012F3" w:rsidR="00842672" w:rsidRDefault="00BE1071" w:rsidP="003305B9">
      <w:pPr>
        <w:rPr>
          <w:rFonts w:ascii="Century Gothic" w:eastAsia="Times New Roman" w:hAnsi="Century Gothic" w:cs="Arial"/>
          <w:kern w:val="0"/>
          <w:u w:val="single"/>
          <w14:ligatures w14:val="none"/>
        </w:rPr>
      </w:pPr>
      <w:r>
        <w:rPr>
          <w:rFonts w:ascii="Century Gothic" w:eastAsia="Times New Roman" w:hAnsi="Century Gothic" w:cs="Arial"/>
          <w:kern w:val="0"/>
          <w:u w:val="single"/>
          <w14:ligatures w14:val="none"/>
        </w:rPr>
        <w:t xml:space="preserve">2.3 </w:t>
      </w:r>
      <w:r w:rsidR="00E8188F">
        <w:rPr>
          <w:rFonts w:ascii="Century Gothic" w:eastAsia="Times New Roman" w:hAnsi="Century Gothic" w:cs="Arial"/>
          <w:kern w:val="0"/>
          <w:u w:val="single"/>
          <w14:ligatures w14:val="none"/>
        </w:rPr>
        <w:t>Workplace Environment and Professional</w:t>
      </w:r>
      <w:r w:rsidR="00B62295">
        <w:rPr>
          <w:rFonts w:ascii="Century Gothic" w:eastAsia="Times New Roman" w:hAnsi="Century Gothic" w:cs="Arial"/>
          <w:kern w:val="0"/>
          <w:u w:val="single"/>
          <w14:ligatures w14:val="none"/>
        </w:rPr>
        <w:t xml:space="preserve"> Practice</w:t>
      </w:r>
    </w:p>
    <w:p w14:paraId="27469722" w14:textId="0FA2AB23" w:rsidR="00B62295" w:rsidRDefault="00EF731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</w:t>
      </w:r>
      <w:r w:rsidR="005C126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he workplace environment at Social Butterfly was remote, which influenced bot</w:t>
      </w:r>
      <w:r w:rsidR="00944E9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 professional practice and learning opportunities. Communication was largely limited to email and </w:t>
      </w:r>
      <w:r w:rsidR="002E1B5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online meetings with the placement manager, resulting in a somewhat </w:t>
      </w:r>
      <w:r w:rsidR="002E1B5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lastRenderedPageBreak/>
        <w:t>isola</w:t>
      </w:r>
      <w:r w:rsidR="00851BD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ting experience that relied on organisations time to communicate. While a positiv</w:t>
      </w:r>
      <w:r w:rsidR="007F468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 working relationship was established, consistent communication from the placement manager was a challenge due</w:t>
      </w:r>
      <w:r w:rsidR="002A19C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to </w:t>
      </w:r>
      <w:r w:rsidR="009D0FD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competing prioritise</w:t>
      </w:r>
      <w:r w:rsidR="002A19C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</w:t>
      </w:r>
      <w:r w:rsidR="002321E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made discussions for feedback </w:t>
      </w:r>
      <w:r w:rsidR="009D0FD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and guidanc</w:t>
      </w:r>
      <w:r w:rsidR="004B0F4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 difficult. </w:t>
      </w:r>
    </w:p>
    <w:p w14:paraId="0CB06B2B" w14:textId="57264D02" w:rsidR="004B0F48" w:rsidRDefault="00401132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</w:t>
      </w:r>
      <w:r w:rsidR="0046116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reflects </w:t>
      </w:r>
      <w:proofErr w:type="spellStart"/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Schein’s</w:t>
      </w:r>
      <w:proofErr w:type="spellEnd"/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(2010) view that communication and workplace structure are shaped </w:t>
      </w:r>
      <w:r w:rsidR="00A91A0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by underlying cultural assumptions. Working remotely </w:t>
      </w:r>
      <w:r w:rsidR="004251C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</w:t>
      </w:r>
      <w:r w:rsidR="00FF46F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eant that previously established norms within the company influenced the level of feedback and guidance </w:t>
      </w:r>
      <w:r w:rsidR="008246F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received. This means that the organisational culture </w:t>
      </w:r>
      <w:r w:rsidR="00F6109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of the business heavily impacted the communication pattern in the online environment. </w:t>
      </w:r>
      <w:r w:rsidR="006534B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However, the remote setting offered </w:t>
      </w:r>
      <w:r w:rsidR="000A51E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flexibility and encouraged independent problem solving</w:t>
      </w:r>
      <w:r w:rsidR="00671FF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, which was a benefit in developing in</w:t>
      </w:r>
      <w:r w:rsidR="00F208B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dependent working. </w:t>
      </w:r>
    </w:p>
    <w:p w14:paraId="0EFA56CD" w14:textId="5453F3E6" w:rsidR="00F208BE" w:rsidRDefault="00BE1071" w:rsidP="003305B9">
      <w:pPr>
        <w:rPr>
          <w:rFonts w:ascii="Century Gothic" w:eastAsia="Times New Roman" w:hAnsi="Century Gothic" w:cs="Arial"/>
          <w:kern w:val="0"/>
          <w:u w:val="single"/>
          <w14:ligatures w14:val="none"/>
        </w:rPr>
      </w:pPr>
      <w:r>
        <w:rPr>
          <w:rFonts w:ascii="Century Gothic" w:eastAsia="Times New Roman" w:hAnsi="Century Gothic" w:cs="Arial"/>
          <w:kern w:val="0"/>
          <w:u w:val="single"/>
          <w14:ligatures w14:val="none"/>
        </w:rPr>
        <w:t xml:space="preserve">2.4 </w:t>
      </w:r>
      <w:r w:rsidR="00BA4E6E">
        <w:rPr>
          <w:rFonts w:ascii="Century Gothic" w:eastAsia="Times New Roman" w:hAnsi="Century Gothic" w:cs="Arial"/>
          <w:kern w:val="0"/>
          <w:u w:val="single"/>
          <w14:ligatures w14:val="none"/>
        </w:rPr>
        <w:t>Challenges and Limitations</w:t>
      </w:r>
    </w:p>
    <w:p w14:paraId="491CD36F" w14:textId="0CE867C7" w:rsidR="00BA4E6E" w:rsidRDefault="00064345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K</w:t>
      </w:r>
      <w:r w:rsidR="006B5D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ey challenges 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of the </w:t>
      </w:r>
      <w:r w:rsidR="00CA5F1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placement </w:t>
      </w:r>
      <w:r w:rsidR="006B5D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included limited communication, reduced access to feedback </w:t>
      </w:r>
      <w:r w:rsidR="00CA5F1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and restricted exposure to practical marketing activities. The lack of consistent int</w:t>
      </w:r>
      <w:r w:rsidR="0024025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eraction can be linked to communication theory, </w:t>
      </w:r>
      <w:r w:rsidR="0046116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particularly</w:t>
      </w:r>
      <w:r w:rsidR="0024025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the importance of clear channels and feedback </w:t>
      </w:r>
      <w:r w:rsidR="00EF661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 effective workplace practice.</w:t>
      </w:r>
      <w:r w:rsidR="00DD5AF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Similarly, the absence of regular feedback limited opportunities for improvement</w:t>
      </w:r>
      <w:r w:rsidR="00BE05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and disrupted Kolb’s Experiential Learning Cycle. </w:t>
      </w:r>
      <w:r w:rsidR="00B86F4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Reflective observation is key for informed improvement (</w:t>
      </w:r>
      <w:r w:rsidR="00333B8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K</w:t>
      </w:r>
      <w:r w:rsidR="00EC55E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olb, 1984). </w:t>
      </w:r>
      <w:r w:rsidR="00310C1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shows how essential feedback was </w:t>
      </w:r>
      <w:r w:rsidR="002B4FF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during the experience to be able to effectively reflect and progress learning. </w:t>
      </w:r>
    </w:p>
    <w:p w14:paraId="4943AE1E" w14:textId="20567EAD" w:rsidR="002B4FFC" w:rsidRDefault="002B4FFC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From a personal perspective, greater</w:t>
      </w:r>
      <w:r w:rsidR="003C502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productivity could have improved the experience, such as voicing concerns and requesting involvement </w:t>
      </w:r>
      <w:r w:rsidR="00E63DD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 marketing focused areas.</w:t>
      </w:r>
      <w:r w:rsidR="00776AD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From an organisational perspective, clearer role expectations and consistency in responsibilities </w:t>
      </w:r>
      <w:r w:rsidR="001F73C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should have been better supported and more of a priority. </w:t>
      </w:r>
    </w:p>
    <w:p w14:paraId="6405C449" w14:textId="31337946" w:rsidR="00480947" w:rsidRDefault="00480947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While challenges </w:t>
      </w:r>
      <w:r w:rsidR="00B251F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l</w:t>
      </w:r>
      <w:r w:rsidR="00A540B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imited certain aspects of skill development, they also highlighted the importance of communication, adaptability and reflective practice in p</w:t>
      </w:r>
      <w:r w:rsidR="00C5383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rofessional growth. </w:t>
      </w:r>
    </w:p>
    <w:p w14:paraId="2E408A36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6EF2520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EFFEC98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93EA639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94CEFC1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15800CC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F4219DB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4412ED5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5B19C6D" w14:textId="77777777" w:rsidR="003779EE" w:rsidRDefault="003779E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C4F9A23" w14:textId="39744B1E" w:rsidR="00D0709F" w:rsidRPr="00BE1071" w:rsidRDefault="00D0709F" w:rsidP="00BE1071">
      <w:pPr>
        <w:pStyle w:val="ListParagraph"/>
        <w:numPr>
          <w:ilvl w:val="2"/>
          <w:numId w:val="28"/>
        </w:num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Reflection on Learning</w:t>
      </w:r>
    </w:p>
    <w:p w14:paraId="6F7AD454" w14:textId="19BFADC6" w:rsidR="00D0709F" w:rsidRDefault="00D1124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To </w:t>
      </w:r>
      <w:r w:rsidR="007F605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suppor</w:t>
      </w:r>
      <w:r w:rsidR="00FF733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 a structured reflection on the placement </w:t>
      </w:r>
      <w:r w:rsidR="008E32B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 w:rsidR="00FF733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at Social Butterfly, Gibbs’ Reflective </w:t>
      </w:r>
      <w:r w:rsidR="00150C8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Cycle</w:t>
      </w:r>
      <w:r w:rsidR="00E5768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The </w:t>
      </w:r>
      <w:r w:rsidR="00E8127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</w:t>
      </w:r>
      <w:r w:rsidR="003D5A4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ix-stage </w:t>
      </w:r>
      <w:r w:rsidR="00E5768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framework</w:t>
      </w:r>
      <w:r w:rsidR="003D5A4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CD7AA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aims to examine </w:t>
      </w:r>
      <w:r w:rsidR="00EA123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experiences</w:t>
      </w:r>
      <w:r w:rsidR="00CD7AA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and </w:t>
      </w:r>
      <w:r w:rsidR="00AD7AB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curate an action plan for future ap</w:t>
      </w:r>
      <w:r w:rsidR="0076528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plication </w:t>
      </w:r>
      <w:r w:rsidR="00050CA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based on what was successful and </w:t>
      </w:r>
      <w:r w:rsidR="0046116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what could be improved </w:t>
      </w:r>
      <w:r w:rsidR="0076528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(</w:t>
      </w:r>
      <w:r w:rsidR="005B2E1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 University of Edinburgh, 2024)</w:t>
      </w:r>
      <w:r w:rsidR="0076528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.</w:t>
      </w:r>
    </w:p>
    <w:p w14:paraId="75823DBB" w14:textId="17BEAB31" w:rsidR="00190B2E" w:rsidRDefault="009F6C1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During my </w:t>
      </w:r>
      <w:r w:rsidR="00033A6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placement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at Social Butterfly, I worked in a remote marketin</w:t>
      </w:r>
      <w:r w:rsidR="00C46E1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g </w:t>
      </w:r>
      <w:r w:rsidR="00D4132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assistant</w:t>
      </w:r>
      <w:r w:rsidR="00C46E1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role for a marketing agency. The role was suppo</w:t>
      </w:r>
      <w:r w:rsidR="0072347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sed to involve content creation, editing and analy</w:t>
      </w:r>
      <w:r w:rsidR="00AE5F3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tical work. Initially, I felt motivated </w:t>
      </w:r>
      <w:r w:rsidR="00033A6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and interested in a developing career in marketing, </w:t>
      </w:r>
      <w:r w:rsidR="00692DF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however, as my responsibilities changed to consultancy-type work, my perspective on </w:t>
      </w:r>
      <w:r w:rsidR="00F3424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my career direction changed. </w:t>
      </w:r>
    </w:p>
    <w:p w14:paraId="68427F7B" w14:textId="77777777" w:rsidR="00D4132F" w:rsidRDefault="00F3424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Evaluating my experience, I found positives in the flexibility of remote working </w:t>
      </w:r>
      <w:r w:rsidR="006772F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and the independence it offered. However, I also </w:t>
      </w:r>
      <w:r w:rsidR="00CF58A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experienced</w:t>
      </w:r>
      <w:r w:rsidR="006772F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challenges related to limited structure</w:t>
      </w:r>
      <w:r w:rsidR="00E201C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inconsistent communication and work that was very </w:t>
      </w:r>
      <w:r w:rsidR="00CF58A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similar</w:t>
      </w:r>
      <w:r w:rsidR="00E201C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to my univ</w:t>
      </w:r>
      <w:r w:rsidR="00CF58A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ersity work. These factors influenced my engagement and learning experience.</w:t>
      </w:r>
    </w:p>
    <w:p w14:paraId="2EEA58F6" w14:textId="49426299" w:rsidR="00F3424D" w:rsidRDefault="00D413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Analysing this further, I have learned that I work well </w:t>
      </w:r>
      <w:r w:rsidR="004408B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independently but</w:t>
      </w:r>
      <w:r w:rsidR="00D07E9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still require structure to remain productive and motivated. This insight has significantly </w:t>
      </w:r>
      <w:r w:rsidR="004408B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changed my thinking towards the type of role I wish to have in the future</w:t>
      </w:r>
      <w:r w:rsidR="00FB713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such as structured remote or hybrid</w:t>
      </w:r>
      <w:r w:rsidR="00827AC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environments. I also generous practical skills such as creating structured learning materials, includi</w:t>
      </w:r>
      <w:r w:rsidR="0084560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ng course content and workbooks. This improved my ability to present information </w:t>
      </w:r>
      <w:r w:rsidR="00631ED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 a clear and engaging way. Additionally, my professional communication skills have developed through regular email and online meeti</w:t>
      </w:r>
      <w:r w:rsidR="005D250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ng setups with my placement manager. </w:t>
      </w:r>
    </w:p>
    <w:p w14:paraId="6D1F1265" w14:textId="2EC44096" w:rsidR="005D2506" w:rsidRDefault="005D2506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Concluding the </w:t>
      </w:r>
      <w:r w:rsidR="00762C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I have gained a </w:t>
      </w:r>
      <w:r w:rsidR="006B7D7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clearer understanding of my strengths (independence, adaptability and commun</w:t>
      </w:r>
      <w:r w:rsidR="005F74C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ication). Moving forward, I will prioritise roles </w:t>
      </w:r>
      <w:r w:rsidR="00AD5DC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that combine flexibility and structure to allow for a varied combination of communication. My</w:t>
      </w:r>
      <w:r w:rsidR="0012538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action plan is to further develop transferable skills, but in a</w:t>
      </w:r>
      <w:r w:rsidR="00077E5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n environment that better aligns with my preferred working style</w:t>
      </w:r>
      <w:r w:rsidR="00762C7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</w:t>
      </w:r>
    </w:p>
    <w:p w14:paraId="14FA4F9B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3A580A9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76B40AC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106D37D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66F275B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D5A39D9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34B38A2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1A84604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AA5CCAB" w14:textId="77777777" w:rsidR="005F6E2F" w:rsidRDefault="005F6E2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921DBB5" w14:textId="1D2BEEC9" w:rsidR="005F6E2F" w:rsidRPr="00BE1071" w:rsidRDefault="00177C54" w:rsidP="00BE1071">
      <w:pPr>
        <w:pStyle w:val="ListParagraph"/>
        <w:numPr>
          <w:ilvl w:val="2"/>
          <w:numId w:val="28"/>
        </w:num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Evalu</w:t>
      </w:r>
      <w:r w:rsidR="00271524"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t>ation of Objectives</w:t>
      </w:r>
    </w:p>
    <w:p w14:paraId="180A8251" w14:textId="714C813B" w:rsidR="00271524" w:rsidRDefault="004F7FA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</w:t>
      </w:r>
      <w:r w:rsidR="00DD4C4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he evaluation of my placement objectives highlights a mixed level of achievement, with several goals </w:t>
      </w:r>
      <w:r w:rsidR="00D36F4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fully met, others partially achieved and some not fully achieved due to changes </w:t>
      </w:r>
      <w:r w:rsidR="007A5CE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 role structure at Social Butterfly. Initially, my objectives were framed using action</w:t>
      </w:r>
      <w:r w:rsidR="00C75AA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-orientated infinitives such as “developing practical marketing skills,” </w:t>
      </w:r>
      <w:r w:rsidR="009A64F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“strengthening data-driven decision making,” and “buildi</w:t>
      </w:r>
      <w:r w:rsidR="006E6A3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ng confidence in professional communication and networking.” According to Goal Setting </w:t>
      </w:r>
      <w:r w:rsidR="00027C9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Theory</w:t>
      </w:r>
      <w:r w:rsidR="00553B2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(Locke &amp; Latham, 2002), </w:t>
      </w:r>
      <w:r w:rsidR="00EE4FB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specific and challenging goals improve performance by </w:t>
      </w:r>
      <w:r w:rsidR="002705D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providing engagement and </w:t>
      </w:r>
      <w:r w:rsidR="00FF5D0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ambition. This supported my initial </w:t>
      </w:r>
      <w:r w:rsidR="002B1BE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enthusiasm at the beginning of the placement. </w:t>
      </w:r>
    </w:p>
    <w:p w14:paraId="5D165C5D" w14:textId="5F81E860" w:rsidR="002B1BE7" w:rsidRDefault="002B1BE7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Personal </w:t>
      </w:r>
      <w:r w:rsidR="00D834F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objectives such as improving organisation, accountability and reflective practice were largely </w:t>
      </w:r>
      <w:r w:rsidR="0036584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achieved, particularly through independent and remote working due to practicing skills such as prioritisation, time ma</w:t>
      </w:r>
      <w:r w:rsidR="00E30FE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nagement and professional communication. </w:t>
      </w:r>
      <w:r w:rsidR="0059389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However, some caree</w:t>
      </w:r>
      <w:r w:rsidR="0094779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 focused objectives were only partially met. While I gained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 w:rsidR="0094779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in research and content development, practical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marketing</w:t>
      </w:r>
      <w:r w:rsidR="00BF751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skills were limited in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development</w:t>
      </w:r>
      <w:r w:rsidR="00BF751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due to the restructure of my responsibilities. As a </w:t>
      </w:r>
      <w:r w:rsidR="005F717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result, exposure to data-driven marketing tools were reduced, meaning </w:t>
      </w:r>
      <w:r w:rsidR="00CD4D7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this objective was not achieved. </w:t>
      </w:r>
    </w:p>
    <w:p w14:paraId="202CDB38" w14:textId="6FA898CA" w:rsidR="00B02DCD" w:rsidRPr="003668E8" w:rsidRDefault="00CD4D7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Overall, the objectives were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realistic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in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intention but</w:t>
      </w: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not full</w:t>
      </w:r>
      <w:r w:rsidR="00BF545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y aligned with the evolving nature of the placement. This inducted their achievability. The change in responsibility’s behave that some goals are less rel</w:t>
      </w:r>
      <w:r w:rsidR="00B02DC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evant for the experience</w:t>
      </w:r>
      <w:r w:rsidR="00267FD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Despite this, the placement still supported significant transferable skill </w:t>
      </w:r>
      <w:r w:rsidR="00C6075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development and provided meaningful insight into professional practice, even if not all </w:t>
      </w:r>
      <w:r w:rsidR="00EF53D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objectives were met. </w:t>
      </w:r>
    </w:p>
    <w:p w14:paraId="0B8F0D0E" w14:textId="77777777" w:rsidR="00150C8F" w:rsidRDefault="00150C8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15D58E9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D2BC9A7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4DACC96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0772DF2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C0A8D22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95A45D5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3D01D66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A59E9CF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5C0C4C9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EDDE0AE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C8ADFA7" w14:textId="77777777" w:rsidR="00EF53DD" w:rsidRDefault="00EF53DD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E002ECC" w14:textId="2F3B9E12" w:rsidR="00C15F3E" w:rsidRPr="00BE1071" w:rsidRDefault="00214D76" w:rsidP="00BE1071">
      <w:pPr>
        <w:pStyle w:val="ListParagraph"/>
        <w:numPr>
          <w:ilvl w:val="2"/>
          <w:numId w:val="28"/>
        </w:num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 w:rsidRPr="00BE1071"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Recommendations for Personal Development</w:t>
      </w:r>
    </w:p>
    <w:p w14:paraId="1462B14B" w14:textId="7F4D485C" w:rsidR="00C15F3E" w:rsidRDefault="003A5748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My personal development should focus on both consolidating trans</w:t>
      </w:r>
      <w:r w:rsidR="00766715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ferable skills and exploring alternative career paths to ensure long-term professional clarity. In relation to digital marketing, I should </w:t>
      </w:r>
      <w:r w:rsidR="004F3EE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further develop technical skills in content creation, editing and analytics tracking, as these were </w:t>
      </w:r>
      <w:r w:rsidR="00C0515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minimally developed during my placement. This could be achieved through structured online training</w:t>
      </w:r>
      <w:r w:rsidR="00D776F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or through practical application through personal projects or freelance work. </w:t>
      </w:r>
    </w:p>
    <w:p w14:paraId="2618897B" w14:textId="542DFBD8" w:rsidR="00D776FA" w:rsidRDefault="00D776FA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From a pro</w:t>
      </w:r>
      <w:r w:rsidR="000B245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fessional growth perspective, increasing confidence in networking remains a key priority. This can</w:t>
      </w:r>
      <w:r w:rsidR="00FC6E6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be</w:t>
      </w:r>
      <w:r w:rsidR="000B245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devel</w:t>
      </w:r>
      <w:r w:rsidR="00D0207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oped through active participation in industry events, LinkedIn events and setting measurable targets for </w:t>
      </w:r>
      <w:bookmarkStart w:id="1" w:name="_Int_F5ye3vqu"/>
      <w:r w:rsidR="00D0207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initiating</w:t>
      </w:r>
      <w:bookmarkEnd w:id="1"/>
      <w:r w:rsidR="00D0207A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professional convers</w:t>
      </w:r>
      <w:r w:rsidR="00FC6E6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ations. These actions align with CPD (</w:t>
      </w:r>
      <w:r w:rsidR="00B05A8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Continuous Professional Development</w:t>
      </w:r>
      <w:r w:rsidR="001E248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, which encourages self-directed learning to enhance employability and adaptability (</w:t>
      </w:r>
      <w:r w:rsidR="00D0476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</w:t>
      </w:r>
      <w:r w:rsidR="0040383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ann &amp; </w:t>
      </w:r>
      <w:proofErr w:type="spellStart"/>
      <w:r w:rsidR="0040383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Sargeant</w:t>
      </w:r>
      <w:proofErr w:type="spellEnd"/>
      <w:r w:rsidR="0040383F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2013). </w:t>
      </w:r>
    </w:p>
    <w:p w14:paraId="23011E47" w14:textId="6BB6CFF5" w:rsidR="00FC1C11" w:rsidRDefault="00947AF9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I recognise that I learn most effectively through active participation and structured ref</w:t>
      </w:r>
      <w:r w:rsidR="004D7741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lection, a combination</w:t>
      </w:r>
      <w:r w:rsidR="004E528D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of activist and reflector styles (</w:t>
      </w:r>
      <w:r w:rsidR="00050AC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H</w:t>
      </w:r>
      <w:r w:rsidR="002106A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oney &amp; Mumford, 1994). </w:t>
      </w:r>
      <w:r w:rsidR="00C7694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Using the Learning Styles Theory</w:t>
      </w:r>
      <w:r w:rsidR="009D44C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, I should seek opportunities that allow me to ‘learn by doing’ while also critically evaluating </w:t>
      </w:r>
      <w:r w:rsidR="00F24E2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experiences</w:t>
      </w:r>
      <w:r w:rsidR="009D44C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to refine perf</w:t>
      </w:r>
      <w:r w:rsidR="00F24E2E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ormance. </w:t>
      </w:r>
    </w:p>
    <w:p w14:paraId="53657625" w14:textId="5E5E6549" w:rsidR="00F24E2E" w:rsidRPr="00C15F3E" w:rsidRDefault="00F24E2E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Finally, I intent to explore alternative professionals beyond marketing to better understand where </w:t>
      </w:r>
      <w:r w:rsidR="0028617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my strengths align. Overall, my development plan will focus on building technical digital skill, st</w:t>
      </w:r>
      <w:r w:rsidR="0057215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rengthening professional confidence and main</w:t>
      </w:r>
      <w:r w:rsidR="009E602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taining</w:t>
      </w:r>
      <w:r w:rsidR="0057215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reflective CPD approach to support contin</w:t>
      </w:r>
      <w:r w:rsidR="009E6022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uous career progression. </w:t>
      </w:r>
    </w:p>
    <w:p w14:paraId="4F386766" w14:textId="77777777" w:rsidR="00C53831" w:rsidRDefault="00C5383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FDB3310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15F9051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6CF60E2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9CCCF57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1CD911D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B1A98F9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BE1263F" w14:textId="77777777" w:rsidR="0089050F" w:rsidRDefault="0089050F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B8D9583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67A7D25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DD5AFE7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A3621C1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5C3C475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17A79FF" w14:textId="77777777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D07C0CA" w14:textId="7BBEDFE5" w:rsidR="00782741" w:rsidRDefault="00782741" w:rsidP="003305B9">
      <w:p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Conclusion:</w:t>
      </w:r>
    </w:p>
    <w:p w14:paraId="72548095" w14:textId="7C77AA4B" w:rsidR="00782741" w:rsidRDefault="00782741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Overall, my placement at Social Butterfly Strategic Marketing</w:t>
      </w:r>
      <w:r w:rsidR="004D386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provided valuable insight into professional working practices and contributed to my personal and employment</w:t>
      </w:r>
      <w:r w:rsidR="003A73E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development. Despite changes in role direction, the </w:t>
      </w:r>
      <w:r w:rsidR="00570E3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experience</w:t>
      </w:r>
      <w:r w:rsidR="003A73E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570E3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strengthened</w:t>
      </w:r>
      <w:r w:rsidR="003A73E6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0B5B4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my adaptability, independent working and ability to manage evolving </w:t>
      </w:r>
      <w:r w:rsidR="00570E3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responsibilities </w:t>
      </w:r>
      <w:r w:rsidR="000B5B4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in a real-world </w:t>
      </w:r>
      <w:r w:rsidR="00437188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context. It also developed my communication</w:t>
      </w:r>
      <w:r w:rsidR="0048112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skills</w:t>
      </w:r>
      <w:r w:rsidR="00782F7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</w:t>
      </w:r>
      <w:r w:rsidR="00481129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and </w:t>
      </w:r>
      <w:r w:rsidR="00782F7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my ability to curate </w:t>
      </w:r>
      <w:r w:rsidR="0069213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learning materials </w:t>
      </w:r>
      <w:r w:rsidR="00782F7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that </w:t>
      </w:r>
      <w:r w:rsidR="0069213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are </w:t>
      </w:r>
      <w:r w:rsidR="00782F7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client </w:t>
      </w:r>
      <w:r w:rsidR="0069213C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focused. </w:t>
      </w:r>
    </w:p>
    <w:p w14:paraId="1194D3EB" w14:textId="6E560739" w:rsidR="0069213C" w:rsidRDefault="0069213C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Although some unrest;</w:t>
      </w:r>
      <w:r w:rsidR="00EE311B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objectives were only partially met, the placement offered important lessons in self-direction, resilience and under</w:t>
      </w:r>
      <w:r w:rsidR="00A60C24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standing workplace dynamic. It also clarified my career preferences, particularl</w:t>
      </w:r>
      <w:r w:rsidR="007C2E07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y in work environment types and culture styles. </w:t>
      </w:r>
    </w:p>
    <w:p w14:paraId="7E474AA7" w14:textId="5658F7A7" w:rsidR="007C2E07" w:rsidRPr="00782741" w:rsidRDefault="007C2E07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  <w: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Overall, this experience has </w:t>
      </w:r>
      <w:r w:rsidR="00FE499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better portrayed me for my future </w:t>
      </w:r>
      <w:r w:rsidR="00570E3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>employment</w:t>
      </w:r>
      <w:r w:rsidR="00FE4990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 by developing transferable skills, improving professional awareness and supporting more informed career decision-making</w:t>
      </w:r>
      <w:r w:rsidR="00570E33"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  <w:t xml:space="preserve">. </w:t>
      </w:r>
    </w:p>
    <w:p w14:paraId="7814E131" w14:textId="77777777" w:rsidR="007B0284" w:rsidRPr="00BA4E6E" w:rsidRDefault="007B0284" w:rsidP="003305B9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F014E9B" w14:textId="19F30844" w:rsidR="004279AE" w:rsidRDefault="004279AE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A42A8A8" w14:textId="77777777" w:rsidR="004279AE" w:rsidRDefault="004279AE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8857B16" w14:textId="77777777" w:rsidR="004279AE" w:rsidRDefault="004279AE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CBC40B9" w14:textId="77777777" w:rsidR="004279AE" w:rsidRDefault="004279AE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4B0A20D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8A8D63D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3EA0B0D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0E904CC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922A389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1AFDE55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CB02522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A36BD09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F7F4B30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920CB9F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20D6731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752BF4A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9C8E29E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0C45E24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A10194F" w14:textId="549ED23E" w:rsidR="00BE1071" w:rsidRDefault="00BE1071" w:rsidP="00FA33DB">
      <w:p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References:</w:t>
      </w:r>
    </w:p>
    <w:p w14:paraId="51D6E7AF" w14:textId="59D4BD4D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Frampton, A. (2026). </w:t>
      </w:r>
      <w:r w:rsidRPr="00BE1071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Implementation Plan for Placement Module.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>University of Wales Trinity St David.</w:t>
      </w:r>
    </w:p>
    <w:p w14:paraId="1F1D4AB6" w14:textId="3D005C04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Harrington, L. (2025). What is goal setting theory? Locke and Latham’s model explained.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 xml:space="preserve">Locus Assignments. </w:t>
      </w:r>
      <w:hyperlink r:id="rId7" w:history="1">
        <w:r w:rsidRPr="009C56AF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https://www.locusassignments.com/blog/goal-setting-theory</w:t>
        </w:r>
      </w:hyperlink>
    </w:p>
    <w:p w14:paraId="02A72A03" w14:textId="77777777" w:rsidR="00BE1071" w:rsidRDefault="00BE1071" w:rsidP="00BE1071">
      <w:pPr>
        <w:pStyle w:val="Heading2Char"/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  <w:t xml:space="preserve">Honey, P., &amp; Mumford, A. (1986). The manual of learning styles. </w:t>
      </w:r>
      <w:r>
        <w:rPr>
          <w:rFonts w:ascii="Times New Roman" w:eastAsiaTheme="majorEastAsia" w:hAnsi="Times New Roman" w:cs="Times New Roman"/>
          <w:i/>
          <w:iCs/>
          <w:color w:val="000000" w:themeColor="text1"/>
          <w:sz w:val="22"/>
          <w:szCs w:val="22"/>
        </w:rPr>
        <w:t>Peter Honey Publications.</w:t>
      </w:r>
      <w:hyperlink r:id="rId8" w:history="1">
        <w:r w:rsidRPr="00BE1071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https://books.google.co.uk/books?hl=en&amp;lr=&amp;id=3UnrlWOCJlwC&amp;oi=fnd&amp;pg=PA101&amp;dq=Honey+and+Mumford+Learning+Cycle&amp;ots=z9BLp5c_Gp&amp;sig=92h3C8-1YSiG572oW_K-7_3Tcss#v=onepage&amp;q=Honey%20and%20Mumford%20Learning%20Cycle&amp;f=false</w:t>
        </w:r>
      </w:hyperlink>
    </w:p>
    <w:p w14:paraId="7CE4C98B" w14:textId="77777777" w:rsidR="00BE1071" w:rsidRDefault="00BE1071" w:rsidP="00BE1071">
      <w:pPr>
        <w:pStyle w:val="Heading2Char"/>
        <w:spacing w:line="480" w:lineRule="auto"/>
        <w:ind w:left="720" w:hanging="720"/>
        <w:rPr>
          <w:rStyle w:val="Heading3Char"/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Kolb, D. A. (1984). Experience as the source of learning and development.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 xml:space="preserve">Experiential Learning. </w:t>
      </w: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20-38 </w:t>
      </w:r>
      <w:hyperlink r:id="rId9" w:history="1">
        <w:r w:rsidRPr="00BE1071">
          <w:rPr>
            <w:rStyle w:val="Hyperlink"/>
            <w:rFonts w:ascii="Times New Roman" w:eastAsiaTheme="majorEastAsia" w:hAnsi="Times New Roman" w:cs="Times New Roman"/>
            <w:sz w:val="22"/>
            <w:szCs w:val="22"/>
          </w:rPr>
          <w:t>http://www.learningfromexperience.com/images/uploads/process-of-experiential-learning.pdf</w:t>
        </w:r>
      </w:hyperlink>
    </w:p>
    <w:p w14:paraId="27E688C3" w14:textId="4BFA8112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Locke, E. A. &amp; Latham, G. P. (2002). Building a practically useful theory of goal setting and task motivation.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>American Psychologist, 57</w:t>
      </w: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(9), 705-717 </w:t>
      </w:r>
      <w:hyperlink r:id="rId10" w:history="1">
        <w:r w:rsidRPr="009C56AF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https://doi.org/10.1037///003-066X.57.9.705</w:t>
        </w:r>
      </w:hyperlink>
    </w:p>
    <w:p w14:paraId="7360D1CB" w14:textId="77777777" w:rsidR="00BE1071" w:rsidRDefault="00BE1071" w:rsidP="00BE1071">
      <w:pPr>
        <w:pStyle w:val="Heading2Char"/>
        <w:spacing w:line="480" w:lineRule="auto"/>
        <w:ind w:left="720" w:hanging="720"/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  <w:t xml:space="preserve">Mann, K. V. &amp;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  <w:t>Sargeant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  <w:t xml:space="preserve">, J. M. (2013). Continuing professional development. </w:t>
      </w:r>
      <w:r>
        <w:rPr>
          <w:rFonts w:ascii="Times New Roman" w:eastAsiaTheme="majorEastAsia" w:hAnsi="Times New Roman" w:cs="Times New Roman"/>
          <w:i/>
          <w:iCs/>
          <w:color w:val="000000" w:themeColor="text1"/>
          <w:sz w:val="22"/>
          <w:szCs w:val="22"/>
        </w:rPr>
        <w:t xml:space="preserve">Oxford Textbook of Medical Education, </w:t>
      </w:r>
      <w:r>
        <w:rPr>
          <w:rFonts w:ascii="Times New Roman" w:eastAsiaTheme="majorEastAsia" w:hAnsi="Times New Roman" w:cs="Times New Roman"/>
          <w:color w:val="000000" w:themeColor="text1"/>
          <w:sz w:val="22"/>
          <w:szCs w:val="22"/>
        </w:rPr>
        <w:t xml:space="preserve">350-361 </w:t>
      </w:r>
      <w:hyperlink r:id="rId11" w:history="1">
        <w:r w:rsidRPr="009C56AF">
          <w:rPr>
            <w:rStyle w:val="Hyperlink"/>
            <w:rFonts w:ascii="Times New Roman" w:eastAsiaTheme="majorEastAsia" w:hAnsi="Times New Roman" w:cs="Times New Roman"/>
            <w:sz w:val="22"/>
            <w:szCs w:val="22"/>
          </w:rPr>
          <w:t>https://doi.org/10.1093/med/9780199652679.003.0030</w:t>
        </w:r>
      </w:hyperlink>
    </w:p>
    <w:p w14:paraId="1A9F29B9" w14:textId="08541E76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Morris, T. H. (2020) Experiential learning- A systematic review and revision of Kolb’s model.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>Interactive Learning Environments, 28</w:t>
      </w:r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(8), 1744-5191 </w:t>
      </w:r>
      <w:hyperlink r:id="rId12" w:history="1">
        <w:r w:rsidRPr="009C56AF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https://doi.org/10.1080/10494820.2019.1570279</w:t>
        </w:r>
      </w:hyperlink>
    </w:p>
    <w:p w14:paraId="22154D38" w14:textId="77777777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Schein</w:t>
      </w:r>
      <w:proofErr w:type="spellEnd"/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, E. L. (2010). Organisational culture and leadership. </w:t>
      </w:r>
      <w:hyperlink r:id="rId13" w:history="1">
        <w:r w:rsidRPr="00BE1071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https://ia800805.us.archive.org/9/items/EdgarHScheinOrganizationalCultureAndLeadership/Edgar_H_Schein_Organizational_culture_and_leadership.pdf</w:t>
        </w:r>
      </w:hyperlink>
    </w:p>
    <w:p w14:paraId="549DD09E" w14:textId="746FBDC2" w:rsidR="00BE1071" w:rsidRDefault="00BE1071" w:rsidP="00BE1071">
      <w:pPr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lastRenderedPageBreak/>
        <w:t>Schön</w:t>
      </w:r>
      <w:proofErr w:type="spellEnd"/>
      <w:r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, D. A. (1983). How professionals think in action. </w:t>
      </w:r>
      <w:r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  <w:t xml:space="preserve">The Reflective Practitioner. </w:t>
      </w:r>
      <w:hyperlink r:id="rId14" w:history="1">
        <w:r w:rsidRPr="009C56AF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https://med.stanford.edu/content/dam/sm/s-spire/documents/PD.locke-and-latham-retrospective_Paper.pdf</w:t>
        </w:r>
      </w:hyperlink>
    </w:p>
    <w:p w14:paraId="274E4FD1" w14:textId="4AB6CE4B" w:rsidR="00EC55EE" w:rsidRDefault="00BE1071" w:rsidP="00BE1071">
      <w:pPr>
        <w:pStyle w:val="Heading2Char"/>
        <w:spacing w:line="48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>
        <w:rPr>
          <w:rStyle w:val="Heading3Char"/>
          <w:rFonts w:ascii="Times New Roman" w:hAnsi="Times New Roman" w:cs="Times New Roman"/>
          <w:color w:val="000000" w:themeColor="text1"/>
          <w:sz w:val="22"/>
          <w:szCs w:val="22"/>
        </w:rPr>
        <w:t xml:space="preserve">The University of Edinburgh. (2024). Gibbs’ reflective cycle. </w:t>
      </w:r>
      <w:r>
        <w:rPr>
          <w:rStyle w:val="Heading3Char"/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Reflection Toolkit.</w:t>
      </w:r>
      <w:hyperlink r:id="rId15" w:history="1">
        <w:r w:rsidR="00461164" w:rsidRPr="00BE1071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14:ligatures w14:val="none"/>
          </w:rPr>
          <w:t>https://reflection.ed.ac.uk/reflectors-toolkit/reflecting-on-experience/gibbs-reflective-cycle</w:t>
        </w:r>
      </w:hyperlink>
    </w:p>
    <w:p w14:paraId="7E8B1C16" w14:textId="5C6640E7" w:rsidR="00BE1071" w:rsidRDefault="00BE1071" w:rsidP="00BE1071">
      <w:pPr>
        <w:pStyle w:val="Heading2Char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</w:pPr>
    </w:p>
    <w:p w14:paraId="1E6EE460" w14:textId="63EC854F" w:rsidR="00BE1071" w:rsidRPr="00BE1071" w:rsidRDefault="00BE1071" w:rsidP="00BE1071">
      <w:pPr>
        <w:pStyle w:val="Heading2Cha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5A15D29B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AF21FB4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D88F3D6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E2A70F7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5123760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53C4066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347BED3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59A44AAA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B46FD27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3A655475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48FB3567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79C001C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00683DF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4C666F7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C57AA32" w14:textId="77777777" w:rsidR="00BE1071" w:rsidRDefault="00BE107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26D0AE8F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5BD2AFD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68D47D3A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173EFC14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08A09282" w14:textId="77777777" w:rsidR="00862391" w:rsidRDefault="00862391" w:rsidP="00FA33DB">
      <w:pPr>
        <w:rPr>
          <w:rFonts w:ascii="Century Gothic" w:eastAsia="Times New Roman" w:hAnsi="Century Gothic" w:cs="Arial"/>
          <w:kern w:val="0"/>
          <w:sz w:val="22"/>
          <w:szCs w:val="22"/>
          <w14:ligatures w14:val="none"/>
        </w:rPr>
      </w:pPr>
    </w:p>
    <w:p w14:paraId="7F5D8278" w14:textId="6BEDF386" w:rsidR="00862391" w:rsidRDefault="00BE1071" w:rsidP="00FA33DB">
      <w:pP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</w:pPr>
      <w:r>
        <w:rPr>
          <w:rFonts w:ascii="Century Gothic" w:eastAsia="Times New Roman" w:hAnsi="Century Gothic" w:cs="Arial"/>
          <w:kern w:val="0"/>
          <w:sz w:val="28"/>
          <w:szCs w:val="28"/>
          <w14:ligatures w14:val="none"/>
        </w:rPr>
        <w:lastRenderedPageBreak/>
        <w:t>Appendix:</w:t>
      </w:r>
    </w:p>
    <w:p w14:paraId="11DC7319" w14:textId="4B317798" w:rsidR="00BE1071" w:rsidRPr="00BE1071" w:rsidRDefault="00BE1071" w:rsidP="00BE1071">
      <w:pPr>
        <w:pStyle w:val="ListParagraph"/>
        <w:numPr>
          <w:ilvl w:val="1"/>
          <w:numId w:val="28"/>
        </w:numPr>
        <w:rPr>
          <w:rFonts w:ascii="Century Gothic" w:eastAsia="Times New Roman" w:hAnsi="Century Gothic" w:cs="Arial"/>
          <w:kern w:val="0"/>
          <w14:ligatures w14:val="none"/>
        </w:rPr>
      </w:pPr>
      <w:r>
        <w:rPr>
          <w:rFonts w:ascii="Century Gothic" w:eastAsia="Times New Roman" w:hAnsi="Century Gothic" w:cs="Arial"/>
          <w:kern w:val="0"/>
          <w14:ligatures w14:val="none"/>
        </w:rPr>
        <w:t>Image</w:t>
      </w:r>
      <w:r w:rsidRPr="00BE1071">
        <w:rPr>
          <w:rFonts w:ascii="Century Gothic" w:eastAsia="Times New Roman" w:hAnsi="Century Gothic" w:cs="Arial"/>
          <w:kern w:val="0"/>
          <w14:ligatures w14:val="none"/>
        </w:rPr>
        <w:t xml:space="preserve"> of Goals and Objectives from Previous Assignment</w:t>
      </w:r>
    </w:p>
    <w:p w14:paraId="3FCDE373" w14:textId="39F19B24" w:rsidR="00BE1071" w:rsidRDefault="00BE1071" w:rsidP="00BE1071">
      <w:pPr>
        <w:rPr>
          <w:rFonts w:ascii="Century Gothic" w:eastAsia="Times New Roman" w:hAnsi="Century Gothic" w:cs="Arial"/>
          <w:kern w:val="0"/>
          <w14:ligatures w14:val="none"/>
        </w:rPr>
      </w:pPr>
      <w:r>
        <w:rPr>
          <w:rFonts w:ascii="Century Gothic" w:eastAsia="Times New Roman" w:hAnsi="Century Gothic" w:cs="Arial"/>
          <w:noProof/>
          <w:kern w:val="0"/>
        </w:rPr>
        <w:drawing>
          <wp:anchor distT="0" distB="0" distL="114300" distR="114300" simplePos="0" relativeHeight="251659264" behindDoc="0" locked="0" layoutInCell="1" allowOverlap="1" wp14:anchorId="04D9750B" wp14:editId="386F25B0">
            <wp:simplePos x="0" y="0"/>
            <wp:positionH relativeFrom="column">
              <wp:posOffset>0</wp:posOffset>
            </wp:positionH>
            <wp:positionV relativeFrom="paragraph">
              <wp:posOffset>325755</wp:posOffset>
            </wp:positionV>
            <wp:extent cx="5626100" cy="5981700"/>
            <wp:effectExtent l="0" t="0" r="0" b="0"/>
            <wp:wrapTopAndBottom/>
            <wp:docPr id="887348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348362" name="Picture 88734836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760574" w14:textId="544B91A9" w:rsidR="00BE1071" w:rsidRPr="00BE1071" w:rsidRDefault="00BE1071" w:rsidP="00BE1071">
      <w:pPr>
        <w:rPr>
          <w:rFonts w:ascii="Century Gothic" w:eastAsia="Times New Roman" w:hAnsi="Century Gothic" w:cs="Arial"/>
          <w:kern w:val="0"/>
          <w14:ligatures w14:val="none"/>
        </w:rPr>
      </w:pPr>
      <w:r>
        <w:rPr>
          <w:rFonts w:ascii="Century Gothic" w:eastAsia="Times New Roman" w:hAnsi="Century Gothic" w:cs="Arial"/>
          <w:kern w:val="0"/>
          <w14:ligatures w14:val="none"/>
        </w:rPr>
        <w:t>(Frampton, 2026).</w:t>
      </w:r>
    </w:p>
    <w:sectPr w:rsidR="00BE1071" w:rsidRPr="00BE1071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E4285" w14:textId="77777777" w:rsidR="00BE1071" w:rsidRDefault="00BE1071" w:rsidP="00BE1071">
      <w:pPr>
        <w:spacing w:after="0" w:line="240" w:lineRule="auto"/>
      </w:pPr>
      <w:r>
        <w:separator/>
      </w:r>
    </w:p>
  </w:endnote>
  <w:endnote w:type="continuationSeparator" w:id="0">
    <w:p w14:paraId="0C574650" w14:textId="77777777" w:rsidR="00BE1071" w:rsidRDefault="00BE1071" w:rsidP="00BE1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36676768"/>
      <w:docPartObj>
        <w:docPartGallery w:val="Page Numbers (Bottom of Page)"/>
        <w:docPartUnique/>
      </w:docPartObj>
    </w:sdtPr>
    <w:sdtContent>
      <w:p w14:paraId="1E593F29" w14:textId="799E0EE2" w:rsidR="00BE1071" w:rsidRDefault="00BE1071" w:rsidP="009C56AF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D4E5DD" w14:textId="77777777" w:rsidR="00BE1071" w:rsidRDefault="00BE10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23667086"/>
      <w:docPartObj>
        <w:docPartGallery w:val="Page Numbers (Bottom of Page)"/>
        <w:docPartUnique/>
      </w:docPartObj>
    </w:sdtPr>
    <w:sdtContent>
      <w:p w14:paraId="2CF88E3B" w14:textId="15A976ED" w:rsidR="00BE1071" w:rsidRDefault="00BE1071" w:rsidP="009C56AF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C0D23E" w14:textId="77777777" w:rsidR="00BE1071" w:rsidRDefault="00BE10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7B43D" w14:textId="77777777" w:rsidR="00BE1071" w:rsidRDefault="00BE1071" w:rsidP="00BE1071">
      <w:pPr>
        <w:spacing w:after="0" w:line="240" w:lineRule="auto"/>
      </w:pPr>
      <w:r>
        <w:separator/>
      </w:r>
    </w:p>
  </w:footnote>
  <w:footnote w:type="continuationSeparator" w:id="0">
    <w:p w14:paraId="3D3D3676" w14:textId="77777777" w:rsidR="00BE1071" w:rsidRDefault="00BE1071" w:rsidP="00BE1071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3KA1i37" int2:invalidationBookmarkName="" int2:hashCode="hg6yCHB2eT73T3" int2:id="a1KD9fsY">
      <int2:state int2:value="Rejected" int2:type="style"/>
    </int2:bookmark>
    <int2:bookmark int2:bookmarkName="_Int_F5ye3vqu" int2:invalidationBookmarkName="" int2:hashCode="fmxpVDPnH5hzCh" int2:id="dIggu5v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404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A7FA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D0987"/>
    <w:multiLevelType w:val="multilevel"/>
    <w:tmpl w:val="0944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21F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723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930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8D49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5426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746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9E298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091D34"/>
    <w:multiLevelType w:val="multilevel"/>
    <w:tmpl w:val="3BC2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EB39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5044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863C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BB14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86694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977B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B50A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B840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7B01C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40404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2537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55136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0008D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875FB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8299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2640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C21D3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323F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5836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6B55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D00A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1A5E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6123580">
    <w:abstractNumId w:val="13"/>
  </w:num>
  <w:num w:numId="2" w16cid:durableId="95560305">
    <w:abstractNumId w:val="17"/>
  </w:num>
  <w:num w:numId="3" w16cid:durableId="151339117">
    <w:abstractNumId w:val="29"/>
  </w:num>
  <w:num w:numId="4" w16cid:durableId="1135760749">
    <w:abstractNumId w:val="22"/>
  </w:num>
  <w:num w:numId="5" w16cid:durableId="1188904817">
    <w:abstractNumId w:val="3"/>
  </w:num>
  <w:num w:numId="6" w16cid:durableId="126896250">
    <w:abstractNumId w:val="4"/>
  </w:num>
  <w:num w:numId="7" w16cid:durableId="1506281397">
    <w:abstractNumId w:val="8"/>
  </w:num>
  <w:num w:numId="8" w16cid:durableId="960846460">
    <w:abstractNumId w:val="24"/>
  </w:num>
  <w:num w:numId="9" w16cid:durableId="280768878">
    <w:abstractNumId w:val="5"/>
  </w:num>
  <w:num w:numId="10" w16cid:durableId="1110470876">
    <w:abstractNumId w:val="32"/>
  </w:num>
  <w:num w:numId="11" w16cid:durableId="1030684677">
    <w:abstractNumId w:val="0"/>
  </w:num>
  <w:num w:numId="12" w16cid:durableId="1576209606">
    <w:abstractNumId w:val="30"/>
  </w:num>
  <w:num w:numId="13" w16cid:durableId="1392122616">
    <w:abstractNumId w:val="12"/>
  </w:num>
  <w:num w:numId="14" w16cid:durableId="561018051">
    <w:abstractNumId w:val="20"/>
  </w:num>
  <w:num w:numId="15" w16cid:durableId="558518528">
    <w:abstractNumId w:val="15"/>
  </w:num>
  <w:num w:numId="16" w16cid:durableId="1872572201">
    <w:abstractNumId w:val="16"/>
  </w:num>
  <w:num w:numId="17" w16cid:durableId="1980500135">
    <w:abstractNumId w:val="28"/>
  </w:num>
  <w:num w:numId="18" w16cid:durableId="1187326593">
    <w:abstractNumId w:val="6"/>
  </w:num>
  <w:num w:numId="19" w16cid:durableId="1228609126">
    <w:abstractNumId w:val="25"/>
  </w:num>
  <w:num w:numId="20" w16cid:durableId="308485696">
    <w:abstractNumId w:val="1"/>
  </w:num>
  <w:num w:numId="21" w16cid:durableId="1939487341">
    <w:abstractNumId w:val="9"/>
  </w:num>
  <w:num w:numId="22" w16cid:durableId="999885872">
    <w:abstractNumId w:val="14"/>
  </w:num>
  <w:num w:numId="23" w16cid:durableId="1596666957">
    <w:abstractNumId w:val="18"/>
  </w:num>
  <w:num w:numId="24" w16cid:durableId="815029702">
    <w:abstractNumId w:val="7"/>
  </w:num>
  <w:num w:numId="25" w16cid:durableId="1018968506">
    <w:abstractNumId w:val="21"/>
  </w:num>
  <w:num w:numId="26" w16cid:durableId="987440391">
    <w:abstractNumId w:val="27"/>
  </w:num>
  <w:num w:numId="27" w16cid:durableId="1563758910">
    <w:abstractNumId w:val="11"/>
  </w:num>
  <w:num w:numId="28" w16cid:durableId="393427614">
    <w:abstractNumId w:val="10"/>
  </w:num>
  <w:num w:numId="29" w16cid:durableId="453063519">
    <w:abstractNumId w:val="31"/>
  </w:num>
  <w:num w:numId="30" w16cid:durableId="1127091529">
    <w:abstractNumId w:val="2"/>
  </w:num>
  <w:num w:numId="31" w16cid:durableId="1839074590">
    <w:abstractNumId w:val="23"/>
  </w:num>
  <w:num w:numId="32" w16cid:durableId="1761835033">
    <w:abstractNumId w:val="26"/>
  </w:num>
  <w:num w:numId="33" w16cid:durableId="15284471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999"/>
    <w:rsid w:val="00010BD0"/>
    <w:rsid w:val="00010BEA"/>
    <w:rsid w:val="00027C94"/>
    <w:rsid w:val="00031059"/>
    <w:rsid w:val="00033A6D"/>
    <w:rsid w:val="000340BB"/>
    <w:rsid w:val="0004206E"/>
    <w:rsid w:val="0004453C"/>
    <w:rsid w:val="00050AC4"/>
    <w:rsid w:val="00050CA4"/>
    <w:rsid w:val="000565C9"/>
    <w:rsid w:val="00057A17"/>
    <w:rsid w:val="00064345"/>
    <w:rsid w:val="000715F4"/>
    <w:rsid w:val="00077E5B"/>
    <w:rsid w:val="00090291"/>
    <w:rsid w:val="00091B9A"/>
    <w:rsid w:val="00092910"/>
    <w:rsid w:val="00095DE5"/>
    <w:rsid w:val="00096370"/>
    <w:rsid w:val="000A306C"/>
    <w:rsid w:val="000A51EA"/>
    <w:rsid w:val="000B07DD"/>
    <w:rsid w:val="000B2457"/>
    <w:rsid w:val="000B5B44"/>
    <w:rsid w:val="000B5E6B"/>
    <w:rsid w:val="000F12A4"/>
    <w:rsid w:val="000F1499"/>
    <w:rsid w:val="000F4013"/>
    <w:rsid w:val="00102995"/>
    <w:rsid w:val="00104E98"/>
    <w:rsid w:val="00115627"/>
    <w:rsid w:val="0012538E"/>
    <w:rsid w:val="00134EB5"/>
    <w:rsid w:val="0014779B"/>
    <w:rsid w:val="00150C8F"/>
    <w:rsid w:val="00151C95"/>
    <w:rsid w:val="00163716"/>
    <w:rsid w:val="00176BD6"/>
    <w:rsid w:val="00177C54"/>
    <w:rsid w:val="00181103"/>
    <w:rsid w:val="00190B2E"/>
    <w:rsid w:val="00195018"/>
    <w:rsid w:val="001A3882"/>
    <w:rsid w:val="001B43FD"/>
    <w:rsid w:val="001B730B"/>
    <w:rsid w:val="001B7464"/>
    <w:rsid w:val="001C172D"/>
    <w:rsid w:val="001C7349"/>
    <w:rsid w:val="001E2488"/>
    <w:rsid w:val="001E3025"/>
    <w:rsid w:val="001F73CF"/>
    <w:rsid w:val="00207817"/>
    <w:rsid w:val="002106A8"/>
    <w:rsid w:val="00214D76"/>
    <w:rsid w:val="00217BD2"/>
    <w:rsid w:val="00225AC7"/>
    <w:rsid w:val="002321E8"/>
    <w:rsid w:val="00240253"/>
    <w:rsid w:val="00257AFA"/>
    <w:rsid w:val="00267FDE"/>
    <w:rsid w:val="002705DA"/>
    <w:rsid w:val="00271524"/>
    <w:rsid w:val="0027768C"/>
    <w:rsid w:val="00282576"/>
    <w:rsid w:val="0028322E"/>
    <w:rsid w:val="002857E1"/>
    <w:rsid w:val="0028617B"/>
    <w:rsid w:val="002A19C0"/>
    <w:rsid w:val="002B1BE7"/>
    <w:rsid w:val="002B4FFC"/>
    <w:rsid w:val="002C34AB"/>
    <w:rsid w:val="002D5745"/>
    <w:rsid w:val="002E1B50"/>
    <w:rsid w:val="00305011"/>
    <w:rsid w:val="0030584D"/>
    <w:rsid w:val="00310C14"/>
    <w:rsid w:val="00317172"/>
    <w:rsid w:val="003305B9"/>
    <w:rsid w:val="00333B88"/>
    <w:rsid w:val="00336592"/>
    <w:rsid w:val="00365843"/>
    <w:rsid w:val="003668E8"/>
    <w:rsid w:val="00367F82"/>
    <w:rsid w:val="003779EE"/>
    <w:rsid w:val="00396C7F"/>
    <w:rsid w:val="003A13F2"/>
    <w:rsid w:val="003A3602"/>
    <w:rsid w:val="003A5748"/>
    <w:rsid w:val="003A73E6"/>
    <w:rsid w:val="003B0F76"/>
    <w:rsid w:val="003B158B"/>
    <w:rsid w:val="003B32C2"/>
    <w:rsid w:val="003C0D81"/>
    <w:rsid w:val="003C5028"/>
    <w:rsid w:val="003D35FD"/>
    <w:rsid w:val="003D5A49"/>
    <w:rsid w:val="003D71C6"/>
    <w:rsid w:val="003E01F0"/>
    <w:rsid w:val="003E2353"/>
    <w:rsid w:val="003F46D6"/>
    <w:rsid w:val="00401132"/>
    <w:rsid w:val="0040383F"/>
    <w:rsid w:val="00406BFC"/>
    <w:rsid w:val="00415A4A"/>
    <w:rsid w:val="004251C8"/>
    <w:rsid w:val="0042598B"/>
    <w:rsid w:val="00426813"/>
    <w:rsid w:val="004279AE"/>
    <w:rsid w:val="004321FE"/>
    <w:rsid w:val="00437188"/>
    <w:rsid w:val="004408BE"/>
    <w:rsid w:val="00446A88"/>
    <w:rsid w:val="004610BF"/>
    <w:rsid w:val="00461164"/>
    <w:rsid w:val="00473699"/>
    <w:rsid w:val="00480947"/>
    <w:rsid w:val="00480CB0"/>
    <w:rsid w:val="00481129"/>
    <w:rsid w:val="00484688"/>
    <w:rsid w:val="00494E6E"/>
    <w:rsid w:val="004A500B"/>
    <w:rsid w:val="004A742A"/>
    <w:rsid w:val="004B0F48"/>
    <w:rsid w:val="004B24E1"/>
    <w:rsid w:val="004B4A3A"/>
    <w:rsid w:val="004C1206"/>
    <w:rsid w:val="004C3D43"/>
    <w:rsid w:val="004D0942"/>
    <w:rsid w:val="004D17C5"/>
    <w:rsid w:val="004D22E2"/>
    <w:rsid w:val="004D3866"/>
    <w:rsid w:val="004D7741"/>
    <w:rsid w:val="004E0513"/>
    <w:rsid w:val="004E2AB4"/>
    <w:rsid w:val="004E528D"/>
    <w:rsid w:val="004F3EEF"/>
    <w:rsid w:val="004F7FAF"/>
    <w:rsid w:val="00514B41"/>
    <w:rsid w:val="00516670"/>
    <w:rsid w:val="005239CD"/>
    <w:rsid w:val="005368E3"/>
    <w:rsid w:val="00550149"/>
    <w:rsid w:val="00553907"/>
    <w:rsid w:val="00553B20"/>
    <w:rsid w:val="00554E23"/>
    <w:rsid w:val="0056217D"/>
    <w:rsid w:val="0056747A"/>
    <w:rsid w:val="005707F7"/>
    <w:rsid w:val="00570E33"/>
    <w:rsid w:val="00572157"/>
    <w:rsid w:val="0057458F"/>
    <w:rsid w:val="00583331"/>
    <w:rsid w:val="00591CE2"/>
    <w:rsid w:val="00593898"/>
    <w:rsid w:val="005A2F0E"/>
    <w:rsid w:val="005B2E14"/>
    <w:rsid w:val="005C1263"/>
    <w:rsid w:val="005C5FAE"/>
    <w:rsid w:val="005D2506"/>
    <w:rsid w:val="005D7FA2"/>
    <w:rsid w:val="005F46C7"/>
    <w:rsid w:val="005F6B93"/>
    <w:rsid w:val="005F6E2F"/>
    <w:rsid w:val="005F717E"/>
    <w:rsid w:val="005F74C3"/>
    <w:rsid w:val="006067FF"/>
    <w:rsid w:val="00623DC9"/>
    <w:rsid w:val="00627999"/>
    <w:rsid w:val="00631ED3"/>
    <w:rsid w:val="006534B5"/>
    <w:rsid w:val="006548AC"/>
    <w:rsid w:val="00655A94"/>
    <w:rsid w:val="00671FF7"/>
    <w:rsid w:val="006772FD"/>
    <w:rsid w:val="00682082"/>
    <w:rsid w:val="0069213C"/>
    <w:rsid w:val="00692DFF"/>
    <w:rsid w:val="006A454B"/>
    <w:rsid w:val="006B5D71"/>
    <w:rsid w:val="006B6624"/>
    <w:rsid w:val="006B7D70"/>
    <w:rsid w:val="006C465D"/>
    <w:rsid w:val="006E6A32"/>
    <w:rsid w:val="006F58B0"/>
    <w:rsid w:val="00710669"/>
    <w:rsid w:val="00722A5F"/>
    <w:rsid w:val="00723473"/>
    <w:rsid w:val="007533D3"/>
    <w:rsid w:val="0075515B"/>
    <w:rsid w:val="00762C71"/>
    <w:rsid w:val="00765284"/>
    <w:rsid w:val="00765D66"/>
    <w:rsid w:val="00766715"/>
    <w:rsid w:val="00776AD0"/>
    <w:rsid w:val="00780D16"/>
    <w:rsid w:val="00782741"/>
    <w:rsid w:val="00782F7B"/>
    <w:rsid w:val="00784B3A"/>
    <w:rsid w:val="007A0BCD"/>
    <w:rsid w:val="007A3B98"/>
    <w:rsid w:val="007A5CE4"/>
    <w:rsid w:val="007B0284"/>
    <w:rsid w:val="007C2E07"/>
    <w:rsid w:val="007C7779"/>
    <w:rsid w:val="007F468F"/>
    <w:rsid w:val="007F605A"/>
    <w:rsid w:val="00802DA3"/>
    <w:rsid w:val="0080682F"/>
    <w:rsid w:val="008104BB"/>
    <w:rsid w:val="008246F1"/>
    <w:rsid w:val="00827AC6"/>
    <w:rsid w:val="008331EC"/>
    <w:rsid w:val="00842672"/>
    <w:rsid w:val="00844508"/>
    <w:rsid w:val="00845605"/>
    <w:rsid w:val="00845651"/>
    <w:rsid w:val="008512D1"/>
    <w:rsid w:val="00851BDE"/>
    <w:rsid w:val="008541DB"/>
    <w:rsid w:val="00856ACE"/>
    <w:rsid w:val="00860DDB"/>
    <w:rsid w:val="00862391"/>
    <w:rsid w:val="008731A3"/>
    <w:rsid w:val="008841F9"/>
    <w:rsid w:val="0089050F"/>
    <w:rsid w:val="00894CE6"/>
    <w:rsid w:val="00895AFE"/>
    <w:rsid w:val="00896AA6"/>
    <w:rsid w:val="008C03DC"/>
    <w:rsid w:val="008D139A"/>
    <w:rsid w:val="008E32BD"/>
    <w:rsid w:val="008E6A4C"/>
    <w:rsid w:val="00930537"/>
    <w:rsid w:val="00933492"/>
    <w:rsid w:val="00944E94"/>
    <w:rsid w:val="009461DF"/>
    <w:rsid w:val="0094779F"/>
    <w:rsid w:val="00947AF9"/>
    <w:rsid w:val="009701F6"/>
    <w:rsid w:val="00973AE1"/>
    <w:rsid w:val="009757B5"/>
    <w:rsid w:val="009774AF"/>
    <w:rsid w:val="00982226"/>
    <w:rsid w:val="00994F43"/>
    <w:rsid w:val="009A64F5"/>
    <w:rsid w:val="009D0FD8"/>
    <w:rsid w:val="009D44C6"/>
    <w:rsid w:val="009E6022"/>
    <w:rsid w:val="009F6C1D"/>
    <w:rsid w:val="00A012C1"/>
    <w:rsid w:val="00A04BB7"/>
    <w:rsid w:val="00A07D82"/>
    <w:rsid w:val="00A14EF5"/>
    <w:rsid w:val="00A37F43"/>
    <w:rsid w:val="00A540BF"/>
    <w:rsid w:val="00A55F28"/>
    <w:rsid w:val="00A60C24"/>
    <w:rsid w:val="00A83A8F"/>
    <w:rsid w:val="00A91A08"/>
    <w:rsid w:val="00A95BDC"/>
    <w:rsid w:val="00AA4F4C"/>
    <w:rsid w:val="00AA629B"/>
    <w:rsid w:val="00AA7590"/>
    <w:rsid w:val="00AD5DC0"/>
    <w:rsid w:val="00AD7AB2"/>
    <w:rsid w:val="00AE5B56"/>
    <w:rsid w:val="00AE5F30"/>
    <w:rsid w:val="00B02DCD"/>
    <w:rsid w:val="00B05A4E"/>
    <w:rsid w:val="00B05A8E"/>
    <w:rsid w:val="00B251F4"/>
    <w:rsid w:val="00B25A44"/>
    <w:rsid w:val="00B340E4"/>
    <w:rsid w:val="00B40EDB"/>
    <w:rsid w:val="00B426E7"/>
    <w:rsid w:val="00B54B92"/>
    <w:rsid w:val="00B62295"/>
    <w:rsid w:val="00B63ECD"/>
    <w:rsid w:val="00B86983"/>
    <w:rsid w:val="00B86F47"/>
    <w:rsid w:val="00B877B6"/>
    <w:rsid w:val="00BA3EFD"/>
    <w:rsid w:val="00BA4E6E"/>
    <w:rsid w:val="00BC0157"/>
    <w:rsid w:val="00BC40DB"/>
    <w:rsid w:val="00BE05BD"/>
    <w:rsid w:val="00BE1071"/>
    <w:rsid w:val="00BE1385"/>
    <w:rsid w:val="00BF545C"/>
    <w:rsid w:val="00BF751A"/>
    <w:rsid w:val="00C02356"/>
    <w:rsid w:val="00C0515B"/>
    <w:rsid w:val="00C0770A"/>
    <w:rsid w:val="00C15F3E"/>
    <w:rsid w:val="00C31999"/>
    <w:rsid w:val="00C3751D"/>
    <w:rsid w:val="00C46E1B"/>
    <w:rsid w:val="00C51C0D"/>
    <w:rsid w:val="00C53831"/>
    <w:rsid w:val="00C6075E"/>
    <w:rsid w:val="00C71E04"/>
    <w:rsid w:val="00C75AA5"/>
    <w:rsid w:val="00C76947"/>
    <w:rsid w:val="00C825E9"/>
    <w:rsid w:val="00C8536A"/>
    <w:rsid w:val="00C90B2F"/>
    <w:rsid w:val="00C91E0C"/>
    <w:rsid w:val="00C952DC"/>
    <w:rsid w:val="00CA23D4"/>
    <w:rsid w:val="00CA54B8"/>
    <w:rsid w:val="00CA5F1C"/>
    <w:rsid w:val="00CC01C8"/>
    <w:rsid w:val="00CD1855"/>
    <w:rsid w:val="00CD19DE"/>
    <w:rsid w:val="00CD4D7D"/>
    <w:rsid w:val="00CD7AAF"/>
    <w:rsid w:val="00CE29D5"/>
    <w:rsid w:val="00CE7A98"/>
    <w:rsid w:val="00CF25B2"/>
    <w:rsid w:val="00CF58A7"/>
    <w:rsid w:val="00D0207A"/>
    <w:rsid w:val="00D04761"/>
    <w:rsid w:val="00D04B42"/>
    <w:rsid w:val="00D060F0"/>
    <w:rsid w:val="00D0709F"/>
    <w:rsid w:val="00D07E9C"/>
    <w:rsid w:val="00D07F96"/>
    <w:rsid w:val="00D1124D"/>
    <w:rsid w:val="00D14051"/>
    <w:rsid w:val="00D36F41"/>
    <w:rsid w:val="00D4132F"/>
    <w:rsid w:val="00D76F2B"/>
    <w:rsid w:val="00D776FA"/>
    <w:rsid w:val="00D834F1"/>
    <w:rsid w:val="00D9476D"/>
    <w:rsid w:val="00DB0552"/>
    <w:rsid w:val="00DB07D6"/>
    <w:rsid w:val="00DC1230"/>
    <w:rsid w:val="00DC3E79"/>
    <w:rsid w:val="00DD4C4E"/>
    <w:rsid w:val="00DD5AF5"/>
    <w:rsid w:val="00DE4FD8"/>
    <w:rsid w:val="00E030B1"/>
    <w:rsid w:val="00E156E4"/>
    <w:rsid w:val="00E201CF"/>
    <w:rsid w:val="00E220DD"/>
    <w:rsid w:val="00E23EA4"/>
    <w:rsid w:val="00E30FE8"/>
    <w:rsid w:val="00E3395C"/>
    <w:rsid w:val="00E42F45"/>
    <w:rsid w:val="00E445B5"/>
    <w:rsid w:val="00E51350"/>
    <w:rsid w:val="00E5768A"/>
    <w:rsid w:val="00E63DD4"/>
    <w:rsid w:val="00E8127C"/>
    <w:rsid w:val="00E8188F"/>
    <w:rsid w:val="00E90855"/>
    <w:rsid w:val="00E978BD"/>
    <w:rsid w:val="00EA123D"/>
    <w:rsid w:val="00EC151C"/>
    <w:rsid w:val="00EC552B"/>
    <w:rsid w:val="00EC55EE"/>
    <w:rsid w:val="00ED661B"/>
    <w:rsid w:val="00EE311B"/>
    <w:rsid w:val="00EE4FB3"/>
    <w:rsid w:val="00EE5FD9"/>
    <w:rsid w:val="00EF53DD"/>
    <w:rsid w:val="00EF606D"/>
    <w:rsid w:val="00EF661F"/>
    <w:rsid w:val="00EF731D"/>
    <w:rsid w:val="00F00717"/>
    <w:rsid w:val="00F02304"/>
    <w:rsid w:val="00F208BE"/>
    <w:rsid w:val="00F24E2E"/>
    <w:rsid w:val="00F3424D"/>
    <w:rsid w:val="00F6109D"/>
    <w:rsid w:val="00F70974"/>
    <w:rsid w:val="00FA33DB"/>
    <w:rsid w:val="00FA7FAC"/>
    <w:rsid w:val="00FB7139"/>
    <w:rsid w:val="00FB7740"/>
    <w:rsid w:val="00FC1C11"/>
    <w:rsid w:val="00FC6E6C"/>
    <w:rsid w:val="00FD1B66"/>
    <w:rsid w:val="00FD3843"/>
    <w:rsid w:val="00FE05C5"/>
    <w:rsid w:val="00FE4990"/>
    <w:rsid w:val="00FF083F"/>
    <w:rsid w:val="00FF46FD"/>
    <w:rsid w:val="00FF5D03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8C8F9"/>
  <w15:chartTrackingRefBased/>
  <w15:docId w15:val="{87F0F506-9C90-0B4E-ABB3-CE0E6C31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1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1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9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9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9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9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99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023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0230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F02304"/>
  </w:style>
  <w:style w:type="character" w:customStyle="1" w:styleId="whitespace-normal">
    <w:name w:val="whitespace-normal"/>
    <w:basedOn w:val="DefaultParagraphFont"/>
    <w:rsid w:val="00F02304"/>
  </w:style>
  <w:style w:type="character" w:styleId="Emphasis">
    <w:name w:val="Emphasis"/>
    <w:basedOn w:val="DefaultParagraphFont"/>
    <w:uiPriority w:val="20"/>
    <w:qFormat/>
    <w:rsid w:val="00F02304"/>
    <w:rPr>
      <w:i/>
      <w:iCs/>
    </w:rPr>
  </w:style>
  <w:style w:type="table" w:styleId="TableGrid">
    <w:name w:val="Table Grid"/>
    <w:basedOn w:val="TableNormal"/>
    <w:uiPriority w:val="39"/>
    <w:rsid w:val="00151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7D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D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1071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1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071"/>
  </w:style>
  <w:style w:type="paragraph" w:styleId="Footer">
    <w:name w:val="footer"/>
    <w:basedOn w:val="Normal"/>
    <w:link w:val="FooterChar"/>
    <w:uiPriority w:val="99"/>
    <w:unhideWhenUsed/>
    <w:rsid w:val="00BE1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071"/>
  </w:style>
  <w:style w:type="character" w:styleId="PageNumber">
    <w:name w:val="page number"/>
    <w:basedOn w:val="DefaultParagraphFont"/>
    <w:uiPriority w:val="99"/>
    <w:semiHidden/>
    <w:unhideWhenUsed/>
    <w:rsid w:val="00BE1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hl=en&amp;lr=&amp;id=3UnrlWOCJlwC&amp;oi=fnd&amp;pg=PA101&amp;dq=Honey+and+Mumford+Learning+Cycle&amp;ots=z9BLp5c_Gp&amp;sig=92h3C8-1YSiG572oW_K-7_3Tcss#v=onepage&amp;q=Honey%20and%20Mumford%20Learning%20Cycle&amp;f=false" TargetMode="External"/><Relationship Id="rId13" Type="http://schemas.openxmlformats.org/officeDocument/2006/relationships/hyperlink" Target="https://ia800805.us.archive.org/9/items/EdgarHScheinOrganizationalCultureAndLeadership/Edgar_H_Schein_Organizational_culture_and_leadership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hyperlink" Target="https://www.locusassignments.com/blog/goal-setting-theory" TargetMode="External"/><Relationship Id="rId12" Type="http://schemas.openxmlformats.org/officeDocument/2006/relationships/hyperlink" Target="https://doi.org/10.1080/10494820.2019.1570279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93/med/9780199652679.003.003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flection.ed.ac.uk/reflectors-toolkit/reflecting-on-experience/gibbs-reflective-cycle" TargetMode="External"/><Relationship Id="rId10" Type="http://schemas.openxmlformats.org/officeDocument/2006/relationships/hyperlink" Target="https://doi.org/10.1037///003-066X.57.9.70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earningfromexperience.com/images/uploads/process-of-experiential-learning.pdf" TargetMode="External"/><Relationship Id="rId14" Type="http://schemas.openxmlformats.org/officeDocument/2006/relationships/hyperlink" Target="https://med.stanford.edu/content/dam/sm/s-spire/documents/PD.locke-and-latham-retrospective_Pape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13</Pages>
  <Words>2645</Words>
  <Characters>15078</Characters>
  <Application>Microsoft Office Word</Application>
  <DocSecurity>0</DocSecurity>
  <Lines>125</Lines>
  <Paragraphs>35</Paragraphs>
  <ScaleCrop>false</ScaleCrop>
  <Company/>
  <LinksUpToDate>false</LinksUpToDate>
  <CharactersWithSpaces>17688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390</cp:revision>
  <dcterms:created xsi:type="dcterms:W3CDTF">2026-04-18T13:30:00Z</dcterms:created>
  <dcterms:modified xsi:type="dcterms:W3CDTF">2026-04-30T19:40:00Z</dcterms:modified>
</cp:coreProperties>
</file>