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136A0583" w:rsidR="00114199" w:rsidRPr="004A3C9E" w:rsidRDefault="00114199" w:rsidP="004A3C9E">
      <w:pPr>
        <w:spacing w:line="360" w:lineRule="auto"/>
        <w:jc w:val="center"/>
        <w:rPr>
          <w:rFonts w:ascii="Arial" w:hAnsi="Arial" w:cs="Arial"/>
          <w:b/>
          <w:bCs/>
          <w:color w:val="000000" w:themeColor="text1"/>
          <w:sz w:val="22"/>
          <w:szCs w:val="22"/>
        </w:rPr>
      </w:pPr>
      <w:r w:rsidRPr="004A3C9E">
        <w:rPr>
          <w:rFonts w:ascii="Arial" w:hAnsi="Arial" w:cs="Arial"/>
          <w:b/>
          <w:bCs/>
          <w:color w:val="000000" w:themeColor="text1"/>
          <w:sz w:val="22"/>
          <w:szCs w:val="22"/>
        </w:rPr>
        <w:t>Questions and Guidelines for Assessment Component 1</w:t>
      </w:r>
    </w:p>
    <w:p w14:paraId="3394F34C" w14:textId="05384652" w:rsidR="004A3C9E" w:rsidRPr="004A3C9E" w:rsidRDefault="004A3C9E" w:rsidP="004A3C9E">
      <w:pPr>
        <w:spacing w:line="360" w:lineRule="auto"/>
        <w:jc w:val="both"/>
        <w:rPr>
          <w:rFonts w:ascii="Arial" w:hAnsi="Arial" w:cs="Arial"/>
          <w:b/>
          <w:bCs/>
          <w:color w:val="000000" w:themeColor="text1"/>
          <w:sz w:val="22"/>
          <w:szCs w:val="22"/>
        </w:rPr>
      </w:pPr>
    </w:p>
    <w:p w14:paraId="4F8C8BE4" w14:textId="73C826DD" w:rsidR="004A3C9E" w:rsidRPr="004A3C9E" w:rsidRDefault="004A3C9E" w:rsidP="004A3C9E">
      <w:pPr>
        <w:spacing w:line="360" w:lineRule="auto"/>
        <w:jc w:val="both"/>
        <w:rPr>
          <w:rFonts w:ascii="Arial" w:hAnsi="Arial" w:cs="Arial"/>
          <w:b/>
          <w:bCs/>
          <w:color w:val="000000" w:themeColor="text1"/>
          <w:sz w:val="22"/>
          <w:szCs w:val="22"/>
        </w:rPr>
      </w:pPr>
      <w:r w:rsidRPr="004A3C9E">
        <w:rPr>
          <w:rFonts w:ascii="Arial" w:hAnsi="Arial" w:cs="Arial"/>
          <w:noProof/>
          <w:color w:val="000000" w:themeColor="text1"/>
          <w:sz w:val="22"/>
          <w:szCs w:val="22"/>
        </w:rPr>
        <w:drawing>
          <wp:anchor distT="0" distB="0" distL="114300" distR="114300" simplePos="0" relativeHeight="251658240" behindDoc="0" locked="0" layoutInCell="1" allowOverlap="1" wp14:anchorId="7B112E65" wp14:editId="572124D5">
            <wp:simplePos x="0" y="0"/>
            <wp:positionH relativeFrom="margin">
              <wp:posOffset>1195705</wp:posOffset>
            </wp:positionH>
            <wp:positionV relativeFrom="paragraph">
              <wp:posOffset>82550</wp:posOffset>
            </wp:positionV>
            <wp:extent cx="3345180" cy="1343660"/>
            <wp:effectExtent l="0" t="0" r="7620" b="8890"/>
            <wp:wrapNone/>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anchor>
        </w:drawing>
      </w:r>
    </w:p>
    <w:p w14:paraId="65350CFC" w14:textId="36A959A3" w:rsidR="004A3C9E" w:rsidRPr="004A3C9E" w:rsidRDefault="004A3C9E" w:rsidP="004A3C9E">
      <w:pPr>
        <w:spacing w:line="360" w:lineRule="auto"/>
        <w:jc w:val="both"/>
        <w:rPr>
          <w:rFonts w:ascii="Arial" w:hAnsi="Arial" w:cs="Arial"/>
          <w:b/>
          <w:bCs/>
          <w:color w:val="000000" w:themeColor="text1"/>
          <w:sz w:val="22"/>
          <w:szCs w:val="22"/>
        </w:rPr>
      </w:pPr>
    </w:p>
    <w:p w14:paraId="6F024ED0" w14:textId="326AEAF3" w:rsidR="004A3C9E" w:rsidRPr="004A3C9E" w:rsidRDefault="004A3C9E" w:rsidP="004A3C9E">
      <w:pPr>
        <w:spacing w:line="360" w:lineRule="auto"/>
        <w:jc w:val="both"/>
        <w:rPr>
          <w:rFonts w:ascii="Arial" w:hAnsi="Arial" w:cs="Arial"/>
          <w:b/>
          <w:bCs/>
          <w:color w:val="000000" w:themeColor="text1"/>
          <w:sz w:val="22"/>
          <w:szCs w:val="22"/>
        </w:rPr>
      </w:pPr>
    </w:p>
    <w:p w14:paraId="161E19F8" w14:textId="289FECE2" w:rsidR="00D46920" w:rsidRPr="004A3C9E" w:rsidRDefault="00D46920" w:rsidP="004A3C9E">
      <w:pPr>
        <w:spacing w:line="360" w:lineRule="auto"/>
        <w:jc w:val="both"/>
        <w:rPr>
          <w:rFonts w:ascii="Arial" w:hAnsi="Arial" w:cs="Arial"/>
          <w:color w:val="000000" w:themeColor="text1"/>
          <w:sz w:val="22"/>
          <w:szCs w:val="22"/>
        </w:rPr>
      </w:pPr>
    </w:p>
    <w:p w14:paraId="1BD6F6D8" w14:textId="0CE9B44E" w:rsidR="00D46920" w:rsidRPr="004A3C9E" w:rsidRDefault="00D46920" w:rsidP="004A3C9E">
      <w:pPr>
        <w:spacing w:line="360" w:lineRule="auto"/>
        <w:jc w:val="both"/>
        <w:rPr>
          <w:rStyle w:val="Strong"/>
          <w:rFonts w:ascii="Arial" w:hAnsi="Arial" w:cs="Arial"/>
          <w:color w:val="000000" w:themeColor="text1"/>
          <w:sz w:val="22"/>
          <w:szCs w:val="22"/>
        </w:rPr>
      </w:pPr>
    </w:p>
    <w:p w14:paraId="20C87557" w14:textId="77777777" w:rsidR="00D46920" w:rsidRPr="004A3C9E" w:rsidRDefault="00D46920" w:rsidP="004A3C9E">
      <w:pPr>
        <w:spacing w:line="360" w:lineRule="auto"/>
        <w:jc w:val="both"/>
        <w:rPr>
          <w:rStyle w:val="Strong"/>
          <w:rFonts w:ascii="Arial" w:hAnsi="Arial" w:cs="Arial"/>
          <w:color w:val="000000" w:themeColor="text1"/>
          <w:sz w:val="22"/>
          <w:szCs w:val="22"/>
        </w:rPr>
      </w:pPr>
    </w:p>
    <w:p w14:paraId="454A5F46" w14:textId="23C4DE2C" w:rsidR="00D46920" w:rsidRPr="004A3C9E" w:rsidRDefault="00D46920" w:rsidP="004A3C9E">
      <w:pPr>
        <w:spacing w:line="360" w:lineRule="auto"/>
        <w:jc w:val="center"/>
        <w:rPr>
          <w:rStyle w:val="Strong"/>
          <w:rFonts w:ascii="Arial" w:hAnsi="Arial" w:cs="Arial"/>
          <w:color w:val="000000" w:themeColor="text1"/>
          <w:sz w:val="22"/>
          <w:szCs w:val="22"/>
        </w:rPr>
      </w:pPr>
      <w:r w:rsidRPr="004A3C9E">
        <w:rPr>
          <w:rStyle w:val="Strong"/>
          <w:rFonts w:ascii="Arial" w:hAnsi="Arial" w:cs="Arial"/>
          <w:color w:val="000000" w:themeColor="text1"/>
          <w:sz w:val="22"/>
          <w:szCs w:val="22"/>
          <w:shd w:val="clear" w:color="auto" w:fill="FFFFFF"/>
        </w:rPr>
        <w:t>Changemakers: Creativity and Value Creation</w:t>
      </w:r>
    </w:p>
    <w:p w14:paraId="5135E402" w14:textId="2648F21E" w:rsidR="00D46920" w:rsidRPr="004A3C9E" w:rsidRDefault="00D46920" w:rsidP="004A3C9E">
      <w:pPr>
        <w:spacing w:line="360" w:lineRule="auto"/>
        <w:jc w:val="center"/>
        <w:rPr>
          <w:rStyle w:val="Strong"/>
          <w:rFonts w:ascii="Arial" w:hAnsi="Arial" w:cs="Arial"/>
          <w:color w:val="000000" w:themeColor="text1"/>
          <w:sz w:val="22"/>
          <w:szCs w:val="22"/>
        </w:rPr>
      </w:pPr>
      <w:r w:rsidRPr="004A3C9E">
        <w:rPr>
          <w:rStyle w:val="Strong"/>
          <w:rFonts w:ascii="Arial" w:hAnsi="Arial" w:cs="Arial"/>
          <w:color w:val="000000" w:themeColor="text1"/>
          <w:sz w:val="22"/>
          <w:szCs w:val="22"/>
        </w:rPr>
        <w:t>Professions (BMHP5014)</w:t>
      </w:r>
    </w:p>
    <w:p w14:paraId="1B7909EE" w14:textId="2043625E" w:rsidR="00D46920" w:rsidRPr="004A3C9E" w:rsidRDefault="00D46920" w:rsidP="004A3C9E">
      <w:pPr>
        <w:spacing w:line="360" w:lineRule="auto"/>
        <w:jc w:val="center"/>
        <w:rPr>
          <w:rStyle w:val="Strong"/>
          <w:rFonts w:ascii="Arial" w:hAnsi="Arial" w:cs="Arial"/>
          <w:color w:val="000000" w:themeColor="text1"/>
          <w:sz w:val="22"/>
          <w:szCs w:val="22"/>
        </w:rPr>
      </w:pPr>
    </w:p>
    <w:p w14:paraId="0D7EA3D7" w14:textId="0C023369" w:rsidR="00D46920" w:rsidRPr="004A3C9E" w:rsidRDefault="00D46920" w:rsidP="004A3C9E">
      <w:pPr>
        <w:spacing w:line="360" w:lineRule="auto"/>
        <w:jc w:val="center"/>
        <w:rPr>
          <w:rStyle w:val="Strong"/>
          <w:rFonts w:ascii="Arial" w:hAnsi="Arial" w:cs="Arial"/>
          <w:color w:val="000000" w:themeColor="text1"/>
          <w:sz w:val="22"/>
          <w:szCs w:val="22"/>
        </w:rPr>
      </w:pPr>
    </w:p>
    <w:p w14:paraId="4E60214F" w14:textId="7715A53C" w:rsidR="00D46920" w:rsidRPr="004A3C9E" w:rsidRDefault="00D46920" w:rsidP="004A3C9E">
      <w:pPr>
        <w:spacing w:line="360" w:lineRule="auto"/>
        <w:jc w:val="center"/>
        <w:rPr>
          <w:rStyle w:val="Strong"/>
          <w:rFonts w:ascii="Arial" w:hAnsi="Arial" w:cs="Arial"/>
          <w:b w:val="0"/>
          <w:bCs w:val="0"/>
          <w:color w:val="000000" w:themeColor="text1"/>
          <w:sz w:val="22"/>
          <w:szCs w:val="22"/>
        </w:rPr>
      </w:pPr>
      <w:r w:rsidRPr="004A3C9E">
        <w:rPr>
          <w:rFonts w:ascii="Arial" w:hAnsi="Arial" w:cs="Arial"/>
          <w:b/>
          <w:bCs/>
          <w:color w:val="000000" w:themeColor="text1"/>
          <w:sz w:val="22"/>
          <w:szCs w:val="22"/>
        </w:rPr>
        <w:t>Component 1:</w:t>
      </w:r>
      <w:r w:rsidRPr="004A3C9E">
        <w:rPr>
          <w:rFonts w:ascii="Arial" w:hAnsi="Arial" w:cs="Arial"/>
          <w:color w:val="000000" w:themeColor="text1"/>
          <w:sz w:val="22"/>
          <w:szCs w:val="22"/>
        </w:rPr>
        <w:t xml:space="preserve"> </w:t>
      </w:r>
      <w:r w:rsidRPr="004A3C9E">
        <w:rPr>
          <w:rFonts w:ascii="Arial" w:hAnsi="Arial" w:cs="Arial"/>
          <w:b/>
          <w:bCs/>
          <w:color w:val="000000" w:themeColor="text1"/>
          <w:sz w:val="22"/>
          <w:szCs w:val="22"/>
        </w:rPr>
        <w:t>Online portfolio of set exercises</w:t>
      </w:r>
    </w:p>
    <w:p w14:paraId="58EAA200" w14:textId="77777777" w:rsidR="00D46920" w:rsidRPr="004A3C9E" w:rsidRDefault="00D46920" w:rsidP="004A3C9E">
      <w:pPr>
        <w:spacing w:line="360" w:lineRule="auto"/>
        <w:jc w:val="center"/>
        <w:rPr>
          <w:rStyle w:val="Strong"/>
          <w:rFonts w:ascii="Arial" w:hAnsi="Arial" w:cs="Arial"/>
          <w:color w:val="000000" w:themeColor="text1"/>
          <w:sz w:val="22"/>
          <w:szCs w:val="22"/>
        </w:rPr>
      </w:pPr>
    </w:p>
    <w:p w14:paraId="3C55ACB9" w14:textId="6949CF52" w:rsidR="00D46920" w:rsidRPr="004A3C9E" w:rsidRDefault="00D46920" w:rsidP="004A3C9E">
      <w:pPr>
        <w:spacing w:line="360" w:lineRule="auto"/>
        <w:jc w:val="center"/>
        <w:rPr>
          <w:rStyle w:val="Strong"/>
          <w:rFonts w:ascii="Arial" w:hAnsi="Arial" w:cs="Arial"/>
          <w:color w:val="000000" w:themeColor="text1"/>
          <w:sz w:val="22"/>
          <w:szCs w:val="22"/>
        </w:rPr>
      </w:pPr>
      <w:r w:rsidRPr="004A3C9E">
        <w:rPr>
          <w:rStyle w:val="Strong"/>
          <w:rFonts w:ascii="Arial" w:hAnsi="Arial" w:cs="Arial"/>
          <w:color w:val="000000" w:themeColor="text1"/>
          <w:sz w:val="22"/>
          <w:szCs w:val="22"/>
        </w:rPr>
        <w:t>Student name:</w:t>
      </w:r>
      <w:r w:rsidR="005E2124" w:rsidRPr="004A3C9E">
        <w:rPr>
          <w:rStyle w:val="Strong"/>
          <w:rFonts w:ascii="Arial" w:hAnsi="Arial" w:cs="Arial"/>
          <w:color w:val="000000" w:themeColor="text1"/>
          <w:sz w:val="22"/>
          <w:szCs w:val="22"/>
        </w:rPr>
        <w:t xml:space="preserve"> </w:t>
      </w:r>
      <w:proofErr w:type="spellStart"/>
      <w:r w:rsidR="009F246A" w:rsidRPr="004A3C9E">
        <w:rPr>
          <w:rFonts w:ascii="Arial" w:hAnsi="Arial" w:cs="Arial"/>
          <w:b/>
          <w:bCs/>
          <w:color w:val="000000" w:themeColor="text1"/>
          <w:sz w:val="22"/>
          <w:szCs w:val="22"/>
        </w:rPr>
        <w:t>Sharku</w:t>
      </w:r>
      <w:proofErr w:type="spellEnd"/>
      <w:r w:rsidR="009F246A" w:rsidRPr="004A3C9E">
        <w:rPr>
          <w:rFonts w:ascii="Arial" w:hAnsi="Arial" w:cs="Arial"/>
          <w:b/>
          <w:bCs/>
          <w:color w:val="000000" w:themeColor="text1"/>
          <w:sz w:val="22"/>
          <w:szCs w:val="22"/>
        </w:rPr>
        <w:t xml:space="preserve"> </w:t>
      </w:r>
      <w:proofErr w:type="spellStart"/>
      <w:r w:rsidR="009F246A" w:rsidRPr="004A3C9E">
        <w:rPr>
          <w:rFonts w:ascii="Arial" w:hAnsi="Arial" w:cs="Arial"/>
          <w:b/>
          <w:bCs/>
          <w:color w:val="000000" w:themeColor="text1"/>
          <w:sz w:val="22"/>
          <w:szCs w:val="22"/>
        </w:rPr>
        <w:t>Adarkwah</w:t>
      </w:r>
      <w:proofErr w:type="spellEnd"/>
    </w:p>
    <w:p w14:paraId="3DCFFD10" w14:textId="4FA364DD" w:rsidR="00D46920" w:rsidRPr="004A3C9E" w:rsidRDefault="00D46920" w:rsidP="004A3C9E">
      <w:pPr>
        <w:spacing w:line="360" w:lineRule="auto"/>
        <w:jc w:val="center"/>
        <w:rPr>
          <w:rStyle w:val="Strong"/>
          <w:rFonts w:ascii="Arial" w:hAnsi="Arial" w:cs="Arial"/>
          <w:color w:val="000000" w:themeColor="text1"/>
          <w:sz w:val="22"/>
          <w:szCs w:val="22"/>
        </w:rPr>
      </w:pPr>
      <w:r w:rsidRPr="004A3C9E">
        <w:rPr>
          <w:rStyle w:val="Strong"/>
          <w:rFonts w:ascii="Arial" w:hAnsi="Arial" w:cs="Arial"/>
          <w:color w:val="000000" w:themeColor="text1"/>
          <w:sz w:val="22"/>
          <w:szCs w:val="22"/>
        </w:rPr>
        <w:t>Student number:</w:t>
      </w:r>
      <w:r w:rsidR="009F246A" w:rsidRPr="004A3C9E">
        <w:rPr>
          <w:rStyle w:val="Strong"/>
          <w:rFonts w:ascii="Arial" w:hAnsi="Arial" w:cs="Arial"/>
          <w:color w:val="000000" w:themeColor="text1"/>
          <w:sz w:val="22"/>
          <w:szCs w:val="22"/>
        </w:rPr>
        <w:t xml:space="preserve"> </w:t>
      </w:r>
      <w:r w:rsidR="009F246A" w:rsidRPr="004A3C9E">
        <w:rPr>
          <w:rFonts w:ascii="Arial" w:hAnsi="Arial" w:cs="Arial"/>
          <w:b/>
          <w:bCs/>
          <w:color w:val="000000" w:themeColor="text1"/>
          <w:sz w:val="22"/>
          <w:szCs w:val="22"/>
          <w:lang w:val="en-US"/>
        </w:rPr>
        <w:t>2419438</w:t>
      </w:r>
    </w:p>
    <w:p w14:paraId="6F2C3011" w14:textId="701233B8" w:rsidR="00D46920" w:rsidRPr="004A3C9E" w:rsidRDefault="00D46920" w:rsidP="004A3C9E">
      <w:pPr>
        <w:spacing w:line="360" w:lineRule="auto"/>
        <w:jc w:val="center"/>
        <w:rPr>
          <w:rStyle w:val="Strong"/>
          <w:rFonts w:ascii="Arial" w:hAnsi="Arial" w:cs="Arial"/>
          <w:color w:val="000000" w:themeColor="text1"/>
          <w:sz w:val="22"/>
          <w:szCs w:val="22"/>
        </w:rPr>
      </w:pPr>
      <w:r w:rsidRPr="004A3C9E">
        <w:rPr>
          <w:rStyle w:val="Strong"/>
          <w:rFonts w:ascii="Arial" w:hAnsi="Arial" w:cs="Arial"/>
          <w:color w:val="000000" w:themeColor="text1"/>
          <w:sz w:val="22"/>
          <w:szCs w:val="22"/>
        </w:rPr>
        <w:t>Lecturer’s name:</w:t>
      </w:r>
      <w:r w:rsidR="00A03661" w:rsidRPr="004A3C9E">
        <w:rPr>
          <w:rStyle w:val="Strong"/>
          <w:rFonts w:ascii="Arial" w:hAnsi="Arial" w:cs="Arial"/>
          <w:color w:val="000000" w:themeColor="text1"/>
          <w:sz w:val="22"/>
          <w:szCs w:val="22"/>
        </w:rPr>
        <w:t xml:space="preserve"> Soban Sadiq</w:t>
      </w:r>
    </w:p>
    <w:p w14:paraId="0D3CF38A" w14:textId="77777777" w:rsidR="00D46920" w:rsidRPr="004A3C9E" w:rsidRDefault="00D46920" w:rsidP="004A3C9E">
      <w:pPr>
        <w:spacing w:line="360" w:lineRule="auto"/>
        <w:jc w:val="both"/>
        <w:rPr>
          <w:rFonts w:ascii="Arial" w:hAnsi="Arial" w:cs="Arial"/>
          <w:color w:val="000000" w:themeColor="text1"/>
          <w:sz w:val="22"/>
          <w:szCs w:val="22"/>
        </w:rPr>
      </w:pPr>
    </w:p>
    <w:p w14:paraId="7657B63E" w14:textId="77777777" w:rsidR="00D46920" w:rsidRPr="004A3C9E" w:rsidRDefault="00D46920" w:rsidP="004A3C9E">
      <w:pPr>
        <w:spacing w:line="360" w:lineRule="auto"/>
        <w:jc w:val="both"/>
        <w:rPr>
          <w:rFonts w:ascii="Arial" w:hAnsi="Arial" w:cs="Arial"/>
          <w:color w:val="000000" w:themeColor="text1"/>
          <w:sz w:val="22"/>
          <w:szCs w:val="22"/>
        </w:rPr>
      </w:pPr>
    </w:p>
    <w:p w14:paraId="1DF762CF" w14:textId="77777777" w:rsidR="00D46920" w:rsidRPr="004A3C9E" w:rsidRDefault="00D46920" w:rsidP="004A3C9E">
      <w:pPr>
        <w:spacing w:line="360" w:lineRule="auto"/>
        <w:jc w:val="both"/>
        <w:rPr>
          <w:rFonts w:ascii="Arial" w:hAnsi="Arial" w:cs="Arial"/>
          <w:color w:val="000000" w:themeColor="text1"/>
          <w:sz w:val="22"/>
          <w:szCs w:val="22"/>
        </w:rPr>
      </w:pPr>
    </w:p>
    <w:p w14:paraId="36966376" w14:textId="77777777" w:rsidR="00D46920" w:rsidRPr="004A3C9E" w:rsidRDefault="00D46920" w:rsidP="004A3C9E">
      <w:pPr>
        <w:spacing w:line="360" w:lineRule="auto"/>
        <w:jc w:val="both"/>
        <w:rPr>
          <w:rFonts w:ascii="Arial" w:hAnsi="Arial" w:cs="Arial"/>
          <w:color w:val="000000" w:themeColor="text1"/>
          <w:sz w:val="22"/>
          <w:szCs w:val="22"/>
        </w:rPr>
      </w:pPr>
    </w:p>
    <w:p w14:paraId="15E35979" w14:textId="77777777" w:rsidR="004A3C9E" w:rsidRPr="004A3C9E" w:rsidRDefault="004A3C9E" w:rsidP="004A3C9E">
      <w:pPr>
        <w:pStyle w:val="NormalWeb"/>
        <w:spacing w:line="360" w:lineRule="auto"/>
        <w:jc w:val="both"/>
        <w:rPr>
          <w:rFonts w:ascii="Arial" w:hAnsi="Arial" w:cs="Arial"/>
          <w:b/>
          <w:bCs/>
          <w:color w:val="000000" w:themeColor="text1"/>
          <w:sz w:val="22"/>
          <w:szCs w:val="22"/>
        </w:rPr>
      </w:pPr>
    </w:p>
    <w:p w14:paraId="785593CB" w14:textId="77777777" w:rsidR="004A3C9E" w:rsidRPr="004A3C9E" w:rsidRDefault="004A3C9E" w:rsidP="004A3C9E">
      <w:pPr>
        <w:pStyle w:val="NormalWeb"/>
        <w:spacing w:line="360" w:lineRule="auto"/>
        <w:jc w:val="both"/>
        <w:rPr>
          <w:rFonts w:ascii="Arial" w:hAnsi="Arial" w:cs="Arial"/>
          <w:b/>
          <w:bCs/>
          <w:color w:val="000000" w:themeColor="text1"/>
          <w:sz w:val="22"/>
          <w:szCs w:val="22"/>
        </w:rPr>
      </w:pPr>
    </w:p>
    <w:p w14:paraId="427F1B5D" w14:textId="77777777" w:rsidR="004A3C9E" w:rsidRPr="004A3C9E" w:rsidRDefault="004A3C9E" w:rsidP="004A3C9E">
      <w:pPr>
        <w:pStyle w:val="NormalWeb"/>
        <w:spacing w:line="360" w:lineRule="auto"/>
        <w:jc w:val="both"/>
        <w:rPr>
          <w:rFonts w:ascii="Arial" w:hAnsi="Arial" w:cs="Arial"/>
          <w:b/>
          <w:bCs/>
          <w:color w:val="000000" w:themeColor="text1"/>
          <w:sz w:val="22"/>
          <w:szCs w:val="22"/>
        </w:rPr>
      </w:pPr>
    </w:p>
    <w:p w14:paraId="21F206F6" w14:textId="77777777" w:rsidR="004A3C9E" w:rsidRPr="004A3C9E" w:rsidRDefault="004A3C9E" w:rsidP="004A3C9E">
      <w:pPr>
        <w:pStyle w:val="NormalWeb"/>
        <w:spacing w:line="360" w:lineRule="auto"/>
        <w:jc w:val="both"/>
        <w:rPr>
          <w:rFonts w:ascii="Arial" w:hAnsi="Arial" w:cs="Arial"/>
          <w:b/>
          <w:bCs/>
          <w:color w:val="000000" w:themeColor="text1"/>
          <w:sz w:val="22"/>
          <w:szCs w:val="22"/>
        </w:rPr>
      </w:pPr>
    </w:p>
    <w:p w14:paraId="42726B8D" w14:textId="1447E11F" w:rsidR="00D46920" w:rsidRPr="004A3C9E" w:rsidRDefault="004A3C9E" w:rsidP="004A3C9E">
      <w:pPr>
        <w:pStyle w:val="NormalWeb"/>
        <w:spacing w:line="360" w:lineRule="auto"/>
        <w:jc w:val="both"/>
        <w:rPr>
          <w:rFonts w:ascii="Arial" w:hAnsi="Arial" w:cs="Arial"/>
          <w:b/>
          <w:bCs/>
          <w:color w:val="000000" w:themeColor="text1"/>
          <w:sz w:val="22"/>
          <w:szCs w:val="22"/>
        </w:rPr>
      </w:pPr>
      <w:r w:rsidRPr="004A3C9E">
        <w:rPr>
          <w:rFonts w:ascii="Arial" w:hAnsi="Arial" w:cs="Arial"/>
          <w:noProof/>
          <w:color w:val="000000" w:themeColor="text1"/>
          <w:sz w:val="22"/>
          <w:szCs w:val="22"/>
        </w:rPr>
        <w:lastRenderedPageBreak/>
        <w:drawing>
          <wp:anchor distT="0" distB="0" distL="114300" distR="114300" simplePos="0" relativeHeight="251695104" behindDoc="0" locked="0" layoutInCell="1" allowOverlap="1" wp14:anchorId="2494276C" wp14:editId="11F6F92E">
            <wp:simplePos x="0" y="0"/>
            <wp:positionH relativeFrom="margin">
              <wp:posOffset>4641850</wp:posOffset>
            </wp:positionH>
            <wp:positionV relativeFrom="paragraph">
              <wp:posOffset>-676910</wp:posOffset>
            </wp:positionV>
            <wp:extent cx="1676400" cy="676910"/>
            <wp:effectExtent l="0" t="0" r="0" b="8890"/>
            <wp:wrapNone/>
            <wp:docPr id="12558131" name="Picture 1255813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46920" w:rsidRPr="004A3C9E">
        <w:rPr>
          <w:rFonts w:ascii="Arial" w:hAnsi="Arial" w:cs="Arial"/>
          <w:b/>
          <w:bCs/>
          <w:color w:val="000000" w:themeColor="text1"/>
          <w:sz w:val="22"/>
          <w:szCs w:val="22"/>
        </w:rPr>
        <w:t>Table of contents</w:t>
      </w:r>
    </w:p>
    <w:sdt>
      <w:sdtPr>
        <w:rPr>
          <w:rFonts w:ascii="Aptos" w:eastAsia="Aptos" w:hAnsi="Aptos" w:cs="Times New Roman"/>
          <w:color w:val="000000" w:themeColor="text1"/>
          <w:kern w:val="2"/>
          <w:sz w:val="24"/>
          <w:szCs w:val="24"/>
          <w:lang w:val="en-GB"/>
        </w:rPr>
        <w:id w:val="-153690636"/>
        <w:docPartObj>
          <w:docPartGallery w:val="Table of Contents"/>
          <w:docPartUnique/>
        </w:docPartObj>
      </w:sdtPr>
      <w:sdtEndPr>
        <w:rPr>
          <w:b/>
          <w:bCs/>
          <w:noProof/>
        </w:rPr>
      </w:sdtEndPr>
      <w:sdtContent>
        <w:p w14:paraId="3BCB77A9" w14:textId="74A51035" w:rsidR="004A3C9E" w:rsidRPr="004A3C9E" w:rsidRDefault="004A3C9E">
          <w:pPr>
            <w:pStyle w:val="TOCHeading"/>
            <w:rPr>
              <w:color w:val="000000" w:themeColor="text1"/>
            </w:rPr>
          </w:pPr>
          <w:r w:rsidRPr="00F730A0">
            <w:rPr>
              <w:b/>
              <w:bCs/>
              <w:color w:val="000000" w:themeColor="text1"/>
            </w:rPr>
            <w:t>Contents</w:t>
          </w:r>
        </w:p>
        <w:p w14:paraId="1C0CA7DF" w14:textId="6C97634C" w:rsidR="004A3C9E" w:rsidRPr="004A3C9E" w:rsidRDefault="004A3C9E">
          <w:pPr>
            <w:pStyle w:val="TOC1"/>
            <w:tabs>
              <w:tab w:val="right" w:leader="dot" w:pos="9016"/>
            </w:tabs>
            <w:rPr>
              <w:noProof/>
              <w:color w:val="000000" w:themeColor="text1"/>
            </w:rPr>
          </w:pPr>
          <w:r w:rsidRPr="004A3C9E">
            <w:rPr>
              <w:color w:val="000000" w:themeColor="text1"/>
            </w:rPr>
            <w:fldChar w:fldCharType="begin"/>
          </w:r>
          <w:r w:rsidRPr="004A3C9E">
            <w:rPr>
              <w:color w:val="000000" w:themeColor="text1"/>
            </w:rPr>
            <w:instrText xml:space="preserve"> TOC \o "1-3" \h \z \u </w:instrText>
          </w:r>
          <w:r w:rsidRPr="004A3C9E">
            <w:rPr>
              <w:color w:val="000000" w:themeColor="text1"/>
            </w:rPr>
            <w:fldChar w:fldCharType="separate"/>
          </w:r>
          <w:hyperlink w:anchor="_Toc234254415" w:history="1">
            <w:r w:rsidRPr="004A3C9E">
              <w:rPr>
                <w:rStyle w:val="Hyperlink"/>
                <w:rFonts w:ascii="Arial" w:hAnsi="Arial" w:cs="Arial"/>
                <w:b/>
                <w:bCs/>
                <w:noProof/>
                <w:color w:val="000000" w:themeColor="text1"/>
                <w:lang w:eastAsia="en-GB"/>
              </w:rPr>
              <w:t>Introduction of the portfolio</w:t>
            </w:r>
            <w:r w:rsidRPr="004A3C9E">
              <w:rPr>
                <w:noProof/>
                <w:webHidden/>
                <w:color w:val="000000" w:themeColor="text1"/>
              </w:rPr>
              <w:tab/>
            </w:r>
            <w:r w:rsidRPr="004A3C9E">
              <w:rPr>
                <w:noProof/>
                <w:webHidden/>
                <w:color w:val="000000" w:themeColor="text1"/>
              </w:rPr>
              <w:fldChar w:fldCharType="begin"/>
            </w:r>
            <w:r w:rsidRPr="004A3C9E">
              <w:rPr>
                <w:noProof/>
                <w:webHidden/>
                <w:color w:val="000000" w:themeColor="text1"/>
              </w:rPr>
              <w:instrText xml:space="preserve"> PAGEREF _Toc234254415 \h </w:instrText>
            </w:r>
            <w:r w:rsidRPr="004A3C9E">
              <w:rPr>
                <w:noProof/>
                <w:webHidden/>
                <w:color w:val="000000" w:themeColor="text1"/>
              </w:rPr>
            </w:r>
            <w:r w:rsidRPr="004A3C9E">
              <w:rPr>
                <w:noProof/>
                <w:webHidden/>
                <w:color w:val="000000" w:themeColor="text1"/>
              </w:rPr>
              <w:fldChar w:fldCharType="separate"/>
            </w:r>
            <w:r w:rsidRPr="004A3C9E">
              <w:rPr>
                <w:noProof/>
                <w:webHidden/>
                <w:color w:val="000000" w:themeColor="text1"/>
              </w:rPr>
              <w:t>3</w:t>
            </w:r>
            <w:r w:rsidRPr="004A3C9E">
              <w:rPr>
                <w:noProof/>
                <w:webHidden/>
                <w:color w:val="000000" w:themeColor="text1"/>
              </w:rPr>
              <w:fldChar w:fldCharType="end"/>
            </w:r>
          </w:hyperlink>
        </w:p>
        <w:p w14:paraId="2C90E5BD" w14:textId="74FB7753" w:rsidR="004A3C9E" w:rsidRPr="004A3C9E" w:rsidRDefault="004A3C9E">
          <w:pPr>
            <w:pStyle w:val="TOC1"/>
            <w:tabs>
              <w:tab w:val="right" w:leader="dot" w:pos="9016"/>
            </w:tabs>
            <w:rPr>
              <w:noProof/>
              <w:color w:val="000000" w:themeColor="text1"/>
            </w:rPr>
          </w:pPr>
          <w:hyperlink w:anchor="_Toc234254416" w:history="1">
            <w:r w:rsidRPr="004A3C9E">
              <w:rPr>
                <w:rStyle w:val="Hyperlink"/>
                <w:rFonts w:ascii="Arial" w:hAnsi="Arial" w:cs="Arial"/>
                <w:b/>
                <w:bCs/>
                <w:noProof/>
                <w:color w:val="000000" w:themeColor="text1"/>
                <w:lang w:eastAsia="en-GB"/>
              </w:rPr>
              <w:t>Task 1- Defining Key Concepts in Practice</w:t>
            </w:r>
            <w:r w:rsidRPr="004A3C9E">
              <w:rPr>
                <w:noProof/>
                <w:webHidden/>
                <w:color w:val="000000" w:themeColor="text1"/>
              </w:rPr>
              <w:tab/>
            </w:r>
            <w:r w:rsidRPr="004A3C9E">
              <w:rPr>
                <w:noProof/>
                <w:webHidden/>
                <w:color w:val="000000" w:themeColor="text1"/>
              </w:rPr>
              <w:fldChar w:fldCharType="begin"/>
            </w:r>
            <w:r w:rsidRPr="004A3C9E">
              <w:rPr>
                <w:noProof/>
                <w:webHidden/>
                <w:color w:val="000000" w:themeColor="text1"/>
              </w:rPr>
              <w:instrText xml:space="preserve"> PAGEREF _Toc234254416 \h </w:instrText>
            </w:r>
            <w:r w:rsidRPr="004A3C9E">
              <w:rPr>
                <w:noProof/>
                <w:webHidden/>
                <w:color w:val="000000" w:themeColor="text1"/>
              </w:rPr>
            </w:r>
            <w:r w:rsidRPr="004A3C9E">
              <w:rPr>
                <w:noProof/>
                <w:webHidden/>
                <w:color w:val="000000" w:themeColor="text1"/>
              </w:rPr>
              <w:fldChar w:fldCharType="separate"/>
            </w:r>
            <w:r w:rsidRPr="004A3C9E">
              <w:rPr>
                <w:noProof/>
                <w:webHidden/>
                <w:color w:val="000000" w:themeColor="text1"/>
              </w:rPr>
              <w:t>4</w:t>
            </w:r>
            <w:r w:rsidRPr="004A3C9E">
              <w:rPr>
                <w:noProof/>
                <w:webHidden/>
                <w:color w:val="000000" w:themeColor="text1"/>
              </w:rPr>
              <w:fldChar w:fldCharType="end"/>
            </w:r>
          </w:hyperlink>
        </w:p>
        <w:p w14:paraId="4DCA4153" w14:textId="02497EFC" w:rsidR="004A3C9E" w:rsidRPr="004A3C9E" w:rsidRDefault="004A3C9E">
          <w:pPr>
            <w:pStyle w:val="TOC1"/>
            <w:tabs>
              <w:tab w:val="right" w:leader="dot" w:pos="9016"/>
            </w:tabs>
            <w:rPr>
              <w:noProof/>
              <w:color w:val="000000" w:themeColor="text1"/>
            </w:rPr>
          </w:pPr>
          <w:hyperlink w:anchor="_Toc234254417" w:history="1">
            <w:r w:rsidRPr="004A3C9E">
              <w:rPr>
                <w:rStyle w:val="Hyperlink"/>
                <w:rFonts w:ascii="Arial" w:hAnsi="Arial" w:cs="Arial"/>
                <w:b/>
                <w:bCs/>
                <w:noProof/>
                <w:color w:val="000000" w:themeColor="text1"/>
                <w:lang w:val="en-US" w:eastAsia="en-GB"/>
              </w:rPr>
              <w:t>Task 2 - Mind Map</w:t>
            </w:r>
            <w:r w:rsidRPr="004A3C9E">
              <w:rPr>
                <w:noProof/>
                <w:webHidden/>
                <w:color w:val="000000" w:themeColor="text1"/>
              </w:rPr>
              <w:tab/>
            </w:r>
            <w:r w:rsidRPr="004A3C9E">
              <w:rPr>
                <w:noProof/>
                <w:webHidden/>
                <w:color w:val="000000" w:themeColor="text1"/>
              </w:rPr>
              <w:fldChar w:fldCharType="begin"/>
            </w:r>
            <w:r w:rsidRPr="004A3C9E">
              <w:rPr>
                <w:noProof/>
                <w:webHidden/>
                <w:color w:val="000000" w:themeColor="text1"/>
              </w:rPr>
              <w:instrText xml:space="preserve"> PAGEREF _Toc234254417 \h </w:instrText>
            </w:r>
            <w:r w:rsidRPr="004A3C9E">
              <w:rPr>
                <w:noProof/>
                <w:webHidden/>
                <w:color w:val="000000" w:themeColor="text1"/>
              </w:rPr>
            </w:r>
            <w:r w:rsidRPr="004A3C9E">
              <w:rPr>
                <w:noProof/>
                <w:webHidden/>
                <w:color w:val="000000" w:themeColor="text1"/>
              </w:rPr>
              <w:fldChar w:fldCharType="separate"/>
            </w:r>
            <w:r w:rsidRPr="004A3C9E">
              <w:rPr>
                <w:noProof/>
                <w:webHidden/>
                <w:color w:val="000000" w:themeColor="text1"/>
              </w:rPr>
              <w:t>6</w:t>
            </w:r>
            <w:r w:rsidRPr="004A3C9E">
              <w:rPr>
                <w:noProof/>
                <w:webHidden/>
                <w:color w:val="000000" w:themeColor="text1"/>
              </w:rPr>
              <w:fldChar w:fldCharType="end"/>
            </w:r>
          </w:hyperlink>
        </w:p>
        <w:p w14:paraId="6338F9CC" w14:textId="0BB54A9D" w:rsidR="004A3C9E" w:rsidRPr="004A3C9E" w:rsidRDefault="004A3C9E">
          <w:pPr>
            <w:pStyle w:val="TOC1"/>
            <w:tabs>
              <w:tab w:val="right" w:leader="dot" w:pos="9016"/>
            </w:tabs>
            <w:rPr>
              <w:noProof/>
              <w:color w:val="000000" w:themeColor="text1"/>
            </w:rPr>
          </w:pPr>
          <w:hyperlink w:anchor="_Toc234254418" w:history="1">
            <w:r w:rsidRPr="004A3C9E">
              <w:rPr>
                <w:rStyle w:val="Hyperlink"/>
                <w:rFonts w:ascii="Arial" w:hAnsi="Arial" w:cs="Arial"/>
                <w:b/>
                <w:bCs/>
                <w:noProof/>
                <w:color w:val="000000" w:themeColor="text1"/>
              </w:rPr>
              <w:t>Task 2 – Mind Map Explanation</w:t>
            </w:r>
            <w:r w:rsidRPr="004A3C9E">
              <w:rPr>
                <w:noProof/>
                <w:webHidden/>
                <w:color w:val="000000" w:themeColor="text1"/>
              </w:rPr>
              <w:tab/>
            </w:r>
            <w:r w:rsidRPr="004A3C9E">
              <w:rPr>
                <w:noProof/>
                <w:webHidden/>
                <w:color w:val="000000" w:themeColor="text1"/>
              </w:rPr>
              <w:fldChar w:fldCharType="begin"/>
            </w:r>
            <w:r w:rsidRPr="004A3C9E">
              <w:rPr>
                <w:noProof/>
                <w:webHidden/>
                <w:color w:val="000000" w:themeColor="text1"/>
              </w:rPr>
              <w:instrText xml:space="preserve"> PAGEREF _Toc234254418 \h </w:instrText>
            </w:r>
            <w:r w:rsidRPr="004A3C9E">
              <w:rPr>
                <w:noProof/>
                <w:webHidden/>
                <w:color w:val="000000" w:themeColor="text1"/>
              </w:rPr>
            </w:r>
            <w:r w:rsidRPr="004A3C9E">
              <w:rPr>
                <w:noProof/>
                <w:webHidden/>
                <w:color w:val="000000" w:themeColor="text1"/>
              </w:rPr>
              <w:fldChar w:fldCharType="separate"/>
            </w:r>
            <w:r w:rsidRPr="004A3C9E">
              <w:rPr>
                <w:noProof/>
                <w:webHidden/>
                <w:color w:val="000000" w:themeColor="text1"/>
              </w:rPr>
              <w:t>6</w:t>
            </w:r>
            <w:r w:rsidRPr="004A3C9E">
              <w:rPr>
                <w:noProof/>
                <w:webHidden/>
                <w:color w:val="000000" w:themeColor="text1"/>
              </w:rPr>
              <w:fldChar w:fldCharType="end"/>
            </w:r>
          </w:hyperlink>
        </w:p>
        <w:p w14:paraId="1BD3EF7D" w14:textId="178277E5" w:rsidR="004A3C9E" w:rsidRPr="004A3C9E" w:rsidRDefault="004A3C9E">
          <w:pPr>
            <w:pStyle w:val="TOC1"/>
            <w:tabs>
              <w:tab w:val="right" w:leader="dot" w:pos="9016"/>
            </w:tabs>
            <w:rPr>
              <w:noProof/>
              <w:color w:val="000000" w:themeColor="text1"/>
            </w:rPr>
          </w:pPr>
          <w:hyperlink w:anchor="_Toc234254419" w:history="1">
            <w:r w:rsidRPr="004A3C9E">
              <w:rPr>
                <w:rStyle w:val="Hyperlink"/>
                <w:rFonts w:ascii="Arial" w:hAnsi="Arial" w:cs="Arial"/>
                <w:b/>
                <w:bCs/>
                <w:noProof/>
                <w:color w:val="000000" w:themeColor="text1"/>
                <w:lang w:val="en-US" w:eastAsia="en-GB"/>
              </w:rPr>
              <w:t>Task 3 - Self-Reflection of Group Activity</w:t>
            </w:r>
            <w:r w:rsidRPr="004A3C9E">
              <w:rPr>
                <w:noProof/>
                <w:webHidden/>
                <w:color w:val="000000" w:themeColor="text1"/>
              </w:rPr>
              <w:tab/>
            </w:r>
            <w:r w:rsidRPr="004A3C9E">
              <w:rPr>
                <w:noProof/>
                <w:webHidden/>
                <w:color w:val="000000" w:themeColor="text1"/>
              </w:rPr>
              <w:fldChar w:fldCharType="begin"/>
            </w:r>
            <w:r w:rsidRPr="004A3C9E">
              <w:rPr>
                <w:noProof/>
                <w:webHidden/>
                <w:color w:val="000000" w:themeColor="text1"/>
              </w:rPr>
              <w:instrText xml:space="preserve"> PAGEREF _Toc234254419 \h </w:instrText>
            </w:r>
            <w:r w:rsidRPr="004A3C9E">
              <w:rPr>
                <w:noProof/>
                <w:webHidden/>
                <w:color w:val="000000" w:themeColor="text1"/>
              </w:rPr>
            </w:r>
            <w:r w:rsidRPr="004A3C9E">
              <w:rPr>
                <w:noProof/>
                <w:webHidden/>
                <w:color w:val="000000" w:themeColor="text1"/>
              </w:rPr>
              <w:fldChar w:fldCharType="separate"/>
            </w:r>
            <w:r w:rsidRPr="004A3C9E">
              <w:rPr>
                <w:noProof/>
                <w:webHidden/>
                <w:color w:val="000000" w:themeColor="text1"/>
              </w:rPr>
              <w:t>8</w:t>
            </w:r>
            <w:r w:rsidRPr="004A3C9E">
              <w:rPr>
                <w:noProof/>
                <w:webHidden/>
                <w:color w:val="000000" w:themeColor="text1"/>
              </w:rPr>
              <w:fldChar w:fldCharType="end"/>
            </w:r>
          </w:hyperlink>
        </w:p>
        <w:p w14:paraId="2C9742DD" w14:textId="0556FDB8" w:rsidR="004A3C9E" w:rsidRPr="004A3C9E" w:rsidRDefault="004A3C9E">
          <w:pPr>
            <w:pStyle w:val="TOC1"/>
            <w:tabs>
              <w:tab w:val="right" w:leader="dot" w:pos="9016"/>
            </w:tabs>
            <w:rPr>
              <w:noProof/>
              <w:color w:val="000000" w:themeColor="text1"/>
            </w:rPr>
          </w:pPr>
          <w:hyperlink w:anchor="_Toc234254420" w:history="1">
            <w:r w:rsidRPr="004A3C9E">
              <w:rPr>
                <w:rStyle w:val="Hyperlink"/>
                <w:rFonts w:ascii="Arial" w:hAnsi="Arial" w:cs="Arial"/>
                <w:b/>
                <w:bCs/>
                <w:noProof/>
                <w:color w:val="000000" w:themeColor="text1"/>
              </w:rPr>
              <w:t>Task 4 – Case Study Analysis of a UK Innovation</w:t>
            </w:r>
            <w:r w:rsidRPr="004A3C9E">
              <w:rPr>
                <w:noProof/>
                <w:webHidden/>
                <w:color w:val="000000" w:themeColor="text1"/>
              </w:rPr>
              <w:tab/>
            </w:r>
            <w:r w:rsidRPr="004A3C9E">
              <w:rPr>
                <w:noProof/>
                <w:webHidden/>
                <w:color w:val="000000" w:themeColor="text1"/>
              </w:rPr>
              <w:fldChar w:fldCharType="begin"/>
            </w:r>
            <w:r w:rsidRPr="004A3C9E">
              <w:rPr>
                <w:noProof/>
                <w:webHidden/>
                <w:color w:val="000000" w:themeColor="text1"/>
              </w:rPr>
              <w:instrText xml:space="preserve"> PAGEREF _Toc234254420 \h </w:instrText>
            </w:r>
            <w:r w:rsidRPr="004A3C9E">
              <w:rPr>
                <w:noProof/>
                <w:webHidden/>
                <w:color w:val="000000" w:themeColor="text1"/>
              </w:rPr>
            </w:r>
            <w:r w:rsidRPr="004A3C9E">
              <w:rPr>
                <w:noProof/>
                <w:webHidden/>
                <w:color w:val="000000" w:themeColor="text1"/>
              </w:rPr>
              <w:fldChar w:fldCharType="separate"/>
            </w:r>
            <w:r w:rsidRPr="004A3C9E">
              <w:rPr>
                <w:noProof/>
                <w:webHidden/>
                <w:color w:val="000000" w:themeColor="text1"/>
              </w:rPr>
              <w:t>9</w:t>
            </w:r>
            <w:r w:rsidRPr="004A3C9E">
              <w:rPr>
                <w:noProof/>
                <w:webHidden/>
                <w:color w:val="000000" w:themeColor="text1"/>
              </w:rPr>
              <w:fldChar w:fldCharType="end"/>
            </w:r>
          </w:hyperlink>
        </w:p>
        <w:p w14:paraId="41ECD175" w14:textId="22818AF2" w:rsidR="004A3C9E" w:rsidRPr="004A3C9E" w:rsidRDefault="004A3C9E">
          <w:pPr>
            <w:pStyle w:val="TOC1"/>
            <w:tabs>
              <w:tab w:val="right" w:leader="dot" w:pos="9016"/>
            </w:tabs>
            <w:rPr>
              <w:noProof/>
              <w:color w:val="000000" w:themeColor="text1"/>
            </w:rPr>
          </w:pPr>
          <w:hyperlink w:anchor="_Toc234254421" w:history="1">
            <w:r w:rsidRPr="004A3C9E">
              <w:rPr>
                <w:rStyle w:val="Hyperlink"/>
                <w:rFonts w:ascii="Arial" w:hAnsi="Arial" w:cs="Arial"/>
                <w:b/>
                <w:bCs/>
                <w:noProof/>
                <w:color w:val="000000" w:themeColor="text1"/>
                <w:lang w:val="en-US" w:eastAsia="en-GB"/>
              </w:rPr>
              <w:t>Task 5 - Research Task</w:t>
            </w:r>
            <w:r w:rsidRPr="004A3C9E">
              <w:rPr>
                <w:noProof/>
                <w:webHidden/>
                <w:color w:val="000000" w:themeColor="text1"/>
              </w:rPr>
              <w:tab/>
            </w:r>
            <w:r w:rsidRPr="004A3C9E">
              <w:rPr>
                <w:noProof/>
                <w:webHidden/>
                <w:color w:val="000000" w:themeColor="text1"/>
              </w:rPr>
              <w:fldChar w:fldCharType="begin"/>
            </w:r>
            <w:r w:rsidRPr="004A3C9E">
              <w:rPr>
                <w:noProof/>
                <w:webHidden/>
                <w:color w:val="000000" w:themeColor="text1"/>
              </w:rPr>
              <w:instrText xml:space="preserve"> PAGEREF _Toc234254421 \h </w:instrText>
            </w:r>
            <w:r w:rsidRPr="004A3C9E">
              <w:rPr>
                <w:noProof/>
                <w:webHidden/>
                <w:color w:val="000000" w:themeColor="text1"/>
              </w:rPr>
            </w:r>
            <w:r w:rsidRPr="004A3C9E">
              <w:rPr>
                <w:noProof/>
                <w:webHidden/>
                <w:color w:val="000000" w:themeColor="text1"/>
              </w:rPr>
              <w:fldChar w:fldCharType="separate"/>
            </w:r>
            <w:r w:rsidRPr="004A3C9E">
              <w:rPr>
                <w:noProof/>
                <w:webHidden/>
                <w:color w:val="000000" w:themeColor="text1"/>
              </w:rPr>
              <w:t>10</w:t>
            </w:r>
            <w:r w:rsidRPr="004A3C9E">
              <w:rPr>
                <w:noProof/>
                <w:webHidden/>
                <w:color w:val="000000" w:themeColor="text1"/>
              </w:rPr>
              <w:fldChar w:fldCharType="end"/>
            </w:r>
          </w:hyperlink>
        </w:p>
        <w:p w14:paraId="352C3FAF" w14:textId="73154CC1" w:rsidR="004A3C9E" w:rsidRPr="004A3C9E" w:rsidRDefault="004A3C9E">
          <w:pPr>
            <w:pStyle w:val="TOC1"/>
            <w:tabs>
              <w:tab w:val="right" w:leader="dot" w:pos="9016"/>
            </w:tabs>
            <w:rPr>
              <w:noProof/>
              <w:color w:val="000000" w:themeColor="text1"/>
            </w:rPr>
          </w:pPr>
          <w:hyperlink w:anchor="_Toc234254422" w:history="1">
            <w:r w:rsidRPr="004A3C9E">
              <w:rPr>
                <w:rStyle w:val="Hyperlink"/>
                <w:rFonts w:ascii="Arial" w:hAnsi="Arial" w:cs="Arial"/>
                <w:b/>
                <w:bCs/>
                <w:noProof/>
                <w:color w:val="000000" w:themeColor="text1"/>
                <w:lang w:val="en-US" w:eastAsia="en-GB"/>
              </w:rPr>
              <w:t>Task 6 - Exploring Digital Innovation in Health and Social Care</w:t>
            </w:r>
            <w:r w:rsidRPr="004A3C9E">
              <w:rPr>
                <w:noProof/>
                <w:webHidden/>
                <w:color w:val="000000" w:themeColor="text1"/>
              </w:rPr>
              <w:tab/>
            </w:r>
            <w:r w:rsidRPr="004A3C9E">
              <w:rPr>
                <w:noProof/>
                <w:webHidden/>
                <w:color w:val="000000" w:themeColor="text1"/>
              </w:rPr>
              <w:fldChar w:fldCharType="begin"/>
            </w:r>
            <w:r w:rsidRPr="004A3C9E">
              <w:rPr>
                <w:noProof/>
                <w:webHidden/>
                <w:color w:val="000000" w:themeColor="text1"/>
              </w:rPr>
              <w:instrText xml:space="preserve"> PAGEREF _Toc234254422 \h </w:instrText>
            </w:r>
            <w:r w:rsidRPr="004A3C9E">
              <w:rPr>
                <w:noProof/>
                <w:webHidden/>
                <w:color w:val="000000" w:themeColor="text1"/>
              </w:rPr>
            </w:r>
            <w:r w:rsidRPr="004A3C9E">
              <w:rPr>
                <w:noProof/>
                <w:webHidden/>
                <w:color w:val="000000" w:themeColor="text1"/>
              </w:rPr>
              <w:fldChar w:fldCharType="separate"/>
            </w:r>
            <w:r w:rsidRPr="004A3C9E">
              <w:rPr>
                <w:noProof/>
                <w:webHidden/>
                <w:color w:val="000000" w:themeColor="text1"/>
              </w:rPr>
              <w:t>11</w:t>
            </w:r>
            <w:r w:rsidRPr="004A3C9E">
              <w:rPr>
                <w:noProof/>
                <w:webHidden/>
                <w:color w:val="000000" w:themeColor="text1"/>
              </w:rPr>
              <w:fldChar w:fldCharType="end"/>
            </w:r>
          </w:hyperlink>
        </w:p>
        <w:p w14:paraId="7D93EFAB" w14:textId="7861BD80" w:rsidR="004A3C9E" w:rsidRPr="004A3C9E" w:rsidRDefault="004A3C9E">
          <w:pPr>
            <w:pStyle w:val="TOC1"/>
            <w:tabs>
              <w:tab w:val="right" w:leader="dot" w:pos="9016"/>
            </w:tabs>
            <w:rPr>
              <w:noProof/>
              <w:color w:val="000000" w:themeColor="text1"/>
            </w:rPr>
          </w:pPr>
          <w:hyperlink w:anchor="_Toc234254423" w:history="1">
            <w:r w:rsidRPr="004A3C9E">
              <w:rPr>
                <w:rStyle w:val="Hyperlink"/>
                <w:rFonts w:ascii="Arial" w:hAnsi="Arial" w:cs="Arial"/>
                <w:b/>
                <w:bCs/>
                <w:noProof/>
                <w:color w:val="000000" w:themeColor="text1"/>
                <w:lang w:val="en-US" w:eastAsia="en-GB"/>
              </w:rPr>
              <w:t>Task 7 - Understanding the NHS Leadership Framework</w:t>
            </w:r>
            <w:r w:rsidRPr="004A3C9E">
              <w:rPr>
                <w:noProof/>
                <w:webHidden/>
                <w:color w:val="000000" w:themeColor="text1"/>
              </w:rPr>
              <w:tab/>
            </w:r>
            <w:r w:rsidRPr="004A3C9E">
              <w:rPr>
                <w:noProof/>
                <w:webHidden/>
                <w:color w:val="000000" w:themeColor="text1"/>
              </w:rPr>
              <w:fldChar w:fldCharType="begin"/>
            </w:r>
            <w:r w:rsidRPr="004A3C9E">
              <w:rPr>
                <w:noProof/>
                <w:webHidden/>
                <w:color w:val="000000" w:themeColor="text1"/>
              </w:rPr>
              <w:instrText xml:space="preserve"> PAGEREF _Toc234254423 \h </w:instrText>
            </w:r>
            <w:r w:rsidRPr="004A3C9E">
              <w:rPr>
                <w:noProof/>
                <w:webHidden/>
                <w:color w:val="000000" w:themeColor="text1"/>
              </w:rPr>
            </w:r>
            <w:r w:rsidRPr="004A3C9E">
              <w:rPr>
                <w:noProof/>
                <w:webHidden/>
                <w:color w:val="000000" w:themeColor="text1"/>
              </w:rPr>
              <w:fldChar w:fldCharType="separate"/>
            </w:r>
            <w:r w:rsidRPr="004A3C9E">
              <w:rPr>
                <w:noProof/>
                <w:webHidden/>
                <w:color w:val="000000" w:themeColor="text1"/>
              </w:rPr>
              <w:t>13</w:t>
            </w:r>
            <w:r w:rsidRPr="004A3C9E">
              <w:rPr>
                <w:noProof/>
                <w:webHidden/>
                <w:color w:val="000000" w:themeColor="text1"/>
              </w:rPr>
              <w:fldChar w:fldCharType="end"/>
            </w:r>
          </w:hyperlink>
        </w:p>
        <w:p w14:paraId="2F5E5DD2" w14:textId="6D184461" w:rsidR="004A3C9E" w:rsidRPr="004A3C9E" w:rsidRDefault="004A3C9E">
          <w:pPr>
            <w:pStyle w:val="TOC1"/>
            <w:tabs>
              <w:tab w:val="right" w:leader="dot" w:pos="9016"/>
            </w:tabs>
            <w:rPr>
              <w:noProof/>
              <w:color w:val="000000" w:themeColor="text1"/>
            </w:rPr>
          </w:pPr>
          <w:hyperlink w:anchor="_Toc234254424" w:history="1">
            <w:r w:rsidRPr="004A3C9E">
              <w:rPr>
                <w:rStyle w:val="Hyperlink"/>
                <w:rFonts w:ascii="Arial" w:hAnsi="Arial" w:cs="Arial"/>
                <w:b/>
                <w:bCs/>
                <w:noProof/>
                <w:color w:val="000000" w:themeColor="text1"/>
              </w:rPr>
              <w:t>Task 8 – Self-Reflection Journal Entry</w:t>
            </w:r>
            <w:r w:rsidRPr="004A3C9E">
              <w:rPr>
                <w:noProof/>
                <w:webHidden/>
                <w:color w:val="000000" w:themeColor="text1"/>
              </w:rPr>
              <w:tab/>
            </w:r>
            <w:r w:rsidRPr="004A3C9E">
              <w:rPr>
                <w:noProof/>
                <w:webHidden/>
                <w:color w:val="000000" w:themeColor="text1"/>
              </w:rPr>
              <w:fldChar w:fldCharType="begin"/>
            </w:r>
            <w:r w:rsidRPr="004A3C9E">
              <w:rPr>
                <w:noProof/>
                <w:webHidden/>
                <w:color w:val="000000" w:themeColor="text1"/>
              </w:rPr>
              <w:instrText xml:space="preserve"> PAGEREF _Toc234254424 \h </w:instrText>
            </w:r>
            <w:r w:rsidRPr="004A3C9E">
              <w:rPr>
                <w:noProof/>
                <w:webHidden/>
                <w:color w:val="000000" w:themeColor="text1"/>
              </w:rPr>
            </w:r>
            <w:r w:rsidRPr="004A3C9E">
              <w:rPr>
                <w:noProof/>
                <w:webHidden/>
                <w:color w:val="000000" w:themeColor="text1"/>
              </w:rPr>
              <w:fldChar w:fldCharType="separate"/>
            </w:r>
            <w:r w:rsidRPr="004A3C9E">
              <w:rPr>
                <w:noProof/>
                <w:webHidden/>
                <w:color w:val="000000" w:themeColor="text1"/>
              </w:rPr>
              <w:t>15</w:t>
            </w:r>
            <w:r w:rsidRPr="004A3C9E">
              <w:rPr>
                <w:noProof/>
                <w:webHidden/>
                <w:color w:val="000000" w:themeColor="text1"/>
              </w:rPr>
              <w:fldChar w:fldCharType="end"/>
            </w:r>
          </w:hyperlink>
        </w:p>
        <w:p w14:paraId="52420DF1" w14:textId="565D24E7" w:rsidR="004A3C9E" w:rsidRPr="004A3C9E" w:rsidRDefault="004A3C9E">
          <w:pPr>
            <w:pStyle w:val="TOC1"/>
            <w:tabs>
              <w:tab w:val="right" w:leader="dot" w:pos="9016"/>
            </w:tabs>
            <w:rPr>
              <w:noProof/>
              <w:color w:val="000000" w:themeColor="text1"/>
            </w:rPr>
          </w:pPr>
          <w:hyperlink w:anchor="_Toc234254425" w:history="1">
            <w:r w:rsidRPr="004A3C9E">
              <w:rPr>
                <w:rStyle w:val="Hyperlink"/>
                <w:rFonts w:ascii="Arial" w:hAnsi="Arial" w:cs="Arial"/>
                <w:b/>
                <w:bCs/>
                <w:noProof/>
                <w:color w:val="000000" w:themeColor="text1"/>
              </w:rPr>
              <w:t>References</w:t>
            </w:r>
            <w:r w:rsidRPr="004A3C9E">
              <w:rPr>
                <w:noProof/>
                <w:webHidden/>
                <w:color w:val="000000" w:themeColor="text1"/>
              </w:rPr>
              <w:tab/>
            </w:r>
            <w:r w:rsidRPr="004A3C9E">
              <w:rPr>
                <w:noProof/>
                <w:webHidden/>
                <w:color w:val="000000" w:themeColor="text1"/>
              </w:rPr>
              <w:fldChar w:fldCharType="begin"/>
            </w:r>
            <w:r w:rsidRPr="004A3C9E">
              <w:rPr>
                <w:noProof/>
                <w:webHidden/>
                <w:color w:val="000000" w:themeColor="text1"/>
              </w:rPr>
              <w:instrText xml:space="preserve"> PAGEREF _Toc234254425 \h </w:instrText>
            </w:r>
            <w:r w:rsidRPr="004A3C9E">
              <w:rPr>
                <w:noProof/>
                <w:webHidden/>
                <w:color w:val="000000" w:themeColor="text1"/>
              </w:rPr>
            </w:r>
            <w:r w:rsidRPr="004A3C9E">
              <w:rPr>
                <w:noProof/>
                <w:webHidden/>
                <w:color w:val="000000" w:themeColor="text1"/>
              </w:rPr>
              <w:fldChar w:fldCharType="separate"/>
            </w:r>
            <w:r w:rsidRPr="004A3C9E">
              <w:rPr>
                <w:noProof/>
                <w:webHidden/>
                <w:color w:val="000000" w:themeColor="text1"/>
              </w:rPr>
              <w:t>16</w:t>
            </w:r>
            <w:r w:rsidRPr="004A3C9E">
              <w:rPr>
                <w:noProof/>
                <w:webHidden/>
                <w:color w:val="000000" w:themeColor="text1"/>
              </w:rPr>
              <w:fldChar w:fldCharType="end"/>
            </w:r>
          </w:hyperlink>
        </w:p>
        <w:p w14:paraId="07BA6385" w14:textId="4E5D8430" w:rsidR="004A3C9E" w:rsidRPr="004A3C9E" w:rsidRDefault="004A3C9E">
          <w:pPr>
            <w:rPr>
              <w:color w:val="000000" w:themeColor="text1"/>
            </w:rPr>
          </w:pPr>
          <w:r w:rsidRPr="004A3C9E">
            <w:rPr>
              <w:b/>
              <w:bCs/>
              <w:noProof/>
              <w:color w:val="000000" w:themeColor="text1"/>
            </w:rPr>
            <w:fldChar w:fldCharType="end"/>
          </w:r>
        </w:p>
      </w:sdtContent>
    </w:sdt>
    <w:p w14:paraId="3A94D737" w14:textId="77777777" w:rsidR="00D46920" w:rsidRPr="004A3C9E" w:rsidRDefault="00D46920" w:rsidP="004A3C9E">
      <w:pPr>
        <w:pStyle w:val="NormalWeb"/>
        <w:spacing w:line="360" w:lineRule="auto"/>
        <w:jc w:val="both"/>
        <w:rPr>
          <w:rFonts w:ascii="Arial" w:hAnsi="Arial" w:cs="Arial"/>
          <w:b/>
          <w:bCs/>
          <w:color w:val="000000" w:themeColor="text1"/>
          <w:sz w:val="22"/>
          <w:szCs w:val="22"/>
        </w:rPr>
      </w:pPr>
    </w:p>
    <w:p w14:paraId="4C1F4A00" w14:textId="77777777" w:rsidR="004A3C9E" w:rsidRPr="004A3C9E" w:rsidRDefault="004A3C9E" w:rsidP="004A3C9E">
      <w:pPr>
        <w:pStyle w:val="NormalWeb"/>
        <w:spacing w:line="360" w:lineRule="auto"/>
        <w:jc w:val="both"/>
        <w:rPr>
          <w:rFonts w:ascii="Arial" w:hAnsi="Arial" w:cs="Arial"/>
          <w:b/>
          <w:bCs/>
          <w:color w:val="000000" w:themeColor="text1"/>
          <w:sz w:val="22"/>
          <w:szCs w:val="22"/>
        </w:rPr>
      </w:pPr>
    </w:p>
    <w:p w14:paraId="6D21032D" w14:textId="77777777" w:rsidR="004A3C9E" w:rsidRPr="004A3C9E" w:rsidRDefault="004A3C9E" w:rsidP="004A3C9E">
      <w:pPr>
        <w:pStyle w:val="NormalWeb"/>
        <w:spacing w:line="360" w:lineRule="auto"/>
        <w:jc w:val="both"/>
        <w:rPr>
          <w:rFonts w:ascii="Arial" w:hAnsi="Arial" w:cs="Arial"/>
          <w:b/>
          <w:bCs/>
          <w:color w:val="000000" w:themeColor="text1"/>
          <w:sz w:val="22"/>
          <w:szCs w:val="22"/>
        </w:rPr>
      </w:pPr>
    </w:p>
    <w:p w14:paraId="2AEC30AA" w14:textId="77777777" w:rsidR="004A3C9E" w:rsidRPr="004A3C9E" w:rsidRDefault="004A3C9E" w:rsidP="004A3C9E">
      <w:pPr>
        <w:pStyle w:val="NormalWeb"/>
        <w:spacing w:line="360" w:lineRule="auto"/>
        <w:jc w:val="both"/>
        <w:rPr>
          <w:rFonts w:ascii="Arial" w:hAnsi="Arial" w:cs="Arial"/>
          <w:b/>
          <w:bCs/>
          <w:color w:val="000000" w:themeColor="text1"/>
          <w:sz w:val="22"/>
          <w:szCs w:val="22"/>
        </w:rPr>
      </w:pPr>
    </w:p>
    <w:p w14:paraId="0741646D" w14:textId="77777777" w:rsidR="004A3C9E" w:rsidRPr="004A3C9E" w:rsidRDefault="004A3C9E" w:rsidP="004A3C9E">
      <w:pPr>
        <w:pStyle w:val="NormalWeb"/>
        <w:spacing w:line="360" w:lineRule="auto"/>
        <w:jc w:val="both"/>
        <w:rPr>
          <w:rFonts w:ascii="Arial" w:hAnsi="Arial" w:cs="Arial"/>
          <w:b/>
          <w:bCs/>
          <w:color w:val="000000" w:themeColor="text1"/>
          <w:sz w:val="22"/>
          <w:szCs w:val="22"/>
        </w:rPr>
      </w:pPr>
    </w:p>
    <w:p w14:paraId="5B0EBD33" w14:textId="77777777" w:rsidR="004A3C9E" w:rsidRPr="004A3C9E" w:rsidRDefault="004A3C9E" w:rsidP="004A3C9E">
      <w:pPr>
        <w:pStyle w:val="NormalWeb"/>
        <w:spacing w:line="360" w:lineRule="auto"/>
        <w:jc w:val="both"/>
        <w:rPr>
          <w:rFonts w:ascii="Arial" w:hAnsi="Arial" w:cs="Arial"/>
          <w:b/>
          <w:bCs/>
          <w:color w:val="000000" w:themeColor="text1"/>
          <w:sz w:val="22"/>
          <w:szCs w:val="22"/>
        </w:rPr>
      </w:pPr>
    </w:p>
    <w:p w14:paraId="61B1F7EB" w14:textId="77777777" w:rsidR="004A3C9E" w:rsidRPr="004A3C9E" w:rsidRDefault="004A3C9E" w:rsidP="004A3C9E">
      <w:pPr>
        <w:pStyle w:val="NormalWeb"/>
        <w:spacing w:line="360" w:lineRule="auto"/>
        <w:jc w:val="both"/>
        <w:rPr>
          <w:rFonts w:ascii="Arial" w:hAnsi="Arial" w:cs="Arial"/>
          <w:b/>
          <w:bCs/>
          <w:color w:val="000000" w:themeColor="text1"/>
          <w:sz w:val="22"/>
          <w:szCs w:val="22"/>
        </w:rPr>
      </w:pPr>
    </w:p>
    <w:p w14:paraId="02DB9A9E" w14:textId="77777777" w:rsidR="004A3C9E" w:rsidRPr="004A3C9E" w:rsidRDefault="004A3C9E" w:rsidP="004A3C9E">
      <w:pPr>
        <w:pStyle w:val="NormalWeb"/>
        <w:spacing w:line="360" w:lineRule="auto"/>
        <w:jc w:val="both"/>
        <w:rPr>
          <w:rFonts w:ascii="Arial" w:hAnsi="Arial" w:cs="Arial"/>
          <w:b/>
          <w:bCs/>
          <w:color w:val="000000" w:themeColor="text1"/>
          <w:sz w:val="22"/>
          <w:szCs w:val="22"/>
        </w:rPr>
      </w:pPr>
    </w:p>
    <w:p w14:paraId="201CCB93" w14:textId="77777777" w:rsidR="004A3C9E" w:rsidRPr="004A3C9E" w:rsidRDefault="004A3C9E" w:rsidP="004A3C9E">
      <w:pPr>
        <w:pStyle w:val="NormalWeb"/>
        <w:spacing w:line="360" w:lineRule="auto"/>
        <w:jc w:val="both"/>
        <w:rPr>
          <w:rFonts w:ascii="Arial" w:hAnsi="Arial" w:cs="Arial"/>
          <w:b/>
          <w:bCs/>
          <w:color w:val="000000" w:themeColor="text1"/>
          <w:sz w:val="22"/>
          <w:szCs w:val="22"/>
        </w:rPr>
      </w:pPr>
    </w:p>
    <w:p w14:paraId="0B89626C" w14:textId="77777777" w:rsidR="004A3C9E" w:rsidRPr="004A3C9E" w:rsidRDefault="004A3C9E" w:rsidP="004A3C9E">
      <w:pPr>
        <w:pStyle w:val="NormalWeb"/>
        <w:spacing w:line="360" w:lineRule="auto"/>
        <w:jc w:val="both"/>
        <w:rPr>
          <w:rFonts w:ascii="Arial" w:hAnsi="Arial" w:cs="Arial"/>
          <w:b/>
          <w:bCs/>
          <w:color w:val="000000" w:themeColor="text1"/>
          <w:sz w:val="22"/>
          <w:szCs w:val="22"/>
        </w:rPr>
      </w:pPr>
    </w:p>
    <w:p w14:paraId="23E97EEA" w14:textId="77777777" w:rsidR="00D46920" w:rsidRPr="004A3C9E" w:rsidRDefault="00D46920" w:rsidP="004A3C9E">
      <w:pPr>
        <w:spacing w:line="360" w:lineRule="auto"/>
        <w:jc w:val="both"/>
        <w:rPr>
          <w:rFonts w:ascii="Arial" w:hAnsi="Arial" w:cs="Arial"/>
          <w:b/>
          <w:bCs/>
          <w:color w:val="000000" w:themeColor="text1"/>
          <w:sz w:val="22"/>
          <w:szCs w:val="22"/>
        </w:rPr>
      </w:pPr>
    </w:p>
    <w:p w14:paraId="2BB188C7" w14:textId="77777777" w:rsidR="00D46920" w:rsidRPr="004A3C9E" w:rsidRDefault="00D46920" w:rsidP="004A3C9E">
      <w:pPr>
        <w:spacing w:line="360" w:lineRule="auto"/>
        <w:jc w:val="both"/>
        <w:rPr>
          <w:rFonts w:ascii="Arial" w:hAnsi="Arial" w:cs="Arial"/>
          <w:b/>
          <w:bCs/>
          <w:color w:val="000000" w:themeColor="text1"/>
          <w:sz w:val="22"/>
          <w:szCs w:val="22"/>
        </w:rPr>
      </w:pPr>
    </w:p>
    <w:p w14:paraId="2A6D6624" w14:textId="62D11BAC" w:rsidR="00D46920" w:rsidRPr="004A3C9E" w:rsidRDefault="004A3C9E" w:rsidP="004A3C9E">
      <w:pPr>
        <w:spacing w:line="360" w:lineRule="auto"/>
        <w:jc w:val="both"/>
        <w:rPr>
          <w:rFonts w:ascii="Arial" w:hAnsi="Arial" w:cs="Arial"/>
          <w:b/>
          <w:bCs/>
          <w:color w:val="000000" w:themeColor="text1"/>
          <w:sz w:val="22"/>
          <w:szCs w:val="22"/>
        </w:rPr>
      </w:pPr>
      <w:r w:rsidRPr="004A3C9E">
        <w:rPr>
          <w:rFonts w:ascii="Arial" w:hAnsi="Arial" w:cs="Arial"/>
          <w:noProof/>
          <w:color w:val="000000" w:themeColor="text1"/>
          <w:sz w:val="22"/>
          <w:szCs w:val="22"/>
        </w:rPr>
        <w:lastRenderedPageBreak/>
        <w:drawing>
          <wp:anchor distT="0" distB="0" distL="114300" distR="114300" simplePos="0" relativeHeight="251697152" behindDoc="0" locked="0" layoutInCell="1" allowOverlap="1" wp14:anchorId="0B1F8CD9" wp14:editId="4DD8D1D7">
            <wp:simplePos x="0" y="0"/>
            <wp:positionH relativeFrom="margin">
              <wp:posOffset>4724400</wp:posOffset>
            </wp:positionH>
            <wp:positionV relativeFrom="paragraph">
              <wp:posOffset>-685800</wp:posOffset>
            </wp:positionV>
            <wp:extent cx="1676400" cy="676910"/>
            <wp:effectExtent l="0" t="0" r="0" b="8890"/>
            <wp:wrapNone/>
            <wp:docPr id="105962349" name="Picture 105962349"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46920" w:rsidRPr="004A3C9E">
        <w:rPr>
          <w:rFonts w:ascii="Arial" w:hAnsi="Arial" w:cs="Arial"/>
          <w:b/>
          <w:bCs/>
          <w:color w:val="000000" w:themeColor="text1"/>
          <w:sz w:val="22"/>
          <w:szCs w:val="22"/>
        </w:rPr>
        <w:t>Questions and Guidelines for Assessment Component 1</w:t>
      </w:r>
    </w:p>
    <w:tbl>
      <w:tblPr>
        <w:tblStyle w:val="TableGrid"/>
        <w:tblW w:w="0" w:type="auto"/>
        <w:tblLook w:val="04A0" w:firstRow="1" w:lastRow="0" w:firstColumn="1" w:lastColumn="0" w:noHBand="0" w:noVBand="1"/>
      </w:tblPr>
      <w:tblGrid>
        <w:gridCol w:w="9016"/>
      </w:tblGrid>
      <w:tr w:rsidR="00B44499" w:rsidRPr="004A3C9E" w14:paraId="2A86D8D5" w14:textId="77777777" w:rsidTr="00114199">
        <w:tc>
          <w:tcPr>
            <w:tcW w:w="9016" w:type="dxa"/>
          </w:tcPr>
          <w:p w14:paraId="27874F11" w14:textId="4D2FE1DD" w:rsidR="009F62D6" w:rsidRPr="004A3C9E" w:rsidRDefault="004A3C9E" w:rsidP="004A3C9E">
            <w:pPr>
              <w:pStyle w:val="Heading1"/>
              <w:spacing w:line="360" w:lineRule="auto"/>
              <w:rPr>
                <w:rFonts w:ascii="Arial" w:hAnsi="Arial" w:cs="Arial"/>
                <w:b/>
                <w:bCs/>
                <w:color w:val="000000" w:themeColor="text1"/>
                <w:sz w:val="22"/>
                <w:szCs w:val="22"/>
                <w:lang w:eastAsia="en-GB"/>
              </w:rPr>
            </w:pPr>
            <w:bookmarkStart w:id="0" w:name="_Toc234254415"/>
            <w:r w:rsidRPr="004A3C9E">
              <w:rPr>
                <w:rFonts w:ascii="Arial" w:hAnsi="Arial" w:cs="Arial"/>
                <w:noProof/>
                <w:color w:val="000000" w:themeColor="text1"/>
                <w:sz w:val="22"/>
                <w:szCs w:val="22"/>
              </w:rPr>
              <w:lastRenderedPageBreak/>
              <w:drawing>
                <wp:anchor distT="0" distB="0" distL="114300" distR="114300" simplePos="0" relativeHeight="251699200" behindDoc="0" locked="0" layoutInCell="1" allowOverlap="1" wp14:anchorId="40F8CCCD" wp14:editId="0F8A75E0">
                  <wp:simplePos x="0" y="0"/>
                  <wp:positionH relativeFrom="margin">
                    <wp:posOffset>4610100</wp:posOffset>
                  </wp:positionH>
                  <wp:positionV relativeFrom="paragraph">
                    <wp:posOffset>-803910</wp:posOffset>
                  </wp:positionV>
                  <wp:extent cx="1676400" cy="676910"/>
                  <wp:effectExtent l="0" t="0" r="0" b="8890"/>
                  <wp:wrapNone/>
                  <wp:docPr id="192287822" name="Picture 192287822"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44499" w:rsidRPr="004A3C9E">
              <w:rPr>
                <w:rFonts w:ascii="Arial" w:hAnsi="Arial" w:cs="Arial"/>
                <w:b/>
                <w:bCs/>
                <w:color w:val="000000" w:themeColor="text1"/>
                <w:sz w:val="22"/>
                <w:szCs w:val="22"/>
                <w:lang w:eastAsia="en-GB"/>
              </w:rPr>
              <w:t>Introduction</w:t>
            </w:r>
            <w:r w:rsidR="000A0A3D" w:rsidRPr="004A3C9E">
              <w:rPr>
                <w:rFonts w:ascii="Arial" w:hAnsi="Arial" w:cs="Arial"/>
                <w:b/>
                <w:bCs/>
                <w:color w:val="000000" w:themeColor="text1"/>
                <w:sz w:val="22"/>
                <w:szCs w:val="22"/>
                <w:lang w:eastAsia="en-GB"/>
              </w:rPr>
              <w:t xml:space="preserve"> of the portfolio</w:t>
            </w:r>
            <w:bookmarkEnd w:id="0"/>
            <w:r w:rsidR="000A0A3D" w:rsidRPr="004A3C9E">
              <w:rPr>
                <w:rFonts w:ascii="Arial" w:hAnsi="Arial" w:cs="Arial"/>
                <w:b/>
                <w:bCs/>
                <w:color w:val="000000" w:themeColor="text1"/>
                <w:sz w:val="22"/>
                <w:szCs w:val="22"/>
                <w:lang w:eastAsia="en-GB"/>
              </w:rPr>
              <w:t xml:space="preserve">  </w:t>
            </w:r>
          </w:p>
          <w:p w14:paraId="7150154E" w14:textId="7CC9BF4D" w:rsidR="006356AD" w:rsidRPr="004A3C9E" w:rsidRDefault="006356AD" w:rsidP="004A3C9E">
            <w:pPr>
              <w:pStyle w:val="NoSpacing"/>
              <w:spacing w:line="360" w:lineRule="auto"/>
              <w:jc w:val="both"/>
              <w:rPr>
                <w:rFonts w:ascii="Arial" w:hAnsi="Arial" w:cs="Arial"/>
                <w:color w:val="000000" w:themeColor="text1"/>
                <w:sz w:val="22"/>
                <w:szCs w:val="22"/>
                <w:lang w:eastAsia="en-GB"/>
              </w:rPr>
            </w:pPr>
          </w:p>
          <w:p w14:paraId="3A6166C6" w14:textId="77777777" w:rsidR="006356AD" w:rsidRPr="004A3C9E" w:rsidRDefault="006356AD" w:rsidP="004A3C9E">
            <w:pPr>
              <w:spacing w:after="160" w:line="360" w:lineRule="auto"/>
              <w:jc w:val="both"/>
              <w:rPr>
                <w:rFonts w:ascii="Arial" w:hAnsi="Arial" w:cs="Arial"/>
                <w:color w:val="000000" w:themeColor="text1"/>
                <w:sz w:val="22"/>
                <w:szCs w:val="22"/>
              </w:rPr>
            </w:pPr>
            <w:r w:rsidRPr="004A3C9E">
              <w:rPr>
                <w:rFonts w:ascii="Arial" w:hAnsi="Arial" w:cs="Arial"/>
                <w:color w:val="000000" w:themeColor="text1"/>
                <w:sz w:val="22"/>
                <w:szCs w:val="22"/>
              </w:rPr>
              <w:t>The healthcare and social services sector functions in a rapidly changing world that requires new, creative and sustainable methods of delivering its services. This portfolio looks at the central ideas of creativity, innovation, value creation and change, and explains why it is important for the improvement of the practice of health and social services. Based on theoretical knowledge, scientific research and examples, it shows how these ideas can be used in practice.</w:t>
            </w:r>
          </w:p>
          <w:p w14:paraId="45B09BB6" w14:textId="77777777" w:rsidR="006356AD" w:rsidRPr="004A3C9E" w:rsidRDefault="006356AD" w:rsidP="004A3C9E">
            <w:pPr>
              <w:spacing w:line="360" w:lineRule="auto"/>
              <w:jc w:val="both"/>
              <w:rPr>
                <w:rFonts w:ascii="Arial" w:hAnsi="Arial" w:cs="Arial"/>
                <w:color w:val="000000" w:themeColor="text1"/>
                <w:sz w:val="22"/>
                <w:szCs w:val="22"/>
              </w:rPr>
            </w:pPr>
            <w:r w:rsidRPr="004A3C9E">
              <w:rPr>
                <w:rFonts w:ascii="Arial" w:hAnsi="Arial" w:cs="Arial"/>
                <w:color w:val="000000" w:themeColor="text1"/>
                <w:sz w:val="22"/>
                <w:szCs w:val="22"/>
              </w:rPr>
              <w:t>This portfolio also addresses the themes of leadership, digital innovations and personal learning and stresses the significance of evidence-based practices and reflective thinking when developing innovative, person-centred solutions. The portfolio shows how innovation and creativity may be used for creating value and delivering good quality health and social care services.</w:t>
            </w:r>
          </w:p>
          <w:p w14:paraId="5CDD8C6F" w14:textId="77777777" w:rsidR="006356AD" w:rsidRPr="004A3C9E" w:rsidRDefault="006356AD" w:rsidP="004A3C9E">
            <w:pPr>
              <w:pStyle w:val="NoSpacing"/>
              <w:spacing w:line="360" w:lineRule="auto"/>
              <w:jc w:val="both"/>
              <w:rPr>
                <w:rFonts w:ascii="Arial" w:hAnsi="Arial" w:cs="Arial"/>
                <w:color w:val="000000" w:themeColor="text1"/>
                <w:sz w:val="22"/>
                <w:szCs w:val="22"/>
                <w:lang w:eastAsia="en-GB"/>
              </w:rPr>
            </w:pPr>
          </w:p>
          <w:p w14:paraId="57DBE902" w14:textId="7C089471" w:rsidR="00B44499" w:rsidRPr="004A3C9E" w:rsidRDefault="00B44499" w:rsidP="004A3C9E">
            <w:pPr>
              <w:pStyle w:val="NoSpacing"/>
              <w:spacing w:line="360" w:lineRule="auto"/>
              <w:jc w:val="both"/>
              <w:rPr>
                <w:rFonts w:ascii="Arial" w:hAnsi="Arial" w:cs="Arial"/>
                <w:b/>
                <w:bCs/>
                <w:color w:val="000000" w:themeColor="text1"/>
                <w:sz w:val="22"/>
                <w:szCs w:val="22"/>
                <w:lang w:eastAsia="en-GB"/>
              </w:rPr>
            </w:pPr>
          </w:p>
        </w:tc>
      </w:tr>
      <w:tr w:rsidR="00114199" w:rsidRPr="004A3C9E" w14:paraId="4941CB47" w14:textId="77777777" w:rsidTr="00114199">
        <w:tc>
          <w:tcPr>
            <w:tcW w:w="9016" w:type="dxa"/>
          </w:tcPr>
          <w:p w14:paraId="329E3EDC" w14:textId="69CA54A5" w:rsidR="00114199" w:rsidRPr="004A3C9E" w:rsidRDefault="004A3C9E" w:rsidP="004A3C9E">
            <w:pPr>
              <w:pStyle w:val="Heading1"/>
              <w:spacing w:line="360" w:lineRule="auto"/>
              <w:rPr>
                <w:rFonts w:ascii="Arial" w:hAnsi="Arial" w:cs="Arial"/>
                <w:b/>
                <w:bCs/>
                <w:color w:val="000000" w:themeColor="text1"/>
                <w:sz w:val="22"/>
                <w:szCs w:val="22"/>
                <w:lang w:eastAsia="en-GB"/>
              </w:rPr>
            </w:pPr>
            <w:bookmarkStart w:id="1" w:name="_Toc234254416"/>
            <w:r w:rsidRPr="004A3C9E">
              <w:rPr>
                <w:rFonts w:ascii="Arial" w:hAnsi="Arial" w:cs="Arial"/>
                <w:noProof/>
                <w:color w:val="000000" w:themeColor="text1"/>
                <w:sz w:val="22"/>
                <w:szCs w:val="22"/>
              </w:rPr>
              <w:lastRenderedPageBreak/>
              <w:drawing>
                <wp:anchor distT="0" distB="0" distL="114300" distR="114300" simplePos="0" relativeHeight="251701248" behindDoc="0" locked="0" layoutInCell="1" allowOverlap="1" wp14:anchorId="121E32E8" wp14:editId="1A0366C6">
                  <wp:simplePos x="0" y="0"/>
                  <wp:positionH relativeFrom="margin">
                    <wp:posOffset>4686300</wp:posOffset>
                  </wp:positionH>
                  <wp:positionV relativeFrom="paragraph">
                    <wp:posOffset>-784860</wp:posOffset>
                  </wp:positionV>
                  <wp:extent cx="1676400" cy="676910"/>
                  <wp:effectExtent l="0" t="0" r="0" b="8890"/>
                  <wp:wrapNone/>
                  <wp:docPr id="547576493" name="Picture 547576493"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14199" w:rsidRPr="004A3C9E">
              <w:rPr>
                <w:rFonts w:ascii="Arial" w:hAnsi="Arial" w:cs="Arial"/>
                <w:b/>
                <w:bCs/>
                <w:color w:val="000000" w:themeColor="text1"/>
                <w:sz w:val="22"/>
                <w:szCs w:val="22"/>
                <w:lang w:eastAsia="en-GB"/>
              </w:rPr>
              <w:t>Task 1- Defining Key Concepts in Practice</w:t>
            </w:r>
            <w:bookmarkEnd w:id="1"/>
            <w:r w:rsidR="00114199" w:rsidRPr="004A3C9E">
              <w:rPr>
                <w:rFonts w:ascii="Arial" w:hAnsi="Arial" w:cs="Arial"/>
                <w:b/>
                <w:bCs/>
                <w:color w:val="000000" w:themeColor="text1"/>
                <w:sz w:val="22"/>
                <w:szCs w:val="22"/>
                <w:lang w:eastAsia="en-GB"/>
              </w:rPr>
              <w:t xml:space="preserve"> </w:t>
            </w:r>
          </w:p>
          <w:p w14:paraId="457F19DA" w14:textId="387A161D" w:rsidR="00114199" w:rsidRPr="004A3C9E" w:rsidRDefault="00114199" w:rsidP="004A3C9E">
            <w:pPr>
              <w:pStyle w:val="NoSpacing"/>
              <w:spacing w:line="360" w:lineRule="auto"/>
              <w:jc w:val="both"/>
              <w:rPr>
                <w:rFonts w:ascii="Arial" w:hAnsi="Arial" w:cs="Arial"/>
                <w:color w:val="000000" w:themeColor="text1"/>
                <w:sz w:val="22"/>
                <w:szCs w:val="22"/>
                <w:lang w:eastAsia="en-GB"/>
              </w:rPr>
            </w:pPr>
          </w:p>
          <w:p w14:paraId="52B869C0" w14:textId="77777777" w:rsidR="005E2124" w:rsidRPr="004A3C9E" w:rsidRDefault="005E2124" w:rsidP="004A3C9E">
            <w:pPr>
              <w:spacing w:after="160" w:line="360" w:lineRule="auto"/>
              <w:jc w:val="both"/>
              <w:rPr>
                <w:rFonts w:ascii="Arial" w:hAnsi="Arial" w:cs="Arial"/>
                <w:b/>
                <w:bCs/>
                <w:color w:val="000000" w:themeColor="text1"/>
                <w:sz w:val="22"/>
                <w:szCs w:val="22"/>
              </w:rPr>
            </w:pPr>
            <w:r w:rsidRPr="004A3C9E">
              <w:rPr>
                <w:rFonts w:ascii="Arial" w:hAnsi="Arial" w:cs="Arial"/>
                <w:b/>
                <w:bCs/>
                <w:color w:val="000000" w:themeColor="text1"/>
                <w:sz w:val="22"/>
                <w:szCs w:val="22"/>
              </w:rPr>
              <w:t>Innovation</w:t>
            </w:r>
          </w:p>
          <w:p w14:paraId="07BDDE71" w14:textId="77777777" w:rsidR="005E2124" w:rsidRPr="004A3C9E" w:rsidRDefault="005E2124" w:rsidP="004A3C9E">
            <w:pPr>
              <w:spacing w:line="360" w:lineRule="auto"/>
              <w:jc w:val="both"/>
              <w:rPr>
                <w:rFonts w:ascii="Arial" w:hAnsi="Arial" w:cs="Arial"/>
                <w:color w:val="000000" w:themeColor="text1"/>
                <w:sz w:val="22"/>
                <w:szCs w:val="22"/>
              </w:rPr>
            </w:pPr>
            <w:r w:rsidRPr="004A3C9E">
              <w:rPr>
                <w:rFonts w:ascii="Arial" w:hAnsi="Arial" w:cs="Arial"/>
                <w:color w:val="000000" w:themeColor="text1"/>
                <w:sz w:val="22"/>
                <w:szCs w:val="22"/>
              </w:rPr>
              <w:t>Innovation refers to the invention and use of new ideas, techniques, or technology that will enhance the quality, effectiveness or efficiency of services provided (Rogers, 2003). Innovation in healthcare and social care allows an organisation to adapt to changes in patient requirements, provide efficient services and utilise available resources (</w:t>
            </w:r>
            <w:proofErr w:type="spellStart"/>
            <w:r w:rsidRPr="004A3C9E">
              <w:rPr>
                <w:rFonts w:ascii="Arial" w:hAnsi="Arial" w:cs="Arial"/>
                <w:color w:val="000000" w:themeColor="text1"/>
                <w:sz w:val="22"/>
                <w:szCs w:val="22"/>
              </w:rPr>
              <w:t>Kosiol</w:t>
            </w:r>
            <w:proofErr w:type="spellEnd"/>
            <w:r w:rsidRPr="004A3C9E">
              <w:rPr>
                <w:rFonts w:ascii="Arial" w:hAnsi="Arial" w:cs="Arial"/>
                <w:color w:val="000000" w:themeColor="text1"/>
                <w:sz w:val="22"/>
                <w:szCs w:val="22"/>
              </w:rPr>
              <w:t xml:space="preserve"> </w:t>
            </w:r>
            <w:r w:rsidRPr="004A3C9E">
              <w:rPr>
                <w:rFonts w:ascii="Arial" w:hAnsi="Arial" w:cs="Arial"/>
                <w:i/>
                <w:iCs/>
                <w:color w:val="000000" w:themeColor="text1"/>
                <w:sz w:val="22"/>
                <w:szCs w:val="22"/>
              </w:rPr>
              <w:t>et al</w:t>
            </w:r>
            <w:r w:rsidRPr="004A3C9E">
              <w:rPr>
                <w:rFonts w:ascii="Arial" w:hAnsi="Arial" w:cs="Arial"/>
                <w:color w:val="000000" w:themeColor="text1"/>
                <w:sz w:val="22"/>
                <w:szCs w:val="22"/>
              </w:rPr>
              <w:t xml:space="preserve">., 2024; Chaves </w:t>
            </w:r>
            <w:r w:rsidRPr="004A3C9E">
              <w:rPr>
                <w:rFonts w:ascii="Arial" w:hAnsi="Arial" w:cs="Arial"/>
                <w:i/>
                <w:iCs/>
                <w:color w:val="000000" w:themeColor="text1"/>
                <w:sz w:val="22"/>
                <w:szCs w:val="22"/>
              </w:rPr>
              <w:t>et al</w:t>
            </w:r>
            <w:r w:rsidRPr="004A3C9E">
              <w:rPr>
                <w:rFonts w:ascii="Arial" w:hAnsi="Arial" w:cs="Arial"/>
                <w:color w:val="000000" w:themeColor="text1"/>
                <w:sz w:val="22"/>
                <w:szCs w:val="22"/>
              </w:rPr>
              <w:t>., 2021). An example is the use of virtual wards by the NHS, which allows patients who are eligible to benefit from hospital level treatment from the comfort of their homes. Diffusion of Innovation Theory by Rogers postulates that innovation is more likely to be used if it is useful, practical and beneficial to the users (Rogers</w:t>
            </w:r>
            <w:r w:rsidRPr="004A3C9E">
              <w:rPr>
                <w:rFonts w:ascii="Arial" w:hAnsi="Arial" w:cs="Arial"/>
                <w:i/>
                <w:iCs/>
                <w:color w:val="000000" w:themeColor="text1"/>
                <w:sz w:val="22"/>
                <w:szCs w:val="22"/>
              </w:rPr>
              <w:t xml:space="preserve">, </w:t>
            </w:r>
            <w:r w:rsidRPr="004A3C9E">
              <w:rPr>
                <w:rFonts w:ascii="Arial" w:hAnsi="Arial" w:cs="Arial"/>
                <w:color w:val="000000" w:themeColor="text1"/>
                <w:sz w:val="22"/>
                <w:szCs w:val="22"/>
              </w:rPr>
              <w:t xml:space="preserve">2003). </w:t>
            </w:r>
          </w:p>
          <w:p w14:paraId="1A0B59EA" w14:textId="77777777" w:rsidR="005E2124" w:rsidRPr="004A3C9E" w:rsidRDefault="005E2124" w:rsidP="004A3C9E">
            <w:pPr>
              <w:spacing w:line="360" w:lineRule="auto"/>
              <w:jc w:val="both"/>
              <w:rPr>
                <w:rFonts w:ascii="Arial" w:hAnsi="Arial" w:cs="Arial"/>
                <w:color w:val="000000" w:themeColor="text1"/>
                <w:sz w:val="22"/>
                <w:szCs w:val="22"/>
              </w:rPr>
            </w:pPr>
          </w:p>
          <w:p w14:paraId="408516B6" w14:textId="77777777" w:rsidR="005E2124" w:rsidRPr="004A3C9E" w:rsidRDefault="005E2124" w:rsidP="004A3C9E">
            <w:pPr>
              <w:spacing w:after="160" w:line="360" w:lineRule="auto"/>
              <w:jc w:val="both"/>
              <w:rPr>
                <w:rFonts w:ascii="Arial" w:hAnsi="Arial" w:cs="Arial"/>
                <w:b/>
                <w:bCs/>
                <w:color w:val="000000" w:themeColor="text1"/>
                <w:sz w:val="22"/>
                <w:szCs w:val="22"/>
              </w:rPr>
            </w:pPr>
            <w:r w:rsidRPr="004A3C9E">
              <w:rPr>
                <w:rFonts w:ascii="Arial" w:hAnsi="Arial" w:cs="Arial"/>
                <w:b/>
                <w:bCs/>
                <w:color w:val="000000" w:themeColor="text1"/>
                <w:sz w:val="22"/>
                <w:szCs w:val="22"/>
              </w:rPr>
              <w:t>Creativity</w:t>
            </w:r>
          </w:p>
          <w:p w14:paraId="4CC52081" w14:textId="77777777" w:rsidR="005E2124" w:rsidRPr="004A3C9E" w:rsidRDefault="005E2124" w:rsidP="004A3C9E">
            <w:pPr>
              <w:spacing w:line="360" w:lineRule="auto"/>
              <w:jc w:val="both"/>
              <w:rPr>
                <w:rFonts w:ascii="Arial" w:hAnsi="Arial" w:cs="Arial"/>
                <w:color w:val="000000" w:themeColor="text1"/>
                <w:sz w:val="22"/>
                <w:szCs w:val="22"/>
              </w:rPr>
            </w:pPr>
            <w:r w:rsidRPr="004A3C9E">
              <w:rPr>
                <w:rFonts w:ascii="Arial" w:hAnsi="Arial" w:cs="Arial"/>
                <w:color w:val="000000" w:themeColor="text1"/>
                <w:sz w:val="22"/>
                <w:szCs w:val="22"/>
              </w:rPr>
              <w:t xml:space="preserve">Creativity refers to an ability to generate new and helpful ideas to solve a problem and improve the way things are done (Amabile, 1996). Creativity is important for health and social care because it helps professionals come up with solutions that put people at the centre of care to ensure improved experiences of the patients or service users (Cheraghi </w:t>
            </w:r>
            <w:r w:rsidRPr="004A3C9E">
              <w:rPr>
                <w:rFonts w:ascii="Arial" w:hAnsi="Arial" w:cs="Arial"/>
                <w:i/>
                <w:iCs/>
                <w:color w:val="000000" w:themeColor="text1"/>
                <w:sz w:val="22"/>
                <w:szCs w:val="22"/>
              </w:rPr>
              <w:t>et al</w:t>
            </w:r>
            <w:r w:rsidRPr="004A3C9E">
              <w:rPr>
                <w:rFonts w:ascii="Arial" w:hAnsi="Arial" w:cs="Arial"/>
                <w:color w:val="000000" w:themeColor="text1"/>
                <w:sz w:val="22"/>
                <w:szCs w:val="22"/>
              </w:rPr>
              <w:t xml:space="preserve">., 2021). For instance, healthcare practitioners can work together to develop unique and personalised plans for </w:t>
            </w:r>
            <w:proofErr w:type="gramStart"/>
            <w:r w:rsidRPr="004A3C9E">
              <w:rPr>
                <w:rFonts w:ascii="Arial" w:hAnsi="Arial" w:cs="Arial"/>
                <w:color w:val="000000" w:themeColor="text1"/>
                <w:sz w:val="22"/>
                <w:szCs w:val="22"/>
              </w:rPr>
              <w:t>each individual</w:t>
            </w:r>
            <w:proofErr w:type="gramEnd"/>
            <w:r w:rsidRPr="004A3C9E">
              <w:rPr>
                <w:rFonts w:ascii="Arial" w:hAnsi="Arial" w:cs="Arial"/>
                <w:color w:val="000000" w:themeColor="text1"/>
                <w:sz w:val="22"/>
                <w:szCs w:val="22"/>
              </w:rPr>
              <w:t xml:space="preserve"> that takes into consideration physical, psychological, and social aspects. </w:t>
            </w:r>
          </w:p>
          <w:p w14:paraId="417CCD47" w14:textId="77777777" w:rsidR="005E2124" w:rsidRPr="004A3C9E" w:rsidRDefault="005E2124" w:rsidP="004A3C9E">
            <w:pPr>
              <w:spacing w:line="360" w:lineRule="auto"/>
              <w:jc w:val="both"/>
              <w:rPr>
                <w:rFonts w:ascii="Arial" w:hAnsi="Arial" w:cs="Arial"/>
                <w:b/>
                <w:bCs/>
                <w:color w:val="000000" w:themeColor="text1"/>
                <w:sz w:val="22"/>
                <w:szCs w:val="22"/>
              </w:rPr>
            </w:pPr>
          </w:p>
          <w:p w14:paraId="6BDC0384" w14:textId="77777777" w:rsidR="005E2124" w:rsidRPr="004A3C9E" w:rsidRDefault="005E2124" w:rsidP="004A3C9E">
            <w:pPr>
              <w:spacing w:after="160" w:line="360" w:lineRule="auto"/>
              <w:jc w:val="both"/>
              <w:rPr>
                <w:rFonts w:ascii="Arial" w:hAnsi="Arial" w:cs="Arial"/>
                <w:b/>
                <w:bCs/>
                <w:color w:val="000000" w:themeColor="text1"/>
                <w:sz w:val="22"/>
                <w:szCs w:val="22"/>
              </w:rPr>
            </w:pPr>
            <w:r w:rsidRPr="004A3C9E">
              <w:rPr>
                <w:rFonts w:ascii="Arial" w:hAnsi="Arial" w:cs="Arial"/>
                <w:b/>
                <w:bCs/>
                <w:color w:val="000000" w:themeColor="text1"/>
                <w:sz w:val="22"/>
                <w:szCs w:val="22"/>
              </w:rPr>
              <w:t>Value Creation</w:t>
            </w:r>
          </w:p>
          <w:p w14:paraId="727FE047" w14:textId="77777777" w:rsidR="005E2124" w:rsidRPr="004A3C9E" w:rsidRDefault="005E2124" w:rsidP="004A3C9E">
            <w:pPr>
              <w:spacing w:line="360" w:lineRule="auto"/>
              <w:jc w:val="both"/>
              <w:rPr>
                <w:rFonts w:ascii="Arial" w:hAnsi="Arial" w:cs="Arial"/>
                <w:color w:val="000000" w:themeColor="text1"/>
                <w:sz w:val="22"/>
                <w:szCs w:val="22"/>
              </w:rPr>
            </w:pPr>
            <w:r w:rsidRPr="004A3C9E">
              <w:rPr>
                <w:rFonts w:ascii="Arial" w:hAnsi="Arial" w:cs="Arial"/>
                <w:color w:val="000000" w:themeColor="text1"/>
                <w:sz w:val="22"/>
                <w:szCs w:val="22"/>
              </w:rPr>
              <w:t xml:space="preserve">The concept of value creation involves improvement of the lives of those who receive the services along with making good use of the available resources (Porter, 2010). In health and social care provision, value creation involves ensuring high-quality services which improve the well-being of individuals without any unnecessary expenditure. The provision of preventive health services can be an instance of value creation. According to Porter (2010), value creation in healthcare is achieved by ensuring better outcomes of patients relative to the cost incurred in their treatment.  </w:t>
            </w:r>
          </w:p>
          <w:p w14:paraId="2ECBF16A" w14:textId="77777777" w:rsidR="005E2124" w:rsidRPr="004A3C9E" w:rsidRDefault="005E2124" w:rsidP="004A3C9E">
            <w:pPr>
              <w:spacing w:line="360" w:lineRule="auto"/>
              <w:jc w:val="both"/>
              <w:rPr>
                <w:rFonts w:ascii="Arial" w:hAnsi="Arial" w:cs="Arial"/>
                <w:b/>
                <w:bCs/>
                <w:color w:val="000000" w:themeColor="text1"/>
                <w:sz w:val="22"/>
                <w:szCs w:val="22"/>
              </w:rPr>
            </w:pPr>
          </w:p>
          <w:p w14:paraId="60F93F74" w14:textId="77777777" w:rsidR="005E2124" w:rsidRPr="004A3C9E" w:rsidRDefault="005E2124" w:rsidP="004A3C9E">
            <w:pPr>
              <w:spacing w:after="160" w:line="360" w:lineRule="auto"/>
              <w:jc w:val="both"/>
              <w:rPr>
                <w:rFonts w:ascii="Arial" w:hAnsi="Arial" w:cs="Arial"/>
                <w:b/>
                <w:bCs/>
                <w:color w:val="000000" w:themeColor="text1"/>
                <w:sz w:val="22"/>
                <w:szCs w:val="22"/>
              </w:rPr>
            </w:pPr>
            <w:r w:rsidRPr="004A3C9E">
              <w:rPr>
                <w:rFonts w:ascii="Arial" w:hAnsi="Arial" w:cs="Arial"/>
                <w:b/>
                <w:bCs/>
                <w:color w:val="000000" w:themeColor="text1"/>
                <w:sz w:val="22"/>
                <w:szCs w:val="22"/>
              </w:rPr>
              <w:t>Change</w:t>
            </w:r>
          </w:p>
          <w:p w14:paraId="55043E13" w14:textId="42D31C47" w:rsidR="005E2124" w:rsidRPr="004A3C9E" w:rsidRDefault="005E2124" w:rsidP="004A3C9E">
            <w:pPr>
              <w:spacing w:line="360" w:lineRule="auto"/>
              <w:jc w:val="both"/>
              <w:rPr>
                <w:rFonts w:ascii="Arial" w:hAnsi="Arial" w:cs="Arial"/>
                <w:color w:val="000000" w:themeColor="text1"/>
                <w:sz w:val="22"/>
                <w:szCs w:val="22"/>
              </w:rPr>
            </w:pPr>
            <w:r w:rsidRPr="004A3C9E">
              <w:rPr>
                <w:rFonts w:ascii="Arial" w:hAnsi="Arial" w:cs="Arial"/>
                <w:color w:val="000000" w:themeColor="text1"/>
                <w:sz w:val="22"/>
                <w:szCs w:val="22"/>
              </w:rPr>
              <w:t xml:space="preserve">Change can be defined as a </w:t>
            </w:r>
            <w:proofErr w:type="gramStart"/>
            <w:r w:rsidRPr="004A3C9E">
              <w:rPr>
                <w:rFonts w:ascii="Arial" w:hAnsi="Arial" w:cs="Arial"/>
                <w:color w:val="000000" w:themeColor="text1"/>
                <w:sz w:val="22"/>
                <w:szCs w:val="22"/>
              </w:rPr>
              <w:t>well thought-out</w:t>
            </w:r>
            <w:proofErr w:type="gramEnd"/>
            <w:r w:rsidRPr="004A3C9E">
              <w:rPr>
                <w:rFonts w:ascii="Arial" w:hAnsi="Arial" w:cs="Arial"/>
                <w:color w:val="000000" w:themeColor="text1"/>
                <w:sz w:val="22"/>
                <w:szCs w:val="22"/>
              </w:rPr>
              <w:t xml:space="preserve"> process of refining policies, procedures, and systems for better results for both individuals and organizations (Burnes, 2017). Change is </w:t>
            </w:r>
            <w:r w:rsidR="004A3C9E" w:rsidRPr="004A3C9E">
              <w:rPr>
                <w:rFonts w:ascii="Arial" w:hAnsi="Arial" w:cs="Arial"/>
                <w:noProof/>
                <w:color w:val="000000" w:themeColor="text1"/>
                <w:sz w:val="22"/>
                <w:szCs w:val="22"/>
              </w:rPr>
              <w:lastRenderedPageBreak/>
              <w:drawing>
                <wp:anchor distT="0" distB="0" distL="114300" distR="114300" simplePos="0" relativeHeight="251703296" behindDoc="0" locked="0" layoutInCell="1" allowOverlap="1" wp14:anchorId="37F0A3B7" wp14:editId="5F2B4503">
                  <wp:simplePos x="0" y="0"/>
                  <wp:positionH relativeFrom="margin">
                    <wp:posOffset>4635500</wp:posOffset>
                  </wp:positionH>
                  <wp:positionV relativeFrom="paragraph">
                    <wp:posOffset>-822960</wp:posOffset>
                  </wp:positionV>
                  <wp:extent cx="1676400" cy="676910"/>
                  <wp:effectExtent l="0" t="0" r="0" b="8890"/>
                  <wp:wrapNone/>
                  <wp:docPr id="1980071394" name="Picture 1980071394"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A3C9E">
              <w:rPr>
                <w:rFonts w:ascii="Arial" w:hAnsi="Arial" w:cs="Arial"/>
                <w:color w:val="000000" w:themeColor="text1"/>
                <w:sz w:val="22"/>
                <w:szCs w:val="22"/>
              </w:rPr>
              <w:t>necessary within healthcare and social care sectors since it ensures that services constantly evolve to cope with changes in technology, in policy, and in terms of the population's requirements. For instance, the implementation of electronic health records has increased information sharing, decreased medical errors and enhanced patient continuity of care. Lewin's Change Management Model states that effective change is characterized by three stages – readiness for change, change practice implementation and incorporation (Burnes, 2017).</w:t>
            </w:r>
          </w:p>
          <w:p w14:paraId="50438493" w14:textId="6AC09BE7" w:rsidR="005E2124" w:rsidRPr="004A3C9E" w:rsidRDefault="005E2124" w:rsidP="004A3C9E">
            <w:pPr>
              <w:pStyle w:val="NoSpacing"/>
              <w:spacing w:line="360" w:lineRule="auto"/>
              <w:jc w:val="both"/>
              <w:rPr>
                <w:rFonts w:ascii="Arial" w:hAnsi="Arial" w:cs="Arial"/>
                <w:color w:val="000000" w:themeColor="text1"/>
                <w:sz w:val="22"/>
                <w:szCs w:val="22"/>
              </w:rPr>
            </w:pPr>
          </w:p>
        </w:tc>
      </w:tr>
      <w:tr w:rsidR="00114199" w:rsidRPr="004A3C9E" w14:paraId="79A0BD18" w14:textId="77777777" w:rsidTr="00114199">
        <w:tc>
          <w:tcPr>
            <w:tcW w:w="9016" w:type="dxa"/>
          </w:tcPr>
          <w:p w14:paraId="0E59DCFF" w14:textId="5C8D45C3" w:rsidR="000B1AFC" w:rsidRDefault="004A3C9E" w:rsidP="004A3C9E">
            <w:pPr>
              <w:pStyle w:val="Heading1"/>
              <w:spacing w:line="360" w:lineRule="auto"/>
              <w:rPr>
                <w:rFonts w:ascii="Arial" w:hAnsi="Arial" w:cs="Arial"/>
                <w:b/>
                <w:bCs/>
                <w:color w:val="000000" w:themeColor="text1"/>
                <w:sz w:val="22"/>
                <w:szCs w:val="22"/>
                <w:lang w:val="en-US" w:eastAsia="en-GB"/>
              </w:rPr>
            </w:pPr>
            <w:bookmarkStart w:id="2" w:name="_Toc234254417"/>
            <w:r w:rsidRPr="004A3C9E">
              <w:rPr>
                <w:rFonts w:ascii="Arial" w:hAnsi="Arial" w:cs="Arial"/>
                <w:noProof/>
                <w:color w:val="000000" w:themeColor="text1"/>
                <w:sz w:val="22"/>
                <w:szCs w:val="22"/>
              </w:rPr>
              <w:lastRenderedPageBreak/>
              <w:drawing>
                <wp:anchor distT="0" distB="0" distL="114300" distR="114300" simplePos="0" relativeHeight="251705344" behindDoc="0" locked="0" layoutInCell="1" allowOverlap="1" wp14:anchorId="70EF123B" wp14:editId="2AFA503F">
                  <wp:simplePos x="0" y="0"/>
                  <wp:positionH relativeFrom="margin">
                    <wp:posOffset>4610100</wp:posOffset>
                  </wp:positionH>
                  <wp:positionV relativeFrom="paragraph">
                    <wp:posOffset>-753110</wp:posOffset>
                  </wp:positionV>
                  <wp:extent cx="1676400" cy="676910"/>
                  <wp:effectExtent l="0" t="0" r="0" b="8890"/>
                  <wp:wrapNone/>
                  <wp:docPr id="289888906" name="Picture 289888906"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14199" w:rsidRPr="004A3C9E">
              <w:rPr>
                <w:rFonts w:ascii="Arial" w:hAnsi="Arial" w:cs="Arial"/>
                <w:b/>
                <w:bCs/>
                <w:color w:val="000000" w:themeColor="text1"/>
                <w:sz w:val="22"/>
                <w:szCs w:val="22"/>
                <w:lang w:val="en-US" w:eastAsia="en-GB"/>
              </w:rPr>
              <w:t>Task 2 - Mind Map</w:t>
            </w:r>
            <w:bookmarkEnd w:id="2"/>
            <w:r w:rsidR="00114199" w:rsidRPr="004A3C9E">
              <w:rPr>
                <w:rFonts w:ascii="Arial" w:hAnsi="Arial" w:cs="Arial"/>
                <w:b/>
                <w:bCs/>
                <w:color w:val="000000" w:themeColor="text1"/>
                <w:sz w:val="22"/>
                <w:szCs w:val="22"/>
                <w:lang w:val="en-US" w:eastAsia="en-GB"/>
              </w:rPr>
              <w:t> </w:t>
            </w:r>
          </w:p>
          <w:p w14:paraId="5167E287" w14:textId="39353711" w:rsidR="00C33552" w:rsidRDefault="00C33552" w:rsidP="00C33552">
            <w:pPr>
              <w:rPr>
                <w:lang w:val="en-US" w:eastAsia="en-GB"/>
              </w:rPr>
            </w:pPr>
          </w:p>
          <w:p w14:paraId="17F49887" w14:textId="5C389389" w:rsidR="00C33552" w:rsidRDefault="009F0894" w:rsidP="00C33552">
            <w:pPr>
              <w:rPr>
                <w:lang w:val="en-US" w:eastAsia="en-GB"/>
              </w:rPr>
            </w:pPr>
            <w:r w:rsidRPr="009F0894">
              <w:rPr>
                <w:lang w:val="en-US" w:eastAsia="en-GB"/>
              </w:rPr>
              <w:drawing>
                <wp:anchor distT="0" distB="0" distL="114300" distR="114300" simplePos="0" relativeHeight="251706368" behindDoc="0" locked="0" layoutInCell="1" allowOverlap="1" wp14:anchorId="0180D9D9" wp14:editId="5389D16C">
                  <wp:simplePos x="0" y="0"/>
                  <wp:positionH relativeFrom="column">
                    <wp:posOffset>-1905</wp:posOffset>
                  </wp:positionH>
                  <wp:positionV relativeFrom="paragraph">
                    <wp:posOffset>151130</wp:posOffset>
                  </wp:positionV>
                  <wp:extent cx="5621447" cy="7783830"/>
                  <wp:effectExtent l="0" t="0" r="0" b="7620"/>
                  <wp:wrapNone/>
                  <wp:docPr id="1908934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934609" name=""/>
                          <pic:cNvPicPr/>
                        </pic:nvPicPr>
                        <pic:blipFill>
                          <a:blip r:embed="rId10">
                            <a:extLst>
                              <a:ext uri="{28A0092B-C50C-407E-A947-70E740481C1C}">
                                <a14:useLocalDpi xmlns:a14="http://schemas.microsoft.com/office/drawing/2010/main" val="0"/>
                              </a:ext>
                            </a:extLst>
                          </a:blip>
                          <a:stretch>
                            <a:fillRect/>
                          </a:stretch>
                        </pic:blipFill>
                        <pic:spPr>
                          <a:xfrm>
                            <a:off x="0" y="0"/>
                            <a:ext cx="5623991" cy="7787353"/>
                          </a:xfrm>
                          <a:prstGeom prst="rect">
                            <a:avLst/>
                          </a:prstGeom>
                        </pic:spPr>
                      </pic:pic>
                    </a:graphicData>
                  </a:graphic>
                  <wp14:sizeRelH relativeFrom="margin">
                    <wp14:pctWidth>0</wp14:pctWidth>
                  </wp14:sizeRelH>
                  <wp14:sizeRelV relativeFrom="margin">
                    <wp14:pctHeight>0</wp14:pctHeight>
                  </wp14:sizeRelV>
                </wp:anchor>
              </w:drawing>
            </w:r>
          </w:p>
          <w:p w14:paraId="27ED489D" w14:textId="3C82C4FA" w:rsidR="00C33552" w:rsidRDefault="00C33552" w:rsidP="00C33552">
            <w:pPr>
              <w:rPr>
                <w:lang w:val="en-US" w:eastAsia="en-GB"/>
              </w:rPr>
            </w:pPr>
          </w:p>
          <w:p w14:paraId="1CC76ECD" w14:textId="330E9FCA" w:rsidR="00C33552" w:rsidRDefault="00C33552" w:rsidP="00C33552">
            <w:pPr>
              <w:rPr>
                <w:lang w:val="en-US" w:eastAsia="en-GB"/>
              </w:rPr>
            </w:pPr>
          </w:p>
          <w:p w14:paraId="533CD218" w14:textId="152DB688" w:rsidR="00C33552" w:rsidRDefault="00C33552" w:rsidP="00C33552">
            <w:pPr>
              <w:rPr>
                <w:lang w:val="en-US" w:eastAsia="en-GB"/>
              </w:rPr>
            </w:pPr>
          </w:p>
          <w:p w14:paraId="52849818" w14:textId="50EC90FD" w:rsidR="00C33552" w:rsidRDefault="00C33552" w:rsidP="00C33552">
            <w:pPr>
              <w:rPr>
                <w:lang w:val="en-US" w:eastAsia="en-GB"/>
              </w:rPr>
            </w:pPr>
          </w:p>
          <w:p w14:paraId="7604F102" w14:textId="77777777" w:rsidR="00C33552" w:rsidRDefault="00C33552" w:rsidP="00C33552">
            <w:pPr>
              <w:rPr>
                <w:lang w:val="en-US" w:eastAsia="en-GB"/>
              </w:rPr>
            </w:pPr>
          </w:p>
          <w:p w14:paraId="05CB006B" w14:textId="62D36190" w:rsidR="00C33552" w:rsidRDefault="00C33552" w:rsidP="00C33552">
            <w:pPr>
              <w:rPr>
                <w:lang w:val="en-US" w:eastAsia="en-GB"/>
              </w:rPr>
            </w:pPr>
          </w:p>
          <w:p w14:paraId="235F994F" w14:textId="13AC88FD" w:rsidR="00C33552" w:rsidRDefault="00C33552" w:rsidP="00C33552">
            <w:pPr>
              <w:rPr>
                <w:lang w:val="en-US" w:eastAsia="en-GB"/>
              </w:rPr>
            </w:pPr>
          </w:p>
          <w:p w14:paraId="1ABF9907" w14:textId="3D6CDFCA" w:rsidR="00C33552" w:rsidRDefault="00C33552" w:rsidP="00C33552">
            <w:pPr>
              <w:rPr>
                <w:lang w:val="en-US" w:eastAsia="en-GB"/>
              </w:rPr>
            </w:pPr>
          </w:p>
          <w:p w14:paraId="1737F83D" w14:textId="108F61B7" w:rsidR="00C33552" w:rsidRDefault="00C33552" w:rsidP="00C33552">
            <w:pPr>
              <w:rPr>
                <w:lang w:val="en-US" w:eastAsia="en-GB"/>
              </w:rPr>
            </w:pPr>
          </w:p>
          <w:p w14:paraId="461365DC" w14:textId="640373AD" w:rsidR="00C33552" w:rsidRDefault="00C33552" w:rsidP="00C33552">
            <w:pPr>
              <w:rPr>
                <w:lang w:val="en-US" w:eastAsia="en-GB"/>
              </w:rPr>
            </w:pPr>
          </w:p>
          <w:p w14:paraId="799D64A3" w14:textId="77777777" w:rsidR="00C33552" w:rsidRDefault="00C33552" w:rsidP="00C33552">
            <w:pPr>
              <w:rPr>
                <w:lang w:val="en-US" w:eastAsia="en-GB"/>
              </w:rPr>
            </w:pPr>
          </w:p>
          <w:p w14:paraId="51DAB127" w14:textId="0E8A9382" w:rsidR="00C33552" w:rsidRDefault="00C33552" w:rsidP="00C33552">
            <w:pPr>
              <w:rPr>
                <w:lang w:val="en-US" w:eastAsia="en-GB"/>
              </w:rPr>
            </w:pPr>
          </w:p>
          <w:p w14:paraId="7E7DAEB7" w14:textId="77777777" w:rsidR="00C33552" w:rsidRDefault="00C33552" w:rsidP="00C33552">
            <w:pPr>
              <w:rPr>
                <w:lang w:val="en-US" w:eastAsia="en-GB"/>
              </w:rPr>
            </w:pPr>
          </w:p>
          <w:p w14:paraId="654F81E7" w14:textId="77777777" w:rsidR="00C33552" w:rsidRDefault="00C33552" w:rsidP="00C33552">
            <w:pPr>
              <w:rPr>
                <w:lang w:val="en-US" w:eastAsia="en-GB"/>
              </w:rPr>
            </w:pPr>
          </w:p>
          <w:p w14:paraId="06536A47" w14:textId="77777777" w:rsidR="00C33552" w:rsidRDefault="00C33552" w:rsidP="00C33552">
            <w:pPr>
              <w:rPr>
                <w:lang w:val="en-US" w:eastAsia="en-GB"/>
              </w:rPr>
            </w:pPr>
          </w:p>
          <w:p w14:paraId="0D3BD23B" w14:textId="77777777" w:rsidR="00C33552" w:rsidRDefault="00C33552" w:rsidP="00C33552">
            <w:pPr>
              <w:rPr>
                <w:lang w:val="en-US" w:eastAsia="en-GB"/>
              </w:rPr>
            </w:pPr>
          </w:p>
          <w:p w14:paraId="62F643FE" w14:textId="1B7D4178" w:rsidR="00C33552" w:rsidRDefault="00C33552" w:rsidP="00C33552">
            <w:pPr>
              <w:rPr>
                <w:lang w:val="en-US" w:eastAsia="en-GB"/>
              </w:rPr>
            </w:pPr>
          </w:p>
          <w:p w14:paraId="0DC7088F" w14:textId="77777777" w:rsidR="00C33552" w:rsidRDefault="00C33552" w:rsidP="00C33552">
            <w:pPr>
              <w:rPr>
                <w:lang w:val="en-US" w:eastAsia="en-GB"/>
              </w:rPr>
            </w:pPr>
          </w:p>
          <w:p w14:paraId="44A16939" w14:textId="77777777" w:rsidR="00C33552" w:rsidRDefault="00C33552" w:rsidP="00C33552">
            <w:pPr>
              <w:rPr>
                <w:lang w:val="en-US" w:eastAsia="en-GB"/>
              </w:rPr>
            </w:pPr>
          </w:p>
          <w:p w14:paraId="024A79AF" w14:textId="3E240FA2" w:rsidR="00C33552" w:rsidRDefault="00C33552" w:rsidP="00C33552">
            <w:pPr>
              <w:rPr>
                <w:lang w:val="en-US" w:eastAsia="en-GB"/>
              </w:rPr>
            </w:pPr>
          </w:p>
          <w:p w14:paraId="4CCA6E6F" w14:textId="41F71F7D" w:rsidR="00C33552" w:rsidRDefault="00C33552" w:rsidP="00C33552">
            <w:pPr>
              <w:rPr>
                <w:lang w:val="en-US" w:eastAsia="en-GB"/>
              </w:rPr>
            </w:pPr>
          </w:p>
          <w:p w14:paraId="24D34CE1" w14:textId="779C7E4C" w:rsidR="00C33552" w:rsidRDefault="00C33552" w:rsidP="00C33552">
            <w:pPr>
              <w:rPr>
                <w:lang w:val="en-US" w:eastAsia="en-GB"/>
              </w:rPr>
            </w:pPr>
          </w:p>
          <w:p w14:paraId="012EDD19" w14:textId="12718F5C" w:rsidR="00C33552" w:rsidRDefault="00C33552" w:rsidP="00C33552">
            <w:pPr>
              <w:rPr>
                <w:lang w:val="en-US" w:eastAsia="en-GB"/>
              </w:rPr>
            </w:pPr>
          </w:p>
          <w:p w14:paraId="4A277831" w14:textId="6E1D069C" w:rsidR="00C33552" w:rsidRDefault="00C33552" w:rsidP="00C33552">
            <w:pPr>
              <w:rPr>
                <w:lang w:val="en-US" w:eastAsia="en-GB"/>
              </w:rPr>
            </w:pPr>
          </w:p>
          <w:p w14:paraId="56B51A79" w14:textId="52084126" w:rsidR="00C33552" w:rsidRDefault="00C33552" w:rsidP="00C33552">
            <w:pPr>
              <w:rPr>
                <w:lang w:val="en-US" w:eastAsia="en-GB"/>
              </w:rPr>
            </w:pPr>
          </w:p>
          <w:p w14:paraId="3C65848B" w14:textId="4EAA8D7F" w:rsidR="00C33552" w:rsidRDefault="00C33552" w:rsidP="00C33552">
            <w:pPr>
              <w:rPr>
                <w:lang w:val="en-US" w:eastAsia="en-GB"/>
              </w:rPr>
            </w:pPr>
          </w:p>
          <w:p w14:paraId="4D16B429" w14:textId="75B90859" w:rsidR="00C33552" w:rsidRDefault="00C33552" w:rsidP="00C33552">
            <w:pPr>
              <w:rPr>
                <w:lang w:val="en-US" w:eastAsia="en-GB"/>
              </w:rPr>
            </w:pPr>
          </w:p>
          <w:p w14:paraId="580D5CE2" w14:textId="5989122F" w:rsidR="00C33552" w:rsidRDefault="00C33552" w:rsidP="00C33552">
            <w:pPr>
              <w:rPr>
                <w:lang w:val="en-US" w:eastAsia="en-GB"/>
              </w:rPr>
            </w:pPr>
          </w:p>
          <w:p w14:paraId="0E242192" w14:textId="77777777" w:rsidR="00C33552" w:rsidRDefault="00C33552" w:rsidP="00C33552">
            <w:pPr>
              <w:rPr>
                <w:lang w:val="en-US" w:eastAsia="en-GB"/>
              </w:rPr>
            </w:pPr>
          </w:p>
          <w:p w14:paraId="7F157E9A" w14:textId="7FB4D9E3" w:rsidR="00C33552" w:rsidRDefault="00C33552" w:rsidP="00C33552">
            <w:pPr>
              <w:rPr>
                <w:lang w:val="en-US" w:eastAsia="en-GB"/>
              </w:rPr>
            </w:pPr>
          </w:p>
          <w:p w14:paraId="7BEE9FD2" w14:textId="7ADB1FA4" w:rsidR="00C33552" w:rsidRDefault="00C33552" w:rsidP="00C33552">
            <w:pPr>
              <w:rPr>
                <w:lang w:val="en-US" w:eastAsia="en-GB"/>
              </w:rPr>
            </w:pPr>
          </w:p>
          <w:p w14:paraId="2F8D1A3F" w14:textId="25BA653E" w:rsidR="00C33552" w:rsidRDefault="00C33552" w:rsidP="00C33552">
            <w:pPr>
              <w:rPr>
                <w:lang w:val="en-US" w:eastAsia="en-GB"/>
              </w:rPr>
            </w:pPr>
          </w:p>
          <w:p w14:paraId="252B4BEE" w14:textId="3E13C9CE" w:rsidR="00C33552" w:rsidRDefault="00C33552" w:rsidP="00C33552">
            <w:pPr>
              <w:rPr>
                <w:lang w:val="en-US" w:eastAsia="en-GB"/>
              </w:rPr>
            </w:pPr>
          </w:p>
          <w:p w14:paraId="48572209" w14:textId="193A17BE" w:rsidR="00C33552" w:rsidRDefault="00C33552" w:rsidP="00C33552">
            <w:pPr>
              <w:rPr>
                <w:lang w:val="en-US" w:eastAsia="en-GB"/>
              </w:rPr>
            </w:pPr>
          </w:p>
          <w:p w14:paraId="07FEEBFB" w14:textId="77777777" w:rsidR="00C33552" w:rsidRDefault="00C33552" w:rsidP="00C33552">
            <w:pPr>
              <w:rPr>
                <w:lang w:val="en-US" w:eastAsia="en-GB"/>
              </w:rPr>
            </w:pPr>
          </w:p>
          <w:p w14:paraId="4166356C" w14:textId="77777777" w:rsidR="00C33552" w:rsidRDefault="00C33552" w:rsidP="00C33552">
            <w:pPr>
              <w:rPr>
                <w:lang w:val="en-US" w:eastAsia="en-GB"/>
              </w:rPr>
            </w:pPr>
          </w:p>
          <w:p w14:paraId="1F7793E0" w14:textId="77777777" w:rsidR="00C33552" w:rsidRDefault="00C33552" w:rsidP="00C33552">
            <w:pPr>
              <w:rPr>
                <w:lang w:val="en-US" w:eastAsia="en-GB"/>
              </w:rPr>
            </w:pPr>
          </w:p>
          <w:p w14:paraId="05325CB4" w14:textId="2E60AC16" w:rsidR="00C33552" w:rsidRDefault="00C33552" w:rsidP="00C33552">
            <w:pPr>
              <w:rPr>
                <w:lang w:val="en-US" w:eastAsia="en-GB"/>
              </w:rPr>
            </w:pPr>
          </w:p>
          <w:p w14:paraId="432867BA" w14:textId="25E62F78" w:rsidR="00C33552" w:rsidRPr="00C33552" w:rsidRDefault="00C33552" w:rsidP="00C33552">
            <w:pPr>
              <w:rPr>
                <w:lang w:val="en-US" w:eastAsia="en-GB"/>
              </w:rPr>
            </w:pPr>
          </w:p>
          <w:p w14:paraId="3410EB35" w14:textId="77777777" w:rsidR="00C33552" w:rsidRDefault="00C33552" w:rsidP="00C33552">
            <w:pPr>
              <w:rPr>
                <w:lang w:val="en-US" w:eastAsia="en-GB"/>
              </w:rPr>
            </w:pPr>
          </w:p>
          <w:p w14:paraId="37E4564B" w14:textId="5232BF2C" w:rsidR="00C33552" w:rsidRDefault="00C33552" w:rsidP="00C33552">
            <w:pPr>
              <w:rPr>
                <w:lang w:val="en-US" w:eastAsia="en-GB"/>
              </w:rPr>
            </w:pPr>
          </w:p>
          <w:p w14:paraId="24CF4C60" w14:textId="76740D74" w:rsidR="00C33552" w:rsidRDefault="00C33552" w:rsidP="00C33552">
            <w:pPr>
              <w:rPr>
                <w:lang w:val="en-US" w:eastAsia="en-GB"/>
              </w:rPr>
            </w:pPr>
          </w:p>
          <w:p w14:paraId="213BDF8A" w14:textId="51A4FDF2" w:rsidR="00C33552" w:rsidRDefault="00F730A0" w:rsidP="00C33552">
            <w:pPr>
              <w:rPr>
                <w:lang w:val="en-US" w:eastAsia="en-GB"/>
              </w:rPr>
            </w:pPr>
            <w:r w:rsidRPr="004A3C9E">
              <w:rPr>
                <w:rFonts w:ascii="Arial" w:hAnsi="Arial" w:cs="Arial"/>
                <w:noProof/>
                <w:color w:val="000000" w:themeColor="text1"/>
                <w:sz w:val="22"/>
                <w:szCs w:val="22"/>
              </w:rPr>
              <w:lastRenderedPageBreak/>
              <w:drawing>
                <wp:anchor distT="0" distB="0" distL="114300" distR="114300" simplePos="0" relativeHeight="251672576" behindDoc="0" locked="0" layoutInCell="1" allowOverlap="1" wp14:anchorId="588C26AC" wp14:editId="2218F346">
                  <wp:simplePos x="0" y="0"/>
                  <wp:positionH relativeFrom="margin">
                    <wp:posOffset>4760595</wp:posOffset>
                  </wp:positionH>
                  <wp:positionV relativeFrom="paragraph">
                    <wp:posOffset>-780415</wp:posOffset>
                  </wp:positionV>
                  <wp:extent cx="1676400" cy="676910"/>
                  <wp:effectExtent l="0" t="0" r="0" b="8890"/>
                  <wp:wrapNone/>
                  <wp:docPr id="1995818055" name="Picture 1995818055"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4D798D6" w14:textId="77777777" w:rsidR="00797E13" w:rsidRPr="004A3C9E" w:rsidRDefault="00797E13" w:rsidP="004A3C9E">
            <w:pPr>
              <w:pStyle w:val="Heading1"/>
              <w:spacing w:line="360" w:lineRule="auto"/>
              <w:rPr>
                <w:rFonts w:ascii="Arial" w:hAnsi="Arial" w:cs="Arial"/>
                <w:b/>
                <w:bCs/>
                <w:color w:val="000000" w:themeColor="text1"/>
                <w:sz w:val="22"/>
                <w:szCs w:val="22"/>
              </w:rPr>
            </w:pPr>
            <w:bookmarkStart w:id="3" w:name="_Toc234254418"/>
            <w:r w:rsidRPr="004A3C9E">
              <w:rPr>
                <w:rFonts w:ascii="Arial" w:hAnsi="Arial" w:cs="Arial"/>
                <w:b/>
                <w:bCs/>
                <w:color w:val="000000" w:themeColor="text1"/>
                <w:sz w:val="22"/>
                <w:szCs w:val="22"/>
              </w:rPr>
              <w:t>Task 2 – Mind Map Explanation</w:t>
            </w:r>
            <w:bookmarkEnd w:id="3"/>
          </w:p>
          <w:p w14:paraId="5E0F0D7A" w14:textId="725562C9" w:rsidR="00797E13" w:rsidRPr="004A3C9E" w:rsidRDefault="00797E13" w:rsidP="004A3C9E">
            <w:pPr>
              <w:spacing w:line="360" w:lineRule="auto"/>
              <w:jc w:val="both"/>
              <w:rPr>
                <w:rFonts w:ascii="Arial" w:hAnsi="Arial" w:cs="Arial"/>
                <w:color w:val="000000" w:themeColor="text1"/>
                <w:sz w:val="22"/>
                <w:szCs w:val="22"/>
              </w:rPr>
            </w:pPr>
            <w:r w:rsidRPr="004A3C9E">
              <w:rPr>
                <w:rFonts w:ascii="Arial" w:hAnsi="Arial" w:cs="Arial"/>
                <w:color w:val="000000" w:themeColor="text1"/>
                <w:sz w:val="22"/>
                <w:szCs w:val="22"/>
              </w:rPr>
              <w:t xml:space="preserve">Long NHS waiting times are still an important problem since they cause the late provision of treatment and diagnosis, patient dissatisfaction, and stress among healthcare professionals. As seen from the mind map below, there are several interconnected problems which lead to the problem of long waiting times, such as understaffing, growing demands, and financial constraints. If these issues are not resolved, they can lead to poor outcomes among patients, professional burnout, and more utilisation of emergency departments. Using Meadows' (2008) approach to systems thinking shows that it is impossible to solve the problem of waiting times by addressing just one issue, while some actions need to be taken throughout the entire healthcare system. The measures include developing online triage, increasing the workforce, and improving care coordination.  </w:t>
            </w:r>
          </w:p>
          <w:p w14:paraId="0284E2F5" w14:textId="77777777" w:rsidR="00797E13" w:rsidRPr="004A3C9E" w:rsidRDefault="00797E13" w:rsidP="004A3C9E">
            <w:pPr>
              <w:spacing w:line="360" w:lineRule="auto"/>
              <w:jc w:val="both"/>
              <w:rPr>
                <w:rFonts w:ascii="Arial" w:hAnsi="Arial" w:cs="Arial"/>
                <w:color w:val="000000" w:themeColor="text1"/>
                <w:sz w:val="22"/>
                <w:szCs w:val="22"/>
              </w:rPr>
            </w:pPr>
          </w:p>
          <w:p w14:paraId="3F03781E" w14:textId="77777777" w:rsidR="00797E13" w:rsidRPr="004A3C9E" w:rsidRDefault="00797E13" w:rsidP="004A3C9E">
            <w:pPr>
              <w:spacing w:line="360" w:lineRule="auto"/>
              <w:jc w:val="both"/>
              <w:rPr>
                <w:rFonts w:ascii="Arial" w:hAnsi="Arial" w:cs="Arial"/>
                <w:color w:val="000000" w:themeColor="text1"/>
                <w:sz w:val="22"/>
                <w:szCs w:val="22"/>
              </w:rPr>
            </w:pPr>
          </w:p>
          <w:p w14:paraId="7C202E64" w14:textId="6862FD72" w:rsidR="00114199" w:rsidRPr="004A3C9E" w:rsidRDefault="00114199" w:rsidP="004A3C9E">
            <w:pPr>
              <w:spacing w:line="360" w:lineRule="auto"/>
              <w:jc w:val="both"/>
              <w:rPr>
                <w:rFonts w:ascii="Arial" w:hAnsi="Arial" w:cs="Arial"/>
                <w:color w:val="000000" w:themeColor="text1"/>
                <w:sz w:val="22"/>
                <w:szCs w:val="22"/>
              </w:rPr>
            </w:pPr>
          </w:p>
        </w:tc>
      </w:tr>
      <w:tr w:rsidR="00114199" w:rsidRPr="004A3C9E" w14:paraId="110F7451" w14:textId="77777777" w:rsidTr="00114199">
        <w:tc>
          <w:tcPr>
            <w:tcW w:w="9016" w:type="dxa"/>
          </w:tcPr>
          <w:p w14:paraId="5CD63A79" w14:textId="49C1AEE7" w:rsidR="00B44499" w:rsidRPr="004A3C9E" w:rsidRDefault="004A3C9E" w:rsidP="004A3C9E">
            <w:pPr>
              <w:pStyle w:val="Heading1"/>
              <w:spacing w:line="360" w:lineRule="auto"/>
              <w:rPr>
                <w:rFonts w:ascii="Arial" w:hAnsi="Arial" w:cs="Arial"/>
                <w:b/>
                <w:bCs/>
                <w:color w:val="000000" w:themeColor="text1"/>
                <w:sz w:val="22"/>
                <w:szCs w:val="22"/>
                <w:lang w:val="en-US" w:eastAsia="en-GB"/>
              </w:rPr>
            </w:pPr>
            <w:bookmarkStart w:id="4" w:name="_Toc234254419"/>
            <w:r w:rsidRPr="004A3C9E">
              <w:rPr>
                <w:rFonts w:ascii="Arial" w:hAnsi="Arial" w:cs="Arial"/>
                <w:noProof/>
                <w:color w:val="000000" w:themeColor="text1"/>
                <w:sz w:val="22"/>
                <w:szCs w:val="22"/>
              </w:rPr>
              <w:lastRenderedPageBreak/>
              <w:drawing>
                <wp:anchor distT="0" distB="0" distL="114300" distR="114300" simplePos="0" relativeHeight="251674624" behindDoc="0" locked="0" layoutInCell="1" allowOverlap="1" wp14:anchorId="1ECFBCF6" wp14:editId="58EE3BB3">
                  <wp:simplePos x="0" y="0"/>
                  <wp:positionH relativeFrom="margin">
                    <wp:posOffset>4648200</wp:posOffset>
                  </wp:positionH>
                  <wp:positionV relativeFrom="paragraph">
                    <wp:posOffset>-816610</wp:posOffset>
                  </wp:positionV>
                  <wp:extent cx="1676400" cy="676910"/>
                  <wp:effectExtent l="0" t="0" r="0" b="8890"/>
                  <wp:wrapNone/>
                  <wp:docPr id="831756008" name="Picture 831756008"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44499" w:rsidRPr="004A3C9E">
              <w:rPr>
                <w:rFonts w:ascii="Arial" w:hAnsi="Arial" w:cs="Arial"/>
                <w:b/>
                <w:bCs/>
                <w:color w:val="000000" w:themeColor="text1"/>
                <w:sz w:val="22"/>
                <w:szCs w:val="22"/>
                <w:lang w:val="en-US" w:eastAsia="en-GB"/>
              </w:rPr>
              <w:t>Task 3 - Self-Reflection of Group Activity</w:t>
            </w:r>
            <w:bookmarkEnd w:id="4"/>
            <w:r w:rsidR="00B44499" w:rsidRPr="004A3C9E">
              <w:rPr>
                <w:rFonts w:ascii="Arial" w:hAnsi="Arial" w:cs="Arial"/>
                <w:b/>
                <w:bCs/>
                <w:color w:val="000000" w:themeColor="text1"/>
                <w:sz w:val="22"/>
                <w:szCs w:val="22"/>
                <w:lang w:val="en-US" w:eastAsia="en-GB"/>
              </w:rPr>
              <w:t xml:space="preserve"> </w:t>
            </w:r>
          </w:p>
          <w:p w14:paraId="1E7A55C9" w14:textId="77777777" w:rsidR="00114199" w:rsidRPr="004A3C9E" w:rsidRDefault="00114199" w:rsidP="004A3C9E">
            <w:pPr>
              <w:pStyle w:val="NoSpacing"/>
              <w:spacing w:line="360" w:lineRule="auto"/>
              <w:jc w:val="both"/>
              <w:rPr>
                <w:rFonts w:ascii="Arial" w:hAnsi="Arial" w:cs="Arial"/>
                <w:color w:val="000000" w:themeColor="text1"/>
                <w:sz w:val="22"/>
                <w:szCs w:val="22"/>
                <w:lang w:eastAsia="en-GB"/>
              </w:rPr>
            </w:pPr>
          </w:p>
          <w:p w14:paraId="23B946E6" w14:textId="77777777" w:rsidR="00802092" w:rsidRPr="004A3C9E" w:rsidRDefault="00802092" w:rsidP="004A3C9E">
            <w:pPr>
              <w:spacing w:line="360" w:lineRule="auto"/>
              <w:jc w:val="both"/>
              <w:rPr>
                <w:rFonts w:ascii="Arial" w:hAnsi="Arial" w:cs="Arial"/>
                <w:color w:val="000000" w:themeColor="text1"/>
                <w:sz w:val="22"/>
                <w:szCs w:val="22"/>
              </w:rPr>
            </w:pPr>
            <w:r w:rsidRPr="004A3C9E">
              <w:rPr>
                <w:rFonts w:ascii="Arial" w:hAnsi="Arial" w:cs="Arial"/>
                <w:color w:val="000000" w:themeColor="text1"/>
                <w:sz w:val="22"/>
                <w:szCs w:val="22"/>
              </w:rPr>
              <w:t xml:space="preserve">Applying Gibbs' Reflective Cycle (1988) to the group activity on how to enhance communication in health and social care, I have found that divergent thinking is associated with the generation of various creative solutions, whereas convergent thinking is associated with assessing these solutions in order to find out which one is the most feasible (Cropley, 2006). </w:t>
            </w:r>
            <w:proofErr w:type="gramStart"/>
            <w:r w:rsidRPr="004A3C9E">
              <w:rPr>
                <w:rFonts w:ascii="Arial" w:hAnsi="Arial" w:cs="Arial"/>
                <w:color w:val="000000" w:themeColor="text1"/>
                <w:sz w:val="22"/>
                <w:szCs w:val="22"/>
              </w:rPr>
              <w:t>In the course of</w:t>
            </w:r>
            <w:proofErr w:type="gramEnd"/>
            <w:r w:rsidRPr="004A3C9E">
              <w:rPr>
                <w:rFonts w:ascii="Arial" w:hAnsi="Arial" w:cs="Arial"/>
                <w:color w:val="000000" w:themeColor="text1"/>
                <w:sz w:val="22"/>
                <w:szCs w:val="22"/>
              </w:rPr>
              <w:t xml:space="preserve"> the activity, I have come up with several solutions including digital communication technologies, staff training and multidisciplinary briefings. However, it turned out to be hard for the group to agree on the most feasible idea; therefore, I have proposed the assessment of pros and cons of all suggestions. It facilitated the consensus between the group members. The activity has taught me that although it is easy for me to generate various ideas, I need to listen to other people and assess their views as well </w:t>
            </w:r>
            <w:proofErr w:type="gramStart"/>
            <w:r w:rsidRPr="004A3C9E">
              <w:rPr>
                <w:rFonts w:ascii="Arial" w:hAnsi="Arial" w:cs="Arial"/>
                <w:color w:val="000000" w:themeColor="text1"/>
                <w:sz w:val="22"/>
                <w:szCs w:val="22"/>
              </w:rPr>
              <w:t>in order to</w:t>
            </w:r>
            <w:proofErr w:type="gramEnd"/>
            <w:r w:rsidRPr="004A3C9E">
              <w:rPr>
                <w:rFonts w:ascii="Arial" w:hAnsi="Arial" w:cs="Arial"/>
                <w:color w:val="000000" w:themeColor="text1"/>
                <w:sz w:val="22"/>
                <w:szCs w:val="22"/>
              </w:rPr>
              <w:t xml:space="preserve"> create an effective team. Creativity is only useful when it results in concrete person-centred change.  </w:t>
            </w:r>
          </w:p>
          <w:p w14:paraId="15E1A7A5" w14:textId="77777777" w:rsidR="00802092" w:rsidRPr="004A3C9E" w:rsidRDefault="00802092" w:rsidP="004A3C9E">
            <w:pPr>
              <w:spacing w:line="360" w:lineRule="auto"/>
              <w:jc w:val="both"/>
              <w:rPr>
                <w:rFonts w:ascii="Arial" w:hAnsi="Arial" w:cs="Arial"/>
                <w:color w:val="000000" w:themeColor="text1"/>
                <w:sz w:val="22"/>
                <w:szCs w:val="22"/>
              </w:rPr>
            </w:pPr>
          </w:p>
          <w:p w14:paraId="4C45902F" w14:textId="77777777" w:rsidR="00802092" w:rsidRPr="004A3C9E" w:rsidRDefault="00802092" w:rsidP="004A3C9E">
            <w:pPr>
              <w:pStyle w:val="NoSpacing"/>
              <w:spacing w:line="360" w:lineRule="auto"/>
              <w:jc w:val="both"/>
              <w:rPr>
                <w:rFonts w:ascii="Arial" w:hAnsi="Arial" w:cs="Arial"/>
                <w:color w:val="000000" w:themeColor="text1"/>
                <w:sz w:val="22"/>
                <w:szCs w:val="22"/>
                <w:lang w:eastAsia="en-GB"/>
              </w:rPr>
            </w:pPr>
          </w:p>
          <w:p w14:paraId="26832AD8" w14:textId="04850351" w:rsidR="00C4074A" w:rsidRPr="004A3C9E" w:rsidRDefault="00C4074A" w:rsidP="004A3C9E">
            <w:pPr>
              <w:spacing w:line="360" w:lineRule="auto"/>
              <w:jc w:val="both"/>
              <w:rPr>
                <w:rFonts w:ascii="Arial" w:hAnsi="Arial" w:cs="Arial"/>
                <w:color w:val="000000" w:themeColor="text1"/>
                <w:sz w:val="22"/>
                <w:szCs w:val="22"/>
                <w:lang w:eastAsia="en-GB"/>
              </w:rPr>
            </w:pPr>
          </w:p>
        </w:tc>
      </w:tr>
      <w:tr w:rsidR="00804E06" w:rsidRPr="004A3C9E" w14:paraId="7E37D0A5" w14:textId="77777777" w:rsidTr="00114199">
        <w:tc>
          <w:tcPr>
            <w:tcW w:w="9016" w:type="dxa"/>
          </w:tcPr>
          <w:p w14:paraId="310AE88F" w14:textId="2554FD75" w:rsidR="00804E06" w:rsidRPr="004A3C9E" w:rsidRDefault="004A3C9E" w:rsidP="004A3C9E">
            <w:pPr>
              <w:pStyle w:val="Heading1"/>
              <w:spacing w:line="360" w:lineRule="auto"/>
              <w:rPr>
                <w:rFonts w:ascii="Arial" w:hAnsi="Arial" w:cs="Arial"/>
                <w:b/>
                <w:bCs/>
                <w:color w:val="000000" w:themeColor="text1"/>
                <w:sz w:val="22"/>
                <w:szCs w:val="22"/>
              </w:rPr>
            </w:pPr>
            <w:bookmarkStart w:id="5" w:name="_Toc234254420"/>
            <w:r w:rsidRPr="004A3C9E">
              <w:rPr>
                <w:rFonts w:ascii="Arial" w:hAnsi="Arial" w:cs="Arial"/>
                <w:noProof/>
                <w:color w:val="000000" w:themeColor="text1"/>
                <w:sz w:val="22"/>
                <w:szCs w:val="22"/>
              </w:rPr>
              <w:lastRenderedPageBreak/>
              <w:drawing>
                <wp:anchor distT="0" distB="0" distL="114300" distR="114300" simplePos="0" relativeHeight="251676672" behindDoc="0" locked="0" layoutInCell="1" allowOverlap="1" wp14:anchorId="3DD95153" wp14:editId="2A1DEBDD">
                  <wp:simplePos x="0" y="0"/>
                  <wp:positionH relativeFrom="margin">
                    <wp:posOffset>4584700</wp:posOffset>
                  </wp:positionH>
                  <wp:positionV relativeFrom="paragraph">
                    <wp:posOffset>-816610</wp:posOffset>
                  </wp:positionV>
                  <wp:extent cx="1676400" cy="676910"/>
                  <wp:effectExtent l="0" t="0" r="0" b="8890"/>
                  <wp:wrapNone/>
                  <wp:docPr id="203502333" name="Picture 203502333"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04E06" w:rsidRPr="004A3C9E">
              <w:rPr>
                <w:rFonts w:ascii="Arial" w:hAnsi="Arial" w:cs="Arial"/>
                <w:b/>
                <w:bCs/>
                <w:color w:val="000000" w:themeColor="text1"/>
                <w:sz w:val="22"/>
                <w:szCs w:val="22"/>
              </w:rPr>
              <w:t>Task 4 – Case Study Analysis of a UK Innovation</w:t>
            </w:r>
            <w:bookmarkEnd w:id="5"/>
            <w:r w:rsidR="00804E06" w:rsidRPr="004A3C9E">
              <w:rPr>
                <w:rFonts w:ascii="Arial" w:hAnsi="Arial" w:cs="Arial"/>
                <w:b/>
                <w:bCs/>
                <w:color w:val="000000" w:themeColor="text1"/>
                <w:sz w:val="22"/>
                <w:szCs w:val="22"/>
              </w:rPr>
              <w:t xml:space="preserve"> </w:t>
            </w:r>
          </w:p>
          <w:p w14:paraId="2025FEF5" w14:textId="77777777" w:rsidR="00804E06" w:rsidRPr="004A3C9E" w:rsidRDefault="00804E06" w:rsidP="004A3C9E">
            <w:pPr>
              <w:pStyle w:val="NoSpacing"/>
              <w:spacing w:line="360" w:lineRule="auto"/>
              <w:jc w:val="both"/>
              <w:rPr>
                <w:rFonts w:ascii="Arial" w:hAnsi="Arial" w:cs="Arial"/>
                <w:color w:val="000000" w:themeColor="text1"/>
                <w:sz w:val="22"/>
                <w:szCs w:val="22"/>
              </w:rPr>
            </w:pPr>
          </w:p>
          <w:p w14:paraId="6CF1F5E1" w14:textId="77777777" w:rsidR="00EA76F4" w:rsidRPr="004A3C9E" w:rsidRDefault="00EA76F4" w:rsidP="004A3C9E">
            <w:pPr>
              <w:spacing w:line="360" w:lineRule="auto"/>
              <w:jc w:val="both"/>
              <w:rPr>
                <w:rFonts w:ascii="Arial" w:hAnsi="Arial" w:cs="Arial"/>
                <w:color w:val="000000" w:themeColor="text1"/>
                <w:sz w:val="22"/>
                <w:szCs w:val="22"/>
              </w:rPr>
            </w:pPr>
            <w:r w:rsidRPr="004A3C9E">
              <w:rPr>
                <w:rFonts w:ascii="Arial" w:hAnsi="Arial" w:cs="Arial"/>
                <w:color w:val="000000" w:themeColor="text1"/>
                <w:sz w:val="22"/>
                <w:szCs w:val="22"/>
              </w:rPr>
              <w:t xml:space="preserve">An example of an innovation within the NHS is Virtual Wards, which allows eligible patients to receive hospital-standard care in their homes through remote monitoring and routine clinical assessments. The innovation was developed to help reduce hospital admissions, bed shortages, and delays in discharge while ensuring quality care for the patients (NHS England, 2024). The creativity involved the use of technology, inter-professional collaboration, and personalized care to redesign the conventional hospital-based care delivery process.       </w:t>
            </w:r>
          </w:p>
          <w:p w14:paraId="6CB2B546" w14:textId="23C2382E" w:rsidR="00EA76F4" w:rsidRPr="004A3C9E" w:rsidRDefault="00EA76F4" w:rsidP="004A3C9E">
            <w:pPr>
              <w:spacing w:line="360" w:lineRule="auto"/>
              <w:jc w:val="both"/>
              <w:rPr>
                <w:rFonts w:ascii="Arial" w:hAnsi="Arial" w:cs="Arial"/>
                <w:color w:val="000000" w:themeColor="text1"/>
                <w:sz w:val="22"/>
                <w:szCs w:val="22"/>
              </w:rPr>
            </w:pPr>
            <w:r w:rsidRPr="004A3C9E">
              <w:rPr>
                <w:rFonts w:ascii="Arial" w:hAnsi="Arial" w:cs="Arial"/>
                <w:color w:val="000000" w:themeColor="text1"/>
                <w:sz w:val="22"/>
                <w:szCs w:val="22"/>
              </w:rPr>
              <w:t xml:space="preserve">    </w:t>
            </w:r>
          </w:p>
          <w:p w14:paraId="1EE12815" w14:textId="77777777" w:rsidR="00EA76F4" w:rsidRPr="004A3C9E" w:rsidRDefault="00EA76F4" w:rsidP="004A3C9E">
            <w:pPr>
              <w:spacing w:line="360" w:lineRule="auto"/>
              <w:jc w:val="both"/>
              <w:rPr>
                <w:rFonts w:ascii="Arial" w:hAnsi="Arial" w:cs="Arial"/>
                <w:color w:val="000000" w:themeColor="text1"/>
                <w:sz w:val="22"/>
                <w:szCs w:val="22"/>
              </w:rPr>
            </w:pPr>
            <w:r w:rsidRPr="004A3C9E">
              <w:rPr>
                <w:rFonts w:ascii="Arial" w:hAnsi="Arial" w:cs="Arial"/>
                <w:color w:val="000000" w:themeColor="text1"/>
                <w:sz w:val="22"/>
                <w:szCs w:val="22"/>
              </w:rPr>
              <w:t xml:space="preserve">Value has been generated for the patients in terms of recovery in their comfortable environments while reducing chances of contracting infections in the hospital setting. The innovation has provided value to healthcare providers as well through improved bed capacity and enhanced allocation of resources, which allows prioritisation of patients who need acute care. The results have included reductions in lengths of stay, improved patient satisfaction, and enhanced system capacity (NHS England, 2024). According to Diffusion of Innovation theory by Rogers, innovations can easily be adopted within the healthcare systems because they are valued, simple and consistent with the clinical processes (Rogers, 2003). Based on these characteristics, the model can be replicated elsewhere. </w:t>
            </w:r>
          </w:p>
          <w:p w14:paraId="3ECB659A" w14:textId="77777777" w:rsidR="00EA76F4" w:rsidRPr="004A3C9E" w:rsidRDefault="00EA76F4" w:rsidP="004A3C9E">
            <w:pPr>
              <w:spacing w:line="360" w:lineRule="auto"/>
              <w:jc w:val="both"/>
              <w:rPr>
                <w:rFonts w:ascii="Arial" w:hAnsi="Arial" w:cs="Arial"/>
                <w:color w:val="000000" w:themeColor="text1"/>
                <w:sz w:val="22"/>
                <w:szCs w:val="22"/>
              </w:rPr>
            </w:pPr>
          </w:p>
          <w:p w14:paraId="18EE04B8" w14:textId="4E17F55D" w:rsidR="00EA76F4" w:rsidRPr="004A3C9E" w:rsidRDefault="00EA76F4" w:rsidP="004A3C9E">
            <w:pPr>
              <w:spacing w:after="160" w:line="360" w:lineRule="auto"/>
              <w:jc w:val="both"/>
              <w:rPr>
                <w:rFonts w:ascii="Arial" w:hAnsi="Arial" w:cs="Arial"/>
                <w:color w:val="000000" w:themeColor="text1"/>
                <w:sz w:val="22"/>
                <w:szCs w:val="22"/>
              </w:rPr>
            </w:pPr>
          </w:p>
        </w:tc>
      </w:tr>
      <w:tr w:rsidR="00804E06" w:rsidRPr="004A3C9E" w14:paraId="0F49A4AD" w14:textId="77777777" w:rsidTr="00114199">
        <w:tc>
          <w:tcPr>
            <w:tcW w:w="9016" w:type="dxa"/>
          </w:tcPr>
          <w:p w14:paraId="58B2CC10" w14:textId="4C505CAD" w:rsidR="00804E06" w:rsidRPr="004A3C9E" w:rsidRDefault="004A3C9E" w:rsidP="004A3C9E">
            <w:pPr>
              <w:pStyle w:val="Heading1"/>
              <w:spacing w:line="360" w:lineRule="auto"/>
              <w:rPr>
                <w:rFonts w:ascii="Arial" w:hAnsi="Arial" w:cs="Arial"/>
                <w:b/>
                <w:bCs/>
                <w:color w:val="000000" w:themeColor="text1"/>
                <w:sz w:val="22"/>
                <w:szCs w:val="22"/>
                <w:lang w:val="en-US" w:eastAsia="en-GB"/>
              </w:rPr>
            </w:pPr>
            <w:bookmarkStart w:id="6" w:name="_Toc234254421"/>
            <w:r w:rsidRPr="004A3C9E">
              <w:rPr>
                <w:rFonts w:ascii="Arial" w:hAnsi="Arial" w:cs="Arial"/>
                <w:noProof/>
                <w:color w:val="000000" w:themeColor="text1"/>
                <w:sz w:val="22"/>
                <w:szCs w:val="22"/>
              </w:rPr>
              <w:lastRenderedPageBreak/>
              <w:drawing>
                <wp:anchor distT="0" distB="0" distL="114300" distR="114300" simplePos="0" relativeHeight="251678720" behindDoc="0" locked="0" layoutInCell="1" allowOverlap="1" wp14:anchorId="43904190" wp14:editId="24108DD5">
                  <wp:simplePos x="0" y="0"/>
                  <wp:positionH relativeFrom="margin">
                    <wp:posOffset>4565650</wp:posOffset>
                  </wp:positionH>
                  <wp:positionV relativeFrom="paragraph">
                    <wp:posOffset>-835660</wp:posOffset>
                  </wp:positionV>
                  <wp:extent cx="1676400" cy="676910"/>
                  <wp:effectExtent l="0" t="0" r="0" b="8890"/>
                  <wp:wrapNone/>
                  <wp:docPr id="1642655942" name="Picture 1642655942"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04E06" w:rsidRPr="004A3C9E">
              <w:rPr>
                <w:rFonts w:ascii="Arial" w:hAnsi="Arial" w:cs="Arial"/>
                <w:b/>
                <w:bCs/>
                <w:color w:val="000000" w:themeColor="text1"/>
                <w:sz w:val="22"/>
                <w:szCs w:val="22"/>
                <w:lang w:val="en-US" w:eastAsia="en-GB"/>
              </w:rPr>
              <w:t>Task 5 - Research Task</w:t>
            </w:r>
            <w:bookmarkEnd w:id="6"/>
            <w:r w:rsidR="00804E06" w:rsidRPr="004A3C9E">
              <w:rPr>
                <w:rFonts w:ascii="Arial" w:hAnsi="Arial" w:cs="Arial"/>
                <w:b/>
                <w:bCs/>
                <w:color w:val="000000" w:themeColor="text1"/>
                <w:sz w:val="22"/>
                <w:szCs w:val="22"/>
                <w:lang w:val="en-US" w:eastAsia="en-GB"/>
              </w:rPr>
              <w:t xml:space="preserve"> </w:t>
            </w:r>
          </w:p>
          <w:p w14:paraId="71C73B4E" w14:textId="77777777" w:rsidR="006676C1" w:rsidRPr="004A3C9E" w:rsidRDefault="006676C1" w:rsidP="004A3C9E">
            <w:pPr>
              <w:pStyle w:val="NoSpacing"/>
              <w:spacing w:line="360" w:lineRule="auto"/>
              <w:jc w:val="both"/>
              <w:rPr>
                <w:rFonts w:ascii="Arial" w:hAnsi="Arial" w:cs="Arial"/>
                <w:color w:val="000000" w:themeColor="text1"/>
                <w:sz w:val="22"/>
                <w:szCs w:val="22"/>
              </w:rPr>
            </w:pPr>
          </w:p>
          <w:p w14:paraId="104C4F49" w14:textId="77777777" w:rsidR="00202E53" w:rsidRPr="004A3C9E" w:rsidRDefault="00202E53" w:rsidP="004A3C9E">
            <w:pPr>
              <w:spacing w:line="360" w:lineRule="auto"/>
              <w:jc w:val="both"/>
              <w:rPr>
                <w:rFonts w:ascii="Arial" w:hAnsi="Arial" w:cs="Arial"/>
                <w:color w:val="000000" w:themeColor="text1"/>
                <w:sz w:val="22"/>
                <w:szCs w:val="22"/>
              </w:rPr>
            </w:pPr>
            <w:r w:rsidRPr="004A3C9E">
              <w:rPr>
                <w:rFonts w:ascii="Arial" w:hAnsi="Arial" w:cs="Arial"/>
                <w:color w:val="000000" w:themeColor="text1"/>
                <w:sz w:val="22"/>
                <w:szCs w:val="22"/>
              </w:rPr>
              <w:t>A contemporary problem in health and social care is the issue of employee burnout that impacts the well-being of the health workforce, patient safety, and care quality. According to Woo et al. (2020), such factors as workload, emotional demands, and lack of organizational support contribute to burnout among healthcare workers. Based on the Maslach Burnout Theory, the findings of Woo et al. (2020) indicate that the combination of stress at the workplace causes exhaustion, depersonalisation, and low level of personal accomplishment of employees. Such information helps to understand the connection between burnout and low staff morale and negative patient outcomes.</w:t>
            </w:r>
          </w:p>
          <w:p w14:paraId="71582E97" w14:textId="77777777" w:rsidR="00202E53" w:rsidRPr="004A3C9E" w:rsidRDefault="00202E53" w:rsidP="004A3C9E">
            <w:pPr>
              <w:spacing w:line="360" w:lineRule="auto"/>
              <w:jc w:val="both"/>
              <w:rPr>
                <w:rFonts w:ascii="Arial" w:hAnsi="Arial" w:cs="Arial"/>
                <w:color w:val="000000" w:themeColor="text1"/>
                <w:sz w:val="22"/>
                <w:szCs w:val="22"/>
              </w:rPr>
            </w:pPr>
          </w:p>
          <w:p w14:paraId="5A8A5C9D" w14:textId="77777777" w:rsidR="00202E53" w:rsidRPr="004A3C9E" w:rsidRDefault="00202E53" w:rsidP="004A3C9E">
            <w:pPr>
              <w:spacing w:line="360" w:lineRule="auto"/>
              <w:jc w:val="both"/>
              <w:rPr>
                <w:rFonts w:ascii="Arial" w:hAnsi="Arial" w:cs="Arial"/>
                <w:color w:val="000000" w:themeColor="text1"/>
                <w:sz w:val="22"/>
                <w:szCs w:val="22"/>
              </w:rPr>
            </w:pPr>
            <w:r w:rsidRPr="004A3C9E">
              <w:rPr>
                <w:rFonts w:ascii="Arial" w:hAnsi="Arial" w:cs="Arial"/>
                <w:color w:val="000000" w:themeColor="text1"/>
                <w:sz w:val="22"/>
                <w:szCs w:val="22"/>
              </w:rPr>
              <w:t>In turn, according to Galanis et al. (2021), there was an increase in burnout among employees due to staff shortage, large number of patients, and fears for their own safety. Although in both research papers, workload is identified as one of the main factors, the authors of Galanis et al. (2021) focus more on the additional stresses due to the outbreak of the pandemic. Thus, the two articles show that burnout occurs under the influence of organisational factors and emergencies.</w:t>
            </w:r>
          </w:p>
          <w:p w14:paraId="3E4C46EC" w14:textId="5C211478" w:rsidR="00804E06" w:rsidRPr="004A3C9E" w:rsidRDefault="00804E06" w:rsidP="004A3C9E">
            <w:pPr>
              <w:spacing w:line="360" w:lineRule="auto"/>
              <w:jc w:val="both"/>
              <w:rPr>
                <w:rFonts w:ascii="Arial" w:hAnsi="Arial" w:cs="Arial"/>
                <w:color w:val="000000" w:themeColor="text1"/>
                <w:sz w:val="22"/>
                <w:szCs w:val="22"/>
              </w:rPr>
            </w:pPr>
          </w:p>
        </w:tc>
      </w:tr>
      <w:tr w:rsidR="00804E06" w:rsidRPr="004A3C9E" w14:paraId="72451D9A" w14:textId="77777777" w:rsidTr="00114199">
        <w:tc>
          <w:tcPr>
            <w:tcW w:w="9016" w:type="dxa"/>
          </w:tcPr>
          <w:p w14:paraId="40DABE4A" w14:textId="6A4622D5" w:rsidR="00804E06" w:rsidRPr="004A3C9E" w:rsidRDefault="004A3C9E" w:rsidP="004A3C9E">
            <w:pPr>
              <w:pStyle w:val="Heading1"/>
              <w:spacing w:line="360" w:lineRule="auto"/>
              <w:rPr>
                <w:rFonts w:ascii="Arial" w:hAnsi="Arial" w:cs="Arial"/>
                <w:b/>
                <w:bCs/>
                <w:color w:val="000000" w:themeColor="text1"/>
                <w:sz w:val="22"/>
                <w:szCs w:val="22"/>
                <w:lang w:val="en-US" w:eastAsia="en-GB"/>
              </w:rPr>
            </w:pPr>
            <w:bookmarkStart w:id="7" w:name="_Toc234254422"/>
            <w:r w:rsidRPr="004A3C9E">
              <w:rPr>
                <w:rFonts w:ascii="Arial" w:hAnsi="Arial" w:cs="Arial"/>
                <w:noProof/>
                <w:color w:val="000000" w:themeColor="text1"/>
                <w:sz w:val="22"/>
                <w:szCs w:val="22"/>
              </w:rPr>
              <w:lastRenderedPageBreak/>
              <w:drawing>
                <wp:anchor distT="0" distB="0" distL="114300" distR="114300" simplePos="0" relativeHeight="251680768" behindDoc="0" locked="0" layoutInCell="1" allowOverlap="1" wp14:anchorId="1F9C3978" wp14:editId="30E38921">
                  <wp:simplePos x="0" y="0"/>
                  <wp:positionH relativeFrom="margin">
                    <wp:posOffset>4584700</wp:posOffset>
                  </wp:positionH>
                  <wp:positionV relativeFrom="paragraph">
                    <wp:posOffset>-803910</wp:posOffset>
                  </wp:positionV>
                  <wp:extent cx="1676400" cy="676910"/>
                  <wp:effectExtent l="0" t="0" r="0" b="8890"/>
                  <wp:wrapNone/>
                  <wp:docPr id="1829915390" name="Picture 1829915390"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04E06" w:rsidRPr="004A3C9E">
              <w:rPr>
                <w:rFonts w:ascii="Arial" w:hAnsi="Arial" w:cs="Arial"/>
                <w:b/>
                <w:bCs/>
                <w:color w:val="000000" w:themeColor="text1"/>
                <w:sz w:val="22"/>
                <w:szCs w:val="22"/>
                <w:lang w:val="en-US" w:eastAsia="en-GB"/>
              </w:rPr>
              <w:t>Task 6 - Exploring Digital Innovation in Health and Social Care</w:t>
            </w:r>
            <w:bookmarkEnd w:id="7"/>
            <w:r w:rsidR="00804E06" w:rsidRPr="004A3C9E">
              <w:rPr>
                <w:rFonts w:ascii="Arial" w:hAnsi="Arial" w:cs="Arial"/>
                <w:b/>
                <w:bCs/>
                <w:color w:val="000000" w:themeColor="text1"/>
                <w:sz w:val="22"/>
                <w:szCs w:val="22"/>
                <w:lang w:val="en-US" w:eastAsia="en-GB"/>
              </w:rPr>
              <w:t xml:space="preserve"> </w:t>
            </w:r>
          </w:p>
          <w:p w14:paraId="7226B977" w14:textId="77777777" w:rsidR="0029528C" w:rsidRPr="004A3C9E" w:rsidRDefault="0029528C" w:rsidP="004A3C9E">
            <w:pPr>
              <w:pStyle w:val="NoSpacing"/>
              <w:spacing w:line="360" w:lineRule="auto"/>
              <w:jc w:val="both"/>
              <w:rPr>
                <w:rFonts w:ascii="Arial" w:hAnsi="Arial" w:cs="Arial"/>
                <w:color w:val="000000" w:themeColor="text1"/>
                <w:sz w:val="22"/>
                <w:szCs w:val="22"/>
                <w:lang w:val="en-US" w:eastAsia="en-GB"/>
              </w:rPr>
            </w:pPr>
          </w:p>
          <w:p w14:paraId="5BB9E40F" w14:textId="77777777" w:rsidR="0029528C" w:rsidRPr="004A3C9E" w:rsidRDefault="0029528C" w:rsidP="004A3C9E">
            <w:pPr>
              <w:spacing w:after="160" w:line="360" w:lineRule="auto"/>
              <w:jc w:val="both"/>
              <w:rPr>
                <w:rFonts w:ascii="Arial" w:hAnsi="Arial" w:cs="Arial"/>
                <w:color w:val="000000" w:themeColor="text1"/>
                <w:sz w:val="22"/>
                <w:szCs w:val="22"/>
              </w:rPr>
            </w:pPr>
            <w:r w:rsidRPr="004A3C9E">
              <w:rPr>
                <w:rFonts w:ascii="Arial" w:hAnsi="Arial" w:cs="Arial"/>
                <w:b/>
                <w:bCs/>
                <w:color w:val="000000" w:themeColor="text1"/>
                <w:sz w:val="22"/>
                <w:szCs w:val="22"/>
              </w:rPr>
              <w:t>1. Wearable health technologies</w:t>
            </w:r>
          </w:p>
          <w:p w14:paraId="056EFEC0" w14:textId="77777777" w:rsidR="0029528C" w:rsidRPr="004A3C9E" w:rsidRDefault="0029528C" w:rsidP="004A3C9E">
            <w:pPr>
              <w:spacing w:line="360" w:lineRule="auto"/>
              <w:jc w:val="both"/>
              <w:rPr>
                <w:rFonts w:ascii="Arial" w:hAnsi="Arial" w:cs="Arial"/>
                <w:color w:val="000000" w:themeColor="text1"/>
                <w:sz w:val="22"/>
                <w:szCs w:val="22"/>
              </w:rPr>
            </w:pPr>
            <w:r w:rsidRPr="004A3C9E">
              <w:rPr>
                <w:rFonts w:ascii="Arial" w:hAnsi="Arial" w:cs="Arial"/>
                <w:color w:val="000000" w:themeColor="text1"/>
                <w:sz w:val="22"/>
                <w:szCs w:val="22"/>
              </w:rPr>
              <w:t>There are several wearable technologies, which help people suffering from chronic diseases in tracking their health metrics like heart rate, glucose level, and physical activity in real time. As a result, people have an opportunity to identify any deviations and become more responsible for taking care of their health condition. People who have diabetes can benefit from wearable technologies in monitoring their glucose level and adjusting the treatment regime. According to the Technology Acceptance Model, people are more willing to accept technology when it is useful and easy to use (Davis, 1989). As a result, wearable technologies are helpful in self-managing, increasing engagement of patients and minimizing the number of hospital admissions (World Health Organization, 2021).</w:t>
            </w:r>
          </w:p>
          <w:p w14:paraId="0E2FC36D" w14:textId="77777777" w:rsidR="0029528C" w:rsidRPr="004A3C9E" w:rsidRDefault="0029528C" w:rsidP="004A3C9E">
            <w:pPr>
              <w:spacing w:line="360" w:lineRule="auto"/>
              <w:jc w:val="both"/>
              <w:rPr>
                <w:rFonts w:ascii="Arial" w:hAnsi="Arial" w:cs="Arial"/>
                <w:color w:val="000000" w:themeColor="text1"/>
                <w:sz w:val="22"/>
                <w:szCs w:val="22"/>
              </w:rPr>
            </w:pPr>
          </w:p>
          <w:p w14:paraId="5968DE80" w14:textId="77777777" w:rsidR="0029528C" w:rsidRPr="004A3C9E" w:rsidRDefault="0029528C" w:rsidP="004A3C9E">
            <w:pPr>
              <w:spacing w:after="160" w:line="360" w:lineRule="auto"/>
              <w:jc w:val="both"/>
              <w:rPr>
                <w:rFonts w:ascii="Arial" w:hAnsi="Arial" w:cs="Arial"/>
                <w:color w:val="000000" w:themeColor="text1"/>
                <w:sz w:val="22"/>
                <w:szCs w:val="22"/>
              </w:rPr>
            </w:pPr>
            <w:r w:rsidRPr="004A3C9E">
              <w:rPr>
                <w:rFonts w:ascii="Arial" w:hAnsi="Arial" w:cs="Arial"/>
                <w:b/>
                <w:bCs/>
                <w:color w:val="000000" w:themeColor="text1"/>
                <w:sz w:val="22"/>
                <w:szCs w:val="22"/>
              </w:rPr>
              <w:t>2. Electronic health records (EHRs)</w:t>
            </w:r>
          </w:p>
          <w:p w14:paraId="272CAD4B" w14:textId="77777777" w:rsidR="0029528C" w:rsidRPr="004A3C9E" w:rsidRDefault="0029528C" w:rsidP="004A3C9E">
            <w:pPr>
              <w:spacing w:line="360" w:lineRule="auto"/>
              <w:jc w:val="both"/>
              <w:rPr>
                <w:rFonts w:ascii="Arial" w:hAnsi="Arial" w:cs="Arial"/>
                <w:color w:val="000000" w:themeColor="text1"/>
                <w:sz w:val="22"/>
                <w:szCs w:val="22"/>
              </w:rPr>
            </w:pPr>
            <w:r w:rsidRPr="004A3C9E">
              <w:rPr>
                <w:rFonts w:ascii="Arial" w:hAnsi="Arial" w:cs="Arial"/>
                <w:color w:val="000000" w:themeColor="text1"/>
                <w:sz w:val="22"/>
                <w:szCs w:val="22"/>
              </w:rPr>
              <w:t>Electronic Health Records (EHRs) enhance communication as they enable qualified healthcare professionals to have access to current and reliable patient data from various healthcare settings. This avoids unnecessary testing, prevents drug interactions, and improves decisions made through collaboration. For instance, the general practitioner, the consultant at the hospital and the community nurse would be able to see the same medical record of a patient. Based on the Technology Acceptance Model, the adoption of EHRs by healthcare professionals will depend on its efficiency and ease of use (Davis, 1989).</w:t>
            </w:r>
          </w:p>
          <w:p w14:paraId="7800D316" w14:textId="77777777" w:rsidR="0029528C" w:rsidRPr="004A3C9E" w:rsidRDefault="0029528C" w:rsidP="004A3C9E">
            <w:pPr>
              <w:spacing w:after="160" w:line="360" w:lineRule="auto"/>
              <w:jc w:val="both"/>
              <w:rPr>
                <w:rFonts w:ascii="Arial" w:hAnsi="Arial" w:cs="Arial"/>
                <w:color w:val="000000" w:themeColor="text1"/>
                <w:sz w:val="22"/>
                <w:szCs w:val="22"/>
              </w:rPr>
            </w:pPr>
            <w:r w:rsidRPr="004A3C9E">
              <w:rPr>
                <w:rFonts w:ascii="Arial" w:hAnsi="Arial" w:cs="Arial"/>
                <w:b/>
                <w:bCs/>
                <w:color w:val="000000" w:themeColor="text1"/>
                <w:sz w:val="22"/>
                <w:szCs w:val="22"/>
              </w:rPr>
              <w:t>3. Digital technology for preventative care and health promotion</w:t>
            </w:r>
          </w:p>
          <w:p w14:paraId="52AEDFB6" w14:textId="77777777" w:rsidR="0029528C" w:rsidRPr="004A3C9E" w:rsidRDefault="0029528C" w:rsidP="004A3C9E">
            <w:pPr>
              <w:spacing w:line="360" w:lineRule="auto"/>
              <w:jc w:val="both"/>
              <w:rPr>
                <w:rFonts w:ascii="Arial" w:hAnsi="Arial" w:cs="Arial"/>
                <w:color w:val="000000" w:themeColor="text1"/>
                <w:sz w:val="22"/>
                <w:szCs w:val="22"/>
              </w:rPr>
            </w:pPr>
            <w:r w:rsidRPr="004A3C9E">
              <w:rPr>
                <w:rFonts w:ascii="Arial" w:hAnsi="Arial" w:cs="Arial"/>
                <w:color w:val="000000" w:themeColor="text1"/>
                <w:sz w:val="22"/>
                <w:szCs w:val="22"/>
              </w:rPr>
              <w:t xml:space="preserve">The importance of technology in ensuring good health lies in its ability to encourage people to make sound decisions regarding their health. Digital technologies such as mhealth applications and websites can act as a source of personalisation in the form of health reminders, lifestyle guidance, and health education for individuals. For instance, the NHS Better Health app encourages people to be physically active, change their diet, and quit smoking with appropriate guidance. The Technology Acceptance Model indicates that people are most likely to adopt these technologies if they perceive them to be useful and easy to understand (Davis, 1989). Through the adoption of early interventions and healthy behaviour, digital technologies help reduce preventable illnesses.   </w:t>
            </w:r>
          </w:p>
          <w:p w14:paraId="19C9388A" w14:textId="77777777" w:rsidR="0029528C" w:rsidRPr="004A3C9E" w:rsidRDefault="0029528C" w:rsidP="004A3C9E">
            <w:pPr>
              <w:spacing w:line="360" w:lineRule="auto"/>
              <w:jc w:val="both"/>
              <w:rPr>
                <w:rFonts w:ascii="Arial" w:hAnsi="Arial" w:cs="Arial"/>
                <w:color w:val="000000" w:themeColor="text1"/>
                <w:sz w:val="22"/>
                <w:szCs w:val="22"/>
              </w:rPr>
            </w:pPr>
          </w:p>
          <w:p w14:paraId="7B3D3A9B" w14:textId="77777777" w:rsidR="0029528C" w:rsidRPr="004A3C9E" w:rsidRDefault="0029528C" w:rsidP="004A3C9E">
            <w:pPr>
              <w:spacing w:line="360" w:lineRule="auto"/>
              <w:jc w:val="both"/>
              <w:rPr>
                <w:rFonts w:ascii="Arial" w:hAnsi="Arial" w:cs="Arial"/>
                <w:color w:val="000000" w:themeColor="text1"/>
                <w:sz w:val="22"/>
                <w:szCs w:val="22"/>
              </w:rPr>
            </w:pPr>
          </w:p>
          <w:p w14:paraId="0D6A5974" w14:textId="106DF06B" w:rsidR="00804E06" w:rsidRPr="004A3C9E" w:rsidRDefault="00804E06" w:rsidP="004A3C9E">
            <w:pPr>
              <w:pStyle w:val="NoSpacing"/>
              <w:spacing w:line="360" w:lineRule="auto"/>
              <w:jc w:val="both"/>
              <w:rPr>
                <w:rFonts w:ascii="Arial" w:hAnsi="Arial" w:cs="Arial"/>
                <w:color w:val="000000" w:themeColor="text1"/>
                <w:sz w:val="22"/>
                <w:szCs w:val="22"/>
              </w:rPr>
            </w:pPr>
          </w:p>
          <w:p w14:paraId="173F4BA1" w14:textId="1FB32E35" w:rsidR="00804E06" w:rsidRPr="004A3C9E" w:rsidRDefault="004A3C9E" w:rsidP="004A3C9E">
            <w:pPr>
              <w:pStyle w:val="NoSpacing"/>
              <w:spacing w:line="360" w:lineRule="auto"/>
              <w:jc w:val="both"/>
              <w:rPr>
                <w:rFonts w:ascii="Arial" w:hAnsi="Arial" w:cs="Arial"/>
                <w:color w:val="000000" w:themeColor="text1"/>
                <w:sz w:val="22"/>
                <w:szCs w:val="22"/>
              </w:rPr>
            </w:pPr>
            <w:r w:rsidRPr="004A3C9E">
              <w:rPr>
                <w:rFonts w:ascii="Arial" w:hAnsi="Arial" w:cs="Arial"/>
                <w:noProof/>
                <w:color w:val="000000" w:themeColor="text1"/>
                <w:sz w:val="22"/>
                <w:szCs w:val="22"/>
              </w:rPr>
              <w:lastRenderedPageBreak/>
              <w:drawing>
                <wp:anchor distT="0" distB="0" distL="114300" distR="114300" simplePos="0" relativeHeight="251682816" behindDoc="0" locked="0" layoutInCell="1" allowOverlap="1" wp14:anchorId="38005F27" wp14:editId="7DCCB25D">
                  <wp:simplePos x="0" y="0"/>
                  <wp:positionH relativeFrom="margin">
                    <wp:posOffset>4514850</wp:posOffset>
                  </wp:positionH>
                  <wp:positionV relativeFrom="paragraph">
                    <wp:posOffset>-867410</wp:posOffset>
                  </wp:positionV>
                  <wp:extent cx="1676400" cy="676910"/>
                  <wp:effectExtent l="0" t="0" r="0" b="8890"/>
                  <wp:wrapNone/>
                  <wp:docPr id="2145981486" name="Picture 2145981486"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r w:rsidR="00804E06" w:rsidRPr="004A3C9E" w14:paraId="31688848" w14:textId="77777777" w:rsidTr="00114199">
        <w:tc>
          <w:tcPr>
            <w:tcW w:w="9016" w:type="dxa"/>
          </w:tcPr>
          <w:p w14:paraId="7E1EF607" w14:textId="4290EADC" w:rsidR="00804E06" w:rsidRPr="004A3C9E" w:rsidRDefault="004A3C9E" w:rsidP="004A3C9E">
            <w:pPr>
              <w:pStyle w:val="Heading1"/>
              <w:spacing w:line="360" w:lineRule="auto"/>
              <w:rPr>
                <w:rFonts w:ascii="Arial" w:hAnsi="Arial" w:cs="Arial"/>
                <w:b/>
                <w:bCs/>
                <w:color w:val="000000" w:themeColor="text1"/>
                <w:sz w:val="22"/>
                <w:szCs w:val="22"/>
                <w:lang w:val="en-US" w:eastAsia="en-GB"/>
              </w:rPr>
            </w:pPr>
            <w:bookmarkStart w:id="8" w:name="_Toc234254423"/>
            <w:r w:rsidRPr="004A3C9E">
              <w:rPr>
                <w:rFonts w:ascii="Arial" w:hAnsi="Arial" w:cs="Arial"/>
                <w:noProof/>
                <w:color w:val="000000" w:themeColor="text1"/>
                <w:sz w:val="22"/>
                <w:szCs w:val="22"/>
              </w:rPr>
              <w:lastRenderedPageBreak/>
              <w:drawing>
                <wp:anchor distT="0" distB="0" distL="114300" distR="114300" simplePos="0" relativeHeight="251684864" behindDoc="0" locked="0" layoutInCell="1" allowOverlap="1" wp14:anchorId="6BCF31F0" wp14:editId="442C97EA">
                  <wp:simplePos x="0" y="0"/>
                  <wp:positionH relativeFrom="margin">
                    <wp:posOffset>4641850</wp:posOffset>
                  </wp:positionH>
                  <wp:positionV relativeFrom="paragraph">
                    <wp:posOffset>-778510</wp:posOffset>
                  </wp:positionV>
                  <wp:extent cx="1676400" cy="676910"/>
                  <wp:effectExtent l="0" t="0" r="0" b="8890"/>
                  <wp:wrapNone/>
                  <wp:docPr id="1586864858" name="Picture 1586864858"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04E06" w:rsidRPr="004A3C9E">
              <w:rPr>
                <w:rFonts w:ascii="Arial" w:hAnsi="Arial" w:cs="Arial"/>
                <w:b/>
                <w:bCs/>
                <w:color w:val="000000" w:themeColor="text1"/>
                <w:sz w:val="22"/>
                <w:szCs w:val="22"/>
                <w:lang w:val="en-US" w:eastAsia="en-GB"/>
              </w:rPr>
              <w:t>Task 7 - Understanding the NHS Leadership Framework</w:t>
            </w:r>
            <w:bookmarkEnd w:id="8"/>
            <w:r w:rsidR="00804E06" w:rsidRPr="004A3C9E">
              <w:rPr>
                <w:rFonts w:ascii="Arial" w:hAnsi="Arial" w:cs="Arial"/>
                <w:b/>
                <w:bCs/>
                <w:color w:val="000000" w:themeColor="text1"/>
                <w:sz w:val="22"/>
                <w:szCs w:val="22"/>
                <w:lang w:val="en-US" w:eastAsia="en-GB"/>
              </w:rPr>
              <w:t xml:space="preserve"> </w:t>
            </w:r>
          </w:p>
          <w:p w14:paraId="6062B417" w14:textId="77777777" w:rsidR="00316625" w:rsidRPr="004A3C9E" w:rsidRDefault="00316625" w:rsidP="004A3C9E">
            <w:pPr>
              <w:pStyle w:val="NoSpacing"/>
              <w:spacing w:line="360" w:lineRule="auto"/>
              <w:jc w:val="both"/>
              <w:rPr>
                <w:rFonts w:ascii="Arial" w:hAnsi="Arial" w:cs="Arial"/>
                <w:color w:val="000000" w:themeColor="text1"/>
                <w:sz w:val="22"/>
                <w:szCs w:val="22"/>
              </w:rPr>
            </w:pPr>
          </w:p>
          <w:p w14:paraId="45A3CF11" w14:textId="77777777" w:rsidR="00316625" w:rsidRPr="004A3C9E" w:rsidRDefault="00316625" w:rsidP="004A3C9E">
            <w:pPr>
              <w:spacing w:after="160" w:line="360" w:lineRule="auto"/>
              <w:jc w:val="both"/>
              <w:rPr>
                <w:rFonts w:ascii="Arial" w:hAnsi="Arial" w:cs="Arial"/>
                <w:color w:val="000000" w:themeColor="text1"/>
                <w:sz w:val="22"/>
                <w:szCs w:val="22"/>
              </w:rPr>
            </w:pPr>
            <w:r w:rsidRPr="004A3C9E">
              <w:rPr>
                <w:rFonts w:ascii="Arial" w:hAnsi="Arial" w:cs="Arial"/>
                <w:b/>
                <w:bCs/>
                <w:color w:val="000000" w:themeColor="text1"/>
                <w:sz w:val="22"/>
                <w:szCs w:val="22"/>
              </w:rPr>
              <w:t>1. NHS Leadership Framework</w:t>
            </w:r>
          </w:p>
          <w:p w14:paraId="384B8A8E" w14:textId="77777777" w:rsidR="00316625" w:rsidRPr="004A3C9E" w:rsidRDefault="00316625" w:rsidP="004A3C9E">
            <w:pPr>
              <w:spacing w:line="360" w:lineRule="auto"/>
              <w:jc w:val="both"/>
              <w:rPr>
                <w:rFonts w:ascii="Arial" w:hAnsi="Arial" w:cs="Arial"/>
                <w:color w:val="000000" w:themeColor="text1"/>
                <w:sz w:val="22"/>
                <w:szCs w:val="22"/>
              </w:rPr>
            </w:pPr>
            <w:r w:rsidRPr="004A3C9E">
              <w:rPr>
                <w:rFonts w:ascii="Arial" w:hAnsi="Arial" w:cs="Arial"/>
                <w:color w:val="000000" w:themeColor="text1"/>
                <w:sz w:val="22"/>
                <w:szCs w:val="22"/>
              </w:rPr>
              <w:t xml:space="preserve">The NHS Healthcare Leadership Framework identifies the leadership behaviours needed by leaders at all levels of health and social care </w:t>
            </w:r>
            <w:proofErr w:type="gramStart"/>
            <w:r w:rsidRPr="004A3C9E">
              <w:rPr>
                <w:rFonts w:ascii="Arial" w:hAnsi="Arial" w:cs="Arial"/>
                <w:color w:val="000000" w:themeColor="text1"/>
                <w:sz w:val="22"/>
                <w:szCs w:val="22"/>
              </w:rPr>
              <w:t>in order to</w:t>
            </w:r>
            <w:proofErr w:type="gramEnd"/>
            <w:r w:rsidRPr="004A3C9E">
              <w:rPr>
                <w:rFonts w:ascii="Arial" w:hAnsi="Arial" w:cs="Arial"/>
                <w:color w:val="000000" w:themeColor="text1"/>
                <w:sz w:val="22"/>
                <w:szCs w:val="22"/>
              </w:rPr>
              <w:t xml:space="preserve"> enhance patient care and organisational effectiveness (NHS Leadership Academy, 2013). Unlike the traditional view that considers leadership to be the use of management power, the model views leadership as a collective function that facilitates teamwork, learning and compassionate care. It consists of nine interrelated domains of leadership behaviour such as inspiring shared purpose, caring leadership, assessing information, engaging and influencing for results. When used in combination, these leadership behaviours help to foster healthy working environments where employees are valued, supported and motivated to develop the services they provide. It is especially critical for health and social care that good leadership contributes to multidisciplinary teamwork, innovation and safety of the services provided to patients.</w:t>
            </w:r>
          </w:p>
          <w:p w14:paraId="0205677D" w14:textId="77777777" w:rsidR="00316625" w:rsidRPr="004A3C9E" w:rsidRDefault="00316625" w:rsidP="004A3C9E">
            <w:pPr>
              <w:spacing w:line="360" w:lineRule="auto"/>
              <w:jc w:val="both"/>
              <w:rPr>
                <w:rFonts w:ascii="Arial" w:hAnsi="Arial" w:cs="Arial"/>
                <w:color w:val="000000" w:themeColor="text1"/>
                <w:sz w:val="22"/>
                <w:szCs w:val="22"/>
              </w:rPr>
            </w:pPr>
          </w:p>
          <w:p w14:paraId="450F3916" w14:textId="77777777" w:rsidR="00316625" w:rsidRPr="004A3C9E" w:rsidRDefault="00316625" w:rsidP="004A3C9E">
            <w:pPr>
              <w:spacing w:after="160" w:line="360" w:lineRule="auto"/>
              <w:jc w:val="both"/>
              <w:rPr>
                <w:rFonts w:ascii="Arial" w:hAnsi="Arial" w:cs="Arial"/>
                <w:color w:val="000000" w:themeColor="text1"/>
                <w:sz w:val="22"/>
                <w:szCs w:val="22"/>
              </w:rPr>
            </w:pPr>
            <w:r w:rsidRPr="004A3C9E">
              <w:rPr>
                <w:rFonts w:ascii="Arial" w:hAnsi="Arial" w:cs="Arial"/>
                <w:b/>
                <w:bCs/>
                <w:color w:val="000000" w:themeColor="text1"/>
                <w:sz w:val="22"/>
                <w:szCs w:val="22"/>
              </w:rPr>
              <w:t>2. Leadership Behaviour – Inspiring Shared Purpose</w:t>
            </w:r>
          </w:p>
          <w:p w14:paraId="740DD01D" w14:textId="77777777" w:rsidR="00316625" w:rsidRPr="004A3C9E" w:rsidRDefault="00316625" w:rsidP="004A3C9E">
            <w:pPr>
              <w:spacing w:line="360" w:lineRule="auto"/>
              <w:jc w:val="both"/>
              <w:rPr>
                <w:rFonts w:ascii="Arial" w:hAnsi="Arial" w:cs="Arial"/>
                <w:color w:val="000000" w:themeColor="text1"/>
                <w:sz w:val="22"/>
                <w:szCs w:val="22"/>
              </w:rPr>
            </w:pPr>
            <w:r w:rsidRPr="004A3C9E">
              <w:rPr>
                <w:rFonts w:ascii="Arial" w:hAnsi="Arial" w:cs="Arial"/>
                <w:color w:val="000000" w:themeColor="text1"/>
                <w:sz w:val="22"/>
                <w:szCs w:val="22"/>
              </w:rPr>
              <w:t xml:space="preserve">The aspect of inspiring shared purpose compels leaders to share visions to motivate employees to move toward the same goals. Involvement of employees in the decision-making process and appreciating their suggestions help to create an environment conducive for creativity (Chin, 2024). For instance, allowing nurses to redesign the discharge process may offer innovative ideas to minimize the delay and enhance the quality of patient care services. This is </w:t>
            </w:r>
            <w:proofErr w:type="spellStart"/>
            <w:r w:rsidRPr="004A3C9E">
              <w:rPr>
                <w:rFonts w:ascii="Arial" w:hAnsi="Arial" w:cs="Arial"/>
                <w:color w:val="000000" w:themeColor="text1"/>
                <w:sz w:val="22"/>
                <w:szCs w:val="22"/>
              </w:rPr>
              <w:t>inline</w:t>
            </w:r>
            <w:proofErr w:type="spellEnd"/>
            <w:r w:rsidRPr="004A3C9E">
              <w:rPr>
                <w:rFonts w:ascii="Arial" w:hAnsi="Arial" w:cs="Arial"/>
                <w:color w:val="000000" w:themeColor="text1"/>
                <w:sz w:val="22"/>
                <w:szCs w:val="22"/>
              </w:rPr>
              <w:t xml:space="preserve"> with the Transformational Leadership Theory whereby leaders inspire changes through motivation, empowerment and support of others (Bass and Avolio, 1994).</w:t>
            </w:r>
          </w:p>
          <w:p w14:paraId="0ACF5B4F" w14:textId="77777777" w:rsidR="00316625" w:rsidRPr="004A3C9E" w:rsidRDefault="00316625" w:rsidP="004A3C9E">
            <w:pPr>
              <w:spacing w:line="360" w:lineRule="auto"/>
              <w:jc w:val="both"/>
              <w:rPr>
                <w:rFonts w:ascii="Arial" w:hAnsi="Arial" w:cs="Arial"/>
                <w:color w:val="000000" w:themeColor="text1"/>
                <w:sz w:val="22"/>
                <w:szCs w:val="22"/>
              </w:rPr>
            </w:pPr>
          </w:p>
          <w:p w14:paraId="50F5E18B" w14:textId="77777777" w:rsidR="00316625" w:rsidRPr="004A3C9E" w:rsidRDefault="00316625" w:rsidP="004A3C9E">
            <w:pPr>
              <w:spacing w:after="160" w:line="360" w:lineRule="auto"/>
              <w:jc w:val="both"/>
              <w:rPr>
                <w:rFonts w:ascii="Arial" w:hAnsi="Arial" w:cs="Arial"/>
                <w:color w:val="000000" w:themeColor="text1"/>
                <w:sz w:val="22"/>
                <w:szCs w:val="22"/>
              </w:rPr>
            </w:pPr>
            <w:r w:rsidRPr="004A3C9E">
              <w:rPr>
                <w:rFonts w:ascii="Arial" w:hAnsi="Arial" w:cs="Arial"/>
                <w:b/>
                <w:bCs/>
                <w:color w:val="000000" w:themeColor="text1"/>
                <w:sz w:val="22"/>
                <w:szCs w:val="22"/>
              </w:rPr>
              <w:t>3. Reflective Journal</w:t>
            </w:r>
          </w:p>
          <w:p w14:paraId="03DA78D4" w14:textId="77777777" w:rsidR="00316625" w:rsidRPr="004A3C9E" w:rsidRDefault="00316625" w:rsidP="004A3C9E">
            <w:pPr>
              <w:spacing w:line="360" w:lineRule="auto"/>
              <w:jc w:val="both"/>
              <w:rPr>
                <w:rFonts w:ascii="Arial" w:hAnsi="Arial" w:cs="Arial"/>
                <w:color w:val="000000" w:themeColor="text1"/>
                <w:sz w:val="22"/>
                <w:szCs w:val="22"/>
              </w:rPr>
            </w:pPr>
            <w:r w:rsidRPr="004A3C9E">
              <w:rPr>
                <w:rFonts w:ascii="Arial" w:hAnsi="Arial" w:cs="Arial"/>
                <w:color w:val="000000" w:themeColor="text1"/>
                <w:sz w:val="22"/>
                <w:szCs w:val="22"/>
              </w:rPr>
              <w:t>The way I see creativity has been broadened during this module because creativity does not just entail technological advancement; it is about enhancing the current practices through collaboration, leadership and critical thinking skills. The case studies and activities undertaken in groups showed that innovation needs to be person-centred and evidence based as opposed to being just an introduction of new concepts. In my future professional practice, I will seek to develop a collaborative leadership style which will allow me to innovate yet keep the changes realistic.</w:t>
            </w:r>
          </w:p>
          <w:p w14:paraId="6F59FCA2" w14:textId="18AA69A2" w:rsidR="00316625" w:rsidRPr="004A3C9E" w:rsidRDefault="004A3C9E" w:rsidP="004A3C9E">
            <w:pPr>
              <w:spacing w:line="360" w:lineRule="auto"/>
              <w:jc w:val="both"/>
              <w:rPr>
                <w:rFonts w:ascii="Arial" w:hAnsi="Arial" w:cs="Arial"/>
                <w:color w:val="000000" w:themeColor="text1"/>
                <w:sz w:val="22"/>
                <w:szCs w:val="22"/>
              </w:rPr>
            </w:pPr>
            <w:r w:rsidRPr="004A3C9E">
              <w:rPr>
                <w:rFonts w:ascii="Arial" w:hAnsi="Arial" w:cs="Arial"/>
                <w:noProof/>
                <w:color w:val="000000" w:themeColor="text1"/>
                <w:sz w:val="22"/>
                <w:szCs w:val="22"/>
              </w:rPr>
              <w:lastRenderedPageBreak/>
              <w:drawing>
                <wp:anchor distT="0" distB="0" distL="114300" distR="114300" simplePos="0" relativeHeight="251686912" behindDoc="0" locked="0" layoutInCell="1" allowOverlap="1" wp14:anchorId="1DDD5755" wp14:editId="7619505B">
                  <wp:simplePos x="0" y="0"/>
                  <wp:positionH relativeFrom="margin">
                    <wp:posOffset>4445000</wp:posOffset>
                  </wp:positionH>
                  <wp:positionV relativeFrom="paragraph">
                    <wp:posOffset>-835660</wp:posOffset>
                  </wp:positionV>
                  <wp:extent cx="1676400" cy="676910"/>
                  <wp:effectExtent l="0" t="0" r="0" b="8890"/>
                  <wp:wrapNone/>
                  <wp:docPr id="937645597" name="Picture 937645597"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08D8D09" w14:textId="2F137634" w:rsidR="00316625" w:rsidRPr="004A3C9E" w:rsidRDefault="00316625" w:rsidP="004A3C9E">
            <w:pPr>
              <w:spacing w:line="360" w:lineRule="auto"/>
              <w:jc w:val="both"/>
              <w:rPr>
                <w:rFonts w:ascii="Arial" w:hAnsi="Arial" w:cs="Arial"/>
                <w:color w:val="000000" w:themeColor="text1"/>
                <w:sz w:val="22"/>
                <w:szCs w:val="22"/>
              </w:rPr>
            </w:pPr>
          </w:p>
        </w:tc>
      </w:tr>
      <w:tr w:rsidR="00D46920" w:rsidRPr="004A3C9E" w14:paraId="0D64A0E9" w14:textId="77777777" w:rsidTr="00114199">
        <w:tc>
          <w:tcPr>
            <w:tcW w:w="9016" w:type="dxa"/>
          </w:tcPr>
          <w:p w14:paraId="687DCE3A" w14:textId="7D2F3CFF" w:rsidR="00D46920" w:rsidRPr="004A3C9E" w:rsidRDefault="004A3C9E" w:rsidP="004A3C9E">
            <w:pPr>
              <w:pStyle w:val="Heading1"/>
              <w:spacing w:line="360" w:lineRule="auto"/>
              <w:rPr>
                <w:rFonts w:ascii="Arial" w:hAnsi="Arial" w:cs="Arial"/>
                <w:b/>
                <w:bCs/>
                <w:color w:val="000000" w:themeColor="text1"/>
                <w:sz w:val="22"/>
                <w:szCs w:val="22"/>
              </w:rPr>
            </w:pPr>
            <w:bookmarkStart w:id="9" w:name="_Toc234254424"/>
            <w:r w:rsidRPr="004A3C9E">
              <w:rPr>
                <w:rFonts w:ascii="Arial" w:hAnsi="Arial" w:cs="Arial"/>
                <w:noProof/>
                <w:color w:val="000000" w:themeColor="text1"/>
                <w:sz w:val="22"/>
                <w:szCs w:val="22"/>
              </w:rPr>
              <w:lastRenderedPageBreak/>
              <w:drawing>
                <wp:anchor distT="0" distB="0" distL="114300" distR="114300" simplePos="0" relativeHeight="251688960" behindDoc="0" locked="0" layoutInCell="1" allowOverlap="1" wp14:anchorId="7899AF53" wp14:editId="05324F50">
                  <wp:simplePos x="0" y="0"/>
                  <wp:positionH relativeFrom="margin">
                    <wp:posOffset>4495800</wp:posOffset>
                  </wp:positionH>
                  <wp:positionV relativeFrom="paragraph">
                    <wp:posOffset>-753110</wp:posOffset>
                  </wp:positionV>
                  <wp:extent cx="1676400" cy="676910"/>
                  <wp:effectExtent l="0" t="0" r="0" b="8890"/>
                  <wp:wrapNone/>
                  <wp:docPr id="1915666977" name="Picture 1915666977"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46920" w:rsidRPr="004A3C9E">
              <w:rPr>
                <w:rFonts w:ascii="Arial" w:hAnsi="Arial" w:cs="Arial"/>
                <w:b/>
                <w:bCs/>
                <w:color w:val="000000" w:themeColor="text1"/>
                <w:sz w:val="22"/>
                <w:szCs w:val="22"/>
              </w:rPr>
              <w:t>Task 8 – Self-Reflection Journal Entry</w:t>
            </w:r>
            <w:bookmarkEnd w:id="9"/>
            <w:r w:rsidR="00D46920" w:rsidRPr="004A3C9E">
              <w:rPr>
                <w:rFonts w:ascii="Arial" w:hAnsi="Arial" w:cs="Arial"/>
                <w:b/>
                <w:bCs/>
                <w:color w:val="000000" w:themeColor="text1"/>
                <w:sz w:val="22"/>
                <w:szCs w:val="22"/>
              </w:rPr>
              <w:t xml:space="preserve"> </w:t>
            </w:r>
          </w:p>
          <w:p w14:paraId="1031BF51" w14:textId="77777777" w:rsidR="00811D78" w:rsidRPr="004A3C9E" w:rsidRDefault="00811D78" w:rsidP="004A3C9E">
            <w:pPr>
              <w:pStyle w:val="NoSpacing"/>
              <w:spacing w:line="360" w:lineRule="auto"/>
              <w:jc w:val="both"/>
              <w:rPr>
                <w:rFonts w:ascii="Arial" w:hAnsi="Arial" w:cs="Arial"/>
                <w:color w:val="000000" w:themeColor="text1"/>
                <w:sz w:val="22"/>
                <w:szCs w:val="22"/>
              </w:rPr>
            </w:pPr>
          </w:p>
          <w:p w14:paraId="733E39B8" w14:textId="77777777" w:rsidR="00811D78" w:rsidRDefault="00811D78" w:rsidP="004A3C9E">
            <w:pPr>
              <w:spacing w:line="360" w:lineRule="auto"/>
              <w:jc w:val="both"/>
              <w:rPr>
                <w:rFonts w:ascii="Arial" w:hAnsi="Arial" w:cs="Arial"/>
                <w:color w:val="000000" w:themeColor="text1"/>
                <w:sz w:val="22"/>
                <w:szCs w:val="22"/>
              </w:rPr>
            </w:pPr>
            <w:r w:rsidRPr="004A3C9E">
              <w:rPr>
                <w:rFonts w:ascii="Arial" w:hAnsi="Arial" w:cs="Arial"/>
                <w:color w:val="000000" w:themeColor="text1"/>
                <w:sz w:val="22"/>
                <w:szCs w:val="22"/>
              </w:rPr>
              <w:t>Based on Kolb's model of Experiential Learning cycle (1984), I reflect upon my personal learning experience of the changes that this module has brought about regarding creativity, innovation and value creation in health and social care. When entering the module, I considered innovation to be the implementation of new technology in the field. With the help of case study analysis, group work and digital innovation assignments, I learned that innovation means developing already existing services through collaboration, evidence-based practices and person-centred thinking. Understanding of systems thinking and leadership made me realise that value creation means considering the wider influences on the clients instead of considering the problem itself. It made me think critically about small-scale changes that could have an influence on care outcomes. In future placement and professional practice, I would like to apply a collaborative approach, be open to new innovations and evaluate the outcome of innovative practices using reflective practices.</w:t>
            </w:r>
          </w:p>
          <w:p w14:paraId="508EAE58" w14:textId="77777777" w:rsidR="00D223B9" w:rsidRDefault="00D223B9" w:rsidP="004A3C9E">
            <w:pPr>
              <w:spacing w:line="360" w:lineRule="auto"/>
              <w:jc w:val="both"/>
              <w:rPr>
                <w:rFonts w:ascii="Arial" w:hAnsi="Arial" w:cs="Arial"/>
                <w:color w:val="000000" w:themeColor="text1"/>
                <w:sz w:val="22"/>
                <w:szCs w:val="22"/>
              </w:rPr>
            </w:pPr>
          </w:p>
          <w:p w14:paraId="3C22BAF6" w14:textId="77777777" w:rsidR="00D223B9" w:rsidRDefault="00D223B9" w:rsidP="004A3C9E">
            <w:pPr>
              <w:spacing w:line="360" w:lineRule="auto"/>
              <w:jc w:val="both"/>
              <w:rPr>
                <w:rFonts w:ascii="Arial" w:hAnsi="Arial" w:cs="Arial"/>
                <w:color w:val="000000" w:themeColor="text1"/>
                <w:sz w:val="22"/>
                <w:szCs w:val="22"/>
              </w:rPr>
            </w:pPr>
          </w:p>
          <w:p w14:paraId="7FB3131A" w14:textId="74B939CC" w:rsidR="00D223B9" w:rsidRDefault="00D223B9" w:rsidP="004A3C9E">
            <w:pPr>
              <w:spacing w:line="360" w:lineRule="auto"/>
              <w:jc w:val="both"/>
              <w:rPr>
                <w:rFonts w:ascii="Arial" w:hAnsi="Arial" w:cs="Arial"/>
                <w:color w:val="000000" w:themeColor="text1"/>
                <w:sz w:val="22"/>
                <w:szCs w:val="22"/>
              </w:rPr>
            </w:pPr>
            <w:r w:rsidRPr="00D223B9">
              <w:rPr>
                <w:rFonts w:ascii="Arial" w:hAnsi="Arial" w:cs="Arial"/>
                <w:b/>
                <w:bCs/>
                <w:color w:val="000000" w:themeColor="text1"/>
                <w:sz w:val="22"/>
                <w:szCs w:val="22"/>
              </w:rPr>
              <w:t>Conclusion</w:t>
            </w:r>
            <w:r>
              <w:rPr>
                <w:rFonts w:ascii="Arial" w:hAnsi="Arial" w:cs="Arial"/>
                <w:color w:val="000000" w:themeColor="text1"/>
                <w:sz w:val="22"/>
                <w:szCs w:val="22"/>
              </w:rPr>
              <w:t xml:space="preserve"> </w:t>
            </w:r>
          </w:p>
          <w:p w14:paraId="5B864C1E" w14:textId="77777777" w:rsidR="00D223B9" w:rsidRDefault="00D223B9" w:rsidP="004A3C9E">
            <w:pPr>
              <w:spacing w:line="360" w:lineRule="auto"/>
              <w:jc w:val="both"/>
              <w:rPr>
                <w:rFonts w:ascii="Arial" w:hAnsi="Arial" w:cs="Arial"/>
                <w:color w:val="000000" w:themeColor="text1"/>
                <w:sz w:val="22"/>
                <w:szCs w:val="22"/>
              </w:rPr>
            </w:pPr>
          </w:p>
          <w:p w14:paraId="3CF0D2D2" w14:textId="5B0A3343" w:rsidR="00D223B9" w:rsidRPr="004A3C9E" w:rsidRDefault="00D223B9" w:rsidP="00D223B9">
            <w:pPr>
              <w:spacing w:line="360" w:lineRule="auto"/>
              <w:jc w:val="both"/>
              <w:rPr>
                <w:rFonts w:ascii="Arial" w:hAnsi="Arial" w:cs="Arial"/>
                <w:color w:val="000000" w:themeColor="text1"/>
                <w:sz w:val="22"/>
                <w:szCs w:val="22"/>
              </w:rPr>
            </w:pPr>
            <w:r w:rsidRPr="00D223B9">
              <w:rPr>
                <w:rFonts w:ascii="Arial" w:hAnsi="Arial" w:cs="Arial"/>
                <w:color w:val="000000" w:themeColor="text1"/>
                <w:sz w:val="22"/>
                <w:szCs w:val="22"/>
              </w:rPr>
              <w:t>Through the course of this portfolio, the roles that creativity, innovation, value creation and leadership play in enhancing health and social care practice have been illustrated. This has been achieved through the application of relevant theories and evidence, in addition to reflective practice. In the future, such concepts will help me develop professionally and be able to deliver quality health and social care services.</w:t>
            </w:r>
          </w:p>
          <w:p w14:paraId="2EE11EBA" w14:textId="45193620" w:rsidR="00D46920" w:rsidRPr="004A3C9E" w:rsidRDefault="00D46920" w:rsidP="004A3C9E">
            <w:pPr>
              <w:pStyle w:val="NoSpacing"/>
              <w:spacing w:line="360" w:lineRule="auto"/>
              <w:jc w:val="both"/>
              <w:rPr>
                <w:rFonts w:ascii="Arial" w:hAnsi="Arial" w:cs="Arial"/>
                <w:color w:val="000000" w:themeColor="text1"/>
                <w:sz w:val="22"/>
                <w:szCs w:val="22"/>
              </w:rPr>
            </w:pPr>
          </w:p>
        </w:tc>
      </w:tr>
      <w:tr w:rsidR="00804E06" w:rsidRPr="004A3C9E" w14:paraId="64F1A1BF" w14:textId="77777777" w:rsidTr="00114199">
        <w:tc>
          <w:tcPr>
            <w:tcW w:w="9016" w:type="dxa"/>
          </w:tcPr>
          <w:p w14:paraId="07E2AA20" w14:textId="5AA78D57" w:rsidR="00811D78" w:rsidRPr="004A3C9E" w:rsidRDefault="004A3C9E" w:rsidP="004A3C9E">
            <w:pPr>
              <w:pStyle w:val="Heading1"/>
              <w:spacing w:line="360" w:lineRule="auto"/>
              <w:rPr>
                <w:rFonts w:ascii="Arial" w:hAnsi="Arial" w:cs="Arial"/>
                <w:color w:val="000000" w:themeColor="text1"/>
                <w:sz w:val="22"/>
                <w:szCs w:val="22"/>
              </w:rPr>
            </w:pPr>
            <w:bookmarkStart w:id="10" w:name="_Toc234254425"/>
            <w:r w:rsidRPr="004A3C9E">
              <w:rPr>
                <w:rFonts w:ascii="Arial" w:hAnsi="Arial" w:cs="Arial"/>
                <w:noProof/>
                <w:color w:val="000000" w:themeColor="text1"/>
                <w:sz w:val="22"/>
                <w:szCs w:val="22"/>
              </w:rPr>
              <w:lastRenderedPageBreak/>
              <w:drawing>
                <wp:anchor distT="0" distB="0" distL="114300" distR="114300" simplePos="0" relativeHeight="251691008" behindDoc="0" locked="0" layoutInCell="1" allowOverlap="1" wp14:anchorId="00D52A65" wp14:editId="61A4AA9E">
                  <wp:simplePos x="0" y="0"/>
                  <wp:positionH relativeFrom="margin">
                    <wp:posOffset>4540250</wp:posOffset>
                  </wp:positionH>
                  <wp:positionV relativeFrom="paragraph">
                    <wp:posOffset>-842010</wp:posOffset>
                  </wp:positionV>
                  <wp:extent cx="1676400" cy="676910"/>
                  <wp:effectExtent l="0" t="0" r="0" b="8890"/>
                  <wp:wrapNone/>
                  <wp:docPr id="382876483" name="Picture 382876483"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11D78" w:rsidRPr="004A3C9E">
              <w:rPr>
                <w:rFonts w:ascii="Arial" w:hAnsi="Arial" w:cs="Arial"/>
                <w:b/>
                <w:bCs/>
                <w:color w:val="000000" w:themeColor="text1"/>
                <w:sz w:val="22"/>
                <w:szCs w:val="22"/>
              </w:rPr>
              <w:t>References</w:t>
            </w:r>
            <w:bookmarkEnd w:id="10"/>
            <w:r w:rsidR="00811D78" w:rsidRPr="004A3C9E">
              <w:rPr>
                <w:rFonts w:ascii="Arial" w:hAnsi="Arial" w:cs="Arial"/>
                <w:color w:val="000000" w:themeColor="text1"/>
                <w:sz w:val="22"/>
                <w:szCs w:val="22"/>
              </w:rPr>
              <w:t xml:space="preserve"> </w:t>
            </w:r>
          </w:p>
          <w:p w14:paraId="35BA77A8" w14:textId="77777777" w:rsidR="000A0A3D" w:rsidRPr="004A3C9E" w:rsidRDefault="000A0A3D" w:rsidP="004A3C9E">
            <w:pPr>
              <w:spacing w:line="360" w:lineRule="auto"/>
              <w:ind w:left="599" w:hanging="599"/>
              <w:jc w:val="both"/>
              <w:rPr>
                <w:rFonts w:ascii="Arial" w:hAnsi="Arial" w:cs="Arial"/>
                <w:color w:val="000000" w:themeColor="text1"/>
                <w:sz w:val="22"/>
                <w:szCs w:val="22"/>
              </w:rPr>
            </w:pPr>
            <w:r w:rsidRPr="004A3C9E">
              <w:rPr>
                <w:rFonts w:ascii="Arial" w:hAnsi="Arial" w:cs="Arial"/>
                <w:color w:val="000000" w:themeColor="text1"/>
                <w:sz w:val="22"/>
                <w:szCs w:val="22"/>
              </w:rPr>
              <w:t xml:space="preserve">Amabile, T.M. (1996) </w:t>
            </w:r>
            <w:r w:rsidRPr="004A3C9E">
              <w:rPr>
                <w:rFonts w:ascii="Arial" w:hAnsi="Arial" w:cs="Arial"/>
                <w:i/>
                <w:iCs/>
                <w:color w:val="000000" w:themeColor="text1"/>
                <w:sz w:val="22"/>
                <w:szCs w:val="22"/>
              </w:rPr>
              <w:t>Creativity in Context</w:t>
            </w:r>
            <w:r w:rsidRPr="004A3C9E">
              <w:rPr>
                <w:rFonts w:ascii="Arial" w:hAnsi="Arial" w:cs="Arial"/>
                <w:color w:val="000000" w:themeColor="text1"/>
                <w:sz w:val="22"/>
                <w:szCs w:val="22"/>
              </w:rPr>
              <w:t>. Boulder, CO: Westview Press.</w:t>
            </w:r>
          </w:p>
          <w:p w14:paraId="4D8D4667" w14:textId="77777777" w:rsidR="000A0A3D" w:rsidRPr="004A3C9E" w:rsidRDefault="000A0A3D" w:rsidP="004A3C9E">
            <w:pPr>
              <w:spacing w:line="360" w:lineRule="auto"/>
              <w:ind w:left="599" w:hanging="599"/>
              <w:jc w:val="both"/>
              <w:rPr>
                <w:rFonts w:ascii="Arial" w:hAnsi="Arial" w:cs="Arial"/>
                <w:color w:val="000000" w:themeColor="text1"/>
                <w:sz w:val="22"/>
                <w:szCs w:val="22"/>
              </w:rPr>
            </w:pPr>
            <w:r w:rsidRPr="004A3C9E">
              <w:rPr>
                <w:rFonts w:ascii="Arial" w:hAnsi="Arial" w:cs="Arial"/>
                <w:color w:val="000000" w:themeColor="text1"/>
                <w:sz w:val="22"/>
                <w:szCs w:val="22"/>
              </w:rPr>
              <w:t xml:space="preserve">Bass, B.M. and Avolio, B.J. (1994) </w:t>
            </w:r>
            <w:r w:rsidRPr="004A3C9E">
              <w:rPr>
                <w:rFonts w:ascii="Arial" w:hAnsi="Arial" w:cs="Arial"/>
                <w:i/>
                <w:iCs/>
                <w:color w:val="000000" w:themeColor="text1"/>
                <w:sz w:val="22"/>
                <w:szCs w:val="22"/>
              </w:rPr>
              <w:t>Improving Organizational Effectiveness Through Transformational Leadership</w:t>
            </w:r>
            <w:r w:rsidRPr="004A3C9E">
              <w:rPr>
                <w:rFonts w:ascii="Arial" w:hAnsi="Arial" w:cs="Arial"/>
                <w:color w:val="000000" w:themeColor="text1"/>
                <w:sz w:val="22"/>
                <w:szCs w:val="22"/>
              </w:rPr>
              <w:t>. Thousand Oaks, CA: Sage.</w:t>
            </w:r>
          </w:p>
          <w:p w14:paraId="3FD2C1D2" w14:textId="77777777" w:rsidR="000A0A3D" w:rsidRPr="004A3C9E" w:rsidRDefault="000A0A3D" w:rsidP="004A3C9E">
            <w:pPr>
              <w:spacing w:after="160" w:line="360" w:lineRule="auto"/>
              <w:ind w:left="599" w:hanging="599"/>
              <w:jc w:val="both"/>
              <w:rPr>
                <w:rFonts w:ascii="Arial" w:hAnsi="Arial" w:cs="Arial"/>
                <w:color w:val="000000" w:themeColor="text1"/>
                <w:sz w:val="22"/>
                <w:szCs w:val="22"/>
              </w:rPr>
            </w:pPr>
            <w:r w:rsidRPr="004A3C9E">
              <w:rPr>
                <w:rFonts w:ascii="Arial" w:hAnsi="Arial" w:cs="Arial"/>
                <w:color w:val="000000" w:themeColor="text1"/>
                <w:sz w:val="22"/>
                <w:szCs w:val="22"/>
              </w:rPr>
              <w:t xml:space="preserve">Burnes, B. (2017) </w:t>
            </w:r>
            <w:r w:rsidRPr="004A3C9E">
              <w:rPr>
                <w:rFonts w:ascii="Arial" w:hAnsi="Arial" w:cs="Arial"/>
                <w:i/>
                <w:iCs/>
                <w:color w:val="000000" w:themeColor="text1"/>
                <w:sz w:val="22"/>
                <w:szCs w:val="22"/>
              </w:rPr>
              <w:t>Managing Change</w:t>
            </w:r>
            <w:r w:rsidRPr="004A3C9E">
              <w:rPr>
                <w:rFonts w:ascii="Arial" w:hAnsi="Arial" w:cs="Arial"/>
                <w:color w:val="000000" w:themeColor="text1"/>
                <w:sz w:val="22"/>
                <w:szCs w:val="22"/>
              </w:rPr>
              <w:t xml:space="preserve">. 7th </w:t>
            </w:r>
            <w:proofErr w:type="spellStart"/>
            <w:r w:rsidRPr="004A3C9E">
              <w:rPr>
                <w:rFonts w:ascii="Arial" w:hAnsi="Arial" w:cs="Arial"/>
                <w:color w:val="000000" w:themeColor="text1"/>
                <w:sz w:val="22"/>
                <w:szCs w:val="22"/>
              </w:rPr>
              <w:t>edn</w:t>
            </w:r>
            <w:proofErr w:type="spellEnd"/>
            <w:r w:rsidRPr="004A3C9E">
              <w:rPr>
                <w:rFonts w:ascii="Arial" w:hAnsi="Arial" w:cs="Arial"/>
                <w:color w:val="000000" w:themeColor="text1"/>
                <w:sz w:val="22"/>
                <w:szCs w:val="22"/>
              </w:rPr>
              <w:t>. Harlow: Pearson.</w:t>
            </w:r>
          </w:p>
          <w:p w14:paraId="13627E6B" w14:textId="77777777" w:rsidR="000A0A3D" w:rsidRPr="004A3C9E" w:rsidRDefault="000A0A3D" w:rsidP="004A3C9E">
            <w:pPr>
              <w:spacing w:after="160" w:line="360" w:lineRule="auto"/>
              <w:ind w:left="599" w:hanging="599"/>
              <w:jc w:val="both"/>
              <w:rPr>
                <w:rFonts w:ascii="Arial" w:hAnsi="Arial" w:cs="Arial"/>
                <w:color w:val="000000" w:themeColor="text1"/>
                <w:sz w:val="22"/>
                <w:szCs w:val="22"/>
              </w:rPr>
            </w:pPr>
            <w:r w:rsidRPr="004A3C9E">
              <w:rPr>
                <w:rFonts w:ascii="Arial" w:hAnsi="Arial" w:cs="Arial"/>
                <w:color w:val="000000" w:themeColor="text1"/>
                <w:sz w:val="22"/>
                <w:szCs w:val="22"/>
              </w:rPr>
              <w:t xml:space="preserve">Chaves, B., Briand, C. and </w:t>
            </w:r>
            <w:proofErr w:type="spellStart"/>
            <w:r w:rsidRPr="004A3C9E">
              <w:rPr>
                <w:rFonts w:ascii="Arial" w:hAnsi="Arial" w:cs="Arial"/>
                <w:color w:val="000000" w:themeColor="text1"/>
                <w:sz w:val="22"/>
                <w:szCs w:val="22"/>
              </w:rPr>
              <w:t>Bouabida</w:t>
            </w:r>
            <w:proofErr w:type="spellEnd"/>
            <w:r w:rsidRPr="004A3C9E">
              <w:rPr>
                <w:rFonts w:ascii="Arial" w:hAnsi="Arial" w:cs="Arial"/>
                <w:color w:val="000000" w:themeColor="text1"/>
                <w:sz w:val="22"/>
                <w:szCs w:val="22"/>
              </w:rPr>
              <w:t xml:space="preserve">, K. (2021). </w:t>
            </w:r>
            <w:r w:rsidRPr="004A3C9E">
              <w:rPr>
                <w:rFonts w:ascii="Arial" w:hAnsi="Arial" w:cs="Arial"/>
                <w:i/>
                <w:iCs/>
                <w:color w:val="000000" w:themeColor="text1"/>
                <w:sz w:val="22"/>
                <w:szCs w:val="22"/>
              </w:rPr>
              <w:t>Innovation in healthcare organizations: concepts and challenges to consider</w:t>
            </w:r>
            <w:r w:rsidRPr="004A3C9E">
              <w:rPr>
                <w:rFonts w:ascii="Arial" w:hAnsi="Arial" w:cs="Arial"/>
                <w:color w:val="000000" w:themeColor="text1"/>
                <w:sz w:val="22"/>
                <w:szCs w:val="22"/>
              </w:rPr>
              <w:t xml:space="preserve">. </w:t>
            </w:r>
            <w:r w:rsidRPr="004A3C9E">
              <w:rPr>
                <w:rFonts w:ascii="Arial" w:hAnsi="Arial" w:cs="Arial"/>
                <w:i/>
                <w:iCs/>
                <w:color w:val="000000" w:themeColor="text1"/>
                <w:sz w:val="22"/>
                <w:szCs w:val="22"/>
              </w:rPr>
              <w:t>International Journal of Health Research and Innovation</w:t>
            </w:r>
            <w:r w:rsidRPr="004A3C9E">
              <w:rPr>
                <w:rFonts w:ascii="Arial" w:hAnsi="Arial" w:cs="Arial"/>
                <w:color w:val="000000" w:themeColor="text1"/>
                <w:sz w:val="22"/>
                <w:szCs w:val="22"/>
              </w:rPr>
              <w:t>. doi:10.47260/IJHRI/911.</w:t>
            </w:r>
          </w:p>
          <w:p w14:paraId="44987C47" w14:textId="77777777" w:rsidR="000A0A3D" w:rsidRPr="004A3C9E" w:rsidRDefault="000A0A3D" w:rsidP="004A3C9E">
            <w:pPr>
              <w:spacing w:line="360" w:lineRule="auto"/>
              <w:ind w:left="599" w:hanging="599"/>
              <w:jc w:val="both"/>
              <w:rPr>
                <w:rFonts w:ascii="Arial" w:hAnsi="Arial" w:cs="Arial"/>
                <w:color w:val="000000" w:themeColor="text1"/>
                <w:sz w:val="22"/>
                <w:szCs w:val="22"/>
              </w:rPr>
            </w:pPr>
            <w:r w:rsidRPr="004A3C9E">
              <w:rPr>
                <w:rFonts w:ascii="Arial" w:hAnsi="Arial" w:cs="Arial"/>
                <w:color w:val="000000" w:themeColor="text1"/>
                <w:sz w:val="22"/>
                <w:szCs w:val="22"/>
              </w:rPr>
              <w:t xml:space="preserve">Cheraghi, M.A., </w:t>
            </w:r>
            <w:proofErr w:type="spellStart"/>
            <w:r w:rsidRPr="004A3C9E">
              <w:rPr>
                <w:rFonts w:ascii="Arial" w:hAnsi="Arial" w:cs="Arial"/>
                <w:color w:val="000000" w:themeColor="text1"/>
                <w:sz w:val="22"/>
                <w:szCs w:val="22"/>
              </w:rPr>
              <w:t>Pashaeypoor</w:t>
            </w:r>
            <w:proofErr w:type="spellEnd"/>
            <w:r w:rsidRPr="004A3C9E">
              <w:rPr>
                <w:rFonts w:ascii="Arial" w:hAnsi="Arial" w:cs="Arial"/>
                <w:color w:val="000000" w:themeColor="text1"/>
                <w:sz w:val="22"/>
                <w:szCs w:val="22"/>
              </w:rPr>
              <w:t xml:space="preserve">, S., </w:t>
            </w:r>
            <w:proofErr w:type="spellStart"/>
            <w:r w:rsidRPr="004A3C9E">
              <w:rPr>
                <w:rFonts w:ascii="Arial" w:hAnsi="Arial" w:cs="Arial"/>
                <w:color w:val="000000" w:themeColor="text1"/>
                <w:sz w:val="22"/>
                <w:szCs w:val="22"/>
              </w:rPr>
              <w:t>Dehkordi</w:t>
            </w:r>
            <w:proofErr w:type="spellEnd"/>
            <w:r w:rsidRPr="004A3C9E">
              <w:rPr>
                <w:rFonts w:ascii="Arial" w:hAnsi="Arial" w:cs="Arial"/>
                <w:color w:val="000000" w:themeColor="text1"/>
                <w:sz w:val="22"/>
                <w:szCs w:val="22"/>
              </w:rPr>
              <w:t xml:space="preserve">, L.M. and </w:t>
            </w:r>
            <w:proofErr w:type="spellStart"/>
            <w:r w:rsidRPr="004A3C9E">
              <w:rPr>
                <w:rFonts w:ascii="Arial" w:hAnsi="Arial" w:cs="Arial"/>
                <w:color w:val="000000" w:themeColor="text1"/>
                <w:sz w:val="22"/>
                <w:szCs w:val="22"/>
              </w:rPr>
              <w:t>Khoshkest</w:t>
            </w:r>
            <w:proofErr w:type="spellEnd"/>
            <w:r w:rsidRPr="004A3C9E">
              <w:rPr>
                <w:rFonts w:ascii="Arial" w:hAnsi="Arial" w:cs="Arial"/>
                <w:color w:val="000000" w:themeColor="text1"/>
                <w:sz w:val="22"/>
                <w:szCs w:val="22"/>
              </w:rPr>
              <w:t xml:space="preserve">, S. (2021). </w:t>
            </w:r>
            <w:r w:rsidRPr="004A3C9E">
              <w:rPr>
                <w:rFonts w:ascii="Arial" w:hAnsi="Arial" w:cs="Arial"/>
                <w:i/>
                <w:iCs/>
                <w:color w:val="000000" w:themeColor="text1"/>
                <w:sz w:val="22"/>
                <w:szCs w:val="22"/>
              </w:rPr>
              <w:t>Creativity in nursing care: A concept analysis</w:t>
            </w:r>
            <w:r w:rsidRPr="004A3C9E">
              <w:rPr>
                <w:rFonts w:ascii="Arial" w:hAnsi="Arial" w:cs="Arial"/>
                <w:color w:val="000000" w:themeColor="text1"/>
                <w:sz w:val="22"/>
                <w:szCs w:val="22"/>
              </w:rPr>
              <w:t xml:space="preserve">. </w:t>
            </w:r>
            <w:r w:rsidRPr="004A3C9E">
              <w:rPr>
                <w:rFonts w:ascii="Arial" w:hAnsi="Arial" w:cs="Arial"/>
                <w:i/>
                <w:iCs/>
                <w:color w:val="000000" w:themeColor="text1"/>
                <w:sz w:val="22"/>
                <w:szCs w:val="22"/>
              </w:rPr>
              <w:t>Florence Nightingale Journal of Nursing</w:t>
            </w:r>
            <w:r w:rsidRPr="004A3C9E">
              <w:rPr>
                <w:rFonts w:ascii="Arial" w:hAnsi="Arial" w:cs="Arial"/>
                <w:color w:val="000000" w:themeColor="text1"/>
                <w:sz w:val="22"/>
                <w:szCs w:val="22"/>
              </w:rPr>
              <w:t>, 29(3), pp. 389–396. doi:10.5152/FNJN.2021.21027.</w:t>
            </w:r>
          </w:p>
          <w:p w14:paraId="28E48C7B" w14:textId="77777777" w:rsidR="000A0A3D" w:rsidRPr="004A3C9E" w:rsidRDefault="000A0A3D" w:rsidP="004A3C9E">
            <w:pPr>
              <w:spacing w:after="160" w:line="360" w:lineRule="auto"/>
              <w:ind w:left="599" w:hanging="599"/>
              <w:jc w:val="both"/>
              <w:rPr>
                <w:rFonts w:ascii="Arial" w:hAnsi="Arial" w:cs="Arial"/>
                <w:color w:val="000000" w:themeColor="text1"/>
                <w:sz w:val="22"/>
                <w:szCs w:val="22"/>
              </w:rPr>
            </w:pPr>
            <w:r w:rsidRPr="004A3C9E">
              <w:rPr>
                <w:rFonts w:ascii="Arial" w:hAnsi="Arial" w:cs="Arial"/>
                <w:color w:val="000000" w:themeColor="text1"/>
                <w:sz w:val="22"/>
                <w:szCs w:val="22"/>
              </w:rPr>
              <w:t xml:space="preserve">Chin, P. (2024). </w:t>
            </w:r>
            <w:r w:rsidRPr="004A3C9E">
              <w:rPr>
                <w:rFonts w:ascii="Arial" w:hAnsi="Arial" w:cs="Arial"/>
                <w:i/>
                <w:iCs/>
                <w:color w:val="000000" w:themeColor="text1"/>
                <w:sz w:val="22"/>
                <w:szCs w:val="22"/>
              </w:rPr>
              <w:t>Unlocking the potential of visionary leadership: A study on shared vision, teamwork and team performance</w:t>
            </w:r>
            <w:r w:rsidRPr="004A3C9E">
              <w:rPr>
                <w:rFonts w:ascii="Arial" w:hAnsi="Arial" w:cs="Arial"/>
                <w:color w:val="000000" w:themeColor="text1"/>
                <w:sz w:val="22"/>
                <w:szCs w:val="22"/>
              </w:rPr>
              <w:t xml:space="preserve">. </w:t>
            </w:r>
            <w:r w:rsidRPr="004A3C9E">
              <w:rPr>
                <w:rFonts w:ascii="Arial" w:hAnsi="Arial" w:cs="Arial"/>
                <w:i/>
                <w:iCs/>
                <w:color w:val="000000" w:themeColor="text1"/>
                <w:sz w:val="22"/>
                <w:szCs w:val="22"/>
              </w:rPr>
              <w:t>Education Quarterly Reviews</w:t>
            </w:r>
            <w:r w:rsidRPr="004A3C9E">
              <w:rPr>
                <w:rFonts w:ascii="Arial" w:hAnsi="Arial" w:cs="Arial"/>
                <w:color w:val="000000" w:themeColor="text1"/>
                <w:sz w:val="22"/>
                <w:szCs w:val="22"/>
              </w:rPr>
              <w:t>, 7. doi:10.31014/AIOR.1993.07.02.578.</w:t>
            </w:r>
          </w:p>
          <w:p w14:paraId="62EE189B" w14:textId="77777777" w:rsidR="000A0A3D" w:rsidRPr="004A3C9E" w:rsidRDefault="000A0A3D" w:rsidP="004A3C9E">
            <w:pPr>
              <w:spacing w:after="160" w:line="360" w:lineRule="auto"/>
              <w:ind w:left="599" w:hanging="599"/>
              <w:jc w:val="both"/>
              <w:rPr>
                <w:rFonts w:ascii="Arial" w:hAnsi="Arial" w:cs="Arial"/>
                <w:color w:val="000000" w:themeColor="text1"/>
                <w:sz w:val="22"/>
                <w:szCs w:val="22"/>
              </w:rPr>
            </w:pPr>
            <w:r w:rsidRPr="004A3C9E">
              <w:rPr>
                <w:rFonts w:ascii="Arial" w:hAnsi="Arial" w:cs="Arial"/>
                <w:color w:val="000000" w:themeColor="text1"/>
                <w:sz w:val="22"/>
                <w:szCs w:val="22"/>
              </w:rPr>
              <w:t>Cropley, A., 2006. In praise of convergent thinking. </w:t>
            </w:r>
            <w:r w:rsidRPr="004A3C9E">
              <w:rPr>
                <w:rFonts w:ascii="Arial" w:hAnsi="Arial" w:cs="Arial"/>
                <w:i/>
                <w:iCs/>
                <w:color w:val="000000" w:themeColor="text1"/>
                <w:sz w:val="22"/>
                <w:szCs w:val="22"/>
              </w:rPr>
              <w:t>Creativity research journal</w:t>
            </w:r>
            <w:r w:rsidRPr="004A3C9E">
              <w:rPr>
                <w:rFonts w:ascii="Arial" w:hAnsi="Arial" w:cs="Arial"/>
                <w:color w:val="000000" w:themeColor="text1"/>
                <w:sz w:val="22"/>
                <w:szCs w:val="22"/>
              </w:rPr>
              <w:t>, </w:t>
            </w:r>
            <w:r w:rsidRPr="004A3C9E">
              <w:rPr>
                <w:rFonts w:ascii="Arial" w:hAnsi="Arial" w:cs="Arial"/>
                <w:i/>
                <w:iCs/>
                <w:color w:val="000000" w:themeColor="text1"/>
                <w:sz w:val="22"/>
                <w:szCs w:val="22"/>
              </w:rPr>
              <w:t>18</w:t>
            </w:r>
            <w:r w:rsidRPr="004A3C9E">
              <w:rPr>
                <w:rFonts w:ascii="Arial" w:hAnsi="Arial" w:cs="Arial"/>
                <w:color w:val="000000" w:themeColor="text1"/>
                <w:sz w:val="22"/>
                <w:szCs w:val="22"/>
              </w:rPr>
              <w:t xml:space="preserve">(3), pp.391-404. </w:t>
            </w:r>
          </w:p>
          <w:p w14:paraId="6332EEEA" w14:textId="77777777" w:rsidR="000A0A3D" w:rsidRPr="004A3C9E" w:rsidRDefault="000A0A3D" w:rsidP="004A3C9E">
            <w:pPr>
              <w:spacing w:after="160" w:line="360" w:lineRule="auto"/>
              <w:ind w:left="599" w:hanging="599"/>
              <w:jc w:val="both"/>
              <w:rPr>
                <w:rFonts w:ascii="Arial" w:hAnsi="Arial" w:cs="Arial"/>
                <w:color w:val="000000" w:themeColor="text1"/>
                <w:sz w:val="22"/>
                <w:szCs w:val="22"/>
              </w:rPr>
            </w:pPr>
            <w:r w:rsidRPr="004A3C9E">
              <w:rPr>
                <w:rFonts w:ascii="Arial" w:hAnsi="Arial" w:cs="Arial"/>
                <w:color w:val="000000" w:themeColor="text1"/>
                <w:sz w:val="22"/>
                <w:szCs w:val="22"/>
              </w:rPr>
              <w:t xml:space="preserve">Davis, F. (1989). </w:t>
            </w:r>
            <w:r w:rsidRPr="004A3C9E">
              <w:rPr>
                <w:rFonts w:ascii="Arial" w:hAnsi="Arial" w:cs="Arial"/>
                <w:i/>
                <w:iCs/>
                <w:color w:val="000000" w:themeColor="text1"/>
                <w:sz w:val="22"/>
                <w:szCs w:val="22"/>
              </w:rPr>
              <w:t>Perceived usefulness, perceived ease of use, and user acceptance of information technology</w:t>
            </w:r>
            <w:r w:rsidRPr="004A3C9E">
              <w:rPr>
                <w:rFonts w:ascii="Arial" w:hAnsi="Arial" w:cs="Arial"/>
                <w:color w:val="000000" w:themeColor="text1"/>
                <w:sz w:val="22"/>
                <w:szCs w:val="22"/>
              </w:rPr>
              <w:t xml:space="preserve">. </w:t>
            </w:r>
            <w:r w:rsidRPr="004A3C9E">
              <w:rPr>
                <w:rFonts w:ascii="Arial" w:hAnsi="Arial" w:cs="Arial"/>
                <w:i/>
                <w:iCs/>
                <w:color w:val="000000" w:themeColor="text1"/>
                <w:sz w:val="22"/>
                <w:szCs w:val="22"/>
              </w:rPr>
              <w:t>MIS Quarterly</w:t>
            </w:r>
            <w:r w:rsidRPr="004A3C9E">
              <w:rPr>
                <w:rFonts w:ascii="Arial" w:hAnsi="Arial" w:cs="Arial"/>
                <w:color w:val="000000" w:themeColor="text1"/>
                <w:sz w:val="22"/>
                <w:szCs w:val="22"/>
              </w:rPr>
              <w:t>, 13(3), pp. 319–340. doi:10.2307/249008.</w:t>
            </w:r>
          </w:p>
          <w:p w14:paraId="34046378" w14:textId="77777777" w:rsidR="000A0A3D" w:rsidRPr="004A3C9E" w:rsidRDefault="000A0A3D" w:rsidP="004A3C9E">
            <w:pPr>
              <w:spacing w:line="360" w:lineRule="auto"/>
              <w:ind w:left="599" w:hanging="599"/>
              <w:jc w:val="both"/>
              <w:rPr>
                <w:rFonts w:ascii="Arial" w:hAnsi="Arial" w:cs="Arial"/>
                <w:color w:val="000000" w:themeColor="text1"/>
                <w:sz w:val="22"/>
                <w:szCs w:val="22"/>
              </w:rPr>
            </w:pPr>
            <w:r w:rsidRPr="004A3C9E">
              <w:rPr>
                <w:rFonts w:ascii="Arial" w:hAnsi="Arial" w:cs="Arial"/>
                <w:color w:val="000000" w:themeColor="text1"/>
                <w:sz w:val="22"/>
                <w:szCs w:val="22"/>
              </w:rPr>
              <w:t xml:space="preserve">Galanis, P., Vraka, I., Fragkou, D., Bilali, A. and </w:t>
            </w:r>
            <w:proofErr w:type="spellStart"/>
            <w:r w:rsidRPr="004A3C9E">
              <w:rPr>
                <w:rFonts w:ascii="Arial" w:hAnsi="Arial" w:cs="Arial"/>
                <w:color w:val="000000" w:themeColor="text1"/>
                <w:sz w:val="22"/>
                <w:szCs w:val="22"/>
              </w:rPr>
              <w:t>Kaitelidou</w:t>
            </w:r>
            <w:proofErr w:type="spellEnd"/>
            <w:r w:rsidRPr="004A3C9E">
              <w:rPr>
                <w:rFonts w:ascii="Arial" w:hAnsi="Arial" w:cs="Arial"/>
                <w:color w:val="000000" w:themeColor="text1"/>
                <w:sz w:val="22"/>
                <w:szCs w:val="22"/>
              </w:rPr>
              <w:t>, D., 2021. Nurses' burnout and associated risk factors during the COVID</w:t>
            </w:r>
            <w:r w:rsidRPr="004A3C9E">
              <w:rPr>
                <w:rFonts w:ascii="Cambria Math" w:hAnsi="Cambria Math" w:cs="Cambria Math"/>
                <w:color w:val="000000" w:themeColor="text1"/>
                <w:sz w:val="22"/>
                <w:szCs w:val="22"/>
              </w:rPr>
              <w:t>‐</w:t>
            </w:r>
            <w:r w:rsidRPr="004A3C9E">
              <w:rPr>
                <w:rFonts w:ascii="Arial" w:hAnsi="Arial" w:cs="Arial"/>
                <w:color w:val="000000" w:themeColor="text1"/>
                <w:sz w:val="22"/>
                <w:szCs w:val="22"/>
              </w:rPr>
              <w:t>19 pandemic: A systematic review and meta</w:t>
            </w:r>
            <w:r w:rsidRPr="004A3C9E">
              <w:rPr>
                <w:rFonts w:ascii="Cambria Math" w:hAnsi="Cambria Math" w:cs="Cambria Math"/>
                <w:color w:val="000000" w:themeColor="text1"/>
                <w:sz w:val="22"/>
                <w:szCs w:val="22"/>
              </w:rPr>
              <w:t>‐</w:t>
            </w:r>
            <w:r w:rsidRPr="004A3C9E">
              <w:rPr>
                <w:rFonts w:ascii="Arial" w:hAnsi="Arial" w:cs="Arial"/>
                <w:color w:val="000000" w:themeColor="text1"/>
                <w:sz w:val="22"/>
                <w:szCs w:val="22"/>
              </w:rPr>
              <w:t>analysis. </w:t>
            </w:r>
            <w:r w:rsidRPr="004A3C9E">
              <w:rPr>
                <w:rFonts w:ascii="Arial" w:hAnsi="Arial" w:cs="Arial"/>
                <w:i/>
                <w:iCs/>
                <w:color w:val="000000" w:themeColor="text1"/>
                <w:sz w:val="22"/>
                <w:szCs w:val="22"/>
              </w:rPr>
              <w:t>Journal of advanced nursing</w:t>
            </w:r>
            <w:r w:rsidRPr="004A3C9E">
              <w:rPr>
                <w:rFonts w:ascii="Arial" w:hAnsi="Arial" w:cs="Arial"/>
                <w:color w:val="000000" w:themeColor="text1"/>
                <w:sz w:val="22"/>
                <w:szCs w:val="22"/>
              </w:rPr>
              <w:t>, </w:t>
            </w:r>
            <w:r w:rsidRPr="004A3C9E">
              <w:rPr>
                <w:rFonts w:ascii="Arial" w:hAnsi="Arial" w:cs="Arial"/>
                <w:i/>
                <w:iCs/>
                <w:color w:val="000000" w:themeColor="text1"/>
                <w:sz w:val="22"/>
                <w:szCs w:val="22"/>
              </w:rPr>
              <w:t>77</w:t>
            </w:r>
            <w:r w:rsidRPr="004A3C9E">
              <w:rPr>
                <w:rFonts w:ascii="Arial" w:hAnsi="Arial" w:cs="Arial"/>
                <w:color w:val="000000" w:themeColor="text1"/>
                <w:sz w:val="22"/>
                <w:szCs w:val="22"/>
              </w:rPr>
              <w:t>(8), pp.3286-3302.</w:t>
            </w:r>
          </w:p>
          <w:p w14:paraId="2768D1FB" w14:textId="77777777" w:rsidR="000A0A3D" w:rsidRPr="004A3C9E" w:rsidRDefault="000A0A3D" w:rsidP="004A3C9E">
            <w:pPr>
              <w:spacing w:after="160" w:line="360" w:lineRule="auto"/>
              <w:ind w:left="599" w:hanging="599"/>
              <w:jc w:val="both"/>
              <w:rPr>
                <w:rFonts w:ascii="Arial" w:hAnsi="Arial" w:cs="Arial"/>
                <w:color w:val="000000" w:themeColor="text1"/>
                <w:sz w:val="22"/>
                <w:szCs w:val="22"/>
              </w:rPr>
            </w:pPr>
            <w:r w:rsidRPr="004A3C9E">
              <w:rPr>
                <w:rFonts w:ascii="Arial" w:hAnsi="Arial" w:cs="Arial"/>
                <w:color w:val="000000" w:themeColor="text1"/>
                <w:sz w:val="22"/>
                <w:szCs w:val="22"/>
              </w:rPr>
              <w:t>Gibbs, G., 1988. Learning by doing: A guide to teaching and learning methods. </w:t>
            </w:r>
            <w:r w:rsidRPr="004A3C9E">
              <w:rPr>
                <w:rFonts w:ascii="Arial" w:hAnsi="Arial" w:cs="Arial"/>
                <w:i/>
                <w:iCs/>
                <w:color w:val="000000" w:themeColor="text1"/>
                <w:sz w:val="22"/>
                <w:szCs w:val="22"/>
              </w:rPr>
              <w:t>Further Education Unit</w:t>
            </w:r>
            <w:r w:rsidRPr="004A3C9E">
              <w:rPr>
                <w:rFonts w:ascii="Arial" w:hAnsi="Arial" w:cs="Arial"/>
                <w:color w:val="000000" w:themeColor="text1"/>
                <w:sz w:val="22"/>
                <w:szCs w:val="22"/>
              </w:rPr>
              <w:t xml:space="preserve">. </w:t>
            </w:r>
          </w:p>
          <w:p w14:paraId="7B4C466C" w14:textId="77777777" w:rsidR="000A0A3D" w:rsidRPr="004A3C9E" w:rsidRDefault="000A0A3D" w:rsidP="004A3C9E">
            <w:pPr>
              <w:spacing w:after="160" w:line="360" w:lineRule="auto"/>
              <w:ind w:left="599" w:hanging="599"/>
              <w:jc w:val="both"/>
              <w:rPr>
                <w:rFonts w:ascii="Arial" w:hAnsi="Arial" w:cs="Arial"/>
                <w:color w:val="000000" w:themeColor="text1"/>
                <w:sz w:val="22"/>
                <w:szCs w:val="22"/>
              </w:rPr>
            </w:pPr>
            <w:r w:rsidRPr="004A3C9E">
              <w:rPr>
                <w:rFonts w:ascii="Arial" w:hAnsi="Arial" w:cs="Arial"/>
                <w:color w:val="000000" w:themeColor="text1"/>
                <w:sz w:val="22"/>
                <w:szCs w:val="22"/>
              </w:rPr>
              <w:t xml:space="preserve">Kolb, D.A. (1984) </w:t>
            </w:r>
            <w:r w:rsidRPr="004A3C9E">
              <w:rPr>
                <w:rFonts w:ascii="Arial" w:hAnsi="Arial" w:cs="Arial"/>
                <w:i/>
                <w:iCs/>
                <w:color w:val="000000" w:themeColor="text1"/>
                <w:sz w:val="22"/>
                <w:szCs w:val="22"/>
              </w:rPr>
              <w:t>Experiential Learning: Experience as the Source of Learning and Development</w:t>
            </w:r>
            <w:r w:rsidRPr="004A3C9E">
              <w:rPr>
                <w:rFonts w:ascii="Arial" w:hAnsi="Arial" w:cs="Arial"/>
                <w:color w:val="000000" w:themeColor="text1"/>
                <w:sz w:val="22"/>
                <w:szCs w:val="22"/>
              </w:rPr>
              <w:t>. Englewood Cliffs, NJ: Prentice-Hall.</w:t>
            </w:r>
          </w:p>
          <w:p w14:paraId="38369EF0" w14:textId="77777777" w:rsidR="000A0A3D" w:rsidRPr="004A3C9E" w:rsidRDefault="000A0A3D" w:rsidP="004A3C9E">
            <w:pPr>
              <w:spacing w:after="160" w:line="360" w:lineRule="auto"/>
              <w:ind w:left="599" w:hanging="599"/>
              <w:jc w:val="both"/>
              <w:rPr>
                <w:rFonts w:ascii="Arial" w:hAnsi="Arial" w:cs="Arial"/>
                <w:color w:val="000000" w:themeColor="text1"/>
                <w:sz w:val="22"/>
                <w:szCs w:val="22"/>
              </w:rPr>
            </w:pPr>
            <w:proofErr w:type="spellStart"/>
            <w:r w:rsidRPr="004A3C9E">
              <w:rPr>
                <w:rFonts w:ascii="Arial" w:hAnsi="Arial" w:cs="Arial"/>
                <w:color w:val="000000" w:themeColor="text1"/>
                <w:sz w:val="22"/>
                <w:szCs w:val="22"/>
              </w:rPr>
              <w:t>Kosiol</w:t>
            </w:r>
            <w:proofErr w:type="spellEnd"/>
            <w:r w:rsidRPr="004A3C9E">
              <w:rPr>
                <w:rFonts w:ascii="Arial" w:hAnsi="Arial" w:cs="Arial"/>
                <w:color w:val="000000" w:themeColor="text1"/>
                <w:sz w:val="22"/>
                <w:szCs w:val="22"/>
              </w:rPr>
              <w:t xml:space="preserve">, J., Silvester, T., Cooper, H., Alford, S. and Fraser, L. (2024). </w:t>
            </w:r>
            <w:r w:rsidRPr="004A3C9E">
              <w:rPr>
                <w:rFonts w:ascii="Arial" w:hAnsi="Arial" w:cs="Arial"/>
                <w:i/>
                <w:iCs/>
                <w:color w:val="000000" w:themeColor="text1"/>
                <w:sz w:val="22"/>
                <w:szCs w:val="22"/>
              </w:rPr>
              <w:t>Revolutionising health and social care: innovative solutions for a brighter tomorrow – a systematic review of the literature</w:t>
            </w:r>
            <w:r w:rsidRPr="004A3C9E">
              <w:rPr>
                <w:rFonts w:ascii="Arial" w:hAnsi="Arial" w:cs="Arial"/>
                <w:color w:val="000000" w:themeColor="text1"/>
                <w:sz w:val="22"/>
                <w:szCs w:val="22"/>
              </w:rPr>
              <w:t xml:space="preserve">. </w:t>
            </w:r>
            <w:r w:rsidRPr="004A3C9E">
              <w:rPr>
                <w:rFonts w:ascii="Arial" w:hAnsi="Arial" w:cs="Arial"/>
                <w:i/>
                <w:iCs/>
                <w:color w:val="000000" w:themeColor="text1"/>
                <w:sz w:val="22"/>
                <w:szCs w:val="22"/>
              </w:rPr>
              <w:t>BMC Health Services Research</w:t>
            </w:r>
            <w:r w:rsidRPr="004A3C9E">
              <w:rPr>
                <w:rFonts w:ascii="Arial" w:hAnsi="Arial" w:cs="Arial"/>
                <w:color w:val="000000" w:themeColor="text1"/>
                <w:sz w:val="22"/>
                <w:szCs w:val="22"/>
              </w:rPr>
              <w:t>, 24(1), p. 809. doi:10.1186/s12913-024-11099-5.</w:t>
            </w:r>
          </w:p>
          <w:p w14:paraId="227C20DA" w14:textId="2AFA11AE" w:rsidR="000A0A3D" w:rsidRPr="004A3C9E" w:rsidRDefault="000A0A3D" w:rsidP="004A3C9E">
            <w:pPr>
              <w:spacing w:line="360" w:lineRule="auto"/>
              <w:ind w:left="599" w:hanging="599"/>
              <w:jc w:val="both"/>
              <w:rPr>
                <w:rFonts w:ascii="Arial" w:hAnsi="Arial" w:cs="Arial"/>
                <w:color w:val="000000" w:themeColor="text1"/>
                <w:sz w:val="22"/>
                <w:szCs w:val="22"/>
              </w:rPr>
            </w:pPr>
            <w:r w:rsidRPr="004A3C9E">
              <w:rPr>
                <w:rFonts w:ascii="Arial" w:hAnsi="Arial" w:cs="Arial"/>
                <w:color w:val="000000" w:themeColor="text1"/>
                <w:sz w:val="22"/>
                <w:szCs w:val="22"/>
              </w:rPr>
              <w:t xml:space="preserve">Meadows, D. (2008). </w:t>
            </w:r>
            <w:r w:rsidRPr="004A3C9E">
              <w:rPr>
                <w:rFonts w:ascii="Arial" w:hAnsi="Arial" w:cs="Arial"/>
                <w:i/>
                <w:iCs/>
                <w:color w:val="000000" w:themeColor="text1"/>
                <w:sz w:val="22"/>
                <w:szCs w:val="22"/>
              </w:rPr>
              <w:t>Thinking in systems: International bestseller</w:t>
            </w:r>
            <w:r w:rsidRPr="004A3C9E">
              <w:rPr>
                <w:rFonts w:ascii="Arial" w:hAnsi="Arial" w:cs="Arial"/>
                <w:color w:val="000000" w:themeColor="text1"/>
                <w:sz w:val="22"/>
                <w:szCs w:val="22"/>
              </w:rPr>
              <w:t>. Chelsea Green Publishing.</w:t>
            </w:r>
          </w:p>
          <w:p w14:paraId="0F04FF80" w14:textId="77777777" w:rsidR="000A0A3D" w:rsidRPr="004A3C9E" w:rsidRDefault="000A0A3D" w:rsidP="004A3C9E">
            <w:pPr>
              <w:spacing w:line="360" w:lineRule="auto"/>
              <w:ind w:left="599" w:hanging="599"/>
              <w:jc w:val="both"/>
              <w:rPr>
                <w:rFonts w:ascii="Arial" w:hAnsi="Arial" w:cs="Arial"/>
                <w:color w:val="000000" w:themeColor="text1"/>
                <w:sz w:val="22"/>
                <w:szCs w:val="22"/>
              </w:rPr>
            </w:pPr>
            <w:r w:rsidRPr="004A3C9E">
              <w:rPr>
                <w:rFonts w:ascii="Arial" w:hAnsi="Arial" w:cs="Arial"/>
                <w:color w:val="000000" w:themeColor="text1"/>
                <w:sz w:val="22"/>
                <w:szCs w:val="22"/>
              </w:rPr>
              <w:lastRenderedPageBreak/>
              <w:t xml:space="preserve">NHS England (2022) </w:t>
            </w:r>
            <w:r w:rsidRPr="004A3C9E">
              <w:rPr>
                <w:rFonts w:ascii="Arial" w:hAnsi="Arial" w:cs="Arial"/>
                <w:i/>
                <w:iCs/>
                <w:color w:val="000000" w:themeColor="text1"/>
                <w:sz w:val="22"/>
                <w:szCs w:val="22"/>
              </w:rPr>
              <w:t>Delivery plan for tackling the COVID-19 backlog of elective care</w:t>
            </w:r>
            <w:r w:rsidRPr="004A3C9E">
              <w:rPr>
                <w:rFonts w:ascii="Arial" w:hAnsi="Arial" w:cs="Arial"/>
                <w:color w:val="000000" w:themeColor="text1"/>
                <w:sz w:val="22"/>
                <w:szCs w:val="22"/>
              </w:rPr>
              <w:t xml:space="preserve">. NHS England.   </w:t>
            </w:r>
          </w:p>
          <w:p w14:paraId="4DCA7CBC" w14:textId="77777777" w:rsidR="000A0A3D" w:rsidRPr="004A3C9E" w:rsidRDefault="000A0A3D" w:rsidP="004A3C9E">
            <w:pPr>
              <w:spacing w:after="160" w:line="360" w:lineRule="auto"/>
              <w:ind w:left="599" w:hanging="599"/>
              <w:jc w:val="both"/>
              <w:rPr>
                <w:rFonts w:ascii="Arial" w:hAnsi="Arial" w:cs="Arial"/>
                <w:color w:val="000000" w:themeColor="text1"/>
                <w:sz w:val="22"/>
                <w:szCs w:val="22"/>
              </w:rPr>
            </w:pPr>
            <w:r w:rsidRPr="004A3C9E">
              <w:rPr>
                <w:rFonts w:ascii="Arial" w:hAnsi="Arial" w:cs="Arial"/>
                <w:color w:val="000000" w:themeColor="text1"/>
                <w:sz w:val="22"/>
                <w:szCs w:val="22"/>
              </w:rPr>
              <w:t xml:space="preserve">NHS England (2023) </w:t>
            </w:r>
            <w:r w:rsidRPr="004A3C9E">
              <w:rPr>
                <w:rFonts w:ascii="Arial" w:hAnsi="Arial" w:cs="Arial"/>
                <w:i/>
                <w:iCs/>
                <w:color w:val="000000" w:themeColor="text1"/>
                <w:sz w:val="22"/>
                <w:szCs w:val="22"/>
              </w:rPr>
              <w:t>The NHS Long Term Plan</w:t>
            </w:r>
            <w:r w:rsidRPr="004A3C9E">
              <w:rPr>
                <w:rFonts w:ascii="Arial" w:hAnsi="Arial" w:cs="Arial"/>
                <w:color w:val="000000" w:themeColor="text1"/>
                <w:sz w:val="22"/>
                <w:szCs w:val="22"/>
              </w:rPr>
              <w:t>. London: NHS England.</w:t>
            </w:r>
          </w:p>
          <w:p w14:paraId="6C200AB7" w14:textId="77777777" w:rsidR="000A0A3D" w:rsidRPr="004A3C9E" w:rsidRDefault="000A0A3D" w:rsidP="004A3C9E">
            <w:pPr>
              <w:spacing w:after="160" w:line="360" w:lineRule="auto"/>
              <w:ind w:left="599" w:hanging="599"/>
              <w:jc w:val="both"/>
              <w:rPr>
                <w:rFonts w:ascii="Arial" w:hAnsi="Arial" w:cs="Arial"/>
                <w:color w:val="000000" w:themeColor="text1"/>
                <w:sz w:val="22"/>
                <w:szCs w:val="22"/>
              </w:rPr>
            </w:pPr>
            <w:r w:rsidRPr="004A3C9E">
              <w:rPr>
                <w:rFonts w:ascii="Arial" w:hAnsi="Arial" w:cs="Arial"/>
                <w:color w:val="000000" w:themeColor="text1"/>
                <w:sz w:val="22"/>
                <w:szCs w:val="22"/>
              </w:rPr>
              <w:t xml:space="preserve">NHS England (2024) </w:t>
            </w:r>
            <w:r w:rsidRPr="004A3C9E">
              <w:rPr>
                <w:rFonts w:ascii="Arial" w:hAnsi="Arial" w:cs="Arial"/>
                <w:i/>
                <w:iCs/>
                <w:color w:val="000000" w:themeColor="text1"/>
                <w:sz w:val="22"/>
                <w:szCs w:val="22"/>
              </w:rPr>
              <w:t>What are electronic health records?</w:t>
            </w:r>
            <w:r w:rsidRPr="004A3C9E">
              <w:rPr>
                <w:rFonts w:ascii="Arial" w:hAnsi="Arial" w:cs="Arial"/>
                <w:color w:val="000000" w:themeColor="text1"/>
                <w:sz w:val="22"/>
                <w:szCs w:val="22"/>
              </w:rPr>
              <w:t xml:space="preserve"> London: NHS England.</w:t>
            </w:r>
          </w:p>
          <w:p w14:paraId="24480731" w14:textId="77777777" w:rsidR="000A0A3D" w:rsidRPr="004A3C9E" w:rsidRDefault="000A0A3D" w:rsidP="004A3C9E">
            <w:pPr>
              <w:spacing w:after="160" w:line="360" w:lineRule="auto"/>
              <w:ind w:left="599" w:hanging="599"/>
              <w:jc w:val="both"/>
              <w:rPr>
                <w:rFonts w:ascii="Arial" w:hAnsi="Arial" w:cs="Arial"/>
                <w:color w:val="000000" w:themeColor="text1"/>
                <w:sz w:val="22"/>
                <w:szCs w:val="22"/>
              </w:rPr>
            </w:pPr>
            <w:r w:rsidRPr="004A3C9E">
              <w:rPr>
                <w:rFonts w:ascii="Arial" w:hAnsi="Arial" w:cs="Arial"/>
                <w:color w:val="000000" w:themeColor="text1"/>
                <w:sz w:val="22"/>
                <w:szCs w:val="22"/>
              </w:rPr>
              <w:t xml:space="preserve">NHS England (2024). </w:t>
            </w:r>
            <w:r w:rsidRPr="004A3C9E">
              <w:rPr>
                <w:rFonts w:ascii="Arial" w:hAnsi="Arial" w:cs="Arial"/>
                <w:i/>
                <w:iCs/>
                <w:color w:val="000000" w:themeColor="text1"/>
                <w:sz w:val="22"/>
                <w:szCs w:val="22"/>
              </w:rPr>
              <w:t>Virtual wards operational framework</w:t>
            </w:r>
            <w:r w:rsidRPr="004A3C9E">
              <w:rPr>
                <w:rFonts w:ascii="Arial" w:hAnsi="Arial" w:cs="Arial"/>
                <w:color w:val="000000" w:themeColor="text1"/>
                <w:sz w:val="22"/>
                <w:szCs w:val="22"/>
              </w:rPr>
              <w:t xml:space="preserve">. Available at: </w:t>
            </w:r>
            <w:hyperlink r:id="rId11" w:tgtFrame="_blank" w:history="1">
              <w:r w:rsidRPr="004A3C9E">
                <w:rPr>
                  <w:rStyle w:val="Hyperlink"/>
                  <w:rFonts w:ascii="Arial" w:hAnsi="Arial" w:cs="Arial"/>
                  <w:color w:val="000000" w:themeColor="text1"/>
                  <w:sz w:val="22"/>
                  <w:szCs w:val="22"/>
                </w:rPr>
                <w:t>https://www.england.nhs.uk/long-read/virtual-wards-operational-framework/</w:t>
              </w:r>
            </w:hyperlink>
            <w:r w:rsidRPr="004A3C9E">
              <w:rPr>
                <w:rFonts w:ascii="Arial" w:hAnsi="Arial" w:cs="Arial"/>
                <w:color w:val="000000" w:themeColor="text1"/>
                <w:sz w:val="22"/>
                <w:szCs w:val="22"/>
              </w:rPr>
              <w:t xml:space="preserve"> (Accessed: 5 July 2026).</w:t>
            </w:r>
          </w:p>
          <w:p w14:paraId="7A48AE40" w14:textId="77777777" w:rsidR="000A0A3D" w:rsidRPr="004A3C9E" w:rsidRDefault="000A0A3D" w:rsidP="004A3C9E">
            <w:pPr>
              <w:spacing w:line="360" w:lineRule="auto"/>
              <w:ind w:left="599" w:hanging="599"/>
              <w:jc w:val="both"/>
              <w:rPr>
                <w:rFonts w:ascii="Arial" w:hAnsi="Arial" w:cs="Arial"/>
                <w:color w:val="000000" w:themeColor="text1"/>
                <w:sz w:val="22"/>
                <w:szCs w:val="22"/>
              </w:rPr>
            </w:pPr>
            <w:r w:rsidRPr="004A3C9E">
              <w:rPr>
                <w:rFonts w:ascii="Arial" w:hAnsi="Arial" w:cs="Arial"/>
                <w:color w:val="000000" w:themeColor="text1"/>
                <w:sz w:val="22"/>
                <w:szCs w:val="22"/>
              </w:rPr>
              <w:t xml:space="preserve">NHS Leadership Academy (2013) </w:t>
            </w:r>
            <w:r w:rsidRPr="004A3C9E">
              <w:rPr>
                <w:rFonts w:ascii="Arial" w:hAnsi="Arial" w:cs="Arial"/>
                <w:i/>
                <w:iCs/>
                <w:color w:val="000000" w:themeColor="text1"/>
                <w:sz w:val="22"/>
                <w:szCs w:val="22"/>
              </w:rPr>
              <w:t>Healthcare Leadership Model</w:t>
            </w:r>
            <w:r w:rsidRPr="004A3C9E">
              <w:rPr>
                <w:rFonts w:ascii="Arial" w:hAnsi="Arial" w:cs="Arial"/>
                <w:color w:val="000000" w:themeColor="text1"/>
                <w:sz w:val="22"/>
                <w:szCs w:val="22"/>
              </w:rPr>
              <w:t>. Leeds: NHS Leadership Academy.</w:t>
            </w:r>
          </w:p>
          <w:p w14:paraId="5151CA14" w14:textId="77777777" w:rsidR="000A0A3D" w:rsidRPr="004A3C9E" w:rsidRDefault="000A0A3D" w:rsidP="004A3C9E">
            <w:pPr>
              <w:spacing w:after="160" w:line="360" w:lineRule="auto"/>
              <w:ind w:left="599" w:hanging="599"/>
              <w:jc w:val="both"/>
              <w:rPr>
                <w:rFonts w:ascii="Arial" w:hAnsi="Arial" w:cs="Arial"/>
                <w:color w:val="000000" w:themeColor="text1"/>
                <w:sz w:val="22"/>
                <w:szCs w:val="22"/>
              </w:rPr>
            </w:pPr>
            <w:r w:rsidRPr="004A3C9E">
              <w:rPr>
                <w:rFonts w:ascii="Arial" w:hAnsi="Arial" w:cs="Arial"/>
                <w:color w:val="000000" w:themeColor="text1"/>
                <w:sz w:val="22"/>
                <w:szCs w:val="22"/>
              </w:rPr>
              <w:t xml:space="preserve">Porter, M.E., 2010. What is value in health </w:t>
            </w:r>
            <w:proofErr w:type="gramStart"/>
            <w:r w:rsidRPr="004A3C9E">
              <w:rPr>
                <w:rFonts w:ascii="Arial" w:hAnsi="Arial" w:cs="Arial"/>
                <w:color w:val="000000" w:themeColor="text1"/>
                <w:sz w:val="22"/>
                <w:szCs w:val="22"/>
              </w:rPr>
              <w:t>care?.</w:t>
            </w:r>
            <w:proofErr w:type="gramEnd"/>
            <w:r w:rsidRPr="004A3C9E">
              <w:rPr>
                <w:rFonts w:ascii="Arial" w:hAnsi="Arial" w:cs="Arial"/>
                <w:color w:val="000000" w:themeColor="text1"/>
                <w:sz w:val="22"/>
                <w:szCs w:val="22"/>
              </w:rPr>
              <w:t> </w:t>
            </w:r>
            <w:r w:rsidRPr="004A3C9E">
              <w:rPr>
                <w:rFonts w:ascii="Arial" w:hAnsi="Arial" w:cs="Arial"/>
                <w:i/>
                <w:iCs/>
                <w:color w:val="000000" w:themeColor="text1"/>
                <w:sz w:val="22"/>
                <w:szCs w:val="22"/>
              </w:rPr>
              <w:t>New England Journal of Medicine</w:t>
            </w:r>
            <w:r w:rsidRPr="004A3C9E">
              <w:rPr>
                <w:rFonts w:ascii="Arial" w:hAnsi="Arial" w:cs="Arial"/>
                <w:color w:val="000000" w:themeColor="text1"/>
                <w:sz w:val="22"/>
                <w:szCs w:val="22"/>
              </w:rPr>
              <w:t>, </w:t>
            </w:r>
            <w:r w:rsidRPr="004A3C9E">
              <w:rPr>
                <w:rFonts w:ascii="Arial" w:hAnsi="Arial" w:cs="Arial"/>
                <w:i/>
                <w:iCs/>
                <w:color w:val="000000" w:themeColor="text1"/>
                <w:sz w:val="22"/>
                <w:szCs w:val="22"/>
              </w:rPr>
              <w:t>363</w:t>
            </w:r>
            <w:r w:rsidRPr="004A3C9E">
              <w:rPr>
                <w:rFonts w:ascii="Arial" w:hAnsi="Arial" w:cs="Arial"/>
                <w:color w:val="000000" w:themeColor="text1"/>
                <w:sz w:val="22"/>
                <w:szCs w:val="22"/>
              </w:rPr>
              <w:t xml:space="preserve">(26), pp.2477-2481. </w:t>
            </w:r>
          </w:p>
          <w:p w14:paraId="49C252C8" w14:textId="77777777" w:rsidR="000A0A3D" w:rsidRPr="004A3C9E" w:rsidRDefault="000A0A3D" w:rsidP="004A3C9E">
            <w:pPr>
              <w:spacing w:after="160" w:line="360" w:lineRule="auto"/>
              <w:ind w:left="599" w:hanging="599"/>
              <w:jc w:val="both"/>
              <w:rPr>
                <w:rFonts w:ascii="Arial" w:hAnsi="Arial" w:cs="Arial"/>
                <w:color w:val="000000" w:themeColor="text1"/>
                <w:sz w:val="22"/>
                <w:szCs w:val="22"/>
              </w:rPr>
            </w:pPr>
            <w:r w:rsidRPr="004A3C9E">
              <w:rPr>
                <w:rFonts w:ascii="Arial" w:hAnsi="Arial" w:cs="Arial"/>
                <w:color w:val="000000" w:themeColor="text1"/>
                <w:sz w:val="22"/>
                <w:szCs w:val="22"/>
              </w:rPr>
              <w:t xml:space="preserve">Rogers, E.M. (2003) </w:t>
            </w:r>
            <w:r w:rsidRPr="004A3C9E">
              <w:rPr>
                <w:rFonts w:ascii="Arial" w:hAnsi="Arial" w:cs="Arial"/>
                <w:i/>
                <w:iCs/>
                <w:color w:val="000000" w:themeColor="text1"/>
                <w:sz w:val="22"/>
                <w:szCs w:val="22"/>
              </w:rPr>
              <w:t>Diffusion of Innovations</w:t>
            </w:r>
            <w:r w:rsidRPr="004A3C9E">
              <w:rPr>
                <w:rFonts w:ascii="Arial" w:hAnsi="Arial" w:cs="Arial"/>
                <w:color w:val="000000" w:themeColor="text1"/>
                <w:sz w:val="22"/>
                <w:szCs w:val="22"/>
              </w:rPr>
              <w:t xml:space="preserve">. 5th </w:t>
            </w:r>
            <w:proofErr w:type="spellStart"/>
            <w:r w:rsidRPr="004A3C9E">
              <w:rPr>
                <w:rFonts w:ascii="Arial" w:hAnsi="Arial" w:cs="Arial"/>
                <w:color w:val="000000" w:themeColor="text1"/>
                <w:sz w:val="22"/>
                <w:szCs w:val="22"/>
              </w:rPr>
              <w:t>edn</w:t>
            </w:r>
            <w:proofErr w:type="spellEnd"/>
            <w:r w:rsidRPr="004A3C9E">
              <w:rPr>
                <w:rFonts w:ascii="Arial" w:hAnsi="Arial" w:cs="Arial"/>
                <w:color w:val="000000" w:themeColor="text1"/>
                <w:sz w:val="22"/>
                <w:szCs w:val="22"/>
              </w:rPr>
              <w:t>. New York: Free Press.</w:t>
            </w:r>
          </w:p>
          <w:p w14:paraId="3EEEA39D" w14:textId="77777777" w:rsidR="000A0A3D" w:rsidRPr="004A3C9E" w:rsidRDefault="000A0A3D" w:rsidP="004A3C9E">
            <w:pPr>
              <w:spacing w:after="160" w:line="360" w:lineRule="auto"/>
              <w:ind w:left="599" w:hanging="599"/>
              <w:jc w:val="both"/>
              <w:rPr>
                <w:rFonts w:ascii="Arial" w:hAnsi="Arial" w:cs="Arial"/>
                <w:color w:val="000000" w:themeColor="text1"/>
                <w:sz w:val="22"/>
                <w:szCs w:val="22"/>
              </w:rPr>
            </w:pPr>
            <w:r w:rsidRPr="004A3C9E">
              <w:rPr>
                <w:rFonts w:ascii="Arial" w:hAnsi="Arial" w:cs="Arial"/>
                <w:color w:val="000000" w:themeColor="text1"/>
                <w:sz w:val="22"/>
                <w:szCs w:val="22"/>
              </w:rPr>
              <w:t xml:space="preserve">Rogers, E.M. (2003) </w:t>
            </w:r>
            <w:r w:rsidRPr="004A3C9E">
              <w:rPr>
                <w:rFonts w:ascii="Arial" w:hAnsi="Arial" w:cs="Arial"/>
                <w:i/>
                <w:iCs/>
                <w:color w:val="000000" w:themeColor="text1"/>
                <w:sz w:val="22"/>
                <w:szCs w:val="22"/>
              </w:rPr>
              <w:t>Diffusion of Innovations</w:t>
            </w:r>
            <w:r w:rsidRPr="004A3C9E">
              <w:rPr>
                <w:rFonts w:ascii="Arial" w:hAnsi="Arial" w:cs="Arial"/>
                <w:color w:val="000000" w:themeColor="text1"/>
                <w:sz w:val="22"/>
                <w:szCs w:val="22"/>
              </w:rPr>
              <w:t xml:space="preserve">. 5th </w:t>
            </w:r>
            <w:proofErr w:type="spellStart"/>
            <w:r w:rsidRPr="004A3C9E">
              <w:rPr>
                <w:rFonts w:ascii="Arial" w:hAnsi="Arial" w:cs="Arial"/>
                <w:color w:val="000000" w:themeColor="text1"/>
                <w:sz w:val="22"/>
                <w:szCs w:val="22"/>
              </w:rPr>
              <w:t>edn</w:t>
            </w:r>
            <w:proofErr w:type="spellEnd"/>
            <w:r w:rsidRPr="004A3C9E">
              <w:rPr>
                <w:rFonts w:ascii="Arial" w:hAnsi="Arial" w:cs="Arial"/>
                <w:color w:val="000000" w:themeColor="text1"/>
                <w:sz w:val="22"/>
                <w:szCs w:val="22"/>
              </w:rPr>
              <w:t xml:space="preserve">. New York: Free Press. </w:t>
            </w:r>
          </w:p>
          <w:p w14:paraId="64079985" w14:textId="77777777" w:rsidR="000A0A3D" w:rsidRPr="004A3C9E" w:rsidRDefault="000A0A3D" w:rsidP="004A3C9E">
            <w:pPr>
              <w:spacing w:after="160" w:line="360" w:lineRule="auto"/>
              <w:ind w:left="599" w:hanging="599"/>
              <w:jc w:val="both"/>
              <w:rPr>
                <w:rFonts w:ascii="Arial" w:hAnsi="Arial" w:cs="Arial"/>
                <w:color w:val="000000" w:themeColor="text1"/>
                <w:sz w:val="22"/>
                <w:szCs w:val="22"/>
              </w:rPr>
            </w:pPr>
            <w:r w:rsidRPr="004A3C9E">
              <w:rPr>
                <w:rFonts w:ascii="Arial" w:hAnsi="Arial" w:cs="Arial"/>
                <w:color w:val="000000" w:themeColor="text1"/>
                <w:sz w:val="22"/>
                <w:szCs w:val="22"/>
              </w:rPr>
              <w:t>Rogers, E.M., Singhal, A. and Quinlan, M.M., 2014. Diffusion of innovations. In </w:t>
            </w:r>
            <w:r w:rsidRPr="004A3C9E">
              <w:rPr>
                <w:rFonts w:ascii="Arial" w:hAnsi="Arial" w:cs="Arial"/>
                <w:i/>
                <w:iCs/>
                <w:color w:val="000000" w:themeColor="text1"/>
                <w:sz w:val="22"/>
                <w:szCs w:val="22"/>
              </w:rPr>
              <w:t>An integrated approach to communication theory and research</w:t>
            </w:r>
            <w:r w:rsidRPr="004A3C9E">
              <w:rPr>
                <w:rFonts w:ascii="Arial" w:hAnsi="Arial" w:cs="Arial"/>
                <w:color w:val="000000" w:themeColor="text1"/>
                <w:sz w:val="22"/>
                <w:szCs w:val="22"/>
              </w:rPr>
              <w:t> (pp. 432-448). Routledge</w:t>
            </w:r>
          </w:p>
          <w:p w14:paraId="12997B34" w14:textId="77777777" w:rsidR="000A0A3D" w:rsidRPr="004A3C9E" w:rsidRDefault="000A0A3D" w:rsidP="004A3C9E">
            <w:pPr>
              <w:spacing w:line="360" w:lineRule="auto"/>
              <w:ind w:left="599" w:hanging="599"/>
              <w:jc w:val="both"/>
              <w:rPr>
                <w:rFonts w:ascii="Arial" w:hAnsi="Arial" w:cs="Arial"/>
                <w:color w:val="000000" w:themeColor="text1"/>
                <w:sz w:val="22"/>
                <w:szCs w:val="22"/>
              </w:rPr>
            </w:pPr>
            <w:r w:rsidRPr="004A3C9E">
              <w:rPr>
                <w:rFonts w:ascii="Arial" w:hAnsi="Arial" w:cs="Arial"/>
                <w:color w:val="000000" w:themeColor="text1"/>
                <w:sz w:val="22"/>
                <w:szCs w:val="22"/>
              </w:rPr>
              <w:t>Woo, T., Ho, R., Tang, A. and Tam, W., 2020. Global prevalence of burnout symptoms among nurses: A systematic review and meta-analysis. </w:t>
            </w:r>
            <w:r w:rsidRPr="004A3C9E">
              <w:rPr>
                <w:rFonts w:ascii="Arial" w:hAnsi="Arial" w:cs="Arial"/>
                <w:i/>
                <w:iCs/>
                <w:color w:val="000000" w:themeColor="text1"/>
                <w:sz w:val="22"/>
                <w:szCs w:val="22"/>
              </w:rPr>
              <w:t>Journal of psychiatric research</w:t>
            </w:r>
            <w:r w:rsidRPr="004A3C9E">
              <w:rPr>
                <w:rFonts w:ascii="Arial" w:hAnsi="Arial" w:cs="Arial"/>
                <w:color w:val="000000" w:themeColor="text1"/>
                <w:sz w:val="22"/>
                <w:szCs w:val="22"/>
              </w:rPr>
              <w:t>, </w:t>
            </w:r>
            <w:r w:rsidRPr="004A3C9E">
              <w:rPr>
                <w:rFonts w:ascii="Arial" w:hAnsi="Arial" w:cs="Arial"/>
                <w:i/>
                <w:iCs/>
                <w:color w:val="000000" w:themeColor="text1"/>
                <w:sz w:val="22"/>
                <w:szCs w:val="22"/>
              </w:rPr>
              <w:t>123</w:t>
            </w:r>
            <w:r w:rsidRPr="004A3C9E">
              <w:rPr>
                <w:rFonts w:ascii="Arial" w:hAnsi="Arial" w:cs="Arial"/>
                <w:color w:val="000000" w:themeColor="text1"/>
                <w:sz w:val="22"/>
                <w:szCs w:val="22"/>
              </w:rPr>
              <w:t>, pp.9-20.</w:t>
            </w:r>
          </w:p>
          <w:p w14:paraId="12410F38" w14:textId="6025E3C7" w:rsidR="00804E06" w:rsidRPr="004A3C9E" w:rsidRDefault="000A0A3D" w:rsidP="004A3C9E">
            <w:pPr>
              <w:spacing w:after="160" w:line="360" w:lineRule="auto"/>
              <w:ind w:left="599" w:hanging="599"/>
              <w:jc w:val="both"/>
              <w:rPr>
                <w:rFonts w:ascii="Arial" w:hAnsi="Arial" w:cs="Arial"/>
                <w:color w:val="000000" w:themeColor="text1"/>
                <w:sz w:val="22"/>
                <w:szCs w:val="22"/>
              </w:rPr>
            </w:pPr>
            <w:r w:rsidRPr="004A3C9E">
              <w:rPr>
                <w:rFonts w:ascii="Arial" w:hAnsi="Arial" w:cs="Arial"/>
                <w:color w:val="000000" w:themeColor="text1"/>
                <w:sz w:val="22"/>
                <w:szCs w:val="22"/>
              </w:rPr>
              <w:t xml:space="preserve">World Health Organization (2021) </w:t>
            </w:r>
            <w:r w:rsidRPr="004A3C9E">
              <w:rPr>
                <w:rFonts w:ascii="Arial" w:hAnsi="Arial" w:cs="Arial"/>
                <w:i/>
                <w:iCs/>
                <w:color w:val="000000" w:themeColor="text1"/>
                <w:sz w:val="22"/>
                <w:szCs w:val="22"/>
              </w:rPr>
              <w:t>Global Strategy on Digital Health 2020–2025</w:t>
            </w:r>
            <w:r w:rsidRPr="004A3C9E">
              <w:rPr>
                <w:rFonts w:ascii="Arial" w:hAnsi="Arial" w:cs="Arial"/>
                <w:color w:val="000000" w:themeColor="text1"/>
                <w:sz w:val="22"/>
                <w:szCs w:val="22"/>
              </w:rPr>
              <w:t>. Geneva: World Health Organization.</w:t>
            </w:r>
          </w:p>
        </w:tc>
      </w:tr>
    </w:tbl>
    <w:p w14:paraId="6D5E4ED4" w14:textId="568508E4" w:rsidR="00114199" w:rsidRPr="004A3C9E" w:rsidRDefault="004A3C9E" w:rsidP="004A3C9E">
      <w:pPr>
        <w:spacing w:line="360" w:lineRule="auto"/>
        <w:jc w:val="both"/>
        <w:rPr>
          <w:rFonts w:ascii="Arial" w:hAnsi="Arial" w:cs="Arial"/>
          <w:b/>
          <w:bCs/>
          <w:color w:val="000000" w:themeColor="text1"/>
          <w:sz w:val="22"/>
          <w:szCs w:val="22"/>
        </w:rPr>
      </w:pPr>
      <w:r w:rsidRPr="004A3C9E">
        <w:rPr>
          <w:rFonts w:ascii="Arial" w:hAnsi="Arial" w:cs="Arial"/>
          <w:noProof/>
          <w:color w:val="000000" w:themeColor="text1"/>
          <w:sz w:val="22"/>
          <w:szCs w:val="22"/>
        </w:rPr>
        <w:drawing>
          <wp:anchor distT="0" distB="0" distL="114300" distR="114300" simplePos="0" relativeHeight="251693056" behindDoc="0" locked="0" layoutInCell="1" allowOverlap="1" wp14:anchorId="611CF938" wp14:editId="3B8E6AD1">
            <wp:simplePos x="0" y="0"/>
            <wp:positionH relativeFrom="margin">
              <wp:posOffset>4554855</wp:posOffset>
            </wp:positionH>
            <wp:positionV relativeFrom="paragraph">
              <wp:posOffset>-6924040</wp:posOffset>
            </wp:positionV>
            <wp:extent cx="1676400" cy="676910"/>
            <wp:effectExtent l="0" t="0" r="0" b="8890"/>
            <wp:wrapNone/>
            <wp:docPr id="166107084" name="Picture 166107084"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E58D427" w14:textId="77777777" w:rsidR="00114199" w:rsidRPr="004A3C9E" w:rsidRDefault="00114199" w:rsidP="004A3C9E">
      <w:pPr>
        <w:spacing w:line="360" w:lineRule="auto"/>
        <w:jc w:val="both"/>
        <w:rPr>
          <w:rFonts w:ascii="Arial" w:hAnsi="Arial" w:cs="Arial"/>
          <w:color w:val="000000" w:themeColor="text1"/>
          <w:sz w:val="22"/>
          <w:szCs w:val="22"/>
        </w:rPr>
      </w:pPr>
    </w:p>
    <w:sectPr w:rsidR="00114199" w:rsidRPr="004A3C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DA94AF" w14:textId="77777777" w:rsidR="00E21786" w:rsidRDefault="00E21786" w:rsidP="00B4743C">
      <w:pPr>
        <w:spacing w:after="0" w:line="240" w:lineRule="auto"/>
      </w:pPr>
      <w:r>
        <w:separator/>
      </w:r>
    </w:p>
  </w:endnote>
  <w:endnote w:type="continuationSeparator" w:id="0">
    <w:p w14:paraId="56B637BB" w14:textId="77777777" w:rsidR="00E21786" w:rsidRDefault="00E21786" w:rsidP="00B474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316FD7" w14:textId="77777777" w:rsidR="00E21786" w:rsidRDefault="00E21786" w:rsidP="00B4743C">
      <w:pPr>
        <w:spacing w:after="0" w:line="240" w:lineRule="auto"/>
      </w:pPr>
      <w:r>
        <w:separator/>
      </w:r>
    </w:p>
  </w:footnote>
  <w:footnote w:type="continuationSeparator" w:id="0">
    <w:p w14:paraId="75DC4974" w14:textId="77777777" w:rsidR="00E21786" w:rsidRDefault="00E21786" w:rsidP="00B474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1E017D"/>
    <w:multiLevelType w:val="multilevel"/>
    <w:tmpl w:val="94807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8D6E44"/>
    <w:multiLevelType w:val="multilevel"/>
    <w:tmpl w:val="F3524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8"/>
  </w:num>
  <w:num w:numId="2" w16cid:durableId="1622766073">
    <w:abstractNumId w:val="4"/>
  </w:num>
  <w:num w:numId="3" w16cid:durableId="521866105">
    <w:abstractNumId w:val="0"/>
  </w:num>
  <w:num w:numId="4" w16cid:durableId="1518612884">
    <w:abstractNumId w:val="11"/>
  </w:num>
  <w:num w:numId="5" w16cid:durableId="1113476408">
    <w:abstractNumId w:val="14"/>
  </w:num>
  <w:num w:numId="6" w16cid:durableId="2142140862">
    <w:abstractNumId w:val="13"/>
  </w:num>
  <w:num w:numId="7" w16cid:durableId="2060398449">
    <w:abstractNumId w:val="1"/>
  </w:num>
  <w:num w:numId="8" w16cid:durableId="1191258451">
    <w:abstractNumId w:val="3"/>
  </w:num>
  <w:num w:numId="9" w16cid:durableId="1457792697">
    <w:abstractNumId w:val="10"/>
  </w:num>
  <w:num w:numId="10" w16cid:durableId="78447588">
    <w:abstractNumId w:val="12"/>
  </w:num>
  <w:num w:numId="11" w16cid:durableId="1342471444">
    <w:abstractNumId w:val="6"/>
  </w:num>
  <w:num w:numId="12" w16cid:durableId="521866661">
    <w:abstractNumId w:val="7"/>
  </w:num>
  <w:num w:numId="13" w16cid:durableId="228422474">
    <w:abstractNumId w:val="5"/>
  </w:num>
  <w:num w:numId="14" w16cid:durableId="303389942">
    <w:abstractNumId w:val="9"/>
  </w:num>
  <w:num w:numId="15" w16cid:durableId="15031554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812B9"/>
    <w:rsid w:val="000A0A3D"/>
    <w:rsid w:val="000B1AFC"/>
    <w:rsid w:val="00114199"/>
    <w:rsid w:val="001552C6"/>
    <w:rsid w:val="0019171D"/>
    <w:rsid w:val="00202E53"/>
    <w:rsid w:val="0029528C"/>
    <w:rsid w:val="00316625"/>
    <w:rsid w:val="004A3C9E"/>
    <w:rsid w:val="004A57F8"/>
    <w:rsid w:val="005C28E8"/>
    <w:rsid w:val="005E2124"/>
    <w:rsid w:val="006356AD"/>
    <w:rsid w:val="006676C1"/>
    <w:rsid w:val="007472D0"/>
    <w:rsid w:val="00764E4B"/>
    <w:rsid w:val="00792EF4"/>
    <w:rsid w:val="0079478B"/>
    <w:rsid w:val="00797E13"/>
    <w:rsid w:val="00802092"/>
    <w:rsid w:val="00804E06"/>
    <w:rsid w:val="00811D78"/>
    <w:rsid w:val="008F4C46"/>
    <w:rsid w:val="009F0894"/>
    <w:rsid w:val="009F246A"/>
    <w:rsid w:val="009F62D6"/>
    <w:rsid w:val="00A03661"/>
    <w:rsid w:val="00B44499"/>
    <w:rsid w:val="00B4743C"/>
    <w:rsid w:val="00B65496"/>
    <w:rsid w:val="00C33552"/>
    <w:rsid w:val="00C4074A"/>
    <w:rsid w:val="00D223B9"/>
    <w:rsid w:val="00D46920"/>
    <w:rsid w:val="00E064F8"/>
    <w:rsid w:val="00E21786"/>
    <w:rsid w:val="00E831D8"/>
    <w:rsid w:val="00EA76F4"/>
    <w:rsid w:val="00F730A0"/>
    <w:rsid w:val="00FB5377"/>
    <w:rsid w:val="00FD3C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character" w:styleId="Hyperlink">
    <w:name w:val="Hyperlink"/>
    <w:basedOn w:val="DefaultParagraphFont"/>
    <w:uiPriority w:val="99"/>
    <w:unhideWhenUsed/>
    <w:rsid w:val="00EA76F4"/>
    <w:rPr>
      <w:color w:val="467886" w:themeColor="hyperlink"/>
      <w:u w:val="single"/>
    </w:rPr>
  </w:style>
  <w:style w:type="character" w:styleId="UnresolvedMention">
    <w:name w:val="Unresolved Mention"/>
    <w:basedOn w:val="DefaultParagraphFont"/>
    <w:uiPriority w:val="99"/>
    <w:semiHidden/>
    <w:unhideWhenUsed/>
    <w:rsid w:val="00202E53"/>
    <w:rPr>
      <w:color w:val="605E5C"/>
      <w:shd w:val="clear" w:color="auto" w:fill="E1DFDD"/>
    </w:rPr>
  </w:style>
  <w:style w:type="paragraph" w:styleId="TOCHeading">
    <w:name w:val="TOC Heading"/>
    <w:basedOn w:val="Heading1"/>
    <w:next w:val="Normal"/>
    <w:uiPriority w:val="39"/>
    <w:unhideWhenUsed/>
    <w:qFormat/>
    <w:rsid w:val="004A3C9E"/>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4A3C9E"/>
    <w:pPr>
      <w:spacing w:after="100"/>
    </w:pPr>
  </w:style>
  <w:style w:type="paragraph" w:styleId="Header">
    <w:name w:val="header"/>
    <w:basedOn w:val="Normal"/>
    <w:link w:val="HeaderChar"/>
    <w:uiPriority w:val="99"/>
    <w:unhideWhenUsed/>
    <w:rsid w:val="00B474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743C"/>
    <w:rPr>
      <w:rFonts w:ascii="Aptos" w:eastAsia="Aptos" w:hAnsi="Aptos" w:cs="Times New Roman"/>
      <w14:ligatures w14:val="none"/>
    </w:rPr>
  </w:style>
  <w:style w:type="paragraph" w:styleId="Footer">
    <w:name w:val="footer"/>
    <w:basedOn w:val="Normal"/>
    <w:link w:val="FooterChar"/>
    <w:uiPriority w:val="99"/>
    <w:unhideWhenUsed/>
    <w:rsid w:val="00B474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743C"/>
    <w:rPr>
      <w:rFonts w:ascii="Aptos" w:eastAsia="Aptos" w:hAnsi="Aptos" w:cs="Times New Roma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long-read/virtual-wards-operational-framework/?kref=KPvnuaLpVIXc&amp;kuid=e7a0759e-c835-4fac-b455-cadc50937f6d-1742056054&amp;utm_source=chatgpt.com"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988BBC-85AA-448B-9E37-4245DF5931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18</Pages>
  <Words>2887</Words>
  <Characters>16460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KENNA</cp:lastModifiedBy>
  <cp:revision>5</cp:revision>
  <dcterms:created xsi:type="dcterms:W3CDTF">2026-07-19T20:08:00Z</dcterms:created>
  <dcterms:modified xsi:type="dcterms:W3CDTF">2026-07-19T20:51:00Z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1fcaacdb-9fd4-44ac-8d35-f048ad475af0_Enabled">
    <vt:lpwstr>true</vt:lpwstr>
  </property>
  <property fmtid="{D5CDD505-2E9C-101B-9397-08002B2CF9AE}" pid="3" name="MSIP_Label_1fcaacdb-9fd4-44ac-8d35-f048ad475af0_SetDate">
    <vt:lpwstr>2026-07-06T17:27:21Z</vt:lpwstr>
  </property>
  <property fmtid="{D5CDD505-2E9C-101B-9397-08002B2CF9AE}" pid="4" name="MSIP_Label_1fcaacdb-9fd4-44ac-8d35-f048ad475af0_Method">
    <vt:lpwstr>Standard</vt:lpwstr>
  </property>
  <property fmtid="{D5CDD505-2E9C-101B-9397-08002B2CF9AE}" pid="5" name="MSIP_Label_1fcaacdb-9fd4-44ac-8d35-f048ad475af0_Name">
    <vt:lpwstr>Internal</vt:lpwstr>
  </property>
  <property fmtid="{D5CDD505-2E9C-101B-9397-08002B2CF9AE}" pid="6" name="MSIP_Label_1fcaacdb-9fd4-44ac-8d35-f048ad475af0_SiteId">
    <vt:lpwstr>6c8ae6d2-c524-4067-ab68-96c3826af3b2</vt:lpwstr>
  </property>
  <property fmtid="{D5CDD505-2E9C-101B-9397-08002B2CF9AE}" pid="7" name="MSIP_Label_1fcaacdb-9fd4-44ac-8d35-f048ad475af0_ActionId">
    <vt:lpwstr>5e4bf8a7-60ae-4bb4-a670-076d244dab3f</vt:lpwstr>
  </property>
  <property fmtid="{D5CDD505-2E9C-101B-9397-08002B2CF9AE}" pid="8" name="MSIP_Label_1fcaacdb-9fd4-44ac-8d35-f048ad475af0_ContentBits">
    <vt:lpwstr>0</vt:lpwstr>
  </property>
  <property fmtid="{D5CDD505-2E9C-101B-9397-08002B2CF9AE}" pid="9" name="MSIP_Label_1fcaacdb-9fd4-44ac-8d35-f048ad475af0_Tag">
    <vt:lpwstr>10, 3, 0, 1</vt:lpwstr>
  </property>
</Properties>
</file>