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inorHAnsi" w:hAnsi="Arial" w:cs="Arial"/>
          <w:color w:val="EEECE1" w:themeColor="background2"/>
          <w:spacing w:val="0"/>
          <w:kern w:val="0"/>
          <w:sz w:val="96"/>
          <w:szCs w:val="56"/>
          <w:lang w:eastAsia="en-US"/>
        </w:rPr>
        <w:id w:val="2114086352"/>
        <w:docPartObj>
          <w:docPartGallery w:val="Cover Pages"/>
          <w:docPartUnique/>
        </w:docPartObj>
      </w:sdtPr>
      <w:sdtEndPr>
        <w:rPr>
          <w:rFonts w:asciiTheme="minorHAnsi" w:hAnsiTheme="minorHAnsi" w:cstheme="minorBidi"/>
          <w:color w:val="auto"/>
          <w:sz w:val="22"/>
          <w:szCs w:val="22"/>
        </w:rPr>
      </w:sdtEndPr>
      <w:sdtContent>
        <w:tbl>
          <w:tblPr>
            <w:tblpPr w:leftFromText="187" w:rightFromText="187" w:bottomFromText="720" w:horzAnchor="margin" w:tblpYSpec="bottom"/>
            <w:tblW w:w="5000" w:type="pct"/>
            <w:tblLook w:val="04A0" w:firstRow="1" w:lastRow="0" w:firstColumn="1" w:lastColumn="0" w:noHBand="0" w:noVBand="1"/>
          </w:tblPr>
          <w:tblGrid>
            <w:gridCol w:w="9576"/>
          </w:tblGrid>
          <w:tr w:rsidR="00036A0F">
            <w:tc>
              <w:tcPr>
                <w:tcW w:w="9266" w:type="dxa"/>
              </w:tcPr>
              <w:p w:rsidR="00036A0F" w:rsidRPr="00036A0F" w:rsidRDefault="002E6D91" w:rsidP="00036A0F">
                <w:pPr>
                  <w:pStyle w:val="Title"/>
                  <w:jc w:val="center"/>
                  <w:rPr>
                    <w:rFonts w:ascii="Arial" w:hAnsi="Arial" w:cs="Arial"/>
                    <w:color w:val="EEECE1" w:themeColor="background2"/>
                    <w:sz w:val="96"/>
                    <w:szCs w:val="56"/>
                  </w:rPr>
                </w:pPr>
                <w:sdt>
                  <w:sdtPr>
                    <w:rPr>
                      <w:rFonts w:ascii="Arial" w:hAnsi="Arial" w:cs="Arial"/>
                      <w:color w:val="EEECE1" w:themeColor="background2"/>
                      <w:sz w:val="72"/>
                      <w:szCs w:val="72"/>
                    </w:rPr>
                    <w:alias w:val="Title"/>
                    <w:id w:val="1274589637"/>
                    <w:placeholder>
                      <w:docPart w:val="AD8D9B76DFA441758C902E6679223999"/>
                    </w:placeholder>
                    <w:dataBinding w:prefixMappings="xmlns:ns0='http://schemas.openxmlformats.org/package/2006/metadata/core-properties' xmlns:ns1='http://purl.org/dc/elements/1.1/'" w:xpath="/ns0:coreProperties[1]/ns1:title[1]" w:storeItemID="{6C3C8BC8-F283-45AE-878A-BAB7291924A1}"/>
                    <w:text/>
                  </w:sdtPr>
                  <w:sdtContent>
                    <w:r w:rsidR="00036A0F" w:rsidRPr="00036A0F">
                      <w:rPr>
                        <w:rFonts w:ascii="Arial" w:hAnsi="Arial" w:cs="Arial"/>
                        <w:color w:val="EEECE1" w:themeColor="background2"/>
                        <w:sz w:val="72"/>
                        <w:szCs w:val="72"/>
                      </w:rPr>
                      <w:t>“Amana analysis LTD”</w:t>
                    </w:r>
                  </w:sdtContent>
                </w:sdt>
              </w:p>
            </w:tc>
          </w:tr>
          <w:tr w:rsidR="00036A0F">
            <w:tc>
              <w:tcPr>
                <w:tcW w:w="0" w:type="auto"/>
                <w:vAlign w:val="bottom"/>
              </w:tcPr>
              <w:p w:rsidR="00036A0F" w:rsidRPr="00036A0F" w:rsidRDefault="002E6D91" w:rsidP="00036A0F">
                <w:pPr>
                  <w:pStyle w:val="Subtitle"/>
                  <w:jc w:val="center"/>
                  <w:rPr>
                    <w:rFonts w:ascii="Arial" w:hAnsi="Arial" w:cs="Arial"/>
                    <w:sz w:val="22"/>
                    <w:szCs w:val="22"/>
                  </w:rPr>
                </w:pPr>
                <w:sdt>
                  <w:sdtPr>
                    <w:rPr>
                      <w:rFonts w:ascii="Arial" w:hAnsi="Arial" w:cs="Arial"/>
                      <w:i w:val="0"/>
                      <w:color w:val="FFFFFF" w:themeColor="background1"/>
                      <w:sz w:val="22"/>
                      <w:szCs w:val="22"/>
                    </w:rPr>
                    <w:alias w:val="Subtitle"/>
                    <w:id w:val="1194108113"/>
                    <w:placeholder>
                      <w:docPart w:val="02C06F41FEA046FBB22910042E2BD0C3"/>
                    </w:placeholder>
                    <w:dataBinding w:prefixMappings="xmlns:ns0='http://schemas.openxmlformats.org/package/2006/metadata/core-properties' xmlns:ns1='http://purl.org/dc/elements/1.1/'" w:xpath="/ns0:coreProperties[1]/ns1:subject[1]" w:storeItemID="{6C3C8BC8-F283-45AE-878A-BAB7291924A1}"/>
                    <w:text/>
                  </w:sdtPr>
                  <w:sdtContent>
                    <w:r w:rsidR="00036A0F" w:rsidRPr="00DA63BF">
                      <w:rPr>
                        <w:rFonts w:ascii="Arial" w:hAnsi="Arial" w:cs="Arial"/>
                        <w:i w:val="0"/>
                        <w:color w:val="FFFFFF" w:themeColor="background1"/>
                        <w:sz w:val="22"/>
                        <w:szCs w:val="22"/>
                      </w:rPr>
                      <w:t>Assessment</w:t>
                    </w:r>
                  </w:sdtContent>
                </w:sdt>
              </w:p>
            </w:tc>
          </w:tr>
          <w:tr w:rsidR="00036A0F">
            <w:trPr>
              <w:trHeight w:val="1152"/>
            </w:trPr>
            <w:tc>
              <w:tcPr>
                <w:tcW w:w="0" w:type="auto"/>
                <w:vAlign w:val="bottom"/>
              </w:tcPr>
              <w:p w:rsidR="00036A0F" w:rsidRPr="00036A0F" w:rsidRDefault="002E6D91" w:rsidP="00036A0F">
                <w:pPr>
                  <w:jc w:val="center"/>
                  <w:rPr>
                    <w:rFonts w:ascii="Arial" w:hAnsi="Arial" w:cs="Arial"/>
                    <w:color w:val="FFFFFF" w:themeColor="background1"/>
                  </w:rPr>
                </w:pPr>
                <w:sdt>
                  <w:sdtPr>
                    <w:rPr>
                      <w:rFonts w:ascii="Arial" w:eastAsiaTheme="majorEastAsia" w:hAnsi="Arial" w:cs="Arial"/>
                      <w:color w:val="FFFFFF" w:themeColor="background1"/>
                      <w:lang w:eastAsia="ja-JP"/>
                    </w:rPr>
                    <w:alias w:val="Author"/>
                    <w:tag w:val=""/>
                    <w:id w:val="1782145171"/>
                    <w:placeholder>
                      <w:docPart w:val="29B59D92735A4462A771CCF067AB763B"/>
                    </w:placeholder>
                    <w:dataBinding w:prefixMappings="xmlns:ns0='http://purl.org/dc/elements/1.1/' xmlns:ns1='http://schemas.openxmlformats.org/package/2006/metadata/core-properties' " w:xpath="/ns1:coreProperties[1]/ns0:creator[1]" w:storeItemID="{6C3C8BC8-F283-45AE-878A-BAB7291924A1}"/>
                    <w:text/>
                  </w:sdtPr>
                  <w:sdtContent>
                    <w:r w:rsidR="00036A0F" w:rsidRPr="00036A0F">
                      <w:rPr>
                        <w:rFonts w:ascii="Arial" w:eastAsiaTheme="majorEastAsia" w:hAnsi="Arial" w:cs="Arial"/>
                        <w:color w:val="FFFFFF" w:themeColor="background1"/>
                        <w:lang w:eastAsia="ja-JP"/>
                      </w:rPr>
                      <w:t>STUDENT: MADALINA LARISA VASILE, 2022389</w:t>
                    </w:r>
                  </w:sdtContent>
                </w:sdt>
              </w:p>
              <w:sdt>
                <w:sdtPr>
                  <w:rPr>
                    <w:rFonts w:ascii="Arial" w:eastAsia="Times New Roman" w:hAnsi="Arial" w:cs="Arial"/>
                    <w:bCs/>
                    <w:color w:val="FFFFFF" w:themeColor="background1"/>
                  </w:rPr>
                  <w:alias w:val="Manager"/>
                  <w:tag w:val=""/>
                  <w:id w:val="1432473560"/>
                  <w:placeholder>
                    <w:docPart w:val="33B98A59758B468292C1D6EDF58169C7"/>
                  </w:placeholder>
                  <w:dataBinding w:prefixMappings="xmlns:ns0='http://schemas.openxmlformats.org/officeDocument/2006/extended-properties' " w:xpath="/ns0:Properties[1]/ns0:Manager[1]" w:storeItemID="{6668398D-A668-4E3E-A5EB-62B293D839F1}"/>
                  <w:text/>
                </w:sdtPr>
                <w:sdtContent>
                  <w:p w:rsidR="00036A0F" w:rsidRPr="00036A0F" w:rsidRDefault="00036A0F" w:rsidP="00036A0F">
                    <w:pPr>
                      <w:jc w:val="center"/>
                      <w:rPr>
                        <w:rFonts w:ascii="Arial" w:hAnsi="Arial" w:cs="Arial"/>
                        <w:color w:val="FFFFFF" w:themeColor="background1"/>
                      </w:rPr>
                    </w:pPr>
                    <w:r w:rsidRPr="00036A0F">
                      <w:rPr>
                        <w:rFonts w:ascii="Arial" w:eastAsia="Times New Roman" w:hAnsi="Arial" w:cs="Arial"/>
                        <w:bCs/>
                        <w:color w:val="FFFFFF" w:themeColor="background1"/>
                      </w:rPr>
                      <w:t>Module :  Management Accounting                               Lecture :  Winifred Soribe</w:t>
                    </w:r>
                  </w:p>
                </w:sdtContent>
              </w:sdt>
            </w:tc>
          </w:tr>
          <w:tr w:rsidR="00036A0F">
            <w:trPr>
              <w:trHeight w:val="432"/>
            </w:trPr>
            <w:tc>
              <w:tcPr>
                <w:tcW w:w="0" w:type="auto"/>
                <w:vAlign w:val="bottom"/>
              </w:tcPr>
              <w:p w:rsidR="00036A0F" w:rsidRDefault="00036A0F">
                <w:pPr>
                  <w:rPr>
                    <w:color w:val="1F497D" w:themeColor="text2"/>
                  </w:rPr>
                </w:pPr>
              </w:p>
            </w:tc>
          </w:tr>
        </w:tbl>
        <w:p w:rsidR="00036A0F" w:rsidRDefault="00036A0F">
          <w:r>
            <w:rPr>
              <w:noProof/>
            </w:rPr>
            <mc:AlternateContent>
              <mc:Choice Requires="wps">
                <w:drawing>
                  <wp:anchor distT="0" distB="0" distL="114300" distR="114300" simplePos="0" relativeHeight="251662336" behindDoc="1" locked="0" layoutInCell="1" allowOverlap="1" wp14:anchorId="7289CCF5" wp14:editId="2B88B65C">
                    <wp:simplePos x="0" y="0"/>
                    <wp:positionH relativeFrom="margin">
                      <wp:align>left</wp:align>
                    </wp:positionH>
                    <mc:AlternateContent>
                      <mc:Choice Requires="wp14">
                        <wp:positionV relativeFrom="margin">
                          <wp14:pctPosVOffset>5000</wp14:pctPosVOffset>
                        </wp:positionV>
                      </mc:Choice>
                      <mc:Fallback>
                        <wp:positionV relativeFrom="page">
                          <wp:posOffset>1325880</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E6D91" w:rsidRDefault="002E6D91"/>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44" o:spid="_x0000_s1026" type="#_x0000_t202" style="position:absolute;margin-left:0;margin-top:0;width:312.6pt;height:602pt;z-index:-251654144;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filled="f" stroked="f" strokeweight=".5pt">
                    <v:textbox style="mso-fit-shape-to-text:t" inset="0,0,0,0">
                      <w:txbxContent>
                        <w:p w:rsidR="002E6D91" w:rsidRDefault="002E6D91"/>
                      </w:txbxContent>
                    </v:textbox>
                    <w10:wrap anchorx="margin" anchory="margin"/>
                  </v:shape>
                </w:pict>
              </mc:Fallback>
            </mc:AlternateContent>
          </w:r>
          <w:r>
            <w:rPr>
              <w:noProof/>
            </w:rPr>
            <mc:AlternateContent>
              <mc:Choice Requires="wps">
                <w:drawing>
                  <wp:anchor distT="0" distB="0" distL="114300" distR="114300" simplePos="0" relativeHeight="251659264" behindDoc="1" locked="0" layoutInCell="1" allowOverlap="1" wp14:anchorId="36C8BBDE" wp14:editId="4DDC0253">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" fillcolor="#8db3e2 [1298]" stroked="f" strokeweight="2pt">
                    <v:fill color2="#060e18 [642]" rotate="t" focusposition=".5,-52429f" focussize="" colors="0 #bec9e5;26214f #b4c1e1;1 #001a5e" focus="100%" type="gradientRadial"/>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C51F95B" wp14:editId="3FD7CB4F">
                    <wp:simplePos x="0" y="0"/>
                    <mc:AlternateContent>
                      <mc:Choice Requires="wp14">
                        <wp:positionH relativeFrom="rightMargin">
                          <wp14:pctPosHOffset>15000</wp14:pctPosHOffset>
                        </wp:positionH>
                      </mc:Choice>
                      <mc:Fallback>
                        <wp:positionH relativeFrom="page">
                          <wp:posOffset>6995160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Pr>
              <w:noProof/>
            </w:rPr>
            <mc:AlternateContent>
              <mc:Choice Requires="wps">
                <w:drawing>
                  <wp:anchor distT="0" distB="0" distL="114300" distR="114300" simplePos="0" relativeHeight="251661312" behindDoc="0" locked="0" layoutInCell="1" allowOverlap="1" wp14:anchorId="549F78D4" wp14:editId="04EB42C6">
                    <wp:simplePos x="0" y="0"/>
                    <mc:AlternateContent>
                      <mc:Choice Requires="wp14">
                        <wp:positionH relativeFrom="rightMargin">
                          <wp14:pctPosHOffset>31000</wp14:pctPosHOffset>
                        </wp:positionH>
                      </mc:Choice>
                      <mc:Fallback>
                        <wp:positionH relativeFrom="page">
                          <wp:posOffset>7141210</wp:posOffset>
                        </wp:positionH>
                      </mc:Fallback>
                    </mc:AlternateContent>
                    <mc:AlternateContent>
                      <mc:Choice Requires="wp14">
                        <wp:positionV relativeFrom="page">
                          <wp14:pctPosVOffset>7000</wp14:pctPosVOffset>
                        </wp:positionV>
                      </mc:Choice>
                      <mc:Fallback>
                        <wp:positionV relativeFrom="page">
                          <wp:posOffset>703580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br w:type="page"/>
          </w:r>
        </w:p>
      </w:sdtContent>
    </w:sdt>
    <w:sdt>
      <w:sdtPr>
        <w:id w:val="-855104627"/>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195308" w:rsidRDefault="00195308">
          <w:pPr>
            <w:pStyle w:val="TOCHeading"/>
          </w:pPr>
          <w:r>
            <w:t>Contents</w:t>
          </w:r>
        </w:p>
        <w:p w:rsidR="002F1356" w:rsidRDefault="002F1356" w:rsidP="002F1356">
          <w:pPr>
            <w:rPr>
              <w:lang w:eastAsia="ja-JP"/>
            </w:rPr>
          </w:pPr>
        </w:p>
        <w:p w:rsidR="002F1356" w:rsidRPr="002F1356" w:rsidRDefault="002F1356" w:rsidP="002F1356">
          <w:pPr>
            <w:rPr>
              <w:lang w:eastAsia="ja-JP"/>
            </w:rPr>
          </w:pPr>
        </w:p>
        <w:p w:rsidR="00736FF2" w:rsidRDefault="0019530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2498681" w:history="1">
            <w:r w:rsidR="00736FF2" w:rsidRPr="00E07B5F">
              <w:rPr>
                <w:rStyle w:val="Hyperlink"/>
                <w:rFonts w:ascii="Arial" w:hAnsi="Arial" w:cs="Arial"/>
                <w:noProof/>
              </w:rPr>
              <w:t>MONTHLY CONTROL REPORT</w:t>
            </w:r>
            <w:r w:rsidR="00736FF2">
              <w:rPr>
                <w:noProof/>
                <w:webHidden/>
              </w:rPr>
              <w:tab/>
            </w:r>
            <w:r w:rsidR="00736FF2">
              <w:rPr>
                <w:noProof/>
                <w:webHidden/>
              </w:rPr>
              <w:fldChar w:fldCharType="begin"/>
            </w:r>
            <w:r w:rsidR="00736FF2">
              <w:rPr>
                <w:noProof/>
                <w:webHidden/>
              </w:rPr>
              <w:instrText xml:space="preserve"> PAGEREF _Toc102498681 \h </w:instrText>
            </w:r>
            <w:r w:rsidR="00736FF2">
              <w:rPr>
                <w:noProof/>
                <w:webHidden/>
              </w:rPr>
            </w:r>
            <w:r w:rsidR="00736FF2">
              <w:rPr>
                <w:noProof/>
                <w:webHidden/>
              </w:rPr>
              <w:fldChar w:fldCharType="separate"/>
            </w:r>
            <w:r w:rsidR="00736FF2">
              <w:rPr>
                <w:noProof/>
                <w:webHidden/>
              </w:rPr>
              <w:t>1</w:t>
            </w:r>
            <w:r w:rsidR="00736FF2">
              <w:rPr>
                <w:noProof/>
                <w:webHidden/>
              </w:rPr>
              <w:fldChar w:fldCharType="end"/>
            </w:r>
          </w:hyperlink>
        </w:p>
        <w:p w:rsidR="00736FF2" w:rsidRDefault="00736FF2">
          <w:pPr>
            <w:pStyle w:val="TOC1"/>
            <w:tabs>
              <w:tab w:val="right" w:leader="dot" w:pos="9350"/>
            </w:tabs>
            <w:rPr>
              <w:rFonts w:eastAsiaTheme="minorEastAsia"/>
              <w:noProof/>
            </w:rPr>
          </w:pPr>
          <w:hyperlink w:anchor="_Toc102498682" w:history="1">
            <w:r w:rsidRPr="00E07B5F">
              <w:rPr>
                <w:rStyle w:val="Hyperlink"/>
                <w:rFonts w:ascii="Arial" w:hAnsi="Arial" w:cs="Arial"/>
                <w:noProof/>
              </w:rPr>
              <w:t>REPORT ON AMANA’S PERFORMANCE</w:t>
            </w:r>
            <w:r>
              <w:rPr>
                <w:noProof/>
                <w:webHidden/>
              </w:rPr>
              <w:tab/>
            </w:r>
            <w:r>
              <w:rPr>
                <w:noProof/>
                <w:webHidden/>
              </w:rPr>
              <w:fldChar w:fldCharType="begin"/>
            </w:r>
            <w:r>
              <w:rPr>
                <w:noProof/>
                <w:webHidden/>
              </w:rPr>
              <w:instrText xml:space="preserve"> PAGEREF _Toc102498682 \h </w:instrText>
            </w:r>
            <w:r>
              <w:rPr>
                <w:noProof/>
                <w:webHidden/>
              </w:rPr>
            </w:r>
            <w:r>
              <w:rPr>
                <w:noProof/>
                <w:webHidden/>
              </w:rPr>
              <w:fldChar w:fldCharType="separate"/>
            </w:r>
            <w:r>
              <w:rPr>
                <w:noProof/>
                <w:webHidden/>
              </w:rPr>
              <w:t>2</w:t>
            </w:r>
            <w:r>
              <w:rPr>
                <w:noProof/>
                <w:webHidden/>
              </w:rPr>
              <w:fldChar w:fldCharType="end"/>
            </w:r>
          </w:hyperlink>
        </w:p>
        <w:p w:rsidR="00736FF2" w:rsidRDefault="00736FF2">
          <w:pPr>
            <w:pStyle w:val="TOC2"/>
            <w:tabs>
              <w:tab w:val="right" w:leader="dot" w:pos="9350"/>
            </w:tabs>
            <w:rPr>
              <w:rFonts w:eastAsiaTheme="minorEastAsia"/>
              <w:noProof/>
            </w:rPr>
          </w:pPr>
          <w:hyperlink w:anchor="_Toc102498683" w:history="1">
            <w:r w:rsidRPr="00E07B5F">
              <w:rPr>
                <w:rStyle w:val="Hyperlink"/>
                <w:rFonts w:ascii="Arial" w:hAnsi="Arial" w:cs="Arial"/>
                <w:noProof/>
              </w:rPr>
              <w:t>DURING THE YEAR 2020</w:t>
            </w:r>
            <w:r>
              <w:rPr>
                <w:noProof/>
                <w:webHidden/>
              </w:rPr>
              <w:tab/>
            </w:r>
            <w:r>
              <w:rPr>
                <w:noProof/>
                <w:webHidden/>
              </w:rPr>
              <w:fldChar w:fldCharType="begin"/>
            </w:r>
            <w:r>
              <w:rPr>
                <w:noProof/>
                <w:webHidden/>
              </w:rPr>
              <w:instrText xml:space="preserve"> PAGEREF _Toc102498683 \h </w:instrText>
            </w:r>
            <w:r>
              <w:rPr>
                <w:noProof/>
                <w:webHidden/>
              </w:rPr>
            </w:r>
            <w:r>
              <w:rPr>
                <w:noProof/>
                <w:webHidden/>
              </w:rPr>
              <w:fldChar w:fldCharType="separate"/>
            </w:r>
            <w:r>
              <w:rPr>
                <w:noProof/>
                <w:webHidden/>
              </w:rPr>
              <w:t>2</w:t>
            </w:r>
            <w:r>
              <w:rPr>
                <w:noProof/>
                <w:webHidden/>
              </w:rPr>
              <w:fldChar w:fldCharType="end"/>
            </w:r>
          </w:hyperlink>
        </w:p>
        <w:p w:rsidR="00736FF2" w:rsidRDefault="00736FF2">
          <w:pPr>
            <w:pStyle w:val="TOC1"/>
            <w:tabs>
              <w:tab w:val="right" w:leader="dot" w:pos="9350"/>
            </w:tabs>
            <w:rPr>
              <w:rFonts w:eastAsiaTheme="minorEastAsia"/>
              <w:noProof/>
            </w:rPr>
          </w:pPr>
          <w:hyperlink w:anchor="_Toc102498684" w:history="1">
            <w:r w:rsidRPr="00E07B5F">
              <w:rPr>
                <w:rStyle w:val="Hyperlink"/>
                <w:rFonts w:ascii="Arial" w:hAnsi="Arial" w:cs="Arial"/>
                <w:noProof/>
              </w:rPr>
              <w:t>RECOMMENDATIONS TO AMANA’S CEO ON AREAS OF IMPROVEMENT</w:t>
            </w:r>
            <w:r>
              <w:rPr>
                <w:noProof/>
                <w:webHidden/>
              </w:rPr>
              <w:tab/>
            </w:r>
            <w:r>
              <w:rPr>
                <w:noProof/>
                <w:webHidden/>
              </w:rPr>
              <w:fldChar w:fldCharType="begin"/>
            </w:r>
            <w:r>
              <w:rPr>
                <w:noProof/>
                <w:webHidden/>
              </w:rPr>
              <w:instrText xml:space="preserve"> PAGEREF _Toc102498684 \h </w:instrText>
            </w:r>
            <w:r>
              <w:rPr>
                <w:noProof/>
                <w:webHidden/>
              </w:rPr>
            </w:r>
            <w:r>
              <w:rPr>
                <w:noProof/>
                <w:webHidden/>
              </w:rPr>
              <w:fldChar w:fldCharType="separate"/>
            </w:r>
            <w:r>
              <w:rPr>
                <w:noProof/>
                <w:webHidden/>
              </w:rPr>
              <w:t>3</w:t>
            </w:r>
            <w:r>
              <w:rPr>
                <w:noProof/>
                <w:webHidden/>
              </w:rPr>
              <w:fldChar w:fldCharType="end"/>
            </w:r>
          </w:hyperlink>
        </w:p>
        <w:p w:rsidR="00736FF2" w:rsidRDefault="00736FF2">
          <w:pPr>
            <w:pStyle w:val="TOC1"/>
            <w:tabs>
              <w:tab w:val="right" w:leader="dot" w:pos="9350"/>
            </w:tabs>
            <w:rPr>
              <w:rStyle w:val="Hyperlink"/>
              <w:noProof/>
            </w:rPr>
          </w:pPr>
          <w:hyperlink w:anchor="_Toc102498685" w:history="1">
            <w:r w:rsidRPr="00E07B5F">
              <w:rPr>
                <w:rStyle w:val="Hyperlink"/>
                <w:rFonts w:ascii="Arial" w:hAnsi="Arial" w:cs="Arial"/>
                <w:noProof/>
              </w:rPr>
              <w:t>ONLINE SALES CALCULATIONS</w:t>
            </w:r>
            <w:r>
              <w:rPr>
                <w:noProof/>
                <w:webHidden/>
              </w:rPr>
              <w:tab/>
            </w:r>
            <w:r>
              <w:rPr>
                <w:noProof/>
                <w:webHidden/>
              </w:rPr>
              <w:fldChar w:fldCharType="begin"/>
            </w:r>
            <w:r>
              <w:rPr>
                <w:noProof/>
                <w:webHidden/>
              </w:rPr>
              <w:instrText xml:space="preserve"> PAGEREF _Toc102498685 \h </w:instrText>
            </w:r>
            <w:r>
              <w:rPr>
                <w:noProof/>
                <w:webHidden/>
              </w:rPr>
            </w:r>
            <w:r>
              <w:rPr>
                <w:noProof/>
                <w:webHidden/>
              </w:rPr>
              <w:fldChar w:fldCharType="separate"/>
            </w:r>
            <w:r>
              <w:rPr>
                <w:noProof/>
                <w:webHidden/>
              </w:rPr>
              <w:t>4</w:t>
            </w:r>
            <w:r>
              <w:rPr>
                <w:noProof/>
                <w:webHidden/>
              </w:rPr>
              <w:fldChar w:fldCharType="end"/>
            </w:r>
          </w:hyperlink>
        </w:p>
        <w:p w:rsidR="002F1356" w:rsidRDefault="002F1356" w:rsidP="002F1356"/>
        <w:p w:rsidR="002F1356" w:rsidRDefault="002F1356" w:rsidP="002F1356"/>
        <w:p w:rsidR="002F1356" w:rsidRDefault="002F1356" w:rsidP="002F1356"/>
        <w:p w:rsidR="002F1356" w:rsidRPr="002F1356" w:rsidRDefault="002F1356" w:rsidP="002F1356"/>
        <w:p w:rsidR="00145BAB" w:rsidRDefault="00195308">
          <w:pPr>
            <w:rPr>
              <w:b/>
              <w:bCs/>
              <w:noProof/>
            </w:rPr>
          </w:pPr>
          <w:r>
            <w:rPr>
              <w:b/>
              <w:bCs/>
              <w:noProof/>
            </w:rPr>
            <w:fldChar w:fldCharType="end"/>
          </w:r>
        </w:p>
        <w:p w:rsidR="00145BAB" w:rsidRDefault="00145BAB">
          <w:pPr>
            <w:rPr>
              <w:b/>
              <w:bCs/>
              <w:noProof/>
            </w:rPr>
          </w:pPr>
        </w:p>
        <w:p w:rsidR="00145BAB" w:rsidRDefault="00145BAB">
          <w:pPr>
            <w:rPr>
              <w:b/>
              <w:bCs/>
              <w:noProof/>
            </w:rPr>
          </w:pPr>
        </w:p>
        <w:p w:rsidR="00145BAB" w:rsidRDefault="00145BAB">
          <w:pPr>
            <w:rPr>
              <w:b/>
              <w:bCs/>
              <w:noProof/>
            </w:rPr>
          </w:pPr>
        </w:p>
        <w:p w:rsidR="00145BAB" w:rsidRDefault="00145BAB">
          <w:pPr>
            <w:rPr>
              <w:b/>
              <w:bCs/>
              <w:noProof/>
            </w:rPr>
          </w:pPr>
        </w:p>
        <w:p w:rsidR="00145BAB" w:rsidRDefault="00145BAB">
          <w:pPr>
            <w:rPr>
              <w:b/>
              <w:bCs/>
              <w:noProof/>
            </w:rPr>
          </w:pPr>
        </w:p>
        <w:p w:rsidR="00145BAB" w:rsidRDefault="00145BAB">
          <w:pPr>
            <w:rPr>
              <w:b/>
              <w:bCs/>
              <w:noProof/>
            </w:rPr>
          </w:pPr>
        </w:p>
        <w:p w:rsidR="00145BAB" w:rsidRDefault="00145BAB">
          <w:pPr>
            <w:rPr>
              <w:b/>
              <w:bCs/>
              <w:noProof/>
            </w:rPr>
          </w:pPr>
        </w:p>
        <w:p w:rsidR="00145BAB" w:rsidRDefault="00145BAB">
          <w:pPr>
            <w:rPr>
              <w:b/>
              <w:bCs/>
              <w:noProof/>
            </w:rPr>
          </w:pPr>
        </w:p>
        <w:p w:rsidR="00195308" w:rsidRDefault="00195308"/>
      </w:sdtContent>
    </w:sdt>
    <w:p w:rsidR="00195308" w:rsidRDefault="00195308" w:rsidP="008844FD">
      <w:pPr>
        <w:pStyle w:val="Heading1"/>
        <w:rPr>
          <w:rFonts w:ascii="Arial" w:hAnsi="Arial" w:cs="Arial"/>
        </w:rPr>
      </w:pPr>
    </w:p>
    <w:p w:rsidR="00145BAB" w:rsidRDefault="00145BAB" w:rsidP="008844FD">
      <w:pPr>
        <w:pStyle w:val="Heading1"/>
        <w:rPr>
          <w:rFonts w:ascii="Arial" w:hAnsi="Arial" w:cs="Arial"/>
        </w:rPr>
      </w:pPr>
      <w:bookmarkStart w:id="0" w:name="_Toc102498681"/>
    </w:p>
    <w:p w:rsidR="0093344C" w:rsidRDefault="008844FD" w:rsidP="008844FD">
      <w:pPr>
        <w:pStyle w:val="Heading1"/>
        <w:rPr>
          <w:rFonts w:ascii="Arial" w:hAnsi="Arial" w:cs="Arial"/>
        </w:rPr>
      </w:pPr>
      <w:bookmarkStart w:id="1" w:name="_GoBack"/>
      <w:bookmarkEnd w:id="1"/>
      <w:r w:rsidRPr="008844FD">
        <w:rPr>
          <w:rFonts w:ascii="Arial" w:hAnsi="Arial" w:cs="Arial"/>
        </w:rPr>
        <w:t>MONTHLY CONTROL REPORT</w:t>
      </w:r>
      <w:bookmarkEnd w:id="0"/>
    </w:p>
    <w:p w:rsidR="008844FD" w:rsidRDefault="008844FD" w:rsidP="008844FD"/>
    <w:tbl>
      <w:tblPr>
        <w:tblStyle w:val="MediumGrid3-Accent5"/>
        <w:tblW w:w="10163" w:type="dxa"/>
        <w:tblLook w:val="04A0" w:firstRow="1" w:lastRow="0" w:firstColumn="1" w:lastColumn="0" w:noHBand="0" w:noVBand="1"/>
      </w:tblPr>
      <w:tblGrid>
        <w:gridCol w:w="1701"/>
        <w:gridCol w:w="1698"/>
        <w:gridCol w:w="1671"/>
        <w:gridCol w:w="1696"/>
        <w:gridCol w:w="1696"/>
        <w:gridCol w:w="1701"/>
      </w:tblGrid>
      <w:tr w:rsidR="00626F45" w:rsidTr="00650B88">
        <w:trPr>
          <w:cnfStyle w:val="100000000000" w:firstRow="1" w:lastRow="0" w:firstColumn="0" w:lastColumn="0" w:oddVBand="0" w:evenVBand="0" w:oddHBand="0" w:evenHBand="0" w:firstRowFirstColumn="0" w:firstRowLastColumn="0" w:lastRowFirstColumn="0" w:lastRowLastColumn="0"/>
          <w:trHeight w:val="655"/>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FA5224">
            <w:pPr>
              <w:jc w:val="center"/>
              <w:rPr>
                <w:rFonts w:ascii="Arial" w:hAnsi="Arial" w:cs="Arial"/>
              </w:rPr>
            </w:pPr>
            <w:r w:rsidRPr="00FA5224">
              <w:rPr>
                <w:rFonts w:ascii="Arial" w:hAnsi="Arial" w:cs="Arial"/>
              </w:rPr>
              <w:t>ITEMS</w:t>
            </w:r>
          </w:p>
        </w:tc>
        <w:tc>
          <w:tcPr>
            <w:tcW w:w="1698" w:type="dxa"/>
          </w:tcPr>
          <w:p w:rsidR="00626F45" w:rsidRPr="00FA5224" w:rsidRDefault="00626F45" w:rsidP="00FA522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A5224">
              <w:rPr>
                <w:rFonts w:ascii="Arial" w:hAnsi="Arial" w:cs="Arial"/>
              </w:rPr>
              <w:t>ORIGINAL BUDGET</w:t>
            </w:r>
          </w:p>
          <w:p w:rsidR="00626F45" w:rsidRPr="0060729E" w:rsidRDefault="0060729E" w:rsidP="00626F45">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i/>
              </w:rPr>
            </w:pPr>
            <w:r w:rsidRPr="0060729E">
              <w:rPr>
                <w:rFonts w:ascii="Arial" w:hAnsi="Arial" w:cs="Arial"/>
                <w:b w:val="0"/>
                <w:i/>
              </w:rPr>
              <w:t>-cost per unit-</w:t>
            </w:r>
          </w:p>
        </w:tc>
        <w:tc>
          <w:tcPr>
            <w:tcW w:w="1671" w:type="dxa"/>
          </w:tcPr>
          <w:p w:rsidR="00626F45" w:rsidRPr="00FA5224" w:rsidRDefault="00626F45" w:rsidP="00626F45">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ORIGINAL / STATIC BUDGET </w:t>
            </w:r>
            <w:r w:rsidRPr="00FA5224">
              <w:rPr>
                <w:rFonts w:ascii="Arial" w:hAnsi="Arial" w:cs="Arial"/>
              </w:rPr>
              <w:t>(£)</w:t>
            </w:r>
          </w:p>
          <w:p w:rsidR="00626F45" w:rsidRPr="00FA5224" w:rsidRDefault="00626F45" w:rsidP="00FA522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696" w:type="dxa"/>
          </w:tcPr>
          <w:p w:rsidR="00626F45" w:rsidRPr="00FA5224" w:rsidRDefault="00626F45" w:rsidP="00FA522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A5224">
              <w:rPr>
                <w:rFonts w:ascii="Arial" w:hAnsi="Arial" w:cs="Arial"/>
              </w:rPr>
              <w:t>ACTUAL</w:t>
            </w:r>
          </w:p>
          <w:p w:rsidR="00626F45" w:rsidRPr="00FA5224" w:rsidRDefault="00626F45" w:rsidP="00FA522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A5224">
              <w:rPr>
                <w:rFonts w:ascii="Arial" w:hAnsi="Arial" w:cs="Arial"/>
              </w:rPr>
              <w:t>(£)</w:t>
            </w:r>
          </w:p>
          <w:p w:rsidR="00626F45" w:rsidRPr="00E1110C" w:rsidRDefault="00626F45" w:rsidP="00FA5224">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i/>
              </w:rPr>
            </w:pPr>
            <w:r w:rsidRPr="00E1110C">
              <w:rPr>
                <w:rFonts w:ascii="Arial" w:hAnsi="Arial" w:cs="Arial"/>
                <w:b w:val="0"/>
                <w:i/>
              </w:rPr>
              <w:t>-did-</w:t>
            </w:r>
          </w:p>
        </w:tc>
        <w:tc>
          <w:tcPr>
            <w:tcW w:w="1696" w:type="dxa"/>
          </w:tcPr>
          <w:p w:rsidR="00626F45" w:rsidRPr="00FA5224" w:rsidRDefault="00626F45" w:rsidP="000A788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FLEXED BUDGET </w:t>
            </w:r>
            <w:r w:rsidRPr="00FA5224">
              <w:rPr>
                <w:rFonts w:ascii="Arial" w:hAnsi="Arial" w:cs="Arial"/>
              </w:rPr>
              <w:t>(£)</w:t>
            </w:r>
          </w:p>
          <w:p w:rsidR="00626F45" w:rsidRPr="00E1110C" w:rsidRDefault="00626F45" w:rsidP="00FA5224">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i/>
              </w:rPr>
            </w:pPr>
            <w:r w:rsidRPr="00E1110C">
              <w:rPr>
                <w:rFonts w:ascii="Arial" w:hAnsi="Arial" w:cs="Arial"/>
                <w:b w:val="0"/>
                <w:i/>
              </w:rPr>
              <w:t>-should-</w:t>
            </w:r>
          </w:p>
        </w:tc>
        <w:tc>
          <w:tcPr>
            <w:tcW w:w="1701" w:type="dxa"/>
          </w:tcPr>
          <w:p w:rsidR="00626F45" w:rsidRPr="00FA5224" w:rsidRDefault="00626F45" w:rsidP="00FA522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A5224">
              <w:rPr>
                <w:rFonts w:ascii="Arial" w:hAnsi="Arial" w:cs="Arial"/>
              </w:rPr>
              <w:t>VARIANCE</w:t>
            </w:r>
          </w:p>
        </w:tc>
      </w:tr>
      <w:tr w:rsidR="00626F45" w:rsidTr="00650B88">
        <w:trPr>
          <w:cnfStyle w:val="000000100000" w:firstRow="0" w:lastRow="0" w:firstColumn="0" w:lastColumn="0" w:oddVBand="0" w:evenVBand="0" w:oddHBand="1" w:evenHBand="0" w:firstRowFirstColumn="0" w:firstRowLastColumn="0" w:lastRowFirstColumn="0" w:lastRowLastColumn="0"/>
          <w:trHeight w:val="164"/>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Units</w:t>
            </w:r>
          </w:p>
        </w:tc>
        <w:tc>
          <w:tcPr>
            <w:tcW w:w="1698"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100,000</w:t>
            </w:r>
          </w:p>
        </w:tc>
        <w:tc>
          <w:tcPr>
            <w:tcW w:w="1671" w:type="dxa"/>
          </w:tcPr>
          <w:p w:rsidR="00626F45" w:rsidRPr="005E7C3E" w:rsidRDefault="0060729E"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100,000</w:t>
            </w:r>
          </w:p>
        </w:tc>
        <w:tc>
          <w:tcPr>
            <w:tcW w:w="1696"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80,000</w:t>
            </w:r>
          </w:p>
        </w:tc>
        <w:tc>
          <w:tcPr>
            <w:tcW w:w="1696" w:type="dxa"/>
          </w:tcPr>
          <w:p w:rsidR="00626F45" w:rsidRPr="00A75029" w:rsidRDefault="00626F45" w:rsidP="00A7502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A75029">
              <w:rPr>
                <w:rFonts w:ascii="Arial" w:hAnsi="Arial" w:cs="Arial"/>
              </w:rPr>
              <w:t>80,000</w:t>
            </w:r>
          </w:p>
        </w:tc>
        <w:tc>
          <w:tcPr>
            <w:tcW w:w="1701" w:type="dxa"/>
          </w:tcPr>
          <w:p w:rsidR="00626F45" w:rsidRPr="008A3F72" w:rsidRDefault="00626F45" w:rsidP="008A3F7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626F45" w:rsidTr="00650B88">
        <w:trPr>
          <w:trHeight w:val="157"/>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Selling price</w:t>
            </w:r>
          </w:p>
        </w:tc>
        <w:tc>
          <w:tcPr>
            <w:tcW w:w="1698"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25</w:t>
            </w:r>
          </w:p>
        </w:tc>
        <w:tc>
          <w:tcPr>
            <w:tcW w:w="1671" w:type="dxa"/>
          </w:tcPr>
          <w:p w:rsidR="00626F45" w:rsidRPr="005E7C3E" w:rsidRDefault="0059637E"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25</w:t>
            </w:r>
          </w:p>
        </w:tc>
        <w:tc>
          <w:tcPr>
            <w:tcW w:w="1696"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20</w:t>
            </w:r>
          </w:p>
        </w:tc>
        <w:tc>
          <w:tcPr>
            <w:tcW w:w="1696" w:type="dxa"/>
          </w:tcPr>
          <w:p w:rsidR="00626F45" w:rsidRPr="00A75029" w:rsidRDefault="00626F45" w:rsidP="00A7502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25</w:t>
            </w:r>
          </w:p>
        </w:tc>
        <w:tc>
          <w:tcPr>
            <w:tcW w:w="1701" w:type="dxa"/>
          </w:tcPr>
          <w:p w:rsidR="00626F45" w:rsidRPr="008A3F72" w:rsidRDefault="00626F45" w:rsidP="008A3F7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5 </w:t>
            </w:r>
            <w:r w:rsidR="006B0F3B">
              <w:rPr>
                <w:rFonts w:ascii="Arial" w:hAnsi="Arial" w:cs="Arial"/>
              </w:rPr>
              <w:t>U</w:t>
            </w:r>
            <w:r>
              <w:rPr>
                <w:rFonts w:ascii="Arial" w:hAnsi="Arial" w:cs="Arial"/>
              </w:rPr>
              <w:t>F</w:t>
            </w:r>
          </w:p>
        </w:tc>
      </w:tr>
      <w:tr w:rsidR="00626F45" w:rsidTr="00650B88">
        <w:trPr>
          <w:cnfStyle w:val="000000100000" w:firstRow="0" w:lastRow="0" w:firstColumn="0" w:lastColumn="0" w:oddVBand="0" w:evenVBand="0" w:oddHBand="1" w:evenHBand="0" w:firstRowFirstColumn="0" w:firstRowLastColumn="0" w:lastRowFirstColumn="0" w:lastRowLastColumn="0"/>
          <w:trHeight w:val="164"/>
        </w:trPr>
        <w:tc>
          <w:tcPr>
            <w:cnfStyle w:val="001000000000" w:firstRow="0" w:lastRow="0" w:firstColumn="1" w:lastColumn="0" w:oddVBand="0" w:evenVBand="0" w:oddHBand="0" w:evenHBand="0" w:firstRowFirstColumn="0" w:firstRowLastColumn="0" w:lastRowFirstColumn="0" w:lastRowLastColumn="0"/>
            <w:tcW w:w="1701" w:type="dxa"/>
          </w:tcPr>
          <w:p w:rsidR="00626F45" w:rsidRPr="00E1110C" w:rsidRDefault="00626F45" w:rsidP="008844FD">
            <w:pPr>
              <w:rPr>
                <w:rFonts w:ascii="Arial" w:hAnsi="Arial" w:cs="Arial"/>
              </w:rPr>
            </w:pPr>
            <w:r w:rsidRPr="00E1110C">
              <w:rPr>
                <w:rFonts w:ascii="Arial" w:hAnsi="Arial" w:cs="Arial"/>
              </w:rPr>
              <w:t>REVENUE:</w:t>
            </w:r>
          </w:p>
        </w:tc>
        <w:tc>
          <w:tcPr>
            <w:tcW w:w="1698" w:type="dxa"/>
          </w:tcPr>
          <w:p w:rsidR="00626F45" w:rsidRPr="00E1110C"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p>
        </w:tc>
        <w:tc>
          <w:tcPr>
            <w:tcW w:w="1671" w:type="dxa"/>
          </w:tcPr>
          <w:p w:rsidR="00626F45" w:rsidRPr="00E1110C" w:rsidRDefault="0060729E"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Pr>
                <w:rFonts w:ascii="Arial" w:hAnsi="Arial" w:cs="Arial"/>
                <w:b/>
              </w:rPr>
              <w:t>2,500,000</w:t>
            </w:r>
          </w:p>
        </w:tc>
        <w:tc>
          <w:tcPr>
            <w:tcW w:w="1696" w:type="dxa"/>
          </w:tcPr>
          <w:p w:rsidR="00626F45" w:rsidRPr="00E1110C"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E1110C">
              <w:rPr>
                <w:rFonts w:ascii="Arial" w:hAnsi="Arial" w:cs="Arial"/>
                <w:b/>
              </w:rPr>
              <w:t>1,600,000</w:t>
            </w:r>
          </w:p>
        </w:tc>
        <w:tc>
          <w:tcPr>
            <w:tcW w:w="1696" w:type="dxa"/>
          </w:tcPr>
          <w:p w:rsidR="00626F45" w:rsidRPr="00E1110C" w:rsidRDefault="00626F45" w:rsidP="00A75029">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E1110C">
              <w:rPr>
                <w:rFonts w:ascii="Arial" w:hAnsi="Arial" w:cs="Arial"/>
                <w:b/>
              </w:rPr>
              <w:t>2,000,000</w:t>
            </w:r>
          </w:p>
        </w:tc>
        <w:tc>
          <w:tcPr>
            <w:tcW w:w="1701" w:type="dxa"/>
          </w:tcPr>
          <w:p w:rsidR="00626F45" w:rsidRPr="002044AD" w:rsidRDefault="00626F45" w:rsidP="008A3F72">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2044AD">
              <w:rPr>
                <w:rFonts w:ascii="Arial" w:hAnsi="Arial" w:cs="Arial"/>
                <w:b/>
              </w:rPr>
              <w:t xml:space="preserve">400,000 </w:t>
            </w:r>
            <w:r>
              <w:rPr>
                <w:rFonts w:ascii="Arial" w:hAnsi="Arial" w:cs="Arial"/>
                <w:b/>
              </w:rPr>
              <w:t>U</w:t>
            </w:r>
            <w:r w:rsidRPr="002044AD">
              <w:rPr>
                <w:rFonts w:ascii="Arial" w:hAnsi="Arial" w:cs="Arial"/>
                <w:b/>
              </w:rPr>
              <w:t>F</w:t>
            </w:r>
          </w:p>
        </w:tc>
      </w:tr>
      <w:tr w:rsidR="00626F45" w:rsidTr="00650B88">
        <w:trPr>
          <w:trHeight w:val="323"/>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rPr>
            </w:pPr>
            <w:r w:rsidRPr="00FA5224">
              <w:rPr>
                <w:rFonts w:ascii="Arial" w:hAnsi="Arial" w:cs="Arial"/>
              </w:rPr>
              <w:t>Variable costs:</w:t>
            </w:r>
          </w:p>
        </w:tc>
        <w:tc>
          <w:tcPr>
            <w:tcW w:w="1698"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671"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696"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696" w:type="dxa"/>
          </w:tcPr>
          <w:p w:rsidR="00626F45" w:rsidRDefault="00626F45" w:rsidP="008844FD">
            <w:pPr>
              <w:cnfStyle w:val="000000000000" w:firstRow="0" w:lastRow="0" w:firstColumn="0" w:lastColumn="0" w:oddVBand="0" w:evenVBand="0" w:oddHBand="0" w:evenHBand="0" w:firstRowFirstColumn="0" w:firstRowLastColumn="0" w:lastRowFirstColumn="0" w:lastRowLastColumn="0"/>
            </w:pPr>
          </w:p>
        </w:tc>
        <w:tc>
          <w:tcPr>
            <w:tcW w:w="1701" w:type="dxa"/>
          </w:tcPr>
          <w:p w:rsidR="00626F45" w:rsidRPr="008A3F72" w:rsidRDefault="00626F45" w:rsidP="008A3F7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626F45" w:rsidTr="00650B88">
        <w:trPr>
          <w:cnfStyle w:val="000000100000" w:firstRow="0" w:lastRow="0" w:firstColumn="0" w:lastColumn="0" w:oddVBand="0" w:evenVBand="0" w:oddHBand="1" w:evenHBand="0" w:firstRowFirstColumn="0" w:firstRowLastColumn="0" w:lastRowFirstColumn="0" w:lastRowLastColumn="0"/>
          <w:trHeight w:val="164"/>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Materials</w:t>
            </w:r>
          </w:p>
        </w:tc>
        <w:tc>
          <w:tcPr>
            <w:tcW w:w="1698"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2.50</w:t>
            </w:r>
          </w:p>
        </w:tc>
        <w:tc>
          <w:tcPr>
            <w:tcW w:w="1671" w:type="dxa"/>
          </w:tcPr>
          <w:p w:rsidR="00626F45" w:rsidRPr="005E7C3E" w:rsidRDefault="00A03F6A"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250,000</w:t>
            </w:r>
          </w:p>
        </w:tc>
        <w:tc>
          <w:tcPr>
            <w:tcW w:w="1696"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280,000</w:t>
            </w:r>
          </w:p>
        </w:tc>
        <w:tc>
          <w:tcPr>
            <w:tcW w:w="1696" w:type="dxa"/>
          </w:tcPr>
          <w:p w:rsidR="00626F45" w:rsidRPr="00FD7BBD" w:rsidRDefault="00626F45" w:rsidP="00FD7BBD">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D7BBD">
              <w:rPr>
                <w:rFonts w:ascii="Arial" w:hAnsi="Arial" w:cs="Arial"/>
              </w:rPr>
              <w:t>200,000</w:t>
            </w:r>
          </w:p>
        </w:tc>
        <w:tc>
          <w:tcPr>
            <w:tcW w:w="1701" w:type="dxa"/>
          </w:tcPr>
          <w:p w:rsidR="00626F45" w:rsidRPr="008A3F72" w:rsidRDefault="00626F45" w:rsidP="008A3F7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80,000 UF</w:t>
            </w:r>
          </w:p>
        </w:tc>
      </w:tr>
      <w:tr w:rsidR="00626F45" w:rsidTr="00650B88">
        <w:trPr>
          <w:trHeight w:val="157"/>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Labour</w:t>
            </w:r>
          </w:p>
        </w:tc>
        <w:tc>
          <w:tcPr>
            <w:tcW w:w="1698"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4</w:t>
            </w:r>
          </w:p>
        </w:tc>
        <w:tc>
          <w:tcPr>
            <w:tcW w:w="1671" w:type="dxa"/>
          </w:tcPr>
          <w:p w:rsidR="00626F45" w:rsidRPr="005E7C3E" w:rsidRDefault="00A03F6A"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400,000</w:t>
            </w:r>
          </w:p>
        </w:tc>
        <w:tc>
          <w:tcPr>
            <w:tcW w:w="1696"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440,000</w:t>
            </w:r>
          </w:p>
        </w:tc>
        <w:tc>
          <w:tcPr>
            <w:tcW w:w="1696" w:type="dxa"/>
          </w:tcPr>
          <w:p w:rsidR="00626F45" w:rsidRPr="00FD7BBD" w:rsidRDefault="00626F45" w:rsidP="00FD7BB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D7BBD">
              <w:rPr>
                <w:rFonts w:ascii="Arial" w:hAnsi="Arial" w:cs="Arial"/>
              </w:rPr>
              <w:t>320,000</w:t>
            </w:r>
          </w:p>
        </w:tc>
        <w:tc>
          <w:tcPr>
            <w:tcW w:w="1701" w:type="dxa"/>
          </w:tcPr>
          <w:p w:rsidR="00626F45" w:rsidRPr="008A3F72" w:rsidRDefault="00626F45" w:rsidP="008A3F7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120,000 UF</w:t>
            </w:r>
          </w:p>
        </w:tc>
      </w:tr>
      <w:tr w:rsidR="00626F45" w:rsidTr="00650B88">
        <w:trPr>
          <w:cnfStyle w:val="000000100000" w:firstRow="0" w:lastRow="0" w:firstColumn="0" w:lastColumn="0" w:oddVBand="0" w:evenVBand="0" w:oddHBand="1" w:evenHBand="0" w:firstRowFirstColumn="0" w:firstRowLastColumn="0" w:lastRowFirstColumn="0" w:lastRowLastColumn="0"/>
          <w:trHeight w:val="164"/>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Overheads</w:t>
            </w:r>
          </w:p>
        </w:tc>
        <w:tc>
          <w:tcPr>
            <w:tcW w:w="1698"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1.50</w:t>
            </w:r>
          </w:p>
        </w:tc>
        <w:tc>
          <w:tcPr>
            <w:tcW w:w="1671" w:type="dxa"/>
          </w:tcPr>
          <w:p w:rsidR="00626F45" w:rsidRPr="005E7C3E" w:rsidRDefault="00A03F6A"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150,000</w:t>
            </w:r>
          </w:p>
        </w:tc>
        <w:tc>
          <w:tcPr>
            <w:tcW w:w="1696"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120,000</w:t>
            </w:r>
          </w:p>
        </w:tc>
        <w:tc>
          <w:tcPr>
            <w:tcW w:w="1696" w:type="dxa"/>
          </w:tcPr>
          <w:p w:rsidR="00626F45" w:rsidRPr="00FD7BBD" w:rsidRDefault="00626F45" w:rsidP="00FD7BBD">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FD7BBD">
              <w:rPr>
                <w:rFonts w:ascii="Arial" w:hAnsi="Arial" w:cs="Arial"/>
              </w:rPr>
              <w:t>120,000</w:t>
            </w:r>
          </w:p>
        </w:tc>
        <w:tc>
          <w:tcPr>
            <w:tcW w:w="1701" w:type="dxa"/>
          </w:tcPr>
          <w:p w:rsidR="00626F45" w:rsidRPr="00315A64" w:rsidRDefault="00626F45" w:rsidP="00315A64">
            <w:pPr>
              <w:pStyle w:val="ListParagraph"/>
              <w:numPr>
                <w:ilvl w:val="0"/>
                <w:numId w:val="2"/>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0     -</w:t>
            </w:r>
          </w:p>
        </w:tc>
      </w:tr>
      <w:tr w:rsidR="00626F45" w:rsidTr="00650B88">
        <w:trPr>
          <w:trHeight w:val="157"/>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Contribution</w:t>
            </w:r>
          </w:p>
        </w:tc>
        <w:tc>
          <w:tcPr>
            <w:tcW w:w="1698"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17</w:t>
            </w:r>
          </w:p>
        </w:tc>
        <w:tc>
          <w:tcPr>
            <w:tcW w:w="1671" w:type="dxa"/>
          </w:tcPr>
          <w:p w:rsidR="00626F45" w:rsidRPr="005E7C3E" w:rsidRDefault="00A03F6A"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1,700,000</w:t>
            </w:r>
          </w:p>
        </w:tc>
        <w:tc>
          <w:tcPr>
            <w:tcW w:w="1696"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760,000</w:t>
            </w:r>
          </w:p>
        </w:tc>
        <w:tc>
          <w:tcPr>
            <w:tcW w:w="1696" w:type="dxa"/>
          </w:tcPr>
          <w:p w:rsidR="00626F45" w:rsidRPr="00FD7BBD" w:rsidRDefault="00626F45" w:rsidP="00FD7BB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D7BBD">
              <w:rPr>
                <w:rFonts w:ascii="Arial" w:hAnsi="Arial" w:cs="Arial"/>
              </w:rPr>
              <w:t>1,360,000</w:t>
            </w:r>
          </w:p>
        </w:tc>
        <w:tc>
          <w:tcPr>
            <w:tcW w:w="1701" w:type="dxa"/>
          </w:tcPr>
          <w:p w:rsidR="00626F45" w:rsidRPr="008A3F72" w:rsidRDefault="00626F45" w:rsidP="008A3F7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600,000 </w:t>
            </w:r>
            <w:r w:rsidR="00737E34">
              <w:rPr>
                <w:rFonts w:ascii="Arial" w:hAnsi="Arial" w:cs="Arial"/>
              </w:rPr>
              <w:t>U</w:t>
            </w:r>
            <w:r>
              <w:rPr>
                <w:rFonts w:ascii="Arial" w:hAnsi="Arial" w:cs="Arial"/>
              </w:rPr>
              <w:t>F</w:t>
            </w:r>
          </w:p>
        </w:tc>
      </w:tr>
      <w:tr w:rsidR="00626F45" w:rsidTr="00650B88">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rPr>
            </w:pPr>
            <w:r w:rsidRPr="00FA5224">
              <w:rPr>
                <w:rFonts w:ascii="Arial" w:hAnsi="Arial" w:cs="Arial"/>
              </w:rPr>
              <w:t>Fixed overheads:</w:t>
            </w:r>
          </w:p>
        </w:tc>
        <w:tc>
          <w:tcPr>
            <w:tcW w:w="1698"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671"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696"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696" w:type="dxa"/>
          </w:tcPr>
          <w:p w:rsidR="00626F45" w:rsidRDefault="00626F45" w:rsidP="008844FD">
            <w:pPr>
              <w:cnfStyle w:val="000000100000" w:firstRow="0" w:lastRow="0" w:firstColumn="0" w:lastColumn="0" w:oddVBand="0" w:evenVBand="0" w:oddHBand="1" w:evenHBand="0" w:firstRowFirstColumn="0" w:firstRowLastColumn="0" w:lastRowFirstColumn="0" w:lastRowLastColumn="0"/>
            </w:pPr>
          </w:p>
        </w:tc>
        <w:tc>
          <w:tcPr>
            <w:tcW w:w="1701" w:type="dxa"/>
          </w:tcPr>
          <w:p w:rsidR="00626F45" w:rsidRPr="008A3F72" w:rsidRDefault="00626F45" w:rsidP="008A3F7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626F45" w:rsidTr="00650B88">
        <w:trPr>
          <w:trHeight w:val="323"/>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Warehouse rental</w:t>
            </w:r>
          </w:p>
        </w:tc>
        <w:tc>
          <w:tcPr>
            <w:tcW w:w="1698"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200,000</w:t>
            </w:r>
          </w:p>
        </w:tc>
        <w:tc>
          <w:tcPr>
            <w:tcW w:w="1671" w:type="dxa"/>
          </w:tcPr>
          <w:p w:rsidR="00626F45" w:rsidRPr="005E7C3E" w:rsidRDefault="00F247AD"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200,000</w:t>
            </w:r>
          </w:p>
        </w:tc>
        <w:tc>
          <w:tcPr>
            <w:tcW w:w="1696"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170,000</w:t>
            </w:r>
          </w:p>
        </w:tc>
        <w:tc>
          <w:tcPr>
            <w:tcW w:w="1696" w:type="dxa"/>
          </w:tcPr>
          <w:p w:rsidR="00626F45" w:rsidRPr="002179E7" w:rsidRDefault="00C87E45" w:rsidP="002179E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200,000</w:t>
            </w:r>
          </w:p>
        </w:tc>
        <w:tc>
          <w:tcPr>
            <w:tcW w:w="1701" w:type="dxa"/>
          </w:tcPr>
          <w:p w:rsidR="00626F45" w:rsidRPr="008A3F72" w:rsidRDefault="00626F45" w:rsidP="008A3F7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8A3F72">
              <w:rPr>
                <w:rFonts w:ascii="Arial" w:hAnsi="Arial" w:cs="Arial"/>
              </w:rPr>
              <w:t>30,000 F</w:t>
            </w:r>
          </w:p>
        </w:tc>
      </w:tr>
      <w:tr w:rsidR="00626F45" w:rsidTr="00650B88">
        <w:trPr>
          <w:cnfStyle w:val="000000100000" w:firstRow="0" w:lastRow="0" w:firstColumn="0" w:lastColumn="0" w:oddVBand="0" w:evenVBand="0" w:oddHBand="1" w:evenHBand="0" w:firstRowFirstColumn="0" w:firstRowLastColumn="0" w:lastRowFirstColumn="0" w:lastRowLastColumn="0"/>
          <w:trHeight w:val="164"/>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8844FD">
            <w:pPr>
              <w:rPr>
                <w:rFonts w:ascii="Arial" w:hAnsi="Arial" w:cs="Arial"/>
                <w:b w:val="0"/>
              </w:rPr>
            </w:pPr>
            <w:r w:rsidRPr="00FA5224">
              <w:rPr>
                <w:rFonts w:ascii="Arial" w:hAnsi="Arial" w:cs="Arial"/>
                <w:b w:val="0"/>
              </w:rPr>
              <w:t>Insurance</w:t>
            </w:r>
          </w:p>
        </w:tc>
        <w:tc>
          <w:tcPr>
            <w:tcW w:w="1698"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100,000</w:t>
            </w:r>
          </w:p>
        </w:tc>
        <w:tc>
          <w:tcPr>
            <w:tcW w:w="1671" w:type="dxa"/>
          </w:tcPr>
          <w:p w:rsidR="00626F45" w:rsidRPr="005E7C3E" w:rsidRDefault="00F247AD"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100,000</w:t>
            </w:r>
          </w:p>
        </w:tc>
        <w:tc>
          <w:tcPr>
            <w:tcW w:w="1696"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100,000</w:t>
            </w:r>
          </w:p>
        </w:tc>
        <w:tc>
          <w:tcPr>
            <w:tcW w:w="1696" w:type="dxa"/>
          </w:tcPr>
          <w:p w:rsidR="00626F45" w:rsidRPr="002179E7" w:rsidRDefault="00626F45" w:rsidP="002179E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179E7">
              <w:rPr>
                <w:rFonts w:ascii="Arial" w:hAnsi="Arial" w:cs="Arial"/>
              </w:rPr>
              <w:t>100,000</w:t>
            </w:r>
          </w:p>
        </w:tc>
        <w:tc>
          <w:tcPr>
            <w:tcW w:w="1701" w:type="dxa"/>
          </w:tcPr>
          <w:p w:rsidR="00626F45" w:rsidRPr="008A3F72" w:rsidRDefault="00626F45" w:rsidP="008A3F72">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8A3F72">
              <w:rPr>
                <w:rFonts w:ascii="Arial" w:hAnsi="Arial" w:cs="Arial"/>
              </w:rPr>
              <w:t>0      -</w:t>
            </w:r>
          </w:p>
        </w:tc>
      </w:tr>
      <w:tr w:rsidR="00626F45" w:rsidTr="00650B88">
        <w:trPr>
          <w:trHeight w:val="830"/>
        </w:trPr>
        <w:tc>
          <w:tcPr>
            <w:cnfStyle w:val="001000000000" w:firstRow="0" w:lastRow="0" w:firstColumn="1" w:lastColumn="0" w:oddVBand="0" w:evenVBand="0" w:oddHBand="0" w:evenHBand="0" w:firstRowFirstColumn="0" w:firstRowLastColumn="0" w:lastRowFirstColumn="0" w:lastRowLastColumn="0"/>
            <w:tcW w:w="1701" w:type="dxa"/>
          </w:tcPr>
          <w:p w:rsidR="00626F45" w:rsidRPr="00FA5224" w:rsidRDefault="00626F45" w:rsidP="00FA5224">
            <w:pPr>
              <w:rPr>
                <w:rFonts w:ascii="Arial" w:hAnsi="Arial" w:cs="Arial"/>
                <w:b w:val="0"/>
              </w:rPr>
            </w:pPr>
            <w:r w:rsidRPr="00FA5224">
              <w:rPr>
                <w:rFonts w:ascii="Arial" w:hAnsi="Arial" w:cs="Arial"/>
                <w:b w:val="0"/>
              </w:rPr>
              <w:t>Fulltime warehouse supervisor salary</w:t>
            </w:r>
          </w:p>
          <w:p w:rsidR="00626F45" w:rsidRPr="00FA5224" w:rsidRDefault="00626F45" w:rsidP="008844FD">
            <w:pPr>
              <w:rPr>
                <w:rFonts w:ascii="Arial" w:hAnsi="Arial" w:cs="Arial"/>
                <w:b w:val="0"/>
              </w:rPr>
            </w:pPr>
          </w:p>
        </w:tc>
        <w:tc>
          <w:tcPr>
            <w:tcW w:w="1698"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50,000</w:t>
            </w:r>
          </w:p>
        </w:tc>
        <w:tc>
          <w:tcPr>
            <w:tcW w:w="1671" w:type="dxa"/>
          </w:tcPr>
          <w:p w:rsidR="00626F45" w:rsidRPr="005E7C3E" w:rsidRDefault="00F247AD"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50,000</w:t>
            </w:r>
          </w:p>
        </w:tc>
        <w:tc>
          <w:tcPr>
            <w:tcW w:w="1696" w:type="dxa"/>
          </w:tcPr>
          <w:p w:rsidR="00626F45" w:rsidRPr="005E7C3E" w:rsidRDefault="00626F45" w:rsidP="005E7C3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35,000</w:t>
            </w:r>
          </w:p>
        </w:tc>
        <w:tc>
          <w:tcPr>
            <w:tcW w:w="1696" w:type="dxa"/>
          </w:tcPr>
          <w:p w:rsidR="00626F45" w:rsidRPr="002179E7" w:rsidRDefault="00C87E45" w:rsidP="002179E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50</w:t>
            </w:r>
            <w:r w:rsidR="00626F45" w:rsidRPr="002179E7">
              <w:rPr>
                <w:rFonts w:ascii="Arial" w:hAnsi="Arial" w:cs="Arial"/>
              </w:rPr>
              <w:t>,000</w:t>
            </w:r>
          </w:p>
        </w:tc>
        <w:tc>
          <w:tcPr>
            <w:tcW w:w="1701" w:type="dxa"/>
          </w:tcPr>
          <w:p w:rsidR="00626F45" w:rsidRPr="008A3F72" w:rsidRDefault="00626F45" w:rsidP="008A3F7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8A3F72">
              <w:rPr>
                <w:rFonts w:ascii="Arial" w:hAnsi="Arial" w:cs="Arial"/>
              </w:rPr>
              <w:t>15,000 F</w:t>
            </w:r>
          </w:p>
        </w:tc>
      </w:tr>
      <w:tr w:rsidR="00626F45" w:rsidTr="00650B88">
        <w:trPr>
          <w:cnfStyle w:val="000000100000" w:firstRow="0" w:lastRow="0" w:firstColumn="0" w:lastColumn="0" w:oddVBand="0" w:evenVBand="0" w:oddHBand="1" w:evenHBand="0" w:firstRowFirstColumn="0" w:firstRowLastColumn="0" w:lastRowFirstColumn="0" w:lastRowLastColumn="0"/>
          <w:trHeight w:val="830"/>
        </w:trPr>
        <w:tc>
          <w:tcPr>
            <w:cnfStyle w:val="001000000000" w:firstRow="0" w:lastRow="0" w:firstColumn="1" w:lastColumn="0" w:oddVBand="0" w:evenVBand="0" w:oddHBand="0" w:evenHBand="0" w:firstRowFirstColumn="0" w:firstRowLastColumn="0" w:lastRowFirstColumn="0" w:lastRowLastColumn="0"/>
            <w:tcW w:w="1701" w:type="dxa"/>
          </w:tcPr>
          <w:p w:rsidR="00626F45" w:rsidRPr="00E020C1" w:rsidRDefault="00E020C1" w:rsidP="00FA5224">
            <w:pPr>
              <w:rPr>
                <w:rFonts w:ascii="Arial" w:hAnsi="Arial" w:cs="Arial"/>
              </w:rPr>
            </w:pPr>
            <w:r w:rsidRPr="00E020C1">
              <w:rPr>
                <w:rFonts w:ascii="Arial" w:hAnsi="Arial" w:cs="Arial"/>
              </w:rPr>
              <w:t>PROFIT:</w:t>
            </w:r>
          </w:p>
        </w:tc>
        <w:tc>
          <w:tcPr>
            <w:tcW w:w="1698"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671" w:type="dxa"/>
          </w:tcPr>
          <w:p w:rsidR="00626F45" w:rsidRDefault="00F247AD"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1,350,000</w:t>
            </w:r>
          </w:p>
        </w:tc>
        <w:tc>
          <w:tcPr>
            <w:tcW w:w="1696" w:type="dxa"/>
          </w:tcPr>
          <w:p w:rsidR="00626F45" w:rsidRPr="005E7C3E" w:rsidRDefault="00626F45" w:rsidP="005E7C3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455,000</w:t>
            </w:r>
          </w:p>
        </w:tc>
        <w:tc>
          <w:tcPr>
            <w:tcW w:w="1696" w:type="dxa"/>
          </w:tcPr>
          <w:p w:rsidR="00626F45" w:rsidRPr="002179E7" w:rsidRDefault="00626F45" w:rsidP="002179E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1,055,000</w:t>
            </w:r>
          </w:p>
        </w:tc>
        <w:tc>
          <w:tcPr>
            <w:tcW w:w="1701" w:type="dxa"/>
          </w:tcPr>
          <w:p w:rsidR="00626F45" w:rsidRPr="008A3F72" w:rsidRDefault="00626F45" w:rsidP="008A3F7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555,000 UF</w:t>
            </w:r>
          </w:p>
        </w:tc>
      </w:tr>
    </w:tbl>
    <w:p w:rsidR="008844FD" w:rsidRDefault="008844FD" w:rsidP="008844FD"/>
    <w:p w:rsidR="00E020C1" w:rsidRDefault="00E020C1" w:rsidP="008844FD"/>
    <w:p w:rsidR="00E020C1" w:rsidRDefault="00E020C1" w:rsidP="00E020C1">
      <w:pPr>
        <w:pStyle w:val="Heading1"/>
        <w:rPr>
          <w:rFonts w:ascii="Arial" w:hAnsi="Arial" w:cs="Arial"/>
        </w:rPr>
      </w:pPr>
      <w:bookmarkStart w:id="2" w:name="_Toc102498682"/>
      <w:r w:rsidRPr="00E020C1">
        <w:rPr>
          <w:rFonts w:ascii="Arial" w:hAnsi="Arial" w:cs="Arial"/>
        </w:rPr>
        <w:t>REPORT ON AMANA’S PERFORMANCE</w:t>
      </w:r>
      <w:bookmarkEnd w:id="2"/>
      <w:r w:rsidRPr="00E020C1">
        <w:rPr>
          <w:rFonts w:ascii="Arial" w:hAnsi="Arial" w:cs="Arial"/>
        </w:rPr>
        <w:t xml:space="preserve"> </w:t>
      </w:r>
    </w:p>
    <w:p w:rsidR="00E020C1" w:rsidRDefault="004F0F21" w:rsidP="00E020C1">
      <w:r>
        <w:t xml:space="preserve"> </w:t>
      </w:r>
    </w:p>
    <w:p w:rsidR="004F0F21" w:rsidRPr="004F0F21" w:rsidRDefault="004F0F21" w:rsidP="004F0F21">
      <w:pPr>
        <w:jc w:val="both"/>
        <w:rPr>
          <w:rFonts w:ascii="Arial" w:hAnsi="Arial" w:cs="Arial"/>
        </w:rPr>
      </w:pPr>
      <w:r>
        <w:rPr>
          <w:rFonts w:ascii="Arial" w:hAnsi="Arial" w:cs="Arial"/>
        </w:rPr>
        <w:t xml:space="preserve">      </w:t>
      </w:r>
      <w:r w:rsidRPr="004F0F21">
        <w:rPr>
          <w:rFonts w:ascii="Arial" w:hAnsi="Arial" w:cs="Arial"/>
        </w:rPr>
        <w:t>As a manager you often need to prepare a control report. Once you’re done with the control report, as a manager you make variances to analyze “our” performance as a manager and to understand how we perform in management. It must be analyzed in the end what needs to be done “like” a next move, what recommendations we offer further (in general to directors).</w:t>
      </w:r>
    </w:p>
    <w:p w:rsidR="004F0F21" w:rsidRDefault="004F0F21" w:rsidP="00E020C1"/>
    <w:p w:rsidR="00E020C1" w:rsidRDefault="00E020C1" w:rsidP="00E020C1">
      <w:pPr>
        <w:pStyle w:val="Heading2"/>
        <w:rPr>
          <w:rFonts w:ascii="Arial" w:hAnsi="Arial" w:cs="Arial"/>
        </w:rPr>
      </w:pPr>
      <w:bookmarkStart w:id="3" w:name="_Toc102498683"/>
      <w:r w:rsidRPr="00E020C1">
        <w:rPr>
          <w:rFonts w:ascii="Arial" w:hAnsi="Arial" w:cs="Arial"/>
        </w:rPr>
        <w:t>DURING THE YEAR 2020</w:t>
      </w:r>
      <w:bookmarkEnd w:id="3"/>
    </w:p>
    <w:p w:rsidR="006B0F3B" w:rsidRDefault="006B0F3B" w:rsidP="006B0F3B"/>
    <w:p w:rsidR="004E0357" w:rsidRDefault="004E0357" w:rsidP="004E0357">
      <w:pPr>
        <w:jc w:val="both"/>
        <w:rPr>
          <w:rFonts w:ascii="Arial" w:hAnsi="Arial" w:cs="Arial"/>
        </w:rPr>
      </w:pPr>
      <w:r>
        <w:rPr>
          <w:rFonts w:ascii="Arial" w:hAnsi="Arial" w:cs="Arial"/>
        </w:rPr>
        <w:t xml:space="preserve">      </w:t>
      </w:r>
      <w:r w:rsidR="000872C4" w:rsidRPr="004E0357">
        <w:rPr>
          <w:rFonts w:ascii="Arial" w:hAnsi="Arial" w:cs="Arial"/>
        </w:rPr>
        <w:t xml:space="preserve">After the calculations have been done in the "variance" column, the analysis of "fair" (a good thing in a business) and "unfair" (a bad thing in a business) is added. </w:t>
      </w:r>
    </w:p>
    <w:p w:rsidR="000872C4" w:rsidRPr="004E0357" w:rsidRDefault="004E0357" w:rsidP="004E0357">
      <w:pPr>
        <w:jc w:val="both"/>
        <w:rPr>
          <w:rFonts w:ascii="Arial" w:hAnsi="Arial" w:cs="Arial"/>
        </w:rPr>
      </w:pPr>
      <w:r>
        <w:rPr>
          <w:rFonts w:ascii="Arial" w:hAnsi="Arial" w:cs="Arial"/>
        </w:rPr>
        <w:t xml:space="preserve">      </w:t>
      </w:r>
      <w:r w:rsidR="000872C4" w:rsidRPr="004E0357">
        <w:rPr>
          <w:rFonts w:ascii="Arial" w:hAnsi="Arial" w:cs="Arial"/>
        </w:rPr>
        <w:t>We make a "Flexible" VS "Actual"</w:t>
      </w:r>
      <w:r w:rsidR="008E37D5">
        <w:rPr>
          <w:rFonts w:ascii="Arial" w:hAnsi="Arial" w:cs="Arial"/>
        </w:rPr>
        <w:t xml:space="preserve"> (</w:t>
      </w:r>
      <w:r w:rsidR="008E37D5" w:rsidRPr="008E37D5">
        <w:rPr>
          <w:rFonts w:ascii="Arial" w:hAnsi="Arial" w:cs="Arial"/>
        </w:rPr>
        <w:t>t</w:t>
      </w:r>
      <w:r w:rsidR="008E37D5">
        <w:rPr>
          <w:rFonts w:ascii="Arial" w:hAnsi="Arial" w:cs="Arial"/>
        </w:rPr>
        <w:t xml:space="preserve">hat is, calculations in “Variance”) </w:t>
      </w:r>
      <w:r w:rsidR="000872C4" w:rsidRPr="004E0357">
        <w:rPr>
          <w:rFonts w:ascii="Arial" w:hAnsi="Arial" w:cs="Arial"/>
        </w:rPr>
        <w:t>:</w:t>
      </w:r>
    </w:p>
    <w:p w:rsidR="000872C4" w:rsidRPr="004E0357" w:rsidRDefault="004E0357" w:rsidP="004E0357">
      <w:pPr>
        <w:jc w:val="both"/>
        <w:rPr>
          <w:rFonts w:ascii="Arial" w:hAnsi="Arial" w:cs="Arial"/>
        </w:rPr>
      </w:pPr>
      <w:r>
        <w:rPr>
          <w:rFonts w:ascii="Arial" w:hAnsi="Arial" w:cs="Arial"/>
        </w:rPr>
        <w:t xml:space="preserve">      </w:t>
      </w:r>
      <w:r w:rsidR="000872C4" w:rsidRPr="004E0357">
        <w:rPr>
          <w:rFonts w:ascii="Arial" w:hAnsi="Arial" w:cs="Arial"/>
        </w:rPr>
        <w:t>The selling price should have been 25 pounds, but it was 20 pounds, and this results in 5 pounds lost from the final profit, so the analysis will be noted as "unfair".</w:t>
      </w:r>
    </w:p>
    <w:p w:rsidR="00680574" w:rsidRPr="00680574" w:rsidRDefault="004E0357" w:rsidP="00680574">
      <w:pPr>
        <w:jc w:val="both"/>
        <w:rPr>
          <w:rFonts w:ascii="Arial" w:hAnsi="Arial" w:cs="Arial"/>
        </w:rPr>
      </w:pPr>
      <w:r>
        <w:rPr>
          <w:rFonts w:ascii="Arial" w:hAnsi="Arial" w:cs="Arial"/>
        </w:rPr>
        <w:t xml:space="preserve">      </w:t>
      </w:r>
      <w:r w:rsidR="000872C4" w:rsidRPr="004E0357">
        <w:rPr>
          <w:rFonts w:ascii="Arial" w:hAnsi="Arial" w:cs="Arial"/>
        </w:rPr>
        <w:t>Revenue is also affected. The company should have obtained 2,000,000 but the final result was 1,600,000. The difference of 400,000 is noticeable as "unfair" because the money generated by the company was less than it was noted that the result is expected to be.</w:t>
      </w:r>
    </w:p>
    <w:p w:rsidR="00680574" w:rsidRPr="00680574" w:rsidRDefault="00680574" w:rsidP="00680574">
      <w:pPr>
        <w:jc w:val="both"/>
        <w:rPr>
          <w:rFonts w:ascii="Arial" w:hAnsi="Arial" w:cs="Arial"/>
        </w:rPr>
      </w:pPr>
      <w:r>
        <w:rPr>
          <w:rFonts w:ascii="Arial" w:hAnsi="Arial" w:cs="Arial"/>
        </w:rPr>
        <w:t xml:space="preserve">      </w:t>
      </w:r>
      <w:r w:rsidRPr="00680574">
        <w:rPr>
          <w:rFonts w:ascii="Arial" w:hAnsi="Arial" w:cs="Arial"/>
        </w:rPr>
        <w:t>The cost variable:</w:t>
      </w:r>
    </w:p>
    <w:p w:rsidR="00680574" w:rsidRPr="00680574" w:rsidRDefault="00680574" w:rsidP="00680574">
      <w:pPr>
        <w:jc w:val="both"/>
        <w:rPr>
          <w:rFonts w:ascii="Arial" w:hAnsi="Arial" w:cs="Arial"/>
        </w:rPr>
      </w:pPr>
      <w:r w:rsidRPr="00680574">
        <w:rPr>
          <w:rFonts w:ascii="Arial" w:hAnsi="Arial" w:cs="Arial"/>
        </w:rPr>
        <w:t>- The materials should cost 200,000 but 280,000 have been spent, and this means that the difference of 80</w:t>
      </w:r>
      <w:r>
        <w:rPr>
          <w:rFonts w:ascii="Arial" w:hAnsi="Arial" w:cs="Arial"/>
        </w:rPr>
        <w:t>,000 is noted as "unfair</w:t>
      </w:r>
      <w:r w:rsidRPr="00680574">
        <w:rPr>
          <w:rFonts w:ascii="Arial" w:hAnsi="Arial" w:cs="Arial"/>
        </w:rPr>
        <w:t>"</w:t>
      </w:r>
      <w:r>
        <w:rPr>
          <w:rFonts w:ascii="Arial" w:hAnsi="Arial" w:cs="Arial"/>
        </w:rPr>
        <w:t>.</w:t>
      </w:r>
    </w:p>
    <w:p w:rsidR="00680574" w:rsidRPr="00680574" w:rsidRDefault="00680574" w:rsidP="00680574">
      <w:pPr>
        <w:jc w:val="both"/>
        <w:rPr>
          <w:rFonts w:ascii="Arial" w:hAnsi="Arial" w:cs="Arial"/>
        </w:rPr>
      </w:pPr>
      <w:r w:rsidRPr="00680574">
        <w:rPr>
          <w:rFonts w:ascii="Arial" w:hAnsi="Arial" w:cs="Arial"/>
        </w:rPr>
        <w:t>- Labor, 320,000 had to be spent but the result shows that 440,000 were spent, which results in 120,000 more than proposed, meaning that it m</w:t>
      </w:r>
      <w:r>
        <w:rPr>
          <w:rFonts w:ascii="Arial" w:hAnsi="Arial" w:cs="Arial"/>
        </w:rPr>
        <w:t>ust be classified as “unfair”.</w:t>
      </w:r>
    </w:p>
    <w:p w:rsidR="00680574" w:rsidRPr="00680574" w:rsidRDefault="00680574" w:rsidP="00680574">
      <w:pPr>
        <w:jc w:val="both"/>
        <w:rPr>
          <w:rFonts w:ascii="Arial" w:hAnsi="Arial" w:cs="Arial"/>
        </w:rPr>
      </w:pPr>
      <w:r w:rsidRPr="00680574">
        <w:rPr>
          <w:rFonts w:ascii="Arial" w:hAnsi="Arial" w:cs="Arial"/>
        </w:rPr>
        <w:t>- Overhead, has no "variance" because there is no difference between them, notably the result is only "0" (zero).</w:t>
      </w:r>
    </w:p>
    <w:p w:rsidR="003D59DC" w:rsidRPr="003D59DC" w:rsidRDefault="00680574" w:rsidP="00680574">
      <w:pPr>
        <w:jc w:val="both"/>
        <w:rPr>
          <w:rFonts w:ascii="Arial" w:hAnsi="Arial" w:cs="Arial"/>
        </w:rPr>
      </w:pPr>
      <w:r w:rsidRPr="00680574">
        <w:rPr>
          <w:rFonts w:ascii="Arial" w:hAnsi="Arial" w:cs="Arial"/>
        </w:rPr>
        <w:t xml:space="preserve">- </w:t>
      </w:r>
      <w:r>
        <w:rPr>
          <w:rFonts w:ascii="Arial" w:hAnsi="Arial" w:cs="Arial"/>
        </w:rPr>
        <w:t>Contribution, will be "unfair</w:t>
      </w:r>
      <w:r w:rsidRPr="00680574">
        <w:rPr>
          <w:rFonts w:ascii="Arial" w:hAnsi="Arial" w:cs="Arial"/>
        </w:rPr>
        <w:t>" because t</w:t>
      </w:r>
      <w:r>
        <w:rPr>
          <w:rFonts w:ascii="Arial" w:hAnsi="Arial" w:cs="Arial"/>
        </w:rPr>
        <w:t>he above reports were "unfair</w:t>
      </w:r>
      <w:r w:rsidRPr="00680574">
        <w:rPr>
          <w:rFonts w:ascii="Arial" w:hAnsi="Arial" w:cs="Arial"/>
        </w:rPr>
        <w:t>" (the proposed amounts were far exceeded, and "contribution" shows how much). The su</w:t>
      </w:r>
      <w:r>
        <w:rPr>
          <w:rFonts w:ascii="Arial" w:hAnsi="Arial" w:cs="Arial"/>
        </w:rPr>
        <w:t xml:space="preserve">m of the "variance" column is </w:t>
      </w:r>
      <w:r w:rsidRPr="00680574">
        <w:rPr>
          <w:rFonts w:ascii="Arial" w:hAnsi="Arial" w:cs="Arial"/>
        </w:rPr>
        <w:t>600,000</w:t>
      </w:r>
      <w:r>
        <w:rPr>
          <w:rFonts w:ascii="Arial" w:hAnsi="Arial" w:cs="Arial"/>
        </w:rPr>
        <w:t xml:space="preserve"> pounds.</w:t>
      </w:r>
    </w:p>
    <w:p w:rsidR="003D59DC" w:rsidRPr="003D59DC" w:rsidRDefault="003D59DC" w:rsidP="003D59DC">
      <w:pPr>
        <w:jc w:val="both"/>
        <w:rPr>
          <w:rFonts w:ascii="Arial" w:hAnsi="Arial" w:cs="Arial"/>
        </w:rPr>
      </w:pPr>
      <w:r w:rsidRPr="003D59DC">
        <w:rPr>
          <w:rFonts w:ascii="Arial" w:hAnsi="Arial" w:cs="Arial"/>
        </w:rPr>
        <w:t xml:space="preserve">      Fixed overheads:</w:t>
      </w:r>
    </w:p>
    <w:p w:rsidR="003D59DC" w:rsidRPr="003D59DC" w:rsidRDefault="003D59DC" w:rsidP="003D59DC">
      <w:pPr>
        <w:jc w:val="both"/>
        <w:rPr>
          <w:rFonts w:ascii="Arial" w:hAnsi="Arial" w:cs="Arial"/>
        </w:rPr>
      </w:pPr>
      <w:r w:rsidRPr="003D59DC">
        <w:rPr>
          <w:rFonts w:ascii="Arial" w:hAnsi="Arial" w:cs="Arial"/>
        </w:rPr>
        <w:t>- Warehouse rental, 200,000 should be spent but 170,000 was spent (less was spe</w:t>
      </w:r>
      <w:r>
        <w:rPr>
          <w:rFonts w:ascii="Arial" w:hAnsi="Arial" w:cs="Arial"/>
        </w:rPr>
        <w:t>nt) which is notable as "fair</w:t>
      </w:r>
      <w:r w:rsidRPr="003D59DC">
        <w:rPr>
          <w:rFonts w:ascii="Arial" w:hAnsi="Arial" w:cs="Arial"/>
        </w:rPr>
        <w:t>"</w:t>
      </w:r>
    </w:p>
    <w:p w:rsidR="003D59DC" w:rsidRPr="003D59DC" w:rsidRDefault="003D59DC" w:rsidP="003D59DC">
      <w:pPr>
        <w:jc w:val="both"/>
        <w:rPr>
          <w:rFonts w:ascii="Arial" w:hAnsi="Arial" w:cs="Arial"/>
        </w:rPr>
      </w:pPr>
      <w:r w:rsidRPr="003D59DC">
        <w:rPr>
          <w:rFonts w:ascii="Arial" w:hAnsi="Arial" w:cs="Arial"/>
        </w:rPr>
        <w:t>- Insurance, there is no difference, it remains noticeably zero.</w:t>
      </w:r>
    </w:p>
    <w:p w:rsidR="003D59DC" w:rsidRPr="003D59DC" w:rsidRDefault="003D59DC" w:rsidP="003D59DC">
      <w:pPr>
        <w:jc w:val="both"/>
        <w:rPr>
          <w:rFonts w:ascii="Arial" w:hAnsi="Arial" w:cs="Arial"/>
        </w:rPr>
      </w:pPr>
      <w:r w:rsidRPr="003D59DC">
        <w:rPr>
          <w:rFonts w:ascii="Arial" w:hAnsi="Arial" w:cs="Arial"/>
        </w:rPr>
        <w:t>- Fulltime warehouse supervisor salary, 50,000 had to be spent but 35,000 was spent, and the "varia</w:t>
      </w:r>
      <w:r>
        <w:rPr>
          <w:rFonts w:ascii="Arial" w:hAnsi="Arial" w:cs="Arial"/>
        </w:rPr>
        <w:t>nce" direction leads to "fair</w:t>
      </w:r>
      <w:r w:rsidRPr="003D59DC">
        <w:rPr>
          <w:rFonts w:ascii="Arial" w:hAnsi="Arial" w:cs="Arial"/>
        </w:rPr>
        <w:t>" because it was spent 15,000 less than what was proposed which leads to profit.</w:t>
      </w:r>
    </w:p>
    <w:p w:rsidR="00195308" w:rsidRDefault="003D59DC" w:rsidP="003D59DC">
      <w:pPr>
        <w:jc w:val="both"/>
        <w:rPr>
          <w:rFonts w:ascii="Arial" w:hAnsi="Arial" w:cs="Arial"/>
        </w:rPr>
      </w:pPr>
      <w:r w:rsidRPr="003D59DC">
        <w:rPr>
          <w:rFonts w:ascii="Arial" w:hAnsi="Arial" w:cs="Arial"/>
        </w:rPr>
        <w:t xml:space="preserve">      Profit </w:t>
      </w:r>
      <w:r>
        <w:rPr>
          <w:rFonts w:ascii="Arial" w:hAnsi="Arial" w:cs="Arial"/>
        </w:rPr>
        <w:t>will be noticeable as "unfair</w:t>
      </w:r>
      <w:r w:rsidRPr="003D59DC">
        <w:rPr>
          <w:rFonts w:ascii="Arial" w:hAnsi="Arial" w:cs="Arial"/>
        </w:rPr>
        <w:t>" because there is a noticeable difference between contribution and profit.</w:t>
      </w:r>
    </w:p>
    <w:p w:rsidR="00B94385" w:rsidRDefault="00B94385" w:rsidP="003D59DC">
      <w:pPr>
        <w:jc w:val="both"/>
        <w:rPr>
          <w:rFonts w:ascii="Arial" w:hAnsi="Arial" w:cs="Arial"/>
        </w:rPr>
      </w:pPr>
    </w:p>
    <w:p w:rsidR="009D3550" w:rsidRDefault="009D3550" w:rsidP="009D3550">
      <w:pPr>
        <w:pStyle w:val="Heading1"/>
        <w:rPr>
          <w:rFonts w:ascii="Arial" w:hAnsi="Arial" w:cs="Arial"/>
        </w:rPr>
      </w:pPr>
      <w:bookmarkStart w:id="4" w:name="_Toc102498684"/>
      <w:r w:rsidRPr="009D3550">
        <w:rPr>
          <w:rFonts w:ascii="Arial" w:hAnsi="Arial" w:cs="Arial"/>
        </w:rPr>
        <w:lastRenderedPageBreak/>
        <w:t>RECOMMENDATIONS TO AMANA’S CEO ON AREAS OF IMPROVEMENT</w:t>
      </w:r>
      <w:bookmarkEnd w:id="4"/>
    </w:p>
    <w:p w:rsidR="00930370" w:rsidRDefault="00930370" w:rsidP="00930370"/>
    <w:p w:rsidR="0022414D" w:rsidRDefault="0022414D" w:rsidP="0022414D">
      <w:pPr>
        <w:jc w:val="both"/>
        <w:rPr>
          <w:rFonts w:ascii="Arial" w:hAnsi="Arial" w:cs="Arial"/>
        </w:rPr>
      </w:pPr>
      <w:r>
        <w:rPr>
          <w:rFonts w:ascii="Arial" w:hAnsi="Arial" w:cs="Arial"/>
        </w:rPr>
        <w:t xml:space="preserve">      </w:t>
      </w:r>
      <w:r w:rsidRPr="0022414D">
        <w:rPr>
          <w:rFonts w:ascii="Arial" w:hAnsi="Arial" w:cs="Arial"/>
        </w:rPr>
        <w:t>Suggestions for recommendations will be in the order specified in the table</w:t>
      </w:r>
      <w:r>
        <w:rPr>
          <w:rFonts w:ascii="Arial" w:hAnsi="Arial" w:cs="Arial"/>
        </w:rPr>
        <w:t xml:space="preserve"> (the report)</w:t>
      </w:r>
      <w:r w:rsidRPr="0022414D">
        <w:rPr>
          <w:rFonts w:ascii="Arial" w:hAnsi="Arial" w:cs="Arial"/>
        </w:rPr>
        <w:t xml:space="preserve"> to be a uniform and easy to understand context.The recommendations do not necessarily result in a definite change, but they are a possibility to analyze.</w:t>
      </w:r>
    </w:p>
    <w:p w:rsidR="006C2DE2" w:rsidRDefault="006C2DE2" w:rsidP="0022414D">
      <w:pPr>
        <w:jc w:val="both"/>
        <w:rPr>
          <w:rFonts w:ascii="Arial" w:hAnsi="Arial" w:cs="Arial"/>
        </w:rPr>
      </w:pPr>
      <w:r>
        <w:rPr>
          <w:rFonts w:ascii="Arial" w:hAnsi="Arial" w:cs="Arial"/>
        </w:rPr>
        <w:t xml:space="preserve">      </w:t>
      </w:r>
      <w:r w:rsidRPr="006C2DE2">
        <w:rPr>
          <w:rFonts w:ascii="Arial" w:hAnsi="Arial" w:cs="Arial"/>
        </w:rPr>
        <w:t>The budget is a financial estimate allocated to future / proposed revenues and expenditures. With the mention that it must be re-evaluated in a short period of time (as in this case, at the end and calculation of the annual profit)</w:t>
      </w:r>
      <w:r>
        <w:rPr>
          <w:rFonts w:ascii="Arial" w:hAnsi="Arial" w:cs="Arial"/>
        </w:rPr>
        <w:t xml:space="preserve">. </w:t>
      </w:r>
      <w:r w:rsidRPr="006C2DE2">
        <w:rPr>
          <w:rFonts w:ascii="Arial" w:hAnsi="Arial" w:cs="Arial"/>
        </w:rPr>
        <w:t>Given the following (expenses explained below) an increase in the budget for equal results is suggested, ie it is considered that the allocated budget must be realistic compared to the expenses which seems to have been initially excluded.</w:t>
      </w:r>
    </w:p>
    <w:p w:rsidR="00110808" w:rsidRDefault="00110808" w:rsidP="0022414D">
      <w:pPr>
        <w:jc w:val="both"/>
        <w:rPr>
          <w:rFonts w:ascii="Arial" w:hAnsi="Arial" w:cs="Arial"/>
        </w:rPr>
      </w:pPr>
      <w:r>
        <w:rPr>
          <w:rFonts w:ascii="Arial" w:hAnsi="Arial" w:cs="Arial"/>
        </w:rPr>
        <w:t xml:space="preserve">      </w:t>
      </w:r>
      <w:r w:rsidRPr="00110808">
        <w:rPr>
          <w:rFonts w:ascii="Arial" w:hAnsi="Arial" w:cs="Arial"/>
        </w:rPr>
        <w:t>Next on the list are variable costs (they may increase as production increases or decrease as production decreases).</w:t>
      </w:r>
    </w:p>
    <w:p w:rsidR="00EB4CB0" w:rsidRDefault="00EB4CB0" w:rsidP="00EB4CB0">
      <w:pPr>
        <w:jc w:val="both"/>
        <w:rPr>
          <w:rFonts w:ascii="Arial" w:hAnsi="Arial" w:cs="Arial"/>
        </w:rPr>
      </w:pPr>
      <w:r>
        <w:rPr>
          <w:rFonts w:ascii="Arial" w:hAnsi="Arial" w:cs="Arial"/>
        </w:rPr>
        <w:t xml:space="preserve">      </w:t>
      </w:r>
      <w:r w:rsidRPr="00EB4CB0">
        <w:rPr>
          <w:rFonts w:ascii="Arial" w:hAnsi="Arial" w:cs="Arial"/>
        </w:rPr>
        <w:t>Framed in variable costs are the materials. Specifically, the cost of materials is used to make a pro</w:t>
      </w:r>
      <w:r>
        <w:rPr>
          <w:rFonts w:ascii="Arial" w:hAnsi="Arial" w:cs="Arial"/>
        </w:rPr>
        <w:t xml:space="preserve">duct or even provide a service. </w:t>
      </w:r>
      <w:r w:rsidRPr="00EB4CB0">
        <w:rPr>
          <w:rFonts w:ascii="Arial" w:hAnsi="Arial" w:cs="Arial"/>
        </w:rPr>
        <w:t>Following the calculations, it is suggested to change the suppliers of materials in order to reduce costs.</w:t>
      </w:r>
    </w:p>
    <w:p w:rsidR="00774AD7" w:rsidRDefault="00D36754" w:rsidP="00774AD7">
      <w:pPr>
        <w:jc w:val="both"/>
        <w:rPr>
          <w:rFonts w:ascii="Arial" w:hAnsi="Arial" w:cs="Arial"/>
        </w:rPr>
      </w:pPr>
      <w:r>
        <w:rPr>
          <w:rFonts w:ascii="Arial" w:hAnsi="Arial" w:cs="Arial"/>
        </w:rPr>
        <w:t xml:space="preserve">      </w:t>
      </w:r>
      <w:r w:rsidR="00774AD7" w:rsidRPr="00774AD7">
        <w:rPr>
          <w:rFonts w:ascii="Arial" w:hAnsi="Arial" w:cs="Arial"/>
        </w:rPr>
        <w:t>Next on the list is the existing labor cost (ie the costs incurred by the employer for hiring the named st</w:t>
      </w:r>
      <w:r>
        <w:rPr>
          <w:rFonts w:ascii="Arial" w:hAnsi="Arial" w:cs="Arial"/>
        </w:rPr>
        <w:t xml:space="preserve">aff and pay the salary / compensation). </w:t>
      </w:r>
      <w:r w:rsidR="00774AD7" w:rsidRPr="00774AD7">
        <w:rPr>
          <w:rFonts w:ascii="Arial" w:hAnsi="Arial" w:cs="Arial"/>
        </w:rPr>
        <w:t>Suggested an investment by replacing employees where appropr</w:t>
      </w:r>
      <w:r>
        <w:rPr>
          <w:rFonts w:ascii="Arial" w:hAnsi="Arial" w:cs="Arial"/>
        </w:rPr>
        <w:t>iate with devices</w:t>
      </w:r>
      <w:r w:rsidR="00774AD7" w:rsidRPr="00774AD7">
        <w:rPr>
          <w:rFonts w:ascii="Arial" w:hAnsi="Arial" w:cs="Arial"/>
        </w:rPr>
        <w:t>. Or the constant insistence on increasing the initial budget for equal profit management in the end.</w:t>
      </w:r>
    </w:p>
    <w:p w:rsidR="006E02F8" w:rsidRDefault="006E02F8" w:rsidP="00774AD7">
      <w:pPr>
        <w:jc w:val="both"/>
        <w:rPr>
          <w:rFonts w:ascii="Arial" w:hAnsi="Arial" w:cs="Arial"/>
        </w:rPr>
      </w:pPr>
      <w:r>
        <w:rPr>
          <w:rFonts w:ascii="Arial" w:hAnsi="Arial" w:cs="Arial"/>
        </w:rPr>
        <w:t xml:space="preserve">      </w:t>
      </w:r>
      <w:r w:rsidRPr="006E02F8">
        <w:rPr>
          <w:rFonts w:ascii="Arial" w:hAnsi="Arial" w:cs="Arial"/>
        </w:rPr>
        <w:t>Overheads are generally fixed and known costs that a</w:t>
      </w:r>
      <w:r w:rsidR="00191B83">
        <w:rPr>
          <w:rFonts w:ascii="Arial" w:hAnsi="Arial" w:cs="Arial"/>
        </w:rPr>
        <w:t>re not necessarily</w:t>
      </w:r>
      <w:r w:rsidRPr="006E02F8">
        <w:rPr>
          <w:rFonts w:ascii="Arial" w:hAnsi="Arial" w:cs="Arial"/>
        </w:rPr>
        <w:t xml:space="preserve"> involved with a company's product or service. In the case of this re</w:t>
      </w:r>
      <w:r w:rsidR="00DF6030">
        <w:rPr>
          <w:rFonts w:ascii="Arial" w:hAnsi="Arial" w:cs="Arial"/>
        </w:rPr>
        <w:t>port, the direction was "fair</w:t>
      </w:r>
      <w:r w:rsidR="003730B2">
        <w:rPr>
          <w:rFonts w:ascii="Arial" w:hAnsi="Arial" w:cs="Arial"/>
        </w:rPr>
        <w:t xml:space="preserve">" and equal to 0, so </w:t>
      </w:r>
      <w:r w:rsidRPr="006E02F8">
        <w:rPr>
          <w:rFonts w:ascii="Arial" w:hAnsi="Arial" w:cs="Arial"/>
        </w:rPr>
        <w:t>no significant changes are needed.</w:t>
      </w:r>
    </w:p>
    <w:p w:rsidR="00DF6030" w:rsidRDefault="00487C78" w:rsidP="00DF6030">
      <w:pPr>
        <w:jc w:val="both"/>
        <w:rPr>
          <w:rFonts w:ascii="Arial" w:hAnsi="Arial" w:cs="Arial"/>
        </w:rPr>
      </w:pPr>
      <w:r>
        <w:rPr>
          <w:rFonts w:ascii="Arial" w:hAnsi="Arial" w:cs="Arial"/>
        </w:rPr>
        <w:t xml:space="preserve">      </w:t>
      </w:r>
      <w:r w:rsidR="00DF6030" w:rsidRPr="00DF6030">
        <w:rPr>
          <w:rFonts w:ascii="Arial" w:hAnsi="Arial" w:cs="Arial"/>
        </w:rPr>
        <w:t>The contribution is the amount remaining after all direct income costs have been deducted. The amount that can be used for other costs related to the company (which must always be reported). And in the end, the excess contributio</w:t>
      </w:r>
      <w:r>
        <w:rPr>
          <w:rFonts w:ascii="Arial" w:hAnsi="Arial" w:cs="Arial"/>
        </w:rPr>
        <w:t xml:space="preserve">n to fixed costs equals profit. </w:t>
      </w:r>
      <w:r w:rsidR="00DF6030" w:rsidRPr="00DF6030">
        <w:rPr>
          <w:rFonts w:ascii="Arial" w:hAnsi="Arial" w:cs="Arial"/>
        </w:rPr>
        <w:t>Nothin</w:t>
      </w:r>
      <w:r>
        <w:rPr>
          <w:rFonts w:ascii="Arial" w:hAnsi="Arial" w:cs="Arial"/>
        </w:rPr>
        <w:t>g to suggest in this category from</w:t>
      </w:r>
      <w:r w:rsidR="00DF6030" w:rsidRPr="00DF6030">
        <w:rPr>
          <w:rFonts w:ascii="Arial" w:hAnsi="Arial" w:cs="Arial"/>
        </w:rPr>
        <w:t xml:space="preserve"> the table.</w:t>
      </w:r>
    </w:p>
    <w:p w:rsidR="00EB4CB0" w:rsidRDefault="00F009E8" w:rsidP="0022414D">
      <w:pPr>
        <w:jc w:val="both"/>
        <w:rPr>
          <w:rFonts w:ascii="Arial" w:hAnsi="Arial" w:cs="Arial"/>
        </w:rPr>
      </w:pPr>
      <w:r>
        <w:rPr>
          <w:rFonts w:ascii="Arial" w:hAnsi="Arial" w:cs="Arial"/>
        </w:rPr>
        <w:t xml:space="preserve">      </w:t>
      </w:r>
      <w:r w:rsidRPr="00F009E8">
        <w:rPr>
          <w:rFonts w:ascii="Arial" w:hAnsi="Arial" w:cs="Arial"/>
        </w:rPr>
        <w:t>There is a category of fixed cos</w:t>
      </w:r>
      <w:r w:rsidR="001F0151">
        <w:rPr>
          <w:rFonts w:ascii="Arial" w:hAnsi="Arial" w:cs="Arial"/>
        </w:rPr>
        <w:t>ts, ie costs that do not change no matter what.</w:t>
      </w:r>
    </w:p>
    <w:p w:rsidR="00915A30" w:rsidRDefault="00915A30" w:rsidP="0022414D">
      <w:pPr>
        <w:jc w:val="both"/>
        <w:rPr>
          <w:rFonts w:ascii="Arial" w:hAnsi="Arial" w:cs="Arial"/>
        </w:rPr>
      </w:pPr>
      <w:r>
        <w:rPr>
          <w:rFonts w:ascii="Arial" w:hAnsi="Arial" w:cs="Arial"/>
        </w:rPr>
        <w:t xml:space="preserve">      Warehouse rental and Full-Time warehouse supervisor salary, </w:t>
      </w:r>
      <w:r w:rsidRPr="00915A30">
        <w:rPr>
          <w:rFonts w:ascii="Arial" w:hAnsi="Arial" w:cs="Arial"/>
        </w:rPr>
        <w:t>there is no recommendation for them, maybe only the reduction of employees as mentioned above (in this case it is about the supervisor)</w:t>
      </w:r>
      <w:r>
        <w:rPr>
          <w:rFonts w:ascii="Arial" w:hAnsi="Arial" w:cs="Arial"/>
        </w:rPr>
        <w:t>.</w:t>
      </w:r>
    </w:p>
    <w:p w:rsidR="002E6D91" w:rsidRDefault="00915A30" w:rsidP="005618A4">
      <w:pPr>
        <w:jc w:val="both"/>
        <w:rPr>
          <w:rFonts w:ascii="Arial" w:hAnsi="Arial" w:cs="Arial"/>
        </w:rPr>
      </w:pPr>
      <w:r>
        <w:rPr>
          <w:rFonts w:ascii="Arial" w:hAnsi="Arial" w:cs="Arial"/>
        </w:rPr>
        <w:t xml:space="preserve">      </w:t>
      </w:r>
      <w:r w:rsidRPr="00915A30">
        <w:rPr>
          <w:rFonts w:ascii="Arial" w:hAnsi="Arial" w:cs="Arial"/>
        </w:rPr>
        <w:t>The insurance is good, but even here you can reduce the expense by looking for a new insurance.</w:t>
      </w:r>
    </w:p>
    <w:p w:rsidR="002B7EEF" w:rsidRDefault="002B7EEF" w:rsidP="005618A4">
      <w:pPr>
        <w:jc w:val="both"/>
        <w:rPr>
          <w:rFonts w:ascii="Arial" w:hAnsi="Arial" w:cs="Arial"/>
        </w:rPr>
      </w:pPr>
      <w:r>
        <w:rPr>
          <w:rFonts w:ascii="Arial" w:hAnsi="Arial" w:cs="Arial"/>
        </w:rPr>
        <w:t xml:space="preserve">      </w:t>
      </w:r>
      <w:r w:rsidRPr="002B7EEF">
        <w:rPr>
          <w:rFonts w:ascii="Arial" w:hAnsi="Arial" w:cs="Arial"/>
        </w:rPr>
        <w:t>Other ideas that can be implemented after the reduction of expenses would be the way of highlighting the business. That is, it is necessary to advertise the target and attract customers.</w:t>
      </w:r>
    </w:p>
    <w:p w:rsidR="00E34180" w:rsidRDefault="00E34180" w:rsidP="005618A4">
      <w:pPr>
        <w:jc w:val="both"/>
        <w:rPr>
          <w:rFonts w:ascii="Arial" w:hAnsi="Arial" w:cs="Arial"/>
        </w:rPr>
      </w:pPr>
    </w:p>
    <w:p w:rsidR="00E34180" w:rsidRPr="00E34180" w:rsidRDefault="00E34180" w:rsidP="00E34180">
      <w:pPr>
        <w:pStyle w:val="Heading1"/>
        <w:rPr>
          <w:rFonts w:ascii="Arial" w:hAnsi="Arial" w:cs="Arial"/>
        </w:rPr>
      </w:pPr>
      <w:bookmarkStart w:id="5" w:name="_Toc102498685"/>
      <w:r w:rsidRPr="00E34180">
        <w:rPr>
          <w:rFonts w:ascii="Arial" w:hAnsi="Arial" w:cs="Arial"/>
        </w:rPr>
        <w:t>ONLINE SALES CALCULATIONS</w:t>
      </w:r>
      <w:bookmarkEnd w:id="5"/>
    </w:p>
    <w:p w:rsidR="00E34180" w:rsidRDefault="00E34180" w:rsidP="005618A4">
      <w:pPr>
        <w:jc w:val="both"/>
        <w:rPr>
          <w:rFonts w:ascii="Arial" w:hAnsi="Arial" w:cs="Arial"/>
        </w:rPr>
      </w:pPr>
    </w:p>
    <w:tbl>
      <w:tblPr>
        <w:tblStyle w:val="MediumGrid3-Accent1"/>
        <w:tblW w:w="8595" w:type="dxa"/>
        <w:tblLook w:val="04A0" w:firstRow="1" w:lastRow="0" w:firstColumn="1" w:lastColumn="0" w:noHBand="0" w:noVBand="1"/>
      </w:tblPr>
      <w:tblGrid>
        <w:gridCol w:w="1719"/>
        <w:gridCol w:w="1719"/>
        <w:gridCol w:w="1719"/>
        <w:gridCol w:w="1719"/>
        <w:gridCol w:w="1719"/>
      </w:tblGrid>
      <w:tr w:rsidR="006B491C" w:rsidTr="006B491C">
        <w:trPr>
          <w:cnfStyle w:val="100000000000" w:firstRow="1" w:lastRow="0" w:firstColumn="0" w:lastColumn="0" w:oddVBand="0" w:evenVBand="0" w:oddHBand="0" w:evenHBand="0" w:firstRowFirstColumn="0" w:firstRowLastColumn="0" w:lastRowFirstColumn="0" w:lastRowLastColumn="0"/>
          <w:trHeight w:val="802"/>
        </w:trPr>
        <w:tc>
          <w:tcPr>
            <w:cnfStyle w:val="001000000000" w:firstRow="0" w:lastRow="0" w:firstColumn="1" w:lastColumn="0" w:oddVBand="0" w:evenVBand="0" w:oddHBand="0" w:evenHBand="0" w:firstRowFirstColumn="0" w:firstRowLastColumn="0" w:lastRowFirstColumn="0" w:lastRowLastColumn="0"/>
            <w:tcW w:w="1719" w:type="dxa"/>
          </w:tcPr>
          <w:p w:rsidR="006B491C" w:rsidRDefault="006B491C" w:rsidP="00677749">
            <w:pPr>
              <w:jc w:val="center"/>
              <w:rPr>
                <w:rFonts w:ascii="Arial" w:hAnsi="Arial" w:cs="Arial"/>
              </w:rPr>
            </w:pPr>
            <w:r w:rsidRPr="00FA5224">
              <w:rPr>
                <w:rFonts w:ascii="Arial" w:hAnsi="Arial" w:cs="Arial"/>
              </w:rPr>
              <w:t>ITEMS</w:t>
            </w:r>
          </w:p>
        </w:tc>
        <w:tc>
          <w:tcPr>
            <w:tcW w:w="1719" w:type="dxa"/>
          </w:tcPr>
          <w:p w:rsidR="006B491C" w:rsidRPr="00FA5224" w:rsidRDefault="006B491C" w:rsidP="00C35C39">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A5224">
              <w:rPr>
                <w:rFonts w:ascii="Arial" w:hAnsi="Arial" w:cs="Arial"/>
              </w:rPr>
              <w:t>ACTUAL</w:t>
            </w:r>
          </w:p>
          <w:p w:rsidR="006B491C" w:rsidRPr="00FA5224" w:rsidRDefault="006B491C" w:rsidP="00C35C39">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A5224">
              <w:rPr>
                <w:rFonts w:ascii="Arial" w:hAnsi="Arial" w:cs="Arial"/>
              </w:rPr>
              <w:t>(£)</w:t>
            </w:r>
          </w:p>
          <w:p w:rsidR="006B491C" w:rsidRPr="00E1110C" w:rsidRDefault="006B491C" w:rsidP="00C35C3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i/>
              </w:rPr>
            </w:pPr>
            <w:r w:rsidRPr="00E1110C">
              <w:rPr>
                <w:rFonts w:ascii="Arial" w:hAnsi="Arial" w:cs="Arial"/>
                <w:b w:val="0"/>
                <w:i/>
              </w:rPr>
              <w:t>-did-</w:t>
            </w:r>
          </w:p>
        </w:tc>
        <w:tc>
          <w:tcPr>
            <w:tcW w:w="1719" w:type="dxa"/>
          </w:tcPr>
          <w:p w:rsidR="006B491C" w:rsidRDefault="006B491C" w:rsidP="00A63B84">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COST PER UNIT</w:t>
            </w:r>
          </w:p>
        </w:tc>
        <w:tc>
          <w:tcPr>
            <w:tcW w:w="1719" w:type="dxa"/>
          </w:tcPr>
          <w:p w:rsidR="006B491C" w:rsidRDefault="006B491C" w:rsidP="006B491C">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WEBSITE</w:t>
            </w:r>
          </w:p>
        </w:tc>
        <w:tc>
          <w:tcPr>
            <w:tcW w:w="1719" w:type="dxa"/>
          </w:tcPr>
          <w:p w:rsidR="006B491C" w:rsidRDefault="006B491C" w:rsidP="006B491C">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AMAZON</w:t>
            </w:r>
          </w:p>
        </w:tc>
      </w:tr>
      <w:tr w:rsidR="006B491C" w:rsidTr="006B491C">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Units</w:t>
            </w:r>
          </w:p>
        </w:tc>
        <w:tc>
          <w:tcPr>
            <w:tcW w:w="1719" w:type="dxa"/>
          </w:tcPr>
          <w:p w:rsidR="006B491C" w:rsidRPr="005E7C3E"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80,000</w:t>
            </w:r>
          </w:p>
        </w:tc>
        <w:tc>
          <w:tcPr>
            <w:tcW w:w="1719" w:type="dxa"/>
          </w:tcPr>
          <w:p w:rsidR="006B491C"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100,000</w:t>
            </w: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65,000</w:t>
            </w:r>
          </w:p>
        </w:tc>
      </w:tr>
      <w:tr w:rsidR="006B491C" w:rsidTr="006B491C">
        <w:trPr>
          <w:trHeight w:val="267"/>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Selling price</w:t>
            </w: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20</w:t>
            </w:r>
          </w:p>
        </w:tc>
        <w:tc>
          <w:tcPr>
            <w:tcW w:w="1719" w:type="dxa"/>
          </w:tcPr>
          <w:p w:rsidR="006B491C"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w:t>
            </w: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20</w:t>
            </w:r>
          </w:p>
        </w:tc>
      </w:tr>
      <w:tr w:rsidR="006B491C" w:rsidTr="006B491C">
        <w:trPr>
          <w:cnfStyle w:val="000000100000" w:firstRow="0" w:lastRow="0" w:firstColumn="0" w:lastColumn="0" w:oddVBand="0" w:evenVBand="0" w:oddHBand="1" w:evenHBand="0" w:firstRowFirstColumn="0" w:firstRowLastColumn="0" w:lastRowFirstColumn="0" w:lastRowLastColumn="0"/>
          <w:trHeight w:val="253"/>
        </w:trPr>
        <w:tc>
          <w:tcPr>
            <w:cnfStyle w:val="001000000000" w:firstRow="0" w:lastRow="0" w:firstColumn="1" w:lastColumn="0" w:oddVBand="0" w:evenVBand="0" w:oddHBand="0" w:evenHBand="0" w:firstRowFirstColumn="0" w:firstRowLastColumn="0" w:lastRowFirstColumn="0" w:lastRowLastColumn="0"/>
            <w:tcW w:w="1719" w:type="dxa"/>
          </w:tcPr>
          <w:p w:rsidR="006B491C" w:rsidRPr="00E1110C" w:rsidRDefault="006B491C" w:rsidP="00C35C39">
            <w:pPr>
              <w:rPr>
                <w:rFonts w:ascii="Arial" w:hAnsi="Arial" w:cs="Arial"/>
              </w:rPr>
            </w:pPr>
            <w:r w:rsidRPr="00E1110C">
              <w:rPr>
                <w:rFonts w:ascii="Arial" w:hAnsi="Arial" w:cs="Arial"/>
              </w:rPr>
              <w:t>REVENUE:</w:t>
            </w:r>
          </w:p>
        </w:tc>
        <w:tc>
          <w:tcPr>
            <w:tcW w:w="1719" w:type="dxa"/>
          </w:tcPr>
          <w:p w:rsidR="006B491C" w:rsidRPr="00E1110C"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E1110C">
              <w:rPr>
                <w:rFonts w:ascii="Arial" w:hAnsi="Arial" w:cs="Arial"/>
                <w:b/>
              </w:rPr>
              <w:t>1,600,000</w:t>
            </w:r>
          </w:p>
        </w:tc>
        <w:tc>
          <w:tcPr>
            <w:tcW w:w="1719" w:type="dxa"/>
          </w:tcPr>
          <w:p w:rsidR="006B491C"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Pr="008435E3"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8435E3">
              <w:rPr>
                <w:rFonts w:ascii="Arial" w:hAnsi="Arial" w:cs="Arial"/>
                <w:b/>
              </w:rPr>
              <w:t>2,000,000</w:t>
            </w:r>
          </w:p>
        </w:tc>
        <w:tc>
          <w:tcPr>
            <w:tcW w:w="1719" w:type="dxa"/>
          </w:tcPr>
          <w:p w:rsidR="006B491C" w:rsidRPr="008435E3"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8435E3">
              <w:rPr>
                <w:rFonts w:ascii="Arial" w:hAnsi="Arial" w:cs="Arial"/>
                <w:b/>
              </w:rPr>
              <w:t>1,300,000</w:t>
            </w:r>
          </w:p>
        </w:tc>
      </w:tr>
      <w:tr w:rsidR="006B491C" w:rsidTr="006B491C">
        <w:trPr>
          <w:trHeight w:val="267"/>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rPr>
            </w:pPr>
            <w:r w:rsidRPr="00FA5224">
              <w:rPr>
                <w:rFonts w:ascii="Arial" w:hAnsi="Arial" w:cs="Arial"/>
              </w:rPr>
              <w:t>Variable costs:</w:t>
            </w: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6B491C"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6B491C"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6B491C" w:rsidTr="006B491C">
        <w:trPr>
          <w:cnfStyle w:val="000000100000" w:firstRow="0" w:lastRow="0" w:firstColumn="0" w:lastColumn="0" w:oddVBand="0" w:evenVBand="0" w:oddHBand="1" w:evenHBand="0" w:firstRowFirstColumn="0" w:firstRowLastColumn="0" w:lastRowFirstColumn="0" w:lastRowLastColumn="0"/>
          <w:trHeight w:val="253"/>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Materials</w:t>
            </w:r>
          </w:p>
        </w:tc>
        <w:tc>
          <w:tcPr>
            <w:tcW w:w="1719" w:type="dxa"/>
          </w:tcPr>
          <w:p w:rsidR="006B491C" w:rsidRPr="005E7C3E"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280,000</w:t>
            </w:r>
          </w:p>
        </w:tc>
        <w:tc>
          <w:tcPr>
            <w:tcW w:w="1719" w:type="dxa"/>
          </w:tcPr>
          <w:p w:rsidR="006B491C" w:rsidRDefault="006B491C" w:rsidP="00A63B8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3.50</w:t>
            </w: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350,000</w:t>
            </w: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227,500</w:t>
            </w:r>
          </w:p>
        </w:tc>
      </w:tr>
      <w:tr w:rsidR="006B491C" w:rsidTr="006B491C">
        <w:trPr>
          <w:trHeight w:val="267"/>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Labour</w:t>
            </w: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440,000</w:t>
            </w:r>
          </w:p>
        </w:tc>
        <w:tc>
          <w:tcPr>
            <w:tcW w:w="1719" w:type="dxa"/>
          </w:tcPr>
          <w:p w:rsidR="006B491C" w:rsidRDefault="006B491C" w:rsidP="00A63B84">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5.50</w:t>
            </w: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550,000</w:t>
            </w: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357,500</w:t>
            </w:r>
          </w:p>
        </w:tc>
      </w:tr>
      <w:tr w:rsidR="006B491C" w:rsidTr="006B491C">
        <w:trPr>
          <w:cnfStyle w:val="000000100000" w:firstRow="0" w:lastRow="0" w:firstColumn="0" w:lastColumn="0" w:oddVBand="0" w:evenVBand="0" w:oddHBand="1" w:evenHBand="0" w:firstRowFirstColumn="0" w:firstRowLastColumn="0" w:lastRowFirstColumn="0" w:lastRowLastColumn="0"/>
          <w:trHeight w:val="253"/>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Overheads</w:t>
            </w:r>
          </w:p>
        </w:tc>
        <w:tc>
          <w:tcPr>
            <w:tcW w:w="1719" w:type="dxa"/>
          </w:tcPr>
          <w:p w:rsidR="006B491C" w:rsidRPr="005E7C3E"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120,000</w:t>
            </w:r>
          </w:p>
        </w:tc>
        <w:tc>
          <w:tcPr>
            <w:tcW w:w="1719" w:type="dxa"/>
          </w:tcPr>
          <w:p w:rsidR="006B491C" w:rsidRDefault="006B491C" w:rsidP="00A63B84">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1.50</w:t>
            </w: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150,000</w:t>
            </w: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97,500</w:t>
            </w:r>
          </w:p>
        </w:tc>
      </w:tr>
      <w:tr w:rsidR="006B491C" w:rsidTr="006B491C">
        <w:trPr>
          <w:trHeight w:val="253"/>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Contribution</w:t>
            </w: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760,000</w:t>
            </w:r>
          </w:p>
        </w:tc>
        <w:tc>
          <w:tcPr>
            <w:tcW w:w="1719" w:type="dxa"/>
          </w:tcPr>
          <w:p w:rsidR="006B491C"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950,000</w:t>
            </w: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617,500</w:t>
            </w:r>
          </w:p>
        </w:tc>
      </w:tr>
      <w:tr w:rsidR="006B491C" w:rsidTr="006B491C">
        <w:trPr>
          <w:cnfStyle w:val="000000100000" w:firstRow="0" w:lastRow="0" w:firstColumn="0" w:lastColumn="0" w:oddVBand="0" w:evenVBand="0" w:oddHBand="1"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rPr>
            </w:pPr>
            <w:r w:rsidRPr="00FA5224">
              <w:rPr>
                <w:rFonts w:ascii="Arial" w:hAnsi="Arial" w:cs="Arial"/>
              </w:rPr>
              <w:t>Fixed overheads:</w:t>
            </w:r>
          </w:p>
        </w:tc>
        <w:tc>
          <w:tcPr>
            <w:tcW w:w="1719" w:type="dxa"/>
          </w:tcPr>
          <w:p w:rsidR="006B491C" w:rsidRPr="005E7C3E"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Default="006B491C"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6B491C" w:rsidTr="006B491C">
        <w:trPr>
          <w:trHeight w:val="520"/>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Warehouse rental</w:t>
            </w: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170,000</w:t>
            </w:r>
          </w:p>
        </w:tc>
        <w:tc>
          <w:tcPr>
            <w:tcW w:w="1719" w:type="dxa"/>
          </w:tcPr>
          <w:p w:rsidR="006B491C"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170,000</w:t>
            </w: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170,000</w:t>
            </w:r>
          </w:p>
        </w:tc>
      </w:tr>
      <w:tr w:rsidR="006B491C" w:rsidTr="006B491C">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Insurance</w:t>
            </w:r>
          </w:p>
        </w:tc>
        <w:tc>
          <w:tcPr>
            <w:tcW w:w="1719" w:type="dxa"/>
          </w:tcPr>
          <w:p w:rsidR="006B491C" w:rsidRPr="005E7C3E"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7C3E">
              <w:rPr>
                <w:rFonts w:ascii="Arial" w:hAnsi="Arial" w:cs="Arial"/>
              </w:rPr>
              <w:t>100,000</w:t>
            </w:r>
          </w:p>
        </w:tc>
        <w:tc>
          <w:tcPr>
            <w:tcW w:w="1719" w:type="dxa"/>
          </w:tcPr>
          <w:p w:rsidR="006B491C"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100,000</w:t>
            </w:r>
          </w:p>
        </w:tc>
        <w:tc>
          <w:tcPr>
            <w:tcW w:w="1719" w:type="dxa"/>
          </w:tcPr>
          <w:p w:rsidR="006B491C"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100,000</w:t>
            </w:r>
          </w:p>
        </w:tc>
      </w:tr>
      <w:tr w:rsidR="006B491C" w:rsidTr="006B491C">
        <w:trPr>
          <w:trHeight w:val="1055"/>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sidRPr="00FA5224">
              <w:rPr>
                <w:rFonts w:ascii="Arial" w:hAnsi="Arial" w:cs="Arial"/>
                <w:b w:val="0"/>
              </w:rPr>
              <w:t>Fulltime warehouse supervisor salary</w:t>
            </w:r>
          </w:p>
          <w:p w:rsidR="006B491C" w:rsidRPr="00FA5224" w:rsidRDefault="006B491C" w:rsidP="00C35C39">
            <w:pPr>
              <w:rPr>
                <w:rFonts w:ascii="Arial" w:hAnsi="Arial" w:cs="Arial"/>
                <w:b w:val="0"/>
              </w:rPr>
            </w:pP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7C3E">
              <w:rPr>
                <w:rFonts w:ascii="Arial" w:hAnsi="Arial" w:cs="Arial"/>
              </w:rPr>
              <w:t>35,000</w:t>
            </w:r>
          </w:p>
        </w:tc>
        <w:tc>
          <w:tcPr>
            <w:tcW w:w="1719" w:type="dxa"/>
          </w:tcPr>
          <w:p w:rsidR="006B491C"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35,000</w:t>
            </w:r>
          </w:p>
        </w:tc>
        <w:tc>
          <w:tcPr>
            <w:tcW w:w="1719" w:type="dxa"/>
          </w:tcPr>
          <w:p w:rsidR="006B491C"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35,000</w:t>
            </w:r>
          </w:p>
        </w:tc>
      </w:tr>
      <w:tr w:rsidR="006B491C" w:rsidTr="006B491C">
        <w:trPr>
          <w:cnfStyle w:val="000000100000" w:firstRow="0" w:lastRow="0" w:firstColumn="0" w:lastColumn="0" w:oddVBand="0" w:evenVBand="0" w:oddHBand="1" w:evenHBand="0" w:firstRowFirstColumn="0" w:firstRowLastColumn="0" w:lastRowFirstColumn="0" w:lastRowLastColumn="0"/>
          <w:trHeight w:val="1055"/>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Pr>
                <w:rFonts w:ascii="Arial" w:hAnsi="Arial" w:cs="Arial"/>
                <w:b w:val="0"/>
              </w:rPr>
              <w:t>Upgrade Website</w:t>
            </w:r>
          </w:p>
        </w:tc>
        <w:tc>
          <w:tcPr>
            <w:tcW w:w="1719" w:type="dxa"/>
          </w:tcPr>
          <w:p w:rsidR="006B491C" w:rsidRPr="005E7C3E"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6B491C" w:rsidRDefault="006B491C" w:rsidP="00677749">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6B491C" w:rsidRPr="00677749" w:rsidRDefault="006B491C" w:rsidP="0067774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Pr="008435E3"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8435E3">
              <w:rPr>
                <w:rFonts w:ascii="Arial" w:hAnsi="Arial" w:cs="Arial"/>
                <w:b/>
              </w:rPr>
              <w:t>50,000</w:t>
            </w:r>
          </w:p>
        </w:tc>
        <w:tc>
          <w:tcPr>
            <w:tcW w:w="1719" w:type="dxa"/>
          </w:tcPr>
          <w:p w:rsidR="006B491C" w:rsidRPr="008435E3"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tc>
      </w:tr>
      <w:tr w:rsidR="006B491C" w:rsidTr="006B491C">
        <w:trPr>
          <w:trHeight w:val="1055"/>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Pr>
                <w:rFonts w:ascii="Arial" w:hAnsi="Arial" w:cs="Arial"/>
                <w:b w:val="0"/>
              </w:rPr>
              <w:t>Delivery</w:t>
            </w: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Pr="008435E3" w:rsidRDefault="00726B12"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b/>
              </w:rPr>
            </w:pPr>
            <w:r w:rsidRPr="008435E3">
              <w:rPr>
                <w:rFonts w:ascii="Arial" w:hAnsi="Arial" w:cs="Arial"/>
                <w:b/>
              </w:rPr>
              <w:t>150,000</w:t>
            </w:r>
          </w:p>
        </w:tc>
        <w:tc>
          <w:tcPr>
            <w:tcW w:w="1719" w:type="dxa"/>
          </w:tcPr>
          <w:p w:rsidR="006B491C" w:rsidRPr="008435E3"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6B491C" w:rsidTr="006B491C">
        <w:trPr>
          <w:cnfStyle w:val="000000100000" w:firstRow="0" w:lastRow="0" w:firstColumn="0" w:lastColumn="0" w:oddVBand="0" w:evenVBand="0" w:oddHBand="1" w:evenHBand="0" w:firstRowFirstColumn="0" w:firstRowLastColumn="0" w:lastRowFirstColumn="0" w:lastRowLastColumn="0"/>
          <w:trHeight w:val="1055"/>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Pr>
                <w:rFonts w:ascii="Arial" w:hAnsi="Arial" w:cs="Arial"/>
                <w:b w:val="0"/>
              </w:rPr>
              <w:t>Salary of IT programmer</w:t>
            </w:r>
          </w:p>
        </w:tc>
        <w:tc>
          <w:tcPr>
            <w:tcW w:w="1719" w:type="dxa"/>
          </w:tcPr>
          <w:p w:rsidR="006B491C" w:rsidRPr="005E7C3E"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19" w:type="dxa"/>
          </w:tcPr>
          <w:p w:rsidR="006B491C" w:rsidRPr="008435E3"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8435E3">
              <w:rPr>
                <w:rFonts w:ascii="Arial" w:hAnsi="Arial" w:cs="Arial"/>
                <w:b/>
              </w:rPr>
              <w:t>35,000</w:t>
            </w:r>
          </w:p>
        </w:tc>
        <w:tc>
          <w:tcPr>
            <w:tcW w:w="1719" w:type="dxa"/>
          </w:tcPr>
          <w:p w:rsidR="006B491C" w:rsidRPr="008435E3"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tc>
      </w:tr>
      <w:tr w:rsidR="006B491C" w:rsidTr="006B491C">
        <w:trPr>
          <w:trHeight w:val="1055"/>
        </w:trPr>
        <w:tc>
          <w:tcPr>
            <w:cnfStyle w:val="001000000000" w:firstRow="0" w:lastRow="0" w:firstColumn="1" w:lastColumn="0" w:oddVBand="0" w:evenVBand="0" w:oddHBand="0" w:evenHBand="0" w:firstRowFirstColumn="0" w:firstRowLastColumn="0" w:lastRowFirstColumn="0" w:lastRowLastColumn="0"/>
            <w:tcW w:w="1719" w:type="dxa"/>
          </w:tcPr>
          <w:p w:rsidR="006B491C" w:rsidRPr="00FA5224" w:rsidRDefault="006B491C" w:rsidP="00C35C39">
            <w:pPr>
              <w:rPr>
                <w:rFonts w:ascii="Arial" w:hAnsi="Arial" w:cs="Arial"/>
                <w:b w:val="0"/>
              </w:rPr>
            </w:pPr>
            <w:r>
              <w:rPr>
                <w:rFonts w:ascii="Arial" w:hAnsi="Arial" w:cs="Arial"/>
                <w:b w:val="0"/>
              </w:rPr>
              <w:t>Amazon fees</w:t>
            </w:r>
          </w:p>
        </w:tc>
        <w:tc>
          <w:tcPr>
            <w:tcW w:w="1719" w:type="dxa"/>
          </w:tcPr>
          <w:p w:rsidR="006B491C" w:rsidRPr="005E7C3E" w:rsidRDefault="006B491C" w:rsidP="00C35C3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Default="006B491C" w:rsidP="005618A4">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19" w:type="dxa"/>
          </w:tcPr>
          <w:p w:rsidR="006B491C" w:rsidRPr="008435E3" w:rsidRDefault="006B491C" w:rsidP="00726B12">
            <w:pPr>
              <w:jc w:val="center"/>
              <w:cnfStyle w:val="000000000000" w:firstRow="0" w:lastRow="0" w:firstColumn="0" w:lastColumn="0" w:oddVBand="0" w:evenVBand="0" w:oddHBand="0" w:evenHBand="0" w:firstRowFirstColumn="0" w:firstRowLastColumn="0" w:lastRowFirstColumn="0" w:lastRowLastColumn="0"/>
              <w:rPr>
                <w:rFonts w:ascii="Arial" w:hAnsi="Arial" w:cs="Arial"/>
                <w:b/>
              </w:rPr>
            </w:pPr>
          </w:p>
        </w:tc>
        <w:tc>
          <w:tcPr>
            <w:tcW w:w="1719" w:type="dxa"/>
          </w:tcPr>
          <w:p w:rsidR="006B491C" w:rsidRPr="008435E3" w:rsidRDefault="00726B12" w:rsidP="00357DA6">
            <w:pPr>
              <w:jc w:val="center"/>
              <w:cnfStyle w:val="000000000000" w:firstRow="0" w:lastRow="0" w:firstColumn="0" w:lastColumn="0" w:oddVBand="0" w:evenVBand="0" w:oddHBand="0" w:evenHBand="0" w:firstRowFirstColumn="0" w:firstRowLastColumn="0" w:lastRowFirstColumn="0" w:lastRowLastColumn="0"/>
              <w:rPr>
                <w:rFonts w:ascii="Arial" w:hAnsi="Arial" w:cs="Arial"/>
                <w:b/>
              </w:rPr>
            </w:pPr>
            <w:r w:rsidRPr="008435E3">
              <w:rPr>
                <w:rFonts w:ascii="Arial" w:hAnsi="Arial" w:cs="Arial"/>
                <w:b/>
              </w:rPr>
              <w:t>50,000</w:t>
            </w:r>
          </w:p>
        </w:tc>
      </w:tr>
      <w:tr w:rsidR="006B491C" w:rsidTr="006B491C">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719" w:type="dxa"/>
          </w:tcPr>
          <w:p w:rsidR="006B491C" w:rsidRPr="00E020C1" w:rsidRDefault="006B491C" w:rsidP="00C35C39">
            <w:pPr>
              <w:rPr>
                <w:rFonts w:ascii="Arial" w:hAnsi="Arial" w:cs="Arial"/>
              </w:rPr>
            </w:pPr>
            <w:r w:rsidRPr="00E020C1">
              <w:rPr>
                <w:rFonts w:ascii="Arial" w:hAnsi="Arial" w:cs="Arial"/>
              </w:rPr>
              <w:t>PROFIT:</w:t>
            </w:r>
          </w:p>
        </w:tc>
        <w:tc>
          <w:tcPr>
            <w:tcW w:w="1719" w:type="dxa"/>
          </w:tcPr>
          <w:p w:rsidR="006B491C" w:rsidRPr="008435E3" w:rsidRDefault="006B491C" w:rsidP="00C35C39">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8435E3">
              <w:rPr>
                <w:rFonts w:ascii="Arial" w:hAnsi="Arial" w:cs="Arial"/>
                <w:b/>
              </w:rPr>
              <w:t>455,000</w:t>
            </w:r>
          </w:p>
        </w:tc>
        <w:tc>
          <w:tcPr>
            <w:tcW w:w="1719" w:type="dxa"/>
          </w:tcPr>
          <w:p w:rsidR="006B491C" w:rsidRPr="008435E3" w:rsidRDefault="006B491C" w:rsidP="005618A4">
            <w:pPr>
              <w:jc w:val="both"/>
              <w:cnfStyle w:val="000000100000" w:firstRow="0" w:lastRow="0" w:firstColumn="0" w:lastColumn="0" w:oddVBand="0" w:evenVBand="0" w:oddHBand="1" w:evenHBand="0" w:firstRowFirstColumn="0" w:firstRowLastColumn="0" w:lastRowFirstColumn="0" w:lastRowLastColumn="0"/>
              <w:rPr>
                <w:rFonts w:ascii="Arial" w:hAnsi="Arial" w:cs="Arial"/>
                <w:b/>
              </w:rPr>
            </w:pPr>
          </w:p>
        </w:tc>
        <w:tc>
          <w:tcPr>
            <w:tcW w:w="1719" w:type="dxa"/>
          </w:tcPr>
          <w:p w:rsidR="006B491C" w:rsidRPr="008435E3" w:rsidRDefault="00726B12" w:rsidP="00726B12">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8435E3">
              <w:rPr>
                <w:rFonts w:ascii="Arial" w:hAnsi="Arial" w:cs="Arial"/>
                <w:b/>
              </w:rPr>
              <w:t>410,000</w:t>
            </w:r>
          </w:p>
        </w:tc>
        <w:tc>
          <w:tcPr>
            <w:tcW w:w="1719" w:type="dxa"/>
          </w:tcPr>
          <w:p w:rsidR="006B491C" w:rsidRPr="008435E3" w:rsidRDefault="00726B12" w:rsidP="00357DA6">
            <w:pPr>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8435E3">
              <w:rPr>
                <w:rFonts w:ascii="Arial" w:hAnsi="Arial" w:cs="Arial"/>
                <w:b/>
              </w:rPr>
              <w:t>262,500</w:t>
            </w:r>
          </w:p>
        </w:tc>
      </w:tr>
    </w:tbl>
    <w:p w:rsidR="00736FF2" w:rsidRPr="006C2DE2" w:rsidRDefault="00736FF2" w:rsidP="005618A4">
      <w:pPr>
        <w:jc w:val="both"/>
        <w:rPr>
          <w:rFonts w:ascii="Arial" w:hAnsi="Arial" w:cs="Arial"/>
        </w:rPr>
      </w:pPr>
    </w:p>
    <w:sectPr w:rsidR="00736FF2" w:rsidRPr="006C2DE2" w:rsidSect="00036A0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75CC" w:rsidRDefault="006075CC" w:rsidP="003008EE">
      <w:pPr>
        <w:spacing w:after="0" w:line="240" w:lineRule="auto"/>
      </w:pPr>
      <w:r>
        <w:separator/>
      </w:r>
    </w:p>
  </w:endnote>
  <w:endnote w:type="continuationSeparator" w:id="0">
    <w:p w:rsidR="006075CC" w:rsidRDefault="006075CC" w:rsidP="00300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0000000000000000000"/>
    <w:charset w:val="00"/>
    <w:family w:val="roman"/>
    <w:notTrueType/>
    <w:pitch w:val="default"/>
  </w:font>
  <w:font w:name="Calibri-Bold">
    <w:altName w:val="Times New Roman"/>
    <w:panose1 w:val="00000000000000000000"/>
    <w:charset w:val="00"/>
    <w:family w:val="roman"/>
    <w:notTrueType/>
    <w:pitch w:val="default"/>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6D91" w:rsidRDefault="002E6D9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6D91" w:rsidRDefault="002E6D9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6D91" w:rsidRDefault="002E6D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75CC" w:rsidRDefault="006075CC" w:rsidP="003008EE">
      <w:pPr>
        <w:spacing w:after="0" w:line="240" w:lineRule="auto"/>
      </w:pPr>
      <w:r>
        <w:separator/>
      </w:r>
    </w:p>
  </w:footnote>
  <w:footnote w:type="continuationSeparator" w:id="0">
    <w:p w:rsidR="006075CC" w:rsidRDefault="006075CC" w:rsidP="003008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6D91" w:rsidRDefault="002E6D9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183942006"/>
      <w:docPartObj>
        <w:docPartGallery w:val="Page Numbers (Top of Page)"/>
        <w:docPartUnique/>
      </w:docPartObj>
    </w:sdtPr>
    <w:sdtEndPr>
      <w:rPr>
        <w:b/>
        <w:bCs/>
        <w:noProof/>
        <w:color w:val="auto"/>
        <w:spacing w:val="0"/>
      </w:rPr>
    </w:sdtEndPr>
    <w:sdtContent>
      <w:p w:rsidR="002E6D91" w:rsidRDefault="002E6D91">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145BAB" w:rsidRPr="00145BAB">
          <w:rPr>
            <w:b/>
            <w:bCs/>
            <w:noProof/>
          </w:rPr>
          <w:t>5</w:t>
        </w:r>
        <w:r>
          <w:rPr>
            <w:b/>
            <w:bCs/>
            <w:noProof/>
          </w:rPr>
          <w:fldChar w:fldCharType="end"/>
        </w:r>
      </w:p>
    </w:sdtContent>
  </w:sdt>
  <w:p w:rsidR="002E6D91" w:rsidRDefault="002E6D9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6D91" w:rsidRDefault="002E6D9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D07562"/>
    <w:multiLevelType w:val="hybridMultilevel"/>
    <w:tmpl w:val="1CE6F3C0"/>
    <w:lvl w:ilvl="0" w:tplc="8C9A81C6">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7724052"/>
    <w:multiLevelType w:val="hybridMultilevel"/>
    <w:tmpl w:val="A3A8D5F4"/>
    <w:lvl w:ilvl="0" w:tplc="4F6C5184">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6A0F"/>
    <w:rsid w:val="00036A0F"/>
    <w:rsid w:val="000872C4"/>
    <w:rsid w:val="000A7886"/>
    <w:rsid w:val="00110808"/>
    <w:rsid w:val="00145BAB"/>
    <w:rsid w:val="00191B83"/>
    <w:rsid w:val="00195308"/>
    <w:rsid w:val="001F0151"/>
    <w:rsid w:val="002044AD"/>
    <w:rsid w:val="002179E7"/>
    <w:rsid w:val="0022414D"/>
    <w:rsid w:val="0025007E"/>
    <w:rsid w:val="002B7EEF"/>
    <w:rsid w:val="002E09C2"/>
    <w:rsid w:val="002E6D91"/>
    <w:rsid w:val="002F1356"/>
    <w:rsid w:val="003008EE"/>
    <w:rsid w:val="003027ED"/>
    <w:rsid w:val="00315A64"/>
    <w:rsid w:val="003347DA"/>
    <w:rsid w:val="00357DA6"/>
    <w:rsid w:val="003730B2"/>
    <w:rsid w:val="003D59DC"/>
    <w:rsid w:val="00487C78"/>
    <w:rsid w:val="004E0357"/>
    <w:rsid w:val="004F0F21"/>
    <w:rsid w:val="0054361F"/>
    <w:rsid w:val="005618A4"/>
    <w:rsid w:val="0059637E"/>
    <w:rsid w:val="005B32C8"/>
    <w:rsid w:val="005E7C3E"/>
    <w:rsid w:val="005F36E0"/>
    <w:rsid w:val="0060729E"/>
    <w:rsid w:val="006075CC"/>
    <w:rsid w:val="00626F45"/>
    <w:rsid w:val="00647E09"/>
    <w:rsid w:val="00650B88"/>
    <w:rsid w:val="00677749"/>
    <w:rsid w:val="00680574"/>
    <w:rsid w:val="006B0F3B"/>
    <w:rsid w:val="006B491C"/>
    <w:rsid w:val="006C2DE2"/>
    <w:rsid w:val="006E02F8"/>
    <w:rsid w:val="00726B12"/>
    <w:rsid w:val="00736C90"/>
    <w:rsid w:val="00736FF2"/>
    <w:rsid w:val="00737E34"/>
    <w:rsid w:val="00774AD7"/>
    <w:rsid w:val="00780921"/>
    <w:rsid w:val="008435E3"/>
    <w:rsid w:val="008844FD"/>
    <w:rsid w:val="008A3F72"/>
    <w:rsid w:val="008E37D5"/>
    <w:rsid w:val="00905C56"/>
    <w:rsid w:val="00915A30"/>
    <w:rsid w:val="00930370"/>
    <w:rsid w:val="0093344C"/>
    <w:rsid w:val="009804C8"/>
    <w:rsid w:val="009B7A2D"/>
    <w:rsid w:val="009D3550"/>
    <w:rsid w:val="009D3B47"/>
    <w:rsid w:val="00A03F6A"/>
    <w:rsid w:val="00A63B84"/>
    <w:rsid w:val="00A75029"/>
    <w:rsid w:val="00B13AFF"/>
    <w:rsid w:val="00B150D1"/>
    <w:rsid w:val="00B25F85"/>
    <w:rsid w:val="00B94385"/>
    <w:rsid w:val="00BE10E6"/>
    <w:rsid w:val="00C87E45"/>
    <w:rsid w:val="00CF5686"/>
    <w:rsid w:val="00D36754"/>
    <w:rsid w:val="00DA63BF"/>
    <w:rsid w:val="00DF6030"/>
    <w:rsid w:val="00E020C1"/>
    <w:rsid w:val="00E1110C"/>
    <w:rsid w:val="00E20769"/>
    <w:rsid w:val="00E34180"/>
    <w:rsid w:val="00EB4CB0"/>
    <w:rsid w:val="00F009E8"/>
    <w:rsid w:val="00F12AA8"/>
    <w:rsid w:val="00F247AD"/>
    <w:rsid w:val="00FA5224"/>
    <w:rsid w:val="00FD7B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44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020C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6A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036A0F"/>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036A0F"/>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036A0F"/>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036A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A0F"/>
    <w:rPr>
      <w:rFonts w:ascii="Tahoma" w:hAnsi="Tahoma" w:cs="Tahoma"/>
      <w:sz w:val="16"/>
      <w:szCs w:val="16"/>
    </w:rPr>
  </w:style>
  <w:style w:type="character" w:styleId="PlaceholderText">
    <w:name w:val="Placeholder Text"/>
    <w:basedOn w:val="DefaultParagraphFont"/>
    <w:uiPriority w:val="99"/>
    <w:semiHidden/>
    <w:rsid w:val="00036A0F"/>
    <w:rPr>
      <w:color w:val="808080"/>
    </w:rPr>
  </w:style>
  <w:style w:type="paragraph" w:styleId="Header">
    <w:name w:val="header"/>
    <w:basedOn w:val="Normal"/>
    <w:link w:val="HeaderChar"/>
    <w:uiPriority w:val="99"/>
    <w:unhideWhenUsed/>
    <w:rsid w:val="003008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8EE"/>
  </w:style>
  <w:style w:type="paragraph" w:styleId="Footer">
    <w:name w:val="footer"/>
    <w:basedOn w:val="Normal"/>
    <w:link w:val="FooterChar"/>
    <w:uiPriority w:val="99"/>
    <w:unhideWhenUsed/>
    <w:rsid w:val="003008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8EE"/>
  </w:style>
  <w:style w:type="character" w:customStyle="1" w:styleId="Heading1Char">
    <w:name w:val="Heading 1 Char"/>
    <w:basedOn w:val="DefaultParagraphFont"/>
    <w:link w:val="Heading1"/>
    <w:uiPriority w:val="9"/>
    <w:rsid w:val="008844FD"/>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884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DarkList-Accent4">
    <w:name w:val="Dark List Accent 4"/>
    <w:basedOn w:val="TableNormal"/>
    <w:uiPriority w:val="70"/>
    <w:rsid w:val="008844FD"/>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MediumGrid2-Accent4">
    <w:name w:val="Medium Grid 2 Accent 4"/>
    <w:basedOn w:val="TableNormal"/>
    <w:uiPriority w:val="68"/>
    <w:rsid w:val="008844F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3-Accent5">
    <w:name w:val="Medium Grid 3 Accent 5"/>
    <w:basedOn w:val="TableNormal"/>
    <w:uiPriority w:val="69"/>
    <w:rsid w:val="008844F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character" w:customStyle="1" w:styleId="fontstyle01">
    <w:name w:val="fontstyle01"/>
    <w:basedOn w:val="DefaultParagraphFont"/>
    <w:rsid w:val="00FA5224"/>
    <w:rPr>
      <w:rFonts w:ascii="Calibri" w:hAnsi="Calibri" w:cs="Calibri" w:hint="default"/>
      <w:b w:val="0"/>
      <w:bCs w:val="0"/>
      <w:i w:val="0"/>
      <w:iCs w:val="0"/>
      <w:color w:val="000000"/>
      <w:sz w:val="20"/>
      <w:szCs w:val="20"/>
    </w:rPr>
  </w:style>
  <w:style w:type="paragraph" w:styleId="ListParagraph">
    <w:name w:val="List Paragraph"/>
    <w:basedOn w:val="Normal"/>
    <w:uiPriority w:val="34"/>
    <w:qFormat/>
    <w:rsid w:val="008A3F72"/>
    <w:pPr>
      <w:ind w:left="720"/>
      <w:contextualSpacing/>
    </w:pPr>
  </w:style>
  <w:style w:type="character" w:customStyle="1" w:styleId="Heading2Char">
    <w:name w:val="Heading 2 Char"/>
    <w:basedOn w:val="DefaultParagraphFont"/>
    <w:link w:val="Heading2"/>
    <w:uiPriority w:val="9"/>
    <w:rsid w:val="00E020C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95308"/>
    <w:pPr>
      <w:outlineLvl w:val="9"/>
    </w:pPr>
    <w:rPr>
      <w:lang w:eastAsia="ja-JP"/>
    </w:rPr>
  </w:style>
  <w:style w:type="paragraph" w:styleId="TOC1">
    <w:name w:val="toc 1"/>
    <w:basedOn w:val="Normal"/>
    <w:next w:val="Normal"/>
    <w:autoRedefine/>
    <w:uiPriority w:val="39"/>
    <w:unhideWhenUsed/>
    <w:rsid w:val="00195308"/>
    <w:pPr>
      <w:spacing w:after="100"/>
    </w:pPr>
  </w:style>
  <w:style w:type="paragraph" w:styleId="TOC2">
    <w:name w:val="toc 2"/>
    <w:basedOn w:val="Normal"/>
    <w:next w:val="Normal"/>
    <w:autoRedefine/>
    <w:uiPriority w:val="39"/>
    <w:unhideWhenUsed/>
    <w:rsid w:val="00195308"/>
    <w:pPr>
      <w:spacing w:after="100"/>
      <w:ind w:left="220"/>
    </w:pPr>
  </w:style>
  <w:style w:type="character" w:styleId="Hyperlink">
    <w:name w:val="Hyperlink"/>
    <w:basedOn w:val="DefaultParagraphFont"/>
    <w:uiPriority w:val="99"/>
    <w:unhideWhenUsed/>
    <w:rsid w:val="00195308"/>
    <w:rPr>
      <w:color w:val="0000FF" w:themeColor="hyperlink"/>
      <w:u w:val="single"/>
    </w:rPr>
  </w:style>
  <w:style w:type="character" w:customStyle="1" w:styleId="fontstyle21">
    <w:name w:val="fontstyle21"/>
    <w:basedOn w:val="DefaultParagraphFont"/>
    <w:rsid w:val="00930370"/>
    <w:rPr>
      <w:rFonts w:ascii="ArialMT" w:hAnsi="ArialMT" w:hint="default"/>
      <w:b w:val="0"/>
      <w:bCs w:val="0"/>
      <w:i w:val="0"/>
      <w:iCs w:val="0"/>
      <w:color w:val="000000"/>
      <w:sz w:val="20"/>
      <w:szCs w:val="20"/>
    </w:rPr>
  </w:style>
  <w:style w:type="character" w:customStyle="1" w:styleId="fontstyle31">
    <w:name w:val="fontstyle31"/>
    <w:basedOn w:val="DefaultParagraphFont"/>
    <w:rsid w:val="00930370"/>
    <w:rPr>
      <w:rFonts w:ascii="Calibri-Bold" w:hAnsi="Calibri-Bold" w:hint="default"/>
      <w:b/>
      <w:bCs/>
      <w:i w:val="0"/>
      <w:iCs w:val="0"/>
      <w:color w:val="000000"/>
      <w:sz w:val="20"/>
      <w:szCs w:val="20"/>
    </w:rPr>
  </w:style>
  <w:style w:type="character" w:customStyle="1" w:styleId="fontstyle41">
    <w:name w:val="fontstyle41"/>
    <w:basedOn w:val="DefaultParagraphFont"/>
    <w:rsid w:val="00930370"/>
    <w:rPr>
      <w:rFonts w:ascii="Arial-BoldMT" w:hAnsi="Arial-BoldMT" w:hint="default"/>
      <w:b/>
      <w:bCs/>
      <w:i w:val="0"/>
      <w:iCs w:val="0"/>
      <w:color w:val="000000"/>
      <w:sz w:val="20"/>
      <w:szCs w:val="20"/>
    </w:rPr>
  </w:style>
  <w:style w:type="table" w:styleId="MediumGrid3-Accent1">
    <w:name w:val="Medium Grid 3 Accent 1"/>
    <w:basedOn w:val="TableNormal"/>
    <w:uiPriority w:val="69"/>
    <w:rsid w:val="0067774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44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020C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6A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036A0F"/>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036A0F"/>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036A0F"/>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036A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A0F"/>
    <w:rPr>
      <w:rFonts w:ascii="Tahoma" w:hAnsi="Tahoma" w:cs="Tahoma"/>
      <w:sz w:val="16"/>
      <w:szCs w:val="16"/>
    </w:rPr>
  </w:style>
  <w:style w:type="character" w:styleId="PlaceholderText">
    <w:name w:val="Placeholder Text"/>
    <w:basedOn w:val="DefaultParagraphFont"/>
    <w:uiPriority w:val="99"/>
    <w:semiHidden/>
    <w:rsid w:val="00036A0F"/>
    <w:rPr>
      <w:color w:val="808080"/>
    </w:rPr>
  </w:style>
  <w:style w:type="paragraph" w:styleId="Header">
    <w:name w:val="header"/>
    <w:basedOn w:val="Normal"/>
    <w:link w:val="HeaderChar"/>
    <w:uiPriority w:val="99"/>
    <w:unhideWhenUsed/>
    <w:rsid w:val="003008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8EE"/>
  </w:style>
  <w:style w:type="paragraph" w:styleId="Footer">
    <w:name w:val="footer"/>
    <w:basedOn w:val="Normal"/>
    <w:link w:val="FooterChar"/>
    <w:uiPriority w:val="99"/>
    <w:unhideWhenUsed/>
    <w:rsid w:val="003008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8EE"/>
  </w:style>
  <w:style w:type="character" w:customStyle="1" w:styleId="Heading1Char">
    <w:name w:val="Heading 1 Char"/>
    <w:basedOn w:val="DefaultParagraphFont"/>
    <w:link w:val="Heading1"/>
    <w:uiPriority w:val="9"/>
    <w:rsid w:val="008844FD"/>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884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DarkList-Accent4">
    <w:name w:val="Dark List Accent 4"/>
    <w:basedOn w:val="TableNormal"/>
    <w:uiPriority w:val="70"/>
    <w:rsid w:val="008844FD"/>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MediumGrid2-Accent4">
    <w:name w:val="Medium Grid 2 Accent 4"/>
    <w:basedOn w:val="TableNormal"/>
    <w:uiPriority w:val="68"/>
    <w:rsid w:val="008844F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3-Accent5">
    <w:name w:val="Medium Grid 3 Accent 5"/>
    <w:basedOn w:val="TableNormal"/>
    <w:uiPriority w:val="69"/>
    <w:rsid w:val="008844F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character" w:customStyle="1" w:styleId="fontstyle01">
    <w:name w:val="fontstyle01"/>
    <w:basedOn w:val="DefaultParagraphFont"/>
    <w:rsid w:val="00FA5224"/>
    <w:rPr>
      <w:rFonts w:ascii="Calibri" w:hAnsi="Calibri" w:cs="Calibri" w:hint="default"/>
      <w:b w:val="0"/>
      <w:bCs w:val="0"/>
      <w:i w:val="0"/>
      <w:iCs w:val="0"/>
      <w:color w:val="000000"/>
      <w:sz w:val="20"/>
      <w:szCs w:val="20"/>
    </w:rPr>
  </w:style>
  <w:style w:type="paragraph" w:styleId="ListParagraph">
    <w:name w:val="List Paragraph"/>
    <w:basedOn w:val="Normal"/>
    <w:uiPriority w:val="34"/>
    <w:qFormat/>
    <w:rsid w:val="008A3F72"/>
    <w:pPr>
      <w:ind w:left="720"/>
      <w:contextualSpacing/>
    </w:pPr>
  </w:style>
  <w:style w:type="character" w:customStyle="1" w:styleId="Heading2Char">
    <w:name w:val="Heading 2 Char"/>
    <w:basedOn w:val="DefaultParagraphFont"/>
    <w:link w:val="Heading2"/>
    <w:uiPriority w:val="9"/>
    <w:rsid w:val="00E020C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95308"/>
    <w:pPr>
      <w:outlineLvl w:val="9"/>
    </w:pPr>
    <w:rPr>
      <w:lang w:eastAsia="ja-JP"/>
    </w:rPr>
  </w:style>
  <w:style w:type="paragraph" w:styleId="TOC1">
    <w:name w:val="toc 1"/>
    <w:basedOn w:val="Normal"/>
    <w:next w:val="Normal"/>
    <w:autoRedefine/>
    <w:uiPriority w:val="39"/>
    <w:unhideWhenUsed/>
    <w:rsid w:val="00195308"/>
    <w:pPr>
      <w:spacing w:after="100"/>
    </w:pPr>
  </w:style>
  <w:style w:type="paragraph" w:styleId="TOC2">
    <w:name w:val="toc 2"/>
    <w:basedOn w:val="Normal"/>
    <w:next w:val="Normal"/>
    <w:autoRedefine/>
    <w:uiPriority w:val="39"/>
    <w:unhideWhenUsed/>
    <w:rsid w:val="00195308"/>
    <w:pPr>
      <w:spacing w:after="100"/>
      <w:ind w:left="220"/>
    </w:pPr>
  </w:style>
  <w:style w:type="character" w:styleId="Hyperlink">
    <w:name w:val="Hyperlink"/>
    <w:basedOn w:val="DefaultParagraphFont"/>
    <w:uiPriority w:val="99"/>
    <w:unhideWhenUsed/>
    <w:rsid w:val="00195308"/>
    <w:rPr>
      <w:color w:val="0000FF" w:themeColor="hyperlink"/>
      <w:u w:val="single"/>
    </w:rPr>
  </w:style>
  <w:style w:type="character" w:customStyle="1" w:styleId="fontstyle21">
    <w:name w:val="fontstyle21"/>
    <w:basedOn w:val="DefaultParagraphFont"/>
    <w:rsid w:val="00930370"/>
    <w:rPr>
      <w:rFonts w:ascii="ArialMT" w:hAnsi="ArialMT" w:hint="default"/>
      <w:b w:val="0"/>
      <w:bCs w:val="0"/>
      <w:i w:val="0"/>
      <w:iCs w:val="0"/>
      <w:color w:val="000000"/>
      <w:sz w:val="20"/>
      <w:szCs w:val="20"/>
    </w:rPr>
  </w:style>
  <w:style w:type="character" w:customStyle="1" w:styleId="fontstyle31">
    <w:name w:val="fontstyle31"/>
    <w:basedOn w:val="DefaultParagraphFont"/>
    <w:rsid w:val="00930370"/>
    <w:rPr>
      <w:rFonts w:ascii="Calibri-Bold" w:hAnsi="Calibri-Bold" w:hint="default"/>
      <w:b/>
      <w:bCs/>
      <w:i w:val="0"/>
      <w:iCs w:val="0"/>
      <w:color w:val="000000"/>
      <w:sz w:val="20"/>
      <w:szCs w:val="20"/>
    </w:rPr>
  </w:style>
  <w:style w:type="character" w:customStyle="1" w:styleId="fontstyle41">
    <w:name w:val="fontstyle41"/>
    <w:basedOn w:val="DefaultParagraphFont"/>
    <w:rsid w:val="00930370"/>
    <w:rPr>
      <w:rFonts w:ascii="Arial-BoldMT" w:hAnsi="Arial-BoldMT" w:hint="default"/>
      <w:b/>
      <w:bCs/>
      <w:i w:val="0"/>
      <w:iCs w:val="0"/>
      <w:color w:val="000000"/>
      <w:sz w:val="20"/>
      <w:szCs w:val="20"/>
    </w:rPr>
  </w:style>
  <w:style w:type="table" w:styleId="MediumGrid3-Accent1">
    <w:name w:val="Medium Grid 3 Accent 1"/>
    <w:basedOn w:val="TableNormal"/>
    <w:uiPriority w:val="69"/>
    <w:rsid w:val="00677749"/>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85751">
      <w:bodyDiv w:val="1"/>
      <w:marLeft w:val="0"/>
      <w:marRight w:val="0"/>
      <w:marTop w:val="0"/>
      <w:marBottom w:val="0"/>
      <w:divBdr>
        <w:top w:val="none" w:sz="0" w:space="0" w:color="auto"/>
        <w:left w:val="none" w:sz="0" w:space="0" w:color="auto"/>
        <w:bottom w:val="none" w:sz="0" w:space="0" w:color="auto"/>
        <w:right w:val="none" w:sz="0" w:space="0" w:color="auto"/>
      </w:divBdr>
    </w:div>
    <w:div w:id="155876456">
      <w:bodyDiv w:val="1"/>
      <w:marLeft w:val="0"/>
      <w:marRight w:val="0"/>
      <w:marTop w:val="0"/>
      <w:marBottom w:val="0"/>
      <w:divBdr>
        <w:top w:val="none" w:sz="0" w:space="0" w:color="auto"/>
        <w:left w:val="none" w:sz="0" w:space="0" w:color="auto"/>
        <w:bottom w:val="none" w:sz="0" w:space="0" w:color="auto"/>
        <w:right w:val="none" w:sz="0" w:space="0" w:color="auto"/>
      </w:divBdr>
    </w:div>
    <w:div w:id="165484990">
      <w:bodyDiv w:val="1"/>
      <w:marLeft w:val="0"/>
      <w:marRight w:val="0"/>
      <w:marTop w:val="0"/>
      <w:marBottom w:val="0"/>
      <w:divBdr>
        <w:top w:val="none" w:sz="0" w:space="0" w:color="auto"/>
        <w:left w:val="none" w:sz="0" w:space="0" w:color="auto"/>
        <w:bottom w:val="none" w:sz="0" w:space="0" w:color="auto"/>
        <w:right w:val="none" w:sz="0" w:space="0" w:color="auto"/>
      </w:divBdr>
    </w:div>
    <w:div w:id="290282667">
      <w:bodyDiv w:val="1"/>
      <w:marLeft w:val="0"/>
      <w:marRight w:val="0"/>
      <w:marTop w:val="0"/>
      <w:marBottom w:val="0"/>
      <w:divBdr>
        <w:top w:val="none" w:sz="0" w:space="0" w:color="auto"/>
        <w:left w:val="none" w:sz="0" w:space="0" w:color="auto"/>
        <w:bottom w:val="none" w:sz="0" w:space="0" w:color="auto"/>
        <w:right w:val="none" w:sz="0" w:space="0" w:color="auto"/>
      </w:divBdr>
    </w:div>
    <w:div w:id="883562817">
      <w:bodyDiv w:val="1"/>
      <w:marLeft w:val="0"/>
      <w:marRight w:val="0"/>
      <w:marTop w:val="0"/>
      <w:marBottom w:val="0"/>
      <w:divBdr>
        <w:top w:val="none" w:sz="0" w:space="0" w:color="auto"/>
        <w:left w:val="none" w:sz="0" w:space="0" w:color="auto"/>
        <w:bottom w:val="none" w:sz="0" w:space="0" w:color="auto"/>
        <w:right w:val="none" w:sz="0" w:space="0" w:color="auto"/>
      </w:divBdr>
    </w:div>
    <w:div w:id="1034425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D8D9B76DFA441758C902E6679223999"/>
        <w:category>
          <w:name w:val="General"/>
          <w:gallery w:val="placeholder"/>
        </w:category>
        <w:types>
          <w:type w:val="bbPlcHdr"/>
        </w:types>
        <w:behaviors>
          <w:behavior w:val="content"/>
        </w:behaviors>
        <w:guid w:val="{67822AE4-3DE8-4230-9787-6F1DF2F88280}"/>
      </w:docPartPr>
      <w:docPartBody>
        <w:p w:rsidR="00782A46" w:rsidRDefault="00BF0720" w:rsidP="00BF0720">
          <w:pPr>
            <w:pStyle w:val="AD8D9B76DFA441758C902E6679223999"/>
          </w:pPr>
          <w:r>
            <w:rPr>
              <w:rFonts w:asciiTheme="majorHAnsi" w:hAnsiTheme="majorHAnsi"/>
              <w:sz w:val="80"/>
              <w:szCs w:val="80"/>
            </w:rPr>
            <w:t>[Type the document title]</w:t>
          </w:r>
        </w:p>
      </w:docPartBody>
    </w:docPart>
    <w:docPart>
      <w:docPartPr>
        <w:name w:val="02C06F41FEA046FBB22910042E2BD0C3"/>
        <w:category>
          <w:name w:val="General"/>
          <w:gallery w:val="placeholder"/>
        </w:category>
        <w:types>
          <w:type w:val="bbPlcHdr"/>
        </w:types>
        <w:behaviors>
          <w:behavior w:val="content"/>
        </w:behaviors>
        <w:guid w:val="{2DD81C23-3A57-4D91-8DB7-FC1E25F48DF3}"/>
      </w:docPartPr>
      <w:docPartBody>
        <w:p w:rsidR="00782A46" w:rsidRDefault="00BF0720" w:rsidP="00BF0720">
          <w:pPr>
            <w:pStyle w:val="02C06F41FEA046FBB22910042E2BD0C3"/>
          </w:pPr>
          <w:r>
            <w:rPr>
              <w:rFonts w:asciiTheme="majorHAnsi" w:hAnsiTheme="majorHAnsi"/>
              <w:sz w:val="44"/>
              <w:szCs w:val="44"/>
            </w:rPr>
            <w:t>[Type the document subtitle]</w:t>
          </w:r>
        </w:p>
      </w:docPartBody>
    </w:docPart>
    <w:docPart>
      <w:docPartPr>
        <w:name w:val="29B59D92735A4462A771CCF067AB763B"/>
        <w:category>
          <w:name w:val="General"/>
          <w:gallery w:val="placeholder"/>
        </w:category>
        <w:types>
          <w:type w:val="bbPlcHdr"/>
        </w:types>
        <w:behaviors>
          <w:behavior w:val="content"/>
        </w:behaviors>
        <w:guid w:val="{2EE3E4FD-8135-4A91-A2C0-82663E9CE10A}"/>
      </w:docPartPr>
      <w:docPartBody>
        <w:p w:rsidR="00782A46" w:rsidRDefault="00BF0720">
          <w:r w:rsidRPr="00EA04A6">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0000000000000000000"/>
    <w:charset w:val="00"/>
    <w:family w:val="roman"/>
    <w:notTrueType/>
    <w:pitch w:val="default"/>
  </w:font>
  <w:font w:name="Calibri-Bold">
    <w:altName w:val="Times New Roman"/>
    <w:panose1 w:val="00000000000000000000"/>
    <w:charset w:val="00"/>
    <w:family w:val="roman"/>
    <w:notTrueType/>
    <w:pitch w:val="default"/>
  </w:font>
  <w:font w:name="Arial-BoldMT">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0720"/>
    <w:rsid w:val="00782A46"/>
    <w:rsid w:val="008333A5"/>
    <w:rsid w:val="00BF07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8D9B76DFA441758C902E6679223999">
    <w:name w:val="AD8D9B76DFA441758C902E6679223999"/>
    <w:rsid w:val="00BF0720"/>
  </w:style>
  <w:style w:type="paragraph" w:customStyle="1" w:styleId="02C06F41FEA046FBB22910042E2BD0C3">
    <w:name w:val="02C06F41FEA046FBB22910042E2BD0C3"/>
    <w:rsid w:val="00BF0720"/>
  </w:style>
  <w:style w:type="paragraph" w:customStyle="1" w:styleId="89E667CE1739409B810CED8E0FC37A50">
    <w:name w:val="89E667CE1739409B810CED8E0FC37A50"/>
    <w:rsid w:val="00BF0720"/>
  </w:style>
  <w:style w:type="character" w:styleId="PlaceholderText">
    <w:name w:val="Placeholder Text"/>
    <w:basedOn w:val="DefaultParagraphFont"/>
    <w:uiPriority w:val="99"/>
    <w:semiHidden/>
    <w:rsid w:val="00BF0720"/>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8D9B76DFA441758C902E6679223999">
    <w:name w:val="AD8D9B76DFA441758C902E6679223999"/>
    <w:rsid w:val="00BF0720"/>
  </w:style>
  <w:style w:type="paragraph" w:customStyle="1" w:styleId="02C06F41FEA046FBB22910042E2BD0C3">
    <w:name w:val="02C06F41FEA046FBB22910042E2BD0C3"/>
    <w:rsid w:val="00BF0720"/>
  </w:style>
  <w:style w:type="paragraph" w:customStyle="1" w:styleId="89E667CE1739409B810CED8E0FC37A50">
    <w:name w:val="89E667CE1739409B810CED8E0FC37A50"/>
    <w:rsid w:val="00BF0720"/>
  </w:style>
  <w:style w:type="character" w:styleId="PlaceholderText">
    <w:name w:val="Placeholder Text"/>
    <w:basedOn w:val="DefaultParagraphFont"/>
    <w:uiPriority w:val="99"/>
    <w:semiHidden/>
    <w:rsid w:val="00BF072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33903B-91F5-4D70-8DB1-B95047CBD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2996</TotalTime>
  <Pages>6</Pages>
  <Words>1049</Words>
  <Characters>5985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“Amana analysis LTD”</vt:lpstr>
    </vt:vector>
  </TitlesOfParts>
  <Manager>Module :  Management Accounting                               Lecture :  Winifred Soribe</Manager>
  <Company/>
  <LinksUpToDate>false</LinksUpToDate>
  <CharactersWithSpaces>7020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“Amana analysis LTD”</dc:title>
  <dc:subject>Assessment</dc:subject>
  <dc:creator>STUDENT: MADALINA LARISA VASILE, 2022389</dc:creator>
  <cp:lastModifiedBy>Larisa</cp:lastModifiedBy>
  <cp:revision>65</cp:revision>
  <dcterms:created xsi:type="dcterms:W3CDTF">2022-04-25T20:49:00Z</dcterms:created>
  <dcterms:modified xsi:type="dcterms:W3CDTF">2022-05-03T19:37:00Z</dcterms:modified>
</cp:coreProperties>
</file>