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EF1B4" w14:textId="77777777" w:rsidR="00D941BF" w:rsidRDefault="00D941BF" w:rsidP="00D941BF">
      <w:pPr>
        <w:pStyle w:val="NormalWeb"/>
        <w:spacing w:before="0" w:beforeAutospacing="0" w:after="0" w:afterAutospacing="0"/>
        <w:ind w:left="-180" w:right="-334"/>
      </w:pPr>
      <w:r>
        <w:rPr>
          <w:noProof/>
        </w:rPr>
        <w:drawing>
          <wp:inline distT="0" distB="0" distL="0" distR="0" wp14:anchorId="609C5BF7" wp14:editId="4D36D073">
            <wp:extent cx="1907540" cy="635635"/>
            <wp:effectExtent l="25400" t="25400" r="10160" b="12065"/>
            <wp:docPr id="1" name="Image 1" descr="Une image contenant texte, Police, capture d’écran, logo&#10;&#10;Description générée automatiquem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Une image contenant texte, Police, capture d’écran, logo&#10;&#10;Description générée automatiquemen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14:paraId="564B48B3" w14:textId="77777777" w:rsidR="00D941BF" w:rsidRDefault="00D941BF" w:rsidP="00D941BF">
      <w:pPr>
        <w:pStyle w:val="NormalWeb"/>
        <w:spacing w:before="0" w:beforeAutospacing="0" w:after="0" w:afterAutospacing="0"/>
        <w:ind w:left="-180" w:right="-334"/>
        <w:jc w:val="center"/>
      </w:pPr>
    </w:p>
    <w:p w14:paraId="2130F1B7" w14:textId="77777777" w:rsidR="00D941BF" w:rsidRDefault="00D941BF" w:rsidP="00D941BF">
      <w:pPr>
        <w:pStyle w:val="NormalWeb"/>
        <w:spacing w:before="0" w:beforeAutospacing="0" w:after="0" w:afterAutospacing="0"/>
        <w:ind w:left="-180" w:right="-334"/>
        <w:jc w:val="center"/>
      </w:pPr>
    </w:p>
    <w:p w14:paraId="6DB5C887" w14:textId="7D92673C" w:rsidR="00D941BF" w:rsidRDefault="00D941BF" w:rsidP="00D941B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71DAD515" w14:textId="77777777" w:rsidR="00D941BF" w:rsidRPr="00D941BF" w:rsidRDefault="00D941BF" w:rsidP="00D941BF">
      <w:pPr>
        <w:pStyle w:val="NormalWeb"/>
        <w:spacing w:before="0" w:beforeAutospacing="0" w:after="0" w:afterAutospacing="0"/>
        <w:ind w:left="-180" w:right="-334"/>
        <w:jc w:val="center"/>
        <w:rPr>
          <w:rFonts w:ascii="Arial" w:hAnsi="Arial" w:cs="Arial"/>
          <w:b/>
          <w:sz w:val="28"/>
          <w:szCs w:val="28"/>
          <w:lang w:val="en-US"/>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2D7226" w14:textId="77777777" w:rsidR="00D941BF" w:rsidRPr="00230F35" w:rsidRDefault="00D941BF" w:rsidP="00D941BF">
      <w:pPr>
        <w:jc w:val="center"/>
        <w:rPr>
          <w:rFonts w:ascii="Arial" w:hAnsi="Arial" w:cs="Arial"/>
          <w:sz w:val="28"/>
          <w:szCs w:val="28"/>
          <w:lang w:val="cy-GB"/>
        </w:rPr>
      </w:pPr>
    </w:p>
    <w:p w14:paraId="31810ED2" w14:textId="77777777" w:rsidR="00D941BF" w:rsidRDefault="00D941BF" w:rsidP="00D941BF">
      <w:pPr>
        <w:pStyle w:val="Titre3"/>
        <w:jc w:val="center"/>
        <w:rPr>
          <w:lang w:val="cy-GB"/>
        </w:rPr>
      </w:pPr>
      <w:r>
        <w:rPr>
          <w:lang w:val="cy-GB"/>
        </w:rPr>
        <w:t>THIS SHEET MUST BE THE FIRST PAGE OF THE ASSIGNMENT YOU ARE SUBMITTING  (DO NOT SEND AS A SEPARATE FILE)</w:t>
      </w:r>
    </w:p>
    <w:p w14:paraId="3F22613C" w14:textId="77777777" w:rsidR="00D941BF" w:rsidRPr="00D941BF" w:rsidRDefault="00D941BF" w:rsidP="00D941BF">
      <w:pPr>
        <w:pStyle w:val="Titre3"/>
        <w:jc w:val="center"/>
        <w:rPr>
          <w:rFonts w:ascii="Trebuchet MS" w:hAnsi="Trebuchet MS"/>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941BF" w:rsidRPr="00037D9F" w14:paraId="03099DD9" w14:textId="77777777" w:rsidTr="008C20D2">
        <w:trPr>
          <w:trHeight w:val="614"/>
        </w:trPr>
        <w:tc>
          <w:tcPr>
            <w:tcW w:w="8856" w:type="dxa"/>
            <w:gridSpan w:val="5"/>
          </w:tcPr>
          <w:p w14:paraId="24F9178F"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b/>
                <w:sz w:val="22"/>
                <w:szCs w:val="22"/>
                <w:lang w:val="en-US"/>
              </w:rPr>
              <w:t>For completion by the student</w:t>
            </w:r>
            <w:r w:rsidRPr="00D941BF">
              <w:rPr>
                <w:rFonts w:ascii="Arial" w:hAnsi="Arial" w:cs="Arial"/>
                <w:sz w:val="22"/>
                <w:szCs w:val="22"/>
                <w:lang w:val="en-US"/>
              </w:rPr>
              <w:t>:</w:t>
            </w:r>
          </w:p>
        </w:tc>
      </w:tr>
      <w:tr w:rsidR="00D941BF" w:rsidRPr="00037D9F" w14:paraId="77EC6D8D" w14:textId="77777777" w:rsidTr="008C20D2">
        <w:trPr>
          <w:trHeight w:val="718"/>
        </w:trPr>
        <w:tc>
          <w:tcPr>
            <w:tcW w:w="8856" w:type="dxa"/>
            <w:gridSpan w:val="5"/>
          </w:tcPr>
          <w:p w14:paraId="22F93998" w14:textId="39F771F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Student Name:</w:t>
            </w:r>
            <w:r w:rsidR="002D29D6">
              <w:rPr>
                <w:rFonts w:ascii="Arial" w:hAnsi="Arial" w:cs="Arial"/>
                <w:sz w:val="22"/>
                <w:szCs w:val="22"/>
                <w:lang w:val="en-US"/>
              </w:rPr>
              <w:t xml:space="preserve"> Celine HENQUINET</w:t>
            </w:r>
          </w:p>
          <w:p w14:paraId="4E2332B2"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p>
          <w:p w14:paraId="375CA32B" w14:textId="5B14B8DD"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 xml:space="preserve">Student </w:t>
            </w:r>
            <w:r w:rsidRPr="00D941BF">
              <w:rPr>
                <w:rFonts w:ascii="Arial" w:hAnsi="Arial" w:cs="Arial"/>
                <w:b/>
                <w:bCs/>
                <w:sz w:val="22"/>
                <w:szCs w:val="22"/>
                <w:u w:val="single"/>
                <w:lang w:val="en-US"/>
              </w:rPr>
              <w:t>University</w:t>
            </w:r>
            <w:r w:rsidRPr="00D941BF">
              <w:rPr>
                <w:rFonts w:ascii="Arial" w:hAnsi="Arial" w:cs="Arial"/>
                <w:sz w:val="22"/>
                <w:szCs w:val="22"/>
                <w:u w:val="single"/>
                <w:lang w:val="en-US"/>
              </w:rPr>
              <w:t xml:space="preserve"> </w:t>
            </w:r>
            <w:r w:rsidRPr="00D941BF">
              <w:rPr>
                <w:rFonts w:ascii="Arial" w:hAnsi="Arial" w:cs="Arial"/>
                <w:sz w:val="22"/>
                <w:szCs w:val="22"/>
                <w:lang w:val="en-US"/>
              </w:rPr>
              <w:t>Email:</w:t>
            </w:r>
            <w:r w:rsidR="002D29D6">
              <w:rPr>
                <w:rFonts w:ascii="Arial" w:hAnsi="Arial" w:cs="Arial"/>
                <w:sz w:val="22"/>
                <w:szCs w:val="22"/>
                <w:lang w:val="en-US"/>
              </w:rPr>
              <w:t xml:space="preserve"> </w:t>
            </w:r>
            <w:r w:rsidR="00FA2D9F">
              <w:rPr>
                <w:rFonts w:ascii="Arial" w:hAnsi="Arial" w:cs="Arial"/>
                <w:sz w:val="22"/>
                <w:szCs w:val="22"/>
                <w:lang w:val="en-US"/>
              </w:rPr>
              <w:t>2218989@student.uwtsd.ac.uk</w:t>
            </w:r>
          </w:p>
        </w:tc>
      </w:tr>
      <w:tr w:rsidR="00D941BF" w:rsidRPr="00037D9F" w14:paraId="24131426" w14:textId="77777777" w:rsidTr="008C20D2">
        <w:trPr>
          <w:trHeight w:val="849"/>
        </w:trPr>
        <w:tc>
          <w:tcPr>
            <w:tcW w:w="4788" w:type="dxa"/>
          </w:tcPr>
          <w:p w14:paraId="4433BE9F" w14:textId="5FBF0C49"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r w:rsidRPr="00B91A89">
              <w:rPr>
                <w:rFonts w:ascii="Arial" w:hAnsi="Arial" w:cs="Arial"/>
                <w:sz w:val="22"/>
                <w:szCs w:val="22"/>
                <w:lang w:val="en-US"/>
              </w:rPr>
              <w:t>Module code:</w:t>
            </w:r>
            <w:r w:rsidR="00B91A89" w:rsidRPr="00B91A89">
              <w:rPr>
                <w:rFonts w:ascii="Arial" w:hAnsi="Arial" w:cs="Arial"/>
                <w:sz w:val="22"/>
                <w:szCs w:val="22"/>
                <w:lang w:val="en-US"/>
              </w:rPr>
              <w:t xml:space="preserve"> H</w:t>
            </w:r>
            <w:r w:rsidR="00B91A89">
              <w:rPr>
                <w:rFonts w:ascii="Arial" w:hAnsi="Arial" w:cs="Arial"/>
                <w:sz w:val="22"/>
                <w:szCs w:val="22"/>
                <w:lang w:val="en-US"/>
              </w:rPr>
              <w:t>PCA7015</w:t>
            </w:r>
          </w:p>
          <w:p w14:paraId="1024B21B" w14:textId="77777777"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p>
          <w:p w14:paraId="6AD16F34" w14:textId="1956261A"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r w:rsidRPr="00B91A89">
              <w:rPr>
                <w:rFonts w:ascii="Arial" w:hAnsi="Arial" w:cs="Arial"/>
                <w:sz w:val="22"/>
                <w:szCs w:val="22"/>
                <w:lang w:val="en-US"/>
              </w:rPr>
              <w:t>Module title:</w:t>
            </w:r>
            <w:r w:rsidR="00B91A89">
              <w:rPr>
                <w:rFonts w:ascii="Arial" w:hAnsi="Arial" w:cs="Arial"/>
                <w:sz w:val="22"/>
                <w:szCs w:val="22"/>
                <w:lang w:val="en-US"/>
              </w:rPr>
              <w:t xml:space="preserve"> Foundations in Cultural Astronomy and Astrology</w:t>
            </w:r>
          </w:p>
          <w:p w14:paraId="7FA3FCF9" w14:textId="77777777"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p>
          <w:p w14:paraId="512CC9A0" w14:textId="77777777"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p>
        </w:tc>
        <w:tc>
          <w:tcPr>
            <w:tcW w:w="2266" w:type="dxa"/>
            <w:gridSpan w:val="3"/>
          </w:tcPr>
          <w:p w14:paraId="402E5542" w14:textId="77777777" w:rsidR="00D941BF" w:rsidRDefault="00D941BF" w:rsidP="00D941BF">
            <w:pPr>
              <w:pStyle w:val="NormalWeb"/>
              <w:spacing w:before="0" w:beforeAutospacing="0" w:after="0" w:afterAutospacing="0"/>
              <w:ind w:right="34"/>
              <w:jc w:val="center"/>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proofErr w:type="gramStart"/>
            <w:r w:rsidRPr="00230F35">
              <w:rPr>
                <w:rFonts w:ascii="Arial" w:hAnsi="Arial" w:cs="Arial"/>
                <w:sz w:val="22"/>
                <w:szCs w:val="22"/>
              </w:rPr>
              <w:t>number</w:t>
            </w:r>
            <w:proofErr w:type="spellEnd"/>
            <w:r w:rsidRPr="00230F35">
              <w:rPr>
                <w:rFonts w:ascii="Arial" w:hAnsi="Arial" w:cs="Arial"/>
                <w:sz w:val="22"/>
                <w:szCs w:val="22"/>
              </w:rPr>
              <w:t>:</w:t>
            </w:r>
            <w:proofErr w:type="gramEnd"/>
          </w:p>
          <w:p w14:paraId="57E35AFC" w14:textId="77777777" w:rsidR="00B91A89" w:rsidRDefault="00B91A89" w:rsidP="00D941BF">
            <w:pPr>
              <w:pStyle w:val="NormalWeb"/>
              <w:spacing w:before="0" w:beforeAutospacing="0" w:after="0" w:afterAutospacing="0"/>
              <w:ind w:right="34"/>
              <w:jc w:val="center"/>
              <w:rPr>
                <w:rFonts w:ascii="Arial" w:hAnsi="Arial" w:cs="Arial"/>
                <w:sz w:val="22"/>
                <w:szCs w:val="22"/>
              </w:rPr>
            </w:pPr>
          </w:p>
          <w:p w14:paraId="3E3FF1FE" w14:textId="75426D04" w:rsidR="00B91A89" w:rsidRPr="00230F35" w:rsidRDefault="00B91A89" w:rsidP="00D941BF">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2218989</w:t>
            </w:r>
          </w:p>
        </w:tc>
        <w:tc>
          <w:tcPr>
            <w:tcW w:w="1802" w:type="dxa"/>
          </w:tcPr>
          <w:p w14:paraId="36336235"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Educational support needs:</w:t>
            </w:r>
          </w:p>
          <w:p w14:paraId="6C4B6949"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2D29D6">
              <w:rPr>
                <w:rFonts w:ascii="Arial" w:hAnsi="Arial" w:cs="Arial"/>
                <w:strike/>
                <w:sz w:val="22"/>
                <w:szCs w:val="22"/>
                <w:lang w:val="en-US"/>
              </w:rPr>
              <w:t>Yes</w:t>
            </w:r>
            <w:r w:rsidRPr="00D941BF">
              <w:rPr>
                <w:rFonts w:ascii="Arial" w:hAnsi="Arial" w:cs="Arial"/>
                <w:sz w:val="22"/>
                <w:szCs w:val="22"/>
                <w:lang w:val="en-US"/>
              </w:rPr>
              <w:t>/No</w:t>
            </w:r>
          </w:p>
        </w:tc>
      </w:tr>
      <w:tr w:rsidR="00D941BF" w:rsidRPr="00023120" w14:paraId="20971EFB" w14:textId="77777777" w:rsidTr="008C20D2">
        <w:trPr>
          <w:trHeight w:val="1139"/>
        </w:trPr>
        <w:tc>
          <w:tcPr>
            <w:tcW w:w="8856" w:type="dxa"/>
            <w:gridSpan w:val="5"/>
          </w:tcPr>
          <w:p w14:paraId="0AF8CEC0" w14:textId="7D174B15"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Assignment title:</w:t>
            </w:r>
            <w:r w:rsidR="00B91A89">
              <w:rPr>
                <w:rFonts w:ascii="Arial" w:hAnsi="Arial" w:cs="Arial"/>
                <w:sz w:val="22"/>
                <w:szCs w:val="22"/>
                <w:lang w:val="en-US"/>
              </w:rPr>
              <w:t xml:space="preserve"> A </w:t>
            </w:r>
            <w:proofErr w:type="gramStart"/>
            <w:r w:rsidR="004159E9">
              <w:rPr>
                <w:rFonts w:ascii="Arial" w:hAnsi="Arial" w:cs="Arial"/>
                <w:sz w:val="22"/>
                <w:szCs w:val="22"/>
                <w:lang w:val="en-US"/>
              </w:rPr>
              <w:t>3,500 word</w:t>
            </w:r>
            <w:proofErr w:type="gramEnd"/>
            <w:r w:rsidR="004159E9">
              <w:rPr>
                <w:rFonts w:ascii="Arial" w:hAnsi="Arial" w:cs="Arial"/>
                <w:sz w:val="22"/>
                <w:szCs w:val="22"/>
                <w:lang w:val="en-US"/>
              </w:rPr>
              <w:t xml:space="preserve"> essay written on a topic within the subject area</w:t>
            </w:r>
          </w:p>
          <w:p w14:paraId="0620402B"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p>
          <w:p w14:paraId="1E4A6FBD"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p>
          <w:p w14:paraId="28AD6F64" w14:textId="70DE5293"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Assignment due date:</w:t>
            </w:r>
            <w:r w:rsidR="00B91A89">
              <w:rPr>
                <w:rFonts w:ascii="Arial" w:hAnsi="Arial" w:cs="Arial"/>
                <w:sz w:val="22"/>
                <w:szCs w:val="22"/>
                <w:lang w:val="en-US"/>
              </w:rPr>
              <w:t xml:space="preserve"> </w:t>
            </w:r>
            <w:r w:rsidR="00023120">
              <w:rPr>
                <w:rFonts w:ascii="Arial" w:hAnsi="Arial" w:cs="Arial"/>
                <w:sz w:val="22"/>
                <w:szCs w:val="22"/>
                <w:lang w:val="en-US"/>
              </w:rPr>
              <w:t>4</w:t>
            </w:r>
            <w:r w:rsidR="00023120" w:rsidRPr="00023120">
              <w:rPr>
                <w:rFonts w:ascii="Arial" w:hAnsi="Arial" w:cs="Arial"/>
                <w:sz w:val="22"/>
                <w:szCs w:val="22"/>
                <w:lang w:val="en-US"/>
              </w:rPr>
              <w:t xml:space="preserve"> January 2024</w:t>
            </w:r>
          </w:p>
        </w:tc>
      </w:tr>
      <w:tr w:rsidR="00D941BF" w:rsidRPr="00037D9F" w14:paraId="7E955D80" w14:textId="77777777" w:rsidTr="008C20D2">
        <w:trPr>
          <w:trHeight w:val="978"/>
        </w:trPr>
        <w:tc>
          <w:tcPr>
            <w:tcW w:w="8856" w:type="dxa"/>
            <w:gridSpan w:val="5"/>
            <w:tcBorders>
              <w:bottom w:val="single" w:sz="4" w:space="0" w:color="000000"/>
            </w:tcBorders>
          </w:tcPr>
          <w:p w14:paraId="608C39E1" w14:textId="444CFD66" w:rsidR="00D941BF" w:rsidRPr="00D941BF" w:rsidRDefault="00D941BF" w:rsidP="00D941BF">
            <w:pPr>
              <w:jc w:val="center"/>
              <w:rPr>
                <w:rFonts w:ascii="Arial" w:hAnsi="Arial" w:cs="Arial"/>
                <w:sz w:val="22"/>
                <w:szCs w:val="22"/>
                <w:lang w:val="en-US"/>
              </w:rPr>
            </w:pPr>
            <w:r w:rsidRPr="00D941BF">
              <w:rPr>
                <w:rFonts w:ascii="Arial" w:hAnsi="Arial" w:cs="Arial"/>
                <w:sz w:val="22"/>
                <w:szCs w:val="22"/>
                <w:lang w:val="en-US"/>
              </w:rPr>
              <w:t>This assignment is for the       1</w:t>
            </w:r>
            <w:r w:rsidRPr="00D941BF">
              <w:rPr>
                <w:rFonts w:ascii="Arial" w:hAnsi="Arial" w:cs="Arial"/>
                <w:sz w:val="22"/>
                <w:szCs w:val="22"/>
                <w:vertAlign w:val="superscript"/>
                <w:lang w:val="en-US"/>
              </w:rPr>
              <w:t xml:space="preserve">st </w:t>
            </w:r>
            <w:r w:rsidR="00B91A89" w:rsidRPr="00B91A89">
              <w:rPr>
                <w:rFonts w:ascii="Calibri" w:hAnsi="Calibri" w:cs="Tahoma"/>
                <w:b/>
                <w:bdr w:val="single" w:sz="4" w:space="0" w:color="auto"/>
                <w:shd w:val="clear" w:color="auto" w:fill="F2F2F2" w:themeFill="background1" w:themeFillShade="F2"/>
                <w:lang w:val="en-US"/>
              </w:rPr>
              <w:t>X</w:t>
            </w:r>
            <w:r w:rsidRPr="00D941BF">
              <w:rPr>
                <w:rFonts w:ascii="Arial" w:hAnsi="Arial" w:cs="Arial"/>
                <w:sz w:val="22"/>
                <w:szCs w:val="22"/>
                <w:lang w:val="en-US"/>
              </w:rPr>
              <w:t xml:space="preserve">    2</w:t>
            </w:r>
            <w:r w:rsidRPr="00D941BF">
              <w:rPr>
                <w:rFonts w:ascii="Arial" w:hAnsi="Arial" w:cs="Arial"/>
                <w:sz w:val="22"/>
                <w:szCs w:val="22"/>
                <w:vertAlign w:val="superscript"/>
                <w:lang w:val="en-US"/>
              </w:rPr>
              <w:t>nd</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D941BF">
              <w:rPr>
                <w:rFonts w:ascii="Arial" w:hAnsi="Arial" w:cs="Arial"/>
                <w:sz w:val="22"/>
                <w:szCs w:val="22"/>
                <w:lang w:val="en-US"/>
              </w:rPr>
              <w:t xml:space="preserve">     3</w:t>
            </w:r>
            <w:r w:rsidRPr="00D941BF">
              <w:rPr>
                <w:rFonts w:ascii="Arial" w:hAnsi="Arial" w:cs="Arial"/>
                <w:sz w:val="22"/>
                <w:szCs w:val="22"/>
                <w:vertAlign w:val="superscript"/>
                <w:lang w:val="en-US"/>
              </w:rPr>
              <w:t>rd</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D941BF">
              <w:rPr>
                <w:rFonts w:ascii="Arial" w:hAnsi="Arial" w:cs="Arial"/>
                <w:sz w:val="22"/>
                <w:szCs w:val="22"/>
                <w:lang w:val="en-US"/>
              </w:rPr>
              <w:t xml:space="preserve">      4</w:t>
            </w:r>
            <w:r w:rsidRPr="00D941BF">
              <w:rPr>
                <w:rFonts w:ascii="Arial" w:hAnsi="Arial" w:cs="Arial"/>
                <w:sz w:val="22"/>
                <w:szCs w:val="22"/>
                <w:vertAlign w:val="superscript"/>
                <w:lang w:val="en-US"/>
              </w:rPr>
              <w:t>th</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D941BF">
              <w:rPr>
                <w:rFonts w:ascii="Arial" w:hAnsi="Arial" w:cs="Arial"/>
                <w:sz w:val="22"/>
                <w:szCs w:val="22"/>
                <w:lang w:val="en-US"/>
              </w:rPr>
              <w:t xml:space="preserve">      5</w:t>
            </w:r>
            <w:r w:rsidRPr="00D941BF">
              <w:rPr>
                <w:rFonts w:ascii="Arial" w:hAnsi="Arial" w:cs="Arial"/>
                <w:sz w:val="22"/>
                <w:szCs w:val="22"/>
                <w:vertAlign w:val="superscript"/>
                <w:lang w:val="en-US"/>
              </w:rPr>
              <w:t>th</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D941BF">
              <w:rPr>
                <w:rFonts w:ascii="Arial" w:hAnsi="Arial" w:cs="Arial"/>
                <w:sz w:val="22"/>
                <w:szCs w:val="22"/>
                <w:lang w:val="en-US"/>
              </w:rPr>
              <w:t xml:space="preserve">      6</w:t>
            </w:r>
            <w:r w:rsidRPr="00D941BF">
              <w:rPr>
                <w:rFonts w:ascii="Arial" w:hAnsi="Arial" w:cs="Arial"/>
                <w:sz w:val="22"/>
                <w:szCs w:val="22"/>
                <w:vertAlign w:val="superscript"/>
                <w:lang w:val="en-US"/>
              </w:rPr>
              <w:t>th</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D941BF">
              <w:rPr>
                <w:rFonts w:ascii="Arial" w:hAnsi="Arial" w:cs="Arial"/>
                <w:b/>
                <w:sz w:val="22"/>
                <w:szCs w:val="22"/>
                <w:lang w:val="en-US"/>
              </w:rPr>
              <w:t xml:space="preserve">   </w:t>
            </w:r>
            <w:r w:rsidRPr="00D941BF">
              <w:rPr>
                <w:rFonts w:ascii="Arial" w:hAnsi="Arial" w:cs="Arial"/>
                <w:sz w:val="22"/>
                <w:szCs w:val="22"/>
                <w:lang w:val="en-US"/>
              </w:rPr>
              <w:t>module of the degree</w:t>
            </w:r>
          </w:p>
        </w:tc>
      </w:tr>
      <w:tr w:rsidR="00D941BF" w:rsidRPr="00037D9F" w14:paraId="4436F577" w14:textId="77777777" w:rsidTr="008C20D2">
        <w:trPr>
          <w:trHeight w:val="978"/>
        </w:trPr>
        <w:tc>
          <w:tcPr>
            <w:tcW w:w="8856" w:type="dxa"/>
            <w:gridSpan w:val="5"/>
            <w:shd w:val="clear" w:color="auto" w:fill="D9D9D9"/>
          </w:tcPr>
          <w:p w14:paraId="433105DD"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I confirm that this is my original work and that I have adhered to the University policy on plagiarism.</w:t>
            </w:r>
          </w:p>
          <w:p w14:paraId="4ABACD9F" w14:textId="17CBD3F8" w:rsidR="00D941BF" w:rsidRPr="002D29D6" w:rsidRDefault="00D941BF" w:rsidP="00D941BF">
            <w:pPr>
              <w:pStyle w:val="NormalWeb"/>
              <w:spacing w:before="0" w:beforeAutospacing="0" w:after="0" w:afterAutospacing="0"/>
              <w:ind w:right="34"/>
              <w:jc w:val="center"/>
              <w:rPr>
                <w:rFonts w:ascii="Dreaming Outloud Script Pro" w:hAnsi="Dreaming Outloud Script Pro" w:cs="Dreaming Outloud Script Pro"/>
                <w:i/>
                <w:iCs/>
                <w:sz w:val="22"/>
                <w:szCs w:val="22"/>
                <w:lang w:val="en-US"/>
              </w:rPr>
            </w:pPr>
            <w:r w:rsidRPr="00D941BF">
              <w:rPr>
                <w:rFonts w:ascii="Arial" w:hAnsi="Arial" w:cs="Arial"/>
                <w:sz w:val="22"/>
                <w:szCs w:val="22"/>
                <w:lang w:val="en-US"/>
              </w:rPr>
              <w:t xml:space="preserve">Signed </w:t>
            </w:r>
            <w:r w:rsidR="002D29D6">
              <w:rPr>
                <w:rFonts w:ascii="Arial" w:hAnsi="Arial" w:cs="Arial"/>
                <w:sz w:val="22"/>
                <w:szCs w:val="22"/>
                <w:lang w:val="en-US"/>
              </w:rPr>
              <w:t xml:space="preserve">     </w:t>
            </w:r>
            <w:r w:rsidR="002D29D6" w:rsidRPr="002D29D6">
              <w:rPr>
                <w:rFonts w:ascii="Mystical Woods Rough Script" w:hAnsi="Mystical Woods Rough Script" w:cs="Dreaming Outloud Script Pro"/>
                <w:i/>
                <w:iCs/>
                <w:sz w:val="22"/>
                <w:szCs w:val="22"/>
                <w:lang w:val="en-US"/>
              </w:rPr>
              <w:t>Celine Henquinet</w:t>
            </w:r>
          </w:p>
          <w:p w14:paraId="7B6F1A89" w14:textId="5DA4C097" w:rsidR="00D941BF" w:rsidRPr="00D941BF" w:rsidRDefault="00D941BF" w:rsidP="00D941BF">
            <w:pPr>
              <w:pStyle w:val="NormalWeb"/>
              <w:spacing w:before="0" w:beforeAutospacing="0" w:after="0" w:afterAutospacing="0"/>
              <w:ind w:right="34"/>
              <w:jc w:val="center"/>
              <w:rPr>
                <w:rFonts w:ascii="Calibri" w:hAnsi="Calibri" w:cs="Calibri"/>
                <w:b/>
                <w:sz w:val="44"/>
                <w:szCs w:val="44"/>
                <w:lang w:val="en-US"/>
              </w:rPr>
            </w:pPr>
            <w:r w:rsidRPr="00D941BF">
              <w:rPr>
                <w:rFonts w:ascii="Calibri" w:hAnsi="Calibri" w:cs="Tahoma"/>
                <w:b/>
                <w:lang w:val="en-US"/>
              </w:rPr>
              <w:t xml:space="preserve">Email </w:t>
            </w:r>
            <w:proofErr w:type="spellStart"/>
            <w:proofErr w:type="gramStart"/>
            <w:r w:rsidRPr="00D941BF">
              <w:rPr>
                <w:rFonts w:ascii="Calibri" w:hAnsi="Calibri" w:cs="Tahoma"/>
                <w:b/>
                <w:lang w:val="en-US"/>
              </w:rPr>
              <w:t>submission:if</w:t>
            </w:r>
            <w:proofErr w:type="spellEnd"/>
            <w:proofErr w:type="gramEnd"/>
            <w:r w:rsidRPr="00D941BF">
              <w:rPr>
                <w:rFonts w:ascii="Calibri" w:hAnsi="Calibri" w:cs="Tahoma"/>
                <w:b/>
                <w:lang w:val="en-US"/>
              </w:rPr>
              <w:t xml:space="preserve"> you are submitting this form via email, please tick this box</w:t>
            </w:r>
            <w:r w:rsidR="002D29D6">
              <w:rPr>
                <w:rFonts w:ascii="Calibri" w:hAnsi="Calibri" w:cs="Tahoma"/>
                <w:b/>
                <w:lang w:val="en-US"/>
              </w:rPr>
              <w:t xml:space="preserve"> </w:t>
            </w:r>
            <w:r w:rsidR="002D29D6" w:rsidRPr="002D29D6">
              <w:rPr>
                <w:rFonts w:ascii="Calibri" w:hAnsi="Calibri" w:cs="Tahoma"/>
                <w:b/>
                <w:bdr w:val="single" w:sz="4" w:space="0" w:color="auto"/>
                <w:lang w:val="en-US"/>
              </w:rPr>
              <w:t>X</w:t>
            </w:r>
            <w:r w:rsidRPr="00D941BF">
              <w:rPr>
                <w:rFonts w:ascii="Calibri" w:hAnsi="Calibri" w:cs="Tahoma"/>
                <w:b/>
                <w:lang w:val="en-US"/>
              </w:rPr>
              <w:t xml:space="preserve"> </w:t>
            </w:r>
          </w:p>
          <w:p w14:paraId="7059E870"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Calibri" w:hAnsi="Calibri" w:cs="Tahoma"/>
                <w:b/>
                <w:lang w:val="en-US"/>
              </w:rPr>
              <w:t>(as a substitute for your signature) to confirm that you agree to the above declaration.</w:t>
            </w:r>
          </w:p>
        </w:tc>
      </w:tr>
      <w:tr w:rsidR="00D941BF" w:rsidRPr="00037D9F" w14:paraId="7A31DA90" w14:textId="77777777" w:rsidTr="008C20D2">
        <w:trPr>
          <w:trHeight w:val="3972"/>
        </w:trPr>
        <w:tc>
          <w:tcPr>
            <w:tcW w:w="8856" w:type="dxa"/>
            <w:gridSpan w:val="5"/>
          </w:tcPr>
          <w:p w14:paraId="0B73BBE9" w14:textId="77777777" w:rsidR="00D941BF" w:rsidRPr="00D941BF" w:rsidRDefault="00D941BF" w:rsidP="00D941BF">
            <w:pPr>
              <w:jc w:val="center"/>
              <w:rPr>
                <w:rFonts w:ascii="Arial" w:hAnsi="Arial"/>
                <w:b/>
                <w:lang w:val="en-US"/>
              </w:rPr>
            </w:pPr>
          </w:p>
          <w:p w14:paraId="71FC9FC6" w14:textId="77777777" w:rsidR="00D941BF" w:rsidRPr="00D941BF" w:rsidRDefault="00D941BF" w:rsidP="00D941BF">
            <w:pPr>
              <w:jc w:val="center"/>
              <w:rPr>
                <w:rFonts w:ascii="Arial" w:hAnsi="Arial"/>
                <w:lang w:val="en-US"/>
              </w:rPr>
            </w:pPr>
            <w:r w:rsidRPr="00D941BF">
              <w:rPr>
                <w:rFonts w:ascii="Arial" w:hAnsi="Arial"/>
                <w:b/>
                <w:lang w:val="en-US"/>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941BF" w:rsidRPr="00D941BF" w14:paraId="4862E2ED" w14:textId="77777777" w:rsidTr="008C20D2">
              <w:tc>
                <w:tcPr>
                  <w:tcW w:w="6970" w:type="dxa"/>
                </w:tcPr>
                <w:p w14:paraId="038A6FBC" w14:textId="77777777" w:rsidR="00D941BF" w:rsidRPr="00D941BF" w:rsidRDefault="00D941BF" w:rsidP="00D941BF">
                  <w:pPr>
                    <w:jc w:val="center"/>
                    <w:rPr>
                      <w:rFonts w:ascii="Arial" w:hAnsi="Arial"/>
                      <w:sz w:val="20"/>
                      <w:szCs w:val="20"/>
                      <w:lang w:val="en-US"/>
                    </w:rPr>
                  </w:pPr>
                </w:p>
                <w:p w14:paraId="70ED3C10" w14:textId="77777777" w:rsidR="00D941BF" w:rsidRPr="00D941BF" w:rsidRDefault="00D941BF" w:rsidP="00D941BF">
                  <w:pPr>
                    <w:jc w:val="center"/>
                    <w:rPr>
                      <w:rFonts w:ascii="Arial" w:hAnsi="Arial"/>
                      <w:sz w:val="20"/>
                      <w:szCs w:val="20"/>
                      <w:lang w:val="en-US"/>
                    </w:rPr>
                  </w:pPr>
                  <w:r w:rsidRPr="00D941BF">
                    <w:rPr>
                      <w:rFonts w:ascii="Arial" w:hAnsi="Arial"/>
                      <w:sz w:val="20"/>
                      <w:szCs w:val="20"/>
                      <w:lang w:val="en-US"/>
                    </w:rPr>
                    <w:t>1</w:t>
                  </w:r>
                  <w:r w:rsidRPr="00D941BF">
                    <w:rPr>
                      <w:rFonts w:ascii="Arial" w:hAnsi="Arial"/>
                      <w:sz w:val="20"/>
                      <w:szCs w:val="20"/>
                      <w:vertAlign w:val="superscript"/>
                      <w:lang w:val="en-US"/>
                    </w:rPr>
                    <w:t>st</w:t>
                  </w:r>
                  <w:r w:rsidRPr="00D941BF">
                    <w:rPr>
                      <w:rFonts w:ascii="Arial" w:hAnsi="Arial"/>
                      <w:sz w:val="20"/>
                      <w:szCs w:val="20"/>
                      <w:lang w:val="en-US"/>
                    </w:rPr>
                    <w:t xml:space="preserve"> Marker’s Provisional mark</w:t>
                  </w:r>
                </w:p>
              </w:tc>
              <w:tc>
                <w:tcPr>
                  <w:tcW w:w="1660" w:type="dxa"/>
                </w:tcPr>
                <w:p w14:paraId="58261790" w14:textId="77777777" w:rsidR="00D941BF" w:rsidRPr="00D941BF" w:rsidRDefault="00D941BF" w:rsidP="00D941BF">
                  <w:pPr>
                    <w:jc w:val="center"/>
                    <w:rPr>
                      <w:rFonts w:ascii="Arial" w:hAnsi="Arial"/>
                      <w:sz w:val="20"/>
                      <w:szCs w:val="20"/>
                      <w:lang w:val="en-US"/>
                    </w:rPr>
                  </w:pPr>
                </w:p>
              </w:tc>
            </w:tr>
            <w:tr w:rsidR="00D941BF" w:rsidRPr="00037D9F" w14:paraId="406A9F79" w14:textId="77777777" w:rsidTr="008C20D2">
              <w:tc>
                <w:tcPr>
                  <w:tcW w:w="6970" w:type="dxa"/>
                </w:tcPr>
                <w:p w14:paraId="14A8825B" w14:textId="77777777" w:rsidR="00D941BF" w:rsidRPr="00D941BF" w:rsidRDefault="00D941BF" w:rsidP="00D941BF">
                  <w:pPr>
                    <w:jc w:val="center"/>
                    <w:rPr>
                      <w:rFonts w:ascii="Arial" w:hAnsi="Arial"/>
                      <w:sz w:val="20"/>
                      <w:szCs w:val="20"/>
                      <w:lang w:val="en-US"/>
                    </w:rPr>
                  </w:pPr>
                </w:p>
                <w:p w14:paraId="1F9D91E3" w14:textId="77777777" w:rsidR="00D941BF" w:rsidRPr="00D941BF" w:rsidRDefault="00D941BF" w:rsidP="00D941BF">
                  <w:pPr>
                    <w:jc w:val="center"/>
                    <w:rPr>
                      <w:rFonts w:ascii="Arial" w:hAnsi="Arial"/>
                      <w:sz w:val="20"/>
                      <w:szCs w:val="20"/>
                      <w:lang w:val="en-US"/>
                    </w:rPr>
                  </w:pPr>
                  <w:r w:rsidRPr="00D941BF">
                    <w:rPr>
                      <w:rFonts w:ascii="Arial" w:hAnsi="Arial"/>
                      <w:sz w:val="20"/>
                      <w:szCs w:val="20"/>
                      <w:lang w:val="en-US"/>
                    </w:rPr>
                    <w:t>2</w:t>
                  </w:r>
                  <w:r w:rsidRPr="00D941BF">
                    <w:rPr>
                      <w:rFonts w:ascii="Arial" w:hAnsi="Arial"/>
                      <w:sz w:val="20"/>
                      <w:szCs w:val="20"/>
                      <w:vertAlign w:val="superscript"/>
                      <w:lang w:val="en-US"/>
                    </w:rPr>
                    <w:t>nd</w:t>
                  </w:r>
                  <w:r w:rsidRPr="00D941BF">
                    <w:rPr>
                      <w:rFonts w:ascii="Arial" w:hAnsi="Arial"/>
                      <w:sz w:val="20"/>
                      <w:szCs w:val="20"/>
                      <w:lang w:val="en-US"/>
                    </w:rPr>
                    <w:t xml:space="preserve"> Marker’s/Moderator’s provisional mark</w:t>
                  </w:r>
                </w:p>
              </w:tc>
              <w:tc>
                <w:tcPr>
                  <w:tcW w:w="1660" w:type="dxa"/>
                </w:tcPr>
                <w:p w14:paraId="7AF2671C" w14:textId="77777777" w:rsidR="00D941BF" w:rsidRPr="00D941BF" w:rsidRDefault="00D941BF" w:rsidP="00D941BF">
                  <w:pPr>
                    <w:jc w:val="center"/>
                    <w:rPr>
                      <w:rFonts w:ascii="Arial" w:hAnsi="Arial"/>
                      <w:sz w:val="20"/>
                      <w:szCs w:val="20"/>
                      <w:lang w:val="en-US"/>
                    </w:rPr>
                  </w:pPr>
                </w:p>
              </w:tc>
            </w:tr>
            <w:tr w:rsidR="00D941BF" w:rsidRPr="00037D9F" w14:paraId="359448AF" w14:textId="77777777" w:rsidTr="008C20D2">
              <w:tc>
                <w:tcPr>
                  <w:tcW w:w="6970" w:type="dxa"/>
                </w:tcPr>
                <w:p w14:paraId="5574BA00" w14:textId="77777777" w:rsidR="00D941BF" w:rsidRPr="00D941BF" w:rsidRDefault="00D941BF" w:rsidP="00D941BF">
                  <w:pPr>
                    <w:jc w:val="center"/>
                    <w:rPr>
                      <w:rFonts w:ascii="Arial" w:hAnsi="Arial"/>
                      <w:sz w:val="20"/>
                      <w:szCs w:val="20"/>
                      <w:lang w:val="en-US"/>
                    </w:rPr>
                  </w:pPr>
                </w:p>
                <w:p w14:paraId="7A10720E" w14:textId="77777777" w:rsidR="00D941BF" w:rsidRPr="00D941BF" w:rsidRDefault="00D941BF" w:rsidP="00D941BF">
                  <w:pPr>
                    <w:jc w:val="center"/>
                    <w:rPr>
                      <w:rFonts w:ascii="Arial" w:hAnsi="Arial"/>
                      <w:sz w:val="20"/>
                      <w:szCs w:val="20"/>
                      <w:lang w:val="en-US"/>
                    </w:rPr>
                  </w:pPr>
                  <w:r w:rsidRPr="00D941BF">
                    <w:rPr>
                      <w:rFonts w:ascii="Arial" w:hAnsi="Arial"/>
                      <w:sz w:val="20"/>
                      <w:szCs w:val="20"/>
                      <w:lang w:val="en-US"/>
                    </w:rPr>
                    <w:t>External Examiner’s mark (if relevant)</w:t>
                  </w:r>
                </w:p>
              </w:tc>
              <w:tc>
                <w:tcPr>
                  <w:tcW w:w="1660" w:type="dxa"/>
                </w:tcPr>
                <w:p w14:paraId="63F47E0B" w14:textId="77777777" w:rsidR="00D941BF" w:rsidRPr="00D941BF" w:rsidRDefault="00D941BF" w:rsidP="00D941BF">
                  <w:pPr>
                    <w:jc w:val="center"/>
                    <w:rPr>
                      <w:rFonts w:ascii="Arial" w:hAnsi="Arial"/>
                      <w:sz w:val="20"/>
                      <w:szCs w:val="20"/>
                      <w:lang w:val="en-US"/>
                    </w:rPr>
                  </w:pPr>
                </w:p>
              </w:tc>
            </w:tr>
            <w:tr w:rsidR="00D941BF" w:rsidRPr="00037D9F" w14:paraId="678BB291" w14:textId="77777777" w:rsidTr="008C20D2">
              <w:tc>
                <w:tcPr>
                  <w:tcW w:w="6970" w:type="dxa"/>
                </w:tcPr>
                <w:p w14:paraId="14B52F81" w14:textId="77777777" w:rsidR="00D941BF" w:rsidRPr="00D941BF" w:rsidRDefault="00D941BF" w:rsidP="00D941BF">
                  <w:pPr>
                    <w:jc w:val="center"/>
                    <w:rPr>
                      <w:rFonts w:ascii="Arial" w:hAnsi="Arial"/>
                      <w:sz w:val="20"/>
                      <w:szCs w:val="20"/>
                      <w:lang w:val="en-US"/>
                    </w:rPr>
                  </w:pPr>
                </w:p>
                <w:p w14:paraId="05EC17BF" w14:textId="77777777" w:rsidR="00D941BF" w:rsidRPr="00D941BF" w:rsidRDefault="00D941BF" w:rsidP="00D941BF">
                  <w:pPr>
                    <w:jc w:val="center"/>
                    <w:rPr>
                      <w:rFonts w:ascii="Arial" w:hAnsi="Arial"/>
                      <w:b/>
                      <w:sz w:val="20"/>
                      <w:szCs w:val="20"/>
                      <w:lang w:val="en-US"/>
                    </w:rPr>
                  </w:pPr>
                  <w:r w:rsidRPr="00D941BF">
                    <w:rPr>
                      <w:rFonts w:ascii="Arial" w:hAnsi="Arial"/>
                      <w:b/>
                      <w:sz w:val="20"/>
                      <w:szCs w:val="20"/>
                      <w:lang w:val="en-US"/>
                    </w:rPr>
                    <w:t>Final Mark</w:t>
                  </w:r>
                </w:p>
                <w:p w14:paraId="4D57B07C" w14:textId="77777777" w:rsidR="00D941BF" w:rsidRPr="00D941BF" w:rsidRDefault="00D941BF" w:rsidP="00D941BF">
                  <w:pPr>
                    <w:jc w:val="center"/>
                    <w:rPr>
                      <w:rFonts w:ascii="Arial" w:hAnsi="Arial"/>
                      <w:sz w:val="20"/>
                      <w:szCs w:val="20"/>
                      <w:lang w:val="en-US"/>
                    </w:rPr>
                  </w:pPr>
                </w:p>
              </w:tc>
              <w:tc>
                <w:tcPr>
                  <w:tcW w:w="1660" w:type="dxa"/>
                </w:tcPr>
                <w:p w14:paraId="381A646E" w14:textId="77777777" w:rsidR="00D941BF" w:rsidRPr="00D941BF" w:rsidRDefault="00D941BF" w:rsidP="00D941BF">
                  <w:pPr>
                    <w:jc w:val="center"/>
                    <w:rPr>
                      <w:rFonts w:ascii="Arial" w:hAnsi="Arial"/>
                      <w:sz w:val="20"/>
                      <w:szCs w:val="20"/>
                      <w:lang w:val="en-US"/>
                    </w:rPr>
                  </w:pPr>
                </w:p>
              </w:tc>
            </w:tr>
          </w:tbl>
          <w:p w14:paraId="754E4003" w14:textId="77777777" w:rsidR="00D941BF" w:rsidRPr="00D941BF" w:rsidRDefault="00D941BF" w:rsidP="00D941BF">
            <w:pPr>
              <w:pStyle w:val="NormalWeb"/>
              <w:spacing w:before="0" w:beforeAutospacing="0" w:after="0" w:afterAutospacing="0"/>
              <w:ind w:left="142" w:right="34"/>
              <w:jc w:val="center"/>
              <w:rPr>
                <w:rFonts w:ascii="Arial" w:hAnsi="Arial" w:cs="Arial"/>
                <w:b/>
                <w:sz w:val="22"/>
                <w:szCs w:val="22"/>
                <w:lang w:val="en-US"/>
              </w:rPr>
            </w:pPr>
          </w:p>
          <w:p w14:paraId="55FA9D0A" w14:textId="77777777" w:rsidR="00D941BF" w:rsidRPr="00D941BF" w:rsidRDefault="00D941BF" w:rsidP="00D941BF">
            <w:pPr>
              <w:pStyle w:val="NormalWeb"/>
              <w:spacing w:before="0" w:beforeAutospacing="0" w:after="0" w:afterAutospacing="0"/>
              <w:ind w:left="142" w:right="34"/>
              <w:jc w:val="center"/>
              <w:rPr>
                <w:rFonts w:ascii="Arial" w:hAnsi="Arial" w:cs="Arial"/>
                <w:sz w:val="22"/>
                <w:szCs w:val="22"/>
                <w:lang w:val="en-US"/>
              </w:rPr>
            </w:pPr>
            <w:r w:rsidRPr="00D941BF">
              <w:rPr>
                <w:rFonts w:ascii="Arial" w:hAnsi="Arial" w:cs="Arial"/>
                <w:b/>
                <w:sz w:val="22"/>
                <w:szCs w:val="22"/>
                <w:lang w:val="en-US"/>
              </w:rPr>
              <w:t>NB.</w:t>
            </w:r>
            <w:r w:rsidRPr="00D941BF">
              <w:rPr>
                <w:rFonts w:ascii="Arial" w:hAnsi="Arial" w:cs="Arial"/>
                <w:sz w:val="22"/>
                <w:szCs w:val="22"/>
                <w:lang w:val="en-US"/>
              </w:rPr>
              <w:t xml:space="preserve">  All marks are provisional until confirmed by the Final Examination Board.</w:t>
            </w:r>
          </w:p>
          <w:p w14:paraId="0A675C7B"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3A5397FA"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33FA1BA0"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1D029FBF"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08B714F8"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72AC1282"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r w:rsidRPr="00D941BF">
              <w:rPr>
                <w:rFonts w:ascii="Arial" w:hAnsi="Arial" w:cs="Arial"/>
                <w:b/>
                <w:sz w:val="22"/>
                <w:szCs w:val="22"/>
                <w:lang w:val="en-US"/>
              </w:rPr>
              <w:lastRenderedPageBreak/>
              <w:t xml:space="preserve">For completion by Marker </w:t>
            </w:r>
            <w:proofErr w:type="gramStart"/>
            <w:r w:rsidRPr="00D941BF">
              <w:rPr>
                <w:rFonts w:ascii="Arial" w:hAnsi="Arial" w:cs="Arial"/>
                <w:b/>
                <w:sz w:val="22"/>
                <w:szCs w:val="22"/>
                <w:lang w:val="en-US"/>
              </w:rPr>
              <w:t>1 :</w:t>
            </w:r>
            <w:proofErr w:type="gramEnd"/>
          </w:p>
          <w:p w14:paraId="4E4EE9B4" w14:textId="77777777" w:rsidR="00D941BF" w:rsidRPr="00D941BF" w:rsidRDefault="00D941BF" w:rsidP="00D941BF">
            <w:pPr>
              <w:pStyle w:val="NormalWeb"/>
              <w:jc w:val="center"/>
              <w:rPr>
                <w:rFonts w:ascii="Arial" w:hAnsi="Arial" w:cs="Arial"/>
                <w:sz w:val="22"/>
                <w:szCs w:val="22"/>
                <w:lang w:val="en-US"/>
              </w:rPr>
            </w:pPr>
            <w:r w:rsidRPr="00D941BF">
              <w:rPr>
                <w:rFonts w:ascii="Arial" w:hAnsi="Arial" w:cs="Arial"/>
                <w:sz w:val="22"/>
                <w:szCs w:val="22"/>
                <w:lang w:val="en-US"/>
              </w:rPr>
              <w:t>Comments:</w:t>
            </w:r>
          </w:p>
          <w:p w14:paraId="44688E8F" w14:textId="77777777" w:rsidR="00D941BF" w:rsidRPr="00D941BF" w:rsidRDefault="00D941BF" w:rsidP="00D941BF">
            <w:pPr>
              <w:pStyle w:val="NormalWeb"/>
              <w:jc w:val="center"/>
              <w:rPr>
                <w:rFonts w:ascii="Arial" w:hAnsi="Arial" w:cs="Arial"/>
                <w:sz w:val="22"/>
                <w:szCs w:val="22"/>
                <w:lang w:val="en-US"/>
              </w:rPr>
            </w:pPr>
          </w:p>
        </w:tc>
      </w:tr>
      <w:tr w:rsidR="00D941BF" w:rsidRPr="00230F35" w14:paraId="661BC7B2" w14:textId="77777777" w:rsidTr="008C20D2">
        <w:trPr>
          <w:trHeight w:val="492"/>
        </w:trPr>
        <w:tc>
          <w:tcPr>
            <w:tcW w:w="6768" w:type="dxa"/>
            <w:gridSpan w:val="3"/>
          </w:tcPr>
          <w:p w14:paraId="659AC59D" w14:textId="77777777" w:rsidR="00D941BF" w:rsidRPr="00230F35" w:rsidRDefault="00D941BF" w:rsidP="00D941BF">
            <w:pPr>
              <w:pStyle w:val="NormalWeb"/>
              <w:ind w:left="142" w:right="34"/>
              <w:jc w:val="center"/>
              <w:rPr>
                <w:rFonts w:ascii="Arial" w:hAnsi="Arial" w:cs="Arial"/>
                <w:sz w:val="22"/>
                <w:szCs w:val="22"/>
              </w:rPr>
            </w:pPr>
            <w:proofErr w:type="spellStart"/>
            <w:r w:rsidRPr="00230F35">
              <w:rPr>
                <w:rFonts w:ascii="Arial" w:hAnsi="Arial" w:cs="Arial"/>
                <w:sz w:val="22"/>
                <w:szCs w:val="22"/>
              </w:rPr>
              <w:lastRenderedPageBreak/>
              <w:t>Marker’s</w:t>
            </w:r>
            <w:proofErr w:type="spellEnd"/>
            <w:r w:rsidRPr="00230F35">
              <w:rPr>
                <w:rFonts w:ascii="Arial" w:hAnsi="Arial" w:cs="Arial"/>
                <w:sz w:val="22"/>
                <w:szCs w:val="22"/>
              </w:rPr>
              <w:t xml:space="preserve"> </w:t>
            </w:r>
            <w:proofErr w:type="gramStart"/>
            <w:r w:rsidRPr="00230F35">
              <w:rPr>
                <w:rFonts w:ascii="Arial" w:hAnsi="Arial" w:cs="Arial"/>
                <w:sz w:val="22"/>
                <w:szCs w:val="22"/>
              </w:rPr>
              <w:t>signatur</w:t>
            </w:r>
            <w:r>
              <w:rPr>
                <w:rFonts w:ascii="Arial" w:hAnsi="Arial" w:cs="Arial"/>
                <w:sz w:val="22"/>
                <w:szCs w:val="22"/>
              </w:rPr>
              <w:t>e:</w:t>
            </w:r>
            <w:proofErr w:type="gramEnd"/>
          </w:p>
        </w:tc>
        <w:tc>
          <w:tcPr>
            <w:tcW w:w="2088" w:type="dxa"/>
            <w:gridSpan w:val="2"/>
          </w:tcPr>
          <w:p w14:paraId="7D9C0940" w14:textId="77777777" w:rsidR="00D941BF" w:rsidRPr="00230F35" w:rsidRDefault="00D941BF" w:rsidP="00D941BF">
            <w:pPr>
              <w:pStyle w:val="NormalWeb"/>
              <w:spacing w:after="0"/>
              <w:ind w:left="142" w:right="34"/>
              <w:jc w:val="center"/>
              <w:rPr>
                <w:rFonts w:ascii="Arial" w:hAnsi="Arial" w:cs="Arial"/>
                <w:sz w:val="22"/>
                <w:szCs w:val="22"/>
              </w:rPr>
            </w:pPr>
            <w:proofErr w:type="gramStart"/>
            <w:r w:rsidRPr="00230F35">
              <w:rPr>
                <w:rFonts w:ascii="Arial" w:hAnsi="Arial" w:cs="Arial"/>
                <w:sz w:val="22"/>
                <w:szCs w:val="22"/>
              </w:rPr>
              <w:t>Date:</w:t>
            </w:r>
            <w:proofErr w:type="gramEnd"/>
          </w:p>
        </w:tc>
      </w:tr>
      <w:tr w:rsidR="00D941BF" w:rsidRPr="002F467C" w14:paraId="3FD41F90" w14:textId="77777777" w:rsidTr="008C20D2">
        <w:tc>
          <w:tcPr>
            <w:tcW w:w="8856" w:type="dxa"/>
            <w:gridSpan w:val="5"/>
          </w:tcPr>
          <w:p w14:paraId="52C8E3C9" w14:textId="77777777" w:rsidR="00D941BF" w:rsidRPr="00D941BF" w:rsidRDefault="00D941BF" w:rsidP="00D941BF">
            <w:pPr>
              <w:pStyle w:val="NormalWeb"/>
              <w:spacing w:before="0" w:beforeAutospacing="0" w:after="0" w:afterAutospacing="0"/>
              <w:ind w:right="-334"/>
              <w:jc w:val="center"/>
              <w:rPr>
                <w:rFonts w:ascii="Arial" w:hAnsi="Arial" w:cs="Arial"/>
                <w:bCs/>
                <w:i/>
                <w:sz w:val="22"/>
                <w:szCs w:val="22"/>
                <w:lang w:val="en-US"/>
              </w:rPr>
            </w:pPr>
          </w:p>
          <w:p w14:paraId="7FD773FA" w14:textId="77777777" w:rsidR="00D941BF" w:rsidRPr="00D941BF" w:rsidRDefault="00D941BF" w:rsidP="00D941BF">
            <w:pPr>
              <w:pStyle w:val="NormalWeb"/>
              <w:spacing w:before="0" w:beforeAutospacing="0" w:after="0" w:afterAutospacing="0"/>
              <w:ind w:right="-334"/>
              <w:jc w:val="center"/>
              <w:rPr>
                <w:rFonts w:ascii="Arial" w:hAnsi="Arial" w:cs="Arial"/>
                <w:b/>
                <w:bCs/>
                <w:sz w:val="22"/>
                <w:szCs w:val="22"/>
                <w:lang w:val="en-US"/>
              </w:rPr>
            </w:pPr>
            <w:r w:rsidRPr="00D941BF">
              <w:rPr>
                <w:rFonts w:ascii="Arial" w:hAnsi="Arial" w:cs="Arial"/>
                <w:b/>
                <w:bCs/>
                <w:sz w:val="22"/>
                <w:szCs w:val="22"/>
                <w:lang w:val="en-US"/>
              </w:rPr>
              <w:t>For completion by Marker 2/Moderator:</w:t>
            </w:r>
          </w:p>
          <w:p w14:paraId="0789357C" w14:textId="77777777" w:rsidR="00D941BF" w:rsidRPr="00D941BF" w:rsidRDefault="00D941BF" w:rsidP="00D941BF">
            <w:pPr>
              <w:pStyle w:val="NormalWeb"/>
              <w:spacing w:before="0" w:beforeAutospacing="0" w:after="0" w:afterAutospacing="0"/>
              <w:ind w:right="-334"/>
              <w:jc w:val="center"/>
              <w:rPr>
                <w:rFonts w:ascii="Arial" w:hAnsi="Arial" w:cs="Arial"/>
                <w:b/>
                <w:bCs/>
                <w:sz w:val="22"/>
                <w:szCs w:val="22"/>
                <w:lang w:val="en-US"/>
              </w:rPr>
            </w:pPr>
          </w:p>
          <w:p w14:paraId="35D58CA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roofErr w:type="spellStart"/>
            <w:proofErr w:type="gramStart"/>
            <w:r w:rsidRPr="00230F35">
              <w:rPr>
                <w:rFonts w:ascii="Arial" w:hAnsi="Arial" w:cs="Arial"/>
                <w:bCs/>
                <w:sz w:val="22"/>
                <w:szCs w:val="22"/>
              </w:rPr>
              <w:t>Comments</w:t>
            </w:r>
            <w:proofErr w:type="spellEnd"/>
            <w:r w:rsidRPr="00230F35">
              <w:rPr>
                <w:rFonts w:ascii="Arial" w:hAnsi="Arial" w:cs="Arial"/>
                <w:bCs/>
                <w:sz w:val="22"/>
                <w:szCs w:val="22"/>
              </w:rPr>
              <w:t>:</w:t>
            </w:r>
            <w:proofErr w:type="gramEnd"/>
          </w:p>
          <w:p w14:paraId="5C8265E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118CD47F"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2C0C3B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1821D499"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4E5A821"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596FDCD1"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33772E2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7E330534"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065B9714" w14:textId="77777777" w:rsidR="00D941BF" w:rsidRDefault="00D941BF" w:rsidP="00D941BF">
            <w:pPr>
              <w:pStyle w:val="NormalWeb"/>
              <w:spacing w:before="0" w:beforeAutospacing="0" w:after="0" w:afterAutospacing="0"/>
              <w:ind w:right="-334"/>
              <w:jc w:val="center"/>
              <w:rPr>
                <w:rFonts w:ascii="Arial" w:hAnsi="Arial" w:cs="Arial"/>
                <w:bCs/>
                <w:sz w:val="22"/>
                <w:szCs w:val="22"/>
              </w:rPr>
            </w:pPr>
          </w:p>
          <w:p w14:paraId="02BF7F0F"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077A1D0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72B90A7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tc>
      </w:tr>
      <w:tr w:rsidR="00D941BF" w:rsidRPr="002F467C" w14:paraId="4C8BC7EF" w14:textId="77777777" w:rsidTr="008C20D2">
        <w:trPr>
          <w:trHeight w:val="720"/>
        </w:trPr>
        <w:tc>
          <w:tcPr>
            <w:tcW w:w="5211" w:type="dxa"/>
            <w:gridSpan w:val="2"/>
          </w:tcPr>
          <w:p w14:paraId="47CBB0DA"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w:t>
            </w:r>
            <w:proofErr w:type="gramStart"/>
            <w:r w:rsidRPr="00230F35">
              <w:rPr>
                <w:rFonts w:ascii="Arial" w:hAnsi="Arial" w:cs="Arial"/>
                <w:bCs/>
                <w:sz w:val="22"/>
                <w:szCs w:val="22"/>
              </w:rPr>
              <w:t>Signature</w:t>
            </w:r>
            <w:r>
              <w:rPr>
                <w:rFonts w:ascii="Arial" w:hAnsi="Arial" w:cs="Arial"/>
                <w:bCs/>
                <w:sz w:val="22"/>
                <w:szCs w:val="22"/>
              </w:rPr>
              <w:t>:</w:t>
            </w:r>
            <w:proofErr w:type="gramEnd"/>
          </w:p>
        </w:tc>
        <w:tc>
          <w:tcPr>
            <w:tcW w:w="3645" w:type="dxa"/>
            <w:gridSpan w:val="3"/>
          </w:tcPr>
          <w:p w14:paraId="6C4C775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roofErr w:type="gramStart"/>
            <w:r w:rsidRPr="00230F35">
              <w:rPr>
                <w:rFonts w:ascii="Arial" w:hAnsi="Arial" w:cs="Arial"/>
                <w:bCs/>
                <w:sz w:val="22"/>
                <w:szCs w:val="22"/>
              </w:rPr>
              <w:t>Date:</w:t>
            </w:r>
            <w:proofErr w:type="gramEnd"/>
          </w:p>
        </w:tc>
      </w:tr>
      <w:tr w:rsidR="00D941BF" w:rsidRPr="002F467C" w14:paraId="6420FA6F" w14:textId="77777777" w:rsidTr="008C20D2">
        <w:trPr>
          <w:trHeight w:val="720"/>
        </w:trPr>
        <w:tc>
          <w:tcPr>
            <w:tcW w:w="8856" w:type="dxa"/>
            <w:gridSpan w:val="5"/>
          </w:tcPr>
          <w:p w14:paraId="2981E8A1" w14:textId="77777777" w:rsidR="00D941BF" w:rsidRPr="00B34964" w:rsidRDefault="00D941BF" w:rsidP="00D941BF">
            <w:pPr>
              <w:jc w:val="center"/>
              <w:rPr>
                <w:rFonts w:ascii="Arial" w:hAnsi="Arial" w:cs="Arial"/>
                <w:b/>
                <w:sz w:val="22"/>
                <w:szCs w:val="22"/>
              </w:rPr>
            </w:pPr>
            <w:proofErr w:type="spellStart"/>
            <w:r w:rsidRPr="00B34964">
              <w:rPr>
                <w:rFonts w:ascii="Arial" w:hAnsi="Arial" w:cs="Arial"/>
                <w:b/>
                <w:sz w:val="22"/>
                <w:szCs w:val="22"/>
              </w:rPr>
              <w:t>External</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Examiner’s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comments</w:t>
            </w:r>
            <w:proofErr w:type="spellEnd"/>
            <w:r w:rsidRPr="00B34964">
              <w:rPr>
                <w:rFonts w:ascii="Arial" w:hAnsi="Arial" w:cs="Arial"/>
                <w:b/>
                <w:sz w:val="22"/>
                <w:szCs w:val="22"/>
              </w:rPr>
              <w:t xml:space="preserve"> (if relevant)</w:t>
            </w:r>
          </w:p>
          <w:p w14:paraId="77C622EE"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0736F861"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2E354B6"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4635C227"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17662B8F"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45A1DB2D"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D621919"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769C66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5FEDFE44" w14:textId="77777777" w:rsidR="00D941BF" w:rsidRDefault="00D941BF" w:rsidP="00D941BF">
            <w:pPr>
              <w:pStyle w:val="NormalWeb"/>
              <w:spacing w:before="0" w:beforeAutospacing="0" w:after="0" w:afterAutospacing="0"/>
              <w:ind w:right="-334"/>
              <w:jc w:val="center"/>
              <w:rPr>
                <w:rFonts w:ascii="Arial" w:hAnsi="Arial" w:cs="Arial"/>
                <w:bCs/>
                <w:sz w:val="22"/>
                <w:szCs w:val="22"/>
              </w:rPr>
            </w:pPr>
          </w:p>
          <w:p w14:paraId="48405929"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7A9474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tc>
      </w:tr>
      <w:tr w:rsidR="00D941BF" w:rsidRPr="002F467C" w14:paraId="0B76A7EF" w14:textId="77777777" w:rsidTr="008C20D2">
        <w:trPr>
          <w:trHeight w:val="720"/>
        </w:trPr>
        <w:tc>
          <w:tcPr>
            <w:tcW w:w="5211" w:type="dxa"/>
            <w:gridSpan w:val="2"/>
          </w:tcPr>
          <w:p w14:paraId="60346DA2" w14:textId="77777777" w:rsidR="00D941BF" w:rsidRPr="00230F35" w:rsidRDefault="00D941BF" w:rsidP="00D941BF">
            <w:pPr>
              <w:jc w:val="cente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gramStart"/>
            <w:r w:rsidRPr="00230F35">
              <w:rPr>
                <w:rFonts w:ascii="Arial" w:hAnsi="Arial" w:cs="Arial"/>
                <w:sz w:val="22"/>
                <w:szCs w:val="22"/>
              </w:rPr>
              <w:t>Signature:</w:t>
            </w:r>
            <w:proofErr w:type="gramEnd"/>
          </w:p>
        </w:tc>
        <w:tc>
          <w:tcPr>
            <w:tcW w:w="3645" w:type="dxa"/>
            <w:gridSpan w:val="3"/>
          </w:tcPr>
          <w:p w14:paraId="565EBC9D" w14:textId="77777777" w:rsidR="00D941BF" w:rsidRPr="00230F35" w:rsidRDefault="00D941BF" w:rsidP="00D941BF">
            <w:pPr>
              <w:jc w:val="center"/>
              <w:rPr>
                <w:rFonts w:ascii="Arial" w:hAnsi="Arial" w:cs="Arial"/>
                <w:sz w:val="22"/>
                <w:szCs w:val="22"/>
              </w:rPr>
            </w:pPr>
            <w:proofErr w:type="gramStart"/>
            <w:r w:rsidRPr="00230F35">
              <w:rPr>
                <w:rFonts w:ascii="Arial" w:hAnsi="Arial" w:cs="Arial"/>
                <w:sz w:val="22"/>
                <w:szCs w:val="22"/>
              </w:rPr>
              <w:t>Date:</w:t>
            </w:r>
            <w:proofErr w:type="gramEnd"/>
          </w:p>
        </w:tc>
      </w:tr>
    </w:tbl>
    <w:p w14:paraId="62152795" w14:textId="77777777" w:rsidR="00D941BF" w:rsidRPr="00D67BF8" w:rsidRDefault="00D941BF" w:rsidP="00D941BF">
      <w:pPr>
        <w:pStyle w:val="NormalWeb"/>
        <w:spacing w:before="0" w:beforeAutospacing="0" w:after="0" w:afterAutospacing="0"/>
        <w:ind w:right="-334"/>
        <w:rPr>
          <w:rFonts w:ascii="Trebuchet MS" w:hAnsi="Trebuchet MS" w:cs="Tahoma"/>
          <w:bCs/>
        </w:rPr>
      </w:pPr>
    </w:p>
    <w:p w14:paraId="7F978E32"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7DA28816"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73F10F11"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6E516FE2"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24604264" w14:textId="77777777" w:rsidR="00F320FF" w:rsidRDefault="00F320FF">
      <w:pPr>
        <w:rPr>
          <w:rStyle w:val="lev"/>
          <w:rFonts w:ascii="Times New Roman" w:eastAsia="Times New Roman" w:hAnsi="Times New Roman" w:cs="Times New Roman"/>
          <w:b w:val="0"/>
          <w:bCs w:val="0"/>
          <w:color w:val="000000" w:themeColor="text1"/>
          <w:kern w:val="0"/>
          <w:lang w:val="en-US" w:eastAsia="fr-FR"/>
          <w14:ligatures w14:val="none"/>
        </w:rPr>
      </w:pPr>
      <w:r>
        <w:rPr>
          <w:rStyle w:val="lev"/>
          <w:b w:val="0"/>
          <w:bCs w:val="0"/>
          <w:color w:val="000000" w:themeColor="text1"/>
          <w:lang w:val="en-US"/>
        </w:rPr>
        <w:br w:type="page"/>
      </w:r>
    </w:p>
    <w:p w14:paraId="10191011" w14:textId="77777777" w:rsidR="0056554F" w:rsidRDefault="0056554F" w:rsidP="0056554F">
      <w:pPr>
        <w:pStyle w:val="NormalWeb"/>
        <w:spacing w:before="0" w:beforeAutospacing="0" w:after="0" w:afterAutospacing="0"/>
        <w:jc w:val="center"/>
        <w:rPr>
          <w:rStyle w:val="lev"/>
          <w:color w:val="000000" w:themeColor="text1"/>
          <w:lang w:val="en-US"/>
        </w:rPr>
      </w:pPr>
      <w:r w:rsidRPr="00542D05">
        <w:rPr>
          <w:rStyle w:val="lev"/>
          <w:b w:val="0"/>
          <w:bCs w:val="0"/>
          <w:color w:val="000000" w:themeColor="text1"/>
          <w:lang w:val="en-US"/>
        </w:rPr>
        <w:lastRenderedPageBreak/>
        <w:t>‘</w:t>
      </w:r>
      <w:r>
        <w:rPr>
          <w:rStyle w:val="lev"/>
          <w:color w:val="000000" w:themeColor="text1"/>
          <w:lang w:val="en-US"/>
        </w:rPr>
        <w:t>The stars incline; they do not compel.</w:t>
      </w:r>
      <w:r w:rsidRPr="00542D05">
        <w:rPr>
          <w:rStyle w:val="lev"/>
          <w:b w:val="0"/>
          <w:bCs w:val="0"/>
          <w:color w:val="000000" w:themeColor="text1"/>
          <w:lang w:val="en-US"/>
        </w:rPr>
        <w:t>’</w:t>
      </w:r>
    </w:p>
    <w:p w14:paraId="2C8A2828" w14:textId="77777777" w:rsidR="0056554F" w:rsidRPr="005A74C1" w:rsidRDefault="0056554F" w:rsidP="0056554F">
      <w:pPr>
        <w:pStyle w:val="NormalWeb"/>
        <w:spacing w:before="0" w:beforeAutospacing="0" w:after="0" w:afterAutospacing="0"/>
        <w:jc w:val="center"/>
        <w:rPr>
          <w:rStyle w:val="lev"/>
          <w:color w:val="000000" w:themeColor="text1"/>
          <w:lang w:val="en-US"/>
        </w:rPr>
      </w:pPr>
      <w:r>
        <w:rPr>
          <w:rStyle w:val="lev"/>
          <w:color w:val="000000" w:themeColor="text1"/>
          <w:lang w:val="en-US"/>
        </w:rPr>
        <w:t xml:space="preserve">Discuss this statement in relation to the theory and practice of astrology, </w:t>
      </w:r>
      <w:r>
        <w:rPr>
          <w:rStyle w:val="lev"/>
          <w:color w:val="000000" w:themeColor="text1"/>
          <w:lang w:val="en-US"/>
        </w:rPr>
        <w:br/>
        <w:t>using the work of two astrologers.</w:t>
      </w:r>
    </w:p>
    <w:p w14:paraId="4B33410D" w14:textId="77777777" w:rsidR="0056554F" w:rsidRPr="003F3273" w:rsidRDefault="0056554F" w:rsidP="0056554F">
      <w:pPr>
        <w:pStyle w:val="NormalWeb"/>
        <w:spacing w:before="0" w:beforeAutospacing="0" w:after="0" w:afterAutospacing="0"/>
        <w:jc w:val="center"/>
        <w:rPr>
          <w:rStyle w:val="lev"/>
          <w:color w:val="000000" w:themeColor="text1"/>
          <w:sz w:val="13"/>
          <w:szCs w:val="13"/>
          <w:lang w:val="en-US"/>
        </w:rPr>
      </w:pPr>
    </w:p>
    <w:p w14:paraId="0853643F" w14:textId="4E47D2AB" w:rsidR="0056554F" w:rsidRPr="00542D05" w:rsidRDefault="0056554F" w:rsidP="0056554F">
      <w:pPr>
        <w:pStyle w:val="NormalWeb"/>
        <w:spacing w:before="0" w:beforeAutospacing="0" w:after="0" w:afterAutospacing="0"/>
        <w:jc w:val="center"/>
        <w:rPr>
          <w:color w:val="000000" w:themeColor="text1"/>
          <w:lang w:val="en-US"/>
        </w:rPr>
      </w:pPr>
      <w:r w:rsidRPr="00542D05">
        <w:rPr>
          <w:rStyle w:val="lev"/>
          <w:b w:val="0"/>
          <w:bCs w:val="0"/>
          <w:color w:val="000000" w:themeColor="text1"/>
          <w:lang w:val="en-US"/>
        </w:rPr>
        <w:t xml:space="preserve">Word count: </w:t>
      </w:r>
      <w:r>
        <w:rPr>
          <w:rStyle w:val="lev"/>
          <w:color w:val="000000" w:themeColor="text1"/>
          <w:lang w:val="en-US"/>
        </w:rPr>
        <w:t>3</w:t>
      </w:r>
      <w:r w:rsidR="00CD11E7">
        <w:rPr>
          <w:rStyle w:val="lev"/>
          <w:color w:val="000000" w:themeColor="text1"/>
          <w:lang w:val="en-US"/>
        </w:rPr>
        <w:t>6</w:t>
      </w:r>
      <w:r w:rsidR="004B5416">
        <w:rPr>
          <w:rStyle w:val="lev"/>
          <w:color w:val="000000" w:themeColor="text1"/>
          <w:lang w:val="en-US"/>
        </w:rPr>
        <w:t>38</w:t>
      </w:r>
    </w:p>
    <w:p w14:paraId="0239742C" w14:textId="77777777" w:rsidR="0056554F" w:rsidRPr="00B538A9" w:rsidRDefault="0056554F" w:rsidP="0056554F">
      <w:pPr>
        <w:rPr>
          <w:rFonts w:ascii="Times New Roman" w:hAnsi="Times New Roman" w:cs="Times New Roman"/>
          <w:b/>
          <w:bCs/>
          <w:color w:val="FF0000"/>
          <w:lang w:val="en-US"/>
        </w:rPr>
      </w:pPr>
    </w:p>
    <w:p w14:paraId="712A60B2" w14:textId="77777777" w:rsidR="0056554F" w:rsidRDefault="0056554F" w:rsidP="0056554F">
      <w:pPr>
        <w:ind w:firstLine="1134"/>
        <w:jc w:val="both"/>
        <w:rPr>
          <w:rFonts w:ascii="Times New Roman" w:hAnsi="Times New Roman" w:cs="Times New Roman"/>
          <w:lang w:val="en-US"/>
        </w:rPr>
      </w:pPr>
    </w:p>
    <w:p w14:paraId="01CC8D06" w14:textId="77777777" w:rsidR="0056554F" w:rsidRDefault="0056554F" w:rsidP="0056554F">
      <w:pPr>
        <w:pStyle w:val="NormalWeb"/>
        <w:spacing w:before="0" w:beforeAutospacing="0" w:after="0" w:afterAutospacing="0"/>
        <w:ind w:firstLine="1134"/>
        <w:jc w:val="both"/>
        <w:rPr>
          <w:lang w:val="en-US"/>
        </w:rPr>
      </w:pPr>
      <w:r>
        <w:rPr>
          <w:lang w:val="en-US"/>
        </w:rPr>
        <w:t>The aim of this essay is to</w:t>
      </w:r>
      <w:r w:rsidRPr="00031337">
        <w:rPr>
          <w:rStyle w:val="lev"/>
          <w:color w:val="000000" w:themeColor="text1"/>
          <w:lang w:val="en-US"/>
        </w:rPr>
        <w:t xml:space="preserve"> </w:t>
      </w:r>
      <w:r>
        <w:rPr>
          <w:rStyle w:val="lev"/>
          <w:b w:val="0"/>
          <w:bCs w:val="0"/>
          <w:color w:val="000000" w:themeColor="text1"/>
          <w:lang w:val="en-US"/>
        </w:rPr>
        <w:t>d</w:t>
      </w:r>
      <w:r w:rsidRPr="00031337">
        <w:rPr>
          <w:rStyle w:val="lev"/>
          <w:b w:val="0"/>
          <w:bCs w:val="0"/>
          <w:color w:val="000000" w:themeColor="text1"/>
          <w:lang w:val="en-US"/>
        </w:rPr>
        <w:t>iscuss th</w:t>
      </w:r>
      <w:r>
        <w:rPr>
          <w:rStyle w:val="lev"/>
          <w:b w:val="0"/>
          <w:bCs w:val="0"/>
          <w:color w:val="000000" w:themeColor="text1"/>
          <w:lang w:val="en-US"/>
        </w:rPr>
        <w:t>e</w:t>
      </w:r>
      <w:r w:rsidRPr="00031337">
        <w:rPr>
          <w:rStyle w:val="lev"/>
          <w:b w:val="0"/>
          <w:bCs w:val="0"/>
          <w:color w:val="000000" w:themeColor="text1"/>
          <w:lang w:val="en-US"/>
        </w:rPr>
        <w:t xml:space="preserve"> statement ‘</w:t>
      </w:r>
      <w:r>
        <w:rPr>
          <w:rStyle w:val="lev"/>
          <w:b w:val="0"/>
          <w:bCs w:val="0"/>
          <w:color w:val="000000" w:themeColor="text1"/>
          <w:lang w:val="en-US"/>
        </w:rPr>
        <w:t>t</w:t>
      </w:r>
      <w:r w:rsidRPr="00031337">
        <w:rPr>
          <w:rStyle w:val="lev"/>
          <w:b w:val="0"/>
          <w:bCs w:val="0"/>
          <w:color w:val="000000" w:themeColor="text1"/>
          <w:lang w:val="en-US"/>
        </w:rPr>
        <w:t>he stars incline; they do not compel’ in relation to the theory and practice of astrology, using the work of two astrologers</w:t>
      </w:r>
      <w:r>
        <w:rPr>
          <w:rStyle w:val="lev"/>
          <w:b w:val="0"/>
          <w:bCs w:val="0"/>
          <w:color w:val="000000" w:themeColor="text1"/>
          <w:lang w:val="en-US"/>
        </w:rPr>
        <w:t>: Liz Greene and Jeffrey Wolf Green</w:t>
      </w:r>
      <w:r w:rsidRPr="00031337">
        <w:rPr>
          <w:rStyle w:val="lev"/>
          <w:b w:val="0"/>
          <w:bCs w:val="0"/>
          <w:color w:val="000000" w:themeColor="text1"/>
          <w:lang w:val="en-US"/>
        </w:rPr>
        <w:t>.</w:t>
      </w:r>
      <w:r>
        <w:rPr>
          <w:rStyle w:val="lev"/>
          <w:b w:val="0"/>
          <w:bCs w:val="0"/>
          <w:color w:val="000000" w:themeColor="text1"/>
          <w:lang w:val="en-US"/>
        </w:rPr>
        <w:t xml:space="preserve"> This essay will first focus on the statement, explain its links to the free will dilemma and give the reason for the choice of these two astrologers. For the discussion, knowledge of different theories of fate and the individual astrologer’s approach to fate are decisive. </w:t>
      </w:r>
      <w:r>
        <w:rPr>
          <w:lang w:val="en-US"/>
        </w:rPr>
        <w:t xml:space="preserve">That is why, next, the essay will examine which theory of fate and the soul implies the statement is mostly true, whether it is related to a monist or a dualist position and which astrologer it seems to refer to. Finally, by considering the same elements, the essay will address the case where the statement is not true, </w:t>
      </w:r>
      <w:proofErr w:type="gramStart"/>
      <w:r>
        <w:rPr>
          <w:lang w:val="en-US"/>
        </w:rPr>
        <w:t>that is to say where</w:t>
      </w:r>
      <w:proofErr w:type="gramEnd"/>
      <w:r>
        <w:rPr>
          <w:lang w:val="en-US"/>
        </w:rPr>
        <w:t xml:space="preserve"> the stars actually compel.</w:t>
      </w:r>
    </w:p>
    <w:p w14:paraId="1F4AC911" w14:textId="77777777" w:rsidR="0056554F" w:rsidRDefault="0056554F" w:rsidP="0056554F">
      <w:pPr>
        <w:jc w:val="both"/>
        <w:rPr>
          <w:rFonts w:ascii="Times New Roman" w:eastAsia="Times New Roman" w:hAnsi="Times New Roman" w:cs="Times New Roman"/>
          <w:kern w:val="0"/>
          <w:lang w:val="en-US" w:eastAsia="fr-FR"/>
          <w14:ligatures w14:val="none"/>
        </w:rPr>
      </w:pPr>
    </w:p>
    <w:p w14:paraId="13105943" w14:textId="77777777" w:rsidR="0056554F" w:rsidRDefault="0056554F" w:rsidP="0056554F">
      <w:pPr>
        <w:jc w:val="both"/>
        <w:rPr>
          <w:rFonts w:ascii="Times New Roman" w:eastAsia="Times New Roman" w:hAnsi="Times New Roman" w:cs="Times New Roman"/>
          <w:kern w:val="0"/>
          <w:lang w:val="en-US" w:eastAsia="fr-FR"/>
          <w14:ligatures w14:val="none"/>
        </w:rPr>
      </w:pPr>
    </w:p>
    <w:p w14:paraId="753D1FC6" w14:textId="77777777" w:rsidR="0056554F" w:rsidRDefault="0056554F" w:rsidP="0056554F">
      <w:pPr>
        <w:jc w:val="both"/>
        <w:rPr>
          <w:rFonts w:ascii="Times New Roman" w:eastAsia="Times New Roman" w:hAnsi="Times New Roman" w:cs="Times New Roman"/>
          <w:kern w:val="0"/>
          <w:lang w:val="en-US" w:eastAsia="fr-FR"/>
          <w14:ligatures w14:val="none"/>
        </w:rPr>
      </w:pPr>
    </w:p>
    <w:p w14:paraId="44F8F739" w14:textId="12987D8F" w:rsidR="0056554F" w:rsidRDefault="0056554F" w:rsidP="0056554F">
      <w:pPr>
        <w:ind w:firstLine="1134"/>
        <w:jc w:val="both"/>
        <w:rPr>
          <w:rFonts w:ascii="Times New Roman" w:eastAsia="Times New Roman" w:hAnsi="Times New Roman" w:cs="Times New Roman"/>
          <w:kern w:val="0"/>
          <w:lang w:val="en-US" w:eastAsia="fr-FR"/>
          <w14:ligatures w14:val="none"/>
        </w:rPr>
      </w:pPr>
      <w:r>
        <w:rPr>
          <w:rFonts w:ascii="Times New Roman" w:eastAsia="Times New Roman" w:hAnsi="Times New Roman" w:cs="Times New Roman"/>
          <w:kern w:val="0"/>
          <w:lang w:val="en-US" w:eastAsia="fr-FR"/>
          <w14:ligatures w14:val="none"/>
        </w:rPr>
        <w:t xml:space="preserve">‘The stars incline, they do not compel’ is one of the most famous statements in western astrology. It means that the stars do not force people to do </w:t>
      </w:r>
      <w:proofErr w:type="gramStart"/>
      <w:r>
        <w:rPr>
          <w:rFonts w:ascii="Times New Roman" w:eastAsia="Times New Roman" w:hAnsi="Times New Roman" w:cs="Times New Roman"/>
          <w:kern w:val="0"/>
          <w:lang w:val="en-US" w:eastAsia="fr-FR"/>
          <w14:ligatures w14:val="none"/>
        </w:rPr>
        <w:t>things, but</w:t>
      </w:r>
      <w:proofErr w:type="gramEnd"/>
      <w:r>
        <w:rPr>
          <w:rFonts w:ascii="Times New Roman" w:eastAsia="Times New Roman" w:hAnsi="Times New Roman" w:cs="Times New Roman"/>
          <w:kern w:val="0"/>
          <w:lang w:val="en-US" w:eastAsia="fr-FR"/>
          <w14:ligatures w14:val="none"/>
        </w:rPr>
        <w:t xml:space="preserve"> influence their </w:t>
      </w:r>
      <w:proofErr w:type="spellStart"/>
      <w:r>
        <w:rPr>
          <w:rFonts w:ascii="Times New Roman" w:eastAsia="Times New Roman" w:hAnsi="Times New Roman" w:cs="Times New Roman"/>
          <w:kern w:val="0"/>
          <w:lang w:val="en-US" w:eastAsia="fr-FR"/>
          <w14:ligatures w14:val="none"/>
        </w:rPr>
        <w:t>behaviour</w:t>
      </w:r>
      <w:proofErr w:type="spellEnd"/>
      <w:r>
        <w:rPr>
          <w:rFonts w:ascii="Times New Roman" w:eastAsia="Times New Roman" w:hAnsi="Times New Roman" w:cs="Times New Roman"/>
          <w:kern w:val="0"/>
          <w:lang w:val="en-US" w:eastAsia="fr-FR"/>
          <w14:ligatures w14:val="none"/>
        </w:rPr>
        <w:t xml:space="preserve">. For example, it is cited by Nicholas Campion: examining the work and the attitude to astrology of the astrologer generally known under his pseudonym, Alan Leo, the author explains that </w:t>
      </w:r>
      <w:r w:rsidR="00FA6B07">
        <w:rPr>
          <w:rFonts w:ascii="Times New Roman" w:eastAsia="Times New Roman" w:hAnsi="Times New Roman" w:cs="Times New Roman"/>
          <w:kern w:val="0"/>
          <w:lang w:val="en-US" w:eastAsia="fr-FR"/>
          <w14:ligatures w14:val="none"/>
        </w:rPr>
        <w:t xml:space="preserve">Alan </w:t>
      </w:r>
      <w:r>
        <w:rPr>
          <w:rFonts w:ascii="Times New Roman" w:eastAsia="Times New Roman" w:hAnsi="Times New Roman" w:cs="Times New Roman"/>
          <w:kern w:val="0"/>
          <w:lang w:val="en-US" w:eastAsia="fr-FR"/>
          <w14:ligatures w14:val="none"/>
        </w:rPr>
        <w:t>Leo notably enrolled the aphorism ‘the stars incline, they do not compel’ ‘in support of his free-will hypothesis’</w:t>
      </w:r>
      <w:r>
        <w:rPr>
          <w:rStyle w:val="Appelnotedebasdep"/>
          <w:rFonts w:ascii="Times New Roman" w:eastAsia="Times New Roman" w:hAnsi="Times New Roman" w:cs="Times New Roman"/>
          <w:kern w:val="0"/>
          <w:lang w:val="en-US" w:eastAsia="fr-FR"/>
          <w14:ligatures w14:val="none"/>
        </w:rPr>
        <w:footnoteReference w:id="1"/>
      </w:r>
      <w:r>
        <w:rPr>
          <w:rFonts w:ascii="Times New Roman" w:eastAsia="Times New Roman" w:hAnsi="Times New Roman" w:cs="Times New Roman"/>
          <w:kern w:val="0"/>
          <w:lang w:val="en-US" w:eastAsia="fr-FR"/>
          <w14:ligatures w14:val="none"/>
        </w:rPr>
        <w:t>. From the outset, it is interesting to note that this hypothesis refers to a fundamental notion – free will – which is the basis of our discussion on this statement. Considering the paradoxes of free will, Gunter S. Stent proposed a definition of this term as follows:</w:t>
      </w:r>
    </w:p>
    <w:p w14:paraId="1E312F22" w14:textId="77777777" w:rsidR="0056554F" w:rsidRPr="00C64B46" w:rsidRDefault="0056554F" w:rsidP="0056554F">
      <w:pPr>
        <w:ind w:firstLine="1134"/>
        <w:jc w:val="both"/>
        <w:rPr>
          <w:rFonts w:ascii="Times New Roman" w:eastAsia="Times New Roman" w:hAnsi="Times New Roman" w:cs="Times New Roman"/>
          <w:kern w:val="0"/>
          <w:sz w:val="13"/>
          <w:szCs w:val="13"/>
          <w:lang w:val="en-US" w:eastAsia="fr-FR"/>
          <w14:ligatures w14:val="none"/>
        </w:rPr>
      </w:pPr>
    </w:p>
    <w:p w14:paraId="5FE9F4A1" w14:textId="77777777" w:rsidR="0056554F" w:rsidRDefault="0056554F" w:rsidP="0056554F">
      <w:pPr>
        <w:ind w:left="1701"/>
        <w:jc w:val="both"/>
        <w:rPr>
          <w:rFonts w:ascii="Times New Roman" w:eastAsia="Times New Roman" w:hAnsi="Times New Roman" w:cs="Times New Roman"/>
          <w:kern w:val="0"/>
          <w:lang w:val="en-US" w:eastAsia="fr-FR"/>
          <w14:ligatures w14:val="none"/>
        </w:rPr>
      </w:pPr>
      <w:r>
        <w:rPr>
          <w:rFonts w:ascii="Times New Roman" w:eastAsia="Times New Roman" w:hAnsi="Times New Roman" w:cs="Times New Roman"/>
          <w:kern w:val="0"/>
          <w:lang w:val="en-US" w:eastAsia="fr-FR"/>
          <w14:ligatures w14:val="none"/>
        </w:rPr>
        <w:t xml:space="preserve">‘Following Kant, we shall consider free will as our principal (but not sole) example of a deep truth that reflects the ultimate limits of human reason. The notion of free will attributes to persons the capacity to choose autonomously among possible alternative actions. This presumed autonomy of the will does not imply that a person’s volition is totally immune to influence by other persons or by the natural world. What it does imply is that such heteronomous influences on a person’s will not withstanding, there remains a substantial residue of independence of them, by virtue of which her rational faculty remains the final arbiter of what she </w:t>
      </w:r>
      <w:proofErr w:type="gramStart"/>
      <w:r>
        <w:rPr>
          <w:rFonts w:ascii="Times New Roman" w:eastAsia="Times New Roman" w:hAnsi="Times New Roman" w:cs="Times New Roman"/>
          <w:kern w:val="0"/>
          <w:lang w:val="en-US" w:eastAsia="fr-FR"/>
          <w14:ligatures w14:val="none"/>
        </w:rPr>
        <w:t>actually wills</w:t>
      </w:r>
      <w:proofErr w:type="gramEnd"/>
      <w:r>
        <w:rPr>
          <w:rFonts w:ascii="Times New Roman" w:eastAsia="Times New Roman" w:hAnsi="Times New Roman" w:cs="Times New Roman"/>
          <w:kern w:val="0"/>
          <w:lang w:val="en-US" w:eastAsia="fr-FR"/>
          <w14:ligatures w14:val="none"/>
        </w:rPr>
        <w:t xml:space="preserve">. The outcome of this autonomous arbitration process is no capricious or </w:t>
      </w:r>
      <w:proofErr w:type="gramStart"/>
      <w:r>
        <w:rPr>
          <w:rFonts w:ascii="Times New Roman" w:eastAsia="Times New Roman" w:hAnsi="Times New Roman" w:cs="Times New Roman"/>
          <w:kern w:val="0"/>
          <w:lang w:val="en-US" w:eastAsia="fr-FR"/>
          <w14:ligatures w14:val="none"/>
        </w:rPr>
        <w:t>random, but</w:t>
      </w:r>
      <w:proofErr w:type="gramEnd"/>
      <w:r>
        <w:rPr>
          <w:rFonts w:ascii="Times New Roman" w:eastAsia="Times New Roman" w:hAnsi="Times New Roman" w:cs="Times New Roman"/>
          <w:kern w:val="0"/>
          <w:lang w:val="en-US" w:eastAsia="fr-FR"/>
          <w14:ligatures w14:val="none"/>
        </w:rPr>
        <w:t xml:space="preserve"> determined by the person’s soul.’</w:t>
      </w:r>
      <w:r>
        <w:rPr>
          <w:rStyle w:val="Appelnotedebasdep"/>
          <w:rFonts w:ascii="Times New Roman" w:eastAsia="Times New Roman" w:hAnsi="Times New Roman" w:cs="Times New Roman"/>
          <w:kern w:val="0"/>
          <w:lang w:val="en-US" w:eastAsia="fr-FR"/>
          <w14:ligatures w14:val="none"/>
        </w:rPr>
        <w:footnoteReference w:id="2"/>
      </w:r>
    </w:p>
    <w:p w14:paraId="2D5AB70E" w14:textId="77777777" w:rsidR="0056554F" w:rsidRPr="002638CB" w:rsidRDefault="0056554F" w:rsidP="0056554F">
      <w:pPr>
        <w:jc w:val="both"/>
        <w:rPr>
          <w:rFonts w:ascii="Times New Roman" w:eastAsia="Times New Roman" w:hAnsi="Times New Roman" w:cs="Times New Roman"/>
          <w:kern w:val="0"/>
          <w:sz w:val="13"/>
          <w:szCs w:val="13"/>
          <w:lang w:val="en-US" w:eastAsia="fr-FR"/>
          <w14:ligatures w14:val="none"/>
        </w:rPr>
      </w:pPr>
    </w:p>
    <w:p w14:paraId="0C2D6383" w14:textId="239998D8" w:rsidR="0056554F" w:rsidRDefault="0056554F" w:rsidP="0056554F">
      <w:pPr>
        <w:jc w:val="both"/>
        <w:rPr>
          <w:rFonts w:ascii="Times New Roman" w:eastAsia="Times New Roman" w:hAnsi="Times New Roman" w:cs="Times New Roman"/>
          <w:kern w:val="0"/>
          <w:lang w:val="en-US" w:eastAsia="fr-FR"/>
          <w14:ligatures w14:val="none"/>
        </w:rPr>
      </w:pPr>
      <w:r>
        <w:rPr>
          <w:rFonts w:ascii="Times New Roman" w:eastAsia="Times New Roman" w:hAnsi="Times New Roman" w:cs="Times New Roman"/>
          <w:kern w:val="0"/>
          <w:lang w:val="en-US" w:eastAsia="fr-FR"/>
          <w14:ligatures w14:val="none"/>
        </w:rPr>
        <w:t>Gunter S. Stent then clarified that he distinguished between the ‘quasi-synonyms</w:t>
      </w:r>
      <w:r w:rsidR="002F4494">
        <w:rPr>
          <w:rFonts w:ascii="Times New Roman" w:eastAsia="Times New Roman" w:hAnsi="Times New Roman" w:cs="Times New Roman"/>
          <w:kern w:val="0"/>
          <w:lang w:val="en-US" w:eastAsia="fr-FR"/>
          <w14:ligatures w14:val="none"/>
        </w:rPr>
        <w:t>’</w:t>
      </w:r>
      <w:r>
        <w:rPr>
          <w:rFonts w:ascii="Times New Roman" w:eastAsia="Times New Roman" w:hAnsi="Times New Roman" w:cs="Times New Roman"/>
          <w:kern w:val="0"/>
          <w:lang w:val="en-US" w:eastAsia="fr-FR"/>
          <w14:ligatures w14:val="none"/>
        </w:rPr>
        <w:t xml:space="preserve"> of ‘soul’ and ‘mind’:</w:t>
      </w:r>
    </w:p>
    <w:p w14:paraId="444F60BF" w14:textId="77777777" w:rsidR="0056554F" w:rsidRPr="002638CB" w:rsidRDefault="0056554F" w:rsidP="0056554F">
      <w:pPr>
        <w:jc w:val="both"/>
        <w:rPr>
          <w:rFonts w:ascii="Times New Roman" w:eastAsia="Times New Roman" w:hAnsi="Times New Roman" w:cs="Times New Roman"/>
          <w:kern w:val="0"/>
          <w:sz w:val="13"/>
          <w:szCs w:val="13"/>
          <w:lang w:val="en-US" w:eastAsia="fr-FR"/>
          <w14:ligatures w14:val="none"/>
        </w:rPr>
      </w:pPr>
    </w:p>
    <w:p w14:paraId="343F5628" w14:textId="77777777" w:rsidR="0056554F" w:rsidRDefault="0056554F" w:rsidP="0056554F">
      <w:pPr>
        <w:ind w:left="1701"/>
        <w:jc w:val="both"/>
        <w:rPr>
          <w:rFonts w:ascii="Times New Roman" w:eastAsia="Times New Roman" w:hAnsi="Times New Roman" w:cs="Times New Roman"/>
          <w:kern w:val="0"/>
          <w:lang w:val="en-US" w:eastAsia="fr-FR"/>
          <w14:ligatures w14:val="none"/>
        </w:rPr>
      </w:pPr>
      <w:r>
        <w:rPr>
          <w:rFonts w:ascii="Times New Roman" w:eastAsia="Times New Roman" w:hAnsi="Times New Roman" w:cs="Times New Roman"/>
          <w:kern w:val="0"/>
          <w:lang w:val="en-US" w:eastAsia="fr-FR"/>
          <w14:ligatures w14:val="none"/>
        </w:rPr>
        <w:t xml:space="preserve">‘Both terms refer to the seat of consciousness, thought volition, emotions, and feelings, with the choice of one or the other word depending on the historical or disciplinary context of our discussion. We are going to speak of ‘mind’ when dealing with these mental phenomena in a natural (that is, amoral or secular) context. But we will speak of the same mental phenomena as ‘soul’ </w:t>
      </w:r>
      <w:r>
        <w:rPr>
          <w:rFonts w:ascii="Times New Roman" w:eastAsia="Times New Roman" w:hAnsi="Times New Roman" w:cs="Times New Roman"/>
          <w:kern w:val="0"/>
          <w:lang w:val="en-US" w:eastAsia="fr-FR"/>
          <w14:ligatures w14:val="none"/>
        </w:rPr>
        <w:lastRenderedPageBreak/>
        <w:t>when dealing with them in, what Kant referred to as ‘non-natural’ (that is, moral or religious) context.’</w:t>
      </w:r>
      <w:r>
        <w:rPr>
          <w:rStyle w:val="Appelnotedebasdep"/>
          <w:rFonts w:ascii="Times New Roman" w:eastAsia="Times New Roman" w:hAnsi="Times New Roman" w:cs="Times New Roman"/>
          <w:kern w:val="0"/>
          <w:lang w:val="en-US" w:eastAsia="fr-FR"/>
          <w14:ligatures w14:val="none"/>
        </w:rPr>
        <w:footnoteReference w:id="3"/>
      </w:r>
    </w:p>
    <w:p w14:paraId="7CD8FD0B" w14:textId="77777777" w:rsidR="0056554F" w:rsidRPr="00545013" w:rsidRDefault="0056554F" w:rsidP="0056554F">
      <w:pPr>
        <w:ind w:firstLine="1134"/>
        <w:jc w:val="both"/>
        <w:rPr>
          <w:rFonts w:ascii="Times New Roman" w:eastAsia="Times New Roman" w:hAnsi="Times New Roman" w:cs="Times New Roman"/>
          <w:kern w:val="0"/>
          <w:sz w:val="13"/>
          <w:szCs w:val="13"/>
          <w:lang w:val="en-US" w:eastAsia="fr-FR"/>
          <w14:ligatures w14:val="none"/>
        </w:rPr>
      </w:pPr>
    </w:p>
    <w:p w14:paraId="2B7077E6" w14:textId="77777777" w:rsidR="0056554F" w:rsidRDefault="0056554F" w:rsidP="0056554F">
      <w:pPr>
        <w:jc w:val="both"/>
        <w:rPr>
          <w:rFonts w:ascii="Times New Roman" w:eastAsia="Times New Roman" w:hAnsi="Times New Roman" w:cs="Times New Roman"/>
          <w:kern w:val="0"/>
          <w:sz w:val="13"/>
          <w:szCs w:val="13"/>
          <w:lang w:val="en-US" w:eastAsia="fr-FR"/>
          <w14:ligatures w14:val="none"/>
        </w:rPr>
      </w:pPr>
      <w:r w:rsidRPr="00545013">
        <w:rPr>
          <w:rFonts w:ascii="Times New Roman" w:eastAsia="Times New Roman" w:hAnsi="Times New Roman" w:cs="Times New Roman"/>
          <w:kern w:val="0"/>
          <w:lang w:val="en-US" w:eastAsia="fr-FR"/>
          <w14:ligatures w14:val="none"/>
        </w:rPr>
        <w:t>This relevant definition of the soul will also be retained in this essay</w:t>
      </w:r>
      <w:r>
        <w:rPr>
          <w:rFonts w:ascii="Times New Roman" w:eastAsia="Times New Roman" w:hAnsi="Times New Roman" w:cs="Times New Roman"/>
          <w:kern w:val="0"/>
          <w:lang w:val="en-US" w:eastAsia="fr-FR"/>
          <w14:ligatures w14:val="none"/>
        </w:rPr>
        <w:t xml:space="preserve">. </w:t>
      </w:r>
      <w:proofErr w:type="gramStart"/>
      <w:r>
        <w:rPr>
          <w:rFonts w:ascii="Times New Roman" w:eastAsia="Times New Roman" w:hAnsi="Times New Roman" w:cs="Times New Roman"/>
          <w:kern w:val="0"/>
          <w:lang w:val="en-US" w:eastAsia="fr-FR"/>
          <w14:ligatures w14:val="none"/>
        </w:rPr>
        <w:t>Thus</w:t>
      </w:r>
      <w:proofErr w:type="gramEnd"/>
      <w:r>
        <w:rPr>
          <w:rFonts w:ascii="Times New Roman" w:eastAsia="Times New Roman" w:hAnsi="Times New Roman" w:cs="Times New Roman"/>
          <w:kern w:val="0"/>
          <w:lang w:val="en-US" w:eastAsia="fr-FR"/>
          <w14:ligatures w14:val="none"/>
        </w:rPr>
        <w:t xml:space="preserve"> defined by Gunter S. Stent, free will is in fact a response to determinism, a modern concept. Noting that moral responsibility ‘refers to the human intuition that persons can be judged as praiseworthy or blameworthy for the volitions that motived their actions’</w:t>
      </w:r>
      <w:r>
        <w:rPr>
          <w:rStyle w:val="Appelnotedebasdep"/>
          <w:rFonts w:ascii="Times New Roman" w:eastAsia="Times New Roman" w:hAnsi="Times New Roman" w:cs="Times New Roman"/>
          <w:kern w:val="0"/>
          <w:lang w:val="en-US" w:eastAsia="fr-FR"/>
          <w14:ligatures w14:val="none"/>
        </w:rPr>
        <w:footnoteReference w:id="4"/>
      </w:r>
      <w:r>
        <w:rPr>
          <w:rFonts w:ascii="Times New Roman" w:eastAsia="Times New Roman" w:hAnsi="Times New Roman" w:cs="Times New Roman"/>
          <w:kern w:val="0"/>
          <w:lang w:val="en-US" w:eastAsia="fr-FR"/>
          <w14:ligatures w14:val="none"/>
        </w:rPr>
        <w:t>, Gunter S. Stent commented on determinism:</w:t>
      </w:r>
    </w:p>
    <w:p w14:paraId="14B4716C" w14:textId="77777777" w:rsidR="0056554F" w:rsidRDefault="0056554F" w:rsidP="0056554F">
      <w:pPr>
        <w:jc w:val="both"/>
        <w:rPr>
          <w:rFonts w:ascii="Times New Roman" w:eastAsia="Times New Roman" w:hAnsi="Times New Roman" w:cs="Times New Roman"/>
          <w:kern w:val="0"/>
          <w:sz w:val="13"/>
          <w:szCs w:val="13"/>
          <w:lang w:val="en-US" w:eastAsia="fr-FR"/>
          <w14:ligatures w14:val="none"/>
        </w:rPr>
      </w:pPr>
    </w:p>
    <w:p w14:paraId="696FFEEB" w14:textId="77777777" w:rsidR="0056554F" w:rsidRDefault="0056554F" w:rsidP="0056554F">
      <w:pPr>
        <w:ind w:left="1701"/>
        <w:jc w:val="both"/>
        <w:rPr>
          <w:rFonts w:ascii="Times New Roman" w:eastAsia="Times New Roman" w:hAnsi="Times New Roman" w:cs="Times New Roman"/>
          <w:kern w:val="0"/>
          <w:lang w:val="en-US" w:eastAsia="fr-FR"/>
          <w14:ligatures w14:val="none"/>
        </w:rPr>
      </w:pPr>
      <w:r>
        <w:rPr>
          <w:rFonts w:ascii="Times New Roman" w:eastAsia="Times New Roman" w:hAnsi="Times New Roman" w:cs="Times New Roman"/>
          <w:kern w:val="0"/>
          <w:lang w:val="en-US" w:eastAsia="fr-FR"/>
          <w14:ligatures w14:val="none"/>
        </w:rPr>
        <w:t xml:space="preserve">‘One necessary condition for holding persons morally responsible for their actions is to presume that they willed them freely, although just what is, or ought to be meant by ‘freely’ has been, as we shall see, subject to considerable controversy. Yet, whatever reasonable meaning we may attribute to the phrase ‘willed them freely’, the concept of free </w:t>
      </w:r>
      <w:proofErr w:type="gramStart"/>
      <w:r>
        <w:rPr>
          <w:rFonts w:ascii="Times New Roman" w:eastAsia="Times New Roman" w:hAnsi="Times New Roman" w:cs="Times New Roman"/>
          <w:kern w:val="0"/>
          <w:lang w:val="en-US" w:eastAsia="fr-FR"/>
          <w14:ligatures w14:val="none"/>
        </w:rPr>
        <w:t>will cannot</w:t>
      </w:r>
      <w:proofErr w:type="gramEnd"/>
      <w:r>
        <w:rPr>
          <w:rFonts w:ascii="Times New Roman" w:eastAsia="Times New Roman" w:hAnsi="Times New Roman" w:cs="Times New Roman"/>
          <w:kern w:val="0"/>
          <w:lang w:val="en-US" w:eastAsia="fr-FR"/>
          <w14:ligatures w14:val="none"/>
        </w:rPr>
        <w:t xml:space="preserve"> help but contradict another human intuition. This is the belief, to which philosophers refers as ‘determinism’, according to which a seamless web of causal connections governs whatever happens in the world.’</w:t>
      </w:r>
      <w:r>
        <w:rPr>
          <w:rStyle w:val="Appelnotedebasdep"/>
          <w:rFonts w:ascii="Times New Roman" w:eastAsia="Times New Roman" w:hAnsi="Times New Roman" w:cs="Times New Roman"/>
          <w:kern w:val="0"/>
          <w:lang w:val="en-US" w:eastAsia="fr-FR"/>
          <w14:ligatures w14:val="none"/>
        </w:rPr>
        <w:footnoteReference w:id="5"/>
      </w:r>
    </w:p>
    <w:p w14:paraId="0893708A" w14:textId="77777777" w:rsidR="0056554F" w:rsidRPr="004607D1" w:rsidRDefault="0056554F" w:rsidP="0056554F">
      <w:pPr>
        <w:jc w:val="both"/>
        <w:rPr>
          <w:rFonts w:ascii="Times New Roman" w:eastAsia="Times New Roman" w:hAnsi="Times New Roman" w:cs="Times New Roman"/>
          <w:kern w:val="0"/>
          <w:sz w:val="13"/>
          <w:szCs w:val="13"/>
          <w:lang w:val="en-US" w:eastAsia="fr-FR"/>
          <w14:ligatures w14:val="none"/>
        </w:rPr>
      </w:pPr>
    </w:p>
    <w:p w14:paraId="1B511894" w14:textId="77777777" w:rsidR="0056554F" w:rsidRDefault="0056554F" w:rsidP="0056554F">
      <w:pPr>
        <w:jc w:val="both"/>
        <w:rPr>
          <w:rStyle w:val="lev"/>
          <w:b w:val="0"/>
          <w:bCs w:val="0"/>
          <w:color w:val="000000" w:themeColor="text1"/>
          <w:lang w:val="en-US"/>
        </w:rPr>
      </w:pPr>
      <w:r w:rsidRPr="005B7642">
        <w:rPr>
          <w:rFonts w:ascii="Times New Roman" w:eastAsia="Times New Roman" w:hAnsi="Times New Roman" w:cs="Times New Roman"/>
          <w:kern w:val="0"/>
          <w:lang w:val="en-US" w:eastAsia="fr-FR"/>
          <w14:ligatures w14:val="none"/>
        </w:rPr>
        <w:t>Thus, the controversy</w:t>
      </w:r>
      <w:r w:rsidRPr="008F61EC">
        <w:rPr>
          <w:rFonts w:ascii="Times New Roman" w:eastAsia="Times New Roman" w:hAnsi="Times New Roman" w:cs="Times New Roman"/>
          <w:kern w:val="0"/>
          <w:lang w:val="en-US" w:eastAsia="fr-FR"/>
          <w14:ligatures w14:val="none"/>
        </w:rPr>
        <w:t xml:space="preserve"> </w:t>
      </w:r>
      <w:r w:rsidRPr="005B7642">
        <w:rPr>
          <w:rFonts w:ascii="Times New Roman" w:eastAsia="Times New Roman" w:hAnsi="Times New Roman" w:cs="Times New Roman"/>
          <w:kern w:val="0"/>
          <w:lang w:val="en-US" w:eastAsia="fr-FR"/>
          <w14:ligatures w14:val="none"/>
        </w:rPr>
        <w:t xml:space="preserve">recalled by Gunter S. Stent </w:t>
      </w:r>
      <w:r>
        <w:rPr>
          <w:rFonts w:ascii="Times New Roman" w:eastAsia="Times New Roman" w:hAnsi="Times New Roman" w:cs="Times New Roman"/>
          <w:kern w:val="0"/>
          <w:lang w:val="en-US" w:eastAsia="fr-FR"/>
          <w14:ligatures w14:val="none"/>
        </w:rPr>
        <w:t xml:space="preserve">between free will and determinism, usually known as the free will dilemma, </w:t>
      </w:r>
      <w:r w:rsidRPr="005B7642">
        <w:rPr>
          <w:rFonts w:ascii="Times New Roman" w:eastAsia="Times New Roman" w:hAnsi="Times New Roman" w:cs="Times New Roman"/>
          <w:kern w:val="0"/>
          <w:lang w:val="en-US" w:eastAsia="fr-FR"/>
          <w14:ligatures w14:val="none"/>
        </w:rPr>
        <w:t xml:space="preserve">is directly </w:t>
      </w:r>
      <w:r>
        <w:rPr>
          <w:rFonts w:ascii="Times New Roman" w:eastAsia="Times New Roman" w:hAnsi="Times New Roman" w:cs="Times New Roman"/>
          <w:kern w:val="0"/>
          <w:lang w:val="en-US" w:eastAsia="fr-FR"/>
          <w14:ligatures w14:val="none"/>
        </w:rPr>
        <w:t>relat</w:t>
      </w:r>
      <w:r w:rsidRPr="005B7642">
        <w:rPr>
          <w:rFonts w:ascii="Times New Roman" w:eastAsia="Times New Roman" w:hAnsi="Times New Roman" w:cs="Times New Roman"/>
          <w:kern w:val="0"/>
          <w:lang w:val="en-US" w:eastAsia="fr-FR"/>
          <w14:ligatures w14:val="none"/>
        </w:rPr>
        <w:t>ed to the statement ‘</w:t>
      </w:r>
      <w:r w:rsidRPr="005B7642">
        <w:rPr>
          <w:rStyle w:val="lev"/>
          <w:rFonts w:ascii="Times New Roman" w:hAnsi="Times New Roman" w:cs="Times New Roman"/>
          <w:b w:val="0"/>
          <w:bCs w:val="0"/>
          <w:color w:val="000000" w:themeColor="text1"/>
          <w:lang w:val="en-US"/>
        </w:rPr>
        <w:t>the stars incline; they do not compel’</w:t>
      </w:r>
      <w:r>
        <w:rPr>
          <w:rStyle w:val="lev"/>
          <w:rFonts w:ascii="Times New Roman" w:hAnsi="Times New Roman" w:cs="Times New Roman"/>
          <w:b w:val="0"/>
          <w:bCs w:val="0"/>
          <w:color w:val="000000" w:themeColor="text1"/>
          <w:lang w:val="en-US"/>
        </w:rPr>
        <w:t xml:space="preserve">. Either this statement is true and there is free will, or it is false, the stars </w:t>
      </w:r>
      <w:proofErr w:type="gramStart"/>
      <w:r>
        <w:rPr>
          <w:rStyle w:val="lev"/>
          <w:rFonts w:ascii="Times New Roman" w:hAnsi="Times New Roman" w:cs="Times New Roman"/>
          <w:b w:val="0"/>
          <w:bCs w:val="0"/>
          <w:color w:val="000000" w:themeColor="text1"/>
          <w:lang w:val="en-US"/>
        </w:rPr>
        <w:t>compel</w:t>
      </w:r>
      <w:proofErr w:type="gramEnd"/>
      <w:r>
        <w:rPr>
          <w:rStyle w:val="lev"/>
          <w:rFonts w:ascii="Times New Roman" w:hAnsi="Times New Roman" w:cs="Times New Roman"/>
          <w:b w:val="0"/>
          <w:bCs w:val="0"/>
          <w:color w:val="000000" w:themeColor="text1"/>
          <w:lang w:val="en-US"/>
        </w:rPr>
        <w:t xml:space="preserve"> and determinism implies that no action can be taken freely.</w:t>
      </w:r>
    </w:p>
    <w:p w14:paraId="1128B352" w14:textId="77777777" w:rsidR="0056554F" w:rsidRDefault="0056554F" w:rsidP="0056554F">
      <w:pPr>
        <w:ind w:firstLine="1134"/>
        <w:jc w:val="both"/>
        <w:rPr>
          <w:rStyle w:val="lev"/>
          <w:rFonts w:ascii="Times New Roman" w:hAnsi="Times New Roman" w:cs="Times New Roman"/>
          <w:b w:val="0"/>
          <w:bCs w:val="0"/>
          <w:color w:val="000000" w:themeColor="text1"/>
          <w:lang w:val="en-US"/>
        </w:rPr>
      </w:pPr>
      <w:r>
        <w:rPr>
          <w:rStyle w:val="lev"/>
          <w:rFonts w:ascii="Times New Roman" w:hAnsi="Times New Roman" w:cs="Times New Roman"/>
          <w:b w:val="0"/>
          <w:bCs w:val="0"/>
          <w:color w:val="000000" w:themeColor="text1"/>
          <w:lang w:val="en-US"/>
        </w:rPr>
        <w:t xml:space="preserve">To discuss this statement in relation to the </w:t>
      </w:r>
      <w:r w:rsidRPr="00CE6E7E">
        <w:rPr>
          <w:rStyle w:val="lev"/>
          <w:rFonts w:ascii="Times New Roman" w:hAnsi="Times New Roman" w:cs="Times New Roman"/>
          <w:b w:val="0"/>
          <w:bCs w:val="0"/>
          <w:color w:val="000000" w:themeColor="text1"/>
          <w:lang w:val="en-US"/>
        </w:rPr>
        <w:t>theory and practice of astrology, the work</w:t>
      </w:r>
      <w:r>
        <w:rPr>
          <w:rStyle w:val="lev"/>
          <w:rFonts w:ascii="Times New Roman" w:hAnsi="Times New Roman" w:cs="Times New Roman"/>
          <w:b w:val="0"/>
          <w:bCs w:val="0"/>
          <w:color w:val="000000" w:themeColor="text1"/>
          <w:lang w:val="en-US"/>
        </w:rPr>
        <w:t>s</w:t>
      </w:r>
      <w:r w:rsidRPr="00CE6E7E">
        <w:rPr>
          <w:rStyle w:val="lev"/>
          <w:rFonts w:ascii="Times New Roman" w:hAnsi="Times New Roman" w:cs="Times New Roman"/>
          <w:b w:val="0"/>
          <w:bCs w:val="0"/>
          <w:color w:val="000000" w:themeColor="text1"/>
          <w:lang w:val="en-US"/>
        </w:rPr>
        <w:t xml:space="preserve"> of </w:t>
      </w:r>
      <w:r>
        <w:rPr>
          <w:rStyle w:val="lev"/>
          <w:rFonts w:ascii="Times New Roman" w:hAnsi="Times New Roman" w:cs="Times New Roman"/>
          <w:b w:val="0"/>
          <w:bCs w:val="0"/>
          <w:color w:val="000000" w:themeColor="text1"/>
          <w:lang w:val="en-US"/>
        </w:rPr>
        <w:t>both</w:t>
      </w:r>
      <w:r w:rsidRPr="00CE6E7E">
        <w:rPr>
          <w:rStyle w:val="lev"/>
          <w:rFonts w:ascii="Times New Roman" w:hAnsi="Times New Roman" w:cs="Times New Roman"/>
          <w:b w:val="0"/>
          <w:bCs w:val="0"/>
          <w:color w:val="000000" w:themeColor="text1"/>
          <w:lang w:val="en-US"/>
        </w:rPr>
        <w:t xml:space="preserve"> astrologers Liz Green</w:t>
      </w:r>
      <w:r>
        <w:rPr>
          <w:rStyle w:val="lev"/>
          <w:rFonts w:ascii="Times New Roman" w:hAnsi="Times New Roman" w:cs="Times New Roman"/>
          <w:b w:val="0"/>
          <w:bCs w:val="0"/>
          <w:color w:val="000000" w:themeColor="text1"/>
          <w:lang w:val="en-US"/>
        </w:rPr>
        <w:t>e</w:t>
      </w:r>
      <w:r w:rsidRPr="00CE6E7E">
        <w:rPr>
          <w:rStyle w:val="lev"/>
          <w:rFonts w:ascii="Times New Roman" w:hAnsi="Times New Roman" w:cs="Times New Roman"/>
          <w:b w:val="0"/>
          <w:bCs w:val="0"/>
          <w:color w:val="000000" w:themeColor="text1"/>
          <w:lang w:val="en-US"/>
        </w:rPr>
        <w:t xml:space="preserve"> and Jeffrey Wolf Green</w:t>
      </w:r>
      <w:r>
        <w:rPr>
          <w:rStyle w:val="lev"/>
          <w:rFonts w:ascii="Times New Roman" w:hAnsi="Times New Roman" w:cs="Times New Roman"/>
          <w:b w:val="0"/>
          <w:bCs w:val="0"/>
          <w:color w:val="000000" w:themeColor="text1"/>
          <w:lang w:val="en-US"/>
        </w:rPr>
        <w:t xml:space="preserve"> will be examined. The reasons for choosing these two people are both their own qualities and experience, as well as their approach to astrology.</w:t>
      </w:r>
    </w:p>
    <w:p w14:paraId="61740430" w14:textId="7E762388" w:rsidR="0056554F" w:rsidRPr="00203D6C" w:rsidRDefault="0056554F" w:rsidP="0056554F">
      <w:pPr>
        <w:pStyle w:val="PrformatHTML"/>
        <w:jc w:val="both"/>
        <w:rPr>
          <w:rFonts w:ascii="Times New Roman" w:hAnsi="Times New Roman" w:cs="Times New Roman"/>
          <w:sz w:val="24"/>
          <w:szCs w:val="24"/>
          <w:lang w:val="en-US"/>
        </w:rPr>
      </w:pPr>
      <w:r w:rsidRPr="00203D6C">
        <w:rPr>
          <w:rStyle w:val="lev"/>
          <w:rFonts w:ascii="Times New Roman" w:hAnsi="Times New Roman" w:cs="Times New Roman"/>
          <w:b w:val="0"/>
          <w:bCs w:val="0"/>
          <w:color w:val="000000" w:themeColor="text1"/>
          <w:sz w:val="24"/>
          <w:szCs w:val="24"/>
          <w:lang w:val="en-US"/>
        </w:rPr>
        <w:t xml:space="preserve">The </w:t>
      </w:r>
      <w:proofErr w:type="spellStart"/>
      <w:r w:rsidRPr="00203D6C">
        <w:rPr>
          <w:rStyle w:val="lev"/>
          <w:rFonts w:ascii="Times New Roman" w:hAnsi="Times New Roman" w:cs="Times New Roman"/>
          <w:b w:val="0"/>
          <w:bCs w:val="0"/>
          <w:color w:val="000000" w:themeColor="text1"/>
          <w:sz w:val="24"/>
          <w:szCs w:val="24"/>
          <w:lang w:val="en-US"/>
        </w:rPr>
        <w:t>Astrodienst</w:t>
      </w:r>
      <w:proofErr w:type="spellEnd"/>
      <w:r w:rsidRPr="00203D6C">
        <w:rPr>
          <w:rStyle w:val="lev"/>
          <w:rFonts w:ascii="Times New Roman" w:hAnsi="Times New Roman" w:cs="Times New Roman"/>
          <w:b w:val="0"/>
          <w:bCs w:val="0"/>
          <w:color w:val="000000" w:themeColor="text1"/>
          <w:sz w:val="24"/>
          <w:szCs w:val="24"/>
          <w:lang w:val="en-US"/>
        </w:rPr>
        <w:t xml:space="preserve"> website Liz Green</w:t>
      </w:r>
      <w:r>
        <w:rPr>
          <w:rStyle w:val="lev"/>
          <w:rFonts w:ascii="Times New Roman" w:hAnsi="Times New Roman" w:cs="Times New Roman"/>
          <w:b w:val="0"/>
          <w:bCs w:val="0"/>
          <w:color w:val="000000" w:themeColor="text1"/>
          <w:sz w:val="24"/>
          <w:szCs w:val="24"/>
          <w:lang w:val="en-US"/>
        </w:rPr>
        <w:t>e</w:t>
      </w:r>
      <w:r w:rsidRPr="00203D6C">
        <w:rPr>
          <w:rStyle w:val="lev"/>
          <w:rFonts w:ascii="Times New Roman" w:hAnsi="Times New Roman" w:cs="Times New Roman"/>
          <w:b w:val="0"/>
          <w:bCs w:val="0"/>
          <w:color w:val="000000" w:themeColor="text1"/>
          <w:sz w:val="24"/>
          <w:szCs w:val="24"/>
          <w:lang w:val="en-US"/>
        </w:rPr>
        <w:t xml:space="preserve"> writes for presents her many </w:t>
      </w:r>
      <w:proofErr w:type="gramStart"/>
      <w:r w:rsidRPr="00203D6C">
        <w:rPr>
          <w:rStyle w:val="lev"/>
          <w:rFonts w:ascii="Times New Roman" w:hAnsi="Times New Roman" w:cs="Times New Roman"/>
          <w:b w:val="0"/>
          <w:bCs w:val="0"/>
          <w:color w:val="000000" w:themeColor="text1"/>
          <w:sz w:val="24"/>
          <w:szCs w:val="24"/>
          <w:lang w:val="en-US"/>
        </w:rPr>
        <w:t>qualifications:</w:t>
      </w:r>
      <w:proofErr w:type="gramEnd"/>
      <w:r w:rsidRPr="00203D6C">
        <w:rPr>
          <w:rStyle w:val="lev"/>
          <w:rFonts w:ascii="Times New Roman" w:hAnsi="Times New Roman" w:cs="Times New Roman"/>
          <w:b w:val="0"/>
          <w:bCs w:val="0"/>
          <w:color w:val="000000" w:themeColor="text1"/>
          <w:sz w:val="24"/>
          <w:szCs w:val="24"/>
          <w:lang w:val="en-US"/>
        </w:rPr>
        <w:t xml:space="preserve"> </w:t>
      </w:r>
      <w:r w:rsidRPr="00203D6C">
        <w:rPr>
          <w:rFonts w:ascii="Times New Roman" w:hAnsi="Times New Roman" w:cs="Times New Roman"/>
          <w:sz w:val="24"/>
          <w:szCs w:val="24"/>
          <w:lang w:val="en-US"/>
        </w:rPr>
        <w:t>born on 4 September 1946, Liz Green</w:t>
      </w:r>
      <w:r>
        <w:rPr>
          <w:rFonts w:ascii="Times New Roman" w:hAnsi="Times New Roman" w:cs="Times New Roman"/>
          <w:sz w:val="24"/>
          <w:szCs w:val="24"/>
          <w:lang w:val="en-US"/>
        </w:rPr>
        <w:t>e</w:t>
      </w:r>
      <w:r w:rsidRPr="00203D6C">
        <w:rPr>
          <w:rFonts w:ascii="Times New Roman" w:hAnsi="Times New Roman" w:cs="Times New Roman"/>
          <w:sz w:val="24"/>
          <w:szCs w:val="24"/>
          <w:lang w:val="en-US"/>
        </w:rPr>
        <w:t xml:space="preserve"> is an American-British astrologer who ‘holds doctorate degrees in psychology and in history and is a qualified Jungian analyst. She also holds a diploma in counselling from the Centre for Transpersonal Psychology in London, and a diploma from the Faculty of Astrological Studies, of which she is a lifetime Patron’</w:t>
      </w:r>
      <w:r w:rsidRPr="00203D6C">
        <w:rPr>
          <w:rStyle w:val="Appelnotedebasdep"/>
          <w:rFonts w:ascii="Times New Roman" w:hAnsi="Times New Roman" w:cs="Times New Roman"/>
          <w:sz w:val="24"/>
          <w:szCs w:val="24"/>
          <w:lang w:val="en-US"/>
        </w:rPr>
        <w:footnoteReference w:id="6"/>
      </w:r>
      <w:r w:rsidRPr="00203D6C">
        <w:rPr>
          <w:rFonts w:ascii="Times New Roman" w:hAnsi="Times New Roman" w:cs="Times New Roman"/>
          <w:sz w:val="24"/>
          <w:szCs w:val="24"/>
          <w:lang w:val="en-US"/>
        </w:rPr>
        <w:t xml:space="preserve">. She also made some great achievements. Indeed, for example, as an astrologer for </w:t>
      </w:r>
      <w:proofErr w:type="spellStart"/>
      <w:r w:rsidRPr="00203D6C">
        <w:rPr>
          <w:rFonts w:ascii="Times New Roman" w:hAnsi="Times New Roman" w:cs="Times New Roman"/>
          <w:sz w:val="24"/>
          <w:szCs w:val="24"/>
          <w:lang w:val="en-US"/>
        </w:rPr>
        <w:t>Astrodienst</w:t>
      </w:r>
      <w:proofErr w:type="spellEnd"/>
      <w:r w:rsidRPr="00203D6C">
        <w:rPr>
          <w:rFonts w:ascii="Times New Roman" w:hAnsi="Times New Roman" w:cs="Times New Roman"/>
          <w:sz w:val="24"/>
          <w:szCs w:val="24"/>
          <w:lang w:val="en-US"/>
        </w:rPr>
        <w:t xml:space="preserve">, she developed a ‘Psychological Horoscope Analysis between 1985 and 1987: it set a milestone in the history of psychological astrology. Liz Greene, the author, and Alois </w:t>
      </w:r>
      <w:proofErr w:type="spellStart"/>
      <w:r w:rsidRPr="00203D6C">
        <w:rPr>
          <w:rFonts w:ascii="Times New Roman" w:hAnsi="Times New Roman" w:cs="Times New Roman"/>
          <w:sz w:val="24"/>
          <w:szCs w:val="24"/>
          <w:lang w:val="en-US"/>
        </w:rPr>
        <w:t>Treindl</w:t>
      </w:r>
      <w:proofErr w:type="spellEnd"/>
      <w:r w:rsidRPr="00203D6C">
        <w:rPr>
          <w:rFonts w:ascii="Times New Roman" w:hAnsi="Times New Roman" w:cs="Times New Roman"/>
          <w:sz w:val="24"/>
          <w:szCs w:val="24"/>
          <w:lang w:val="en-US"/>
        </w:rPr>
        <w:t xml:space="preserve">, a brilliant programmer, created a computerized horoscope interpretation which, to this day, has not been equaled in quality.’ In this regard, the website insists on the simulation of ‘Liz Greene's very own method of horoscope interpretation during a personal reading’. Moreover, ‘beside her untiring work as an author of astrological books as well as writing for </w:t>
      </w:r>
      <w:proofErr w:type="spellStart"/>
      <w:r w:rsidRPr="00203D6C">
        <w:rPr>
          <w:rFonts w:ascii="Times New Roman" w:hAnsi="Times New Roman" w:cs="Times New Roman"/>
          <w:sz w:val="24"/>
          <w:szCs w:val="24"/>
          <w:lang w:val="en-US"/>
        </w:rPr>
        <w:t>Astrodienst</w:t>
      </w:r>
      <w:proofErr w:type="spellEnd"/>
      <w:r w:rsidRPr="00203D6C">
        <w:rPr>
          <w:rFonts w:ascii="Times New Roman" w:hAnsi="Times New Roman" w:cs="Times New Roman"/>
          <w:sz w:val="24"/>
          <w:szCs w:val="24"/>
          <w:lang w:val="en-US"/>
        </w:rPr>
        <w:t xml:space="preserve">, Liz Greene co-directs the Centre for Psychological Astrology, a well-known school in London which is a unique workshop and professional training program, designed to foster the </w:t>
      </w:r>
      <w:proofErr w:type="spellStart"/>
      <w:r w:rsidRPr="00203D6C">
        <w:rPr>
          <w:rFonts w:ascii="Times New Roman" w:hAnsi="Times New Roman" w:cs="Times New Roman"/>
          <w:sz w:val="24"/>
          <w:szCs w:val="24"/>
          <w:lang w:val="en-US"/>
        </w:rPr>
        <w:t>cross-fertilisation</w:t>
      </w:r>
      <w:proofErr w:type="spellEnd"/>
      <w:r w:rsidRPr="00203D6C">
        <w:rPr>
          <w:rFonts w:ascii="Times New Roman" w:hAnsi="Times New Roman" w:cs="Times New Roman"/>
          <w:sz w:val="24"/>
          <w:szCs w:val="24"/>
          <w:lang w:val="en-US"/>
        </w:rPr>
        <w:t xml:space="preserve"> of the fields of astrology and depth, humanistic, and transpersonal psychology. She also directs the CPA Press, a publishing company that focuses on specialist astrological works.’</w:t>
      </w:r>
      <w:r w:rsidRPr="00203D6C">
        <w:rPr>
          <w:rStyle w:val="Appelnotedebasdep"/>
          <w:rFonts w:ascii="Times New Roman" w:hAnsi="Times New Roman" w:cs="Times New Roman"/>
          <w:sz w:val="24"/>
          <w:szCs w:val="24"/>
          <w:lang w:val="en-US"/>
        </w:rPr>
        <w:footnoteReference w:id="7"/>
      </w:r>
      <w:r w:rsidRPr="00203D6C">
        <w:rPr>
          <w:rFonts w:ascii="Times New Roman" w:hAnsi="Times New Roman" w:cs="Times New Roman"/>
          <w:sz w:val="24"/>
          <w:szCs w:val="24"/>
          <w:lang w:val="en-US"/>
        </w:rPr>
        <w:t xml:space="preserve"> She was also noted for her qualities as an author, since ‘her first publication "Saturn: A New Look at an Old Devil" attracted great attention and soon became a standard work of modern astrology - and she herself one of the most renowned astrologers in the world.’</w:t>
      </w:r>
      <w:r>
        <w:rPr>
          <w:rStyle w:val="Appelnotedebasdep"/>
          <w:rFonts w:ascii="Times New Roman" w:hAnsi="Times New Roman" w:cs="Times New Roman"/>
          <w:sz w:val="24"/>
          <w:szCs w:val="24"/>
          <w:lang w:val="en-US"/>
        </w:rPr>
        <w:footnoteReference w:id="8"/>
      </w:r>
      <w:r w:rsidRPr="00203D6C">
        <w:rPr>
          <w:rFonts w:ascii="Times New Roman" w:hAnsi="Times New Roman" w:cs="Times New Roman"/>
          <w:sz w:val="24"/>
          <w:szCs w:val="24"/>
          <w:lang w:val="en-US"/>
        </w:rPr>
        <w:t xml:space="preserve"> And her</w:t>
      </w:r>
      <w:r w:rsidRPr="00203D6C">
        <w:rPr>
          <w:rFonts w:ascii="Times New Roman" w:hAnsi="Times New Roman" w:cs="Times New Roman"/>
          <w:sz w:val="24"/>
          <w:szCs w:val="24"/>
          <w:lang w:val="en"/>
        </w:rPr>
        <w:t xml:space="preserve"> books are very insightful in terms of psychological explanation of astrological phenomena: </w:t>
      </w:r>
      <w:r w:rsidRPr="00203D6C">
        <w:rPr>
          <w:rFonts w:ascii="Times New Roman" w:hAnsi="Times New Roman" w:cs="Times New Roman"/>
          <w:sz w:val="24"/>
          <w:szCs w:val="24"/>
          <w:lang w:val="en-US"/>
        </w:rPr>
        <w:t xml:space="preserve">‘with her books and seminars, Liz Greene contributed a great deal to combining astrological elements with an interpretative system based on depth psychology, thus shaping psychological astrology worldwide. She has the outstanding ability to illuminate the complex processes of the human psyche with profound </w:t>
      </w:r>
      <w:r w:rsidRPr="00203D6C">
        <w:rPr>
          <w:rFonts w:ascii="Times New Roman" w:hAnsi="Times New Roman" w:cs="Times New Roman"/>
          <w:sz w:val="24"/>
          <w:szCs w:val="24"/>
          <w:lang w:val="en-US"/>
        </w:rPr>
        <w:lastRenderedPageBreak/>
        <w:t>astrological knowledge and to describe them in comprehensible terms. In her works, with the help of certain astrological concepts - within the framework of Jungian psychology - she illuminates conscious and unconscious levels of the human being.’</w:t>
      </w:r>
      <w:r>
        <w:rPr>
          <w:rStyle w:val="Appelnotedebasdep"/>
          <w:rFonts w:ascii="Times New Roman" w:hAnsi="Times New Roman" w:cs="Times New Roman"/>
          <w:sz w:val="24"/>
          <w:szCs w:val="24"/>
          <w:lang w:val="en-US"/>
        </w:rPr>
        <w:footnoteReference w:id="9"/>
      </w:r>
    </w:p>
    <w:p w14:paraId="3AD19681" w14:textId="20138694" w:rsidR="0056554F" w:rsidRPr="002259B0" w:rsidRDefault="0056554F" w:rsidP="0056554F">
      <w:pPr>
        <w:pStyle w:val="PrformatHTML"/>
        <w:jc w:val="both"/>
        <w:rPr>
          <w:rFonts w:ascii="Times New Roman" w:hAnsi="Times New Roman" w:cs="Times New Roman"/>
          <w:sz w:val="24"/>
          <w:szCs w:val="24"/>
          <w:lang w:val="en-US"/>
        </w:rPr>
      </w:pPr>
      <w:r w:rsidRPr="00557A3D">
        <w:rPr>
          <w:rStyle w:val="lev"/>
          <w:rFonts w:ascii="Times New Roman" w:hAnsi="Times New Roman" w:cs="Times New Roman"/>
          <w:b w:val="0"/>
          <w:bCs w:val="0"/>
          <w:color w:val="000000" w:themeColor="text1"/>
          <w:sz w:val="24"/>
          <w:szCs w:val="24"/>
          <w:lang w:val="en-US"/>
        </w:rPr>
        <w:t>Jeffrey Wolf Green</w:t>
      </w:r>
      <w:r>
        <w:rPr>
          <w:rStyle w:val="lev"/>
          <w:rFonts w:ascii="Times New Roman" w:hAnsi="Times New Roman" w:cs="Times New Roman"/>
          <w:b w:val="0"/>
          <w:bCs w:val="0"/>
          <w:color w:val="000000" w:themeColor="text1"/>
          <w:sz w:val="24"/>
          <w:szCs w:val="24"/>
          <w:lang w:val="en-US"/>
        </w:rPr>
        <w:t>, also known as Jeff Green,</w:t>
      </w:r>
      <w:r w:rsidRPr="00557A3D">
        <w:rPr>
          <w:rStyle w:val="lev"/>
          <w:rFonts w:ascii="Times New Roman" w:hAnsi="Times New Roman" w:cs="Times New Roman"/>
          <w:b w:val="0"/>
          <w:bCs w:val="0"/>
          <w:color w:val="000000" w:themeColor="text1"/>
          <w:sz w:val="24"/>
          <w:szCs w:val="24"/>
          <w:lang w:val="en-US"/>
        </w:rPr>
        <w:t xml:space="preserve"> is also a brilliant astrologer, quite different from Liz Green. </w:t>
      </w:r>
      <w:r>
        <w:rPr>
          <w:rStyle w:val="y2iqfc"/>
          <w:rFonts w:ascii="Times New Roman" w:hAnsi="Times New Roman" w:cs="Times New Roman"/>
          <w:sz w:val="24"/>
          <w:szCs w:val="24"/>
          <w:lang w:val="en"/>
        </w:rPr>
        <w:t xml:space="preserve">He </w:t>
      </w:r>
      <w:r w:rsidRPr="00557A3D">
        <w:rPr>
          <w:rStyle w:val="y2iqfc"/>
          <w:rFonts w:ascii="Times New Roman" w:hAnsi="Times New Roman" w:cs="Times New Roman"/>
          <w:sz w:val="24"/>
          <w:szCs w:val="24"/>
          <w:lang w:val="en"/>
        </w:rPr>
        <w:t xml:space="preserve">was born in 1946. Very marked by the Vietnam War, he accumulated experiences and spiritual encounters. They led him to train in astrology. </w:t>
      </w:r>
      <w:r w:rsidRPr="00AC5C9B">
        <w:rPr>
          <w:rStyle w:val="y2iqfc"/>
          <w:rFonts w:ascii="Times New Roman" w:hAnsi="Times New Roman" w:cs="Times New Roman"/>
          <w:sz w:val="24"/>
          <w:szCs w:val="24"/>
          <w:lang w:val="en"/>
        </w:rPr>
        <w:t xml:space="preserve">He therefore has this specificity, not to say this uniqueness, of basing his practice and his theory of astrology on a solid personal experience and an observation of aspects of the world not very accessible to the majority. </w:t>
      </w:r>
      <w:r w:rsidRPr="001F2D7B">
        <w:rPr>
          <w:rStyle w:val="y2iqfc"/>
          <w:rFonts w:ascii="Times New Roman" w:hAnsi="Times New Roman" w:cs="Times New Roman"/>
          <w:sz w:val="24"/>
          <w:szCs w:val="24"/>
          <w:lang w:val="en"/>
        </w:rPr>
        <w:t xml:space="preserve">Author of the preface to his book </w:t>
      </w:r>
      <w:r w:rsidRPr="001F2D7B">
        <w:rPr>
          <w:rFonts w:ascii="Times New Roman" w:hAnsi="Times New Roman" w:cs="Times New Roman"/>
          <w:sz w:val="24"/>
          <w:szCs w:val="24"/>
          <w:lang w:val="en"/>
        </w:rPr>
        <w:t>"Pluto: The Evolutionary Journey of the Soul, vol. 1",</w:t>
      </w:r>
      <w:r w:rsidRPr="001F2D7B">
        <w:rPr>
          <w:rStyle w:val="y2iqfc"/>
          <w:rFonts w:ascii="Times New Roman" w:hAnsi="Times New Roman" w:cs="Times New Roman"/>
          <w:sz w:val="24"/>
          <w:szCs w:val="24"/>
          <w:lang w:val="en"/>
        </w:rPr>
        <w:t xml:space="preserve"> </w:t>
      </w:r>
      <w:r w:rsidRPr="00AC5C9B">
        <w:rPr>
          <w:rStyle w:val="y2iqfc"/>
          <w:rFonts w:ascii="Times New Roman" w:hAnsi="Times New Roman" w:cs="Times New Roman"/>
          <w:sz w:val="24"/>
          <w:szCs w:val="24"/>
          <w:lang w:val="en"/>
        </w:rPr>
        <w:t>Steven Forrest emphasize</w:t>
      </w:r>
      <w:r w:rsidR="00CF61F3">
        <w:rPr>
          <w:rStyle w:val="y2iqfc"/>
          <w:rFonts w:ascii="Times New Roman" w:hAnsi="Times New Roman" w:cs="Times New Roman"/>
          <w:sz w:val="24"/>
          <w:szCs w:val="24"/>
          <w:lang w:val="en"/>
        </w:rPr>
        <w:t>d</w:t>
      </w:r>
      <w:r w:rsidRPr="00AC5C9B">
        <w:rPr>
          <w:rStyle w:val="y2iqfc"/>
          <w:rFonts w:ascii="Times New Roman" w:hAnsi="Times New Roman" w:cs="Times New Roman"/>
          <w:sz w:val="24"/>
          <w:szCs w:val="24"/>
          <w:lang w:val="en"/>
        </w:rPr>
        <w:t xml:space="preserve"> that he </w:t>
      </w:r>
      <w:r>
        <w:rPr>
          <w:rStyle w:val="y2iqfc"/>
          <w:rFonts w:ascii="Times New Roman" w:hAnsi="Times New Roman" w:cs="Times New Roman"/>
          <w:sz w:val="24"/>
          <w:szCs w:val="24"/>
          <w:lang w:val="en"/>
        </w:rPr>
        <w:t>‘</w:t>
      </w:r>
      <w:r w:rsidRPr="00AC5C9B">
        <w:rPr>
          <w:rStyle w:val="y2iqfc"/>
          <w:rFonts w:ascii="Times New Roman" w:hAnsi="Times New Roman" w:cs="Times New Roman"/>
          <w:sz w:val="24"/>
          <w:szCs w:val="24"/>
          <w:lang w:val="en"/>
        </w:rPr>
        <w:t xml:space="preserve">anchored his work in the cold realities of a man who examined his life with honesty. His experience as a Marine during the terrible Vietnam War plunged him into the heart of the Human Shadow on a level beyond what most of us can imagine. Jeffrey is a mystic whose spirituality has been tested, humanized by a descent into hell and a return to the world. </w:t>
      </w:r>
      <w:r>
        <w:rPr>
          <w:rStyle w:val="y2iqfc"/>
          <w:rFonts w:ascii="Times New Roman" w:hAnsi="Times New Roman" w:cs="Times New Roman"/>
          <w:sz w:val="24"/>
          <w:szCs w:val="24"/>
          <w:lang w:val="en"/>
        </w:rPr>
        <w:t>He</w:t>
      </w:r>
      <w:r w:rsidRPr="00AC5C9B">
        <w:rPr>
          <w:rStyle w:val="y2iqfc"/>
          <w:rFonts w:ascii="Times New Roman" w:hAnsi="Times New Roman" w:cs="Times New Roman"/>
          <w:sz w:val="24"/>
          <w:szCs w:val="24"/>
          <w:lang w:val="en"/>
        </w:rPr>
        <w:t xml:space="preserve"> </w:t>
      </w:r>
      <w:r>
        <w:rPr>
          <w:rStyle w:val="y2iqfc"/>
          <w:rFonts w:ascii="Times New Roman" w:hAnsi="Times New Roman" w:cs="Times New Roman"/>
          <w:sz w:val="24"/>
          <w:szCs w:val="24"/>
          <w:lang w:val="en"/>
        </w:rPr>
        <w:t>hold</w:t>
      </w:r>
      <w:r w:rsidRPr="00AC5C9B">
        <w:rPr>
          <w:rStyle w:val="y2iqfc"/>
          <w:rFonts w:ascii="Times New Roman" w:hAnsi="Times New Roman" w:cs="Times New Roman"/>
          <w:sz w:val="24"/>
          <w:szCs w:val="24"/>
          <w:lang w:val="en"/>
        </w:rPr>
        <w:t xml:space="preserve">s pieces of the ancient puzzle – pieces that combine timeless, cross-cultural metaphysics with modern psychological theory and brilliantly convert them into astrological symbols. </w:t>
      </w:r>
      <w:r w:rsidRPr="002259B0">
        <w:rPr>
          <w:rStyle w:val="y2iqfc"/>
          <w:rFonts w:ascii="Times New Roman" w:hAnsi="Times New Roman" w:cs="Times New Roman"/>
          <w:sz w:val="24"/>
          <w:szCs w:val="24"/>
          <w:lang w:val="en-US"/>
        </w:rPr>
        <w:t xml:space="preserve">His work is radical, </w:t>
      </w:r>
      <w:proofErr w:type="gramStart"/>
      <w:r w:rsidRPr="002259B0">
        <w:rPr>
          <w:rStyle w:val="y2iqfc"/>
          <w:rFonts w:ascii="Times New Roman" w:hAnsi="Times New Roman" w:cs="Times New Roman"/>
          <w:sz w:val="24"/>
          <w:szCs w:val="24"/>
          <w:lang w:val="en-US"/>
        </w:rPr>
        <w:t>original</w:t>
      </w:r>
      <w:proofErr w:type="gramEnd"/>
      <w:r w:rsidRPr="002259B0">
        <w:rPr>
          <w:rStyle w:val="y2iqfc"/>
          <w:rFonts w:ascii="Times New Roman" w:hAnsi="Times New Roman" w:cs="Times New Roman"/>
          <w:sz w:val="24"/>
          <w:szCs w:val="24"/>
          <w:lang w:val="en-US"/>
        </w:rPr>
        <w:t xml:space="preserve"> and penetrating.’</w:t>
      </w:r>
      <w:r>
        <w:rPr>
          <w:rStyle w:val="Appelnotedebasdep"/>
          <w:rFonts w:ascii="Times New Roman" w:hAnsi="Times New Roman" w:cs="Times New Roman"/>
          <w:sz w:val="24"/>
          <w:szCs w:val="24"/>
          <w:lang w:val="en"/>
        </w:rPr>
        <w:footnoteReference w:id="10"/>
      </w:r>
      <w:r w:rsidRPr="002259B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As an astrologer, he also had a very broad and rich experience. He’s an </w:t>
      </w:r>
      <w:r w:rsidRPr="00267551">
        <w:rPr>
          <w:rFonts w:ascii="Times New Roman" w:hAnsi="Times New Roman" w:cs="Times New Roman"/>
          <w:sz w:val="24"/>
          <w:szCs w:val="24"/>
          <w:lang w:val="en-US"/>
        </w:rPr>
        <w:t xml:space="preserve">‘American astrologer and world lecturer; author of "Pluto: The Evolutionary Journey of the Soul" and "Uranus: Freedom </w:t>
      </w:r>
      <w:proofErr w:type="gramStart"/>
      <w:r w:rsidRPr="00267551">
        <w:rPr>
          <w:rFonts w:ascii="Times New Roman" w:hAnsi="Times New Roman" w:cs="Times New Roman"/>
          <w:sz w:val="24"/>
          <w:szCs w:val="24"/>
          <w:lang w:val="en-US"/>
        </w:rPr>
        <w:t>From</w:t>
      </w:r>
      <w:proofErr w:type="gramEnd"/>
      <w:r w:rsidRPr="00267551">
        <w:rPr>
          <w:rFonts w:ascii="Times New Roman" w:hAnsi="Times New Roman" w:cs="Times New Roman"/>
          <w:sz w:val="24"/>
          <w:szCs w:val="24"/>
          <w:lang w:val="en-US"/>
        </w:rPr>
        <w:t xml:space="preserve"> the Known," works translated into ten languages. With a full-time practice for more than </w:t>
      </w:r>
      <w:r>
        <w:rPr>
          <w:rFonts w:ascii="Times New Roman" w:hAnsi="Times New Roman" w:cs="Times New Roman"/>
          <w:sz w:val="24"/>
          <w:szCs w:val="24"/>
          <w:lang w:val="en-US"/>
        </w:rPr>
        <w:t>twenty</w:t>
      </w:r>
      <w:r w:rsidRPr="00267551">
        <w:rPr>
          <w:rFonts w:ascii="Times New Roman" w:hAnsi="Times New Roman" w:cs="Times New Roman"/>
          <w:sz w:val="24"/>
          <w:szCs w:val="24"/>
          <w:lang w:val="en-US"/>
        </w:rPr>
        <w:t xml:space="preserve"> years, he has counseled over 16,000 clients. He has lectured throughout the U.S., Canada, Europe and in Israel and has been a participant in almost </w:t>
      </w:r>
      <w:proofErr w:type="gramStart"/>
      <w:r w:rsidRPr="00267551">
        <w:rPr>
          <w:rFonts w:ascii="Times New Roman" w:hAnsi="Times New Roman" w:cs="Times New Roman"/>
          <w:sz w:val="24"/>
          <w:szCs w:val="24"/>
          <w:lang w:val="en-US"/>
        </w:rPr>
        <w:t>all of</w:t>
      </w:r>
      <w:proofErr w:type="gramEnd"/>
      <w:r w:rsidRPr="00267551">
        <w:rPr>
          <w:rFonts w:ascii="Times New Roman" w:hAnsi="Times New Roman" w:cs="Times New Roman"/>
          <w:sz w:val="24"/>
          <w:szCs w:val="24"/>
          <w:lang w:val="en-US"/>
        </w:rPr>
        <w:t xml:space="preserve"> the major astrological conferences in the world. He is founder and director of the School of Evolutionary Astrology and is co-producer of ASTRO2000 with Noel </w:t>
      </w:r>
      <w:proofErr w:type="spellStart"/>
      <w:r w:rsidRPr="00267551">
        <w:rPr>
          <w:rFonts w:ascii="Times New Roman" w:hAnsi="Times New Roman" w:cs="Times New Roman"/>
          <w:sz w:val="24"/>
          <w:szCs w:val="24"/>
          <w:lang w:val="en-US"/>
        </w:rPr>
        <w:t>Tyl</w:t>
      </w:r>
      <w:proofErr w:type="spellEnd"/>
      <w:r w:rsidRPr="00267551">
        <w:rPr>
          <w:rFonts w:ascii="Times New Roman" w:hAnsi="Times New Roman" w:cs="Times New Roman"/>
          <w:sz w:val="24"/>
          <w:szCs w:val="24"/>
          <w:lang w:val="en-US"/>
        </w:rPr>
        <w:t>.’</w:t>
      </w:r>
      <w:r w:rsidRPr="00267551">
        <w:rPr>
          <w:rStyle w:val="Appelnotedebasdep"/>
          <w:rFonts w:ascii="Times New Roman" w:hAnsi="Times New Roman" w:cs="Times New Roman"/>
          <w:sz w:val="24"/>
          <w:szCs w:val="24"/>
          <w:lang w:val="en-US"/>
        </w:rPr>
        <w:footnoteReference w:id="11"/>
      </w:r>
      <w:r w:rsidRPr="00267551">
        <w:rPr>
          <w:rFonts w:ascii="Times New Roman" w:hAnsi="Times New Roman" w:cs="Times New Roman"/>
          <w:sz w:val="24"/>
          <w:szCs w:val="24"/>
          <w:lang w:val="en-US"/>
        </w:rPr>
        <w:t xml:space="preserve"> </w:t>
      </w:r>
      <w:r w:rsidRPr="008607D6">
        <w:rPr>
          <w:rStyle w:val="y2iqfc"/>
          <w:rFonts w:ascii="Times New Roman" w:hAnsi="Times New Roman" w:cs="Times New Roman"/>
          <w:sz w:val="24"/>
          <w:szCs w:val="24"/>
          <w:lang w:val="en"/>
        </w:rPr>
        <w:t>Steven Forrest add</w:t>
      </w:r>
      <w:r w:rsidR="00CF61F3">
        <w:rPr>
          <w:rStyle w:val="y2iqfc"/>
          <w:rFonts w:ascii="Times New Roman" w:hAnsi="Times New Roman" w:cs="Times New Roman"/>
          <w:sz w:val="24"/>
          <w:szCs w:val="24"/>
          <w:lang w:val="en"/>
        </w:rPr>
        <w:t>ed</w:t>
      </w:r>
      <w:r w:rsidRPr="008607D6">
        <w:rPr>
          <w:rStyle w:val="y2iqfc"/>
          <w:rFonts w:ascii="Times New Roman" w:hAnsi="Times New Roman" w:cs="Times New Roman"/>
          <w:sz w:val="24"/>
          <w:szCs w:val="24"/>
          <w:lang w:val="en"/>
        </w:rPr>
        <w:t>: ‘Here in America his lectures are sold out – and he is often, of course, the target of astrology's more conservative circles. This is perhaps the inevitable fate of genius. He inevitably calls into question the foundations of accepted belief systems.’</w:t>
      </w:r>
      <w:r>
        <w:rPr>
          <w:rStyle w:val="Appelnotedebasdep"/>
          <w:rFonts w:ascii="Times New Roman" w:hAnsi="Times New Roman" w:cs="Times New Roman"/>
          <w:sz w:val="24"/>
          <w:szCs w:val="24"/>
          <w:lang w:val="en"/>
        </w:rPr>
        <w:footnoteReference w:id="12"/>
      </w:r>
      <w:r>
        <w:rPr>
          <w:rStyle w:val="y2iqfc"/>
          <w:rFonts w:ascii="Times New Roman" w:hAnsi="Times New Roman" w:cs="Times New Roman"/>
          <w:sz w:val="24"/>
          <w:szCs w:val="24"/>
          <w:lang w:val="en"/>
        </w:rPr>
        <w:t xml:space="preserve"> </w:t>
      </w:r>
      <w:r w:rsidR="00CF61F3">
        <w:rPr>
          <w:rStyle w:val="y2iqfc"/>
          <w:rFonts w:ascii="Times New Roman" w:hAnsi="Times New Roman" w:cs="Times New Roman"/>
          <w:sz w:val="24"/>
          <w:szCs w:val="24"/>
          <w:lang w:val="en"/>
        </w:rPr>
        <w:t>F</w:t>
      </w:r>
      <w:r w:rsidRPr="00557A3D">
        <w:rPr>
          <w:rStyle w:val="y2iqfc"/>
          <w:rFonts w:ascii="Times New Roman" w:hAnsi="Times New Roman" w:cs="Times New Roman"/>
          <w:sz w:val="24"/>
          <w:szCs w:val="24"/>
          <w:lang w:val="en"/>
        </w:rPr>
        <w:t>rom 1977, he presented a new astrological paradigm allowing us to understand the path of evolution of the soul over successive lives.</w:t>
      </w:r>
      <w:r>
        <w:rPr>
          <w:rFonts w:ascii="Times New Roman" w:hAnsi="Times New Roman" w:cs="Times New Roman"/>
          <w:sz w:val="24"/>
          <w:szCs w:val="24"/>
          <w:lang w:val="en"/>
        </w:rPr>
        <w:t xml:space="preserve"> </w:t>
      </w:r>
      <w:r w:rsidRPr="002259B0">
        <w:rPr>
          <w:rFonts w:ascii="Times New Roman" w:hAnsi="Times New Roman" w:cs="Times New Roman"/>
          <w:sz w:val="24"/>
          <w:szCs w:val="24"/>
          <w:lang w:val="en-US"/>
        </w:rPr>
        <w:t>‘He established Evolutionary Astrology schools in a number of countries.’</w:t>
      </w:r>
      <w:r w:rsidRPr="002259B0">
        <w:rPr>
          <w:rStyle w:val="Appelnotedebasdep"/>
          <w:rFonts w:ascii="Times New Roman" w:hAnsi="Times New Roman" w:cs="Times New Roman"/>
          <w:sz w:val="24"/>
          <w:szCs w:val="24"/>
          <w:lang w:val="en-US"/>
        </w:rPr>
        <w:footnoteReference w:id="13"/>
      </w:r>
      <w:r w:rsidRPr="002259B0">
        <w:rPr>
          <w:rFonts w:ascii="Times New Roman" w:hAnsi="Times New Roman" w:cs="Times New Roman"/>
          <w:sz w:val="24"/>
          <w:szCs w:val="24"/>
          <w:lang w:val="en-US"/>
        </w:rPr>
        <w:t xml:space="preserve"> Thus, ‘</w:t>
      </w:r>
      <w:r w:rsidRPr="00926016">
        <w:rPr>
          <w:rFonts w:ascii="Times New Roman" w:hAnsi="Times New Roman" w:cs="Times New Roman"/>
          <w:sz w:val="24"/>
          <w:szCs w:val="24"/>
          <w:lang w:val="en-US"/>
        </w:rPr>
        <w:t xml:space="preserve">The School </w:t>
      </w:r>
      <w:r w:rsidRPr="002259B0">
        <w:rPr>
          <w:rFonts w:ascii="Times New Roman" w:hAnsi="Times New Roman" w:cs="Times New Roman"/>
          <w:sz w:val="24"/>
          <w:szCs w:val="24"/>
          <w:lang w:val="en-US"/>
        </w:rPr>
        <w:t>o</w:t>
      </w:r>
      <w:r w:rsidRPr="00926016">
        <w:rPr>
          <w:rFonts w:ascii="Times New Roman" w:hAnsi="Times New Roman" w:cs="Times New Roman"/>
          <w:sz w:val="24"/>
          <w:szCs w:val="24"/>
          <w:lang w:val="en-US"/>
        </w:rPr>
        <w:t xml:space="preserve">f Evolutionary Astrology is Jeffrey Wolf Green’s original work, as embodied in his </w:t>
      </w:r>
      <w:proofErr w:type="spellStart"/>
      <w:proofErr w:type="gramStart"/>
      <w:r w:rsidRPr="00926016">
        <w:rPr>
          <w:rFonts w:ascii="Times New Roman" w:hAnsi="Times New Roman" w:cs="Times New Roman"/>
          <w:sz w:val="24"/>
          <w:szCs w:val="24"/>
          <w:lang w:val="en-US"/>
        </w:rPr>
        <w:t>best selling</w:t>
      </w:r>
      <w:proofErr w:type="spellEnd"/>
      <w:proofErr w:type="gramEnd"/>
      <w:r w:rsidRPr="00926016">
        <w:rPr>
          <w:rFonts w:ascii="Times New Roman" w:hAnsi="Times New Roman" w:cs="Times New Roman"/>
          <w:sz w:val="24"/>
          <w:szCs w:val="24"/>
          <w:lang w:val="en-US"/>
        </w:rPr>
        <w:t xml:space="preserve"> books </w:t>
      </w:r>
      <w:r w:rsidRPr="00926016">
        <w:rPr>
          <w:rFonts w:ascii="Times New Roman" w:hAnsi="Times New Roman" w:cs="Times New Roman"/>
          <w:i/>
          <w:iCs/>
          <w:sz w:val="24"/>
          <w:szCs w:val="24"/>
          <w:lang w:val="en-US"/>
        </w:rPr>
        <w:t>Pluto: The Evolutionary Journey Of The Soul</w:t>
      </w:r>
      <w:r w:rsidRPr="00926016">
        <w:rPr>
          <w:rFonts w:ascii="Times New Roman" w:hAnsi="Times New Roman" w:cs="Times New Roman"/>
          <w:sz w:val="24"/>
          <w:szCs w:val="24"/>
          <w:lang w:val="en-US"/>
        </w:rPr>
        <w:t>, volumes One and Two. For the first time in the history of astrology a unique paradigm has been developed that is able to accurately measure the evolutionary development of a Soul from life to life.</w:t>
      </w:r>
      <w:r w:rsidRPr="002259B0">
        <w:rPr>
          <w:rFonts w:ascii="Times New Roman" w:hAnsi="Times New Roman" w:cs="Times New Roman"/>
          <w:sz w:val="24"/>
          <w:szCs w:val="24"/>
          <w:lang w:val="en-US"/>
        </w:rPr>
        <w:t>’</w:t>
      </w:r>
      <w:r w:rsidRPr="002259B0">
        <w:rPr>
          <w:rStyle w:val="Appelnotedebasdep"/>
          <w:rFonts w:ascii="Times New Roman" w:hAnsi="Times New Roman" w:cs="Times New Roman"/>
          <w:sz w:val="24"/>
          <w:szCs w:val="24"/>
          <w:lang w:val="en-US"/>
        </w:rPr>
        <w:footnoteReference w:id="14"/>
      </w:r>
      <w:r w:rsidRPr="002259B0">
        <w:rPr>
          <w:rFonts w:ascii="Times New Roman" w:hAnsi="Times New Roman" w:cs="Times New Roman"/>
          <w:sz w:val="24"/>
          <w:szCs w:val="24"/>
          <w:lang w:val="en-US"/>
        </w:rPr>
        <w:t xml:space="preserve"> </w:t>
      </w:r>
      <w:r w:rsidRPr="002259B0">
        <w:rPr>
          <w:rStyle w:val="y2iqfc"/>
          <w:rFonts w:ascii="Times New Roman" w:hAnsi="Times New Roman" w:cs="Times New Roman"/>
          <w:sz w:val="24"/>
          <w:szCs w:val="24"/>
          <w:lang w:val="en"/>
        </w:rPr>
        <w:t>Jeff Green has now ceased all activity, but his daughter Deva continues his work.</w:t>
      </w:r>
    </w:p>
    <w:p w14:paraId="1587B060" w14:textId="77777777" w:rsidR="0056554F" w:rsidRPr="00926016" w:rsidRDefault="0056554F" w:rsidP="0056554F">
      <w:pPr>
        <w:jc w:val="both"/>
        <w:rPr>
          <w:rFonts w:ascii="Times New Roman" w:eastAsia="Times New Roman" w:hAnsi="Times New Roman" w:cs="Times New Roman"/>
          <w:kern w:val="0"/>
          <w:lang w:val="en-US" w:eastAsia="fr-FR"/>
          <w14:ligatures w14:val="none"/>
        </w:rPr>
      </w:pPr>
    </w:p>
    <w:p w14:paraId="118620BB" w14:textId="77777777" w:rsidR="0056554F" w:rsidRDefault="0056554F" w:rsidP="0056554F">
      <w:pPr>
        <w:jc w:val="both"/>
        <w:rPr>
          <w:rStyle w:val="lev"/>
          <w:rFonts w:ascii="Times New Roman" w:hAnsi="Times New Roman" w:cs="Times New Roman"/>
          <w:b w:val="0"/>
          <w:bCs w:val="0"/>
          <w:color w:val="000000" w:themeColor="text1"/>
          <w:lang w:val="en-US"/>
        </w:rPr>
      </w:pPr>
    </w:p>
    <w:p w14:paraId="61A24ED8" w14:textId="77777777" w:rsidR="0056554F" w:rsidRDefault="0056554F" w:rsidP="0056554F">
      <w:pPr>
        <w:jc w:val="both"/>
        <w:rPr>
          <w:rStyle w:val="lev"/>
          <w:rFonts w:ascii="Times New Roman" w:hAnsi="Times New Roman" w:cs="Times New Roman"/>
          <w:b w:val="0"/>
          <w:bCs w:val="0"/>
          <w:color w:val="000000" w:themeColor="text1"/>
          <w:lang w:val="en-US"/>
        </w:rPr>
      </w:pPr>
    </w:p>
    <w:p w14:paraId="2AB7950E" w14:textId="77777777" w:rsidR="0056554F" w:rsidRDefault="0056554F" w:rsidP="0056554F">
      <w:pPr>
        <w:ind w:firstLine="1134"/>
        <w:jc w:val="both"/>
        <w:rPr>
          <w:rStyle w:val="lev"/>
          <w:rFonts w:ascii="Times New Roman" w:hAnsi="Times New Roman" w:cs="Times New Roman"/>
          <w:b w:val="0"/>
          <w:bCs w:val="0"/>
          <w:color w:val="000000" w:themeColor="text1"/>
          <w:lang w:val="en-US"/>
        </w:rPr>
      </w:pPr>
      <w:r w:rsidRPr="00705878">
        <w:rPr>
          <w:rFonts w:ascii="Times New Roman" w:hAnsi="Times New Roman" w:cs="Times New Roman"/>
          <w:lang w:val="en-US"/>
        </w:rPr>
        <w:t>T</w:t>
      </w:r>
      <w:r w:rsidRPr="00705878">
        <w:rPr>
          <w:rFonts w:ascii="Times New Roman" w:eastAsia="Times New Roman" w:hAnsi="Times New Roman" w:cs="Times New Roman"/>
          <w:kern w:val="0"/>
          <w:lang w:val="en-US" w:eastAsia="fr-FR"/>
          <w14:ligatures w14:val="none"/>
        </w:rPr>
        <w:t xml:space="preserve">he essay will </w:t>
      </w:r>
      <w:r>
        <w:rPr>
          <w:rFonts w:ascii="Times New Roman" w:eastAsia="Times New Roman" w:hAnsi="Times New Roman" w:cs="Times New Roman"/>
          <w:kern w:val="0"/>
          <w:lang w:val="en-US" w:eastAsia="fr-FR"/>
          <w14:ligatures w14:val="none"/>
        </w:rPr>
        <w:t xml:space="preserve">now </w:t>
      </w:r>
      <w:r w:rsidRPr="00705878">
        <w:rPr>
          <w:rFonts w:ascii="Times New Roman" w:hAnsi="Times New Roman" w:cs="Times New Roman"/>
          <w:lang w:val="en-US"/>
        </w:rPr>
        <w:t>examine which theor</w:t>
      </w:r>
      <w:r>
        <w:rPr>
          <w:rFonts w:ascii="Times New Roman" w:hAnsi="Times New Roman" w:cs="Times New Roman"/>
          <w:lang w:val="en-US"/>
        </w:rPr>
        <w:t>y</w:t>
      </w:r>
      <w:r w:rsidRPr="00705878">
        <w:rPr>
          <w:rFonts w:ascii="Times New Roman" w:hAnsi="Times New Roman" w:cs="Times New Roman"/>
          <w:lang w:val="en-US"/>
        </w:rPr>
        <w:t xml:space="preserve"> of fate and the soul impl</w:t>
      </w:r>
      <w:r>
        <w:rPr>
          <w:rFonts w:ascii="Times New Roman" w:hAnsi="Times New Roman" w:cs="Times New Roman"/>
          <w:lang w:val="en-US"/>
        </w:rPr>
        <w:t>ies</w:t>
      </w:r>
      <w:r w:rsidRPr="00705878">
        <w:rPr>
          <w:rFonts w:ascii="Times New Roman" w:hAnsi="Times New Roman" w:cs="Times New Roman"/>
          <w:lang w:val="en-US"/>
        </w:rPr>
        <w:t xml:space="preserve"> </w:t>
      </w:r>
      <w:r>
        <w:rPr>
          <w:rFonts w:ascii="Times New Roman" w:hAnsi="Times New Roman" w:cs="Times New Roman"/>
          <w:lang w:val="en-US"/>
        </w:rPr>
        <w:t xml:space="preserve">that </w:t>
      </w:r>
      <w:r w:rsidRPr="00705878">
        <w:rPr>
          <w:rFonts w:ascii="Times New Roman" w:hAnsi="Times New Roman" w:cs="Times New Roman"/>
          <w:lang w:val="en-US"/>
        </w:rPr>
        <w:t>the statement</w:t>
      </w:r>
      <w:r>
        <w:rPr>
          <w:rFonts w:ascii="Times New Roman" w:hAnsi="Times New Roman" w:cs="Times New Roman"/>
          <w:lang w:val="en-US"/>
        </w:rPr>
        <w:t xml:space="preserve"> ‘the stars incline, they do not compel’</w:t>
      </w:r>
      <w:r w:rsidRPr="00705878">
        <w:rPr>
          <w:rFonts w:ascii="Times New Roman" w:hAnsi="Times New Roman" w:cs="Times New Roman"/>
          <w:lang w:val="en-US"/>
        </w:rPr>
        <w:t xml:space="preserve"> is </w:t>
      </w:r>
      <w:r>
        <w:rPr>
          <w:rFonts w:ascii="Times New Roman" w:hAnsi="Times New Roman" w:cs="Times New Roman"/>
          <w:lang w:val="en-US"/>
        </w:rPr>
        <w:t>totally or largel</w:t>
      </w:r>
      <w:r w:rsidRPr="00705878">
        <w:rPr>
          <w:rFonts w:ascii="Times New Roman" w:hAnsi="Times New Roman" w:cs="Times New Roman"/>
          <w:lang w:val="en-US"/>
        </w:rPr>
        <w:t>y true</w:t>
      </w:r>
      <w:r>
        <w:rPr>
          <w:rFonts w:ascii="Times New Roman" w:hAnsi="Times New Roman" w:cs="Times New Roman"/>
          <w:lang w:val="en-US"/>
        </w:rPr>
        <w:t>:</w:t>
      </w:r>
      <w:r w:rsidRPr="007C7F7A">
        <w:rPr>
          <w:rStyle w:val="lev"/>
          <w:rFonts w:ascii="Times New Roman" w:hAnsi="Times New Roman" w:cs="Times New Roman"/>
          <w:b w:val="0"/>
          <w:bCs w:val="0"/>
          <w:color w:val="000000" w:themeColor="text1"/>
          <w:lang w:val="en-US"/>
        </w:rPr>
        <w:t xml:space="preserve"> </w:t>
      </w:r>
      <w:r>
        <w:rPr>
          <w:rStyle w:val="lev"/>
          <w:rFonts w:ascii="Times New Roman" w:hAnsi="Times New Roman" w:cs="Times New Roman"/>
          <w:b w:val="0"/>
          <w:bCs w:val="0"/>
          <w:color w:val="000000" w:themeColor="text1"/>
          <w:lang w:val="en-US"/>
        </w:rPr>
        <w:t xml:space="preserve">even though their </w:t>
      </w:r>
      <w:proofErr w:type="spellStart"/>
      <w:r>
        <w:rPr>
          <w:rStyle w:val="lev"/>
          <w:rFonts w:ascii="Times New Roman" w:hAnsi="Times New Roman" w:cs="Times New Roman"/>
          <w:b w:val="0"/>
          <w:bCs w:val="0"/>
          <w:color w:val="000000" w:themeColor="text1"/>
          <w:lang w:val="en-US"/>
        </w:rPr>
        <w:lastRenderedPageBreak/>
        <w:t>behaviour</w:t>
      </w:r>
      <w:proofErr w:type="spellEnd"/>
      <w:r>
        <w:rPr>
          <w:rStyle w:val="lev"/>
          <w:rFonts w:ascii="Times New Roman" w:hAnsi="Times New Roman" w:cs="Times New Roman"/>
          <w:b w:val="0"/>
          <w:bCs w:val="0"/>
          <w:color w:val="000000" w:themeColor="text1"/>
          <w:lang w:val="en-US"/>
        </w:rPr>
        <w:t xml:space="preserve"> can be influenced, people are not forced to do things. </w:t>
      </w:r>
      <w:proofErr w:type="gramStart"/>
      <w:r>
        <w:rPr>
          <w:rFonts w:ascii="Times New Roman" w:hAnsi="Times New Roman" w:cs="Times New Roman"/>
          <w:lang w:val="en-US"/>
        </w:rPr>
        <w:t>Taking into account</w:t>
      </w:r>
      <w:proofErr w:type="gramEnd"/>
      <w:r>
        <w:rPr>
          <w:rFonts w:ascii="Times New Roman" w:hAnsi="Times New Roman" w:cs="Times New Roman"/>
          <w:lang w:val="en-US"/>
        </w:rPr>
        <w:t xml:space="preserve"> the concepts defined above, the </w:t>
      </w:r>
      <w:r w:rsidRPr="00705878">
        <w:rPr>
          <w:rStyle w:val="lev"/>
          <w:rFonts w:ascii="Times New Roman" w:hAnsi="Times New Roman" w:cs="Times New Roman"/>
          <w:b w:val="0"/>
          <w:bCs w:val="0"/>
          <w:color w:val="000000" w:themeColor="text1"/>
          <w:lang w:val="en-US"/>
        </w:rPr>
        <w:t>theor</w:t>
      </w:r>
      <w:r>
        <w:rPr>
          <w:rStyle w:val="lev"/>
          <w:rFonts w:ascii="Times New Roman" w:hAnsi="Times New Roman" w:cs="Times New Roman"/>
          <w:b w:val="0"/>
          <w:bCs w:val="0"/>
          <w:color w:val="000000" w:themeColor="text1"/>
          <w:lang w:val="en-US"/>
        </w:rPr>
        <w:t>y</w:t>
      </w:r>
      <w:r w:rsidRPr="00705878">
        <w:rPr>
          <w:rStyle w:val="lev"/>
          <w:rFonts w:ascii="Times New Roman" w:hAnsi="Times New Roman" w:cs="Times New Roman"/>
          <w:b w:val="0"/>
          <w:bCs w:val="0"/>
          <w:color w:val="000000" w:themeColor="text1"/>
          <w:lang w:val="en-US"/>
        </w:rPr>
        <w:t xml:space="preserve"> of fate</w:t>
      </w:r>
      <w:r>
        <w:rPr>
          <w:rStyle w:val="lev"/>
          <w:rFonts w:ascii="Times New Roman" w:hAnsi="Times New Roman" w:cs="Times New Roman"/>
          <w:b w:val="0"/>
          <w:bCs w:val="0"/>
          <w:color w:val="000000" w:themeColor="text1"/>
          <w:lang w:val="en-US"/>
        </w:rPr>
        <w:t xml:space="preserve"> which allows it clearly supposes putting aside determinism and offering the possibility of free action. The theory of fate and the</w:t>
      </w:r>
      <w:r w:rsidRPr="00705878">
        <w:rPr>
          <w:rStyle w:val="lev"/>
          <w:rFonts w:ascii="Times New Roman" w:hAnsi="Times New Roman" w:cs="Times New Roman"/>
          <w:b w:val="0"/>
          <w:bCs w:val="0"/>
          <w:color w:val="000000" w:themeColor="text1"/>
          <w:lang w:val="en-US"/>
        </w:rPr>
        <w:t xml:space="preserve"> </w:t>
      </w:r>
      <w:r>
        <w:rPr>
          <w:rStyle w:val="lev"/>
          <w:rFonts w:ascii="Times New Roman" w:hAnsi="Times New Roman" w:cs="Times New Roman"/>
          <w:b w:val="0"/>
          <w:bCs w:val="0"/>
          <w:color w:val="000000" w:themeColor="text1"/>
          <w:lang w:val="en-US"/>
        </w:rPr>
        <w:t>individual astrologer’s approach to fate should therefore provide a place where the will could reside. The theory of fate thus envisaged is linked to what is called a dualist position, developed mainly by Plato.</w:t>
      </w:r>
    </w:p>
    <w:p w14:paraId="5FDDF2BB" w14:textId="7BF64682" w:rsidR="0056554F" w:rsidRDefault="0056554F" w:rsidP="0056554F">
      <w:pPr>
        <w:jc w:val="both"/>
        <w:rPr>
          <w:rStyle w:val="lev"/>
          <w:rFonts w:ascii="Times New Roman" w:hAnsi="Times New Roman" w:cs="Times New Roman"/>
          <w:b w:val="0"/>
          <w:bCs w:val="0"/>
          <w:color w:val="000000" w:themeColor="text1"/>
          <w:lang w:val="en-US"/>
        </w:rPr>
      </w:pPr>
      <w:r>
        <w:rPr>
          <w:rStyle w:val="lev"/>
          <w:rFonts w:ascii="Times New Roman" w:hAnsi="Times New Roman" w:cs="Times New Roman"/>
          <w:b w:val="0"/>
          <w:bCs w:val="0"/>
          <w:color w:val="000000" w:themeColor="text1"/>
          <w:lang w:val="en-US"/>
        </w:rPr>
        <w:t xml:space="preserve">According to Paul </w:t>
      </w:r>
      <w:proofErr w:type="spellStart"/>
      <w:r>
        <w:rPr>
          <w:rStyle w:val="lev"/>
          <w:rFonts w:ascii="Times New Roman" w:hAnsi="Times New Roman" w:cs="Times New Roman"/>
          <w:b w:val="0"/>
          <w:bCs w:val="0"/>
          <w:color w:val="000000" w:themeColor="text1"/>
          <w:lang w:val="en-US"/>
        </w:rPr>
        <w:t>Linjamaa</w:t>
      </w:r>
      <w:proofErr w:type="spellEnd"/>
      <w:r>
        <w:rPr>
          <w:rStyle w:val="lev"/>
          <w:rFonts w:ascii="Times New Roman" w:hAnsi="Times New Roman" w:cs="Times New Roman"/>
          <w:b w:val="0"/>
          <w:bCs w:val="0"/>
          <w:color w:val="000000" w:themeColor="text1"/>
          <w:lang w:val="en-US"/>
        </w:rPr>
        <w:t xml:space="preserve">, ‘early Greek philosophers, including Plato and Aristotle, did not have a clear notion of free will. Their idea of human will </w:t>
      </w:r>
      <w:proofErr w:type="gramStart"/>
      <w:r>
        <w:rPr>
          <w:rStyle w:val="lev"/>
          <w:rFonts w:ascii="Times New Roman" w:hAnsi="Times New Roman" w:cs="Times New Roman"/>
          <w:b w:val="0"/>
          <w:bCs w:val="0"/>
          <w:color w:val="000000" w:themeColor="text1"/>
          <w:lang w:val="en-US"/>
        </w:rPr>
        <w:t>was</w:t>
      </w:r>
      <w:proofErr w:type="gramEnd"/>
      <w:r>
        <w:rPr>
          <w:rStyle w:val="lev"/>
          <w:rFonts w:ascii="Times New Roman" w:hAnsi="Times New Roman" w:cs="Times New Roman"/>
          <w:b w:val="0"/>
          <w:bCs w:val="0"/>
          <w:color w:val="000000" w:themeColor="text1"/>
          <w:lang w:val="en-US"/>
        </w:rPr>
        <w:t xml:space="preserve"> connected to desire, a very specific form of desire associated with reason. (…) Thus, for Plato and Aristotle the meaning of will was desiring what one deemed good. Like Plato, Aristotle considered the soul to consist of one rational and two irrational parts. One could in fact commit an action that was contrary to one’s reason.’</w:t>
      </w:r>
      <w:r>
        <w:rPr>
          <w:rStyle w:val="Appelnotedebasdep"/>
          <w:rFonts w:ascii="Times New Roman" w:hAnsi="Times New Roman" w:cs="Times New Roman"/>
          <w:color w:val="000000" w:themeColor="text1"/>
          <w:lang w:val="en-US"/>
        </w:rPr>
        <w:footnoteReference w:id="15"/>
      </w:r>
      <w:r>
        <w:rPr>
          <w:rStyle w:val="lev"/>
          <w:rFonts w:ascii="Times New Roman" w:hAnsi="Times New Roman" w:cs="Times New Roman"/>
          <w:b w:val="0"/>
          <w:bCs w:val="0"/>
          <w:color w:val="000000" w:themeColor="text1"/>
          <w:lang w:val="en-US"/>
        </w:rPr>
        <w:t xml:space="preserve"> Indeed, the first element to consider is the Platonic conception of the soul. According to</w:t>
      </w:r>
      <w:r w:rsidRPr="00125582">
        <w:rPr>
          <w:rFonts w:ascii="Times New Roman" w:eastAsia="Times New Roman" w:hAnsi="Times New Roman" w:cs="Times New Roman"/>
          <w:kern w:val="0"/>
          <w:lang w:val="en-US" w:eastAsia="fr-FR"/>
          <w14:ligatures w14:val="none"/>
        </w:rPr>
        <w:t xml:space="preserve"> </w:t>
      </w:r>
      <w:r w:rsidRPr="00EF353C">
        <w:rPr>
          <w:rFonts w:ascii="Times New Roman" w:eastAsia="Times New Roman" w:hAnsi="Times New Roman" w:cs="Times New Roman"/>
          <w:kern w:val="0"/>
          <w:lang w:val="en-US" w:eastAsia="fr-FR"/>
          <w14:ligatures w14:val="none"/>
        </w:rPr>
        <w:t>Nicholas</w:t>
      </w:r>
      <w:r>
        <w:rPr>
          <w:rFonts w:ascii="Times New Roman" w:eastAsia="Times New Roman" w:hAnsi="Times New Roman" w:cs="Times New Roman"/>
          <w:kern w:val="0"/>
          <w:lang w:val="en-US" w:eastAsia="fr-FR"/>
          <w14:ligatures w14:val="none"/>
        </w:rPr>
        <w:t> </w:t>
      </w:r>
      <w:r w:rsidRPr="00EF353C">
        <w:rPr>
          <w:rFonts w:ascii="Times New Roman" w:eastAsia="Times New Roman" w:hAnsi="Times New Roman" w:cs="Times New Roman"/>
          <w:kern w:val="0"/>
          <w:lang w:val="en-US" w:eastAsia="fr-FR"/>
          <w14:ligatures w14:val="none"/>
        </w:rPr>
        <w:t>J.</w:t>
      </w:r>
      <w:r w:rsidRPr="00125582">
        <w:rPr>
          <w:rFonts w:ascii="Times New Roman" w:eastAsia="Times New Roman" w:hAnsi="Times New Roman" w:cs="Times New Roman"/>
          <w:kern w:val="0"/>
          <w:lang w:val="en-US" w:eastAsia="fr-FR"/>
          <w14:ligatures w14:val="none"/>
        </w:rPr>
        <w:t xml:space="preserve"> </w:t>
      </w:r>
      <w:r w:rsidRPr="00EF353C">
        <w:rPr>
          <w:rFonts w:ascii="Times New Roman" w:eastAsia="Times New Roman" w:hAnsi="Times New Roman" w:cs="Times New Roman"/>
          <w:kern w:val="0"/>
          <w:lang w:val="en-US" w:eastAsia="fr-FR"/>
          <w14:ligatures w14:val="none"/>
        </w:rPr>
        <w:t>Frederick</w:t>
      </w:r>
      <w:r>
        <w:rPr>
          <w:rStyle w:val="lev"/>
          <w:rFonts w:ascii="Times New Roman" w:hAnsi="Times New Roman" w:cs="Times New Roman"/>
          <w:b w:val="0"/>
          <w:bCs w:val="0"/>
          <w:color w:val="000000" w:themeColor="text1"/>
          <w:lang w:val="en-US"/>
        </w:rPr>
        <w:t>, ‘for Plato and some of his contemporaries, it was only reasonable to assume that the body was heavy and belonged to the earth; the soul was heavenly and its proper destiny was to return to its original home’.</w:t>
      </w:r>
      <w:r>
        <w:rPr>
          <w:rStyle w:val="Appelnotedebasdep"/>
          <w:rFonts w:ascii="Times New Roman" w:hAnsi="Times New Roman" w:cs="Times New Roman"/>
          <w:color w:val="000000" w:themeColor="text1"/>
          <w:lang w:val="en-US"/>
        </w:rPr>
        <w:footnoteReference w:id="16"/>
      </w:r>
      <w:r>
        <w:rPr>
          <w:rStyle w:val="lev"/>
          <w:rFonts w:ascii="Times New Roman" w:hAnsi="Times New Roman" w:cs="Times New Roman"/>
          <w:b w:val="0"/>
          <w:bCs w:val="0"/>
          <w:color w:val="000000" w:themeColor="text1"/>
          <w:lang w:val="en-US"/>
        </w:rPr>
        <w:t xml:space="preserve"> Frances Young add</w:t>
      </w:r>
      <w:r w:rsidR="00CF61F3">
        <w:rPr>
          <w:rStyle w:val="lev"/>
          <w:rFonts w:ascii="Times New Roman" w:hAnsi="Times New Roman" w:cs="Times New Roman"/>
          <w:b w:val="0"/>
          <w:bCs w:val="0"/>
          <w:color w:val="000000" w:themeColor="text1"/>
          <w:lang w:val="en-US"/>
        </w:rPr>
        <w:t>ed</w:t>
      </w:r>
      <w:r>
        <w:rPr>
          <w:rStyle w:val="lev"/>
          <w:rFonts w:ascii="Times New Roman" w:hAnsi="Times New Roman" w:cs="Times New Roman"/>
          <w:b w:val="0"/>
          <w:bCs w:val="0"/>
          <w:color w:val="000000" w:themeColor="text1"/>
          <w:lang w:val="en-US"/>
        </w:rPr>
        <w:t xml:space="preserve"> that ‘Plato concentrates all attention on the soul, and there is general consent that the body is only an instrument employed by soul – the evidence being the body’s passivity when the soul is separated from it in death’</w:t>
      </w:r>
      <w:r>
        <w:rPr>
          <w:rStyle w:val="Appelnotedebasdep"/>
          <w:rFonts w:ascii="Times New Roman" w:hAnsi="Times New Roman" w:cs="Times New Roman"/>
          <w:color w:val="000000" w:themeColor="text1"/>
          <w:lang w:val="en-US"/>
        </w:rPr>
        <w:footnoteReference w:id="17"/>
      </w:r>
      <w:r>
        <w:rPr>
          <w:rStyle w:val="lev"/>
          <w:rFonts w:ascii="Times New Roman" w:hAnsi="Times New Roman" w:cs="Times New Roman"/>
          <w:b w:val="0"/>
          <w:bCs w:val="0"/>
          <w:color w:val="000000" w:themeColor="text1"/>
          <w:lang w:val="en-US"/>
        </w:rPr>
        <w:t xml:space="preserve">. Paul </w:t>
      </w:r>
      <w:proofErr w:type="spellStart"/>
      <w:r>
        <w:rPr>
          <w:rStyle w:val="lev"/>
          <w:rFonts w:ascii="Times New Roman" w:hAnsi="Times New Roman" w:cs="Times New Roman"/>
          <w:b w:val="0"/>
          <w:bCs w:val="0"/>
          <w:color w:val="000000" w:themeColor="text1"/>
          <w:lang w:val="en-US"/>
        </w:rPr>
        <w:t>Linjamaa</w:t>
      </w:r>
      <w:proofErr w:type="spellEnd"/>
      <w:r>
        <w:rPr>
          <w:rStyle w:val="lev"/>
          <w:rFonts w:ascii="Times New Roman" w:hAnsi="Times New Roman" w:cs="Times New Roman"/>
          <w:b w:val="0"/>
          <w:bCs w:val="0"/>
          <w:color w:val="000000" w:themeColor="text1"/>
          <w:lang w:val="en-US"/>
        </w:rPr>
        <w:t xml:space="preserve"> offer</w:t>
      </w:r>
      <w:r w:rsidR="00EC0CE2">
        <w:rPr>
          <w:rStyle w:val="lev"/>
          <w:rFonts w:ascii="Times New Roman" w:hAnsi="Times New Roman" w:cs="Times New Roman"/>
          <w:b w:val="0"/>
          <w:bCs w:val="0"/>
          <w:color w:val="000000" w:themeColor="text1"/>
          <w:lang w:val="en-US"/>
        </w:rPr>
        <w:t>ed</w:t>
      </w:r>
      <w:r>
        <w:rPr>
          <w:rStyle w:val="lev"/>
          <w:rFonts w:ascii="Times New Roman" w:hAnsi="Times New Roman" w:cs="Times New Roman"/>
          <w:b w:val="0"/>
          <w:bCs w:val="0"/>
          <w:color w:val="000000" w:themeColor="text1"/>
          <w:lang w:val="en-US"/>
        </w:rPr>
        <w:t xml:space="preserve"> a relevant summary of Plato’s conception of the soul. In fact, ‘Plato divided the human soul into three parts: the faculty that reasoned; the tempered or spirited part and the emotive part. The spirited and emotive part was associated with the body while the reasoning part belonged to the immortal mind.’</w:t>
      </w:r>
      <w:r>
        <w:rPr>
          <w:rStyle w:val="Appelnotedebasdep"/>
          <w:rFonts w:ascii="Times New Roman" w:hAnsi="Times New Roman" w:cs="Times New Roman"/>
          <w:color w:val="000000" w:themeColor="text1"/>
          <w:lang w:val="en-US"/>
        </w:rPr>
        <w:footnoteReference w:id="18"/>
      </w:r>
      <w:r>
        <w:rPr>
          <w:rStyle w:val="lev"/>
          <w:rFonts w:ascii="Times New Roman" w:hAnsi="Times New Roman" w:cs="Times New Roman"/>
          <w:b w:val="0"/>
          <w:bCs w:val="0"/>
          <w:color w:val="000000" w:themeColor="text1"/>
          <w:lang w:val="en-US"/>
        </w:rPr>
        <w:t xml:space="preserve"> Finally, in the Platonic theory of fate, there is no free will dilemma, as the reasoning part of the soul – the divine reason – is outside the world of matter and is not influenced by fate; the stars can only compel the physical body, that is to say</w:t>
      </w:r>
      <w:r w:rsidRPr="00B1374E">
        <w:rPr>
          <w:rStyle w:val="lev"/>
          <w:rFonts w:ascii="Times New Roman" w:hAnsi="Times New Roman" w:cs="Times New Roman"/>
          <w:b w:val="0"/>
          <w:bCs w:val="0"/>
          <w:color w:val="000000" w:themeColor="text1"/>
          <w:lang w:val="en-US"/>
        </w:rPr>
        <w:t xml:space="preserve"> </w:t>
      </w:r>
      <w:r>
        <w:rPr>
          <w:rStyle w:val="lev"/>
          <w:rFonts w:ascii="Times New Roman" w:hAnsi="Times New Roman" w:cs="Times New Roman"/>
          <w:b w:val="0"/>
          <w:bCs w:val="0"/>
          <w:color w:val="000000" w:themeColor="text1"/>
          <w:lang w:val="en-US"/>
        </w:rPr>
        <w:t>the spirited and emotive part. This is why Plato’s dualist position is consistent with the statement discussed. Gunther S. Stent offered a perfect explanation of the Platonist dualism, also called libertarian position:</w:t>
      </w:r>
    </w:p>
    <w:p w14:paraId="60B5D60F" w14:textId="77777777" w:rsidR="0056554F" w:rsidRPr="00E17B60" w:rsidRDefault="0056554F" w:rsidP="0056554F">
      <w:pPr>
        <w:jc w:val="both"/>
        <w:rPr>
          <w:rStyle w:val="lev"/>
          <w:rFonts w:ascii="Times New Roman" w:hAnsi="Times New Roman" w:cs="Times New Roman"/>
          <w:b w:val="0"/>
          <w:bCs w:val="0"/>
          <w:color w:val="000000" w:themeColor="text1"/>
          <w:sz w:val="13"/>
          <w:szCs w:val="13"/>
          <w:lang w:val="en-US"/>
        </w:rPr>
      </w:pPr>
    </w:p>
    <w:p w14:paraId="3AE1ED65" w14:textId="77777777" w:rsidR="0056554F" w:rsidRDefault="0056554F" w:rsidP="0056554F">
      <w:pPr>
        <w:ind w:left="1701"/>
        <w:jc w:val="both"/>
        <w:rPr>
          <w:rStyle w:val="lev"/>
          <w:rFonts w:ascii="Times New Roman" w:hAnsi="Times New Roman" w:cs="Times New Roman"/>
          <w:b w:val="0"/>
          <w:bCs w:val="0"/>
          <w:color w:val="000000" w:themeColor="text1"/>
          <w:lang w:val="en-US"/>
        </w:rPr>
      </w:pPr>
      <w:r>
        <w:rPr>
          <w:rStyle w:val="lev"/>
          <w:rFonts w:ascii="Times New Roman" w:hAnsi="Times New Roman" w:cs="Times New Roman"/>
          <w:b w:val="0"/>
          <w:bCs w:val="0"/>
          <w:color w:val="000000" w:themeColor="text1"/>
          <w:lang w:val="en-US"/>
        </w:rPr>
        <w:t>‘Plato was an idealist. He believed in the independent reality of ideas, or ‘Forms’, while he considered the reality of the material world as being merely relative to that of the ideal world of the Forms. The fundamental moral Form, according to Plato, is that of the Good – an ideal model of virtue that serves as a standard for moral judgments. Actions are right, laws are just, and people are virtuous insofar as they conform to that ideal model. And the only possible way for people to recognize the Good when they encounter it is that they are born into the world with an innate, transcendental knowledge of its Form. According to Plato, the Form of the Good, as well the Forms of all other moral categories, such as Justice, is stored in the soul rather than in the body. He asserted that the soul is immaterial, imperceptible, and immortal, while the body is material, perceptible and mortal.’</w:t>
      </w:r>
      <w:r>
        <w:rPr>
          <w:rStyle w:val="Appelnotedebasdep"/>
          <w:rFonts w:ascii="Times New Roman" w:hAnsi="Times New Roman" w:cs="Times New Roman"/>
          <w:color w:val="000000" w:themeColor="text1"/>
          <w:lang w:val="en-US"/>
        </w:rPr>
        <w:footnoteReference w:id="19"/>
      </w:r>
    </w:p>
    <w:p w14:paraId="085CFD68" w14:textId="77777777" w:rsidR="0056554F" w:rsidRPr="007F453A" w:rsidRDefault="0056554F" w:rsidP="0056554F">
      <w:pPr>
        <w:jc w:val="both"/>
        <w:rPr>
          <w:rStyle w:val="lev"/>
          <w:rFonts w:ascii="Times New Roman" w:hAnsi="Times New Roman" w:cs="Times New Roman"/>
          <w:b w:val="0"/>
          <w:bCs w:val="0"/>
          <w:color w:val="000000" w:themeColor="text1"/>
          <w:sz w:val="13"/>
          <w:szCs w:val="13"/>
          <w:lang w:val="en-US"/>
        </w:rPr>
      </w:pPr>
    </w:p>
    <w:p w14:paraId="72723DB8" w14:textId="77777777" w:rsidR="0056554F" w:rsidRPr="0056554F" w:rsidRDefault="0056554F" w:rsidP="004E331A">
      <w:pPr>
        <w:pStyle w:val="PrformatHTML"/>
        <w:ind w:firstLine="1134"/>
        <w:jc w:val="both"/>
        <w:rPr>
          <w:rStyle w:val="lev"/>
          <w:rFonts w:ascii="Times New Roman" w:hAnsi="Times New Roman" w:cs="Times New Roman"/>
          <w:b w:val="0"/>
          <w:bCs w:val="0"/>
          <w:sz w:val="24"/>
          <w:szCs w:val="24"/>
          <w:lang w:val="en-US"/>
        </w:rPr>
      </w:pPr>
      <w:r w:rsidRPr="00AB12A5">
        <w:rPr>
          <w:rStyle w:val="lev"/>
          <w:rFonts w:ascii="Times New Roman" w:hAnsi="Times New Roman" w:cs="Times New Roman"/>
          <w:b w:val="0"/>
          <w:bCs w:val="0"/>
          <w:color w:val="000000" w:themeColor="text1"/>
          <w:sz w:val="24"/>
          <w:szCs w:val="24"/>
          <w:lang w:val="en-US"/>
        </w:rPr>
        <w:t xml:space="preserve">The astrologer Jeff Green seems to be the one whose conception is closest to that of Plato. </w:t>
      </w:r>
      <w:proofErr w:type="gramStart"/>
      <w:r w:rsidRPr="00AB12A5">
        <w:rPr>
          <w:rStyle w:val="lev"/>
          <w:rFonts w:ascii="Times New Roman" w:hAnsi="Times New Roman" w:cs="Times New Roman"/>
          <w:b w:val="0"/>
          <w:bCs w:val="0"/>
          <w:color w:val="000000" w:themeColor="text1"/>
          <w:sz w:val="24"/>
          <w:szCs w:val="24"/>
          <w:lang w:val="en-US"/>
        </w:rPr>
        <w:t xml:space="preserve">First of </w:t>
      </w:r>
      <w:r>
        <w:rPr>
          <w:rStyle w:val="lev"/>
          <w:rFonts w:ascii="Times New Roman" w:hAnsi="Times New Roman" w:cs="Times New Roman"/>
          <w:b w:val="0"/>
          <w:bCs w:val="0"/>
          <w:color w:val="000000" w:themeColor="text1"/>
          <w:sz w:val="24"/>
          <w:szCs w:val="24"/>
          <w:lang w:val="en-US"/>
        </w:rPr>
        <w:t>a</w:t>
      </w:r>
      <w:r w:rsidRPr="00AB12A5">
        <w:rPr>
          <w:rStyle w:val="lev"/>
          <w:rFonts w:ascii="Times New Roman" w:hAnsi="Times New Roman" w:cs="Times New Roman"/>
          <w:b w:val="0"/>
          <w:bCs w:val="0"/>
          <w:color w:val="000000" w:themeColor="text1"/>
          <w:sz w:val="24"/>
          <w:szCs w:val="24"/>
          <w:lang w:val="en-US"/>
        </w:rPr>
        <w:t>ll</w:t>
      </w:r>
      <w:proofErr w:type="gramEnd"/>
      <w:r w:rsidRPr="00AB12A5">
        <w:rPr>
          <w:rStyle w:val="lev"/>
          <w:rFonts w:ascii="Times New Roman" w:hAnsi="Times New Roman" w:cs="Times New Roman"/>
          <w:b w:val="0"/>
          <w:bCs w:val="0"/>
          <w:color w:val="000000" w:themeColor="text1"/>
          <w:sz w:val="24"/>
          <w:szCs w:val="24"/>
          <w:lang w:val="en-US"/>
        </w:rPr>
        <w:t>, his definition of the soul is close to that of Plato. According to Jeff Green, ‘</w:t>
      </w:r>
      <w:r w:rsidRPr="00AB12A5">
        <w:rPr>
          <w:rStyle w:val="y2iqfc"/>
          <w:rFonts w:ascii="Times New Roman" w:hAnsi="Times New Roman" w:cs="Times New Roman"/>
          <w:sz w:val="24"/>
          <w:szCs w:val="24"/>
          <w:lang w:val="en"/>
        </w:rPr>
        <w:t xml:space="preserve">the Soul is an unalterable consciousness, endowed with an identity of its own and which </w:t>
      </w:r>
      <w:r w:rsidRPr="00AB12A5">
        <w:rPr>
          <w:rStyle w:val="y2iqfc"/>
          <w:rFonts w:ascii="Times New Roman" w:hAnsi="Times New Roman" w:cs="Times New Roman"/>
          <w:sz w:val="24"/>
          <w:szCs w:val="24"/>
          <w:lang w:val="en"/>
        </w:rPr>
        <w:lastRenderedPageBreak/>
        <w:t>remains intact from incarnation to incarnation. In each incarnation, the Soul manifests through a personality that has an individual conscious and unconscious.</w:t>
      </w:r>
      <w:r w:rsidRPr="002204E0">
        <w:rPr>
          <w:rStyle w:val="lev"/>
          <w:rFonts w:ascii="Times New Roman" w:hAnsi="Times New Roman" w:cs="Times New Roman"/>
          <w:b w:val="0"/>
          <w:bCs w:val="0"/>
          <w:color w:val="000000" w:themeColor="text1"/>
          <w:lang w:val="en-US"/>
        </w:rPr>
        <w:t>’</w:t>
      </w:r>
      <w:r>
        <w:rPr>
          <w:rStyle w:val="Appelnotedebasdep"/>
          <w:rFonts w:ascii="Times New Roman" w:hAnsi="Times New Roman" w:cs="Times New Roman"/>
          <w:color w:val="000000" w:themeColor="text1"/>
        </w:rPr>
        <w:footnoteReference w:id="20"/>
      </w:r>
      <w:r>
        <w:rPr>
          <w:rStyle w:val="lev"/>
          <w:rFonts w:ascii="Times New Roman" w:hAnsi="Times New Roman" w:cs="Times New Roman"/>
          <w:b w:val="0"/>
          <w:bCs w:val="0"/>
          <w:color w:val="000000" w:themeColor="text1"/>
          <w:lang w:val="en-US"/>
        </w:rPr>
        <w:t xml:space="preserve"> </w:t>
      </w:r>
      <w:r w:rsidRPr="001D2510">
        <w:rPr>
          <w:rStyle w:val="lev"/>
          <w:rFonts w:ascii="Times New Roman" w:hAnsi="Times New Roman" w:cs="Times New Roman"/>
          <w:b w:val="0"/>
          <w:bCs w:val="0"/>
          <w:color w:val="000000" w:themeColor="text1"/>
          <w:sz w:val="24"/>
          <w:szCs w:val="24"/>
          <w:lang w:val="en-US"/>
        </w:rPr>
        <w:t xml:space="preserve">Jeff Green </w:t>
      </w:r>
      <w:r>
        <w:rPr>
          <w:rStyle w:val="lev"/>
          <w:rFonts w:ascii="Times New Roman" w:hAnsi="Times New Roman" w:cs="Times New Roman"/>
          <w:b w:val="0"/>
          <w:bCs w:val="0"/>
          <w:color w:val="000000" w:themeColor="text1"/>
          <w:sz w:val="24"/>
          <w:szCs w:val="24"/>
          <w:lang w:val="en-US"/>
        </w:rPr>
        <w:t xml:space="preserve">adopted a dualist libertarian solution to the free will dilemma which is close to that of Plato. </w:t>
      </w:r>
      <w:r w:rsidRPr="0056554F">
        <w:rPr>
          <w:rStyle w:val="y2iqfc"/>
          <w:rFonts w:ascii="Times New Roman" w:hAnsi="Times New Roman" w:cs="Times New Roman"/>
          <w:sz w:val="24"/>
          <w:szCs w:val="24"/>
          <w:lang w:val="en-US"/>
        </w:rPr>
        <w:t>Considering the horoscope, free will is only apparent</w:t>
      </w:r>
      <w:r w:rsidRPr="0056554F">
        <w:rPr>
          <w:rStyle w:val="lev"/>
          <w:rFonts w:ascii="Times New Roman" w:hAnsi="Times New Roman" w:cs="Times New Roman"/>
          <w:b w:val="0"/>
          <w:bCs w:val="0"/>
          <w:color w:val="000000" w:themeColor="text1"/>
          <w:sz w:val="24"/>
          <w:szCs w:val="24"/>
          <w:lang w:val="en-US"/>
        </w:rPr>
        <w:t>:</w:t>
      </w:r>
    </w:p>
    <w:p w14:paraId="23B6ABDD" w14:textId="77777777" w:rsidR="0056554F" w:rsidRPr="0056554F" w:rsidRDefault="0056554F" w:rsidP="0056554F">
      <w:pPr>
        <w:pStyle w:val="PrformatHTML"/>
        <w:ind w:firstLine="1134"/>
        <w:jc w:val="both"/>
        <w:rPr>
          <w:rStyle w:val="lev"/>
          <w:rFonts w:ascii="Times New Roman" w:hAnsi="Times New Roman" w:cs="Times New Roman"/>
          <w:b w:val="0"/>
          <w:bCs w:val="0"/>
          <w:color w:val="000000" w:themeColor="text1"/>
          <w:sz w:val="13"/>
          <w:szCs w:val="13"/>
          <w:lang w:val="en-US"/>
        </w:rPr>
      </w:pPr>
    </w:p>
    <w:p w14:paraId="31EC060B" w14:textId="77777777" w:rsidR="0056554F" w:rsidRPr="00233681" w:rsidRDefault="0056554F" w:rsidP="0056554F">
      <w:pPr>
        <w:pStyle w:val="PrformatHTML"/>
        <w:ind w:left="1701"/>
        <w:jc w:val="both"/>
        <w:rPr>
          <w:rFonts w:ascii="Times New Roman" w:hAnsi="Times New Roman" w:cs="Times New Roman"/>
          <w:sz w:val="24"/>
          <w:szCs w:val="24"/>
          <w:lang w:val="en-US"/>
        </w:rPr>
      </w:pPr>
      <w:r w:rsidRPr="00233681">
        <w:rPr>
          <w:rStyle w:val="y2iqfc"/>
          <w:rFonts w:ascii="Times New Roman" w:hAnsi="Times New Roman" w:cs="Times New Roman"/>
          <w:sz w:val="24"/>
          <w:szCs w:val="24"/>
          <w:lang w:val="en"/>
        </w:rPr>
        <w:t xml:space="preserve">‘The desire to return to Source is ultimately the stronger of the two. However, the fact that two desires coexist explains the apparent phenomenon of free will, </w:t>
      </w:r>
      <w:proofErr w:type="gramStart"/>
      <w:r w:rsidRPr="00233681">
        <w:rPr>
          <w:rStyle w:val="y2iqfc"/>
          <w:rFonts w:ascii="Times New Roman" w:hAnsi="Times New Roman" w:cs="Times New Roman"/>
          <w:sz w:val="24"/>
          <w:szCs w:val="24"/>
          <w:lang w:val="en"/>
        </w:rPr>
        <w:t>choice</w:t>
      </w:r>
      <w:proofErr w:type="gramEnd"/>
      <w:r w:rsidRPr="00233681">
        <w:rPr>
          <w:rStyle w:val="y2iqfc"/>
          <w:rFonts w:ascii="Times New Roman" w:hAnsi="Times New Roman" w:cs="Times New Roman"/>
          <w:sz w:val="24"/>
          <w:szCs w:val="24"/>
          <w:lang w:val="en"/>
        </w:rPr>
        <w:t xml:space="preserve"> and decision-making. This theme is taken up in all religious doctrines, and takes, in the Bible, the form of the myth of Adam and Eve. So yes, we are responsible for our evolution, our </w:t>
      </w:r>
      <w:proofErr w:type="gramStart"/>
      <w:r w:rsidRPr="00233681">
        <w:rPr>
          <w:rStyle w:val="y2iqfc"/>
          <w:rFonts w:ascii="Times New Roman" w:hAnsi="Times New Roman" w:cs="Times New Roman"/>
          <w:sz w:val="24"/>
          <w:szCs w:val="24"/>
          <w:lang w:val="en"/>
        </w:rPr>
        <w:t>karma</w:t>
      </w:r>
      <w:proofErr w:type="gramEnd"/>
      <w:r w:rsidRPr="00233681">
        <w:rPr>
          <w:rStyle w:val="y2iqfc"/>
          <w:rFonts w:ascii="Times New Roman" w:hAnsi="Times New Roman" w:cs="Times New Roman"/>
          <w:sz w:val="24"/>
          <w:szCs w:val="24"/>
          <w:lang w:val="en"/>
        </w:rPr>
        <w:t xml:space="preserve"> and this collective experience that we call reality.’</w:t>
      </w:r>
      <w:r>
        <w:rPr>
          <w:rStyle w:val="Appelnotedebasdep"/>
          <w:rFonts w:ascii="Times New Roman" w:hAnsi="Times New Roman" w:cs="Times New Roman"/>
          <w:sz w:val="24"/>
          <w:szCs w:val="24"/>
          <w:lang w:val="en"/>
        </w:rPr>
        <w:footnoteReference w:id="21"/>
      </w:r>
    </w:p>
    <w:p w14:paraId="46B095C8" w14:textId="77777777" w:rsidR="0056554F" w:rsidRPr="00402F63" w:rsidRDefault="0056554F" w:rsidP="0056554F">
      <w:pPr>
        <w:pStyle w:val="PrformatHTML"/>
        <w:jc w:val="both"/>
        <w:rPr>
          <w:rStyle w:val="lev"/>
          <w:rFonts w:ascii="Times New Roman" w:hAnsi="Times New Roman" w:cs="Times New Roman"/>
          <w:b w:val="0"/>
          <w:bCs w:val="0"/>
          <w:color w:val="000000" w:themeColor="text1"/>
          <w:sz w:val="13"/>
          <w:szCs w:val="13"/>
          <w:lang w:val="en-US"/>
        </w:rPr>
      </w:pPr>
    </w:p>
    <w:p w14:paraId="7F6F05ED" w14:textId="194F4F38" w:rsidR="0056554F" w:rsidRDefault="0056554F" w:rsidP="0056554F">
      <w:pPr>
        <w:pStyle w:val="PrformatHTML"/>
        <w:jc w:val="both"/>
        <w:rPr>
          <w:rStyle w:val="lev"/>
          <w:rFonts w:ascii="Times New Roman" w:hAnsi="Times New Roman" w:cs="Times New Roman"/>
          <w:b w:val="0"/>
          <w:bCs w:val="0"/>
          <w:color w:val="000000" w:themeColor="text1"/>
          <w:sz w:val="24"/>
          <w:szCs w:val="24"/>
          <w:lang w:val="en-US"/>
        </w:rPr>
      </w:pPr>
      <w:r w:rsidRPr="00402F63">
        <w:rPr>
          <w:rStyle w:val="lev"/>
          <w:rFonts w:ascii="Times New Roman" w:hAnsi="Times New Roman" w:cs="Times New Roman"/>
          <w:b w:val="0"/>
          <w:bCs w:val="0"/>
          <w:color w:val="000000" w:themeColor="text1"/>
          <w:sz w:val="24"/>
          <w:szCs w:val="24"/>
          <w:lang w:val="en-US"/>
        </w:rPr>
        <w:t>Jeff Green then ma</w:t>
      </w:r>
      <w:r w:rsidR="00EF0320">
        <w:rPr>
          <w:rStyle w:val="lev"/>
          <w:rFonts w:ascii="Times New Roman" w:hAnsi="Times New Roman" w:cs="Times New Roman"/>
          <w:b w:val="0"/>
          <w:bCs w:val="0"/>
          <w:color w:val="000000" w:themeColor="text1"/>
          <w:sz w:val="24"/>
          <w:szCs w:val="24"/>
          <w:lang w:val="en-US"/>
        </w:rPr>
        <w:t>de</w:t>
      </w:r>
      <w:r w:rsidRPr="00402F63">
        <w:rPr>
          <w:rStyle w:val="lev"/>
          <w:rFonts w:ascii="Times New Roman" w:hAnsi="Times New Roman" w:cs="Times New Roman"/>
          <w:b w:val="0"/>
          <w:bCs w:val="0"/>
          <w:color w:val="000000" w:themeColor="text1"/>
          <w:sz w:val="24"/>
          <w:szCs w:val="24"/>
          <w:lang w:val="en-US"/>
        </w:rPr>
        <w:t xml:space="preserve"> </w:t>
      </w:r>
      <w:r>
        <w:rPr>
          <w:rStyle w:val="lev"/>
          <w:rFonts w:ascii="Times New Roman" w:hAnsi="Times New Roman" w:cs="Times New Roman"/>
          <w:b w:val="0"/>
          <w:bCs w:val="0"/>
          <w:color w:val="000000" w:themeColor="text1"/>
          <w:sz w:val="24"/>
          <w:szCs w:val="24"/>
          <w:lang w:val="en-US"/>
        </w:rPr>
        <w:t xml:space="preserve">Seth </w:t>
      </w:r>
      <w:proofErr w:type="spellStart"/>
      <w:r>
        <w:rPr>
          <w:rStyle w:val="lev"/>
          <w:rFonts w:ascii="Times New Roman" w:hAnsi="Times New Roman" w:cs="Times New Roman"/>
          <w:b w:val="0"/>
          <w:bCs w:val="0"/>
          <w:color w:val="000000" w:themeColor="text1"/>
          <w:sz w:val="24"/>
          <w:szCs w:val="24"/>
          <w:lang w:val="en-US"/>
        </w:rPr>
        <w:t>Speaks’</w:t>
      </w:r>
      <w:r w:rsidRPr="00402F63">
        <w:rPr>
          <w:rStyle w:val="lev"/>
          <w:rFonts w:ascii="Times New Roman" w:hAnsi="Times New Roman" w:cs="Times New Roman"/>
          <w:b w:val="0"/>
          <w:bCs w:val="0"/>
          <w:color w:val="000000" w:themeColor="text1"/>
          <w:sz w:val="24"/>
          <w:szCs w:val="24"/>
          <w:lang w:val="en-US"/>
        </w:rPr>
        <w:t>s</w:t>
      </w:r>
      <w:proofErr w:type="spellEnd"/>
      <w:r>
        <w:rPr>
          <w:rStyle w:val="lev"/>
          <w:rFonts w:ascii="Times New Roman" w:hAnsi="Times New Roman" w:cs="Times New Roman"/>
          <w:b w:val="0"/>
          <w:bCs w:val="0"/>
          <w:color w:val="000000" w:themeColor="text1"/>
          <w:sz w:val="24"/>
          <w:szCs w:val="24"/>
          <w:lang w:val="en-US"/>
        </w:rPr>
        <w:t xml:space="preserve"> words in </w:t>
      </w:r>
      <w:r w:rsidRPr="00402F63">
        <w:rPr>
          <w:rStyle w:val="lev"/>
          <w:rFonts w:ascii="Times New Roman" w:hAnsi="Times New Roman" w:cs="Times New Roman"/>
          <w:b w:val="0"/>
          <w:bCs w:val="0"/>
          <w:i/>
          <w:iCs/>
          <w:color w:val="000000" w:themeColor="text1"/>
          <w:sz w:val="24"/>
          <w:szCs w:val="24"/>
          <w:lang w:val="en-US"/>
        </w:rPr>
        <w:t>Metaphysics of counselling</w:t>
      </w:r>
      <w:r>
        <w:rPr>
          <w:rStyle w:val="lev"/>
          <w:rFonts w:ascii="Times New Roman" w:hAnsi="Times New Roman" w:cs="Times New Roman"/>
          <w:b w:val="0"/>
          <w:bCs w:val="0"/>
          <w:color w:val="000000" w:themeColor="text1"/>
          <w:sz w:val="24"/>
          <w:szCs w:val="24"/>
          <w:lang w:val="en-US"/>
        </w:rPr>
        <w:t xml:space="preserve"> (Autumn 1977, p. 40) his own, in line with Plato’s dualist theory of fate:</w:t>
      </w:r>
    </w:p>
    <w:p w14:paraId="614340FE" w14:textId="77777777" w:rsidR="0056554F" w:rsidRPr="00EB103D" w:rsidRDefault="0056554F" w:rsidP="0056554F">
      <w:pPr>
        <w:pStyle w:val="PrformatHTML"/>
        <w:rPr>
          <w:rStyle w:val="y2iqfc"/>
          <w:rFonts w:ascii="Times New Roman" w:hAnsi="Times New Roman" w:cs="Times New Roman"/>
          <w:sz w:val="13"/>
          <w:szCs w:val="13"/>
          <w:lang w:val="en"/>
        </w:rPr>
      </w:pPr>
    </w:p>
    <w:p w14:paraId="6C213FB0" w14:textId="77777777" w:rsidR="0056554F" w:rsidRDefault="0056554F" w:rsidP="0056554F">
      <w:pPr>
        <w:pStyle w:val="PrformatHTML"/>
        <w:ind w:left="1701"/>
        <w:jc w:val="both"/>
        <w:rPr>
          <w:rStyle w:val="y2iqfc"/>
          <w:rFonts w:ascii="Times New Roman" w:hAnsi="Times New Roman" w:cs="Times New Roman"/>
          <w:sz w:val="24"/>
          <w:szCs w:val="24"/>
          <w:lang w:val="en"/>
        </w:rPr>
      </w:pPr>
      <w:r w:rsidRPr="00EF5E3E">
        <w:rPr>
          <w:rStyle w:val="y2iqfc"/>
          <w:rFonts w:ascii="Times New Roman" w:hAnsi="Times New Roman" w:cs="Times New Roman"/>
          <w:sz w:val="24"/>
          <w:szCs w:val="24"/>
          <w:lang w:val="en"/>
        </w:rPr>
        <w:t xml:space="preserve">‘You can see the Soul... as a conscious, living computer, provided with divine inspiration, which programs its own existences, its own lives. (…) Each of the programmed personalities has total </w:t>
      </w:r>
      <w:proofErr w:type="gramStart"/>
      <w:r w:rsidRPr="00EF5E3E">
        <w:rPr>
          <w:rStyle w:val="y2iqfc"/>
          <w:rFonts w:ascii="Times New Roman" w:hAnsi="Times New Roman" w:cs="Times New Roman"/>
          <w:sz w:val="24"/>
          <w:szCs w:val="24"/>
          <w:lang w:val="en"/>
        </w:rPr>
        <w:t>freedom, but</w:t>
      </w:r>
      <w:proofErr w:type="gramEnd"/>
      <w:r w:rsidRPr="00EF5E3E">
        <w:rPr>
          <w:rStyle w:val="y2iqfc"/>
          <w:rFonts w:ascii="Times New Roman" w:hAnsi="Times New Roman" w:cs="Times New Roman"/>
          <w:sz w:val="24"/>
          <w:szCs w:val="24"/>
          <w:lang w:val="en"/>
        </w:rPr>
        <w:t xml:space="preserve"> can only live it in the context of the existence for which it has been programmed. Inside the personality lies, in a condensed way, all the knowledge of the computer.’</w:t>
      </w:r>
      <w:r>
        <w:rPr>
          <w:rStyle w:val="Appelnotedebasdep"/>
          <w:rFonts w:ascii="Times New Roman" w:hAnsi="Times New Roman" w:cs="Times New Roman"/>
          <w:sz w:val="24"/>
          <w:szCs w:val="24"/>
          <w:lang w:val="en"/>
        </w:rPr>
        <w:footnoteReference w:id="22"/>
      </w:r>
    </w:p>
    <w:p w14:paraId="529546F6" w14:textId="77777777" w:rsidR="0056554F" w:rsidRPr="00D823A7" w:rsidRDefault="0056554F" w:rsidP="0056554F">
      <w:pPr>
        <w:pStyle w:val="PrformatHTML"/>
        <w:ind w:left="1701"/>
        <w:jc w:val="both"/>
        <w:rPr>
          <w:rStyle w:val="y2iqfc"/>
          <w:rFonts w:ascii="Times New Roman" w:hAnsi="Times New Roman" w:cs="Times New Roman"/>
          <w:sz w:val="13"/>
          <w:szCs w:val="13"/>
          <w:lang w:val="en"/>
        </w:rPr>
      </w:pPr>
    </w:p>
    <w:p w14:paraId="43D0274E" w14:textId="77777777" w:rsidR="0056554F" w:rsidRPr="00647ECD" w:rsidRDefault="0056554F" w:rsidP="0056554F">
      <w:pPr>
        <w:pStyle w:val="PrformatHTML"/>
        <w:jc w:val="both"/>
        <w:rPr>
          <w:rFonts w:ascii="Times New Roman" w:hAnsi="Times New Roman" w:cs="Times New Roman"/>
          <w:sz w:val="24"/>
          <w:szCs w:val="24"/>
          <w:lang w:val="en-US"/>
        </w:rPr>
      </w:pPr>
      <w:r w:rsidRPr="00647ECD">
        <w:rPr>
          <w:rStyle w:val="y2iqfc"/>
          <w:rFonts w:ascii="Times New Roman" w:hAnsi="Times New Roman" w:cs="Times New Roman"/>
          <w:sz w:val="24"/>
          <w:szCs w:val="24"/>
          <w:lang w:val="en-US"/>
        </w:rPr>
        <w:t>Finally, Jeff Green vi</w:t>
      </w:r>
      <w:r>
        <w:rPr>
          <w:rStyle w:val="y2iqfc"/>
          <w:rFonts w:ascii="Times New Roman" w:hAnsi="Times New Roman" w:cs="Times New Roman"/>
          <w:sz w:val="24"/>
          <w:szCs w:val="24"/>
          <w:lang w:val="en-US"/>
        </w:rPr>
        <w:t xml:space="preserve">sion is close to the Platonist version of fate and </w:t>
      </w:r>
      <w:proofErr w:type="gramStart"/>
      <w:r>
        <w:rPr>
          <w:rStyle w:val="y2iqfc"/>
          <w:rFonts w:ascii="Times New Roman" w:hAnsi="Times New Roman" w:cs="Times New Roman"/>
          <w:sz w:val="24"/>
          <w:szCs w:val="24"/>
          <w:lang w:val="en-US"/>
        </w:rPr>
        <w:t>dualism :</w:t>
      </w:r>
      <w:proofErr w:type="gramEnd"/>
      <w:r>
        <w:rPr>
          <w:rStyle w:val="y2iqfc"/>
          <w:rFonts w:ascii="Times New Roman" w:hAnsi="Times New Roman" w:cs="Times New Roman"/>
          <w:sz w:val="24"/>
          <w:szCs w:val="24"/>
          <w:lang w:val="en-US"/>
        </w:rPr>
        <w:t xml:space="preserve"> the stars do not compel the soul.</w:t>
      </w:r>
    </w:p>
    <w:p w14:paraId="2380B04F" w14:textId="77777777" w:rsidR="0056554F" w:rsidRDefault="0056554F" w:rsidP="0056554F">
      <w:pPr>
        <w:pStyle w:val="PrformatHTML"/>
        <w:jc w:val="both"/>
        <w:rPr>
          <w:rStyle w:val="lev"/>
          <w:rFonts w:ascii="Times New Roman" w:hAnsi="Times New Roman" w:cs="Times New Roman"/>
          <w:b w:val="0"/>
          <w:bCs w:val="0"/>
          <w:color w:val="000000" w:themeColor="text1"/>
          <w:sz w:val="24"/>
          <w:szCs w:val="24"/>
          <w:lang w:val="en-US"/>
        </w:rPr>
      </w:pPr>
    </w:p>
    <w:p w14:paraId="1AF8796E" w14:textId="77777777" w:rsidR="0056554F" w:rsidRDefault="0056554F" w:rsidP="0056554F">
      <w:pPr>
        <w:pStyle w:val="PrformatHTML"/>
        <w:jc w:val="both"/>
        <w:rPr>
          <w:rStyle w:val="lev"/>
          <w:rFonts w:ascii="Times New Roman" w:hAnsi="Times New Roman" w:cs="Times New Roman"/>
          <w:b w:val="0"/>
          <w:bCs w:val="0"/>
          <w:color w:val="000000" w:themeColor="text1"/>
          <w:sz w:val="24"/>
          <w:szCs w:val="24"/>
          <w:lang w:val="en-US"/>
        </w:rPr>
      </w:pPr>
    </w:p>
    <w:p w14:paraId="49572350" w14:textId="77777777" w:rsidR="0056554F" w:rsidRDefault="0056554F" w:rsidP="0056554F">
      <w:pPr>
        <w:pStyle w:val="PrformatHTML"/>
        <w:jc w:val="both"/>
        <w:rPr>
          <w:rStyle w:val="lev"/>
          <w:rFonts w:ascii="Times New Roman" w:hAnsi="Times New Roman" w:cs="Times New Roman"/>
          <w:b w:val="0"/>
          <w:bCs w:val="0"/>
          <w:color w:val="000000" w:themeColor="text1"/>
          <w:sz w:val="24"/>
          <w:szCs w:val="24"/>
          <w:lang w:val="en-US"/>
        </w:rPr>
      </w:pPr>
    </w:p>
    <w:p w14:paraId="2EF2904D" w14:textId="77777777" w:rsidR="0056554F" w:rsidRDefault="0056554F" w:rsidP="0056554F">
      <w:pPr>
        <w:pStyle w:val="NormalWeb"/>
        <w:spacing w:before="0" w:beforeAutospacing="0" w:after="0" w:afterAutospacing="0"/>
        <w:ind w:firstLine="1134"/>
        <w:jc w:val="both"/>
        <w:rPr>
          <w:rStyle w:val="y2iqfc"/>
          <w:lang w:val="en-US"/>
        </w:rPr>
      </w:pPr>
      <w:r w:rsidRPr="00705878">
        <w:rPr>
          <w:lang w:val="en-US"/>
        </w:rPr>
        <w:t xml:space="preserve">The essay will </w:t>
      </w:r>
      <w:r>
        <w:rPr>
          <w:lang w:val="en-US"/>
        </w:rPr>
        <w:t xml:space="preserve">finally </w:t>
      </w:r>
      <w:r w:rsidRPr="00705878">
        <w:rPr>
          <w:lang w:val="en-US"/>
        </w:rPr>
        <w:t>examine which theor</w:t>
      </w:r>
      <w:r>
        <w:rPr>
          <w:lang w:val="en-US"/>
        </w:rPr>
        <w:t>y</w:t>
      </w:r>
      <w:r w:rsidRPr="00705878">
        <w:rPr>
          <w:lang w:val="en-US"/>
        </w:rPr>
        <w:t xml:space="preserve"> of fate and the soul impl</w:t>
      </w:r>
      <w:r>
        <w:rPr>
          <w:lang w:val="en-US"/>
        </w:rPr>
        <w:t>ies</w:t>
      </w:r>
      <w:r w:rsidRPr="00705878">
        <w:rPr>
          <w:lang w:val="en-US"/>
        </w:rPr>
        <w:t xml:space="preserve"> </w:t>
      </w:r>
      <w:r>
        <w:rPr>
          <w:lang w:val="en-US"/>
        </w:rPr>
        <w:t xml:space="preserve">that </w:t>
      </w:r>
      <w:r w:rsidRPr="00705878">
        <w:rPr>
          <w:lang w:val="en-US"/>
        </w:rPr>
        <w:t>the statement</w:t>
      </w:r>
      <w:r>
        <w:rPr>
          <w:lang w:val="en-US"/>
        </w:rPr>
        <w:t xml:space="preserve"> ‘the stars incline, they do not compel’</w:t>
      </w:r>
      <w:r w:rsidRPr="00705878">
        <w:rPr>
          <w:lang w:val="en-US"/>
        </w:rPr>
        <w:t xml:space="preserve"> is </w:t>
      </w:r>
      <w:r>
        <w:rPr>
          <w:lang w:val="en-US"/>
        </w:rPr>
        <w:t xml:space="preserve">not true, </w:t>
      </w:r>
      <w:proofErr w:type="gramStart"/>
      <w:r>
        <w:rPr>
          <w:lang w:val="en-US"/>
        </w:rPr>
        <w:t>that is to say the</w:t>
      </w:r>
      <w:proofErr w:type="gramEnd"/>
      <w:r>
        <w:rPr>
          <w:lang w:val="en-US"/>
        </w:rPr>
        <w:t xml:space="preserve"> stars actually compel:</w:t>
      </w:r>
      <w:r w:rsidRPr="007C7F7A">
        <w:rPr>
          <w:rStyle w:val="lev"/>
          <w:b w:val="0"/>
          <w:bCs w:val="0"/>
          <w:color w:val="000000" w:themeColor="text1"/>
          <w:lang w:val="en-US"/>
        </w:rPr>
        <w:t xml:space="preserve"> </w:t>
      </w:r>
      <w:r>
        <w:rPr>
          <w:rStyle w:val="lev"/>
          <w:b w:val="0"/>
          <w:bCs w:val="0"/>
          <w:color w:val="000000" w:themeColor="text1"/>
          <w:lang w:val="en-US"/>
        </w:rPr>
        <w:t>not only people’s behavior can be influenced, but they are largely forced to do things. This supposes a theory of fate which offers no possibility of free action, no place where the will could reside. The theory of fate thus considered is linked to what is called a monist position, developed mainly by the Stoics.</w:t>
      </w:r>
    </w:p>
    <w:p w14:paraId="2A96A474" w14:textId="77777777" w:rsidR="0056554F" w:rsidRDefault="0056554F" w:rsidP="0056554F">
      <w:pPr>
        <w:pStyle w:val="PrformatHTML"/>
        <w:rPr>
          <w:rStyle w:val="y2iqfc"/>
          <w:rFonts w:ascii="Times New Roman" w:hAnsi="Times New Roman" w:cs="Times New Roman"/>
          <w:color w:val="000000" w:themeColor="text1"/>
          <w:sz w:val="24"/>
          <w:szCs w:val="24"/>
          <w:lang w:val="en-US"/>
        </w:rPr>
      </w:pPr>
      <w:r w:rsidRPr="00C035DC">
        <w:rPr>
          <w:rStyle w:val="y2iqfc"/>
          <w:rFonts w:ascii="Times New Roman" w:hAnsi="Times New Roman" w:cs="Times New Roman"/>
          <w:color w:val="000000" w:themeColor="text1"/>
          <w:sz w:val="24"/>
          <w:szCs w:val="24"/>
          <w:lang w:val="en-US"/>
        </w:rPr>
        <w:t>Filippo Del Lucchese</w:t>
      </w:r>
      <w:r>
        <w:rPr>
          <w:rStyle w:val="y2iqfc"/>
          <w:rFonts w:ascii="Times New Roman" w:hAnsi="Times New Roman" w:cs="Times New Roman"/>
          <w:color w:val="000000" w:themeColor="text1"/>
          <w:sz w:val="24"/>
          <w:szCs w:val="24"/>
          <w:lang w:val="en-US"/>
        </w:rPr>
        <w:t xml:space="preserve"> underlined the differences between Plato’s theory of fate and that of the Stoics, which is a monist one:</w:t>
      </w:r>
    </w:p>
    <w:p w14:paraId="702FBEBE" w14:textId="77777777" w:rsidR="0056554F" w:rsidRPr="00332B72" w:rsidRDefault="0056554F" w:rsidP="0056554F">
      <w:pPr>
        <w:pStyle w:val="PrformatHTML"/>
        <w:ind w:left="1701"/>
        <w:jc w:val="both"/>
        <w:rPr>
          <w:rStyle w:val="y2iqfc"/>
          <w:rFonts w:ascii="Times New Roman" w:hAnsi="Times New Roman" w:cs="Times New Roman"/>
          <w:color w:val="000000" w:themeColor="text1"/>
          <w:sz w:val="13"/>
          <w:szCs w:val="13"/>
          <w:lang w:val="en-US"/>
        </w:rPr>
      </w:pPr>
    </w:p>
    <w:p w14:paraId="72B57F99" w14:textId="77777777" w:rsidR="0056554F" w:rsidRDefault="0056554F" w:rsidP="0056554F">
      <w:pPr>
        <w:pStyle w:val="PrformatHTML"/>
        <w:ind w:left="1701"/>
        <w:jc w:val="both"/>
        <w:rPr>
          <w:rStyle w:val="y2iqfc"/>
          <w:rFonts w:ascii="Times New Roman" w:hAnsi="Times New Roman" w:cs="Times New Roman"/>
          <w:color w:val="000000" w:themeColor="text1"/>
          <w:sz w:val="24"/>
          <w:szCs w:val="24"/>
          <w:lang w:val="en-US"/>
        </w:rPr>
      </w:pPr>
      <w:r w:rsidRPr="00C035DC">
        <w:rPr>
          <w:rStyle w:val="y2iqfc"/>
          <w:rFonts w:ascii="Times New Roman" w:hAnsi="Times New Roman" w:cs="Times New Roman"/>
          <w:color w:val="000000" w:themeColor="text1"/>
          <w:sz w:val="24"/>
          <w:szCs w:val="24"/>
          <w:lang w:val="en-US"/>
        </w:rPr>
        <w:t>‘Stoics postulate a divine force that, reminiscent of</w:t>
      </w:r>
      <w:r>
        <w:rPr>
          <w:rStyle w:val="y2iqfc"/>
          <w:rFonts w:ascii="Times New Roman" w:hAnsi="Times New Roman" w:cs="Times New Roman"/>
          <w:color w:val="000000" w:themeColor="text1"/>
          <w:sz w:val="24"/>
          <w:szCs w:val="24"/>
          <w:lang w:val="en-US"/>
        </w:rPr>
        <w:t xml:space="preserve"> Heraclitus’s fire, produces, </w:t>
      </w:r>
      <w:proofErr w:type="gramStart"/>
      <w:r>
        <w:rPr>
          <w:rStyle w:val="y2iqfc"/>
          <w:rFonts w:ascii="Times New Roman" w:hAnsi="Times New Roman" w:cs="Times New Roman"/>
          <w:color w:val="000000" w:themeColor="text1"/>
          <w:sz w:val="24"/>
          <w:szCs w:val="24"/>
          <w:lang w:val="en-US"/>
        </w:rPr>
        <w:t>permeates</w:t>
      </w:r>
      <w:proofErr w:type="gramEnd"/>
      <w:r>
        <w:rPr>
          <w:rStyle w:val="y2iqfc"/>
          <w:rFonts w:ascii="Times New Roman" w:hAnsi="Times New Roman" w:cs="Times New Roman"/>
          <w:color w:val="000000" w:themeColor="text1"/>
          <w:sz w:val="24"/>
          <w:szCs w:val="24"/>
          <w:lang w:val="en-US"/>
        </w:rPr>
        <w:t xml:space="preserve"> and </w:t>
      </w:r>
      <w:proofErr w:type="spellStart"/>
      <w:r>
        <w:rPr>
          <w:rStyle w:val="y2iqfc"/>
          <w:rFonts w:ascii="Times New Roman" w:hAnsi="Times New Roman" w:cs="Times New Roman"/>
          <w:color w:val="000000" w:themeColor="text1"/>
          <w:sz w:val="24"/>
          <w:szCs w:val="24"/>
          <w:lang w:val="en-US"/>
        </w:rPr>
        <w:t>organises</w:t>
      </w:r>
      <w:proofErr w:type="spellEnd"/>
      <w:r>
        <w:rPr>
          <w:rStyle w:val="y2iqfc"/>
          <w:rFonts w:ascii="Times New Roman" w:hAnsi="Times New Roman" w:cs="Times New Roman"/>
          <w:color w:val="000000" w:themeColor="text1"/>
          <w:sz w:val="24"/>
          <w:szCs w:val="24"/>
          <w:lang w:val="en-US"/>
        </w:rPr>
        <w:t xml:space="preserve"> the universe. God and the world are thus the only two existing realities, sharing a material nature, although active in the former case and passive in the latter. The Stoics derive the idea of a demiurgic force from Plato but, against him, they proclaim its immanence to the world. Stoic ontology is thus based on a strict monism: everything that </w:t>
      </w:r>
      <w:r>
        <w:rPr>
          <w:rStyle w:val="y2iqfc"/>
          <w:rFonts w:ascii="Times New Roman" w:hAnsi="Times New Roman" w:cs="Times New Roman"/>
          <w:color w:val="000000" w:themeColor="text1"/>
          <w:sz w:val="24"/>
          <w:szCs w:val="24"/>
          <w:lang w:val="en-US"/>
        </w:rPr>
        <w:lastRenderedPageBreak/>
        <w:t xml:space="preserve">exist is not only material, but is also somehow divine, being a part of God, </w:t>
      </w:r>
      <w:proofErr w:type="spellStart"/>
      <w:r>
        <w:rPr>
          <w:rStyle w:val="y2iqfc"/>
          <w:rFonts w:ascii="Times New Roman" w:hAnsi="Times New Roman" w:cs="Times New Roman"/>
          <w:color w:val="000000" w:themeColor="text1"/>
          <w:sz w:val="24"/>
          <w:szCs w:val="24"/>
          <w:lang w:val="en-US"/>
        </w:rPr>
        <w:t>organised</w:t>
      </w:r>
      <w:proofErr w:type="spellEnd"/>
      <w:r>
        <w:rPr>
          <w:rStyle w:val="y2iqfc"/>
          <w:rFonts w:ascii="Times New Roman" w:hAnsi="Times New Roman" w:cs="Times New Roman"/>
          <w:color w:val="000000" w:themeColor="text1"/>
          <w:sz w:val="24"/>
          <w:szCs w:val="24"/>
          <w:lang w:val="en-US"/>
        </w:rPr>
        <w:t xml:space="preserve"> and directed by its intelligence. (…) Stoics deny any existence to the void within the universe and imagine matter as infinitely divisible.’</w:t>
      </w:r>
      <w:r>
        <w:rPr>
          <w:rStyle w:val="Appelnotedebasdep"/>
          <w:rFonts w:ascii="Times New Roman" w:hAnsi="Times New Roman" w:cs="Times New Roman"/>
          <w:color w:val="000000" w:themeColor="text1"/>
          <w:sz w:val="24"/>
          <w:szCs w:val="24"/>
          <w:lang w:val="en-US"/>
        </w:rPr>
        <w:footnoteReference w:id="23"/>
      </w:r>
    </w:p>
    <w:p w14:paraId="37ED0519" w14:textId="77777777" w:rsidR="0056554F" w:rsidRPr="00332B72" w:rsidRDefault="0056554F" w:rsidP="0056554F">
      <w:pPr>
        <w:pStyle w:val="PrformatHTML"/>
        <w:jc w:val="both"/>
        <w:rPr>
          <w:rStyle w:val="y2iqfc"/>
          <w:rFonts w:ascii="Times New Roman" w:hAnsi="Times New Roman" w:cs="Times New Roman"/>
          <w:color w:val="000000" w:themeColor="text1"/>
          <w:sz w:val="13"/>
          <w:szCs w:val="13"/>
          <w:lang w:val="en-US"/>
        </w:rPr>
      </w:pPr>
    </w:p>
    <w:p w14:paraId="1AE954F2" w14:textId="77777777" w:rsidR="0056554F" w:rsidRDefault="0056554F" w:rsidP="0056554F">
      <w:pPr>
        <w:pStyle w:val="PrformatHTML"/>
        <w:jc w:val="both"/>
        <w:rPr>
          <w:rStyle w:val="y2iqfc"/>
          <w:rFonts w:ascii="Times New Roman" w:hAnsi="Times New Roman" w:cs="Times New Roman"/>
          <w:color w:val="000000" w:themeColor="text1"/>
          <w:sz w:val="24"/>
          <w:szCs w:val="24"/>
          <w:lang w:val="en-US"/>
        </w:rPr>
      </w:pPr>
      <w:r>
        <w:rPr>
          <w:rStyle w:val="y2iqfc"/>
          <w:rFonts w:ascii="Times New Roman" w:hAnsi="Times New Roman" w:cs="Times New Roman"/>
          <w:color w:val="000000" w:themeColor="text1"/>
          <w:sz w:val="24"/>
          <w:szCs w:val="24"/>
          <w:lang w:val="en-US"/>
        </w:rPr>
        <w:t>According to the same author, Stoics let no place where the will could reside, ‘postulating a rigid determinism which takes also the form of an optimistic providentialism’.</w:t>
      </w:r>
      <w:r>
        <w:rPr>
          <w:rStyle w:val="Appelnotedebasdep"/>
          <w:rFonts w:ascii="Times New Roman" w:hAnsi="Times New Roman" w:cs="Times New Roman"/>
          <w:color w:val="000000" w:themeColor="text1"/>
          <w:sz w:val="24"/>
          <w:szCs w:val="24"/>
          <w:lang w:val="en-US"/>
        </w:rPr>
        <w:footnoteReference w:id="24"/>
      </w:r>
      <w:r>
        <w:rPr>
          <w:rStyle w:val="y2iqfc"/>
          <w:rFonts w:ascii="Times New Roman" w:hAnsi="Times New Roman" w:cs="Times New Roman"/>
          <w:color w:val="000000" w:themeColor="text1"/>
          <w:sz w:val="24"/>
          <w:szCs w:val="24"/>
          <w:lang w:val="en-US"/>
        </w:rPr>
        <w:t xml:space="preserve"> Yet, Elizabeth Grosz specifies that this is ‘not a strict determinism but a commitment to a broadly considered fate or destiny’</w:t>
      </w:r>
      <w:r>
        <w:rPr>
          <w:rStyle w:val="Appelnotedebasdep"/>
          <w:rFonts w:ascii="Times New Roman" w:hAnsi="Times New Roman" w:cs="Times New Roman"/>
          <w:color w:val="000000" w:themeColor="text1"/>
          <w:sz w:val="24"/>
          <w:szCs w:val="24"/>
          <w:lang w:val="en-US"/>
        </w:rPr>
        <w:footnoteReference w:id="25"/>
      </w:r>
      <w:r>
        <w:rPr>
          <w:rStyle w:val="y2iqfc"/>
          <w:rFonts w:ascii="Times New Roman" w:hAnsi="Times New Roman" w:cs="Times New Roman"/>
          <w:color w:val="000000" w:themeColor="text1"/>
          <w:sz w:val="24"/>
          <w:szCs w:val="24"/>
          <w:lang w:val="en-US"/>
        </w:rPr>
        <w:t>. Indeed:</w:t>
      </w:r>
    </w:p>
    <w:p w14:paraId="046C789F" w14:textId="77777777" w:rsidR="0056554F" w:rsidRPr="009D1F40" w:rsidRDefault="0056554F" w:rsidP="0056554F">
      <w:pPr>
        <w:pStyle w:val="PrformatHTML"/>
        <w:jc w:val="both"/>
        <w:rPr>
          <w:rStyle w:val="y2iqfc"/>
          <w:rFonts w:ascii="Times New Roman" w:hAnsi="Times New Roman" w:cs="Times New Roman"/>
          <w:color w:val="000000" w:themeColor="text1"/>
          <w:sz w:val="13"/>
          <w:szCs w:val="13"/>
          <w:lang w:val="en-US"/>
        </w:rPr>
      </w:pPr>
    </w:p>
    <w:p w14:paraId="505C21C9" w14:textId="77777777" w:rsidR="0056554F" w:rsidRPr="00C035DC" w:rsidRDefault="0056554F" w:rsidP="0056554F">
      <w:pPr>
        <w:pStyle w:val="PrformatHTML"/>
        <w:ind w:left="1701"/>
        <w:jc w:val="both"/>
        <w:rPr>
          <w:rStyle w:val="y2iqfc"/>
          <w:rFonts w:ascii="Times New Roman" w:hAnsi="Times New Roman" w:cs="Times New Roman"/>
          <w:color w:val="000000" w:themeColor="text1"/>
          <w:sz w:val="24"/>
          <w:szCs w:val="24"/>
          <w:lang w:val="en-US"/>
        </w:rPr>
      </w:pPr>
      <w:r>
        <w:rPr>
          <w:rStyle w:val="y2iqfc"/>
          <w:rFonts w:ascii="Times New Roman" w:hAnsi="Times New Roman" w:cs="Times New Roman"/>
          <w:color w:val="000000" w:themeColor="text1"/>
          <w:sz w:val="24"/>
          <w:szCs w:val="24"/>
          <w:lang w:val="en-US"/>
        </w:rPr>
        <w:t>‘They avoid a reductive determinism in part through the assertion that causes are bodily, but effects are incorporeal. They also avoid a reductive, mechanistically conceived determinism through their conception of an ethical relation that binds us and our behavior and wishes to how the universe is, linking ethics to physics and insisting on the freedom that reason gives to life, and especially human life.’</w:t>
      </w:r>
      <w:r>
        <w:rPr>
          <w:rStyle w:val="Appelnotedebasdep"/>
          <w:rFonts w:ascii="Times New Roman" w:hAnsi="Times New Roman" w:cs="Times New Roman"/>
          <w:color w:val="000000" w:themeColor="text1"/>
          <w:sz w:val="24"/>
          <w:szCs w:val="24"/>
          <w:lang w:val="en-US"/>
        </w:rPr>
        <w:footnoteReference w:id="26"/>
      </w:r>
    </w:p>
    <w:p w14:paraId="7988F46F" w14:textId="77777777" w:rsidR="0056554F" w:rsidRPr="00BD3F67" w:rsidRDefault="0056554F" w:rsidP="0056554F">
      <w:pPr>
        <w:pStyle w:val="PrformatHTML"/>
        <w:rPr>
          <w:rStyle w:val="y2iqfc"/>
          <w:rFonts w:ascii="Times New Roman" w:hAnsi="Times New Roman" w:cs="Times New Roman"/>
          <w:b/>
          <w:bCs/>
          <w:color w:val="C00000"/>
          <w:sz w:val="13"/>
          <w:szCs w:val="13"/>
          <w:lang w:val="en-US"/>
        </w:rPr>
      </w:pPr>
    </w:p>
    <w:p w14:paraId="16162D0E" w14:textId="77777777" w:rsidR="0056554F" w:rsidRDefault="0056554F" w:rsidP="0056554F">
      <w:pPr>
        <w:pStyle w:val="PrformatHTML"/>
        <w:jc w:val="both"/>
        <w:rPr>
          <w:rStyle w:val="y2iqfc"/>
          <w:rFonts w:ascii="Times New Roman" w:hAnsi="Times New Roman" w:cs="Times New Roman"/>
          <w:color w:val="000000" w:themeColor="text1"/>
          <w:sz w:val="24"/>
          <w:szCs w:val="24"/>
          <w:lang w:val="en-US"/>
        </w:rPr>
      </w:pPr>
      <w:r w:rsidRPr="00BD3F67">
        <w:rPr>
          <w:rStyle w:val="y2iqfc"/>
          <w:rFonts w:ascii="Times New Roman" w:hAnsi="Times New Roman" w:cs="Times New Roman"/>
          <w:color w:val="000000" w:themeColor="text1"/>
          <w:sz w:val="24"/>
          <w:szCs w:val="24"/>
          <w:lang w:val="en-US"/>
        </w:rPr>
        <w:t>In fact, as</w:t>
      </w:r>
      <w:r>
        <w:rPr>
          <w:rStyle w:val="y2iqfc"/>
          <w:rFonts w:ascii="Times New Roman" w:hAnsi="Times New Roman" w:cs="Times New Roman"/>
          <w:color w:val="000000" w:themeColor="text1"/>
          <w:sz w:val="24"/>
          <w:szCs w:val="24"/>
          <w:lang w:val="en-US"/>
        </w:rPr>
        <w:t xml:space="preserve"> Judith L. Corey expressed, ‘in Stoicism, the concept of the intelligent cosmos is expressed as Deity developing outward becoming the world of matter.’</w:t>
      </w:r>
      <w:r>
        <w:rPr>
          <w:rStyle w:val="Appelnotedebasdep"/>
          <w:rFonts w:ascii="Times New Roman" w:hAnsi="Times New Roman" w:cs="Times New Roman"/>
          <w:color w:val="000000" w:themeColor="text1"/>
          <w:sz w:val="24"/>
          <w:szCs w:val="24"/>
          <w:lang w:val="en-US"/>
        </w:rPr>
        <w:footnoteReference w:id="27"/>
      </w:r>
      <w:r>
        <w:rPr>
          <w:rStyle w:val="y2iqfc"/>
          <w:rFonts w:ascii="Times New Roman" w:hAnsi="Times New Roman" w:cs="Times New Roman"/>
          <w:color w:val="000000" w:themeColor="text1"/>
          <w:sz w:val="24"/>
          <w:szCs w:val="24"/>
          <w:lang w:val="en-US"/>
        </w:rPr>
        <w:t xml:space="preserve"> Paul </w:t>
      </w:r>
      <w:proofErr w:type="spellStart"/>
      <w:r>
        <w:rPr>
          <w:rStyle w:val="y2iqfc"/>
          <w:rFonts w:ascii="Times New Roman" w:hAnsi="Times New Roman" w:cs="Times New Roman"/>
          <w:color w:val="000000" w:themeColor="text1"/>
          <w:sz w:val="24"/>
          <w:szCs w:val="24"/>
          <w:lang w:val="en-US"/>
        </w:rPr>
        <w:t>Linjamaa</w:t>
      </w:r>
      <w:proofErr w:type="spellEnd"/>
      <w:r>
        <w:rPr>
          <w:rStyle w:val="y2iqfc"/>
          <w:rFonts w:ascii="Times New Roman" w:hAnsi="Times New Roman" w:cs="Times New Roman"/>
          <w:color w:val="000000" w:themeColor="text1"/>
          <w:sz w:val="24"/>
          <w:szCs w:val="24"/>
          <w:lang w:val="en-US"/>
        </w:rPr>
        <w:t xml:space="preserve"> also recalled their conception of freedom:</w:t>
      </w:r>
    </w:p>
    <w:p w14:paraId="6BCB26C2" w14:textId="77777777" w:rsidR="0056554F" w:rsidRPr="00981553" w:rsidRDefault="0056554F" w:rsidP="0056554F">
      <w:pPr>
        <w:pStyle w:val="PrformatHTML"/>
        <w:jc w:val="both"/>
        <w:rPr>
          <w:rStyle w:val="y2iqfc"/>
          <w:rFonts w:ascii="Times New Roman" w:hAnsi="Times New Roman" w:cs="Times New Roman"/>
          <w:color w:val="000000" w:themeColor="text1"/>
          <w:sz w:val="13"/>
          <w:szCs w:val="13"/>
          <w:lang w:val="en-US"/>
        </w:rPr>
      </w:pPr>
    </w:p>
    <w:p w14:paraId="6B9AD4EA" w14:textId="77777777" w:rsidR="0056554F" w:rsidRDefault="0056554F" w:rsidP="0056554F">
      <w:pPr>
        <w:pStyle w:val="PrformatHTML"/>
        <w:ind w:left="1701"/>
        <w:jc w:val="both"/>
        <w:rPr>
          <w:rStyle w:val="y2iqfc"/>
          <w:rFonts w:ascii="Times New Roman" w:hAnsi="Times New Roman" w:cs="Times New Roman"/>
          <w:color w:val="000000" w:themeColor="text1"/>
          <w:sz w:val="24"/>
          <w:szCs w:val="24"/>
          <w:lang w:val="en-US"/>
        </w:rPr>
      </w:pPr>
      <w:r>
        <w:rPr>
          <w:rStyle w:val="y2iqfc"/>
          <w:rFonts w:ascii="Times New Roman" w:hAnsi="Times New Roman" w:cs="Times New Roman"/>
          <w:color w:val="000000" w:themeColor="text1"/>
          <w:sz w:val="24"/>
          <w:szCs w:val="24"/>
          <w:lang w:val="en-US"/>
        </w:rPr>
        <w:t xml:space="preserve">‘According to the Stoics, people were not born free; humans were born with the ability to develop a reason, but since we were born into a social situation with values that were not always sound, people were </w:t>
      </w:r>
      <w:proofErr w:type="gramStart"/>
      <w:r>
        <w:rPr>
          <w:rStyle w:val="y2iqfc"/>
          <w:rFonts w:ascii="Times New Roman" w:hAnsi="Times New Roman" w:cs="Times New Roman"/>
          <w:color w:val="000000" w:themeColor="text1"/>
          <w:sz w:val="24"/>
          <w:szCs w:val="24"/>
          <w:lang w:val="en-US"/>
        </w:rPr>
        <w:t>actually never</w:t>
      </w:r>
      <w:proofErr w:type="gramEnd"/>
      <w:r>
        <w:rPr>
          <w:rStyle w:val="y2iqfc"/>
          <w:rFonts w:ascii="Times New Roman" w:hAnsi="Times New Roman" w:cs="Times New Roman"/>
          <w:color w:val="000000" w:themeColor="text1"/>
          <w:sz w:val="24"/>
          <w:szCs w:val="24"/>
          <w:lang w:val="en-US"/>
        </w:rPr>
        <w:t xml:space="preserve"> free as long as they entertained impressions that were false. This is why Stoics said that it was only the truly wise person who was </w:t>
      </w:r>
      <w:proofErr w:type="gramStart"/>
      <w:r>
        <w:rPr>
          <w:rStyle w:val="y2iqfc"/>
          <w:rFonts w:ascii="Times New Roman" w:hAnsi="Times New Roman" w:cs="Times New Roman"/>
          <w:color w:val="000000" w:themeColor="text1"/>
          <w:sz w:val="24"/>
          <w:szCs w:val="24"/>
          <w:lang w:val="en-US"/>
        </w:rPr>
        <w:t>really free</w:t>
      </w:r>
      <w:proofErr w:type="gramEnd"/>
      <w:r>
        <w:rPr>
          <w:rStyle w:val="y2iqfc"/>
          <w:rFonts w:ascii="Times New Roman" w:hAnsi="Times New Roman" w:cs="Times New Roman"/>
          <w:color w:val="000000" w:themeColor="text1"/>
          <w:sz w:val="24"/>
          <w:szCs w:val="24"/>
          <w:lang w:val="en-US"/>
        </w:rPr>
        <w:t>.’</w:t>
      </w:r>
      <w:r>
        <w:rPr>
          <w:rStyle w:val="Appelnotedebasdep"/>
          <w:rFonts w:ascii="Times New Roman" w:hAnsi="Times New Roman" w:cs="Times New Roman"/>
          <w:color w:val="000000" w:themeColor="text1"/>
          <w:sz w:val="24"/>
          <w:szCs w:val="24"/>
          <w:lang w:val="en-US"/>
        </w:rPr>
        <w:footnoteReference w:id="28"/>
      </w:r>
    </w:p>
    <w:p w14:paraId="2DE6F957" w14:textId="77777777" w:rsidR="0056554F" w:rsidRPr="00981553" w:rsidRDefault="0056554F" w:rsidP="0056554F">
      <w:pPr>
        <w:pStyle w:val="PrformatHTML"/>
        <w:jc w:val="both"/>
        <w:rPr>
          <w:rStyle w:val="y2iqfc"/>
          <w:rFonts w:ascii="Times New Roman" w:hAnsi="Times New Roman" w:cs="Times New Roman"/>
          <w:color w:val="000000" w:themeColor="text1"/>
          <w:sz w:val="13"/>
          <w:szCs w:val="13"/>
          <w:lang w:val="en-US"/>
        </w:rPr>
      </w:pPr>
    </w:p>
    <w:p w14:paraId="10F83A7A" w14:textId="1DE79DED" w:rsidR="0056554F" w:rsidRDefault="0056554F" w:rsidP="0056554F">
      <w:pPr>
        <w:pStyle w:val="PrformatHTML"/>
        <w:jc w:val="both"/>
        <w:rPr>
          <w:rStyle w:val="y2iqfc"/>
          <w:rFonts w:ascii="Times New Roman" w:hAnsi="Times New Roman" w:cs="Times New Roman"/>
          <w:color w:val="000000" w:themeColor="text1"/>
          <w:sz w:val="24"/>
          <w:szCs w:val="24"/>
          <w:lang w:val="en-US"/>
        </w:rPr>
      </w:pPr>
      <w:r>
        <w:rPr>
          <w:rStyle w:val="y2iqfc"/>
          <w:rFonts w:ascii="Times New Roman" w:hAnsi="Times New Roman" w:cs="Times New Roman"/>
          <w:color w:val="000000" w:themeColor="text1"/>
          <w:sz w:val="24"/>
          <w:szCs w:val="24"/>
          <w:lang w:val="en-US"/>
        </w:rPr>
        <w:t xml:space="preserve">Finally, Judith L. Corey made a very insightful comparison </w:t>
      </w:r>
      <w:r w:rsidR="004241E1">
        <w:rPr>
          <w:rStyle w:val="y2iqfc"/>
          <w:rFonts w:ascii="Times New Roman" w:hAnsi="Times New Roman" w:cs="Times New Roman"/>
          <w:color w:val="000000" w:themeColor="text1"/>
          <w:sz w:val="24"/>
          <w:szCs w:val="24"/>
          <w:lang w:val="en-US"/>
        </w:rPr>
        <w:t xml:space="preserve">that </w:t>
      </w:r>
      <w:r>
        <w:rPr>
          <w:rStyle w:val="y2iqfc"/>
          <w:rFonts w:ascii="Times New Roman" w:hAnsi="Times New Roman" w:cs="Times New Roman"/>
          <w:color w:val="000000" w:themeColor="text1"/>
          <w:sz w:val="24"/>
          <w:szCs w:val="24"/>
          <w:lang w:val="en-US"/>
        </w:rPr>
        <w:t>clearly highlight</w:t>
      </w:r>
      <w:r w:rsidR="004241E1">
        <w:rPr>
          <w:rStyle w:val="y2iqfc"/>
          <w:rFonts w:ascii="Times New Roman" w:hAnsi="Times New Roman" w:cs="Times New Roman"/>
          <w:color w:val="000000" w:themeColor="text1"/>
          <w:sz w:val="24"/>
          <w:szCs w:val="24"/>
          <w:lang w:val="en-US"/>
        </w:rPr>
        <w:t>ed</w:t>
      </w:r>
      <w:r>
        <w:rPr>
          <w:rStyle w:val="y2iqfc"/>
          <w:rFonts w:ascii="Times New Roman" w:hAnsi="Times New Roman" w:cs="Times New Roman"/>
          <w:color w:val="000000" w:themeColor="text1"/>
          <w:sz w:val="24"/>
          <w:szCs w:val="24"/>
          <w:lang w:val="en-US"/>
        </w:rPr>
        <w:t xml:space="preserve"> the differences between Plato and the Stoics:</w:t>
      </w:r>
    </w:p>
    <w:p w14:paraId="1DE812D2" w14:textId="77777777" w:rsidR="0056554F" w:rsidRPr="00FF7532" w:rsidRDefault="0056554F" w:rsidP="0056554F">
      <w:pPr>
        <w:pStyle w:val="PrformatHTML"/>
        <w:jc w:val="both"/>
        <w:rPr>
          <w:rStyle w:val="y2iqfc"/>
          <w:rFonts w:ascii="Times New Roman" w:hAnsi="Times New Roman" w:cs="Times New Roman"/>
          <w:color w:val="000000" w:themeColor="text1"/>
          <w:sz w:val="13"/>
          <w:szCs w:val="13"/>
          <w:lang w:val="en-US"/>
        </w:rPr>
      </w:pPr>
    </w:p>
    <w:p w14:paraId="6B26B41D" w14:textId="77777777" w:rsidR="0056554F" w:rsidRDefault="0056554F" w:rsidP="0056554F">
      <w:pPr>
        <w:pStyle w:val="PrformatHTML"/>
        <w:ind w:left="1701"/>
        <w:jc w:val="both"/>
        <w:rPr>
          <w:rStyle w:val="y2iqfc"/>
          <w:rFonts w:ascii="Times New Roman" w:hAnsi="Times New Roman" w:cs="Times New Roman"/>
          <w:color w:val="000000" w:themeColor="text1"/>
          <w:sz w:val="24"/>
          <w:szCs w:val="24"/>
          <w:lang w:val="en-US"/>
        </w:rPr>
      </w:pPr>
      <w:r>
        <w:rPr>
          <w:rStyle w:val="y2iqfc"/>
          <w:rFonts w:ascii="Times New Roman" w:hAnsi="Times New Roman" w:cs="Times New Roman"/>
          <w:color w:val="000000" w:themeColor="text1"/>
          <w:sz w:val="24"/>
          <w:szCs w:val="24"/>
          <w:lang w:val="en-US"/>
        </w:rPr>
        <w:t xml:space="preserve">‘In the Stoic system, the connection between matter and spirit is through the world of experience. (…) In Plato’s cosmology, there is the transcendental realm of ideas above, with the Good at the apex. There are gods and goddesses, including a creator god, and a world of matter which has a divine soul, as do all things of nature. (…) To increase the immortal soul, one is to educate </w:t>
      </w:r>
      <w:proofErr w:type="gramStart"/>
      <w:r>
        <w:rPr>
          <w:rStyle w:val="y2iqfc"/>
          <w:rFonts w:ascii="Times New Roman" w:hAnsi="Times New Roman" w:cs="Times New Roman"/>
          <w:color w:val="000000" w:themeColor="text1"/>
          <w:sz w:val="24"/>
          <w:szCs w:val="24"/>
          <w:lang w:val="en-US"/>
        </w:rPr>
        <w:t>one’s self</w:t>
      </w:r>
      <w:proofErr w:type="gramEnd"/>
      <w:r>
        <w:rPr>
          <w:rStyle w:val="y2iqfc"/>
          <w:rFonts w:ascii="Times New Roman" w:hAnsi="Times New Roman" w:cs="Times New Roman"/>
          <w:color w:val="000000" w:themeColor="text1"/>
          <w:sz w:val="24"/>
          <w:szCs w:val="24"/>
          <w:lang w:val="en-US"/>
        </w:rPr>
        <w:t xml:space="preserve"> in regard to the divine, intelligent patterns, and harmonies displayed throughout the cosmos.’</w:t>
      </w:r>
      <w:r>
        <w:rPr>
          <w:rStyle w:val="Appelnotedebasdep"/>
          <w:rFonts w:ascii="Times New Roman" w:hAnsi="Times New Roman" w:cs="Times New Roman"/>
          <w:color w:val="000000" w:themeColor="text1"/>
          <w:sz w:val="24"/>
          <w:szCs w:val="24"/>
          <w:lang w:val="en-US"/>
        </w:rPr>
        <w:footnoteReference w:id="29"/>
      </w:r>
    </w:p>
    <w:p w14:paraId="46D8B4B8" w14:textId="77777777" w:rsidR="0056554F" w:rsidRPr="00FF7532" w:rsidRDefault="0056554F" w:rsidP="0056554F">
      <w:pPr>
        <w:pStyle w:val="PrformatHTML"/>
        <w:jc w:val="both"/>
        <w:rPr>
          <w:rStyle w:val="y2iqfc"/>
          <w:rFonts w:ascii="Times New Roman" w:hAnsi="Times New Roman" w:cs="Times New Roman"/>
          <w:color w:val="000000" w:themeColor="text1"/>
          <w:sz w:val="13"/>
          <w:szCs w:val="13"/>
          <w:lang w:val="en-US"/>
        </w:rPr>
      </w:pPr>
    </w:p>
    <w:p w14:paraId="0299DE2D" w14:textId="77777777" w:rsidR="0056554F" w:rsidRDefault="0056554F" w:rsidP="004E331A">
      <w:pPr>
        <w:pStyle w:val="PrformatHTML"/>
        <w:ind w:firstLine="1134"/>
        <w:jc w:val="both"/>
        <w:rPr>
          <w:rStyle w:val="lev"/>
          <w:rFonts w:ascii="Times New Roman" w:hAnsi="Times New Roman" w:cs="Times New Roman"/>
          <w:b w:val="0"/>
          <w:bCs w:val="0"/>
          <w:color w:val="000000" w:themeColor="text1"/>
          <w:sz w:val="24"/>
          <w:szCs w:val="24"/>
          <w:lang w:val="en-US"/>
        </w:rPr>
      </w:pPr>
      <w:r w:rsidRPr="00AB12A5">
        <w:rPr>
          <w:rStyle w:val="lev"/>
          <w:rFonts w:ascii="Times New Roman" w:hAnsi="Times New Roman" w:cs="Times New Roman"/>
          <w:b w:val="0"/>
          <w:bCs w:val="0"/>
          <w:color w:val="000000" w:themeColor="text1"/>
          <w:sz w:val="24"/>
          <w:szCs w:val="24"/>
          <w:lang w:val="en-US"/>
        </w:rPr>
        <w:t xml:space="preserve">The astrologer </w:t>
      </w:r>
      <w:r>
        <w:rPr>
          <w:rStyle w:val="lev"/>
          <w:rFonts w:ascii="Times New Roman" w:hAnsi="Times New Roman" w:cs="Times New Roman"/>
          <w:b w:val="0"/>
          <w:bCs w:val="0"/>
          <w:color w:val="000000" w:themeColor="text1"/>
          <w:sz w:val="24"/>
          <w:szCs w:val="24"/>
          <w:lang w:val="en-US"/>
        </w:rPr>
        <w:t>Liz</w:t>
      </w:r>
      <w:r w:rsidRPr="00AB12A5">
        <w:rPr>
          <w:rStyle w:val="lev"/>
          <w:rFonts w:ascii="Times New Roman" w:hAnsi="Times New Roman" w:cs="Times New Roman"/>
          <w:b w:val="0"/>
          <w:bCs w:val="0"/>
          <w:color w:val="000000" w:themeColor="text1"/>
          <w:sz w:val="24"/>
          <w:szCs w:val="24"/>
          <w:lang w:val="en-US"/>
        </w:rPr>
        <w:t xml:space="preserve"> Green</w:t>
      </w:r>
      <w:r>
        <w:rPr>
          <w:rStyle w:val="lev"/>
          <w:rFonts w:ascii="Times New Roman" w:hAnsi="Times New Roman" w:cs="Times New Roman"/>
          <w:b w:val="0"/>
          <w:bCs w:val="0"/>
          <w:color w:val="000000" w:themeColor="text1"/>
          <w:sz w:val="24"/>
          <w:szCs w:val="24"/>
          <w:lang w:val="en-US"/>
        </w:rPr>
        <w:t>e</w:t>
      </w:r>
      <w:r w:rsidRPr="00AB12A5">
        <w:rPr>
          <w:rStyle w:val="lev"/>
          <w:rFonts w:ascii="Times New Roman" w:hAnsi="Times New Roman" w:cs="Times New Roman"/>
          <w:b w:val="0"/>
          <w:bCs w:val="0"/>
          <w:color w:val="000000" w:themeColor="text1"/>
          <w:sz w:val="24"/>
          <w:szCs w:val="24"/>
          <w:lang w:val="en-US"/>
        </w:rPr>
        <w:t xml:space="preserve"> seems to be the one whose conception is closest to that of </w:t>
      </w:r>
      <w:r>
        <w:rPr>
          <w:rStyle w:val="lev"/>
          <w:rFonts w:ascii="Times New Roman" w:hAnsi="Times New Roman" w:cs="Times New Roman"/>
          <w:b w:val="0"/>
          <w:bCs w:val="0"/>
          <w:color w:val="000000" w:themeColor="text1"/>
          <w:sz w:val="24"/>
          <w:szCs w:val="24"/>
          <w:lang w:val="en-US"/>
        </w:rPr>
        <w:t>the Stoics</w:t>
      </w:r>
      <w:r w:rsidRPr="00AB12A5">
        <w:rPr>
          <w:rStyle w:val="lev"/>
          <w:rFonts w:ascii="Times New Roman" w:hAnsi="Times New Roman" w:cs="Times New Roman"/>
          <w:b w:val="0"/>
          <w:bCs w:val="0"/>
          <w:color w:val="000000" w:themeColor="text1"/>
          <w:sz w:val="24"/>
          <w:szCs w:val="24"/>
          <w:lang w:val="en-US"/>
        </w:rPr>
        <w:t xml:space="preserve">. </w:t>
      </w:r>
      <w:proofErr w:type="gramStart"/>
      <w:r w:rsidRPr="00AB12A5">
        <w:rPr>
          <w:rStyle w:val="lev"/>
          <w:rFonts w:ascii="Times New Roman" w:hAnsi="Times New Roman" w:cs="Times New Roman"/>
          <w:b w:val="0"/>
          <w:bCs w:val="0"/>
          <w:color w:val="000000" w:themeColor="text1"/>
          <w:sz w:val="24"/>
          <w:szCs w:val="24"/>
          <w:lang w:val="en-US"/>
        </w:rPr>
        <w:t xml:space="preserve">First of </w:t>
      </w:r>
      <w:r>
        <w:rPr>
          <w:rStyle w:val="lev"/>
          <w:rFonts w:ascii="Times New Roman" w:hAnsi="Times New Roman" w:cs="Times New Roman"/>
          <w:b w:val="0"/>
          <w:bCs w:val="0"/>
          <w:color w:val="000000" w:themeColor="text1"/>
          <w:sz w:val="24"/>
          <w:szCs w:val="24"/>
          <w:lang w:val="en-US"/>
        </w:rPr>
        <w:t>a</w:t>
      </w:r>
      <w:r w:rsidRPr="00AB12A5">
        <w:rPr>
          <w:rStyle w:val="lev"/>
          <w:rFonts w:ascii="Times New Roman" w:hAnsi="Times New Roman" w:cs="Times New Roman"/>
          <w:b w:val="0"/>
          <w:bCs w:val="0"/>
          <w:color w:val="000000" w:themeColor="text1"/>
          <w:sz w:val="24"/>
          <w:szCs w:val="24"/>
          <w:lang w:val="en-US"/>
        </w:rPr>
        <w:t>ll</w:t>
      </w:r>
      <w:proofErr w:type="gramEnd"/>
      <w:r w:rsidRPr="00AB12A5">
        <w:rPr>
          <w:rStyle w:val="lev"/>
          <w:rFonts w:ascii="Times New Roman" w:hAnsi="Times New Roman" w:cs="Times New Roman"/>
          <w:b w:val="0"/>
          <w:bCs w:val="0"/>
          <w:color w:val="000000" w:themeColor="text1"/>
          <w:sz w:val="24"/>
          <w:szCs w:val="24"/>
          <w:lang w:val="en-US"/>
        </w:rPr>
        <w:t xml:space="preserve">, </w:t>
      </w:r>
      <w:r>
        <w:rPr>
          <w:rStyle w:val="lev"/>
          <w:rFonts w:ascii="Times New Roman" w:hAnsi="Times New Roman" w:cs="Times New Roman"/>
          <w:b w:val="0"/>
          <w:bCs w:val="0"/>
          <w:color w:val="000000" w:themeColor="text1"/>
          <w:sz w:val="24"/>
          <w:szCs w:val="24"/>
          <w:lang w:val="en-US"/>
        </w:rPr>
        <w:t xml:space="preserve">like the Stoics and their monist position and </w:t>
      </w:r>
      <w:proofErr w:type="spellStart"/>
      <w:r>
        <w:rPr>
          <w:rStyle w:val="lev"/>
          <w:rFonts w:ascii="Times New Roman" w:hAnsi="Times New Roman" w:cs="Times New Roman"/>
          <w:b w:val="0"/>
          <w:bCs w:val="0"/>
          <w:color w:val="000000" w:themeColor="text1"/>
          <w:sz w:val="24"/>
          <w:szCs w:val="24"/>
          <w:lang w:val="en-US"/>
        </w:rPr>
        <w:t>onlike</w:t>
      </w:r>
      <w:proofErr w:type="spellEnd"/>
      <w:r>
        <w:rPr>
          <w:rStyle w:val="lev"/>
          <w:rFonts w:ascii="Times New Roman" w:hAnsi="Times New Roman" w:cs="Times New Roman"/>
          <w:b w:val="0"/>
          <w:bCs w:val="0"/>
          <w:color w:val="000000" w:themeColor="text1"/>
          <w:sz w:val="24"/>
          <w:szCs w:val="24"/>
          <w:lang w:val="en-US"/>
        </w:rPr>
        <w:t xml:space="preserve"> Plato, she considers the soul is contained in the horoscope:</w:t>
      </w:r>
    </w:p>
    <w:p w14:paraId="63ED03F7" w14:textId="77777777" w:rsidR="0056554F" w:rsidRPr="00DF4A73" w:rsidRDefault="0056554F" w:rsidP="0056554F">
      <w:pPr>
        <w:pStyle w:val="PrformatHTML"/>
        <w:ind w:firstLine="1134"/>
        <w:jc w:val="both"/>
        <w:rPr>
          <w:rStyle w:val="lev"/>
          <w:rFonts w:ascii="Times New Roman" w:hAnsi="Times New Roman" w:cs="Times New Roman"/>
          <w:b w:val="0"/>
          <w:bCs w:val="0"/>
          <w:color w:val="000000" w:themeColor="text1"/>
          <w:sz w:val="13"/>
          <w:szCs w:val="13"/>
          <w:lang w:val="en-US"/>
        </w:rPr>
      </w:pPr>
    </w:p>
    <w:p w14:paraId="16BE0D9A" w14:textId="77777777" w:rsidR="0056554F" w:rsidRDefault="0056554F" w:rsidP="004E331A">
      <w:pPr>
        <w:pStyle w:val="PrformatHTML"/>
        <w:ind w:left="1701"/>
        <w:jc w:val="both"/>
        <w:rPr>
          <w:rStyle w:val="y2iqfc"/>
          <w:rFonts w:ascii="Times New Roman" w:hAnsi="Times New Roman" w:cs="Times New Roman"/>
          <w:sz w:val="24"/>
          <w:szCs w:val="24"/>
          <w:lang w:val="en"/>
        </w:rPr>
      </w:pPr>
      <w:r>
        <w:rPr>
          <w:rStyle w:val="lev"/>
          <w:rFonts w:ascii="Times New Roman" w:hAnsi="Times New Roman" w:cs="Times New Roman"/>
          <w:b w:val="0"/>
          <w:bCs w:val="0"/>
          <w:color w:val="000000" w:themeColor="text1"/>
          <w:sz w:val="24"/>
          <w:szCs w:val="24"/>
          <w:lang w:val="en-US"/>
        </w:rPr>
        <w:t>‘</w:t>
      </w:r>
      <w:r w:rsidRPr="00743E66">
        <w:rPr>
          <w:rStyle w:val="y2iqfc"/>
          <w:rFonts w:ascii="Times New Roman" w:hAnsi="Times New Roman" w:cs="Times New Roman"/>
          <w:sz w:val="24"/>
          <w:szCs w:val="24"/>
          <w:lang w:val="en"/>
        </w:rPr>
        <w:t xml:space="preserve">Remember that the horoscope you have in front of you could just as easily be that of a chicken, or that of a company, because nothing in a horoscope </w:t>
      </w:r>
      <w:r w:rsidRPr="00743E66">
        <w:rPr>
          <w:rStyle w:val="y2iqfc"/>
          <w:rFonts w:ascii="Times New Roman" w:hAnsi="Times New Roman" w:cs="Times New Roman"/>
          <w:sz w:val="24"/>
          <w:szCs w:val="24"/>
          <w:lang w:val="en"/>
        </w:rPr>
        <w:lastRenderedPageBreak/>
        <w:t>says that it is about a human being. But something unique shines through, and that is the individual soul or individuality of the person.</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30"/>
      </w:r>
    </w:p>
    <w:p w14:paraId="141C8286" w14:textId="77777777" w:rsidR="0056554F" w:rsidRPr="00DF4A73" w:rsidRDefault="0056554F" w:rsidP="0056554F">
      <w:pPr>
        <w:pStyle w:val="PrformatHTML"/>
        <w:ind w:firstLine="1134"/>
        <w:jc w:val="both"/>
        <w:rPr>
          <w:rStyle w:val="y2iqfc"/>
          <w:rFonts w:ascii="Times New Roman" w:hAnsi="Times New Roman" w:cs="Times New Roman"/>
          <w:sz w:val="13"/>
          <w:szCs w:val="13"/>
          <w:lang w:val="en"/>
        </w:rPr>
      </w:pPr>
    </w:p>
    <w:p w14:paraId="24C7FD49" w14:textId="3945D02E" w:rsidR="0056554F" w:rsidRDefault="0056554F" w:rsidP="0056554F">
      <w:pPr>
        <w:pStyle w:val="PrformatHTML"/>
        <w:jc w:val="both"/>
        <w:rPr>
          <w:rStyle w:val="y2iqfc"/>
          <w:rFonts w:ascii="Times New Roman" w:hAnsi="Times New Roman" w:cs="Times New Roman"/>
          <w:sz w:val="24"/>
          <w:szCs w:val="24"/>
          <w:lang w:val="en"/>
        </w:rPr>
      </w:pPr>
      <w:r w:rsidRPr="00D71672">
        <w:rPr>
          <w:rStyle w:val="y2iqfc"/>
          <w:rFonts w:ascii="Times New Roman" w:hAnsi="Times New Roman" w:cs="Times New Roman"/>
          <w:sz w:val="24"/>
          <w:szCs w:val="24"/>
          <w:lang w:val="en"/>
        </w:rPr>
        <w:t>Evoking the Jungian concept of the Shadow, Liz Green</w:t>
      </w:r>
      <w:r>
        <w:rPr>
          <w:rStyle w:val="y2iqfc"/>
          <w:rFonts w:ascii="Times New Roman" w:hAnsi="Times New Roman" w:cs="Times New Roman"/>
          <w:sz w:val="24"/>
          <w:szCs w:val="24"/>
          <w:lang w:val="en"/>
        </w:rPr>
        <w:t>e</w:t>
      </w:r>
      <w:r w:rsidRPr="00D71672">
        <w:rPr>
          <w:rFonts w:ascii="Times New Roman" w:hAnsi="Times New Roman" w:cs="Times New Roman"/>
          <w:color w:val="000000" w:themeColor="text1"/>
          <w:sz w:val="24"/>
          <w:szCs w:val="24"/>
          <w:lang w:val="en-US"/>
        </w:rPr>
        <w:t xml:space="preserve"> </w:t>
      </w:r>
      <w:r>
        <w:rPr>
          <w:rStyle w:val="y2iqfc"/>
          <w:rFonts w:ascii="Times New Roman" w:hAnsi="Times New Roman" w:cs="Times New Roman"/>
          <w:sz w:val="24"/>
          <w:szCs w:val="24"/>
          <w:lang w:val="en"/>
        </w:rPr>
        <w:t>state</w:t>
      </w:r>
      <w:r w:rsidR="00000AB2">
        <w:rPr>
          <w:rStyle w:val="y2iqfc"/>
          <w:rFonts w:ascii="Times New Roman" w:hAnsi="Times New Roman" w:cs="Times New Roman"/>
          <w:sz w:val="24"/>
          <w:szCs w:val="24"/>
          <w:lang w:val="en"/>
        </w:rPr>
        <w:t>d</w:t>
      </w:r>
      <w:r w:rsidRPr="00D71672">
        <w:rPr>
          <w:rStyle w:val="y2iqfc"/>
          <w:rFonts w:ascii="Times New Roman" w:hAnsi="Times New Roman" w:cs="Times New Roman"/>
          <w:sz w:val="24"/>
          <w:szCs w:val="24"/>
          <w:lang w:val="en"/>
        </w:rPr>
        <w:t>:</w:t>
      </w:r>
    </w:p>
    <w:p w14:paraId="274CB29C" w14:textId="77777777" w:rsidR="0056554F" w:rsidRPr="005565EF" w:rsidRDefault="0056554F" w:rsidP="0056554F">
      <w:pPr>
        <w:pStyle w:val="PrformatHTML"/>
        <w:rPr>
          <w:rStyle w:val="y2iqfc"/>
          <w:rFonts w:ascii="Times New Roman" w:hAnsi="Times New Roman" w:cs="Times New Roman"/>
          <w:sz w:val="13"/>
          <w:szCs w:val="13"/>
          <w:lang w:val="en"/>
        </w:rPr>
      </w:pPr>
    </w:p>
    <w:p w14:paraId="446CE363" w14:textId="77777777" w:rsidR="0056554F" w:rsidRPr="005565EF" w:rsidRDefault="0056554F" w:rsidP="0056554F">
      <w:pPr>
        <w:pStyle w:val="PrformatHTML"/>
        <w:ind w:left="1701"/>
        <w:jc w:val="both"/>
        <w:rPr>
          <w:rFonts w:ascii="Times New Roman" w:hAnsi="Times New Roman" w:cs="Times New Roman"/>
          <w:sz w:val="24"/>
          <w:szCs w:val="24"/>
          <w:lang w:val="en-US"/>
        </w:rPr>
      </w:pPr>
      <w:r w:rsidRPr="005565EF">
        <w:rPr>
          <w:rStyle w:val="y2iqfc"/>
          <w:rFonts w:ascii="Times New Roman" w:hAnsi="Times New Roman" w:cs="Times New Roman"/>
          <w:sz w:val="24"/>
          <w:szCs w:val="24"/>
          <w:lang w:val="en"/>
        </w:rPr>
        <w:t xml:space="preserve">‘One of the problems that I think is most crucial with the shadow character is that you can't help but glance at it and then say, "Okay, I see roughly what it is. Now I have to find a way to transform it." This is an almost inevitable reaction when we encounter something horrible, distorted, or disgusting. </w:t>
      </w:r>
      <w:proofErr w:type="gramStart"/>
      <w:r w:rsidRPr="005565EF">
        <w:rPr>
          <w:rStyle w:val="y2iqfc"/>
          <w:rFonts w:ascii="Times New Roman" w:hAnsi="Times New Roman" w:cs="Times New Roman"/>
          <w:sz w:val="24"/>
          <w:szCs w:val="24"/>
          <w:lang w:val="en"/>
        </w:rPr>
        <w:t>As long as</w:t>
      </w:r>
      <w:proofErr w:type="gramEnd"/>
      <w:r w:rsidRPr="005565EF">
        <w:rPr>
          <w:rStyle w:val="y2iqfc"/>
          <w:rFonts w:ascii="Times New Roman" w:hAnsi="Times New Roman" w:cs="Times New Roman"/>
          <w:sz w:val="24"/>
          <w:szCs w:val="24"/>
          <w:lang w:val="en"/>
        </w:rPr>
        <w:t xml:space="preserve"> we maintain this attitude toward the shadow, it resists. </w:t>
      </w:r>
      <w:proofErr w:type="gramStart"/>
      <w:r w:rsidRPr="005565EF">
        <w:rPr>
          <w:rStyle w:val="y2iqfc"/>
          <w:rFonts w:ascii="Times New Roman" w:hAnsi="Times New Roman" w:cs="Times New Roman"/>
          <w:sz w:val="24"/>
          <w:szCs w:val="24"/>
          <w:lang w:val="en"/>
        </w:rPr>
        <w:t>As long as</w:t>
      </w:r>
      <w:proofErr w:type="gramEnd"/>
      <w:r w:rsidRPr="005565EF">
        <w:rPr>
          <w:rStyle w:val="y2iqfc"/>
          <w:rFonts w:ascii="Times New Roman" w:hAnsi="Times New Roman" w:cs="Times New Roman"/>
          <w:sz w:val="24"/>
          <w:szCs w:val="24"/>
          <w:lang w:val="en"/>
        </w:rPr>
        <w:t xml:space="preserve"> we find it horrible, it becomes even more horrible. If we perceive it as an enemy, it declares war on us. What must we do to accept that the shadow never changes?</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31"/>
      </w:r>
    </w:p>
    <w:p w14:paraId="205C2934" w14:textId="77777777" w:rsidR="0056554F" w:rsidRPr="00FA3D49" w:rsidRDefault="0056554F" w:rsidP="0056554F">
      <w:pPr>
        <w:pStyle w:val="PrformatHTML"/>
        <w:jc w:val="both"/>
        <w:rPr>
          <w:rStyle w:val="y2iqfc"/>
          <w:rFonts w:ascii="Times New Roman" w:hAnsi="Times New Roman" w:cs="Times New Roman"/>
          <w:sz w:val="13"/>
          <w:szCs w:val="13"/>
          <w:lang w:val="en-US"/>
        </w:rPr>
      </w:pPr>
    </w:p>
    <w:p w14:paraId="0AA57A5F" w14:textId="77777777" w:rsidR="0056554F" w:rsidRDefault="0056554F" w:rsidP="0056554F">
      <w:pPr>
        <w:pStyle w:val="PrformatHTML"/>
        <w:jc w:val="both"/>
        <w:rPr>
          <w:rStyle w:val="Titre1Car"/>
          <w:rFonts w:eastAsiaTheme="minorHAnsi"/>
          <w:lang w:val="en"/>
        </w:rPr>
      </w:pPr>
      <w:r w:rsidRPr="00D71672">
        <w:rPr>
          <w:rStyle w:val="y2iqfc"/>
          <w:rFonts w:ascii="Times New Roman" w:hAnsi="Times New Roman" w:cs="Times New Roman"/>
          <w:sz w:val="24"/>
          <w:szCs w:val="24"/>
          <w:lang w:val="en-US"/>
        </w:rPr>
        <w:t xml:space="preserve">Thus, </w:t>
      </w:r>
      <w:r>
        <w:rPr>
          <w:rStyle w:val="y2iqfc"/>
          <w:rFonts w:ascii="Times New Roman" w:hAnsi="Times New Roman" w:cs="Times New Roman"/>
          <w:sz w:val="24"/>
          <w:szCs w:val="24"/>
          <w:lang w:val="en-US"/>
        </w:rPr>
        <w:t xml:space="preserve">free will is very limited, as </w:t>
      </w:r>
      <w:r w:rsidRPr="00D71672">
        <w:rPr>
          <w:rStyle w:val="y2iqfc"/>
          <w:rFonts w:ascii="Times New Roman" w:hAnsi="Times New Roman" w:cs="Times New Roman"/>
          <w:sz w:val="24"/>
          <w:szCs w:val="24"/>
          <w:lang w:val="en-US"/>
        </w:rPr>
        <w:t xml:space="preserve">the only thing to do </w:t>
      </w:r>
      <w:r>
        <w:rPr>
          <w:rStyle w:val="y2iqfc"/>
          <w:rFonts w:ascii="Times New Roman" w:hAnsi="Times New Roman" w:cs="Times New Roman"/>
          <w:sz w:val="24"/>
          <w:szCs w:val="24"/>
          <w:lang w:val="en-US"/>
        </w:rPr>
        <w:t xml:space="preserve">with the Shadow is to accept it. Indeed, according to Liz </w:t>
      </w:r>
      <w:r w:rsidRPr="00FA3D49">
        <w:rPr>
          <w:rStyle w:val="y2iqfc"/>
          <w:rFonts w:ascii="Times New Roman" w:hAnsi="Times New Roman" w:cs="Times New Roman"/>
          <w:sz w:val="24"/>
          <w:szCs w:val="24"/>
          <w:lang w:val="en-US"/>
        </w:rPr>
        <w:t>Green</w:t>
      </w:r>
      <w:r>
        <w:rPr>
          <w:rStyle w:val="y2iqfc"/>
          <w:rFonts w:ascii="Times New Roman" w:hAnsi="Times New Roman" w:cs="Times New Roman"/>
          <w:sz w:val="24"/>
          <w:szCs w:val="24"/>
          <w:lang w:val="en-US"/>
        </w:rPr>
        <w:t>e</w:t>
      </w:r>
      <w:r w:rsidRPr="00FA3D49">
        <w:rPr>
          <w:rStyle w:val="y2iqfc"/>
          <w:rFonts w:ascii="Times New Roman" w:hAnsi="Times New Roman" w:cs="Times New Roman"/>
          <w:sz w:val="24"/>
          <w:szCs w:val="24"/>
          <w:lang w:val="en-US"/>
        </w:rPr>
        <w:t xml:space="preserve">, there is </w:t>
      </w:r>
      <w:r w:rsidRPr="00FA3D49">
        <w:rPr>
          <w:rStyle w:val="lev"/>
          <w:rFonts w:ascii="Times New Roman" w:hAnsi="Times New Roman" w:cs="Times New Roman"/>
          <w:b w:val="0"/>
          <w:bCs w:val="0"/>
          <w:color w:val="000000" w:themeColor="text1"/>
          <w:sz w:val="24"/>
          <w:szCs w:val="24"/>
          <w:lang w:val="en-US"/>
        </w:rPr>
        <w:t>not a really great place where the will could reside:</w:t>
      </w:r>
    </w:p>
    <w:p w14:paraId="0954571F" w14:textId="77777777" w:rsidR="0056554F" w:rsidRPr="009455A4" w:rsidRDefault="0056554F" w:rsidP="0056554F">
      <w:pPr>
        <w:pStyle w:val="PrformatHTML"/>
        <w:jc w:val="both"/>
        <w:rPr>
          <w:rStyle w:val="Titre1Car"/>
          <w:rFonts w:eastAsiaTheme="minorHAnsi"/>
          <w:sz w:val="13"/>
          <w:szCs w:val="13"/>
          <w:lang w:val="en"/>
        </w:rPr>
      </w:pPr>
    </w:p>
    <w:p w14:paraId="039EF41E" w14:textId="77777777" w:rsidR="0056554F" w:rsidRDefault="0056554F" w:rsidP="0056554F">
      <w:pPr>
        <w:pStyle w:val="PrformatHTML"/>
        <w:ind w:left="1701"/>
        <w:jc w:val="both"/>
        <w:rPr>
          <w:rStyle w:val="y2iqfc"/>
          <w:rFonts w:ascii="Times New Roman" w:hAnsi="Times New Roman" w:cs="Times New Roman"/>
          <w:sz w:val="24"/>
          <w:szCs w:val="24"/>
          <w:lang w:val="en"/>
        </w:rPr>
      </w:pPr>
      <w:r>
        <w:rPr>
          <w:rStyle w:val="y2iqfc"/>
          <w:rFonts w:ascii="Times New Roman" w:hAnsi="Times New Roman" w:cs="Times New Roman"/>
          <w:sz w:val="24"/>
          <w:szCs w:val="24"/>
          <w:lang w:val="en"/>
        </w:rPr>
        <w:t>‘</w:t>
      </w:r>
      <w:r w:rsidRPr="009455A4">
        <w:rPr>
          <w:rStyle w:val="y2iqfc"/>
          <w:rFonts w:ascii="Times New Roman" w:hAnsi="Times New Roman" w:cs="Times New Roman"/>
          <w:sz w:val="24"/>
          <w:szCs w:val="24"/>
          <w:lang w:val="en"/>
        </w:rPr>
        <w:t>To me, a chart is a picture map of the part of the basic substance that was somehow given to you at birth, with a little annotation saying: 'Make what you can of it all.' (…) I don’t think a transit can draw something from a chart that is not inherent to it.</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32"/>
      </w:r>
    </w:p>
    <w:p w14:paraId="0407CAB0" w14:textId="77777777" w:rsidR="0056554F" w:rsidRPr="006D44A9" w:rsidRDefault="0056554F" w:rsidP="0056554F">
      <w:pPr>
        <w:pStyle w:val="PrformatHTML"/>
        <w:jc w:val="both"/>
        <w:rPr>
          <w:rStyle w:val="y2iqfc"/>
          <w:rFonts w:ascii="Times New Roman" w:hAnsi="Times New Roman" w:cs="Times New Roman"/>
          <w:sz w:val="13"/>
          <w:szCs w:val="13"/>
          <w:lang w:val="en"/>
        </w:rPr>
      </w:pPr>
    </w:p>
    <w:p w14:paraId="39F786B9" w14:textId="77777777" w:rsidR="0056554F" w:rsidRPr="006D44A9" w:rsidRDefault="0056554F" w:rsidP="0056554F">
      <w:pPr>
        <w:pStyle w:val="PrformatHTML"/>
        <w:jc w:val="both"/>
        <w:rPr>
          <w:rFonts w:ascii="Times New Roman" w:hAnsi="Times New Roman" w:cs="Times New Roman"/>
          <w:sz w:val="24"/>
          <w:szCs w:val="24"/>
          <w:lang w:val="en-US"/>
        </w:rPr>
      </w:pPr>
      <w:r>
        <w:rPr>
          <w:rStyle w:val="y2iqfc"/>
          <w:rFonts w:ascii="Times New Roman" w:hAnsi="Times New Roman" w:cs="Times New Roman"/>
          <w:sz w:val="24"/>
          <w:szCs w:val="24"/>
          <w:lang w:val="en"/>
        </w:rPr>
        <w:t xml:space="preserve">Liz Greene herself summarized her </w:t>
      </w:r>
      <w:r>
        <w:rPr>
          <w:rStyle w:val="lev"/>
          <w:rFonts w:ascii="Times New Roman" w:hAnsi="Times New Roman" w:cs="Times New Roman"/>
          <w:b w:val="0"/>
          <w:bCs w:val="0"/>
          <w:color w:val="000000" w:themeColor="text1"/>
          <w:sz w:val="24"/>
          <w:szCs w:val="24"/>
          <w:lang w:val="en-US"/>
        </w:rPr>
        <w:t>conception of fate applied to the horoscope:</w:t>
      </w:r>
    </w:p>
    <w:p w14:paraId="67F8374E" w14:textId="77777777" w:rsidR="0056554F" w:rsidRPr="006D44A9" w:rsidRDefault="0056554F" w:rsidP="0056554F">
      <w:pPr>
        <w:pStyle w:val="PrformatHTML"/>
        <w:jc w:val="both"/>
        <w:rPr>
          <w:rStyle w:val="y2iqfc"/>
          <w:rFonts w:ascii="Times New Roman" w:hAnsi="Times New Roman" w:cs="Times New Roman"/>
          <w:sz w:val="13"/>
          <w:szCs w:val="13"/>
          <w:lang w:val="en-US"/>
        </w:rPr>
      </w:pPr>
    </w:p>
    <w:p w14:paraId="386E8BD8" w14:textId="77777777" w:rsidR="0056554F" w:rsidRDefault="0056554F" w:rsidP="0056554F">
      <w:pPr>
        <w:pStyle w:val="PrformatHTML"/>
        <w:ind w:left="1701"/>
        <w:jc w:val="both"/>
        <w:rPr>
          <w:rStyle w:val="y2iqfc"/>
          <w:rFonts w:ascii="Times New Roman" w:hAnsi="Times New Roman" w:cs="Times New Roman"/>
          <w:sz w:val="24"/>
          <w:szCs w:val="24"/>
          <w:lang w:val="en"/>
        </w:rPr>
      </w:pPr>
      <w:r>
        <w:rPr>
          <w:rStyle w:val="y2iqfc"/>
          <w:rFonts w:ascii="Times New Roman" w:hAnsi="Times New Roman" w:cs="Times New Roman"/>
          <w:sz w:val="24"/>
          <w:szCs w:val="24"/>
          <w:lang w:val="en"/>
        </w:rPr>
        <w:t xml:space="preserve">‘When the Self is described by Jung as ‘the unity of the personality as a whole’, we can look to the total horoscope as its blueprint, including not only signs, </w:t>
      </w:r>
      <w:proofErr w:type="gramStart"/>
      <w:r>
        <w:rPr>
          <w:rStyle w:val="y2iqfc"/>
          <w:rFonts w:ascii="Times New Roman" w:hAnsi="Times New Roman" w:cs="Times New Roman"/>
          <w:sz w:val="24"/>
          <w:szCs w:val="24"/>
          <w:lang w:val="en"/>
        </w:rPr>
        <w:t>planets</w:t>
      </w:r>
      <w:proofErr w:type="gramEnd"/>
      <w:r>
        <w:rPr>
          <w:rStyle w:val="y2iqfc"/>
          <w:rFonts w:ascii="Times New Roman" w:hAnsi="Times New Roman" w:cs="Times New Roman"/>
          <w:sz w:val="24"/>
          <w:szCs w:val="24"/>
          <w:lang w:val="en"/>
        </w:rPr>
        <w:t xml:space="preserve"> and houses but also aspects and balances or imbalances of elements and qualities, lunar phases, every detail, in fact, that comprises the art of horoscope interpretation. The Self is therefore the entire chart, natal and progressed. But there is a difficulty in that whatever it is that ‘induces a man to go his own way’ does not appear to be in the horoscope.’</w:t>
      </w:r>
      <w:r>
        <w:rPr>
          <w:rStyle w:val="Appelnotedebasdep"/>
          <w:rFonts w:ascii="Times New Roman" w:hAnsi="Times New Roman" w:cs="Times New Roman"/>
          <w:sz w:val="24"/>
          <w:szCs w:val="24"/>
          <w:lang w:val="en"/>
        </w:rPr>
        <w:footnoteReference w:id="33"/>
      </w:r>
    </w:p>
    <w:p w14:paraId="03F7B583" w14:textId="77777777" w:rsidR="0056554F" w:rsidRPr="00311A88" w:rsidRDefault="0056554F" w:rsidP="0056554F">
      <w:pPr>
        <w:pStyle w:val="PrformatHTML"/>
        <w:jc w:val="both"/>
        <w:rPr>
          <w:rStyle w:val="y2iqfc"/>
          <w:rFonts w:ascii="Times New Roman" w:hAnsi="Times New Roman" w:cs="Times New Roman"/>
          <w:sz w:val="13"/>
          <w:szCs w:val="13"/>
          <w:lang w:val="en"/>
        </w:rPr>
      </w:pPr>
    </w:p>
    <w:p w14:paraId="50FB2679" w14:textId="77777777" w:rsidR="0056554F" w:rsidRPr="006D44A9" w:rsidRDefault="0056554F" w:rsidP="0056554F">
      <w:pPr>
        <w:pStyle w:val="PrformatHTML"/>
        <w:jc w:val="both"/>
        <w:rPr>
          <w:rFonts w:ascii="Times New Roman" w:hAnsi="Times New Roman" w:cs="Times New Roman"/>
          <w:sz w:val="24"/>
          <w:szCs w:val="24"/>
          <w:lang w:val="en-US"/>
        </w:rPr>
      </w:pPr>
      <w:r>
        <w:rPr>
          <w:rStyle w:val="lev"/>
          <w:rFonts w:ascii="Times New Roman" w:hAnsi="Times New Roman" w:cs="Times New Roman"/>
          <w:b w:val="0"/>
          <w:bCs w:val="0"/>
          <w:color w:val="000000" w:themeColor="text1"/>
          <w:sz w:val="24"/>
          <w:szCs w:val="24"/>
          <w:lang w:val="en-US"/>
        </w:rPr>
        <w:t xml:space="preserve">Her vision finally comes closer </w:t>
      </w:r>
      <w:r>
        <w:rPr>
          <w:rStyle w:val="y2iqfc"/>
          <w:rFonts w:ascii="Times New Roman" w:hAnsi="Times New Roman" w:cs="Times New Roman"/>
          <w:sz w:val="24"/>
          <w:szCs w:val="24"/>
          <w:lang w:val="en-US"/>
        </w:rPr>
        <w:t xml:space="preserve">to the Stoic version of fate and </w:t>
      </w:r>
      <w:proofErr w:type="gramStart"/>
      <w:r>
        <w:rPr>
          <w:rStyle w:val="y2iqfc"/>
          <w:rFonts w:ascii="Times New Roman" w:hAnsi="Times New Roman" w:cs="Times New Roman"/>
          <w:sz w:val="24"/>
          <w:szCs w:val="24"/>
          <w:lang w:val="en-US"/>
        </w:rPr>
        <w:t>monism :</w:t>
      </w:r>
      <w:proofErr w:type="gramEnd"/>
      <w:r>
        <w:rPr>
          <w:rStyle w:val="y2iqfc"/>
          <w:rFonts w:ascii="Times New Roman" w:hAnsi="Times New Roman" w:cs="Times New Roman"/>
          <w:sz w:val="24"/>
          <w:szCs w:val="24"/>
          <w:lang w:val="en-US"/>
        </w:rPr>
        <w:t xml:space="preserve"> the stars compel and the best is to accept it.</w:t>
      </w:r>
    </w:p>
    <w:p w14:paraId="4DFFDF86" w14:textId="77777777" w:rsidR="0056554F" w:rsidRPr="00CE614A" w:rsidRDefault="0056554F" w:rsidP="0056554F">
      <w:pPr>
        <w:pStyle w:val="PrformatHTML"/>
        <w:jc w:val="both"/>
        <w:rPr>
          <w:rStyle w:val="y2iqfc"/>
          <w:rFonts w:ascii="Times New Roman" w:hAnsi="Times New Roman" w:cs="Times New Roman"/>
          <w:sz w:val="24"/>
          <w:szCs w:val="24"/>
          <w:lang w:val="en-US"/>
        </w:rPr>
      </w:pPr>
    </w:p>
    <w:p w14:paraId="6C2F0346" w14:textId="77777777" w:rsidR="0056554F" w:rsidRDefault="0056554F" w:rsidP="0056554F">
      <w:pPr>
        <w:pStyle w:val="PrformatHTML"/>
        <w:jc w:val="both"/>
        <w:rPr>
          <w:rStyle w:val="y2iqfc"/>
          <w:rFonts w:ascii="Times New Roman" w:hAnsi="Times New Roman" w:cs="Times New Roman"/>
          <w:sz w:val="24"/>
          <w:szCs w:val="24"/>
          <w:lang w:val="en"/>
        </w:rPr>
      </w:pPr>
    </w:p>
    <w:p w14:paraId="516A6776" w14:textId="77777777" w:rsidR="0056554F" w:rsidRDefault="0056554F" w:rsidP="0056554F">
      <w:pPr>
        <w:pStyle w:val="PrformatHTML"/>
        <w:jc w:val="both"/>
        <w:rPr>
          <w:rStyle w:val="y2iqfc"/>
          <w:rFonts w:ascii="Times New Roman" w:hAnsi="Times New Roman" w:cs="Times New Roman"/>
          <w:sz w:val="24"/>
          <w:szCs w:val="24"/>
          <w:lang w:val="en"/>
        </w:rPr>
      </w:pPr>
    </w:p>
    <w:p w14:paraId="280B0F33" w14:textId="60860EAD" w:rsidR="008A208F" w:rsidRDefault="004E331A" w:rsidP="004E331A">
      <w:pPr>
        <w:pStyle w:val="PrformatHTML"/>
        <w:ind w:firstLine="1134"/>
        <w:jc w:val="both"/>
        <w:rPr>
          <w:rStyle w:val="y2iqfc"/>
          <w:rFonts w:ascii="Times New Roman" w:hAnsi="Times New Roman" w:cs="Times New Roman"/>
          <w:sz w:val="24"/>
          <w:szCs w:val="24"/>
          <w:lang w:val="en"/>
        </w:rPr>
      </w:pPr>
      <w:r>
        <w:rPr>
          <w:rStyle w:val="y2iqfc"/>
          <w:rFonts w:ascii="Times New Roman" w:hAnsi="Times New Roman" w:cs="Times New Roman"/>
          <w:sz w:val="24"/>
          <w:szCs w:val="24"/>
          <w:lang w:val="en"/>
        </w:rPr>
        <w:lastRenderedPageBreak/>
        <w:t xml:space="preserve">In conclusion, knowing whether the statement ‘the stars incline, they do not compel’ is true or false is closely linked to one’s theory of fate and answer to the free will dilemma. Is it possible to take an action freely? If the answer is yes, a solution to escape a form of determinism is to adopt, like Plato, a dualist theory of fate, where the stars compel only the physical body. On the contrary, there is no place for free will and the stars compel: this is the monist position of the Stoics. To discuss the statement </w:t>
      </w:r>
      <w:proofErr w:type="gramStart"/>
      <w:r>
        <w:rPr>
          <w:rStyle w:val="y2iqfc"/>
          <w:rFonts w:ascii="Times New Roman" w:hAnsi="Times New Roman" w:cs="Times New Roman"/>
          <w:sz w:val="24"/>
          <w:szCs w:val="24"/>
          <w:lang w:val="en"/>
        </w:rPr>
        <w:t>with regard to</w:t>
      </w:r>
      <w:proofErr w:type="gramEnd"/>
      <w:r>
        <w:rPr>
          <w:rStyle w:val="y2iqfc"/>
          <w:rFonts w:ascii="Times New Roman" w:hAnsi="Times New Roman" w:cs="Times New Roman"/>
          <w:sz w:val="24"/>
          <w:szCs w:val="24"/>
          <w:lang w:val="en"/>
        </w:rPr>
        <w:t xml:space="preserve"> the practice of astrology, the works of Liz Greene and Jeffrey Wolf Green were very relevant, as these two astrologers have a long practice and have met a large audience, wr</w:t>
      </w:r>
      <w:r w:rsidR="00000AB2">
        <w:rPr>
          <w:rStyle w:val="y2iqfc"/>
          <w:rFonts w:ascii="Times New Roman" w:hAnsi="Times New Roman" w:cs="Times New Roman"/>
          <w:sz w:val="24"/>
          <w:szCs w:val="24"/>
          <w:lang w:val="en"/>
        </w:rPr>
        <w:t>ote</w:t>
      </w:r>
      <w:r>
        <w:rPr>
          <w:rStyle w:val="y2iqfc"/>
          <w:rFonts w:ascii="Times New Roman" w:hAnsi="Times New Roman" w:cs="Times New Roman"/>
          <w:sz w:val="24"/>
          <w:szCs w:val="24"/>
          <w:lang w:val="en"/>
        </w:rPr>
        <w:t xml:space="preserve"> books and both made an original creation. The primary sources showed that Jeff Green’s view of fate is a Platonist dualism – the stars compel only partly –, while Liz Green’s vision of fate is closer to the monist position of the Stoics: the stars </w:t>
      </w:r>
      <w:proofErr w:type="gramStart"/>
      <w:r>
        <w:rPr>
          <w:rStyle w:val="y2iqfc"/>
          <w:rFonts w:ascii="Times New Roman" w:hAnsi="Times New Roman" w:cs="Times New Roman"/>
          <w:sz w:val="24"/>
          <w:szCs w:val="24"/>
          <w:lang w:val="en"/>
        </w:rPr>
        <w:t>compel</w:t>
      </w:r>
      <w:proofErr w:type="gramEnd"/>
      <w:r>
        <w:rPr>
          <w:rStyle w:val="y2iqfc"/>
          <w:rFonts w:ascii="Times New Roman" w:hAnsi="Times New Roman" w:cs="Times New Roman"/>
          <w:sz w:val="24"/>
          <w:szCs w:val="24"/>
          <w:lang w:val="en"/>
        </w:rPr>
        <w:t xml:space="preserve"> and everyone would benefit in adapting to them. Ultimately, the statement is never completely true, but only partly, or not at all. Finally, are their two points of view so different and irreconcilable? Liz Greene </w:t>
      </w:r>
      <w:proofErr w:type="gramStart"/>
      <w:r>
        <w:rPr>
          <w:rStyle w:val="y2iqfc"/>
          <w:rFonts w:ascii="Times New Roman" w:hAnsi="Times New Roman" w:cs="Times New Roman"/>
          <w:sz w:val="24"/>
          <w:szCs w:val="24"/>
          <w:lang w:val="en"/>
        </w:rPr>
        <w:t>opened up</w:t>
      </w:r>
      <w:proofErr w:type="gramEnd"/>
      <w:r>
        <w:rPr>
          <w:rStyle w:val="y2iqfc"/>
          <w:rFonts w:ascii="Times New Roman" w:hAnsi="Times New Roman" w:cs="Times New Roman"/>
          <w:sz w:val="24"/>
          <w:szCs w:val="24"/>
          <w:lang w:val="en"/>
        </w:rPr>
        <w:t xml:space="preserve"> a perspective</w:t>
      </w:r>
      <w:r w:rsidRPr="00D15D76">
        <w:rPr>
          <w:rStyle w:val="y2iqfc"/>
          <w:rFonts w:ascii="Times New Roman" w:hAnsi="Times New Roman" w:cs="Times New Roman"/>
          <w:sz w:val="24"/>
          <w:szCs w:val="24"/>
          <w:lang w:val="en"/>
        </w:rPr>
        <w:t xml:space="preserve"> </w:t>
      </w:r>
      <w:r w:rsidRPr="00A47F20">
        <w:rPr>
          <w:rStyle w:val="y2iqfc"/>
          <w:rFonts w:ascii="Times New Roman" w:hAnsi="Times New Roman" w:cs="Times New Roman"/>
          <w:sz w:val="24"/>
          <w:szCs w:val="24"/>
          <w:lang w:val="en"/>
        </w:rPr>
        <w:t>of bringing together the two conceptions</w:t>
      </w:r>
      <w:r>
        <w:rPr>
          <w:rStyle w:val="y2iqfc"/>
          <w:rFonts w:ascii="Times New Roman" w:hAnsi="Times New Roman" w:cs="Times New Roman"/>
          <w:sz w:val="24"/>
          <w:szCs w:val="24"/>
          <w:lang w:val="en"/>
        </w:rPr>
        <w:t xml:space="preserve"> by saying that ‘there is a difficulty in that whatever it is that ‘induces a man to go his own way’ does not appear to be in the horoscope’</w:t>
      </w:r>
      <w:r>
        <w:rPr>
          <w:rStyle w:val="Appelnotedebasdep"/>
          <w:rFonts w:ascii="Times New Roman" w:hAnsi="Times New Roman" w:cs="Times New Roman"/>
          <w:sz w:val="24"/>
          <w:szCs w:val="24"/>
          <w:lang w:val="en"/>
        </w:rPr>
        <w:footnoteReference w:id="34"/>
      </w:r>
      <w:r>
        <w:rPr>
          <w:rStyle w:val="y2iqfc"/>
          <w:rFonts w:ascii="Times New Roman" w:hAnsi="Times New Roman" w:cs="Times New Roman"/>
          <w:sz w:val="24"/>
          <w:szCs w:val="24"/>
          <w:lang w:val="en"/>
        </w:rPr>
        <w:t>.</w:t>
      </w:r>
    </w:p>
    <w:p w14:paraId="3671AFA2" w14:textId="77777777" w:rsidR="008A208F" w:rsidRDefault="008A208F">
      <w:pPr>
        <w:rPr>
          <w:rStyle w:val="y2iqfc"/>
          <w:rFonts w:ascii="Times New Roman" w:eastAsia="Times New Roman" w:hAnsi="Times New Roman" w:cs="Times New Roman"/>
          <w:kern w:val="0"/>
          <w:lang w:val="en" w:eastAsia="fr-FR"/>
          <w14:ligatures w14:val="none"/>
        </w:rPr>
      </w:pPr>
      <w:r>
        <w:rPr>
          <w:rStyle w:val="y2iqfc"/>
          <w:rFonts w:ascii="Times New Roman" w:hAnsi="Times New Roman" w:cs="Times New Roman"/>
          <w:lang w:val="en"/>
        </w:rPr>
        <w:br w:type="page"/>
      </w:r>
    </w:p>
    <w:p w14:paraId="46F0F728" w14:textId="77777777" w:rsidR="008A208F" w:rsidRPr="001965F5" w:rsidRDefault="008A208F" w:rsidP="008A208F">
      <w:pPr>
        <w:pStyle w:val="NormalWeb"/>
        <w:pBdr>
          <w:top w:val="single" w:sz="4" w:space="1" w:color="auto"/>
          <w:left w:val="single" w:sz="4" w:space="4" w:color="auto"/>
          <w:bottom w:val="single" w:sz="4" w:space="1" w:color="auto"/>
          <w:right w:val="single" w:sz="4" w:space="4" w:color="auto"/>
        </w:pBdr>
        <w:shd w:val="clear" w:color="auto" w:fill="D9D9D9" w:themeFill="background1" w:themeFillShade="D9"/>
        <w:jc w:val="center"/>
        <w:rPr>
          <w:b/>
          <w:bCs/>
          <w:sz w:val="32"/>
          <w:szCs w:val="32"/>
          <w:lang w:val="en-US"/>
        </w:rPr>
      </w:pPr>
      <w:r w:rsidRPr="001965F5">
        <w:rPr>
          <w:b/>
          <w:bCs/>
          <w:sz w:val="32"/>
          <w:szCs w:val="32"/>
          <w:lang w:val="en-US"/>
        </w:rPr>
        <w:lastRenderedPageBreak/>
        <w:t>Bibliography</w:t>
      </w:r>
    </w:p>
    <w:p w14:paraId="25468F7A" w14:textId="77777777" w:rsidR="008A208F" w:rsidRDefault="008A208F" w:rsidP="008A208F">
      <w:pPr>
        <w:jc w:val="both"/>
        <w:rPr>
          <w:rFonts w:ascii="Times New Roman" w:hAnsi="Times New Roman" w:cs="Times New Roman"/>
          <w:lang w:val="en-US"/>
        </w:rPr>
      </w:pPr>
    </w:p>
    <w:p w14:paraId="1EFAFBE9" w14:textId="77777777" w:rsidR="008A208F" w:rsidRDefault="008A208F" w:rsidP="008A208F">
      <w:pPr>
        <w:jc w:val="both"/>
        <w:rPr>
          <w:rFonts w:ascii="Times New Roman" w:hAnsi="Times New Roman" w:cs="Times New Roman"/>
          <w:lang w:val="en-US"/>
        </w:rPr>
      </w:pPr>
    </w:p>
    <w:p w14:paraId="1D9EE327" w14:textId="77777777" w:rsidR="008A208F" w:rsidRDefault="008A208F" w:rsidP="008A208F">
      <w:pPr>
        <w:jc w:val="both"/>
        <w:rPr>
          <w:rFonts w:ascii="Times New Roman" w:hAnsi="Times New Roman" w:cs="Times New Roman"/>
          <w:lang w:val="en-US"/>
        </w:rPr>
      </w:pPr>
    </w:p>
    <w:p w14:paraId="74DAEB06" w14:textId="77777777" w:rsidR="00A15060" w:rsidRPr="000B28BA" w:rsidRDefault="00A15060" w:rsidP="000B28BA">
      <w:pPr>
        <w:pStyle w:val="Notedebasdepage"/>
        <w:jc w:val="both"/>
        <w:rPr>
          <w:rFonts w:ascii="Times New Roman" w:hAnsi="Times New Roman" w:cs="Times New Roman"/>
          <w:sz w:val="24"/>
          <w:szCs w:val="24"/>
          <w:lang w:val="en-US"/>
        </w:rPr>
      </w:pPr>
      <w:r w:rsidRPr="000B28BA">
        <w:rPr>
          <w:rFonts w:ascii="Times New Roman" w:hAnsi="Times New Roman" w:cs="Times New Roman"/>
          <w:sz w:val="24"/>
          <w:szCs w:val="24"/>
          <w:lang w:val="en-US"/>
        </w:rPr>
        <w:t xml:space="preserve">Campion, Nicholas, </w:t>
      </w:r>
      <w:r w:rsidRPr="000B28BA">
        <w:rPr>
          <w:rFonts w:ascii="Times New Roman" w:hAnsi="Times New Roman" w:cs="Times New Roman"/>
          <w:i/>
          <w:iCs/>
          <w:sz w:val="24"/>
          <w:szCs w:val="24"/>
          <w:lang w:val="en-US"/>
        </w:rPr>
        <w:t xml:space="preserve">Astrology and Popular Religion in the Modern West: Prophecy, </w:t>
      </w:r>
      <w:proofErr w:type="gramStart"/>
      <w:r w:rsidRPr="000B28BA">
        <w:rPr>
          <w:rFonts w:ascii="Times New Roman" w:hAnsi="Times New Roman" w:cs="Times New Roman"/>
          <w:i/>
          <w:iCs/>
          <w:sz w:val="24"/>
          <w:szCs w:val="24"/>
          <w:lang w:val="en-US"/>
        </w:rPr>
        <w:t>Cosmology</w:t>
      </w:r>
      <w:proofErr w:type="gramEnd"/>
      <w:r w:rsidRPr="000B28BA">
        <w:rPr>
          <w:rFonts w:ascii="Times New Roman" w:hAnsi="Times New Roman" w:cs="Times New Roman"/>
          <w:i/>
          <w:iCs/>
          <w:sz w:val="24"/>
          <w:szCs w:val="24"/>
          <w:lang w:val="en-US"/>
        </w:rPr>
        <w:t xml:space="preserve"> and the New Age Movement</w:t>
      </w:r>
      <w:r w:rsidRPr="000B28BA">
        <w:rPr>
          <w:rFonts w:ascii="Times New Roman" w:hAnsi="Times New Roman" w:cs="Times New Roman"/>
          <w:sz w:val="24"/>
          <w:szCs w:val="24"/>
          <w:lang w:val="en-US"/>
        </w:rPr>
        <w:t xml:space="preserve"> (London and New York: Routledge, 2016), p. 58.</w:t>
      </w:r>
    </w:p>
    <w:p w14:paraId="50812CF5" w14:textId="77777777" w:rsidR="00A4742D" w:rsidRPr="000B28BA" w:rsidRDefault="00A4742D" w:rsidP="000B28BA">
      <w:pPr>
        <w:pStyle w:val="Notedebasdepage"/>
        <w:jc w:val="both"/>
        <w:rPr>
          <w:rFonts w:ascii="Times New Roman" w:hAnsi="Times New Roman" w:cs="Times New Roman"/>
          <w:sz w:val="24"/>
          <w:szCs w:val="24"/>
          <w:lang w:val="en-US"/>
        </w:rPr>
      </w:pPr>
    </w:p>
    <w:p w14:paraId="65EECBCE" w14:textId="10C70A95" w:rsidR="00A4742D" w:rsidRPr="000B28BA" w:rsidRDefault="00A4742D" w:rsidP="000B28BA">
      <w:pPr>
        <w:pStyle w:val="Notedebasdepage"/>
        <w:jc w:val="both"/>
        <w:rPr>
          <w:rFonts w:ascii="Times New Roman" w:eastAsia="Times New Roman" w:hAnsi="Times New Roman" w:cs="Times New Roman"/>
          <w:kern w:val="0"/>
          <w:sz w:val="24"/>
          <w:szCs w:val="24"/>
          <w:lang w:val="en-US" w:eastAsia="fr-FR"/>
          <w14:ligatures w14:val="none"/>
        </w:rPr>
      </w:pPr>
      <w:r w:rsidRPr="00600E83">
        <w:rPr>
          <w:rFonts w:ascii="Times New Roman" w:eastAsia="Times New Roman" w:hAnsi="Times New Roman" w:cs="Times New Roman"/>
          <w:kern w:val="0"/>
          <w:sz w:val="24"/>
          <w:szCs w:val="24"/>
          <w:lang w:val="en-US" w:eastAsia="fr-FR"/>
          <w14:ligatures w14:val="none"/>
        </w:rPr>
        <w:t xml:space="preserve">Corey, Judith L. “Cosmologies in the Pre-Christian Era.” </w:t>
      </w:r>
      <w:r w:rsidRPr="00600E83">
        <w:rPr>
          <w:rFonts w:ascii="Times New Roman" w:eastAsia="Times New Roman" w:hAnsi="Times New Roman" w:cs="Times New Roman"/>
          <w:i/>
          <w:iCs/>
          <w:kern w:val="0"/>
          <w:sz w:val="24"/>
          <w:szCs w:val="24"/>
          <w:lang w:val="en-US" w:eastAsia="fr-FR"/>
          <w14:ligatures w14:val="none"/>
        </w:rPr>
        <w:t>Light from Light: Cosmology and the Theology of the Logos</w:t>
      </w:r>
      <w:r w:rsidRPr="00600E83">
        <w:rPr>
          <w:rFonts w:ascii="Times New Roman" w:eastAsia="Times New Roman" w:hAnsi="Times New Roman" w:cs="Times New Roman"/>
          <w:kern w:val="0"/>
          <w:sz w:val="24"/>
          <w:szCs w:val="24"/>
          <w:lang w:val="en-US" w:eastAsia="fr-FR"/>
          <w14:ligatures w14:val="none"/>
        </w:rPr>
        <w:t>, 1517 Media, 2016, p</w:t>
      </w:r>
      <w:r w:rsidRPr="000B28BA">
        <w:rPr>
          <w:rFonts w:ascii="Times New Roman" w:eastAsia="Times New Roman" w:hAnsi="Times New Roman" w:cs="Times New Roman"/>
          <w:kern w:val="0"/>
          <w:sz w:val="24"/>
          <w:szCs w:val="24"/>
          <w:lang w:val="en-US" w:eastAsia="fr-FR"/>
          <w14:ligatures w14:val="none"/>
        </w:rPr>
        <w:t>p</w:t>
      </w:r>
      <w:r w:rsidRPr="00600E83">
        <w:rPr>
          <w:rFonts w:ascii="Times New Roman" w:eastAsia="Times New Roman" w:hAnsi="Times New Roman" w:cs="Times New Roman"/>
          <w:kern w:val="0"/>
          <w:sz w:val="24"/>
          <w:szCs w:val="24"/>
          <w:lang w:val="en-US" w:eastAsia="fr-FR"/>
          <w14:ligatures w14:val="none"/>
        </w:rPr>
        <w:t>.</w:t>
      </w:r>
      <w:r w:rsidRPr="000B28BA">
        <w:rPr>
          <w:rFonts w:ascii="Times New Roman" w:eastAsia="Times New Roman" w:hAnsi="Times New Roman" w:cs="Times New Roman"/>
          <w:kern w:val="0"/>
          <w:sz w:val="24"/>
          <w:szCs w:val="24"/>
          <w:lang w:val="en-US" w:eastAsia="fr-FR"/>
          <w14:ligatures w14:val="none"/>
        </w:rPr>
        <w:t> 37-</w:t>
      </w:r>
      <w:r w:rsidRPr="00600E83">
        <w:rPr>
          <w:rFonts w:ascii="Times New Roman" w:eastAsia="Times New Roman" w:hAnsi="Times New Roman" w:cs="Times New Roman"/>
          <w:kern w:val="0"/>
          <w:sz w:val="24"/>
          <w:szCs w:val="24"/>
          <w:lang w:val="en-US" w:eastAsia="fr-FR"/>
          <w14:ligatures w14:val="none"/>
        </w:rPr>
        <w:t>5</w:t>
      </w:r>
      <w:r w:rsidRPr="000B28BA">
        <w:rPr>
          <w:rFonts w:ascii="Times New Roman" w:eastAsia="Times New Roman" w:hAnsi="Times New Roman" w:cs="Times New Roman"/>
          <w:kern w:val="0"/>
          <w:sz w:val="24"/>
          <w:szCs w:val="24"/>
          <w:lang w:val="en-US" w:eastAsia="fr-FR"/>
          <w14:ligatures w14:val="none"/>
        </w:rPr>
        <w:t>1</w:t>
      </w:r>
      <w:r w:rsidRPr="00600E83">
        <w:rPr>
          <w:rFonts w:ascii="Times New Roman" w:eastAsia="Times New Roman" w:hAnsi="Times New Roman" w:cs="Times New Roman"/>
          <w:kern w:val="0"/>
          <w:sz w:val="24"/>
          <w:szCs w:val="24"/>
          <w:lang w:val="en-US" w:eastAsia="fr-FR"/>
          <w14:ligatures w14:val="none"/>
        </w:rPr>
        <w:t>.</w:t>
      </w:r>
    </w:p>
    <w:p w14:paraId="44D3EA0F" w14:textId="77777777" w:rsidR="00A4742D" w:rsidRPr="000B28BA" w:rsidRDefault="00A4742D" w:rsidP="000B28BA">
      <w:pPr>
        <w:pStyle w:val="Notedebasdepage"/>
        <w:jc w:val="both"/>
        <w:rPr>
          <w:rFonts w:ascii="Times New Roman" w:eastAsia="Times New Roman" w:hAnsi="Times New Roman" w:cs="Times New Roman"/>
          <w:kern w:val="0"/>
          <w:sz w:val="24"/>
          <w:szCs w:val="24"/>
          <w:lang w:val="en-US" w:eastAsia="fr-FR"/>
          <w14:ligatures w14:val="none"/>
        </w:rPr>
      </w:pPr>
    </w:p>
    <w:p w14:paraId="41616A84" w14:textId="150D932D" w:rsidR="00A4742D" w:rsidRPr="000B28BA" w:rsidRDefault="00A4742D" w:rsidP="000B28BA">
      <w:pPr>
        <w:pStyle w:val="Notedebasdepage"/>
        <w:jc w:val="both"/>
        <w:rPr>
          <w:rFonts w:ascii="Times New Roman" w:eastAsia="Times New Roman" w:hAnsi="Times New Roman" w:cs="Times New Roman"/>
          <w:kern w:val="0"/>
          <w:sz w:val="24"/>
          <w:szCs w:val="24"/>
          <w:lang w:val="en-US" w:eastAsia="fr-FR"/>
          <w14:ligatures w14:val="none"/>
        </w:rPr>
      </w:pPr>
      <w:r w:rsidRPr="007E33B5">
        <w:rPr>
          <w:rFonts w:ascii="Times New Roman" w:eastAsia="Times New Roman" w:hAnsi="Times New Roman" w:cs="Times New Roman"/>
          <w:kern w:val="0"/>
          <w:sz w:val="24"/>
          <w:szCs w:val="24"/>
          <w:lang w:val="en-US" w:eastAsia="fr-FR"/>
          <w14:ligatures w14:val="none"/>
        </w:rPr>
        <w:t xml:space="preserve">Del Lucchese, Filippo. “Stoicism.” </w:t>
      </w:r>
      <w:r w:rsidRPr="007E33B5">
        <w:rPr>
          <w:rFonts w:ascii="Times New Roman" w:eastAsia="Times New Roman" w:hAnsi="Times New Roman" w:cs="Times New Roman"/>
          <w:i/>
          <w:iCs/>
          <w:kern w:val="0"/>
          <w:sz w:val="24"/>
          <w:szCs w:val="24"/>
          <w:lang w:val="en-US" w:eastAsia="fr-FR"/>
          <w14:ligatures w14:val="none"/>
        </w:rPr>
        <w:t>Monstrosity and Philosophy: Radical Otherness in Greek and Latin Culture</w:t>
      </w:r>
      <w:r w:rsidRPr="007E33B5">
        <w:rPr>
          <w:rFonts w:ascii="Times New Roman" w:eastAsia="Times New Roman" w:hAnsi="Times New Roman" w:cs="Times New Roman"/>
          <w:kern w:val="0"/>
          <w:sz w:val="24"/>
          <w:szCs w:val="24"/>
          <w:lang w:val="en-US" w:eastAsia="fr-FR"/>
          <w14:ligatures w14:val="none"/>
        </w:rPr>
        <w:t>, Edinburgh University Press, 2019, pp.</w:t>
      </w:r>
      <w:r w:rsidRPr="000B28BA">
        <w:rPr>
          <w:rFonts w:ascii="Times New Roman" w:eastAsia="Times New Roman" w:hAnsi="Times New Roman" w:cs="Times New Roman"/>
          <w:kern w:val="0"/>
          <w:sz w:val="24"/>
          <w:szCs w:val="24"/>
          <w:lang w:val="en-US" w:eastAsia="fr-FR"/>
          <w14:ligatures w14:val="none"/>
        </w:rPr>
        <w:t> </w:t>
      </w:r>
      <w:r w:rsidRPr="007E33B5">
        <w:rPr>
          <w:rFonts w:ascii="Times New Roman" w:eastAsia="Times New Roman" w:hAnsi="Times New Roman" w:cs="Times New Roman"/>
          <w:kern w:val="0"/>
          <w:sz w:val="24"/>
          <w:szCs w:val="24"/>
          <w:lang w:val="en-US" w:eastAsia="fr-FR"/>
          <w14:ligatures w14:val="none"/>
        </w:rPr>
        <w:t>170–</w:t>
      </w:r>
      <w:r w:rsidRPr="000B28BA">
        <w:rPr>
          <w:rFonts w:ascii="Times New Roman" w:eastAsia="Times New Roman" w:hAnsi="Times New Roman" w:cs="Times New Roman"/>
          <w:kern w:val="0"/>
          <w:sz w:val="24"/>
          <w:szCs w:val="24"/>
          <w:lang w:val="en-US" w:eastAsia="fr-FR"/>
          <w14:ligatures w14:val="none"/>
        </w:rPr>
        <w:t>17</w:t>
      </w:r>
      <w:r w:rsidRPr="000B28BA">
        <w:rPr>
          <w:rFonts w:ascii="Times New Roman" w:eastAsia="Times New Roman" w:hAnsi="Times New Roman" w:cs="Times New Roman"/>
          <w:kern w:val="0"/>
          <w:sz w:val="24"/>
          <w:szCs w:val="24"/>
          <w:lang w:val="en-US" w:eastAsia="fr-FR"/>
          <w14:ligatures w14:val="none"/>
        </w:rPr>
        <w:t>2</w:t>
      </w:r>
      <w:r w:rsidRPr="007E33B5">
        <w:rPr>
          <w:rFonts w:ascii="Times New Roman" w:eastAsia="Times New Roman" w:hAnsi="Times New Roman" w:cs="Times New Roman"/>
          <w:kern w:val="0"/>
          <w:sz w:val="24"/>
          <w:szCs w:val="24"/>
          <w:lang w:val="en-US" w:eastAsia="fr-FR"/>
          <w14:ligatures w14:val="none"/>
        </w:rPr>
        <w:t>.</w:t>
      </w:r>
    </w:p>
    <w:p w14:paraId="6F48CDCD" w14:textId="77777777" w:rsidR="00A15060" w:rsidRPr="000B28BA" w:rsidRDefault="00A15060" w:rsidP="000B28BA">
      <w:pPr>
        <w:pStyle w:val="Notedebasdepage"/>
        <w:jc w:val="both"/>
        <w:rPr>
          <w:rFonts w:ascii="Times New Roman" w:hAnsi="Times New Roman" w:cs="Times New Roman"/>
          <w:sz w:val="24"/>
          <w:szCs w:val="24"/>
          <w:lang w:val="en-US"/>
        </w:rPr>
      </w:pPr>
    </w:p>
    <w:p w14:paraId="17ACE14D" w14:textId="77777777" w:rsidR="00A4742D" w:rsidRPr="000B28BA" w:rsidRDefault="00A4742D" w:rsidP="000B28BA">
      <w:pPr>
        <w:pStyle w:val="Notedebasdepage"/>
        <w:jc w:val="both"/>
        <w:rPr>
          <w:rFonts w:ascii="Times New Roman" w:hAnsi="Times New Roman" w:cs="Times New Roman"/>
          <w:sz w:val="24"/>
          <w:szCs w:val="24"/>
          <w:lang w:val="en-US"/>
        </w:rPr>
      </w:pPr>
      <w:r w:rsidRPr="00EF353C">
        <w:rPr>
          <w:rFonts w:ascii="Times New Roman" w:eastAsia="Times New Roman" w:hAnsi="Times New Roman" w:cs="Times New Roman"/>
          <w:kern w:val="0"/>
          <w:sz w:val="24"/>
          <w:szCs w:val="24"/>
          <w:lang w:val="en-US" w:eastAsia="fr-FR"/>
          <w14:ligatures w14:val="none"/>
        </w:rPr>
        <w:t>Frederick, Nicholas</w:t>
      </w:r>
      <w:r w:rsidRPr="000B28BA">
        <w:rPr>
          <w:rFonts w:ascii="Times New Roman" w:eastAsia="Times New Roman" w:hAnsi="Times New Roman" w:cs="Times New Roman"/>
          <w:kern w:val="0"/>
          <w:sz w:val="24"/>
          <w:szCs w:val="24"/>
          <w:lang w:val="en-US" w:eastAsia="fr-FR"/>
          <w14:ligatures w14:val="none"/>
        </w:rPr>
        <w:t> </w:t>
      </w:r>
      <w:r w:rsidRPr="00EF353C">
        <w:rPr>
          <w:rFonts w:ascii="Times New Roman" w:eastAsia="Times New Roman" w:hAnsi="Times New Roman" w:cs="Times New Roman"/>
          <w:kern w:val="0"/>
          <w:sz w:val="24"/>
          <w:szCs w:val="24"/>
          <w:lang w:val="en-US" w:eastAsia="fr-FR"/>
          <w14:ligatures w14:val="none"/>
        </w:rPr>
        <w:t xml:space="preserve">J. “The ‘Journey of the Soul’ in Two Lucan Parables.” </w:t>
      </w:r>
      <w:r w:rsidRPr="00EF353C">
        <w:rPr>
          <w:rFonts w:ascii="Times New Roman" w:eastAsia="Times New Roman" w:hAnsi="Times New Roman" w:cs="Times New Roman"/>
          <w:i/>
          <w:iCs/>
          <w:kern w:val="0"/>
          <w:sz w:val="24"/>
          <w:szCs w:val="24"/>
          <w:lang w:val="en-US" w:eastAsia="fr-FR"/>
          <w14:ligatures w14:val="none"/>
        </w:rPr>
        <w:t>Greco-Roman and Jewish Tributaries to the New Testament: Festschrift in Honor of Gregory J. Riley</w:t>
      </w:r>
      <w:r w:rsidRPr="00EF353C">
        <w:rPr>
          <w:rFonts w:ascii="Times New Roman" w:eastAsia="Times New Roman" w:hAnsi="Times New Roman" w:cs="Times New Roman"/>
          <w:kern w:val="0"/>
          <w:sz w:val="24"/>
          <w:szCs w:val="24"/>
          <w:lang w:val="en-US" w:eastAsia="fr-FR"/>
          <w14:ligatures w14:val="none"/>
        </w:rPr>
        <w:t>, edited by Christopher S. Crawford, vol. 4, Claremont Press, 2018, p</w:t>
      </w:r>
      <w:r w:rsidRPr="000B28BA">
        <w:rPr>
          <w:rFonts w:ascii="Times New Roman" w:eastAsia="Times New Roman" w:hAnsi="Times New Roman" w:cs="Times New Roman"/>
          <w:kern w:val="0"/>
          <w:sz w:val="24"/>
          <w:szCs w:val="24"/>
          <w:lang w:val="en-US" w:eastAsia="fr-FR"/>
          <w14:ligatures w14:val="none"/>
        </w:rPr>
        <w:t>. </w:t>
      </w:r>
      <w:r w:rsidRPr="00EF353C">
        <w:rPr>
          <w:rFonts w:ascii="Times New Roman" w:eastAsia="Times New Roman" w:hAnsi="Times New Roman" w:cs="Times New Roman"/>
          <w:kern w:val="0"/>
          <w:sz w:val="24"/>
          <w:szCs w:val="24"/>
          <w:lang w:val="en-US" w:eastAsia="fr-FR"/>
          <w14:ligatures w14:val="none"/>
        </w:rPr>
        <w:t>6.</w:t>
      </w:r>
    </w:p>
    <w:p w14:paraId="0CC25E6B" w14:textId="77777777" w:rsidR="00A4742D" w:rsidRPr="000B28BA" w:rsidRDefault="00A4742D" w:rsidP="000B28BA">
      <w:pPr>
        <w:pStyle w:val="Notedebasdepage"/>
        <w:jc w:val="both"/>
        <w:rPr>
          <w:rFonts w:ascii="Times New Roman" w:hAnsi="Times New Roman" w:cs="Times New Roman"/>
          <w:sz w:val="24"/>
          <w:szCs w:val="24"/>
          <w:lang w:val="en-US"/>
        </w:rPr>
      </w:pPr>
    </w:p>
    <w:p w14:paraId="07F4C187" w14:textId="0FF87BAC" w:rsidR="00A15060" w:rsidRPr="000B28BA" w:rsidRDefault="00A15060" w:rsidP="000B28BA">
      <w:pPr>
        <w:pStyle w:val="Notedebasdepage"/>
        <w:jc w:val="both"/>
        <w:rPr>
          <w:rStyle w:val="y2iqfc"/>
          <w:rFonts w:ascii="Times New Roman" w:hAnsi="Times New Roman" w:cs="Times New Roman"/>
          <w:sz w:val="24"/>
          <w:szCs w:val="24"/>
        </w:rPr>
      </w:pPr>
      <w:r w:rsidRPr="000B28BA">
        <w:rPr>
          <w:rFonts w:ascii="Times New Roman" w:hAnsi="Times New Roman" w:cs="Times New Roman"/>
          <w:sz w:val="24"/>
          <w:szCs w:val="24"/>
        </w:rPr>
        <w:t xml:space="preserve">Green, Jeff, </w:t>
      </w:r>
      <w:proofErr w:type="gramStart"/>
      <w:r w:rsidRPr="000B28BA">
        <w:rPr>
          <w:rStyle w:val="y2iqfc"/>
          <w:rFonts w:ascii="Times New Roman" w:hAnsi="Times New Roman" w:cs="Times New Roman"/>
          <w:i/>
          <w:iCs/>
          <w:sz w:val="24"/>
          <w:szCs w:val="24"/>
        </w:rPr>
        <w:t>Pluto:</w:t>
      </w:r>
      <w:proofErr w:type="gramEnd"/>
      <w:r w:rsidRPr="000B28BA">
        <w:rPr>
          <w:rStyle w:val="y2iqfc"/>
          <w:rFonts w:ascii="Times New Roman" w:hAnsi="Times New Roman" w:cs="Times New Roman"/>
          <w:i/>
          <w:iCs/>
          <w:sz w:val="24"/>
          <w:szCs w:val="24"/>
        </w:rPr>
        <w:t xml:space="preserve"> The </w:t>
      </w:r>
      <w:proofErr w:type="spellStart"/>
      <w:r w:rsidRPr="000B28BA">
        <w:rPr>
          <w:rStyle w:val="y2iqfc"/>
          <w:rFonts w:ascii="Times New Roman" w:hAnsi="Times New Roman" w:cs="Times New Roman"/>
          <w:i/>
          <w:iCs/>
          <w:sz w:val="24"/>
          <w:szCs w:val="24"/>
        </w:rPr>
        <w:t>Evolutionary</w:t>
      </w:r>
      <w:proofErr w:type="spellEnd"/>
      <w:r w:rsidRPr="000B28BA">
        <w:rPr>
          <w:rStyle w:val="y2iqfc"/>
          <w:rFonts w:ascii="Times New Roman" w:hAnsi="Times New Roman" w:cs="Times New Roman"/>
          <w:i/>
          <w:iCs/>
          <w:sz w:val="24"/>
          <w:szCs w:val="24"/>
        </w:rPr>
        <w:t xml:space="preserve"> Journey of the Soul, vol. 1</w:t>
      </w:r>
      <w:r w:rsidRPr="000B28BA">
        <w:rPr>
          <w:rStyle w:val="y2iqfc"/>
          <w:rFonts w:ascii="Times New Roman" w:hAnsi="Times New Roman" w:cs="Times New Roman"/>
          <w:sz w:val="24"/>
          <w:szCs w:val="24"/>
        </w:rPr>
        <w:t xml:space="preserve">, French </w:t>
      </w:r>
      <w:proofErr w:type="spellStart"/>
      <w:r w:rsidRPr="000B28BA">
        <w:rPr>
          <w:rStyle w:val="y2iqfc"/>
          <w:rFonts w:ascii="Times New Roman" w:hAnsi="Times New Roman" w:cs="Times New Roman"/>
          <w:sz w:val="24"/>
          <w:szCs w:val="24"/>
        </w:rPr>
        <w:t>edition</w:t>
      </w:r>
      <w:proofErr w:type="spellEnd"/>
      <w:r w:rsidRPr="000B28BA">
        <w:rPr>
          <w:rStyle w:val="y2iqfc"/>
          <w:rFonts w:ascii="Times New Roman" w:hAnsi="Times New Roman" w:cs="Times New Roman"/>
          <w:sz w:val="24"/>
          <w:szCs w:val="24"/>
        </w:rPr>
        <w:t xml:space="preserve"> </w:t>
      </w:r>
      <w:r w:rsidRPr="000B28BA">
        <w:rPr>
          <w:rStyle w:val="y2iqfc"/>
          <w:rFonts w:ascii="Times New Roman" w:hAnsi="Times New Roman" w:cs="Times New Roman"/>
          <w:i/>
          <w:iCs/>
          <w:sz w:val="24"/>
          <w:szCs w:val="24"/>
        </w:rPr>
        <w:t>Pluton, les métamorphoses nécessaires</w:t>
      </w:r>
      <w:r w:rsidRPr="000B28BA">
        <w:rPr>
          <w:rStyle w:val="y2iqfc"/>
          <w:rFonts w:ascii="Times New Roman" w:hAnsi="Times New Roman" w:cs="Times New Roman"/>
          <w:sz w:val="24"/>
          <w:szCs w:val="24"/>
        </w:rPr>
        <w:t xml:space="preserve"> (Paris: Les Éditions de Janus, août 2016), pp. 8-</w:t>
      </w:r>
      <w:r w:rsidR="00A4742D" w:rsidRPr="000B28BA">
        <w:rPr>
          <w:rStyle w:val="y2iqfc"/>
          <w:rFonts w:ascii="Times New Roman" w:hAnsi="Times New Roman" w:cs="Times New Roman"/>
          <w:sz w:val="24"/>
          <w:szCs w:val="24"/>
        </w:rPr>
        <w:t>27</w:t>
      </w:r>
      <w:r w:rsidRPr="000B28BA">
        <w:rPr>
          <w:rStyle w:val="y2iqfc"/>
          <w:rFonts w:ascii="Times New Roman" w:hAnsi="Times New Roman" w:cs="Times New Roman"/>
          <w:sz w:val="24"/>
          <w:szCs w:val="24"/>
        </w:rPr>
        <w:t>.</w:t>
      </w:r>
    </w:p>
    <w:p w14:paraId="723184CA" w14:textId="77777777" w:rsidR="000B28BA" w:rsidRPr="000B28BA" w:rsidRDefault="000B28BA" w:rsidP="000B28BA">
      <w:pPr>
        <w:pStyle w:val="Notedebasdepage"/>
        <w:jc w:val="both"/>
        <w:rPr>
          <w:rStyle w:val="y2iqfc"/>
          <w:rFonts w:ascii="Times New Roman" w:hAnsi="Times New Roman" w:cs="Times New Roman"/>
          <w:sz w:val="24"/>
          <w:szCs w:val="24"/>
        </w:rPr>
      </w:pPr>
    </w:p>
    <w:p w14:paraId="19B5DDEF" w14:textId="6000F719" w:rsidR="000B28BA" w:rsidRPr="000B28BA" w:rsidRDefault="000B28BA" w:rsidP="000B28BA">
      <w:pPr>
        <w:pStyle w:val="Notedebasdepage"/>
        <w:jc w:val="both"/>
        <w:rPr>
          <w:rStyle w:val="y2iqfc"/>
          <w:sz w:val="24"/>
          <w:szCs w:val="24"/>
          <w:lang w:val="en-US"/>
        </w:rPr>
      </w:pPr>
      <w:r w:rsidRPr="000B28BA">
        <w:rPr>
          <w:rStyle w:val="y2iqfc"/>
          <w:rFonts w:ascii="Times New Roman" w:hAnsi="Times New Roman" w:cs="Times New Roman"/>
          <w:color w:val="000000" w:themeColor="text1"/>
          <w:sz w:val="24"/>
          <w:szCs w:val="24"/>
          <w:lang w:val="en-US"/>
        </w:rPr>
        <w:t>Greene, Liz, and</w:t>
      </w:r>
      <w:r w:rsidRPr="000B28BA">
        <w:rPr>
          <w:rFonts w:ascii="Times New Roman" w:hAnsi="Times New Roman" w:cs="Times New Roman"/>
          <w:color w:val="000000" w:themeColor="text1"/>
          <w:sz w:val="24"/>
          <w:szCs w:val="24"/>
          <w:lang w:val="en-US"/>
        </w:rPr>
        <w:t xml:space="preserve"> Arroyo, Stephen: </w:t>
      </w:r>
      <w:r w:rsidRPr="000B28BA">
        <w:rPr>
          <w:rFonts w:ascii="Times New Roman" w:hAnsi="Times New Roman" w:cs="Times New Roman"/>
          <w:i/>
          <w:iCs/>
          <w:color w:val="000000" w:themeColor="text1"/>
          <w:sz w:val="24"/>
          <w:szCs w:val="24"/>
          <w:lang w:val="en-US"/>
        </w:rPr>
        <w:t>New Insights in Modern Astrology</w:t>
      </w:r>
      <w:r w:rsidRPr="000B28BA">
        <w:rPr>
          <w:rFonts w:ascii="Times New Roman" w:hAnsi="Times New Roman" w:cs="Times New Roman"/>
          <w:color w:val="000000" w:themeColor="text1"/>
          <w:sz w:val="24"/>
          <w:szCs w:val="24"/>
          <w:lang w:val="en-US"/>
        </w:rPr>
        <w:t xml:space="preserve">, French edition </w:t>
      </w:r>
      <w:r w:rsidRPr="000B28BA">
        <w:rPr>
          <w:rFonts w:ascii="Times New Roman" w:hAnsi="Times New Roman" w:cs="Times New Roman"/>
          <w:i/>
          <w:iCs/>
          <w:color w:val="000000" w:themeColor="text1"/>
          <w:sz w:val="24"/>
          <w:szCs w:val="24"/>
          <w:lang w:val="en-US"/>
        </w:rPr>
        <w:t xml:space="preserve">Jupiter et </w:t>
      </w:r>
      <w:proofErr w:type="spellStart"/>
      <w:proofErr w:type="gramStart"/>
      <w:r w:rsidRPr="000B28BA">
        <w:rPr>
          <w:rFonts w:ascii="Times New Roman" w:hAnsi="Times New Roman" w:cs="Times New Roman"/>
          <w:i/>
          <w:iCs/>
          <w:color w:val="000000" w:themeColor="text1"/>
          <w:sz w:val="24"/>
          <w:szCs w:val="24"/>
          <w:lang w:val="en-US"/>
        </w:rPr>
        <w:t>Saturne</w:t>
      </w:r>
      <w:proofErr w:type="spellEnd"/>
      <w:r w:rsidRPr="000B28BA">
        <w:rPr>
          <w:rFonts w:ascii="Times New Roman" w:hAnsi="Times New Roman" w:cs="Times New Roman"/>
          <w:i/>
          <w:iCs/>
          <w:color w:val="000000" w:themeColor="text1"/>
          <w:sz w:val="24"/>
          <w:szCs w:val="24"/>
          <w:lang w:val="en-US"/>
        </w:rPr>
        <w:t> :</w:t>
      </w:r>
      <w:proofErr w:type="gramEnd"/>
      <w:r w:rsidRPr="000B28BA">
        <w:rPr>
          <w:rFonts w:ascii="Times New Roman" w:hAnsi="Times New Roman" w:cs="Times New Roman"/>
          <w:i/>
          <w:iCs/>
          <w:color w:val="000000" w:themeColor="text1"/>
          <w:sz w:val="24"/>
          <w:szCs w:val="24"/>
          <w:lang w:val="en-US"/>
        </w:rPr>
        <w:t xml:space="preserve"> Nouvelles perspectives de </w:t>
      </w:r>
      <w:proofErr w:type="spellStart"/>
      <w:r w:rsidRPr="000B28BA">
        <w:rPr>
          <w:rFonts w:ascii="Times New Roman" w:hAnsi="Times New Roman" w:cs="Times New Roman"/>
          <w:i/>
          <w:iCs/>
          <w:color w:val="000000" w:themeColor="text1"/>
          <w:sz w:val="24"/>
          <w:szCs w:val="24"/>
          <w:lang w:val="en-US"/>
        </w:rPr>
        <w:t>l’astrologie</w:t>
      </w:r>
      <w:proofErr w:type="spellEnd"/>
      <w:r w:rsidRPr="000B28BA">
        <w:rPr>
          <w:rFonts w:ascii="Times New Roman" w:hAnsi="Times New Roman" w:cs="Times New Roman"/>
          <w:i/>
          <w:iCs/>
          <w:color w:val="000000" w:themeColor="text1"/>
          <w:sz w:val="24"/>
          <w:szCs w:val="24"/>
          <w:lang w:val="en-US"/>
        </w:rPr>
        <w:t xml:space="preserve"> </w:t>
      </w:r>
      <w:proofErr w:type="spellStart"/>
      <w:r w:rsidRPr="000B28BA">
        <w:rPr>
          <w:rFonts w:ascii="Times New Roman" w:hAnsi="Times New Roman" w:cs="Times New Roman"/>
          <w:i/>
          <w:iCs/>
          <w:color w:val="000000" w:themeColor="text1"/>
          <w:sz w:val="24"/>
          <w:szCs w:val="24"/>
          <w:lang w:val="en-US"/>
        </w:rPr>
        <w:t>moderne</w:t>
      </w:r>
      <w:proofErr w:type="spellEnd"/>
      <w:r w:rsidRPr="000B28BA">
        <w:rPr>
          <w:rFonts w:ascii="Times New Roman" w:hAnsi="Times New Roman" w:cs="Times New Roman"/>
          <w:color w:val="000000" w:themeColor="text1"/>
          <w:sz w:val="24"/>
          <w:szCs w:val="24"/>
          <w:lang w:val="en-US"/>
        </w:rPr>
        <w:t xml:space="preserve"> (Editions du Rocher, 1991), pp. 44-308 (chapters written by Liz Green alone).</w:t>
      </w:r>
    </w:p>
    <w:p w14:paraId="77993413" w14:textId="77777777" w:rsidR="00A4742D" w:rsidRPr="000B28BA" w:rsidRDefault="00A4742D" w:rsidP="000B28BA">
      <w:pPr>
        <w:pStyle w:val="Notedebasdepage"/>
        <w:jc w:val="both"/>
        <w:rPr>
          <w:rStyle w:val="y2iqfc"/>
          <w:rFonts w:ascii="Times New Roman" w:hAnsi="Times New Roman" w:cs="Times New Roman"/>
          <w:sz w:val="24"/>
          <w:szCs w:val="24"/>
          <w:lang w:val="en-US"/>
        </w:rPr>
      </w:pPr>
    </w:p>
    <w:p w14:paraId="3202BFD4" w14:textId="77777777" w:rsidR="000B28BA" w:rsidRPr="000B28BA" w:rsidRDefault="000B28BA" w:rsidP="000B28BA">
      <w:pPr>
        <w:pStyle w:val="Notedebasdepage"/>
        <w:jc w:val="both"/>
        <w:rPr>
          <w:rFonts w:ascii="Times New Roman" w:hAnsi="Times New Roman" w:cs="Times New Roman"/>
          <w:sz w:val="24"/>
          <w:szCs w:val="24"/>
          <w:lang w:val="en-US"/>
        </w:rPr>
      </w:pPr>
      <w:r w:rsidRPr="000B28BA">
        <w:rPr>
          <w:rFonts w:ascii="Times New Roman" w:hAnsi="Times New Roman" w:cs="Times New Roman"/>
          <w:sz w:val="24"/>
          <w:szCs w:val="24"/>
          <w:lang w:val="en-US"/>
        </w:rPr>
        <w:t xml:space="preserve">Greene, Liz, </w:t>
      </w:r>
      <w:r w:rsidRPr="000B28BA">
        <w:rPr>
          <w:rFonts w:ascii="Times New Roman" w:hAnsi="Times New Roman" w:cs="Times New Roman"/>
          <w:i/>
          <w:iCs/>
          <w:sz w:val="24"/>
          <w:szCs w:val="24"/>
          <w:lang w:val="en-US"/>
        </w:rPr>
        <w:t>The Astrology of Fate</w:t>
      </w:r>
      <w:r w:rsidRPr="000B28BA">
        <w:rPr>
          <w:rFonts w:ascii="Times New Roman" w:hAnsi="Times New Roman" w:cs="Times New Roman"/>
          <w:sz w:val="24"/>
          <w:szCs w:val="24"/>
          <w:lang w:val="en-US"/>
        </w:rPr>
        <w:t xml:space="preserve"> (London: Mandala 1985), pp. 316-317.</w:t>
      </w:r>
    </w:p>
    <w:p w14:paraId="4419EF6B" w14:textId="77777777" w:rsidR="000B28BA" w:rsidRPr="000B28BA" w:rsidRDefault="000B28BA" w:rsidP="000B28BA">
      <w:pPr>
        <w:pStyle w:val="Notedebasdepage"/>
        <w:jc w:val="both"/>
        <w:rPr>
          <w:rStyle w:val="y2iqfc"/>
          <w:rFonts w:ascii="Times New Roman" w:hAnsi="Times New Roman" w:cs="Times New Roman"/>
          <w:sz w:val="24"/>
          <w:szCs w:val="24"/>
          <w:lang w:val="en-US"/>
        </w:rPr>
      </w:pPr>
    </w:p>
    <w:p w14:paraId="14DF72CA" w14:textId="42AD49AC" w:rsidR="00A4742D" w:rsidRPr="000B28BA" w:rsidRDefault="00A4742D" w:rsidP="000B28BA">
      <w:pPr>
        <w:jc w:val="both"/>
        <w:rPr>
          <w:rFonts w:ascii="Times New Roman" w:eastAsia="Times New Roman" w:hAnsi="Times New Roman" w:cs="Times New Roman"/>
          <w:kern w:val="0"/>
          <w:lang w:val="en-US" w:eastAsia="fr-FR"/>
          <w14:ligatures w14:val="none"/>
        </w:rPr>
      </w:pPr>
      <w:r w:rsidRPr="003D1182">
        <w:rPr>
          <w:rFonts w:ascii="Times New Roman" w:eastAsia="Times New Roman" w:hAnsi="Times New Roman" w:cs="Times New Roman"/>
          <w:kern w:val="0"/>
          <w:lang w:val="en-US" w:eastAsia="fr-FR"/>
          <w14:ligatures w14:val="none"/>
        </w:rPr>
        <w:t>G</w:t>
      </w:r>
      <w:r w:rsidRPr="000B28BA">
        <w:rPr>
          <w:rFonts w:ascii="Times New Roman" w:eastAsia="Times New Roman" w:hAnsi="Times New Roman" w:cs="Times New Roman"/>
          <w:kern w:val="0"/>
          <w:lang w:val="en-US" w:eastAsia="fr-FR"/>
          <w14:ligatures w14:val="none"/>
        </w:rPr>
        <w:t>rosz Elizabeth</w:t>
      </w:r>
      <w:r w:rsidRPr="003D1182">
        <w:rPr>
          <w:rFonts w:ascii="Times New Roman" w:eastAsia="Times New Roman" w:hAnsi="Times New Roman" w:cs="Times New Roman"/>
          <w:kern w:val="0"/>
          <w:lang w:val="en-US" w:eastAsia="fr-FR"/>
          <w14:ligatures w14:val="none"/>
        </w:rPr>
        <w:t>. “</w:t>
      </w:r>
      <w:r w:rsidRPr="000B28BA">
        <w:rPr>
          <w:rFonts w:ascii="Times New Roman" w:eastAsia="Times New Roman" w:hAnsi="Times New Roman" w:cs="Times New Roman"/>
          <w:kern w:val="0"/>
          <w:lang w:val="en-US" w:eastAsia="fr-FR"/>
          <w14:ligatures w14:val="none"/>
        </w:rPr>
        <w:t>The Stoics, materialism, and the incorporeal</w:t>
      </w:r>
      <w:r w:rsidRPr="003D1182">
        <w:rPr>
          <w:rFonts w:ascii="Times New Roman" w:eastAsia="Times New Roman" w:hAnsi="Times New Roman" w:cs="Times New Roman"/>
          <w:kern w:val="0"/>
          <w:lang w:val="en-US" w:eastAsia="fr-FR"/>
          <w14:ligatures w14:val="none"/>
        </w:rPr>
        <w:t xml:space="preserve">.” </w:t>
      </w:r>
      <w:r w:rsidRPr="003D1182">
        <w:rPr>
          <w:rFonts w:ascii="Times New Roman" w:eastAsia="Times New Roman" w:hAnsi="Times New Roman" w:cs="Times New Roman"/>
          <w:i/>
          <w:iCs/>
          <w:kern w:val="0"/>
          <w:lang w:val="en-US" w:eastAsia="fr-FR"/>
          <w14:ligatures w14:val="none"/>
        </w:rPr>
        <w:t>The Incorporeal: Ontology, Ethics, and the Limits of Materialism</w:t>
      </w:r>
      <w:r w:rsidRPr="003D1182">
        <w:rPr>
          <w:rFonts w:ascii="Times New Roman" w:eastAsia="Times New Roman" w:hAnsi="Times New Roman" w:cs="Times New Roman"/>
          <w:kern w:val="0"/>
          <w:lang w:val="en-US" w:eastAsia="fr-FR"/>
          <w14:ligatures w14:val="none"/>
        </w:rPr>
        <w:t xml:space="preserve">, Columbia University Press, 2017, </w:t>
      </w:r>
      <w:r w:rsidRPr="000B28BA">
        <w:rPr>
          <w:rFonts w:ascii="Times New Roman" w:hAnsi="Times New Roman" w:cs="Times New Roman"/>
          <w:lang w:val="en-US"/>
        </w:rPr>
        <w:t>pp. 36-37.</w:t>
      </w:r>
    </w:p>
    <w:p w14:paraId="3C524C7C" w14:textId="77777777" w:rsidR="00A15060" w:rsidRPr="000B28BA" w:rsidRDefault="00A15060" w:rsidP="000B28BA">
      <w:pPr>
        <w:jc w:val="both"/>
        <w:rPr>
          <w:rFonts w:ascii="Times New Roman" w:hAnsi="Times New Roman" w:cs="Times New Roman"/>
          <w:color w:val="7030A0"/>
          <w:lang w:val="en-US"/>
        </w:rPr>
      </w:pPr>
    </w:p>
    <w:p w14:paraId="4140E29F" w14:textId="77777777" w:rsidR="00A4742D" w:rsidRPr="000B28BA" w:rsidRDefault="00A4742D" w:rsidP="000B28BA">
      <w:pPr>
        <w:pStyle w:val="Notedebasdepage"/>
        <w:jc w:val="both"/>
        <w:rPr>
          <w:sz w:val="24"/>
          <w:szCs w:val="24"/>
          <w:lang w:val="en-US"/>
        </w:rPr>
      </w:pPr>
      <w:proofErr w:type="spellStart"/>
      <w:r w:rsidRPr="00AB256A">
        <w:rPr>
          <w:rFonts w:ascii="Times New Roman" w:eastAsia="Times New Roman" w:hAnsi="Times New Roman" w:cs="Times New Roman"/>
          <w:kern w:val="0"/>
          <w:sz w:val="24"/>
          <w:szCs w:val="24"/>
          <w:lang w:val="en-US" w:eastAsia="fr-FR"/>
          <w14:ligatures w14:val="none"/>
        </w:rPr>
        <w:t>Linjamaa</w:t>
      </w:r>
      <w:proofErr w:type="spellEnd"/>
      <w:r w:rsidRPr="00AB256A">
        <w:rPr>
          <w:rFonts w:ascii="Times New Roman" w:eastAsia="Times New Roman" w:hAnsi="Times New Roman" w:cs="Times New Roman"/>
          <w:kern w:val="0"/>
          <w:sz w:val="24"/>
          <w:szCs w:val="24"/>
          <w:lang w:val="en-US" w:eastAsia="fr-FR"/>
          <w14:ligatures w14:val="none"/>
        </w:rPr>
        <w:t>, Paul. “</w:t>
      </w:r>
      <w:r w:rsidRPr="000B28BA">
        <w:rPr>
          <w:rFonts w:ascii="Times New Roman" w:eastAsia="Times New Roman" w:hAnsi="Times New Roman" w:cs="Times New Roman"/>
          <w:kern w:val="0"/>
          <w:sz w:val="24"/>
          <w:szCs w:val="24"/>
          <w:lang w:val="en-US" w:eastAsia="fr-FR"/>
          <w14:ligatures w14:val="none"/>
        </w:rPr>
        <w:t>Emotions, Demons, and Moral Ability</w:t>
      </w:r>
      <w:r w:rsidRPr="00AB256A">
        <w:rPr>
          <w:rFonts w:ascii="Times New Roman" w:eastAsia="Times New Roman" w:hAnsi="Times New Roman" w:cs="Times New Roman"/>
          <w:kern w:val="0"/>
          <w:sz w:val="24"/>
          <w:szCs w:val="24"/>
          <w:lang w:val="en-US" w:eastAsia="fr-FR"/>
          <w14:ligatures w14:val="none"/>
        </w:rPr>
        <w:t xml:space="preserve">.” </w:t>
      </w:r>
      <w:r w:rsidRPr="00AB256A">
        <w:rPr>
          <w:rFonts w:ascii="Times New Roman" w:eastAsia="Times New Roman" w:hAnsi="Times New Roman" w:cs="Times New Roman"/>
          <w:i/>
          <w:iCs/>
          <w:kern w:val="0"/>
          <w:sz w:val="24"/>
          <w:szCs w:val="24"/>
          <w:lang w:val="en-US" w:eastAsia="fr-FR"/>
          <w14:ligatures w14:val="none"/>
        </w:rPr>
        <w:t>The Ethics of &lt;</w:t>
      </w:r>
      <w:proofErr w:type="spellStart"/>
      <w:r w:rsidRPr="00AB256A">
        <w:rPr>
          <w:rFonts w:ascii="Times New Roman" w:eastAsia="Times New Roman" w:hAnsi="Times New Roman" w:cs="Times New Roman"/>
          <w:i/>
          <w:iCs/>
          <w:kern w:val="0"/>
          <w:sz w:val="24"/>
          <w:szCs w:val="24"/>
          <w:lang w:val="en-US" w:eastAsia="fr-FR"/>
          <w14:ligatures w14:val="none"/>
        </w:rPr>
        <w:t>em</w:t>
      </w:r>
      <w:proofErr w:type="spellEnd"/>
      <w:r w:rsidRPr="00AB256A">
        <w:rPr>
          <w:rFonts w:ascii="Times New Roman" w:eastAsia="Times New Roman" w:hAnsi="Times New Roman" w:cs="Times New Roman"/>
          <w:i/>
          <w:iCs/>
          <w:kern w:val="0"/>
          <w:sz w:val="24"/>
          <w:szCs w:val="24"/>
          <w:lang w:val="en-US" w:eastAsia="fr-FR"/>
          <w14:ligatures w14:val="none"/>
        </w:rPr>
        <w:t>&gt;The Tripartite Tractate&lt;/</w:t>
      </w:r>
      <w:proofErr w:type="spellStart"/>
      <w:r w:rsidRPr="00AB256A">
        <w:rPr>
          <w:rFonts w:ascii="Times New Roman" w:eastAsia="Times New Roman" w:hAnsi="Times New Roman" w:cs="Times New Roman"/>
          <w:i/>
          <w:iCs/>
          <w:kern w:val="0"/>
          <w:sz w:val="24"/>
          <w:szCs w:val="24"/>
          <w:lang w:val="en-US" w:eastAsia="fr-FR"/>
          <w14:ligatures w14:val="none"/>
        </w:rPr>
        <w:t>Em</w:t>
      </w:r>
      <w:proofErr w:type="spellEnd"/>
      <w:r w:rsidRPr="00AB256A">
        <w:rPr>
          <w:rFonts w:ascii="Times New Roman" w:eastAsia="Times New Roman" w:hAnsi="Times New Roman" w:cs="Times New Roman"/>
          <w:i/>
          <w:iCs/>
          <w:kern w:val="0"/>
          <w:sz w:val="24"/>
          <w:szCs w:val="24"/>
          <w:lang w:val="en-US" w:eastAsia="fr-FR"/>
          <w14:ligatures w14:val="none"/>
        </w:rPr>
        <w:t>&gt; (NHC I, 5): A Study of Determinism and Early Christian Philosophy of Ethics</w:t>
      </w:r>
      <w:r w:rsidRPr="00AB256A">
        <w:rPr>
          <w:rFonts w:ascii="Times New Roman" w:eastAsia="Times New Roman" w:hAnsi="Times New Roman" w:cs="Times New Roman"/>
          <w:kern w:val="0"/>
          <w:sz w:val="24"/>
          <w:szCs w:val="24"/>
          <w:lang w:val="en-US" w:eastAsia="fr-FR"/>
          <w14:ligatures w14:val="none"/>
        </w:rPr>
        <w:t>, Brill, 2019, p.</w:t>
      </w:r>
      <w:r w:rsidRPr="000B28BA">
        <w:rPr>
          <w:rFonts w:ascii="Times New Roman" w:eastAsia="Times New Roman" w:hAnsi="Times New Roman" w:cs="Times New Roman"/>
          <w:kern w:val="0"/>
          <w:sz w:val="24"/>
          <w:szCs w:val="24"/>
          <w:lang w:val="en-US" w:eastAsia="fr-FR"/>
          <w14:ligatures w14:val="none"/>
        </w:rPr>
        <w:t> 74</w:t>
      </w:r>
      <w:r w:rsidRPr="00AB256A">
        <w:rPr>
          <w:rFonts w:ascii="Times New Roman" w:eastAsia="Times New Roman" w:hAnsi="Times New Roman" w:cs="Times New Roman"/>
          <w:kern w:val="0"/>
          <w:sz w:val="24"/>
          <w:szCs w:val="24"/>
          <w:lang w:val="en-US" w:eastAsia="fr-FR"/>
          <w14:ligatures w14:val="none"/>
        </w:rPr>
        <w:t>.</w:t>
      </w:r>
    </w:p>
    <w:p w14:paraId="7D3BB7E3" w14:textId="77777777" w:rsidR="00A4742D" w:rsidRPr="000B28BA" w:rsidRDefault="00A4742D" w:rsidP="000B28BA">
      <w:pPr>
        <w:pStyle w:val="Notedebasdepage"/>
        <w:jc w:val="both"/>
        <w:rPr>
          <w:rFonts w:ascii="Times New Roman" w:eastAsia="Times New Roman" w:hAnsi="Times New Roman" w:cs="Times New Roman"/>
          <w:kern w:val="0"/>
          <w:sz w:val="24"/>
          <w:szCs w:val="24"/>
          <w:lang w:val="en-US" w:eastAsia="fr-FR"/>
          <w14:ligatures w14:val="none"/>
        </w:rPr>
      </w:pPr>
    </w:p>
    <w:p w14:paraId="30560898" w14:textId="402E5E5C" w:rsidR="00A4742D" w:rsidRPr="000B28BA" w:rsidRDefault="00A4742D" w:rsidP="000B28BA">
      <w:pPr>
        <w:pStyle w:val="Notedebasdepage"/>
        <w:jc w:val="both"/>
        <w:rPr>
          <w:sz w:val="24"/>
          <w:szCs w:val="24"/>
          <w:lang w:val="en-US"/>
        </w:rPr>
      </w:pPr>
      <w:proofErr w:type="spellStart"/>
      <w:r w:rsidRPr="00AB256A">
        <w:rPr>
          <w:rFonts w:ascii="Times New Roman" w:eastAsia="Times New Roman" w:hAnsi="Times New Roman" w:cs="Times New Roman"/>
          <w:kern w:val="0"/>
          <w:sz w:val="24"/>
          <w:szCs w:val="24"/>
          <w:lang w:val="en-US" w:eastAsia="fr-FR"/>
          <w14:ligatures w14:val="none"/>
        </w:rPr>
        <w:t>Linjamaa</w:t>
      </w:r>
      <w:proofErr w:type="spellEnd"/>
      <w:r w:rsidRPr="00AB256A">
        <w:rPr>
          <w:rFonts w:ascii="Times New Roman" w:eastAsia="Times New Roman" w:hAnsi="Times New Roman" w:cs="Times New Roman"/>
          <w:kern w:val="0"/>
          <w:sz w:val="24"/>
          <w:szCs w:val="24"/>
          <w:lang w:val="en-US" w:eastAsia="fr-FR"/>
          <w14:ligatures w14:val="none"/>
        </w:rPr>
        <w:t xml:space="preserve">, Paul. “Free Will and the Configuration of the Human Mind.” </w:t>
      </w:r>
      <w:r w:rsidRPr="00AB256A">
        <w:rPr>
          <w:rFonts w:ascii="Times New Roman" w:eastAsia="Times New Roman" w:hAnsi="Times New Roman" w:cs="Times New Roman"/>
          <w:i/>
          <w:iCs/>
          <w:kern w:val="0"/>
          <w:sz w:val="24"/>
          <w:szCs w:val="24"/>
          <w:lang w:val="en-US" w:eastAsia="fr-FR"/>
          <w14:ligatures w14:val="none"/>
        </w:rPr>
        <w:t>The Ethics of &lt;</w:t>
      </w:r>
      <w:proofErr w:type="spellStart"/>
      <w:r w:rsidRPr="00AB256A">
        <w:rPr>
          <w:rFonts w:ascii="Times New Roman" w:eastAsia="Times New Roman" w:hAnsi="Times New Roman" w:cs="Times New Roman"/>
          <w:i/>
          <w:iCs/>
          <w:kern w:val="0"/>
          <w:sz w:val="24"/>
          <w:szCs w:val="24"/>
          <w:lang w:val="en-US" w:eastAsia="fr-FR"/>
          <w14:ligatures w14:val="none"/>
        </w:rPr>
        <w:t>em</w:t>
      </w:r>
      <w:proofErr w:type="spellEnd"/>
      <w:r w:rsidRPr="00AB256A">
        <w:rPr>
          <w:rFonts w:ascii="Times New Roman" w:eastAsia="Times New Roman" w:hAnsi="Times New Roman" w:cs="Times New Roman"/>
          <w:i/>
          <w:iCs/>
          <w:kern w:val="0"/>
          <w:sz w:val="24"/>
          <w:szCs w:val="24"/>
          <w:lang w:val="en-US" w:eastAsia="fr-FR"/>
          <w14:ligatures w14:val="none"/>
        </w:rPr>
        <w:t>&gt;The Tripartite Tractate&lt;/</w:t>
      </w:r>
      <w:proofErr w:type="spellStart"/>
      <w:r w:rsidRPr="00AB256A">
        <w:rPr>
          <w:rFonts w:ascii="Times New Roman" w:eastAsia="Times New Roman" w:hAnsi="Times New Roman" w:cs="Times New Roman"/>
          <w:i/>
          <w:iCs/>
          <w:kern w:val="0"/>
          <w:sz w:val="24"/>
          <w:szCs w:val="24"/>
          <w:lang w:val="en-US" w:eastAsia="fr-FR"/>
          <w14:ligatures w14:val="none"/>
        </w:rPr>
        <w:t>Em</w:t>
      </w:r>
      <w:proofErr w:type="spellEnd"/>
      <w:r w:rsidRPr="00AB256A">
        <w:rPr>
          <w:rFonts w:ascii="Times New Roman" w:eastAsia="Times New Roman" w:hAnsi="Times New Roman" w:cs="Times New Roman"/>
          <w:i/>
          <w:iCs/>
          <w:kern w:val="0"/>
          <w:sz w:val="24"/>
          <w:szCs w:val="24"/>
          <w:lang w:val="en-US" w:eastAsia="fr-FR"/>
          <w14:ligatures w14:val="none"/>
        </w:rPr>
        <w:t>&gt; (NHC I, 5): A Study of Determinism and Early Christian Philosophy of Ethics</w:t>
      </w:r>
      <w:r w:rsidRPr="00AB256A">
        <w:rPr>
          <w:rFonts w:ascii="Times New Roman" w:eastAsia="Times New Roman" w:hAnsi="Times New Roman" w:cs="Times New Roman"/>
          <w:kern w:val="0"/>
          <w:sz w:val="24"/>
          <w:szCs w:val="24"/>
          <w:lang w:val="en-US" w:eastAsia="fr-FR"/>
          <w14:ligatures w14:val="none"/>
        </w:rPr>
        <w:t>, Brill, 2019, pp.</w:t>
      </w:r>
      <w:r w:rsidRPr="000B28BA">
        <w:rPr>
          <w:rFonts w:ascii="Times New Roman" w:eastAsia="Times New Roman" w:hAnsi="Times New Roman" w:cs="Times New Roman"/>
          <w:kern w:val="0"/>
          <w:sz w:val="24"/>
          <w:szCs w:val="24"/>
          <w:lang w:val="en-US" w:eastAsia="fr-FR"/>
          <w14:ligatures w14:val="none"/>
        </w:rPr>
        <w:t> </w:t>
      </w:r>
      <w:r w:rsidRPr="00AB256A">
        <w:rPr>
          <w:rFonts w:ascii="Times New Roman" w:eastAsia="Times New Roman" w:hAnsi="Times New Roman" w:cs="Times New Roman"/>
          <w:kern w:val="0"/>
          <w:sz w:val="24"/>
          <w:szCs w:val="24"/>
          <w:lang w:val="en-US" w:eastAsia="fr-FR"/>
          <w14:ligatures w14:val="none"/>
        </w:rPr>
        <w:t>11</w:t>
      </w:r>
      <w:r w:rsidRPr="000B28BA">
        <w:rPr>
          <w:rFonts w:ascii="Times New Roman" w:eastAsia="Times New Roman" w:hAnsi="Times New Roman" w:cs="Times New Roman"/>
          <w:kern w:val="0"/>
          <w:sz w:val="24"/>
          <w:szCs w:val="24"/>
          <w:lang w:val="en-US" w:eastAsia="fr-FR"/>
          <w14:ligatures w14:val="none"/>
        </w:rPr>
        <w:t>4</w:t>
      </w:r>
      <w:r w:rsidRPr="00AB256A">
        <w:rPr>
          <w:rFonts w:ascii="Times New Roman" w:eastAsia="Times New Roman" w:hAnsi="Times New Roman" w:cs="Times New Roman"/>
          <w:kern w:val="0"/>
          <w:sz w:val="24"/>
          <w:szCs w:val="24"/>
          <w:lang w:val="en-US" w:eastAsia="fr-FR"/>
          <w14:ligatures w14:val="none"/>
        </w:rPr>
        <w:t>–</w:t>
      </w:r>
      <w:r w:rsidRPr="000B28BA">
        <w:rPr>
          <w:rFonts w:ascii="Times New Roman" w:eastAsia="Times New Roman" w:hAnsi="Times New Roman" w:cs="Times New Roman"/>
          <w:kern w:val="0"/>
          <w:sz w:val="24"/>
          <w:szCs w:val="24"/>
          <w:lang w:val="en-US" w:eastAsia="fr-FR"/>
          <w14:ligatures w14:val="none"/>
        </w:rPr>
        <w:t>11</w:t>
      </w:r>
      <w:r w:rsidRPr="000B28BA">
        <w:rPr>
          <w:rFonts w:ascii="Times New Roman" w:eastAsia="Times New Roman" w:hAnsi="Times New Roman" w:cs="Times New Roman"/>
          <w:kern w:val="0"/>
          <w:sz w:val="24"/>
          <w:szCs w:val="24"/>
          <w:lang w:val="en-US" w:eastAsia="fr-FR"/>
          <w14:ligatures w14:val="none"/>
        </w:rPr>
        <w:t>8</w:t>
      </w:r>
      <w:r w:rsidRPr="00AB256A">
        <w:rPr>
          <w:rFonts w:ascii="Times New Roman" w:eastAsia="Times New Roman" w:hAnsi="Times New Roman" w:cs="Times New Roman"/>
          <w:kern w:val="0"/>
          <w:sz w:val="24"/>
          <w:szCs w:val="24"/>
          <w:lang w:val="en-US" w:eastAsia="fr-FR"/>
          <w14:ligatures w14:val="none"/>
        </w:rPr>
        <w:t>.</w:t>
      </w:r>
    </w:p>
    <w:p w14:paraId="02DE9711" w14:textId="77777777" w:rsidR="00A4742D" w:rsidRPr="000B28BA" w:rsidRDefault="00A4742D" w:rsidP="000B28BA">
      <w:pPr>
        <w:jc w:val="both"/>
        <w:rPr>
          <w:rFonts w:ascii="Times New Roman" w:hAnsi="Times New Roman" w:cs="Times New Roman"/>
          <w:color w:val="7030A0"/>
          <w:lang w:val="en-US"/>
        </w:rPr>
      </w:pPr>
    </w:p>
    <w:p w14:paraId="5A601D66" w14:textId="2915BA73" w:rsidR="00A15060" w:rsidRPr="000B28BA" w:rsidRDefault="00A15060" w:rsidP="000B28BA">
      <w:pPr>
        <w:pStyle w:val="PrformatHTML"/>
        <w:jc w:val="both"/>
        <w:rPr>
          <w:rFonts w:ascii="Times New Roman" w:hAnsi="Times New Roman" w:cs="Times New Roman"/>
          <w:sz w:val="24"/>
          <w:szCs w:val="24"/>
          <w:lang w:val="en-US"/>
        </w:rPr>
      </w:pPr>
      <w:r w:rsidRPr="00562240">
        <w:rPr>
          <w:rFonts w:ascii="Times New Roman" w:hAnsi="Times New Roman" w:cs="Times New Roman"/>
          <w:sz w:val="24"/>
          <w:szCs w:val="24"/>
          <w:lang w:val="en-US"/>
        </w:rPr>
        <w:t xml:space="preserve">Stent, Gunther S. “Paradoxes of Free Will.” </w:t>
      </w:r>
      <w:r w:rsidRPr="00562240">
        <w:rPr>
          <w:rFonts w:ascii="Times New Roman" w:hAnsi="Times New Roman" w:cs="Times New Roman"/>
          <w:i/>
          <w:iCs/>
          <w:sz w:val="24"/>
          <w:szCs w:val="24"/>
          <w:lang w:val="en-US"/>
        </w:rPr>
        <w:t>Transactions of the American Philosophical Society</w:t>
      </w:r>
      <w:r w:rsidRPr="00562240">
        <w:rPr>
          <w:rFonts w:ascii="Times New Roman" w:hAnsi="Times New Roman" w:cs="Times New Roman"/>
          <w:sz w:val="24"/>
          <w:szCs w:val="24"/>
          <w:lang w:val="en-US"/>
        </w:rPr>
        <w:t>, vol.</w:t>
      </w:r>
      <w:r w:rsidRPr="000B28BA">
        <w:rPr>
          <w:rFonts w:ascii="Times New Roman" w:hAnsi="Times New Roman" w:cs="Times New Roman"/>
          <w:sz w:val="24"/>
          <w:szCs w:val="24"/>
          <w:lang w:val="en-US"/>
        </w:rPr>
        <w:t> </w:t>
      </w:r>
      <w:r w:rsidRPr="00562240">
        <w:rPr>
          <w:rFonts w:ascii="Times New Roman" w:hAnsi="Times New Roman" w:cs="Times New Roman"/>
          <w:sz w:val="24"/>
          <w:szCs w:val="24"/>
          <w:lang w:val="en-US"/>
        </w:rPr>
        <w:t>92, no.</w:t>
      </w:r>
      <w:r w:rsidRPr="000B28BA">
        <w:rPr>
          <w:rFonts w:ascii="Times New Roman" w:hAnsi="Times New Roman" w:cs="Times New Roman"/>
          <w:sz w:val="24"/>
          <w:szCs w:val="24"/>
          <w:lang w:val="en-US"/>
        </w:rPr>
        <w:t> </w:t>
      </w:r>
      <w:r w:rsidRPr="00562240">
        <w:rPr>
          <w:rFonts w:ascii="Times New Roman" w:hAnsi="Times New Roman" w:cs="Times New Roman"/>
          <w:sz w:val="24"/>
          <w:szCs w:val="24"/>
          <w:lang w:val="en-US"/>
        </w:rPr>
        <w:t>6, 2002, p.</w:t>
      </w:r>
      <w:r w:rsidRPr="000B28BA">
        <w:rPr>
          <w:rFonts w:ascii="Times New Roman" w:hAnsi="Times New Roman" w:cs="Times New Roman"/>
          <w:sz w:val="24"/>
          <w:szCs w:val="24"/>
          <w:lang w:val="en-US"/>
        </w:rPr>
        <w:t> 1-</w:t>
      </w:r>
      <w:r w:rsidR="00A4742D" w:rsidRPr="000B28BA">
        <w:rPr>
          <w:rFonts w:ascii="Times New Roman" w:hAnsi="Times New Roman" w:cs="Times New Roman"/>
          <w:sz w:val="24"/>
          <w:szCs w:val="24"/>
          <w:lang w:val="en-US"/>
        </w:rPr>
        <w:t>6</w:t>
      </w:r>
      <w:r w:rsidRPr="000B28BA">
        <w:rPr>
          <w:rFonts w:ascii="Times New Roman" w:hAnsi="Times New Roman" w:cs="Times New Roman"/>
          <w:sz w:val="24"/>
          <w:szCs w:val="24"/>
          <w:lang w:val="en-US"/>
        </w:rPr>
        <w:t>.</w:t>
      </w:r>
    </w:p>
    <w:p w14:paraId="71F26048" w14:textId="77777777" w:rsidR="00A15060" w:rsidRPr="000B28BA" w:rsidRDefault="00A15060" w:rsidP="000B28BA">
      <w:pPr>
        <w:jc w:val="both"/>
        <w:rPr>
          <w:rFonts w:ascii="Times New Roman" w:hAnsi="Times New Roman" w:cs="Times New Roman"/>
          <w:color w:val="7030A0"/>
          <w:lang w:val="en-US"/>
        </w:rPr>
      </w:pPr>
    </w:p>
    <w:p w14:paraId="746537B9" w14:textId="6A17BC20" w:rsidR="000B28BA" w:rsidRPr="000B28BA" w:rsidRDefault="00A4742D" w:rsidP="000B28BA">
      <w:pPr>
        <w:jc w:val="both"/>
        <w:rPr>
          <w:rFonts w:ascii="Times New Roman" w:hAnsi="Times New Roman" w:cs="Times New Roman"/>
          <w:color w:val="7030A0"/>
          <w:lang w:val="en-US"/>
        </w:rPr>
      </w:pPr>
      <w:r w:rsidRPr="00531064">
        <w:rPr>
          <w:rFonts w:ascii="Times New Roman" w:eastAsia="Times New Roman" w:hAnsi="Times New Roman" w:cs="Times New Roman"/>
          <w:kern w:val="0"/>
          <w:lang w:val="en-US" w:eastAsia="fr-FR"/>
          <w14:ligatures w14:val="none"/>
        </w:rPr>
        <w:t xml:space="preserve">Young, Frances. “Body and Soul: Union in Creation, Reunion at Resurrection.” </w:t>
      </w:r>
      <w:r w:rsidRPr="00531064">
        <w:rPr>
          <w:rFonts w:ascii="Times New Roman" w:eastAsia="Times New Roman" w:hAnsi="Times New Roman" w:cs="Times New Roman"/>
          <w:i/>
          <w:iCs/>
          <w:kern w:val="0"/>
          <w:lang w:val="en-US" w:eastAsia="fr-FR"/>
          <w14:ligatures w14:val="none"/>
        </w:rPr>
        <w:t>The Garb of Being: Embodiment and the Pursuit of Holiness in Late Ancient Christianity</w:t>
      </w:r>
      <w:r w:rsidRPr="00531064">
        <w:rPr>
          <w:rFonts w:ascii="Times New Roman" w:eastAsia="Times New Roman" w:hAnsi="Times New Roman" w:cs="Times New Roman"/>
          <w:kern w:val="0"/>
          <w:lang w:val="en-US" w:eastAsia="fr-FR"/>
          <w14:ligatures w14:val="none"/>
        </w:rPr>
        <w:t>, edited by Georgia Frank et al., 1st ed., Fordham University Press, 2020, p.</w:t>
      </w:r>
      <w:r w:rsidRPr="000B28BA">
        <w:rPr>
          <w:rFonts w:ascii="Times New Roman" w:eastAsia="Times New Roman" w:hAnsi="Times New Roman" w:cs="Times New Roman"/>
          <w:kern w:val="0"/>
          <w:lang w:val="en-US" w:eastAsia="fr-FR"/>
          <w14:ligatures w14:val="none"/>
        </w:rPr>
        <w:t> </w:t>
      </w:r>
      <w:r w:rsidRPr="00531064">
        <w:rPr>
          <w:rFonts w:ascii="Times New Roman" w:eastAsia="Times New Roman" w:hAnsi="Times New Roman" w:cs="Times New Roman"/>
          <w:kern w:val="0"/>
          <w:lang w:val="en-US" w:eastAsia="fr-FR"/>
          <w14:ligatures w14:val="none"/>
        </w:rPr>
        <w:t>1</w:t>
      </w:r>
      <w:r w:rsidRPr="000B28BA">
        <w:rPr>
          <w:rFonts w:ascii="Times New Roman" w:eastAsia="Times New Roman" w:hAnsi="Times New Roman" w:cs="Times New Roman"/>
          <w:kern w:val="0"/>
          <w:lang w:val="en-US" w:eastAsia="fr-FR"/>
          <w14:ligatures w14:val="none"/>
        </w:rPr>
        <w:t>6</w:t>
      </w:r>
      <w:r w:rsidRPr="00531064">
        <w:rPr>
          <w:rFonts w:ascii="Times New Roman" w:eastAsia="Times New Roman" w:hAnsi="Times New Roman" w:cs="Times New Roman"/>
          <w:kern w:val="0"/>
          <w:lang w:val="en-US" w:eastAsia="fr-FR"/>
          <w14:ligatures w14:val="none"/>
        </w:rPr>
        <w:t>.</w:t>
      </w:r>
    </w:p>
    <w:sectPr w:rsidR="000B28BA" w:rsidRPr="000B28BA" w:rsidSect="00BC501E">
      <w:footerReference w:type="even" r:id="rId9"/>
      <w:footerReference w:type="default" r:id="rId10"/>
      <w:pgSz w:w="11900" w:h="16840"/>
      <w:pgMar w:top="851" w:right="1418" w:bottom="851"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027E9" w14:textId="77777777" w:rsidR="00BC501E" w:rsidRDefault="00BC501E" w:rsidP="00FC27D6">
      <w:r>
        <w:separator/>
      </w:r>
    </w:p>
  </w:endnote>
  <w:endnote w:type="continuationSeparator" w:id="0">
    <w:p w14:paraId="51A31055" w14:textId="77777777" w:rsidR="00BC501E" w:rsidRDefault="00BC501E" w:rsidP="00FC2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reaming Outloud Script Pro">
    <w:panose1 w:val="03050502040304050704"/>
    <w:charset w:val="4D"/>
    <w:family w:val="script"/>
    <w:pitch w:val="variable"/>
    <w:sig w:usb0="800000EF" w:usb1="0000000A" w:usb2="00000008" w:usb3="00000000" w:csb0="00000001" w:csb1="00000000"/>
  </w:font>
  <w:font w:name="Mystical Woods Rough Script">
    <w:panose1 w:val="02000500000000000000"/>
    <w:charset w:val="4D"/>
    <w:family w:val="auto"/>
    <w:pitch w:val="variable"/>
    <w:sig w:usb0="2000000F" w:usb1="1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odepage"/>
      </w:rPr>
      <w:id w:val="601692042"/>
      <w:docPartObj>
        <w:docPartGallery w:val="Page Numbers (Bottom of Page)"/>
        <w:docPartUnique/>
      </w:docPartObj>
    </w:sdtPr>
    <w:sdtContent>
      <w:p w14:paraId="245227AE" w14:textId="7E349B5F" w:rsidR="00580A37" w:rsidRDefault="00580A37" w:rsidP="001773B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14:paraId="668F58E5" w14:textId="77777777" w:rsidR="00580A37" w:rsidRDefault="00580A37" w:rsidP="00580A37">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odepage"/>
      </w:rPr>
      <w:id w:val="54745914"/>
      <w:docPartObj>
        <w:docPartGallery w:val="Page Numbers (Bottom of Page)"/>
        <w:docPartUnique/>
      </w:docPartObj>
    </w:sdtPr>
    <w:sdtContent>
      <w:p w14:paraId="188EB542" w14:textId="558A14B0" w:rsidR="00580A37" w:rsidRDefault="00580A37" w:rsidP="001773B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7E7CE5F4" w14:textId="77777777" w:rsidR="00580A37" w:rsidRDefault="00580A37" w:rsidP="00580A37">
    <w:pPr>
      <w:pStyle w:val="Pieddepag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F6B99" w14:textId="77777777" w:rsidR="00BC501E" w:rsidRDefault="00BC501E" w:rsidP="00FC27D6">
      <w:r>
        <w:separator/>
      </w:r>
    </w:p>
  </w:footnote>
  <w:footnote w:type="continuationSeparator" w:id="0">
    <w:p w14:paraId="0FF2F2B7" w14:textId="77777777" w:rsidR="00BC501E" w:rsidRDefault="00BC501E" w:rsidP="00FC27D6">
      <w:r>
        <w:continuationSeparator/>
      </w:r>
    </w:p>
  </w:footnote>
  <w:footnote w:id="1">
    <w:p w14:paraId="31F7AF83" w14:textId="12B4FA68" w:rsidR="0056554F" w:rsidRPr="009F6D7B" w:rsidRDefault="0056554F" w:rsidP="0056554F">
      <w:pPr>
        <w:pStyle w:val="Notedebasdepage"/>
        <w:jc w:val="both"/>
        <w:rPr>
          <w:rFonts w:ascii="Times New Roman" w:hAnsi="Times New Roman" w:cs="Times New Roman"/>
          <w:lang w:val="en-US"/>
        </w:rPr>
      </w:pPr>
      <w:r w:rsidRPr="009F6D7B">
        <w:rPr>
          <w:rStyle w:val="Appelnotedebasdep"/>
          <w:rFonts w:ascii="Times New Roman" w:hAnsi="Times New Roman" w:cs="Times New Roman"/>
        </w:rPr>
        <w:footnoteRef/>
      </w:r>
      <w:r w:rsidR="00E93191">
        <w:rPr>
          <w:rFonts w:ascii="Times New Roman" w:hAnsi="Times New Roman" w:cs="Times New Roman"/>
          <w:lang w:val="en-US"/>
        </w:rPr>
        <w:t> </w:t>
      </w:r>
      <w:r w:rsidRPr="009F6D7B">
        <w:rPr>
          <w:rFonts w:ascii="Times New Roman" w:hAnsi="Times New Roman" w:cs="Times New Roman"/>
          <w:lang w:val="en-US"/>
        </w:rPr>
        <w:t xml:space="preserve">Campion, Nicholas, </w:t>
      </w:r>
      <w:r w:rsidRPr="00423D1A">
        <w:rPr>
          <w:rFonts w:ascii="Times New Roman" w:hAnsi="Times New Roman" w:cs="Times New Roman"/>
          <w:i/>
          <w:iCs/>
          <w:lang w:val="en-US"/>
        </w:rPr>
        <w:t xml:space="preserve">Astrology and Popular Religion in the Modern West: Prophecy, </w:t>
      </w:r>
      <w:proofErr w:type="gramStart"/>
      <w:r w:rsidRPr="00423D1A">
        <w:rPr>
          <w:rFonts w:ascii="Times New Roman" w:hAnsi="Times New Roman" w:cs="Times New Roman"/>
          <w:i/>
          <w:iCs/>
          <w:lang w:val="en-US"/>
        </w:rPr>
        <w:t>Cosmology</w:t>
      </w:r>
      <w:proofErr w:type="gramEnd"/>
      <w:r w:rsidRPr="00423D1A">
        <w:rPr>
          <w:rFonts w:ascii="Times New Roman" w:hAnsi="Times New Roman" w:cs="Times New Roman"/>
          <w:i/>
          <w:iCs/>
          <w:lang w:val="en-US"/>
        </w:rPr>
        <w:t xml:space="preserve"> and the New Age Movement</w:t>
      </w:r>
      <w:r w:rsidRPr="009F6D7B">
        <w:rPr>
          <w:rFonts w:ascii="Times New Roman" w:hAnsi="Times New Roman" w:cs="Times New Roman"/>
          <w:lang w:val="en-US"/>
        </w:rPr>
        <w:t xml:space="preserve"> (London and New York: Routledge, 2016), p. 58.</w:t>
      </w:r>
    </w:p>
  </w:footnote>
  <w:footnote w:id="2">
    <w:p w14:paraId="06150BBC" w14:textId="3CEC73B4" w:rsidR="0056554F" w:rsidRPr="002131EA" w:rsidRDefault="0056554F" w:rsidP="0056554F">
      <w:pPr>
        <w:pStyle w:val="Notedebasdepage"/>
        <w:jc w:val="both"/>
        <w:rPr>
          <w:lang w:val="en-US"/>
        </w:rPr>
      </w:pPr>
      <w:r>
        <w:rPr>
          <w:rStyle w:val="Appelnotedebasdep"/>
        </w:rPr>
        <w:footnoteRef/>
      </w:r>
      <w:r w:rsidR="00E93191">
        <w:rPr>
          <w:lang w:val="en-US"/>
        </w:rPr>
        <w:t> </w:t>
      </w:r>
      <w:r w:rsidRPr="00562240">
        <w:rPr>
          <w:rFonts w:ascii="Times New Roman" w:eastAsia="Times New Roman" w:hAnsi="Times New Roman" w:cs="Times New Roman"/>
          <w:kern w:val="0"/>
          <w:lang w:val="en-US" w:eastAsia="fr-FR"/>
          <w14:ligatures w14:val="none"/>
        </w:rPr>
        <w:t xml:space="preserve">Stent, Gunther S. “Paradoxes of Free Will.” </w:t>
      </w:r>
      <w:r w:rsidRPr="00562240">
        <w:rPr>
          <w:rFonts w:ascii="Times New Roman" w:eastAsia="Times New Roman" w:hAnsi="Times New Roman" w:cs="Times New Roman"/>
          <w:i/>
          <w:iCs/>
          <w:kern w:val="0"/>
          <w:lang w:val="en-US" w:eastAsia="fr-FR"/>
          <w14:ligatures w14:val="none"/>
        </w:rPr>
        <w:t>Transactions of the American Philosophical Society</w:t>
      </w:r>
      <w:r w:rsidRPr="00562240">
        <w:rPr>
          <w:rFonts w:ascii="Times New Roman" w:eastAsia="Times New Roman" w:hAnsi="Times New Roman" w:cs="Times New Roman"/>
          <w:kern w:val="0"/>
          <w:lang w:val="en-US" w:eastAsia="fr-FR"/>
          <w14:ligatures w14:val="none"/>
        </w:rPr>
        <w:t>, vol.</w:t>
      </w:r>
      <w:r>
        <w:rPr>
          <w:rFonts w:ascii="Times New Roman" w:eastAsia="Times New Roman" w:hAnsi="Times New Roman" w:cs="Times New Roman"/>
          <w:kern w:val="0"/>
          <w:lang w:val="en-US" w:eastAsia="fr-FR"/>
          <w14:ligatures w14:val="none"/>
        </w:rPr>
        <w:t> </w:t>
      </w:r>
      <w:r w:rsidRPr="00562240">
        <w:rPr>
          <w:rFonts w:ascii="Times New Roman" w:eastAsia="Times New Roman" w:hAnsi="Times New Roman" w:cs="Times New Roman"/>
          <w:kern w:val="0"/>
          <w:lang w:val="en-US" w:eastAsia="fr-FR"/>
          <w14:ligatures w14:val="none"/>
        </w:rPr>
        <w:t>92, no.</w:t>
      </w:r>
      <w:r>
        <w:rPr>
          <w:rFonts w:ascii="Times New Roman" w:eastAsia="Times New Roman" w:hAnsi="Times New Roman" w:cs="Times New Roman"/>
          <w:kern w:val="0"/>
          <w:lang w:val="en-US" w:eastAsia="fr-FR"/>
          <w14:ligatures w14:val="none"/>
        </w:rPr>
        <w:t> </w:t>
      </w:r>
      <w:r w:rsidRPr="00562240">
        <w:rPr>
          <w:rFonts w:ascii="Times New Roman" w:eastAsia="Times New Roman" w:hAnsi="Times New Roman" w:cs="Times New Roman"/>
          <w:kern w:val="0"/>
          <w:lang w:val="en-US" w:eastAsia="fr-FR"/>
          <w14:ligatures w14:val="none"/>
        </w:rPr>
        <w:t>6, 2002, p.</w:t>
      </w:r>
      <w:r>
        <w:rPr>
          <w:rFonts w:ascii="Times New Roman" w:eastAsia="Times New Roman" w:hAnsi="Times New Roman" w:cs="Times New Roman"/>
          <w:kern w:val="0"/>
          <w:lang w:val="en-US" w:eastAsia="fr-FR"/>
          <w14:ligatures w14:val="none"/>
        </w:rPr>
        <w:t> 1.</w:t>
      </w:r>
    </w:p>
  </w:footnote>
  <w:footnote w:id="3">
    <w:p w14:paraId="706FE849" w14:textId="4C0F3685" w:rsidR="0056554F" w:rsidRPr="0056554F" w:rsidRDefault="0056554F" w:rsidP="0056554F">
      <w:pPr>
        <w:pStyle w:val="Notedebasdepage"/>
        <w:rPr>
          <w:rFonts w:ascii="Times New Roman" w:hAnsi="Times New Roman" w:cs="Times New Roman"/>
          <w:lang w:val="en-US"/>
        </w:rPr>
      </w:pPr>
      <w:r w:rsidRPr="00C66B54">
        <w:rPr>
          <w:rStyle w:val="Appelnotedebasdep"/>
          <w:rFonts w:ascii="Times New Roman" w:hAnsi="Times New Roman" w:cs="Times New Roman"/>
        </w:rPr>
        <w:footnoteRef/>
      </w:r>
      <w:r w:rsidR="00E93191">
        <w:rPr>
          <w:rFonts w:ascii="Times New Roman" w:hAnsi="Times New Roman" w:cs="Times New Roman"/>
          <w:lang w:val="en-US"/>
        </w:rPr>
        <w:t> </w:t>
      </w:r>
      <w:r w:rsidRPr="0056554F">
        <w:rPr>
          <w:rFonts w:ascii="Times New Roman" w:hAnsi="Times New Roman" w:cs="Times New Roman"/>
          <w:lang w:val="en-US"/>
        </w:rPr>
        <w:t xml:space="preserve">Ibid, </w:t>
      </w:r>
      <w:r w:rsidR="00F11E98">
        <w:rPr>
          <w:rFonts w:ascii="Times New Roman" w:hAnsi="Times New Roman" w:cs="Times New Roman"/>
          <w:lang w:val="en-US"/>
        </w:rPr>
        <w:t>p</w:t>
      </w:r>
      <w:r w:rsidRPr="0056554F">
        <w:rPr>
          <w:rFonts w:ascii="Times New Roman" w:hAnsi="Times New Roman" w:cs="Times New Roman"/>
          <w:lang w:val="en-US"/>
        </w:rPr>
        <w:t>. 2.</w:t>
      </w:r>
    </w:p>
  </w:footnote>
  <w:footnote w:id="4">
    <w:p w14:paraId="102F332E" w14:textId="616857A5" w:rsidR="0056554F" w:rsidRPr="0056554F" w:rsidRDefault="0056554F" w:rsidP="0056554F">
      <w:pPr>
        <w:pStyle w:val="Notedebasdepage"/>
        <w:rPr>
          <w:lang w:val="en-US"/>
        </w:rPr>
      </w:pPr>
      <w:r w:rsidRPr="00C66B54">
        <w:rPr>
          <w:rStyle w:val="Appelnotedebasdep"/>
          <w:rFonts w:ascii="Times New Roman" w:hAnsi="Times New Roman" w:cs="Times New Roman"/>
        </w:rPr>
        <w:footnoteRef/>
      </w:r>
      <w:r w:rsidR="00E93191">
        <w:rPr>
          <w:rFonts w:ascii="Times New Roman" w:hAnsi="Times New Roman" w:cs="Times New Roman"/>
          <w:lang w:val="en-US"/>
        </w:rPr>
        <w:t> </w:t>
      </w:r>
      <w:r w:rsidRPr="0056554F">
        <w:rPr>
          <w:rFonts w:ascii="Times New Roman" w:hAnsi="Times New Roman" w:cs="Times New Roman"/>
          <w:lang w:val="en-US"/>
        </w:rPr>
        <w:t>Ibid.</w:t>
      </w:r>
    </w:p>
  </w:footnote>
  <w:footnote w:id="5">
    <w:p w14:paraId="7DCB2C85" w14:textId="7673BE7D" w:rsidR="0056554F" w:rsidRPr="0056554F" w:rsidRDefault="0056554F" w:rsidP="0056554F">
      <w:pPr>
        <w:pStyle w:val="Notedebasdepage"/>
        <w:rPr>
          <w:rFonts w:ascii="Times New Roman" w:hAnsi="Times New Roman" w:cs="Times New Roman"/>
          <w:lang w:val="en-US"/>
        </w:rPr>
      </w:pPr>
      <w:r w:rsidRPr="00E13D6F">
        <w:rPr>
          <w:rStyle w:val="Appelnotedebasdep"/>
          <w:rFonts w:ascii="Times New Roman" w:hAnsi="Times New Roman" w:cs="Times New Roman"/>
        </w:rPr>
        <w:footnoteRef/>
      </w:r>
      <w:r w:rsidR="00E93191">
        <w:rPr>
          <w:rFonts w:ascii="Times New Roman" w:hAnsi="Times New Roman" w:cs="Times New Roman"/>
          <w:lang w:val="en-US"/>
        </w:rPr>
        <w:t> </w:t>
      </w:r>
      <w:r w:rsidRPr="0056554F">
        <w:rPr>
          <w:rFonts w:ascii="Times New Roman" w:hAnsi="Times New Roman" w:cs="Times New Roman"/>
          <w:lang w:val="en-US"/>
        </w:rPr>
        <w:t>Ibid, pp. 2-3.</w:t>
      </w:r>
    </w:p>
  </w:footnote>
  <w:footnote w:id="6">
    <w:p w14:paraId="7677EF16" w14:textId="5F797856" w:rsidR="0056554F" w:rsidRPr="00E13D6F" w:rsidRDefault="0056554F" w:rsidP="0056554F">
      <w:pPr>
        <w:pStyle w:val="Notedebasdepage"/>
        <w:rPr>
          <w:lang w:val="en-US"/>
        </w:rPr>
      </w:pPr>
      <w:r w:rsidRPr="00E13D6F">
        <w:rPr>
          <w:rStyle w:val="Appelnotedebasdep"/>
          <w:rFonts w:ascii="Times New Roman" w:hAnsi="Times New Roman" w:cs="Times New Roman"/>
        </w:rPr>
        <w:footnoteRef/>
      </w:r>
      <w:r w:rsidR="00E93191">
        <w:rPr>
          <w:rFonts w:ascii="Times New Roman" w:hAnsi="Times New Roman" w:cs="Times New Roman"/>
          <w:lang w:val="en-US"/>
        </w:rPr>
        <w:t> </w:t>
      </w:r>
      <w:proofErr w:type="gramStart"/>
      <w:r w:rsidRPr="00E13D6F">
        <w:rPr>
          <w:rFonts w:ascii="Times New Roman" w:hAnsi="Times New Roman" w:cs="Times New Roman"/>
          <w:lang w:val="en-US"/>
        </w:rPr>
        <w:t>Source :</w:t>
      </w:r>
      <w:proofErr w:type="gramEnd"/>
      <w:r w:rsidRPr="00E13D6F">
        <w:rPr>
          <w:rFonts w:ascii="Times New Roman" w:hAnsi="Times New Roman" w:cs="Times New Roman"/>
          <w:lang w:val="en-US"/>
        </w:rPr>
        <w:t xml:space="preserve"> </w:t>
      </w:r>
      <w:r w:rsidRPr="00E13D6F">
        <w:rPr>
          <w:rStyle w:val="lev"/>
          <w:rFonts w:ascii="Times New Roman" w:hAnsi="Times New Roman" w:cs="Times New Roman"/>
          <w:b w:val="0"/>
          <w:bCs w:val="0"/>
          <w:color w:val="000000" w:themeColor="text1"/>
          <w:lang w:val="en-US"/>
        </w:rPr>
        <w:t xml:space="preserve">The </w:t>
      </w:r>
      <w:proofErr w:type="spellStart"/>
      <w:r w:rsidRPr="00E13D6F">
        <w:rPr>
          <w:rStyle w:val="lev"/>
          <w:rFonts w:ascii="Times New Roman" w:hAnsi="Times New Roman" w:cs="Times New Roman"/>
          <w:b w:val="0"/>
          <w:bCs w:val="0"/>
          <w:color w:val="000000" w:themeColor="text1"/>
          <w:lang w:val="en-US"/>
        </w:rPr>
        <w:t>Astrodienst</w:t>
      </w:r>
      <w:proofErr w:type="spellEnd"/>
      <w:r w:rsidRPr="00E13D6F">
        <w:rPr>
          <w:rStyle w:val="lev"/>
          <w:rFonts w:ascii="Times New Roman" w:hAnsi="Times New Roman" w:cs="Times New Roman"/>
          <w:b w:val="0"/>
          <w:bCs w:val="0"/>
          <w:color w:val="000000" w:themeColor="text1"/>
          <w:lang w:val="en-US"/>
        </w:rPr>
        <w:t xml:space="preserve"> website (</w:t>
      </w:r>
      <w:r w:rsidRPr="00E13D6F">
        <w:rPr>
          <w:rFonts w:ascii="Times New Roman" w:hAnsi="Times New Roman" w:cs="Times New Roman"/>
          <w:lang w:val="en-US"/>
        </w:rPr>
        <w:t>https://www.astro.com).</w:t>
      </w:r>
    </w:p>
  </w:footnote>
  <w:footnote w:id="7">
    <w:p w14:paraId="721C1A19" w14:textId="72F0C9E0" w:rsidR="0056554F" w:rsidRPr="0056554F" w:rsidRDefault="0056554F" w:rsidP="0056554F">
      <w:pPr>
        <w:pStyle w:val="Notedebasdepage"/>
        <w:rPr>
          <w:rFonts w:ascii="Times New Roman" w:hAnsi="Times New Roman" w:cs="Times New Roman"/>
          <w:lang w:val="en-US"/>
        </w:rPr>
      </w:pPr>
      <w:r w:rsidRPr="00203D6C">
        <w:rPr>
          <w:rStyle w:val="Appelnotedebasdep"/>
          <w:rFonts w:ascii="Times New Roman" w:hAnsi="Times New Roman" w:cs="Times New Roman"/>
        </w:rPr>
        <w:footnoteRef/>
      </w:r>
      <w:r w:rsidR="00E93191">
        <w:rPr>
          <w:rFonts w:ascii="Times New Roman" w:hAnsi="Times New Roman" w:cs="Times New Roman"/>
          <w:lang w:val="en-US"/>
        </w:rPr>
        <w:t> </w:t>
      </w:r>
      <w:r w:rsidRPr="0056554F">
        <w:rPr>
          <w:rFonts w:ascii="Times New Roman" w:hAnsi="Times New Roman" w:cs="Times New Roman"/>
          <w:lang w:val="en-US"/>
        </w:rPr>
        <w:t>Ibid.</w:t>
      </w:r>
    </w:p>
  </w:footnote>
  <w:footnote w:id="8">
    <w:p w14:paraId="3B221BB5" w14:textId="57848289" w:rsidR="0056554F" w:rsidRPr="00203D6C" w:rsidRDefault="0056554F" w:rsidP="0056554F">
      <w:pPr>
        <w:pStyle w:val="Notedebasdepage"/>
        <w:rPr>
          <w:rFonts w:ascii="Times New Roman" w:hAnsi="Times New Roman" w:cs="Times New Roman"/>
          <w:lang w:val="en-US"/>
        </w:rPr>
      </w:pPr>
      <w:r w:rsidRPr="00203D6C">
        <w:rPr>
          <w:rStyle w:val="Appelnotedebasdep"/>
          <w:rFonts w:ascii="Times New Roman" w:hAnsi="Times New Roman" w:cs="Times New Roman"/>
        </w:rPr>
        <w:footnoteRef/>
      </w:r>
      <w:r w:rsidR="00E93191">
        <w:rPr>
          <w:rFonts w:ascii="Times New Roman" w:hAnsi="Times New Roman" w:cs="Times New Roman"/>
          <w:lang w:val="en-US"/>
        </w:rPr>
        <w:t> </w:t>
      </w:r>
      <w:r w:rsidRPr="00203D6C">
        <w:rPr>
          <w:rFonts w:ascii="Times New Roman" w:hAnsi="Times New Roman" w:cs="Times New Roman"/>
          <w:lang w:val="en-US"/>
        </w:rPr>
        <w:t>Ibid.</w:t>
      </w:r>
    </w:p>
  </w:footnote>
  <w:footnote w:id="9">
    <w:p w14:paraId="268DB484" w14:textId="4F6916FC" w:rsidR="0056554F" w:rsidRPr="00203D6C" w:rsidRDefault="0056554F" w:rsidP="0010446C">
      <w:pPr>
        <w:pStyle w:val="Notedebasdepage"/>
        <w:jc w:val="both"/>
        <w:rPr>
          <w:lang w:val="en-US"/>
        </w:rPr>
      </w:pPr>
      <w:r w:rsidRPr="00203D6C">
        <w:rPr>
          <w:rStyle w:val="Appelnotedebasdep"/>
          <w:rFonts w:ascii="Times New Roman" w:hAnsi="Times New Roman" w:cs="Times New Roman"/>
        </w:rPr>
        <w:footnoteRef/>
      </w:r>
      <w:r w:rsidR="00E93191">
        <w:rPr>
          <w:rFonts w:ascii="Times New Roman" w:hAnsi="Times New Roman" w:cs="Times New Roman"/>
          <w:lang w:val="en-US"/>
        </w:rPr>
        <w:t> </w:t>
      </w:r>
      <w:r w:rsidRPr="00203D6C">
        <w:rPr>
          <w:rFonts w:ascii="Times New Roman" w:hAnsi="Times New Roman" w:cs="Times New Roman"/>
          <w:lang w:val="en-US"/>
        </w:rPr>
        <w:t>Ibid.</w:t>
      </w:r>
    </w:p>
  </w:footnote>
  <w:footnote w:id="10">
    <w:p w14:paraId="2552E38D" w14:textId="31DEE755" w:rsidR="0056554F" w:rsidRPr="00E93191" w:rsidRDefault="0056554F" w:rsidP="0010446C">
      <w:pPr>
        <w:pStyle w:val="Notedebasdepage"/>
        <w:jc w:val="both"/>
        <w:rPr>
          <w:rStyle w:val="y2iqfc"/>
          <w:rFonts w:ascii="Times New Roman" w:hAnsi="Times New Roman" w:cs="Times New Roman"/>
        </w:rPr>
      </w:pPr>
      <w:r w:rsidRPr="00395F3E">
        <w:rPr>
          <w:rStyle w:val="Appelnotedebasdep"/>
          <w:rFonts w:ascii="Times New Roman" w:hAnsi="Times New Roman" w:cs="Times New Roman"/>
        </w:rPr>
        <w:footnoteRef/>
      </w:r>
      <w:r w:rsidR="00E93191" w:rsidRPr="00E93191">
        <w:rPr>
          <w:rFonts w:ascii="Times New Roman" w:hAnsi="Times New Roman" w:cs="Times New Roman"/>
        </w:rPr>
        <w:t> </w:t>
      </w:r>
      <w:r w:rsidRPr="00E93191">
        <w:rPr>
          <w:rFonts w:ascii="Times New Roman" w:hAnsi="Times New Roman" w:cs="Times New Roman"/>
        </w:rPr>
        <w:t xml:space="preserve">Green, Jeff, </w:t>
      </w:r>
      <w:proofErr w:type="gramStart"/>
      <w:r w:rsidRPr="00E93191">
        <w:rPr>
          <w:rStyle w:val="y2iqfc"/>
          <w:rFonts w:ascii="Times New Roman" w:hAnsi="Times New Roman" w:cs="Times New Roman"/>
          <w:i/>
          <w:iCs/>
        </w:rPr>
        <w:t>Pluto:</w:t>
      </w:r>
      <w:proofErr w:type="gramEnd"/>
      <w:r w:rsidRPr="00E93191">
        <w:rPr>
          <w:rStyle w:val="y2iqfc"/>
          <w:rFonts w:ascii="Times New Roman" w:hAnsi="Times New Roman" w:cs="Times New Roman"/>
          <w:i/>
          <w:iCs/>
        </w:rPr>
        <w:t xml:space="preserve"> The </w:t>
      </w:r>
      <w:proofErr w:type="spellStart"/>
      <w:r w:rsidRPr="00E93191">
        <w:rPr>
          <w:rStyle w:val="y2iqfc"/>
          <w:rFonts w:ascii="Times New Roman" w:hAnsi="Times New Roman" w:cs="Times New Roman"/>
          <w:i/>
          <w:iCs/>
        </w:rPr>
        <w:t>Evolutionary</w:t>
      </w:r>
      <w:proofErr w:type="spellEnd"/>
      <w:r w:rsidRPr="00E93191">
        <w:rPr>
          <w:rStyle w:val="y2iqfc"/>
          <w:rFonts w:ascii="Times New Roman" w:hAnsi="Times New Roman" w:cs="Times New Roman"/>
          <w:i/>
          <w:iCs/>
        </w:rPr>
        <w:t xml:space="preserve"> Journey of the Soul, vol. 1</w:t>
      </w:r>
      <w:r w:rsidRPr="00E93191">
        <w:rPr>
          <w:rStyle w:val="y2iqfc"/>
          <w:rFonts w:ascii="Times New Roman" w:hAnsi="Times New Roman" w:cs="Times New Roman"/>
        </w:rPr>
        <w:t xml:space="preserve">, French </w:t>
      </w:r>
      <w:proofErr w:type="spellStart"/>
      <w:r w:rsidRPr="00E93191">
        <w:rPr>
          <w:rStyle w:val="y2iqfc"/>
          <w:rFonts w:ascii="Times New Roman" w:hAnsi="Times New Roman" w:cs="Times New Roman"/>
        </w:rPr>
        <w:t>edition</w:t>
      </w:r>
      <w:proofErr w:type="spellEnd"/>
      <w:r w:rsidRPr="00E93191">
        <w:rPr>
          <w:rStyle w:val="y2iqfc"/>
          <w:rFonts w:ascii="Times New Roman" w:hAnsi="Times New Roman" w:cs="Times New Roman"/>
        </w:rPr>
        <w:t xml:space="preserve"> </w:t>
      </w:r>
      <w:r w:rsidRPr="00E93191">
        <w:rPr>
          <w:rStyle w:val="y2iqfc"/>
          <w:rFonts w:ascii="Times New Roman" w:hAnsi="Times New Roman" w:cs="Times New Roman"/>
          <w:i/>
          <w:iCs/>
        </w:rPr>
        <w:t>Pluton, les métamorphoses nécessaires</w:t>
      </w:r>
      <w:r w:rsidRPr="00E93191">
        <w:rPr>
          <w:rStyle w:val="y2iqfc"/>
          <w:rFonts w:ascii="Times New Roman" w:hAnsi="Times New Roman" w:cs="Times New Roman"/>
        </w:rPr>
        <w:t xml:space="preserve"> (Paris: Les Éditions de Janus, août 2016), pp. 8-9.</w:t>
      </w:r>
    </w:p>
    <w:p w14:paraId="77F06984" w14:textId="77777777" w:rsidR="0056554F" w:rsidRPr="0056554F" w:rsidRDefault="0056554F" w:rsidP="0056554F">
      <w:pPr>
        <w:pStyle w:val="Notedebasdepage"/>
        <w:jc w:val="both"/>
        <w:rPr>
          <w:rFonts w:ascii="Times New Roman" w:hAnsi="Times New Roman" w:cs="Times New Roman"/>
        </w:rPr>
      </w:pPr>
      <w:r w:rsidRPr="00395F3E">
        <w:rPr>
          <w:rStyle w:val="y2iqfc"/>
          <w:rFonts w:ascii="Times New Roman" w:hAnsi="Times New Roman" w:cs="Times New Roman"/>
        </w:rPr>
        <w:t xml:space="preserve">Translation by the </w:t>
      </w:r>
      <w:proofErr w:type="spellStart"/>
      <w:r w:rsidRPr="00395F3E">
        <w:rPr>
          <w:rStyle w:val="y2iqfc"/>
          <w:rFonts w:ascii="Times New Roman" w:hAnsi="Times New Roman" w:cs="Times New Roman"/>
        </w:rPr>
        <w:t>author</w:t>
      </w:r>
      <w:proofErr w:type="spellEnd"/>
      <w:r w:rsidRPr="00395F3E">
        <w:rPr>
          <w:rStyle w:val="y2iqfc"/>
          <w:rFonts w:ascii="Times New Roman" w:hAnsi="Times New Roman" w:cs="Times New Roman"/>
        </w:rPr>
        <w:t xml:space="preserve"> of the </w:t>
      </w:r>
      <w:proofErr w:type="spellStart"/>
      <w:r w:rsidRPr="00395F3E">
        <w:rPr>
          <w:rStyle w:val="y2iqfc"/>
          <w:rFonts w:ascii="Times New Roman" w:hAnsi="Times New Roman" w:cs="Times New Roman"/>
        </w:rPr>
        <w:t>essay</w:t>
      </w:r>
      <w:proofErr w:type="spellEnd"/>
      <w:r w:rsidRPr="00395F3E">
        <w:rPr>
          <w:rStyle w:val="y2iqfc"/>
          <w:rFonts w:ascii="Times New Roman" w:hAnsi="Times New Roman" w:cs="Times New Roman"/>
        </w:rPr>
        <w:t xml:space="preserve"> </w:t>
      </w:r>
      <w:proofErr w:type="spellStart"/>
      <w:r w:rsidRPr="00395F3E">
        <w:rPr>
          <w:rStyle w:val="y2iqfc"/>
          <w:rFonts w:ascii="Times New Roman" w:hAnsi="Times New Roman" w:cs="Times New Roman"/>
        </w:rPr>
        <w:t>from</w:t>
      </w:r>
      <w:proofErr w:type="spellEnd"/>
      <w:r w:rsidRPr="00395F3E">
        <w:rPr>
          <w:rStyle w:val="y2iqfc"/>
          <w:rFonts w:ascii="Times New Roman" w:hAnsi="Times New Roman" w:cs="Times New Roman"/>
        </w:rPr>
        <w:t xml:space="preserve"> the </w:t>
      </w:r>
      <w:proofErr w:type="gramStart"/>
      <w:r w:rsidRPr="00395F3E">
        <w:rPr>
          <w:rStyle w:val="y2iqfc"/>
          <w:rFonts w:ascii="Times New Roman" w:hAnsi="Times New Roman" w:cs="Times New Roman"/>
        </w:rPr>
        <w:t>original:</w:t>
      </w:r>
      <w:proofErr w:type="gramEnd"/>
      <w:r w:rsidRPr="00395F3E">
        <w:rPr>
          <w:rStyle w:val="y2iqfc"/>
          <w:rFonts w:ascii="Times New Roman" w:hAnsi="Times New Roman" w:cs="Times New Roman"/>
        </w:rPr>
        <w:t xml:space="preserve"> </w:t>
      </w:r>
      <w:r w:rsidRPr="00395F3E">
        <w:rPr>
          <w:rFonts w:ascii="Times New Roman" w:hAnsi="Times New Roman" w:cs="Times New Roman"/>
        </w:rPr>
        <w:t>« </w:t>
      </w:r>
      <w:r>
        <w:rPr>
          <w:rFonts w:ascii="Times New Roman" w:hAnsi="Times New Roman" w:cs="Times New Roman"/>
        </w:rPr>
        <w:t>I</w:t>
      </w:r>
      <w:r w:rsidRPr="00395F3E">
        <w:rPr>
          <w:rFonts w:ascii="Times New Roman" w:hAnsi="Times New Roman" w:cs="Times New Roman"/>
        </w:rPr>
        <w:t>l a ancré son œuvre dans les froides réalités d’un homme qui a examiné sa vie avec honnêteté. Son expérience de marine lors de la terrible guerre du Viêt-Nam l’a plongé au cœur de l’Ombre humaine à un niveau qui dépasse ce que peuvent imaginer la plupart d’entre nous. Jeffrey est un mystique dont la spiritualité a été mise à l’épreuve, humanisée par une descente aux enfers et un retour dans le monde. Il détient des pièces de l’ancien puzzle – des pièces qui conjuguent les métaphysiques intemporelles, transculturelles, avec la théorie psychologique moderne, pour les convertir avec brio en symboles astrologiques. Son œuvre est radicale, originale, et pénétrante. »</w:t>
      </w:r>
    </w:p>
  </w:footnote>
  <w:footnote w:id="11">
    <w:p w14:paraId="5D0CF03A" w14:textId="0A7FFBC3" w:rsidR="0056554F" w:rsidRPr="00E93191" w:rsidRDefault="0056554F" w:rsidP="00E93191">
      <w:pPr>
        <w:pStyle w:val="Notedebasdepage"/>
        <w:jc w:val="both"/>
        <w:rPr>
          <w:lang w:val="en-US"/>
        </w:rPr>
      </w:pPr>
      <w:r>
        <w:rPr>
          <w:rStyle w:val="Appelnotedebasdep"/>
        </w:rPr>
        <w:footnoteRef/>
      </w:r>
      <w:r w:rsidR="00E93191" w:rsidRPr="00E93191">
        <w:rPr>
          <w:lang w:val="en-US"/>
        </w:rPr>
        <w:t> </w:t>
      </w:r>
      <w:proofErr w:type="gramStart"/>
      <w:r w:rsidRPr="00E93191">
        <w:rPr>
          <w:rFonts w:ascii="Times New Roman" w:hAnsi="Times New Roman" w:cs="Times New Roman"/>
          <w:lang w:val="en-US"/>
        </w:rPr>
        <w:t>Source :</w:t>
      </w:r>
      <w:proofErr w:type="gramEnd"/>
      <w:r w:rsidRPr="00E93191">
        <w:rPr>
          <w:rFonts w:ascii="Times New Roman" w:hAnsi="Times New Roman" w:cs="Times New Roman"/>
          <w:lang w:val="en-US"/>
        </w:rPr>
        <w:t xml:space="preserve"> Astro Databank from </w:t>
      </w:r>
      <w:r w:rsidRPr="00E93191">
        <w:rPr>
          <w:rStyle w:val="lev"/>
          <w:rFonts w:ascii="Times New Roman" w:hAnsi="Times New Roman" w:cs="Times New Roman"/>
          <w:b w:val="0"/>
          <w:bCs w:val="0"/>
          <w:color w:val="000000" w:themeColor="text1"/>
          <w:lang w:val="en-US"/>
        </w:rPr>
        <w:t xml:space="preserve">the </w:t>
      </w:r>
      <w:proofErr w:type="spellStart"/>
      <w:r w:rsidRPr="00E93191">
        <w:rPr>
          <w:rStyle w:val="lev"/>
          <w:rFonts w:ascii="Times New Roman" w:hAnsi="Times New Roman" w:cs="Times New Roman"/>
          <w:b w:val="0"/>
          <w:bCs w:val="0"/>
          <w:color w:val="000000" w:themeColor="text1"/>
          <w:lang w:val="en-US"/>
        </w:rPr>
        <w:t>Astrodienst</w:t>
      </w:r>
      <w:proofErr w:type="spellEnd"/>
      <w:r w:rsidRPr="00E93191">
        <w:rPr>
          <w:rStyle w:val="lev"/>
          <w:rFonts w:ascii="Times New Roman" w:hAnsi="Times New Roman" w:cs="Times New Roman"/>
          <w:b w:val="0"/>
          <w:bCs w:val="0"/>
          <w:color w:val="000000" w:themeColor="text1"/>
          <w:lang w:val="en-US"/>
        </w:rPr>
        <w:t xml:space="preserve"> website (</w:t>
      </w:r>
      <w:r w:rsidRPr="00E93191">
        <w:rPr>
          <w:rFonts w:ascii="Times New Roman" w:hAnsi="Times New Roman" w:cs="Times New Roman"/>
          <w:lang w:val="en-US"/>
        </w:rPr>
        <w:t>https://www.astro.com).</w:t>
      </w:r>
    </w:p>
  </w:footnote>
  <w:footnote w:id="12">
    <w:p w14:paraId="5468C3E6" w14:textId="42C196DD" w:rsidR="0056554F" w:rsidRDefault="0056554F" w:rsidP="0056554F">
      <w:pPr>
        <w:pStyle w:val="Notedebasdepage"/>
        <w:jc w:val="both"/>
        <w:rPr>
          <w:rStyle w:val="y2iqfc"/>
          <w:rFonts w:ascii="Times New Roman" w:hAnsi="Times New Roman" w:cs="Times New Roman"/>
        </w:rPr>
      </w:pPr>
      <w:r>
        <w:rPr>
          <w:rStyle w:val="Appelnotedebasdep"/>
        </w:rPr>
        <w:footnoteRef/>
      </w:r>
      <w:r w:rsidR="00E93191">
        <w:t> </w:t>
      </w:r>
      <w:r w:rsidRPr="00395F3E">
        <w:rPr>
          <w:rFonts w:ascii="Times New Roman" w:hAnsi="Times New Roman" w:cs="Times New Roman"/>
        </w:rPr>
        <w:t xml:space="preserve">Green, Jeff, </w:t>
      </w:r>
      <w:proofErr w:type="gramStart"/>
      <w:r w:rsidRPr="008607D6">
        <w:rPr>
          <w:rStyle w:val="y2iqfc"/>
          <w:rFonts w:ascii="Times New Roman" w:hAnsi="Times New Roman" w:cs="Times New Roman"/>
          <w:i/>
          <w:iCs/>
        </w:rPr>
        <w:t>Pluto:</w:t>
      </w:r>
      <w:proofErr w:type="gramEnd"/>
      <w:r w:rsidRPr="00395F3E">
        <w:rPr>
          <w:rStyle w:val="y2iqfc"/>
          <w:rFonts w:ascii="Times New Roman" w:hAnsi="Times New Roman" w:cs="Times New Roman"/>
        </w:rPr>
        <w:t xml:space="preserve"> </w:t>
      </w:r>
      <w:r w:rsidRPr="008607D6">
        <w:rPr>
          <w:rStyle w:val="y2iqfc"/>
          <w:rFonts w:ascii="Times New Roman" w:hAnsi="Times New Roman" w:cs="Times New Roman"/>
          <w:i/>
          <w:iCs/>
        </w:rPr>
        <w:t xml:space="preserve">The </w:t>
      </w:r>
      <w:proofErr w:type="spellStart"/>
      <w:r w:rsidRPr="008607D6">
        <w:rPr>
          <w:rStyle w:val="y2iqfc"/>
          <w:rFonts w:ascii="Times New Roman" w:hAnsi="Times New Roman" w:cs="Times New Roman"/>
          <w:i/>
          <w:iCs/>
        </w:rPr>
        <w:t>Evolutionary</w:t>
      </w:r>
      <w:proofErr w:type="spellEnd"/>
      <w:r w:rsidRPr="008607D6">
        <w:rPr>
          <w:rStyle w:val="y2iqfc"/>
          <w:rFonts w:ascii="Times New Roman" w:hAnsi="Times New Roman" w:cs="Times New Roman"/>
          <w:i/>
          <w:iCs/>
        </w:rPr>
        <w:t xml:space="preserve"> Journey of the Soul, vol.</w:t>
      </w:r>
      <w:r>
        <w:rPr>
          <w:rStyle w:val="y2iqfc"/>
          <w:rFonts w:ascii="Times New Roman" w:hAnsi="Times New Roman" w:cs="Times New Roman"/>
          <w:i/>
          <w:iCs/>
        </w:rPr>
        <w:t> </w:t>
      </w:r>
      <w:r w:rsidRPr="008607D6">
        <w:rPr>
          <w:rStyle w:val="y2iqfc"/>
          <w:rFonts w:ascii="Times New Roman" w:hAnsi="Times New Roman" w:cs="Times New Roman"/>
          <w:i/>
          <w:iCs/>
        </w:rPr>
        <w:t>1</w:t>
      </w:r>
      <w:r w:rsidRPr="00395F3E">
        <w:rPr>
          <w:rStyle w:val="y2iqfc"/>
          <w:rFonts w:ascii="Times New Roman" w:hAnsi="Times New Roman" w:cs="Times New Roman"/>
        </w:rPr>
        <w:t xml:space="preserve">, French </w:t>
      </w:r>
      <w:proofErr w:type="spellStart"/>
      <w:r w:rsidRPr="00395F3E">
        <w:rPr>
          <w:rStyle w:val="y2iqfc"/>
          <w:rFonts w:ascii="Times New Roman" w:hAnsi="Times New Roman" w:cs="Times New Roman"/>
        </w:rPr>
        <w:t>edition</w:t>
      </w:r>
      <w:proofErr w:type="spellEnd"/>
      <w:r w:rsidRPr="00395F3E">
        <w:rPr>
          <w:rStyle w:val="y2iqfc"/>
          <w:rFonts w:ascii="Times New Roman" w:hAnsi="Times New Roman" w:cs="Times New Roman"/>
        </w:rPr>
        <w:t xml:space="preserve"> </w:t>
      </w:r>
      <w:r w:rsidRPr="008607D6">
        <w:rPr>
          <w:rStyle w:val="y2iqfc"/>
          <w:rFonts w:ascii="Times New Roman" w:hAnsi="Times New Roman" w:cs="Times New Roman"/>
          <w:i/>
          <w:iCs/>
        </w:rPr>
        <w:t>Pluton, les métamorphoses nécessaires</w:t>
      </w:r>
      <w:r w:rsidRPr="00395F3E">
        <w:rPr>
          <w:rStyle w:val="y2iqfc"/>
          <w:rFonts w:ascii="Times New Roman" w:hAnsi="Times New Roman" w:cs="Times New Roman"/>
        </w:rPr>
        <w:t xml:space="preserve"> (Paris: Les Éditions de Janus, août 2016)</w:t>
      </w:r>
      <w:r>
        <w:rPr>
          <w:rStyle w:val="y2iqfc"/>
          <w:rFonts w:ascii="Times New Roman" w:hAnsi="Times New Roman" w:cs="Times New Roman"/>
        </w:rPr>
        <w:t>, p. 9</w:t>
      </w:r>
      <w:r w:rsidRPr="00395F3E">
        <w:rPr>
          <w:rStyle w:val="y2iqfc"/>
          <w:rFonts w:ascii="Times New Roman" w:hAnsi="Times New Roman" w:cs="Times New Roman"/>
        </w:rPr>
        <w:t>.</w:t>
      </w:r>
    </w:p>
    <w:p w14:paraId="52303ECC" w14:textId="77777777" w:rsidR="0056554F" w:rsidRPr="008607D6" w:rsidRDefault="0056554F" w:rsidP="0056554F">
      <w:pPr>
        <w:pStyle w:val="Notedebasdepage"/>
        <w:jc w:val="both"/>
      </w:pPr>
      <w:r w:rsidRPr="008607D6">
        <w:rPr>
          <w:rStyle w:val="y2iqfc"/>
          <w:rFonts w:ascii="Times New Roman" w:hAnsi="Times New Roman" w:cs="Times New Roman"/>
        </w:rPr>
        <w:t xml:space="preserve">Translation by the </w:t>
      </w:r>
      <w:proofErr w:type="spellStart"/>
      <w:r w:rsidRPr="008607D6">
        <w:rPr>
          <w:rStyle w:val="y2iqfc"/>
          <w:rFonts w:ascii="Times New Roman" w:hAnsi="Times New Roman" w:cs="Times New Roman"/>
        </w:rPr>
        <w:t>author</w:t>
      </w:r>
      <w:proofErr w:type="spellEnd"/>
      <w:r w:rsidRPr="008607D6">
        <w:rPr>
          <w:rStyle w:val="y2iqfc"/>
          <w:rFonts w:ascii="Times New Roman" w:hAnsi="Times New Roman" w:cs="Times New Roman"/>
        </w:rPr>
        <w:t xml:space="preserve"> of the </w:t>
      </w:r>
      <w:proofErr w:type="spellStart"/>
      <w:r w:rsidRPr="008607D6">
        <w:rPr>
          <w:rStyle w:val="y2iqfc"/>
          <w:rFonts w:ascii="Times New Roman" w:hAnsi="Times New Roman" w:cs="Times New Roman"/>
        </w:rPr>
        <w:t>essay</w:t>
      </w:r>
      <w:proofErr w:type="spellEnd"/>
      <w:r w:rsidRPr="008607D6">
        <w:rPr>
          <w:rStyle w:val="y2iqfc"/>
          <w:rFonts w:ascii="Times New Roman" w:hAnsi="Times New Roman" w:cs="Times New Roman"/>
        </w:rPr>
        <w:t xml:space="preserve"> </w:t>
      </w:r>
      <w:proofErr w:type="spellStart"/>
      <w:r w:rsidRPr="008607D6">
        <w:rPr>
          <w:rStyle w:val="y2iqfc"/>
          <w:rFonts w:ascii="Times New Roman" w:hAnsi="Times New Roman" w:cs="Times New Roman"/>
        </w:rPr>
        <w:t>from</w:t>
      </w:r>
      <w:proofErr w:type="spellEnd"/>
      <w:r w:rsidRPr="008607D6">
        <w:rPr>
          <w:rStyle w:val="y2iqfc"/>
          <w:rFonts w:ascii="Times New Roman" w:hAnsi="Times New Roman" w:cs="Times New Roman"/>
        </w:rPr>
        <w:t xml:space="preserve"> the </w:t>
      </w:r>
      <w:proofErr w:type="gramStart"/>
      <w:r w:rsidRPr="008607D6">
        <w:rPr>
          <w:rStyle w:val="y2iqfc"/>
          <w:rFonts w:ascii="Times New Roman" w:hAnsi="Times New Roman" w:cs="Times New Roman"/>
        </w:rPr>
        <w:t>original:</w:t>
      </w:r>
      <w:proofErr w:type="gramEnd"/>
      <w:r w:rsidRPr="008607D6">
        <w:rPr>
          <w:rStyle w:val="y2iqfc"/>
          <w:rFonts w:ascii="Times New Roman" w:hAnsi="Times New Roman" w:cs="Times New Roman"/>
        </w:rPr>
        <w:t xml:space="preserve"> </w:t>
      </w:r>
      <w:r w:rsidRPr="008607D6">
        <w:rPr>
          <w:rFonts w:ascii="Times New Roman" w:hAnsi="Times New Roman" w:cs="Times New Roman"/>
        </w:rPr>
        <w:t>« Ici, en Amérique, ses conférences font salle comble –  et il est souvent, bien sûr, la cible des milieux les plus conservateurs de l’astrologie. C’est peut-être là le sort inévitable du génie. Il remet inévitablement en question les fondements des systèmes de croyances admis.</w:t>
      </w:r>
      <w:r>
        <w:rPr>
          <w:rFonts w:ascii="Times New Roman" w:hAnsi="Times New Roman" w:cs="Times New Roman"/>
        </w:rPr>
        <w:t> »</w:t>
      </w:r>
    </w:p>
  </w:footnote>
  <w:footnote w:id="13">
    <w:p w14:paraId="1FE5F5B2" w14:textId="0A9BE83F" w:rsidR="0056554F" w:rsidRPr="001A0599" w:rsidRDefault="0056554F" w:rsidP="0056554F">
      <w:pPr>
        <w:pStyle w:val="Notedebasdepage"/>
        <w:rPr>
          <w:lang w:val="en-US"/>
        </w:rPr>
      </w:pPr>
      <w:r>
        <w:rPr>
          <w:rStyle w:val="Appelnotedebasdep"/>
        </w:rPr>
        <w:footnoteRef/>
      </w:r>
      <w:r w:rsidR="00E93191">
        <w:rPr>
          <w:lang w:val="en-US"/>
        </w:rPr>
        <w:t> </w:t>
      </w:r>
      <w:r w:rsidRPr="00F83B95">
        <w:rPr>
          <w:rFonts w:ascii="Times New Roman" w:hAnsi="Times New Roman" w:cs="Times New Roman"/>
          <w:lang w:val="en-US"/>
        </w:rPr>
        <w:t xml:space="preserve">Source: The </w:t>
      </w:r>
      <w:r w:rsidRPr="00926016">
        <w:rPr>
          <w:rFonts w:ascii="Times New Roman" w:eastAsia="Times New Roman" w:hAnsi="Times New Roman" w:cs="Times New Roman"/>
          <w:kern w:val="0"/>
          <w:lang w:val="en-US" w:eastAsia="fr-FR"/>
          <w14:ligatures w14:val="none"/>
        </w:rPr>
        <w:t>School of Evolutionary Astrology</w:t>
      </w:r>
      <w:r w:rsidRPr="00F83B95">
        <w:rPr>
          <w:rFonts w:ascii="Times New Roman" w:eastAsia="Times New Roman" w:hAnsi="Times New Roman" w:cs="Times New Roman"/>
          <w:kern w:val="0"/>
          <w:lang w:val="en-US" w:eastAsia="fr-FR"/>
          <w14:ligatures w14:val="none"/>
        </w:rPr>
        <w:t xml:space="preserve"> website (https://schoolofevolutionaryastrology.com).</w:t>
      </w:r>
    </w:p>
  </w:footnote>
  <w:footnote w:id="14">
    <w:p w14:paraId="540F827B" w14:textId="6DC8CAB4" w:rsidR="0056554F" w:rsidRPr="00024E8A" w:rsidRDefault="0056554F" w:rsidP="0056554F">
      <w:pPr>
        <w:pStyle w:val="Notedebasdepage"/>
        <w:rPr>
          <w:lang w:val="en-US"/>
        </w:rPr>
      </w:pPr>
      <w:r>
        <w:rPr>
          <w:rStyle w:val="Appelnotedebasdep"/>
        </w:rPr>
        <w:footnoteRef/>
      </w:r>
      <w:r w:rsidR="00E93191">
        <w:rPr>
          <w:lang w:val="en-US"/>
        </w:rPr>
        <w:t> </w:t>
      </w:r>
      <w:r w:rsidRPr="001A0599">
        <w:rPr>
          <w:rFonts w:ascii="Times New Roman" w:hAnsi="Times New Roman" w:cs="Times New Roman"/>
          <w:lang w:val="en-US"/>
        </w:rPr>
        <w:t>Ibid.</w:t>
      </w:r>
    </w:p>
  </w:footnote>
  <w:footnote w:id="15">
    <w:p w14:paraId="720D9A32" w14:textId="6185A442" w:rsidR="0056554F" w:rsidRPr="001E5B7D" w:rsidRDefault="0056554F" w:rsidP="0056554F">
      <w:pPr>
        <w:pStyle w:val="Notedebasdepage"/>
        <w:jc w:val="both"/>
        <w:rPr>
          <w:lang w:val="en-US"/>
        </w:rPr>
      </w:pPr>
      <w:r>
        <w:rPr>
          <w:rStyle w:val="Appelnotedebasdep"/>
        </w:rPr>
        <w:footnoteRef/>
      </w:r>
      <w:r w:rsidR="00E93191">
        <w:rPr>
          <w:lang w:val="en-US"/>
        </w:rPr>
        <w:t> </w:t>
      </w:r>
      <w:proofErr w:type="spellStart"/>
      <w:r w:rsidRPr="00AB256A">
        <w:rPr>
          <w:rFonts w:ascii="Times New Roman" w:eastAsia="Times New Roman" w:hAnsi="Times New Roman" w:cs="Times New Roman"/>
          <w:kern w:val="0"/>
          <w:lang w:val="en-US" w:eastAsia="fr-FR"/>
          <w14:ligatures w14:val="none"/>
        </w:rPr>
        <w:t>Linjamaa</w:t>
      </w:r>
      <w:proofErr w:type="spellEnd"/>
      <w:r w:rsidRPr="00AB256A">
        <w:rPr>
          <w:rFonts w:ascii="Times New Roman" w:eastAsia="Times New Roman" w:hAnsi="Times New Roman" w:cs="Times New Roman"/>
          <w:kern w:val="0"/>
          <w:lang w:val="en-US" w:eastAsia="fr-FR"/>
          <w14:ligatures w14:val="none"/>
        </w:rPr>
        <w:t xml:space="preserve">, Paul. “Free Will and the Configuration of the Human Mind.” </w:t>
      </w:r>
      <w:r w:rsidRPr="00AB256A">
        <w:rPr>
          <w:rFonts w:ascii="Times New Roman" w:eastAsia="Times New Roman" w:hAnsi="Times New Roman" w:cs="Times New Roman"/>
          <w:i/>
          <w:iCs/>
          <w:kern w:val="0"/>
          <w:lang w:val="en-US" w:eastAsia="fr-FR"/>
          <w14:ligatures w14:val="none"/>
        </w:rPr>
        <w:t>The Ethics of &lt;</w:t>
      </w:r>
      <w:proofErr w:type="spellStart"/>
      <w:r w:rsidRPr="00AB256A">
        <w:rPr>
          <w:rFonts w:ascii="Times New Roman" w:eastAsia="Times New Roman" w:hAnsi="Times New Roman" w:cs="Times New Roman"/>
          <w:i/>
          <w:iCs/>
          <w:kern w:val="0"/>
          <w:lang w:val="en-US" w:eastAsia="fr-FR"/>
          <w14:ligatures w14:val="none"/>
        </w:rPr>
        <w:t>em</w:t>
      </w:r>
      <w:proofErr w:type="spellEnd"/>
      <w:r w:rsidRPr="00AB256A">
        <w:rPr>
          <w:rFonts w:ascii="Times New Roman" w:eastAsia="Times New Roman" w:hAnsi="Times New Roman" w:cs="Times New Roman"/>
          <w:i/>
          <w:iCs/>
          <w:kern w:val="0"/>
          <w:lang w:val="en-US" w:eastAsia="fr-FR"/>
          <w14:ligatures w14:val="none"/>
        </w:rPr>
        <w:t>&gt;The Tripartite Tractate&lt;/</w:t>
      </w:r>
      <w:proofErr w:type="spellStart"/>
      <w:r w:rsidRPr="00AB256A">
        <w:rPr>
          <w:rFonts w:ascii="Times New Roman" w:eastAsia="Times New Roman" w:hAnsi="Times New Roman" w:cs="Times New Roman"/>
          <w:i/>
          <w:iCs/>
          <w:kern w:val="0"/>
          <w:lang w:val="en-US" w:eastAsia="fr-FR"/>
          <w14:ligatures w14:val="none"/>
        </w:rPr>
        <w:t>Em</w:t>
      </w:r>
      <w:proofErr w:type="spellEnd"/>
      <w:r w:rsidRPr="00AB256A">
        <w:rPr>
          <w:rFonts w:ascii="Times New Roman" w:eastAsia="Times New Roman" w:hAnsi="Times New Roman" w:cs="Times New Roman"/>
          <w:i/>
          <w:iCs/>
          <w:kern w:val="0"/>
          <w:lang w:val="en-US" w:eastAsia="fr-FR"/>
          <w14:ligatures w14:val="none"/>
        </w:rPr>
        <w:t>&gt; (NHC I, 5): A Study of Determinism and Early Christian Philosophy of Ethics</w:t>
      </w:r>
      <w:r w:rsidRPr="00AB256A">
        <w:rPr>
          <w:rFonts w:ascii="Times New Roman" w:eastAsia="Times New Roman" w:hAnsi="Times New Roman" w:cs="Times New Roman"/>
          <w:kern w:val="0"/>
          <w:lang w:val="en-US" w:eastAsia="fr-FR"/>
          <w14:ligatures w14:val="none"/>
        </w:rPr>
        <w:t>, Brill, 2019, pp.</w:t>
      </w:r>
      <w:r>
        <w:rPr>
          <w:rFonts w:ascii="Times New Roman" w:eastAsia="Times New Roman" w:hAnsi="Times New Roman" w:cs="Times New Roman"/>
          <w:kern w:val="0"/>
          <w:lang w:val="en-US" w:eastAsia="fr-FR"/>
          <w14:ligatures w14:val="none"/>
        </w:rPr>
        <w:t> </w:t>
      </w:r>
      <w:r w:rsidRPr="00AB256A">
        <w:rPr>
          <w:rFonts w:ascii="Times New Roman" w:eastAsia="Times New Roman" w:hAnsi="Times New Roman" w:cs="Times New Roman"/>
          <w:kern w:val="0"/>
          <w:lang w:val="en-US" w:eastAsia="fr-FR"/>
          <w14:ligatures w14:val="none"/>
        </w:rPr>
        <w:t>11</w:t>
      </w:r>
      <w:r>
        <w:rPr>
          <w:rFonts w:ascii="Times New Roman" w:eastAsia="Times New Roman" w:hAnsi="Times New Roman" w:cs="Times New Roman"/>
          <w:kern w:val="0"/>
          <w:lang w:val="en-US" w:eastAsia="fr-FR"/>
          <w14:ligatures w14:val="none"/>
        </w:rPr>
        <w:t>4</w:t>
      </w:r>
      <w:r w:rsidRPr="00AB256A">
        <w:rPr>
          <w:rFonts w:ascii="Times New Roman" w:eastAsia="Times New Roman" w:hAnsi="Times New Roman" w:cs="Times New Roman"/>
          <w:kern w:val="0"/>
          <w:lang w:val="en-US" w:eastAsia="fr-FR"/>
          <w14:ligatures w14:val="none"/>
        </w:rPr>
        <w:t>–</w:t>
      </w:r>
      <w:r>
        <w:rPr>
          <w:rFonts w:ascii="Times New Roman" w:eastAsia="Times New Roman" w:hAnsi="Times New Roman" w:cs="Times New Roman"/>
          <w:kern w:val="0"/>
          <w:lang w:val="en-US" w:eastAsia="fr-FR"/>
          <w14:ligatures w14:val="none"/>
        </w:rPr>
        <w:t>115</w:t>
      </w:r>
      <w:r w:rsidRPr="00AB256A">
        <w:rPr>
          <w:rFonts w:ascii="Times New Roman" w:eastAsia="Times New Roman" w:hAnsi="Times New Roman" w:cs="Times New Roman"/>
          <w:kern w:val="0"/>
          <w:lang w:val="en-US" w:eastAsia="fr-FR"/>
          <w14:ligatures w14:val="none"/>
        </w:rPr>
        <w:t>.</w:t>
      </w:r>
    </w:p>
  </w:footnote>
  <w:footnote w:id="16">
    <w:p w14:paraId="0EE1777D" w14:textId="046DF43D" w:rsidR="0056554F" w:rsidRPr="00125582" w:rsidRDefault="0056554F" w:rsidP="0056554F">
      <w:pPr>
        <w:pStyle w:val="Notedebasdepage"/>
        <w:jc w:val="both"/>
        <w:rPr>
          <w:rFonts w:ascii="Times New Roman" w:hAnsi="Times New Roman" w:cs="Times New Roman"/>
          <w:lang w:val="en-US"/>
        </w:rPr>
      </w:pPr>
      <w:r>
        <w:rPr>
          <w:rStyle w:val="Appelnotedebasdep"/>
        </w:rPr>
        <w:footnoteRef/>
      </w:r>
      <w:r w:rsidR="00E93191">
        <w:rPr>
          <w:lang w:val="en-US"/>
        </w:rPr>
        <w:t> </w:t>
      </w:r>
      <w:r w:rsidRPr="00EF353C">
        <w:rPr>
          <w:rFonts w:ascii="Times New Roman" w:eastAsia="Times New Roman" w:hAnsi="Times New Roman" w:cs="Times New Roman"/>
          <w:kern w:val="0"/>
          <w:lang w:val="en-US" w:eastAsia="fr-FR"/>
          <w14:ligatures w14:val="none"/>
        </w:rPr>
        <w:t>Frederick, Nicholas</w:t>
      </w:r>
      <w:r>
        <w:rPr>
          <w:rFonts w:ascii="Times New Roman" w:eastAsia="Times New Roman" w:hAnsi="Times New Roman" w:cs="Times New Roman"/>
          <w:kern w:val="0"/>
          <w:lang w:val="en-US" w:eastAsia="fr-FR"/>
          <w14:ligatures w14:val="none"/>
        </w:rPr>
        <w:t> </w:t>
      </w:r>
      <w:r w:rsidRPr="00EF353C">
        <w:rPr>
          <w:rFonts w:ascii="Times New Roman" w:eastAsia="Times New Roman" w:hAnsi="Times New Roman" w:cs="Times New Roman"/>
          <w:kern w:val="0"/>
          <w:lang w:val="en-US" w:eastAsia="fr-FR"/>
          <w14:ligatures w14:val="none"/>
        </w:rPr>
        <w:t xml:space="preserve">J. “The ‘Journey of the Soul’ in Two Lucan Parables.” </w:t>
      </w:r>
      <w:r w:rsidRPr="00EF353C">
        <w:rPr>
          <w:rFonts w:ascii="Times New Roman" w:eastAsia="Times New Roman" w:hAnsi="Times New Roman" w:cs="Times New Roman"/>
          <w:i/>
          <w:iCs/>
          <w:kern w:val="0"/>
          <w:lang w:val="en-US" w:eastAsia="fr-FR"/>
          <w14:ligatures w14:val="none"/>
        </w:rPr>
        <w:t>Greco-Roman and Jewish Tributaries to the New Testament: Festschrift in Honor of Gregory J. Riley</w:t>
      </w:r>
      <w:r w:rsidRPr="00EF353C">
        <w:rPr>
          <w:rFonts w:ascii="Times New Roman" w:eastAsia="Times New Roman" w:hAnsi="Times New Roman" w:cs="Times New Roman"/>
          <w:kern w:val="0"/>
          <w:lang w:val="en-US" w:eastAsia="fr-FR"/>
          <w14:ligatures w14:val="none"/>
        </w:rPr>
        <w:t>, edited by Christopher S. Crawford, vol. 4, Claremont Press, 2018, p</w:t>
      </w:r>
      <w:r>
        <w:rPr>
          <w:rFonts w:ascii="Times New Roman" w:eastAsia="Times New Roman" w:hAnsi="Times New Roman" w:cs="Times New Roman"/>
          <w:kern w:val="0"/>
          <w:lang w:val="en-US" w:eastAsia="fr-FR"/>
          <w14:ligatures w14:val="none"/>
        </w:rPr>
        <w:t>. </w:t>
      </w:r>
      <w:r w:rsidRPr="00EF353C">
        <w:rPr>
          <w:rFonts w:ascii="Times New Roman" w:eastAsia="Times New Roman" w:hAnsi="Times New Roman" w:cs="Times New Roman"/>
          <w:kern w:val="0"/>
          <w:lang w:val="en-US" w:eastAsia="fr-FR"/>
          <w14:ligatures w14:val="none"/>
        </w:rPr>
        <w:t>6.</w:t>
      </w:r>
    </w:p>
  </w:footnote>
  <w:footnote w:id="17">
    <w:p w14:paraId="7AB1ABAE" w14:textId="77CED64D" w:rsidR="0056554F" w:rsidRPr="003D79CE" w:rsidRDefault="0056554F" w:rsidP="0056554F">
      <w:pPr>
        <w:jc w:val="both"/>
        <w:rPr>
          <w:rFonts w:ascii="Times New Roman" w:eastAsia="Times New Roman" w:hAnsi="Times New Roman" w:cs="Times New Roman"/>
          <w:kern w:val="0"/>
          <w:sz w:val="20"/>
          <w:szCs w:val="20"/>
          <w:lang w:val="en-US" w:eastAsia="fr-FR"/>
          <w14:ligatures w14:val="none"/>
        </w:rPr>
      </w:pPr>
      <w:r w:rsidRPr="003D79CE">
        <w:rPr>
          <w:rStyle w:val="Appelnotedebasdep"/>
          <w:rFonts w:ascii="Times New Roman" w:hAnsi="Times New Roman" w:cs="Times New Roman"/>
          <w:sz w:val="20"/>
          <w:szCs w:val="20"/>
        </w:rPr>
        <w:footnoteRef/>
      </w:r>
      <w:r w:rsidR="00E93191">
        <w:rPr>
          <w:rFonts w:ascii="Times New Roman" w:hAnsi="Times New Roman" w:cs="Times New Roman"/>
          <w:sz w:val="20"/>
          <w:szCs w:val="20"/>
          <w:lang w:val="en-US"/>
        </w:rPr>
        <w:t> </w:t>
      </w:r>
      <w:r w:rsidRPr="00531064">
        <w:rPr>
          <w:rFonts w:ascii="Times New Roman" w:eastAsia="Times New Roman" w:hAnsi="Times New Roman" w:cs="Times New Roman"/>
          <w:kern w:val="0"/>
          <w:sz w:val="20"/>
          <w:szCs w:val="20"/>
          <w:lang w:val="en-US" w:eastAsia="fr-FR"/>
          <w14:ligatures w14:val="none"/>
        </w:rPr>
        <w:t xml:space="preserve">Young, Frances. “Body and Soul: Union in Creation, Reunion at Resurrection.” </w:t>
      </w:r>
      <w:r w:rsidRPr="00531064">
        <w:rPr>
          <w:rFonts w:ascii="Times New Roman" w:eastAsia="Times New Roman" w:hAnsi="Times New Roman" w:cs="Times New Roman"/>
          <w:i/>
          <w:iCs/>
          <w:kern w:val="0"/>
          <w:sz w:val="20"/>
          <w:szCs w:val="20"/>
          <w:lang w:val="en-US" w:eastAsia="fr-FR"/>
          <w14:ligatures w14:val="none"/>
        </w:rPr>
        <w:t>The Garb of Being: Embodiment and the Pursuit of Holiness in Late Ancient Christianity</w:t>
      </w:r>
      <w:r w:rsidRPr="00531064">
        <w:rPr>
          <w:rFonts w:ascii="Times New Roman" w:eastAsia="Times New Roman" w:hAnsi="Times New Roman" w:cs="Times New Roman"/>
          <w:kern w:val="0"/>
          <w:sz w:val="20"/>
          <w:szCs w:val="20"/>
          <w:lang w:val="en-US" w:eastAsia="fr-FR"/>
          <w14:ligatures w14:val="none"/>
        </w:rPr>
        <w:t>, edited by Georgia Frank et al., 1st ed., Fordham University Press, 2020, p.</w:t>
      </w:r>
      <w:r>
        <w:rPr>
          <w:rFonts w:ascii="Times New Roman" w:eastAsia="Times New Roman" w:hAnsi="Times New Roman" w:cs="Times New Roman"/>
          <w:kern w:val="0"/>
          <w:sz w:val="20"/>
          <w:szCs w:val="20"/>
          <w:lang w:val="en-US" w:eastAsia="fr-FR"/>
          <w14:ligatures w14:val="none"/>
        </w:rPr>
        <w:t> </w:t>
      </w:r>
      <w:r w:rsidRPr="00531064">
        <w:rPr>
          <w:rFonts w:ascii="Times New Roman" w:eastAsia="Times New Roman" w:hAnsi="Times New Roman" w:cs="Times New Roman"/>
          <w:kern w:val="0"/>
          <w:sz w:val="20"/>
          <w:szCs w:val="20"/>
          <w:lang w:val="en-US" w:eastAsia="fr-FR"/>
          <w14:ligatures w14:val="none"/>
        </w:rPr>
        <w:t>1</w:t>
      </w:r>
      <w:r>
        <w:rPr>
          <w:rFonts w:ascii="Times New Roman" w:eastAsia="Times New Roman" w:hAnsi="Times New Roman" w:cs="Times New Roman"/>
          <w:kern w:val="0"/>
          <w:sz w:val="20"/>
          <w:szCs w:val="20"/>
          <w:lang w:val="en-US" w:eastAsia="fr-FR"/>
          <w14:ligatures w14:val="none"/>
        </w:rPr>
        <w:t>6</w:t>
      </w:r>
      <w:r w:rsidRPr="00531064">
        <w:rPr>
          <w:rFonts w:ascii="Times New Roman" w:eastAsia="Times New Roman" w:hAnsi="Times New Roman" w:cs="Times New Roman"/>
          <w:kern w:val="0"/>
          <w:sz w:val="20"/>
          <w:szCs w:val="20"/>
          <w:lang w:val="en-US" w:eastAsia="fr-FR"/>
          <w14:ligatures w14:val="none"/>
        </w:rPr>
        <w:t xml:space="preserve">. </w:t>
      </w:r>
    </w:p>
  </w:footnote>
  <w:footnote w:id="18">
    <w:p w14:paraId="0D143809" w14:textId="5A0DDA5B" w:rsidR="0056554F" w:rsidRPr="0032758B" w:rsidRDefault="0056554F" w:rsidP="00AB033C">
      <w:pPr>
        <w:pStyle w:val="Notedebasdepage"/>
        <w:jc w:val="both"/>
        <w:rPr>
          <w:lang w:val="en-US"/>
        </w:rPr>
      </w:pPr>
      <w:r>
        <w:rPr>
          <w:rStyle w:val="Appelnotedebasdep"/>
        </w:rPr>
        <w:footnoteRef/>
      </w:r>
      <w:r w:rsidR="00E93191">
        <w:rPr>
          <w:lang w:val="en-US"/>
        </w:rPr>
        <w:t> </w:t>
      </w:r>
      <w:proofErr w:type="spellStart"/>
      <w:r w:rsidRPr="00AB256A">
        <w:rPr>
          <w:rFonts w:ascii="Times New Roman" w:eastAsia="Times New Roman" w:hAnsi="Times New Roman" w:cs="Times New Roman"/>
          <w:kern w:val="0"/>
          <w:lang w:val="en-US" w:eastAsia="fr-FR"/>
          <w14:ligatures w14:val="none"/>
        </w:rPr>
        <w:t>Linjamaa</w:t>
      </w:r>
      <w:proofErr w:type="spellEnd"/>
      <w:r w:rsidRPr="00AB256A">
        <w:rPr>
          <w:rFonts w:ascii="Times New Roman" w:eastAsia="Times New Roman" w:hAnsi="Times New Roman" w:cs="Times New Roman"/>
          <w:kern w:val="0"/>
          <w:lang w:val="en-US" w:eastAsia="fr-FR"/>
          <w14:ligatures w14:val="none"/>
        </w:rPr>
        <w:t>, Paul. “</w:t>
      </w:r>
      <w:r>
        <w:rPr>
          <w:rFonts w:ascii="Times New Roman" w:eastAsia="Times New Roman" w:hAnsi="Times New Roman" w:cs="Times New Roman"/>
          <w:kern w:val="0"/>
          <w:lang w:val="en-US" w:eastAsia="fr-FR"/>
          <w14:ligatures w14:val="none"/>
        </w:rPr>
        <w:t>Emotions, Demons, and Moral Ability</w:t>
      </w:r>
      <w:r w:rsidRPr="00AB256A">
        <w:rPr>
          <w:rFonts w:ascii="Times New Roman" w:eastAsia="Times New Roman" w:hAnsi="Times New Roman" w:cs="Times New Roman"/>
          <w:kern w:val="0"/>
          <w:lang w:val="en-US" w:eastAsia="fr-FR"/>
          <w14:ligatures w14:val="none"/>
        </w:rPr>
        <w:t xml:space="preserve">.” </w:t>
      </w:r>
      <w:r w:rsidRPr="00AB256A">
        <w:rPr>
          <w:rFonts w:ascii="Times New Roman" w:eastAsia="Times New Roman" w:hAnsi="Times New Roman" w:cs="Times New Roman"/>
          <w:i/>
          <w:iCs/>
          <w:kern w:val="0"/>
          <w:lang w:val="en-US" w:eastAsia="fr-FR"/>
          <w14:ligatures w14:val="none"/>
        </w:rPr>
        <w:t>The Ethics of &lt;</w:t>
      </w:r>
      <w:proofErr w:type="spellStart"/>
      <w:r w:rsidRPr="00AB256A">
        <w:rPr>
          <w:rFonts w:ascii="Times New Roman" w:eastAsia="Times New Roman" w:hAnsi="Times New Roman" w:cs="Times New Roman"/>
          <w:i/>
          <w:iCs/>
          <w:kern w:val="0"/>
          <w:lang w:val="en-US" w:eastAsia="fr-FR"/>
          <w14:ligatures w14:val="none"/>
        </w:rPr>
        <w:t>em</w:t>
      </w:r>
      <w:proofErr w:type="spellEnd"/>
      <w:r w:rsidRPr="00AB256A">
        <w:rPr>
          <w:rFonts w:ascii="Times New Roman" w:eastAsia="Times New Roman" w:hAnsi="Times New Roman" w:cs="Times New Roman"/>
          <w:i/>
          <w:iCs/>
          <w:kern w:val="0"/>
          <w:lang w:val="en-US" w:eastAsia="fr-FR"/>
          <w14:ligatures w14:val="none"/>
        </w:rPr>
        <w:t>&gt;The Tripartite Tractate&lt;/</w:t>
      </w:r>
      <w:proofErr w:type="spellStart"/>
      <w:r w:rsidRPr="00AB256A">
        <w:rPr>
          <w:rFonts w:ascii="Times New Roman" w:eastAsia="Times New Roman" w:hAnsi="Times New Roman" w:cs="Times New Roman"/>
          <w:i/>
          <w:iCs/>
          <w:kern w:val="0"/>
          <w:lang w:val="en-US" w:eastAsia="fr-FR"/>
          <w14:ligatures w14:val="none"/>
        </w:rPr>
        <w:t>Em</w:t>
      </w:r>
      <w:proofErr w:type="spellEnd"/>
      <w:r w:rsidRPr="00AB256A">
        <w:rPr>
          <w:rFonts w:ascii="Times New Roman" w:eastAsia="Times New Roman" w:hAnsi="Times New Roman" w:cs="Times New Roman"/>
          <w:i/>
          <w:iCs/>
          <w:kern w:val="0"/>
          <w:lang w:val="en-US" w:eastAsia="fr-FR"/>
          <w14:ligatures w14:val="none"/>
        </w:rPr>
        <w:t>&gt; (NHC I, 5): A Study of Determinism and Early Christian Philosophy of Ethics</w:t>
      </w:r>
      <w:r w:rsidRPr="00AB256A">
        <w:rPr>
          <w:rFonts w:ascii="Times New Roman" w:eastAsia="Times New Roman" w:hAnsi="Times New Roman" w:cs="Times New Roman"/>
          <w:kern w:val="0"/>
          <w:lang w:val="en-US" w:eastAsia="fr-FR"/>
          <w14:ligatures w14:val="none"/>
        </w:rPr>
        <w:t>, Brill, 2019, p.</w:t>
      </w:r>
      <w:r>
        <w:rPr>
          <w:rFonts w:ascii="Times New Roman" w:eastAsia="Times New Roman" w:hAnsi="Times New Roman" w:cs="Times New Roman"/>
          <w:kern w:val="0"/>
          <w:lang w:val="en-US" w:eastAsia="fr-FR"/>
          <w14:ligatures w14:val="none"/>
        </w:rPr>
        <w:t> 74</w:t>
      </w:r>
      <w:r w:rsidRPr="00AB256A">
        <w:rPr>
          <w:rFonts w:ascii="Times New Roman" w:eastAsia="Times New Roman" w:hAnsi="Times New Roman" w:cs="Times New Roman"/>
          <w:kern w:val="0"/>
          <w:lang w:val="en-US" w:eastAsia="fr-FR"/>
          <w14:ligatures w14:val="none"/>
        </w:rPr>
        <w:t>.</w:t>
      </w:r>
    </w:p>
  </w:footnote>
  <w:footnote w:id="19">
    <w:p w14:paraId="5BB674A1" w14:textId="251CCA98" w:rsidR="0056554F" w:rsidRPr="007F453A" w:rsidRDefault="0056554F" w:rsidP="00AB033C">
      <w:pPr>
        <w:pStyle w:val="Notedebasdepage"/>
        <w:jc w:val="both"/>
        <w:rPr>
          <w:lang w:val="en-US"/>
        </w:rPr>
      </w:pPr>
      <w:r>
        <w:rPr>
          <w:rStyle w:val="Appelnotedebasdep"/>
        </w:rPr>
        <w:footnoteRef/>
      </w:r>
      <w:r w:rsidR="00E93191">
        <w:rPr>
          <w:lang w:val="en-US"/>
        </w:rPr>
        <w:t> </w:t>
      </w:r>
      <w:r w:rsidRPr="00562240">
        <w:rPr>
          <w:rFonts w:ascii="Times New Roman" w:eastAsia="Times New Roman" w:hAnsi="Times New Roman" w:cs="Times New Roman"/>
          <w:kern w:val="0"/>
          <w:lang w:val="en-US" w:eastAsia="fr-FR"/>
          <w14:ligatures w14:val="none"/>
        </w:rPr>
        <w:t xml:space="preserve">Stent, Gunther S. “Paradoxes of Free Will.” </w:t>
      </w:r>
      <w:r w:rsidRPr="00562240">
        <w:rPr>
          <w:rFonts w:ascii="Times New Roman" w:eastAsia="Times New Roman" w:hAnsi="Times New Roman" w:cs="Times New Roman"/>
          <w:i/>
          <w:iCs/>
          <w:kern w:val="0"/>
          <w:lang w:val="en-US" w:eastAsia="fr-FR"/>
          <w14:ligatures w14:val="none"/>
        </w:rPr>
        <w:t>Transactions of the American Philosophical Society</w:t>
      </w:r>
      <w:r w:rsidRPr="00562240">
        <w:rPr>
          <w:rFonts w:ascii="Times New Roman" w:eastAsia="Times New Roman" w:hAnsi="Times New Roman" w:cs="Times New Roman"/>
          <w:kern w:val="0"/>
          <w:lang w:val="en-US" w:eastAsia="fr-FR"/>
          <w14:ligatures w14:val="none"/>
        </w:rPr>
        <w:t>, vol.</w:t>
      </w:r>
      <w:r>
        <w:rPr>
          <w:rFonts w:ascii="Times New Roman" w:eastAsia="Times New Roman" w:hAnsi="Times New Roman" w:cs="Times New Roman"/>
          <w:kern w:val="0"/>
          <w:lang w:val="en-US" w:eastAsia="fr-FR"/>
          <w14:ligatures w14:val="none"/>
        </w:rPr>
        <w:t> </w:t>
      </w:r>
      <w:r w:rsidRPr="00562240">
        <w:rPr>
          <w:rFonts w:ascii="Times New Roman" w:eastAsia="Times New Roman" w:hAnsi="Times New Roman" w:cs="Times New Roman"/>
          <w:kern w:val="0"/>
          <w:lang w:val="en-US" w:eastAsia="fr-FR"/>
          <w14:ligatures w14:val="none"/>
        </w:rPr>
        <w:t>92, no.</w:t>
      </w:r>
      <w:r>
        <w:rPr>
          <w:rFonts w:ascii="Times New Roman" w:eastAsia="Times New Roman" w:hAnsi="Times New Roman" w:cs="Times New Roman"/>
          <w:kern w:val="0"/>
          <w:lang w:val="en-US" w:eastAsia="fr-FR"/>
          <w14:ligatures w14:val="none"/>
        </w:rPr>
        <w:t> </w:t>
      </w:r>
      <w:r w:rsidRPr="00562240">
        <w:rPr>
          <w:rFonts w:ascii="Times New Roman" w:eastAsia="Times New Roman" w:hAnsi="Times New Roman" w:cs="Times New Roman"/>
          <w:kern w:val="0"/>
          <w:lang w:val="en-US" w:eastAsia="fr-FR"/>
          <w14:ligatures w14:val="none"/>
        </w:rPr>
        <w:t>6, 2002, p.</w:t>
      </w:r>
      <w:r>
        <w:rPr>
          <w:rFonts w:ascii="Times New Roman" w:eastAsia="Times New Roman" w:hAnsi="Times New Roman" w:cs="Times New Roman"/>
          <w:kern w:val="0"/>
          <w:lang w:val="en-US" w:eastAsia="fr-FR"/>
          <w14:ligatures w14:val="none"/>
        </w:rPr>
        <w:t> 6.</w:t>
      </w:r>
    </w:p>
  </w:footnote>
  <w:footnote w:id="20">
    <w:p w14:paraId="01A529A5" w14:textId="6DD8A691" w:rsidR="0056554F" w:rsidRDefault="0056554F" w:rsidP="00B20899">
      <w:pPr>
        <w:pStyle w:val="Notedebasdepage"/>
        <w:jc w:val="both"/>
        <w:rPr>
          <w:rStyle w:val="y2iqfc"/>
          <w:rFonts w:ascii="Times New Roman" w:hAnsi="Times New Roman" w:cs="Times New Roman"/>
        </w:rPr>
      </w:pPr>
      <w:r>
        <w:rPr>
          <w:rStyle w:val="Appelnotedebasdep"/>
        </w:rPr>
        <w:footnoteRef/>
      </w:r>
      <w:r w:rsidR="00E93191">
        <w:t> </w:t>
      </w:r>
      <w:r w:rsidRPr="00395F3E">
        <w:rPr>
          <w:rFonts w:ascii="Times New Roman" w:hAnsi="Times New Roman" w:cs="Times New Roman"/>
        </w:rPr>
        <w:t xml:space="preserve">Green, Jeff, </w:t>
      </w:r>
      <w:proofErr w:type="gramStart"/>
      <w:r w:rsidRPr="008607D6">
        <w:rPr>
          <w:rStyle w:val="y2iqfc"/>
          <w:rFonts w:ascii="Times New Roman" w:hAnsi="Times New Roman" w:cs="Times New Roman"/>
          <w:i/>
          <w:iCs/>
        </w:rPr>
        <w:t>Pluto:</w:t>
      </w:r>
      <w:proofErr w:type="gramEnd"/>
      <w:r w:rsidRPr="008607D6">
        <w:rPr>
          <w:rStyle w:val="y2iqfc"/>
          <w:rFonts w:ascii="Times New Roman" w:hAnsi="Times New Roman" w:cs="Times New Roman"/>
          <w:i/>
          <w:iCs/>
        </w:rPr>
        <w:t xml:space="preserve"> The </w:t>
      </w:r>
      <w:proofErr w:type="spellStart"/>
      <w:r w:rsidRPr="008607D6">
        <w:rPr>
          <w:rStyle w:val="y2iqfc"/>
          <w:rFonts w:ascii="Times New Roman" w:hAnsi="Times New Roman" w:cs="Times New Roman"/>
          <w:i/>
          <w:iCs/>
        </w:rPr>
        <w:t>Evolutionary</w:t>
      </w:r>
      <w:proofErr w:type="spellEnd"/>
      <w:r w:rsidRPr="008607D6">
        <w:rPr>
          <w:rStyle w:val="y2iqfc"/>
          <w:rFonts w:ascii="Times New Roman" w:hAnsi="Times New Roman" w:cs="Times New Roman"/>
          <w:i/>
          <w:iCs/>
        </w:rPr>
        <w:t xml:space="preserve"> Journey of the Soul, vol.</w:t>
      </w:r>
      <w:r>
        <w:rPr>
          <w:rStyle w:val="y2iqfc"/>
          <w:rFonts w:ascii="Times New Roman" w:hAnsi="Times New Roman" w:cs="Times New Roman"/>
          <w:i/>
          <w:iCs/>
        </w:rPr>
        <w:t> </w:t>
      </w:r>
      <w:r w:rsidRPr="008607D6">
        <w:rPr>
          <w:rStyle w:val="y2iqfc"/>
          <w:rFonts w:ascii="Times New Roman" w:hAnsi="Times New Roman" w:cs="Times New Roman"/>
          <w:i/>
          <w:iCs/>
        </w:rPr>
        <w:t>1</w:t>
      </w:r>
      <w:r w:rsidRPr="00395F3E">
        <w:rPr>
          <w:rStyle w:val="y2iqfc"/>
          <w:rFonts w:ascii="Times New Roman" w:hAnsi="Times New Roman" w:cs="Times New Roman"/>
        </w:rPr>
        <w:t xml:space="preserve">, French </w:t>
      </w:r>
      <w:proofErr w:type="spellStart"/>
      <w:r w:rsidRPr="00395F3E">
        <w:rPr>
          <w:rStyle w:val="y2iqfc"/>
          <w:rFonts w:ascii="Times New Roman" w:hAnsi="Times New Roman" w:cs="Times New Roman"/>
        </w:rPr>
        <w:t>edition</w:t>
      </w:r>
      <w:proofErr w:type="spellEnd"/>
      <w:r w:rsidRPr="00395F3E">
        <w:rPr>
          <w:rStyle w:val="y2iqfc"/>
          <w:rFonts w:ascii="Times New Roman" w:hAnsi="Times New Roman" w:cs="Times New Roman"/>
        </w:rPr>
        <w:t xml:space="preserve"> </w:t>
      </w:r>
      <w:r w:rsidRPr="008607D6">
        <w:rPr>
          <w:rStyle w:val="y2iqfc"/>
          <w:rFonts w:ascii="Times New Roman" w:hAnsi="Times New Roman" w:cs="Times New Roman"/>
          <w:i/>
          <w:iCs/>
        </w:rPr>
        <w:t>Pluton, les métamorphoses nécessaires</w:t>
      </w:r>
      <w:r w:rsidRPr="00395F3E">
        <w:rPr>
          <w:rStyle w:val="y2iqfc"/>
          <w:rFonts w:ascii="Times New Roman" w:hAnsi="Times New Roman" w:cs="Times New Roman"/>
        </w:rPr>
        <w:t xml:space="preserve"> (Paris: Les Éditions de Janus, août 2016)</w:t>
      </w:r>
      <w:r>
        <w:rPr>
          <w:rStyle w:val="y2iqfc"/>
          <w:rFonts w:ascii="Times New Roman" w:hAnsi="Times New Roman" w:cs="Times New Roman"/>
        </w:rPr>
        <w:t>, p. 23</w:t>
      </w:r>
      <w:r w:rsidRPr="00395F3E">
        <w:rPr>
          <w:rStyle w:val="y2iqfc"/>
          <w:rFonts w:ascii="Times New Roman" w:hAnsi="Times New Roman" w:cs="Times New Roman"/>
        </w:rPr>
        <w:t>.</w:t>
      </w:r>
    </w:p>
    <w:p w14:paraId="383B5AA9" w14:textId="77777777" w:rsidR="0056554F" w:rsidRPr="003435E2" w:rsidRDefault="0056554F" w:rsidP="0056554F">
      <w:pPr>
        <w:pStyle w:val="Notedebasdepage"/>
        <w:jc w:val="both"/>
        <w:rPr>
          <w:rFonts w:ascii="Times New Roman" w:hAnsi="Times New Roman" w:cs="Times New Roman"/>
        </w:rPr>
      </w:pPr>
      <w:r w:rsidRPr="002204E0">
        <w:rPr>
          <w:rStyle w:val="y2iqfc"/>
          <w:rFonts w:ascii="Times New Roman" w:hAnsi="Times New Roman" w:cs="Times New Roman"/>
        </w:rPr>
        <w:t xml:space="preserve">Translation by the </w:t>
      </w:r>
      <w:proofErr w:type="spellStart"/>
      <w:r w:rsidRPr="002204E0">
        <w:rPr>
          <w:rStyle w:val="y2iqfc"/>
          <w:rFonts w:ascii="Times New Roman" w:hAnsi="Times New Roman" w:cs="Times New Roman"/>
        </w:rPr>
        <w:t>author</w:t>
      </w:r>
      <w:proofErr w:type="spellEnd"/>
      <w:r w:rsidRPr="002204E0">
        <w:rPr>
          <w:rStyle w:val="y2iqfc"/>
          <w:rFonts w:ascii="Times New Roman" w:hAnsi="Times New Roman" w:cs="Times New Roman"/>
        </w:rPr>
        <w:t xml:space="preserve"> of the </w:t>
      </w:r>
      <w:proofErr w:type="spellStart"/>
      <w:r w:rsidRPr="002204E0">
        <w:rPr>
          <w:rStyle w:val="y2iqfc"/>
          <w:rFonts w:ascii="Times New Roman" w:hAnsi="Times New Roman" w:cs="Times New Roman"/>
        </w:rPr>
        <w:t>essay</w:t>
      </w:r>
      <w:proofErr w:type="spellEnd"/>
      <w:r w:rsidRPr="002204E0">
        <w:rPr>
          <w:rStyle w:val="y2iqfc"/>
          <w:rFonts w:ascii="Times New Roman" w:hAnsi="Times New Roman" w:cs="Times New Roman"/>
        </w:rPr>
        <w:t xml:space="preserve"> </w:t>
      </w:r>
      <w:proofErr w:type="spellStart"/>
      <w:r w:rsidRPr="002204E0">
        <w:rPr>
          <w:rStyle w:val="y2iqfc"/>
          <w:rFonts w:ascii="Times New Roman" w:hAnsi="Times New Roman" w:cs="Times New Roman"/>
        </w:rPr>
        <w:t>from</w:t>
      </w:r>
      <w:proofErr w:type="spellEnd"/>
      <w:r w:rsidRPr="002204E0">
        <w:rPr>
          <w:rStyle w:val="y2iqfc"/>
          <w:rFonts w:ascii="Times New Roman" w:hAnsi="Times New Roman" w:cs="Times New Roman"/>
        </w:rPr>
        <w:t xml:space="preserve"> the </w:t>
      </w:r>
      <w:proofErr w:type="gramStart"/>
      <w:r w:rsidRPr="002204E0">
        <w:rPr>
          <w:rStyle w:val="y2iqfc"/>
          <w:rFonts w:ascii="Times New Roman" w:hAnsi="Times New Roman" w:cs="Times New Roman"/>
        </w:rPr>
        <w:t>original:</w:t>
      </w:r>
      <w:proofErr w:type="gramEnd"/>
      <w:r w:rsidRPr="002204E0">
        <w:rPr>
          <w:rStyle w:val="y2iqfc"/>
          <w:rFonts w:ascii="Times New Roman" w:hAnsi="Times New Roman" w:cs="Times New Roman"/>
        </w:rPr>
        <w:t xml:space="preserve"> </w:t>
      </w:r>
      <w:r w:rsidRPr="002204E0">
        <w:rPr>
          <w:rFonts w:ascii="Times New Roman" w:hAnsi="Times New Roman" w:cs="Times New Roman"/>
        </w:rPr>
        <w:t>« </w:t>
      </w:r>
      <w:r w:rsidRPr="002204E0">
        <w:rPr>
          <w:rStyle w:val="lev"/>
          <w:rFonts w:ascii="Times New Roman" w:hAnsi="Times New Roman" w:cs="Times New Roman"/>
          <w:b w:val="0"/>
          <w:bCs w:val="0"/>
          <w:color w:val="000000" w:themeColor="text1"/>
        </w:rPr>
        <w:t xml:space="preserve">‘l’Âme est une conscience inaltérable, dotée d’une identité qui lui est propre et qui demeure intacte d’incarnation en incarnation. À chaque incarnation, l’Âme se manifeste à travers une personnalité qui a </w:t>
      </w:r>
      <w:r w:rsidRPr="003435E2">
        <w:rPr>
          <w:rStyle w:val="lev"/>
          <w:rFonts w:ascii="Times New Roman" w:hAnsi="Times New Roman" w:cs="Times New Roman"/>
          <w:b w:val="0"/>
          <w:bCs w:val="0"/>
          <w:color w:val="000000" w:themeColor="text1"/>
        </w:rPr>
        <w:t>un conscient et un inconscient individuels. »</w:t>
      </w:r>
    </w:p>
  </w:footnote>
  <w:footnote w:id="21">
    <w:p w14:paraId="5811D651" w14:textId="5C7C330A" w:rsidR="0056554F" w:rsidRPr="0056554F" w:rsidRDefault="0056554F" w:rsidP="0056554F">
      <w:pPr>
        <w:pStyle w:val="Notedebasdepage"/>
        <w:rPr>
          <w:rFonts w:ascii="Times New Roman" w:hAnsi="Times New Roman" w:cs="Times New Roman"/>
        </w:rPr>
      </w:pPr>
      <w:r w:rsidRPr="003435E2">
        <w:rPr>
          <w:rStyle w:val="Appelnotedebasdep"/>
          <w:rFonts w:ascii="Times New Roman" w:hAnsi="Times New Roman" w:cs="Times New Roman"/>
        </w:rPr>
        <w:footnoteRef/>
      </w:r>
      <w:r w:rsidR="00E93191">
        <w:rPr>
          <w:rFonts w:ascii="Times New Roman" w:hAnsi="Times New Roman" w:cs="Times New Roman"/>
        </w:rPr>
        <w:t> </w:t>
      </w:r>
      <w:proofErr w:type="spellStart"/>
      <w:r w:rsidRPr="0056554F">
        <w:rPr>
          <w:rFonts w:ascii="Times New Roman" w:hAnsi="Times New Roman" w:cs="Times New Roman"/>
        </w:rPr>
        <w:t>Ibid</w:t>
      </w:r>
      <w:proofErr w:type="spellEnd"/>
      <w:r w:rsidRPr="0056554F">
        <w:rPr>
          <w:rFonts w:ascii="Times New Roman" w:hAnsi="Times New Roman" w:cs="Times New Roman"/>
        </w:rPr>
        <w:t>, p. 25.</w:t>
      </w:r>
    </w:p>
    <w:p w14:paraId="3F57CD53" w14:textId="77777777" w:rsidR="0056554F" w:rsidRPr="00EF5E3E" w:rsidRDefault="0056554F" w:rsidP="0056554F">
      <w:pPr>
        <w:pStyle w:val="PrformatHTML"/>
        <w:jc w:val="both"/>
        <w:rPr>
          <w:rFonts w:ascii="Times New Roman" w:hAnsi="Times New Roman" w:cs="Times New Roman"/>
          <w:color w:val="000000" w:themeColor="text1"/>
        </w:rPr>
      </w:pPr>
      <w:r w:rsidRPr="003435E2">
        <w:rPr>
          <w:rStyle w:val="y2iqfc"/>
          <w:rFonts w:ascii="Times New Roman" w:hAnsi="Times New Roman" w:cs="Times New Roman"/>
        </w:rPr>
        <w:t xml:space="preserve">Translation by the </w:t>
      </w:r>
      <w:proofErr w:type="spellStart"/>
      <w:r w:rsidRPr="003435E2">
        <w:rPr>
          <w:rStyle w:val="y2iqfc"/>
          <w:rFonts w:ascii="Times New Roman" w:hAnsi="Times New Roman" w:cs="Times New Roman"/>
        </w:rPr>
        <w:t>author</w:t>
      </w:r>
      <w:proofErr w:type="spellEnd"/>
      <w:r w:rsidRPr="003435E2">
        <w:rPr>
          <w:rStyle w:val="y2iqfc"/>
          <w:rFonts w:ascii="Times New Roman" w:hAnsi="Times New Roman" w:cs="Times New Roman"/>
        </w:rPr>
        <w:t xml:space="preserve"> of the </w:t>
      </w:r>
      <w:proofErr w:type="spellStart"/>
      <w:r w:rsidRPr="003435E2">
        <w:rPr>
          <w:rStyle w:val="y2iqfc"/>
          <w:rFonts w:ascii="Times New Roman" w:hAnsi="Times New Roman" w:cs="Times New Roman"/>
        </w:rPr>
        <w:t>essay</w:t>
      </w:r>
      <w:proofErr w:type="spellEnd"/>
      <w:r w:rsidRPr="003435E2">
        <w:rPr>
          <w:rStyle w:val="y2iqfc"/>
          <w:rFonts w:ascii="Times New Roman" w:hAnsi="Times New Roman" w:cs="Times New Roman"/>
        </w:rPr>
        <w:t xml:space="preserve"> </w:t>
      </w:r>
      <w:proofErr w:type="spellStart"/>
      <w:r w:rsidRPr="003435E2">
        <w:rPr>
          <w:rStyle w:val="y2iqfc"/>
          <w:rFonts w:ascii="Times New Roman" w:hAnsi="Times New Roman" w:cs="Times New Roman"/>
        </w:rPr>
        <w:t>from</w:t>
      </w:r>
      <w:proofErr w:type="spellEnd"/>
      <w:r w:rsidRPr="003435E2">
        <w:rPr>
          <w:rStyle w:val="y2iqfc"/>
          <w:rFonts w:ascii="Times New Roman" w:hAnsi="Times New Roman" w:cs="Times New Roman"/>
        </w:rPr>
        <w:t xml:space="preserve"> the </w:t>
      </w:r>
      <w:proofErr w:type="gramStart"/>
      <w:r w:rsidRPr="003435E2">
        <w:rPr>
          <w:rStyle w:val="y2iqfc"/>
          <w:rFonts w:ascii="Times New Roman" w:hAnsi="Times New Roman" w:cs="Times New Roman"/>
        </w:rPr>
        <w:t>original:</w:t>
      </w:r>
      <w:proofErr w:type="gramEnd"/>
      <w:r w:rsidRPr="003435E2">
        <w:rPr>
          <w:rStyle w:val="y2iqfc"/>
          <w:rFonts w:ascii="Times New Roman" w:hAnsi="Times New Roman" w:cs="Times New Roman"/>
        </w:rPr>
        <w:t xml:space="preserve"> </w:t>
      </w:r>
      <w:r w:rsidRPr="003435E2">
        <w:rPr>
          <w:rFonts w:ascii="Times New Roman" w:hAnsi="Times New Roman" w:cs="Times New Roman"/>
        </w:rPr>
        <w:t>« </w:t>
      </w:r>
      <w:r w:rsidRPr="003435E2">
        <w:rPr>
          <w:rStyle w:val="lev"/>
          <w:rFonts w:ascii="Times New Roman" w:hAnsi="Times New Roman" w:cs="Times New Roman"/>
          <w:b w:val="0"/>
          <w:bCs w:val="0"/>
          <w:color w:val="000000" w:themeColor="text1"/>
        </w:rPr>
        <w:t>Le désir de retour à la Source est, à terme, le plus fort des deux. Cependant, le fait que deux désirs coexistent explique le phénomène apparent du libre arbitre, du choix, et de la prise de décision. Ce thème est repris dans toutes les doctrines religieuses, et prend, dans la Bible, la forme du mythe d’Adam et Ève. Alors oui, nous sommes responsables de notre évolution, de notre karma, et de cette expérience collective que nous nommons réalité.</w:t>
      </w:r>
      <w:r>
        <w:rPr>
          <w:rStyle w:val="lev"/>
          <w:rFonts w:ascii="Times New Roman" w:hAnsi="Times New Roman" w:cs="Times New Roman"/>
          <w:b w:val="0"/>
          <w:bCs w:val="0"/>
          <w:color w:val="000000" w:themeColor="text1"/>
        </w:rPr>
        <w:t> »</w:t>
      </w:r>
    </w:p>
  </w:footnote>
  <w:footnote w:id="22">
    <w:p w14:paraId="266CB236" w14:textId="1C3DB817" w:rsidR="0056554F" w:rsidRPr="0056554F" w:rsidRDefault="0056554F" w:rsidP="0056554F">
      <w:pPr>
        <w:pStyle w:val="Notedebasdepage"/>
        <w:jc w:val="both"/>
        <w:rPr>
          <w:rStyle w:val="y2iqfc"/>
          <w:rFonts w:ascii="Times New Roman" w:hAnsi="Times New Roman" w:cs="Times New Roman"/>
        </w:rPr>
      </w:pPr>
      <w:r w:rsidRPr="00EF5E3E">
        <w:rPr>
          <w:rStyle w:val="Appelnotedebasdep"/>
          <w:rFonts w:ascii="Times New Roman" w:hAnsi="Times New Roman" w:cs="Times New Roman"/>
        </w:rPr>
        <w:footnoteRef/>
      </w:r>
      <w:r w:rsidR="00E93191">
        <w:rPr>
          <w:rFonts w:ascii="Times New Roman" w:hAnsi="Times New Roman" w:cs="Times New Roman"/>
        </w:rPr>
        <w:t> </w:t>
      </w:r>
      <w:proofErr w:type="spellStart"/>
      <w:r w:rsidRPr="0056554F">
        <w:rPr>
          <w:rFonts w:ascii="Times New Roman" w:hAnsi="Times New Roman" w:cs="Times New Roman"/>
        </w:rPr>
        <w:t>Ibid</w:t>
      </w:r>
      <w:proofErr w:type="spellEnd"/>
      <w:r w:rsidRPr="0056554F">
        <w:rPr>
          <w:rFonts w:ascii="Times New Roman" w:hAnsi="Times New Roman" w:cs="Times New Roman"/>
        </w:rPr>
        <w:t>, p. 27.</w:t>
      </w:r>
    </w:p>
    <w:p w14:paraId="32FD78EA" w14:textId="77777777" w:rsidR="0056554F" w:rsidRPr="00EF5E3E" w:rsidRDefault="0056554F" w:rsidP="0056554F">
      <w:pPr>
        <w:pStyle w:val="Notedebasdepage"/>
        <w:jc w:val="both"/>
      </w:pPr>
      <w:r w:rsidRPr="00EF5E3E">
        <w:rPr>
          <w:rStyle w:val="y2iqfc"/>
          <w:rFonts w:ascii="Times New Roman" w:hAnsi="Times New Roman" w:cs="Times New Roman"/>
        </w:rPr>
        <w:t xml:space="preserve">Translation by the </w:t>
      </w:r>
      <w:proofErr w:type="spellStart"/>
      <w:r w:rsidRPr="00EF5E3E">
        <w:rPr>
          <w:rStyle w:val="y2iqfc"/>
          <w:rFonts w:ascii="Times New Roman" w:hAnsi="Times New Roman" w:cs="Times New Roman"/>
        </w:rPr>
        <w:t>author</w:t>
      </w:r>
      <w:proofErr w:type="spellEnd"/>
      <w:r w:rsidRPr="00EF5E3E">
        <w:rPr>
          <w:rStyle w:val="y2iqfc"/>
          <w:rFonts w:ascii="Times New Roman" w:hAnsi="Times New Roman" w:cs="Times New Roman"/>
        </w:rPr>
        <w:t xml:space="preserve"> of the </w:t>
      </w:r>
      <w:proofErr w:type="spellStart"/>
      <w:r w:rsidRPr="00EF5E3E">
        <w:rPr>
          <w:rStyle w:val="y2iqfc"/>
          <w:rFonts w:ascii="Times New Roman" w:hAnsi="Times New Roman" w:cs="Times New Roman"/>
        </w:rPr>
        <w:t>essay</w:t>
      </w:r>
      <w:proofErr w:type="spellEnd"/>
      <w:r w:rsidRPr="00EF5E3E">
        <w:rPr>
          <w:rStyle w:val="y2iqfc"/>
          <w:rFonts w:ascii="Times New Roman" w:hAnsi="Times New Roman" w:cs="Times New Roman"/>
        </w:rPr>
        <w:t xml:space="preserve"> </w:t>
      </w:r>
      <w:proofErr w:type="spellStart"/>
      <w:r w:rsidRPr="00EF5E3E">
        <w:rPr>
          <w:rStyle w:val="y2iqfc"/>
          <w:rFonts w:ascii="Times New Roman" w:hAnsi="Times New Roman" w:cs="Times New Roman"/>
        </w:rPr>
        <w:t>from</w:t>
      </w:r>
      <w:proofErr w:type="spellEnd"/>
      <w:r w:rsidRPr="00EF5E3E">
        <w:rPr>
          <w:rStyle w:val="y2iqfc"/>
          <w:rFonts w:ascii="Times New Roman" w:hAnsi="Times New Roman" w:cs="Times New Roman"/>
        </w:rPr>
        <w:t xml:space="preserve"> the </w:t>
      </w:r>
      <w:proofErr w:type="gramStart"/>
      <w:r w:rsidRPr="00EF5E3E">
        <w:rPr>
          <w:rStyle w:val="y2iqfc"/>
          <w:rFonts w:ascii="Times New Roman" w:hAnsi="Times New Roman" w:cs="Times New Roman"/>
        </w:rPr>
        <w:t>original:</w:t>
      </w:r>
      <w:proofErr w:type="gramEnd"/>
      <w:r w:rsidRPr="00EF5E3E">
        <w:rPr>
          <w:rStyle w:val="y2iqfc"/>
          <w:rFonts w:ascii="Times New Roman" w:hAnsi="Times New Roman" w:cs="Times New Roman"/>
        </w:rPr>
        <w:t xml:space="preserve"> </w:t>
      </w:r>
      <w:r w:rsidRPr="00EF5E3E">
        <w:rPr>
          <w:rFonts w:ascii="Times New Roman" w:hAnsi="Times New Roman" w:cs="Times New Roman"/>
        </w:rPr>
        <w:t>« </w:t>
      </w:r>
      <w:r w:rsidRPr="00EF5E3E">
        <w:rPr>
          <w:rStyle w:val="lev"/>
          <w:rFonts w:ascii="Times New Roman" w:hAnsi="Times New Roman" w:cs="Times New Roman"/>
          <w:b w:val="0"/>
          <w:bCs w:val="0"/>
          <w:color w:val="000000" w:themeColor="text1"/>
        </w:rPr>
        <w:t>Vous pouvez voir l’Âme… comme un ordinateur conscient, vivant, pourvu d’une inspiration divine, qui programme ses propres existences, ses propres vies. (…) Chacune des personnalités programmées a une liberté totale, mais ne peut la vivre que dans le contexte de l’existence pour laquelle elle a été programmée. À l’intérieur de la personnalité repose, de manière condensée, toute la connaissance de l’ordinateur.</w:t>
      </w:r>
      <w:r>
        <w:rPr>
          <w:rStyle w:val="lev"/>
          <w:rFonts w:ascii="Times New Roman" w:hAnsi="Times New Roman" w:cs="Times New Roman"/>
          <w:b w:val="0"/>
          <w:bCs w:val="0"/>
          <w:color w:val="000000" w:themeColor="text1"/>
        </w:rPr>
        <w:t> »</w:t>
      </w:r>
    </w:p>
  </w:footnote>
  <w:footnote w:id="23">
    <w:p w14:paraId="411484CC" w14:textId="5E781601" w:rsidR="0056554F" w:rsidRPr="00286661" w:rsidRDefault="0056554F" w:rsidP="0056554F">
      <w:pPr>
        <w:pStyle w:val="Notedebasdepage"/>
        <w:jc w:val="both"/>
        <w:rPr>
          <w:lang w:val="en-US"/>
        </w:rPr>
      </w:pPr>
      <w:r>
        <w:rPr>
          <w:rStyle w:val="Appelnotedebasdep"/>
        </w:rPr>
        <w:footnoteRef/>
      </w:r>
      <w:r w:rsidR="00E93191">
        <w:rPr>
          <w:lang w:val="en-US"/>
        </w:rPr>
        <w:t> </w:t>
      </w:r>
      <w:r w:rsidRPr="007E33B5">
        <w:rPr>
          <w:rFonts w:ascii="Times New Roman" w:eastAsia="Times New Roman" w:hAnsi="Times New Roman" w:cs="Times New Roman"/>
          <w:kern w:val="0"/>
          <w:lang w:val="en-US" w:eastAsia="fr-FR"/>
          <w14:ligatures w14:val="none"/>
        </w:rPr>
        <w:t xml:space="preserve">Del Lucchese, Filippo. “Stoicism.” </w:t>
      </w:r>
      <w:r w:rsidRPr="007E33B5">
        <w:rPr>
          <w:rFonts w:ascii="Times New Roman" w:eastAsia="Times New Roman" w:hAnsi="Times New Roman" w:cs="Times New Roman"/>
          <w:i/>
          <w:iCs/>
          <w:kern w:val="0"/>
          <w:lang w:val="en-US" w:eastAsia="fr-FR"/>
          <w14:ligatures w14:val="none"/>
        </w:rPr>
        <w:t>Monstrosity and Philosophy: Radical Otherness in Greek and Latin Culture</w:t>
      </w:r>
      <w:r w:rsidRPr="007E33B5">
        <w:rPr>
          <w:rFonts w:ascii="Times New Roman" w:eastAsia="Times New Roman" w:hAnsi="Times New Roman" w:cs="Times New Roman"/>
          <w:kern w:val="0"/>
          <w:lang w:val="en-US" w:eastAsia="fr-FR"/>
          <w14:ligatures w14:val="none"/>
        </w:rPr>
        <w:t>, Edinburgh University Press, 2019, pp.</w:t>
      </w:r>
      <w:r>
        <w:rPr>
          <w:rFonts w:ascii="Times New Roman" w:eastAsia="Times New Roman" w:hAnsi="Times New Roman" w:cs="Times New Roman"/>
          <w:kern w:val="0"/>
          <w:lang w:val="en-US" w:eastAsia="fr-FR"/>
          <w14:ligatures w14:val="none"/>
        </w:rPr>
        <w:t> </w:t>
      </w:r>
      <w:r w:rsidRPr="007E33B5">
        <w:rPr>
          <w:rFonts w:ascii="Times New Roman" w:eastAsia="Times New Roman" w:hAnsi="Times New Roman" w:cs="Times New Roman"/>
          <w:kern w:val="0"/>
          <w:lang w:val="en-US" w:eastAsia="fr-FR"/>
          <w14:ligatures w14:val="none"/>
        </w:rPr>
        <w:t>170–</w:t>
      </w:r>
      <w:r>
        <w:rPr>
          <w:rFonts w:ascii="Times New Roman" w:eastAsia="Times New Roman" w:hAnsi="Times New Roman" w:cs="Times New Roman"/>
          <w:kern w:val="0"/>
          <w:lang w:val="en-US" w:eastAsia="fr-FR"/>
          <w14:ligatures w14:val="none"/>
        </w:rPr>
        <w:t>171</w:t>
      </w:r>
      <w:r w:rsidRPr="007E33B5">
        <w:rPr>
          <w:rFonts w:ascii="Times New Roman" w:eastAsia="Times New Roman" w:hAnsi="Times New Roman" w:cs="Times New Roman"/>
          <w:kern w:val="0"/>
          <w:lang w:val="en-US" w:eastAsia="fr-FR"/>
          <w14:ligatures w14:val="none"/>
        </w:rPr>
        <w:t>.</w:t>
      </w:r>
    </w:p>
  </w:footnote>
  <w:footnote w:id="24">
    <w:p w14:paraId="4B374D24" w14:textId="67D6A598" w:rsidR="0056554F" w:rsidRPr="00332B72" w:rsidRDefault="0056554F" w:rsidP="0056554F">
      <w:pPr>
        <w:pStyle w:val="Notedebasdepage"/>
        <w:rPr>
          <w:rFonts w:ascii="Times New Roman" w:hAnsi="Times New Roman" w:cs="Times New Roman"/>
          <w:lang w:val="en-US"/>
        </w:rPr>
      </w:pPr>
      <w:r w:rsidRPr="00332B72">
        <w:rPr>
          <w:rStyle w:val="Appelnotedebasdep"/>
          <w:rFonts w:ascii="Times New Roman" w:hAnsi="Times New Roman" w:cs="Times New Roman"/>
        </w:rPr>
        <w:footnoteRef/>
      </w:r>
      <w:r w:rsidR="00E93191">
        <w:rPr>
          <w:rFonts w:ascii="Times New Roman" w:hAnsi="Times New Roman" w:cs="Times New Roman"/>
          <w:lang w:val="en-US"/>
        </w:rPr>
        <w:t> </w:t>
      </w:r>
      <w:r w:rsidRPr="00332B72">
        <w:rPr>
          <w:rFonts w:ascii="Times New Roman" w:hAnsi="Times New Roman" w:cs="Times New Roman"/>
          <w:lang w:val="en-US"/>
        </w:rPr>
        <w:t>Ibid, pp. 171-172.</w:t>
      </w:r>
    </w:p>
  </w:footnote>
  <w:footnote w:id="25">
    <w:p w14:paraId="23973F69" w14:textId="18598D1D" w:rsidR="0056554F" w:rsidRPr="003A31B1" w:rsidRDefault="0056554F" w:rsidP="0056554F">
      <w:pPr>
        <w:jc w:val="both"/>
        <w:rPr>
          <w:rFonts w:ascii="Times New Roman" w:eastAsia="Times New Roman" w:hAnsi="Times New Roman" w:cs="Times New Roman"/>
          <w:kern w:val="0"/>
          <w:sz w:val="20"/>
          <w:szCs w:val="20"/>
          <w:lang w:val="en-US" w:eastAsia="fr-FR"/>
          <w14:ligatures w14:val="none"/>
        </w:rPr>
      </w:pPr>
      <w:r w:rsidRPr="003A31B1">
        <w:rPr>
          <w:rStyle w:val="Appelnotedebasdep"/>
          <w:rFonts w:ascii="Times New Roman" w:hAnsi="Times New Roman" w:cs="Times New Roman"/>
          <w:sz w:val="20"/>
          <w:szCs w:val="20"/>
        </w:rPr>
        <w:footnoteRef/>
      </w:r>
      <w:r w:rsidR="00E93191">
        <w:rPr>
          <w:rFonts w:ascii="Times New Roman" w:hAnsi="Times New Roman" w:cs="Times New Roman"/>
          <w:sz w:val="20"/>
          <w:szCs w:val="20"/>
          <w:lang w:val="en-US"/>
        </w:rPr>
        <w:t> </w:t>
      </w:r>
      <w:r w:rsidRPr="003D1182">
        <w:rPr>
          <w:rFonts w:ascii="Times New Roman" w:eastAsia="Times New Roman" w:hAnsi="Times New Roman" w:cs="Times New Roman"/>
          <w:kern w:val="0"/>
          <w:sz w:val="20"/>
          <w:szCs w:val="20"/>
          <w:lang w:val="en-US" w:eastAsia="fr-FR"/>
          <w14:ligatures w14:val="none"/>
        </w:rPr>
        <w:t>G</w:t>
      </w:r>
      <w:r>
        <w:rPr>
          <w:rFonts w:ascii="Times New Roman" w:eastAsia="Times New Roman" w:hAnsi="Times New Roman" w:cs="Times New Roman"/>
          <w:kern w:val="0"/>
          <w:sz w:val="20"/>
          <w:szCs w:val="20"/>
          <w:lang w:val="en-US" w:eastAsia="fr-FR"/>
          <w14:ligatures w14:val="none"/>
        </w:rPr>
        <w:t>rosz Elizabeth</w:t>
      </w:r>
      <w:r w:rsidRPr="003D1182">
        <w:rPr>
          <w:rFonts w:ascii="Times New Roman" w:eastAsia="Times New Roman" w:hAnsi="Times New Roman" w:cs="Times New Roman"/>
          <w:kern w:val="0"/>
          <w:sz w:val="20"/>
          <w:szCs w:val="20"/>
          <w:lang w:val="en-US" w:eastAsia="fr-FR"/>
          <w14:ligatures w14:val="none"/>
        </w:rPr>
        <w:t>. “</w:t>
      </w:r>
      <w:r>
        <w:rPr>
          <w:rFonts w:ascii="Times New Roman" w:eastAsia="Times New Roman" w:hAnsi="Times New Roman" w:cs="Times New Roman"/>
          <w:kern w:val="0"/>
          <w:sz w:val="20"/>
          <w:szCs w:val="20"/>
          <w:lang w:val="en-US" w:eastAsia="fr-FR"/>
          <w14:ligatures w14:val="none"/>
        </w:rPr>
        <w:t>The Stoics, materialism, and the incorporeal</w:t>
      </w:r>
      <w:r w:rsidRPr="003D1182">
        <w:rPr>
          <w:rFonts w:ascii="Times New Roman" w:eastAsia="Times New Roman" w:hAnsi="Times New Roman" w:cs="Times New Roman"/>
          <w:kern w:val="0"/>
          <w:sz w:val="20"/>
          <w:szCs w:val="20"/>
          <w:lang w:val="en-US" w:eastAsia="fr-FR"/>
          <w14:ligatures w14:val="none"/>
        </w:rPr>
        <w:t xml:space="preserve">.” </w:t>
      </w:r>
      <w:r w:rsidRPr="003D1182">
        <w:rPr>
          <w:rFonts w:ascii="Times New Roman" w:eastAsia="Times New Roman" w:hAnsi="Times New Roman" w:cs="Times New Roman"/>
          <w:i/>
          <w:iCs/>
          <w:kern w:val="0"/>
          <w:sz w:val="20"/>
          <w:szCs w:val="20"/>
          <w:lang w:val="en-US" w:eastAsia="fr-FR"/>
          <w14:ligatures w14:val="none"/>
        </w:rPr>
        <w:t>The Incorporeal: Ontology, Ethics, and the Limits of Materialism</w:t>
      </w:r>
      <w:r w:rsidRPr="003D1182">
        <w:rPr>
          <w:rFonts w:ascii="Times New Roman" w:eastAsia="Times New Roman" w:hAnsi="Times New Roman" w:cs="Times New Roman"/>
          <w:kern w:val="0"/>
          <w:sz w:val="20"/>
          <w:szCs w:val="20"/>
          <w:lang w:val="en-US" w:eastAsia="fr-FR"/>
          <w14:ligatures w14:val="none"/>
        </w:rPr>
        <w:t>, Columbia University Press, 2017, p.</w:t>
      </w:r>
      <w:r>
        <w:rPr>
          <w:rFonts w:ascii="Times New Roman" w:eastAsia="Times New Roman" w:hAnsi="Times New Roman" w:cs="Times New Roman"/>
          <w:kern w:val="0"/>
          <w:sz w:val="20"/>
          <w:szCs w:val="20"/>
          <w:lang w:val="en-US" w:eastAsia="fr-FR"/>
          <w14:ligatures w14:val="none"/>
        </w:rPr>
        <w:t> 36</w:t>
      </w:r>
      <w:r w:rsidRPr="003D1182">
        <w:rPr>
          <w:rFonts w:ascii="Times New Roman" w:eastAsia="Times New Roman" w:hAnsi="Times New Roman" w:cs="Times New Roman"/>
          <w:kern w:val="0"/>
          <w:sz w:val="20"/>
          <w:szCs w:val="20"/>
          <w:lang w:val="en-US" w:eastAsia="fr-FR"/>
          <w14:ligatures w14:val="none"/>
        </w:rPr>
        <w:t>.</w:t>
      </w:r>
    </w:p>
  </w:footnote>
  <w:footnote w:id="26">
    <w:p w14:paraId="7C68771B" w14:textId="640F25AD" w:rsidR="0056554F" w:rsidRPr="000F1B8B" w:rsidRDefault="0056554F" w:rsidP="0056554F">
      <w:pPr>
        <w:pStyle w:val="Notedebasdepage"/>
        <w:rPr>
          <w:rFonts w:ascii="Times New Roman" w:hAnsi="Times New Roman" w:cs="Times New Roman"/>
          <w:lang w:val="en-US"/>
        </w:rPr>
      </w:pPr>
      <w:r w:rsidRPr="000F1B8B">
        <w:rPr>
          <w:rStyle w:val="Appelnotedebasdep"/>
          <w:rFonts w:ascii="Times New Roman" w:hAnsi="Times New Roman" w:cs="Times New Roman"/>
        </w:rPr>
        <w:footnoteRef/>
      </w:r>
      <w:r w:rsidR="00E93191">
        <w:rPr>
          <w:rFonts w:ascii="Times New Roman" w:hAnsi="Times New Roman" w:cs="Times New Roman"/>
          <w:lang w:val="en-US"/>
        </w:rPr>
        <w:t> </w:t>
      </w:r>
      <w:r w:rsidRPr="000F1B8B">
        <w:rPr>
          <w:rFonts w:ascii="Times New Roman" w:hAnsi="Times New Roman" w:cs="Times New Roman"/>
          <w:lang w:val="en-US"/>
        </w:rPr>
        <w:t>Ibid, pp. 36-37.</w:t>
      </w:r>
    </w:p>
  </w:footnote>
  <w:footnote w:id="27">
    <w:p w14:paraId="4EAE5074" w14:textId="29982D42" w:rsidR="0056554F" w:rsidRPr="00BD3F67" w:rsidRDefault="0056554F" w:rsidP="0056554F">
      <w:pPr>
        <w:pStyle w:val="Notedebasdepage"/>
        <w:jc w:val="both"/>
        <w:rPr>
          <w:rFonts w:ascii="Times New Roman" w:hAnsi="Times New Roman" w:cs="Times New Roman"/>
          <w:lang w:val="en-US"/>
        </w:rPr>
      </w:pPr>
      <w:r w:rsidRPr="00BD3F67">
        <w:rPr>
          <w:rStyle w:val="Appelnotedebasdep"/>
          <w:rFonts w:ascii="Times New Roman" w:hAnsi="Times New Roman" w:cs="Times New Roman"/>
        </w:rPr>
        <w:footnoteRef/>
      </w:r>
      <w:r w:rsidR="00E93191">
        <w:rPr>
          <w:rFonts w:ascii="Times New Roman" w:hAnsi="Times New Roman" w:cs="Times New Roman"/>
          <w:lang w:val="en-US"/>
        </w:rPr>
        <w:t> </w:t>
      </w:r>
      <w:r w:rsidRPr="00600E83">
        <w:rPr>
          <w:rFonts w:ascii="Times New Roman" w:eastAsia="Times New Roman" w:hAnsi="Times New Roman" w:cs="Times New Roman"/>
          <w:kern w:val="0"/>
          <w:lang w:val="en-US" w:eastAsia="fr-FR"/>
          <w14:ligatures w14:val="none"/>
        </w:rPr>
        <w:t xml:space="preserve">Corey, Judith L. “Cosmologies in the Pre-Christian Era.” </w:t>
      </w:r>
      <w:r w:rsidRPr="00600E83">
        <w:rPr>
          <w:rFonts w:ascii="Times New Roman" w:eastAsia="Times New Roman" w:hAnsi="Times New Roman" w:cs="Times New Roman"/>
          <w:i/>
          <w:iCs/>
          <w:kern w:val="0"/>
          <w:lang w:val="en-US" w:eastAsia="fr-FR"/>
          <w14:ligatures w14:val="none"/>
        </w:rPr>
        <w:t>Light from Light: Cosmology and the Theology of the Logos</w:t>
      </w:r>
      <w:r w:rsidRPr="00600E83">
        <w:rPr>
          <w:rFonts w:ascii="Times New Roman" w:eastAsia="Times New Roman" w:hAnsi="Times New Roman" w:cs="Times New Roman"/>
          <w:kern w:val="0"/>
          <w:lang w:val="en-US" w:eastAsia="fr-FR"/>
          <w14:ligatures w14:val="none"/>
        </w:rPr>
        <w:t>, 1517 Media, 2016, p.</w:t>
      </w:r>
      <w:r>
        <w:rPr>
          <w:rFonts w:ascii="Times New Roman" w:eastAsia="Times New Roman" w:hAnsi="Times New Roman" w:cs="Times New Roman"/>
          <w:kern w:val="0"/>
          <w:lang w:val="en-US" w:eastAsia="fr-FR"/>
          <w14:ligatures w14:val="none"/>
        </w:rPr>
        <w:t> </w:t>
      </w:r>
      <w:r w:rsidRPr="00600E83">
        <w:rPr>
          <w:rFonts w:ascii="Times New Roman" w:eastAsia="Times New Roman" w:hAnsi="Times New Roman" w:cs="Times New Roman"/>
          <w:kern w:val="0"/>
          <w:lang w:val="en-US" w:eastAsia="fr-FR"/>
          <w14:ligatures w14:val="none"/>
        </w:rPr>
        <w:t>5</w:t>
      </w:r>
      <w:r>
        <w:rPr>
          <w:rFonts w:ascii="Times New Roman" w:eastAsia="Times New Roman" w:hAnsi="Times New Roman" w:cs="Times New Roman"/>
          <w:kern w:val="0"/>
          <w:lang w:val="en-US" w:eastAsia="fr-FR"/>
          <w14:ligatures w14:val="none"/>
        </w:rPr>
        <w:t>1</w:t>
      </w:r>
      <w:r w:rsidRPr="00600E83">
        <w:rPr>
          <w:rFonts w:ascii="Times New Roman" w:eastAsia="Times New Roman" w:hAnsi="Times New Roman" w:cs="Times New Roman"/>
          <w:kern w:val="0"/>
          <w:lang w:val="en-US" w:eastAsia="fr-FR"/>
          <w14:ligatures w14:val="none"/>
        </w:rPr>
        <w:t>.</w:t>
      </w:r>
    </w:p>
  </w:footnote>
  <w:footnote w:id="28">
    <w:p w14:paraId="10513F8B" w14:textId="170CA10D" w:rsidR="0056554F" w:rsidRPr="00C97199" w:rsidRDefault="0056554F" w:rsidP="0056554F">
      <w:pPr>
        <w:pStyle w:val="Notedebasdepage"/>
        <w:jc w:val="both"/>
        <w:rPr>
          <w:lang w:val="en-US"/>
        </w:rPr>
      </w:pPr>
      <w:r>
        <w:rPr>
          <w:rStyle w:val="Appelnotedebasdep"/>
        </w:rPr>
        <w:footnoteRef/>
      </w:r>
      <w:r w:rsidR="00E93191">
        <w:rPr>
          <w:lang w:val="en-US"/>
        </w:rPr>
        <w:t> </w:t>
      </w:r>
      <w:proofErr w:type="spellStart"/>
      <w:r w:rsidRPr="00AB256A">
        <w:rPr>
          <w:rFonts w:ascii="Times New Roman" w:eastAsia="Times New Roman" w:hAnsi="Times New Roman" w:cs="Times New Roman"/>
          <w:kern w:val="0"/>
          <w:lang w:val="en-US" w:eastAsia="fr-FR"/>
          <w14:ligatures w14:val="none"/>
        </w:rPr>
        <w:t>Linjamaa</w:t>
      </w:r>
      <w:proofErr w:type="spellEnd"/>
      <w:r w:rsidRPr="00AB256A">
        <w:rPr>
          <w:rFonts w:ascii="Times New Roman" w:eastAsia="Times New Roman" w:hAnsi="Times New Roman" w:cs="Times New Roman"/>
          <w:kern w:val="0"/>
          <w:lang w:val="en-US" w:eastAsia="fr-FR"/>
          <w14:ligatures w14:val="none"/>
        </w:rPr>
        <w:t xml:space="preserve">, Paul. “Free Will and the Configuration of the Human Mind.” </w:t>
      </w:r>
      <w:r w:rsidRPr="00AB256A">
        <w:rPr>
          <w:rFonts w:ascii="Times New Roman" w:eastAsia="Times New Roman" w:hAnsi="Times New Roman" w:cs="Times New Roman"/>
          <w:i/>
          <w:iCs/>
          <w:kern w:val="0"/>
          <w:lang w:val="en-US" w:eastAsia="fr-FR"/>
          <w14:ligatures w14:val="none"/>
        </w:rPr>
        <w:t>The Ethics of &lt;</w:t>
      </w:r>
      <w:proofErr w:type="spellStart"/>
      <w:r w:rsidRPr="00AB256A">
        <w:rPr>
          <w:rFonts w:ascii="Times New Roman" w:eastAsia="Times New Roman" w:hAnsi="Times New Roman" w:cs="Times New Roman"/>
          <w:i/>
          <w:iCs/>
          <w:kern w:val="0"/>
          <w:lang w:val="en-US" w:eastAsia="fr-FR"/>
          <w14:ligatures w14:val="none"/>
        </w:rPr>
        <w:t>em</w:t>
      </w:r>
      <w:proofErr w:type="spellEnd"/>
      <w:r w:rsidRPr="00AB256A">
        <w:rPr>
          <w:rFonts w:ascii="Times New Roman" w:eastAsia="Times New Roman" w:hAnsi="Times New Roman" w:cs="Times New Roman"/>
          <w:i/>
          <w:iCs/>
          <w:kern w:val="0"/>
          <w:lang w:val="en-US" w:eastAsia="fr-FR"/>
          <w14:ligatures w14:val="none"/>
        </w:rPr>
        <w:t>&gt;The Tripartite Tractate&lt;/</w:t>
      </w:r>
      <w:proofErr w:type="spellStart"/>
      <w:r w:rsidRPr="00AB256A">
        <w:rPr>
          <w:rFonts w:ascii="Times New Roman" w:eastAsia="Times New Roman" w:hAnsi="Times New Roman" w:cs="Times New Roman"/>
          <w:i/>
          <w:iCs/>
          <w:kern w:val="0"/>
          <w:lang w:val="en-US" w:eastAsia="fr-FR"/>
          <w14:ligatures w14:val="none"/>
        </w:rPr>
        <w:t>Em</w:t>
      </w:r>
      <w:proofErr w:type="spellEnd"/>
      <w:r w:rsidRPr="00AB256A">
        <w:rPr>
          <w:rFonts w:ascii="Times New Roman" w:eastAsia="Times New Roman" w:hAnsi="Times New Roman" w:cs="Times New Roman"/>
          <w:i/>
          <w:iCs/>
          <w:kern w:val="0"/>
          <w:lang w:val="en-US" w:eastAsia="fr-FR"/>
          <w14:ligatures w14:val="none"/>
        </w:rPr>
        <w:t>&gt; (NHC I, 5): A Study of Determinism and Early Christian Philosophy of Ethics</w:t>
      </w:r>
      <w:r w:rsidRPr="00AB256A">
        <w:rPr>
          <w:rFonts w:ascii="Times New Roman" w:eastAsia="Times New Roman" w:hAnsi="Times New Roman" w:cs="Times New Roman"/>
          <w:kern w:val="0"/>
          <w:lang w:val="en-US" w:eastAsia="fr-FR"/>
          <w14:ligatures w14:val="none"/>
        </w:rPr>
        <w:t>, Brill, 2019, p</w:t>
      </w:r>
      <w:r>
        <w:rPr>
          <w:rFonts w:ascii="Times New Roman" w:eastAsia="Times New Roman" w:hAnsi="Times New Roman" w:cs="Times New Roman"/>
          <w:kern w:val="0"/>
          <w:lang w:val="en-US" w:eastAsia="fr-FR"/>
          <w14:ligatures w14:val="none"/>
        </w:rPr>
        <w:t>. 118</w:t>
      </w:r>
      <w:r w:rsidRPr="00AB256A">
        <w:rPr>
          <w:rFonts w:ascii="Times New Roman" w:eastAsia="Times New Roman" w:hAnsi="Times New Roman" w:cs="Times New Roman"/>
          <w:kern w:val="0"/>
          <w:lang w:val="en-US" w:eastAsia="fr-FR"/>
          <w14:ligatures w14:val="none"/>
        </w:rPr>
        <w:t>.</w:t>
      </w:r>
    </w:p>
  </w:footnote>
  <w:footnote w:id="29">
    <w:p w14:paraId="17FF8354" w14:textId="6FBC4B87" w:rsidR="0056554F" w:rsidRPr="00FF7532" w:rsidRDefault="0056554F" w:rsidP="0056554F">
      <w:pPr>
        <w:pStyle w:val="Notedebasdepage"/>
        <w:jc w:val="both"/>
        <w:rPr>
          <w:lang w:val="en-US"/>
        </w:rPr>
      </w:pPr>
      <w:r>
        <w:rPr>
          <w:rStyle w:val="Appelnotedebasdep"/>
        </w:rPr>
        <w:footnoteRef/>
      </w:r>
      <w:r w:rsidR="00E93191">
        <w:rPr>
          <w:lang w:val="en-US"/>
        </w:rPr>
        <w:t> </w:t>
      </w:r>
      <w:r w:rsidRPr="00600E83">
        <w:rPr>
          <w:rFonts w:ascii="Times New Roman" w:eastAsia="Times New Roman" w:hAnsi="Times New Roman" w:cs="Times New Roman"/>
          <w:kern w:val="0"/>
          <w:lang w:val="en-US" w:eastAsia="fr-FR"/>
          <w14:ligatures w14:val="none"/>
        </w:rPr>
        <w:t xml:space="preserve">Corey, Judith L. “Cosmologies in the Pre-Christian Era.” </w:t>
      </w:r>
      <w:r w:rsidRPr="00600E83">
        <w:rPr>
          <w:rFonts w:ascii="Times New Roman" w:eastAsia="Times New Roman" w:hAnsi="Times New Roman" w:cs="Times New Roman"/>
          <w:i/>
          <w:iCs/>
          <w:kern w:val="0"/>
          <w:lang w:val="en-US" w:eastAsia="fr-FR"/>
          <w14:ligatures w14:val="none"/>
        </w:rPr>
        <w:t>Light from Light: Cosmology and the Theology of the Logos</w:t>
      </w:r>
      <w:r w:rsidRPr="00600E83">
        <w:rPr>
          <w:rFonts w:ascii="Times New Roman" w:eastAsia="Times New Roman" w:hAnsi="Times New Roman" w:cs="Times New Roman"/>
          <w:kern w:val="0"/>
          <w:lang w:val="en-US" w:eastAsia="fr-FR"/>
          <w14:ligatures w14:val="none"/>
        </w:rPr>
        <w:t>, 1517 Media, 2016, p.</w:t>
      </w:r>
      <w:r>
        <w:rPr>
          <w:rFonts w:ascii="Times New Roman" w:eastAsia="Times New Roman" w:hAnsi="Times New Roman" w:cs="Times New Roman"/>
          <w:kern w:val="0"/>
          <w:lang w:val="en-US" w:eastAsia="fr-FR"/>
          <w14:ligatures w14:val="none"/>
        </w:rPr>
        <w:t> 37</w:t>
      </w:r>
      <w:r w:rsidRPr="00600E83">
        <w:rPr>
          <w:rFonts w:ascii="Times New Roman" w:eastAsia="Times New Roman" w:hAnsi="Times New Roman" w:cs="Times New Roman"/>
          <w:kern w:val="0"/>
          <w:lang w:val="en-US" w:eastAsia="fr-FR"/>
          <w14:ligatures w14:val="none"/>
        </w:rPr>
        <w:t>.</w:t>
      </w:r>
    </w:p>
  </w:footnote>
  <w:footnote w:id="30">
    <w:p w14:paraId="405DDA19" w14:textId="36F1A4DD" w:rsidR="0056554F" w:rsidRPr="0056554F" w:rsidRDefault="0056554F" w:rsidP="0056554F">
      <w:pPr>
        <w:pStyle w:val="Titre1"/>
        <w:spacing w:before="0"/>
        <w:jc w:val="both"/>
        <w:rPr>
          <w:rFonts w:ascii="Times New Roman" w:hAnsi="Times New Roman" w:cs="Times New Roman"/>
          <w:color w:val="000000" w:themeColor="text1"/>
          <w:sz w:val="20"/>
          <w:szCs w:val="20"/>
          <w:lang w:val="en-US"/>
        </w:rPr>
      </w:pPr>
      <w:r w:rsidRPr="0056554F">
        <w:rPr>
          <w:rStyle w:val="Appelnotedebasdep"/>
          <w:rFonts w:ascii="Times New Roman" w:hAnsi="Times New Roman" w:cs="Times New Roman"/>
          <w:color w:val="000000" w:themeColor="text1"/>
          <w:sz w:val="20"/>
          <w:szCs w:val="20"/>
        </w:rPr>
        <w:footnoteRef/>
      </w:r>
      <w:r w:rsidR="00191B65">
        <w:rPr>
          <w:rFonts w:ascii="Times New Roman" w:hAnsi="Times New Roman" w:cs="Times New Roman"/>
          <w:color w:val="000000" w:themeColor="text1"/>
          <w:sz w:val="20"/>
          <w:szCs w:val="20"/>
          <w:lang w:val="en-US"/>
        </w:rPr>
        <w:t> </w:t>
      </w:r>
      <w:r w:rsidRPr="0056554F">
        <w:rPr>
          <w:rStyle w:val="y2iqfc"/>
          <w:rFonts w:ascii="Times New Roman" w:hAnsi="Times New Roman" w:cs="Times New Roman"/>
          <w:color w:val="000000" w:themeColor="text1"/>
          <w:sz w:val="20"/>
          <w:szCs w:val="20"/>
          <w:lang w:val="en-US"/>
        </w:rPr>
        <w:t>Green</w:t>
      </w:r>
      <w:r>
        <w:rPr>
          <w:rStyle w:val="y2iqfc"/>
          <w:rFonts w:ascii="Times New Roman" w:hAnsi="Times New Roman" w:cs="Times New Roman"/>
          <w:color w:val="000000" w:themeColor="text1"/>
          <w:sz w:val="20"/>
          <w:szCs w:val="20"/>
          <w:lang w:val="en-US"/>
        </w:rPr>
        <w:t>e</w:t>
      </w:r>
      <w:r w:rsidRPr="0056554F">
        <w:rPr>
          <w:rStyle w:val="y2iqfc"/>
          <w:rFonts w:ascii="Times New Roman" w:hAnsi="Times New Roman" w:cs="Times New Roman"/>
          <w:color w:val="000000" w:themeColor="text1"/>
          <w:sz w:val="20"/>
          <w:szCs w:val="20"/>
          <w:lang w:val="en-US"/>
        </w:rPr>
        <w:t>, Liz, and</w:t>
      </w:r>
      <w:r w:rsidRPr="0056554F">
        <w:rPr>
          <w:rFonts w:ascii="Times New Roman" w:hAnsi="Times New Roman" w:cs="Times New Roman"/>
          <w:color w:val="000000" w:themeColor="text1"/>
          <w:sz w:val="20"/>
          <w:szCs w:val="20"/>
          <w:lang w:val="en-US"/>
        </w:rPr>
        <w:t xml:space="preserve"> Arroyo, Stephen: </w:t>
      </w:r>
      <w:r w:rsidRPr="0056554F">
        <w:rPr>
          <w:rFonts w:ascii="Times New Roman" w:hAnsi="Times New Roman" w:cs="Times New Roman"/>
          <w:i/>
          <w:iCs/>
          <w:color w:val="000000" w:themeColor="text1"/>
          <w:sz w:val="20"/>
          <w:szCs w:val="20"/>
          <w:lang w:val="en-US"/>
        </w:rPr>
        <w:t>New Insights in Modern Astrology</w:t>
      </w:r>
      <w:r w:rsidRPr="0056554F">
        <w:rPr>
          <w:rFonts w:ascii="Times New Roman" w:hAnsi="Times New Roman" w:cs="Times New Roman"/>
          <w:color w:val="000000" w:themeColor="text1"/>
          <w:sz w:val="20"/>
          <w:szCs w:val="20"/>
          <w:lang w:val="en-US"/>
        </w:rPr>
        <w:t xml:space="preserve">, French edition </w:t>
      </w:r>
      <w:r w:rsidRPr="0056554F">
        <w:rPr>
          <w:rFonts w:ascii="Times New Roman" w:hAnsi="Times New Roman" w:cs="Times New Roman"/>
          <w:i/>
          <w:iCs/>
          <w:color w:val="000000" w:themeColor="text1"/>
          <w:sz w:val="20"/>
          <w:szCs w:val="20"/>
          <w:lang w:val="en-US"/>
        </w:rPr>
        <w:t xml:space="preserve">Jupiter et </w:t>
      </w:r>
      <w:proofErr w:type="spellStart"/>
      <w:proofErr w:type="gramStart"/>
      <w:r w:rsidRPr="0056554F">
        <w:rPr>
          <w:rFonts w:ascii="Times New Roman" w:hAnsi="Times New Roman" w:cs="Times New Roman"/>
          <w:i/>
          <w:iCs/>
          <w:color w:val="000000" w:themeColor="text1"/>
          <w:sz w:val="20"/>
          <w:szCs w:val="20"/>
          <w:lang w:val="en-US"/>
        </w:rPr>
        <w:t>Saturne</w:t>
      </w:r>
      <w:proofErr w:type="spellEnd"/>
      <w:r w:rsidRPr="0056554F">
        <w:rPr>
          <w:rFonts w:ascii="Times New Roman" w:hAnsi="Times New Roman" w:cs="Times New Roman"/>
          <w:i/>
          <w:iCs/>
          <w:color w:val="000000" w:themeColor="text1"/>
          <w:sz w:val="20"/>
          <w:szCs w:val="20"/>
          <w:lang w:val="en-US"/>
        </w:rPr>
        <w:t> :</w:t>
      </w:r>
      <w:proofErr w:type="gramEnd"/>
      <w:r w:rsidRPr="0056554F">
        <w:rPr>
          <w:rFonts w:ascii="Times New Roman" w:hAnsi="Times New Roman" w:cs="Times New Roman"/>
          <w:i/>
          <w:iCs/>
          <w:color w:val="000000" w:themeColor="text1"/>
          <w:sz w:val="20"/>
          <w:szCs w:val="20"/>
          <w:lang w:val="en-US"/>
        </w:rPr>
        <w:t xml:space="preserve"> Nouvelles perspectives de </w:t>
      </w:r>
      <w:proofErr w:type="spellStart"/>
      <w:r w:rsidRPr="0056554F">
        <w:rPr>
          <w:rFonts w:ascii="Times New Roman" w:hAnsi="Times New Roman" w:cs="Times New Roman"/>
          <w:i/>
          <w:iCs/>
          <w:color w:val="000000" w:themeColor="text1"/>
          <w:sz w:val="20"/>
          <w:szCs w:val="20"/>
          <w:lang w:val="en-US"/>
        </w:rPr>
        <w:t>l’astrologie</w:t>
      </w:r>
      <w:proofErr w:type="spellEnd"/>
      <w:r w:rsidRPr="0056554F">
        <w:rPr>
          <w:rFonts w:ascii="Times New Roman" w:hAnsi="Times New Roman" w:cs="Times New Roman"/>
          <w:i/>
          <w:iCs/>
          <w:color w:val="000000" w:themeColor="text1"/>
          <w:sz w:val="20"/>
          <w:szCs w:val="20"/>
          <w:lang w:val="en-US"/>
        </w:rPr>
        <w:t xml:space="preserve"> </w:t>
      </w:r>
      <w:proofErr w:type="spellStart"/>
      <w:r w:rsidRPr="0056554F">
        <w:rPr>
          <w:rFonts w:ascii="Times New Roman" w:hAnsi="Times New Roman" w:cs="Times New Roman"/>
          <w:i/>
          <w:iCs/>
          <w:color w:val="000000" w:themeColor="text1"/>
          <w:sz w:val="20"/>
          <w:szCs w:val="20"/>
          <w:lang w:val="en-US"/>
        </w:rPr>
        <w:t>moderne</w:t>
      </w:r>
      <w:proofErr w:type="spellEnd"/>
      <w:r w:rsidRPr="0056554F">
        <w:rPr>
          <w:rFonts w:ascii="Times New Roman" w:hAnsi="Times New Roman" w:cs="Times New Roman"/>
          <w:color w:val="000000" w:themeColor="text1"/>
          <w:sz w:val="20"/>
          <w:szCs w:val="20"/>
          <w:lang w:val="en-US"/>
        </w:rPr>
        <w:t xml:space="preserve"> (Editions du Rocher, 1991), p. 44 (in a chapter written by Liz Green alone).</w:t>
      </w:r>
    </w:p>
    <w:p w14:paraId="6B84CDD7" w14:textId="2E3E93E2" w:rsidR="0056554F" w:rsidRPr="0056554F" w:rsidRDefault="0056554F" w:rsidP="0056554F">
      <w:pPr>
        <w:pStyle w:val="Titre1"/>
        <w:spacing w:before="0"/>
        <w:jc w:val="both"/>
        <w:rPr>
          <w:rFonts w:ascii="Times New Roman" w:hAnsi="Times New Roman" w:cs="Times New Roman"/>
          <w:color w:val="000000" w:themeColor="text1"/>
          <w:sz w:val="20"/>
          <w:szCs w:val="20"/>
        </w:rPr>
      </w:pPr>
      <w:r w:rsidRPr="0056554F">
        <w:rPr>
          <w:rStyle w:val="y2iqfc"/>
          <w:rFonts w:ascii="Times New Roman" w:hAnsi="Times New Roman" w:cs="Times New Roman"/>
          <w:color w:val="000000" w:themeColor="text1"/>
          <w:sz w:val="20"/>
          <w:szCs w:val="20"/>
        </w:rPr>
        <w:t xml:space="preserve">Translation by the </w:t>
      </w:r>
      <w:proofErr w:type="spellStart"/>
      <w:r w:rsidRPr="0056554F">
        <w:rPr>
          <w:rStyle w:val="y2iqfc"/>
          <w:rFonts w:ascii="Times New Roman" w:hAnsi="Times New Roman" w:cs="Times New Roman"/>
          <w:color w:val="000000" w:themeColor="text1"/>
          <w:sz w:val="20"/>
          <w:szCs w:val="20"/>
        </w:rPr>
        <w:t>author</w:t>
      </w:r>
      <w:proofErr w:type="spellEnd"/>
      <w:r w:rsidRPr="0056554F">
        <w:rPr>
          <w:rStyle w:val="y2iqfc"/>
          <w:rFonts w:ascii="Times New Roman" w:hAnsi="Times New Roman" w:cs="Times New Roman"/>
          <w:color w:val="000000" w:themeColor="text1"/>
          <w:sz w:val="20"/>
          <w:szCs w:val="20"/>
        </w:rPr>
        <w:t xml:space="preserve"> of the </w:t>
      </w:r>
      <w:proofErr w:type="spellStart"/>
      <w:r w:rsidRPr="0056554F">
        <w:rPr>
          <w:rStyle w:val="y2iqfc"/>
          <w:rFonts w:ascii="Times New Roman" w:hAnsi="Times New Roman" w:cs="Times New Roman"/>
          <w:color w:val="000000" w:themeColor="text1"/>
          <w:sz w:val="20"/>
          <w:szCs w:val="20"/>
        </w:rPr>
        <w:t>essay</w:t>
      </w:r>
      <w:proofErr w:type="spellEnd"/>
      <w:r w:rsidRPr="0056554F">
        <w:rPr>
          <w:rStyle w:val="y2iqfc"/>
          <w:rFonts w:ascii="Times New Roman" w:hAnsi="Times New Roman" w:cs="Times New Roman"/>
          <w:color w:val="000000" w:themeColor="text1"/>
          <w:sz w:val="20"/>
          <w:szCs w:val="20"/>
        </w:rPr>
        <w:t xml:space="preserve"> </w:t>
      </w:r>
      <w:proofErr w:type="spellStart"/>
      <w:r w:rsidRPr="0056554F">
        <w:rPr>
          <w:rStyle w:val="y2iqfc"/>
          <w:rFonts w:ascii="Times New Roman" w:hAnsi="Times New Roman" w:cs="Times New Roman"/>
          <w:color w:val="000000" w:themeColor="text1"/>
          <w:sz w:val="20"/>
          <w:szCs w:val="20"/>
        </w:rPr>
        <w:t>from</w:t>
      </w:r>
      <w:proofErr w:type="spellEnd"/>
      <w:r w:rsidRPr="0056554F">
        <w:rPr>
          <w:rStyle w:val="y2iqfc"/>
          <w:rFonts w:ascii="Times New Roman" w:hAnsi="Times New Roman" w:cs="Times New Roman"/>
          <w:color w:val="000000" w:themeColor="text1"/>
          <w:sz w:val="20"/>
          <w:szCs w:val="20"/>
        </w:rPr>
        <w:t xml:space="preserve"> the </w:t>
      </w:r>
      <w:proofErr w:type="gramStart"/>
      <w:r w:rsidRPr="0056554F">
        <w:rPr>
          <w:rStyle w:val="y2iqfc"/>
          <w:rFonts w:ascii="Times New Roman" w:hAnsi="Times New Roman" w:cs="Times New Roman"/>
          <w:color w:val="000000" w:themeColor="text1"/>
          <w:sz w:val="20"/>
          <w:szCs w:val="20"/>
        </w:rPr>
        <w:t>original:</w:t>
      </w:r>
      <w:proofErr w:type="gramEnd"/>
      <w:r w:rsidRPr="0056554F">
        <w:rPr>
          <w:rStyle w:val="y2iqfc"/>
          <w:rFonts w:ascii="Times New Roman" w:hAnsi="Times New Roman" w:cs="Times New Roman"/>
          <w:color w:val="000000" w:themeColor="text1"/>
          <w:sz w:val="20"/>
          <w:szCs w:val="20"/>
        </w:rPr>
        <w:t xml:space="preserve"> </w:t>
      </w:r>
      <w:r w:rsidRPr="0056554F">
        <w:rPr>
          <w:rFonts w:ascii="Times New Roman" w:hAnsi="Times New Roman" w:cs="Times New Roman"/>
          <w:color w:val="000000" w:themeColor="text1"/>
          <w:sz w:val="20"/>
          <w:szCs w:val="20"/>
        </w:rPr>
        <w:t>«</w:t>
      </w:r>
      <w:r>
        <w:rPr>
          <w:rFonts w:ascii="Times New Roman" w:hAnsi="Times New Roman" w:cs="Times New Roman"/>
          <w:color w:val="000000" w:themeColor="text1"/>
          <w:sz w:val="20"/>
          <w:szCs w:val="20"/>
        </w:rPr>
        <w:t> </w:t>
      </w:r>
      <w:r w:rsidRPr="0056554F">
        <w:rPr>
          <w:rStyle w:val="lev"/>
          <w:rFonts w:ascii="Times New Roman" w:hAnsi="Times New Roman" w:cs="Times New Roman"/>
          <w:b w:val="0"/>
          <w:bCs w:val="0"/>
          <w:color w:val="000000" w:themeColor="text1"/>
          <w:sz w:val="20"/>
          <w:szCs w:val="20"/>
        </w:rPr>
        <w:t>N’oubliez pas que le thème que vous avez sous les yeux pourrait tout aussi bien être celui d’un poulet, ou celui d’une entreprise, car rien dans un thème ne dit qu’il s’agit d’un être humain. Mais quelque chose d’unique y transparaît, qui est l’âme individuelle ou l’individualité de la personne ».</w:t>
      </w:r>
    </w:p>
  </w:footnote>
  <w:footnote w:id="31">
    <w:p w14:paraId="60D9AC5C" w14:textId="50084AA2" w:rsidR="0056554F" w:rsidRPr="005565EF" w:rsidRDefault="0056554F" w:rsidP="0056554F">
      <w:pPr>
        <w:pStyle w:val="Notedebasdepage"/>
        <w:rPr>
          <w:rFonts w:ascii="Times New Roman" w:hAnsi="Times New Roman" w:cs="Times New Roman"/>
          <w:lang w:val="en-US"/>
        </w:rPr>
      </w:pPr>
      <w:r w:rsidRPr="005565EF">
        <w:rPr>
          <w:rStyle w:val="Appelnotedebasdep"/>
          <w:rFonts w:ascii="Times New Roman" w:hAnsi="Times New Roman" w:cs="Times New Roman"/>
        </w:rPr>
        <w:footnoteRef/>
      </w:r>
      <w:r w:rsidR="0029587A">
        <w:rPr>
          <w:rFonts w:ascii="Times New Roman" w:hAnsi="Times New Roman" w:cs="Times New Roman"/>
          <w:lang w:val="en-US"/>
        </w:rPr>
        <w:t> </w:t>
      </w:r>
      <w:r w:rsidRPr="005565EF">
        <w:rPr>
          <w:rFonts w:ascii="Times New Roman" w:hAnsi="Times New Roman" w:cs="Times New Roman"/>
          <w:lang w:val="en-US"/>
        </w:rPr>
        <w:t>Ibid, p. </w:t>
      </w:r>
      <w:r>
        <w:rPr>
          <w:rFonts w:ascii="Times New Roman" w:hAnsi="Times New Roman" w:cs="Times New Roman"/>
          <w:lang w:val="en-US"/>
        </w:rPr>
        <w:t>285</w:t>
      </w:r>
      <w:r w:rsidRPr="005565EF">
        <w:rPr>
          <w:rFonts w:ascii="Times New Roman" w:hAnsi="Times New Roman" w:cs="Times New Roman"/>
          <w:lang w:val="en-US"/>
        </w:rPr>
        <w:t xml:space="preserve"> (in a chapter written by Liz Green alone).</w:t>
      </w:r>
    </w:p>
    <w:p w14:paraId="19B63DFC" w14:textId="77777777" w:rsidR="0056554F" w:rsidRPr="0056554F" w:rsidRDefault="0056554F" w:rsidP="0056554F">
      <w:pPr>
        <w:pStyle w:val="Notedebasdepage"/>
        <w:jc w:val="both"/>
      </w:pPr>
      <w:r w:rsidRPr="005565EF">
        <w:rPr>
          <w:rStyle w:val="y2iqfc"/>
          <w:rFonts w:ascii="Times New Roman" w:hAnsi="Times New Roman" w:cs="Times New Roman"/>
        </w:rPr>
        <w:t xml:space="preserve">Translation by the </w:t>
      </w:r>
      <w:proofErr w:type="spellStart"/>
      <w:r w:rsidRPr="005565EF">
        <w:rPr>
          <w:rStyle w:val="y2iqfc"/>
          <w:rFonts w:ascii="Times New Roman" w:hAnsi="Times New Roman" w:cs="Times New Roman"/>
        </w:rPr>
        <w:t>author</w:t>
      </w:r>
      <w:proofErr w:type="spellEnd"/>
      <w:r w:rsidRPr="005565EF">
        <w:rPr>
          <w:rStyle w:val="y2iqfc"/>
          <w:rFonts w:ascii="Times New Roman" w:hAnsi="Times New Roman" w:cs="Times New Roman"/>
        </w:rPr>
        <w:t xml:space="preserve"> of the </w:t>
      </w:r>
      <w:proofErr w:type="spellStart"/>
      <w:r w:rsidRPr="005565EF">
        <w:rPr>
          <w:rStyle w:val="y2iqfc"/>
          <w:rFonts w:ascii="Times New Roman" w:hAnsi="Times New Roman" w:cs="Times New Roman"/>
        </w:rPr>
        <w:t>essay</w:t>
      </w:r>
      <w:proofErr w:type="spellEnd"/>
      <w:r w:rsidRPr="005565EF">
        <w:rPr>
          <w:rStyle w:val="y2iqfc"/>
          <w:rFonts w:ascii="Times New Roman" w:hAnsi="Times New Roman" w:cs="Times New Roman"/>
        </w:rPr>
        <w:t xml:space="preserve"> </w:t>
      </w:r>
      <w:proofErr w:type="spellStart"/>
      <w:r w:rsidRPr="005565EF">
        <w:rPr>
          <w:rStyle w:val="y2iqfc"/>
          <w:rFonts w:ascii="Times New Roman" w:hAnsi="Times New Roman" w:cs="Times New Roman"/>
        </w:rPr>
        <w:t>from</w:t>
      </w:r>
      <w:proofErr w:type="spellEnd"/>
      <w:r w:rsidRPr="005565EF">
        <w:rPr>
          <w:rStyle w:val="y2iqfc"/>
          <w:rFonts w:ascii="Times New Roman" w:hAnsi="Times New Roman" w:cs="Times New Roman"/>
        </w:rPr>
        <w:t xml:space="preserve"> the </w:t>
      </w:r>
      <w:proofErr w:type="gramStart"/>
      <w:r w:rsidRPr="005565EF">
        <w:rPr>
          <w:rStyle w:val="y2iqfc"/>
          <w:rFonts w:ascii="Times New Roman" w:hAnsi="Times New Roman" w:cs="Times New Roman"/>
        </w:rPr>
        <w:t>original:</w:t>
      </w:r>
      <w:proofErr w:type="gramEnd"/>
      <w:r w:rsidRPr="005565EF">
        <w:rPr>
          <w:rStyle w:val="y2iqfc"/>
          <w:rFonts w:ascii="Times New Roman" w:hAnsi="Times New Roman" w:cs="Times New Roman"/>
        </w:rPr>
        <w:t xml:space="preserve"> « L’un des problèmes qui me semble le plus crucial avec le personnage de l’ombre, c’est qu’on ne peut s’empêcher d’y jeter un œil et de se dire ensuite : ‘Bon, je vois à peu près ce dont il s’agit. Il faut maintenant que je trouve un moyen de le transformer.’ C’est une réaction pratiquement inévitable lorsque nous affrontons quelque chose d’affreux, de difforme ou de dégoûtant. Tant que l’on garde cette attitude envers l’ombre, elle résiste. Tant qu’on la trouve affreuse, elle devient plus affreuse encore. Si on la perçoit comme une ennemie, elle nous déclare la guerre. Que faut-il faire pour accepter que l’ombre ne change jamais ? »</w:t>
      </w:r>
    </w:p>
  </w:footnote>
  <w:footnote w:id="32">
    <w:p w14:paraId="7F74A9FC" w14:textId="24013A91" w:rsidR="0056554F" w:rsidRDefault="0056554F" w:rsidP="0056554F">
      <w:pPr>
        <w:pStyle w:val="Notedebasdepage"/>
        <w:rPr>
          <w:rStyle w:val="y2iqfc"/>
          <w:rFonts w:ascii="Times New Roman" w:hAnsi="Times New Roman" w:cs="Times New Roman"/>
          <w:b/>
          <w:bCs/>
          <w:lang w:val="en-US"/>
        </w:rPr>
      </w:pPr>
      <w:r w:rsidRPr="009455A4">
        <w:rPr>
          <w:rStyle w:val="Appelnotedebasdep"/>
          <w:rFonts w:ascii="Times New Roman" w:hAnsi="Times New Roman" w:cs="Times New Roman"/>
        </w:rPr>
        <w:footnoteRef/>
      </w:r>
      <w:r w:rsidR="0029587A">
        <w:rPr>
          <w:rFonts w:ascii="Times New Roman" w:hAnsi="Times New Roman" w:cs="Times New Roman"/>
          <w:lang w:val="en-US"/>
        </w:rPr>
        <w:t> </w:t>
      </w:r>
      <w:r w:rsidRPr="009455A4">
        <w:rPr>
          <w:rFonts w:ascii="Times New Roman" w:hAnsi="Times New Roman" w:cs="Times New Roman"/>
          <w:lang w:val="en-US"/>
        </w:rPr>
        <w:t>Ibid,</w:t>
      </w:r>
      <w:r>
        <w:rPr>
          <w:lang w:val="en-US"/>
        </w:rPr>
        <w:t xml:space="preserve"> </w:t>
      </w:r>
      <w:r w:rsidRPr="005565EF">
        <w:rPr>
          <w:rFonts w:ascii="Times New Roman" w:hAnsi="Times New Roman" w:cs="Times New Roman"/>
          <w:lang w:val="en-US"/>
        </w:rPr>
        <w:t>p</w:t>
      </w:r>
      <w:r>
        <w:rPr>
          <w:rFonts w:ascii="Times New Roman" w:hAnsi="Times New Roman" w:cs="Times New Roman"/>
          <w:lang w:val="en-US"/>
        </w:rPr>
        <w:t>p</w:t>
      </w:r>
      <w:r w:rsidRPr="005565EF">
        <w:rPr>
          <w:rFonts w:ascii="Times New Roman" w:hAnsi="Times New Roman" w:cs="Times New Roman"/>
          <w:lang w:val="en-US"/>
        </w:rPr>
        <w:t>. </w:t>
      </w:r>
      <w:r>
        <w:rPr>
          <w:rFonts w:ascii="Times New Roman" w:hAnsi="Times New Roman" w:cs="Times New Roman"/>
          <w:lang w:val="en-US"/>
        </w:rPr>
        <w:t>307-308</w:t>
      </w:r>
      <w:r w:rsidRPr="005565EF">
        <w:rPr>
          <w:rFonts w:ascii="Times New Roman" w:hAnsi="Times New Roman" w:cs="Times New Roman"/>
          <w:lang w:val="en-US"/>
        </w:rPr>
        <w:t xml:space="preserve"> (in a chapter written by Liz Green alone).</w:t>
      </w:r>
    </w:p>
    <w:p w14:paraId="39AA26A7" w14:textId="77777777" w:rsidR="0056554F" w:rsidRPr="0056554F" w:rsidRDefault="0056554F" w:rsidP="0056554F">
      <w:pPr>
        <w:pStyle w:val="Notedebasdepage"/>
        <w:jc w:val="both"/>
      </w:pPr>
      <w:r w:rsidRPr="009455A4">
        <w:rPr>
          <w:rStyle w:val="y2iqfc"/>
          <w:rFonts w:ascii="Times New Roman" w:hAnsi="Times New Roman" w:cs="Times New Roman"/>
        </w:rPr>
        <w:t xml:space="preserve">Translation by the </w:t>
      </w:r>
      <w:proofErr w:type="spellStart"/>
      <w:r w:rsidRPr="009455A4">
        <w:rPr>
          <w:rStyle w:val="y2iqfc"/>
          <w:rFonts w:ascii="Times New Roman" w:hAnsi="Times New Roman" w:cs="Times New Roman"/>
        </w:rPr>
        <w:t>author</w:t>
      </w:r>
      <w:proofErr w:type="spellEnd"/>
      <w:r w:rsidRPr="009455A4">
        <w:rPr>
          <w:rStyle w:val="y2iqfc"/>
          <w:rFonts w:ascii="Times New Roman" w:hAnsi="Times New Roman" w:cs="Times New Roman"/>
        </w:rPr>
        <w:t xml:space="preserve"> of the </w:t>
      </w:r>
      <w:proofErr w:type="spellStart"/>
      <w:r w:rsidRPr="009455A4">
        <w:rPr>
          <w:rStyle w:val="y2iqfc"/>
          <w:rFonts w:ascii="Times New Roman" w:hAnsi="Times New Roman" w:cs="Times New Roman"/>
        </w:rPr>
        <w:t>essay</w:t>
      </w:r>
      <w:proofErr w:type="spellEnd"/>
      <w:r w:rsidRPr="009455A4">
        <w:rPr>
          <w:rStyle w:val="y2iqfc"/>
          <w:rFonts w:ascii="Times New Roman" w:hAnsi="Times New Roman" w:cs="Times New Roman"/>
        </w:rPr>
        <w:t xml:space="preserve"> </w:t>
      </w:r>
      <w:proofErr w:type="spellStart"/>
      <w:r w:rsidRPr="009455A4">
        <w:rPr>
          <w:rStyle w:val="y2iqfc"/>
          <w:rFonts w:ascii="Times New Roman" w:hAnsi="Times New Roman" w:cs="Times New Roman"/>
        </w:rPr>
        <w:t>from</w:t>
      </w:r>
      <w:proofErr w:type="spellEnd"/>
      <w:r w:rsidRPr="009455A4">
        <w:rPr>
          <w:rStyle w:val="y2iqfc"/>
          <w:rFonts w:ascii="Times New Roman" w:hAnsi="Times New Roman" w:cs="Times New Roman"/>
        </w:rPr>
        <w:t xml:space="preserve"> the </w:t>
      </w:r>
      <w:proofErr w:type="gramStart"/>
      <w:r w:rsidRPr="009455A4">
        <w:rPr>
          <w:rStyle w:val="y2iqfc"/>
          <w:rFonts w:ascii="Times New Roman" w:hAnsi="Times New Roman" w:cs="Times New Roman"/>
        </w:rPr>
        <w:t>original:</w:t>
      </w:r>
      <w:proofErr w:type="gramEnd"/>
      <w:r w:rsidRPr="009455A4">
        <w:rPr>
          <w:rStyle w:val="y2iqfc"/>
          <w:rFonts w:ascii="Times New Roman" w:hAnsi="Times New Roman" w:cs="Times New Roman"/>
        </w:rPr>
        <w:t xml:space="preserve"> </w:t>
      </w:r>
      <w:r w:rsidRPr="009455A4">
        <w:rPr>
          <w:rFonts w:ascii="Times New Roman" w:hAnsi="Times New Roman" w:cs="Times New Roman"/>
        </w:rPr>
        <w:t>« </w:t>
      </w:r>
      <w:r w:rsidRPr="009455A4">
        <w:rPr>
          <w:rStyle w:val="lev"/>
          <w:rFonts w:ascii="Times New Roman" w:hAnsi="Times New Roman" w:cs="Times New Roman"/>
          <w:b w:val="0"/>
          <w:bCs w:val="0"/>
          <w:color w:val="000000" w:themeColor="text1"/>
        </w:rPr>
        <w:t>“ Pour moi, un thème est une carte illustrée de la part de substance de base qui vous a été en quelque sorte donnée à la naissance, avec une petite annotation disant : ‘Fais ce que tu pourras de tout ça’. (…) Je ne pense pas qu’un transit puisse tirer d’un thème quelque chose qui n’y est pas inhérent. »</w:t>
      </w:r>
    </w:p>
  </w:footnote>
  <w:footnote w:id="33">
    <w:p w14:paraId="4F99A31E" w14:textId="5DEA0A31" w:rsidR="0056554F" w:rsidRPr="008B094B" w:rsidRDefault="0056554F" w:rsidP="0056554F">
      <w:pPr>
        <w:pStyle w:val="Notedebasdepage"/>
        <w:rPr>
          <w:rFonts w:ascii="Times New Roman" w:hAnsi="Times New Roman" w:cs="Times New Roman"/>
          <w:lang w:val="en-US"/>
        </w:rPr>
      </w:pPr>
      <w:r w:rsidRPr="008B094B">
        <w:rPr>
          <w:rStyle w:val="Appelnotedebasdep"/>
          <w:rFonts w:ascii="Times New Roman" w:hAnsi="Times New Roman" w:cs="Times New Roman"/>
        </w:rPr>
        <w:footnoteRef/>
      </w:r>
      <w:r w:rsidR="00E93191">
        <w:rPr>
          <w:rFonts w:ascii="Times New Roman" w:hAnsi="Times New Roman" w:cs="Times New Roman"/>
          <w:lang w:val="en-US"/>
        </w:rPr>
        <w:t> </w:t>
      </w:r>
      <w:r w:rsidRPr="008B094B">
        <w:rPr>
          <w:rFonts w:ascii="Times New Roman" w:hAnsi="Times New Roman" w:cs="Times New Roman"/>
          <w:lang w:val="en-US"/>
        </w:rPr>
        <w:t xml:space="preserve">Greene, Liz, </w:t>
      </w:r>
      <w:r w:rsidRPr="008B094B">
        <w:rPr>
          <w:rFonts w:ascii="Times New Roman" w:hAnsi="Times New Roman" w:cs="Times New Roman"/>
          <w:i/>
          <w:iCs/>
          <w:lang w:val="en-US"/>
        </w:rPr>
        <w:t>The Astrology of Fate</w:t>
      </w:r>
      <w:r w:rsidRPr="008B094B">
        <w:rPr>
          <w:rFonts w:ascii="Times New Roman" w:hAnsi="Times New Roman" w:cs="Times New Roman"/>
          <w:lang w:val="en-US"/>
        </w:rPr>
        <w:t xml:space="preserve"> (London: Mandala 1985), pp. 316-317.</w:t>
      </w:r>
    </w:p>
  </w:footnote>
  <w:footnote w:id="34">
    <w:p w14:paraId="42B5B1DD" w14:textId="1D77082A" w:rsidR="004E331A" w:rsidRPr="00AB033C" w:rsidRDefault="004E331A" w:rsidP="00AB033C">
      <w:pPr>
        <w:pStyle w:val="Notedebasdepage"/>
        <w:jc w:val="both"/>
        <w:rPr>
          <w:rFonts w:ascii="Times New Roman" w:hAnsi="Times New Roman" w:cs="Times New Roman"/>
          <w:lang w:val="en-US"/>
        </w:rPr>
      </w:pPr>
      <w:r w:rsidRPr="00AB033C">
        <w:rPr>
          <w:rStyle w:val="Appelnotedebasdep"/>
          <w:rFonts w:ascii="Times New Roman" w:hAnsi="Times New Roman" w:cs="Times New Roman"/>
        </w:rPr>
        <w:footnoteRef/>
      </w:r>
      <w:r w:rsidRPr="00AB033C">
        <w:rPr>
          <w:rFonts w:ascii="Times New Roman" w:hAnsi="Times New Roman" w:cs="Times New Roman"/>
          <w:lang w:val="en-US"/>
        </w:rPr>
        <w:t xml:space="preserve"> Greene, Liz, </w:t>
      </w:r>
      <w:r w:rsidRPr="00AB033C">
        <w:rPr>
          <w:rFonts w:ascii="Times New Roman" w:hAnsi="Times New Roman" w:cs="Times New Roman"/>
          <w:i/>
          <w:iCs/>
          <w:lang w:val="en-US"/>
        </w:rPr>
        <w:t>The Astrology of Fate</w:t>
      </w:r>
      <w:r w:rsidRPr="00AB033C">
        <w:rPr>
          <w:rFonts w:ascii="Times New Roman" w:hAnsi="Times New Roman" w:cs="Times New Roman"/>
          <w:lang w:val="en-US"/>
        </w:rPr>
        <w:t xml:space="preserve"> (London: Mandala 1985), p. 317.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94702F"/>
    <w:multiLevelType w:val="multilevel"/>
    <w:tmpl w:val="1C544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568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547"/>
    <w:rsid w:val="000007E2"/>
    <w:rsid w:val="00000AB2"/>
    <w:rsid w:val="00004ED6"/>
    <w:rsid w:val="000124A1"/>
    <w:rsid w:val="00023120"/>
    <w:rsid w:val="0003329C"/>
    <w:rsid w:val="00037D9F"/>
    <w:rsid w:val="00052D25"/>
    <w:rsid w:val="000539A9"/>
    <w:rsid w:val="00077FAE"/>
    <w:rsid w:val="00084010"/>
    <w:rsid w:val="00084CEC"/>
    <w:rsid w:val="000916C6"/>
    <w:rsid w:val="000950EB"/>
    <w:rsid w:val="000964ED"/>
    <w:rsid w:val="000B28BA"/>
    <w:rsid w:val="000C1E0C"/>
    <w:rsid w:val="000D261C"/>
    <w:rsid w:val="000D5F07"/>
    <w:rsid w:val="0010446C"/>
    <w:rsid w:val="00117BD5"/>
    <w:rsid w:val="00124B32"/>
    <w:rsid w:val="00150EE1"/>
    <w:rsid w:val="00175A4E"/>
    <w:rsid w:val="00182A05"/>
    <w:rsid w:val="00191B65"/>
    <w:rsid w:val="0019632F"/>
    <w:rsid w:val="001B46E3"/>
    <w:rsid w:val="001B61AB"/>
    <w:rsid w:val="001E0C17"/>
    <w:rsid w:val="00200A1D"/>
    <w:rsid w:val="00224186"/>
    <w:rsid w:val="00225657"/>
    <w:rsid w:val="00266ED5"/>
    <w:rsid w:val="00272A32"/>
    <w:rsid w:val="00275E7A"/>
    <w:rsid w:val="00283996"/>
    <w:rsid w:val="00285104"/>
    <w:rsid w:val="0029587A"/>
    <w:rsid w:val="00297D57"/>
    <w:rsid w:val="002C3D46"/>
    <w:rsid w:val="002D219D"/>
    <w:rsid w:val="002D29D6"/>
    <w:rsid w:val="002D3258"/>
    <w:rsid w:val="002F4494"/>
    <w:rsid w:val="00300788"/>
    <w:rsid w:val="00305419"/>
    <w:rsid w:val="00306E8C"/>
    <w:rsid w:val="00311A88"/>
    <w:rsid w:val="00313520"/>
    <w:rsid w:val="00320869"/>
    <w:rsid w:val="00325D52"/>
    <w:rsid w:val="003363C7"/>
    <w:rsid w:val="00336649"/>
    <w:rsid w:val="00355052"/>
    <w:rsid w:val="003605E9"/>
    <w:rsid w:val="003840A9"/>
    <w:rsid w:val="003B01B2"/>
    <w:rsid w:val="003B1272"/>
    <w:rsid w:val="003D7A20"/>
    <w:rsid w:val="003E697E"/>
    <w:rsid w:val="00413C1C"/>
    <w:rsid w:val="00414C1E"/>
    <w:rsid w:val="004159E9"/>
    <w:rsid w:val="00420EB1"/>
    <w:rsid w:val="004241E1"/>
    <w:rsid w:val="00434C0C"/>
    <w:rsid w:val="00444EC2"/>
    <w:rsid w:val="00473315"/>
    <w:rsid w:val="00483FBD"/>
    <w:rsid w:val="00494DA8"/>
    <w:rsid w:val="004B5416"/>
    <w:rsid w:val="004C035F"/>
    <w:rsid w:val="004D3B51"/>
    <w:rsid w:val="004D6083"/>
    <w:rsid w:val="004D68F9"/>
    <w:rsid w:val="004E331A"/>
    <w:rsid w:val="00505222"/>
    <w:rsid w:val="00531665"/>
    <w:rsid w:val="00540271"/>
    <w:rsid w:val="00542D05"/>
    <w:rsid w:val="005435DD"/>
    <w:rsid w:val="0056554F"/>
    <w:rsid w:val="00570E3E"/>
    <w:rsid w:val="005730F3"/>
    <w:rsid w:val="00580A37"/>
    <w:rsid w:val="005A105D"/>
    <w:rsid w:val="005B5462"/>
    <w:rsid w:val="005C7C8B"/>
    <w:rsid w:val="005D3294"/>
    <w:rsid w:val="005F3B05"/>
    <w:rsid w:val="00604DF2"/>
    <w:rsid w:val="00622C39"/>
    <w:rsid w:val="00640388"/>
    <w:rsid w:val="00665DE2"/>
    <w:rsid w:val="006671CA"/>
    <w:rsid w:val="006725C6"/>
    <w:rsid w:val="006956C9"/>
    <w:rsid w:val="00731DEB"/>
    <w:rsid w:val="00750CCE"/>
    <w:rsid w:val="00767568"/>
    <w:rsid w:val="00771BFA"/>
    <w:rsid w:val="00793398"/>
    <w:rsid w:val="007A5772"/>
    <w:rsid w:val="007A7EF2"/>
    <w:rsid w:val="007B432E"/>
    <w:rsid w:val="007D157A"/>
    <w:rsid w:val="007D4FA9"/>
    <w:rsid w:val="007F11F1"/>
    <w:rsid w:val="007F5926"/>
    <w:rsid w:val="00805AF3"/>
    <w:rsid w:val="0081111A"/>
    <w:rsid w:val="00824445"/>
    <w:rsid w:val="0083779E"/>
    <w:rsid w:val="00854F26"/>
    <w:rsid w:val="00856211"/>
    <w:rsid w:val="008664DF"/>
    <w:rsid w:val="00870E29"/>
    <w:rsid w:val="00891AAA"/>
    <w:rsid w:val="00897547"/>
    <w:rsid w:val="008A208F"/>
    <w:rsid w:val="008B1588"/>
    <w:rsid w:val="008B23E1"/>
    <w:rsid w:val="008F63C6"/>
    <w:rsid w:val="0090439D"/>
    <w:rsid w:val="0091109A"/>
    <w:rsid w:val="0091304F"/>
    <w:rsid w:val="00927B39"/>
    <w:rsid w:val="00935CA3"/>
    <w:rsid w:val="00954482"/>
    <w:rsid w:val="00956973"/>
    <w:rsid w:val="009711B6"/>
    <w:rsid w:val="0098643D"/>
    <w:rsid w:val="009B18F9"/>
    <w:rsid w:val="00A077BC"/>
    <w:rsid w:val="00A07D63"/>
    <w:rsid w:val="00A10BC3"/>
    <w:rsid w:val="00A1302B"/>
    <w:rsid w:val="00A15060"/>
    <w:rsid w:val="00A4742D"/>
    <w:rsid w:val="00A6072F"/>
    <w:rsid w:val="00A63E0D"/>
    <w:rsid w:val="00A81D27"/>
    <w:rsid w:val="00A91F3D"/>
    <w:rsid w:val="00A925F3"/>
    <w:rsid w:val="00AA6600"/>
    <w:rsid w:val="00AB033C"/>
    <w:rsid w:val="00AD772A"/>
    <w:rsid w:val="00AE3070"/>
    <w:rsid w:val="00AE41CB"/>
    <w:rsid w:val="00B20899"/>
    <w:rsid w:val="00B27CD6"/>
    <w:rsid w:val="00B538A9"/>
    <w:rsid w:val="00B705D1"/>
    <w:rsid w:val="00B91A89"/>
    <w:rsid w:val="00BC501E"/>
    <w:rsid w:val="00BD302C"/>
    <w:rsid w:val="00BD3555"/>
    <w:rsid w:val="00C01DC8"/>
    <w:rsid w:val="00C04F40"/>
    <w:rsid w:val="00C073D3"/>
    <w:rsid w:val="00C21CC9"/>
    <w:rsid w:val="00C448AF"/>
    <w:rsid w:val="00C67EB4"/>
    <w:rsid w:val="00C85ACF"/>
    <w:rsid w:val="00C85DC0"/>
    <w:rsid w:val="00C870A5"/>
    <w:rsid w:val="00C87488"/>
    <w:rsid w:val="00C96DC2"/>
    <w:rsid w:val="00CD0A15"/>
    <w:rsid w:val="00CD11E7"/>
    <w:rsid w:val="00CE1B44"/>
    <w:rsid w:val="00CF2739"/>
    <w:rsid w:val="00CF5F5D"/>
    <w:rsid w:val="00CF61F3"/>
    <w:rsid w:val="00D01C63"/>
    <w:rsid w:val="00D14F8B"/>
    <w:rsid w:val="00D15A89"/>
    <w:rsid w:val="00D16BA2"/>
    <w:rsid w:val="00D25894"/>
    <w:rsid w:val="00D340B5"/>
    <w:rsid w:val="00D77327"/>
    <w:rsid w:val="00D778AD"/>
    <w:rsid w:val="00D941BF"/>
    <w:rsid w:val="00DA18E6"/>
    <w:rsid w:val="00DA267F"/>
    <w:rsid w:val="00DA5D53"/>
    <w:rsid w:val="00DB380B"/>
    <w:rsid w:val="00DE5FB7"/>
    <w:rsid w:val="00DF6B33"/>
    <w:rsid w:val="00E018A4"/>
    <w:rsid w:val="00E06B4E"/>
    <w:rsid w:val="00E101E6"/>
    <w:rsid w:val="00E163BE"/>
    <w:rsid w:val="00E20952"/>
    <w:rsid w:val="00E2264F"/>
    <w:rsid w:val="00E278BA"/>
    <w:rsid w:val="00E37547"/>
    <w:rsid w:val="00E66DBC"/>
    <w:rsid w:val="00E7709C"/>
    <w:rsid w:val="00E83D2A"/>
    <w:rsid w:val="00E84AED"/>
    <w:rsid w:val="00E873AB"/>
    <w:rsid w:val="00E93191"/>
    <w:rsid w:val="00EB09B3"/>
    <w:rsid w:val="00EB6663"/>
    <w:rsid w:val="00EC0CE2"/>
    <w:rsid w:val="00EC6DCE"/>
    <w:rsid w:val="00EC70A1"/>
    <w:rsid w:val="00EE1A84"/>
    <w:rsid w:val="00EF0320"/>
    <w:rsid w:val="00EF5853"/>
    <w:rsid w:val="00EF7345"/>
    <w:rsid w:val="00F11B41"/>
    <w:rsid w:val="00F11E98"/>
    <w:rsid w:val="00F320FF"/>
    <w:rsid w:val="00F40742"/>
    <w:rsid w:val="00F51E2B"/>
    <w:rsid w:val="00F52F62"/>
    <w:rsid w:val="00F67A32"/>
    <w:rsid w:val="00F72090"/>
    <w:rsid w:val="00F73FE8"/>
    <w:rsid w:val="00FA0B1E"/>
    <w:rsid w:val="00FA2D9F"/>
    <w:rsid w:val="00FA6B07"/>
    <w:rsid w:val="00FB0DCD"/>
    <w:rsid w:val="00FB0F82"/>
    <w:rsid w:val="00FC0E05"/>
    <w:rsid w:val="00FC27D6"/>
    <w:rsid w:val="00FD64B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9663A"/>
  <w15:chartTrackingRefBased/>
  <w15:docId w15:val="{0794E75E-57EA-7440-AE15-A9DE7C835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fr-FR"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037D9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re3">
    <w:name w:val="heading 3"/>
    <w:basedOn w:val="Normal"/>
    <w:next w:val="Normal"/>
    <w:link w:val="Titre3Car"/>
    <w:uiPriority w:val="9"/>
    <w:unhideWhenUsed/>
    <w:qFormat/>
    <w:rsid w:val="00F51E2B"/>
    <w:pPr>
      <w:keepNext/>
      <w:keepLines/>
      <w:spacing w:before="40"/>
      <w:outlineLvl w:val="2"/>
    </w:pPr>
    <w:rPr>
      <w:rFonts w:asciiTheme="majorHAnsi" w:eastAsiaTheme="majorEastAsia" w:hAnsiTheme="majorHAnsi" w:cstheme="majorBidi"/>
      <w:color w:val="1F3763" w:themeColor="accent1" w:themeShade="7F"/>
    </w:rPr>
  </w:style>
  <w:style w:type="paragraph" w:styleId="Titre4">
    <w:name w:val="heading 4"/>
    <w:basedOn w:val="Normal"/>
    <w:link w:val="Titre4Car"/>
    <w:uiPriority w:val="9"/>
    <w:qFormat/>
    <w:rsid w:val="00E37547"/>
    <w:pPr>
      <w:spacing w:before="100" w:beforeAutospacing="1" w:after="100" w:afterAutospacing="1"/>
      <w:outlineLvl w:val="3"/>
    </w:pPr>
    <w:rPr>
      <w:rFonts w:ascii="Times New Roman" w:eastAsia="Times New Roman" w:hAnsi="Times New Roman" w:cs="Times New Roman"/>
      <w:b/>
      <w:bCs/>
      <w:kern w:val="0"/>
      <w:lang w:eastAsia="fr-FR"/>
      <w14:ligatures w14:val="none"/>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4Car">
    <w:name w:val="Titre 4 Car"/>
    <w:basedOn w:val="Policepardfaut"/>
    <w:link w:val="Titre4"/>
    <w:uiPriority w:val="9"/>
    <w:rsid w:val="00E37547"/>
    <w:rPr>
      <w:rFonts w:ascii="Times New Roman" w:eastAsia="Times New Roman" w:hAnsi="Times New Roman" w:cs="Times New Roman"/>
      <w:b/>
      <w:bCs/>
      <w:kern w:val="0"/>
      <w:lang w:eastAsia="fr-FR"/>
      <w14:ligatures w14:val="none"/>
    </w:rPr>
  </w:style>
  <w:style w:type="character" w:customStyle="1" w:styleId="authorname">
    <w:name w:val="authorname"/>
    <w:basedOn w:val="Policepardfaut"/>
    <w:rsid w:val="00E37547"/>
  </w:style>
  <w:style w:type="character" w:customStyle="1" w:styleId="separator">
    <w:name w:val="separator"/>
    <w:basedOn w:val="Policepardfaut"/>
    <w:rsid w:val="00E37547"/>
  </w:style>
  <w:style w:type="character" w:customStyle="1" w:styleId="Date1">
    <w:name w:val="Date1"/>
    <w:basedOn w:val="Policepardfaut"/>
    <w:rsid w:val="00E37547"/>
  </w:style>
  <w:style w:type="character" w:customStyle="1" w:styleId="arttitle">
    <w:name w:val="art_title"/>
    <w:basedOn w:val="Policepardfaut"/>
    <w:rsid w:val="00E37547"/>
  </w:style>
  <w:style w:type="character" w:customStyle="1" w:styleId="serialtitle">
    <w:name w:val="serial_title"/>
    <w:basedOn w:val="Policepardfaut"/>
    <w:rsid w:val="00E37547"/>
  </w:style>
  <w:style w:type="character" w:customStyle="1" w:styleId="volumeissue">
    <w:name w:val="volume_issue"/>
    <w:basedOn w:val="Policepardfaut"/>
    <w:rsid w:val="00E37547"/>
  </w:style>
  <w:style w:type="character" w:customStyle="1" w:styleId="pagerange">
    <w:name w:val="page_range"/>
    <w:basedOn w:val="Policepardfaut"/>
    <w:rsid w:val="00E37547"/>
  </w:style>
  <w:style w:type="character" w:customStyle="1" w:styleId="doilink">
    <w:name w:val="doi_link"/>
    <w:basedOn w:val="Policepardfaut"/>
    <w:rsid w:val="00E37547"/>
  </w:style>
  <w:style w:type="character" w:styleId="Lienhypertexte">
    <w:name w:val="Hyperlink"/>
    <w:basedOn w:val="Policepardfaut"/>
    <w:uiPriority w:val="99"/>
    <w:unhideWhenUsed/>
    <w:rsid w:val="00E37547"/>
    <w:rPr>
      <w:color w:val="0000FF"/>
      <w:u w:val="single"/>
    </w:rPr>
  </w:style>
  <w:style w:type="paragraph" w:styleId="NormalWeb">
    <w:name w:val="Normal (Web)"/>
    <w:basedOn w:val="Normal"/>
    <w:uiPriority w:val="99"/>
    <w:unhideWhenUsed/>
    <w:rsid w:val="00E278BA"/>
    <w:pPr>
      <w:spacing w:before="100" w:beforeAutospacing="1" w:after="100" w:afterAutospacing="1"/>
    </w:pPr>
    <w:rPr>
      <w:rFonts w:ascii="Times New Roman" w:eastAsia="Times New Roman" w:hAnsi="Times New Roman" w:cs="Times New Roman"/>
      <w:kern w:val="0"/>
      <w:lang w:eastAsia="fr-FR"/>
      <w14:ligatures w14:val="none"/>
    </w:rPr>
  </w:style>
  <w:style w:type="character" w:styleId="lev">
    <w:name w:val="Strong"/>
    <w:basedOn w:val="Policepardfaut"/>
    <w:uiPriority w:val="22"/>
    <w:qFormat/>
    <w:rsid w:val="00E278BA"/>
    <w:rPr>
      <w:b/>
      <w:bCs/>
    </w:rPr>
  </w:style>
  <w:style w:type="paragraph" w:styleId="Notedebasdepage">
    <w:name w:val="footnote text"/>
    <w:basedOn w:val="Normal"/>
    <w:link w:val="NotedebasdepageCar"/>
    <w:uiPriority w:val="99"/>
    <w:unhideWhenUsed/>
    <w:rsid w:val="00FC27D6"/>
    <w:rPr>
      <w:sz w:val="20"/>
      <w:szCs w:val="20"/>
    </w:rPr>
  </w:style>
  <w:style w:type="character" w:customStyle="1" w:styleId="NotedebasdepageCar">
    <w:name w:val="Note de bas de page Car"/>
    <w:basedOn w:val="Policepardfaut"/>
    <w:link w:val="Notedebasdepage"/>
    <w:uiPriority w:val="99"/>
    <w:rsid w:val="00FC27D6"/>
    <w:rPr>
      <w:sz w:val="20"/>
      <w:szCs w:val="20"/>
    </w:rPr>
  </w:style>
  <w:style w:type="character" w:styleId="Appelnotedebasdep">
    <w:name w:val="footnote reference"/>
    <w:basedOn w:val="Policepardfaut"/>
    <w:uiPriority w:val="99"/>
    <w:semiHidden/>
    <w:unhideWhenUsed/>
    <w:rsid w:val="00FC27D6"/>
    <w:rPr>
      <w:vertAlign w:val="superscript"/>
    </w:rPr>
  </w:style>
  <w:style w:type="character" w:styleId="Accentuation">
    <w:name w:val="Emphasis"/>
    <w:basedOn w:val="Policepardfaut"/>
    <w:uiPriority w:val="20"/>
    <w:qFormat/>
    <w:rsid w:val="00CF5F5D"/>
    <w:rPr>
      <w:i/>
      <w:iCs/>
    </w:rPr>
  </w:style>
  <w:style w:type="character" w:customStyle="1" w:styleId="Titre3Car">
    <w:name w:val="Titre 3 Car"/>
    <w:basedOn w:val="Policepardfaut"/>
    <w:link w:val="Titre3"/>
    <w:uiPriority w:val="9"/>
    <w:rsid w:val="00F51E2B"/>
    <w:rPr>
      <w:rFonts w:asciiTheme="majorHAnsi" w:eastAsiaTheme="majorEastAsia" w:hAnsiTheme="majorHAnsi" w:cstheme="majorBidi"/>
      <w:color w:val="1F3763" w:themeColor="accent1" w:themeShade="7F"/>
    </w:rPr>
  </w:style>
  <w:style w:type="paragraph" w:styleId="PrformatHTML">
    <w:name w:val="HTML Preformatted"/>
    <w:basedOn w:val="Normal"/>
    <w:link w:val="PrformatHTMLCar"/>
    <w:uiPriority w:val="99"/>
    <w:unhideWhenUsed/>
    <w:rsid w:val="000964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fr-FR"/>
      <w14:ligatures w14:val="none"/>
    </w:rPr>
  </w:style>
  <w:style w:type="character" w:customStyle="1" w:styleId="PrformatHTMLCar">
    <w:name w:val="Préformaté HTML Car"/>
    <w:basedOn w:val="Policepardfaut"/>
    <w:link w:val="PrformatHTML"/>
    <w:uiPriority w:val="99"/>
    <w:rsid w:val="000964ED"/>
    <w:rPr>
      <w:rFonts w:ascii="Courier New" w:eastAsia="Times New Roman" w:hAnsi="Courier New" w:cs="Courier New"/>
      <w:kern w:val="0"/>
      <w:sz w:val="20"/>
      <w:szCs w:val="20"/>
      <w:lang w:eastAsia="fr-FR"/>
      <w14:ligatures w14:val="none"/>
    </w:rPr>
  </w:style>
  <w:style w:type="character" w:customStyle="1" w:styleId="y2iqfc">
    <w:name w:val="y2iqfc"/>
    <w:basedOn w:val="Policepardfaut"/>
    <w:rsid w:val="000964ED"/>
  </w:style>
  <w:style w:type="paragraph" w:customStyle="1" w:styleId="location">
    <w:name w:val="location"/>
    <w:basedOn w:val="Normal"/>
    <w:rsid w:val="003D7A20"/>
    <w:pPr>
      <w:spacing w:before="100" w:beforeAutospacing="1" w:after="100" w:afterAutospacing="1"/>
    </w:pPr>
    <w:rPr>
      <w:rFonts w:ascii="Times New Roman" w:eastAsia="Times New Roman" w:hAnsi="Times New Roman" w:cs="Times New Roman"/>
      <w:kern w:val="0"/>
      <w:lang w:eastAsia="fr-FR"/>
      <w14:ligatures w14:val="none"/>
    </w:rPr>
  </w:style>
  <w:style w:type="character" w:styleId="Mentionnonrsolue">
    <w:name w:val="Unresolved Mention"/>
    <w:basedOn w:val="Policepardfaut"/>
    <w:uiPriority w:val="99"/>
    <w:rsid w:val="00FA0B1E"/>
    <w:rPr>
      <w:color w:val="605E5C"/>
      <w:shd w:val="clear" w:color="auto" w:fill="E1DFDD"/>
    </w:rPr>
  </w:style>
  <w:style w:type="paragraph" w:styleId="Pieddepage">
    <w:name w:val="footer"/>
    <w:basedOn w:val="Normal"/>
    <w:link w:val="PieddepageCar"/>
    <w:uiPriority w:val="99"/>
    <w:unhideWhenUsed/>
    <w:rsid w:val="00580A37"/>
    <w:pPr>
      <w:tabs>
        <w:tab w:val="center" w:pos="4536"/>
        <w:tab w:val="right" w:pos="9072"/>
      </w:tabs>
    </w:pPr>
  </w:style>
  <w:style w:type="character" w:customStyle="1" w:styleId="PieddepageCar">
    <w:name w:val="Pied de page Car"/>
    <w:basedOn w:val="Policepardfaut"/>
    <w:link w:val="Pieddepage"/>
    <w:uiPriority w:val="99"/>
    <w:rsid w:val="00580A37"/>
  </w:style>
  <w:style w:type="character" w:styleId="Numrodepage">
    <w:name w:val="page number"/>
    <w:basedOn w:val="Policepardfaut"/>
    <w:uiPriority w:val="99"/>
    <w:semiHidden/>
    <w:unhideWhenUsed/>
    <w:rsid w:val="00580A37"/>
  </w:style>
  <w:style w:type="paragraph" w:styleId="En-tte">
    <w:name w:val="header"/>
    <w:basedOn w:val="Normal"/>
    <w:link w:val="En-tteCar"/>
    <w:uiPriority w:val="99"/>
    <w:unhideWhenUsed/>
    <w:rsid w:val="00D941BF"/>
    <w:pPr>
      <w:tabs>
        <w:tab w:val="center" w:pos="4536"/>
        <w:tab w:val="right" w:pos="9072"/>
      </w:tabs>
    </w:pPr>
  </w:style>
  <w:style w:type="character" w:customStyle="1" w:styleId="En-tteCar">
    <w:name w:val="En-tête Car"/>
    <w:basedOn w:val="Policepardfaut"/>
    <w:link w:val="En-tte"/>
    <w:uiPriority w:val="99"/>
    <w:rsid w:val="00D941BF"/>
  </w:style>
  <w:style w:type="character" w:customStyle="1" w:styleId="Titre1Car">
    <w:name w:val="Titre 1 Car"/>
    <w:basedOn w:val="Policepardfaut"/>
    <w:link w:val="Titre1"/>
    <w:uiPriority w:val="9"/>
    <w:rsid w:val="00037D9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881">
      <w:bodyDiv w:val="1"/>
      <w:marLeft w:val="0"/>
      <w:marRight w:val="0"/>
      <w:marTop w:val="0"/>
      <w:marBottom w:val="0"/>
      <w:divBdr>
        <w:top w:val="none" w:sz="0" w:space="0" w:color="auto"/>
        <w:left w:val="none" w:sz="0" w:space="0" w:color="auto"/>
        <w:bottom w:val="none" w:sz="0" w:space="0" w:color="auto"/>
        <w:right w:val="none" w:sz="0" w:space="0" w:color="auto"/>
      </w:divBdr>
      <w:divsChild>
        <w:div w:id="1540706103">
          <w:marLeft w:val="0"/>
          <w:marRight w:val="0"/>
          <w:marTop w:val="0"/>
          <w:marBottom w:val="0"/>
          <w:divBdr>
            <w:top w:val="none" w:sz="0" w:space="0" w:color="auto"/>
            <w:left w:val="none" w:sz="0" w:space="0" w:color="auto"/>
            <w:bottom w:val="none" w:sz="0" w:space="0" w:color="auto"/>
            <w:right w:val="none" w:sz="0" w:space="0" w:color="auto"/>
          </w:divBdr>
          <w:divsChild>
            <w:div w:id="125701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8641">
      <w:bodyDiv w:val="1"/>
      <w:marLeft w:val="0"/>
      <w:marRight w:val="0"/>
      <w:marTop w:val="0"/>
      <w:marBottom w:val="0"/>
      <w:divBdr>
        <w:top w:val="none" w:sz="0" w:space="0" w:color="auto"/>
        <w:left w:val="none" w:sz="0" w:space="0" w:color="auto"/>
        <w:bottom w:val="none" w:sz="0" w:space="0" w:color="auto"/>
        <w:right w:val="none" w:sz="0" w:space="0" w:color="auto"/>
      </w:divBdr>
      <w:divsChild>
        <w:div w:id="2031176309">
          <w:marLeft w:val="0"/>
          <w:marRight w:val="0"/>
          <w:marTop w:val="0"/>
          <w:marBottom w:val="0"/>
          <w:divBdr>
            <w:top w:val="none" w:sz="0" w:space="0" w:color="auto"/>
            <w:left w:val="none" w:sz="0" w:space="0" w:color="auto"/>
            <w:bottom w:val="none" w:sz="0" w:space="0" w:color="auto"/>
            <w:right w:val="none" w:sz="0" w:space="0" w:color="auto"/>
          </w:divBdr>
          <w:divsChild>
            <w:div w:id="146928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409359">
      <w:bodyDiv w:val="1"/>
      <w:marLeft w:val="0"/>
      <w:marRight w:val="0"/>
      <w:marTop w:val="0"/>
      <w:marBottom w:val="0"/>
      <w:divBdr>
        <w:top w:val="none" w:sz="0" w:space="0" w:color="auto"/>
        <w:left w:val="none" w:sz="0" w:space="0" w:color="auto"/>
        <w:bottom w:val="none" w:sz="0" w:space="0" w:color="auto"/>
        <w:right w:val="none" w:sz="0" w:space="0" w:color="auto"/>
      </w:divBdr>
      <w:divsChild>
        <w:div w:id="769857818">
          <w:marLeft w:val="0"/>
          <w:marRight w:val="0"/>
          <w:marTop w:val="0"/>
          <w:marBottom w:val="0"/>
          <w:divBdr>
            <w:top w:val="none" w:sz="0" w:space="0" w:color="auto"/>
            <w:left w:val="none" w:sz="0" w:space="0" w:color="auto"/>
            <w:bottom w:val="none" w:sz="0" w:space="0" w:color="auto"/>
            <w:right w:val="none" w:sz="0" w:space="0" w:color="auto"/>
          </w:divBdr>
        </w:div>
      </w:divsChild>
    </w:div>
    <w:div w:id="321203812">
      <w:bodyDiv w:val="1"/>
      <w:marLeft w:val="0"/>
      <w:marRight w:val="0"/>
      <w:marTop w:val="0"/>
      <w:marBottom w:val="0"/>
      <w:divBdr>
        <w:top w:val="none" w:sz="0" w:space="0" w:color="auto"/>
        <w:left w:val="none" w:sz="0" w:space="0" w:color="auto"/>
        <w:bottom w:val="none" w:sz="0" w:space="0" w:color="auto"/>
        <w:right w:val="none" w:sz="0" w:space="0" w:color="auto"/>
      </w:divBdr>
    </w:div>
    <w:div w:id="419525573">
      <w:bodyDiv w:val="1"/>
      <w:marLeft w:val="0"/>
      <w:marRight w:val="0"/>
      <w:marTop w:val="0"/>
      <w:marBottom w:val="0"/>
      <w:divBdr>
        <w:top w:val="none" w:sz="0" w:space="0" w:color="auto"/>
        <w:left w:val="none" w:sz="0" w:space="0" w:color="auto"/>
        <w:bottom w:val="none" w:sz="0" w:space="0" w:color="auto"/>
        <w:right w:val="none" w:sz="0" w:space="0" w:color="auto"/>
      </w:divBdr>
    </w:div>
    <w:div w:id="553127587">
      <w:bodyDiv w:val="1"/>
      <w:marLeft w:val="0"/>
      <w:marRight w:val="0"/>
      <w:marTop w:val="0"/>
      <w:marBottom w:val="0"/>
      <w:divBdr>
        <w:top w:val="none" w:sz="0" w:space="0" w:color="auto"/>
        <w:left w:val="none" w:sz="0" w:space="0" w:color="auto"/>
        <w:bottom w:val="none" w:sz="0" w:space="0" w:color="auto"/>
        <w:right w:val="none" w:sz="0" w:space="0" w:color="auto"/>
      </w:divBdr>
      <w:divsChild>
        <w:div w:id="1219391994">
          <w:marLeft w:val="0"/>
          <w:marRight w:val="0"/>
          <w:marTop w:val="0"/>
          <w:marBottom w:val="0"/>
          <w:divBdr>
            <w:top w:val="none" w:sz="0" w:space="0" w:color="auto"/>
            <w:left w:val="none" w:sz="0" w:space="0" w:color="auto"/>
            <w:bottom w:val="none" w:sz="0" w:space="0" w:color="auto"/>
            <w:right w:val="none" w:sz="0" w:space="0" w:color="auto"/>
          </w:divBdr>
        </w:div>
      </w:divsChild>
    </w:div>
    <w:div w:id="786660500">
      <w:bodyDiv w:val="1"/>
      <w:marLeft w:val="0"/>
      <w:marRight w:val="0"/>
      <w:marTop w:val="0"/>
      <w:marBottom w:val="0"/>
      <w:divBdr>
        <w:top w:val="none" w:sz="0" w:space="0" w:color="auto"/>
        <w:left w:val="none" w:sz="0" w:space="0" w:color="auto"/>
        <w:bottom w:val="none" w:sz="0" w:space="0" w:color="auto"/>
        <w:right w:val="none" w:sz="0" w:space="0" w:color="auto"/>
      </w:divBdr>
    </w:div>
    <w:div w:id="943072334">
      <w:bodyDiv w:val="1"/>
      <w:marLeft w:val="0"/>
      <w:marRight w:val="0"/>
      <w:marTop w:val="0"/>
      <w:marBottom w:val="0"/>
      <w:divBdr>
        <w:top w:val="none" w:sz="0" w:space="0" w:color="auto"/>
        <w:left w:val="none" w:sz="0" w:space="0" w:color="auto"/>
        <w:bottom w:val="none" w:sz="0" w:space="0" w:color="auto"/>
        <w:right w:val="none" w:sz="0" w:space="0" w:color="auto"/>
      </w:divBdr>
      <w:divsChild>
        <w:div w:id="137963901">
          <w:marLeft w:val="0"/>
          <w:marRight w:val="0"/>
          <w:marTop w:val="0"/>
          <w:marBottom w:val="0"/>
          <w:divBdr>
            <w:top w:val="none" w:sz="0" w:space="0" w:color="auto"/>
            <w:left w:val="none" w:sz="0" w:space="0" w:color="auto"/>
            <w:bottom w:val="none" w:sz="0" w:space="0" w:color="auto"/>
            <w:right w:val="none" w:sz="0" w:space="0" w:color="auto"/>
          </w:divBdr>
          <w:divsChild>
            <w:div w:id="123878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421694">
      <w:bodyDiv w:val="1"/>
      <w:marLeft w:val="0"/>
      <w:marRight w:val="0"/>
      <w:marTop w:val="0"/>
      <w:marBottom w:val="0"/>
      <w:divBdr>
        <w:top w:val="none" w:sz="0" w:space="0" w:color="auto"/>
        <w:left w:val="none" w:sz="0" w:space="0" w:color="auto"/>
        <w:bottom w:val="none" w:sz="0" w:space="0" w:color="auto"/>
        <w:right w:val="none" w:sz="0" w:space="0" w:color="auto"/>
      </w:divBdr>
      <w:divsChild>
        <w:div w:id="669261411">
          <w:marLeft w:val="0"/>
          <w:marRight w:val="0"/>
          <w:marTop w:val="0"/>
          <w:marBottom w:val="0"/>
          <w:divBdr>
            <w:top w:val="none" w:sz="0" w:space="0" w:color="auto"/>
            <w:left w:val="none" w:sz="0" w:space="0" w:color="auto"/>
            <w:bottom w:val="none" w:sz="0" w:space="0" w:color="auto"/>
            <w:right w:val="none" w:sz="0" w:space="0" w:color="auto"/>
          </w:divBdr>
          <w:divsChild>
            <w:div w:id="185391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838036">
      <w:bodyDiv w:val="1"/>
      <w:marLeft w:val="0"/>
      <w:marRight w:val="0"/>
      <w:marTop w:val="0"/>
      <w:marBottom w:val="0"/>
      <w:divBdr>
        <w:top w:val="none" w:sz="0" w:space="0" w:color="auto"/>
        <w:left w:val="none" w:sz="0" w:space="0" w:color="auto"/>
        <w:bottom w:val="none" w:sz="0" w:space="0" w:color="auto"/>
        <w:right w:val="none" w:sz="0" w:space="0" w:color="auto"/>
      </w:divBdr>
    </w:div>
    <w:div w:id="1117257832">
      <w:bodyDiv w:val="1"/>
      <w:marLeft w:val="0"/>
      <w:marRight w:val="0"/>
      <w:marTop w:val="0"/>
      <w:marBottom w:val="0"/>
      <w:divBdr>
        <w:top w:val="none" w:sz="0" w:space="0" w:color="auto"/>
        <w:left w:val="none" w:sz="0" w:space="0" w:color="auto"/>
        <w:bottom w:val="none" w:sz="0" w:space="0" w:color="auto"/>
        <w:right w:val="none" w:sz="0" w:space="0" w:color="auto"/>
      </w:divBdr>
      <w:divsChild>
        <w:div w:id="2125079389">
          <w:marLeft w:val="0"/>
          <w:marRight w:val="0"/>
          <w:marTop w:val="0"/>
          <w:marBottom w:val="0"/>
          <w:divBdr>
            <w:top w:val="none" w:sz="0" w:space="0" w:color="auto"/>
            <w:left w:val="none" w:sz="0" w:space="0" w:color="auto"/>
            <w:bottom w:val="none" w:sz="0" w:space="0" w:color="auto"/>
            <w:right w:val="none" w:sz="0" w:space="0" w:color="auto"/>
          </w:divBdr>
          <w:divsChild>
            <w:div w:id="9439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419373">
      <w:bodyDiv w:val="1"/>
      <w:marLeft w:val="0"/>
      <w:marRight w:val="0"/>
      <w:marTop w:val="0"/>
      <w:marBottom w:val="0"/>
      <w:divBdr>
        <w:top w:val="none" w:sz="0" w:space="0" w:color="auto"/>
        <w:left w:val="none" w:sz="0" w:space="0" w:color="auto"/>
        <w:bottom w:val="none" w:sz="0" w:space="0" w:color="auto"/>
        <w:right w:val="none" w:sz="0" w:space="0" w:color="auto"/>
      </w:divBdr>
    </w:div>
    <w:div w:id="1178235420">
      <w:bodyDiv w:val="1"/>
      <w:marLeft w:val="0"/>
      <w:marRight w:val="0"/>
      <w:marTop w:val="0"/>
      <w:marBottom w:val="0"/>
      <w:divBdr>
        <w:top w:val="none" w:sz="0" w:space="0" w:color="auto"/>
        <w:left w:val="none" w:sz="0" w:space="0" w:color="auto"/>
        <w:bottom w:val="none" w:sz="0" w:space="0" w:color="auto"/>
        <w:right w:val="none" w:sz="0" w:space="0" w:color="auto"/>
      </w:divBdr>
    </w:div>
    <w:div w:id="1307857579">
      <w:bodyDiv w:val="1"/>
      <w:marLeft w:val="0"/>
      <w:marRight w:val="0"/>
      <w:marTop w:val="0"/>
      <w:marBottom w:val="0"/>
      <w:divBdr>
        <w:top w:val="none" w:sz="0" w:space="0" w:color="auto"/>
        <w:left w:val="none" w:sz="0" w:space="0" w:color="auto"/>
        <w:bottom w:val="none" w:sz="0" w:space="0" w:color="auto"/>
        <w:right w:val="none" w:sz="0" w:space="0" w:color="auto"/>
      </w:divBdr>
    </w:div>
    <w:div w:id="1315338049">
      <w:bodyDiv w:val="1"/>
      <w:marLeft w:val="0"/>
      <w:marRight w:val="0"/>
      <w:marTop w:val="0"/>
      <w:marBottom w:val="0"/>
      <w:divBdr>
        <w:top w:val="none" w:sz="0" w:space="0" w:color="auto"/>
        <w:left w:val="none" w:sz="0" w:space="0" w:color="auto"/>
        <w:bottom w:val="none" w:sz="0" w:space="0" w:color="auto"/>
        <w:right w:val="none" w:sz="0" w:space="0" w:color="auto"/>
      </w:divBdr>
    </w:div>
    <w:div w:id="1452020150">
      <w:bodyDiv w:val="1"/>
      <w:marLeft w:val="0"/>
      <w:marRight w:val="0"/>
      <w:marTop w:val="0"/>
      <w:marBottom w:val="0"/>
      <w:divBdr>
        <w:top w:val="none" w:sz="0" w:space="0" w:color="auto"/>
        <w:left w:val="none" w:sz="0" w:space="0" w:color="auto"/>
        <w:bottom w:val="none" w:sz="0" w:space="0" w:color="auto"/>
        <w:right w:val="none" w:sz="0" w:space="0" w:color="auto"/>
      </w:divBdr>
    </w:div>
    <w:div w:id="1477985943">
      <w:bodyDiv w:val="1"/>
      <w:marLeft w:val="0"/>
      <w:marRight w:val="0"/>
      <w:marTop w:val="0"/>
      <w:marBottom w:val="0"/>
      <w:divBdr>
        <w:top w:val="none" w:sz="0" w:space="0" w:color="auto"/>
        <w:left w:val="none" w:sz="0" w:space="0" w:color="auto"/>
        <w:bottom w:val="none" w:sz="0" w:space="0" w:color="auto"/>
        <w:right w:val="none" w:sz="0" w:space="0" w:color="auto"/>
      </w:divBdr>
    </w:div>
    <w:div w:id="1847665769">
      <w:bodyDiv w:val="1"/>
      <w:marLeft w:val="0"/>
      <w:marRight w:val="0"/>
      <w:marTop w:val="0"/>
      <w:marBottom w:val="0"/>
      <w:divBdr>
        <w:top w:val="none" w:sz="0" w:space="0" w:color="auto"/>
        <w:left w:val="none" w:sz="0" w:space="0" w:color="auto"/>
        <w:bottom w:val="none" w:sz="0" w:space="0" w:color="auto"/>
        <w:right w:val="none" w:sz="0" w:space="0" w:color="auto"/>
      </w:divBdr>
    </w:div>
    <w:div w:id="198457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197A2-365F-BD4E-9159-E20CDDCF7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11</Pages>
  <Words>3667</Words>
  <Characters>22005</Characters>
  <Application>Microsoft Office Word</Application>
  <DocSecurity>0</DocSecurity>
  <Lines>3667</Lines>
  <Paragraphs>3667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Céline Henquinet</dc:creator>
  <cp:keywords/>
  <dc:description/>
  <cp:lastModifiedBy>Céline Henquinet</cp:lastModifiedBy>
  <cp:revision>70</cp:revision>
  <cp:lastPrinted>2024-01-03T17:14:00Z</cp:lastPrinted>
  <dcterms:created xsi:type="dcterms:W3CDTF">2024-01-02T21:47:00Z</dcterms:created>
  <dcterms:modified xsi:type="dcterms:W3CDTF">2024-01-03T18:15:00Z</dcterms:modified>
</cp:coreProperties>
</file>