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27358323"/>
        <w:docPartObj>
          <w:docPartGallery w:val="Cover Pages"/>
          <w:docPartUnique/>
        </w:docPartObj>
      </w:sdtPr>
      <w:sdtEndPr>
        <w:rPr>
          <w:rFonts w:eastAsiaTheme="minorHAnsi"/>
          <w:color w:val="auto"/>
          <w:lang w:val="en-GB"/>
        </w:rPr>
      </w:sdtEndPr>
      <w:sdtContent>
        <w:p w14:paraId="6F161C49" w14:textId="6A1D72B8" w:rsidR="0046663D" w:rsidRDefault="0046663D">
          <w:pPr>
            <w:pStyle w:val="NoSpacing"/>
            <w:spacing w:before="1540" w:after="240"/>
            <w:jc w:val="center"/>
            <w:rPr>
              <w:color w:val="4472C4" w:themeColor="accent1"/>
            </w:rPr>
          </w:pPr>
          <w:r>
            <w:rPr>
              <w:noProof/>
              <w:color w:val="4472C4" w:themeColor="accent1"/>
            </w:rPr>
            <w:drawing>
              <wp:inline distT="0" distB="0" distL="0" distR="0" wp14:anchorId="3EC141DB" wp14:editId="17083B2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477AF9AD7534415B0294C5C9B3E5D3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4814DB" w14:textId="6D091467" w:rsidR="0046663D" w:rsidRDefault="0046663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 on employability skills</w:t>
              </w:r>
            </w:p>
          </w:sdtContent>
        </w:sdt>
        <w:sdt>
          <w:sdtPr>
            <w:rPr>
              <w:color w:val="4472C4" w:themeColor="accent1"/>
              <w:sz w:val="28"/>
              <w:szCs w:val="28"/>
            </w:rPr>
            <w:alias w:val="Subtitle"/>
            <w:tag w:val=""/>
            <w:id w:val="328029620"/>
            <w:placeholder>
              <w:docPart w:val="EECD2231CB4A49928B40DB5256153C52"/>
            </w:placeholder>
            <w:dataBinding w:prefixMappings="xmlns:ns0='http://purl.org/dc/elements/1.1/' xmlns:ns1='http://schemas.openxmlformats.org/package/2006/metadata/core-properties' " w:xpath="/ns1:coreProperties[1]/ns0:subject[1]" w:storeItemID="{6C3C8BC8-F283-45AE-878A-BAB7291924A1}"/>
            <w:text/>
          </w:sdtPr>
          <w:sdtContent>
            <w:p w14:paraId="6E54E49B" w14:textId="53B37CBB" w:rsidR="0046663D" w:rsidRDefault="0046663D">
              <w:pPr>
                <w:pStyle w:val="NoSpacing"/>
                <w:jc w:val="center"/>
                <w:rPr>
                  <w:color w:val="4472C4" w:themeColor="accent1"/>
                  <w:sz w:val="28"/>
                  <w:szCs w:val="28"/>
                </w:rPr>
              </w:pPr>
              <w:r>
                <w:rPr>
                  <w:color w:val="4472C4" w:themeColor="accent1"/>
                  <w:sz w:val="28"/>
                  <w:szCs w:val="28"/>
                </w:rPr>
                <w:t>Academic and Employability Skills</w:t>
              </w:r>
            </w:p>
          </w:sdtContent>
        </w:sdt>
        <w:p w14:paraId="49D30059" w14:textId="77777777" w:rsidR="0046663D" w:rsidRDefault="0046663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D1799E" wp14:editId="4C337C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8-27T00:00:00Z">
                                    <w:dateFormat w:val="MMMM d, yyyy"/>
                                    <w:lid w:val="en-US"/>
                                    <w:storeMappedDataAs w:val="dateTime"/>
                                    <w:calendar w:val="gregorian"/>
                                  </w:date>
                                </w:sdtPr>
                                <w:sdtContent>
                                  <w:p w14:paraId="4F2484B4" w14:textId="780581F8" w:rsidR="0046663D" w:rsidRDefault="0046663D">
                                    <w:pPr>
                                      <w:pStyle w:val="NoSpacing"/>
                                      <w:spacing w:after="40"/>
                                      <w:jc w:val="center"/>
                                      <w:rPr>
                                        <w:caps/>
                                        <w:color w:val="4472C4" w:themeColor="accent1"/>
                                        <w:sz w:val="28"/>
                                        <w:szCs w:val="28"/>
                                      </w:rPr>
                                    </w:pPr>
                                    <w:r>
                                      <w:rPr>
                                        <w:caps/>
                                        <w:color w:val="4472C4" w:themeColor="accent1"/>
                                        <w:sz w:val="28"/>
                                        <w:szCs w:val="28"/>
                                      </w:rPr>
                                      <w:t>August 27, 2021</w:t>
                                    </w:r>
                                  </w:p>
                                </w:sdtContent>
                              </w:sdt>
                              <w:p w14:paraId="4703C8E1" w14:textId="36AEC4FF" w:rsidR="0046663D" w:rsidRDefault="0046663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alexandru mihail conac 2025656</w:t>
                                    </w:r>
                                  </w:sdtContent>
                                </w:sdt>
                              </w:p>
                              <w:p w14:paraId="773E3142" w14:textId="6F8B4237" w:rsidR="0046663D" w:rsidRDefault="0046663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p w14:paraId="07E9C822" w14:textId="77777777" w:rsidR="0046663D" w:rsidRDefault="0046663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D1799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8-27T00:00:00Z">
                              <w:dateFormat w:val="MMMM d, yyyy"/>
                              <w:lid w:val="en-US"/>
                              <w:storeMappedDataAs w:val="dateTime"/>
                              <w:calendar w:val="gregorian"/>
                            </w:date>
                          </w:sdtPr>
                          <w:sdtContent>
                            <w:p w14:paraId="4F2484B4" w14:textId="780581F8" w:rsidR="0046663D" w:rsidRDefault="0046663D">
                              <w:pPr>
                                <w:pStyle w:val="NoSpacing"/>
                                <w:spacing w:after="40"/>
                                <w:jc w:val="center"/>
                                <w:rPr>
                                  <w:caps/>
                                  <w:color w:val="4472C4" w:themeColor="accent1"/>
                                  <w:sz w:val="28"/>
                                  <w:szCs w:val="28"/>
                                </w:rPr>
                              </w:pPr>
                              <w:r>
                                <w:rPr>
                                  <w:caps/>
                                  <w:color w:val="4472C4" w:themeColor="accent1"/>
                                  <w:sz w:val="28"/>
                                  <w:szCs w:val="28"/>
                                </w:rPr>
                                <w:t>August 27, 2021</w:t>
                              </w:r>
                            </w:p>
                          </w:sdtContent>
                        </w:sdt>
                        <w:p w14:paraId="4703C8E1" w14:textId="36AEC4FF" w:rsidR="0046663D" w:rsidRDefault="0046663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alexandru mihail conac 2025656</w:t>
                              </w:r>
                            </w:sdtContent>
                          </w:sdt>
                        </w:p>
                        <w:p w14:paraId="773E3142" w14:textId="6F8B4237" w:rsidR="0046663D" w:rsidRDefault="0046663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p w14:paraId="07E9C822" w14:textId="77777777" w:rsidR="0046663D" w:rsidRDefault="0046663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6E34E1B3" wp14:editId="7DC38B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C2A8AE" w14:textId="489A90D9" w:rsidR="0046663D" w:rsidRDefault="0046663D">
          <w:r>
            <w:br w:type="page"/>
          </w:r>
        </w:p>
      </w:sdtContent>
    </w:sdt>
    <w:sdt>
      <w:sdtPr>
        <w:id w:val="6222729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73FBBB4" w14:textId="4AB73431" w:rsidR="0046663D" w:rsidRDefault="0046663D">
          <w:pPr>
            <w:pStyle w:val="TOCHeading"/>
          </w:pPr>
          <w:r>
            <w:t>Table of Contents</w:t>
          </w:r>
        </w:p>
        <w:p w14:paraId="116E044E" w14:textId="77777777" w:rsidR="0046663D" w:rsidRPr="0046663D" w:rsidRDefault="0046663D" w:rsidP="0046663D">
          <w:pPr>
            <w:rPr>
              <w:lang w:val="en-US"/>
            </w:rPr>
          </w:pPr>
        </w:p>
        <w:p w14:paraId="4BBECB55" w14:textId="1D2644EC" w:rsidR="00C714A1" w:rsidRDefault="0046663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0550179" w:history="1">
            <w:r w:rsidR="00C714A1" w:rsidRPr="00E85851">
              <w:rPr>
                <w:rStyle w:val="Hyperlink"/>
                <w:noProof/>
              </w:rPr>
              <w:t>1.</w:t>
            </w:r>
            <w:r w:rsidR="00C714A1">
              <w:rPr>
                <w:rFonts w:eastAsiaTheme="minorEastAsia"/>
                <w:noProof/>
                <w:lang w:eastAsia="en-GB"/>
              </w:rPr>
              <w:tab/>
            </w:r>
            <w:r w:rsidR="00C714A1" w:rsidRPr="00E85851">
              <w:rPr>
                <w:rStyle w:val="Hyperlink"/>
                <w:noProof/>
              </w:rPr>
              <w:t>Introduction</w:t>
            </w:r>
            <w:r w:rsidR="00C714A1">
              <w:rPr>
                <w:noProof/>
                <w:webHidden/>
              </w:rPr>
              <w:tab/>
            </w:r>
            <w:r w:rsidR="00C714A1">
              <w:rPr>
                <w:noProof/>
                <w:webHidden/>
              </w:rPr>
              <w:fldChar w:fldCharType="begin"/>
            </w:r>
            <w:r w:rsidR="00C714A1">
              <w:rPr>
                <w:noProof/>
                <w:webHidden/>
              </w:rPr>
              <w:instrText xml:space="preserve"> PAGEREF _Toc80550179 \h </w:instrText>
            </w:r>
            <w:r w:rsidR="00C714A1">
              <w:rPr>
                <w:noProof/>
                <w:webHidden/>
              </w:rPr>
            </w:r>
            <w:r w:rsidR="00C714A1">
              <w:rPr>
                <w:noProof/>
                <w:webHidden/>
              </w:rPr>
              <w:fldChar w:fldCharType="separate"/>
            </w:r>
            <w:r w:rsidR="00C714A1">
              <w:rPr>
                <w:noProof/>
                <w:webHidden/>
              </w:rPr>
              <w:t>2</w:t>
            </w:r>
            <w:r w:rsidR="00C714A1">
              <w:rPr>
                <w:noProof/>
                <w:webHidden/>
              </w:rPr>
              <w:fldChar w:fldCharType="end"/>
            </w:r>
          </w:hyperlink>
        </w:p>
        <w:p w14:paraId="718B605B" w14:textId="1999CD7D" w:rsidR="00C714A1" w:rsidRDefault="00C714A1">
          <w:pPr>
            <w:pStyle w:val="TOC1"/>
            <w:tabs>
              <w:tab w:val="left" w:pos="440"/>
              <w:tab w:val="right" w:leader="dot" w:pos="9016"/>
            </w:tabs>
            <w:rPr>
              <w:rFonts w:eastAsiaTheme="minorEastAsia"/>
              <w:noProof/>
              <w:lang w:eastAsia="en-GB"/>
            </w:rPr>
          </w:pPr>
          <w:hyperlink w:anchor="_Toc80550180" w:history="1">
            <w:r w:rsidRPr="00E85851">
              <w:rPr>
                <w:rStyle w:val="Hyperlink"/>
                <w:noProof/>
              </w:rPr>
              <w:t>2.</w:t>
            </w:r>
            <w:r>
              <w:rPr>
                <w:rFonts w:eastAsiaTheme="minorEastAsia"/>
                <w:noProof/>
                <w:lang w:eastAsia="en-GB"/>
              </w:rPr>
              <w:tab/>
            </w:r>
            <w:r w:rsidRPr="00E85851">
              <w:rPr>
                <w:rStyle w:val="Hyperlink"/>
                <w:noProof/>
              </w:rPr>
              <w:t>Important employability skills in today’s workforce</w:t>
            </w:r>
            <w:r>
              <w:rPr>
                <w:noProof/>
                <w:webHidden/>
              </w:rPr>
              <w:tab/>
            </w:r>
            <w:r>
              <w:rPr>
                <w:noProof/>
                <w:webHidden/>
              </w:rPr>
              <w:fldChar w:fldCharType="begin"/>
            </w:r>
            <w:r>
              <w:rPr>
                <w:noProof/>
                <w:webHidden/>
              </w:rPr>
              <w:instrText xml:space="preserve"> PAGEREF _Toc80550180 \h </w:instrText>
            </w:r>
            <w:r>
              <w:rPr>
                <w:noProof/>
                <w:webHidden/>
              </w:rPr>
            </w:r>
            <w:r>
              <w:rPr>
                <w:noProof/>
                <w:webHidden/>
              </w:rPr>
              <w:fldChar w:fldCharType="separate"/>
            </w:r>
            <w:r>
              <w:rPr>
                <w:noProof/>
                <w:webHidden/>
              </w:rPr>
              <w:t>2</w:t>
            </w:r>
            <w:r>
              <w:rPr>
                <w:noProof/>
                <w:webHidden/>
              </w:rPr>
              <w:fldChar w:fldCharType="end"/>
            </w:r>
          </w:hyperlink>
        </w:p>
        <w:p w14:paraId="0AFC7328" w14:textId="1B0D59A1" w:rsidR="00C714A1" w:rsidRDefault="00C714A1">
          <w:pPr>
            <w:pStyle w:val="TOC1"/>
            <w:tabs>
              <w:tab w:val="left" w:pos="440"/>
              <w:tab w:val="right" w:leader="dot" w:pos="9016"/>
            </w:tabs>
            <w:rPr>
              <w:rFonts w:eastAsiaTheme="minorEastAsia"/>
              <w:noProof/>
              <w:lang w:eastAsia="en-GB"/>
            </w:rPr>
          </w:pPr>
          <w:hyperlink w:anchor="_Toc80550181" w:history="1">
            <w:r w:rsidRPr="00E85851">
              <w:rPr>
                <w:rStyle w:val="Hyperlink"/>
                <w:noProof/>
              </w:rPr>
              <w:t>3.</w:t>
            </w:r>
            <w:r>
              <w:rPr>
                <w:rFonts w:eastAsiaTheme="minorEastAsia"/>
                <w:noProof/>
                <w:lang w:eastAsia="en-GB"/>
              </w:rPr>
              <w:tab/>
            </w:r>
            <w:r w:rsidRPr="00E85851">
              <w:rPr>
                <w:rStyle w:val="Hyperlink"/>
                <w:noProof/>
              </w:rPr>
              <w:t>The future of employability skills</w:t>
            </w:r>
            <w:r>
              <w:rPr>
                <w:noProof/>
                <w:webHidden/>
              </w:rPr>
              <w:tab/>
            </w:r>
            <w:r>
              <w:rPr>
                <w:noProof/>
                <w:webHidden/>
              </w:rPr>
              <w:fldChar w:fldCharType="begin"/>
            </w:r>
            <w:r>
              <w:rPr>
                <w:noProof/>
                <w:webHidden/>
              </w:rPr>
              <w:instrText xml:space="preserve"> PAGEREF _Toc80550181 \h </w:instrText>
            </w:r>
            <w:r>
              <w:rPr>
                <w:noProof/>
                <w:webHidden/>
              </w:rPr>
            </w:r>
            <w:r>
              <w:rPr>
                <w:noProof/>
                <w:webHidden/>
              </w:rPr>
              <w:fldChar w:fldCharType="separate"/>
            </w:r>
            <w:r>
              <w:rPr>
                <w:noProof/>
                <w:webHidden/>
              </w:rPr>
              <w:t>4</w:t>
            </w:r>
            <w:r>
              <w:rPr>
                <w:noProof/>
                <w:webHidden/>
              </w:rPr>
              <w:fldChar w:fldCharType="end"/>
            </w:r>
          </w:hyperlink>
        </w:p>
        <w:p w14:paraId="11DA6ED2" w14:textId="193A6B68" w:rsidR="00C714A1" w:rsidRDefault="00C714A1">
          <w:pPr>
            <w:pStyle w:val="TOC1"/>
            <w:tabs>
              <w:tab w:val="left" w:pos="440"/>
              <w:tab w:val="right" w:leader="dot" w:pos="9016"/>
            </w:tabs>
            <w:rPr>
              <w:rFonts w:eastAsiaTheme="minorEastAsia"/>
              <w:noProof/>
              <w:lang w:eastAsia="en-GB"/>
            </w:rPr>
          </w:pPr>
          <w:hyperlink w:anchor="_Toc80550182" w:history="1">
            <w:r w:rsidRPr="00E85851">
              <w:rPr>
                <w:rStyle w:val="Hyperlink"/>
                <w:noProof/>
              </w:rPr>
              <w:t>4.</w:t>
            </w:r>
            <w:r>
              <w:rPr>
                <w:rFonts w:eastAsiaTheme="minorEastAsia"/>
                <w:noProof/>
                <w:lang w:eastAsia="en-GB"/>
              </w:rPr>
              <w:tab/>
            </w:r>
            <w:r w:rsidRPr="00E85851">
              <w:rPr>
                <w:rStyle w:val="Hyperlink"/>
                <w:noProof/>
              </w:rPr>
              <w:t>Conclusion</w:t>
            </w:r>
            <w:r>
              <w:rPr>
                <w:noProof/>
                <w:webHidden/>
              </w:rPr>
              <w:tab/>
            </w:r>
            <w:r>
              <w:rPr>
                <w:noProof/>
                <w:webHidden/>
              </w:rPr>
              <w:fldChar w:fldCharType="begin"/>
            </w:r>
            <w:r>
              <w:rPr>
                <w:noProof/>
                <w:webHidden/>
              </w:rPr>
              <w:instrText xml:space="preserve"> PAGEREF _Toc80550182 \h </w:instrText>
            </w:r>
            <w:r>
              <w:rPr>
                <w:noProof/>
                <w:webHidden/>
              </w:rPr>
            </w:r>
            <w:r>
              <w:rPr>
                <w:noProof/>
                <w:webHidden/>
              </w:rPr>
              <w:fldChar w:fldCharType="separate"/>
            </w:r>
            <w:r>
              <w:rPr>
                <w:noProof/>
                <w:webHidden/>
              </w:rPr>
              <w:t>5</w:t>
            </w:r>
            <w:r>
              <w:rPr>
                <w:noProof/>
                <w:webHidden/>
              </w:rPr>
              <w:fldChar w:fldCharType="end"/>
            </w:r>
          </w:hyperlink>
        </w:p>
        <w:p w14:paraId="03DA24FE" w14:textId="612F11BE" w:rsidR="00C714A1" w:rsidRDefault="00C714A1">
          <w:pPr>
            <w:pStyle w:val="TOC1"/>
            <w:tabs>
              <w:tab w:val="left" w:pos="440"/>
              <w:tab w:val="right" w:leader="dot" w:pos="9016"/>
            </w:tabs>
            <w:rPr>
              <w:rFonts w:eastAsiaTheme="minorEastAsia"/>
              <w:noProof/>
              <w:lang w:eastAsia="en-GB"/>
            </w:rPr>
          </w:pPr>
          <w:hyperlink w:anchor="_Toc80550183" w:history="1">
            <w:r w:rsidRPr="00E85851">
              <w:rPr>
                <w:rStyle w:val="Hyperlink"/>
                <w:noProof/>
              </w:rPr>
              <w:t>5.</w:t>
            </w:r>
            <w:r>
              <w:rPr>
                <w:rFonts w:eastAsiaTheme="minorEastAsia"/>
                <w:noProof/>
                <w:lang w:eastAsia="en-GB"/>
              </w:rPr>
              <w:tab/>
            </w:r>
            <w:r w:rsidRPr="00E85851">
              <w:rPr>
                <w:rStyle w:val="Hyperlink"/>
                <w:noProof/>
              </w:rPr>
              <w:t>References</w:t>
            </w:r>
            <w:r>
              <w:rPr>
                <w:noProof/>
                <w:webHidden/>
              </w:rPr>
              <w:tab/>
            </w:r>
            <w:r>
              <w:rPr>
                <w:noProof/>
                <w:webHidden/>
              </w:rPr>
              <w:fldChar w:fldCharType="begin"/>
            </w:r>
            <w:r>
              <w:rPr>
                <w:noProof/>
                <w:webHidden/>
              </w:rPr>
              <w:instrText xml:space="preserve"> PAGEREF _Toc80550183 \h </w:instrText>
            </w:r>
            <w:r>
              <w:rPr>
                <w:noProof/>
                <w:webHidden/>
              </w:rPr>
            </w:r>
            <w:r>
              <w:rPr>
                <w:noProof/>
                <w:webHidden/>
              </w:rPr>
              <w:fldChar w:fldCharType="separate"/>
            </w:r>
            <w:r>
              <w:rPr>
                <w:noProof/>
                <w:webHidden/>
              </w:rPr>
              <w:t>6</w:t>
            </w:r>
            <w:r>
              <w:rPr>
                <w:noProof/>
                <w:webHidden/>
              </w:rPr>
              <w:fldChar w:fldCharType="end"/>
            </w:r>
          </w:hyperlink>
        </w:p>
        <w:p w14:paraId="7310C9B8" w14:textId="62C9C850" w:rsidR="0046663D" w:rsidRDefault="0046663D">
          <w:r>
            <w:rPr>
              <w:b/>
              <w:bCs/>
              <w:noProof/>
            </w:rPr>
            <w:fldChar w:fldCharType="end"/>
          </w:r>
        </w:p>
      </w:sdtContent>
    </w:sdt>
    <w:p w14:paraId="63A061F3" w14:textId="43FB59A8" w:rsidR="008709C5" w:rsidRDefault="008709C5" w:rsidP="0046663D">
      <w:pPr>
        <w:spacing w:line="360" w:lineRule="auto"/>
        <w:jc w:val="both"/>
      </w:pPr>
    </w:p>
    <w:p w14:paraId="1CAB5594" w14:textId="73FED68B" w:rsidR="0046663D" w:rsidRDefault="0046663D" w:rsidP="0046663D">
      <w:pPr>
        <w:spacing w:line="360" w:lineRule="auto"/>
        <w:jc w:val="both"/>
      </w:pPr>
    </w:p>
    <w:p w14:paraId="12799327" w14:textId="5D0EEDFF" w:rsidR="0046663D" w:rsidRDefault="0046663D" w:rsidP="0046663D">
      <w:pPr>
        <w:spacing w:line="360" w:lineRule="auto"/>
        <w:jc w:val="both"/>
      </w:pPr>
    </w:p>
    <w:p w14:paraId="20CD3DA2" w14:textId="7CC23C33" w:rsidR="0046663D" w:rsidRDefault="0046663D" w:rsidP="0046663D">
      <w:pPr>
        <w:spacing w:line="360" w:lineRule="auto"/>
        <w:jc w:val="both"/>
      </w:pPr>
    </w:p>
    <w:p w14:paraId="428C7440" w14:textId="2154A1AE" w:rsidR="0046663D" w:rsidRDefault="0046663D" w:rsidP="0046663D">
      <w:pPr>
        <w:spacing w:line="360" w:lineRule="auto"/>
        <w:jc w:val="both"/>
      </w:pPr>
    </w:p>
    <w:p w14:paraId="46CB4F4D" w14:textId="00AE1491" w:rsidR="0046663D" w:rsidRDefault="0046663D" w:rsidP="0046663D">
      <w:pPr>
        <w:spacing w:line="360" w:lineRule="auto"/>
        <w:jc w:val="both"/>
      </w:pPr>
    </w:p>
    <w:p w14:paraId="3157BF1E" w14:textId="0E4B9D79" w:rsidR="0046663D" w:rsidRDefault="0046663D" w:rsidP="0046663D">
      <w:pPr>
        <w:spacing w:line="360" w:lineRule="auto"/>
        <w:jc w:val="both"/>
      </w:pPr>
    </w:p>
    <w:p w14:paraId="05E4D316" w14:textId="36829D97" w:rsidR="0046663D" w:rsidRDefault="0046663D" w:rsidP="0046663D">
      <w:pPr>
        <w:spacing w:line="360" w:lineRule="auto"/>
        <w:jc w:val="both"/>
      </w:pPr>
    </w:p>
    <w:p w14:paraId="4BE47A97" w14:textId="173FD504" w:rsidR="0046663D" w:rsidRDefault="0046663D" w:rsidP="0046663D">
      <w:pPr>
        <w:spacing w:line="360" w:lineRule="auto"/>
        <w:jc w:val="both"/>
      </w:pPr>
    </w:p>
    <w:p w14:paraId="06DBABFC" w14:textId="3461987F" w:rsidR="0046663D" w:rsidRDefault="0046663D" w:rsidP="0046663D">
      <w:pPr>
        <w:spacing w:line="360" w:lineRule="auto"/>
        <w:jc w:val="both"/>
      </w:pPr>
    </w:p>
    <w:p w14:paraId="1F241196" w14:textId="45C36BFA" w:rsidR="0046663D" w:rsidRDefault="0046663D" w:rsidP="0046663D">
      <w:pPr>
        <w:spacing w:line="360" w:lineRule="auto"/>
        <w:jc w:val="both"/>
      </w:pPr>
    </w:p>
    <w:p w14:paraId="75123068" w14:textId="55D7F6C6" w:rsidR="0046663D" w:rsidRDefault="0046663D" w:rsidP="0046663D">
      <w:pPr>
        <w:spacing w:line="360" w:lineRule="auto"/>
        <w:jc w:val="both"/>
      </w:pPr>
    </w:p>
    <w:p w14:paraId="5922E078" w14:textId="2A0A53EE" w:rsidR="0046663D" w:rsidRDefault="0046663D" w:rsidP="0046663D">
      <w:pPr>
        <w:spacing w:line="360" w:lineRule="auto"/>
        <w:jc w:val="both"/>
      </w:pPr>
    </w:p>
    <w:p w14:paraId="6942A05C" w14:textId="3C0ECD87" w:rsidR="0046663D" w:rsidRDefault="0046663D" w:rsidP="0046663D">
      <w:pPr>
        <w:spacing w:line="360" w:lineRule="auto"/>
        <w:jc w:val="both"/>
      </w:pPr>
    </w:p>
    <w:p w14:paraId="1EEF814C" w14:textId="653FFE80" w:rsidR="0046663D" w:rsidRDefault="0046663D" w:rsidP="0046663D">
      <w:pPr>
        <w:spacing w:line="360" w:lineRule="auto"/>
        <w:jc w:val="both"/>
      </w:pPr>
    </w:p>
    <w:p w14:paraId="63134FB0" w14:textId="76E4EEF2" w:rsidR="0046663D" w:rsidRDefault="0046663D" w:rsidP="0046663D">
      <w:pPr>
        <w:spacing w:line="360" w:lineRule="auto"/>
        <w:jc w:val="both"/>
      </w:pPr>
    </w:p>
    <w:p w14:paraId="47AFBC37" w14:textId="3BD45F06" w:rsidR="0046663D" w:rsidRDefault="0046663D" w:rsidP="0046663D">
      <w:pPr>
        <w:spacing w:line="360" w:lineRule="auto"/>
        <w:jc w:val="both"/>
      </w:pPr>
    </w:p>
    <w:p w14:paraId="143EF08F" w14:textId="44A5637B" w:rsidR="0046663D" w:rsidRDefault="0046663D" w:rsidP="0046663D">
      <w:pPr>
        <w:spacing w:line="360" w:lineRule="auto"/>
        <w:jc w:val="both"/>
      </w:pPr>
    </w:p>
    <w:p w14:paraId="17E62D9E" w14:textId="77777777" w:rsidR="00901CC8" w:rsidRDefault="00901CC8" w:rsidP="0046663D">
      <w:pPr>
        <w:spacing w:line="360" w:lineRule="auto"/>
        <w:jc w:val="both"/>
      </w:pPr>
    </w:p>
    <w:p w14:paraId="72AAA3C9" w14:textId="175A5194" w:rsidR="0046663D" w:rsidRDefault="0046663D" w:rsidP="0046663D">
      <w:pPr>
        <w:spacing w:line="360" w:lineRule="auto"/>
        <w:jc w:val="both"/>
      </w:pPr>
    </w:p>
    <w:p w14:paraId="3D137008" w14:textId="1CB9AC56" w:rsidR="0046663D" w:rsidRPr="0046663D" w:rsidRDefault="0046663D" w:rsidP="0046663D">
      <w:pPr>
        <w:pStyle w:val="ListParagraph"/>
        <w:numPr>
          <w:ilvl w:val="0"/>
          <w:numId w:val="1"/>
        </w:numPr>
        <w:spacing w:line="360" w:lineRule="auto"/>
        <w:jc w:val="both"/>
        <w:outlineLvl w:val="0"/>
        <w:rPr>
          <w:sz w:val="32"/>
          <w:szCs w:val="32"/>
        </w:rPr>
      </w:pPr>
      <w:bookmarkStart w:id="0" w:name="_Toc80550179"/>
      <w:r w:rsidRPr="0046663D">
        <w:rPr>
          <w:sz w:val="32"/>
          <w:szCs w:val="32"/>
        </w:rPr>
        <w:t>Introduction</w:t>
      </w:r>
      <w:bookmarkEnd w:id="0"/>
    </w:p>
    <w:p w14:paraId="1A1519C4" w14:textId="342B27C3" w:rsidR="0046663D" w:rsidRDefault="00DD3AE3" w:rsidP="00DD3AE3">
      <w:pPr>
        <w:spacing w:line="360" w:lineRule="auto"/>
        <w:jc w:val="both"/>
      </w:pPr>
      <w:r>
        <w:t xml:space="preserve">The employability skills </w:t>
      </w:r>
      <w:r w:rsidR="00E312EA">
        <w:t xml:space="preserve">are still a vague subject for the student or for the new employees (Hamid et al., 2014) mainly because they are constantly changing </w:t>
      </w:r>
      <w:r w:rsidR="00F318F9">
        <w:t xml:space="preserve">depending on the actual needs of the society. Based on this, the actual report has he purpose of analysing the development of the some of the most constant employability skills (Resilience, Time Management, Emotional Intelligence and Digital Competency) and identify the trend and how are those changing in the current global situation, all these while highlighting the importance of employability skills. </w:t>
      </w:r>
    </w:p>
    <w:p w14:paraId="76A12DF1" w14:textId="2FCF8F5F" w:rsidR="00625424" w:rsidRDefault="00625424" w:rsidP="00DD3AE3">
      <w:pPr>
        <w:spacing w:line="360" w:lineRule="auto"/>
        <w:jc w:val="both"/>
      </w:pPr>
      <w:r>
        <w:t xml:space="preserve">The employability skills have just recently started to get attention in the academic literature and research journal, and there are a couple of definitions available, but one of the most comprehensive </w:t>
      </w:r>
      <w:r w:rsidR="002121C0">
        <w:t>is the one given by Harvey (2001) which argues that the employability skills are based on the ‘core skills’ of every person, but they are developing with the help of factors like willingness, capacity and training and they can be achieved at the workplace, and there is no known end to the development of the employability skills due to the fact that the world is constantly changing and there is always something else to learn (Asounitou, 2015).</w:t>
      </w:r>
    </w:p>
    <w:p w14:paraId="48BBEC5A" w14:textId="3850142E" w:rsidR="002121C0" w:rsidRDefault="002121C0" w:rsidP="002121C0">
      <w:pPr>
        <w:pStyle w:val="ListParagraph"/>
        <w:numPr>
          <w:ilvl w:val="0"/>
          <w:numId w:val="1"/>
        </w:numPr>
        <w:spacing w:line="360" w:lineRule="auto"/>
        <w:jc w:val="both"/>
        <w:outlineLvl w:val="0"/>
        <w:rPr>
          <w:sz w:val="32"/>
          <w:szCs w:val="32"/>
        </w:rPr>
      </w:pPr>
      <w:bookmarkStart w:id="1" w:name="_Toc80550180"/>
      <w:r w:rsidRPr="002121C0">
        <w:rPr>
          <w:sz w:val="32"/>
          <w:szCs w:val="32"/>
        </w:rPr>
        <w:t>Important employability skills in today’s workforce</w:t>
      </w:r>
      <w:bookmarkEnd w:id="1"/>
    </w:p>
    <w:p w14:paraId="49CE0A74" w14:textId="77777777" w:rsidR="0019779E" w:rsidRDefault="0019779E" w:rsidP="0019779E">
      <w:pPr>
        <w:spacing w:line="360" w:lineRule="auto"/>
        <w:jc w:val="both"/>
      </w:pPr>
      <w:r>
        <w:t>As mentioned before, the employability skills are always changing to fulfil the needs of the workplace and what was the most desired employability skills 10 years ago, today might not be important at all (Andrew, Russell, 2012). Still, in some instances, a few employability skills are constantly shown in top 10 skills wanted by the employer, and that is because they are always relevant (Calvo, Garcia, 2020).</w:t>
      </w:r>
    </w:p>
    <w:p w14:paraId="73230445" w14:textId="6DFD57B3" w:rsidR="002121C0" w:rsidRDefault="00CB25A4" w:rsidP="0019779E">
      <w:pPr>
        <w:spacing w:line="360" w:lineRule="auto"/>
        <w:jc w:val="both"/>
      </w:pPr>
      <w:r>
        <w:t xml:space="preserve">The first employability skills on this list is the </w:t>
      </w:r>
      <w:r w:rsidRPr="00CB25A4">
        <w:rPr>
          <w:b/>
          <w:bCs/>
        </w:rPr>
        <w:t>Resilience</w:t>
      </w:r>
      <w:r>
        <w:t xml:space="preserve">, </w:t>
      </w:r>
      <w:r w:rsidR="0019779E">
        <w:t xml:space="preserve"> </w:t>
      </w:r>
      <w:r w:rsidR="00316081">
        <w:t>which is described as ‘the ability to adapt to changing circumstances, even when the circumstances are discouraging or disruptive’ (Collard et al., 1996). This means that at the workplace, the employees must be able to adapt to all kind of changes, from changing of personnel to budget cuts. The career resilience can be obtained by an employee by participating in trainings, access any organisational development resources and aim to know or to do more than the job requires (Filipczak, 1995).</w:t>
      </w:r>
      <w:r w:rsidR="00F7223C">
        <w:t xml:space="preserve"> But, in order to be able to obtain this skill, the employee must be willing to go the extra mile and to stay with a company even in critical moments, to gain experience within the industry but to also learn how to solve problems under pressure, how to adapt to changes or even propose changes that will benefit the company. </w:t>
      </w:r>
      <w:r w:rsidR="004D7CE3">
        <w:t xml:space="preserve">The resilience is considered to be one of the most desired and important employability skills nowadays, and this is mainly because studies are showing that the Z generation are not so resistant to pressure and is not willing to ‘fight’ </w:t>
      </w:r>
      <w:r w:rsidR="004D7CE3">
        <w:lastRenderedPageBreak/>
        <w:t xml:space="preserve">under difficult circumstances (Borg et al.,2020). Due to the fact that the attitude is vital in developing this employability skill, employers are mostly looking for people with the right attitude, because most of the organisations are offering the right tools to build resilience within the staff. </w:t>
      </w:r>
      <w:r w:rsidR="008675D8">
        <w:t xml:space="preserve">Moreover, the resilience is desired by the employers due to the concerning number of work-related cases of stress, depression and anxiety which has significantly grow during the past year, which is also translated by lost </w:t>
      </w:r>
      <w:r w:rsidR="00191A93">
        <w:t>workdays</w:t>
      </w:r>
      <w:r w:rsidR="008675D8">
        <w:t xml:space="preserve"> due to absences caused by stress, </w:t>
      </w:r>
      <w:r w:rsidR="00894925">
        <w:t>depression,</w:t>
      </w:r>
      <w:r w:rsidR="008675D8">
        <w:t xml:space="preserve"> or anxiety (Barton, 2015). </w:t>
      </w:r>
    </w:p>
    <w:p w14:paraId="4E61D656" w14:textId="47B92385" w:rsidR="00894925" w:rsidRDefault="00894925" w:rsidP="0019779E">
      <w:pPr>
        <w:spacing w:line="360" w:lineRule="auto"/>
        <w:jc w:val="both"/>
      </w:pPr>
      <w:r>
        <w:t xml:space="preserve">The next employability skills that is required nowadays is the </w:t>
      </w:r>
      <w:r w:rsidRPr="00894925">
        <w:rPr>
          <w:b/>
          <w:bCs/>
        </w:rPr>
        <w:t>Time</w:t>
      </w:r>
      <w:r>
        <w:t xml:space="preserve"> </w:t>
      </w:r>
      <w:r w:rsidRPr="00894925">
        <w:rPr>
          <w:b/>
          <w:bCs/>
        </w:rPr>
        <w:t>Management</w:t>
      </w:r>
      <w:r>
        <w:t xml:space="preserve">. </w:t>
      </w:r>
      <w:r w:rsidR="002C2A91">
        <w:t xml:space="preserve">MindTools (2021)  offered the most accurate definition of the concept, saying that this is ‘the process of organising and planning how to divide the time between specific </w:t>
      </w:r>
      <w:r w:rsidR="000E3E54">
        <w:t xml:space="preserve">activities’. According to the same source, </w:t>
      </w:r>
      <w:r w:rsidR="002C2A91">
        <w:t xml:space="preserve"> </w:t>
      </w:r>
      <w:r w:rsidR="00C730EE">
        <w:t xml:space="preserve">the benefits are enormous for a company with employees that can manage their time properly, starting with an increased profit, less stress at the workplace, and ending with more opportunities to advance and with a greater work-life balance. On the other side, by not having a good time management, a company can have missed deadlines, which will increase the stress at the workplace and </w:t>
      </w:r>
      <w:r w:rsidR="001C307A">
        <w:t>will decrease the productivity, which will make the company lose money in the end. The time management skill can be improved by following a few steps which will help create a behaviour</w:t>
      </w:r>
      <w:r w:rsidR="003B248A">
        <w:t xml:space="preserve"> (Juneja, 2015):</w:t>
      </w:r>
    </w:p>
    <w:p w14:paraId="79B33239" w14:textId="5533DA83" w:rsidR="001C307A" w:rsidRDefault="001C307A" w:rsidP="001C307A">
      <w:pPr>
        <w:pStyle w:val="ListParagraph"/>
        <w:numPr>
          <w:ilvl w:val="0"/>
          <w:numId w:val="2"/>
        </w:numPr>
        <w:spacing w:line="360" w:lineRule="auto"/>
        <w:jc w:val="both"/>
      </w:pPr>
      <w:r>
        <w:t xml:space="preserve">Effective planning, </w:t>
      </w:r>
      <w:r w:rsidR="003B248A">
        <w:t>which can be made with the help of to-do lists, to make sure that no task is forgotten.</w:t>
      </w:r>
    </w:p>
    <w:p w14:paraId="6B724510" w14:textId="2CC5FE88" w:rsidR="001C307A" w:rsidRDefault="001C307A" w:rsidP="001C307A">
      <w:pPr>
        <w:pStyle w:val="ListParagraph"/>
        <w:numPr>
          <w:ilvl w:val="0"/>
          <w:numId w:val="2"/>
        </w:numPr>
        <w:spacing w:line="360" w:lineRule="auto"/>
        <w:jc w:val="both"/>
      </w:pPr>
      <w:r>
        <w:t>Setting goals and objectives</w:t>
      </w:r>
      <w:r w:rsidR="003B248A">
        <w:t>, which are always realistic and achievable.</w:t>
      </w:r>
    </w:p>
    <w:p w14:paraId="54ED9853" w14:textId="19A41087" w:rsidR="001C307A" w:rsidRDefault="001C307A" w:rsidP="001C307A">
      <w:pPr>
        <w:pStyle w:val="ListParagraph"/>
        <w:numPr>
          <w:ilvl w:val="0"/>
          <w:numId w:val="2"/>
        </w:numPr>
        <w:spacing w:line="360" w:lineRule="auto"/>
        <w:jc w:val="both"/>
      </w:pPr>
      <w:r>
        <w:t>Setting deadlines</w:t>
      </w:r>
      <w:r w:rsidR="003B248A">
        <w:t>, so that all the tasks are completed on time, and nothing is left on the last minute.</w:t>
      </w:r>
    </w:p>
    <w:p w14:paraId="1FAE6A70" w14:textId="278DA7D6" w:rsidR="001C307A" w:rsidRDefault="001C307A" w:rsidP="001C307A">
      <w:pPr>
        <w:pStyle w:val="ListParagraph"/>
        <w:numPr>
          <w:ilvl w:val="0"/>
          <w:numId w:val="2"/>
        </w:numPr>
        <w:spacing w:line="360" w:lineRule="auto"/>
        <w:jc w:val="both"/>
      </w:pPr>
      <w:r>
        <w:t>Delegate the responsibilities</w:t>
      </w:r>
      <w:r w:rsidR="003B248A">
        <w:t>, to make sure that there is balance, and no one is overworked.</w:t>
      </w:r>
    </w:p>
    <w:p w14:paraId="070D9C0F" w14:textId="64BD3CD5" w:rsidR="001C307A" w:rsidRDefault="001C307A" w:rsidP="001C307A">
      <w:pPr>
        <w:pStyle w:val="ListParagraph"/>
        <w:numPr>
          <w:ilvl w:val="0"/>
          <w:numId w:val="2"/>
        </w:numPr>
        <w:spacing w:line="360" w:lineRule="auto"/>
        <w:jc w:val="both"/>
      </w:pPr>
      <w:r>
        <w:t>Prioritise the tasks</w:t>
      </w:r>
      <w:r w:rsidR="003B248A">
        <w:t>, from important and urgent to not important and not urgent.</w:t>
      </w:r>
    </w:p>
    <w:p w14:paraId="4E3CFA7C" w14:textId="249478A3" w:rsidR="001C307A" w:rsidRDefault="001C307A" w:rsidP="001C307A">
      <w:pPr>
        <w:pStyle w:val="ListParagraph"/>
        <w:numPr>
          <w:ilvl w:val="0"/>
          <w:numId w:val="2"/>
        </w:numPr>
        <w:spacing w:line="360" w:lineRule="auto"/>
        <w:jc w:val="both"/>
      </w:pPr>
      <w:r>
        <w:t>Spend the right time on the right activity</w:t>
      </w:r>
      <w:r w:rsidR="003B248A">
        <w:t xml:space="preserve">, to avoid procrastination and to ensure that the tasks are done properly. </w:t>
      </w:r>
    </w:p>
    <w:p w14:paraId="6EE4DE74" w14:textId="7E84E893" w:rsidR="003B248A" w:rsidRDefault="006440BF" w:rsidP="006440BF">
      <w:pPr>
        <w:spacing w:line="360" w:lineRule="auto"/>
        <w:jc w:val="both"/>
      </w:pPr>
      <w:r>
        <w:t>The Time Management skill is desired nowadays because there is a continuous trend of procrastinators, which was discovered in the XX’s century (Lay, Schouwenburg, 1993) and is still increasing now with the Z Generation (Rabow, 2016).</w:t>
      </w:r>
      <w:r w:rsidR="001C7C1A">
        <w:t xml:space="preserve"> This means that the workforce is not as efficient as it used to, and the time management is a necessity in a time where everything is happening really fast and people and organisations need to keep up with all the changes that are happening in the world, from artificial intelligence development up until climate changes. Being able to effectively use the time is a skill that will be always required, especially in fast-paced work environments. </w:t>
      </w:r>
    </w:p>
    <w:p w14:paraId="03FA4816" w14:textId="77777777" w:rsidR="00AB1F71" w:rsidRDefault="000F5C3C" w:rsidP="006440BF">
      <w:pPr>
        <w:spacing w:line="360" w:lineRule="auto"/>
        <w:jc w:val="both"/>
      </w:pPr>
      <w:r>
        <w:t xml:space="preserve">The next employability skill desired nowadays is the </w:t>
      </w:r>
      <w:r w:rsidRPr="000F5C3C">
        <w:rPr>
          <w:b/>
          <w:bCs/>
        </w:rPr>
        <w:t>Emotional</w:t>
      </w:r>
      <w:r>
        <w:t xml:space="preserve"> </w:t>
      </w:r>
      <w:r w:rsidRPr="000F5C3C">
        <w:rPr>
          <w:b/>
          <w:bCs/>
        </w:rPr>
        <w:t>Intelligence</w:t>
      </w:r>
      <w:r>
        <w:t xml:space="preserve">. The concept is described as the ability to </w:t>
      </w:r>
      <w:r w:rsidR="007C22CF">
        <w:t>objectively deal with information that emerges from feelings</w:t>
      </w:r>
      <w:r w:rsidR="00DB51FF">
        <w:t xml:space="preserve"> (</w:t>
      </w:r>
      <w:r w:rsidR="00DB51FF" w:rsidRPr="00DB51FF">
        <w:t>Shahhosseini</w:t>
      </w:r>
      <w:r w:rsidR="00DB51FF">
        <w:t xml:space="preserve"> et </w:t>
      </w:r>
      <w:r w:rsidR="00DB51FF">
        <w:lastRenderedPageBreak/>
        <w:t xml:space="preserve">al.,2012). With other words, being emotionally intelligent means that a person can make a decision or form an opinion regardless of the feelings about that topic. </w:t>
      </w:r>
      <w:r w:rsidR="00AC393B">
        <w:t>There is no proper training yet that can make a person emotionally intelligent, most of them only being created to give indications about what a person can do to develop the emotional intelligence skill. It is considered that to be able to develop this skill, a person must pay attention to others’ attitudes as well as its own, and to notice how they react under pressure and if it’s not a proper way, to find the power within themselves to change their behaviour (MindTools, 2021). Recent studies (</w:t>
      </w:r>
      <w:r w:rsidR="00AB1F71" w:rsidRPr="00AB1F71">
        <w:t>Shooshtarian</w:t>
      </w:r>
      <w:r w:rsidR="00AB1F71">
        <w:t xml:space="preserve"> et al., 2013) confirmed that the emotional intelligence has influence over the job performance, meaning that the employees that are emotional intelligent are handling decisions better that the one who aren’t, and they can form an honest and objective opinion about everything that is happening at the workplace and can be more relatable in decision making as they are more calm and focused than the employees who are acting based on their emotions. Organisations are in search for reliable persons that will keep their cool and not ruing businesses based on feelings such as anger, and this is the main reason why the Emotional Intelligence is such a desired employability skill nowadays. Another reason would be the fact that the technology is starting to take off a lot of the workforce, companies being interested to save money and time by investing in technology, and the jobs available are the ones that require Emotional Intelligence. </w:t>
      </w:r>
    </w:p>
    <w:p w14:paraId="192B22F3" w14:textId="4CF2830D" w:rsidR="00531983" w:rsidRDefault="00AB1F71" w:rsidP="006440BF">
      <w:pPr>
        <w:spacing w:line="360" w:lineRule="auto"/>
        <w:jc w:val="both"/>
      </w:pPr>
      <w:r>
        <w:t xml:space="preserve">The last on the list of the most desired employability skills is one that 20 years was not even considered – </w:t>
      </w:r>
      <w:r w:rsidRPr="00AB1F71">
        <w:rPr>
          <w:b/>
          <w:bCs/>
        </w:rPr>
        <w:t>Digital</w:t>
      </w:r>
      <w:r>
        <w:t xml:space="preserve"> </w:t>
      </w:r>
      <w:r w:rsidRPr="00AB1F71">
        <w:rPr>
          <w:b/>
          <w:bCs/>
        </w:rPr>
        <w:t>Competency</w:t>
      </w:r>
      <w:r>
        <w:t xml:space="preserve">. </w:t>
      </w:r>
      <w:r w:rsidR="00FA428A">
        <w:t xml:space="preserve">This skill can be defined as a technology-related skill. This means that, based on the job, this involves everything from machines and robots until the Microsoft Office Package and Zoom. There are indeed a few basics that are nowadays needed for almost every job, like the ability to use the e-mail or to operate a machine, but there are also jobs that are completely based on the digital competency such as software developer or engineer. </w:t>
      </w:r>
      <w:r w:rsidR="00D96C2D">
        <w:t>There are also lots of trainings, certificates, online courses and even classes at school available for everyone that wants to achieve the digital competency in any fields. The accent is so high on this topic, and everyone is investing in this because the world is advancing and the workforce needs prepared employees to continue to develop new technologies that will improve the living (</w:t>
      </w:r>
      <w:r w:rsidR="00D96C2D" w:rsidRPr="00D96C2D">
        <w:t>Ilomäki</w:t>
      </w:r>
      <w:r w:rsidR="00D96C2D">
        <w:t xml:space="preserve"> et al., 2011).</w:t>
      </w:r>
      <w:r w:rsidR="00531983">
        <w:t xml:space="preserve"> Moreover, creating a population that is digitally competent means that technology will be even more accessible to everyone (</w:t>
      </w:r>
      <w:r w:rsidR="00531983" w:rsidRPr="00531983">
        <w:t>Nyikes</w:t>
      </w:r>
      <w:r w:rsidR="00531983">
        <w:t xml:space="preserve">, 2018). </w:t>
      </w:r>
    </w:p>
    <w:p w14:paraId="0F48BD5A" w14:textId="594D9636" w:rsidR="00531983" w:rsidRDefault="00531983" w:rsidP="00531983">
      <w:pPr>
        <w:pStyle w:val="ListParagraph"/>
        <w:numPr>
          <w:ilvl w:val="0"/>
          <w:numId w:val="1"/>
        </w:numPr>
        <w:spacing w:line="360" w:lineRule="auto"/>
        <w:jc w:val="both"/>
        <w:outlineLvl w:val="0"/>
        <w:rPr>
          <w:sz w:val="32"/>
          <w:szCs w:val="32"/>
        </w:rPr>
      </w:pPr>
      <w:bookmarkStart w:id="2" w:name="_Toc80550181"/>
      <w:r w:rsidRPr="00531983">
        <w:rPr>
          <w:sz w:val="32"/>
          <w:szCs w:val="32"/>
        </w:rPr>
        <w:t>The future of employability skills</w:t>
      </w:r>
      <w:bookmarkEnd w:id="2"/>
    </w:p>
    <w:p w14:paraId="10887993" w14:textId="71651126" w:rsidR="00531983" w:rsidRDefault="00531983" w:rsidP="00531983">
      <w:pPr>
        <w:spacing w:line="360" w:lineRule="auto"/>
        <w:jc w:val="both"/>
      </w:pPr>
      <w:r>
        <w:t xml:space="preserve">The year 2020 was a challenge for everyone, and the businesses were one of the most affected, as the number of cases grew, the employees were infected with the virus and the pandemic hit with bigger restrictions every two weeks, until everything was completely shut down and the people were forced to stay at home. </w:t>
      </w:r>
      <w:r w:rsidR="003A039D">
        <w:t xml:space="preserve">Because of this, many businesses were forced to either shut down completely and </w:t>
      </w:r>
      <w:r w:rsidR="003A039D">
        <w:lastRenderedPageBreak/>
        <w:t>ask for financial help from the government through the furlough scheme, either make the employees to work from home, with just a few businesses open, mostly the ones in the Health Department, Logistics and Food. That meant an incredible effort to change processes, invest in equipment and learn how to work together from distance (</w:t>
      </w:r>
      <w:r w:rsidR="003A039D" w:rsidRPr="003A039D">
        <w:t>Kaushik</w:t>
      </w:r>
      <w:r w:rsidR="003A039D">
        <w:t>, Guleria, 2020).</w:t>
      </w:r>
      <w:r w:rsidR="00C55A2D">
        <w:t xml:space="preserve"> The most difficult part was to change behaviour and make people adapt to restrictions and working from home. The employers were concerned because every employee must have the possibility to work from home, which was not always possible, or have the equipment needed to be able to perform the job from the comfort of their home, and while this issues could be easily solved with a financial investment, the part where the employee can be as productive as home as it was at the office was one of the main concerns, along with how to keep the employees focused on the work and not on the distractions that were at home. For this to happen, they needed people that were resilient, emotional intelligent, digitally competent and that had the ability to use the time efficient. The employees needed to be resilient and to adapt easily to this huge change, they needed to show no emotions and to understand the global decision to stay at home, they needed to purchase their own equipment, learn how to install </w:t>
      </w:r>
      <w:proofErr w:type="gramStart"/>
      <w:r w:rsidR="00C55A2D">
        <w:t>it</w:t>
      </w:r>
      <w:proofErr w:type="gramEnd"/>
      <w:r w:rsidR="00C55A2D">
        <w:t xml:space="preserve"> and use it from </w:t>
      </w:r>
      <w:r w:rsidR="00A77900">
        <w:t>home,</w:t>
      </w:r>
      <w:r w:rsidR="00C55A2D">
        <w:t xml:space="preserve"> and they needed to be able to plan and manage every task from home, offering the same level of professionalism and </w:t>
      </w:r>
      <w:r w:rsidR="00A77900">
        <w:t xml:space="preserve">productivity. </w:t>
      </w:r>
    </w:p>
    <w:p w14:paraId="4D4FC1B6" w14:textId="6578EBEA" w:rsidR="00A77900" w:rsidRDefault="00A77900" w:rsidP="00531983">
      <w:pPr>
        <w:spacing w:line="360" w:lineRule="auto"/>
        <w:jc w:val="both"/>
      </w:pPr>
      <w:r>
        <w:t>In present, things are a bit better and most of the restrictions are lifted, but another challenge is now currently faced by the employers. The people that used to work from home and are now requested to return to the office are refusing to do so, arguing that the productivity was not decreased, and they are working better on their own environment (</w:t>
      </w:r>
      <w:r w:rsidRPr="00A77900">
        <w:t>Buheji</w:t>
      </w:r>
      <w:r>
        <w:t xml:space="preserve">, 2020).  This means that now employers are looking for people that are team players and know how to work in a team and are willing to go and socialise at the workplace. The employers’ argument for that was that the employees can be better supervised. </w:t>
      </w:r>
    </w:p>
    <w:p w14:paraId="6AFF4E44" w14:textId="6CDE3B04" w:rsidR="00A77900" w:rsidRDefault="00A77900" w:rsidP="00531983">
      <w:pPr>
        <w:spacing w:line="360" w:lineRule="auto"/>
        <w:jc w:val="both"/>
      </w:pPr>
      <w:r>
        <w:t xml:space="preserve">As it can be easily deducted from this report, the employability skills can be constant, such as resilience, but they can also change along with the world changes. Also, it </w:t>
      </w:r>
      <w:r w:rsidR="00901CC8">
        <w:t>can</w:t>
      </w:r>
      <w:r>
        <w:t xml:space="preserve"> also </w:t>
      </w:r>
      <w:r w:rsidR="00901CC8">
        <w:t>be noticed</w:t>
      </w:r>
      <w:r>
        <w:t xml:space="preserve"> that employers</w:t>
      </w:r>
      <w:r w:rsidR="00901CC8">
        <w:t xml:space="preserve">, schools, and governments are investing in what they believe it will come next, so that they can easily adapt the employees to the changes. A good example for this is how everyone started investing time and capital into the digital competency, which now is needed everywhere and is a big part of everyone’s life. </w:t>
      </w:r>
    </w:p>
    <w:p w14:paraId="3865F76D" w14:textId="36D63654" w:rsidR="00901CC8" w:rsidRPr="00901CC8" w:rsidRDefault="00901CC8" w:rsidP="00901CC8">
      <w:pPr>
        <w:pStyle w:val="ListParagraph"/>
        <w:numPr>
          <w:ilvl w:val="0"/>
          <w:numId w:val="1"/>
        </w:numPr>
        <w:spacing w:line="360" w:lineRule="auto"/>
        <w:jc w:val="both"/>
        <w:outlineLvl w:val="0"/>
        <w:rPr>
          <w:sz w:val="32"/>
          <w:szCs w:val="32"/>
        </w:rPr>
      </w:pPr>
      <w:bookmarkStart w:id="3" w:name="_Toc80550182"/>
      <w:r w:rsidRPr="00901CC8">
        <w:rPr>
          <w:sz w:val="32"/>
          <w:szCs w:val="32"/>
        </w:rPr>
        <w:t>Conclusion</w:t>
      </w:r>
      <w:bookmarkEnd w:id="3"/>
    </w:p>
    <w:p w14:paraId="47F849B6" w14:textId="4335A1D0" w:rsidR="003B248A" w:rsidRDefault="00901CC8" w:rsidP="003B248A">
      <w:pPr>
        <w:spacing w:line="360" w:lineRule="auto"/>
        <w:jc w:val="both"/>
      </w:pPr>
      <w:r>
        <w:t xml:space="preserve">In conclusion, it was proved in this report that no matter what employability skills is desired at a certain point, there are always ways to achieve that employability skill. Every employer will prepare </w:t>
      </w:r>
      <w:r>
        <w:lastRenderedPageBreak/>
        <w:t xml:space="preserve">training for their employees, but the employees must be willing to learn as well. The opportunities will always be there because the workforce needs people </w:t>
      </w:r>
      <w:r w:rsidR="00C714A1">
        <w:t xml:space="preserve">qualified to continue to have profit and to be productive, which is why, if there will be any changes, the employees will have all the chances to keep up and adapt as fast as they can. On the other hand, it was also showed that some employability skills are constant on the top of the most desired and needed employability skills. One of this is the Resilience, which is also one of the most important due to the fact that the world is in constant change, and employees must be prepared to learn new things, use new equipment, or change career paths if needed. </w:t>
      </w:r>
    </w:p>
    <w:p w14:paraId="19D06B84" w14:textId="5F0B9A85" w:rsidR="00C714A1" w:rsidRDefault="00C714A1" w:rsidP="003B248A">
      <w:pPr>
        <w:spacing w:line="360" w:lineRule="auto"/>
        <w:jc w:val="both"/>
      </w:pPr>
      <w:r>
        <w:t xml:space="preserve">Moreover, everything stated previously was proved during the 2020 pandemic, when the businesses were impacted by restrictions, new situations such as sick personnel, offices closing and lost of revenue. They needed resilient people that could adapt to working from home and have the same level of productivity, meet all the deadlines and work in a team from their homes. </w:t>
      </w:r>
    </w:p>
    <w:p w14:paraId="5B33CF0F" w14:textId="51F8ABBB" w:rsidR="00C714A1" w:rsidRDefault="00C714A1" w:rsidP="003B248A">
      <w:pPr>
        <w:spacing w:line="360" w:lineRule="auto"/>
        <w:jc w:val="both"/>
      </w:pPr>
      <w:r>
        <w:t xml:space="preserve">The employability skills started to be studied just recently, but all the studies around this subject shows how important they are to the world and how they are constantly changing to make sure that the world is still going on. It is also a proof that the investment in people is as big as the investment in the equipment and research and development. The employability skills will always be important and there will always be ways to make the employees and the future employees to learn how to achieve them. </w:t>
      </w:r>
    </w:p>
    <w:p w14:paraId="4BE1085D" w14:textId="519A5CB5" w:rsidR="00C714A1" w:rsidRPr="00C714A1" w:rsidRDefault="00C714A1" w:rsidP="00C714A1">
      <w:pPr>
        <w:pStyle w:val="ListParagraph"/>
        <w:numPr>
          <w:ilvl w:val="0"/>
          <w:numId w:val="1"/>
        </w:numPr>
        <w:spacing w:line="360" w:lineRule="auto"/>
        <w:jc w:val="both"/>
        <w:outlineLvl w:val="0"/>
        <w:rPr>
          <w:sz w:val="32"/>
          <w:szCs w:val="32"/>
        </w:rPr>
      </w:pPr>
      <w:bookmarkStart w:id="4" w:name="_Toc80550183"/>
      <w:r w:rsidRPr="00C714A1">
        <w:rPr>
          <w:sz w:val="32"/>
          <w:szCs w:val="32"/>
        </w:rPr>
        <w:t>References</w:t>
      </w:r>
      <w:bookmarkEnd w:id="4"/>
    </w:p>
    <w:p w14:paraId="5DEC8881" w14:textId="77777777" w:rsidR="00C714A1" w:rsidRDefault="00C714A1" w:rsidP="00C714A1">
      <w:pPr>
        <w:pStyle w:val="ListParagraph"/>
        <w:numPr>
          <w:ilvl w:val="0"/>
          <w:numId w:val="1"/>
        </w:numPr>
        <w:spacing w:line="360" w:lineRule="auto"/>
        <w:jc w:val="both"/>
      </w:pPr>
      <w:r w:rsidRPr="00E56371">
        <w:t>Abdul Hamid, Mohamad Shukri,</w:t>
      </w:r>
      <w:r>
        <w:t xml:space="preserve"> </w:t>
      </w:r>
      <w:r w:rsidRPr="00E56371">
        <w:t xml:space="preserve">and Islam, Rafikul and Abd Manaf, Noor Hazilah (2014) </w:t>
      </w:r>
      <w:r w:rsidRPr="00E56371">
        <w:rPr>
          <w:i/>
          <w:iCs/>
        </w:rPr>
        <w:t>Employability skills development approaches: An application of the analytic network process.</w:t>
      </w:r>
      <w:r w:rsidRPr="00E56371">
        <w:t xml:space="preserve"> Asian Academy of Management Journal (AAMJ), 19 (1). pp. 93-111.</w:t>
      </w:r>
    </w:p>
    <w:p w14:paraId="563DB5CC" w14:textId="77777777" w:rsidR="00C714A1" w:rsidRDefault="00C714A1" w:rsidP="00C714A1">
      <w:pPr>
        <w:pStyle w:val="ListParagraph"/>
        <w:numPr>
          <w:ilvl w:val="0"/>
          <w:numId w:val="1"/>
        </w:numPr>
        <w:spacing w:line="360" w:lineRule="auto"/>
        <w:jc w:val="both"/>
      </w:pPr>
      <w:r w:rsidRPr="0039200A">
        <w:t>Andrews, G. and Russell, M. (2012)</w:t>
      </w:r>
      <w:r>
        <w:t xml:space="preserve"> </w:t>
      </w:r>
      <w:r w:rsidRPr="0039200A">
        <w:rPr>
          <w:i/>
          <w:iCs/>
        </w:rPr>
        <w:t>Employability skills development: strategy, evaluation and impact</w:t>
      </w:r>
      <w:r w:rsidRPr="0039200A">
        <w:t>, Higher Education, Skills and Work-Based Learning, Vol. 2 No. 1, pp. 33-44.</w:t>
      </w:r>
    </w:p>
    <w:p w14:paraId="18743365" w14:textId="77777777" w:rsidR="00C714A1" w:rsidRDefault="00C714A1" w:rsidP="00C714A1">
      <w:pPr>
        <w:pStyle w:val="ListParagraph"/>
        <w:numPr>
          <w:ilvl w:val="0"/>
          <w:numId w:val="1"/>
        </w:numPr>
        <w:spacing w:line="360" w:lineRule="auto"/>
        <w:jc w:val="both"/>
      </w:pPr>
      <w:r>
        <w:t>Asounitou, S. (2015</w:t>
      </w:r>
      <w:r w:rsidRPr="00700D17">
        <w:rPr>
          <w:i/>
          <w:iCs/>
        </w:rPr>
        <w:t>) Employability Skills in Higher Education and the Case of Greece</w:t>
      </w:r>
      <w:r>
        <w:t>. Procedia - Social and Behavioral Sciences, Vol. 175, pp. 283-190.</w:t>
      </w:r>
    </w:p>
    <w:p w14:paraId="3CE46CD4" w14:textId="77777777" w:rsidR="00C714A1" w:rsidRDefault="00C714A1" w:rsidP="00C714A1">
      <w:pPr>
        <w:pStyle w:val="ListParagraph"/>
        <w:numPr>
          <w:ilvl w:val="0"/>
          <w:numId w:val="1"/>
        </w:numPr>
        <w:spacing w:line="360" w:lineRule="auto"/>
        <w:jc w:val="both"/>
      </w:pPr>
      <w:r>
        <w:t xml:space="preserve">Barton, T. (2015) </w:t>
      </w:r>
      <w:r w:rsidRPr="00C753EB">
        <w:rPr>
          <w:i/>
          <w:iCs/>
        </w:rPr>
        <w:t>How employers can boost employees’ emotional resilience</w:t>
      </w:r>
      <w:r>
        <w:t xml:space="preserve">. Available at: </w:t>
      </w:r>
      <w:hyperlink r:id="rId11" w:history="1">
        <w:r w:rsidRPr="006E6303">
          <w:rPr>
            <w:rStyle w:val="Hyperlink"/>
          </w:rPr>
          <w:t>https://employeebenefits.co.uk/issues/may-2015/how-employers-can-boost-employees-emotional-resilience/</w:t>
        </w:r>
      </w:hyperlink>
      <w:r>
        <w:t xml:space="preserve"> (Accessed: 20</w:t>
      </w:r>
      <w:r w:rsidRPr="00C753EB">
        <w:rPr>
          <w:vertAlign w:val="superscript"/>
        </w:rPr>
        <w:t>th</w:t>
      </w:r>
      <w:r>
        <w:t xml:space="preserve"> of August 2021).</w:t>
      </w:r>
    </w:p>
    <w:p w14:paraId="222FD144" w14:textId="77777777" w:rsidR="00C714A1" w:rsidRDefault="00C714A1" w:rsidP="00C714A1">
      <w:pPr>
        <w:pStyle w:val="ListParagraph"/>
        <w:numPr>
          <w:ilvl w:val="0"/>
          <w:numId w:val="1"/>
        </w:numPr>
        <w:spacing w:line="360" w:lineRule="auto"/>
        <w:jc w:val="both"/>
      </w:pPr>
      <w:r>
        <w:t xml:space="preserve">Borg, N., Scott-Young, C.M., Naderpajouh, N. (2020) </w:t>
      </w:r>
      <w:r w:rsidRPr="007076FD">
        <w:rPr>
          <w:i/>
          <w:iCs/>
        </w:rPr>
        <w:t>Strategies for Business Sustainability in a Collaborative Economy: Building the Career Resilience of Generation Z</w:t>
      </w:r>
      <w:r>
        <w:t>, pp. 10-13.</w:t>
      </w:r>
    </w:p>
    <w:p w14:paraId="1F7BE5C9" w14:textId="77777777" w:rsidR="00C714A1" w:rsidRDefault="00C714A1" w:rsidP="00C714A1">
      <w:pPr>
        <w:pStyle w:val="ListParagraph"/>
        <w:numPr>
          <w:ilvl w:val="0"/>
          <w:numId w:val="1"/>
        </w:numPr>
        <w:spacing w:line="360" w:lineRule="auto"/>
        <w:jc w:val="both"/>
      </w:pPr>
      <w:r w:rsidRPr="00013DAF">
        <w:t>Buheji</w:t>
      </w:r>
      <w:r>
        <w:t xml:space="preserve">, M. (2020) </w:t>
      </w:r>
      <w:r w:rsidRPr="00013DAF">
        <w:rPr>
          <w:i/>
          <w:iCs/>
        </w:rPr>
        <w:t>Planning Competency in the New Normal–Employability Competency in Post- COVID-19 Pandemic</w:t>
      </w:r>
      <w:r>
        <w:t xml:space="preserve">. </w:t>
      </w:r>
      <w:r w:rsidRPr="00013DAF">
        <w:t>International Journal of Human Resource Studies</w:t>
      </w:r>
      <w:r>
        <w:t xml:space="preserve">, Vol. 10, No. 2, pp. 238-239. </w:t>
      </w:r>
    </w:p>
    <w:p w14:paraId="6F2B1FD1" w14:textId="77777777" w:rsidR="00C714A1" w:rsidRDefault="00C714A1" w:rsidP="00C714A1">
      <w:pPr>
        <w:pStyle w:val="ListParagraph"/>
        <w:numPr>
          <w:ilvl w:val="0"/>
          <w:numId w:val="1"/>
        </w:numPr>
        <w:spacing w:line="360" w:lineRule="auto"/>
        <w:jc w:val="both"/>
      </w:pPr>
      <w:r>
        <w:lastRenderedPageBreak/>
        <w:t xml:space="preserve">Calvo, J. C. and Garcia, G.M. (2020) </w:t>
      </w:r>
      <w:r w:rsidRPr="0039200A">
        <w:rPr>
          <w:i/>
          <w:iCs/>
        </w:rPr>
        <w:t>The influence of psychological capital on graduates’ perception of employability: the mediating role of employability skills</w:t>
      </w:r>
      <w:r>
        <w:t>, Higher Education Research &amp; Development, Vol. 40, pp. 293-294.</w:t>
      </w:r>
    </w:p>
    <w:p w14:paraId="64707FEC" w14:textId="77777777" w:rsidR="00C714A1" w:rsidRDefault="00C714A1" w:rsidP="00C714A1">
      <w:pPr>
        <w:pStyle w:val="ListParagraph"/>
        <w:numPr>
          <w:ilvl w:val="0"/>
          <w:numId w:val="1"/>
        </w:numPr>
        <w:spacing w:line="360" w:lineRule="auto"/>
        <w:jc w:val="both"/>
      </w:pPr>
      <w:r w:rsidRPr="00F30A20">
        <w:t>Collard, B</w:t>
      </w:r>
      <w:r>
        <w:t>.,</w:t>
      </w:r>
      <w:r w:rsidRPr="00F30A20">
        <w:t xml:space="preserve"> Epperheimer, J. W. and Saign, D. </w:t>
      </w:r>
      <w:r>
        <w:t xml:space="preserve">(1996) </w:t>
      </w:r>
      <w:r w:rsidRPr="00F30A20">
        <w:rPr>
          <w:i/>
          <w:iCs/>
        </w:rPr>
        <w:t>CAREER RESILIENCE IN A CHANGING WORKPLACE</w:t>
      </w:r>
      <w:r w:rsidRPr="00F30A20">
        <w:t xml:space="preserve">. Columbus: ERIC Clearinghouse on Adult, Career, and Vocational Education, </w:t>
      </w:r>
      <w:r>
        <w:t>p. 33.</w:t>
      </w:r>
    </w:p>
    <w:p w14:paraId="4AE86942" w14:textId="77777777" w:rsidR="00C714A1" w:rsidRDefault="00C714A1" w:rsidP="00C714A1">
      <w:pPr>
        <w:pStyle w:val="ListParagraph"/>
        <w:numPr>
          <w:ilvl w:val="0"/>
          <w:numId w:val="1"/>
        </w:numPr>
        <w:spacing w:line="360" w:lineRule="auto"/>
        <w:jc w:val="both"/>
      </w:pPr>
      <w:r w:rsidRPr="00F30A20">
        <w:t xml:space="preserve">Filipczak, B. </w:t>
      </w:r>
      <w:r>
        <w:t xml:space="preserve">(1995) </w:t>
      </w:r>
      <w:r w:rsidRPr="00F30A20">
        <w:rPr>
          <w:i/>
          <w:iCs/>
        </w:rPr>
        <w:t>You're on Your Own</w:t>
      </w:r>
      <w:r w:rsidRPr="00F30A20">
        <w:t>. TRAINING 32, no. 1</w:t>
      </w:r>
      <w:r>
        <w:t xml:space="preserve">, pp. </w:t>
      </w:r>
      <w:r w:rsidRPr="00F30A20">
        <w:t>29-36.</w:t>
      </w:r>
    </w:p>
    <w:p w14:paraId="511AF1BA" w14:textId="77777777" w:rsidR="00C714A1" w:rsidRDefault="00C714A1" w:rsidP="00C714A1">
      <w:pPr>
        <w:pStyle w:val="ListParagraph"/>
        <w:numPr>
          <w:ilvl w:val="0"/>
          <w:numId w:val="1"/>
        </w:numPr>
        <w:spacing w:line="360" w:lineRule="auto"/>
        <w:jc w:val="both"/>
      </w:pPr>
      <w:r>
        <w:t xml:space="preserve">Harvey, L. (2001) </w:t>
      </w:r>
      <w:r w:rsidRPr="00700D17">
        <w:rPr>
          <w:i/>
          <w:iCs/>
        </w:rPr>
        <w:t>Defining and Measuring Employability</w:t>
      </w:r>
      <w:r>
        <w:t xml:space="preserve">. </w:t>
      </w:r>
      <w:r w:rsidRPr="00700D17">
        <w:t>Quality in Higher Education, Vol. 7, No. 2</w:t>
      </w:r>
      <w:r>
        <w:t>, pp. 97-106.</w:t>
      </w:r>
    </w:p>
    <w:p w14:paraId="11B843DD" w14:textId="77777777" w:rsidR="00C714A1" w:rsidRDefault="00C714A1" w:rsidP="00C714A1">
      <w:pPr>
        <w:pStyle w:val="ListParagraph"/>
        <w:numPr>
          <w:ilvl w:val="0"/>
          <w:numId w:val="1"/>
        </w:numPr>
        <w:spacing w:line="360" w:lineRule="auto"/>
        <w:jc w:val="both"/>
      </w:pPr>
      <w:r>
        <w:t xml:space="preserve">Ilomäki, L., Kantosalo, A., &amp; Lakkala, M. (2011). </w:t>
      </w:r>
      <w:r w:rsidRPr="00932D05">
        <w:rPr>
          <w:i/>
          <w:iCs/>
        </w:rPr>
        <w:t>What is digital competence?</w:t>
      </w:r>
      <w:r>
        <w:t xml:space="preserve"> In LinkedIn Portal. Brussels: European Schoolnet. </w:t>
      </w:r>
    </w:p>
    <w:p w14:paraId="65104036" w14:textId="77777777" w:rsidR="00C714A1" w:rsidRDefault="00C714A1" w:rsidP="00C714A1">
      <w:pPr>
        <w:pStyle w:val="ListParagraph"/>
        <w:numPr>
          <w:ilvl w:val="0"/>
          <w:numId w:val="1"/>
        </w:numPr>
        <w:spacing w:line="360" w:lineRule="auto"/>
        <w:jc w:val="both"/>
      </w:pPr>
      <w:r>
        <w:t xml:space="preserve">Juneja, P. (2015) </w:t>
      </w:r>
      <w:r w:rsidRPr="00F870EF">
        <w:rPr>
          <w:i/>
          <w:iCs/>
        </w:rPr>
        <w:t>Time Management - Meaning and its Importance</w:t>
      </w:r>
      <w:r>
        <w:t xml:space="preserve">. Available at: </w:t>
      </w:r>
      <w:hyperlink r:id="rId12" w:history="1">
        <w:r w:rsidRPr="006E6303">
          <w:rPr>
            <w:rStyle w:val="Hyperlink"/>
          </w:rPr>
          <w:t>https://www.managementstudyguide.com/time-management.htm</w:t>
        </w:r>
      </w:hyperlink>
      <w:r>
        <w:t xml:space="preserve"> (Accessed: 20</w:t>
      </w:r>
      <w:r w:rsidRPr="00F870EF">
        <w:rPr>
          <w:vertAlign w:val="superscript"/>
        </w:rPr>
        <w:t>th</w:t>
      </w:r>
      <w:r>
        <w:t xml:space="preserve"> of August 2021).</w:t>
      </w:r>
    </w:p>
    <w:p w14:paraId="3B7C4A09" w14:textId="77777777" w:rsidR="00C714A1" w:rsidRDefault="00C714A1" w:rsidP="00C714A1">
      <w:pPr>
        <w:pStyle w:val="ListParagraph"/>
        <w:numPr>
          <w:ilvl w:val="0"/>
          <w:numId w:val="1"/>
        </w:numPr>
        <w:spacing w:line="360" w:lineRule="auto"/>
        <w:jc w:val="both"/>
      </w:pPr>
      <w:r w:rsidRPr="0062656E">
        <w:t>Kaushik</w:t>
      </w:r>
      <w:r>
        <w:t xml:space="preserve">, M., Guleria, N. (2020) </w:t>
      </w:r>
      <w:r w:rsidRPr="00013DAF">
        <w:rPr>
          <w:i/>
          <w:iCs/>
        </w:rPr>
        <w:t>The Impact of Pandemic COVID -19 in Workplace</w:t>
      </w:r>
      <w:r>
        <w:t xml:space="preserve">. </w:t>
      </w:r>
      <w:r w:rsidRPr="0062656E">
        <w:t>European Journal of Business and Management</w:t>
      </w:r>
      <w:r>
        <w:t>, Vol. 12, No. 15, pp. 9-10.</w:t>
      </w:r>
    </w:p>
    <w:p w14:paraId="2A30FCC2" w14:textId="77777777" w:rsidR="00C714A1" w:rsidRDefault="00C714A1" w:rsidP="00C714A1">
      <w:pPr>
        <w:pStyle w:val="ListParagraph"/>
        <w:numPr>
          <w:ilvl w:val="0"/>
          <w:numId w:val="1"/>
        </w:numPr>
        <w:spacing w:line="360" w:lineRule="auto"/>
        <w:jc w:val="both"/>
      </w:pPr>
      <w:r>
        <w:t xml:space="preserve">Lay, C. H., </w:t>
      </w:r>
      <w:r w:rsidRPr="00D77A4D">
        <w:t>Schouwenburg</w:t>
      </w:r>
      <w:r>
        <w:t xml:space="preserve">, H. C. (1993) </w:t>
      </w:r>
      <w:r w:rsidRPr="00D77A4D">
        <w:rPr>
          <w:i/>
          <w:iCs/>
        </w:rPr>
        <w:t>Trait Procrastination, Time Management, Academic Behaviour</w:t>
      </w:r>
      <w:r>
        <w:t>. Journal of Social Behaviour and Personality, Vol. 8, No. 4, pp. 647-648.</w:t>
      </w:r>
    </w:p>
    <w:p w14:paraId="345D6EE0" w14:textId="77777777" w:rsidR="00C714A1" w:rsidRDefault="00C714A1" w:rsidP="00C714A1">
      <w:pPr>
        <w:pStyle w:val="ListParagraph"/>
        <w:numPr>
          <w:ilvl w:val="0"/>
          <w:numId w:val="1"/>
        </w:numPr>
        <w:spacing w:line="360" w:lineRule="auto"/>
        <w:jc w:val="both"/>
      </w:pPr>
      <w:r>
        <w:t xml:space="preserve">MindTools (2021) </w:t>
      </w:r>
      <w:r w:rsidRPr="00246436">
        <w:rPr>
          <w:i/>
          <w:iCs/>
        </w:rPr>
        <w:t>Emotional</w:t>
      </w:r>
      <w:r>
        <w:t xml:space="preserve"> </w:t>
      </w:r>
      <w:r w:rsidRPr="00246436">
        <w:rPr>
          <w:i/>
          <w:iCs/>
        </w:rPr>
        <w:t>Intelligence</w:t>
      </w:r>
      <w:r>
        <w:t xml:space="preserve">. Available at: </w:t>
      </w:r>
      <w:hyperlink r:id="rId13" w:history="1">
        <w:r w:rsidRPr="006E6303">
          <w:rPr>
            <w:rStyle w:val="Hyperlink"/>
          </w:rPr>
          <w:t>https://www.mindtools.com/pages/article/newCDV_59.htm</w:t>
        </w:r>
      </w:hyperlink>
      <w:r>
        <w:t xml:space="preserve"> (Accessed: 20</w:t>
      </w:r>
      <w:r w:rsidRPr="00246436">
        <w:rPr>
          <w:vertAlign w:val="superscript"/>
        </w:rPr>
        <w:t>th</w:t>
      </w:r>
      <w:r>
        <w:t xml:space="preserve"> of August 2021). </w:t>
      </w:r>
    </w:p>
    <w:p w14:paraId="7F735D64" w14:textId="77777777" w:rsidR="00C714A1" w:rsidRDefault="00C714A1" w:rsidP="00C714A1">
      <w:pPr>
        <w:pStyle w:val="ListParagraph"/>
        <w:numPr>
          <w:ilvl w:val="0"/>
          <w:numId w:val="1"/>
        </w:numPr>
        <w:spacing w:line="360" w:lineRule="auto"/>
        <w:jc w:val="both"/>
      </w:pPr>
      <w:r>
        <w:t xml:space="preserve">MindTools (2021) </w:t>
      </w:r>
      <w:r w:rsidRPr="00EB7D2E">
        <w:rPr>
          <w:i/>
          <w:iCs/>
        </w:rPr>
        <w:t>What is Time Management?</w:t>
      </w:r>
      <w:r>
        <w:t xml:space="preserve"> Available at: </w:t>
      </w:r>
      <w:hyperlink r:id="rId14" w:history="1">
        <w:r w:rsidRPr="006E6303">
          <w:rPr>
            <w:rStyle w:val="Hyperlink"/>
          </w:rPr>
          <w:t>https://www.mindtools.com/pages/article/newHTE_00.htm</w:t>
        </w:r>
      </w:hyperlink>
      <w:r>
        <w:t xml:space="preserve"> (Accessed: 20</w:t>
      </w:r>
      <w:r w:rsidRPr="00EB7D2E">
        <w:rPr>
          <w:vertAlign w:val="superscript"/>
        </w:rPr>
        <w:t>th</w:t>
      </w:r>
      <w:r>
        <w:t xml:space="preserve"> of August 2021).</w:t>
      </w:r>
    </w:p>
    <w:p w14:paraId="07D2B340" w14:textId="77777777" w:rsidR="00C714A1" w:rsidRDefault="00C714A1" w:rsidP="00C714A1">
      <w:pPr>
        <w:pStyle w:val="ListParagraph"/>
        <w:numPr>
          <w:ilvl w:val="0"/>
          <w:numId w:val="1"/>
        </w:numPr>
        <w:spacing w:line="360" w:lineRule="auto"/>
        <w:jc w:val="both"/>
      </w:pPr>
      <w:r w:rsidRPr="00AF4738">
        <w:t>Nyikes</w:t>
      </w:r>
      <w:r>
        <w:t xml:space="preserve">, Z. (2018) </w:t>
      </w:r>
      <w:r w:rsidRPr="00AF4738">
        <w:rPr>
          <w:i/>
          <w:iCs/>
        </w:rPr>
        <w:t>Contemporary Digital Competency Review</w:t>
      </w:r>
      <w:r>
        <w:t xml:space="preserve">. </w:t>
      </w:r>
      <w:r w:rsidRPr="00AF4738">
        <w:t>Interdisciplinary Description of Complex Systems : INDECS, Vol. 16 No. 1</w:t>
      </w:r>
      <w:r>
        <w:t>, pp. 124-131.</w:t>
      </w:r>
    </w:p>
    <w:p w14:paraId="393363B6" w14:textId="77777777" w:rsidR="00C714A1" w:rsidRDefault="00C714A1" w:rsidP="00C714A1">
      <w:pPr>
        <w:pStyle w:val="ListParagraph"/>
        <w:numPr>
          <w:ilvl w:val="0"/>
          <w:numId w:val="1"/>
        </w:numPr>
        <w:spacing w:line="360" w:lineRule="auto"/>
        <w:jc w:val="both"/>
      </w:pPr>
      <w:r>
        <w:t xml:space="preserve">Rabow, K. (2016) </w:t>
      </w:r>
      <w:r w:rsidRPr="00D77A4D">
        <w:rPr>
          <w:i/>
          <w:iCs/>
        </w:rPr>
        <w:t>Mentoring Millennials: The Power of Procrastination</w:t>
      </w:r>
      <w:r>
        <w:t xml:space="preserve">. Available at: </w:t>
      </w:r>
      <w:hyperlink r:id="rId15" w:history="1">
        <w:r w:rsidRPr="006E6303">
          <w:rPr>
            <w:rStyle w:val="Hyperlink"/>
          </w:rPr>
          <w:t>https://www.huffingtonpost.ca/ken-rabow/mentoring-millennials-_b_11741640.html</w:t>
        </w:r>
      </w:hyperlink>
      <w:r>
        <w:t xml:space="preserve"> (Accessed: 20</w:t>
      </w:r>
      <w:r w:rsidRPr="00D77A4D">
        <w:rPr>
          <w:vertAlign w:val="superscript"/>
        </w:rPr>
        <w:t>th</w:t>
      </w:r>
      <w:r>
        <w:t xml:space="preserve"> of August 2021).</w:t>
      </w:r>
    </w:p>
    <w:p w14:paraId="0384FF35" w14:textId="77777777" w:rsidR="00C714A1" w:rsidRDefault="00C714A1" w:rsidP="00C714A1">
      <w:pPr>
        <w:pStyle w:val="ListParagraph"/>
        <w:numPr>
          <w:ilvl w:val="0"/>
          <w:numId w:val="1"/>
        </w:numPr>
        <w:spacing w:line="360" w:lineRule="auto"/>
        <w:jc w:val="both"/>
      </w:pPr>
      <w:r w:rsidRPr="000969EB">
        <w:t>Shahhosseini</w:t>
      </w:r>
      <w:r>
        <w:t xml:space="preserve">, M., Silong, A.D., Ismaill, I.A., Uli, J.N. (2012) </w:t>
      </w:r>
      <w:r w:rsidRPr="000969EB">
        <w:rPr>
          <w:i/>
          <w:iCs/>
        </w:rPr>
        <w:t>The Role of Emotional Intelligence on Job Performance</w:t>
      </w:r>
      <w:r>
        <w:t xml:space="preserve">. </w:t>
      </w:r>
      <w:r w:rsidRPr="000969EB">
        <w:t>International Journal of Business and Social Science</w:t>
      </w:r>
      <w:r>
        <w:t>, Vol. 3, No. 21, p. 242.</w:t>
      </w:r>
    </w:p>
    <w:p w14:paraId="203F4FAD" w14:textId="77777777" w:rsidR="00C714A1" w:rsidRDefault="00C714A1" w:rsidP="00C714A1">
      <w:pPr>
        <w:pStyle w:val="ListParagraph"/>
        <w:numPr>
          <w:ilvl w:val="0"/>
          <w:numId w:val="1"/>
        </w:numPr>
        <w:spacing w:line="360" w:lineRule="auto"/>
        <w:jc w:val="both"/>
      </w:pPr>
      <w:r w:rsidRPr="008A2CC5">
        <w:t>Shooshtarian</w:t>
      </w:r>
      <w:r>
        <w:t xml:space="preserve">, Z., Ameli, F., Lari, M.A. (2013) </w:t>
      </w:r>
      <w:r w:rsidRPr="008A2CC5">
        <w:rPr>
          <w:i/>
          <w:iCs/>
        </w:rPr>
        <w:t>The Effect of Labor's Emotional Intelligence on Their Job Satisfaction, Job Performance and Commitment</w:t>
      </w:r>
      <w:r>
        <w:t>. Iranian Journal of Management Studies, Vol. 6, Issue 1, pp. 27-43.</w:t>
      </w:r>
    </w:p>
    <w:p w14:paraId="124A37C5" w14:textId="77777777" w:rsidR="002121C0" w:rsidRDefault="002121C0" w:rsidP="00DD3AE3">
      <w:pPr>
        <w:spacing w:line="360" w:lineRule="auto"/>
        <w:jc w:val="both"/>
      </w:pPr>
    </w:p>
    <w:sectPr w:rsidR="002121C0" w:rsidSect="0046663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243F6" w14:textId="77777777" w:rsidR="00DB6C8C" w:rsidRDefault="00DB6C8C" w:rsidP="0046663D">
      <w:pPr>
        <w:spacing w:after="0" w:line="240" w:lineRule="auto"/>
      </w:pPr>
      <w:r>
        <w:separator/>
      </w:r>
    </w:p>
  </w:endnote>
  <w:endnote w:type="continuationSeparator" w:id="0">
    <w:p w14:paraId="65DAEA92" w14:textId="77777777" w:rsidR="00DB6C8C" w:rsidRDefault="00DB6C8C" w:rsidP="00466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5308487"/>
      <w:docPartObj>
        <w:docPartGallery w:val="Page Numbers (Bottom of Page)"/>
        <w:docPartUnique/>
      </w:docPartObj>
    </w:sdtPr>
    <w:sdtEndPr>
      <w:rPr>
        <w:noProof/>
      </w:rPr>
    </w:sdtEndPr>
    <w:sdtContent>
      <w:p w14:paraId="281C0382" w14:textId="2B1D5FCC" w:rsidR="0046663D" w:rsidRDefault="004666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1BC52" w14:textId="77777777" w:rsidR="0046663D" w:rsidRDefault="00466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B1ED3" w14:textId="77777777" w:rsidR="00DB6C8C" w:rsidRDefault="00DB6C8C" w:rsidP="0046663D">
      <w:pPr>
        <w:spacing w:after="0" w:line="240" w:lineRule="auto"/>
      </w:pPr>
      <w:r>
        <w:separator/>
      </w:r>
    </w:p>
  </w:footnote>
  <w:footnote w:type="continuationSeparator" w:id="0">
    <w:p w14:paraId="7E20CE40" w14:textId="77777777" w:rsidR="00DB6C8C" w:rsidRDefault="00DB6C8C" w:rsidP="004666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5600DD"/>
    <w:multiLevelType w:val="hybridMultilevel"/>
    <w:tmpl w:val="8092F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CC41B7"/>
    <w:multiLevelType w:val="hybridMultilevel"/>
    <w:tmpl w:val="06A66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99493A"/>
    <w:multiLevelType w:val="hybridMultilevel"/>
    <w:tmpl w:val="0298E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63D"/>
    <w:rsid w:val="000E3E54"/>
    <w:rsid w:val="000F5C3C"/>
    <w:rsid w:val="00191A93"/>
    <w:rsid w:val="0019779E"/>
    <w:rsid w:val="001C307A"/>
    <w:rsid w:val="001C7C1A"/>
    <w:rsid w:val="002121C0"/>
    <w:rsid w:val="002C2A91"/>
    <w:rsid w:val="00316081"/>
    <w:rsid w:val="00364D43"/>
    <w:rsid w:val="003A039D"/>
    <w:rsid w:val="003B248A"/>
    <w:rsid w:val="0046663D"/>
    <w:rsid w:val="004D7CE3"/>
    <w:rsid w:val="00531983"/>
    <w:rsid w:val="00625424"/>
    <w:rsid w:val="006440BF"/>
    <w:rsid w:val="007C22CF"/>
    <w:rsid w:val="008675D8"/>
    <w:rsid w:val="008709C5"/>
    <w:rsid w:val="00894925"/>
    <w:rsid w:val="00901CC8"/>
    <w:rsid w:val="00A77900"/>
    <w:rsid w:val="00AB1F71"/>
    <w:rsid w:val="00AC393B"/>
    <w:rsid w:val="00C55A2D"/>
    <w:rsid w:val="00C714A1"/>
    <w:rsid w:val="00C730EE"/>
    <w:rsid w:val="00CB25A4"/>
    <w:rsid w:val="00D96C2D"/>
    <w:rsid w:val="00DB51FF"/>
    <w:rsid w:val="00DB6C8C"/>
    <w:rsid w:val="00DD3AE3"/>
    <w:rsid w:val="00E312EA"/>
    <w:rsid w:val="00F318F9"/>
    <w:rsid w:val="00F7223C"/>
    <w:rsid w:val="00FA4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DEBD9"/>
  <w15:chartTrackingRefBased/>
  <w15:docId w15:val="{195AD728-9BDB-43C7-8B49-5DD01B57C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6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6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63D"/>
    <w:rPr>
      <w:rFonts w:eastAsiaTheme="minorEastAsia"/>
      <w:lang w:val="en-US"/>
    </w:rPr>
  </w:style>
  <w:style w:type="paragraph" w:styleId="Header">
    <w:name w:val="header"/>
    <w:basedOn w:val="Normal"/>
    <w:link w:val="HeaderChar"/>
    <w:uiPriority w:val="99"/>
    <w:unhideWhenUsed/>
    <w:rsid w:val="00466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63D"/>
  </w:style>
  <w:style w:type="paragraph" w:styleId="Footer">
    <w:name w:val="footer"/>
    <w:basedOn w:val="Normal"/>
    <w:link w:val="FooterChar"/>
    <w:uiPriority w:val="99"/>
    <w:unhideWhenUsed/>
    <w:rsid w:val="00466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63D"/>
  </w:style>
  <w:style w:type="character" w:customStyle="1" w:styleId="Heading1Char">
    <w:name w:val="Heading 1 Char"/>
    <w:basedOn w:val="DefaultParagraphFont"/>
    <w:link w:val="Heading1"/>
    <w:uiPriority w:val="9"/>
    <w:rsid w:val="004666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663D"/>
    <w:pPr>
      <w:outlineLvl w:val="9"/>
    </w:pPr>
    <w:rPr>
      <w:lang w:val="en-US"/>
    </w:rPr>
  </w:style>
  <w:style w:type="paragraph" w:styleId="ListParagraph">
    <w:name w:val="List Paragraph"/>
    <w:basedOn w:val="Normal"/>
    <w:uiPriority w:val="34"/>
    <w:qFormat/>
    <w:rsid w:val="0046663D"/>
    <w:pPr>
      <w:ind w:left="720"/>
      <w:contextualSpacing/>
    </w:pPr>
  </w:style>
  <w:style w:type="paragraph" w:styleId="TOC1">
    <w:name w:val="toc 1"/>
    <w:basedOn w:val="Normal"/>
    <w:next w:val="Normal"/>
    <w:autoRedefine/>
    <w:uiPriority w:val="39"/>
    <w:unhideWhenUsed/>
    <w:rsid w:val="0046663D"/>
    <w:pPr>
      <w:spacing w:after="100"/>
    </w:pPr>
  </w:style>
  <w:style w:type="character" w:styleId="Hyperlink">
    <w:name w:val="Hyperlink"/>
    <w:basedOn w:val="DefaultParagraphFont"/>
    <w:uiPriority w:val="99"/>
    <w:unhideWhenUsed/>
    <w:rsid w:val="004666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pages/article/newCDV_59.htm"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anagementstudyguide.com/time-management.ht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mployeebenefits.co.uk/issues/may-2015/how-employers-can-boost-employees-emotional-resilience/" TargetMode="External"/><Relationship Id="rId5" Type="http://schemas.openxmlformats.org/officeDocument/2006/relationships/settings" Target="settings.xml"/><Relationship Id="rId15" Type="http://schemas.openxmlformats.org/officeDocument/2006/relationships/hyperlink" Target="https://www.huffingtonpost.ca/ken-rabow/mentoring-millennials-_b_11741640.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tools.com/pages/article/newHTE_00.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77AF9AD7534415B0294C5C9B3E5D38"/>
        <w:category>
          <w:name w:val="General"/>
          <w:gallery w:val="placeholder"/>
        </w:category>
        <w:types>
          <w:type w:val="bbPlcHdr"/>
        </w:types>
        <w:behaviors>
          <w:behavior w:val="content"/>
        </w:behaviors>
        <w:guid w:val="{D1BA9940-3E4B-473D-AE0F-865E98077CF9}"/>
      </w:docPartPr>
      <w:docPartBody>
        <w:p w:rsidR="00000000" w:rsidRDefault="00CA7768" w:rsidP="00CA7768">
          <w:pPr>
            <w:pStyle w:val="3477AF9AD7534415B0294C5C9B3E5D38"/>
          </w:pPr>
          <w:r>
            <w:rPr>
              <w:rFonts w:asciiTheme="majorHAnsi" w:eastAsiaTheme="majorEastAsia" w:hAnsiTheme="majorHAnsi" w:cstheme="majorBidi"/>
              <w:caps/>
              <w:color w:val="4472C4" w:themeColor="accent1"/>
              <w:sz w:val="80"/>
              <w:szCs w:val="80"/>
            </w:rPr>
            <w:t>[Document title]</w:t>
          </w:r>
        </w:p>
      </w:docPartBody>
    </w:docPart>
    <w:docPart>
      <w:docPartPr>
        <w:name w:val="EECD2231CB4A49928B40DB5256153C52"/>
        <w:category>
          <w:name w:val="General"/>
          <w:gallery w:val="placeholder"/>
        </w:category>
        <w:types>
          <w:type w:val="bbPlcHdr"/>
        </w:types>
        <w:behaviors>
          <w:behavior w:val="content"/>
        </w:behaviors>
        <w:guid w:val="{F9C91AF2-3B69-447A-BABC-1D0F9864941A}"/>
      </w:docPartPr>
      <w:docPartBody>
        <w:p w:rsidR="00000000" w:rsidRDefault="00CA7768" w:rsidP="00CA7768">
          <w:pPr>
            <w:pStyle w:val="EECD2231CB4A49928B40DB5256153C5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768"/>
    <w:rsid w:val="006A341A"/>
    <w:rsid w:val="00CA7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77AF9AD7534415B0294C5C9B3E5D38">
    <w:name w:val="3477AF9AD7534415B0294C5C9B3E5D38"/>
    <w:rsid w:val="00CA7768"/>
  </w:style>
  <w:style w:type="paragraph" w:customStyle="1" w:styleId="EECD2231CB4A49928B40DB5256153C52">
    <w:name w:val="EECD2231CB4A49928B40DB5256153C52"/>
    <w:rsid w:val="00CA77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2021-08-27T00:00:00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B81A95-C5AF-41BA-B801-ADE14ADC5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4619</TotalTime>
  <Pages>8</Pages>
  <Words>2661</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alexandru mihail conac 2025656</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employability skills</dc:title>
  <dc:subject>Academic and Employability Skills</dc:subject>
  <dc:creator>Alina Culea</dc:creator>
  <cp:keywords/>
  <dc:description/>
  <cp:lastModifiedBy>Alina Culea</cp:lastModifiedBy>
  <cp:revision>1</cp:revision>
  <dcterms:created xsi:type="dcterms:W3CDTF">2021-08-19T10:25:00Z</dcterms:created>
  <dcterms:modified xsi:type="dcterms:W3CDTF">2021-08-22T17:43:00Z</dcterms:modified>
</cp:coreProperties>
</file>