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192BE7" w14:textId="0BB13BEB" w:rsidR="000669EE" w:rsidRDefault="000669EE" w:rsidP="000669EE">
      <w:pPr>
        <w:spacing w:after="134"/>
        <w:rPr>
          <w:rFonts w:asciiTheme="majorHAnsi" w:hAnsiTheme="majorHAnsi" w:cstheme="majorHAnsi"/>
          <w:b/>
          <w:color w:val="3A7C22" w:themeColor="accent6" w:themeShade="BF"/>
          <w:sz w:val="48"/>
        </w:rPr>
      </w:pPr>
      <w:r>
        <w:rPr>
          <w:rFonts w:asciiTheme="majorHAnsi" w:hAnsiTheme="majorHAnsi" w:cstheme="majorHAnsi"/>
          <w:b/>
          <w:noProof/>
          <w:color w:val="3A7C22" w:themeColor="accent6" w:themeShade="BF"/>
          <w:sz w:val="48"/>
        </w:rPr>
        <w:drawing>
          <wp:anchor distT="0" distB="0" distL="114300" distR="114300" simplePos="0" relativeHeight="251658240" behindDoc="1" locked="0" layoutInCell="1" allowOverlap="1" wp14:anchorId="7215BEDB" wp14:editId="11528540">
            <wp:simplePos x="0" y="0"/>
            <wp:positionH relativeFrom="column">
              <wp:posOffset>-622300</wp:posOffset>
            </wp:positionH>
            <wp:positionV relativeFrom="paragraph">
              <wp:posOffset>342265</wp:posOffset>
            </wp:positionV>
            <wp:extent cx="1315085" cy="794385"/>
            <wp:effectExtent l="0" t="0" r="0" b="5715"/>
            <wp:wrapTight wrapText="bothSides">
              <wp:wrapPolygon edited="0">
                <wp:start x="0" y="0"/>
                <wp:lineTo x="0" y="21237"/>
                <wp:lineTo x="21277" y="21237"/>
                <wp:lineTo x="21277" y="0"/>
                <wp:lineTo x="0" y="0"/>
              </wp:wrapPolygon>
            </wp:wrapTight>
            <wp:docPr id="13774674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15085" cy="794385"/>
                    </a:xfrm>
                    <a:prstGeom prst="rect">
                      <a:avLst/>
                    </a:prstGeom>
                    <a:noFill/>
                  </pic:spPr>
                </pic:pic>
              </a:graphicData>
            </a:graphic>
            <wp14:sizeRelH relativeFrom="margin">
              <wp14:pctWidth>0</wp14:pctWidth>
            </wp14:sizeRelH>
            <wp14:sizeRelV relativeFrom="margin">
              <wp14:pctHeight>0</wp14:pctHeight>
            </wp14:sizeRelV>
          </wp:anchor>
        </w:drawing>
      </w:r>
    </w:p>
    <w:p w14:paraId="3D45A5F8" w14:textId="49D1AB9B" w:rsidR="00FF2113" w:rsidRPr="00062104" w:rsidRDefault="00FF2113" w:rsidP="000669EE">
      <w:pPr>
        <w:spacing w:after="134"/>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 xml:space="preserve">Therapeutic </w:t>
      </w:r>
      <w:r w:rsidR="000669EE">
        <w:rPr>
          <w:rFonts w:asciiTheme="majorHAnsi" w:hAnsiTheme="majorHAnsi" w:cstheme="majorHAnsi"/>
          <w:b/>
          <w:color w:val="3A7C22" w:themeColor="accent6" w:themeShade="BF"/>
          <w:sz w:val="48"/>
        </w:rPr>
        <w:t>Techniques Evaluation Table</w:t>
      </w:r>
    </w:p>
    <w:p w14:paraId="4F0A6215" w14:textId="57E314C7" w:rsidR="00FF2113" w:rsidRDefault="003D0B7D" w:rsidP="003D0B7D">
      <w:r>
        <w:t xml:space="preserve">Submission date: </w:t>
      </w:r>
      <w:r w:rsidRPr="00F902DE">
        <w:rPr>
          <w:rFonts w:eastAsiaTheme="majorEastAsia" w:cstheme="minorHAnsi"/>
          <w:b/>
          <w:color w:val="000000" w:themeColor="text1"/>
          <w:sz w:val="24"/>
          <w:szCs w:val="24"/>
        </w:rPr>
        <w:t>2</w:t>
      </w:r>
      <w:r>
        <w:rPr>
          <w:rFonts w:eastAsiaTheme="majorEastAsia" w:cstheme="minorHAnsi"/>
          <w:b/>
          <w:color w:val="000000" w:themeColor="text1"/>
          <w:sz w:val="24"/>
          <w:szCs w:val="24"/>
        </w:rPr>
        <w:t>4</w:t>
      </w:r>
      <w:r w:rsidRPr="00F902DE">
        <w:rPr>
          <w:rFonts w:eastAsiaTheme="majorEastAsia" w:cstheme="minorHAnsi"/>
          <w:b/>
          <w:color w:val="000000" w:themeColor="text1"/>
          <w:sz w:val="24"/>
          <w:szCs w:val="24"/>
          <w:vertAlign w:val="superscript"/>
        </w:rPr>
        <w:t>th</w:t>
      </w:r>
      <w:r w:rsidRPr="00F902DE">
        <w:rPr>
          <w:rFonts w:eastAsiaTheme="majorEastAsia" w:cstheme="minorHAnsi"/>
          <w:b/>
          <w:color w:val="000000" w:themeColor="text1"/>
          <w:sz w:val="24"/>
          <w:szCs w:val="24"/>
        </w:rPr>
        <w:t xml:space="preserve"> February 202</w:t>
      </w:r>
      <w:r>
        <w:rPr>
          <w:rFonts w:eastAsiaTheme="majorEastAsia" w:cstheme="minorHAnsi"/>
          <w:b/>
          <w:color w:val="000000" w:themeColor="text1"/>
          <w:sz w:val="24"/>
          <w:szCs w:val="24"/>
        </w:rPr>
        <w:t>6</w:t>
      </w:r>
      <w:r w:rsidRPr="00F902DE">
        <w:rPr>
          <w:rFonts w:eastAsiaTheme="majorEastAsia" w:cstheme="minorHAnsi"/>
          <w:b/>
          <w:color w:val="000000" w:themeColor="text1"/>
          <w:sz w:val="24"/>
          <w:szCs w:val="24"/>
        </w:rPr>
        <w:t xml:space="preserve"> </w:t>
      </w:r>
      <w:proofErr w:type="gramStart"/>
      <w:r w:rsidRPr="00F902DE">
        <w:rPr>
          <w:rFonts w:eastAsiaTheme="majorEastAsia" w:cstheme="minorHAnsi"/>
          <w:b/>
          <w:color w:val="000000" w:themeColor="text1"/>
          <w:sz w:val="24"/>
          <w:szCs w:val="24"/>
        </w:rPr>
        <w:t>By</w:t>
      </w:r>
      <w:proofErr w:type="gramEnd"/>
      <w:r w:rsidRPr="00F902DE">
        <w:rPr>
          <w:rFonts w:eastAsiaTheme="majorEastAsia" w:cstheme="minorHAnsi"/>
          <w:b/>
          <w:color w:val="000000" w:themeColor="text1"/>
          <w:sz w:val="24"/>
          <w:szCs w:val="24"/>
        </w:rPr>
        <w:t xml:space="preserve"> 23:58</w:t>
      </w:r>
    </w:p>
    <w:tbl>
      <w:tblPr>
        <w:tblStyle w:val="TableGrid"/>
        <w:tblW w:w="15735" w:type="dxa"/>
        <w:tblInd w:w="-998" w:type="dxa"/>
        <w:tblLook w:val="04A0" w:firstRow="1" w:lastRow="0" w:firstColumn="1" w:lastColumn="0" w:noHBand="0" w:noVBand="1"/>
      </w:tblPr>
      <w:tblGrid>
        <w:gridCol w:w="1560"/>
        <w:gridCol w:w="4253"/>
        <w:gridCol w:w="4961"/>
        <w:gridCol w:w="4961"/>
      </w:tblGrid>
      <w:tr w:rsidR="00FF2113" w14:paraId="6E9C4AD7" w14:textId="77777777" w:rsidTr="00F14B05">
        <w:tc>
          <w:tcPr>
            <w:tcW w:w="1560" w:type="dxa"/>
            <w:shd w:val="clear" w:color="auto" w:fill="D1D1D1" w:themeFill="background2" w:themeFillShade="E6"/>
          </w:tcPr>
          <w:p w14:paraId="74BE2719" w14:textId="3ED35FFA" w:rsidR="00FF2113" w:rsidRPr="000669EE" w:rsidRDefault="00FF2113">
            <w:pPr>
              <w:rPr>
                <w:b/>
                <w:bCs/>
              </w:rPr>
            </w:pPr>
            <w:r w:rsidRPr="000669EE">
              <w:rPr>
                <w:b/>
                <w:bCs/>
              </w:rPr>
              <w:t xml:space="preserve">Therapeutic technique </w:t>
            </w:r>
          </w:p>
        </w:tc>
        <w:tc>
          <w:tcPr>
            <w:tcW w:w="4253" w:type="dxa"/>
            <w:shd w:val="clear" w:color="auto" w:fill="D1D1D1" w:themeFill="background2" w:themeFillShade="E6"/>
          </w:tcPr>
          <w:p w14:paraId="3DEEDFDF" w14:textId="47D549EC" w:rsidR="00FF2113" w:rsidRPr="000669EE" w:rsidRDefault="00FF2113">
            <w:pPr>
              <w:rPr>
                <w:b/>
                <w:bCs/>
              </w:rPr>
            </w:pPr>
            <w:r w:rsidRPr="000669EE">
              <w:rPr>
                <w:b/>
                <w:bCs/>
              </w:rPr>
              <w:t xml:space="preserve">Description </w:t>
            </w:r>
          </w:p>
        </w:tc>
        <w:tc>
          <w:tcPr>
            <w:tcW w:w="4961" w:type="dxa"/>
            <w:shd w:val="clear" w:color="auto" w:fill="D1D1D1" w:themeFill="background2" w:themeFillShade="E6"/>
          </w:tcPr>
          <w:p w14:paraId="100F362C" w14:textId="32E4B1CD" w:rsidR="00FF2113" w:rsidRPr="000669EE" w:rsidRDefault="00FF2113">
            <w:pPr>
              <w:rPr>
                <w:b/>
                <w:bCs/>
              </w:rPr>
            </w:pPr>
            <w:r w:rsidRPr="000669EE">
              <w:rPr>
                <w:b/>
                <w:bCs/>
              </w:rPr>
              <w:t xml:space="preserve">Example of </w:t>
            </w:r>
            <w:r w:rsidR="00B80729">
              <w:rPr>
                <w:b/>
                <w:bCs/>
              </w:rPr>
              <w:t xml:space="preserve">how you could use it, it’s importance and benefits within your role. </w:t>
            </w:r>
            <w:r w:rsidRPr="000669EE">
              <w:rPr>
                <w:b/>
                <w:bCs/>
              </w:rPr>
              <w:t xml:space="preserve"> </w:t>
            </w:r>
          </w:p>
        </w:tc>
        <w:tc>
          <w:tcPr>
            <w:tcW w:w="4961" w:type="dxa"/>
            <w:shd w:val="clear" w:color="auto" w:fill="D1D1D1" w:themeFill="background2" w:themeFillShade="E6"/>
          </w:tcPr>
          <w:p w14:paraId="329DE664" w14:textId="777CFF13" w:rsidR="00FF2113" w:rsidRPr="000669EE" w:rsidRDefault="000669EE">
            <w:pPr>
              <w:rPr>
                <w:b/>
                <w:bCs/>
              </w:rPr>
            </w:pPr>
            <w:r>
              <w:rPr>
                <w:b/>
                <w:bCs/>
              </w:rPr>
              <w:t>Examples of the c</w:t>
            </w:r>
            <w:r w:rsidR="00FF2113" w:rsidRPr="000669EE">
              <w:rPr>
                <w:b/>
                <w:bCs/>
              </w:rPr>
              <w:t xml:space="preserve">hallenges or drawbacks to using this method within your role </w:t>
            </w:r>
          </w:p>
        </w:tc>
      </w:tr>
      <w:tr w:rsidR="00FF2113" w14:paraId="52273059" w14:textId="77777777" w:rsidTr="00F14B05">
        <w:tc>
          <w:tcPr>
            <w:tcW w:w="1560" w:type="dxa"/>
            <w:shd w:val="clear" w:color="auto" w:fill="E8E8E8" w:themeFill="background2"/>
          </w:tcPr>
          <w:p w14:paraId="333B18DF" w14:textId="77777777" w:rsidR="00FF2113" w:rsidRDefault="000669EE">
            <w:r>
              <w:t xml:space="preserve">Active listening </w:t>
            </w:r>
          </w:p>
          <w:p w14:paraId="191E40CC" w14:textId="77777777" w:rsidR="000669EE" w:rsidRDefault="000669EE"/>
          <w:p w14:paraId="0A456D82" w14:textId="441B442A" w:rsidR="000669EE" w:rsidRDefault="000669EE"/>
        </w:tc>
        <w:tc>
          <w:tcPr>
            <w:tcW w:w="4253" w:type="dxa"/>
          </w:tcPr>
          <w:p w14:paraId="222310C2" w14:textId="77777777" w:rsidR="000669EE" w:rsidRDefault="00F14B05" w:rsidP="001B7D07">
            <w:pPr>
              <w:spacing w:line="360" w:lineRule="auto"/>
              <w:rPr>
                <w:rFonts w:ascii="Arial" w:hAnsi="Arial" w:cs="Arial"/>
                <w:sz w:val="24"/>
                <w:szCs w:val="24"/>
              </w:rPr>
            </w:pPr>
            <w:r>
              <w:rPr>
                <w:rFonts w:ascii="Arial" w:hAnsi="Arial" w:cs="Arial"/>
                <w:sz w:val="24"/>
                <w:szCs w:val="24"/>
              </w:rPr>
              <w:t xml:space="preserve">Active listening is a therapeutic technique that involves the clinician to be fully engaged in the patient, the clinician provides the patient with </w:t>
            </w:r>
            <w:proofErr w:type="spellStart"/>
            <w:proofErr w:type="gramStart"/>
            <w:r>
              <w:rPr>
                <w:rFonts w:ascii="Arial" w:hAnsi="Arial" w:cs="Arial"/>
                <w:sz w:val="24"/>
                <w:szCs w:val="24"/>
              </w:rPr>
              <w:t>non verbal</w:t>
            </w:r>
            <w:proofErr w:type="spellEnd"/>
            <w:proofErr w:type="gramEnd"/>
            <w:r>
              <w:rPr>
                <w:rFonts w:ascii="Arial" w:hAnsi="Arial" w:cs="Arial"/>
                <w:sz w:val="24"/>
                <w:szCs w:val="24"/>
              </w:rPr>
              <w:t xml:space="preserve"> and verbal cues to make them feel heard.  This </w:t>
            </w:r>
            <w:r>
              <w:rPr>
                <w:rFonts w:ascii="Arial" w:hAnsi="Arial" w:cs="Arial"/>
                <w:sz w:val="24"/>
                <w:szCs w:val="24"/>
              </w:rPr>
              <w:t>will include</w:t>
            </w:r>
            <w:r>
              <w:rPr>
                <w:rFonts w:ascii="Arial" w:hAnsi="Arial" w:cs="Arial"/>
                <w:sz w:val="24"/>
                <w:szCs w:val="24"/>
              </w:rPr>
              <w:t xml:space="preserve"> good eye contact, nodding, repeating back what they have heard and asking open ended questions</w:t>
            </w:r>
            <w:r w:rsidR="003936F9">
              <w:rPr>
                <w:rFonts w:ascii="Arial" w:hAnsi="Arial" w:cs="Arial"/>
                <w:sz w:val="24"/>
                <w:szCs w:val="24"/>
              </w:rPr>
              <w:t xml:space="preserve">.  </w:t>
            </w:r>
            <w:r w:rsidR="000605B6">
              <w:rPr>
                <w:rFonts w:ascii="Arial" w:hAnsi="Arial" w:cs="Arial"/>
                <w:sz w:val="24"/>
                <w:szCs w:val="24"/>
              </w:rPr>
              <w:t>A</w:t>
            </w:r>
            <w:r w:rsidR="000605B6" w:rsidRPr="000605B6">
              <w:rPr>
                <w:rFonts w:ascii="Arial" w:hAnsi="Arial" w:cs="Arial"/>
                <w:sz w:val="24"/>
                <w:szCs w:val="24"/>
              </w:rPr>
              <w:t xml:space="preserve">ctive listening </w:t>
            </w:r>
            <w:r w:rsidR="000605B6">
              <w:rPr>
                <w:rFonts w:ascii="Arial" w:hAnsi="Arial" w:cs="Arial"/>
                <w:sz w:val="24"/>
                <w:szCs w:val="24"/>
              </w:rPr>
              <w:t xml:space="preserve">is </w:t>
            </w:r>
            <w:r w:rsidR="005E5C0B">
              <w:rPr>
                <w:rFonts w:ascii="Arial" w:hAnsi="Arial" w:cs="Arial"/>
                <w:sz w:val="24"/>
                <w:szCs w:val="24"/>
              </w:rPr>
              <w:t xml:space="preserve">the ability of the </w:t>
            </w:r>
            <w:r w:rsidR="001C70EF">
              <w:rPr>
                <w:rFonts w:ascii="Arial" w:hAnsi="Arial" w:cs="Arial"/>
                <w:sz w:val="24"/>
                <w:szCs w:val="24"/>
              </w:rPr>
              <w:t>clinician</w:t>
            </w:r>
            <w:r w:rsidR="005E5C0B">
              <w:rPr>
                <w:rFonts w:ascii="Arial" w:hAnsi="Arial" w:cs="Arial"/>
                <w:sz w:val="24"/>
                <w:szCs w:val="24"/>
              </w:rPr>
              <w:t xml:space="preserve"> </w:t>
            </w:r>
            <w:r w:rsidR="001C70EF">
              <w:rPr>
                <w:rFonts w:ascii="Arial" w:hAnsi="Arial" w:cs="Arial"/>
                <w:sz w:val="24"/>
                <w:szCs w:val="24"/>
              </w:rPr>
              <w:t xml:space="preserve">to </w:t>
            </w:r>
            <w:r w:rsidR="000605B6" w:rsidRPr="000605B6">
              <w:rPr>
                <w:rFonts w:ascii="Arial" w:hAnsi="Arial" w:cs="Arial"/>
                <w:sz w:val="24"/>
                <w:szCs w:val="24"/>
              </w:rPr>
              <w:t xml:space="preserve">understand the </w:t>
            </w:r>
            <w:proofErr w:type="gramStart"/>
            <w:r w:rsidR="001C70EF">
              <w:rPr>
                <w:rFonts w:ascii="Arial" w:hAnsi="Arial" w:cs="Arial"/>
                <w:sz w:val="24"/>
                <w:szCs w:val="24"/>
              </w:rPr>
              <w:t>patients</w:t>
            </w:r>
            <w:proofErr w:type="gramEnd"/>
            <w:r w:rsidR="001C70EF">
              <w:rPr>
                <w:rFonts w:ascii="Arial" w:hAnsi="Arial" w:cs="Arial"/>
                <w:sz w:val="24"/>
                <w:szCs w:val="24"/>
              </w:rPr>
              <w:t xml:space="preserve"> </w:t>
            </w:r>
            <w:r w:rsidR="000605B6" w:rsidRPr="000605B6">
              <w:rPr>
                <w:rFonts w:ascii="Arial" w:hAnsi="Arial" w:cs="Arial"/>
                <w:sz w:val="24"/>
                <w:szCs w:val="24"/>
              </w:rPr>
              <w:t>message</w:t>
            </w:r>
            <w:r w:rsidR="000605B6">
              <w:rPr>
                <w:rFonts w:ascii="Arial" w:hAnsi="Arial" w:cs="Arial"/>
                <w:sz w:val="24"/>
                <w:szCs w:val="24"/>
              </w:rPr>
              <w:t xml:space="preserve"> </w:t>
            </w:r>
            <w:r w:rsidR="003050AC" w:rsidRPr="003050AC">
              <w:rPr>
                <w:rFonts w:ascii="Arial" w:hAnsi="Arial" w:cs="Arial"/>
                <w:sz w:val="24"/>
                <w:szCs w:val="24"/>
              </w:rPr>
              <w:t>(Younger, 2023)</w:t>
            </w:r>
            <w:r w:rsidR="000605B6">
              <w:rPr>
                <w:rFonts w:ascii="Arial" w:hAnsi="Arial" w:cs="Arial"/>
                <w:sz w:val="24"/>
                <w:szCs w:val="24"/>
              </w:rPr>
              <w:t>.</w:t>
            </w:r>
          </w:p>
          <w:p w14:paraId="2486D8CA" w14:textId="5A770E2B" w:rsidR="00DD3272" w:rsidRPr="001B7D07" w:rsidRDefault="00DD3272" w:rsidP="001B7D07">
            <w:pPr>
              <w:spacing w:line="360" w:lineRule="auto"/>
              <w:rPr>
                <w:rFonts w:ascii="Arial" w:hAnsi="Arial" w:cs="Arial"/>
                <w:sz w:val="24"/>
                <w:szCs w:val="24"/>
              </w:rPr>
            </w:pPr>
          </w:p>
        </w:tc>
        <w:tc>
          <w:tcPr>
            <w:tcW w:w="4961" w:type="dxa"/>
          </w:tcPr>
          <w:p w14:paraId="64377893" w14:textId="72912C9D" w:rsidR="00FF2113" w:rsidRPr="001B7D07" w:rsidRDefault="006F631C" w:rsidP="001B7D07">
            <w:pPr>
              <w:spacing w:line="360" w:lineRule="auto"/>
              <w:rPr>
                <w:rFonts w:ascii="Arial" w:hAnsi="Arial" w:cs="Arial"/>
                <w:sz w:val="24"/>
                <w:szCs w:val="24"/>
              </w:rPr>
            </w:pPr>
            <w:r w:rsidRPr="006F631C">
              <w:rPr>
                <w:rFonts w:ascii="Arial" w:hAnsi="Arial" w:cs="Arial"/>
                <w:sz w:val="24"/>
                <w:szCs w:val="24"/>
              </w:rPr>
              <w:t xml:space="preserve">It is important to use active listening to build therapeutic relationships between the </w:t>
            </w:r>
            <w:r>
              <w:rPr>
                <w:rFonts w:ascii="Arial" w:hAnsi="Arial" w:cs="Arial"/>
                <w:sz w:val="24"/>
                <w:szCs w:val="24"/>
              </w:rPr>
              <w:t>Therapy Assistant Practitioner (</w:t>
            </w:r>
            <w:r w:rsidRPr="006F631C">
              <w:rPr>
                <w:rFonts w:ascii="Arial" w:hAnsi="Arial" w:cs="Arial"/>
                <w:sz w:val="24"/>
                <w:szCs w:val="24"/>
              </w:rPr>
              <w:t>TAP</w:t>
            </w:r>
            <w:r>
              <w:rPr>
                <w:rFonts w:ascii="Arial" w:hAnsi="Arial" w:cs="Arial"/>
                <w:sz w:val="24"/>
                <w:szCs w:val="24"/>
              </w:rPr>
              <w:t>)</w:t>
            </w:r>
            <w:r w:rsidRPr="006F631C">
              <w:rPr>
                <w:rFonts w:ascii="Arial" w:hAnsi="Arial" w:cs="Arial"/>
                <w:sz w:val="24"/>
                <w:szCs w:val="24"/>
              </w:rPr>
              <w:t xml:space="preserve"> and the patient.  This builds trust between the TAP and the </w:t>
            </w:r>
            <w:proofErr w:type="gramStart"/>
            <w:r w:rsidRPr="006F631C">
              <w:rPr>
                <w:rFonts w:ascii="Arial" w:hAnsi="Arial" w:cs="Arial"/>
                <w:sz w:val="24"/>
                <w:szCs w:val="24"/>
              </w:rPr>
              <w:t>patient,</w:t>
            </w:r>
            <w:proofErr w:type="gramEnd"/>
            <w:r w:rsidRPr="006F631C">
              <w:rPr>
                <w:rFonts w:ascii="Arial" w:hAnsi="Arial" w:cs="Arial"/>
                <w:sz w:val="24"/>
                <w:szCs w:val="24"/>
              </w:rPr>
              <w:t xml:space="preserve"> it is a good technique to make sure you do not miss any information and supports the TAP to gather more information and knowledge</w:t>
            </w:r>
            <w:r w:rsidR="006735DF">
              <w:rPr>
                <w:rFonts w:ascii="Arial" w:hAnsi="Arial" w:cs="Arial"/>
                <w:sz w:val="24"/>
                <w:szCs w:val="24"/>
              </w:rPr>
              <w:t xml:space="preserve"> to provide better therapeutic input</w:t>
            </w:r>
            <w:r w:rsidRPr="006F631C">
              <w:rPr>
                <w:rFonts w:ascii="Arial" w:hAnsi="Arial" w:cs="Arial"/>
                <w:sz w:val="24"/>
                <w:szCs w:val="24"/>
              </w:rPr>
              <w:t>.</w:t>
            </w:r>
            <w:r>
              <w:rPr>
                <w:rFonts w:ascii="Arial" w:hAnsi="Arial" w:cs="Arial"/>
                <w:sz w:val="24"/>
                <w:szCs w:val="24"/>
              </w:rPr>
              <w:t xml:space="preserve">  An example </w:t>
            </w:r>
            <w:r w:rsidR="003462B4">
              <w:rPr>
                <w:rFonts w:ascii="Arial" w:hAnsi="Arial" w:cs="Arial"/>
                <w:sz w:val="24"/>
                <w:szCs w:val="24"/>
              </w:rPr>
              <w:t xml:space="preserve">of using Active listening within the TAP role is when they are completing the initial </w:t>
            </w:r>
            <w:proofErr w:type="gramStart"/>
            <w:r w:rsidR="003462B4">
              <w:rPr>
                <w:rFonts w:ascii="Arial" w:hAnsi="Arial" w:cs="Arial"/>
                <w:sz w:val="24"/>
                <w:szCs w:val="24"/>
              </w:rPr>
              <w:t>session</w:t>
            </w:r>
            <w:proofErr w:type="gramEnd"/>
            <w:r w:rsidR="003462B4">
              <w:rPr>
                <w:rFonts w:ascii="Arial" w:hAnsi="Arial" w:cs="Arial"/>
                <w:sz w:val="24"/>
                <w:szCs w:val="24"/>
              </w:rPr>
              <w:t xml:space="preserve"> </w:t>
            </w:r>
            <w:r w:rsidR="0020236A">
              <w:rPr>
                <w:rFonts w:ascii="Arial" w:hAnsi="Arial" w:cs="Arial"/>
                <w:sz w:val="24"/>
                <w:szCs w:val="24"/>
              </w:rPr>
              <w:t xml:space="preserve">they would use this technique to gather information and </w:t>
            </w:r>
            <w:r w:rsidR="00470CCC">
              <w:rPr>
                <w:rFonts w:ascii="Arial" w:hAnsi="Arial" w:cs="Arial"/>
                <w:sz w:val="24"/>
                <w:szCs w:val="24"/>
              </w:rPr>
              <w:t xml:space="preserve">set person cantered goals. </w:t>
            </w:r>
          </w:p>
        </w:tc>
        <w:tc>
          <w:tcPr>
            <w:tcW w:w="4961" w:type="dxa"/>
          </w:tcPr>
          <w:p w14:paraId="3F198C46" w14:textId="1C9AB9E1" w:rsidR="00FF2113" w:rsidRPr="001B7D07" w:rsidRDefault="004647F4" w:rsidP="001B7D07">
            <w:pPr>
              <w:spacing w:line="360" w:lineRule="auto"/>
              <w:rPr>
                <w:rFonts w:ascii="Arial" w:hAnsi="Arial" w:cs="Arial"/>
                <w:sz w:val="24"/>
                <w:szCs w:val="24"/>
              </w:rPr>
            </w:pPr>
            <w:r>
              <w:rPr>
                <w:rFonts w:ascii="Arial" w:hAnsi="Arial" w:cs="Arial"/>
                <w:sz w:val="24"/>
                <w:szCs w:val="24"/>
              </w:rPr>
              <w:t xml:space="preserve">The challenges </w:t>
            </w:r>
            <w:r w:rsidR="007E0751">
              <w:rPr>
                <w:rFonts w:ascii="Arial" w:hAnsi="Arial" w:cs="Arial"/>
                <w:sz w:val="24"/>
                <w:szCs w:val="24"/>
              </w:rPr>
              <w:t xml:space="preserve">of active listening could include </w:t>
            </w:r>
            <w:r w:rsidR="001B39D6">
              <w:rPr>
                <w:rFonts w:ascii="Arial" w:hAnsi="Arial" w:cs="Arial"/>
                <w:sz w:val="24"/>
                <w:szCs w:val="24"/>
              </w:rPr>
              <w:t xml:space="preserve">the environment </w:t>
            </w:r>
            <w:r w:rsidR="00455887">
              <w:rPr>
                <w:rFonts w:ascii="Arial" w:hAnsi="Arial" w:cs="Arial"/>
                <w:sz w:val="24"/>
                <w:szCs w:val="24"/>
              </w:rPr>
              <w:t xml:space="preserve">for example if </w:t>
            </w:r>
            <w:proofErr w:type="spellStart"/>
            <w:r w:rsidR="006735DF">
              <w:rPr>
                <w:rFonts w:ascii="Arial" w:hAnsi="Arial" w:cs="Arial"/>
                <w:sz w:val="24"/>
                <w:szCs w:val="24"/>
              </w:rPr>
              <w:t>the</w:t>
            </w:r>
            <w:proofErr w:type="spellEnd"/>
            <w:r w:rsidR="006735DF">
              <w:rPr>
                <w:rFonts w:ascii="Arial" w:hAnsi="Arial" w:cs="Arial"/>
                <w:sz w:val="24"/>
                <w:szCs w:val="24"/>
              </w:rPr>
              <w:t xml:space="preserve"> TAP and the patient is</w:t>
            </w:r>
            <w:r w:rsidR="00455887">
              <w:rPr>
                <w:rFonts w:ascii="Arial" w:hAnsi="Arial" w:cs="Arial"/>
                <w:sz w:val="24"/>
                <w:szCs w:val="24"/>
              </w:rPr>
              <w:t xml:space="preserve"> in a busy and loud room this could make it difficult to give </w:t>
            </w:r>
            <w:r w:rsidR="002944E9">
              <w:rPr>
                <w:rFonts w:ascii="Arial" w:hAnsi="Arial" w:cs="Arial"/>
                <w:sz w:val="24"/>
                <w:szCs w:val="24"/>
              </w:rPr>
              <w:t xml:space="preserve">full attention to the patient due to the distractions.  Another drawback is that the TAP could experience burn out or mental fatigue </w:t>
            </w:r>
            <w:r w:rsidR="005413AF">
              <w:rPr>
                <w:rFonts w:ascii="Arial" w:hAnsi="Arial" w:cs="Arial"/>
                <w:sz w:val="24"/>
                <w:szCs w:val="24"/>
              </w:rPr>
              <w:t xml:space="preserve">as they are constantly </w:t>
            </w:r>
            <w:r w:rsidR="0085484A">
              <w:rPr>
                <w:rFonts w:ascii="Arial" w:hAnsi="Arial" w:cs="Arial"/>
                <w:sz w:val="24"/>
                <w:szCs w:val="24"/>
              </w:rPr>
              <w:t xml:space="preserve">engaged and paraphrasing what the patient is saying, </w:t>
            </w:r>
            <w:r w:rsidR="00B14797">
              <w:rPr>
                <w:rFonts w:ascii="Arial" w:hAnsi="Arial" w:cs="Arial"/>
                <w:sz w:val="24"/>
                <w:szCs w:val="24"/>
              </w:rPr>
              <w:t xml:space="preserve">this could also be difficult if the TAP has a large caseload.  </w:t>
            </w:r>
          </w:p>
        </w:tc>
      </w:tr>
      <w:tr w:rsidR="00FF2113" w14:paraId="0B9EE689" w14:textId="77777777" w:rsidTr="00F14B05">
        <w:tc>
          <w:tcPr>
            <w:tcW w:w="1560" w:type="dxa"/>
            <w:shd w:val="clear" w:color="auto" w:fill="E8E8E8" w:themeFill="background2"/>
          </w:tcPr>
          <w:p w14:paraId="33506638" w14:textId="77777777" w:rsidR="00FF2113" w:rsidRDefault="000669EE">
            <w:r>
              <w:t xml:space="preserve">Motivational interviewing </w:t>
            </w:r>
          </w:p>
          <w:p w14:paraId="55991956" w14:textId="77777777" w:rsidR="000669EE" w:rsidRDefault="000669EE"/>
          <w:p w14:paraId="447694C8" w14:textId="3C45B81D" w:rsidR="000669EE" w:rsidRDefault="000669EE"/>
        </w:tc>
        <w:tc>
          <w:tcPr>
            <w:tcW w:w="4253" w:type="dxa"/>
          </w:tcPr>
          <w:p w14:paraId="4FBC633D" w14:textId="1554761F" w:rsidR="000669EE" w:rsidRDefault="006F0578" w:rsidP="00685209">
            <w:pPr>
              <w:spacing w:after="160" w:line="360" w:lineRule="auto"/>
              <w:rPr>
                <w:rFonts w:ascii="Arial" w:hAnsi="Arial" w:cs="Arial"/>
                <w:sz w:val="24"/>
                <w:szCs w:val="24"/>
              </w:rPr>
            </w:pPr>
            <w:r w:rsidRPr="006F0578">
              <w:rPr>
                <w:rFonts w:ascii="Arial" w:hAnsi="Arial" w:cs="Arial"/>
                <w:sz w:val="24"/>
                <w:szCs w:val="24"/>
              </w:rPr>
              <w:lastRenderedPageBreak/>
              <w:t>Motivational interviewing is a technique using a counselling metho</w:t>
            </w:r>
            <w:r w:rsidR="006735DF">
              <w:rPr>
                <w:rFonts w:ascii="Arial" w:hAnsi="Arial" w:cs="Arial"/>
                <w:sz w:val="24"/>
                <w:szCs w:val="24"/>
              </w:rPr>
              <w:t>d</w:t>
            </w:r>
            <w:r w:rsidRPr="006F0578">
              <w:rPr>
                <w:rFonts w:ascii="Arial" w:hAnsi="Arial" w:cs="Arial"/>
                <w:sz w:val="24"/>
                <w:szCs w:val="24"/>
              </w:rPr>
              <w:t xml:space="preserve"> </w:t>
            </w:r>
            <w:r w:rsidRPr="006F0578">
              <w:rPr>
                <w:rFonts w:ascii="Arial" w:hAnsi="Arial" w:cs="Arial"/>
                <w:sz w:val="24"/>
                <w:szCs w:val="24"/>
              </w:rPr>
              <w:lastRenderedPageBreak/>
              <w:t xml:space="preserve">to support person centred motivation and to support to resolve any barriers.  The clinical needs to use a </w:t>
            </w:r>
            <w:proofErr w:type="spellStart"/>
            <w:proofErr w:type="gramStart"/>
            <w:r w:rsidRPr="006F0578">
              <w:rPr>
                <w:rFonts w:ascii="Arial" w:hAnsi="Arial" w:cs="Arial"/>
                <w:sz w:val="24"/>
                <w:szCs w:val="24"/>
              </w:rPr>
              <w:t>non judgmental</w:t>
            </w:r>
            <w:proofErr w:type="spellEnd"/>
            <w:proofErr w:type="gramEnd"/>
            <w:r w:rsidRPr="006F0578">
              <w:rPr>
                <w:rFonts w:ascii="Arial" w:hAnsi="Arial" w:cs="Arial"/>
                <w:sz w:val="24"/>
                <w:szCs w:val="24"/>
              </w:rPr>
              <w:t xml:space="preserve"> approach and not try to fix the patient </w:t>
            </w:r>
            <w:r w:rsidR="00002C84" w:rsidRPr="006F0578">
              <w:rPr>
                <w:rFonts w:ascii="Arial" w:hAnsi="Arial" w:cs="Arial"/>
                <w:sz w:val="24"/>
                <w:szCs w:val="24"/>
              </w:rPr>
              <w:t>themselves, they</w:t>
            </w:r>
            <w:r w:rsidRPr="006F0578">
              <w:rPr>
                <w:rFonts w:ascii="Arial" w:hAnsi="Arial" w:cs="Arial"/>
                <w:sz w:val="24"/>
                <w:szCs w:val="24"/>
              </w:rPr>
              <w:t xml:space="preserve"> need to take the time to understand the </w:t>
            </w:r>
            <w:proofErr w:type="gramStart"/>
            <w:r w:rsidRPr="006F0578">
              <w:rPr>
                <w:rFonts w:ascii="Arial" w:hAnsi="Arial" w:cs="Arial"/>
                <w:sz w:val="24"/>
                <w:szCs w:val="24"/>
              </w:rPr>
              <w:t>patients</w:t>
            </w:r>
            <w:proofErr w:type="gramEnd"/>
            <w:r w:rsidRPr="006F0578">
              <w:rPr>
                <w:rFonts w:ascii="Arial" w:hAnsi="Arial" w:cs="Arial"/>
                <w:sz w:val="24"/>
                <w:szCs w:val="24"/>
              </w:rPr>
              <w:t xml:space="preserve"> motivation and listen to the patient this will empower the patient.  To do this the clinician uses open ended questions, repeat back what they have heard and summarise at the end.  It is important to encourage the patient to use their own thoughts and feelings to motivate them to take part in the therapeutic sessions</w:t>
            </w:r>
            <w:r w:rsidR="00685209">
              <w:rPr>
                <w:rFonts w:ascii="Arial" w:hAnsi="Arial" w:cs="Arial"/>
                <w:sz w:val="24"/>
                <w:szCs w:val="24"/>
              </w:rPr>
              <w:t xml:space="preserve"> </w:t>
            </w:r>
            <w:r w:rsidR="003353E9" w:rsidRPr="006F0578">
              <w:rPr>
                <w:rFonts w:ascii="Arial" w:hAnsi="Arial" w:cs="Arial"/>
                <w:sz w:val="24"/>
                <w:szCs w:val="24"/>
              </w:rPr>
              <w:t>(Hall, Gibbie and Lubman, 2012)</w:t>
            </w:r>
            <w:r w:rsidRPr="006F0578">
              <w:rPr>
                <w:rFonts w:ascii="Arial" w:hAnsi="Arial" w:cs="Arial"/>
                <w:sz w:val="24"/>
                <w:szCs w:val="24"/>
              </w:rPr>
              <w:t>.</w:t>
            </w:r>
          </w:p>
          <w:p w14:paraId="14369D51" w14:textId="5101E814" w:rsidR="00DD3272" w:rsidRPr="006F0578" w:rsidRDefault="00DD3272" w:rsidP="00685209">
            <w:pPr>
              <w:spacing w:after="160" w:line="360" w:lineRule="auto"/>
              <w:rPr>
                <w:rFonts w:ascii="Arial" w:hAnsi="Arial" w:cs="Arial"/>
                <w:sz w:val="24"/>
                <w:szCs w:val="24"/>
              </w:rPr>
            </w:pPr>
          </w:p>
        </w:tc>
        <w:tc>
          <w:tcPr>
            <w:tcW w:w="4961" w:type="dxa"/>
          </w:tcPr>
          <w:p w14:paraId="0E3DEC0B" w14:textId="59FCEE72" w:rsidR="00FF2113" w:rsidRPr="001B7D07" w:rsidRDefault="0011510F" w:rsidP="001B7D07">
            <w:pPr>
              <w:spacing w:line="360" w:lineRule="auto"/>
              <w:rPr>
                <w:rFonts w:ascii="Arial" w:hAnsi="Arial" w:cs="Arial"/>
                <w:sz w:val="24"/>
                <w:szCs w:val="24"/>
              </w:rPr>
            </w:pPr>
            <w:r>
              <w:rPr>
                <w:rFonts w:ascii="Arial" w:hAnsi="Arial" w:cs="Arial"/>
                <w:sz w:val="24"/>
                <w:szCs w:val="24"/>
              </w:rPr>
              <w:lastRenderedPageBreak/>
              <w:t xml:space="preserve">The </w:t>
            </w:r>
            <w:proofErr w:type="gramStart"/>
            <w:r>
              <w:rPr>
                <w:rFonts w:ascii="Arial" w:hAnsi="Arial" w:cs="Arial"/>
                <w:sz w:val="24"/>
                <w:szCs w:val="24"/>
              </w:rPr>
              <w:t>benefits</w:t>
            </w:r>
            <w:proofErr w:type="gramEnd"/>
            <w:r>
              <w:rPr>
                <w:rFonts w:ascii="Arial" w:hAnsi="Arial" w:cs="Arial"/>
                <w:sz w:val="24"/>
                <w:szCs w:val="24"/>
              </w:rPr>
              <w:t xml:space="preserve"> </w:t>
            </w:r>
            <w:r w:rsidR="00F2486F">
              <w:rPr>
                <w:rFonts w:ascii="Arial" w:hAnsi="Arial" w:cs="Arial"/>
                <w:sz w:val="24"/>
                <w:szCs w:val="24"/>
              </w:rPr>
              <w:t xml:space="preserve">of using motivational interviewing is that is provides the patient </w:t>
            </w:r>
            <w:r w:rsidR="00387605">
              <w:rPr>
                <w:rFonts w:ascii="Arial" w:hAnsi="Arial" w:cs="Arial"/>
                <w:sz w:val="24"/>
                <w:szCs w:val="24"/>
              </w:rPr>
              <w:lastRenderedPageBreak/>
              <w:t xml:space="preserve">with the motivation to </w:t>
            </w:r>
            <w:r w:rsidR="000949BD">
              <w:rPr>
                <w:rFonts w:ascii="Arial" w:hAnsi="Arial" w:cs="Arial"/>
                <w:sz w:val="24"/>
                <w:szCs w:val="24"/>
              </w:rPr>
              <w:t>take ownership of their rehabilitation</w:t>
            </w:r>
            <w:r w:rsidR="00F244B1">
              <w:rPr>
                <w:rFonts w:ascii="Arial" w:hAnsi="Arial" w:cs="Arial"/>
                <w:sz w:val="24"/>
                <w:szCs w:val="24"/>
              </w:rPr>
              <w:t xml:space="preserve">, this will increase that </w:t>
            </w:r>
            <w:proofErr w:type="gramStart"/>
            <w:r w:rsidR="00F244B1">
              <w:rPr>
                <w:rFonts w:ascii="Arial" w:hAnsi="Arial" w:cs="Arial"/>
                <w:sz w:val="24"/>
                <w:szCs w:val="24"/>
              </w:rPr>
              <w:t>patients</w:t>
            </w:r>
            <w:proofErr w:type="gramEnd"/>
            <w:r w:rsidR="00F244B1">
              <w:rPr>
                <w:rFonts w:ascii="Arial" w:hAnsi="Arial" w:cs="Arial"/>
                <w:sz w:val="24"/>
                <w:szCs w:val="24"/>
              </w:rPr>
              <w:t xml:space="preserve"> engagement and </w:t>
            </w:r>
            <w:r w:rsidR="005529AE">
              <w:rPr>
                <w:rFonts w:ascii="Arial" w:hAnsi="Arial" w:cs="Arial"/>
                <w:sz w:val="24"/>
                <w:szCs w:val="24"/>
              </w:rPr>
              <w:t>will support them to achieve their goals.</w:t>
            </w:r>
            <w:r w:rsidR="009B451F">
              <w:rPr>
                <w:rFonts w:ascii="Arial" w:hAnsi="Arial" w:cs="Arial"/>
                <w:sz w:val="24"/>
                <w:szCs w:val="24"/>
              </w:rPr>
              <w:t xml:space="preserve">  Within a TAPs role </w:t>
            </w:r>
            <w:r w:rsidR="00C00781">
              <w:rPr>
                <w:rFonts w:ascii="Arial" w:hAnsi="Arial" w:cs="Arial"/>
                <w:sz w:val="24"/>
                <w:szCs w:val="24"/>
              </w:rPr>
              <w:t xml:space="preserve">this could be providing clear expectations and providing the patient with a diary to complete when they practice their </w:t>
            </w:r>
            <w:r w:rsidR="00002C84">
              <w:rPr>
                <w:rFonts w:ascii="Arial" w:hAnsi="Arial" w:cs="Arial"/>
                <w:sz w:val="24"/>
                <w:szCs w:val="24"/>
              </w:rPr>
              <w:t>exercises, if</w:t>
            </w:r>
            <w:r w:rsidR="00C00781">
              <w:rPr>
                <w:rFonts w:ascii="Arial" w:hAnsi="Arial" w:cs="Arial"/>
                <w:sz w:val="24"/>
                <w:szCs w:val="24"/>
              </w:rPr>
              <w:t xml:space="preserve"> the patient</w:t>
            </w:r>
            <w:r w:rsidR="0043175B">
              <w:rPr>
                <w:rFonts w:ascii="Arial" w:hAnsi="Arial" w:cs="Arial"/>
                <w:sz w:val="24"/>
                <w:szCs w:val="24"/>
              </w:rPr>
              <w:t xml:space="preserve"> completes the diary this shows that the patient is motivated and is taking ownership of completing the exercises. </w:t>
            </w:r>
          </w:p>
        </w:tc>
        <w:tc>
          <w:tcPr>
            <w:tcW w:w="4961" w:type="dxa"/>
          </w:tcPr>
          <w:p w14:paraId="78951DA3" w14:textId="3CA1076A" w:rsidR="00FF2113" w:rsidRPr="001B7D07" w:rsidRDefault="00F57267" w:rsidP="001B7D07">
            <w:pPr>
              <w:spacing w:line="360" w:lineRule="auto"/>
              <w:rPr>
                <w:rFonts w:ascii="Arial" w:hAnsi="Arial" w:cs="Arial"/>
                <w:sz w:val="24"/>
                <w:szCs w:val="24"/>
              </w:rPr>
            </w:pPr>
            <w:r>
              <w:rPr>
                <w:rFonts w:ascii="Arial" w:hAnsi="Arial" w:cs="Arial"/>
                <w:sz w:val="24"/>
                <w:szCs w:val="24"/>
              </w:rPr>
              <w:lastRenderedPageBreak/>
              <w:t xml:space="preserve">A challenge </w:t>
            </w:r>
            <w:r w:rsidR="00D57790">
              <w:rPr>
                <w:rFonts w:ascii="Arial" w:hAnsi="Arial" w:cs="Arial"/>
                <w:sz w:val="24"/>
                <w:szCs w:val="24"/>
              </w:rPr>
              <w:t xml:space="preserve">with motivational interviewing is that this technique requires a lot of time to </w:t>
            </w:r>
            <w:r w:rsidR="00D57790">
              <w:rPr>
                <w:rFonts w:ascii="Arial" w:hAnsi="Arial" w:cs="Arial"/>
                <w:sz w:val="24"/>
                <w:szCs w:val="24"/>
              </w:rPr>
              <w:lastRenderedPageBreak/>
              <w:t xml:space="preserve">complete, this could be </w:t>
            </w:r>
            <w:r w:rsidR="00320F4C">
              <w:rPr>
                <w:rFonts w:ascii="Arial" w:hAnsi="Arial" w:cs="Arial"/>
                <w:sz w:val="24"/>
                <w:szCs w:val="24"/>
              </w:rPr>
              <w:t>difficult</w:t>
            </w:r>
            <w:r w:rsidR="00D57790">
              <w:rPr>
                <w:rFonts w:ascii="Arial" w:hAnsi="Arial" w:cs="Arial"/>
                <w:sz w:val="24"/>
                <w:szCs w:val="24"/>
              </w:rPr>
              <w:t xml:space="preserve"> with </w:t>
            </w:r>
            <w:r w:rsidR="00320F4C">
              <w:rPr>
                <w:rFonts w:ascii="Arial" w:hAnsi="Arial" w:cs="Arial"/>
                <w:sz w:val="24"/>
                <w:szCs w:val="24"/>
              </w:rPr>
              <w:t>case load demands and time pressures</w:t>
            </w:r>
            <w:r w:rsidR="00924B90">
              <w:rPr>
                <w:rFonts w:ascii="Arial" w:hAnsi="Arial" w:cs="Arial"/>
                <w:sz w:val="24"/>
                <w:szCs w:val="24"/>
              </w:rPr>
              <w:t>.  Th</w:t>
            </w:r>
            <w:r w:rsidR="00D2534E">
              <w:rPr>
                <w:rFonts w:ascii="Arial" w:hAnsi="Arial" w:cs="Arial"/>
                <w:sz w:val="24"/>
                <w:szCs w:val="24"/>
              </w:rPr>
              <w:t xml:space="preserve">e patients </w:t>
            </w:r>
            <w:proofErr w:type="gramStart"/>
            <w:r w:rsidR="00D2534E">
              <w:rPr>
                <w:rFonts w:ascii="Arial" w:hAnsi="Arial" w:cs="Arial"/>
                <w:sz w:val="24"/>
                <w:szCs w:val="24"/>
              </w:rPr>
              <w:t>needs</w:t>
            </w:r>
            <w:proofErr w:type="gramEnd"/>
            <w:r w:rsidR="00D2534E">
              <w:rPr>
                <w:rFonts w:ascii="Arial" w:hAnsi="Arial" w:cs="Arial"/>
                <w:sz w:val="24"/>
                <w:szCs w:val="24"/>
              </w:rPr>
              <w:t xml:space="preserve"> a level of motivation </w:t>
            </w:r>
            <w:r w:rsidR="00CB433E">
              <w:rPr>
                <w:rFonts w:ascii="Arial" w:hAnsi="Arial" w:cs="Arial"/>
                <w:sz w:val="24"/>
                <w:szCs w:val="24"/>
              </w:rPr>
              <w:t>to engage in this te</w:t>
            </w:r>
            <w:r w:rsidR="00BF3494">
              <w:rPr>
                <w:rFonts w:ascii="Arial" w:hAnsi="Arial" w:cs="Arial"/>
                <w:sz w:val="24"/>
                <w:szCs w:val="24"/>
              </w:rPr>
              <w:t>chnique and could not be appropriate to do with a patient with low motivation</w:t>
            </w:r>
            <w:r w:rsidR="001872E2">
              <w:rPr>
                <w:rFonts w:ascii="Arial" w:hAnsi="Arial" w:cs="Arial"/>
                <w:sz w:val="24"/>
                <w:szCs w:val="24"/>
              </w:rPr>
              <w:t xml:space="preserve">.  </w:t>
            </w:r>
          </w:p>
        </w:tc>
      </w:tr>
      <w:tr w:rsidR="00FF2113" w14:paraId="162AF924" w14:textId="77777777" w:rsidTr="00F14B05">
        <w:tc>
          <w:tcPr>
            <w:tcW w:w="1560" w:type="dxa"/>
            <w:shd w:val="clear" w:color="auto" w:fill="E8E8E8" w:themeFill="background2"/>
          </w:tcPr>
          <w:p w14:paraId="29777D6C" w14:textId="77777777" w:rsidR="00FF2113" w:rsidRDefault="000669EE">
            <w:r>
              <w:t xml:space="preserve">Goal setting </w:t>
            </w:r>
          </w:p>
          <w:p w14:paraId="4BB32418" w14:textId="77777777" w:rsidR="000669EE" w:rsidRDefault="000669EE"/>
          <w:p w14:paraId="69FED408" w14:textId="4E9FD5B0" w:rsidR="000669EE" w:rsidRDefault="000669EE"/>
        </w:tc>
        <w:tc>
          <w:tcPr>
            <w:tcW w:w="4253" w:type="dxa"/>
          </w:tcPr>
          <w:p w14:paraId="701934EF" w14:textId="2E481D21" w:rsidR="000669EE" w:rsidRPr="001B7D07" w:rsidRDefault="002639A4" w:rsidP="001B7D07">
            <w:pPr>
              <w:spacing w:line="360" w:lineRule="auto"/>
              <w:rPr>
                <w:rFonts w:ascii="Arial" w:hAnsi="Arial" w:cs="Arial"/>
                <w:sz w:val="24"/>
                <w:szCs w:val="24"/>
              </w:rPr>
            </w:pPr>
            <w:r w:rsidRPr="002639A4">
              <w:rPr>
                <w:rFonts w:ascii="Arial" w:hAnsi="Arial" w:cs="Arial"/>
                <w:sz w:val="24"/>
                <w:szCs w:val="24"/>
              </w:rPr>
              <w:t xml:space="preserve">Goal setting is a therapeutic technique that the clinician and </w:t>
            </w:r>
            <w:r w:rsidRPr="002639A4">
              <w:rPr>
                <w:rFonts w:ascii="Arial" w:hAnsi="Arial" w:cs="Arial"/>
                <w:sz w:val="24"/>
                <w:szCs w:val="24"/>
              </w:rPr>
              <w:lastRenderedPageBreak/>
              <w:t xml:space="preserve">patient does collaboratively through conversation.  </w:t>
            </w:r>
            <w:r w:rsidR="00B50EDE">
              <w:rPr>
                <w:rFonts w:ascii="Arial" w:hAnsi="Arial" w:cs="Arial"/>
                <w:sz w:val="24"/>
                <w:szCs w:val="24"/>
              </w:rPr>
              <w:t xml:space="preserve">This could involve </w:t>
            </w:r>
            <w:r w:rsidR="00D4232F">
              <w:rPr>
                <w:rFonts w:ascii="Arial" w:hAnsi="Arial" w:cs="Arial"/>
                <w:sz w:val="24"/>
                <w:szCs w:val="24"/>
              </w:rPr>
              <w:t xml:space="preserve">the </w:t>
            </w:r>
            <w:proofErr w:type="spellStart"/>
            <w:r w:rsidR="00D4232F">
              <w:rPr>
                <w:rFonts w:ascii="Arial" w:hAnsi="Arial" w:cs="Arial"/>
                <w:sz w:val="24"/>
                <w:szCs w:val="24"/>
              </w:rPr>
              <w:t>multi disciplinary</w:t>
            </w:r>
            <w:proofErr w:type="spellEnd"/>
            <w:r w:rsidR="00D4232F">
              <w:rPr>
                <w:rFonts w:ascii="Arial" w:hAnsi="Arial" w:cs="Arial"/>
                <w:sz w:val="24"/>
                <w:szCs w:val="24"/>
              </w:rPr>
              <w:t xml:space="preserve"> team or one to one with one clinician and the patient. </w:t>
            </w:r>
            <w:r w:rsidRPr="002639A4">
              <w:rPr>
                <w:rFonts w:ascii="Arial" w:hAnsi="Arial" w:cs="Arial"/>
                <w:sz w:val="24"/>
                <w:szCs w:val="24"/>
              </w:rPr>
              <w:t xml:space="preserve">The goals should be person centred to ensure the patient is motivated to work on these goals, the goals </w:t>
            </w:r>
            <w:proofErr w:type="gramStart"/>
            <w:r w:rsidRPr="002639A4">
              <w:rPr>
                <w:rFonts w:ascii="Arial" w:hAnsi="Arial" w:cs="Arial"/>
                <w:sz w:val="24"/>
                <w:szCs w:val="24"/>
              </w:rPr>
              <w:t>needs</w:t>
            </w:r>
            <w:proofErr w:type="gramEnd"/>
            <w:r w:rsidRPr="002639A4">
              <w:rPr>
                <w:rFonts w:ascii="Arial" w:hAnsi="Arial" w:cs="Arial"/>
                <w:sz w:val="24"/>
                <w:szCs w:val="24"/>
              </w:rPr>
              <w:t xml:space="preserve"> to be measurable and achievable.  </w:t>
            </w:r>
          </w:p>
        </w:tc>
        <w:tc>
          <w:tcPr>
            <w:tcW w:w="4961" w:type="dxa"/>
          </w:tcPr>
          <w:p w14:paraId="44BE7BA7" w14:textId="597E1237" w:rsidR="00FF2113" w:rsidRDefault="003A797E" w:rsidP="001B7D07">
            <w:pPr>
              <w:spacing w:line="360" w:lineRule="auto"/>
              <w:rPr>
                <w:rFonts w:ascii="Arial" w:hAnsi="Arial" w:cs="Arial"/>
                <w:sz w:val="24"/>
                <w:szCs w:val="24"/>
              </w:rPr>
            </w:pPr>
            <w:r w:rsidRPr="003A797E">
              <w:rPr>
                <w:rFonts w:ascii="Arial" w:hAnsi="Arial" w:cs="Arial"/>
                <w:sz w:val="24"/>
                <w:szCs w:val="24"/>
              </w:rPr>
              <w:lastRenderedPageBreak/>
              <w:t xml:space="preserve">The benefits of collaboratively setting goals </w:t>
            </w:r>
            <w:proofErr w:type="gramStart"/>
            <w:r w:rsidRPr="003A797E">
              <w:rPr>
                <w:rFonts w:ascii="Arial" w:hAnsi="Arial" w:cs="Arial"/>
                <w:sz w:val="24"/>
                <w:szCs w:val="24"/>
              </w:rPr>
              <w:t>is</w:t>
            </w:r>
            <w:proofErr w:type="gramEnd"/>
            <w:r w:rsidRPr="003A797E">
              <w:rPr>
                <w:rFonts w:ascii="Arial" w:hAnsi="Arial" w:cs="Arial"/>
                <w:sz w:val="24"/>
                <w:szCs w:val="24"/>
              </w:rPr>
              <w:t xml:space="preserve"> that there </w:t>
            </w:r>
            <w:proofErr w:type="gramStart"/>
            <w:r w:rsidRPr="003A797E">
              <w:rPr>
                <w:rFonts w:ascii="Arial" w:hAnsi="Arial" w:cs="Arial"/>
                <w:sz w:val="24"/>
                <w:szCs w:val="24"/>
              </w:rPr>
              <w:t>is</w:t>
            </w:r>
            <w:proofErr w:type="gramEnd"/>
            <w:r w:rsidRPr="003A797E">
              <w:rPr>
                <w:rFonts w:ascii="Arial" w:hAnsi="Arial" w:cs="Arial"/>
                <w:sz w:val="24"/>
                <w:szCs w:val="24"/>
              </w:rPr>
              <w:t xml:space="preserve"> structure and clear goals for </w:t>
            </w:r>
            <w:r w:rsidRPr="003A797E">
              <w:rPr>
                <w:rFonts w:ascii="Arial" w:hAnsi="Arial" w:cs="Arial"/>
                <w:sz w:val="24"/>
                <w:szCs w:val="24"/>
              </w:rPr>
              <w:lastRenderedPageBreak/>
              <w:t xml:space="preserve">the patient to work on, when the goals are achievable this can increase the </w:t>
            </w:r>
            <w:proofErr w:type="gramStart"/>
            <w:r w:rsidRPr="003A797E">
              <w:rPr>
                <w:rFonts w:ascii="Arial" w:hAnsi="Arial" w:cs="Arial"/>
                <w:sz w:val="24"/>
                <w:szCs w:val="24"/>
              </w:rPr>
              <w:t>patients</w:t>
            </w:r>
            <w:proofErr w:type="gramEnd"/>
            <w:r w:rsidRPr="003A797E">
              <w:rPr>
                <w:rFonts w:ascii="Arial" w:hAnsi="Arial" w:cs="Arial"/>
                <w:sz w:val="24"/>
                <w:szCs w:val="24"/>
              </w:rPr>
              <w:t xml:space="preserve"> motivation to engage in therapy.  </w:t>
            </w:r>
            <w:proofErr w:type="gramStart"/>
            <w:r w:rsidRPr="003A797E">
              <w:rPr>
                <w:rFonts w:ascii="Arial" w:hAnsi="Arial" w:cs="Arial"/>
                <w:sz w:val="24"/>
                <w:szCs w:val="24"/>
              </w:rPr>
              <w:t>Also</w:t>
            </w:r>
            <w:proofErr w:type="gramEnd"/>
            <w:r w:rsidRPr="003A797E">
              <w:rPr>
                <w:rFonts w:ascii="Arial" w:hAnsi="Arial" w:cs="Arial"/>
                <w:sz w:val="24"/>
                <w:szCs w:val="24"/>
              </w:rPr>
              <w:t xml:space="preserve"> by goal setting it provides the patient the opportunity to discuss their goals and create goals which are person centred, when the goals are measurable the patient can see </w:t>
            </w:r>
            <w:proofErr w:type="gramStart"/>
            <w:r w:rsidRPr="003A797E">
              <w:rPr>
                <w:rFonts w:ascii="Arial" w:hAnsi="Arial" w:cs="Arial"/>
                <w:sz w:val="24"/>
                <w:szCs w:val="24"/>
              </w:rPr>
              <w:t>their</w:t>
            </w:r>
            <w:proofErr w:type="gramEnd"/>
            <w:r w:rsidRPr="003A797E">
              <w:rPr>
                <w:rFonts w:ascii="Arial" w:hAnsi="Arial" w:cs="Arial"/>
                <w:sz w:val="24"/>
                <w:szCs w:val="24"/>
              </w:rPr>
              <w:t xml:space="preserve"> progress which empowers them to continue to improve and progress with therapy.  With the TAP</w:t>
            </w:r>
            <w:r w:rsidR="007847F7">
              <w:rPr>
                <w:rFonts w:ascii="Arial" w:hAnsi="Arial" w:cs="Arial"/>
                <w:sz w:val="24"/>
                <w:szCs w:val="24"/>
              </w:rPr>
              <w:t xml:space="preserve"> </w:t>
            </w:r>
            <w:r w:rsidRPr="003A797E">
              <w:rPr>
                <w:rFonts w:ascii="Arial" w:hAnsi="Arial" w:cs="Arial"/>
                <w:sz w:val="24"/>
                <w:szCs w:val="24"/>
              </w:rPr>
              <w:t xml:space="preserve">that works in Stroke rehabilitation they can use Bridges </w:t>
            </w:r>
            <w:proofErr w:type="spellStart"/>
            <w:r w:rsidRPr="003A797E">
              <w:rPr>
                <w:rFonts w:ascii="Arial" w:hAnsi="Arial" w:cs="Arial"/>
                <w:sz w:val="24"/>
                <w:szCs w:val="24"/>
              </w:rPr>
              <w:t>Self Management</w:t>
            </w:r>
            <w:proofErr w:type="spellEnd"/>
            <w:r w:rsidRPr="003A797E">
              <w:rPr>
                <w:rFonts w:ascii="Arial" w:hAnsi="Arial" w:cs="Arial"/>
                <w:sz w:val="24"/>
                <w:szCs w:val="24"/>
              </w:rPr>
              <w:t xml:space="preserve"> (2019) this tool supports the TAP to set person centred </w:t>
            </w:r>
            <w:proofErr w:type="gramStart"/>
            <w:r w:rsidRPr="003A797E">
              <w:rPr>
                <w:rFonts w:ascii="Arial" w:hAnsi="Arial" w:cs="Arial"/>
                <w:sz w:val="24"/>
                <w:szCs w:val="24"/>
              </w:rPr>
              <w:t>goals</w:t>
            </w:r>
            <w:proofErr w:type="gramEnd"/>
            <w:r w:rsidRPr="003A797E">
              <w:rPr>
                <w:rFonts w:ascii="Arial" w:hAnsi="Arial" w:cs="Arial"/>
                <w:sz w:val="24"/>
                <w:szCs w:val="24"/>
              </w:rPr>
              <w:t xml:space="preserve"> and this book will give the patient the information clearly and they can document their progress.</w:t>
            </w:r>
          </w:p>
          <w:p w14:paraId="1210A299" w14:textId="5FEDBD86" w:rsidR="00DD3272" w:rsidRPr="001B7D07" w:rsidRDefault="00DD3272" w:rsidP="001B7D07">
            <w:pPr>
              <w:spacing w:line="360" w:lineRule="auto"/>
              <w:rPr>
                <w:rFonts w:ascii="Arial" w:hAnsi="Arial" w:cs="Arial"/>
                <w:sz w:val="24"/>
                <w:szCs w:val="24"/>
              </w:rPr>
            </w:pPr>
          </w:p>
        </w:tc>
        <w:tc>
          <w:tcPr>
            <w:tcW w:w="4961" w:type="dxa"/>
          </w:tcPr>
          <w:p w14:paraId="233A7F1B" w14:textId="10DFEE3E" w:rsidR="00FF2113" w:rsidRPr="001B7D07" w:rsidRDefault="00DC1B1B" w:rsidP="001B7D07">
            <w:pPr>
              <w:spacing w:line="360" w:lineRule="auto"/>
              <w:rPr>
                <w:rFonts w:ascii="Arial" w:hAnsi="Arial" w:cs="Arial"/>
                <w:sz w:val="24"/>
                <w:szCs w:val="24"/>
              </w:rPr>
            </w:pPr>
            <w:r w:rsidRPr="00DC1B1B">
              <w:rPr>
                <w:rFonts w:ascii="Arial" w:hAnsi="Arial" w:cs="Arial"/>
                <w:sz w:val="24"/>
                <w:szCs w:val="24"/>
              </w:rPr>
              <w:lastRenderedPageBreak/>
              <w:t xml:space="preserve">The drawbacks of using this technique is that the patient could put a lot of pressure </w:t>
            </w:r>
            <w:r w:rsidRPr="00DC1B1B">
              <w:rPr>
                <w:rFonts w:ascii="Arial" w:hAnsi="Arial" w:cs="Arial"/>
                <w:sz w:val="24"/>
                <w:szCs w:val="24"/>
              </w:rPr>
              <w:lastRenderedPageBreak/>
              <w:t>on themselves wanting to achieve the goals,  the patient could be faced with challenges that is out of their control for example a urine track infection which will reduce their ability to achieve their goals in the time they had set out.  This could cause the patient to have low mood or feeling of failure because they have not achieved their goals as they have planned.</w:t>
            </w:r>
          </w:p>
        </w:tc>
      </w:tr>
      <w:tr w:rsidR="00FF2113" w14:paraId="79B0C50C" w14:textId="77777777" w:rsidTr="00F14B05">
        <w:tc>
          <w:tcPr>
            <w:tcW w:w="1560" w:type="dxa"/>
            <w:shd w:val="clear" w:color="auto" w:fill="E8E8E8" w:themeFill="background2"/>
          </w:tcPr>
          <w:p w14:paraId="09A494C0" w14:textId="50D8AA04" w:rsidR="00FF2113" w:rsidRDefault="000669EE">
            <w:r>
              <w:t>Compassion focused approaches</w:t>
            </w:r>
          </w:p>
        </w:tc>
        <w:tc>
          <w:tcPr>
            <w:tcW w:w="4253" w:type="dxa"/>
          </w:tcPr>
          <w:p w14:paraId="5B304B6D" w14:textId="77777777" w:rsidR="000669EE" w:rsidRDefault="004D0E71" w:rsidP="001B7D07">
            <w:pPr>
              <w:spacing w:line="360" w:lineRule="auto"/>
              <w:rPr>
                <w:rFonts w:ascii="Arial" w:hAnsi="Arial" w:cs="Arial"/>
                <w:sz w:val="24"/>
                <w:szCs w:val="24"/>
              </w:rPr>
            </w:pPr>
            <w:r w:rsidRPr="004D0E71">
              <w:rPr>
                <w:rFonts w:ascii="Arial" w:hAnsi="Arial" w:cs="Arial"/>
                <w:sz w:val="24"/>
                <w:szCs w:val="24"/>
              </w:rPr>
              <w:t xml:space="preserve">A compassion focused approach helps people learn to treat themselves with kindness, especially when they struggle with shame or </w:t>
            </w:r>
            <w:r w:rsidRPr="004D0E71">
              <w:rPr>
                <w:rFonts w:ascii="Arial" w:hAnsi="Arial" w:cs="Arial"/>
                <w:sz w:val="24"/>
                <w:szCs w:val="24"/>
              </w:rPr>
              <w:lastRenderedPageBreak/>
              <w:t>harsh self</w:t>
            </w:r>
            <w:r w:rsidRPr="004D0E71">
              <w:rPr>
                <w:rFonts w:ascii="Arial" w:hAnsi="Arial" w:cs="Arial"/>
                <w:sz w:val="24"/>
                <w:szCs w:val="24"/>
              </w:rPr>
              <w:noBreakHyphen/>
              <w:t xml:space="preserve">criticism.  Clinicians use techniques like soothing rhythm breathing, writing compassionate letters, and mindfulness exercises to support the development of </w:t>
            </w:r>
            <w:proofErr w:type="spellStart"/>
            <w:r w:rsidRPr="004D0E71">
              <w:rPr>
                <w:rFonts w:ascii="Arial" w:hAnsi="Arial" w:cs="Arial"/>
                <w:sz w:val="24"/>
                <w:szCs w:val="24"/>
              </w:rPr>
              <w:t>self</w:t>
            </w:r>
            <w:r w:rsidR="009D2A01">
              <w:rPr>
                <w:rFonts w:ascii="Arial" w:hAnsi="Arial" w:cs="Arial"/>
                <w:sz w:val="24"/>
                <w:szCs w:val="24"/>
              </w:rPr>
              <w:t xml:space="preserve"> </w:t>
            </w:r>
            <w:r w:rsidRPr="004D0E71">
              <w:rPr>
                <w:rFonts w:ascii="Arial" w:hAnsi="Arial" w:cs="Arial"/>
                <w:sz w:val="24"/>
                <w:szCs w:val="24"/>
              </w:rPr>
              <w:t>compassio</w:t>
            </w:r>
            <w:r w:rsidR="009D2A01">
              <w:rPr>
                <w:rFonts w:ascii="Arial" w:hAnsi="Arial" w:cs="Arial"/>
                <w:sz w:val="24"/>
                <w:szCs w:val="24"/>
              </w:rPr>
              <w:t>n</w:t>
            </w:r>
            <w:proofErr w:type="spellEnd"/>
            <w:r w:rsidR="009D2A01">
              <w:rPr>
                <w:rFonts w:ascii="Arial" w:hAnsi="Arial" w:cs="Arial"/>
                <w:sz w:val="24"/>
                <w:szCs w:val="24"/>
              </w:rPr>
              <w:t xml:space="preserve"> and reduces stress</w:t>
            </w:r>
            <w:r w:rsidR="00843028">
              <w:rPr>
                <w:rFonts w:ascii="Arial" w:hAnsi="Arial" w:cs="Arial"/>
                <w:sz w:val="24"/>
                <w:szCs w:val="24"/>
              </w:rPr>
              <w:t xml:space="preserve"> </w:t>
            </w:r>
            <w:r w:rsidR="00C37539" w:rsidRPr="00C37539">
              <w:rPr>
                <w:rFonts w:ascii="Arial" w:hAnsi="Arial" w:cs="Arial"/>
                <w:sz w:val="24"/>
                <w:szCs w:val="24"/>
              </w:rPr>
              <w:t>(Gilbert and Simos, 2022)</w:t>
            </w:r>
            <w:r w:rsidR="00843028">
              <w:rPr>
                <w:rFonts w:ascii="Arial" w:hAnsi="Arial" w:cs="Arial"/>
                <w:sz w:val="24"/>
                <w:szCs w:val="24"/>
              </w:rPr>
              <w:t>.</w:t>
            </w:r>
          </w:p>
          <w:p w14:paraId="09EB45D9" w14:textId="56067D71" w:rsidR="00DD3272" w:rsidRPr="001B7D07" w:rsidRDefault="00DD3272" w:rsidP="001B7D07">
            <w:pPr>
              <w:spacing w:line="360" w:lineRule="auto"/>
              <w:rPr>
                <w:rFonts w:ascii="Arial" w:hAnsi="Arial" w:cs="Arial"/>
                <w:sz w:val="24"/>
                <w:szCs w:val="24"/>
              </w:rPr>
            </w:pPr>
          </w:p>
        </w:tc>
        <w:tc>
          <w:tcPr>
            <w:tcW w:w="4961" w:type="dxa"/>
          </w:tcPr>
          <w:p w14:paraId="183CB062" w14:textId="331772E2" w:rsidR="00AE36AF" w:rsidRPr="00593EF5" w:rsidRDefault="00AE36AF" w:rsidP="00AC28F0">
            <w:pPr>
              <w:spacing w:line="360" w:lineRule="auto"/>
              <w:rPr>
                <w:rFonts w:ascii="Arial" w:hAnsi="Arial" w:cs="Arial"/>
                <w:sz w:val="24"/>
                <w:szCs w:val="24"/>
              </w:rPr>
            </w:pPr>
            <w:r>
              <w:rPr>
                <w:rFonts w:ascii="Arial" w:hAnsi="Arial" w:cs="Arial"/>
                <w:sz w:val="24"/>
                <w:szCs w:val="24"/>
              </w:rPr>
              <w:lastRenderedPageBreak/>
              <w:t>The benefits of c</w:t>
            </w:r>
            <w:r w:rsidRPr="00AE36AF">
              <w:rPr>
                <w:rFonts w:ascii="Arial" w:hAnsi="Arial" w:cs="Arial"/>
                <w:sz w:val="24"/>
                <w:szCs w:val="24"/>
              </w:rPr>
              <w:t>ompassion focused approach</w:t>
            </w:r>
            <w:r>
              <w:rPr>
                <w:rFonts w:ascii="Arial" w:hAnsi="Arial" w:cs="Arial"/>
                <w:sz w:val="24"/>
                <w:szCs w:val="24"/>
              </w:rPr>
              <w:t xml:space="preserve"> </w:t>
            </w:r>
            <w:proofErr w:type="gramStart"/>
            <w:r>
              <w:rPr>
                <w:rFonts w:ascii="Arial" w:hAnsi="Arial" w:cs="Arial"/>
                <w:sz w:val="24"/>
                <w:szCs w:val="24"/>
              </w:rPr>
              <w:t>is</w:t>
            </w:r>
            <w:proofErr w:type="gramEnd"/>
            <w:r>
              <w:rPr>
                <w:rFonts w:ascii="Arial" w:hAnsi="Arial" w:cs="Arial"/>
                <w:sz w:val="24"/>
                <w:szCs w:val="24"/>
              </w:rPr>
              <w:t xml:space="preserve"> that it</w:t>
            </w:r>
            <w:r w:rsidRPr="00AE36AF">
              <w:rPr>
                <w:rFonts w:ascii="Arial" w:hAnsi="Arial" w:cs="Arial"/>
                <w:sz w:val="24"/>
                <w:szCs w:val="24"/>
              </w:rPr>
              <w:t xml:space="preserve"> helps people reduce shame and </w:t>
            </w:r>
            <w:proofErr w:type="spellStart"/>
            <w:r w:rsidRPr="00AE36AF">
              <w:rPr>
                <w:rFonts w:ascii="Arial" w:hAnsi="Arial" w:cs="Arial"/>
                <w:sz w:val="24"/>
                <w:szCs w:val="24"/>
              </w:rPr>
              <w:t>self</w:t>
            </w:r>
            <w:r w:rsidR="004835A3">
              <w:rPr>
                <w:rFonts w:ascii="Arial" w:hAnsi="Arial" w:cs="Arial"/>
                <w:sz w:val="24"/>
                <w:szCs w:val="24"/>
              </w:rPr>
              <w:t xml:space="preserve"> </w:t>
            </w:r>
            <w:r w:rsidRPr="00AE36AF">
              <w:rPr>
                <w:rFonts w:ascii="Arial" w:hAnsi="Arial" w:cs="Arial"/>
                <w:sz w:val="24"/>
                <w:szCs w:val="24"/>
              </w:rPr>
              <w:t>criticism</w:t>
            </w:r>
            <w:proofErr w:type="spellEnd"/>
            <w:r w:rsidRPr="00AE36AF">
              <w:rPr>
                <w:rFonts w:ascii="Arial" w:hAnsi="Arial" w:cs="Arial"/>
                <w:sz w:val="24"/>
                <w:szCs w:val="24"/>
              </w:rPr>
              <w:t xml:space="preserve">, it teaches them how to calm their </w:t>
            </w:r>
            <w:r w:rsidR="00002C84" w:rsidRPr="00AE36AF">
              <w:rPr>
                <w:rFonts w:ascii="Arial" w:hAnsi="Arial" w:cs="Arial"/>
                <w:sz w:val="24"/>
                <w:szCs w:val="24"/>
              </w:rPr>
              <w:t>emotions and</w:t>
            </w:r>
            <w:r w:rsidRPr="00AE36AF">
              <w:rPr>
                <w:rFonts w:ascii="Arial" w:hAnsi="Arial" w:cs="Arial"/>
                <w:sz w:val="24"/>
                <w:szCs w:val="24"/>
              </w:rPr>
              <w:t xml:space="preserve"> is especially </w:t>
            </w:r>
            <w:r w:rsidRPr="00AE36AF">
              <w:rPr>
                <w:rFonts w:ascii="Arial" w:hAnsi="Arial" w:cs="Arial"/>
                <w:sz w:val="24"/>
                <w:szCs w:val="24"/>
              </w:rPr>
              <w:lastRenderedPageBreak/>
              <w:t>helpful for patients who have experienced trauma.  A TAP could use this technique in group settings</w:t>
            </w:r>
            <w:r w:rsidR="0052159E">
              <w:rPr>
                <w:rFonts w:ascii="Arial" w:hAnsi="Arial" w:cs="Arial"/>
                <w:sz w:val="24"/>
                <w:szCs w:val="24"/>
              </w:rPr>
              <w:t xml:space="preserve"> by completing </w:t>
            </w:r>
            <w:r w:rsidR="00072310">
              <w:rPr>
                <w:rFonts w:ascii="Arial" w:hAnsi="Arial" w:cs="Arial"/>
                <w:sz w:val="24"/>
                <w:szCs w:val="24"/>
              </w:rPr>
              <w:t>rhythm breathing</w:t>
            </w:r>
            <w:r w:rsidRPr="00AE36AF">
              <w:rPr>
                <w:rFonts w:ascii="Arial" w:hAnsi="Arial" w:cs="Arial"/>
                <w:sz w:val="24"/>
                <w:szCs w:val="24"/>
              </w:rPr>
              <w:t xml:space="preserve"> to help the patient</w:t>
            </w:r>
            <w:r w:rsidR="00072310">
              <w:rPr>
                <w:rFonts w:ascii="Arial" w:hAnsi="Arial" w:cs="Arial"/>
                <w:sz w:val="24"/>
                <w:szCs w:val="24"/>
              </w:rPr>
              <w:t>s</w:t>
            </w:r>
            <w:r w:rsidRPr="00AE36AF">
              <w:rPr>
                <w:rFonts w:ascii="Arial" w:hAnsi="Arial" w:cs="Arial"/>
                <w:sz w:val="24"/>
                <w:szCs w:val="24"/>
              </w:rPr>
              <w:t xml:space="preserve"> to feel understood and less alone, which builds resilience and normalises tough emotions.</w:t>
            </w:r>
          </w:p>
          <w:p w14:paraId="21E33CDF" w14:textId="77777777" w:rsidR="00FF2113" w:rsidRPr="001B7D07" w:rsidRDefault="00FF2113" w:rsidP="001B7D07">
            <w:pPr>
              <w:spacing w:line="360" w:lineRule="auto"/>
              <w:rPr>
                <w:rFonts w:ascii="Arial" w:hAnsi="Arial" w:cs="Arial"/>
                <w:sz w:val="24"/>
                <w:szCs w:val="24"/>
              </w:rPr>
            </w:pPr>
          </w:p>
        </w:tc>
        <w:tc>
          <w:tcPr>
            <w:tcW w:w="4961" w:type="dxa"/>
          </w:tcPr>
          <w:p w14:paraId="58CC1A4A" w14:textId="74BFF048" w:rsidR="00653BED" w:rsidRPr="00653BED" w:rsidRDefault="00653BED" w:rsidP="00653BED">
            <w:pPr>
              <w:spacing w:line="360" w:lineRule="auto"/>
              <w:rPr>
                <w:rFonts w:ascii="Arial" w:hAnsi="Arial" w:cs="Arial"/>
                <w:sz w:val="24"/>
                <w:szCs w:val="24"/>
              </w:rPr>
            </w:pPr>
            <w:r w:rsidRPr="00653BED">
              <w:rPr>
                <w:rFonts w:ascii="Arial" w:hAnsi="Arial" w:cs="Arial"/>
                <w:sz w:val="24"/>
                <w:szCs w:val="24"/>
              </w:rPr>
              <w:lastRenderedPageBreak/>
              <w:t xml:space="preserve">Some patients struggle with Compassion focused technique because they find it hard to feel compassion for themselves or worry that they are weak.  The technique can also </w:t>
            </w:r>
            <w:r w:rsidRPr="00653BED">
              <w:rPr>
                <w:rFonts w:ascii="Arial" w:hAnsi="Arial" w:cs="Arial"/>
                <w:sz w:val="24"/>
                <w:szCs w:val="24"/>
              </w:rPr>
              <w:lastRenderedPageBreak/>
              <w:t xml:space="preserve">feel emotionally intense, which may not be suitable </w:t>
            </w:r>
            <w:r w:rsidR="00AC28F0" w:rsidRPr="00653BED">
              <w:rPr>
                <w:rFonts w:ascii="Arial" w:hAnsi="Arial" w:cs="Arial"/>
                <w:sz w:val="24"/>
                <w:szCs w:val="24"/>
              </w:rPr>
              <w:t>for patients</w:t>
            </w:r>
            <w:r w:rsidRPr="00653BED">
              <w:rPr>
                <w:rFonts w:ascii="Arial" w:hAnsi="Arial" w:cs="Arial"/>
                <w:sz w:val="24"/>
                <w:szCs w:val="24"/>
              </w:rPr>
              <w:t xml:space="preserve"> who strongly resist emotional openness or vulnerability.  The technique asks patients to face deep fears and vulnerabilities this can cause high </w:t>
            </w:r>
            <w:proofErr w:type="spellStart"/>
            <w:r w:rsidRPr="00653BED">
              <w:rPr>
                <w:rFonts w:ascii="Arial" w:hAnsi="Arial" w:cs="Arial"/>
                <w:sz w:val="24"/>
                <w:szCs w:val="24"/>
              </w:rPr>
              <w:t>drop out</w:t>
            </w:r>
            <w:proofErr w:type="spellEnd"/>
            <w:r w:rsidRPr="00653BED">
              <w:rPr>
                <w:rFonts w:ascii="Arial" w:hAnsi="Arial" w:cs="Arial"/>
                <w:sz w:val="24"/>
                <w:szCs w:val="24"/>
              </w:rPr>
              <w:t xml:space="preserve"> rates. </w:t>
            </w:r>
          </w:p>
          <w:p w14:paraId="25A302D7" w14:textId="77777777" w:rsidR="00FF2113" w:rsidRPr="001B7D07" w:rsidRDefault="00FF2113" w:rsidP="001B7D07">
            <w:pPr>
              <w:spacing w:line="360" w:lineRule="auto"/>
              <w:rPr>
                <w:rFonts w:ascii="Arial" w:hAnsi="Arial" w:cs="Arial"/>
                <w:sz w:val="24"/>
                <w:szCs w:val="24"/>
              </w:rPr>
            </w:pPr>
          </w:p>
        </w:tc>
      </w:tr>
      <w:tr w:rsidR="00FF2113" w14:paraId="6E23110E" w14:textId="77777777" w:rsidTr="00F14B05">
        <w:tc>
          <w:tcPr>
            <w:tcW w:w="1560" w:type="dxa"/>
            <w:shd w:val="clear" w:color="auto" w:fill="E8E8E8" w:themeFill="background2"/>
          </w:tcPr>
          <w:p w14:paraId="6D90B5A3" w14:textId="77777777" w:rsidR="00FF2113" w:rsidRDefault="000669EE">
            <w:r>
              <w:t>Emotional intelligence</w:t>
            </w:r>
          </w:p>
          <w:p w14:paraId="0D84607D" w14:textId="4A503375" w:rsidR="000669EE" w:rsidRDefault="000669EE"/>
        </w:tc>
        <w:tc>
          <w:tcPr>
            <w:tcW w:w="4253" w:type="dxa"/>
          </w:tcPr>
          <w:p w14:paraId="2A764A18" w14:textId="03C2FF9D" w:rsidR="000669EE" w:rsidRPr="001B7D07" w:rsidRDefault="00280E61" w:rsidP="001B7D07">
            <w:pPr>
              <w:spacing w:line="360" w:lineRule="auto"/>
              <w:rPr>
                <w:rFonts w:ascii="Arial" w:hAnsi="Arial" w:cs="Arial"/>
                <w:sz w:val="24"/>
                <w:szCs w:val="24"/>
              </w:rPr>
            </w:pPr>
            <w:r w:rsidRPr="00280E61">
              <w:rPr>
                <w:rFonts w:ascii="Arial" w:hAnsi="Arial" w:cs="Arial"/>
                <w:sz w:val="24"/>
                <w:szCs w:val="24"/>
              </w:rPr>
              <w:t xml:space="preserve">Emotional intelligence techniques focus on helping people better understand their own emotions, manage them effectively and build stronger relationships. </w:t>
            </w:r>
            <w:r w:rsidR="009F3EB7">
              <w:rPr>
                <w:rFonts w:ascii="Arial" w:hAnsi="Arial" w:cs="Arial"/>
                <w:sz w:val="24"/>
                <w:szCs w:val="24"/>
              </w:rPr>
              <w:t xml:space="preserve"> </w:t>
            </w:r>
            <w:r w:rsidR="00923AE7">
              <w:rPr>
                <w:rFonts w:ascii="Arial" w:hAnsi="Arial" w:cs="Arial"/>
                <w:sz w:val="24"/>
                <w:szCs w:val="24"/>
              </w:rPr>
              <w:t>Similar</w:t>
            </w:r>
            <w:r w:rsidR="006C08A1">
              <w:rPr>
                <w:rFonts w:ascii="Arial" w:hAnsi="Arial" w:cs="Arial"/>
                <w:sz w:val="24"/>
                <w:szCs w:val="24"/>
              </w:rPr>
              <w:t xml:space="preserve"> </w:t>
            </w:r>
            <w:r w:rsidR="00923AE7">
              <w:rPr>
                <w:rFonts w:ascii="Arial" w:hAnsi="Arial" w:cs="Arial"/>
                <w:sz w:val="24"/>
                <w:szCs w:val="24"/>
              </w:rPr>
              <w:t>t</w:t>
            </w:r>
            <w:r w:rsidRPr="00280E61">
              <w:rPr>
                <w:rFonts w:ascii="Arial" w:hAnsi="Arial" w:cs="Arial"/>
                <w:sz w:val="24"/>
                <w:szCs w:val="24"/>
              </w:rPr>
              <w:t xml:space="preserve">herapies like </w:t>
            </w:r>
            <w:r w:rsidR="000E03D7" w:rsidRPr="000E03D7">
              <w:rPr>
                <w:rFonts w:ascii="Arial" w:hAnsi="Arial" w:cs="Arial"/>
                <w:sz w:val="24"/>
                <w:szCs w:val="24"/>
              </w:rPr>
              <w:t xml:space="preserve">Cognitive </w:t>
            </w:r>
            <w:r w:rsidR="000E03D7" w:rsidRPr="000E03D7">
              <w:rPr>
                <w:rFonts w:ascii="Arial" w:hAnsi="Arial" w:cs="Arial"/>
                <w:sz w:val="24"/>
                <w:szCs w:val="24"/>
              </w:rPr>
              <w:t>Behavioural</w:t>
            </w:r>
            <w:r w:rsidR="000E03D7" w:rsidRPr="000E03D7">
              <w:rPr>
                <w:rFonts w:ascii="Arial" w:hAnsi="Arial" w:cs="Arial"/>
                <w:sz w:val="24"/>
                <w:szCs w:val="24"/>
              </w:rPr>
              <w:t xml:space="preserve"> Therapy</w:t>
            </w:r>
            <w:r w:rsidRPr="00280E61">
              <w:rPr>
                <w:rFonts w:ascii="Arial" w:hAnsi="Arial" w:cs="Arial"/>
                <w:sz w:val="24"/>
                <w:szCs w:val="24"/>
              </w:rPr>
              <w:t xml:space="preserve">, </w:t>
            </w:r>
            <w:r w:rsidR="004A0FAC" w:rsidRPr="004A0FAC">
              <w:rPr>
                <w:rFonts w:ascii="Arial" w:hAnsi="Arial" w:cs="Arial"/>
                <w:sz w:val="24"/>
                <w:szCs w:val="24"/>
              </w:rPr>
              <w:t xml:space="preserve">Dialectical </w:t>
            </w:r>
            <w:r w:rsidR="004A0FAC" w:rsidRPr="004A0FAC">
              <w:rPr>
                <w:rFonts w:ascii="Arial" w:hAnsi="Arial" w:cs="Arial"/>
                <w:sz w:val="24"/>
                <w:szCs w:val="24"/>
              </w:rPr>
              <w:t>Behaviour</w:t>
            </w:r>
            <w:r w:rsidR="004A0FAC" w:rsidRPr="004A0FAC">
              <w:rPr>
                <w:rFonts w:ascii="Arial" w:hAnsi="Arial" w:cs="Arial"/>
                <w:sz w:val="24"/>
                <w:szCs w:val="24"/>
              </w:rPr>
              <w:t xml:space="preserve"> Therapy</w:t>
            </w:r>
            <w:r w:rsidRPr="00280E61">
              <w:rPr>
                <w:rFonts w:ascii="Arial" w:hAnsi="Arial" w:cs="Arial"/>
                <w:sz w:val="24"/>
                <w:szCs w:val="24"/>
              </w:rPr>
              <w:t xml:space="preserve"> and </w:t>
            </w:r>
            <w:r w:rsidR="009F3EB7" w:rsidRPr="009F3EB7">
              <w:rPr>
                <w:rFonts w:ascii="Arial" w:hAnsi="Arial" w:cs="Arial"/>
                <w:sz w:val="24"/>
                <w:szCs w:val="24"/>
              </w:rPr>
              <w:t>Emotion</w:t>
            </w:r>
            <w:r w:rsidR="009F3EB7">
              <w:rPr>
                <w:rFonts w:ascii="Arial" w:hAnsi="Arial" w:cs="Arial"/>
                <w:sz w:val="24"/>
                <w:szCs w:val="24"/>
              </w:rPr>
              <w:t xml:space="preserve"> </w:t>
            </w:r>
            <w:r w:rsidR="009F3EB7" w:rsidRPr="009F3EB7">
              <w:rPr>
                <w:rFonts w:ascii="Arial" w:hAnsi="Arial" w:cs="Arial"/>
                <w:sz w:val="24"/>
                <w:szCs w:val="24"/>
              </w:rPr>
              <w:t>Focused Therapy</w:t>
            </w:r>
            <w:r w:rsidRPr="00280E61">
              <w:rPr>
                <w:rFonts w:ascii="Arial" w:hAnsi="Arial" w:cs="Arial"/>
                <w:sz w:val="24"/>
                <w:szCs w:val="24"/>
              </w:rPr>
              <w:t xml:space="preserve"> often use tools such as mindfulness, journaling, and role</w:t>
            </w:r>
            <w:r w:rsidR="00923AE7">
              <w:rPr>
                <w:rFonts w:ascii="Arial" w:hAnsi="Arial" w:cs="Arial"/>
                <w:sz w:val="24"/>
                <w:szCs w:val="24"/>
              </w:rPr>
              <w:t xml:space="preserve"> </w:t>
            </w:r>
            <w:r w:rsidRPr="00280E61">
              <w:rPr>
                <w:rFonts w:ascii="Arial" w:hAnsi="Arial" w:cs="Arial"/>
                <w:sz w:val="24"/>
                <w:szCs w:val="24"/>
              </w:rPr>
              <w:t>playing to strengthen emotional awareness, empathy and social skills.</w:t>
            </w:r>
          </w:p>
        </w:tc>
        <w:tc>
          <w:tcPr>
            <w:tcW w:w="4961" w:type="dxa"/>
          </w:tcPr>
          <w:p w14:paraId="75BCC8B1" w14:textId="77777777" w:rsidR="00FF2113" w:rsidRDefault="008777DF" w:rsidP="001B7D07">
            <w:pPr>
              <w:spacing w:line="360" w:lineRule="auto"/>
              <w:rPr>
                <w:rFonts w:ascii="Arial" w:hAnsi="Arial" w:cs="Arial"/>
                <w:sz w:val="24"/>
                <w:szCs w:val="24"/>
              </w:rPr>
            </w:pPr>
            <w:r w:rsidRPr="008777DF">
              <w:rPr>
                <w:rFonts w:ascii="Arial" w:hAnsi="Arial" w:cs="Arial"/>
                <w:sz w:val="24"/>
                <w:szCs w:val="24"/>
              </w:rPr>
              <w:t xml:space="preserve">This technique helps patients safely connect with deep emotions they may have such as grief, anger, or past trauma.  It can strengthen relationships by improving empathy, communication and the ability to handle conflict.  It also supports better emotional </w:t>
            </w:r>
            <w:proofErr w:type="spellStart"/>
            <w:r w:rsidRPr="008777DF">
              <w:rPr>
                <w:rFonts w:ascii="Arial" w:hAnsi="Arial" w:cs="Arial"/>
                <w:sz w:val="24"/>
                <w:szCs w:val="24"/>
              </w:rPr>
              <w:t>self control</w:t>
            </w:r>
            <w:proofErr w:type="spellEnd"/>
            <w:r w:rsidRPr="008777DF">
              <w:rPr>
                <w:rFonts w:ascii="Arial" w:hAnsi="Arial" w:cs="Arial"/>
                <w:sz w:val="24"/>
                <w:szCs w:val="24"/>
              </w:rPr>
              <w:t xml:space="preserve"> by helping patients recognize their triggers and manage their reactions. Research shows it can be effective for issues like depression, anxiety, and attachment difficulties (Malcolm, 2024).  It encourages </w:t>
            </w:r>
            <w:proofErr w:type="spellStart"/>
            <w:r w:rsidRPr="008777DF">
              <w:rPr>
                <w:rFonts w:ascii="Arial" w:hAnsi="Arial" w:cs="Arial"/>
                <w:sz w:val="24"/>
                <w:szCs w:val="24"/>
              </w:rPr>
              <w:t>self compassion</w:t>
            </w:r>
            <w:proofErr w:type="spellEnd"/>
            <w:r w:rsidRPr="008777DF">
              <w:rPr>
                <w:rFonts w:ascii="Arial" w:hAnsi="Arial" w:cs="Arial"/>
                <w:sz w:val="24"/>
                <w:szCs w:val="24"/>
              </w:rPr>
              <w:t xml:space="preserve"> by validating emotional experiences and reducing harsh </w:t>
            </w:r>
            <w:proofErr w:type="spellStart"/>
            <w:r w:rsidRPr="008777DF">
              <w:rPr>
                <w:rFonts w:ascii="Arial" w:hAnsi="Arial" w:cs="Arial"/>
                <w:sz w:val="24"/>
                <w:szCs w:val="24"/>
              </w:rPr>
              <w:lastRenderedPageBreak/>
              <w:t>self judgment</w:t>
            </w:r>
            <w:proofErr w:type="spellEnd"/>
            <w:r w:rsidRPr="008777DF">
              <w:rPr>
                <w:rFonts w:ascii="Arial" w:hAnsi="Arial" w:cs="Arial"/>
                <w:sz w:val="24"/>
                <w:szCs w:val="24"/>
              </w:rPr>
              <w:t>.</w:t>
            </w:r>
            <w:r w:rsidR="007A6F94">
              <w:rPr>
                <w:rFonts w:ascii="Arial" w:hAnsi="Arial" w:cs="Arial"/>
                <w:sz w:val="24"/>
                <w:szCs w:val="24"/>
              </w:rPr>
              <w:t xml:space="preserve">  An example </w:t>
            </w:r>
            <w:r w:rsidR="003349F2">
              <w:rPr>
                <w:rFonts w:ascii="Arial" w:hAnsi="Arial" w:cs="Arial"/>
                <w:sz w:val="24"/>
                <w:szCs w:val="24"/>
              </w:rPr>
              <w:t>that t</w:t>
            </w:r>
            <w:r w:rsidR="007A6F94">
              <w:rPr>
                <w:rFonts w:ascii="Arial" w:hAnsi="Arial" w:cs="Arial"/>
                <w:sz w:val="24"/>
                <w:szCs w:val="24"/>
              </w:rPr>
              <w:t xml:space="preserve">he TAP </w:t>
            </w:r>
            <w:r w:rsidR="003349F2">
              <w:rPr>
                <w:rFonts w:ascii="Arial" w:hAnsi="Arial" w:cs="Arial"/>
                <w:sz w:val="24"/>
                <w:szCs w:val="24"/>
              </w:rPr>
              <w:t>could do is starting to introduce mindfulness and journaling</w:t>
            </w:r>
            <w:r w:rsidR="002E01C9">
              <w:rPr>
                <w:rFonts w:ascii="Arial" w:hAnsi="Arial" w:cs="Arial"/>
                <w:sz w:val="24"/>
                <w:szCs w:val="24"/>
              </w:rPr>
              <w:t xml:space="preserve"> to identify triggers.  </w:t>
            </w:r>
          </w:p>
          <w:p w14:paraId="1705346B" w14:textId="2E761541" w:rsidR="00DD3272" w:rsidRPr="001B7D07" w:rsidRDefault="00DD3272" w:rsidP="001B7D07">
            <w:pPr>
              <w:spacing w:line="360" w:lineRule="auto"/>
              <w:rPr>
                <w:rFonts w:ascii="Arial" w:hAnsi="Arial" w:cs="Arial"/>
                <w:sz w:val="24"/>
                <w:szCs w:val="24"/>
              </w:rPr>
            </w:pPr>
          </w:p>
        </w:tc>
        <w:tc>
          <w:tcPr>
            <w:tcW w:w="4961" w:type="dxa"/>
          </w:tcPr>
          <w:p w14:paraId="3DB89B1A" w14:textId="0383D83E" w:rsidR="00FF2113" w:rsidRPr="000E37C4" w:rsidRDefault="000E37C4" w:rsidP="000E37C4">
            <w:pPr>
              <w:spacing w:line="360" w:lineRule="auto"/>
              <w:rPr>
                <w:rFonts w:ascii="Arial" w:hAnsi="Arial" w:cs="Arial"/>
                <w:sz w:val="24"/>
                <w:szCs w:val="24"/>
              </w:rPr>
            </w:pPr>
            <w:r w:rsidRPr="000E37C4">
              <w:rPr>
                <w:rFonts w:ascii="Arial" w:hAnsi="Arial" w:cs="Arial"/>
                <w:sz w:val="24"/>
                <w:szCs w:val="24"/>
              </w:rPr>
              <w:lastRenderedPageBreak/>
              <w:t xml:space="preserve">This technique can sometimes feel overwhelming especially when revisiting trauma, which may temporarily intensify distress.  It isn’t suitable for everyone for patients who </w:t>
            </w:r>
            <w:r w:rsidR="00F43F56">
              <w:rPr>
                <w:rFonts w:ascii="Arial" w:hAnsi="Arial" w:cs="Arial"/>
                <w:sz w:val="24"/>
                <w:szCs w:val="24"/>
              </w:rPr>
              <w:t xml:space="preserve">are </w:t>
            </w:r>
            <w:r w:rsidRPr="000E37C4">
              <w:rPr>
                <w:rFonts w:ascii="Arial" w:hAnsi="Arial" w:cs="Arial"/>
                <w:sz w:val="24"/>
                <w:szCs w:val="24"/>
              </w:rPr>
              <w:t>detached from their emotions or who are in immediate crisis may struggle with it.</w:t>
            </w:r>
            <w:r w:rsidR="00F43F56">
              <w:rPr>
                <w:rFonts w:ascii="Arial" w:hAnsi="Arial" w:cs="Arial"/>
                <w:sz w:val="24"/>
                <w:szCs w:val="24"/>
              </w:rPr>
              <w:t xml:space="preserve">  </w:t>
            </w:r>
            <w:r w:rsidRPr="000E37C4">
              <w:rPr>
                <w:rFonts w:ascii="Arial" w:hAnsi="Arial" w:cs="Arial"/>
                <w:sz w:val="24"/>
                <w:szCs w:val="24"/>
              </w:rPr>
              <w:t xml:space="preserve">The approach also requires a trained therapist this could be a barrier in the health board as training could not be available.  </w:t>
            </w:r>
          </w:p>
        </w:tc>
      </w:tr>
      <w:tr w:rsidR="00FF2113" w14:paraId="4AFFC654" w14:textId="77777777" w:rsidTr="00F14B05">
        <w:tc>
          <w:tcPr>
            <w:tcW w:w="1560" w:type="dxa"/>
            <w:shd w:val="clear" w:color="auto" w:fill="E8E8E8" w:themeFill="background2"/>
          </w:tcPr>
          <w:p w14:paraId="6B1D27E5" w14:textId="77777777" w:rsidR="000669EE" w:rsidRDefault="000669EE">
            <w:r>
              <w:t>Shared engagement</w:t>
            </w:r>
          </w:p>
          <w:p w14:paraId="3729C13C" w14:textId="77777777" w:rsidR="000669EE" w:rsidRDefault="000669EE"/>
          <w:p w14:paraId="52523368" w14:textId="58906970" w:rsidR="00FF2113" w:rsidRDefault="000669EE">
            <w:r>
              <w:t xml:space="preserve"> </w:t>
            </w:r>
          </w:p>
        </w:tc>
        <w:tc>
          <w:tcPr>
            <w:tcW w:w="4253" w:type="dxa"/>
          </w:tcPr>
          <w:p w14:paraId="368AF738" w14:textId="3F0AF893" w:rsidR="00FF2113" w:rsidRPr="001B7D07" w:rsidRDefault="001C48EB" w:rsidP="001B7D07">
            <w:pPr>
              <w:spacing w:line="360" w:lineRule="auto"/>
              <w:rPr>
                <w:rFonts w:ascii="Arial" w:hAnsi="Arial" w:cs="Arial"/>
                <w:sz w:val="24"/>
                <w:szCs w:val="24"/>
              </w:rPr>
            </w:pPr>
            <w:r w:rsidRPr="001C48EB">
              <w:rPr>
                <w:rFonts w:ascii="Arial" w:hAnsi="Arial" w:cs="Arial"/>
                <w:sz w:val="24"/>
                <w:szCs w:val="24"/>
              </w:rPr>
              <w:t xml:space="preserve">Shared engagement techniques focus on building a collaborative, trusting relationship between the clinician and patient.  They </w:t>
            </w:r>
            <w:proofErr w:type="gramStart"/>
            <w:r w:rsidRPr="001C48EB">
              <w:rPr>
                <w:rFonts w:ascii="Arial" w:hAnsi="Arial" w:cs="Arial"/>
                <w:sz w:val="24"/>
                <w:szCs w:val="24"/>
              </w:rPr>
              <w:t>working</w:t>
            </w:r>
            <w:proofErr w:type="gramEnd"/>
            <w:r w:rsidRPr="001C48EB">
              <w:rPr>
                <w:rFonts w:ascii="Arial" w:hAnsi="Arial" w:cs="Arial"/>
                <w:sz w:val="24"/>
                <w:szCs w:val="24"/>
              </w:rPr>
              <w:t xml:space="preserve"> together through shared attention, joint decision making and setting goals together.  The clinician follows the patients lead to strengthen emotional connection, improve social communication and support emotional regulation. Instead of pushing interaction this method encourages it gently by creating a safe space for a therapeutic relationship to develop.</w:t>
            </w:r>
          </w:p>
        </w:tc>
        <w:tc>
          <w:tcPr>
            <w:tcW w:w="4961" w:type="dxa"/>
          </w:tcPr>
          <w:p w14:paraId="0C3B0267" w14:textId="0ADDE505" w:rsidR="00FF2113" w:rsidRPr="001B7D07" w:rsidRDefault="00DD3272" w:rsidP="001B7D07">
            <w:pPr>
              <w:spacing w:line="360" w:lineRule="auto"/>
              <w:rPr>
                <w:rFonts w:ascii="Arial" w:hAnsi="Arial" w:cs="Arial"/>
                <w:sz w:val="24"/>
                <w:szCs w:val="24"/>
              </w:rPr>
            </w:pPr>
            <w:r w:rsidRPr="00DD3272">
              <w:rPr>
                <w:rFonts w:ascii="Arial" w:hAnsi="Arial" w:cs="Arial"/>
                <w:sz w:val="24"/>
                <w:szCs w:val="24"/>
              </w:rPr>
              <w:t xml:space="preserve">The </w:t>
            </w:r>
            <w:proofErr w:type="gramStart"/>
            <w:r w:rsidRPr="00DD3272">
              <w:rPr>
                <w:rFonts w:ascii="Arial" w:hAnsi="Arial" w:cs="Arial"/>
                <w:sz w:val="24"/>
                <w:szCs w:val="24"/>
              </w:rPr>
              <w:t>benefit</w:t>
            </w:r>
            <w:r>
              <w:rPr>
                <w:rFonts w:ascii="Arial" w:hAnsi="Arial" w:cs="Arial"/>
                <w:sz w:val="24"/>
                <w:szCs w:val="24"/>
              </w:rPr>
              <w:t>s</w:t>
            </w:r>
            <w:proofErr w:type="gramEnd"/>
            <w:r>
              <w:rPr>
                <w:rFonts w:ascii="Arial" w:hAnsi="Arial" w:cs="Arial"/>
                <w:sz w:val="24"/>
                <w:szCs w:val="24"/>
              </w:rPr>
              <w:t xml:space="preserve"> </w:t>
            </w:r>
            <w:r w:rsidRPr="00DD3272">
              <w:rPr>
                <w:rFonts w:ascii="Arial" w:hAnsi="Arial" w:cs="Arial"/>
                <w:sz w:val="24"/>
                <w:szCs w:val="24"/>
              </w:rPr>
              <w:t>of this technique is that it supports to build a strong and collaborative relationship between the TAP and the patient which helps increase trust and keeps the patient engaged in therapy.</w:t>
            </w:r>
            <w:r>
              <w:rPr>
                <w:rFonts w:ascii="Arial" w:hAnsi="Arial" w:cs="Arial"/>
                <w:sz w:val="24"/>
                <w:szCs w:val="24"/>
              </w:rPr>
              <w:t xml:space="preserve">  </w:t>
            </w:r>
            <w:r w:rsidR="005A3728" w:rsidRPr="005A3728">
              <w:rPr>
                <w:rFonts w:ascii="Arial" w:hAnsi="Arial" w:cs="Arial"/>
                <w:sz w:val="24"/>
                <w:szCs w:val="24"/>
              </w:rPr>
              <w:t>The TAP supports this by using shared</w:t>
            </w:r>
            <w:r>
              <w:rPr>
                <w:rFonts w:ascii="Arial" w:hAnsi="Arial" w:cs="Arial"/>
                <w:sz w:val="24"/>
                <w:szCs w:val="24"/>
              </w:rPr>
              <w:t xml:space="preserve"> </w:t>
            </w:r>
            <w:r w:rsidR="005A3728" w:rsidRPr="005A3728">
              <w:rPr>
                <w:rFonts w:ascii="Arial" w:hAnsi="Arial" w:cs="Arial"/>
                <w:sz w:val="24"/>
                <w:szCs w:val="24"/>
              </w:rPr>
              <w:t>decision</w:t>
            </w:r>
            <w:r>
              <w:rPr>
                <w:rFonts w:ascii="Arial" w:hAnsi="Arial" w:cs="Arial"/>
                <w:sz w:val="24"/>
                <w:szCs w:val="24"/>
              </w:rPr>
              <w:t xml:space="preserve"> </w:t>
            </w:r>
            <w:r w:rsidR="005A3728" w:rsidRPr="005A3728">
              <w:rPr>
                <w:rFonts w:ascii="Arial" w:hAnsi="Arial" w:cs="Arial"/>
                <w:sz w:val="24"/>
                <w:szCs w:val="24"/>
              </w:rPr>
              <w:t>making, active listening, validating the patient’s feelings, asking open</w:t>
            </w:r>
            <w:r w:rsidR="005A3728" w:rsidRPr="005A3728">
              <w:rPr>
                <w:rFonts w:ascii="Cambria Math" w:hAnsi="Cambria Math" w:cs="Cambria Math"/>
                <w:sz w:val="24"/>
                <w:szCs w:val="24"/>
              </w:rPr>
              <w:t>‑</w:t>
            </w:r>
            <w:r w:rsidR="005A3728" w:rsidRPr="005A3728">
              <w:rPr>
                <w:rFonts w:ascii="Arial" w:hAnsi="Arial" w:cs="Arial"/>
                <w:sz w:val="24"/>
                <w:szCs w:val="24"/>
              </w:rPr>
              <w:t>ended questions and allowing time to build a strong therapeutic relationship.</w:t>
            </w:r>
            <w:r w:rsidR="005A3728">
              <w:rPr>
                <w:rFonts w:ascii="Arial" w:hAnsi="Arial" w:cs="Arial"/>
                <w:sz w:val="24"/>
                <w:szCs w:val="24"/>
              </w:rPr>
              <w:t xml:space="preserve">  </w:t>
            </w:r>
            <w:r w:rsidR="005A3728" w:rsidRPr="005A3728">
              <w:rPr>
                <w:rFonts w:ascii="Arial" w:hAnsi="Arial" w:cs="Arial"/>
                <w:sz w:val="24"/>
                <w:szCs w:val="24"/>
              </w:rPr>
              <w:t>These strategies help create a collaborative partnership between the clinician and the patient, which strengthens trust and leads to better outcomes.</w:t>
            </w:r>
          </w:p>
        </w:tc>
        <w:tc>
          <w:tcPr>
            <w:tcW w:w="4961" w:type="dxa"/>
          </w:tcPr>
          <w:p w14:paraId="4ED7E1D7" w14:textId="47F4FD70" w:rsidR="00FF2113" w:rsidRPr="001B7D07" w:rsidRDefault="00625052" w:rsidP="001B7D07">
            <w:pPr>
              <w:spacing w:line="360" w:lineRule="auto"/>
              <w:rPr>
                <w:rFonts w:ascii="Arial" w:hAnsi="Arial" w:cs="Arial"/>
                <w:sz w:val="24"/>
                <w:szCs w:val="24"/>
              </w:rPr>
            </w:pPr>
            <w:r w:rsidRPr="00625052">
              <w:rPr>
                <w:rFonts w:ascii="Arial" w:hAnsi="Arial" w:cs="Arial"/>
                <w:sz w:val="24"/>
                <w:szCs w:val="24"/>
              </w:rPr>
              <w:t>Shared engagement technique can be demanding because they often require extra time for discussion this could be a barrier as the TAP could be under time pressure with their high demanding case load.  Engagement can also vary differences in motivation, readiness, or cognitive ability can limit how effective this technique is.</w:t>
            </w:r>
          </w:p>
        </w:tc>
      </w:tr>
    </w:tbl>
    <w:p w14:paraId="7C7CFB07" w14:textId="77777777" w:rsidR="000A5670" w:rsidRDefault="000A5670"/>
    <w:p w14:paraId="502298D2" w14:textId="77777777" w:rsidR="000669EE" w:rsidRDefault="000669EE"/>
    <w:p w14:paraId="76A81219" w14:textId="77777777" w:rsidR="00DD3272" w:rsidRDefault="00DD3272"/>
    <w:tbl>
      <w:tblPr>
        <w:tblStyle w:val="TableGrid"/>
        <w:tblW w:w="0" w:type="auto"/>
        <w:tblInd w:w="562" w:type="dxa"/>
        <w:tblLook w:val="04A0" w:firstRow="1" w:lastRow="0" w:firstColumn="1" w:lastColumn="0" w:noHBand="0" w:noVBand="1"/>
      </w:tblPr>
      <w:tblGrid>
        <w:gridCol w:w="13386"/>
      </w:tblGrid>
      <w:tr w:rsidR="000669EE" w14:paraId="6EEAD1A8" w14:textId="77777777" w:rsidTr="000669EE">
        <w:tc>
          <w:tcPr>
            <w:tcW w:w="13386" w:type="dxa"/>
          </w:tcPr>
          <w:p w14:paraId="6E70865C" w14:textId="06D2FD41" w:rsidR="000669EE" w:rsidRDefault="000669EE">
            <w:r>
              <w:t>Reference list</w:t>
            </w:r>
            <w:r w:rsidR="001C7C34">
              <w:t xml:space="preserve"> (at least 3 references with corresponding citations</w:t>
            </w:r>
            <w:r w:rsidR="00B80729">
              <w:t xml:space="preserve"> within the table</w:t>
            </w:r>
            <w:r w:rsidR="001C7C34">
              <w:t>)</w:t>
            </w:r>
            <w:r>
              <w:t xml:space="preserve">: </w:t>
            </w:r>
          </w:p>
          <w:p w14:paraId="68587CE3" w14:textId="77777777" w:rsidR="00DD3272" w:rsidRDefault="00DD3272" w:rsidP="00DD3272">
            <w:pPr>
              <w:spacing w:line="360" w:lineRule="auto"/>
              <w:rPr>
                <w:rFonts w:ascii="Arial" w:hAnsi="Arial" w:cs="Arial"/>
                <w:sz w:val="24"/>
                <w:szCs w:val="24"/>
              </w:rPr>
            </w:pPr>
          </w:p>
          <w:p w14:paraId="7C33F54F" w14:textId="4447DEDA" w:rsidR="00DD3272" w:rsidRDefault="00DD3272" w:rsidP="00DD3272">
            <w:pPr>
              <w:spacing w:line="360" w:lineRule="auto"/>
              <w:rPr>
                <w:rFonts w:ascii="Arial" w:hAnsi="Arial" w:cs="Arial"/>
                <w:sz w:val="24"/>
                <w:szCs w:val="24"/>
              </w:rPr>
            </w:pPr>
            <w:r w:rsidRPr="004064EA">
              <w:rPr>
                <w:rFonts w:ascii="Arial" w:hAnsi="Arial" w:cs="Arial"/>
                <w:sz w:val="24"/>
                <w:szCs w:val="24"/>
              </w:rPr>
              <w:t xml:space="preserve">Bridges </w:t>
            </w:r>
            <w:proofErr w:type="spellStart"/>
            <w:r w:rsidRPr="004064EA">
              <w:rPr>
                <w:rFonts w:ascii="Arial" w:hAnsi="Arial" w:cs="Arial"/>
                <w:sz w:val="24"/>
                <w:szCs w:val="24"/>
              </w:rPr>
              <w:t>Self Management</w:t>
            </w:r>
            <w:proofErr w:type="spellEnd"/>
            <w:r w:rsidRPr="004064EA">
              <w:rPr>
                <w:rFonts w:ascii="Arial" w:hAnsi="Arial" w:cs="Arial"/>
                <w:sz w:val="24"/>
                <w:szCs w:val="24"/>
              </w:rPr>
              <w:t xml:space="preserve"> (2019) </w:t>
            </w:r>
            <w:r w:rsidRPr="004064EA">
              <w:rPr>
                <w:rFonts w:ascii="Arial" w:hAnsi="Arial" w:cs="Arial"/>
                <w:i/>
                <w:iCs/>
                <w:sz w:val="24"/>
                <w:szCs w:val="24"/>
              </w:rPr>
              <w:t xml:space="preserve">Bridges </w:t>
            </w:r>
            <w:proofErr w:type="spellStart"/>
            <w:r w:rsidRPr="004064EA">
              <w:rPr>
                <w:rFonts w:ascii="Arial" w:hAnsi="Arial" w:cs="Arial"/>
                <w:i/>
                <w:iCs/>
                <w:sz w:val="24"/>
                <w:szCs w:val="24"/>
              </w:rPr>
              <w:t>Self Management</w:t>
            </w:r>
            <w:proofErr w:type="spellEnd"/>
            <w:r w:rsidRPr="004064EA">
              <w:rPr>
                <w:rFonts w:ascii="Arial" w:hAnsi="Arial" w:cs="Arial"/>
                <w:sz w:val="24"/>
                <w:szCs w:val="24"/>
              </w:rPr>
              <w:t>. Available at: https://www.bridgesselfmanagement.org.uk/.</w:t>
            </w:r>
            <w:r w:rsidRPr="00D03DC4">
              <w:rPr>
                <w:rFonts w:ascii="Arial" w:hAnsi="Arial" w:cs="Arial"/>
                <w:sz w:val="24"/>
                <w:szCs w:val="24"/>
              </w:rPr>
              <w:t xml:space="preserve"> (Accessed 10 February 2026).</w:t>
            </w:r>
          </w:p>
          <w:p w14:paraId="16468EAF" w14:textId="77777777" w:rsidR="00597DEE" w:rsidRPr="00D03DC4" w:rsidRDefault="00597DEE" w:rsidP="00DD3272">
            <w:pPr>
              <w:spacing w:line="360" w:lineRule="auto"/>
              <w:rPr>
                <w:rFonts w:ascii="Arial" w:hAnsi="Arial" w:cs="Arial"/>
                <w:sz w:val="24"/>
                <w:szCs w:val="24"/>
              </w:rPr>
            </w:pPr>
          </w:p>
          <w:p w14:paraId="337B3FD7" w14:textId="77777777" w:rsidR="00597DEE" w:rsidRDefault="00597DEE" w:rsidP="00597DEE">
            <w:pPr>
              <w:spacing w:line="360" w:lineRule="auto"/>
              <w:rPr>
                <w:rFonts w:ascii="Arial" w:hAnsi="Arial" w:cs="Arial"/>
                <w:sz w:val="24"/>
                <w:szCs w:val="24"/>
              </w:rPr>
            </w:pPr>
            <w:r w:rsidRPr="00D03DC4">
              <w:rPr>
                <w:rFonts w:ascii="Arial" w:hAnsi="Arial" w:cs="Arial"/>
                <w:sz w:val="24"/>
                <w:szCs w:val="24"/>
              </w:rPr>
              <w:t>Gilbert, P. and Simos, G. (2022) </w:t>
            </w:r>
            <w:r w:rsidRPr="00D03DC4">
              <w:rPr>
                <w:rFonts w:ascii="Arial" w:hAnsi="Arial" w:cs="Arial"/>
                <w:i/>
                <w:iCs/>
                <w:sz w:val="24"/>
                <w:szCs w:val="24"/>
              </w:rPr>
              <w:t>Compassion focused therapy: clinical practice and applications</w:t>
            </w:r>
            <w:r w:rsidRPr="00D03DC4">
              <w:rPr>
                <w:rFonts w:ascii="Arial" w:hAnsi="Arial" w:cs="Arial"/>
                <w:sz w:val="24"/>
                <w:szCs w:val="24"/>
              </w:rPr>
              <w:t>. 1</w:t>
            </w:r>
            <w:r w:rsidRPr="00D03DC4">
              <w:rPr>
                <w:rFonts w:ascii="Arial" w:hAnsi="Arial" w:cs="Arial"/>
                <w:sz w:val="24"/>
                <w:szCs w:val="24"/>
                <w:vertAlign w:val="superscript"/>
              </w:rPr>
              <w:t>st</w:t>
            </w:r>
            <w:r w:rsidRPr="00D03DC4">
              <w:rPr>
                <w:rFonts w:ascii="Arial" w:hAnsi="Arial" w:cs="Arial"/>
                <w:sz w:val="24"/>
                <w:szCs w:val="24"/>
              </w:rPr>
              <w:t xml:space="preserve"> </w:t>
            </w:r>
            <w:proofErr w:type="spellStart"/>
            <w:r w:rsidRPr="00D03DC4">
              <w:rPr>
                <w:rFonts w:ascii="Arial" w:hAnsi="Arial" w:cs="Arial"/>
                <w:sz w:val="24"/>
                <w:szCs w:val="24"/>
              </w:rPr>
              <w:t>edn</w:t>
            </w:r>
            <w:proofErr w:type="spellEnd"/>
            <w:r w:rsidRPr="00D03DC4">
              <w:rPr>
                <w:rFonts w:ascii="Arial" w:hAnsi="Arial" w:cs="Arial"/>
                <w:sz w:val="24"/>
                <w:szCs w:val="24"/>
              </w:rPr>
              <w:t>. Abingdon, Oxon: Routledge</w:t>
            </w:r>
            <w:r>
              <w:rPr>
                <w:rFonts w:ascii="Arial" w:hAnsi="Arial" w:cs="Arial"/>
                <w:sz w:val="24"/>
                <w:szCs w:val="24"/>
              </w:rPr>
              <w:t>.</w:t>
            </w:r>
          </w:p>
          <w:p w14:paraId="7D1ADDFF" w14:textId="77777777" w:rsidR="00597DEE" w:rsidRDefault="00597DEE" w:rsidP="00597DEE">
            <w:pPr>
              <w:spacing w:line="360" w:lineRule="auto"/>
              <w:rPr>
                <w:rFonts w:ascii="Arial" w:hAnsi="Arial" w:cs="Arial"/>
                <w:sz w:val="24"/>
                <w:szCs w:val="24"/>
              </w:rPr>
            </w:pPr>
          </w:p>
          <w:p w14:paraId="634B142E" w14:textId="0C496BAF" w:rsidR="00597DEE" w:rsidRPr="00D03DC4" w:rsidRDefault="00597DEE" w:rsidP="00597DEE">
            <w:pPr>
              <w:spacing w:line="360" w:lineRule="auto"/>
              <w:rPr>
                <w:rFonts w:ascii="Arial" w:hAnsi="Arial" w:cs="Arial"/>
                <w:sz w:val="24"/>
                <w:szCs w:val="24"/>
              </w:rPr>
            </w:pPr>
            <w:r w:rsidRPr="00B62C2A">
              <w:rPr>
                <w:rFonts w:ascii="Arial" w:hAnsi="Arial" w:cs="Arial"/>
                <w:sz w:val="24"/>
                <w:szCs w:val="24"/>
              </w:rPr>
              <w:t>Hall, K., Gibbie, T. and Lubman, D. (2012) </w:t>
            </w:r>
            <w:r w:rsidRPr="00B62C2A">
              <w:rPr>
                <w:rFonts w:ascii="Arial" w:hAnsi="Arial" w:cs="Arial"/>
                <w:i/>
                <w:iCs/>
                <w:sz w:val="24"/>
                <w:szCs w:val="24"/>
              </w:rPr>
              <w:t>Psychological strategies Motivational interviewing techniques Facilitating behaviour change in the general practice setting.</w:t>
            </w:r>
            <w:r w:rsidRPr="00B62C2A">
              <w:rPr>
                <w:rFonts w:ascii="Arial" w:hAnsi="Arial" w:cs="Arial"/>
                <w:sz w:val="24"/>
                <w:szCs w:val="24"/>
              </w:rPr>
              <w:t xml:space="preserve"> Available at: https://www.mcgill.ca/familymed/files/familymed/motivational_counseling.pdf</w:t>
            </w:r>
            <w:r w:rsidRPr="00D03DC4">
              <w:rPr>
                <w:rFonts w:ascii="Arial" w:hAnsi="Arial" w:cs="Arial"/>
                <w:sz w:val="24"/>
                <w:szCs w:val="24"/>
              </w:rPr>
              <w:t xml:space="preserve"> (Accessed 17 February 2026). </w:t>
            </w:r>
          </w:p>
          <w:p w14:paraId="6A15BF38" w14:textId="77777777" w:rsidR="00597DEE" w:rsidRDefault="00597DEE" w:rsidP="00597DEE">
            <w:pPr>
              <w:spacing w:line="360" w:lineRule="auto"/>
              <w:rPr>
                <w:rFonts w:ascii="Arial" w:hAnsi="Arial" w:cs="Arial"/>
                <w:sz w:val="24"/>
                <w:szCs w:val="24"/>
              </w:rPr>
            </w:pPr>
          </w:p>
          <w:p w14:paraId="15B5A3B7" w14:textId="6D2A6A39" w:rsidR="00597DEE" w:rsidRPr="00DD3272" w:rsidRDefault="00597DEE" w:rsidP="00597DEE">
            <w:pPr>
              <w:spacing w:line="360" w:lineRule="auto"/>
              <w:rPr>
                <w:rFonts w:ascii="Arial" w:hAnsi="Arial" w:cs="Arial"/>
                <w:sz w:val="24"/>
                <w:szCs w:val="24"/>
              </w:rPr>
            </w:pPr>
            <w:r w:rsidRPr="005E71F2">
              <w:rPr>
                <w:rFonts w:ascii="Arial" w:hAnsi="Arial" w:cs="Arial"/>
                <w:sz w:val="24"/>
                <w:szCs w:val="24"/>
              </w:rPr>
              <w:t>Malcolm, K. (2024) </w:t>
            </w:r>
            <w:r w:rsidRPr="005E71F2">
              <w:rPr>
                <w:rFonts w:ascii="Arial" w:hAnsi="Arial" w:cs="Arial"/>
                <w:i/>
                <w:iCs/>
                <w:sz w:val="24"/>
                <w:szCs w:val="24"/>
              </w:rPr>
              <w:t>Emotional intelligence: Your secret weapon</w:t>
            </w:r>
            <w:r w:rsidRPr="005E71F2">
              <w:rPr>
                <w:rFonts w:ascii="Arial" w:hAnsi="Arial" w:cs="Arial"/>
                <w:sz w:val="24"/>
                <w:szCs w:val="24"/>
              </w:rPr>
              <w:t>. Counselling-directory.org.uk. Available at: https://www.counselling-directory.org.uk/articles/emotional-intelligence-your-secret-weapon.</w:t>
            </w:r>
            <w:r>
              <w:rPr>
                <w:rFonts w:ascii="Arial" w:hAnsi="Arial" w:cs="Arial"/>
                <w:sz w:val="24"/>
                <w:szCs w:val="24"/>
              </w:rPr>
              <w:t xml:space="preserve"> </w:t>
            </w:r>
            <w:r w:rsidRPr="00D03DC4">
              <w:rPr>
                <w:rFonts w:ascii="Arial" w:hAnsi="Arial" w:cs="Arial"/>
                <w:sz w:val="24"/>
                <w:szCs w:val="24"/>
              </w:rPr>
              <w:t xml:space="preserve">(Accessed </w:t>
            </w:r>
            <w:r>
              <w:rPr>
                <w:rFonts w:ascii="Arial" w:hAnsi="Arial" w:cs="Arial"/>
                <w:sz w:val="24"/>
                <w:szCs w:val="24"/>
              </w:rPr>
              <w:t xml:space="preserve">24 </w:t>
            </w:r>
            <w:r w:rsidRPr="00D03DC4">
              <w:rPr>
                <w:rFonts w:ascii="Arial" w:hAnsi="Arial" w:cs="Arial"/>
                <w:sz w:val="24"/>
                <w:szCs w:val="24"/>
              </w:rPr>
              <w:t>February 2026).</w:t>
            </w:r>
          </w:p>
          <w:p w14:paraId="6C9CA292" w14:textId="77777777" w:rsidR="004D3418" w:rsidRDefault="004D3418" w:rsidP="003050AC">
            <w:pPr>
              <w:spacing w:line="360" w:lineRule="auto"/>
              <w:rPr>
                <w:rFonts w:ascii="Arial" w:hAnsi="Arial" w:cs="Arial"/>
                <w:sz w:val="24"/>
                <w:szCs w:val="24"/>
              </w:rPr>
            </w:pPr>
          </w:p>
          <w:p w14:paraId="181EC150" w14:textId="661FD69F" w:rsidR="000669EE" w:rsidRPr="00F13CBD" w:rsidRDefault="003B2F3C" w:rsidP="00597DEE">
            <w:pPr>
              <w:spacing w:line="360" w:lineRule="auto"/>
              <w:rPr>
                <w:rFonts w:ascii="Arial" w:hAnsi="Arial" w:cs="Arial"/>
                <w:sz w:val="24"/>
                <w:szCs w:val="24"/>
              </w:rPr>
            </w:pPr>
            <w:r w:rsidRPr="00D03DC4">
              <w:rPr>
                <w:rFonts w:ascii="Arial" w:hAnsi="Arial" w:cs="Arial"/>
                <w:sz w:val="24"/>
                <w:szCs w:val="24"/>
              </w:rPr>
              <w:t xml:space="preserve">Younger, H.R. (2023) </w:t>
            </w:r>
            <w:r w:rsidR="004F60AD" w:rsidRPr="00D03DC4">
              <w:rPr>
                <w:rFonts w:ascii="Arial" w:hAnsi="Arial" w:cs="Arial"/>
                <w:sz w:val="24"/>
                <w:szCs w:val="24"/>
              </w:rPr>
              <w:t>‘</w:t>
            </w:r>
            <w:r w:rsidRPr="00D03DC4">
              <w:rPr>
                <w:rFonts w:ascii="Arial" w:hAnsi="Arial" w:cs="Arial"/>
                <w:sz w:val="24"/>
                <w:szCs w:val="24"/>
              </w:rPr>
              <w:t>Leadership and the Art of Active Listening</w:t>
            </w:r>
            <w:r w:rsidR="004F60AD" w:rsidRPr="00D03DC4">
              <w:rPr>
                <w:rFonts w:ascii="Arial" w:hAnsi="Arial" w:cs="Arial"/>
                <w:sz w:val="24"/>
                <w:szCs w:val="24"/>
              </w:rPr>
              <w:t>’</w:t>
            </w:r>
            <w:r w:rsidRPr="00D03DC4">
              <w:rPr>
                <w:rFonts w:ascii="Arial" w:hAnsi="Arial" w:cs="Arial"/>
                <w:sz w:val="24"/>
                <w:szCs w:val="24"/>
              </w:rPr>
              <w:t>. </w:t>
            </w:r>
            <w:r w:rsidRPr="00D03DC4">
              <w:rPr>
                <w:rFonts w:ascii="Arial" w:hAnsi="Arial" w:cs="Arial"/>
                <w:i/>
                <w:iCs/>
                <w:sz w:val="24"/>
                <w:szCs w:val="24"/>
              </w:rPr>
              <w:t>Leader to Leader</w:t>
            </w:r>
            <w:r w:rsidRPr="00D03DC4">
              <w:rPr>
                <w:rFonts w:ascii="Arial" w:hAnsi="Arial" w:cs="Arial"/>
                <w:sz w:val="24"/>
                <w:szCs w:val="24"/>
              </w:rPr>
              <w:t>, 2024(111), pp.13–19.</w:t>
            </w:r>
            <w:r w:rsidR="00C91E63" w:rsidRPr="00D03DC4">
              <w:rPr>
                <w:rFonts w:ascii="Arial" w:hAnsi="Arial" w:cs="Arial"/>
                <w:sz w:val="24"/>
                <w:szCs w:val="24"/>
              </w:rPr>
              <w:t xml:space="preserve"> Available at: </w:t>
            </w:r>
            <w:r w:rsidR="00F13CBD" w:rsidRPr="00F13CBD">
              <w:rPr>
                <w:rFonts w:ascii="Arial" w:hAnsi="Arial" w:cs="Arial"/>
                <w:sz w:val="24"/>
                <w:szCs w:val="24"/>
              </w:rPr>
              <w:t>https://doi.org/10.1002/ltl.20782</w:t>
            </w:r>
            <w:r w:rsidRPr="00D03DC4">
              <w:rPr>
                <w:rFonts w:ascii="Arial" w:hAnsi="Arial" w:cs="Arial"/>
                <w:sz w:val="24"/>
                <w:szCs w:val="24"/>
              </w:rPr>
              <w:t>.</w:t>
            </w:r>
            <w:r w:rsidR="00F13CBD">
              <w:rPr>
                <w:rFonts w:ascii="Arial" w:hAnsi="Arial" w:cs="Arial"/>
                <w:sz w:val="24"/>
                <w:szCs w:val="24"/>
              </w:rPr>
              <w:t xml:space="preserve"> </w:t>
            </w:r>
            <w:r w:rsidR="00F13CBD" w:rsidRPr="00D03DC4">
              <w:rPr>
                <w:rFonts w:ascii="Arial" w:hAnsi="Arial" w:cs="Arial"/>
                <w:sz w:val="24"/>
                <w:szCs w:val="24"/>
              </w:rPr>
              <w:t xml:space="preserve">(Accessed </w:t>
            </w:r>
            <w:r w:rsidR="00F13CBD">
              <w:rPr>
                <w:rFonts w:ascii="Arial" w:hAnsi="Arial" w:cs="Arial"/>
                <w:sz w:val="24"/>
                <w:szCs w:val="24"/>
              </w:rPr>
              <w:t xml:space="preserve">24 </w:t>
            </w:r>
            <w:r w:rsidR="00F13CBD" w:rsidRPr="00D03DC4">
              <w:rPr>
                <w:rFonts w:ascii="Arial" w:hAnsi="Arial" w:cs="Arial"/>
                <w:sz w:val="24"/>
                <w:szCs w:val="24"/>
              </w:rPr>
              <w:t>February 2026).</w:t>
            </w:r>
          </w:p>
        </w:tc>
      </w:tr>
    </w:tbl>
    <w:p w14:paraId="4F8F220E" w14:textId="77777777" w:rsidR="000669EE" w:rsidRDefault="000669EE"/>
    <w:p w14:paraId="70D109CA" w14:textId="77777777" w:rsidR="000669EE" w:rsidRDefault="000669EE"/>
    <w:p w14:paraId="008E9FE7" w14:textId="002F12C0" w:rsidR="000669EE" w:rsidRDefault="000669EE">
      <w:r>
        <w:t>Completed by:</w:t>
      </w:r>
      <w:r w:rsidR="00F13CBD">
        <w:t xml:space="preserve"> Eleri Edwards </w:t>
      </w:r>
      <w:r>
        <w:tab/>
      </w:r>
      <w:r w:rsidR="009953D5">
        <w:t xml:space="preserve">     </w:t>
      </w:r>
      <w:r w:rsidR="009953D5">
        <w:tab/>
      </w:r>
      <w:r w:rsidR="009953D5">
        <w:tab/>
      </w:r>
      <w:r w:rsidR="009953D5">
        <w:tab/>
      </w:r>
      <w:r w:rsidR="009953D5">
        <w:tab/>
      </w:r>
      <w:r w:rsidR="00230500" w:rsidRPr="00230500">
        <w:t>Student number:</w:t>
      </w:r>
      <w:r w:rsidR="009953D5" w:rsidRPr="009953D5">
        <w:t xml:space="preserve"> </w:t>
      </w:r>
      <w:r w:rsidR="009953D5" w:rsidRPr="009953D5">
        <w:t>2127399</w:t>
      </w:r>
      <w:r w:rsidR="00230500">
        <w:t xml:space="preserve"> </w:t>
      </w:r>
      <w:r>
        <w:tab/>
      </w:r>
      <w:r>
        <w:tab/>
      </w:r>
      <w:r>
        <w:tab/>
      </w:r>
      <w:proofErr w:type="gramStart"/>
      <w:r>
        <w:tab/>
      </w:r>
      <w:r w:rsidR="009953D5">
        <w:t xml:space="preserve">  </w:t>
      </w:r>
      <w:r>
        <w:t>Date</w:t>
      </w:r>
      <w:proofErr w:type="gramEnd"/>
      <w:r>
        <w:t xml:space="preserve">: </w:t>
      </w:r>
      <w:r w:rsidR="00F13CBD">
        <w:t xml:space="preserve"> 24/02/2026 </w:t>
      </w:r>
    </w:p>
    <w:sectPr w:rsidR="000669EE" w:rsidSect="00FF2113">
      <w:headerReference w:type="default" r:id="rId11"/>
      <w:footerReference w:type="default" r:id="rId1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9E6CD6" w14:textId="77777777" w:rsidR="003C44A2" w:rsidRDefault="003C44A2" w:rsidP="00FF2113">
      <w:pPr>
        <w:spacing w:after="0" w:line="240" w:lineRule="auto"/>
      </w:pPr>
      <w:r>
        <w:separator/>
      </w:r>
    </w:p>
  </w:endnote>
  <w:endnote w:type="continuationSeparator" w:id="0">
    <w:p w14:paraId="45AF50BF" w14:textId="77777777" w:rsidR="003C44A2" w:rsidRDefault="003C44A2" w:rsidP="00FF2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8F5193" w14:textId="2E4544FE" w:rsidR="00FF2113" w:rsidRPr="00FF2113" w:rsidRDefault="00FF2113" w:rsidP="00FF2113">
    <w:pPr>
      <w:spacing w:after="77" w:line="247" w:lineRule="auto"/>
      <w:jc w:val="both"/>
      <w:rPr>
        <w:rFonts w:asciiTheme="majorHAnsi" w:eastAsia="Times New Roman" w:hAnsiTheme="majorHAnsi" w:cstheme="majorHAnsi"/>
        <w:color w:val="000000"/>
        <w:sz w:val="24"/>
        <w:szCs w:val="24"/>
        <w:lang w:eastAsia="en-GB"/>
      </w:rPr>
    </w:pPr>
    <w:r w:rsidRPr="00FF2113">
      <w:rPr>
        <w:rFonts w:asciiTheme="majorHAnsi" w:eastAsia="Times New Roman" w:hAnsiTheme="majorHAnsi" w:cstheme="majorHAnsi"/>
        <w:color w:val="000000"/>
        <w:sz w:val="24"/>
        <w:szCs w:val="24"/>
        <w:lang w:eastAsia="en-GB"/>
      </w:rPr>
      <w:t>Developing Therapeutic Relationships to Enhance Interventions</w:t>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sidRPr="00FF2113">
      <w:rPr>
        <w:rFonts w:asciiTheme="majorHAnsi" w:eastAsia="Times New Roman" w:hAnsiTheme="majorHAnsi" w:cstheme="majorHAnsi"/>
        <w:color w:val="000000"/>
        <w:sz w:val="24"/>
        <w:szCs w:val="24"/>
        <w:lang w:eastAsia="en-GB"/>
      </w:rPr>
      <w:t>Unit Code: PJ14CY021</w:t>
    </w:r>
  </w:p>
  <w:p w14:paraId="41EE6FDC" w14:textId="77777777" w:rsidR="00FF2113" w:rsidRDefault="00FF21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144FFC" w14:textId="77777777" w:rsidR="003C44A2" w:rsidRDefault="003C44A2" w:rsidP="00FF2113">
      <w:pPr>
        <w:spacing w:after="0" w:line="240" w:lineRule="auto"/>
      </w:pPr>
      <w:r>
        <w:separator/>
      </w:r>
    </w:p>
  </w:footnote>
  <w:footnote w:type="continuationSeparator" w:id="0">
    <w:p w14:paraId="72ECDBD8" w14:textId="77777777" w:rsidR="003C44A2" w:rsidRDefault="003C44A2" w:rsidP="00FF21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D6B3DF" w14:textId="007FA019" w:rsidR="00FF2113" w:rsidRPr="000669EE" w:rsidRDefault="000669EE" w:rsidP="000669EE">
    <w:pPr>
      <w:pStyle w:val="Header"/>
    </w:pPr>
    <w:r>
      <w:rPr>
        <w:noProof/>
      </w:rPr>
      <w:drawing>
        <wp:anchor distT="0" distB="0" distL="114300" distR="114300" simplePos="0" relativeHeight="251658240" behindDoc="1" locked="0" layoutInCell="1" allowOverlap="1" wp14:anchorId="405F460E" wp14:editId="3F84AFAC">
          <wp:simplePos x="0" y="0"/>
          <wp:positionH relativeFrom="column">
            <wp:posOffset>7778750</wp:posOffset>
          </wp:positionH>
          <wp:positionV relativeFrom="paragraph">
            <wp:posOffset>-436880</wp:posOffset>
          </wp:positionV>
          <wp:extent cx="1853565" cy="975360"/>
          <wp:effectExtent l="0" t="0" r="0" b="0"/>
          <wp:wrapNone/>
          <wp:docPr id="43111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60288" behindDoc="0" locked="0" layoutInCell="1" allowOverlap="1" wp14:anchorId="30C573BC" wp14:editId="6129D503">
          <wp:simplePos x="0" y="0"/>
          <wp:positionH relativeFrom="column">
            <wp:posOffset>-762000</wp:posOffset>
          </wp:positionH>
          <wp:positionV relativeFrom="paragraph">
            <wp:posOffset>-368935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113"/>
    <w:rsid w:val="00002C84"/>
    <w:rsid w:val="000605B6"/>
    <w:rsid w:val="000669EE"/>
    <w:rsid w:val="00072310"/>
    <w:rsid w:val="00083572"/>
    <w:rsid w:val="000949BD"/>
    <w:rsid w:val="000A5670"/>
    <w:rsid w:val="000E03D7"/>
    <w:rsid w:val="000E37C4"/>
    <w:rsid w:val="0011510F"/>
    <w:rsid w:val="00146C1C"/>
    <w:rsid w:val="001872E2"/>
    <w:rsid w:val="001B39D6"/>
    <w:rsid w:val="001B7D07"/>
    <w:rsid w:val="001C48EB"/>
    <w:rsid w:val="001C70EF"/>
    <w:rsid w:val="001C7C34"/>
    <w:rsid w:val="001D7476"/>
    <w:rsid w:val="0020236A"/>
    <w:rsid w:val="00230500"/>
    <w:rsid w:val="002639A4"/>
    <w:rsid w:val="00280E61"/>
    <w:rsid w:val="002944E9"/>
    <w:rsid w:val="002951D9"/>
    <w:rsid w:val="002A5B1C"/>
    <w:rsid w:val="002C37B9"/>
    <w:rsid w:val="002E01C9"/>
    <w:rsid w:val="002E77F8"/>
    <w:rsid w:val="003050AC"/>
    <w:rsid w:val="00320F4C"/>
    <w:rsid w:val="003349F2"/>
    <w:rsid w:val="003353E9"/>
    <w:rsid w:val="003462B4"/>
    <w:rsid w:val="00387605"/>
    <w:rsid w:val="00393170"/>
    <w:rsid w:val="003936F9"/>
    <w:rsid w:val="003A797E"/>
    <w:rsid w:val="003B2F3C"/>
    <w:rsid w:val="003C44A2"/>
    <w:rsid w:val="003D0B7D"/>
    <w:rsid w:val="004064EA"/>
    <w:rsid w:val="0043175B"/>
    <w:rsid w:val="00455887"/>
    <w:rsid w:val="004647F4"/>
    <w:rsid w:val="00470CCC"/>
    <w:rsid w:val="004835A3"/>
    <w:rsid w:val="004A0FAC"/>
    <w:rsid w:val="004D0E71"/>
    <w:rsid w:val="004D3418"/>
    <w:rsid w:val="004F60AD"/>
    <w:rsid w:val="0052159E"/>
    <w:rsid w:val="005413AF"/>
    <w:rsid w:val="005529AE"/>
    <w:rsid w:val="00567510"/>
    <w:rsid w:val="00597DEE"/>
    <w:rsid w:val="005A3728"/>
    <w:rsid w:val="005E5C0B"/>
    <w:rsid w:val="005E71F2"/>
    <w:rsid w:val="00622858"/>
    <w:rsid w:val="00625052"/>
    <w:rsid w:val="00653BED"/>
    <w:rsid w:val="006735DF"/>
    <w:rsid w:val="00685209"/>
    <w:rsid w:val="006C08A1"/>
    <w:rsid w:val="006C1E03"/>
    <w:rsid w:val="006F0578"/>
    <w:rsid w:val="006F631C"/>
    <w:rsid w:val="007246F5"/>
    <w:rsid w:val="007847F7"/>
    <w:rsid w:val="00786550"/>
    <w:rsid w:val="007A6F94"/>
    <w:rsid w:val="007E0751"/>
    <w:rsid w:val="00843028"/>
    <w:rsid w:val="0085484A"/>
    <w:rsid w:val="008777DF"/>
    <w:rsid w:val="008E22AD"/>
    <w:rsid w:val="00923AE7"/>
    <w:rsid w:val="00924B90"/>
    <w:rsid w:val="009953D5"/>
    <w:rsid w:val="009B451F"/>
    <w:rsid w:val="009D2A01"/>
    <w:rsid w:val="009F3EB7"/>
    <w:rsid w:val="00A532D0"/>
    <w:rsid w:val="00A95DEE"/>
    <w:rsid w:val="00AC28F0"/>
    <w:rsid w:val="00AD0DED"/>
    <w:rsid w:val="00AE36AF"/>
    <w:rsid w:val="00AF324A"/>
    <w:rsid w:val="00B14797"/>
    <w:rsid w:val="00B50EDE"/>
    <w:rsid w:val="00B54392"/>
    <w:rsid w:val="00B62C2A"/>
    <w:rsid w:val="00B80729"/>
    <w:rsid w:val="00BC5EA1"/>
    <w:rsid w:val="00BD06D3"/>
    <w:rsid w:val="00BF3494"/>
    <w:rsid w:val="00C00781"/>
    <w:rsid w:val="00C37539"/>
    <w:rsid w:val="00C52622"/>
    <w:rsid w:val="00C60148"/>
    <w:rsid w:val="00C86B0E"/>
    <w:rsid w:val="00C91E63"/>
    <w:rsid w:val="00CB433E"/>
    <w:rsid w:val="00CF2BA7"/>
    <w:rsid w:val="00CF4927"/>
    <w:rsid w:val="00CF67DC"/>
    <w:rsid w:val="00D03DC4"/>
    <w:rsid w:val="00D2534E"/>
    <w:rsid w:val="00D4232F"/>
    <w:rsid w:val="00D57790"/>
    <w:rsid w:val="00D65E32"/>
    <w:rsid w:val="00DC1B1B"/>
    <w:rsid w:val="00DD3272"/>
    <w:rsid w:val="00EE5C01"/>
    <w:rsid w:val="00F12ADD"/>
    <w:rsid w:val="00F13CBD"/>
    <w:rsid w:val="00F14B05"/>
    <w:rsid w:val="00F244B1"/>
    <w:rsid w:val="00F2486F"/>
    <w:rsid w:val="00F40159"/>
    <w:rsid w:val="00F43F56"/>
    <w:rsid w:val="00F57267"/>
    <w:rsid w:val="00FF2113"/>
    <w:rsid w:val="00FF63D5"/>
    <w:rsid w:val="1D1E0680"/>
    <w:rsid w:val="22CA1A68"/>
    <w:rsid w:val="7B3DA6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631F3B"/>
  <w15:chartTrackingRefBased/>
  <w15:docId w15:val="{5685B94D-49AC-4DEB-A991-5CE9305E1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21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21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21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1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21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21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21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21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21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1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21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21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21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21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21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21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21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2113"/>
    <w:rPr>
      <w:rFonts w:eastAsiaTheme="majorEastAsia" w:cstheme="majorBidi"/>
      <w:color w:val="272727" w:themeColor="text1" w:themeTint="D8"/>
    </w:rPr>
  </w:style>
  <w:style w:type="paragraph" w:styleId="Title">
    <w:name w:val="Title"/>
    <w:basedOn w:val="Normal"/>
    <w:next w:val="Normal"/>
    <w:link w:val="TitleChar"/>
    <w:uiPriority w:val="10"/>
    <w:qFormat/>
    <w:rsid w:val="00FF21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1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1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1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2113"/>
    <w:pPr>
      <w:spacing w:before="160"/>
      <w:jc w:val="center"/>
    </w:pPr>
    <w:rPr>
      <w:i/>
      <w:iCs/>
      <w:color w:val="404040" w:themeColor="text1" w:themeTint="BF"/>
    </w:rPr>
  </w:style>
  <w:style w:type="character" w:customStyle="1" w:styleId="QuoteChar">
    <w:name w:val="Quote Char"/>
    <w:basedOn w:val="DefaultParagraphFont"/>
    <w:link w:val="Quote"/>
    <w:uiPriority w:val="29"/>
    <w:rsid w:val="00FF2113"/>
    <w:rPr>
      <w:i/>
      <w:iCs/>
      <w:color w:val="404040" w:themeColor="text1" w:themeTint="BF"/>
    </w:rPr>
  </w:style>
  <w:style w:type="paragraph" w:styleId="ListParagraph">
    <w:name w:val="List Paragraph"/>
    <w:basedOn w:val="Normal"/>
    <w:uiPriority w:val="34"/>
    <w:qFormat/>
    <w:rsid w:val="00FF2113"/>
    <w:pPr>
      <w:ind w:left="720"/>
      <w:contextualSpacing/>
    </w:pPr>
  </w:style>
  <w:style w:type="character" w:styleId="IntenseEmphasis">
    <w:name w:val="Intense Emphasis"/>
    <w:basedOn w:val="DefaultParagraphFont"/>
    <w:uiPriority w:val="21"/>
    <w:qFormat/>
    <w:rsid w:val="00FF2113"/>
    <w:rPr>
      <w:i/>
      <w:iCs/>
      <w:color w:val="0F4761" w:themeColor="accent1" w:themeShade="BF"/>
    </w:rPr>
  </w:style>
  <w:style w:type="paragraph" w:styleId="IntenseQuote">
    <w:name w:val="Intense Quote"/>
    <w:basedOn w:val="Normal"/>
    <w:next w:val="Normal"/>
    <w:link w:val="IntenseQuoteChar"/>
    <w:uiPriority w:val="30"/>
    <w:qFormat/>
    <w:rsid w:val="00FF21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113"/>
    <w:rPr>
      <w:i/>
      <w:iCs/>
      <w:color w:val="0F4761" w:themeColor="accent1" w:themeShade="BF"/>
    </w:rPr>
  </w:style>
  <w:style w:type="character" w:styleId="IntenseReference">
    <w:name w:val="Intense Reference"/>
    <w:basedOn w:val="DefaultParagraphFont"/>
    <w:uiPriority w:val="32"/>
    <w:qFormat/>
    <w:rsid w:val="00FF2113"/>
    <w:rPr>
      <w:b/>
      <w:bCs/>
      <w:smallCaps/>
      <w:color w:val="0F4761" w:themeColor="accent1" w:themeShade="BF"/>
      <w:spacing w:val="5"/>
    </w:rPr>
  </w:style>
  <w:style w:type="paragraph" w:styleId="Header">
    <w:name w:val="header"/>
    <w:basedOn w:val="Normal"/>
    <w:link w:val="HeaderChar"/>
    <w:uiPriority w:val="99"/>
    <w:unhideWhenUsed/>
    <w:rsid w:val="00FF21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113"/>
  </w:style>
  <w:style w:type="paragraph" w:styleId="Footer">
    <w:name w:val="footer"/>
    <w:basedOn w:val="Normal"/>
    <w:link w:val="FooterChar"/>
    <w:uiPriority w:val="99"/>
    <w:unhideWhenUsed/>
    <w:rsid w:val="00FF21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113"/>
  </w:style>
  <w:style w:type="table" w:styleId="TableGrid">
    <w:name w:val="Table Grid"/>
    <w:basedOn w:val="TableNormal"/>
    <w:uiPriority w:val="39"/>
    <w:rsid w:val="00FF21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91E63"/>
    <w:rPr>
      <w:color w:val="467886" w:themeColor="hyperlink"/>
      <w:u w:val="single"/>
    </w:rPr>
  </w:style>
  <w:style w:type="character" w:styleId="UnresolvedMention">
    <w:name w:val="Unresolved Mention"/>
    <w:basedOn w:val="DefaultParagraphFont"/>
    <w:uiPriority w:val="99"/>
    <w:semiHidden/>
    <w:unhideWhenUsed/>
    <w:rsid w:val="00C91E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8" ma:contentTypeDescription="Create a new document." ma:contentTypeScope="" ma:versionID="7eb31be1876303c84ff27338df53963e">
  <xsd:schema xmlns:xsd="http://www.w3.org/2001/XMLSchema" xmlns:xs="http://www.w3.org/2001/XMLSchema" xmlns:p="http://schemas.microsoft.com/office/2006/metadata/properties" xmlns:ns2="1684eeaa-63d5-4a8a-805f-2a73dd5a7c6a" targetNamespace="http://schemas.microsoft.com/office/2006/metadata/properties" ma:root="true" ma:fieldsID="53ae6146a93b9eca4434e36607676e22" ns2:_="">
    <xsd:import namespace="1684eeaa-63d5-4a8a-805f-2a73dd5a7c6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4A1A9B-8393-4EC0-887F-55FD49035B7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69C4782-0970-4C19-BDE9-FE56A1E2B3E2}">
  <ds:schemaRefs>
    <ds:schemaRef ds:uri="http://schemas.microsoft.com/sharepoint/v3/contenttype/forms"/>
  </ds:schemaRefs>
</ds:datastoreItem>
</file>

<file path=customXml/itemProps3.xml><?xml version="1.0" encoding="utf-8"?>
<ds:datastoreItem xmlns:ds="http://schemas.openxmlformats.org/officeDocument/2006/customXml" ds:itemID="{14FCF0BB-50A2-4D79-9B0E-F81501793D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156FCAD-FC7F-4840-A678-9AD0928884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6</Pages>
  <Words>1782</Words>
  <Characters>8216</Characters>
  <Application>Microsoft Office Word</Application>
  <DocSecurity>0</DocSecurity>
  <Lines>410</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Eleri Edwards (Hywel Dda UHB - Generic Therapy Practitioner Assistant)</cp:lastModifiedBy>
  <cp:revision>103</cp:revision>
  <dcterms:created xsi:type="dcterms:W3CDTF">2026-02-24T09:25:00Z</dcterms:created>
  <dcterms:modified xsi:type="dcterms:W3CDTF">2026-02-24T16:30:00Z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ies>
</file>