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31CC9F" w14:textId="3DE7E4AD" w:rsidR="00C90EBE" w:rsidRDefault="00B56673" w:rsidP="00C90EBE">
      <w:pPr>
        <w:pStyle w:val="NormalWeb"/>
        <w:shd w:val="clear" w:color="auto" w:fill="FFFFFF"/>
        <w:jc w:val="center"/>
        <w:rPr>
          <w:rFonts w:ascii="Arial" w:hAnsi="Arial" w:cs="Arial"/>
          <w:b/>
          <w:bCs/>
          <w:u w:val="single"/>
        </w:rPr>
      </w:pPr>
      <w:r w:rsidRPr="00B56673">
        <w:rPr>
          <w:rFonts w:ascii="Arial" w:hAnsi="Arial" w:cs="Arial"/>
          <w:b/>
          <w:bCs/>
          <w:u w:val="single"/>
        </w:rPr>
        <mc:AlternateContent>
          <mc:Choice Requires="wps">
            <w:drawing>
              <wp:anchor distT="0" distB="0" distL="114300" distR="114300" simplePos="0" relativeHeight="251659264" behindDoc="0" locked="0" layoutInCell="1" allowOverlap="1" wp14:anchorId="1A20459C" wp14:editId="4902E736">
                <wp:simplePos x="0" y="0"/>
                <wp:positionH relativeFrom="column">
                  <wp:posOffset>-59690</wp:posOffset>
                </wp:positionH>
                <wp:positionV relativeFrom="paragraph">
                  <wp:posOffset>114300</wp:posOffset>
                </wp:positionV>
                <wp:extent cx="6223635" cy="649605"/>
                <wp:effectExtent l="0" t="0" r="0" b="0"/>
                <wp:wrapSquare wrapText="bothSides"/>
                <wp:docPr id="2" name="TextBox 1">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D706AB57-4F47-BE49-8785-2BD7EEA9679C}"/>
                    </a:ext>
                  </a:extLst>
                </wp:docPr>
                <wp:cNvGraphicFramePr/>
                <a:graphic xmlns:a="http://schemas.openxmlformats.org/drawingml/2006/main">
                  <a:graphicData uri="http://schemas.microsoft.com/office/word/2010/wordprocessingShape">
                    <wps:wsp>
                      <wps:cNvSpPr txBox="1"/>
                      <wps:spPr>
                        <a:xfrm>
                          <a:off x="0" y="0"/>
                          <a:ext cx="6223635" cy="649605"/>
                        </a:xfrm>
                        <a:prstGeom prst="rect">
                          <a:avLst/>
                        </a:prstGeom>
                        <a:noFill/>
                      </wps:spPr>
                      <wps:txbx>
                        <w:txbxContent>
                          <w:p w14:paraId="0321D844" w14:textId="77777777" w:rsidR="00B56673" w:rsidRDefault="00B56673" w:rsidP="00B56673">
                            <w:pPr>
                              <w:pStyle w:val="NormalWeb"/>
                              <w:spacing w:before="0" w:beforeAutospacing="0" w:after="0" w:afterAutospacing="0"/>
                            </w:pPr>
                            <w:r>
                              <w:rPr>
                                <w:rFonts w:asciiTheme="minorHAnsi" w:hAnsi="Calibri" w:cstheme="minorBidi"/>
                                <w:b/>
                                <w:bCs/>
                                <w:color w:val="F9D745"/>
                                <w:kern w:val="24"/>
                                <w:sz w:val="72"/>
                                <w:szCs w:val="72"/>
                              </w:rPr>
                              <w:t>Ryanair - Strategy Formulation</w:t>
                            </w:r>
                          </w:p>
                        </w:txbxContent>
                      </wps:txbx>
                      <wps:bodyPr wrap="square" rtlCol="0">
                        <a:spAutoFit/>
                      </wps:bodyPr>
                    </wps:wsp>
                  </a:graphicData>
                </a:graphic>
                <wp14:sizeRelH relativeFrom="margin">
                  <wp14:pctWidth>0</wp14:pctWidth>
                </wp14:sizeRelH>
              </wp:anchor>
            </w:drawing>
          </mc:Choice>
          <mc:Fallback>
            <w:pict>
              <v:shapetype w14:anchorId="1A20459C" id="_x0000_t202" coordsize="21600,21600" o:spt="202" path="m0,0l0,21600,21600,21600,21600,0xe">
                <v:stroke joinstyle="miter"/>
                <v:path gradientshapeok="t" o:connecttype="rect"/>
              </v:shapetype>
              <v:shape id="TextBox_x0020_1" o:spid="_x0000_s1026" type="#_x0000_t202" style="position:absolute;left:0;text-align:left;margin-left:-4.7pt;margin-top:9pt;width:490.05pt;height:51.1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" filled="f" stroked="f">
                <v:textbox style="mso-fit-shape-to-text:t">
                  <w:txbxContent>
                    <w:p w14:paraId="0321D844" w14:textId="77777777" w:rsidR="00B56673" w:rsidRDefault="00B56673" w:rsidP="00B56673">
                      <w:pPr>
                        <w:pStyle w:val="NormalWeb"/>
                        <w:spacing w:before="0" w:beforeAutospacing="0" w:after="0" w:afterAutospacing="0"/>
                      </w:pPr>
                      <w:r>
                        <w:rPr>
                          <w:rFonts w:asciiTheme="minorHAnsi" w:hAnsi="Calibri" w:cstheme="minorBidi"/>
                          <w:b/>
                          <w:bCs/>
                          <w:color w:val="F9D745"/>
                          <w:kern w:val="24"/>
                          <w:sz w:val="72"/>
                          <w:szCs w:val="72"/>
                        </w:rPr>
                        <w:t>Ryanair - Strategy Formulation</w:t>
                      </w:r>
                    </w:p>
                  </w:txbxContent>
                </v:textbox>
                <w10:wrap type="square"/>
              </v:shape>
            </w:pict>
          </mc:Fallback>
        </mc:AlternateContent>
      </w:r>
      <w:r w:rsidRPr="00B56673">
        <w:rPr>
          <w:rFonts w:ascii="Arial" w:hAnsi="Arial" w:cs="Arial"/>
          <w:b/>
          <w:bCs/>
          <w:u w:val="single"/>
        </w:rPr>
        <mc:AlternateContent>
          <mc:Choice Requires="wps">
            <w:drawing>
              <wp:anchor distT="0" distB="0" distL="114300" distR="114300" simplePos="0" relativeHeight="251658239" behindDoc="0" locked="0" layoutInCell="1" allowOverlap="1" wp14:anchorId="374B282C" wp14:editId="043C9825">
                <wp:simplePos x="0" y="0"/>
                <wp:positionH relativeFrom="column">
                  <wp:posOffset>-914400</wp:posOffset>
                </wp:positionH>
                <wp:positionV relativeFrom="paragraph">
                  <wp:posOffset>0</wp:posOffset>
                </wp:positionV>
                <wp:extent cx="7823835" cy="909320"/>
                <wp:effectExtent l="0" t="0" r="24765" b="30480"/>
                <wp:wrapThrough wrapText="bothSides">
                  <wp:wrapPolygon edited="0">
                    <wp:start x="0" y="0"/>
                    <wp:lineTo x="0" y="21721"/>
                    <wp:lineTo x="21598" y="21721"/>
                    <wp:lineTo x="21598" y="0"/>
                    <wp:lineTo x="0" y="0"/>
                  </wp:wrapPolygon>
                </wp:wrapThrough>
                <wp:docPr id="1" name="Rectangle 1">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B8C00B39-2D40-754C-B39F-8EB1163E8950}"/>
                    </a:ext>
                  </a:extLst>
                </wp:docPr>
                <wp:cNvGraphicFramePr/>
                <a:graphic xmlns:a="http://schemas.openxmlformats.org/drawingml/2006/main">
                  <a:graphicData uri="http://schemas.microsoft.com/office/word/2010/wordprocessingShape">
                    <wps:wsp>
                      <wps:cNvSpPr/>
                      <wps:spPr>
                        <a:xfrm>
                          <a:off x="0" y="0"/>
                          <a:ext cx="7823835" cy="909320"/>
                        </a:xfrm>
                        <a:prstGeom prst="rect">
                          <a:avLst/>
                        </a:prstGeom>
                        <a:solidFill>
                          <a:srgbClr val="000099"/>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5AA7A01A" id="Rectangle_x0020_1" o:spid="_x0000_s1026" style="position:absolute;margin-left:-1in;margin-top:0;width:616.05pt;height:71.6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" fillcolor="#009" strokecolor="#1f4d78 [1604]" strokeweight="1pt">
                <w10:wrap type="through"/>
              </v:rect>
            </w:pict>
          </mc:Fallback>
        </mc:AlternateContent>
      </w:r>
    </w:p>
    <w:p w14:paraId="6E83B033" w14:textId="5E2A159F" w:rsidR="00C90EBE" w:rsidRPr="00B56673" w:rsidRDefault="00B56673" w:rsidP="00C90EBE">
      <w:pPr>
        <w:pStyle w:val="NormalWeb"/>
        <w:shd w:val="clear" w:color="auto" w:fill="FFFFFF"/>
        <w:jc w:val="center"/>
        <w:rPr>
          <w:rFonts w:ascii="Arial" w:hAnsi="Arial" w:cs="Arial"/>
          <w:b/>
          <w:bCs/>
          <w:sz w:val="44"/>
        </w:rPr>
      </w:pPr>
      <w:r w:rsidRPr="00B56673">
        <w:rPr>
          <w:rFonts w:ascii="Arial" w:hAnsi="Arial" w:cs="Arial"/>
          <w:b/>
          <w:bCs/>
          <w:sz w:val="44"/>
        </w:rPr>
        <w:t>Ifan Thomas</w:t>
      </w:r>
    </w:p>
    <w:p w14:paraId="4D0B7676" w14:textId="0EE318A2" w:rsidR="00C90EBE" w:rsidRPr="00A15421" w:rsidRDefault="00B56673" w:rsidP="00A15421">
      <w:pPr>
        <w:pStyle w:val="NormalWeb"/>
        <w:shd w:val="clear" w:color="auto" w:fill="FFFFFF"/>
        <w:jc w:val="center"/>
        <w:rPr>
          <w:rFonts w:ascii="Arial" w:hAnsi="Arial" w:cs="Arial"/>
          <w:b/>
          <w:bCs/>
          <w:sz w:val="44"/>
        </w:rPr>
      </w:pPr>
      <w:r w:rsidRPr="00B56673">
        <w:rPr>
          <w:rFonts w:ascii="Arial" w:hAnsi="Arial" w:cs="Arial"/>
          <w:b/>
          <w:bCs/>
          <w:sz w:val="44"/>
        </w:rPr>
        <w:t>1500707</w:t>
      </w:r>
    </w:p>
    <w:p w14:paraId="0455385B" w14:textId="2EC456E6" w:rsidR="00A02F9F" w:rsidRDefault="00C90EBE" w:rsidP="00B56673">
      <w:pPr>
        <w:pStyle w:val="NormalWeb"/>
        <w:shd w:val="clear" w:color="auto" w:fill="FFFFFF"/>
        <w:jc w:val="center"/>
        <w:rPr>
          <w:rFonts w:ascii="Arial" w:hAnsi="Arial" w:cs="Arial"/>
          <w:b/>
          <w:bCs/>
          <w:u w:val="single"/>
        </w:rPr>
      </w:pPr>
      <w:r>
        <w:rPr>
          <w:rFonts w:ascii="Arial" w:hAnsi="Arial" w:cs="Arial"/>
          <w:b/>
          <w:bCs/>
          <w:u w:val="single"/>
        </w:rPr>
        <w:t>RyanAir - Strategy F</w:t>
      </w:r>
      <w:r w:rsidRPr="00C90EBE">
        <w:rPr>
          <w:rFonts w:ascii="Arial" w:hAnsi="Arial" w:cs="Arial"/>
          <w:b/>
          <w:bCs/>
          <w:u w:val="single"/>
        </w:rPr>
        <w:t>ormulation</w:t>
      </w:r>
      <w:r>
        <w:rPr>
          <w:rFonts w:ascii="Arial" w:hAnsi="Arial" w:cs="Arial"/>
          <w:b/>
          <w:bCs/>
          <w:u w:val="single"/>
        </w:rPr>
        <w:t xml:space="preserve"> Framework</w:t>
      </w:r>
    </w:p>
    <w:p w14:paraId="57E44688" w14:textId="07AA3AFB" w:rsidR="00C90EBE" w:rsidRDefault="00C90EBE" w:rsidP="00B56673">
      <w:pPr>
        <w:pStyle w:val="NormalWeb"/>
        <w:shd w:val="clear" w:color="auto" w:fill="FFFFFF"/>
        <w:jc w:val="center"/>
        <w:rPr>
          <w:rFonts w:ascii="Arial" w:hAnsi="Arial" w:cs="Arial"/>
          <w:bCs/>
        </w:rPr>
      </w:pPr>
      <w:r>
        <w:rPr>
          <w:rFonts w:ascii="Arial" w:hAnsi="Arial" w:cs="Arial"/>
          <w:bCs/>
        </w:rPr>
        <w:t>“</w:t>
      </w:r>
      <w:r w:rsidR="00E732E1" w:rsidRPr="00C90EBE">
        <w:rPr>
          <w:rFonts w:ascii="Arial" w:hAnsi="Arial" w:cs="Arial"/>
          <w:bCs/>
        </w:rPr>
        <w:t>A strategy is a broad plan developed by an organization to take it from where it is to</w:t>
      </w:r>
      <w:r>
        <w:rPr>
          <w:rFonts w:ascii="Arial" w:hAnsi="Arial" w:cs="Arial"/>
          <w:bCs/>
        </w:rPr>
        <w:t xml:space="preserve"> where it wants to be. </w:t>
      </w:r>
      <w:r w:rsidR="00E732E1" w:rsidRPr="00C90EBE">
        <w:rPr>
          <w:rFonts w:ascii="Arial" w:hAnsi="Arial" w:cs="Arial"/>
          <w:bCs/>
        </w:rPr>
        <w:t>A well-designed strategy will help an organization reach its maximum level of effectiveness in reaching its goals while constantly allowing it to monitor its environment to adapt the strategy as necessary. </w:t>
      </w:r>
      <w:r w:rsidR="00E732E1" w:rsidRPr="00C90EBE">
        <w:rPr>
          <w:rFonts w:ascii="Arial" w:hAnsi="Arial" w:cs="Arial"/>
          <w:bCs/>
        </w:rPr>
        <w:t>Strategy formulation is</w:t>
      </w:r>
      <w:r w:rsidR="00E732E1" w:rsidRPr="00C90EBE">
        <w:rPr>
          <w:rFonts w:ascii="Arial" w:hAnsi="Arial" w:cs="Arial"/>
          <w:bCs/>
        </w:rPr>
        <w:t xml:space="preserve"> the process of developing the strategy.</w:t>
      </w:r>
      <w:r>
        <w:rPr>
          <w:rFonts w:ascii="Arial" w:hAnsi="Arial" w:cs="Arial"/>
          <w:bCs/>
        </w:rPr>
        <w:t>”</w:t>
      </w:r>
      <w:r w:rsidR="00B56673">
        <w:rPr>
          <w:rFonts w:ascii="Arial" w:hAnsi="Arial" w:cs="Arial"/>
          <w:bCs/>
        </w:rPr>
        <w:t xml:space="preserve">                                                                     </w:t>
      </w:r>
      <w:r w:rsidRPr="00C90EBE">
        <w:rPr>
          <w:rFonts w:ascii="Arial" w:hAnsi="Arial" w:cs="Arial"/>
          <w:bCs/>
        </w:rPr>
        <w:t>Grimsley, S. </w:t>
      </w:r>
      <w:r w:rsidRPr="00C90EBE">
        <w:rPr>
          <w:rFonts w:ascii="Arial" w:hAnsi="Arial" w:cs="Arial"/>
          <w:bCs/>
          <w:i/>
          <w:iCs/>
        </w:rPr>
        <w:t>Strategy Formulation: Definition, Model &amp; Process.</w:t>
      </w:r>
      <w:r w:rsidRPr="00C90EBE">
        <w:rPr>
          <w:rFonts w:ascii="Arial" w:hAnsi="Arial" w:cs="Arial"/>
          <w:bCs/>
        </w:rPr>
        <w:t xml:space="preserve"> </w:t>
      </w:r>
      <w:r w:rsidRPr="00C90EBE">
        <w:rPr>
          <w:rFonts w:ascii="Arial" w:hAnsi="Arial" w:cs="Arial"/>
          <w:bCs/>
        </w:rPr>
        <w:t>Last accessed 28th Mar</w:t>
      </w:r>
      <w:r>
        <w:rPr>
          <w:rFonts w:ascii="Arial" w:hAnsi="Arial" w:cs="Arial"/>
          <w:bCs/>
        </w:rPr>
        <w:t>ch</w:t>
      </w:r>
      <w:r w:rsidRPr="00C90EBE">
        <w:rPr>
          <w:rFonts w:ascii="Arial" w:hAnsi="Arial" w:cs="Arial"/>
          <w:bCs/>
        </w:rPr>
        <w:t xml:space="preserve"> 2018</w:t>
      </w:r>
    </w:p>
    <w:p w14:paraId="767558F8" w14:textId="3934C01D" w:rsidR="00A15421" w:rsidRPr="00B56673" w:rsidRDefault="00F813FD" w:rsidP="00F813FD">
      <w:pPr>
        <w:pStyle w:val="NormalWeb"/>
        <w:shd w:val="clear" w:color="auto" w:fill="FFFFFF"/>
        <w:rPr>
          <w:rFonts w:ascii="Arial" w:hAnsi="Arial" w:cs="Arial"/>
        </w:rPr>
      </w:pPr>
      <w:r>
        <w:rPr>
          <w:rFonts w:ascii="Arial" w:hAnsi="Arial" w:cs="Arial"/>
          <w:bCs/>
        </w:rPr>
        <w:t xml:space="preserve">It all started in 1985, where they had 25 employees for one 15 seat aircraft. Then in 1987 they brough out ther first jets; </w:t>
      </w:r>
      <w:r w:rsidRPr="00A02F9F">
        <w:rPr>
          <w:rFonts w:ascii="Arial" w:hAnsi="Arial" w:cs="Arial"/>
        </w:rPr>
        <w:t>3 BAC 1-11 Aircrafts</w:t>
      </w:r>
      <w:r>
        <w:rPr>
          <w:rFonts w:ascii="Arial" w:hAnsi="Arial" w:cs="Arial"/>
        </w:rPr>
        <w:t xml:space="preserve"> and they</w:t>
      </w:r>
      <w:r>
        <w:rPr>
          <w:rFonts w:ascii="Arial" w:hAnsi="Arial" w:cs="Arial"/>
          <w:bCs/>
        </w:rPr>
        <w:t xml:space="preserve"> </w:t>
      </w:r>
      <w:r>
        <w:rPr>
          <w:rFonts w:ascii="Arial" w:hAnsi="Arial" w:cs="Arial"/>
        </w:rPr>
        <w:t>opened New d</w:t>
      </w:r>
      <w:r w:rsidR="00E732E1" w:rsidRPr="00A02F9F">
        <w:rPr>
          <w:rFonts w:ascii="Arial" w:hAnsi="Arial" w:cs="Arial"/>
        </w:rPr>
        <w:t>estina</w:t>
      </w:r>
      <w:r w:rsidR="00E732E1" w:rsidRPr="00A02F9F">
        <w:rPr>
          <w:rFonts w:ascii="Arial" w:hAnsi="Arial" w:cs="Arial"/>
        </w:rPr>
        <w:t>tions</w:t>
      </w:r>
      <w:r>
        <w:rPr>
          <w:rFonts w:ascii="Arial" w:hAnsi="Arial" w:cs="Arial"/>
        </w:rPr>
        <w:t>. Then in 1990, there was a rapid growth and upset, they as a company acc</w:t>
      </w:r>
      <w:r w:rsidRPr="00F813FD">
        <w:rPr>
          <w:rFonts w:ascii="Arial" w:hAnsi="Arial" w:cs="Arial"/>
        </w:rPr>
        <w:t>umulates £20M Losses</w:t>
      </w:r>
      <w:r>
        <w:rPr>
          <w:rFonts w:ascii="Arial" w:hAnsi="Arial" w:cs="Arial"/>
        </w:rPr>
        <w:t>. Five years after in 1995 Ryanair</w:t>
      </w:r>
      <w:r w:rsidRPr="00F813FD">
        <w:rPr>
          <w:rFonts w:ascii="Arial" w:hAnsi="Arial" w:cs="Arial"/>
        </w:rPr>
        <w:t xml:space="preserve"> </w:t>
      </w:r>
      <w:r>
        <w:rPr>
          <w:rFonts w:ascii="Arial" w:hAnsi="Arial" w:cs="Arial"/>
        </w:rPr>
        <w:t>o</w:t>
      </w:r>
      <w:r w:rsidRPr="00F813FD">
        <w:rPr>
          <w:rFonts w:ascii="Arial" w:hAnsi="Arial" w:cs="Arial"/>
        </w:rPr>
        <w:t>v</w:t>
      </w:r>
      <w:r>
        <w:rPr>
          <w:rFonts w:ascii="Arial" w:hAnsi="Arial" w:cs="Arial"/>
        </w:rPr>
        <w:t>ertook Aer Lingus and</w:t>
      </w:r>
      <w:r w:rsidRPr="00F813FD">
        <w:rPr>
          <w:rFonts w:ascii="Arial" w:hAnsi="Arial" w:cs="Arial"/>
        </w:rPr>
        <w:t xml:space="preserve"> British Airways</w:t>
      </w:r>
      <w:r>
        <w:rPr>
          <w:rFonts w:ascii="Arial" w:hAnsi="Arial" w:cs="Arial"/>
        </w:rPr>
        <w:t xml:space="preserve"> and it became the </w:t>
      </w:r>
      <w:r w:rsidRPr="00F813FD">
        <w:rPr>
          <w:rFonts w:ascii="Arial" w:hAnsi="Arial" w:cs="Arial"/>
        </w:rPr>
        <w:t xml:space="preserve">Largest Irish airline, </w:t>
      </w:r>
      <w:r>
        <w:rPr>
          <w:rFonts w:ascii="Arial" w:hAnsi="Arial" w:cs="Arial"/>
        </w:rPr>
        <w:t>with its headquarters in Dublin, as it celebrated its 10</w:t>
      </w:r>
      <w:r w:rsidRPr="00F813FD">
        <w:rPr>
          <w:rFonts w:ascii="Arial" w:hAnsi="Arial" w:cs="Arial"/>
          <w:vertAlign w:val="superscript"/>
        </w:rPr>
        <w:t>th</w:t>
      </w:r>
      <w:r>
        <w:rPr>
          <w:rFonts w:ascii="Arial" w:hAnsi="Arial" w:cs="Arial"/>
        </w:rPr>
        <w:t xml:space="preserve"> year. Following this, in 1997, RyanAir decided to go public, and by 2003 they were the most popular online booking website with 98% of customers booking through them.</w:t>
      </w:r>
    </w:p>
    <w:p w14:paraId="60C267FC" w14:textId="0488315E" w:rsidR="00C90EBE" w:rsidRDefault="00C90EBE" w:rsidP="00C90EBE">
      <w:pPr>
        <w:jc w:val="center"/>
        <w:rPr>
          <w:rFonts w:ascii="Arial" w:eastAsia="Times New Roman" w:hAnsi="Arial" w:cs="Arial"/>
          <w:color w:val="000000" w:themeColor="text1"/>
          <w:szCs w:val="27"/>
        </w:rPr>
      </w:pPr>
      <w:r>
        <w:rPr>
          <w:rFonts w:ascii="Arial" w:eastAsia="Times New Roman" w:hAnsi="Arial" w:cs="Arial"/>
          <w:color w:val="000000" w:themeColor="text1"/>
          <w:szCs w:val="27"/>
        </w:rPr>
        <w:t>“</w:t>
      </w:r>
      <w:r w:rsidRPr="00C90EBE">
        <w:rPr>
          <w:rFonts w:ascii="Arial" w:eastAsia="Times New Roman" w:hAnsi="Arial" w:cs="Arial"/>
          <w:color w:val="000000" w:themeColor="text1"/>
          <w:szCs w:val="27"/>
        </w:rPr>
        <w:t>The projected Ryanair passenger number for the year ended March 31, 2005 is 28 million. In the European international scheduled airline market Ryanair will rank third after Air France/KLM at 45 million and Lufthansa at 30 million passengers respectively. In April 2004 the market capitalisation of Ryanair was €3747 m. This compares with €1206 m for Easyjet, its main low cost rival, and €4155 m for Air France/KLM, €4961 m for British Airways, €5428 m for Lufthansa and €2584 m for Iberia.</w:t>
      </w:r>
      <w:r>
        <w:rPr>
          <w:rFonts w:ascii="Arial" w:eastAsia="Times New Roman" w:hAnsi="Arial" w:cs="Arial"/>
          <w:color w:val="000000" w:themeColor="text1"/>
          <w:szCs w:val="27"/>
        </w:rPr>
        <w:t>”</w:t>
      </w:r>
    </w:p>
    <w:p w14:paraId="44DF2577" w14:textId="737C988A" w:rsidR="00C90EBE" w:rsidRPr="00C90EBE" w:rsidRDefault="00C90EBE" w:rsidP="00C90EBE">
      <w:pPr>
        <w:jc w:val="center"/>
        <w:rPr>
          <w:rFonts w:ascii="Times New Roman" w:eastAsia="Times New Roman" w:hAnsi="Times New Roman" w:cs="Times New Roman"/>
        </w:rPr>
      </w:pPr>
      <w:r>
        <w:rPr>
          <w:rFonts w:ascii="Verdana" w:eastAsia="Times New Roman" w:hAnsi="Verdana" w:cs="Times New Roman"/>
          <w:color w:val="000000"/>
          <w:sz w:val="20"/>
          <w:szCs w:val="20"/>
        </w:rPr>
        <w:t>Barret, S. (2004:89-98)</w:t>
      </w:r>
    </w:p>
    <w:p w14:paraId="77DA8AC8" w14:textId="77777777" w:rsidR="00C90EBE" w:rsidRPr="00C90EBE" w:rsidRDefault="00C90EBE" w:rsidP="00C90EBE">
      <w:pPr>
        <w:rPr>
          <w:rFonts w:ascii="Times New Roman" w:eastAsia="Times New Roman" w:hAnsi="Times New Roman" w:cs="Times New Roman"/>
          <w:color w:val="000000" w:themeColor="text1"/>
          <w:sz w:val="22"/>
        </w:rPr>
      </w:pPr>
    </w:p>
    <w:p w14:paraId="702A600B" w14:textId="37BAFA64" w:rsidR="00A15421" w:rsidRPr="00A15421" w:rsidRDefault="00A15421" w:rsidP="00A15421">
      <w:pPr>
        <w:pStyle w:val="NormalWeb"/>
        <w:shd w:val="clear" w:color="auto" w:fill="FFFFFF"/>
        <w:rPr>
          <w:rFonts w:ascii="Arial" w:hAnsi="Arial" w:cs="Arial"/>
          <w:b/>
          <w:u w:val="single"/>
        </w:rPr>
      </w:pPr>
      <w:r>
        <w:rPr>
          <w:rFonts w:ascii="Arial" w:hAnsi="Arial" w:cs="Arial"/>
          <w:b/>
          <w:u w:val="single"/>
        </w:rPr>
        <w:t xml:space="preserve">The Industry </w:t>
      </w:r>
    </w:p>
    <w:p w14:paraId="11817A48" w14:textId="345D32DF"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While evaluating the general business, parts to be looked: size of the market, past and potential market improvement, aggressive profitability, new exhibit sections, and industry perils. In the event that an affiliation is contemplating overall augmentation, by then it is valuable to think about creating markets, diverse regions of potential </w:t>
      </w:r>
      <w:r w:rsidRPr="00A15421">
        <w:rPr>
          <w:rFonts w:ascii="Arial" w:hAnsi="Arial" w:cs="Arial"/>
        </w:rPr>
        <w:lastRenderedPageBreak/>
        <w:t xml:space="preserve">improvement, and what distinctive associations have quite recently entered in those business parts. </w:t>
      </w:r>
    </w:p>
    <w:p w14:paraId="1469E567" w14:textId="4BCDE1D3" w:rsidR="00A02F9F" w:rsidRPr="00A15421" w:rsidRDefault="00A15421" w:rsidP="00A15421">
      <w:pPr>
        <w:pStyle w:val="NormalWeb"/>
        <w:shd w:val="clear" w:color="auto" w:fill="FFFFFF"/>
        <w:rPr>
          <w:rFonts w:ascii="Arial" w:hAnsi="Arial" w:cs="Arial"/>
          <w:bCs/>
        </w:rPr>
      </w:pPr>
      <w:r w:rsidRPr="00A15421">
        <w:rPr>
          <w:rFonts w:ascii="Arial" w:hAnsi="Arial" w:cs="Arial"/>
        </w:rPr>
        <w:t>These market factors must be evaluated constantly, as meager changes may largy influence an affiliation's business works out. For example, if an affiliation ends up aware of new development that is practically being brought into the business focus, by then it can swear off making any new game plans that would incorporate the more settled, existing advancement available.</w:t>
      </w:r>
      <w:r>
        <w:rPr>
          <w:rFonts w:ascii="Arial" w:hAnsi="Arial" w:cs="Arial"/>
        </w:rPr>
        <w:t xml:space="preserve"> </w:t>
      </w:r>
      <w:r w:rsidR="00F813FD" w:rsidRPr="00A15421">
        <w:rPr>
          <w:rFonts w:ascii="Arial" w:hAnsi="Arial" w:cs="Arial"/>
          <w:bCs/>
        </w:rPr>
        <w:t xml:space="preserve">RyanAir’s Existing Strategy, Vision, and Mission </w:t>
      </w:r>
    </w:p>
    <w:p w14:paraId="26FECE7A" w14:textId="0028B37B" w:rsidR="00F813FD" w:rsidRPr="00F813FD" w:rsidRDefault="00402C9A" w:rsidP="00C90EBE">
      <w:pPr>
        <w:pStyle w:val="NormalWeb"/>
        <w:shd w:val="clear" w:color="auto" w:fill="FFFFFF"/>
        <w:jc w:val="center"/>
        <w:rPr>
          <w:rFonts w:ascii="Arial" w:hAnsi="Arial" w:cs="Arial"/>
          <w:b/>
          <w:u w:val="single"/>
        </w:rPr>
      </w:pPr>
      <w:r>
        <w:rPr>
          <w:rFonts w:ascii="Arial" w:hAnsi="Arial" w:cs="Arial"/>
          <w:b/>
        </w:rPr>
        <w:t>“</w:t>
      </w:r>
      <w:r w:rsidR="00F813FD" w:rsidRPr="00F813FD">
        <w:rPr>
          <w:rFonts w:ascii="Arial" w:hAnsi="Arial" w:cs="Arial"/>
          <w:b/>
        </w:rPr>
        <w:t>Vision</w:t>
      </w:r>
      <w:r w:rsidR="00F813FD">
        <w:rPr>
          <w:rFonts w:ascii="Arial" w:hAnsi="Arial" w:cs="Arial"/>
          <w:b/>
        </w:rPr>
        <w:t>-</w:t>
      </w:r>
      <w:r w:rsidR="00F813FD" w:rsidRPr="00F813FD">
        <w:rPr>
          <w:rFonts w:ascii="Arial" w:hAnsi="Arial" w:cs="Arial"/>
          <w:b/>
        </w:rPr>
        <w:t xml:space="preserve"> </w:t>
      </w:r>
      <w:r w:rsidR="00F813FD" w:rsidRPr="00F813FD">
        <w:rPr>
          <w:rFonts w:ascii="Arial" w:hAnsi="Arial" w:cs="Arial"/>
        </w:rPr>
        <w:t>Firmly Establish itself as Europe’s leading scheduled passenger airline through continued improvements and expanded offerings of its low-fares service</w:t>
      </w:r>
      <w:r>
        <w:rPr>
          <w:rFonts w:ascii="Arial" w:hAnsi="Arial" w:cs="Arial"/>
        </w:rPr>
        <w:t>”</w:t>
      </w:r>
    </w:p>
    <w:p w14:paraId="55996E88" w14:textId="720510E2" w:rsidR="00F813FD" w:rsidRDefault="00402C9A" w:rsidP="00C90EBE">
      <w:pPr>
        <w:pStyle w:val="NormalWeb"/>
        <w:shd w:val="clear" w:color="auto" w:fill="FFFFFF"/>
        <w:jc w:val="center"/>
        <w:rPr>
          <w:rFonts w:ascii="Arial" w:hAnsi="Arial" w:cs="Arial"/>
        </w:rPr>
      </w:pPr>
      <w:r>
        <w:rPr>
          <w:rFonts w:ascii="Arial" w:hAnsi="Arial" w:cs="Arial"/>
          <w:b/>
        </w:rPr>
        <w:t>“</w:t>
      </w:r>
      <w:r w:rsidR="00F813FD">
        <w:rPr>
          <w:rFonts w:ascii="Arial" w:hAnsi="Arial" w:cs="Arial"/>
          <w:b/>
        </w:rPr>
        <w:t xml:space="preserve">Mission- </w:t>
      </w:r>
      <w:r w:rsidR="00F813FD" w:rsidRPr="00F813FD">
        <w:rPr>
          <w:rFonts w:ascii="Arial" w:hAnsi="Arial" w:cs="Arial"/>
        </w:rPr>
        <w:t>Ryanair seeks to offer low fares that generate increased passenger traffic while maintaining a continues focus on cost-containment and operating efficiencies.</w:t>
      </w:r>
      <w:r>
        <w:rPr>
          <w:rFonts w:ascii="Arial" w:hAnsi="Arial" w:cs="Arial"/>
        </w:rPr>
        <w:t>”</w:t>
      </w:r>
    </w:p>
    <w:p w14:paraId="02A23421" w14:textId="6F1D1F4E" w:rsidR="00C90EBE" w:rsidRPr="00C90EBE" w:rsidRDefault="00C90EBE" w:rsidP="00C90EBE">
      <w:pPr>
        <w:jc w:val="center"/>
        <w:rPr>
          <w:rFonts w:ascii="Times New Roman" w:eastAsia="Times New Roman" w:hAnsi="Times New Roman" w:cs="Times New Roman"/>
        </w:rPr>
      </w:pPr>
      <w:r w:rsidRPr="00C90EBE">
        <w:rPr>
          <w:rFonts w:ascii="Verdana" w:eastAsia="Times New Roman" w:hAnsi="Verdana" w:cs="Times New Roman"/>
          <w:color w:val="000000"/>
          <w:sz w:val="20"/>
          <w:szCs w:val="20"/>
        </w:rPr>
        <w:t>O'Driscoll, F. (2014</w:t>
      </w:r>
      <w:r>
        <w:rPr>
          <w:rFonts w:ascii="Verdana" w:eastAsia="Times New Roman" w:hAnsi="Verdana" w:cs="Times New Roman"/>
          <w:color w:val="000000"/>
          <w:sz w:val="20"/>
          <w:szCs w:val="20"/>
        </w:rPr>
        <w:t>:</w:t>
      </w:r>
      <w:r w:rsidRPr="00C90EBE">
        <w:rPr>
          <w:rFonts w:ascii="Verdana" w:eastAsia="Times New Roman" w:hAnsi="Verdana" w:cs="Times New Roman"/>
          <w:color w:val="000000"/>
          <w:sz w:val="20"/>
          <w:szCs w:val="20"/>
        </w:rPr>
        <w:t>p1-5</w:t>
      </w:r>
      <w:r>
        <w:rPr>
          <w:rFonts w:ascii="Verdana" w:eastAsia="Times New Roman" w:hAnsi="Verdana" w:cs="Times New Roman"/>
          <w:color w:val="000000"/>
          <w:sz w:val="20"/>
          <w:szCs w:val="20"/>
        </w:rPr>
        <w:t>)</w:t>
      </w:r>
    </w:p>
    <w:p w14:paraId="539EF8D4" w14:textId="55DBE6B1" w:rsidR="00A15421" w:rsidRPr="00A15421" w:rsidRDefault="00A15421" w:rsidP="00A15421">
      <w:pPr>
        <w:pStyle w:val="NormalWeb"/>
        <w:shd w:val="clear" w:color="auto" w:fill="FFFFFF"/>
        <w:rPr>
          <w:rFonts w:ascii="Arial" w:hAnsi="Arial" w:cs="Arial"/>
          <w:b/>
          <w:u w:val="single"/>
        </w:rPr>
      </w:pPr>
      <w:r w:rsidRPr="00A15421">
        <w:rPr>
          <w:rFonts w:ascii="Arial" w:hAnsi="Arial" w:cs="Arial"/>
          <w:b/>
          <w:u w:val="single"/>
        </w:rPr>
        <w:t xml:space="preserve">Target Market </w:t>
      </w:r>
    </w:p>
    <w:p w14:paraId="28916C48" w14:textId="702DFB8D" w:rsidR="00A15421" w:rsidRPr="00A15421" w:rsidRDefault="00A15421" w:rsidP="00A15421">
      <w:pPr>
        <w:pStyle w:val="NormalWeb"/>
        <w:shd w:val="clear" w:color="auto" w:fill="FFFFFF"/>
        <w:rPr>
          <w:rFonts w:ascii="Arial" w:hAnsi="Arial" w:cs="Arial"/>
        </w:rPr>
      </w:pPr>
      <w:r w:rsidRPr="00A15421">
        <w:rPr>
          <w:rFonts w:ascii="Arial" w:hAnsi="Arial" w:cs="Arial"/>
        </w:rPr>
        <w:t>Affiliations can end up more grounded by isolating themselves with a specific target gathering. This obsession ought not be obliged just to estimation division (</w:t>
      </w:r>
      <w:r w:rsidRPr="00A15421">
        <w:rPr>
          <w:rFonts w:ascii="Arial" w:hAnsi="Arial" w:cs="Arial"/>
        </w:rPr>
        <w:t>i.e., age, wage, getting ready</w:t>
      </w:r>
      <w:r w:rsidRPr="00A15421">
        <w:rPr>
          <w:rFonts w:ascii="Arial" w:hAnsi="Arial" w:cs="Arial"/>
        </w:rPr>
        <w:t xml:space="preserve">, pay, family life-cycle, culture) yet what's more by psychographic pointers. For instance, by understanding the qualities, points of view, assumptions, and ways of life of an affiliation's clients, the connection can better give direct by which to address its clients' issues. </w:t>
      </w:r>
    </w:p>
    <w:p w14:paraId="6DF3D01C" w14:textId="7777777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For instance, Nike has satisfactorily seen itself with able contenders, and additionally with the general population who ought to be a touch of the contender world. Nike's propelling message has made everybody who wishes to share in sports feel similarly as they can accomplish their athletic goals. While most by a long shot who buy Nike things are not proficient contenders, the general open who purchase Nike's things can relate to Nike's way of life and feel like they are somewhat of a particular party. </w:t>
      </w:r>
    </w:p>
    <w:p w14:paraId="3D83A6BA" w14:textId="77777777" w:rsidR="00A15421" w:rsidRPr="00A15421" w:rsidRDefault="00A15421" w:rsidP="00A15421">
      <w:pPr>
        <w:pStyle w:val="NormalWeb"/>
        <w:shd w:val="clear" w:color="auto" w:fill="FFFFFF"/>
        <w:rPr>
          <w:rFonts w:ascii="Arial" w:hAnsi="Arial" w:cs="Arial"/>
          <w:b/>
          <w:u w:val="single"/>
        </w:rPr>
      </w:pPr>
    </w:p>
    <w:p w14:paraId="5AF02856" w14:textId="573B98C8" w:rsidR="00A15421" w:rsidRPr="00A15421" w:rsidRDefault="00580DFD" w:rsidP="00A15421">
      <w:pPr>
        <w:pStyle w:val="NormalWeb"/>
        <w:shd w:val="clear" w:color="auto" w:fill="FFFFFF"/>
        <w:rPr>
          <w:rFonts w:ascii="Arial" w:hAnsi="Arial" w:cs="Arial"/>
          <w:b/>
          <w:u w:val="single"/>
        </w:rPr>
      </w:pPr>
      <w:r>
        <w:rPr>
          <w:rFonts w:ascii="Arial" w:hAnsi="Arial" w:cs="Arial"/>
          <w:b/>
          <w:u w:val="single"/>
        </w:rPr>
        <w:t xml:space="preserve">Development </w:t>
      </w:r>
      <w:bookmarkStart w:id="0" w:name="_GoBack"/>
      <w:bookmarkEnd w:id="0"/>
    </w:p>
    <w:p w14:paraId="50E2900F" w14:textId="3F660C9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PC affiliations, remedial research associations, and differing affiliations that different themselves with the tech world will find that they should be able to rapidly adjust to changes in the business center. New things, associations, and signs are reliably shown, making this a to an awesome degree troublesome and testing business condition in which to work. For instance, Genentech, Inc. conducts natural building and supportive research for the pharmaceutical business. This affiliation reveals and finds new advances each day, making it endeavoring to build up a particular system get ready for its things and associations. </w:t>
      </w:r>
    </w:p>
    <w:p w14:paraId="65FB30D8" w14:textId="19CF43BB"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Depicting a connected with framework is seeing an association's focal points and picking how those advantages will be utilized. Every office, division, or zone will have its own particular arrangement of necessities, and an affiliation must pick how it will appoint assets recollecting the genuine goal to address those issues. </w:t>
      </w:r>
    </w:p>
    <w:p w14:paraId="6C1E6020" w14:textId="708DADB3" w:rsidR="00F813FD" w:rsidRDefault="00A15421" w:rsidP="00A15421">
      <w:pPr>
        <w:pStyle w:val="NormalWeb"/>
        <w:shd w:val="clear" w:color="auto" w:fill="FFFFFF"/>
        <w:rPr>
          <w:rFonts w:ascii="Arial" w:hAnsi="Arial" w:cs="Arial"/>
        </w:rPr>
      </w:pPr>
      <w:r w:rsidRPr="00A15421">
        <w:rPr>
          <w:rFonts w:ascii="Arial" w:hAnsi="Arial" w:cs="Arial"/>
        </w:rPr>
        <w:t>Three parts must be considered while picking the general focused structure: the industry and business center, the affiliation's circumstance concerning the confinement, and the relationship's inside qualities and weaknesses.</w:t>
      </w:r>
      <w:r w:rsidR="00F813FD" w:rsidRPr="00A15421">
        <w:rPr>
          <w:rFonts w:ascii="Arial" w:hAnsi="Arial" w:cs="Arial"/>
        </w:rPr>
        <w:t xml:space="preserve">Latest Key elements of their most recent mission </w:t>
      </w:r>
    </w:p>
    <w:p w14:paraId="1A549B50" w14:textId="77777777" w:rsidR="00A6467B" w:rsidRPr="00A15421" w:rsidRDefault="00A6467B" w:rsidP="00A15421">
      <w:pPr>
        <w:pStyle w:val="NormalWeb"/>
        <w:shd w:val="clear" w:color="auto" w:fill="FFFFFF"/>
        <w:rPr>
          <w:rFonts w:ascii="Arial" w:hAnsi="Arial" w:cs="Arial"/>
        </w:rPr>
      </w:pPr>
    </w:p>
    <w:p w14:paraId="72E72B1E" w14:textId="4DE234EB" w:rsidR="00F813FD" w:rsidRDefault="00F813FD" w:rsidP="00F813FD">
      <w:pPr>
        <w:pStyle w:val="NormalWeb"/>
        <w:numPr>
          <w:ilvl w:val="0"/>
          <w:numId w:val="7"/>
        </w:numPr>
        <w:shd w:val="clear" w:color="auto" w:fill="FFFFFF"/>
        <w:rPr>
          <w:rFonts w:ascii="Arial" w:hAnsi="Arial" w:cs="Arial"/>
        </w:rPr>
      </w:pPr>
      <w:r w:rsidRPr="00F813FD">
        <w:rPr>
          <w:rFonts w:ascii="Arial" w:hAnsi="Arial" w:cs="Arial"/>
        </w:rPr>
        <w:t xml:space="preserve">Ryanair’s mission is to become the largest scheduled passenger airline in Europe for international and domestic travelers. </w:t>
      </w:r>
    </w:p>
    <w:p w14:paraId="07B1B76F" w14:textId="77777777" w:rsidR="00F813FD" w:rsidRDefault="00F813FD" w:rsidP="00F813FD">
      <w:pPr>
        <w:pStyle w:val="NormalWeb"/>
        <w:numPr>
          <w:ilvl w:val="0"/>
          <w:numId w:val="7"/>
        </w:numPr>
        <w:shd w:val="clear" w:color="auto" w:fill="FFFFFF"/>
        <w:rPr>
          <w:rFonts w:ascii="Arial" w:hAnsi="Arial" w:cs="Arial"/>
        </w:rPr>
      </w:pPr>
      <w:r w:rsidRPr="00F813FD">
        <w:rPr>
          <w:rFonts w:ascii="Arial" w:hAnsi="Arial" w:cs="Arial"/>
        </w:rPr>
        <w:t xml:space="preserve">We believe by offering the cheapest fares and utilizing </w:t>
      </w:r>
    </w:p>
    <w:p w14:paraId="561785D2" w14:textId="2AE8BD52" w:rsidR="00F813FD" w:rsidRDefault="00F813FD" w:rsidP="00F813FD">
      <w:pPr>
        <w:pStyle w:val="NormalWeb"/>
        <w:numPr>
          <w:ilvl w:val="0"/>
          <w:numId w:val="7"/>
        </w:numPr>
        <w:shd w:val="clear" w:color="auto" w:fill="FFFFFF"/>
        <w:rPr>
          <w:rFonts w:ascii="Arial" w:hAnsi="Arial" w:cs="Arial"/>
          <w:b/>
          <w:bCs/>
        </w:rPr>
      </w:pPr>
      <w:r w:rsidRPr="00F813FD">
        <w:rPr>
          <w:rFonts w:ascii="Arial" w:hAnsi="Arial" w:cs="Arial"/>
          <w:bCs/>
        </w:rPr>
        <w:t>M</w:t>
      </w:r>
      <w:r w:rsidRPr="00F813FD">
        <w:rPr>
          <w:rFonts w:ascii="Arial" w:hAnsi="Arial" w:cs="Arial"/>
        </w:rPr>
        <w:t>odern technological services</w:t>
      </w:r>
    </w:p>
    <w:p w14:paraId="0D71F300" w14:textId="77777777" w:rsidR="00F813FD" w:rsidRDefault="00F813FD" w:rsidP="00F813FD">
      <w:pPr>
        <w:pStyle w:val="NormalWeb"/>
        <w:numPr>
          <w:ilvl w:val="0"/>
          <w:numId w:val="7"/>
        </w:numPr>
        <w:shd w:val="clear" w:color="auto" w:fill="FFFFFF"/>
        <w:rPr>
          <w:rFonts w:ascii="Arial" w:hAnsi="Arial" w:cs="Arial"/>
          <w:b/>
          <w:bCs/>
        </w:rPr>
      </w:pPr>
      <w:r w:rsidRPr="00F813FD">
        <w:rPr>
          <w:rFonts w:ascii="Arial" w:hAnsi="Arial" w:cs="Arial"/>
        </w:rPr>
        <w:t xml:space="preserve">Ryanair will provide the best no frills airline service. </w:t>
      </w:r>
    </w:p>
    <w:p w14:paraId="4E07622A" w14:textId="581E58D6" w:rsidR="00F813FD" w:rsidRPr="00F813FD" w:rsidRDefault="00F813FD" w:rsidP="00F813FD">
      <w:pPr>
        <w:pStyle w:val="NormalWeb"/>
        <w:numPr>
          <w:ilvl w:val="0"/>
          <w:numId w:val="7"/>
        </w:numPr>
        <w:shd w:val="clear" w:color="auto" w:fill="FFFFFF"/>
        <w:rPr>
          <w:rFonts w:ascii="Arial" w:hAnsi="Arial" w:cs="Arial"/>
          <w:b/>
          <w:bCs/>
        </w:rPr>
      </w:pPr>
      <w:r w:rsidRPr="00F813FD">
        <w:rPr>
          <w:rFonts w:ascii="Arial" w:hAnsi="Arial" w:cs="Arial"/>
        </w:rPr>
        <w:t xml:space="preserve">Ryanair meets shareholders’ and employees’ needs through sustainable profits while also providing a safe and productive working environment. </w:t>
      </w:r>
    </w:p>
    <w:p w14:paraId="5200F1AD" w14:textId="77777777" w:rsidR="00A15421" w:rsidRPr="00A6467B" w:rsidRDefault="00F813FD" w:rsidP="00A15421">
      <w:pPr>
        <w:pStyle w:val="NormalWeb"/>
        <w:numPr>
          <w:ilvl w:val="0"/>
          <w:numId w:val="7"/>
        </w:numPr>
        <w:shd w:val="clear" w:color="auto" w:fill="FFFFFF"/>
        <w:rPr>
          <w:rFonts w:ascii="Arial" w:hAnsi="Arial" w:cs="Arial"/>
          <w:b/>
          <w:bCs/>
        </w:rPr>
      </w:pPr>
      <w:r w:rsidRPr="00F813FD">
        <w:rPr>
          <w:rFonts w:ascii="Arial" w:hAnsi="Arial" w:cs="Arial"/>
        </w:rPr>
        <w:t>Furthermore, Ryanair protects the</w:t>
      </w:r>
      <w:r w:rsidRPr="00F813FD">
        <w:rPr>
          <w:rFonts w:ascii="Arial" w:hAnsi="Arial" w:cs="Arial"/>
          <w:b/>
          <w:bCs/>
        </w:rPr>
        <w:t xml:space="preserve"> </w:t>
      </w:r>
      <w:r w:rsidRPr="00F813FD">
        <w:rPr>
          <w:rFonts w:ascii="Arial" w:hAnsi="Arial" w:cs="Arial"/>
        </w:rPr>
        <w:t>community with our efficient, environmentally friendly fleet</w:t>
      </w:r>
      <w:r w:rsidR="00A15421">
        <w:rPr>
          <w:rFonts w:ascii="Arial" w:hAnsi="Arial" w:cs="Arial"/>
        </w:rPr>
        <w:t>.</w:t>
      </w:r>
    </w:p>
    <w:p w14:paraId="4A64DBE4" w14:textId="77777777" w:rsidR="00A6467B" w:rsidRPr="00A15421" w:rsidRDefault="00A6467B" w:rsidP="00A6467B">
      <w:pPr>
        <w:pStyle w:val="NormalWeb"/>
        <w:shd w:val="clear" w:color="auto" w:fill="FFFFFF"/>
        <w:ind w:left="720"/>
        <w:rPr>
          <w:rFonts w:ascii="Arial" w:hAnsi="Arial" w:cs="Arial"/>
          <w:b/>
          <w:bCs/>
        </w:rPr>
      </w:pPr>
    </w:p>
    <w:p w14:paraId="20CD9801" w14:textId="09445D35" w:rsidR="00A15421" w:rsidRPr="00A15421" w:rsidRDefault="00A15421" w:rsidP="00A15421">
      <w:pPr>
        <w:pStyle w:val="NormalWeb"/>
        <w:shd w:val="clear" w:color="auto" w:fill="FFFFFF"/>
        <w:rPr>
          <w:rFonts w:ascii="Arial" w:hAnsi="Arial" w:cs="Arial"/>
          <w:b/>
          <w:bCs/>
        </w:rPr>
      </w:pPr>
      <w:r w:rsidRPr="00A15421">
        <w:rPr>
          <w:rFonts w:ascii="Arial" w:hAnsi="Arial" w:cs="Arial"/>
          <w:b/>
        </w:rPr>
        <w:t xml:space="preserve">Characteristics and Weaknesses </w:t>
      </w:r>
    </w:p>
    <w:p w14:paraId="79E902A4" w14:textId="41C7572D"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We should retreat to the standard, most likely comprehended promoting contraption of the SWOT examination. As you may audit, SWOT is an acronym for Strengths, Weaknesses, Opportunities, and Threats. Openings and threats are external components; characteristics and inadequacies are internal variables. </w:t>
      </w:r>
    </w:p>
    <w:p w14:paraId="7B174B3B" w14:textId="7777777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When developing an engaged methodology, it is key for a relationship to be totally aware of its inside characteristics and how those characteristics relate to the restriction. These characteristics should be expanded and used to the association's ideal position and what's more highlighted in all business and promoting practices that the association grasps. </w:t>
      </w:r>
    </w:p>
    <w:p w14:paraId="6C64A35F" w14:textId="3935A6CB" w:rsidR="00A15421" w:rsidRPr="00A15421" w:rsidRDefault="00A15421" w:rsidP="00A15421">
      <w:pPr>
        <w:pStyle w:val="NormalWeb"/>
        <w:shd w:val="clear" w:color="auto" w:fill="FFFFFF"/>
        <w:rPr>
          <w:rFonts w:ascii="Arial" w:hAnsi="Arial" w:cs="Arial"/>
        </w:rPr>
      </w:pPr>
      <w:r w:rsidRPr="00A15421">
        <w:rPr>
          <w:rFonts w:ascii="Arial" w:hAnsi="Arial" w:cs="Arial"/>
        </w:rPr>
        <w:t>It is correspondingly basic for a relationship to examine its areas of deficiency. This is the place an association can wind up weak against outside financial circumstances, for instance, forceful augmentations, advances in development, money related developments, and distinctive segments. By perceiving zones requiring change and figuring out how to cure those domains, an association will be in a m</w:t>
      </w:r>
      <w:r w:rsidRPr="00A15421">
        <w:rPr>
          <w:rFonts w:ascii="Arial" w:hAnsi="Arial" w:cs="Arial"/>
        </w:rPr>
        <w:t>ore grounded forceful position.</w:t>
      </w:r>
    </w:p>
    <w:p w14:paraId="6BDC6686" w14:textId="7777777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The Competition </w:t>
      </w:r>
    </w:p>
    <w:p w14:paraId="5F7C95BF" w14:textId="7777777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An affiliation can't be successful unless it has a full perception of interchange players in business focus. An association must have the ability to perceive the characteristics and weaknesses of the restriction and separate the behavior by which the resistance's things or organizations address the issues of its customer base. </w:t>
      </w:r>
    </w:p>
    <w:p w14:paraId="3F3C1CB7" w14:textId="7777777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Has the resistance made a basic thing partition method? Has the restriction cornered a specific target publicize? Is the resistance in full-scale contention with another association? It is crucial for these request to be answered to develop the fitting framework for productive competition. </w:t>
      </w:r>
    </w:p>
    <w:p w14:paraId="2974D2D5" w14:textId="7777777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As said previously, we inspected how competition for an air ship isn't simply extraordinary bearers, yet also unique techniques for transportation. Evaluating contention requires an association to look at affiliations that offer substitutes to its thing or organization and likewise the people who give comparable things and organizations. </w:t>
      </w:r>
    </w:p>
    <w:p w14:paraId="3DDF0273" w14:textId="7777777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Stage 5. Realize Strategies </w:t>
      </w:r>
    </w:p>
    <w:p w14:paraId="6EAF39B9" w14:textId="2F6DCF9E"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Working up a technique is only suitable in case it is set up. An affiliation may figure out how to appreciate the business focus, portray itself, and perceive the restriction. In any case, without executing the procedure, the affiliation's work will be of no regard. </w:t>
      </w:r>
    </w:p>
    <w:p w14:paraId="53466F9B" w14:textId="1D96CAA0" w:rsidR="00A15421" w:rsidRPr="00A15421" w:rsidRDefault="00A6467B" w:rsidP="00A15421">
      <w:pPr>
        <w:pStyle w:val="NormalWeb"/>
        <w:shd w:val="clear" w:color="auto" w:fill="FFFFFF"/>
        <w:rPr>
          <w:rFonts w:ascii="Arial" w:hAnsi="Arial" w:cs="Arial"/>
          <w:b/>
          <w:u w:val="single"/>
        </w:rPr>
      </w:pPr>
      <w:r w:rsidRPr="00A6467B">
        <w:rPr>
          <w:rFonts w:ascii="Arial" w:hAnsi="Arial" w:cs="Arial"/>
          <w:noProof/>
        </w:rPr>
        <w:drawing>
          <wp:anchor distT="0" distB="0" distL="114300" distR="114300" simplePos="0" relativeHeight="251660288" behindDoc="0" locked="0" layoutInCell="1" allowOverlap="1" wp14:anchorId="058A35CF" wp14:editId="53D9AF42">
            <wp:simplePos x="0" y="0"/>
            <wp:positionH relativeFrom="column">
              <wp:posOffset>286442</wp:posOffset>
            </wp:positionH>
            <wp:positionV relativeFrom="paragraph">
              <wp:posOffset>293370</wp:posOffset>
            </wp:positionV>
            <wp:extent cx="3082290" cy="2294255"/>
            <wp:effectExtent l="25400" t="25400" r="16510" b="171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oston Matrix.jpeg"/>
                    <pic:cNvPicPr/>
                  </pic:nvPicPr>
                  <pic:blipFill>
                    <a:blip r:embed="rId7">
                      <a:extLst>
                        <a:ext uri="{28A0092B-C50C-407E-A947-70E740481C1C}">
                          <a14:useLocalDpi xmlns:a14="http://schemas.microsoft.com/office/drawing/2010/main" val="0"/>
                        </a:ext>
                      </a:extLst>
                    </a:blip>
                    <a:stretch>
                      <a:fillRect/>
                    </a:stretch>
                  </pic:blipFill>
                  <pic:spPr>
                    <a:xfrm>
                      <a:off x="0" y="0"/>
                      <a:ext cx="3082290" cy="229425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30EDB1E" w14:textId="2B775F7B" w:rsidR="00B56673" w:rsidRDefault="00A15421" w:rsidP="00A15421">
      <w:pPr>
        <w:pStyle w:val="NormalWeb"/>
        <w:shd w:val="clear" w:color="auto" w:fill="FFFFFF"/>
        <w:rPr>
          <w:rFonts w:ascii="Arial" w:hAnsi="Arial" w:cs="Arial"/>
        </w:rPr>
      </w:pPr>
      <w:r w:rsidRPr="00A6467B">
        <w:rPr>
          <w:rFonts w:ascii="Arial" w:hAnsi="Arial" w:cs="Arial"/>
        </w:rPr>
        <w:t>The methods used for completing frameworks are known as methodologies. These individual exercises enable a relationship to build a foundation for execution. Associations can recognize which of their undertakings are more productive than others and will uncover new procedures for execution, if basic.</w:t>
      </w:r>
      <w:r w:rsidR="00B56673" w:rsidRPr="00A6467B">
        <w:rPr>
          <w:rFonts w:ascii="Arial" w:hAnsi="Arial" w:cs="Arial"/>
        </w:rPr>
        <w:t>In the screenshot there is the Boston Matrix</w:t>
      </w:r>
      <w:r w:rsidR="00B56673">
        <w:rPr>
          <w:rFonts w:ascii="Arial" w:hAnsi="Arial" w:cs="Arial"/>
        </w:rPr>
        <w:t xml:space="preserve"> Analysis, there are four parts to the boston matrix analysis, they are the Stars, the Cash Cows, the Question Marks and the Poor Dogs, and they are all based on an X and Y axis, which are “Market Share” and “Market Growth”.</w:t>
      </w:r>
    </w:p>
    <w:p w14:paraId="54C22121" w14:textId="77777777" w:rsidR="00402C9A" w:rsidRDefault="00B56673" w:rsidP="00EE2BD0">
      <w:pPr>
        <w:pStyle w:val="NormalWeb"/>
        <w:shd w:val="clear" w:color="auto" w:fill="FFFFFF"/>
        <w:rPr>
          <w:rFonts w:ascii="Arial" w:hAnsi="Arial" w:cs="Arial"/>
        </w:rPr>
      </w:pPr>
      <w:r>
        <w:rPr>
          <w:rFonts w:ascii="Arial" w:hAnsi="Arial" w:cs="Arial"/>
        </w:rPr>
        <w:t xml:space="preserve">In this example, it shows the stars, being the hot new destinations, such as Croatia and Thailand. Then there is the Cash Cows, which is the popular destinations such as London, Paris, Rome, Barcelona and Madrid. </w:t>
      </w:r>
    </w:p>
    <w:p w14:paraId="5848A3E1" w14:textId="679A6B15" w:rsidR="00B56673" w:rsidRDefault="00B56673" w:rsidP="00EE2BD0">
      <w:pPr>
        <w:pStyle w:val="NormalWeb"/>
        <w:shd w:val="clear" w:color="auto" w:fill="FFFFFF"/>
        <w:rPr>
          <w:rFonts w:ascii="Arial" w:hAnsi="Arial" w:cs="Arial"/>
        </w:rPr>
      </w:pPr>
      <w:r>
        <w:rPr>
          <w:rFonts w:ascii="Arial" w:hAnsi="Arial" w:cs="Arial"/>
        </w:rPr>
        <w:t>Then the</w:t>
      </w:r>
      <w:r w:rsidR="00402C9A">
        <w:rPr>
          <w:rFonts w:ascii="Arial" w:hAnsi="Arial" w:cs="Arial"/>
        </w:rPr>
        <w:t>res the questin marks which is reffered to as countries that companies themselves don’t know when they will be quiet/busy. And lastly, theres poor dogs, these are the quiet destinations, that wont get busy, and stick to a constent quiet rate at all times.</w:t>
      </w:r>
    </w:p>
    <w:p w14:paraId="2CC199B3" w14:textId="2A367E7D" w:rsidR="00A15421" w:rsidRPr="00B56673" w:rsidRDefault="00A15421" w:rsidP="00EE2BD0">
      <w:pPr>
        <w:pStyle w:val="NormalWeb"/>
        <w:shd w:val="clear" w:color="auto" w:fill="FFFFFF"/>
        <w:rPr>
          <w:rFonts w:ascii="Arial" w:hAnsi="Arial" w:cs="Arial"/>
        </w:rPr>
      </w:pPr>
      <w:r>
        <w:rPr>
          <w:rFonts w:ascii="Arial" w:hAnsi="Arial" w:cs="Arial"/>
          <w:noProof/>
        </w:rPr>
        <w:drawing>
          <wp:anchor distT="0" distB="0" distL="114300" distR="114300" simplePos="0" relativeHeight="251661312" behindDoc="0" locked="0" layoutInCell="1" allowOverlap="1" wp14:anchorId="429D0D5C" wp14:editId="03D92B9B">
            <wp:simplePos x="0" y="0"/>
            <wp:positionH relativeFrom="column">
              <wp:posOffset>-62865</wp:posOffset>
            </wp:positionH>
            <wp:positionV relativeFrom="paragraph">
              <wp:posOffset>231140</wp:posOffset>
            </wp:positionV>
            <wp:extent cx="3698875" cy="274574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nd strategy Matrix.jpeg"/>
                    <pic:cNvPicPr/>
                  </pic:nvPicPr>
                  <pic:blipFill>
                    <a:blip r:embed="rId8">
                      <a:extLst>
                        <a:ext uri="{28A0092B-C50C-407E-A947-70E740481C1C}">
                          <a14:useLocalDpi xmlns:a14="http://schemas.microsoft.com/office/drawing/2010/main" val="0"/>
                        </a:ext>
                      </a:extLst>
                    </a:blip>
                    <a:stretch>
                      <a:fillRect/>
                    </a:stretch>
                  </pic:blipFill>
                  <pic:spPr>
                    <a:xfrm>
                      <a:off x="0" y="0"/>
                      <a:ext cx="3698875" cy="2745740"/>
                    </a:xfrm>
                    <a:prstGeom prst="rect">
                      <a:avLst/>
                    </a:prstGeom>
                  </pic:spPr>
                </pic:pic>
              </a:graphicData>
            </a:graphic>
            <wp14:sizeRelH relativeFrom="page">
              <wp14:pctWidth>0</wp14:pctWidth>
            </wp14:sizeRelH>
            <wp14:sizeRelV relativeFrom="page">
              <wp14:pctHeight>0</wp14:pctHeight>
            </wp14:sizeRelV>
          </wp:anchor>
        </w:drawing>
      </w:r>
    </w:p>
    <w:p w14:paraId="7DAA9058" w14:textId="330DA264"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The SPACE matrix is an administration apparatus utilized to analyze an organization. It is utilized todetermine what kind of a methodology a company should attempt. The Strategic Position and ACtion Evaluation matrix or for short the SPACE matrix is a key administration instrument that concentrations on strategy detailing particularly as identified with the focused position of an association. </w:t>
      </w:r>
    </w:p>
    <w:p w14:paraId="13708E8F" w14:textId="77777777" w:rsidR="00A15421" w:rsidRPr="00A15421" w:rsidRDefault="00A15421" w:rsidP="00A15421">
      <w:pPr>
        <w:pStyle w:val="NormalWeb"/>
        <w:shd w:val="clear" w:color="auto" w:fill="FFFFFF"/>
        <w:rPr>
          <w:rFonts w:ascii="Arial" w:hAnsi="Arial" w:cs="Arial"/>
        </w:rPr>
      </w:pPr>
    </w:p>
    <w:p w14:paraId="6019D0E6" w14:textId="7777777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This specific SPACE matrix discloses to us that Ryanair should seek after an aggressive strategy. Ryanair has a solid competitive position it the market with quick development. It needs to utilize its inward qualities to develop a advertise entrance and marketdevelopment procedure. This can incorporate item improvement, mix with other companies, obtaining of contenders, et cetera. </w:t>
      </w:r>
    </w:p>
    <w:p w14:paraId="596FF64C" w14:textId="77777777" w:rsidR="00A15421" w:rsidRPr="00A15421" w:rsidRDefault="00A15421" w:rsidP="00A15421">
      <w:pPr>
        <w:pStyle w:val="NormalWeb"/>
        <w:shd w:val="clear" w:color="auto" w:fill="FFFFFF"/>
        <w:rPr>
          <w:rFonts w:ascii="Arial" w:hAnsi="Arial" w:cs="Arial"/>
        </w:rPr>
      </w:pPr>
    </w:p>
    <w:p w14:paraId="3748AD48" w14:textId="7777777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Stage 6. Assess Progress </w:t>
      </w:r>
    </w:p>
    <w:p w14:paraId="17DDF326" w14:textId="7777777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As in any game plan, an ordinary assessment of methods and results is basic to nonstop accomplishment. An affiliation must screen the propel it is making as portrayed by its key course of action. If goals are not being met, the affiliation must be flexible and versatile to see that progressions may be required. </w:t>
      </w:r>
    </w:p>
    <w:p w14:paraId="12919647" w14:textId="77777777" w:rsidR="00A15421" w:rsidRPr="00A15421" w:rsidRDefault="00A15421" w:rsidP="00A15421">
      <w:pPr>
        <w:pStyle w:val="NormalWeb"/>
        <w:shd w:val="clear" w:color="auto" w:fill="FFFFFF"/>
        <w:rPr>
          <w:rFonts w:ascii="Arial" w:hAnsi="Arial" w:cs="Arial"/>
        </w:rPr>
      </w:pPr>
      <w:r w:rsidRPr="00A15421">
        <w:rPr>
          <w:rFonts w:ascii="Arial" w:hAnsi="Arial" w:cs="Arial"/>
        </w:rPr>
        <w:t xml:space="preserve">An affiliation should consider the going with request reliably remembering the true objective to assess progress: Have monetary circumstances changed that may require an adjust in corporate course? Are there new entries in the business focus to speak to an engaged peril? Has the affiliation been productive in making an understanding of their procedure into noteworthy advances? An affiliation will have the ability to viably execute its technique both now and later on through assessing input. </w:t>
      </w:r>
    </w:p>
    <w:p w14:paraId="250020DD" w14:textId="77777777" w:rsidR="00EE2BD0" w:rsidRPr="00EE2BD0" w:rsidRDefault="00EE2BD0" w:rsidP="00EE2BD0">
      <w:pPr>
        <w:pStyle w:val="NormalWeb"/>
        <w:shd w:val="clear" w:color="auto" w:fill="FFFFFF"/>
        <w:rPr>
          <w:rFonts w:ascii="Arial" w:hAnsi="Arial" w:cs="Arial"/>
          <w:b/>
          <w:u w:val="single"/>
        </w:rPr>
      </w:pPr>
      <w:r w:rsidRPr="00EE2BD0">
        <w:rPr>
          <w:rFonts w:ascii="Arial" w:hAnsi="Arial" w:cs="Arial"/>
          <w:b/>
          <w:u w:val="single"/>
        </w:rPr>
        <w:t xml:space="preserve">Conclusion </w:t>
      </w:r>
    </w:p>
    <w:p w14:paraId="7F8D58CB" w14:textId="77777777" w:rsidR="00C90EBE" w:rsidRDefault="00EE2BD0" w:rsidP="00C90EBE">
      <w:pPr>
        <w:pStyle w:val="NormalWeb"/>
        <w:shd w:val="clear" w:color="auto" w:fill="FFFFFF"/>
        <w:rPr>
          <w:rFonts w:ascii="Arial" w:hAnsi="Arial" w:cs="Arial"/>
        </w:rPr>
      </w:pPr>
      <w:r w:rsidRPr="00EE2BD0">
        <w:rPr>
          <w:rFonts w:ascii="Arial" w:hAnsi="Arial" w:cs="Arial"/>
        </w:rPr>
        <w:t>A vital arrangement is a living report that progressions and develops as the conditions around it change. On the off chance that an association perceives that it should always know about the business world around it and must be adaptable to the progressions that will unavoidably happen, at that point it will be in a situation to adjust and change its intends to make most extreme progress.</w:t>
      </w:r>
    </w:p>
    <w:p w14:paraId="4479DFA9" w14:textId="3113B140" w:rsidR="00B56673" w:rsidRDefault="00A15421" w:rsidP="00C90EBE">
      <w:pPr>
        <w:pStyle w:val="NormalWeb"/>
        <w:shd w:val="clear" w:color="auto" w:fill="FFFFFF"/>
        <w:rPr>
          <w:rFonts w:ascii="Arial" w:hAnsi="Arial" w:cs="Arial"/>
        </w:rPr>
      </w:pPr>
      <w:r>
        <w:rPr>
          <w:rFonts w:ascii="Arial" w:hAnsi="Arial" w:cs="Arial"/>
        </w:rPr>
        <w:t>In my personal opinion, I believe that in recent times, not a lot has changed from Ryanair’s point of view compared to its competition, but, i believe, a year on from now, with brexit fast approaching, I believe that this could be the end for low cost budget airlines, with the threats from some companies including ryanair, saying that they will ground their planes until they sort out something, Because as they are at this moment, with all the added costs of flying in other airspaces, it won’t be a budget airline anymore.</w:t>
      </w:r>
    </w:p>
    <w:p w14:paraId="5BCBC1BB" w14:textId="77777777" w:rsidR="00B56673" w:rsidRDefault="00B56673" w:rsidP="00C90EBE">
      <w:pPr>
        <w:pStyle w:val="NormalWeb"/>
        <w:shd w:val="clear" w:color="auto" w:fill="FFFFFF"/>
        <w:rPr>
          <w:rFonts w:asciiTheme="minorHAnsi" w:hAnsiTheme="minorHAnsi" w:cs="Arial"/>
          <w:b/>
          <w:u w:val="single"/>
        </w:rPr>
      </w:pPr>
    </w:p>
    <w:p w14:paraId="43150E2F" w14:textId="6C945902" w:rsidR="00C90EBE" w:rsidRPr="00C90EBE" w:rsidRDefault="00C90EBE" w:rsidP="00C90EBE">
      <w:pPr>
        <w:pStyle w:val="NormalWeb"/>
        <w:shd w:val="clear" w:color="auto" w:fill="FFFFFF"/>
        <w:rPr>
          <w:rFonts w:asciiTheme="minorHAnsi" w:hAnsiTheme="minorHAnsi" w:cs="Arial"/>
        </w:rPr>
      </w:pPr>
      <w:r w:rsidRPr="00C90EBE">
        <w:rPr>
          <w:rFonts w:asciiTheme="minorHAnsi" w:hAnsiTheme="minorHAnsi" w:cs="Arial"/>
          <w:b/>
          <w:u w:val="single"/>
        </w:rPr>
        <w:t>Reference List</w:t>
      </w:r>
    </w:p>
    <w:p w14:paraId="7853B44B" w14:textId="77777777" w:rsidR="00C90EBE" w:rsidRPr="00C90EBE" w:rsidRDefault="00C90EBE" w:rsidP="00C90EBE">
      <w:pPr>
        <w:rPr>
          <w:rFonts w:eastAsia="Times New Roman" w:cs="Times New Roman"/>
        </w:rPr>
      </w:pPr>
      <w:r w:rsidRPr="00C90EBE">
        <w:rPr>
          <w:rFonts w:eastAsia="Times New Roman" w:cs="Times New Roman"/>
          <w:color w:val="000000"/>
        </w:rPr>
        <w:t>Barret, S. (2004). The sustainability of the Ryanair model. </w:t>
      </w:r>
      <w:r w:rsidRPr="00C90EBE">
        <w:rPr>
          <w:rFonts w:eastAsia="Times New Roman" w:cs="Times New Roman"/>
          <w:i/>
          <w:iCs/>
          <w:color w:val="000000"/>
        </w:rPr>
        <w:t>International Journal of Transport Management</w:t>
      </w:r>
      <w:r w:rsidRPr="00C90EBE">
        <w:rPr>
          <w:rFonts w:eastAsia="Times New Roman" w:cs="Times New Roman"/>
          <w:color w:val="000000"/>
        </w:rPr>
        <w:t>. 2 (2), 89-98.</w:t>
      </w:r>
    </w:p>
    <w:p w14:paraId="5570B675" w14:textId="77777777" w:rsidR="00C90EBE" w:rsidRPr="00C90EBE" w:rsidRDefault="00C90EBE" w:rsidP="00C90EBE">
      <w:pPr>
        <w:pStyle w:val="NormalWeb"/>
        <w:shd w:val="clear" w:color="auto" w:fill="FFFFFF"/>
        <w:rPr>
          <w:rFonts w:asciiTheme="minorHAnsi" w:hAnsiTheme="minorHAnsi" w:cs="Arial"/>
        </w:rPr>
      </w:pPr>
      <w:r w:rsidRPr="00C90EBE">
        <w:rPr>
          <w:rFonts w:asciiTheme="minorHAnsi" w:hAnsiTheme="minorHAnsi" w:cs="Arial"/>
        </w:rPr>
        <w:t xml:space="preserve">CAPA (June, 2008 08). </w:t>
      </w:r>
      <w:r w:rsidRPr="00C90EBE">
        <w:rPr>
          <w:rFonts w:asciiTheme="minorHAnsi" w:hAnsiTheme="minorHAnsi" w:cs="Arial"/>
          <w:i/>
          <w:iCs/>
        </w:rPr>
        <w:t>Delta now world’s largest carrier; ryanair stays top international airline</w:t>
      </w:r>
      <w:r w:rsidRPr="00C90EBE">
        <w:rPr>
          <w:rFonts w:asciiTheme="minorHAnsi" w:hAnsiTheme="minorHAnsi" w:cs="Arial"/>
        </w:rPr>
        <w:t xml:space="preserve">. Retrieved from http://centreforaviation.com/analysis/delta-now-worlds-largest-carrier-ryanair-stays-top-international-airline-53030 </w:t>
      </w:r>
    </w:p>
    <w:p w14:paraId="31B71D0D" w14:textId="77777777" w:rsidR="00C90EBE" w:rsidRPr="00C90EBE" w:rsidRDefault="00C90EBE" w:rsidP="00C90EBE">
      <w:pPr>
        <w:pStyle w:val="NormalWeb"/>
        <w:shd w:val="clear" w:color="auto" w:fill="FFFFFF"/>
        <w:rPr>
          <w:rFonts w:asciiTheme="minorHAnsi" w:hAnsiTheme="minorHAnsi" w:cs="Arial"/>
        </w:rPr>
      </w:pPr>
      <w:r w:rsidRPr="00C90EBE">
        <w:rPr>
          <w:rFonts w:asciiTheme="minorHAnsi" w:hAnsiTheme="minorHAnsi" w:cs="Arial"/>
        </w:rPr>
        <w:t xml:space="preserve">CAPA. (June, 2009 03). </w:t>
      </w:r>
      <w:r w:rsidRPr="00C90EBE">
        <w:rPr>
          <w:rFonts w:asciiTheme="minorHAnsi" w:hAnsiTheme="minorHAnsi" w:cs="Arial"/>
          <w:i/>
          <w:iCs/>
        </w:rPr>
        <w:t>Ryanair swot analysis: Addicted to growth, a great model for bad times</w:t>
      </w:r>
      <w:r w:rsidRPr="00C90EBE">
        <w:rPr>
          <w:rFonts w:asciiTheme="minorHAnsi" w:hAnsiTheme="minorHAnsi" w:cs="Arial"/>
        </w:rPr>
        <w:t xml:space="preserve">. Retrieved from </w:t>
      </w:r>
      <w:hyperlink r:id="rId9" w:history="1">
        <w:r w:rsidRPr="00C90EBE">
          <w:rPr>
            <w:rStyle w:val="Hyperlink"/>
            <w:rFonts w:asciiTheme="minorHAnsi" w:hAnsiTheme="minorHAnsi" w:cs="Arial"/>
          </w:rPr>
          <w:t>http://centreforaviation.com/analysis/ryanair-swot-analysis-addicted-to-growth-a-great-model-for-bad-times-7633</w:t>
        </w:r>
      </w:hyperlink>
    </w:p>
    <w:p w14:paraId="6D0EF871" w14:textId="4205657A" w:rsidR="00C90EBE" w:rsidRPr="00C90EBE" w:rsidRDefault="00C90EBE" w:rsidP="00C90EBE">
      <w:pPr>
        <w:pStyle w:val="NormalWeb"/>
        <w:shd w:val="clear" w:color="auto" w:fill="FFFFFF"/>
        <w:rPr>
          <w:rFonts w:asciiTheme="minorHAnsi" w:hAnsiTheme="minorHAnsi" w:cs="Arial"/>
          <w:u w:val="single"/>
        </w:rPr>
      </w:pPr>
      <w:r w:rsidRPr="00C90EBE">
        <w:rPr>
          <w:rFonts w:asciiTheme="minorHAnsi" w:hAnsiTheme="minorHAnsi" w:cs="Arial"/>
        </w:rPr>
        <w:t xml:space="preserve">David, F. (2013). </w:t>
      </w:r>
      <w:r w:rsidRPr="00C90EBE">
        <w:rPr>
          <w:rFonts w:asciiTheme="minorHAnsi" w:hAnsiTheme="minorHAnsi" w:cs="Arial"/>
          <w:i/>
          <w:iCs/>
        </w:rPr>
        <w:t>Strategic management: Ryanair holdings case</w:t>
      </w:r>
      <w:r w:rsidRPr="00C90EBE">
        <w:rPr>
          <w:rFonts w:asciiTheme="minorHAnsi" w:hAnsiTheme="minorHAnsi" w:cs="Arial"/>
        </w:rPr>
        <w:t>. (14th ed., pp. 111-122). Upper Saddle River, New Jersey: Prentice Hall.</w:t>
      </w:r>
      <w:r w:rsidRPr="00C90EBE">
        <w:rPr>
          <w:rFonts w:asciiTheme="minorHAnsi" w:hAnsiTheme="minorHAnsi" w:cs="Arial"/>
          <w:u w:val="single"/>
        </w:rPr>
        <w:t xml:space="preserve"> </w:t>
      </w:r>
    </w:p>
    <w:p w14:paraId="13697A6A" w14:textId="71127F81" w:rsidR="00C90EBE" w:rsidRPr="00C90EBE" w:rsidRDefault="00C90EBE" w:rsidP="00C90EBE">
      <w:pPr>
        <w:rPr>
          <w:rFonts w:eastAsia="Times New Roman" w:cs="Times New Roman"/>
        </w:rPr>
      </w:pPr>
      <w:r w:rsidRPr="00C90EBE">
        <w:rPr>
          <w:rFonts w:eastAsia="Times New Roman" w:cs="Times New Roman"/>
          <w:color w:val="000000"/>
        </w:rPr>
        <w:t>O'Driscoll, F. (2014). Strategic analysis of Ryanair's new customer focused strategy. </w:t>
      </w:r>
      <w:r w:rsidRPr="00C90EBE">
        <w:rPr>
          <w:rFonts w:eastAsia="Times New Roman" w:cs="Times New Roman"/>
          <w:i/>
          <w:iCs/>
          <w:color w:val="000000"/>
        </w:rPr>
        <w:t>Ryanair - Strategy and Value Creation 2014</w:t>
      </w:r>
      <w:r w:rsidRPr="00C90EBE">
        <w:rPr>
          <w:rFonts w:eastAsia="Times New Roman" w:cs="Times New Roman"/>
          <w:color w:val="000000"/>
        </w:rPr>
        <w:t>. 1 (1), p1-5.</w:t>
      </w:r>
    </w:p>
    <w:p w14:paraId="2BD18A92" w14:textId="04FB9879" w:rsidR="00C90EBE" w:rsidRPr="00C90EBE" w:rsidRDefault="00C90EBE" w:rsidP="00C90EBE">
      <w:pPr>
        <w:pStyle w:val="NormalWeb"/>
        <w:shd w:val="clear" w:color="auto" w:fill="FFFFFF"/>
        <w:rPr>
          <w:rFonts w:asciiTheme="minorHAnsi" w:hAnsiTheme="minorHAnsi" w:cs="Arial"/>
        </w:rPr>
      </w:pPr>
      <w:r w:rsidRPr="00C90EBE">
        <w:rPr>
          <w:rFonts w:asciiTheme="minorHAnsi" w:hAnsiTheme="minorHAnsi" w:cs="Arial"/>
        </w:rPr>
        <w:t>Grimsley, S. </w:t>
      </w:r>
      <w:r w:rsidRPr="00C90EBE">
        <w:rPr>
          <w:rFonts w:asciiTheme="minorHAnsi" w:hAnsiTheme="minorHAnsi" w:cs="Arial"/>
          <w:i/>
          <w:iCs/>
        </w:rPr>
        <w:t>Strategy Formulation: Definition, Model &amp; Process.</w:t>
      </w:r>
      <w:r w:rsidRPr="00C90EBE">
        <w:rPr>
          <w:rFonts w:asciiTheme="minorHAnsi" w:hAnsiTheme="minorHAnsi" w:cs="Arial"/>
        </w:rPr>
        <w:t xml:space="preserve"> Available: </w:t>
      </w:r>
      <w:hyperlink r:id="rId10" w:history="1">
        <w:r w:rsidRPr="00C90EBE">
          <w:rPr>
            <w:rStyle w:val="Hyperlink"/>
            <w:rFonts w:asciiTheme="minorHAnsi" w:hAnsiTheme="minorHAnsi" w:cs="Arial"/>
          </w:rPr>
          <w:t>https://study.com/academy/lesson/strategy-formulation-definition-model-process.html</w:t>
        </w:r>
      </w:hyperlink>
      <w:r w:rsidRPr="00C90EBE">
        <w:rPr>
          <w:rFonts w:asciiTheme="minorHAnsi" w:hAnsiTheme="minorHAnsi" w:cs="Arial"/>
        </w:rPr>
        <w:t>. Last accessed 28th Mar 2018.</w:t>
      </w:r>
    </w:p>
    <w:p w14:paraId="29587821" w14:textId="77777777" w:rsidR="00C90EBE" w:rsidRPr="00C90EBE" w:rsidRDefault="00C90EBE" w:rsidP="00C90EBE">
      <w:pPr>
        <w:pStyle w:val="NormalWeb"/>
        <w:shd w:val="clear" w:color="auto" w:fill="FFFFFF"/>
        <w:rPr>
          <w:rFonts w:asciiTheme="minorHAnsi" w:hAnsiTheme="minorHAnsi" w:cs="Arial"/>
        </w:rPr>
      </w:pPr>
      <w:r w:rsidRPr="00C90EBE">
        <w:rPr>
          <w:rFonts w:asciiTheme="minorHAnsi" w:hAnsiTheme="minorHAnsi" w:cs="Arial"/>
          <w:i/>
          <w:iCs/>
        </w:rPr>
        <w:t>Major opportunities remain in europe-ryanair route director</w:t>
      </w:r>
      <w:r w:rsidRPr="00C90EBE">
        <w:rPr>
          <w:rFonts w:asciiTheme="minorHAnsi" w:hAnsiTheme="minorHAnsi" w:cs="Arial"/>
        </w:rPr>
        <w:t>. (November, 2010 11). Retrieved from http://www.routesonline.com/news/29/breaking-news/97447/amajor-opportunities-remain-in-europea-a-ryanair-route-director/ </w:t>
      </w:r>
    </w:p>
    <w:p w14:paraId="725DF33F" w14:textId="131CD110" w:rsidR="00C90EBE" w:rsidRPr="00C90EBE" w:rsidRDefault="00C90EBE" w:rsidP="00C90EBE">
      <w:pPr>
        <w:pStyle w:val="NormalWeb"/>
        <w:shd w:val="clear" w:color="auto" w:fill="FFFFFF"/>
        <w:rPr>
          <w:rFonts w:asciiTheme="minorHAnsi" w:hAnsiTheme="minorHAnsi" w:cs="Arial"/>
        </w:rPr>
      </w:pPr>
      <w:r w:rsidRPr="00C90EBE">
        <w:rPr>
          <w:rFonts w:asciiTheme="minorHAnsi" w:hAnsiTheme="minorHAnsi" w:cs="Arial"/>
        </w:rPr>
        <w:t xml:space="preserve">Ryanair. (2011). </w:t>
      </w:r>
      <w:r w:rsidRPr="00C90EBE">
        <w:rPr>
          <w:rFonts w:asciiTheme="minorHAnsi" w:hAnsiTheme="minorHAnsi" w:cs="Arial"/>
          <w:i/>
          <w:iCs/>
        </w:rPr>
        <w:t>Annual report</w:t>
      </w:r>
      <w:r w:rsidRPr="00C90EBE">
        <w:rPr>
          <w:rFonts w:asciiTheme="minorHAnsi" w:hAnsiTheme="minorHAnsi" w:cs="Arial"/>
        </w:rPr>
        <w:t>. Retrieved from Ryanair website: http://www.ryanair.com/doc/investor/2011/Annual_Report_2011_Final.pdf</w:t>
      </w:r>
    </w:p>
    <w:p w14:paraId="42A60B32" w14:textId="77777777" w:rsidR="00000000" w:rsidRPr="00C90EBE" w:rsidRDefault="00E732E1" w:rsidP="00C90EBE">
      <w:pPr>
        <w:pStyle w:val="NormalWeb"/>
        <w:shd w:val="clear" w:color="auto" w:fill="FFFFFF"/>
        <w:rPr>
          <w:rFonts w:asciiTheme="minorHAnsi" w:hAnsiTheme="minorHAnsi" w:cs="Arial"/>
        </w:rPr>
      </w:pPr>
      <w:r w:rsidRPr="00C90EBE">
        <w:rPr>
          <w:rFonts w:asciiTheme="minorHAnsi" w:hAnsiTheme="minorHAnsi" w:cs="Arial"/>
        </w:rPr>
        <w:t xml:space="preserve">Ryanair. Securities Exchange Commision, (2011). </w:t>
      </w:r>
      <w:r w:rsidRPr="00C90EBE">
        <w:rPr>
          <w:rFonts w:asciiTheme="minorHAnsi" w:hAnsiTheme="minorHAnsi" w:cs="Arial"/>
          <w:i/>
          <w:iCs/>
        </w:rPr>
        <w:t>Form 20f</w:t>
      </w:r>
      <w:r w:rsidRPr="00C90EBE">
        <w:rPr>
          <w:rFonts w:asciiTheme="minorHAnsi" w:hAnsiTheme="minorHAnsi" w:cs="Arial"/>
        </w:rPr>
        <w:t xml:space="preserve"> (0 - 29304). Retrieved from Ryanair website: ht</w:t>
      </w:r>
      <w:r w:rsidRPr="00C90EBE">
        <w:rPr>
          <w:rFonts w:asciiTheme="minorHAnsi" w:hAnsiTheme="minorHAnsi" w:cs="Arial"/>
        </w:rPr>
        <w:t>tp://www.ryanair.com/doc/investor/2011/20F_2011.pdf</w:t>
      </w:r>
    </w:p>
    <w:p w14:paraId="5E8DD1AE" w14:textId="71E9ADF2" w:rsidR="00C90EBE" w:rsidRPr="00C90EBE" w:rsidRDefault="00C90EBE" w:rsidP="00C90EBE">
      <w:pPr>
        <w:pStyle w:val="NormalWeb"/>
        <w:rPr>
          <w:rFonts w:asciiTheme="minorHAnsi" w:hAnsiTheme="minorHAnsi"/>
        </w:rPr>
      </w:pPr>
      <w:r w:rsidRPr="00C90EBE">
        <w:rPr>
          <w:rFonts w:asciiTheme="minorHAnsi" w:hAnsiTheme="minorHAnsi"/>
        </w:rPr>
        <w:t>Strategy Formulation</w:t>
      </w:r>
      <w:r w:rsidRPr="00C90EBE">
        <w:rPr>
          <w:rFonts w:asciiTheme="minorHAnsi" w:hAnsiTheme="minorHAnsi"/>
        </w:rPr>
        <w:t>.</w:t>
      </w:r>
      <w:r w:rsidRPr="00C90EBE">
        <w:rPr>
          <w:rFonts w:asciiTheme="minorHAnsi" w:hAnsiTheme="minorHAnsi" w:cs="Arial"/>
        </w:rPr>
        <w:t> </w:t>
      </w:r>
      <w:hyperlink r:id="rId11" w:history="1">
        <w:r w:rsidRPr="00C90EBE">
          <w:rPr>
            <w:rStyle w:val="Hyperlink"/>
            <w:rFonts w:asciiTheme="minorHAnsi" w:hAnsiTheme="minorHAnsi" w:cs="Arial"/>
          </w:rPr>
          <w:t>https://www.saylor.org/site/wp-content/uploads/2013/09/Saylor.orgs-Strategy-Formulation.pdf</w:t>
        </w:r>
      </w:hyperlink>
      <w:r w:rsidRPr="00C90EBE">
        <w:rPr>
          <w:rFonts w:asciiTheme="minorHAnsi" w:hAnsiTheme="minorHAnsi" w:cs="Arial"/>
        </w:rPr>
        <w:t xml:space="preserve"> last accessed 28th March</w:t>
      </w:r>
    </w:p>
    <w:p w14:paraId="3D7D0C13" w14:textId="77777777" w:rsidR="00C90EBE" w:rsidRPr="00C90EBE" w:rsidRDefault="00C90EBE" w:rsidP="00C90EBE">
      <w:pPr>
        <w:pStyle w:val="NormalWeb"/>
        <w:shd w:val="clear" w:color="auto" w:fill="FFFFFF"/>
        <w:rPr>
          <w:rFonts w:ascii="Arial" w:hAnsi="Arial" w:cs="Arial"/>
        </w:rPr>
      </w:pPr>
      <w:r w:rsidRPr="00C90EBE">
        <w:rPr>
          <w:rFonts w:ascii="Arial" w:hAnsi="Arial" w:cs="Arial"/>
        </w:rPr>
        <w:t> </w:t>
      </w:r>
    </w:p>
    <w:p w14:paraId="60148908" w14:textId="77777777" w:rsidR="00C90EBE" w:rsidRDefault="00C90EBE" w:rsidP="00EE2BD0">
      <w:pPr>
        <w:spacing w:before="100" w:beforeAutospacing="1" w:after="100" w:afterAutospacing="1"/>
      </w:pPr>
    </w:p>
    <w:sectPr w:rsidR="00C90EBE" w:rsidSect="00B6733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5CFA91" w14:textId="77777777" w:rsidR="00E732E1" w:rsidRDefault="00E732E1" w:rsidP="00C90EBE">
      <w:r>
        <w:separator/>
      </w:r>
    </w:p>
  </w:endnote>
  <w:endnote w:type="continuationSeparator" w:id="0">
    <w:p w14:paraId="37EA2B3F" w14:textId="77777777" w:rsidR="00E732E1" w:rsidRDefault="00E732E1" w:rsidP="00C90E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Verdana">
    <w:panose1 w:val="020B0604030504040204"/>
    <w:charset w:val="00"/>
    <w:family w:val="auto"/>
    <w:pitch w:val="variable"/>
    <w:sig w:usb0="A10006FF" w:usb1="4000205B" w:usb2="0000001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73A7E4" w14:textId="77777777" w:rsidR="00E732E1" w:rsidRDefault="00E732E1" w:rsidP="00C90EBE">
      <w:r>
        <w:separator/>
      </w:r>
    </w:p>
  </w:footnote>
  <w:footnote w:type="continuationSeparator" w:id="0">
    <w:p w14:paraId="1FF83251" w14:textId="77777777" w:rsidR="00E732E1" w:rsidRDefault="00E732E1" w:rsidP="00C90EB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8E6BA8"/>
    <w:multiLevelType w:val="hybridMultilevel"/>
    <w:tmpl w:val="401E30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E9423C"/>
    <w:multiLevelType w:val="hybridMultilevel"/>
    <w:tmpl w:val="59826854"/>
    <w:lvl w:ilvl="0" w:tplc="CCCA1AF8">
      <w:start w:val="1"/>
      <w:numFmt w:val="bullet"/>
      <w:lvlText w:val="•"/>
      <w:lvlJc w:val="left"/>
      <w:pPr>
        <w:tabs>
          <w:tab w:val="num" w:pos="720"/>
        </w:tabs>
        <w:ind w:left="720" w:hanging="360"/>
      </w:pPr>
      <w:rPr>
        <w:rFonts w:ascii="Arial" w:hAnsi="Arial" w:hint="default"/>
      </w:rPr>
    </w:lvl>
    <w:lvl w:ilvl="1" w:tplc="020CBF28" w:tentative="1">
      <w:start w:val="1"/>
      <w:numFmt w:val="bullet"/>
      <w:lvlText w:val="•"/>
      <w:lvlJc w:val="left"/>
      <w:pPr>
        <w:tabs>
          <w:tab w:val="num" w:pos="1440"/>
        </w:tabs>
        <w:ind w:left="1440" w:hanging="360"/>
      </w:pPr>
      <w:rPr>
        <w:rFonts w:ascii="Arial" w:hAnsi="Arial" w:hint="default"/>
      </w:rPr>
    </w:lvl>
    <w:lvl w:ilvl="2" w:tplc="07522832" w:tentative="1">
      <w:start w:val="1"/>
      <w:numFmt w:val="bullet"/>
      <w:lvlText w:val="•"/>
      <w:lvlJc w:val="left"/>
      <w:pPr>
        <w:tabs>
          <w:tab w:val="num" w:pos="2160"/>
        </w:tabs>
        <w:ind w:left="2160" w:hanging="360"/>
      </w:pPr>
      <w:rPr>
        <w:rFonts w:ascii="Arial" w:hAnsi="Arial" w:hint="default"/>
      </w:rPr>
    </w:lvl>
    <w:lvl w:ilvl="3" w:tplc="66066AB8" w:tentative="1">
      <w:start w:val="1"/>
      <w:numFmt w:val="bullet"/>
      <w:lvlText w:val="•"/>
      <w:lvlJc w:val="left"/>
      <w:pPr>
        <w:tabs>
          <w:tab w:val="num" w:pos="2880"/>
        </w:tabs>
        <w:ind w:left="2880" w:hanging="360"/>
      </w:pPr>
      <w:rPr>
        <w:rFonts w:ascii="Arial" w:hAnsi="Arial" w:hint="default"/>
      </w:rPr>
    </w:lvl>
    <w:lvl w:ilvl="4" w:tplc="A86603E8" w:tentative="1">
      <w:start w:val="1"/>
      <w:numFmt w:val="bullet"/>
      <w:lvlText w:val="•"/>
      <w:lvlJc w:val="left"/>
      <w:pPr>
        <w:tabs>
          <w:tab w:val="num" w:pos="3600"/>
        </w:tabs>
        <w:ind w:left="3600" w:hanging="360"/>
      </w:pPr>
      <w:rPr>
        <w:rFonts w:ascii="Arial" w:hAnsi="Arial" w:hint="default"/>
      </w:rPr>
    </w:lvl>
    <w:lvl w:ilvl="5" w:tplc="4720F9A6" w:tentative="1">
      <w:start w:val="1"/>
      <w:numFmt w:val="bullet"/>
      <w:lvlText w:val="•"/>
      <w:lvlJc w:val="left"/>
      <w:pPr>
        <w:tabs>
          <w:tab w:val="num" w:pos="4320"/>
        </w:tabs>
        <w:ind w:left="4320" w:hanging="360"/>
      </w:pPr>
      <w:rPr>
        <w:rFonts w:ascii="Arial" w:hAnsi="Arial" w:hint="default"/>
      </w:rPr>
    </w:lvl>
    <w:lvl w:ilvl="6" w:tplc="FCFA9CA2" w:tentative="1">
      <w:start w:val="1"/>
      <w:numFmt w:val="bullet"/>
      <w:lvlText w:val="•"/>
      <w:lvlJc w:val="left"/>
      <w:pPr>
        <w:tabs>
          <w:tab w:val="num" w:pos="5040"/>
        </w:tabs>
        <w:ind w:left="5040" w:hanging="360"/>
      </w:pPr>
      <w:rPr>
        <w:rFonts w:ascii="Arial" w:hAnsi="Arial" w:hint="default"/>
      </w:rPr>
    </w:lvl>
    <w:lvl w:ilvl="7" w:tplc="71E6E838" w:tentative="1">
      <w:start w:val="1"/>
      <w:numFmt w:val="bullet"/>
      <w:lvlText w:val="•"/>
      <w:lvlJc w:val="left"/>
      <w:pPr>
        <w:tabs>
          <w:tab w:val="num" w:pos="5760"/>
        </w:tabs>
        <w:ind w:left="5760" w:hanging="360"/>
      </w:pPr>
      <w:rPr>
        <w:rFonts w:ascii="Arial" w:hAnsi="Arial" w:hint="default"/>
      </w:rPr>
    </w:lvl>
    <w:lvl w:ilvl="8" w:tplc="2CD42212" w:tentative="1">
      <w:start w:val="1"/>
      <w:numFmt w:val="bullet"/>
      <w:lvlText w:val="•"/>
      <w:lvlJc w:val="left"/>
      <w:pPr>
        <w:tabs>
          <w:tab w:val="num" w:pos="6480"/>
        </w:tabs>
        <w:ind w:left="6480" w:hanging="360"/>
      </w:pPr>
      <w:rPr>
        <w:rFonts w:ascii="Arial" w:hAnsi="Arial" w:hint="default"/>
      </w:rPr>
    </w:lvl>
  </w:abstractNum>
  <w:abstractNum w:abstractNumId="2">
    <w:nsid w:val="11F62FFA"/>
    <w:multiLevelType w:val="hybridMultilevel"/>
    <w:tmpl w:val="7C8EC1A4"/>
    <w:lvl w:ilvl="0" w:tplc="4516A902">
      <w:start w:val="1"/>
      <w:numFmt w:val="bullet"/>
      <w:lvlText w:val="•"/>
      <w:lvlJc w:val="left"/>
      <w:pPr>
        <w:tabs>
          <w:tab w:val="num" w:pos="720"/>
        </w:tabs>
        <w:ind w:left="720" w:hanging="360"/>
      </w:pPr>
      <w:rPr>
        <w:rFonts w:ascii="Arial" w:hAnsi="Arial" w:hint="default"/>
      </w:rPr>
    </w:lvl>
    <w:lvl w:ilvl="1" w:tplc="1CF4FC64" w:tentative="1">
      <w:start w:val="1"/>
      <w:numFmt w:val="bullet"/>
      <w:lvlText w:val="•"/>
      <w:lvlJc w:val="left"/>
      <w:pPr>
        <w:tabs>
          <w:tab w:val="num" w:pos="1440"/>
        </w:tabs>
        <w:ind w:left="1440" w:hanging="360"/>
      </w:pPr>
      <w:rPr>
        <w:rFonts w:ascii="Arial" w:hAnsi="Arial" w:hint="default"/>
      </w:rPr>
    </w:lvl>
    <w:lvl w:ilvl="2" w:tplc="4E78B90C" w:tentative="1">
      <w:start w:val="1"/>
      <w:numFmt w:val="bullet"/>
      <w:lvlText w:val="•"/>
      <w:lvlJc w:val="left"/>
      <w:pPr>
        <w:tabs>
          <w:tab w:val="num" w:pos="2160"/>
        </w:tabs>
        <w:ind w:left="2160" w:hanging="360"/>
      </w:pPr>
      <w:rPr>
        <w:rFonts w:ascii="Arial" w:hAnsi="Arial" w:hint="default"/>
      </w:rPr>
    </w:lvl>
    <w:lvl w:ilvl="3" w:tplc="9D483FB8" w:tentative="1">
      <w:start w:val="1"/>
      <w:numFmt w:val="bullet"/>
      <w:lvlText w:val="•"/>
      <w:lvlJc w:val="left"/>
      <w:pPr>
        <w:tabs>
          <w:tab w:val="num" w:pos="2880"/>
        </w:tabs>
        <w:ind w:left="2880" w:hanging="360"/>
      </w:pPr>
      <w:rPr>
        <w:rFonts w:ascii="Arial" w:hAnsi="Arial" w:hint="default"/>
      </w:rPr>
    </w:lvl>
    <w:lvl w:ilvl="4" w:tplc="DB2EEDD8" w:tentative="1">
      <w:start w:val="1"/>
      <w:numFmt w:val="bullet"/>
      <w:lvlText w:val="•"/>
      <w:lvlJc w:val="left"/>
      <w:pPr>
        <w:tabs>
          <w:tab w:val="num" w:pos="3600"/>
        </w:tabs>
        <w:ind w:left="3600" w:hanging="360"/>
      </w:pPr>
      <w:rPr>
        <w:rFonts w:ascii="Arial" w:hAnsi="Arial" w:hint="default"/>
      </w:rPr>
    </w:lvl>
    <w:lvl w:ilvl="5" w:tplc="2786BB04" w:tentative="1">
      <w:start w:val="1"/>
      <w:numFmt w:val="bullet"/>
      <w:lvlText w:val="•"/>
      <w:lvlJc w:val="left"/>
      <w:pPr>
        <w:tabs>
          <w:tab w:val="num" w:pos="4320"/>
        </w:tabs>
        <w:ind w:left="4320" w:hanging="360"/>
      </w:pPr>
      <w:rPr>
        <w:rFonts w:ascii="Arial" w:hAnsi="Arial" w:hint="default"/>
      </w:rPr>
    </w:lvl>
    <w:lvl w:ilvl="6" w:tplc="F9863410" w:tentative="1">
      <w:start w:val="1"/>
      <w:numFmt w:val="bullet"/>
      <w:lvlText w:val="•"/>
      <w:lvlJc w:val="left"/>
      <w:pPr>
        <w:tabs>
          <w:tab w:val="num" w:pos="5040"/>
        </w:tabs>
        <w:ind w:left="5040" w:hanging="360"/>
      </w:pPr>
      <w:rPr>
        <w:rFonts w:ascii="Arial" w:hAnsi="Arial" w:hint="default"/>
      </w:rPr>
    </w:lvl>
    <w:lvl w:ilvl="7" w:tplc="BE009C28" w:tentative="1">
      <w:start w:val="1"/>
      <w:numFmt w:val="bullet"/>
      <w:lvlText w:val="•"/>
      <w:lvlJc w:val="left"/>
      <w:pPr>
        <w:tabs>
          <w:tab w:val="num" w:pos="5760"/>
        </w:tabs>
        <w:ind w:left="5760" w:hanging="360"/>
      </w:pPr>
      <w:rPr>
        <w:rFonts w:ascii="Arial" w:hAnsi="Arial" w:hint="default"/>
      </w:rPr>
    </w:lvl>
    <w:lvl w:ilvl="8" w:tplc="3E046AA0" w:tentative="1">
      <w:start w:val="1"/>
      <w:numFmt w:val="bullet"/>
      <w:lvlText w:val="•"/>
      <w:lvlJc w:val="left"/>
      <w:pPr>
        <w:tabs>
          <w:tab w:val="num" w:pos="6480"/>
        </w:tabs>
        <w:ind w:left="6480" w:hanging="360"/>
      </w:pPr>
      <w:rPr>
        <w:rFonts w:ascii="Arial" w:hAnsi="Arial" w:hint="default"/>
      </w:rPr>
    </w:lvl>
  </w:abstractNum>
  <w:abstractNum w:abstractNumId="3">
    <w:nsid w:val="18675ABA"/>
    <w:multiLevelType w:val="hybridMultilevel"/>
    <w:tmpl w:val="D568A102"/>
    <w:lvl w:ilvl="0" w:tplc="4D1458FE">
      <w:start w:val="1"/>
      <w:numFmt w:val="bullet"/>
      <w:lvlText w:val="•"/>
      <w:lvlJc w:val="left"/>
      <w:pPr>
        <w:tabs>
          <w:tab w:val="num" w:pos="720"/>
        </w:tabs>
        <w:ind w:left="720" w:hanging="360"/>
      </w:pPr>
      <w:rPr>
        <w:rFonts w:ascii="Arial" w:hAnsi="Arial" w:hint="default"/>
      </w:rPr>
    </w:lvl>
    <w:lvl w:ilvl="1" w:tplc="8C066854" w:tentative="1">
      <w:start w:val="1"/>
      <w:numFmt w:val="bullet"/>
      <w:lvlText w:val="•"/>
      <w:lvlJc w:val="left"/>
      <w:pPr>
        <w:tabs>
          <w:tab w:val="num" w:pos="1440"/>
        </w:tabs>
        <w:ind w:left="1440" w:hanging="360"/>
      </w:pPr>
      <w:rPr>
        <w:rFonts w:ascii="Arial" w:hAnsi="Arial" w:hint="default"/>
      </w:rPr>
    </w:lvl>
    <w:lvl w:ilvl="2" w:tplc="EEBC5D8E" w:tentative="1">
      <w:start w:val="1"/>
      <w:numFmt w:val="bullet"/>
      <w:lvlText w:val="•"/>
      <w:lvlJc w:val="left"/>
      <w:pPr>
        <w:tabs>
          <w:tab w:val="num" w:pos="2160"/>
        </w:tabs>
        <w:ind w:left="2160" w:hanging="360"/>
      </w:pPr>
      <w:rPr>
        <w:rFonts w:ascii="Arial" w:hAnsi="Arial" w:hint="default"/>
      </w:rPr>
    </w:lvl>
    <w:lvl w:ilvl="3" w:tplc="811A2386" w:tentative="1">
      <w:start w:val="1"/>
      <w:numFmt w:val="bullet"/>
      <w:lvlText w:val="•"/>
      <w:lvlJc w:val="left"/>
      <w:pPr>
        <w:tabs>
          <w:tab w:val="num" w:pos="2880"/>
        </w:tabs>
        <w:ind w:left="2880" w:hanging="360"/>
      </w:pPr>
      <w:rPr>
        <w:rFonts w:ascii="Arial" w:hAnsi="Arial" w:hint="default"/>
      </w:rPr>
    </w:lvl>
    <w:lvl w:ilvl="4" w:tplc="1EDC57CC" w:tentative="1">
      <w:start w:val="1"/>
      <w:numFmt w:val="bullet"/>
      <w:lvlText w:val="•"/>
      <w:lvlJc w:val="left"/>
      <w:pPr>
        <w:tabs>
          <w:tab w:val="num" w:pos="3600"/>
        </w:tabs>
        <w:ind w:left="3600" w:hanging="360"/>
      </w:pPr>
      <w:rPr>
        <w:rFonts w:ascii="Arial" w:hAnsi="Arial" w:hint="default"/>
      </w:rPr>
    </w:lvl>
    <w:lvl w:ilvl="5" w:tplc="97A87B66" w:tentative="1">
      <w:start w:val="1"/>
      <w:numFmt w:val="bullet"/>
      <w:lvlText w:val="•"/>
      <w:lvlJc w:val="left"/>
      <w:pPr>
        <w:tabs>
          <w:tab w:val="num" w:pos="4320"/>
        </w:tabs>
        <w:ind w:left="4320" w:hanging="360"/>
      </w:pPr>
      <w:rPr>
        <w:rFonts w:ascii="Arial" w:hAnsi="Arial" w:hint="default"/>
      </w:rPr>
    </w:lvl>
    <w:lvl w:ilvl="6" w:tplc="84B2FFDE" w:tentative="1">
      <w:start w:val="1"/>
      <w:numFmt w:val="bullet"/>
      <w:lvlText w:val="•"/>
      <w:lvlJc w:val="left"/>
      <w:pPr>
        <w:tabs>
          <w:tab w:val="num" w:pos="5040"/>
        </w:tabs>
        <w:ind w:left="5040" w:hanging="360"/>
      </w:pPr>
      <w:rPr>
        <w:rFonts w:ascii="Arial" w:hAnsi="Arial" w:hint="default"/>
      </w:rPr>
    </w:lvl>
    <w:lvl w:ilvl="7" w:tplc="7138FF92" w:tentative="1">
      <w:start w:val="1"/>
      <w:numFmt w:val="bullet"/>
      <w:lvlText w:val="•"/>
      <w:lvlJc w:val="left"/>
      <w:pPr>
        <w:tabs>
          <w:tab w:val="num" w:pos="5760"/>
        </w:tabs>
        <w:ind w:left="5760" w:hanging="360"/>
      </w:pPr>
      <w:rPr>
        <w:rFonts w:ascii="Arial" w:hAnsi="Arial" w:hint="default"/>
      </w:rPr>
    </w:lvl>
    <w:lvl w:ilvl="8" w:tplc="0E4615B6" w:tentative="1">
      <w:start w:val="1"/>
      <w:numFmt w:val="bullet"/>
      <w:lvlText w:val="•"/>
      <w:lvlJc w:val="left"/>
      <w:pPr>
        <w:tabs>
          <w:tab w:val="num" w:pos="6480"/>
        </w:tabs>
        <w:ind w:left="6480" w:hanging="360"/>
      </w:pPr>
      <w:rPr>
        <w:rFonts w:ascii="Arial" w:hAnsi="Arial" w:hint="default"/>
      </w:rPr>
    </w:lvl>
  </w:abstractNum>
  <w:abstractNum w:abstractNumId="4">
    <w:nsid w:val="2CB37A92"/>
    <w:multiLevelType w:val="hybridMultilevel"/>
    <w:tmpl w:val="041CE5AE"/>
    <w:lvl w:ilvl="0" w:tplc="CF8CB81E">
      <w:start w:val="1"/>
      <w:numFmt w:val="bullet"/>
      <w:lvlText w:val="•"/>
      <w:lvlJc w:val="left"/>
      <w:pPr>
        <w:tabs>
          <w:tab w:val="num" w:pos="720"/>
        </w:tabs>
        <w:ind w:left="720" w:hanging="360"/>
      </w:pPr>
      <w:rPr>
        <w:rFonts w:ascii="Arial" w:hAnsi="Arial" w:hint="default"/>
      </w:rPr>
    </w:lvl>
    <w:lvl w:ilvl="1" w:tplc="F2B6E50A" w:tentative="1">
      <w:start w:val="1"/>
      <w:numFmt w:val="bullet"/>
      <w:lvlText w:val="•"/>
      <w:lvlJc w:val="left"/>
      <w:pPr>
        <w:tabs>
          <w:tab w:val="num" w:pos="1440"/>
        </w:tabs>
        <w:ind w:left="1440" w:hanging="360"/>
      </w:pPr>
      <w:rPr>
        <w:rFonts w:ascii="Arial" w:hAnsi="Arial" w:hint="default"/>
      </w:rPr>
    </w:lvl>
    <w:lvl w:ilvl="2" w:tplc="5248F930" w:tentative="1">
      <w:start w:val="1"/>
      <w:numFmt w:val="bullet"/>
      <w:lvlText w:val="•"/>
      <w:lvlJc w:val="left"/>
      <w:pPr>
        <w:tabs>
          <w:tab w:val="num" w:pos="2160"/>
        </w:tabs>
        <w:ind w:left="2160" w:hanging="360"/>
      </w:pPr>
      <w:rPr>
        <w:rFonts w:ascii="Arial" w:hAnsi="Arial" w:hint="default"/>
      </w:rPr>
    </w:lvl>
    <w:lvl w:ilvl="3" w:tplc="5010CF36" w:tentative="1">
      <w:start w:val="1"/>
      <w:numFmt w:val="bullet"/>
      <w:lvlText w:val="•"/>
      <w:lvlJc w:val="left"/>
      <w:pPr>
        <w:tabs>
          <w:tab w:val="num" w:pos="2880"/>
        </w:tabs>
        <w:ind w:left="2880" w:hanging="360"/>
      </w:pPr>
      <w:rPr>
        <w:rFonts w:ascii="Arial" w:hAnsi="Arial" w:hint="default"/>
      </w:rPr>
    </w:lvl>
    <w:lvl w:ilvl="4" w:tplc="FF6A3F3E" w:tentative="1">
      <w:start w:val="1"/>
      <w:numFmt w:val="bullet"/>
      <w:lvlText w:val="•"/>
      <w:lvlJc w:val="left"/>
      <w:pPr>
        <w:tabs>
          <w:tab w:val="num" w:pos="3600"/>
        </w:tabs>
        <w:ind w:left="3600" w:hanging="360"/>
      </w:pPr>
      <w:rPr>
        <w:rFonts w:ascii="Arial" w:hAnsi="Arial" w:hint="default"/>
      </w:rPr>
    </w:lvl>
    <w:lvl w:ilvl="5" w:tplc="A1D011FE" w:tentative="1">
      <w:start w:val="1"/>
      <w:numFmt w:val="bullet"/>
      <w:lvlText w:val="•"/>
      <w:lvlJc w:val="left"/>
      <w:pPr>
        <w:tabs>
          <w:tab w:val="num" w:pos="4320"/>
        </w:tabs>
        <w:ind w:left="4320" w:hanging="360"/>
      </w:pPr>
      <w:rPr>
        <w:rFonts w:ascii="Arial" w:hAnsi="Arial" w:hint="default"/>
      </w:rPr>
    </w:lvl>
    <w:lvl w:ilvl="6" w:tplc="AFA02A46" w:tentative="1">
      <w:start w:val="1"/>
      <w:numFmt w:val="bullet"/>
      <w:lvlText w:val="•"/>
      <w:lvlJc w:val="left"/>
      <w:pPr>
        <w:tabs>
          <w:tab w:val="num" w:pos="5040"/>
        </w:tabs>
        <w:ind w:left="5040" w:hanging="360"/>
      </w:pPr>
      <w:rPr>
        <w:rFonts w:ascii="Arial" w:hAnsi="Arial" w:hint="default"/>
      </w:rPr>
    </w:lvl>
    <w:lvl w:ilvl="7" w:tplc="15AA81B4" w:tentative="1">
      <w:start w:val="1"/>
      <w:numFmt w:val="bullet"/>
      <w:lvlText w:val="•"/>
      <w:lvlJc w:val="left"/>
      <w:pPr>
        <w:tabs>
          <w:tab w:val="num" w:pos="5760"/>
        </w:tabs>
        <w:ind w:left="5760" w:hanging="360"/>
      </w:pPr>
      <w:rPr>
        <w:rFonts w:ascii="Arial" w:hAnsi="Arial" w:hint="default"/>
      </w:rPr>
    </w:lvl>
    <w:lvl w:ilvl="8" w:tplc="6C069E8E" w:tentative="1">
      <w:start w:val="1"/>
      <w:numFmt w:val="bullet"/>
      <w:lvlText w:val="•"/>
      <w:lvlJc w:val="left"/>
      <w:pPr>
        <w:tabs>
          <w:tab w:val="num" w:pos="6480"/>
        </w:tabs>
        <w:ind w:left="6480" w:hanging="360"/>
      </w:pPr>
      <w:rPr>
        <w:rFonts w:ascii="Arial" w:hAnsi="Arial" w:hint="default"/>
      </w:rPr>
    </w:lvl>
  </w:abstractNum>
  <w:abstractNum w:abstractNumId="5">
    <w:nsid w:val="4E8C0AD2"/>
    <w:multiLevelType w:val="hybridMultilevel"/>
    <w:tmpl w:val="91AE5AC6"/>
    <w:lvl w:ilvl="0" w:tplc="C8863E34">
      <w:start w:val="1"/>
      <w:numFmt w:val="bullet"/>
      <w:lvlText w:val=""/>
      <w:lvlJc w:val="left"/>
      <w:pPr>
        <w:tabs>
          <w:tab w:val="num" w:pos="720"/>
        </w:tabs>
        <w:ind w:left="720" w:hanging="360"/>
      </w:pPr>
      <w:rPr>
        <w:rFonts w:ascii="Symbol" w:hAnsi="Symbol" w:hint="default"/>
      </w:rPr>
    </w:lvl>
    <w:lvl w:ilvl="1" w:tplc="E35275A0" w:tentative="1">
      <w:start w:val="1"/>
      <w:numFmt w:val="bullet"/>
      <w:lvlText w:val=""/>
      <w:lvlJc w:val="left"/>
      <w:pPr>
        <w:tabs>
          <w:tab w:val="num" w:pos="1440"/>
        </w:tabs>
        <w:ind w:left="1440" w:hanging="360"/>
      </w:pPr>
      <w:rPr>
        <w:rFonts w:ascii="Symbol" w:hAnsi="Symbol" w:hint="default"/>
      </w:rPr>
    </w:lvl>
    <w:lvl w:ilvl="2" w:tplc="FA0AFB24" w:tentative="1">
      <w:start w:val="1"/>
      <w:numFmt w:val="bullet"/>
      <w:lvlText w:val=""/>
      <w:lvlJc w:val="left"/>
      <w:pPr>
        <w:tabs>
          <w:tab w:val="num" w:pos="2160"/>
        </w:tabs>
        <w:ind w:left="2160" w:hanging="360"/>
      </w:pPr>
      <w:rPr>
        <w:rFonts w:ascii="Symbol" w:hAnsi="Symbol" w:hint="default"/>
      </w:rPr>
    </w:lvl>
    <w:lvl w:ilvl="3" w:tplc="29560D4E" w:tentative="1">
      <w:start w:val="1"/>
      <w:numFmt w:val="bullet"/>
      <w:lvlText w:val=""/>
      <w:lvlJc w:val="left"/>
      <w:pPr>
        <w:tabs>
          <w:tab w:val="num" w:pos="2880"/>
        </w:tabs>
        <w:ind w:left="2880" w:hanging="360"/>
      </w:pPr>
      <w:rPr>
        <w:rFonts w:ascii="Symbol" w:hAnsi="Symbol" w:hint="default"/>
      </w:rPr>
    </w:lvl>
    <w:lvl w:ilvl="4" w:tplc="D19286DC" w:tentative="1">
      <w:start w:val="1"/>
      <w:numFmt w:val="bullet"/>
      <w:lvlText w:val=""/>
      <w:lvlJc w:val="left"/>
      <w:pPr>
        <w:tabs>
          <w:tab w:val="num" w:pos="3600"/>
        </w:tabs>
        <w:ind w:left="3600" w:hanging="360"/>
      </w:pPr>
      <w:rPr>
        <w:rFonts w:ascii="Symbol" w:hAnsi="Symbol" w:hint="default"/>
      </w:rPr>
    </w:lvl>
    <w:lvl w:ilvl="5" w:tplc="2F484412" w:tentative="1">
      <w:start w:val="1"/>
      <w:numFmt w:val="bullet"/>
      <w:lvlText w:val=""/>
      <w:lvlJc w:val="left"/>
      <w:pPr>
        <w:tabs>
          <w:tab w:val="num" w:pos="4320"/>
        </w:tabs>
        <w:ind w:left="4320" w:hanging="360"/>
      </w:pPr>
      <w:rPr>
        <w:rFonts w:ascii="Symbol" w:hAnsi="Symbol" w:hint="default"/>
      </w:rPr>
    </w:lvl>
    <w:lvl w:ilvl="6" w:tplc="BFC09C8C" w:tentative="1">
      <w:start w:val="1"/>
      <w:numFmt w:val="bullet"/>
      <w:lvlText w:val=""/>
      <w:lvlJc w:val="left"/>
      <w:pPr>
        <w:tabs>
          <w:tab w:val="num" w:pos="5040"/>
        </w:tabs>
        <w:ind w:left="5040" w:hanging="360"/>
      </w:pPr>
      <w:rPr>
        <w:rFonts w:ascii="Symbol" w:hAnsi="Symbol" w:hint="default"/>
      </w:rPr>
    </w:lvl>
    <w:lvl w:ilvl="7" w:tplc="3B164272" w:tentative="1">
      <w:start w:val="1"/>
      <w:numFmt w:val="bullet"/>
      <w:lvlText w:val=""/>
      <w:lvlJc w:val="left"/>
      <w:pPr>
        <w:tabs>
          <w:tab w:val="num" w:pos="5760"/>
        </w:tabs>
        <w:ind w:left="5760" w:hanging="360"/>
      </w:pPr>
      <w:rPr>
        <w:rFonts w:ascii="Symbol" w:hAnsi="Symbol" w:hint="default"/>
      </w:rPr>
    </w:lvl>
    <w:lvl w:ilvl="8" w:tplc="619C08D4" w:tentative="1">
      <w:start w:val="1"/>
      <w:numFmt w:val="bullet"/>
      <w:lvlText w:val=""/>
      <w:lvlJc w:val="left"/>
      <w:pPr>
        <w:tabs>
          <w:tab w:val="num" w:pos="6480"/>
        </w:tabs>
        <w:ind w:left="6480" w:hanging="360"/>
      </w:pPr>
      <w:rPr>
        <w:rFonts w:ascii="Symbol" w:hAnsi="Symbol" w:hint="default"/>
      </w:rPr>
    </w:lvl>
  </w:abstractNum>
  <w:abstractNum w:abstractNumId="6">
    <w:nsid w:val="4E9D11FE"/>
    <w:multiLevelType w:val="hybridMultilevel"/>
    <w:tmpl w:val="EAFC6518"/>
    <w:lvl w:ilvl="0" w:tplc="DE76F294">
      <w:start w:val="1"/>
      <w:numFmt w:val="bullet"/>
      <w:lvlText w:val="•"/>
      <w:lvlJc w:val="left"/>
      <w:pPr>
        <w:tabs>
          <w:tab w:val="num" w:pos="720"/>
        </w:tabs>
        <w:ind w:left="720" w:hanging="360"/>
      </w:pPr>
      <w:rPr>
        <w:rFonts w:ascii="Arial" w:hAnsi="Arial" w:hint="default"/>
      </w:rPr>
    </w:lvl>
    <w:lvl w:ilvl="1" w:tplc="A052D82C" w:tentative="1">
      <w:start w:val="1"/>
      <w:numFmt w:val="bullet"/>
      <w:lvlText w:val="•"/>
      <w:lvlJc w:val="left"/>
      <w:pPr>
        <w:tabs>
          <w:tab w:val="num" w:pos="1440"/>
        </w:tabs>
        <w:ind w:left="1440" w:hanging="360"/>
      </w:pPr>
      <w:rPr>
        <w:rFonts w:ascii="Arial" w:hAnsi="Arial" w:hint="default"/>
      </w:rPr>
    </w:lvl>
    <w:lvl w:ilvl="2" w:tplc="A19092F4" w:tentative="1">
      <w:start w:val="1"/>
      <w:numFmt w:val="bullet"/>
      <w:lvlText w:val="•"/>
      <w:lvlJc w:val="left"/>
      <w:pPr>
        <w:tabs>
          <w:tab w:val="num" w:pos="2160"/>
        </w:tabs>
        <w:ind w:left="2160" w:hanging="360"/>
      </w:pPr>
      <w:rPr>
        <w:rFonts w:ascii="Arial" w:hAnsi="Arial" w:hint="default"/>
      </w:rPr>
    </w:lvl>
    <w:lvl w:ilvl="3" w:tplc="3912CCFC" w:tentative="1">
      <w:start w:val="1"/>
      <w:numFmt w:val="bullet"/>
      <w:lvlText w:val="•"/>
      <w:lvlJc w:val="left"/>
      <w:pPr>
        <w:tabs>
          <w:tab w:val="num" w:pos="2880"/>
        </w:tabs>
        <w:ind w:left="2880" w:hanging="360"/>
      </w:pPr>
      <w:rPr>
        <w:rFonts w:ascii="Arial" w:hAnsi="Arial" w:hint="default"/>
      </w:rPr>
    </w:lvl>
    <w:lvl w:ilvl="4" w:tplc="741CC274" w:tentative="1">
      <w:start w:val="1"/>
      <w:numFmt w:val="bullet"/>
      <w:lvlText w:val="•"/>
      <w:lvlJc w:val="left"/>
      <w:pPr>
        <w:tabs>
          <w:tab w:val="num" w:pos="3600"/>
        </w:tabs>
        <w:ind w:left="3600" w:hanging="360"/>
      </w:pPr>
      <w:rPr>
        <w:rFonts w:ascii="Arial" w:hAnsi="Arial" w:hint="default"/>
      </w:rPr>
    </w:lvl>
    <w:lvl w:ilvl="5" w:tplc="4C84E8A2" w:tentative="1">
      <w:start w:val="1"/>
      <w:numFmt w:val="bullet"/>
      <w:lvlText w:val="•"/>
      <w:lvlJc w:val="left"/>
      <w:pPr>
        <w:tabs>
          <w:tab w:val="num" w:pos="4320"/>
        </w:tabs>
        <w:ind w:left="4320" w:hanging="360"/>
      </w:pPr>
      <w:rPr>
        <w:rFonts w:ascii="Arial" w:hAnsi="Arial" w:hint="default"/>
      </w:rPr>
    </w:lvl>
    <w:lvl w:ilvl="6" w:tplc="4CD28394" w:tentative="1">
      <w:start w:val="1"/>
      <w:numFmt w:val="bullet"/>
      <w:lvlText w:val="•"/>
      <w:lvlJc w:val="left"/>
      <w:pPr>
        <w:tabs>
          <w:tab w:val="num" w:pos="5040"/>
        </w:tabs>
        <w:ind w:left="5040" w:hanging="360"/>
      </w:pPr>
      <w:rPr>
        <w:rFonts w:ascii="Arial" w:hAnsi="Arial" w:hint="default"/>
      </w:rPr>
    </w:lvl>
    <w:lvl w:ilvl="7" w:tplc="678E2C5C" w:tentative="1">
      <w:start w:val="1"/>
      <w:numFmt w:val="bullet"/>
      <w:lvlText w:val="•"/>
      <w:lvlJc w:val="left"/>
      <w:pPr>
        <w:tabs>
          <w:tab w:val="num" w:pos="5760"/>
        </w:tabs>
        <w:ind w:left="5760" w:hanging="360"/>
      </w:pPr>
      <w:rPr>
        <w:rFonts w:ascii="Arial" w:hAnsi="Arial" w:hint="default"/>
      </w:rPr>
    </w:lvl>
    <w:lvl w:ilvl="8" w:tplc="2ED2954A" w:tentative="1">
      <w:start w:val="1"/>
      <w:numFmt w:val="bullet"/>
      <w:lvlText w:val="•"/>
      <w:lvlJc w:val="left"/>
      <w:pPr>
        <w:tabs>
          <w:tab w:val="num" w:pos="6480"/>
        </w:tabs>
        <w:ind w:left="6480" w:hanging="360"/>
      </w:pPr>
      <w:rPr>
        <w:rFonts w:ascii="Arial" w:hAnsi="Arial" w:hint="default"/>
      </w:rPr>
    </w:lvl>
  </w:abstractNum>
  <w:abstractNum w:abstractNumId="7">
    <w:nsid w:val="5ACC1866"/>
    <w:multiLevelType w:val="hybridMultilevel"/>
    <w:tmpl w:val="684ED672"/>
    <w:lvl w:ilvl="0" w:tplc="5EB81ED4">
      <w:start w:val="1"/>
      <w:numFmt w:val="bullet"/>
      <w:lvlText w:val="•"/>
      <w:lvlJc w:val="left"/>
      <w:pPr>
        <w:tabs>
          <w:tab w:val="num" w:pos="720"/>
        </w:tabs>
        <w:ind w:left="720" w:hanging="360"/>
      </w:pPr>
      <w:rPr>
        <w:rFonts w:ascii="Arial" w:hAnsi="Arial" w:hint="default"/>
      </w:rPr>
    </w:lvl>
    <w:lvl w:ilvl="1" w:tplc="F0E6348A" w:tentative="1">
      <w:start w:val="1"/>
      <w:numFmt w:val="bullet"/>
      <w:lvlText w:val="•"/>
      <w:lvlJc w:val="left"/>
      <w:pPr>
        <w:tabs>
          <w:tab w:val="num" w:pos="1440"/>
        </w:tabs>
        <w:ind w:left="1440" w:hanging="360"/>
      </w:pPr>
      <w:rPr>
        <w:rFonts w:ascii="Arial" w:hAnsi="Arial" w:hint="default"/>
      </w:rPr>
    </w:lvl>
    <w:lvl w:ilvl="2" w:tplc="DD28F842" w:tentative="1">
      <w:start w:val="1"/>
      <w:numFmt w:val="bullet"/>
      <w:lvlText w:val="•"/>
      <w:lvlJc w:val="left"/>
      <w:pPr>
        <w:tabs>
          <w:tab w:val="num" w:pos="2160"/>
        </w:tabs>
        <w:ind w:left="2160" w:hanging="360"/>
      </w:pPr>
      <w:rPr>
        <w:rFonts w:ascii="Arial" w:hAnsi="Arial" w:hint="default"/>
      </w:rPr>
    </w:lvl>
    <w:lvl w:ilvl="3" w:tplc="9C9EF87E" w:tentative="1">
      <w:start w:val="1"/>
      <w:numFmt w:val="bullet"/>
      <w:lvlText w:val="•"/>
      <w:lvlJc w:val="left"/>
      <w:pPr>
        <w:tabs>
          <w:tab w:val="num" w:pos="2880"/>
        </w:tabs>
        <w:ind w:left="2880" w:hanging="360"/>
      </w:pPr>
      <w:rPr>
        <w:rFonts w:ascii="Arial" w:hAnsi="Arial" w:hint="default"/>
      </w:rPr>
    </w:lvl>
    <w:lvl w:ilvl="4" w:tplc="97AE5462" w:tentative="1">
      <w:start w:val="1"/>
      <w:numFmt w:val="bullet"/>
      <w:lvlText w:val="•"/>
      <w:lvlJc w:val="left"/>
      <w:pPr>
        <w:tabs>
          <w:tab w:val="num" w:pos="3600"/>
        </w:tabs>
        <w:ind w:left="3600" w:hanging="360"/>
      </w:pPr>
      <w:rPr>
        <w:rFonts w:ascii="Arial" w:hAnsi="Arial" w:hint="default"/>
      </w:rPr>
    </w:lvl>
    <w:lvl w:ilvl="5" w:tplc="AB767D82" w:tentative="1">
      <w:start w:val="1"/>
      <w:numFmt w:val="bullet"/>
      <w:lvlText w:val="•"/>
      <w:lvlJc w:val="left"/>
      <w:pPr>
        <w:tabs>
          <w:tab w:val="num" w:pos="4320"/>
        </w:tabs>
        <w:ind w:left="4320" w:hanging="360"/>
      </w:pPr>
      <w:rPr>
        <w:rFonts w:ascii="Arial" w:hAnsi="Arial" w:hint="default"/>
      </w:rPr>
    </w:lvl>
    <w:lvl w:ilvl="6" w:tplc="7E24C58C" w:tentative="1">
      <w:start w:val="1"/>
      <w:numFmt w:val="bullet"/>
      <w:lvlText w:val="•"/>
      <w:lvlJc w:val="left"/>
      <w:pPr>
        <w:tabs>
          <w:tab w:val="num" w:pos="5040"/>
        </w:tabs>
        <w:ind w:left="5040" w:hanging="360"/>
      </w:pPr>
      <w:rPr>
        <w:rFonts w:ascii="Arial" w:hAnsi="Arial" w:hint="default"/>
      </w:rPr>
    </w:lvl>
    <w:lvl w:ilvl="7" w:tplc="0812DDF8" w:tentative="1">
      <w:start w:val="1"/>
      <w:numFmt w:val="bullet"/>
      <w:lvlText w:val="•"/>
      <w:lvlJc w:val="left"/>
      <w:pPr>
        <w:tabs>
          <w:tab w:val="num" w:pos="5760"/>
        </w:tabs>
        <w:ind w:left="5760" w:hanging="360"/>
      </w:pPr>
      <w:rPr>
        <w:rFonts w:ascii="Arial" w:hAnsi="Arial" w:hint="default"/>
      </w:rPr>
    </w:lvl>
    <w:lvl w:ilvl="8" w:tplc="37948DCE" w:tentative="1">
      <w:start w:val="1"/>
      <w:numFmt w:val="bullet"/>
      <w:lvlText w:val="•"/>
      <w:lvlJc w:val="left"/>
      <w:pPr>
        <w:tabs>
          <w:tab w:val="num" w:pos="6480"/>
        </w:tabs>
        <w:ind w:left="6480" w:hanging="360"/>
      </w:pPr>
      <w:rPr>
        <w:rFonts w:ascii="Arial" w:hAnsi="Arial" w:hint="default"/>
      </w:rPr>
    </w:lvl>
  </w:abstractNum>
  <w:abstractNum w:abstractNumId="8">
    <w:nsid w:val="62D848FB"/>
    <w:multiLevelType w:val="multilevel"/>
    <w:tmpl w:val="0AFCB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51F1B4E"/>
    <w:multiLevelType w:val="hybridMultilevel"/>
    <w:tmpl w:val="7304DE1C"/>
    <w:lvl w:ilvl="0" w:tplc="647661DA">
      <w:start w:val="1"/>
      <w:numFmt w:val="bullet"/>
      <w:lvlText w:val="•"/>
      <w:lvlJc w:val="left"/>
      <w:pPr>
        <w:tabs>
          <w:tab w:val="num" w:pos="720"/>
        </w:tabs>
        <w:ind w:left="720" w:hanging="360"/>
      </w:pPr>
      <w:rPr>
        <w:rFonts w:ascii="Arial" w:hAnsi="Arial" w:hint="default"/>
      </w:rPr>
    </w:lvl>
    <w:lvl w:ilvl="1" w:tplc="3C0C0C9C" w:tentative="1">
      <w:start w:val="1"/>
      <w:numFmt w:val="bullet"/>
      <w:lvlText w:val="•"/>
      <w:lvlJc w:val="left"/>
      <w:pPr>
        <w:tabs>
          <w:tab w:val="num" w:pos="1440"/>
        </w:tabs>
        <w:ind w:left="1440" w:hanging="360"/>
      </w:pPr>
      <w:rPr>
        <w:rFonts w:ascii="Arial" w:hAnsi="Arial" w:hint="default"/>
      </w:rPr>
    </w:lvl>
    <w:lvl w:ilvl="2" w:tplc="05EC95E0" w:tentative="1">
      <w:start w:val="1"/>
      <w:numFmt w:val="bullet"/>
      <w:lvlText w:val="•"/>
      <w:lvlJc w:val="left"/>
      <w:pPr>
        <w:tabs>
          <w:tab w:val="num" w:pos="2160"/>
        </w:tabs>
        <w:ind w:left="2160" w:hanging="360"/>
      </w:pPr>
      <w:rPr>
        <w:rFonts w:ascii="Arial" w:hAnsi="Arial" w:hint="default"/>
      </w:rPr>
    </w:lvl>
    <w:lvl w:ilvl="3" w:tplc="594295AC" w:tentative="1">
      <w:start w:val="1"/>
      <w:numFmt w:val="bullet"/>
      <w:lvlText w:val="•"/>
      <w:lvlJc w:val="left"/>
      <w:pPr>
        <w:tabs>
          <w:tab w:val="num" w:pos="2880"/>
        </w:tabs>
        <w:ind w:left="2880" w:hanging="360"/>
      </w:pPr>
      <w:rPr>
        <w:rFonts w:ascii="Arial" w:hAnsi="Arial" w:hint="default"/>
      </w:rPr>
    </w:lvl>
    <w:lvl w:ilvl="4" w:tplc="8FF8C618" w:tentative="1">
      <w:start w:val="1"/>
      <w:numFmt w:val="bullet"/>
      <w:lvlText w:val="•"/>
      <w:lvlJc w:val="left"/>
      <w:pPr>
        <w:tabs>
          <w:tab w:val="num" w:pos="3600"/>
        </w:tabs>
        <w:ind w:left="3600" w:hanging="360"/>
      </w:pPr>
      <w:rPr>
        <w:rFonts w:ascii="Arial" w:hAnsi="Arial" w:hint="default"/>
      </w:rPr>
    </w:lvl>
    <w:lvl w:ilvl="5" w:tplc="41969D3A" w:tentative="1">
      <w:start w:val="1"/>
      <w:numFmt w:val="bullet"/>
      <w:lvlText w:val="•"/>
      <w:lvlJc w:val="left"/>
      <w:pPr>
        <w:tabs>
          <w:tab w:val="num" w:pos="4320"/>
        </w:tabs>
        <w:ind w:left="4320" w:hanging="360"/>
      </w:pPr>
      <w:rPr>
        <w:rFonts w:ascii="Arial" w:hAnsi="Arial" w:hint="default"/>
      </w:rPr>
    </w:lvl>
    <w:lvl w:ilvl="6" w:tplc="3D6CE8D6" w:tentative="1">
      <w:start w:val="1"/>
      <w:numFmt w:val="bullet"/>
      <w:lvlText w:val="•"/>
      <w:lvlJc w:val="left"/>
      <w:pPr>
        <w:tabs>
          <w:tab w:val="num" w:pos="5040"/>
        </w:tabs>
        <w:ind w:left="5040" w:hanging="360"/>
      </w:pPr>
      <w:rPr>
        <w:rFonts w:ascii="Arial" w:hAnsi="Arial" w:hint="default"/>
      </w:rPr>
    </w:lvl>
    <w:lvl w:ilvl="7" w:tplc="FDF2C924" w:tentative="1">
      <w:start w:val="1"/>
      <w:numFmt w:val="bullet"/>
      <w:lvlText w:val="•"/>
      <w:lvlJc w:val="left"/>
      <w:pPr>
        <w:tabs>
          <w:tab w:val="num" w:pos="5760"/>
        </w:tabs>
        <w:ind w:left="5760" w:hanging="360"/>
      </w:pPr>
      <w:rPr>
        <w:rFonts w:ascii="Arial" w:hAnsi="Arial" w:hint="default"/>
      </w:rPr>
    </w:lvl>
    <w:lvl w:ilvl="8" w:tplc="F59E42E2" w:tentative="1">
      <w:start w:val="1"/>
      <w:numFmt w:val="bullet"/>
      <w:lvlText w:val="•"/>
      <w:lvlJc w:val="left"/>
      <w:pPr>
        <w:tabs>
          <w:tab w:val="num" w:pos="6480"/>
        </w:tabs>
        <w:ind w:left="6480" w:hanging="360"/>
      </w:pPr>
      <w:rPr>
        <w:rFonts w:ascii="Arial" w:hAnsi="Arial" w:hint="default"/>
      </w:rPr>
    </w:lvl>
  </w:abstractNum>
  <w:abstractNum w:abstractNumId="10">
    <w:nsid w:val="785A7638"/>
    <w:multiLevelType w:val="hybridMultilevel"/>
    <w:tmpl w:val="4900E9AE"/>
    <w:lvl w:ilvl="0" w:tplc="4FF00926">
      <w:start w:val="1"/>
      <w:numFmt w:val="bullet"/>
      <w:lvlText w:val="•"/>
      <w:lvlJc w:val="left"/>
      <w:pPr>
        <w:tabs>
          <w:tab w:val="num" w:pos="720"/>
        </w:tabs>
        <w:ind w:left="720" w:hanging="360"/>
      </w:pPr>
      <w:rPr>
        <w:rFonts w:ascii="Arial" w:hAnsi="Arial" w:hint="default"/>
      </w:rPr>
    </w:lvl>
    <w:lvl w:ilvl="1" w:tplc="68E0F3D6" w:tentative="1">
      <w:start w:val="1"/>
      <w:numFmt w:val="bullet"/>
      <w:lvlText w:val="•"/>
      <w:lvlJc w:val="left"/>
      <w:pPr>
        <w:tabs>
          <w:tab w:val="num" w:pos="1440"/>
        </w:tabs>
        <w:ind w:left="1440" w:hanging="360"/>
      </w:pPr>
      <w:rPr>
        <w:rFonts w:ascii="Arial" w:hAnsi="Arial" w:hint="default"/>
      </w:rPr>
    </w:lvl>
    <w:lvl w:ilvl="2" w:tplc="EDFA194E" w:tentative="1">
      <w:start w:val="1"/>
      <w:numFmt w:val="bullet"/>
      <w:lvlText w:val="•"/>
      <w:lvlJc w:val="left"/>
      <w:pPr>
        <w:tabs>
          <w:tab w:val="num" w:pos="2160"/>
        </w:tabs>
        <w:ind w:left="2160" w:hanging="360"/>
      </w:pPr>
      <w:rPr>
        <w:rFonts w:ascii="Arial" w:hAnsi="Arial" w:hint="default"/>
      </w:rPr>
    </w:lvl>
    <w:lvl w:ilvl="3" w:tplc="2E9EB93E" w:tentative="1">
      <w:start w:val="1"/>
      <w:numFmt w:val="bullet"/>
      <w:lvlText w:val="•"/>
      <w:lvlJc w:val="left"/>
      <w:pPr>
        <w:tabs>
          <w:tab w:val="num" w:pos="2880"/>
        </w:tabs>
        <w:ind w:left="2880" w:hanging="360"/>
      </w:pPr>
      <w:rPr>
        <w:rFonts w:ascii="Arial" w:hAnsi="Arial" w:hint="default"/>
      </w:rPr>
    </w:lvl>
    <w:lvl w:ilvl="4" w:tplc="FAECFC30" w:tentative="1">
      <w:start w:val="1"/>
      <w:numFmt w:val="bullet"/>
      <w:lvlText w:val="•"/>
      <w:lvlJc w:val="left"/>
      <w:pPr>
        <w:tabs>
          <w:tab w:val="num" w:pos="3600"/>
        </w:tabs>
        <w:ind w:left="3600" w:hanging="360"/>
      </w:pPr>
      <w:rPr>
        <w:rFonts w:ascii="Arial" w:hAnsi="Arial" w:hint="default"/>
      </w:rPr>
    </w:lvl>
    <w:lvl w:ilvl="5" w:tplc="5F1ADB04" w:tentative="1">
      <w:start w:val="1"/>
      <w:numFmt w:val="bullet"/>
      <w:lvlText w:val="•"/>
      <w:lvlJc w:val="left"/>
      <w:pPr>
        <w:tabs>
          <w:tab w:val="num" w:pos="4320"/>
        </w:tabs>
        <w:ind w:left="4320" w:hanging="360"/>
      </w:pPr>
      <w:rPr>
        <w:rFonts w:ascii="Arial" w:hAnsi="Arial" w:hint="default"/>
      </w:rPr>
    </w:lvl>
    <w:lvl w:ilvl="6" w:tplc="BE649890" w:tentative="1">
      <w:start w:val="1"/>
      <w:numFmt w:val="bullet"/>
      <w:lvlText w:val="•"/>
      <w:lvlJc w:val="left"/>
      <w:pPr>
        <w:tabs>
          <w:tab w:val="num" w:pos="5040"/>
        </w:tabs>
        <w:ind w:left="5040" w:hanging="360"/>
      </w:pPr>
      <w:rPr>
        <w:rFonts w:ascii="Arial" w:hAnsi="Arial" w:hint="default"/>
      </w:rPr>
    </w:lvl>
    <w:lvl w:ilvl="7" w:tplc="657A56B2" w:tentative="1">
      <w:start w:val="1"/>
      <w:numFmt w:val="bullet"/>
      <w:lvlText w:val="•"/>
      <w:lvlJc w:val="left"/>
      <w:pPr>
        <w:tabs>
          <w:tab w:val="num" w:pos="5760"/>
        </w:tabs>
        <w:ind w:left="5760" w:hanging="360"/>
      </w:pPr>
      <w:rPr>
        <w:rFonts w:ascii="Arial" w:hAnsi="Arial" w:hint="default"/>
      </w:rPr>
    </w:lvl>
    <w:lvl w:ilvl="8" w:tplc="7F684784" w:tentative="1">
      <w:start w:val="1"/>
      <w:numFmt w:val="bullet"/>
      <w:lvlText w:val="•"/>
      <w:lvlJc w:val="left"/>
      <w:pPr>
        <w:tabs>
          <w:tab w:val="num" w:pos="6480"/>
        </w:tabs>
        <w:ind w:left="6480" w:hanging="360"/>
      </w:pPr>
      <w:rPr>
        <w:rFonts w:ascii="Arial" w:hAnsi="Arial" w:hint="default"/>
      </w:rPr>
    </w:lvl>
  </w:abstractNum>
  <w:abstractNum w:abstractNumId="11">
    <w:nsid w:val="7A141343"/>
    <w:multiLevelType w:val="hybridMultilevel"/>
    <w:tmpl w:val="965A7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4"/>
  </w:num>
  <w:num w:numId="4">
    <w:abstractNumId w:val="10"/>
  </w:num>
  <w:num w:numId="5">
    <w:abstractNumId w:val="1"/>
  </w:num>
  <w:num w:numId="6">
    <w:abstractNumId w:val="6"/>
  </w:num>
  <w:num w:numId="7">
    <w:abstractNumId w:val="11"/>
  </w:num>
  <w:num w:numId="8">
    <w:abstractNumId w:val="3"/>
  </w:num>
  <w:num w:numId="9">
    <w:abstractNumId w:val="2"/>
  </w:num>
  <w:num w:numId="10">
    <w:abstractNumId w:val="9"/>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2BD0"/>
    <w:rsid w:val="00402C9A"/>
    <w:rsid w:val="00445567"/>
    <w:rsid w:val="00580DFD"/>
    <w:rsid w:val="00A02F9F"/>
    <w:rsid w:val="00A15421"/>
    <w:rsid w:val="00A6467B"/>
    <w:rsid w:val="00AB132E"/>
    <w:rsid w:val="00B56673"/>
    <w:rsid w:val="00B6733F"/>
    <w:rsid w:val="00C90EBE"/>
    <w:rsid w:val="00E732E1"/>
    <w:rsid w:val="00EE2BD0"/>
    <w:rsid w:val="00F813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C026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E2BD0"/>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EE2BD0"/>
  </w:style>
  <w:style w:type="paragraph" w:styleId="ListParagraph">
    <w:name w:val="List Paragraph"/>
    <w:basedOn w:val="Normal"/>
    <w:uiPriority w:val="34"/>
    <w:qFormat/>
    <w:rsid w:val="00A02F9F"/>
    <w:pPr>
      <w:ind w:left="720"/>
      <w:contextualSpacing/>
    </w:pPr>
  </w:style>
  <w:style w:type="character" w:styleId="Hyperlink">
    <w:name w:val="Hyperlink"/>
    <w:basedOn w:val="DefaultParagraphFont"/>
    <w:uiPriority w:val="99"/>
    <w:unhideWhenUsed/>
    <w:rsid w:val="00C90EBE"/>
    <w:rPr>
      <w:color w:val="0563C1" w:themeColor="hyperlink"/>
      <w:u w:val="single"/>
    </w:rPr>
  </w:style>
  <w:style w:type="paragraph" w:styleId="Header">
    <w:name w:val="header"/>
    <w:basedOn w:val="Normal"/>
    <w:link w:val="HeaderChar"/>
    <w:uiPriority w:val="99"/>
    <w:unhideWhenUsed/>
    <w:rsid w:val="00C90EBE"/>
    <w:pPr>
      <w:tabs>
        <w:tab w:val="center" w:pos="4680"/>
        <w:tab w:val="right" w:pos="9360"/>
      </w:tabs>
    </w:pPr>
  </w:style>
  <w:style w:type="character" w:customStyle="1" w:styleId="HeaderChar">
    <w:name w:val="Header Char"/>
    <w:basedOn w:val="DefaultParagraphFont"/>
    <w:link w:val="Header"/>
    <w:uiPriority w:val="99"/>
    <w:rsid w:val="00C90EBE"/>
  </w:style>
  <w:style w:type="paragraph" w:styleId="Footer">
    <w:name w:val="footer"/>
    <w:basedOn w:val="Normal"/>
    <w:link w:val="FooterChar"/>
    <w:uiPriority w:val="99"/>
    <w:unhideWhenUsed/>
    <w:rsid w:val="00C90EBE"/>
    <w:pPr>
      <w:tabs>
        <w:tab w:val="center" w:pos="4680"/>
        <w:tab w:val="right" w:pos="9360"/>
      </w:tabs>
    </w:pPr>
  </w:style>
  <w:style w:type="character" w:customStyle="1" w:styleId="FooterChar">
    <w:name w:val="Footer Char"/>
    <w:basedOn w:val="DefaultParagraphFont"/>
    <w:link w:val="Footer"/>
    <w:uiPriority w:val="99"/>
    <w:rsid w:val="00C90EBE"/>
  </w:style>
  <w:style w:type="character" w:customStyle="1" w:styleId="a">
    <w:name w:val="a"/>
    <w:basedOn w:val="DefaultParagraphFont"/>
    <w:rsid w:val="00A15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18581">
      <w:bodyDiv w:val="1"/>
      <w:marLeft w:val="0"/>
      <w:marRight w:val="0"/>
      <w:marTop w:val="0"/>
      <w:marBottom w:val="0"/>
      <w:divBdr>
        <w:top w:val="none" w:sz="0" w:space="0" w:color="auto"/>
        <w:left w:val="none" w:sz="0" w:space="0" w:color="auto"/>
        <w:bottom w:val="none" w:sz="0" w:space="0" w:color="auto"/>
        <w:right w:val="none" w:sz="0" w:space="0" w:color="auto"/>
      </w:divBdr>
    </w:div>
    <w:div w:id="128985259">
      <w:bodyDiv w:val="1"/>
      <w:marLeft w:val="0"/>
      <w:marRight w:val="0"/>
      <w:marTop w:val="0"/>
      <w:marBottom w:val="0"/>
      <w:divBdr>
        <w:top w:val="none" w:sz="0" w:space="0" w:color="auto"/>
        <w:left w:val="none" w:sz="0" w:space="0" w:color="auto"/>
        <w:bottom w:val="none" w:sz="0" w:space="0" w:color="auto"/>
        <w:right w:val="none" w:sz="0" w:space="0" w:color="auto"/>
      </w:divBdr>
    </w:div>
    <w:div w:id="198977037">
      <w:bodyDiv w:val="1"/>
      <w:marLeft w:val="0"/>
      <w:marRight w:val="0"/>
      <w:marTop w:val="0"/>
      <w:marBottom w:val="0"/>
      <w:divBdr>
        <w:top w:val="none" w:sz="0" w:space="0" w:color="auto"/>
        <w:left w:val="none" w:sz="0" w:space="0" w:color="auto"/>
        <w:bottom w:val="none" w:sz="0" w:space="0" w:color="auto"/>
        <w:right w:val="none" w:sz="0" w:space="0" w:color="auto"/>
      </w:divBdr>
    </w:div>
    <w:div w:id="229779346">
      <w:bodyDiv w:val="1"/>
      <w:marLeft w:val="0"/>
      <w:marRight w:val="0"/>
      <w:marTop w:val="0"/>
      <w:marBottom w:val="0"/>
      <w:divBdr>
        <w:top w:val="none" w:sz="0" w:space="0" w:color="auto"/>
        <w:left w:val="none" w:sz="0" w:space="0" w:color="auto"/>
        <w:bottom w:val="none" w:sz="0" w:space="0" w:color="auto"/>
        <w:right w:val="none" w:sz="0" w:space="0" w:color="auto"/>
      </w:divBdr>
    </w:div>
    <w:div w:id="266696990">
      <w:bodyDiv w:val="1"/>
      <w:marLeft w:val="0"/>
      <w:marRight w:val="0"/>
      <w:marTop w:val="0"/>
      <w:marBottom w:val="0"/>
      <w:divBdr>
        <w:top w:val="none" w:sz="0" w:space="0" w:color="auto"/>
        <w:left w:val="none" w:sz="0" w:space="0" w:color="auto"/>
        <w:bottom w:val="none" w:sz="0" w:space="0" w:color="auto"/>
        <w:right w:val="none" w:sz="0" w:space="0" w:color="auto"/>
      </w:divBdr>
    </w:div>
    <w:div w:id="335427799">
      <w:bodyDiv w:val="1"/>
      <w:marLeft w:val="0"/>
      <w:marRight w:val="0"/>
      <w:marTop w:val="0"/>
      <w:marBottom w:val="0"/>
      <w:divBdr>
        <w:top w:val="none" w:sz="0" w:space="0" w:color="auto"/>
        <w:left w:val="none" w:sz="0" w:space="0" w:color="auto"/>
        <w:bottom w:val="none" w:sz="0" w:space="0" w:color="auto"/>
        <w:right w:val="none" w:sz="0" w:space="0" w:color="auto"/>
      </w:divBdr>
      <w:divsChild>
        <w:div w:id="153762507">
          <w:marLeft w:val="547"/>
          <w:marRight w:val="0"/>
          <w:marTop w:val="0"/>
          <w:marBottom w:val="0"/>
          <w:divBdr>
            <w:top w:val="none" w:sz="0" w:space="0" w:color="auto"/>
            <w:left w:val="none" w:sz="0" w:space="0" w:color="auto"/>
            <w:bottom w:val="none" w:sz="0" w:space="0" w:color="auto"/>
            <w:right w:val="none" w:sz="0" w:space="0" w:color="auto"/>
          </w:divBdr>
        </w:div>
        <w:div w:id="1815028859">
          <w:marLeft w:val="547"/>
          <w:marRight w:val="0"/>
          <w:marTop w:val="0"/>
          <w:marBottom w:val="0"/>
          <w:divBdr>
            <w:top w:val="none" w:sz="0" w:space="0" w:color="auto"/>
            <w:left w:val="none" w:sz="0" w:space="0" w:color="auto"/>
            <w:bottom w:val="none" w:sz="0" w:space="0" w:color="auto"/>
            <w:right w:val="none" w:sz="0" w:space="0" w:color="auto"/>
          </w:divBdr>
        </w:div>
        <w:div w:id="1365330840">
          <w:marLeft w:val="547"/>
          <w:marRight w:val="0"/>
          <w:marTop w:val="0"/>
          <w:marBottom w:val="0"/>
          <w:divBdr>
            <w:top w:val="none" w:sz="0" w:space="0" w:color="auto"/>
            <w:left w:val="none" w:sz="0" w:space="0" w:color="auto"/>
            <w:bottom w:val="none" w:sz="0" w:space="0" w:color="auto"/>
            <w:right w:val="none" w:sz="0" w:space="0" w:color="auto"/>
          </w:divBdr>
        </w:div>
      </w:divsChild>
    </w:div>
    <w:div w:id="422531079">
      <w:bodyDiv w:val="1"/>
      <w:marLeft w:val="0"/>
      <w:marRight w:val="0"/>
      <w:marTop w:val="0"/>
      <w:marBottom w:val="0"/>
      <w:divBdr>
        <w:top w:val="none" w:sz="0" w:space="0" w:color="auto"/>
        <w:left w:val="none" w:sz="0" w:space="0" w:color="auto"/>
        <w:bottom w:val="none" w:sz="0" w:space="0" w:color="auto"/>
        <w:right w:val="none" w:sz="0" w:space="0" w:color="auto"/>
      </w:divBdr>
    </w:div>
    <w:div w:id="439492222">
      <w:bodyDiv w:val="1"/>
      <w:marLeft w:val="0"/>
      <w:marRight w:val="0"/>
      <w:marTop w:val="0"/>
      <w:marBottom w:val="0"/>
      <w:divBdr>
        <w:top w:val="none" w:sz="0" w:space="0" w:color="auto"/>
        <w:left w:val="none" w:sz="0" w:space="0" w:color="auto"/>
        <w:bottom w:val="none" w:sz="0" w:space="0" w:color="auto"/>
        <w:right w:val="none" w:sz="0" w:space="0" w:color="auto"/>
      </w:divBdr>
    </w:div>
    <w:div w:id="618798855">
      <w:bodyDiv w:val="1"/>
      <w:marLeft w:val="0"/>
      <w:marRight w:val="0"/>
      <w:marTop w:val="0"/>
      <w:marBottom w:val="0"/>
      <w:divBdr>
        <w:top w:val="none" w:sz="0" w:space="0" w:color="auto"/>
        <w:left w:val="none" w:sz="0" w:space="0" w:color="auto"/>
        <w:bottom w:val="none" w:sz="0" w:space="0" w:color="auto"/>
        <w:right w:val="none" w:sz="0" w:space="0" w:color="auto"/>
      </w:divBdr>
    </w:div>
    <w:div w:id="619728724">
      <w:bodyDiv w:val="1"/>
      <w:marLeft w:val="0"/>
      <w:marRight w:val="0"/>
      <w:marTop w:val="0"/>
      <w:marBottom w:val="0"/>
      <w:divBdr>
        <w:top w:val="none" w:sz="0" w:space="0" w:color="auto"/>
        <w:left w:val="none" w:sz="0" w:space="0" w:color="auto"/>
        <w:bottom w:val="none" w:sz="0" w:space="0" w:color="auto"/>
        <w:right w:val="none" w:sz="0" w:space="0" w:color="auto"/>
      </w:divBdr>
    </w:div>
    <w:div w:id="636296793">
      <w:bodyDiv w:val="1"/>
      <w:marLeft w:val="0"/>
      <w:marRight w:val="0"/>
      <w:marTop w:val="0"/>
      <w:marBottom w:val="0"/>
      <w:divBdr>
        <w:top w:val="none" w:sz="0" w:space="0" w:color="auto"/>
        <w:left w:val="none" w:sz="0" w:space="0" w:color="auto"/>
        <w:bottom w:val="none" w:sz="0" w:space="0" w:color="auto"/>
        <w:right w:val="none" w:sz="0" w:space="0" w:color="auto"/>
      </w:divBdr>
      <w:divsChild>
        <w:div w:id="331766181">
          <w:marLeft w:val="0"/>
          <w:marRight w:val="0"/>
          <w:marTop w:val="0"/>
          <w:marBottom w:val="0"/>
          <w:divBdr>
            <w:top w:val="none" w:sz="0" w:space="0" w:color="auto"/>
            <w:left w:val="none" w:sz="0" w:space="0" w:color="auto"/>
            <w:bottom w:val="none" w:sz="0" w:space="0" w:color="auto"/>
            <w:right w:val="none" w:sz="0" w:space="0" w:color="auto"/>
          </w:divBdr>
          <w:divsChild>
            <w:div w:id="447622808">
              <w:marLeft w:val="0"/>
              <w:marRight w:val="0"/>
              <w:marTop w:val="0"/>
              <w:marBottom w:val="0"/>
              <w:divBdr>
                <w:top w:val="none" w:sz="0" w:space="0" w:color="auto"/>
                <w:left w:val="none" w:sz="0" w:space="0" w:color="auto"/>
                <w:bottom w:val="none" w:sz="0" w:space="0" w:color="auto"/>
                <w:right w:val="none" w:sz="0" w:space="0" w:color="auto"/>
              </w:divBdr>
              <w:divsChild>
                <w:div w:id="171111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922912">
      <w:bodyDiv w:val="1"/>
      <w:marLeft w:val="0"/>
      <w:marRight w:val="0"/>
      <w:marTop w:val="0"/>
      <w:marBottom w:val="0"/>
      <w:divBdr>
        <w:top w:val="none" w:sz="0" w:space="0" w:color="auto"/>
        <w:left w:val="none" w:sz="0" w:space="0" w:color="auto"/>
        <w:bottom w:val="none" w:sz="0" w:space="0" w:color="auto"/>
        <w:right w:val="none" w:sz="0" w:space="0" w:color="auto"/>
      </w:divBdr>
    </w:div>
    <w:div w:id="751313746">
      <w:bodyDiv w:val="1"/>
      <w:marLeft w:val="0"/>
      <w:marRight w:val="0"/>
      <w:marTop w:val="0"/>
      <w:marBottom w:val="0"/>
      <w:divBdr>
        <w:top w:val="none" w:sz="0" w:space="0" w:color="auto"/>
        <w:left w:val="none" w:sz="0" w:space="0" w:color="auto"/>
        <w:bottom w:val="none" w:sz="0" w:space="0" w:color="auto"/>
        <w:right w:val="none" w:sz="0" w:space="0" w:color="auto"/>
      </w:divBdr>
    </w:div>
    <w:div w:id="762728650">
      <w:bodyDiv w:val="1"/>
      <w:marLeft w:val="0"/>
      <w:marRight w:val="0"/>
      <w:marTop w:val="0"/>
      <w:marBottom w:val="0"/>
      <w:divBdr>
        <w:top w:val="none" w:sz="0" w:space="0" w:color="auto"/>
        <w:left w:val="none" w:sz="0" w:space="0" w:color="auto"/>
        <w:bottom w:val="none" w:sz="0" w:space="0" w:color="auto"/>
        <w:right w:val="none" w:sz="0" w:space="0" w:color="auto"/>
      </w:divBdr>
    </w:div>
    <w:div w:id="782382767">
      <w:bodyDiv w:val="1"/>
      <w:marLeft w:val="0"/>
      <w:marRight w:val="0"/>
      <w:marTop w:val="0"/>
      <w:marBottom w:val="0"/>
      <w:divBdr>
        <w:top w:val="none" w:sz="0" w:space="0" w:color="auto"/>
        <w:left w:val="none" w:sz="0" w:space="0" w:color="auto"/>
        <w:bottom w:val="none" w:sz="0" w:space="0" w:color="auto"/>
        <w:right w:val="none" w:sz="0" w:space="0" w:color="auto"/>
      </w:divBdr>
      <w:divsChild>
        <w:div w:id="987436859">
          <w:marLeft w:val="0"/>
          <w:marRight w:val="0"/>
          <w:marTop w:val="0"/>
          <w:marBottom w:val="0"/>
          <w:divBdr>
            <w:top w:val="none" w:sz="0" w:space="0" w:color="auto"/>
            <w:left w:val="none" w:sz="0" w:space="0" w:color="auto"/>
            <w:bottom w:val="none" w:sz="0" w:space="0" w:color="auto"/>
            <w:right w:val="none" w:sz="0" w:space="0" w:color="auto"/>
          </w:divBdr>
          <w:divsChild>
            <w:div w:id="1483622416">
              <w:marLeft w:val="0"/>
              <w:marRight w:val="0"/>
              <w:marTop w:val="0"/>
              <w:marBottom w:val="0"/>
              <w:divBdr>
                <w:top w:val="none" w:sz="0" w:space="0" w:color="auto"/>
                <w:left w:val="none" w:sz="0" w:space="0" w:color="auto"/>
                <w:bottom w:val="none" w:sz="0" w:space="0" w:color="auto"/>
                <w:right w:val="none" w:sz="0" w:space="0" w:color="auto"/>
              </w:divBdr>
              <w:divsChild>
                <w:div w:id="1084760807">
                  <w:marLeft w:val="0"/>
                  <w:marRight w:val="0"/>
                  <w:marTop w:val="0"/>
                  <w:marBottom w:val="0"/>
                  <w:divBdr>
                    <w:top w:val="none" w:sz="0" w:space="0" w:color="auto"/>
                    <w:left w:val="none" w:sz="0" w:space="0" w:color="auto"/>
                    <w:bottom w:val="none" w:sz="0" w:space="0" w:color="auto"/>
                    <w:right w:val="none" w:sz="0" w:space="0" w:color="auto"/>
                  </w:divBdr>
                  <w:divsChild>
                    <w:div w:id="53086954">
                      <w:marLeft w:val="0"/>
                      <w:marRight w:val="0"/>
                      <w:marTop w:val="0"/>
                      <w:marBottom w:val="0"/>
                      <w:divBdr>
                        <w:top w:val="none" w:sz="0" w:space="0" w:color="auto"/>
                        <w:left w:val="none" w:sz="0" w:space="0" w:color="auto"/>
                        <w:bottom w:val="none" w:sz="0" w:space="0" w:color="auto"/>
                        <w:right w:val="none" w:sz="0" w:space="0" w:color="auto"/>
                      </w:divBdr>
                      <w:divsChild>
                        <w:div w:id="171376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428047">
                  <w:marLeft w:val="0"/>
                  <w:marRight w:val="0"/>
                  <w:marTop w:val="0"/>
                  <w:marBottom w:val="0"/>
                  <w:divBdr>
                    <w:top w:val="none" w:sz="0" w:space="0" w:color="auto"/>
                    <w:left w:val="none" w:sz="0" w:space="0" w:color="auto"/>
                    <w:bottom w:val="none" w:sz="0" w:space="0" w:color="auto"/>
                    <w:right w:val="none" w:sz="0" w:space="0" w:color="auto"/>
                  </w:divBdr>
                  <w:divsChild>
                    <w:div w:id="1789617398">
                      <w:marLeft w:val="0"/>
                      <w:marRight w:val="0"/>
                      <w:marTop w:val="0"/>
                      <w:marBottom w:val="0"/>
                      <w:divBdr>
                        <w:top w:val="none" w:sz="0" w:space="0" w:color="auto"/>
                        <w:left w:val="none" w:sz="0" w:space="0" w:color="auto"/>
                        <w:bottom w:val="none" w:sz="0" w:space="0" w:color="auto"/>
                        <w:right w:val="none" w:sz="0" w:space="0" w:color="auto"/>
                      </w:divBdr>
                      <w:divsChild>
                        <w:div w:id="8396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0886640">
      <w:bodyDiv w:val="1"/>
      <w:marLeft w:val="0"/>
      <w:marRight w:val="0"/>
      <w:marTop w:val="0"/>
      <w:marBottom w:val="0"/>
      <w:divBdr>
        <w:top w:val="none" w:sz="0" w:space="0" w:color="auto"/>
        <w:left w:val="none" w:sz="0" w:space="0" w:color="auto"/>
        <w:bottom w:val="none" w:sz="0" w:space="0" w:color="auto"/>
        <w:right w:val="none" w:sz="0" w:space="0" w:color="auto"/>
      </w:divBdr>
    </w:div>
    <w:div w:id="983897968">
      <w:bodyDiv w:val="1"/>
      <w:marLeft w:val="0"/>
      <w:marRight w:val="0"/>
      <w:marTop w:val="0"/>
      <w:marBottom w:val="0"/>
      <w:divBdr>
        <w:top w:val="none" w:sz="0" w:space="0" w:color="auto"/>
        <w:left w:val="none" w:sz="0" w:space="0" w:color="auto"/>
        <w:bottom w:val="none" w:sz="0" w:space="0" w:color="auto"/>
        <w:right w:val="none" w:sz="0" w:space="0" w:color="auto"/>
      </w:divBdr>
    </w:div>
    <w:div w:id="1027170683">
      <w:bodyDiv w:val="1"/>
      <w:marLeft w:val="0"/>
      <w:marRight w:val="0"/>
      <w:marTop w:val="0"/>
      <w:marBottom w:val="0"/>
      <w:divBdr>
        <w:top w:val="none" w:sz="0" w:space="0" w:color="auto"/>
        <w:left w:val="none" w:sz="0" w:space="0" w:color="auto"/>
        <w:bottom w:val="none" w:sz="0" w:space="0" w:color="auto"/>
        <w:right w:val="none" w:sz="0" w:space="0" w:color="auto"/>
      </w:divBdr>
      <w:divsChild>
        <w:div w:id="1924685803">
          <w:marLeft w:val="0"/>
          <w:marRight w:val="0"/>
          <w:marTop w:val="0"/>
          <w:marBottom w:val="0"/>
          <w:divBdr>
            <w:top w:val="none" w:sz="0" w:space="0" w:color="auto"/>
            <w:left w:val="none" w:sz="0" w:space="0" w:color="auto"/>
            <w:bottom w:val="none" w:sz="0" w:space="0" w:color="auto"/>
            <w:right w:val="none" w:sz="0" w:space="0" w:color="auto"/>
          </w:divBdr>
          <w:divsChild>
            <w:div w:id="77137136">
              <w:marLeft w:val="0"/>
              <w:marRight w:val="0"/>
              <w:marTop w:val="0"/>
              <w:marBottom w:val="0"/>
              <w:divBdr>
                <w:top w:val="none" w:sz="0" w:space="0" w:color="auto"/>
                <w:left w:val="none" w:sz="0" w:space="0" w:color="auto"/>
                <w:bottom w:val="none" w:sz="0" w:space="0" w:color="auto"/>
                <w:right w:val="none" w:sz="0" w:space="0" w:color="auto"/>
              </w:divBdr>
              <w:divsChild>
                <w:div w:id="432869978">
                  <w:marLeft w:val="0"/>
                  <w:marRight w:val="0"/>
                  <w:marTop w:val="0"/>
                  <w:marBottom w:val="0"/>
                  <w:divBdr>
                    <w:top w:val="none" w:sz="0" w:space="0" w:color="auto"/>
                    <w:left w:val="none" w:sz="0" w:space="0" w:color="auto"/>
                    <w:bottom w:val="none" w:sz="0" w:space="0" w:color="auto"/>
                    <w:right w:val="none" w:sz="0" w:space="0" w:color="auto"/>
                  </w:divBdr>
                </w:div>
              </w:divsChild>
            </w:div>
            <w:div w:id="461580267">
              <w:marLeft w:val="0"/>
              <w:marRight w:val="0"/>
              <w:marTop w:val="0"/>
              <w:marBottom w:val="0"/>
              <w:divBdr>
                <w:top w:val="none" w:sz="0" w:space="0" w:color="auto"/>
                <w:left w:val="none" w:sz="0" w:space="0" w:color="auto"/>
                <w:bottom w:val="none" w:sz="0" w:space="0" w:color="auto"/>
                <w:right w:val="none" w:sz="0" w:space="0" w:color="auto"/>
              </w:divBdr>
              <w:divsChild>
                <w:div w:id="1924752785">
                  <w:marLeft w:val="0"/>
                  <w:marRight w:val="0"/>
                  <w:marTop w:val="0"/>
                  <w:marBottom w:val="0"/>
                  <w:divBdr>
                    <w:top w:val="none" w:sz="0" w:space="0" w:color="auto"/>
                    <w:left w:val="none" w:sz="0" w:space="0" w:color="auto"/>
                    <w:bottom w:val="none" w:sz="0" w:space="0" w:color="auto"/>
                    <w:right w:val="none" w:sz="0" w:space="0" w:color="auto"/>
                  </w:divBdr>
                </w:div>
              </w:divsChild>
            </w:div>
            <w:div w:id="4719148">
              <w:marLeft w:val="0"/>
              <w:marRight w:val="0"/>
              <w:marTop w:val="0"/>
              <w:marBottom w:val="0"/>
              <w:divBdr>
                <w:top w:val="none" w:sz="0" w:space="0" w:color="auto"/>
                <w:left w:val="none" w:sz="0" w:space="0" w:color="auto"/>
                <w:bottom w:val="none" w:sz="0" w:space="0" w:color="auto"/>
                <w:right w:val="none" w:sz="0" w:space="0" w:color="auto"/>
              </w:divBdr>
              <w:divsChild>
                <w:div w:id="1827167869">
                  <w:marLeft w:val="0"/>
                  <w:marRight w:val="0"/>
                  <w:marTop w:val="0"/>
                  <w:marBottom w:val="0"/>
                  <w:divBdr>
                    <w:top w:val="none" w:sz="0" w:space="0" w:color="auto"/>
                    <w:left w:val="none" w:sz="0" w:space="0" w:color="auto"/>
                    <w:bottom w:val="none" w:sz="0" w:space="0" w:color="auto"/>
                    <w:right w:val="none" w:sz="0" w:space="0" w:color="auto"/>
                  </w:divBdr>
                </w:div>
              </w:divsChild>
            </w:div>
            <w:div w:id="2003728552">
              <w:marLeft w:val="0"/>
              <w:marRight w:val="0"/>
              <w:marTop w:val="0"/>
              <w:marBottom w:val="0"/>
              <w:divBdr>
                <w:top w:val="none" w:sz="0" w:space="0" w:color="auto"/>
                <w:left w:val="none" w:sz="0" w:space="0" w:color="auto"/>
                <w:bottom w:val="none" w:sz="0" w:space="0" w:color="auto"/>
                <w:right w:val="none" w:sz="0" w:space="0" w:color="auto"/>
              </w:divBdr>
              <w:divsChild>
                <w:div w:id="191042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797211">
          <w:marLeft w:val="0"/>
          <w:marRight w:val="0"/>
          <w:marTop w:val="0"/>
          <w:marBottom w:val="0"/>
          <w:divBdr>
            <w:top w:val="none" w:sz="0" w:space="0" w:color="auto"/>
            <w:left w:val="none" w:sz="0" w:space="0" w:color="auto"/>
            <w:bottom w:val="none" w:sz="0" w:space="0" w:color="auto"/>
            <w:right w:val="none" w:sz="0" w:space="0" w:color="auto"/>
          </w:divBdr>
          <w:divsChild>
            <w:div w:id="1851749203">
              <w:marLeft w:val="0"/>
              <w:marRight w:val="0"/>
              <w:marTop w:val="0"/>
              <w:marBottom w:val="0"/>
              <w:divBdr>
                <w:top w:val="none" w:sz="0" w:space="0" w:color="auto"/>
                <w:left w:val="none" w:sz="0" w:space="0" w:color="auto"/>
                <w:bottom w:val="none" w:sz="0" w:space="0" w:color="auto"/>
                <w:right w:val="none" w:sz="0" w:space="0" w:color="auto"/>
              </w:divBdr>
              <w:divsChild>
                <w:div w:id="1529028750">
                  <w:marLeft w:val="0"/>
                  <w:marRight w:val="0"/>
                  <w:marTop w:val="0"/>
                  <w:marBottom w:val="0"/>
                  <w:divBdr>
                    <w:top w:val="none" w:sz="0" w:space="0" w:color="auto"/>
                    <w:left w:val="none" w:sz="0" w:space="0" w:color="auto"/>
                    <w:bottom w:val="none" w:sz="0" w:space="0" w:color="auto"/>
                    <w:right w:val="none" w:sz="0" w:space="0" w:color="auto"/>
                  </w:divBdr>
                </w:div>
              </w:divsChild>
            </w:div>
            <w:div w:id="878469035">
              <w:marLeft w:val="0"/>
              <w:marRight w:val="0"/>
              <w:marTop w:val="0"/>
              <w:marBottom w:val="0"/>
              <w:divBdr>
                <w:top w:val="none" w:sz="0" w:space="0" w:color="auto"/>
                <w:left w:val="none" w:sz="0" w:space="0" w:color="auto"/>
                <w:bottom w:val="none" w:sz="0" w:space="0" w:color="auto"/>
                <w:right w:val="none" w:sz="0" w:space="0" w:color="auto"/>
              </w:divBdr>
              <w:divsChild>
                <w:div w:id="1782991059">
                  <w:marLeft w:val="0"/>
                  <w:marRight w:val="0"/>
                  <w:marTop w:val="0"/>
                  <w:marBottom w:val="0"/>
                  <w:divBdr>
                    <w:top w:val="none" w:sz="0" w:space="0" w:color="auto"/>
                    <w:left w:val="none" w:sz="0" w:space="0" w:color="auto"/>
                    <w:bottom w:val="none" w:sz="0" w:space="0" w:color="auto"/>
                    <w:right w:val="none" w:sz="0" w:space="0" w:color="auto"/>
                  </w:divBdr>
                </w:div>
                <w:div w:id="160375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97901">
          <w:marLeft w:val="0"/>
          <w:marRight w:val="0"/>
          <w:marTop w:val="0"/>
          <w:marBottom w:val="0"/>
          <w:divBdr>
            <w:top w:val="none" w:sz="0" w:space="0" w:color="auto"/>
            <w:left w:val="none" w:sz="0" w:space="0" w:color="auto"/>
            <w:bottom w:val="none" w:sz="0" w:space="0" w:color="auto"/>
            <w:right w:val="none" w:sz="0" w:space="0" w:color="auto"/>
          </w:divBdr>
          <w:divsChild>
            <w:div w:id="1267079727">
              <w:marLeft w:val="0"/>
              <w:marRight w:val="0"/>
              <w:marTop w:val="0"/>
              <w:marBottom w:val="0"/>
              <w:divBdr>
                <w:top w:val="none" w:sz="0" w:space="0" w:color="auto"/>
                <w:left w:val="none" w:sz="0" w:space="0" w:color="auto"/>
                <w:bottom w:val="none" w:sz="0" w:space="0" w:color="auto"/>
                <w:right w:val="none" w:sz="0" w:space="0" w:color="auto"/>
              </w:divBdr>
              <w:divsChild>
                <w:div w:id="225069194">
                  <w:marLeft w:val="0"/>
                  <w:marRight w:val="0"/>
                  <w:marTop w:val="0"/>
                  <w:marBottom w:val="0"/>
                  <w:divBdr>
                    <w:top w:val="none" w:sz="0" w:space="0" w:color="auto"/>
                    <w:left w:val="none" w:sz="0" w:space="0" w:color="auto"/>
                    <w:bottom w:val="none" w:sz="0" w:space="0" w:color="auto"/>
                    <w:right w:val="none" w:sz="0" w:space="0" w:color="auto"/>
                  </w:divBdr>
                </w:div>
                <w:div w:id="187761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577571">
          <w:marLeft w:val="0"/>
          <w:marRight w:val="0"/>
          <w:marTop w:val="0"/>
          <w:marBottom w:val="0"/>
          <w:divBdr>
            <w:top w:val="none" w:sz="0" w:space="0" w:color="auto"/>
            <w:left w:val="none" w:sz="0" w:space="0" w:color="auto"/>
            <w:bottom w:val="none" w:sz="0" w:space="0" w:color="auto"/>
            <w:right w:val="none" w:sz="0" w:space="0" w:color="auto"/>
          </w:divBdr>
          <w:divsChild>
            <w:div w:id="3284955">
              <w:marLeft w:val="0"/>
              <w:marRight w:val="0"/>
              <w:marTop w:val="0"/>
              <w:marBottom w:val="0"/>
              <w:divBdr>
                <w:top w:val="none" w:sz="0" w:space="0" w:color="auto"/>
                <w:left w:val="none" w:sz="0" w:space="0" w:color="auto"/>
                <w:bottom w:val="none" w:sz="0" w:space="0" w:color="auto"/>
                <w:right w:val="none" w:sz="0" w:space="0" w:color="auto"/>
              </w:divBdr>
              <w:divsChild>
                <w:div w:id="1671328278">
                  <w:marLeft w:val="0"/>
                  <w:marRight w:val="0"/>
                  <w:marTop w:val="0"/>
                  <w:marBottom w:val="0"/>
                  <w:divBdr>
                    <w:top w:val="none" w:sz="0" w:space="0" w:color="auto"/>
                    <w:left w:val="none" w:sz="0" w:space="0" w:color="auto"/>
                    <w:bottom w:val="none" w:sz="0" w:space="0" w:color="auto"/>
                    <w:right w:val="none" w:sz="0" w:space="0" w:color="auto"/>
                  </w:divBdr>
                </w:div>
                <w:div w:id="140359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084212">
          <w:marLeft w:val="0"/>
          <w:marRight w:val="0"/>
          <w:marTop w:val="0"/>
          <w:marBottom w:val="0"/>
          <w:divBdr>
            <w:top w:val="none" w:sz="0" w:space="0" w:color="auto"/>
            <w:left w:val="none" w:sz="0" w:space="0" w:color="auto"/>
            <w:bottom w:val="none" w:sz="0" w:space="0" w:color="auto"/>
            <w:right w:val="none" w:sz="0" w:space="0" w:color="auto"/>
          </w:divBdr>
          <w:divsChild>
            <w:div w:id="1582787759">
              <w:marLeft w:val="0"/>
              <w:marRight w:val="0"/>
              <w:marTop w:val="0"/>
              <w:marBottom w:val="0"/>
              <w:divBdr>
                <w:top w:val="none" w:sz="0" w:space="0" w:color="auto"/>
                <w:left w:val="none" w:sz="0" w:space="0" w:color="auto"/>
                <w:bottom w:val="none" w:sz="0" w:space="0" w:color="auto"/>
                <w:right w:val="none" w:sz="0" w:space="0" w:color="auto"/>
              </w:divBdr>
              <w:divsChild>
                <w:div w:id="108102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610051">
      <w:bodyDiv w:val="1"/>
      <w:marLeft w:val="0"/>
      <w:marRight w:val="0"/>
      <w:marTop w:val="0"/>
      <w:marBottom w:val="0"/>
      <w:divBdr>
        <w:top w:val="none" w:sz="0" w:space="0" w:color="auto"/>
        <w:left w:val="none" w:sz="0" w:space="0" w:color="auto"/>
        <w:bottom w:val="none" w:sz="0" w:space="0" w:color="auto"/>
        <w:right w:val="none" w:sz="0" w:space="0" w:color="auto"/>
      </w:divBdr>
    </w:div>
    <w:div w:id="1154493351">
      <w:bodyDiv w:val="1"/>
      <w:marLeft w:val="0"/>
      <w:marRight w:val="0"/>
      <w:marTop w:val="0"/>
      <w:marBottom w:val="0"/>
      <w:divBdr>
        <w:top w:val="none" w:sz="0" w:space="0" w:color="auto"/>
        <w:left w:val="none" w:sz="0" w:space="0" w:color="auto"/>
        <w:bottom w:val="none" w:sz="0" w:space="0" w:color="auto"/>
        <w:right w:val="none" w:sz="0" w:space="0" w:color="auto"/>
      </w:divBdr>
    </w:div>
    <w:div w:id="1175917371">
      <w:bodyDiv w:val="1"/>
      <w:marLeft w:val="0"/>
      <w:marRight w:val="0"/>
      <w:marTop w:val="0"/>
      <w:marBottom w:val="0"/>
      <w:divBdr>
        <w:top w:val="none" w:sz="0" w:space="0" w:color="auto"/>
        <w:left w:val="none" w:sz="0" w:space="0" w:color="auto"/>
        <w:bottom w:val="none" w:sz="0" w:space="0" w:color="auto"/>
        <w:right w:val="none" w:sz="0" w:space="0" w:color="auto"/>
      </w:divBdr>
      <w:divsChild>
        <w:div w:id="1856142523">
          <w:marLeft w:val="0"/>
          <w:marRight w:val="0"/>
          <w:marTop w:val="0"/>
          <w:marBottom w:val="0"/>
          <w:divBdr>
            <w:top w:val="none" w:sz="0" w:space="0" w:color="auto"/>
            <w:left w:val="none" w:sz="0" w:space="0" w:color="auto"/>
            <w:bottom w:val="none" w:sz="0" w:space="0" w:color="auto"/>
            <w:right w:val="none" w:sz="0" w:space="0" w:color="auto"/>
          </w:divBdr>
        </w:div>
        <w:div w:id="1267348849">
          <w:marLeft w:val="0"/>
          <w:marRight w:val="0"/>
          <w:marTop w:val="0"/>
          <w:marBottom w:val="0"/>
          <w:divBdr>
            <w:top w:val="none" w:sz="0" w:space="0" w:color="auto"/>
            <w:left w:val="none" w:sz="0" w:space="0" w:color="auto"/>
            <w:bottom w:val="none" w:sz="0" w:space="0" w:color="auto"/>
            <w:right w:val="none" w:sz="0" w:space="0" w:color="auto"/>
          </w:divBdr>
        </w:div>
        <w:div w:id="1479767694">
          <w:marLeft w:val="0"/>
          <w:marRight w:val="0"/>
          <w:marTop w:val="0"/>
          <w:marBottom w:val="0"/>
          <w:divBdr>
            <w:top w:val="none" w:sz="0" w:space="0" w:color="auto"/>
            <w:left w:val="none" w:sz="0" w:space="0" w:color="auto"/>
            <w:bottom w:val="none" w:sz="0" w:space="0" w:color="auto"/>
            <w:right w:val="none" w:sz="0" w:space="0" w:color="auto"/>
          </w:divBdr>
        </w:div>
      </w:divsChild>
    </w:div>
    <w:div w:id="1198353901">
      <w:bodyDiv w:val="1"/>
      <w:marLeft w:val="0"/>
      <w:marRight w:val="0"/>
      <w:marTop w:val="0"/>
      <w:marBottom w:val="0"/>
      <w:divBdr>
        <w:top w:val="none" w:sz="0" w:space="0" w:color="auto"/>
        <w:left w:val="none" w:sz="0" w:space="0" w:color="auto"/>
        <w:bottom w:val="none" w:sz="0" w:space="0" w:color="auto"/>
        <w:right w:val="none" w:sz="0" w:space="0" w:color="auto"/>
      </w:divBdr>
    </w:div>
    <w:div w:id="1409687911">
      <w:bodyDiv w:val="1"/>
      <w:marLeft w:val="0"/>
      <w:marRight w:val="0"/>
      <w:marTop w:val="0"/>
      <w:marBottom w:val="0"/>
      <w:divBdr>
        <w:top w:val="none" w:sz="0" w:space="0" w:color="auto"/>
        <w:left w:val="none" w:sz="0" w:space="0" w:color="auto"/>
        <w:bottom w:val="none" w:sz="0" w:space="0" w:color="auto"/>
        <w:right w:val="none" w:sz="0" w:space="0" w:color="auto"/>
      </w:divBdr>
    </w:div>
    <w:div w:id="1475178447">
      <w:bodyDiv w:val="1"/>
      <w:marLeft w:val="0"/>
      <w:marRight w:val="0"/>
      <w:marTop w:val="0"/>
      <w:marBottom w:val="0"/>
      <w:divBdr>
        <w:top w:val="none" w:sz="0" w:space="0" w:color="auto"/>
        <w:left w:val="none" w:sz="0" w:space="0" w:color="auto"/>
        <w:bottom w:val="none" w:sz="0" w:space="0" w:color="auto"/>
        <w:right w:val="none" w:sz="0" w:space="0" w:color="auto"/>
      </w:divBdr>
      <w:divsChild>
        <w:div w:id="849950742">
          <w:marLeft w:val="547"/>
          <w:marRight w:val="0"/>
          <w:marTop w:val="77"/>
          <w:marBottom w:val="0"/>
          <w:divBdr>
            <w:top w:val="none" w:sz="0" w:space="0" w:color="auto"/>
            <w:left w:val="none" w:sz="0" w:space="0" w:color="auto"/>
            <w:bottom w:val="none" w:sz="0" w:space="0" w:color="auto"/>
            <w:right w:val="none" w:sz="0" w:space="0" w:color="auto"/>
          </w:divBdr>
        </w:div>
        <w:div w:id="1438912413">
          <w:marLeft w:val="547"/>
          <w:marRight w:val="0"/>
          <w:marTop w:val="77"/>
          <w:marBottom w:val="0"/>
          <w:divBdr>
            <w:top w:val="none" w:sz="0" w:space="0" w:color="auto"/>
            <w:left w:val="none" w:sz="0" w:space="0" w:color="auto"/>
            <w:bottom w:val="none" w:sz="0" w:space="0" w:color="auto"/>
            <w:right w:val="none" w:sz="0" w:space="0" w:color="auto"/>
          </w:divBdr>
        </w:div>
        <w:div w:id="583609814">
          <w:marLeft w:val="547"/>
          <w:marRight w:val="0"/>
          <w:marTop w:val="77"/>
          <w:marBottom w:val="0"/>
          <w:divBdr>
            <w:top w:val="none" w:sz="0" w:space="0" w:color="auto"/>
            <w:left w:val="none" w:sz="0" w:space="0" w:color="auto"/>
            <w:bottom w:val="none" w:sz="0" w:space="0" w:color="auto"/>
            <w:right w:val="none" w:sz="0" w:space="0" w:color="auto"/>
          </w:divBdr>
        </w:div>
        <w:div w:id="1435981041">
          <w:marLeft w:val="547"/>
          <w:marRight w:val="0"/>
          <w:marTop w:val="77"/>
          <w:marBottom w:val="0"/>
          <w:divBdr>
            <w:top w:val="none" w:sz="0" w:space="0" w:color="auto"/>
            <w:left w:val="none" w:sz="0" w:space="0" w:color="auto"/>
            <w:bottom w:val="none" w:sz="0" w:space="0" w:color="auto"/>
            <w:right w:val="none" w:sz="0" w:space="0" w:color="auto"/>
          </w:divBdr>
        </w:div>
        <w:div w:id="1128857853">
          <w:marLeft w:val="547"/>
          <w:marRight w:val="0"/>
          <w:marTop w:val="77"/>
          <w:marBottom w:val="0"/>
          <w:divBdr>
            <w:top w:val="none" w:sz="0" w:space="0" w:color="auto"/>
            <w:left w:val="none" w:sz="0" w:space="0" w:color="auto"/>
            <w:bottom w:val="none" w:sz="0" w:space="0" w:color="auto"/>
            <w:right w:val="none" w:sz="0" w:space="0" w:color="auto"/>
          </w:divBdr>
        </w:div>
        <w:div w:id="1489439333">
          <w:marLeft w:val="547"/>
          <w:marRight w:val="0"/>
          <w:marTop w:val="77"/>
          <w:marBottom w:val="0"/>
          <w:divBdr>
            <w:top w:val="none" w:sz="0" w:space="0" w:color="auto"/>
            <w:left w:val="none" w:sz="0" w:space="0" w:color="auto"/>
            <w:bottom w:val="none" w:sz="0" w:space="0" w:color="auto"/>
            <w:right w:val="none" w:sz="0" w:space="0" w:color="auto"/>
          </w:divBdr>
        </w:div>
      </w:divsChild>
    </w:div>
    <w:div w:id="1536886678">
      <w:bodyDiv w:val="1"/>
      <w:marLeft w:val="0"/>
      <w:marRight w:val="0"/>
      <w:marTop w:val="0"/>
      <w:marBottom w:val="0"/>
      <w:divBdr>
        <w:top w:val="none" w:sz="0" w:space="0" w:color="auto"/>
        <w:left w:val="none" w:sz="0" w:space="0" w:color="auto"/>
        <w:bottom w:val="none" w:sz="0" w:space="0" w:color="auto"/>
        <w:right w:val="none" w:sz="0" w:space="0" w:color="auto"/>
      </w:divBdr>
    </w:div>
    <w:div w:id="1594708534">
      <w:bodyDiv w:val="1"/>
      <w:marLeft w:val="0"/>
      <w:marRight w:val="0"/>
      <w:marTop w:val="0"/>
      <w:marBottom w:val="0"/>
      <w:divBdr>
        <w:top w:val="none" w:sz="0" w:space="0" w:color="auto"/>
        <w:left w:val="none" w:sz="0" w:space="0" w:color="auto"/>
        <w:bottom w:val="none" w:sz="0" w:space="0" w:color="auto"/>
        <w:right w:val="none" w:sz="0" w:space="0" w:color="auto"/>
      </w:divBdr>
      <w:divsChild>
        <w:div w:id="1448548182">
          <w:marLeft w:val="0"/>
          <w:marRight w:val="0"/>
          <w:marTop w:val="0"/>
          <w:marBottom w:val="0"/>
          <w:divBdr>
            <w:top w:val="none" w:sz="0" w:space="0" w:color="auto"/>
            <w:left w:val="none" w:sz="0" w:space="0" w:color="auto"/>
            <w:bottom w:val="none" w:sz="0" w:space="0" w:color="auto"/>
            <w:right w:val="none" w:sz="0" w:space="0" w:color="auto"/>
          </w:divBdr>
          <w:divsChild>
            <w:div w:id="1303271571">
              <w:marLeft w:val="0"/>
              <w:marRight w:val="0"/>
              <w:marTop w:val="0"/>
              <w:marBottom w:val="0"/>
              <w:divBdr>
                <w:top w:val="none" w:sz="0" w:space="0" w:color="auto"/>
                <w:left w:val="none" w:sz="0" w:space="0" w:color="auto"/>
                <w:bottom w:val="none" w:sz="0" w:space="0" w:color="auto"/>
                <w:right w:val="none" w:sz="0" w:space="0" w:color="auto"/>
              </w:divBdr>
              <w:divsChild>
                <w:div w:id="708188327">
                  <w:marLeft w:val="0"/>
                  <w:marRight w:val="0"/>
                  <w:marTop w:val="0"/>
                  <w:marBottom w:val="0"/>
                  <w:divBdr>
                    <w:top w:val="none" w:sz="0" w:space="0" w:color="auto"/>
                    <w:left w:val="none" w:sz="0" w:space="0" w:color="auto"/>
                    <w:bottom w:val="none" w:sz="0" w:space="0" w:color="auto"/>
                    <w:right w:val="none" w:sz="0" w:space="0" w:color="auto"/>
                  </w:divBdr>
                </w:div>
              </w:divsChild>
            </w:div>
            <w:div w:id="2032143240">
              <w:marLeft w:val="0"/>
              <w:marRight w:val="0"/>
              <w:marTop w:val="0"/>
              <w:marBottom w:val="0"/>
              <w:divBdr>
                <w:top w:val="none" w:sz="0" w:space="0" w:color="auto"/>
                <w:left w:val="none" w:sz="0" w:space="0" w:color="auto"/>
                <w:bottom w:val="none" w:sz="0" w:space="0" w:color="auto"/>
                <w:right w:val="none" w:sz="0" w:space="0" w:color="auto"/>
              </w:divBdr>
              <w:divsChild>
                <w:div w:id="789276195">
                  <w:marLeft w:val="0"/>
                  <w:marRight w:val="0"/>
                  <w:marTop w:val="0"/>
                  <w:marBottom w:val="0"/>
                  <w:divBdr>
                    <w:top w:val="none" w:sz="0" w:space="0" w:color="auto"/>
                    <w:left w:val="none" w:sz="0" w:space="0" w:color="auto"/>
                    <w:bottom w:val="none" w:sz="0" w:space="0" w:color="auto"/>
                    <w:right w:val="none" w:sz="0" w:space="0" w:color="auto"/>
                  </w:divBdr>
                </w:div>
              </w:divsChild>
            </w:div>
            <w:div w:id="1614510989">
              <w:marLeft w:val="0"/>
              <w:marRight w:val="0"/>
              <w:marTop w:val="0"/>
              <w:marBottom w:val="0"/>
              <w:divBdr>
                <w:top w:val="none" w:sz="0" w:space="0" w:color="auto"/>
                <w:left w:val="none" w:sz="0" w:space="0" w:color="auto"/>
                <w:bottom w:val="none" w:sz="0" w:space="0" w:color="auto"/>
                <w:right w:val="none" w:sz="0" w:space="0" w:color="auto"/>
              </w:divBdr>
              <w:divsChild>
                <w:div w:id="159608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825322">
      <w:bodyDiv w:val="1"/>
      <w:marLeft w:val="0"/>
      <w:marRight w:val="0"/>
      <w:marTop w:val="0"/>
      <w:marBottom w:val="0"/>
      <w:divBdr>
        <w:top w:val="none" w:sz="0" w:space="0" w:color="auto"/>
        <w:left w:val="none" w:sz="0" w:space="0" w:color="auto"/>
        <w:bottom w:val="none" w:sz="0" w:space="0" w:color="auto"/>
        <w:right w:val="none" w:sz="0" w:space="0" w:color="auto"/>
      </w:divBdr>
    </w:div>
    <w:div w:id="1666393529">
      <w:bodyDiv w:val="1"/>
      <w:marLeft w:val="0"/>
      <w:marRight w:val="0"/>
      <w:marTop w:val="0"/>
      <w:marBottom w:val="0"/>
      <w:divBdr>
        <w:top w:val="none" w:sz="0" w:space="0" w:color="auto"/>
        <w:left w:val="none" w:sz="0" w:space="0" w:color="auto"/>
        <w:bottom w:val="none" w:sz="0" w:space="0" w:color="auto"/>
        <w:right w:val="none" w:sz="0" w:space="0" w:color="auto"/>
      </w:divBdr>
    </w:div>
    <w:div w:id="1720125628">
      <w:bodyDiv w:val="1"/>
      <w:marLeft w:val="0"/>
      <w:marRight w:val="0"/>
      <w:marTop w:val="0"/>
      <w:marBottom w:val="0"/>
      <w:divBdr>
        <w:top w:val="none" w:sz="0" w:space="0" w:color="auto"/>
        <w:left w:val="none" w:sz="0" w:space="0" w:color="auto"/>
        <w:bottom w:val="none" w:sz="0" w:space="0" w:color="auto"/>
        <w:right w:val="none" w:sz="0" w:space="0" w:color="auto"/>
      </w:divBdr>
    </w:div>
    <w:div w:id="1750469483">
      <w:bodyDiv w:val="1"/>
      <w:marLeft w:val="0"/>
      <w:marRight w:val="0"/>
      <w:marTop w:val="0"/>
      <w:marBottom w:val="0"/>
      <w:divBdr>
        <w:top w:val="none" w:sz="0" w:space="0" w:color="auto"/>
        <w:left w:val="none" w:sz="0" w:space="0" w:color="auto"/>
        <w:bottom w:val="none" w:sz="0" w:space="0" w:color="auto"/>
        <w:right w:val="none" w:sz="0" w:space="0" w:color="auto"/>
      </w:divBdr>
    </w:div>
    <w:div w:id="1877886232">
      <w:bodyDiv w:val="1"/>
      <w:marLeft w:val="0"/>
      <w:marRight w:val="0"/>
      <w:marTop w:val="0"/>
      <w:marBottom w:val="0"/>
      <w:divBdr>
        <w:top w:val="none" w:sz="0" w:space="0" w:color="auto"/>
        <w:left w:val="none" w:sz="0" w:space="0" w:color="auto"/>
        <w:bottom w:val="none" w:sz="0" w:space="0" w:color="auto"/>
        <w:right w:val="none" w:sz="0" w:space="0" w:color="auto"/>
      </w:divBdr>
      <w:divsChild>
        <w:div w:id="630600126">
          <w:marLeft w:val="0"/>
          <w:marRight w:val="0"/>
          <w:marTop w:val="0"/>
          <w:marBottom w:val="0"/>
          <w:divBdr>
            <w:top w:val="none" w:sz="0" w:space="0" w:color="auto"/>
            <w:left w:val="none" w:sz="0" w:space="0" w:color="auto"/>
            <w:bottom w:val="none" w:sz="0" w:space="0" w:color="auto"/>
            <w:right w:val="none" w:sz="0" w:space="0" w:color="auto"/>
          </w:divBdr>
          <w:divsChild>
            <w:div w:id="1232543353">
              <w:marLeft w:val="0"/>
              <w:marRight w:val="0"/>
              <w:marTop w:val="0"/>
              <w:marBottom w:val="0"/>
              <w:divBdr>
                <w:top w:val="none" w:sz="0" w:space="0" w:color="auto"/>
                <w:left w:val="none" w:sz="0" w:space="0" w:color="auto"/>
                <w:bottom w:val="none" w:sz="0" w:space="0" w:color="auto"/>
                <w:right w:val="none" w:sz="0" w:space="0" w:color="auto"/>
              </w:divBdr>
              <w:divsChild>
                <w:div w:id="1223059814">
                  <w:marLeft w:val="0"/>
                  <w:marRight w:val="0"/>
                  <w:marTop w:val="0"/>
                  <w:marBottom w:val="0"/>
                  <w:divBdr>
                    <w:top w:val="none" w:sz="0" w:space="0" w:color="auto"/>
                    <w:left w:val="none" w:sz="0" w:space="0" w:color="auto"/>
                    <w:bottom w:val="none" w:sz="0" w:space="0" w:color="auto"/>
                    <w:right w:val="none" w:sz="0" w:space="0" w:color="auto"/>
                  </w:divBdr>
                  <w:divsChild>
                    <w:div w:id="1330670875">
                      <w:marLeft w:val="0"/>
                      <w:marRight w:val="0"/>
                      <w:marTop w:val="0"/>
                      <w:marBottom w:val="0"/>
                      <w:divBdr>
                        <w:top w:val="none" w:sz="0" w:space="0" w:color="auto"/>
                        <w:left w:val="none" w:sz="0" w:space="0" w:color="auto"/>
                        <w:bottom w:val="none" w:sz="0" w:space="0" w:color="auto"/>
                        <w:right w:val="none" w:sz="0" w:space="0" w:color="auto"/>
                      </w:divBdr>
                      <w:divsChild>
                        <w:div w:id="175388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545381">
                  <w:marLeft w:val="0"/>
                  <w:marRight w:val="0"/>
                  <w:marTop w:val="0"/>
                  <w:marBottom w:val="0"/>
                  <w:divBdr>
                    <w:top w:val="none" w:sz="0" w:space="0" w:color="auto"/>
                    <w:left w:val="none" w:sz="0" w:space="0" w:color="auto"/>
                    <w:bottom w:val="none" w:sz="0" w:space="0" w:color="auto"/>
                    <w:right w:val="none" w:sz="0" w:space="0" w:color="auto"/>
                  </w:divBdr>
                  <w:divsChild>
                    <w:div w:id="386688330">
                      <w:marLeft w:val="0"/>
                      <w:marRight w:val="0"/>
                      <w:marTop w:val="0"/>
                      <w:marBottom w:val="0"/>
                      <w:divBdr>
                        <w:top w:val="none" w:sz="0" w:space="0" w:color="auto"/>
                        <w:left w:val="none" w:sz="0" w:space="0" w:color="auto"/>
                        <w:bottom w:val="none" w:sz="0" w:space="0" w:color="auto"/>
                        <w:right w:val="none" w:sz="0" w:space="0" w:color="auto"/>
                      </w:divBdr>
                      <w:divsChild>
                        <w:div w:id="34887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3887571">
      <w:bodyDiv w:val="1"/>
      <w:marLeft w:val="0"/>
      <w:marRight w:val="0"/>
      <w:marTop w:val="0"/>
      <w:marBottom w:val="0"/>
      <w:divBdr>
        <w:top w:val="none" w:sz="0" w:space="0" w:color="auto"/>
        <w:left w:val="none" w:sz="0" w:space="0" w:color="auto"/>
        <w:bottom w:val="none" w:sz="0" w:space="0" w:color="auto"/>
        <w:right w:val="none" w:sz="0" w:space="0" w:color="auto"/>
      </w:divBdr>
    </w:div>
    <w:div w:id="2044288082">
      <w:bodyDiv w:val="1"/>
      <w:marLeft w:val="0"/>
      <w:marRight w:val="0"/>
      <w:marTop w:val="0"/>
      <w:marBottom w:val="0"/>
      <w:divBdr>
        <w:top w:val="none" w:sz="0" w:space="0" w:color="auto"/>
        <w:left w:val="none" w:sz="0" w:space="0" w:color="auto"/>
        <w:bottom w:val="none" w:sz="0" w:space="0" w:color="auto"/>
        <w:right w:val="none" w:sz="0" w:space="0" w:color="auto"/>
      </w:divBdr>
      <w:divsChild>
        <w:div w:id="234777278">
          <w:marLeft w:val="0"/>
          <w:marRight w:val="0"/>
          <w:marTop w:val="0"/>
          <w:marBottom w:val="0"/>
          <w:divBdr>
            <w:top w:val="none" w:sz="0" w:space="0" w:color="auto"/>
            <w:left w:val="none" w:sz="0" w:space="0" w:color="auto"/>
            <w:bottom w:val="none" w:sz="0" w:space="0" w:color="auto"/>
            <w:right w:val="none" w:sz="0" w:space="0" w:color="auto"/>
          </w:divBdr>
        </w:div>
        <w:div w:id="268661813">
          <w:marLeft w:val="0"/>
          <w:marRight w:val="0"/>
          <w:marTop w:val="0"/>
          <w:marBottom w:val="0"/>
          <w:divBdr>
            <w:top w:val="none" w:sz="0" w:space="0" w:color="auto"/>
            <w:left w:val="none" w:sz="0" w:space="0" w:color="auto"/>
            <w:bottom w:val="none" w:sz="0" w:space="0" w:color="auto"/>
            <w:right w:val="none" w:sz="0" w:space="0" w:color="auto"/>
          </w:divBdr>
        </w:div>
        <w:div w:id="1125582281">
          <w:marLeft w:val="0"/>
          <w:marRight w:val="0"/>
          <w:marTop w:val="0"/>
          <w:marBottom w:val="0"/>
          <w:divBdr>
            <w:top w:val="none" w:sz="0" w:space="0" w:color="auto"/>
            <w:left w:val="none" w:sz="0" w:space="0" w:color="auto"/>
            <w:bottom w:val="none" w:sz="0" w:space="0" w:color="auto"/>
            <w:right w:val="none" w:sz="0" w:space="0" w:color="auto"/>
          </w:divBdr>
        </w:div>
        <w:div w:id="2123765450">
          <w:marLeft w:val="0"/>
          <w:marRight w:val="0"/>
          <w:marTop w:val="0"/>
          <w:marBottom w:val="0"/>
          <w:divBdr>
            <w:top w:val="none" w:sz="0" w:space="0" w:color="auto"/>
            <w:left w:val="none" w:sz="0" w:space="0" w:color="auto"/>
            <w:bottom w:val="none" w:sz="0" w:space="0" w:color="auto"/>
            <w:right w:val="none" w:sz="0" w:space="0" w:color="auto"/>
          </w:divBdr>
        </w:div>
        <w:div w:id="1489906005">
          <w:marLeft w:val="0"/>
          <w:marRight w:val="0"/>
          <w:marTop w:val="0"/>
          <w:marBottom w:val="0"/>
          <w:divBdr>
            <w:top w:val="none" w:sz="0" w:space="0" w:color="auto"/>
            <w:left w:val="none" w:sz="0" w:space="0" w:color="auto"/>
            <w:bottom w:val="none" w:sz="0" w:space="0" w:color="auto"/>
            <w:right w:val="none" w:sz="0" w:space="0" w:color="auto"/>
          </w:divBdr>
        </w:div>
        <w:div w:id="718239337">
          <w:marLeft w:val="0"/>
          <w:marRight w:val="0"/>
          <w:marTop w:val="0"/>
          <w:marBottom w:val="0"/>
          <w:divBdr>
            <w:top w:val="none" w:sz="0" w:space="0" w:color="auto"/>
            <w:left w:val="none" w:sz="0" w:space="0" w:color="auto"/>
            <w:bottom w:val="none" w:sz="0" w:space="0" w:color="auto"/>
            <w:right w:val="none" w:sz="0" w:space="0" w:color="auto"/>
          </w:divBdr>
        </w:div>
        <w:div w:id="1277297397">
          <w:marLeft w:val="0"/>
          <w:marRight w:val="0"/>
          <w:marTop w:val="0"/>
          <w:marBottom w:val="0"/>
          <w:divBdr>
            <w:top w:val="none" w:sz="0" w:space="0" w:color="auto"/>
            <w:left w:val="none" w:sz="0" w:space="0" w:color="auto"/>
            <w:bottom w:val="none" w:sz="0" w:space="0" w:color="auto"/>
            <w:right w:val="none" w:sz="0" w:space="0" w:color="auto"/>
          </w:divBdr>
        </w:div>
        <w:div w:id="201745424">
          <w:marLeft w:val="0"/>
          <w:marRight w:val="0"/>
          <w:marTop w:val="0"/>
          <w:marBottom w:val="0"/>
          <w:divBdr>
            <w:top w:val="none" w:sz="0" w:space="0" w:color="auto"/>
            <w:left w:val="none" w:sz="0" w:space="0" w:color="auto"/>
            <w:bottom w:val="none" w:sz="0" w:space="0" w:color="auto"/>
            <w:right w:val="none" w:sz="0" w:space="0" w:color="auto"/>
          </w:divBdr>
        </w:div>
        <w:div w:id="1416318113">
          <w:marLeft w:val="0"/>
          <w:marRight w:val="0"/>
          <w:marTop w:val="0"/>
          <w:marBottom w:val="0"/>
          <w:divBdr>
            <w:top w:val="none" w:sz="0" w:space="0" w:color="auto"/>
            <w:left w:val="none" w:sz="0" w:space="0" w:color="auto"/>
            <w:bottom w:val="none" w:sz="0" w:space="0" w:color="auto"/>
            <w:right w:val="none" w:sz="0" w:space="0" w:color="auto"/>
          </w:divBdr>
        </w:div>
        <w:div w:id="1221096509">
          <w:marLeft w:val="0"/>
          <w:marRight w:val="0"/>
          <w:marTop w:val="0"/>
          <w:marBottom w:val="0"/>
          <w:divBdr>
            <w:top w:val="none" w:sz="0" w:space="0" w:color="auto"/>
            <w:left w:val="none" w:sz="0" w:space="0" w:color="auto"/>
            <w:bottom w:val="none" w:sz="0" w:space="0" w:color="auto"/>
            <w:right w:val="none" w:sz="0" w:space="0" w:color="auto"/>
          </w:divBdr>
        </w:div>
        <w:div w:id="1908804785">
          <w:marLeft w:val="0"/>
          <w:marRight w:val="0"/>
          <w:marTop w:val="0"/>
          <w:marBottom w:val="0"/>
          <w:divBdr>
            <w:top w:val="none" w:sz="0" w:space="0" w:color="auto"/>
            <w:left w:val="none" w:sz="0" w:space="0" w:color="auto"/>
            <w:bottom w:val="none" w:sz="0" w:space="0" w:color="auto"/>
            <w:right w:val="none" w:sz="0" w:space="0" w:color="auto"/>
          </w:divBdr>
        </w:div>
        <w:div w:id="1975021658">
          <w:marLeft w:val="0"/>
          <w:marRight w:val="0"/>
          <w:marTop w:val="0"/>
          <w:marBottom w:val="0"/>
          <w:divBdr>
            <w:top w:val="none" w:sz="0" w:space="0" w:color="auto"/>
            <w:left w:val="none" w:sz="0" w:space="0" w:color="auto"/>
            <w:bottom w:val="none" w:sz="0" w:space="0" w:color="auto"/>
            <w:right w:val="none" w:sz="0" w:space="0" w:color="auto"/>
          </w:divBdr>
        </w:div>
        <w:div w:id="1533612128">
          <w:marLeft w:val="0"/>
          <w:marRight w:val="0"/>
          <w:marTop w:val="0"/>
          <w:marBottom w:val="0"/>
          <w:divBdr>
            <w:top w:val="none" w:sz="0" w:space="0" w:color="auto"/>
            <w:left w:val="none" w:sz="0" w:space="0" w:color="auto"/>
            <w:bottom w:val="none" w:sz="0" w:space="0" w:color="auto"/>
            <w:right w:val="none" w:sz="0" w:space="0" w:color="auto"/>
          </w:divBdr>
        </w:div>
        <w:div w:id="1342775286">
          <w:marLeft w:val="0"/>
          <w:marRight w:val="0"/>
          <w:marTop w:val="0"/>
          <w:marBottom w:val="0"/>
          <w:divBdr>
            <w:top w:val="none" w:sz="0" w:space="0" w:color="auto"/>
            <w:left w:val="none" w:sz="0" w:space="0" w:color="auto"/>
            <w:bottom w:val="none" w:sz="0" w:space="0" w:color="auto"/>
            <w:right w:val="none" w:sz="0" w:space="0" w:color="auto"/>
          </w:divBdr>
        </w:div>
        <w:div w:id="647321190">
          <w:marLeft w:val="0"/>
          <w:marRight w:val="0"/>
          <w:marTop w:val="0"/>
          <w:marBottom w:val="0"/>
          <w:divBdr>
            <w:top w:val="none" w:sz="0" w:space="0" w:color="auto"/>
            <w:left w:val="none" w:sz="0" w:space="0" w:color="auto"/>
            <w:bottom w:val="none" w:sz="0" w:space="0" w:color="auto"/>
            <w:right w:val="none" w:sz="0" w:space="0" w:color="auto"/>
          </w:divBdr>
        </w:div>
        <w:div w:id="451366379">
          <w:marLeft w:val="0"/>
          <w:marRight w:val="0"/>
          <w:marTop w:val="0"/>
          <w:marBottom w:val="0"/>
          <w:divBdr>
            <w:top w:val="none" w:sz="0" w:space="0" w:color="auto"/>
            <w:left w:val="none" w:sz="0" w:space="0" w:color="auto"/>
            <w:bottom w:val="none" w:sz="0" w:space="0" w:color="auto"/>
            <w:right w:val="none" w:sz="0" w:space="0" w:color="auto"/>
          </w:divBdr>
        </w:div>
        <w:div w:id="1523279485">
          <w:marLeft w:val="0"/>
          <w:marRight w:val="0"/>
          <w:marTop w:val="0"/>
          <w:marBottom w:val="0"/>
          <w:divBdr>
            <w:top w:val="none" w:sz="0" w:space="0" w:color="auto"/>
            <w:left w:val="none" w:sz="0" w:space="0" w:color="auto"/>
            <w:bottom w:val="none" w:sz="0" w:space="0" w:color="auto"/>
            <w:right w:val="none" w:sz="0" w:space="0" w:color="auto"/>
          </w:divBdr>
        </w:div>
        <w:div w:id="1775898084">
          <w:marLeft w:val="0"/>
          <w:marRight w:val="0"/>
          <w:marTop w:val="0"/>
          <w:marBottom w:val="0"/>
          <w:divBdr>
            <w:top w:val="none" w:sz="0" w:space="0" w:color="auto"/>
            <w:left w:val="none" w:sz="0" w:space="0" w:color="auto"/>
            <w:bottom w:val="none" w:sz="0" w:space="0" w:color="auto"/>
            <w:right w:val="none" w:sz="0" w:space="0" w:color="auto"/>
          </w:divBdr>
        </w:div>
        <w:div w:id="1681811441">
          <w:marLeft w:val="0"/>
          <w:marRight w:val="0"/>
          <w:marTop w:val="0"/>
          <w:marBottom w:val="0"/>
          <w:divBdr>
            <w:top w:val="none" w:sz="0" w:space="0" w:color="auto"/>
            <w:left w:val="none" w:sz="0" w:space="0" w:color="auto"/>
            <w:bottom w:val="none" w:sz="0" w:space="0" w:color="auto"/>
            <w:right w:val="none" w:sz="0" w:space="0" w:color="auto"/>
          </w:divBdr>
        </w:div>
        <w:div w:id="573978441">
          <w:marLeft w:val="0"/>
          <w:marRight w:val="0"/>
          <w:marTop w:val="0"/>
          <w:marBottom w:val="0"/>
          <w:divBdr>
            <w:top w:val="none" w:sz="0" w:space="0" w:color="auto"/>
            <w:left w:val="none" w:sz="0" w:space="0" w:color="auto"/>
            <w:bottom w:val="none" w:sz="0" w:space="0" w:color="auto"/>
            <w:right w:val="none" w:sz="0" w:space="0" w:color="auto"/>
          </w:divBdr>
        </w:div>
        <w:div w:id="2112772696">
          <w:marLeft w:val="0"/>
          <w:marRight w:val="0"/>
          <w:marTop w:val="0"/>
          <w:marBottom w:val="0"/>
          <w:divBdr>
            <w:top w:val="none" w:sz="0" w:space="0" w:color="auto"/>
            <w:left w:val="none" w:sz="0" w:space="0" w:color="auto"/>
            <w:bottom w:val="none" w:sz="0" w:space="0" w:color="auto"/>
            <w:right w:val="none" w:sz="0" w:space="0" w:color="auto"/>
          </w:divBdr>
        </w:div>
      </w:divsChild>
    </w:div>
    <w:div w:id="20834041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saylor.org/site/wp-content/uploads/2013/09/Saylor.orgs-Strategy-Formulation.pdf"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hyperlink" Target="http://centreforaviation.com/analysis/ryanair-swot-analysis-addicted-to-growth-a-great-model-for-bad-times-7633" TargetMode="External"/><Relationship Id="rId10" Type="http://schemas.openxmlformats.org/officeDocument/2006/relationships/hyperlink" Target="https://study.com/academy/lesson/strategy-formulation-definition-model-proc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7</Pages>
  <Words>2057</Words>
  <Characters>11726</Characters>
  <Application>Microsoft Macintosh Word</Application>
  <DocSecurity>0</DocSecurity>
  <Lines>97</Lines>
  <Paragraphs>27</Paragraphs>
  <ScaleCrop>false</ScaleCrop>
  <LinksUpToDate>false</LinksUpToDate>
  <CharactersWithSpaces>13756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9</cp:revision>
  <dcterms:created xsi:type="dcterms:W3CDTF">2018-03-28T20:31:00Z</dcterms:created>
  <dcterms:modified xsi:type="dcterms:W3CDTF">2018-03-29T19:12:00Z</dcterms:modified>
</cp:coreProperties>
</file>