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33C" w:rsidRPr="008E1B13" w:rsidRDefault="003A333C" w:rsidP="003A333C">
      <w:pPr>
        <w:rPr>
          <w:rFonts w:cstheme="minorHAnsi"/>
          <w:bCs/>
        </w:rPr>
      </w:pPr>
      <w:r w:rsidRPr="008E1B13">
        <w:rPr>
          <w:rFonts w:cstheme="minorHAnsi"/>
          <w:bCs/>
        </w:rPr>
        <w:t>Megan Haf Samuel                                                                                Rhif myfyriwr: 1605894</w:t>
      </w:r>
    </w:p>
    <w:p w:rsidR="00721BF7" w:rsidRPr="008E1B13" w:rsidRDefault="003A333C" w:rsidP="003A333C">
      <w:pPr>
        <w:jc w:val="center"/>
        <w:rPr>
          <w:rFonts w:cstheme="minorHAnsi"/>
          <w:b/>
          <w:sz w:val="36"/>
          <w:szCs w:val="36"/>
        </w:rPr>
      </w:pPr>
      <w:r w:rsidRPr="008E1B13">
        <w:rPr>
          <w:rFonts w:cstheme="minorHAnsi"/>
          <w:b/>
          <w:sz w:val="36"/>
          <w:szCs w:val="36"/>
        </w:rPr>
        <w:t>ECAD4009C Dysgwyr, ysgolion a chymunedau: Ble ydw i’n dysgu?</w:t>
      </w:r>
    </w:p>
    <w:p w:rsidR="004A300C" w:rsidRPr="008E1B13" w:rsidRDefault="003A333C" w:rsidP="004A300C">
      <w:pPr>
        <w:rPr>
          <w:rFonts w:cstheme="minorHAnsi"/>
          <w:b/>
          <w:sz w:val="28"/>
          <w:szCs w:val="28"/>
        </w:rPr>
      </w:pPr>
      <w:r w:rsidRPr="008E1B13">
        <w:rPr>
          <w:rFonts w:cstheme="minorHAnsi"/>
          <w:b/>
          <w:sz w:val="28"/>
          <w:szCs w:val="28"/>
        </w:rPr>
        <w:t xml:space="preserve">Cyflwyniad </w:t>
      </w:r>
    </w:p>
    <w:p w:rsidR="004A300C" w:rsidRPr="008E1B13" w:rsidRDefault="004A300C" w:rsidP="00CD0BF4">
      <w:pPr>
        <w:spacing w:line="360" w:lineRule="auto"/>
        <w:rPr>
          <w:rFonts w:eastAsia="Times New Roman" w:cstheme="minorHAnsi"/>
          <w:color w:val="212529"/>
          <w:lang w:eastAsia="en-GB"/>
        </w:rPr>
      </w:pPr>
      <w:r w:rsidRPr="008E1B13">
        <w:rPr>
          <w:rFonts w:eastAsia="Times New Roman" w:cstheme="minorHAnsi"/>
          <w:color w:val="212529"/>
          <w:lang w:eastAsia="en-GB"/>
        </w:rPr>
        <w:t>‘</w:t>
      </w:r>
      <w:r w:rsidRPr="004A300C">
        <w:rPr>
          <w:rFonts w:eastAsia="Times New Roman" w:cstheme="minorHAnsi"/>
          <w:color w:val="212529"/>
          <w:lang w:eastAsia="en-GB"/>
        </w:rPr>
        <w:t>Eich hawl i ddysgu a mynd i’r ysgol.</w:t>
      </w:r>
      <w:r w:rsidRPr="008E1B13">
        <w:rPr>
          <w:rFonts w:eastAsia="Times New Roman" w:cstheme="minorHAnsi"/>
          <w:color w:val="212529"/>
          <w:lang w:eastAsia="en-GB"/>
        </w:rPr>
        <w:t>’ (Erthygl 28, hawliau plant, 1989)</w:t>
      </w:r>
    </w:p>
    <w:p w:rsidR="003A333C" w:rsidRPr="008E1B13" w:rsidRDefault="00CD0BF4" w:rsidP="00CD0BF4">
      <w:pPr>
        <w:spacing w:line="360" w:lineRule="auto"/>
        <w:rPr>
          <w:rFonts w:cstheme="minorHAnsi"/>
          <w:bCs/>
        </w:rPr>
      </w:pPr>
      <w:r w:rsidRPr="008E1B13">
        <w:rPr>
          <w:rFonts w:cstheme="minorHAnsi"/>
          <w:bCs/>
        </w:rPr>
        <w:t>Mae erthygl 28 allan o hawliau plant yn cloriannu fy nhybiaeth am natur y</w:t>
      </w:r>
      <w:r w:rsidR="0081409D" w:rsidRPr="008E1B13">
        <w:rPr>
          <w:rFonts w:cstheme="minorHAnsi"/>
          <w:bCs/>
        </w:rPr>
        <w:t xml:space="preserve"> sefyllfaoedd</w:t>
      </w:r>
      <w:r w:rsidRPr="008E1B13">
        <w:rPr>
          <w:rFonts w:cstheme="minorHAnsi"/>
          <w:bCs/>
        </w:rPr>
        <w:t xml:space="preserve"> magwraeth plentyn</w:t>
      </w:r>
      <w:r w:rsidR="0081409D" w:rsidRPr="008E1B13">
        <w:rPr>
          <w:rFonts w:cstheme="minorHAnsi"/>
          <w:bCs/>
        </w:rPr>
        <w:t xml:space="preserve">. </w:t>
      </w:r>
      <w:r w:rsidRPr="008E1B13">
        <w:rPr>
          <w:rFonts w:cstheme="minorHAnsi"/>
          <w:bCs/>
        </w:rPr>
        <w:t>Mae fy nhybiaethau yn cyfeirio at dair agwedd penodol sef; Y Gymuned, Teulu a’r Ysgol. Mae</w:t>
      </w:r>
      <w:r w:rsidR="0081409D" w:rsidRPr="008E1B13">
        <w:rPr>
          <w:rFonts w:cstheme="minorHAnsi"/>
          <w:bCs/>
        </w:rPr>
        <w:t>’r</w:t>
      </w:r>
      <w:r w:rsidRPr="008E1B13">
        <w:rPr>
          <w:rFonts w:cstheme="minorHAnsi"/>
          <w:bCs/>
        </w:rPr>
        <w:t xml:space="preserve"> tri pheth yma yn sicrhau bywyd a gofal orau i ddisgyblion o fewn y manau bydd y pl</w:t>
      </w:r>
      <w:r w:rsidR="0081409D" w:rsidRPr="008E1B13">
        <w:rPr>
          <w:rFonts w:cstheme="minorHAnsi"/>
          <w:bCs/>
        </w:rPr>
        <w:t>a</w:t>
      </w:r>
      <w:r w:rsidRPr="008E1B13">
        <w:rPr>
          <w:rFonts w:cstheme="minorHAnsi"/>
          <w:bCs/>
        </w:rPr>
        <w:t>n</w:t>
      </w:r>
      <w:r w:rsidR="0081409D" w:rsidRPr="008E1B13">
        <w:rPr>
          <w:rFonts w:cstheme="minorHAnsi"/>
          <w:bCs/>
        </w:rPr>
        <w:t>t</w:t>
      </w:r>
      <w:r w:rsidRPr="008E1B13">
        <w:rPr>
          <w:rFonts w:cstheme="minorHAnsi"/>
          <w:bCs/>
        </w:rPr>
        <w:t xml:space="preserve"> yn gwario rhan fwyaf o’</w:t>
      </w:r>
      <w:r w:rsidR="0081409D" w:rsidRPr="008E1B13">
        <w:rPr>
          <w:rFonts w:cstheme="minorHAnsi"/>
          <w:bCs/>
        </w:rPr>
        <w:t>u</w:t>
      </w:r>
      <w:r w:rsidRPr="008E1B13">
        <w:rPr>
          <w:rFonts w:cstheme="minorHAnsi"/>
          <w:bCs/>
        </w:rPr>
        <w:t xml:space="preserve"> amser yn ystod eu plentyndod.</w:t>
      </w:r>
      <w:r w:rsidR="0081409D" w:rsidRPr="008E1B13">
        <w:rPr>
          <w:rFonts w:cstheme="minorHAnsi"/>
          <w:bCs/>
        </w:rPr>
        <w:t xml:space="preserve"> </w:t>
      </w:r>
    </w:p>
    <w:p w:rsidR="0081409D" w:rsidRPr="008E1B13" w:rsidRDefault="0081409D" w:rsidP="00CD0BF4">
      <w:pPr>
        <w:spacing w:line="360" w:lineRule="auto"/>
        <w:rPr>
          <w:rFonts w:cstheme="minorHAnsi"/>
          <w:bCs/>
        </w:rPr>
      </w:pPr>
      <w:r w:rsidRPr="008E1B13">
        <w:rPr>
          <w:rFonts w:cstheme="minorHAnsi"/>
          <w:bCs/>
        </w:rPr>
        <w:t xml:space="preserve">Credaf fel darpar athro yn y Cyfnod Sylfaen bod dysgu trwy chwarae, creu profiadau ac arborfi ystod o weithgareddau yn hanfodol ar gyfer datblygiad emosiynol, cymdeithadol, deallusol a chorfforol disgyblion. Fel rhan o’r ymchwil byddaf yn sôn am ddamcaniaethwyr penodol sydd wedi gwneud ymchwil penodol ar rain megis; Piaget, Bronfenbrenner, Vygotsky. Mae gan rain theoriau sydd yn cefnogi fy mhwyntiau fyddaf yn siarad amdano yn y brif gorff. </w:t>
      </w:r>
    </w:p>
    <w:p w:rsidR="0081409D" w:rsidRPr="008E1B13" w:rsidRDefault="0081409D" w:rsidP="00CD0BF4">
      <w:pPr>
        <w:spacing w:line="360" w:lineRule="auto"/>
        <w:rPr>
          <w:rFonts w:cstheme="minorHAnsi"/>
          <w:b/>
          <w:bCs/>
          <w:color w:val="000000"/>
          <w:sz w:val="28"/>
          <w:szCs w:val="28"/>
          <w:shd w:val="clear" w:color="auto" w:fill="FFFFFF"/>
        </w:rPr>
      </w:pPr>
      <w:r w:rsidRPr="008E1B13">
        <w:rPr>
          <w:rFonts w:cstheme="minorHAnsi"/>
          <w:b/>
          <w:bCs/>
          <w:color w:val="000000"/>
          <w:sz w:val="28"/>
          <w:szCs w:val="28"/>
          <w:shd w:val="clear" w:color="auto" w:fill="FFFFFF"/>
        </w:rPr>
        <w:t>Prif gorff</w:t>
      </w:r>
    </w:p>
    <w:p w:rsidR="0081409D" w:rsidRPr="008E1B13" w:rsidRDefault="0081409D" w:rsidP="00CD0BF4">
      <w:pPr>
        <w:spacing w:line="360" w:lineRule="auto"/>
        <w:rPr>
          <w:rFonts w:cstheme="minorHAnsi"/>
          <w:b/>
          <w:bCs/>
          <w:color w:val="000000"/>
          <w:sz w:val="28"/>
          <w:szCs w:val="28"/>
          <w:shd w:val="clear" w:color="auto" w:fill="FFFFFF"/>
        </w:rPr>
      </w:pPr>
      <w:r w:rsidRPr="008E1B13">
        <w:rPr>
          <w:rFonts w:cstheme="minorHAnsi"/>
          <w:b/>
          <w:bCs/>
          <w:color w:val="000000"/>
          <w:sz w:val="28"/>
          <w:szCs w:val="28"/>
          <w:shd w:val="clear" w:color="auto" w:fill="FFFFFF"/>
        </w:rPr>
        <w:t xml:space="preserve">Cymuned </w:t>
      </w:r>
    </w:p>
    <w:p w:rsidR="0081409D" w:rsidRDefault="008E1B13" w:rsidP="00CD0BF4">
      <w:pPr>
        <w:spacing w:line="360" w:lineRule="auto"/>
        <w:rPr>
          <w:rFonts w:cstheme="minorHAnsi"/>
          <w:color w:val="000000"/>
          <w:shd w:val="clear" w:color="auto" w:fill="FFFFFF"/>
        </w:rPr>
      </w:pPr>
      <w:r>
        <w:rPr>
          <w:rFonts w:cstheme="minorHAnsi"/>
          <w:color w:val="000000"/>
          <w:shd w:val="clear" w:color="auto" w:fill="FFFFFF"/>
        </w:rPr>
        <w:t>O fewn cymuned mae disgyblion yn dod i adnabod i le maen nhw’n perthyn. O fewn ardal penodol mae fel arfer llawer o bethau i ddisygblion i wneud a chreu atgofion am byth</w:t>
      </w:r>
      <w:r w:rsidR="00D7498C">
        <w:rPr>
          <w:rFonts w:cstheme="minorHAnsi"/>
          <w:color w:val="000000"/>
          <w:shd w:val="clear" w:color="auto" w:fill="FFFFFF"/>
        </w:rPr>
        <w:t xml:space="preserve"> er enghraifft, parciau, meysydd chwarae, clybiau chwaraeon a chaeau i chwarae hefyd. Mae cael adnoddau gwerthfawr fel hyn o fewn cymuned yn creu pethynas rhwng plentyn a’r ardal sydd yn holl bwysig. </w:t>
      </w:r>
    </w:p>
    <w:p w:rsidR="001F5B3E" w:rsidRDefault="00D7498C" w:rsidP="00CD0BF4">
      <w:pPr>
        <w:spacing w:line="360" w:lineRule="auto"/>
        <w:rPr>
          <w:rFonts w:cstheme="minorHAnsi"/>
          <w:color w:val="000000"/>
          <w:shd w:val="clear" w:color="auto" w:fill="FFFFFF"/>
        </w:rPr>
      </w:pPr>
      <w:r>
        <w:rPr>
          <w:rFonts w:cstheme="minorHAnsi"/>
          <w:color w:val="000000"/>
          <w:shd w:val="clear" w:color="auto" w:fill="FFFFFF"/>
        </w:rPr>
        <w:t xml:space="preserve">Mae hyn wedyn yn datblygu’r plentyn yn barod ar gyfer adnoddau eraill o fewn addysg y gymuned megis meithrinfa. O fewn meithrinfa mae’r </w:t>
      </w:r>
      <w:r w:rsidR="00B97C18">
        <w:rPr>
          <w:rFonts w:cstheme="minorHAnsi"/>
          <w:color w:val="000000"/>
          <w:shd w:val="clear" w:color="auto" w:fill="FFFFFF"/>
        </w:rPr>
        <w:t xml:space="preserve">plant yn datblygu sgiliau cymdeithasol ac yn dechrau’r ymdeimlad o berthyn i rywle penodol ac i bobl tu allan i’t teulu agos. Unwaith mae’r plentyn yn dechrau o fewn meithrin, mae’r plentyn yn cael llawer mwy o brofiadau ac yn cael cyfleoedd di-ri i ddatblygu a threialu pethau gwahanol a fydd yn ffurfio nhw eu hun. </w:t>
      </w:r>
      <w:r w:rsidR="00051623">
        <w:rPr>
          <w:rFonts w:cstheme="minorHAnsi"/>
          <w:color w:val="000000"/>
          <w:shd w:val="clear" w:color="auto" w:fill="FFFFFF"/>
        </w:rPr>
        <w:t xml:space="preserve">O fewn ardal difreintiedig, mae </w:t>
      </w:r>
      <w:r w:rsidR="00051623">
        <w:rPr>
          <w:rFonts w:cstheme="minorHAnsi"/>
          <w:color w:val="000000"/>
          <w:shd w:val="clear" w:color="auto" w:fill="FFFFFF"/>
        </w:rPr>
        <w:br/>
        <w:t xml:space="preserve">Llywodraeth Cymru yn ariannu meithrin o’r enw ‘Dechrau’n Deg’. Meitrin sydd yn cynng profiadau i blant cyn dechrau’r ysgol. Ond dim dim ond i blant mae’r meithrin yma wedi’i benodi ar gyfer. </w:t>
      </w:r>
    </w:p>
    <w:p w:rsidR="00051623" w:rsidRDefault="00051623" w:rsidP="00CD0BF4">
      <w:pPr>
        <w:spacing w:line="360" w:lineRule="auto"/>
        <w:rPr>
          <w:rFonts w:cstheme="minorHAnsi"/>
          <w:color w:val="1F1F1F"/>
          <w:shd w:val="clear" w:color="auto" w:fill="FFFFFF"/>
        </w:rPr>
      </w:pPr>
      <w:r>
        <w:rPr>
          <w:rFonts w:cstheme="minorHAnsi"/>
          <w:color w:val="000000"/>
          <w:shd w:val="clear" w:color="auto" w:fill="FFFFFF"/>
        </w:rPr>
        <w:t>Mae hefyd yn cynnig cyrsiau di-ri i rieni i ddatblygu eu hyder nhw megis cymorth cyntaf, gwesi coginio, bwydo’r fron. Mae pob un o rain yn helpu i ddatblygu rhieni ond hefyd yn dangos plant fod eu rhieni yn bobl i edrych fyny ato.</w:t>
      </w:r>
      <w:r w:rsidR="001F5B3E">
        <w:rPr>
          <w:rFonts w:cstheme="minorHAnsi"/>
          <w:color w:val="000000"/>
          <w:shd w:val="clear" w:color="auto" w:fill="FFFFFF"/>
        </w:rPr>
        <w:t xml:space="preserve"> Cafodd </w:t>
      </w:r>
      <w:r w:rsidR="001F5B3E" w:rsidRPr="001F5B3E">
        <w:rPr>
          <w:rFonts w:cstheme="minorHAnsi"/>
          <w:color w:val="1F1F1F"/>
          <w:shd w:val="clear" w:color="auto" w:fill="FFFFFF"/>
        </w:rPr>
        <w:t>22,576</w:t>
      </w:r>
      <w:r w:rsidR="001F5B3E">
        <w:rPr>
          <w:rFonts w:cstheme="minorHAnsi"/>
          <w:color w:val="1F1F1F"/>
          <w:shd w:val="clear" w:color="auto" w:fill="FFFFFF"/>
        </w:rPr>
        <w:t xml:space="preserve"> o blant rhwng Ebrill ac Awst 2019, gyfle i fynd i </w:t>
      </w:r>
      <w:r w:rsidR="001F5B3E">
        <w:rPr>
          <w:rFonts w:cstheme="minorHAnsi"/>
          <w:color w:val="1F1F1F"/>
          <w:shd w:val="clear" w:color="auto" w:fill="FFFFFF"/>
        </w:rPr>
        <w:lastRenderedPageBreak/>
        <w:t xml:space="preserve">‘Dechrau’n Deg’. Mae hyn yn rhif mawr ond mae’r profiadau a chyfleoedd gwahanol mae’r plant yn cael yn arbennig i ddatblygu </w:t>
      </w:r>
      <w:r w:rsidR="00240523">
        <w:rPr>
          <w:rFonts w:cstheme="minorHAnsi"/>
          <w:color w:val="1F1F1F"/>
          <w:shd w:val="clear" w:color="auto" w:fill="FFFFFF"/>
        </w:rPr>
        <w:t xml:space="preserve">sgiliau gwahanol. </w:t>
      </w:r>
    </w:p>
    <w:p w:rsidR="00240523" w:rsidRDefault="00240523" w:rsidP="00CD0BF4">
      <w:pPr>
        <w:spacing w:line="360" w:lineRule="auto"/>
        <w:rPr>
          <w:rFonts w:cstheme="minorHAnsi"/>
          <w:color w:val="1F1F1F"/>
          <w:shd w:val="clear" w:color="auto" w:fill="FFFFFF"/>
        </w:rPr>
      </w:pPr>
      <w:r>
        <w:rPr>
          <w:rFonts w:cstheme="minorHAnsi"/>
          <w:color w:val="1F1F1F"/>
          <w:shd w:val="clear" w:color="auto" w:fill="FFFFFF"/>
        </w:rPr>
        <w:t xml:space="preserve">Yn ôl theoriwr Urie Bronfenbrenner mae ymdeimlad o berthyn yn bwysig iawn i ddatblygiad plentyn. </w:t>
      </w:r>
      <w:r w:rsidRPr="00240523">
        <w:rPr>
          <w:rFonts w:cstheme="minorHAnsi"/>
          <w:color w:val="1F1F1F"/>
          <w:shd w:val="clear" w:color="auto" w:fill="FFFFFF"/>
        </w:rPr>
        <w:t>Yn ôl Theori Systemau Ecolegol Bronfenbrenner, mae plant fel rheol yn cael eu mewnosod mewn ecosystemau</w:t>
      </w:r>
      <w:r>
        <w:rPr>
          <w:rFonts w:cstheme="minorHAnsi"/>
          <w:color w:val="1F1F1F"/>
          <w:shd w:val="clear" w:color="auto" w:fill="FFFFFF"/>
        </w:rPr>
        <w:t xml:space="preserve"> amrywiol</w:t>
      </w:r>
      <w:r w:rsidRPr="00240523">
        <w:rPr>
          <w:rFonts w:cstheme="minorHAnsi"/>
          <w:color w:val="1F1F1F"/>
          <w:shd w:val="clear" w:color="auto" w:fill="FFFFFF"/>
        </w:rPr>
        <w:t>, o’r system ecolegol gartref agos</w:t>
      </w:r>
      <w:r>
        <w:rPr>
          <w:rFonts w:cstheme="minorHAnsi"/>
          <w:color w:val="1F1F1F"/>
          <w:shd w:val="clear" w:color="auto" w:fill="FFFFFF"/>
        </w:rPr>
        <w:t>ach</w:t>
      </w:r>
      <w:r w:rsidRPr="00240523">
        <w:rPr>
          <w:rFonts w:cstheme="minorHAnsi"/>
          <w:color w:val="1F1F1F"/>
          <w:shd w:val="clear" w:color="auto" w:fill="FFFFFF"/>
        </w:rPr>
        <w:t xml:space="preserve"> atoch i’r system ysgolion fwy, ac yna i’r system fwyaf eang sy’n cynnwys cymdeithas a diwylliant. Mae'n anochel bod pob un o'r systemau ecolegol hyn yn rhyngweithio â'i gilydd ac yn dylanwadu arno ym mhob agwedd ar fywydau'r plant.</w:t>
      </w:r>
    </w:p>
    <w:p w:rsidR="00240523" w:rsidRDefault="00240523" w:rsidP="00CD0BF4">
      <w:pPr>
        <w:spacing w:line="360" w:lineRule="auto"/>
        <w:rPr>
          <w:rFonts w:cstheme="minorHAnsi"/>
          <w:color w:val="000000"/>
          <w:shd w:val="clear" w:color="auto" w:fill="FFFFFF"/>
        </w:rPr>
      </w:pPr>
      <w:r>
        <w:rPr>
          <w:noProof/>
        </w:rPr>
        <w:drawing>
          <wp:anchor distT="0" distB="0" distL="114300" distR="114300" simplePos="0" relativeHeight="251658240" behindDoc="0" locked="0" layoutInCell="1" allowOverlap="1">
            <wp:simplePos x="914400" y="2907030"/>
            <wp:positionH relativeFrom="column">
              <wp:align>left</wp:align>
            </wp:positionH>
            <wp:positionV relativeFrom="paragraph">
              <wp:align>top</wp:align>
            </wp:positionV>
            <wp:extent cx="3154680" cy="2752725"/>
            <wp:effectExtent l="0" t="0" r="7620" b="9525"/>
            <wp:wrapSquare wrapText="bothSides"/>
            <wp:docPr id="3" name="Picture 3" descr="bronfenbrenn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onfenbrenner theor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3893"/>
                    <a:stretch/>
                  </pic:blipFill>
                  <pic:spPr bwMode="auto">
                    <a:xfrm>
                      <a:off x="0" y="0"/>
                      <a:ext cx="3154680" cy="2752725"/>
                    </a:xfrm>
                    <a:prstGeom prst="rect">
                      <a:avLst/>
                    </a:prstGeom>
                    <a:noFill/>
                    <a:ln>
                      <a:noFill/>
                    </a:ln>
                    <a:extLst>
                      <a:ext uri="{53640926-AAD7-44D8-BBD7-CCE9431645EC}">
                        <a14:shadowObscured xmlns:a14="http://schemas.microsoft.com/office/drawing/2010/main"/>
                      </a:ext>
                    </a:extLst>
                  </pic:spPr>
                </pic:pic>
              </a:graphicData>
            </a:graphic>
          </wp:anchor>
        </w:drawing>
      </w:r>
    </w:p>
    <w:p w:rsidR="00240523" w:rsidRPr="00240523" w:rsidRDefault="00240523" w:rsidP="00240523">
      <w:pPr>
        <w:rPr>
          <w:rFonts w:cstheme="minorHAnsi"/>
        </w:rPr>
      </w:pPr>
    </w:p>
    <w:p w:rsidR="00240523" w:rsidRDefault="00240523" w:rsidP="00240523">
      <w:pPr>
        <w:tabs>
          <w:tab w:val="left" w:pos="945"/>
        </w:tabs>
        <w:spacing w:line="360" w:lineRule="auto"/>
        <w:rPr>
          <w:rFonts w:cstheme="minorHAnsi"/>
          <w:color w:val="000000"/>
          <w:shd w:val="clear" w:color="auto" w:fill="FFFFFF"/>
        </w:rPr>
      </w:pPr>
      <w:r>
        <w:rPr>
          <w:rFonts w:cstheme="minorHAnsi"/>
          <w:color w:val="000000"/>
          <w:shd w:val="clear" w:color="auto" w:fill="FFFFFF"/>
        </w:rPr>
        <w:tab/>
        <w:t>(Psychology Notes HQ, 2019)</w:t>
      </w:r>
    </w:p>
    <w:p w:rsidR="00240523" w:rsidRDefault="00240523" w:rsidP="00CD0BF4">
      <w:pPr>
        <w:spacing w:line="360" w:lineRule="auto"/>
        <w:rPr>
          <w:rFonts w:cstheme="minorHAnsi"/>
          <w:color w:val="000000"/>
          <w:shd w:val="clear" w:color="auto" w:fill="FFFFFF"/>
        </w:rPr>
      </w:pPr>
      <w:r>
        <w:rPr>
          <w:rFonts w:cstheme="minorHAnsi"/>
          <w:color w:val="000000"/>
          <w:shd w:val="clear" w:color="auto" w:fill="FFFFFF"/>
        </w:rPr>
        <w:br w:type="textWrapping" w:clear="all"/>
        <w:t xml:space="preserve">Yn amlwg o’r llun uchod mae’n dangos yr holl systemau sydd yn bwysig o’r plentyn i’r byd. Dangosa’r llun hefyd pa </w:t>
      </w:r>
      <w:r w:rsidR="00495976">
        <w:rPr>
          <w:rFonts w:cstheme="minorHAnsi"/>
          <w:color w:val="000000"/>
          <w:shd w:val="clear" w:color="auto" w:fill="FFFFFF"/>
        </w:rPr>
        <w:t>m</w:t>
      </w:r>
      <w:r>
        <w:rPr>
          <w:rFonts w:cstheme="minorHAnsi"/>
          <w:color w:val="000000"/>
          <w:shd w:val="clear" w:color="auto" w:fill="FFFFFF"/>
        </w:rPr>
        <w:t xml:space="preserve">or bwysig </w:t>
      </w:r>
      <w:r w:rsidR="00495976">
        <w:rPr>
          <w:rFonts w:cstheme="minorHAnsi"/>
          <w:color w:val="000000"/>
          <w:shd w:val="clear" w:color="auto" w:fill="FFFFFF"/>
        </w:rPr>
        <w:t xml:space="preserve">mae cael yr holl brofiadau yma i blant er mwyn cael dealltwriaeth bellach o’r bobl sydd o’u cwmpas i beth sydd yn mynd ymlaen yn y byd. </w:t>
      </w:r>
    </w:p>
    <w:p w:rsidR="00495976" w:rsidRPr="008E1B13" w:rsidRDefault="00495976" w:rsidP="00CD0BF4">
      <w:pPr>
        <w:spacing w:line="360" w:lineRule="auto"/>
        <w:rPr>
          <w:rFonts w:cstheme="minorHAnsi"/>
          <w:color w:val="000000"/>
          <w:shd w:val="clear" w:color="auto" w:fill="FFFFFF"/>
        </w:rPr>
      </w:pPr>
      <w:r>
        <w:rPr>
          <w:rFonts w:cstheme="minorHAnsi"/>
          <w:color w:val="000000"/>
          <w:shd w:val="clear" w:color="auto" w:fill="FFFFFF"/>
        </w:rPr>
        <w:t xml:space="preserve">Heblaw am deulu cyfagos a ffrindiau, mae llawer o wasanaethau cyhoeddus hefyd yn helpu plant o fabi hyd at ddiwedd eu oes. Yr un pwysicaf yn ystod eu plentyndod ydy ymwelydd iechdy sydd yn eu gweld yn ystod eu hamser yn yr ysgol feithrin hyd at eu hamser yn yr ysgol gynradd. Mae’r ymwelydd iechyd yn canolbwyntio ar iechyd a datblygiad plentyn megis clyw, cyfathrebu, golwg ac unrhywbeth arall sydd yn codi consyrn ar y rhieni. </w:t>
      </w:r>
      <w:bookmarkStart w:id="0" w:name="_GoBack"/>
      <w:bookmarkEnd w:id="0"/>
    </w:p>
    <w:p w:rsidR="0081409D" w:rsidRPr="008E1B13" w:rsidRDefault="0081409D" w:rsidP="00CD0BF4">
      <w:pPr>
        <w:spacing w:line="360" w:lineRule="auto"/>
        <w:rPr>
          <w:rFonts w:cstheme="minorHAnsi"/>
          <w:b/>
          <w:bCs/>
          <w:color w:val="000000"/>
          <w:sz w:val="28"/>
          <w:szCs w:val="28"/>
          <w:shd w:val="clear" w:color="auto" w:fill="FFFFFF"/>
        </w:rPr>
      </w:pPr>
      <w:r w:rsidRPr="008E1B13">
        <w:rPr>
          <w:rFonts w:cstheme="minorHAnsi"/>
          <w:b/>
          <w:bCs/>
          <w:color w:val="000000"/>
          <w:sz w:val="28"/>
          <w:szCs w:val="28"/>
          <w:shd w:val="clear" w:color="auto" w:fill="FFFFFF"/>
        </w:rPr>
        <w:t>Teulu</w:t>
      </w:r>
    </w:p>
    <w:p w:rsidR="0081409D" w:rsidRPr="008E1B13" w:rsidRDefault="0081409D" w:rsidP="0081409D">
      <w:pPr>
        <w:spacing w:line="360" w:lineRule="auto"/>
        <w:rPr>
          <w:rFonts w:cstheme="minorHAnsi"/>
          <w:color w:val="000000"/>
          <w:shd w:val="clear" w:color="auto" w:fill="FFFFFF"/>
        </w:rPr>
      </w:pPr>
      <w:r w:rsidRPr="008E1B13">
        <w:rPr>
          <w:rFonts w:cstheme="minorHAnsi"/>
          <w:color w:val="000000"/>
          <w:shd w:val="clear" w:color="auto" w:fill="FFFFFF"/>
        </w:rPr>
        <w:t xml:space="preserve">‘It’s no secret that parental involvement is an integral part of a successful educational framework.’ (International Survey Associates, 2016) </w:t>
      </w:r>
    </w:p>
    <w:p w:rsidR="0081409D" w:rsidRPr="008E1B13" w:rsidRDefault="0081409D" w:rsidP="0081409D">
      <w:pPr>
        <w:spacing w:line="360" w:lineRule="auto"/>
        <w:rPr>
          <w:rFonts w:cstheme="minorHAnsi"/>
          <w:color w:val="000000"/>
          <w:shd w:val="clear" w:color="auto" w:fill="FFFFFF"/>
        </w:rPr>
      </w:pPr>
      <w:r w:rsidRPr="008E1B13">
        <w:rPr>
          <w:rFonts w:cstheme="minorHAnsi"/>
          <w:color w:val="000000"/>
          <w:shd w:val="clear" w:color="auto" w:fill="FFFFFF"/>
        </w:rPr>
        <w:t>Yn sicr mae’r dyfyniad yma yn dangos fod cael cymuned cefnogol o bobl tu ôl i blentyn yn dangos fod angen</w:t>
      </w:r>
      <w:r w:rsidR="00B237ED" w:rsidRPr="008E1B13">
        <w:rPr>
          <w:rFonts w:cstheme="minorHAnsi"/>
          <w:color w:val="000000"/>
          <w:shd w:val="clear" w:color="auto" w:fill="FFFFFF"/>
        </w:rPr>
        <w:t xml:space="preserve"> cefnogaeth a pherthynas gref rhwng y plentyn a’r teulu er mwyn i’r plentyn ddatblygu i fod y gorau gallai fod. </w:t>
      </w:r>
    </w:p>
    <w:p w:rsidR="0081409D" w:rsidRPr="008E1B13" w:rsidRDefault="0081409D" w:rsidP="0081409D">
      <w:pPr>
        <w:spacing w:line="360" w:lineRule="auto"/>
        <w:rPr>
          <w:rFonts w:cstheme="minorHAnsi"/>
          <w:color w:val="000000"/>
          <w:shd w:val="clear" w:color="auto" w:fill="FFFFFF"/>
        </w:rPr>
      </w:pPr>
      <w:r w:rsidRPr="008E1B13">
        <w:rPr>
          <w:rFonts w:cstheme="minorHAnsi"/>
          <w:color w:val="000000"/>
          <w:shd w:val="clear" w:color="auto" w:fill="FFFFFF"/>
        </w:rPr>
        <w:lastRenderedPageBreak/>
        <w:t xml:space="preserve">Rwy’n credu fod angen i rieni ystyried fod addysg yn dechrau o’r cartref. Yn sicr mae angen i rieni defnyddio iaith gyda’u plant, ond gyda thechnoleg yn </w:t>
      </w:r>
      <w:r w:rsidR="00B237ED" w:rsidRPr="008E1B13">
        <w:rPr>
          <w:rFonts w:cstheme="minorHAnsi"/>
          <w:color w:val="000000"/>
          <w:shd w:val="clear" w:color="auto" w:fill="FFFFFF"/>
        </w:rPr>
        <w:t xml:space="preserve">datblygu mor gyflym mae hyn yn broblem cymdeithasu rhwng pawb, ond yn cael yr effaith mwyaf ar blant. </w:t>
      </w:r>
    </w:p>
    <w:p w:rsidR="00B237ED" w:rsidRPr="008E1B13" w:rsidRDefault="00B237ED" w:rsidP="0081409D">
      <w:pPr>
        <w:spacing w:line="360" w:lineRule="auto"/>
        <w:rPr>
          <w:rFonts w:cstheme="minorHAnsi"/>
          <w:b/>
          <w:bCs/>
          <w:color w:val="000000"/>
          <w:shd w:val="clear" w:color="auto" w:fill="FFFFFF"/>
        </w:rPr>
      </w:pPr>
      <w:r w:rsidRPr="008E1B13">
        <w:rPr>
          <w:rFonts w:cstheme="minorHAnsi"/>
          <w:b/>
          <w:bCs/>
          <w:color w:val="000000"/>
          <w:shd w:val="clear" w:color="auto" w:fill="FFFFFF"/>
        </w:rPr>
        <w:t>Rôl o fewn y cartref</w:t>
      </w:r>
    </w:p>
    <w:p w:rsidR="00B237ED" w:rsidRPr="008E1B13" w:rsidRDefault="00B237ED" w:rsidP="0081409D">
      <w:pPr>
        <w:spacing w:line="360" w:lineRule="auto"/>
        <w:rPr>
          <w:rFonts w:cstheme="minorHAnsi"/>
          <w:color w:val="000000"/>
          <w:shd w:val="clear" w:color="auto" w:fill="FFFFFF"/>
        </w:rPr>
      </w:pPr>
      <w:r w:rsidRPr="008E1B13">
        <w:rPr>
          <w:rFonts w:cstheme="minorHAnsi"/>
          <w:color w:val="000000"/>
          <w:shd w:val="clear" w:color="auto" w:fill="FFFFFF"/>
        </w:rPr>
        <w:t xml:space="preserve">Mae rôl rhieni a theulu agos yn bwysig iawn ac mae’n dechrau o’r cartref. I greu perthynas rhwng rhiant/ gwarchodwr mae sawl peth mae rhiant yn medru gwneud megis, canu, rhifo, darllen stori. Mae pob un o rain yn sicrhau datblygiad cymdeithasol gref i’r plant. </w:t>
      </w:r>
    </w:p>
    <w:p w:rsidR="00B237ED" w:rsidRPr="008E1B13" w:rsidRDefault="00B237ED" w:rsidP="008E1B13">
      <w:pPr>
        <w:pStyle w:val="NormalWeb"/>
        <w:shd w:val="clear" w:color="auto" w:fill="FFFFFF"/>
        <w:spacing w:before="0" w:beforeAutospacing="0" w:after="300" w:afterAutospacing="0"/>
        <w:rPr>
          <w:rFonts w:asciiTheme="minorHAnsi" w:hAnsiTheme="minorHAnsi" w:cstheme="minorHAnsi"/>
          <w:color w:val="1F1F1F"/>
          <w:sz w:val="22"/>
          <w:szCs w:val="22"/>
          <w:lang w:val="cy-GB"/>
        </w:rPr>
      </w:pPr>
      <w:r w:rsidRPr="008E1B13">
        <w:rPr>
          <w:rFonts w:asciiTheme="minorHAnsi" w:hAnsiTheme="minorHAnsi" w:cstheme="minorHAnsi"/>
          <w:color w:val="000000"/>
          <w:shd w:val="clear" w:color="auto" w:fill="FFFFFF"/>
        </w:rPr>
        <w:t xml:space="preserve">Mae gan Lywodraeth Cymru fenter sydd yn cefnogi rhieni ac yn rhoi syniadau iddyn nhw sef ‘Magu plant. Rhowch amser iddo.’ Maen nhw yn sicr yn cefnogi rhieni ac yn cefnogi fy mhwynt o gael perthynas gref rhwng y rhiant a’r plentyn. </w:t>
      </w:r>
      <w:r w:rsidR="008E1B13" w:rsidRPr="008E1B13">
        <w:rPr>
          <w:rFonts w:asciiTheme="minorHAnsi" w:hAnsiTheme="minorHAnsi" w:cstheme="minorHAnsi"/>
          <w:color w:val="1F1F1F"/>
          <w:sz w:val="22"/>
          <w:szCs w:val="22"/>
          <w:lang w:val="cy-GB"/>
        </w:rPr>
        <w:t xml:space="preserve">Dyma a ddywedir ar eu gwefan. </w:t>
      </w:r>
    </w:p>
    <w:p w:rsidR="00B237ED" w:rsidRPr="008E1B13" w:rsidRDefault="00B237ED" w:rsidP="00B237ED">
      <w:pPr>
        <w:pStyle w:val="NormalWeb"/>
        <w:shd w:val="clear" w:color="auto" w:fill="FFFFFF"/>
        <w:spacing w:before="0" w:beforeAutospacing="0" w:after="300" w:afterAutospacing="0"/>
        <w:rPr>
          <w:rFonts w:asciiTheme="minorHAnsi" w:hAnsiTheme="minorHAnsi" w:cstheme="minorHAnsi"/>
          <w:color w:val="1F1F1F"/>
          <w:sz w:val="22"/>
          <w:szCs w:val="22"/>
        </w:rPr>
      </w:pPr>
      <w:r w:rsidRPr="008E1B13">
        <w:rPr>
          <w:rFonts w:asciiTheme="minorHAnsi" w:hAnsiTheme="minorHAnsi" w:cstheme="minorHAnsi"/>
          <w:color w:val="1F1F1F"/>
          <w:sz w:val="22"/>
          <w:szCs w:val="22"/>
        </w:rPr>
        <w:t>‘</w:t>
      </w:r>
      <w:proofErr w:type="spellStart"/>
      <w:r w:rsidRPr="008E1B13">
        <w:rPr>
          <w:rFonts w:asciiTheme="minorHAnsi" w:hAnsiTheme="minorHAnsi" w:cstheme="minorHAnsi"/>
          <w:color w:val="1F1F1F"/>
          <w:sz w:val="22"/>
          <w:szCs w:val="22"/>
        </w:rPr>
        <w:t>Os</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oes</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gennych</w:t>
      </w:r>
      <w:proofErr w:type="spellEnd"/>
      <w:r w:rsidRPr="008E1B13">
        <w:rPr>
          <w:rFonts w:asciiTheme="minorHAnsi" w:hAnsiTheme="minorHAnsi" w:cstheme="minorHAnsi"/>
          <w:color w:val="1F1F1F"/>
          <w:sz w:val="22"/>
          <w:szCs w:val="22"/>
        </w:rPr>
        <w:t xml:space="preserve"> chi </w:t>
      </w:r>
      <w:proofErr w:type="spellStart"/>
      <w:r w:rsidRPr="008E1B13">
        <w:rPr>
          <w:rFonts w:asciiTheme="minorHAnsi" w:hAnsiTheme="minorHAnsi" w:cstheme="minorHAnsi"/>
          <w:color w:val="1F1F1F"/>
          <w:sz w:val="22"/>
          <w:szCs w:val="22"/>
        </w:rPr>
        <w:t>berthynas</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dda</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â’ch</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plentyn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bydd</w:t>
      </w:r>
      <w:proofErr w:type="spellEnd"/>
      <w:r w:rsidRPr="008E1B13">
        <w:rPr>
          <w:rFonts w:asciiTheme="minorHAnsi" w:hAnsiTheme="minorHAnsi" w:cstheme="minorHAnsi"/>
          <w:color w:val="1F1F1F"/>
          <w:sz w:val="22"/>
          <w:szCs w:val="22"/>
        </w:rPr>
        <w:t xml:space="preserve"> y </w:t>
      </w:r>
      <w:proofErr w:type="spellStart"/>
      <w:r w:rsidRPr="008E1B13">
        <w:rPr>
          <w:rFonts w:asciiTheme="minorHAnsi" w:hAnsiTheme="minorHAnsi" w:cstheme="minorHAnsi"/>
          <w:color w:val="1F1F1F"/>
          <w:sz w:val="22"/>
          <w:szCs w:val="22"/>
        </w:rPr>
        <w:t>ddau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ohonoch</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chi’n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hapus</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Bydd</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hefyd</w:t>
      </w:r>
      <w:proofErr w:type="spellEnd"/>
      <w:r w:rsidRPr="008E1B13">
        <w:rPr>
          <w:rFonts w:asciiTheme="minorHAnsi" w:hAnsiTheme="minorHAnsi" w:cstheme="minorHAnsi"/>
          <w:color w:val="1F1F1F"/>
          <w:sz w:val="22"/>
          <w:szCs w:val="22"/>
        </w:rPr>
        <w:t>:</w:t>
      </w:r>
    </w:p>
    <w:p w:rsidR="00B237ED" w:rsidRPr="008E1B13" w:rsidRDefault="00B237ED" w:rsidP="00B237ED">
      <w:pPr>
        <w:pStyle w:val="NormalWeb"/>
        <w:numPr>
          <w:ilvl w:val="0"/>
          <w:numId w:val="2"/>
        </w:numPr>
        <w:shd w:val="clear" w:color="auto" w:fill="FFFFFF"/>
        <w:spacing w:before="0" w:beforeAutospacing="0" w:after="300" w:afterAutospacing="0"/>
        <w:ind w:left="0"/>
        <w:rPr>
          <w:rFonts w:asciiTheme="minorHAnsi" w:hAnsiTheme="minorHAnsi" w:cstheme="minorHAnsi"/>
          <w:color w:val="1F1F1F"/>
          <w:sz w:val="22"/>
          <w:szCs w:val="22"/>
        </w:rPr>
      </w:pPr>
      <w:r w:rsidRPr="008E1B13">
        <w:rPr>
          <w:rFonts w:asciiTheme="minorHAnsi" w:hAnsiTheme="minorHAnsi" w:cstheme="minorHAnsi"/>
          <w:color w:val="1F1F1F"/>
          <w:sz w:val="22"/>
          <w:szCs w:val="22"/>
        </w:rPr>
        <w:t xml:space="preserve">yn </w:t>
      </w:r>
      <w:proofErr w:type="spellStart"/>
      <w:r w:rsidRPr="008E1B13">
        <w:rPr>
          <w:rFonts w:asciiTheme="minorHAnsi" w:hAnsiTheme="minorHAnsi" w:cstheme="minorHAnsi"/>
          <w:color w:val="1F1F1F"/>
          <w:sz w:val="22"/>
          <w:szCs w:val="22"/>
        </w:rPr>
        <w:t>gwneud</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i’ch</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plentyn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deimlo’n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ddiogel</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a’i</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fod</w:t>
      </w:r>
      <w:proofErr w:type="spellEnd"/>
      <w:r w:rsidRPr="008E1B13">
        <w:rPr>
          <w:rFonts w:asciiTheme="minorHAnsi" w:hAnsiTheme="minorHAnsi" w:cstheme="minorHAnsi"/>
          <w:color w:val="1F1F1F"/>
          <w:sz w:val="22"/>
          <w:szCs w:val="22"/>
        </w:rPr>
        <w:t xml:space="preserve"> yn </w:t>
      </w:r>
      <w:proofErr w:type="spellStart"/>
      <w:r w:rsidRPr="008E1B13">
        <w:rPr>
          <w:rFonts w:asciiTheme="minorHAnsi" w:hAnsiTheme="minorHAnsi" w:cstheme="minorHAnsi"/>
          <w:color w:val="1F1F1F"/>
          <w:sz w:val="22"/>
          <w:szCs w:val="22"/>
        </w:rPr>
        <w:t>cael</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ei</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garu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sy’n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helpu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ei</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ymennydd</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i</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ddatblygu</w:t>
      </w:r>
      <w:proofErr w:type="spellEnd"/>
      <w:r w:rsidRPr="008E1B13">
        <w:rPr>
          <w:rFonts w:asciiTheme="minorHAnsi" w:hAnsiTheme="minorHAnsi" w:cstheme="minorHAnsi"/>
          <w:color w:val="1F1F1F"/>
          <w:sz w:val="22"/>
          <w:szCs w:val="22"/>
        </w:rPr>
        <w:t>;</w:t>
      </w:r>
    </w:p>
    <w:p w:rsidR="00B237ED" w:rsidRDefault="00B237ED" w:rsidP="00B237ED">
      <w:pPr>
        <w:pStyle w:val="NormalWeb"/>
        <w:numPr>
          <w:ilvl w:val="0"/>
          <w:numId w:val="2"/>
        </w:numPr>
        <w:shd w:val="clear" w:color="auto" w:fill="FFFFFF"/>
        <w:spacing w:before="0" w:beforeAutospacing="0" w:after="300" w:afterAutospacing="0"/>
        <w:ind w:left="0"/>
        <w:rPr>
          <w:rFonts w:asciiTheme="minorHAnsi" w:hAnsiTheme="minorHAnsi" w:cstheme="minorHAnsi"/>
          <w:color w:val="1F1F1F"/>
          <w:sz w:val="22"/>
          <w:szCs w:val="22"/>
        </w:rPr>
      </w:pPr>
      <w:r w:rsidRPr="008E1B13">
        <w:rPr>
          <w:rFonts w:asciiTheme="minorHAnsi" w:hAnsiTheme="minorHAnsi" w:cstheme="minorHAnsi"/>
          <w:color w:val="1F1F1F"/>
          <w:sz w:val="22"/>
          <w:szCs w:val="22"/>
        </w:rPr>
        <w:t xml:space="preserve">yn </w:t>
      </w:r>
      <w:proofErr w:type="spellStart"/>
      <w:r w:rsidRPr="008E1B13">
        <w:rPr>
          <w:rFonts w:asciiTheme="minorHAnsi" w:hAnsiTheme="minorHAnsi" w:cstheme="minorHAnsi"/>
          <w:color w:val="1F1F1F"/>
          <w:sz w:val="22"/>
          <w:szCs w:val="22"/>
        </w:rPr>
        <w:t>eich</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helpu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i</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oresgyn</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unrhyw</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anawsterau</w:t>
      </w:r>
      <w:proofErr w:type="spellEnd"/>
      <w:r w:rsidRPr="008E1B13">
        <w:rPr>
          <w:rFonts w:asciiTheme="minorHAnsi" w:hAnsiTheme="minorHAnsi" w:cstheme="minorHAnsi"/>
          <w:color w:val="1F1F1F"/>
          <w:sz w:val="22"/>
          <w:szCs w:val="22"/>
        </w:rPr>
        <w:t xml:space="preserve"> gyda </w:t>
      </w:r>
      <w:proofErr w:type="spellStart"/>
      <w:r w:rsidRPr="008E1B13">
        <w:rPr>
          <w:rFonts w:asciiTheme="minorHAnsi" w:hAnsiTheme="minorHAnsi" w:cstheme="minorHAnsi"/>
          <w:color w:val="1F1F1F"/>
          <w:sz w:val="22"/>
          <w:szCs w:val="22"/>
        </w:rPr>
        <w:t>phatrymau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bwyta</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cysgu</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dysgu</w:t>
      </w:r>
      <w:proofErr w:type="spellEnd"/>
      <w:r w:rsidRPr="008E1B13">
        <w:rPr>
          <w:rFonts w:asciiTheme="minorHAnsi" w:hAnsiTheme="minorHAnsi" w:cstheme="minorHAnsi"/>
          <w:color w:val="1F1F1F"/>
          <w:sz w:val="22"/>
          <w:szCs w:val="22"/>
        </w:rPr>
        <w:t xml:space="preserve"> ac </w:t>
      </w:r>
      <w:proofErr w:type="spellStart"/>
      <w:r w:rsidRPr="008E1B13">
        <w:rPr>
          <w:rFonts w:asciiTheme="minorHAnsi" w:hAnsiTheme="minorHAnsi" w:cstheme="minorHAnsi"/>
          <w:color w:val="1F1F1F"/>
          <w:sz w:val="22"/>
          <w:szCs w:val="22"/>
        </w:rPr>
        <w:t>ymddygiad</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eich</w:t>
      </w:r>
      <w:proofErr w:type="spellEnd"/>
      <w:r w:rsidRPr="008E1B13">
        <w:rPr>
          <w:rFonts w:asciiTheme="minorHAnsi" w:hAnsiTheme="minorHAnsi" w:cstheme="minorHAnsi"/>
          <w:color w:val="1F1F1F"/>
          <w:sz w:val="22"/>
          <w:szCs w:val="22"/>
        </w:rPr>
        <w:t xml:space="preserve"> </w:t>
      </w:r>
      <w:proofErr w:type="spellStart"/>
      <w:r w:rsidRPr="008E1B13">
        <w:rPr>
          <w:rFonts w:asciiTheme="minorHAnsi" w:hAnsiTheme="minorHAnsi" w:cstheme="minorHAnsi"/>
          <w:color w:val="1F1F1F"/>
          <w:sz w:val="22"/>
          <w:szCs w:val="22"/>
        </w:rPr>
        <w:t>plentyn</w:t>
      </w:r>
      <w:proofErr w:type="spellEnd"/>
      <w:r w:rsidRPr="008E1B13">
        <w:rPr>
          <w:rFonts w:asciiTheme="minorHAnsi" w:hAnsiTheme="minorHAnsi" w:cstheme="minorHAnsi"/>
          <w:color w:val="1F1F1F"/>
          <w:sz w:val="22"/>
          <w:szCs w:val="22"/>
        </w:rPr>
        <w:t>.</w:t>
      </w:r>
      <w:r w:rsidRPr="008E1B13">
        <w:rPr>
          <w:rFonts w:asciiTheme="minorHAnsi" w:hAnsiTheme="minorHAnsi" w:cstheme="minorHAnsi"/>
          <w:color w:val="1F1F1F"/>
          <w:sz w:val="22"/>
          <w:szCs w:val="22"/>
        </w:rPr>
        <w:t>’ (</w:t>
      </w:r>
      <w:proofErr w:type="spellStart"/>
      <w:r w:rsidRPr="008E1B13">
        <w:rPr>
          <w:rFonts w:asciiTheme="minorHAnsi" w:hAnsiTheme="minorHAnsi" w:cstheme="minorHAnsi"/>
          <w:color w:val="1F1F1F"/>
          <w:sz w:val="22"/>
          <w:szCs w:val="22"/>
        </w:rPr>
        <w:t>Llywodraeth</w:t>
      </w:r>
      <w:proofErr w:type="spellEnd"/>
      <w:r w:rsidRPr="008E1B13">
        <w:rPr>
          <w:rFonts w:asciiTheme="minorHAnsi" w:hAnsiTheme="minorHAnsi" w:cstheme="minorHAnsi"/>
          <w:color w:val="1F1F1F"/>
          <w:sz w:val="22"/>
          <w:szCs w:val="22"/>
        </w:rPr>
        <w:t xml:space="preserve"> Cymru) </w:t>
      </w:r>
    </w:p>
    <w:p w:rsidR="008E1B13" w:rsidRPr="008E1B13" w:rsidRDefault="008E1B13" w:rsidP="008E1B13">
      <w:pPr>
        <w:pStyle w:val="NormalWeb"/>
        <w:shd w:val="clear" w:color="auto" w:fill="FFFFFF"/>
        <w:spacing w:before="0" w:beforeAutospacing="0" w:after="300" w:afterAutospacing="0"/>
        <w:rPr>
          <w:rFonts w:asciiTheme="minorHAnsi" w:hAnsiTheme="minorHAnsi" w:cstheme="minorHAnsi"/>
          <w:color w:val="1F1F1F"/>
          <w:sz w:val="22"/>
          <w:szCs w:val="22"/>
        </w:rPr>
      </w:pPr>
    </w:p>
    <w:p w:rsidR="00B237ED" w:rsidRPr="00B237ED" w:rsidRDefault="00B237ED" w:rsidP="0081409D">
      <w:pPr>
        <w:spacing w:line="360" w:lineRule="auto"/>
        <w:rPr>
          <w:rFonts w:cstheme="minorHAnsi"/>
          <w:color w:val="000000"/>
          <w:shd w:val="clear" w:color="auto" w:fill="FFFFFF"/>
        </w:rPr>
      </w:pPr>
    </w:p>
    <w:p w:rsidR="0081409D" w:rsidRPr="0081409D" w:rsidRDefault="0081409D" w:rsidP="00CD0BF4">
      <w:pPr>
        <w:spacing w:line="360" w:lineRule="auto"/>
        <w:rPr>
          <w:rFonts w:cstheme="minorHAnsi"/>
          <w:color w:val="000000"/>
          <w:shd w:val="clear" w:color="auto" w:fill="FFFFFF"/>
        </w:rPr>
      </w:pPr>
    </w:p>
    <w:p w:rsidR="0081409D" w:rsidRDefault="0081409D" w:rsidP="00CD0BF4">
      <w:pPr>
        <w:spacing w:line="360" w:lineRule="auto"/>
        <w:rPr>
          <w:rFonts w:cstheme="minorHAnsi"/>
          <w:b/>
          <w:bCs/>
          <w:color w:val="000000"/>
          <w:sz w:val="28"/>
          <w:szCs w:val="28"/>
          <w:shd w:val="clear" w:color="auto" w:fill="FFFFFF"/>
        </w:rPr>
      </w:pPr>
      <w:r>
        <w:rPr>
          <w:rFonts w:cstheme="minorHAnsi"/>
          <w:b/>
          <w:bCs/>
          <w:color w:val="000000"/>
          <w:sz w:val="28"/>
          <w:szCs w:val="28"/>
          <w:shd w:val="clear" w:color="auto" w:fill="FFFFFF"/>
        </w:rPr>
        <w:t>Ysgol</w:t>
      </w:r>
    </w:p>
    <w:p w:rsidR="0081409D" w:rsidRPr="0081409D" w:rsidRDefault="0081409D" w:rsidP="0081409D">
      <w:pPr>
        <w:pStyle w:val="ListParagraph"/>
        <w:numPr>
          <w:ilvl w:val="0"/>
          <w:numId w:val="1"/>
        </w:numPr>
        <w:spacing w:line="360" w:lineRule="auto"/>
        <w:rPr>
          <w:rFonts w:cstheme="minorHAnsi"/>
          <w:color w:val="000000"/>
          <w:shd w:val="clear" w:color="auto" w:fill="FFFFFF"/>
        </w:rPr>
      </w:pPr>
      <w:r>
        <w:rPr>
          <w:rFonts w:cstheme="minorHAnsi"/>
          <w:color w:val="000000"/>
          <w:shd w:val="clear" w:color="auto" w:fill="FFFFFF"/>
        </w:rPr>
        <w:t xml:space="preserve">Dysgu trwy chwarae </w:t>
      </w:r>
    </w:p>
    <w:p w:rsidR="0081409D" w:rsidRPr="0081409D" w:rsidRDefault="0081409D" w:rsidP="00CD0BF4">
      <w:pPr>
        <w:spacing w:line="360" w:lineRule="auto"/>
        <w:rPr>
          <w:rFonts w:cstheme="minorHAnsi"/>
          <w:b/>
          <w:bCs/>
          <w:color w:val="000000"/>
          <w:sz w:val="28"/>
          <w:szCs w:val="28"/>
          <w:shd w:val="clear" w:color="auto" w:fill="FFFFFF"/>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Default="00CD0BF4" w:rsidP="004A300C">
      <w:pPr>
        <w:rPr>
          <w:rFonts w:cstheme="minorHAnsi"/>
          <w:bCs/>
        </w:rPr>
      </w:pPr>
    </w:p>
    <w:p w:rsidR="00CD0BF4" w:rsidRPr="00240523" w:rsidRDefault="00CD0BF4" w:rsidP="004A300C">
      <w:pPr>
        <w:rPr>
          <w:rFonts w:cstheme="minorHAnsi"/>
          <w:b/>
          <w:sz w:val="28"/>
          <w:szCs w:val="28"/>
        </w:rPr>
      </w:pPr>
      <w:r w:rsidRPr="00240523">
        <w:rPr>
          <w:rFonts w:cstheme="minorHAnsi"/>
          <w:b/>
          <w:sz w:val="28"/>
          <w:szCs w:val="28"/>
        </w:rPr>
        <w:t>Cyfeirnodi</w:t>
      </w:r>
    </w:p>
    <w:p w:rsidR="00CD0BF4" w:rsidRDefault="00CD0BF4" w:rsidP="004A300C">
      <w:r>
        <w:t xml:space="preserve">Comisiynydd Plant Cymru (1989) </w:t>
      </w:r>
      <w:hyperlink r:id="rId6" w:history="1">
        <w:r w:rsidRPr="008B0560">
          <w:rPr>
            <w:rStyle w:val="Hyperlink"/>
          </w:rPr>
          <w:t>https://www.complantcymru.org.uk/ccuhp-hawliau-plant/ccuhp-hawliau-planthttpswww-youtube-comwatchvvs1usdrn-voindex4listplgsiznczbjkhq3lfdktmsbnlhtbzu5yrc/</w:t>
        </w:r>
      </w:hyperlink>
      <w:r>
        <w:t xml:space="preserve"> (Darllenwyd 11 Chwefror 2020)</w:t>
      </w:r>
    </w:p>
    <w:p w:rsidR="00240523" w:rsidRDefault="00240523" w:rsidP="004A300C">
      <w:r>
        <w:t xml:space="preserve">Dechrau’n Deg (2019) </w:t>
      </w:r>
      <w:hyperlink r:id="rId7" w:history="1">
        <w:r>
          <w:rPr>
            <w:rStyle w:val="Hyperlink"/>
          </w:rPr>
          <w:t>https://llyw.cymru/dechraun-deg-tymor-1-ebrill-i-awst-2019</w:t>
        </w:r>
      </w:hyperlink>
      <w:r>
        <w:t xml:space="preserve"> (Darllenwyd 12 Chwefror 2020)</w:t>
      </w:r>
    </w:p>
    <w:p w:rsidR="00CD0BF4" w:rsidRPr="004A300C" w:rsidRDefault="00CD0BF4" w:rsidP="004A300C">
      <w:pPr>
        <w:rPr>
          <w:rFonts w:eastAsia="Times New Roman" w:cstheme="minorHAnsi"/>
          <w:color w:val="212529"/>
          <w:sz w:val="24"/>
          <w:szCs w:val="24"/>
          <w:lang w:eastAsia="en-GB"/>
        </w:rPr>
      </w:pPr>
    </w:p>
    <w:p w:rsidR="002D4913" w:rsidRPr="003A333C" w:rsidRDefault="002D4913" w:rsidP="003A333C">
      <w:pPr>
        <w:spacing w:line="360" w:lineRule="auto"/>
        <w:rPr>
          <w:bCs/>
          <w:sz w:val="20"/>
          <w:szCs w:val="20"/>
        </w:rPr>
      </w:pPr>
    </w:p>
    <w:sectPr w:rsidR="002D4913" w:rsidRPr="003A3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F5520"/>
    <w:multiLevelType w:val="multilevel"/>
    <w:tmpl w:val="0124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80BA2"/>
    <w:multiLevelType w:val="hybridMultilevel"/>
    <w:tmpl w:val="5ACE1C06"/>
    <w:lvl w:ilvl="0" w:tplc="A9CED106">
      <w:start w:val="126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33C"/>
    <w:rsid w:val="00051623"/>
    <w:rsid w:val="001F5B3E"/>
    <w:rsid w:val="00240523"/>
    <w:rsid w:val="002D4913"/>
    <w:rsid w:val="00373707"/>
    <w:rsid w:val="003A333C"/>
    <w:rsid w:val="003E062F"/>
    <w:rsid w:val="00495976"/>
    <w:rsid w:val="004A300C"/>
    <w:rsid w:val="00575876"/>
    <w:rsid w:val="006A6EB3"/>
    <w:rsid w:val="00721BF7"/>
    <w:rsid w:val="0081409D"/>
    <w:rsid w:val="008E1B13"/>
    <w:rsid w:val="00B237ED"/>
    <w:rsid w:val="00B957B8"/>
    <w:rsid w:val="00B97C18"/>
    <w:rsid w:val="00CD0BF4"/>
    <w:rsid w:val="00D14C67"/>
    <w:rsid w:val="00D74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60FF"/>
  <w15:chartTrackingRefBased/>
  <w15:docId w15:val="{BAA3D788-2BE9-48FF-B283-F43B8351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3">
    <w:name w:val="heading 3"/>
    <w:basedOn w:val="Normal"/>
    <w:link w:val="Heading3Char"/>
    <w:uiPriority w:val="9"/>
    <w:qFormat/>
    <w:rsid w:val="004A300C"/>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A300C"/>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4A300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D0BF4"/>
    <w:rPr>
      <w:color w:val="0000FF"/>
      <w:u w:val="single"/>
    </w:rPr>
  </w:style>
  <w:style w:type="character" w:styleId="UnresolvedMention">
    <w:name w:val="Unresolved Mention"/>
    <w:basedOn w:val="DefaultParagraphFont"/>
    <w:uiPriority w:val="99"/>
    <w:semiHidden/>
    <w:unhideWhenUsed/>
    <w:rsid w:val="00CD0BF4"/>
    <w:rPr>
      <w:color w:val="605E5C"/>
      <w:shd w:val="clear" w:color="auto" w:fill="E1DFDD"/>
    </w:rPr>
  </w:style>
  <w:style w:type="paragraph" w:styleId="ListParagraph">
    <w:name w:val="List Paragraph"/>
    <w:basedOn w:val="Normal"/>
    <w:uiPriority w:val="34"/>
    <w:qFormat/>
    <w:rsid w:val="008140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74299">
      <w:bodyDiv w:val="1"/>
      <w:marLeft w:val="0"/>
      <w:marRight w:val="0"/>
      <w:marTop w:val="0"/>
      <w:marBottom w:val="0"/>
      <w:divBdr>
        <w:top w:val="none" w:sz="0" w:space="0" w:color="auto"/>
        <w:left w:val="none" w:sz="0" w:space="0" w:color="auto"/>
        <w:bottom w:val="none" w:sz="0" w:space="0" w:color="auto"/>
        <w:right w:val="none" w:sz="0" w:space="0" w:color="auto"/>
      </w:divBdr>
    </w:div>
    <w:div w:id="595402199">
      <w:bodyDiv w:val="1"/>
      <w:marLeft w:val="0"/>
      <w:marRight w:val="0"/>
      <w:marTop w:val="0"/>
      <w:marBottom w:val="0"/>
      <w:divBdr>
        <w:top w:val="none" w:sz="0" w:space="0" w:color="auto"/>
        <w:left w:val="none" w:sz="0" w:space="0" w:color="auto"/>
        <w:bottom w:val="none" w:sz="0" w:space="0" w:color="auto"/>
        <w:right w:val="none" w:sz="0" w:space="0" w:color="auto"/>
      </w:divBdr>
    </w:div>
    <w:div w:id="1970624623">
      <w:bodyDiv w:val="1"/>
      <w:marLeft w:val="0"/>
      <w:marRight w:val="0"/>
      <w:marTop w:val="0"/>
      <w:marBottom w:val="0"/>
      <w:divBdr>
        <w:top w:val="none" w:sz="0" w:space="0" w:color="auto"/>
        <w:left w:val="none" w:sz="0" w:space="0" w:color="auto"/>
        <w:bottom w:val="none" w:sz="0" w:space="0" w:color="auto"/>
        <w:right w:val="none" w:sz="0" w:space="0" w:color="auto"/>
      </w:divBdr>
      <w:divsChild>
        <w:div w:id="1100566252">
          <w:marLeft w:val="0"/>
          <w:marRight w:val="0"/>
          <w:marTop w:val="0"/>
          <w:marBottom w:val="0"/>
          <w:divBdr>
            <w:top w:val="none" w:sz="0" w:space="0" w:color="auto"/>
            <w:left w:val="none" w:sz="0" w:space="0" w:color="auto"/>
            <w:bottom w:val="none" w:sz="0" w:space="0" w:color="auto"/>
            <w:right w:val="none" w:sz="0" w:space="0" w:color="auto"/>
          </w:divBdr>
        </w:div>
        <w:div w:id="1596749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lyw.cymru/dechraun-deg-tymor-1-ebrill-i-awst-2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plantcymru.org.uk/ccuhp-hawliau-plant/ccuhp-hawliau-planthttpswww-youtube-comwatchvvs1usdrn-voindex4listplgsiznczbjkhq3lfdktmsbnlhtbzu5yrc/"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9008</TotalTime>
  <Pages>4</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Samuel</dc:creator>
  <cp:keywords/>
  <dc:description/>
  <cp:lastModifiedBy>Megan Samuel</cp:lastModifiedBy>
  <cp:revision>6</cp:revision>
  <dcterms:created xsi:type="dcterms:W3CDTF">2020-01-29T12:18:00Z</dcterms:created>
  <dcterms:modified xsi:type="dcterms:W3CDTF">2020-02-12T10:27:00Z</dcterms:modified>
</cp:coreProperties>
</file>