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D1505" w14:textId="424D86A5" w:rsidR="00FB7520" w:rsidRDefault="0013499A" w:rsidP="00F75626">
      <w:pPr>
        <w:spacing w:after="0"/>
        <w:rPr>
          <w:b/>
          <w:bCs/>
          <w:color w:val="833C0B" w:themeColor="accent2" w:themeShade="80"/>
          <w:sz w:val="32"/>
          <w:szCs w:val="28"/>
        </w:rPr>
      </w:pPr>
      <w:r w:rsidRPr="008D1F91">
        <w:rPr>
          <w:rFonts w:cs="Arial"/>
          <w:noProof/>
          <w:lang w:val="en-GB"/>
          <w14:ligatures w14:val="standardContextual"/>
        </w:rPr>
        <mc:AlternateContent>
          <mc:Choice Requires="wps">
            <w:drawing>
              <wp:anchor distT="0" distB="0" distL="114300" distR="114300" simplePos="0" relativeHeight="251659264" behindDoc="0" locked="0" layoutInCell="1" allowOverlap="1" wp14:anchorId="625BE6EE" wp14:editId="4C284E19">
                <wp:simplePos x="0" y="0"/>
                <wp:positionH relativeFrom="margin">
                  <wp:align>right</wp:align>
                </wp:positionH>
                <wp:positionV relativeFrom="paragraph">
                  <wp:posOffset>3995350</wp:posOffset>
                </wp:positionV>
                <wp:extent cx="3944620" cy="4028303"/>
                <wp:effectExtent l="0" t="0" r="0" b="0"/>
                <wp:wrapNone/>
                <wp:docPr id="915642220" name="Flowchart: Document 3"/>
                <wp:cNvGraphicFramePr/>
                <a:graphic xmlns:a="http://schemas.openxmlformats.org/drawingml/2006/main">
                  <a:graphicData uri="http://schemas.microsoft.com/office/word/2010/wordprocessingShape">
                    <wps:wsp>
                      <wps:cNvSpPr/>
                      <wps:spPr>
                        <a:xfrm>
                          <a:off x="0" y="0"/>
                          <a:ext cx="3944620" cy="4028303"/>
                        </a:xfrm>
                        <a:prstGeom prst="flowChartDocument">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F142DC" w14:textId="77777777" w:rsidR="00356A45" w:rsidRDefault="00356A45" w:rsidP="00356A45">
                            <w:pPr>
                              <w:spacing w:after="0"/>
                              <w:jc w:val="center"/>
                              <w:rPr>
                                <w:b/>
                                <w:bCs/>
                                <w:color w:val="833C0B" w:themeColor="accent2" w:themeShade="80"/>
                                <w:sz w:val="32"/>
                                <w:szCs w:val="28"/>
                              </w:rPr>
                            </w:pPr>
                          </w:p>
                          <w:p w14:paraId="089EEC82" w14:textId="49AE0ABC" w:rsidR="00356A45" w:rsidRPr="00E3166B" w:rsidRDefault="0011056D" w:rsidP="00356A45">
                            <w:pPr>
                              <w:spacing w:after="0"/>
                              <w:jc w:val="center"/>
                              <w:rPr>
                                <w:b/>
                                <w:bCs/>
                                <w:color w:val="44546A" w:themeColor="text2"/>
                                <w:sz w:val="32"/>
                                <w:szCs w:val="28"/>
                              </w:rPr>
                            </w:pPr>
                            <w:r>
                              <w:rPr>
                                <w:b/>
                                <w:bCs/>
                                <w:color w:val="44546A" w:themeColor="text2"/>
                                <w:sz w:val="32"/>
                                <w:szCs w:val="28"/>
                              </w:rPr>
                              <w:t xml:space="preserve">The </w:t>
                            </w:r>
                            <w:r w:rsidR="00A17324">
                              <w:rPr>
                                <w:b/>
                                <w:bCs/>
                                <w:color w:val="44546A" w:themeColor="text2"/>
                                <w:sz w:val="32"/>
                                <w:szCs w:val="28"/>
                              </w:rPr>
                              <w:t>Ritz-Carlton, Los Angeles</w:t>
                            </w:r>
                          </w:p>
                          <w:p w14:paraId="53E3F0FF" w14:textId="77777777" w:rsidR="00356A45" w:rsidRPr="00E3166B" w:rsidRDefault="00356A45" w:rsidP="00356A45">
                            <w:pPr>
                              <w:spacing w:after="0"/>
                              <w:jc w:val="center"/>
                              <w:rPr>
                                <w:b/>
                                <w:bCs/>
                                <w:color w:val="44546A" w:themeColor="text2"/>
                                <w:sz w:val="32"/>
                                <w:szCs w:val="28"/>
                              </w:rPr>
                            </w:pPr>
                            <w:r w:rsidRPr="00E3166B">
                              <w:rPr>
                                <w:b/>
                                <w:bCs/>
                                <w:color w:val="44546A" w:themeColor="text2"/>
                                <w:sz w:val="32"/>
                                <w:szCs w:val="28"/>
                              </w:rPr>
                              <w:t>Consultancy Report 2023</w:t>
                            </w:r>
                          </w:p>
                          <w:p w14:paraId="6AA14232" w14:textId="2D5A92F1"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 xml:space="preserve">Consultant: </w:t>
                            </w:r>
                            <w:r w:rsidR="00CE4239" w:rsidRPr="00C656EE">
                              <w:rPr>
                                <w:b/>
                                <w:bCs/>
                                <w:color w:val="44546A" w:themeColor="text2"/>
                                <w:sz w:val="32"/>
                                <w:szCs w:val="28"/>
                                <w:lang w:val="nl-NL"/>
                              </w:rPr>
                              <w:t xml:space="preserve">Robert </w:t>
                            </w:r>
                            <w:proofErr w:type="spellStart"/>
                            <w:r w:rsidR="00BD0078" w:rsidRPr="00C656EE">
                              <w:rPr>
                                <w:b/>
                                <w:bCs/>
                                <w:color w:val="44546A" w:themeColor="text2"/>
                                <w:sz w:val="32"/>
                                <w:szCs w:val="28"/>
                                <w:lang w:val="nl-NL"/>
                              </w:rPr>
                              <w:t>Troote</w:t>
                            </w:r>
                            <w:proofErr w:type="spellEnd"/>
                          </w:p>
                          <w:p w14:paraId="47757704" w14:textId="5A295E88"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Student Name:</w:t>
                            </w:r>
                            <w:r w:rsidR="00C656EE" w:rsidRPr="00C656EE">
                              <w:rPr>
                                <w:b/>
                                <w:bCs/>
                                <w:color w:val="44546A" w:themeColor="text2"/>
                                <w:sz w:val="32"/>
                                <w:szCs w:val="28"/>
                                <w:lang w:val="nl-NL"/>
                              </w:rPr>
                              <w:t xml:space="preserve"> N</w:t>
                            </w:r>
                            <w:r w:rsidR="00C656EE">
                              <w:rPr>
                                <w:b/>
                                <w:bCs/>
                                <w:color w:val="44546A" w:themeColor="text2"/>
                                <w:sz w:val="32"/>
                                <w:szCs w:val="28"/>
                                <w:lang w:val="nl-NL"/>
                              </w:rPr>
                              <w:t>urul Amin</w:t>
                            </w:r>
                          </w:p>
                          <w:p w14:paraId="0063C227" w14:textId="2F5D0C3A"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Student ID</w:t>
                            </w:r>
                            <w:r w:rsidR="00AC3BBB">
                              <w:rPr>
                                <w:b/>
                                <w:bCs/>
                                <w:color w:val="44546A" w:themeColor="text2"/>
                                <w:sz w:val="32"/>
                                <w:szCs w:val="28"/>
                                <w:lang w:val="nl-NL"/>
                              </w:rPr>
                              <w:t>:</w:t>
                            </w:r>
                            <w:r w:rsidR="008838EA">
                              <w:rPr>
                                <w:b/>
                                <w:bCs/>
                                <w:color w:val="44546A" w:themeColor="text2"/>
                                <w:sz w:val="32"/>
                                <w:szCs w:val="28"/>
                                <w:lang w:val="nl-NL"/>
                              </w:rPr>
                              <w:t xml:space="preserve"> </w:t>
                            </w:r>
                            <w:r w:rsidR="001A6CFA">
                              <w:rPr>
                                <w:b/>
                                <w:bCs/>
                                <w:color w:val="44546A" w:themeColor="text2"/>
                                <w:sz w:val="32"/>
                                <w:szCs w:val="28"/>
                                <w:lang w:val="nl-NL"/>
                              </w:rPr>
                              <w:t>2109799</w:t>
                            </w:r>
                          </w:p>
                          <w:p w14:paraId="0E1C02A6" w14:textId="54781666" w:rsidR="00356A45"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 xml:space="preserve">Date: </w:t>
                            </w:r>
                            <w:r w:rsidR="003D01E9">
                              <w:rPr>
                                <w:b/>
                                <w:bCs/>
                                <w:color w:val="44546A" w:themeColor="text2"/>
                                <w:sz w:val="32"/>
                                <w:szCs w:val="28"/>
                                <w:lang w:val="nl-NL"/>
                              </w:rPr>
                              <w:t>16/11/2023</w:t>
                            </w:r>
                          </w:p>
                          <w:p w14:paraId="04D7F755" w14:textId="65A60D29" w:rsidR="00753C40" w:rsidRPr="00C656EE" w:rsidRDefault="00753C40" w:rsidP="00356A45">
                            <w:pPr>
                              <w:spacing w:after="0"/>
                              <w:jc w:val="center"/>
                              <w:rPr>
                                <w:b/>
                                <w:bCs/>
                                <w:color w:val="44546A" w:themeColor="text2"/>
                                <w:sz w:val="32"/>
                                <w:szCs w:val="28"/>
                                <w:lang w:val="nl-NL"/>
                              </w:rPr>
                            </w:pPr>
                            <w:r>
                              <w:rPr>
                                <w:b/>
                                <w:bCs/>
                                <w:color w:val="44546A" w:themeColor="text2"/>
                                <w:sz w:val="32"/>
                                <w:szCs w:val="28"/>
                                <w:lang w:val="nl-NL"/>
                              </w:rPr>
                              <w:t>Module No. : BMIH</w:t>
                            </w:r>
                            <w:r w:rsidR="00EE19CF">
                              <w:rPr>
                                <w:b/>
                                <w:bCs/>
                                <w:color w:val="44546A" w:themeColor="text2"/>
                                <w:sz w:val="32"/>
                                <w:szCs w:val="28"/>
                                <w:lang w:val="nl-NL"/>
                              </w:rPr>
                              <w:t>6005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25BE6EE"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 o:spid="_x0000_s1026" type="#_x0000_t114" style="position:absolute;left:0;text-align:left;margin-left:259.4pt;margin-top:314.6pt;width:310.6pt;height:317.2pt;z-index:2516592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" fillcolor="#f4b083 [1941]" stroked="f" strokeweight="1pt">
                <v:textbox>
                  <w:txbxContent>
                    <w:p w14:paraId="7EF142DC" w14:textId="77777777" w:rsidR="00356A45" w:rsidRDefault="00356A45" w:rsidP="00356A45">
                      <w:pPr>
                        <w:spacing w:after="0"/>
                        <w:jc w:val="center"/>
                        <w:rPr>
                          <w:b/>
                          <w:bCs/>
                          <w:color w:val="833C0B" w:themeColor="accent2" w:themeShade="80"/>
                          <w:sz w:val="32"/>
                          <w:szCs w:val="28"/>
                        </w:rPr>
                      </w:pPr>
                    </w:p>
                    <w:p w14:paraId="089EEC82" w14:textId="49AE0ABC" w:rsidR="00356A45" w:rsidRPr="00E3166B" w:rsidRDefault="0011056D" w:rsidP="00356A45">
                      <w:pPr>
                        <w:spacing w:after="0"/>
                        <w:jc w:val="center"/>
                        <w:rPr>
                          <w:b/>
                          <w:bCs/>
                          <w:color w:val="44546A" w:themeColor="text2"/>
                          <w:sz w:val="32"/>
                          <w:szCs w:val="28"/>
                        </w:rPr>
                      </w:pPr>
                      <w:r>
                        <w:rPr>
                          <w:b/>
                          <w:bCs/>
                          <w:color w:val="44546A" w:themeColor="text2"/>
                          <w:sz w:val="32"/>
                          <w:szCs w:val="28"/>
                        </w:rPr>
                        <w:t xml:space="preserve">The </w:t>
                      </w:r>
                      <w:r w:rsidR="00A17324">
                        <w:rPr>
                          <w:b/>
                          <w:bCs/>
                          <w:color w:val="44546A" w:themeColor="text2"/>
                          <w:sz w:val="32"/>
                          <w:szCs w:val="28"/>
                        </w:rPr>
                        <w:t>Ritz-Carlton, Los Angeles</w:t>
                      </w:r>
                    </w:p>
                    <w:p w14:paraId="53E3F0FF" w14:textId="77777777" w:rsidR="00356A45" w:rsidRPr="00E3166B" w:rsidRDefault="00356A45" w:rsidP="00356A45">
                      <w:pPr>
                        <w:spacing w:after="0"/>
                        <w:jc w:val="center"/>
                        <w:rPr>
                          <w:b/>
                          <w:bCs/>
                          <w:color w:val="44546A" w:themeColor="text2"/>
                          <w:sz w:val="32"/>
                          <w:szCs w:val="28"/>
                        </w:rPr>
                      </w:pPr>
                      <w:r w:rsidRPr="00E3166B">
                        <w:rPr>
                          <w:b/>
                          <w:bCs/>
                          <w:color w:val="44546A" w:themeColor="text2"/>
                          <w:sz w:val="32"/>
                          <w:szCs w:val="28"/>
                        </w:rPr>
                        <w:t>Consultancy Report 2023</w:t>
                      </w:r>
                    </w:p>
                    <w:p w14:paraId="6AA14232" w14:textId="2D5A92F1"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 xml:space="preserve">Consultant: </w:t>
                      </w:r>
                      <w:r w:rsidR="00CE4239" w:rsidRPr="00C656EE">
                        <w:rPr>
                          <w:b/>
                          <w:bCs/>
                          <w:color w:val="44546A" w:themeColor="text2"/>
                          <w:sz w:val="32"/>
                          <w:szCs w:val="28"/>
                          <w:lang w:val="nl-NL"/>
                        </w:rPr>
                        <w:t xml:space="preserve">Robert </w:t>
                      </w:r>
                      <w:proofErr w:type="spellStart"/>
                      <w:r w:rsidR="00BD0078" w:rsidRPr="00C656EE">
                        <w:rPr>
                          <w:b/>
                          <w:bCs/>
                          <w:color w:val="44546A" w:themeColor="text2"/>
                          <w:sz w:val="32"/>
                          <w:szCs w:val="28"/>
                          <w:lang w:val="nl-NL"/>
                        </w:rPr>
                        <w:t>Troote</w:t>
                      </w:r>
                      <w:proofErr w:type="spellEnd"/>
                    </w:p>
                    <w:p w14:paraId="47757704" w14:textId="5A295E88"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Student Name:</w:t>
                      </w:r>
                      <w:r w:rsidR="00C656EE" w:rsidRPr="00C656EE">
                        <w:rPr>
                          <w:b/>
                          <w:bCs/>
                          <w:color w:val="44546A" w:themeColor="text2"/>
                          <w:sz w:val="32"/>
                          <w:szCs w:val="28"/>
                          <w:lang w:val="nl-NL"/>
                        </w:rPr>
                        <w:t xml:space="preserve"> N</w:t>
                      </w:r>
                      <w:r w:rsidR="00C656EE">
                        <w:rPr>
                          <w:b/>
                          <w:bCs/>
                          <w:color w:val="44546A" w:themeColor="text2"/>
                          <w:sz w:val="32"/>
                          <w:szCs w:val="28"/>
                          <w:lang w:val="nl-NL"/>
                        </w:rPr>
                        <w:t>urul Amin</w:t>
                      </w:r>
                    </w:p>
                    <w:p w14:paraId="0063C227" w14:textId="2F5D0C3A" w:rsidR="00356A45" w:rsidRPr="00C656EE"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Student ID</w:t>
                      </w:r>
                      <w:r w:rsidR="00AC3BBB">
                        <w:rPr>
                          <w:b/>
                          <w:bCs/>
                          <w:color w:val="44546A" w:themeColor="text2"/>
                          <w:sz w:val="32"/>
                          <w:szCs w:val="28"/>
                          <w:lang w:val="nl-NL"/>
                        </w:rPr>
                        <w:t>:</w:t>
                      </w:r>
                      <w:r w:rsidR="008838EA">
                        <w:rPr>
                          <w:b/>
                          <w:bCs/>
                          <w:color w:val="44546A" w:themeColor="text2"/>
                          <w:sz w:val="32"/>
                          <w:szCs w:val="28"/>
                          <w:lang w:val="nl-NL"/>
                        </w:rPr>
                        <w:t xml:space="preserve"> </w:t>
                      </w:r>
                      <w:r w:rsidR="001A6CFA">
                        <w:rPr>
                          <w:b/>
                          <w:bCs/>
                          <w:color w:val="44546A" w:themeColor="text2"/>
                          <w:sz w:val="32"/>
                          <w:szCs w:val="28"/>
                          <w:lang w:val="nl-NL"/>
                        </w:rPr>
                        <w:t>2109799</w:t>
                      </w:r>
                    </w:p>
                    <w:p w14:paraId="0E1C02A6" w14:textId="54781666" w:rsidR="00356A45" w:rsidRDefault="00356A45" w:rsidP="00356A45">
                      <w:pPr>
                        <w:spacing w:after="0"/>
                        <w:jc w:val="center"/>
                        <w:rPr>
                          <w:b/>
                          <w:bCs/>
                          <w:color w:val="44546A" w:themeColor="text2"/>
                          <w:sz w:val="32"/>
                          <w:szCs w:val="28"/>
                          <w:lang w:val="nl-NL"/>
                        </w:rPr>
                      </w:pPr>
                      <w:r w:rsidRPr="00C656EE">
                        <w:rPr>
                          <w:b/>
                          <w:bCs/>
                          <w:color w:val="44546A" w:themeColor="text2"/>
                          <w:sz w:val="32"/>
                          <w:szCs w:val="28"/>
                          <w:lang w:val="nl-NL"/>
                        </w:rPr>
                        <w:t xml:space="preserve">Date: </w:t>
                      </w:r>
                      <w:r w:rsidR="003D01E9">
                        <w:rPr>
                          <w:b/>
                          <w:bCs/>
                          <w:color w:val="44546A" w:themeColor="text2"/>
                          <w:sz w:val="32"/>
                          <w:szCs w:val="28"/>
                          <w:lang w:val="nl-NL"/>
                        </w:rPr>
                        <w:t>16/11/2023</w:t>
                      </w:r>
                    </w:p>
                    <w:p w14:paraId="04D7F755" w14:textId="65A60D29" w:rsidR="00753C40" w:rsidRPr="00C656EE" w:rsidRDefault="00753C40" w:rsidP="00356A45">
                      <w:pPr>
                        <w:spacing w:after="0"/>
                        <w:jc w:val="center"/>
                        <w:rPr>
                          <w:b/>
                          <w:bCs/>
                          <w:color w:val="44546A" w:themeColor="text2"/>
                          <w:sz w:val="32"/>
                          <w:szCs w:val="28"/>
                          <w:lang w:val="nl-NL"/>
                        </w:rPr>
                      </w:pPr>
                      <w:r>
                        <w:rPr>
                          <w:b/>
                          <w:bCs/>
                          <w:color w:val="44546A" w:themeColor="text2"/>
                          <w:sz w:val="32"/>
                          <w:szCs w:val="28"/>
                          <w:lang w:val="nl-NL"/>
                        </w:rPr>
                        <w:t>Module No. : BMIH</w:t>
                      </w:r>
                      <w:r w:rsidR="00EE19CF">
                        <w:rPr>
                          <w:b/>
                          <w:bCs/>
                          <w:color w:val="44546A" w:themeColor="text2"/>
                          <w:sz w:val="32"/>
                          <w:szCs w:val="28"/>
                          <w:lang w:val="nl-NL"/>
                        </w:rPr>
                        <w:t>6005</w:t>
                      </w:r>
                    </w:p>
                  </w:txbxContent>
                </v:textbox>
                <w10:wrap anchorx="margin"/>
              </v:shape>
            </w:pict>
          </mc:Fallback>
        </mc:AlternateContent>
      </w:r>
      <w:r w:rsidR="00356A45">
        <w:rPr>
          <w:b/>
          <w:bCs/>
          <w:noProof/>
          <w:color w:val="833C0B" w:themeColor="accent2" w:themeShade="80"/>
          <w:sz w:val="32"/>
          <w:szCs w:val="28"/>
        </w:rPr>
        <w:drawing>
          <wp:inline distT="0" distB="0" distL="0" distR="0" wp14:anchorId="46032429" wp14:editId="692D4FAF">
            <wp:extent cx="5923815" cy="4426085"/>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1543" cy="4439330"/>
                    </a:xfrm>
                    <a:prstGeom prst="rect">
                      <a:avLst/>
                    </a:prstGeom>
                  </pic:spPr>
                </pic:pic>
              </a:graphicData>
            </a:graphic>
          </wp:inline>
        </w:drawing>
      </w:r>
    </w:p>
    <w:p w14:paraId="34B67349" w14:textId="2EC7CE99" w:rsidR="00F57CD9" w:rsidRDefault="00F57CD9">
      <w:pPr>
        <w:spacing w:line="259" w:lineRule="auto"/>
        <w:jc w:val="left"/>
        <w:rPr>
          <w:rFonts w:eastAsiaTheme="majorEastAsia" w:cstheme="majorBidi"/>
          <w:b/>
          <w:sz w:val="32"/>
          <w:szCs w:val="32"/>
        </w:rPr>
      </w:pPr>
      <w:bookmarkStart w:id="0" w:name="_Hlk147591153"/>
      <w:bookmarkEnd w:id="0"/>
      <w:r>
        <w:br w:type="page"/>
      </w:r>
    </w:p>
    <w:sdt>
      <w:sdtPr>
        <w:rPr>
          <w:rFonts w:ascii="Times New Roman" w:eastAsiaTheme="minorHAnsi" w:hAnsi="Times New Roman" w:cstheme="minorBidi"/>
          <w:color w:val="auto"/>
          <w:sz w:val="24"/>
          <w:szCs w:val="22"/>
        </w:rPr>
        <w:id w:val="1889536609"/>
        <w:docPartObj>
          <w:docPartGallery w:val="Table of Contents"/>
          <w:docPartUnique/>
        </w:docPartObj>
      </w:sdtPr>
      <w:sdtEndPr>
        <w:rPr>
          <w:b/>
          <w:bCs/>
          <w:noProof/>
        </w:rPr>
      </w:sdtEndPr>
      <w:sdtContent>
        <w:p w14:paraId="2E1EA3CD" w14:textId="7644612A" w:rsidR="00F57CD9" w:rsidRDefault="00F57CD9">
          <w:pPr>
            <w:pStyle w:val="TOCHeading"/>
          </w:pPr>
          <w:r>
            <w:t>Contents</w:t>
          </w:r>
        </w:p>
        <w:p w14:paraId="2175ACC0" w14:textId="6CBD3046" w:rsidR="005F6DC5" w:rsidRDefault="00F57CD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7591898" w:history="1">
            <w:r w:rsidR="005F6DC5" w:rsidRPr="00A179AB">
              <w:rPr>
                <w:rStyle w:val="Hyperlink"/>
                <w:noProof/>
              </w:rPr>
              <w:t>Executive Summary</w:t>
            </w:r>
            <w:r w:rsidR="005F6DC5">
              <w:rPr>
                <w:noProof/>
                <w:webHidden/>
              </w:rPr>
              <w:tab/>
            </w:r>
            <w:r w:rsidR="005F6DC5">
              <w:rPr>
                <w:noProof/>
                <w:webHidden/>
              </w:rPr>
              <w:fldChar w:fldCharType="begin"/>
            </w:r>
            <w:r w:rsidR="005F6DC5">
              <w:rPr>
                <w:noProof/>
                <w:webHidden/>
              </w:rPr>
              <w:instrText xml:space="preserve"> PAGEREF _Toc147591898 \h </w:instrText>
            </w:r>
            <w:r w:rsidR="005F6DC5">
              <w:rPr>
                <w:noProof/>
                <w:webHidden/>
              </w:rPr>
            </w:r>
            <w:r w:rsidR="005F6DC5">
              <w:rPr>
                <w:noProof/>
                <w:webHidden/>
              </w:rPr>
              <w:fldChar w:fldCharType="separate"/>
            </w:r>
            <w:r w:rsidR="005F6DC5">
              <w:rPr>
                <w:noProof/>
                <w:webHidden/>
              </w:rPr>
              <w:t>3</w:t>
            </w:r>
            <w:r w:rsidR="005F6DC5">
              <w:rPr>
                <w:noProof/>
                <w:webHidden/>
              </w:rPr>
              <w:fldChar w:fldCharType="end"/>
            </w:r>
          </w:hyperlink>
        </w:p>
        <w:p w14:paraId="3A710181" w14:textId="0B86E8DA" w:rsidR="005F6DC5" w:rsidRDefault="00AC3BBB">
          <w:pPr>
            <w:pStyle w:val="TOC1"/>
            <w:tabs>
              <w:tab w:val="right" w:leader="dot" w:pos="9350"/>
            </w:tabs>
            <w:rPr>
              <w:rFonts w:asciiTheme="minorHAnsi" w:eastAsiaTheme="minorEastAsia" w:hAnsiTheme="minorHAnsi"/>
              <w:noProof/>
              <w:sz w:val="22"/>
            </w:rPr>
          </w:pPr>
          <w:hyperlink w:anchor="_Toc147591899" w:history="1">
            <w:r w:rsidR="005F6DC5" w:rsidRPr="00A179AB">
              <w:rPr>
                <w:rStyle w:val="Hyperlink"/>
                <w:noProof/>
              </w:rPr>
              <w:t>Introduction</w:t>
            </w:r>
            <w:r w:rsidR="005F6DC5">
              <w:rPr>
                <w:noProof/>
                <w:webHidden/>
              </w:rPr>
              <w:tab/>
            </w:r>
            <w:r w:rsidR="005F6DC5">
              <w:rPr>
                <w:noProof/>
                <w:webHidden/>
              </w:rPr>
              <w:fldChar w:fldCharType="begin"/>
            </w:r>
            <w:r w:rsidR="005F6DC5">
              <w:rPr>
                <w:noProof/>
                <w:webHidden/>
              </w:rPr>
              <w:instrText xml:space="preserve"> PAGEREF _Toc147591899 \h </w:instrText>
            </w:r>
            <w:r w:rsidR="005F6DC5">
              <w:rPr>
                <w:noProof/>
                <w:webHidden/>
              </w:rPr>
            </w:r>
            <w:r w:rsidR="005F6DC5">
              <w:rPr>
                <w:noProof/>
                <w:webHidden/>
              </w:rPr>
              <w:fldChar w:fldCharType="separate"/>
            </w:r>
            <w:r w:rsidR="005F6DC5">
              <w:rPr>
                <w:noProof/>
                <w:webHidden/>
              </w:rPr>
              <w:t>8</w:t>
            </w:r>
            <w:r w:rsidR="005F6DC5">
              <w:rPr>
                <w:noProof/>
                <w:webHidden/>
              </w:rPr>
              <w:fldChar w:fldCharType="end"/>
            </w:r>
          </w:hyperlink>
        </w:p>
        <w:p w14:paraId="1C539290" w14:textId="12877D77" w:rsidR="005F6DC5" w:rsidRDefault="00AC3BBB">
          <w:pPr>
            <w:pStyle w:val="TOC1"/>
            <w:tabs>
              <w:tab w:val="right" w:leader="dot" w:pos="9350"/>
            </w:tabs>
            <w:rPr>
              <w:rFonts w:asciiTheme="minorHAnsi" w:eastAsiaTheme="minorEastAsia" w:hAnsiTheme="minorHAnsi"/>
              <w:noProof/>
              <w:sz w:val="22"/>
            </w:rPr>
          </w:pPr>
          <w:hyperlink w:anchor="_Toc147591900" w:history="1">
            <w:r w:rsidR="005F6DC5" w:rsidRPr="00A179AB">
              <w:rPr>
                <w:rStyle w:val="Hyperlink"/>
                <w:noProof/>
              </w:rPr>
              <w:t>Scope &amp; Analysis</w:t>
            </w:r>
            <w:r w:rsidR="005F6DC5">
              <w:rPr>
                <w:noProof/>
                <w:webHidden/>
              </w:rPr>
              <w:tab/>
            </w:r>
            <w:r w:rsidR="005F6DC5">
              <w:rPr>
                <w:noProof/>
                <w:webHidden/>
              </w:rPr>
              <w:fldChar w:fldCharType="begin"/>
            </w:r>
            <w:r w:rsidR="005F6DC5">
              <w:rPr>
                <w:noProof/>
                <w:webHidden/>
              </w:rPr>
              <w:instrText xml:space="preserve"> PAGEREF _Toc147591900 \h </w:instrText>
            </w:r>
            <w:r w:rsidR="005F6DC5">
              <w:rPr>
                <w:noProof/>
                <w:webHidden/>
              </w:rPr>
            </w:r>
            <w:r w:rsidR="005F6DC5">
              <w:rPr>
                <w:noProof/>
                <w:webHidden/>
              </w:rPr>
              <w:fldChar w:fldCharType="separate"/>
            </w:r>
            <w:r w:rsidR="005F6DC5">
              <w:rPr>
                <w:noProof/>
                <w:webHidden/>
              </w:rPr>
              <w:t>9</w:t>
            </w:r>
            <w:r w:rsidR="005F6DC5">
              <w:rPr>
                <w:noProof/>
                <w:webHidden/>
              </w:rPr>
              <w:fldChar w:fldCharType="end"/>
            </w:r>
          </w:hyperlink>
        </w:p>
        <w:p w14:paraId="4D2A4E44" w14:textId="759CB46E" w:rsidR="005F6DC5" w:rsidRDefault="00AC3BBB">
          <w:pPr>
            <w:pStyle w:val="TOC2"/>
            <w:tabs>
              <w:tab w:val="right" w:leader="dot" w:pos="9350"/>
            </w:tabs>
            <w:rPr>
              <w:rFonts w:asciiTheme="minorHAnsi" w:eastAsiaTheme="minorEastAsia" w:hAnsiTheme="minorHAnsi"/>
              <w:noProof/>
              <w:sz w:val="22"/>
            </w:rPr>
          </w:pPr>
          <w:hyperlink w:anchor="_Toc147591901" w:history="1">
            <w:r w:rsidR="005F6DC5" w:rsidRPr="00A179AB">
              <w:rPr>
                <w:rStyle w:val="Hyperlink"/>
                <w:noProof/>
              </w:rPr>
              <w:t>Background of The Ritz-Carlton, Los Angeles</w:t>
            </w:r>
            <w:r w:rsidR="005F6DC5">
              <w:rPr>
                <w:noProof/>
                <w:webHidden/>
              </w:rPr>
              <w:tab/>
            </w:r>
            <w:r w:rsidR="005F6DC5">
              <w:rPr>
                <w:noProof/>
                <w:webHidden/>
              </w:rPr>
              <w:fldChar w:fldCharType="begin"/>
            </w:r>
            <w:r w:rsidR="005F6DC5">
              <w:rPr>
                <w:noProof/>
                <w:webHidden/>
              </w:rPr>
              <w:instrText xml:space="preserve"> PAGEREF _Toc147591901 \h </w:instrText>
            </w:r>
            <w:r w:rsidR="005F6DC5">
              <w:rPr>
                <w:noProof/>
                <w:webHidden/>
              </w:rPr>
            </w:r>
            <w:r w:rsidR="005F6DC5">
              <w:rPr>
                <w:noProof/>
                <w:webHidden/>
              </w:rPr>
              <w:fldChar w:fldCharType="separate"/>
            </w:r>
            <w:r w:rsidR="005F6DC5">
              <w:rPr>
                <w:noProof/>
                <w:webHidden/>
              </w:rPr>
              <w:t>9</w:t>
            </w:r>
            <w:r w:rsidR="005F6DC5">
              <w:rPr>
                <w:noProof/>
                <w:webHidden/>
              </w:rPr>
              <w:fldChar w:fldCharType="end"/>
            </w:r>
          </w:hyperlink>
        </w:p>
        <w:p w14:paraId="6B096A21" w14:textId="51D6CC8E" w:rsidR="005F6DC5" w:rsidRDefault="00AC3BBB">
          <w:pPr>
            <w:pStyle w:val="TOC2"/>
            <w:tabs>
              <w:tab w:val="right" w:leader="dot" w:pos="9350"/>
            </w:tabs>
            <w:rPr>
              <w:rFonts w:asciiTheme="minorHAnsi" w:eastAsiaTheme="minorEastAsia" w:hAnsiTheme="minorHAnsi"/>
              <w:noProof/>
              <w:sz w:val="22"/>
            </w:rPr>
          </w:pPr>
          <w:hyperlink w:anchor="_Toc147591902" w:history="1">
            <w:r w:rsidR="005F6DC5" w:rsidRPr="00A179AB">
              <w:rPr>
                <w:rStyle w:val="Hyperlink"/>
                <w:noProof/>
              </w:rPr>
              <w:t>Amenities The Ritz-Carlton, Los Angeles</w:t>
            </w:r>
            <w:r w:rsidR="005F6DC5">
              <w:rPr>
                <w:noProof/>
                <w:webHidden/>
              </w:rPr>
              <w:tab/>
            </w:r>
            <w:r w:rsidR="005F6DC5">
              <w:rPr>
                <w:noProof/>
                <w:webHidden/>
              </w:rPr>
              <w:fldChar w:fldCharType="begin"/>
            </w:r>
            <w:r w:rsidR="005F6DC5">
              <w:rPr>
                <w:noProof/>
                <w:webHidden/>
              </w:rPr>
              <w:instrText xml:space="preserve"> PAGEREF _Toc147591902 \h </w:instrText>
            </w:r>
            <w:r w:rsidR="005F6DC5">
              <w:rPr>
                <w:noProof/>
                <w:webHidden/>
              </w:rPr>
            </w:r>
            <w:r w:rsidR="005F6DC5">
              <w:rPr>
                <w:noProof/>
                <w:webHidden/>
              </w:rPr>
              <w:fldChar w:fldCharType="separate"/>
            </w:r>
            <w:r w:rsidR="005F6DC5">
              <w:rPr>
                <w:noProof/>
                <w:webHidden/>
              </w:rPr>
              <w:t>10</w:t>
            </w:r>
            <w:r w:rsidR="005F6DC5">
              <w:rPr>
                <w:noProof/>
                <w:webHidden/>
              </w:rPr>
              <w:fldChar w:fldCharType="end"/>
            </w:r>
          </w:hyperlink>
        </w:p>
        <w:p w14:paraId="6339759D" w14:textId="38D0C694" w:rsidR="005F6DC5" w:rsidRDefault="00AC3BBB">
          <w:pPr>
            <w:pStyle w:val="TOC2"/>
            <w:tabs>
              <w:tab w:val="right" w:leader="dot" w:pos="9350"/>
            </w:tabs>
            <w:rPr>
              <w:rFonts w:asciiTheme="minorHAnsi" w:eastAsiaTheme="minorEastAsia" w:hAnsiTheme="minorHAnsi"/>
              <w:noProof/>
              <w:sz w:val="22"/>
            </w:rPr>
          </w:pPr>
          <w:hyperlink w:anchor="_Toc147591903" w:history="1">
            <w:r w:rsidR="005F6DC5" w:rsidRPr="00A179AB">
              <w:rPr>
                <w:rStyle w:val="Hyperlink"/>
                <w:noProof/>
              </w:rPr>
              <w:t>Room Categories and Features:</w:t>
            </w:r>
            <w:r w:rsidR="005F6DC5">
              <w:rPr>
                <w:noProof/>
                <w:webHidden/>
              </w:rPr>
              <w:tab/>
            </w:r>
            <w:r w:rsidR="005F6DC5">
              <w:rPr>
                <w:noProof/>
                <w:webHidden/>
              </w:rPr>
              <w:fldChar w:fldCharType="begin"/>
            </w:r>
            <w:r w:rsidR="005F6DC5">
              <w:rPr>
                <w:noProof/>
                <w:webHidden/>
              </w:rPr>
              <w:instrText xml:space="preserve"> PAGEREF _Toc147591903 \h </w:instrText>
            </w:r>
            <w:r w:rsidR="005F6DC5">
              <w:rPr>
                <w:noProof/>
                <w:webHidden/>
              </w:rPr>
            </w:r>
            <w:r w:rsidR="005F6DC5">
              <w:rPr>
                <w:noProof/>
                <w:webHidden/>
              </w:rPr>
              <w:fldChar w:fldCharType="separate"/>
            </w:r>
            <w:r w:rsidR="005F6DC5">
              <w:rPr>
                <w:noProof/>
                <w:webHidden/>
              </w:rPr>
              <w:t>10</w:t>
            </w:r>
            <w:r w:rsidR="005F6DC5">
              <w:rPr>
                <w:noProof/>
                <w:webHidden/>
              </w:rPr>
              <w:fldChar w:fldCharType="end"/>
            </w:r>
          </w:hyperlink>
        </w:p>
        <w:p w14:paraId="2E61EB2B" w14:textId="16E81A63" w:rsidR="005F6DC5" w:rsidRDefault="00AC3BBB">
          <w:pPr>
            <w:pStyle w:val="TOC2"/>
            <w:tabs>
              <w:tab w:val="right" w:leader="dot" w:pos="9350"/>
            </w:tabs>
            <w:rPr>
              <w:rFonts w:asciiTheme="minorHAnsi" w:eastAsiaTheme="minorEastAsia" w:hAnsiTheme="minorHAnsi"/>
              <w:noProof/>
              <w:sz w:val="22"/>
            </w:rPr>
          </w:pPr>
          <w:hyperlink w:anchor="_Toc147591904" w:history="1">
            <w:r w:rsidR="005F6DC5" w:rsidRPr="00A179AB">
              <w:rPr>
                <w:rStyle w:val="Hyperlink"/>
                <w:noProof/>
              </w:rPr>
              <w:t>Safety measures of The Ritz-Carlton, Los Angeles</w:t>
            </w:r>
            <w:r w:rsidR="005F6DC5">
              <w:rPr>
                <w:noProof/>
                <w:webHidden/>
              </w:rPr>
              <w:tab/>
            </w:r>
            <w:r w:rsidR="005F6DC5">
              <w:rPr>
                <w:noProof/>
                <w:webHidden/>
              </w:rPr>
              <w:fldChar w:fldCharType="begin"/>
            </w:r>
            <w:r w:rsidR="005F6DC5">
              <w:rPr>
                <w:noProof/>
                <w:webHidden/>
              </w:rPr>
              <w:instrText xml:space="preserve"> PAGEREF _Toc147591904 \h </w:instrText>
            </w:r>
            <w:r w:rsidR="005F6DC5">
              <w:rPr>
                <w:noProof/>
                <w:webHidden/>
              </w:rPr>
            </w:r>
            <w:r w:rsidR="005F6DC5">
              <w:rPr>
                <w:noProof/>
                <w:webHidden/>
              </w:rPr>
              <w:fldChar w:fldCharType="separate"/>
            </w:r>
            <w:r w:rsidR="005F6DC5">
              <w:rPr>
                <w:noProof/>
                <w:webHidden/>
              </w:rPr>
              <w:t>13</w:t>
            </w:r>
            <w:r w:rsidR="005F6DC5">
              <w:rPr>
                <w:noProof/>
                <w:webHidden/>
              </w:rPr>
              <w:fldChar w:fldCharType="end"/>
            </w:r>
          </w:hyperlink>
        </w:p>
        <w:p w14:paraId="7D879002" w14:textId="19D325A1" w:rsidR="005F6DC5" w:rsidRDefault="00AC3BBB">
          <w:pPr>
            <w:pStyle w:val="TOC2"/>
            <w:tabs>
              <w:tab w:val="right" w:leader="dot" w:pos="9350"/>
            </w:tabs>
            <w:rPr>
              <w:rFonts w:asciiTheme="minorHAnsi" w:eastAsiaTheme="minorEastAsia" w:hAnsiTheme="minorHAnsi"/>
              <w:noProof/>
              <w:sz w:val="22"/>
            </w:rPr>
          </w:pPr>
          <w:hyperlink w:anchor="_Toc147591905" w:history="1">
            <w:r w:rsidR="005F6DC5" w:rsidRPr="00A179AB">
              <w:rPr>
                <w:rStyle w:val="Hyperlink"/>
                <w:noProof/>
              </w:rPr>
              <w:t>A PESTLE Analysis for the Ritz-Carlton, Los Angeles</w:t>
            </w:r>
            <w:r w:rsidR="005F6DC5">
              <w:rPr>
                <w:noProof/>
                <w:webHidden/>
              </w:rPr>
              <w:tab/>
            </w:r>
            <w:r w:rsidR="005F6DC5">
              <w:rPr>
                <w:noProof/>
                <w:webHidden/>
              </w:rPr>
              <w:fldChar w:fldCharType="begin"/>
            </w:r>
            <w:r w:rsidR="005F6DC5">
              <w:rPr>
                <w:noProof/>
                <w:webHidden/>
              </w:rPr>
              <w:instrText xml:space="preserve"> PAGEREF _Toc147591905 \h </w:instrText>
            </w:r>
            <w:r w:rsidR="005F6DC5">
              <w:rPr>
                <w:noProof/>
                <w:webHidden/>
              </w:rPr>
            </w:r>
            <w:r w:rsidR="005F6DC5">
              <w:rPr>
                <w:noProof/>
                <w:webHidden/>
              </w:rPr>
              <w:fldChar w:fldCharType="separate"/>
            </w:r>
            <w:r w:rsidR="005F6DC5">
              <w:rPr>
                <w:noProof/>
                <w:webHidden/>
              </w:rPr>
              <w:t>15</w:t>
            </w:r>
            <w:r w:rsidR="005F6DC5">
              <w:rPr>
                <w:noProof/>
                <w:webHidden/>
              </w:rPr>
              <w:fldChar w:fldCharType="end"/>
            </w:r>
          </w:hyperlink>
        </w:p>
        <w:p w14:paraId="54AC9031" w14:textId="110C1A83" w:rsidR="005F6DC5" w:rsidRDefault="00AC3BBB">
          <w:pPr>
            <w:pStyle w:val="TOC2"/>
            <w:tabs>
              <w:tab w:val="right" w:leader="dot" w:pos="9350"/>
            </w:tabs>
            <w:rPr>
              <w:rFonts w:asciiTheme="minorHAnsi" w:eastAsiaTheme="minorEastAsia" w:hAnsiTheme="minorHAnsi"/>
              <w:noProof/>
              <w:sz w:val="22"/>
            </w:rPr>
          </w:pPr>
          <w:hyperlink w:anchor="_Toc147591906" w:history="1">
            <w:r w:rsidR="005F6DC5" w:rsidRPr="00A179AB">
              <w:rPr>
                <w:rStyle w:val="Hyperlink"/>
                <w:noProof/>
              </w:rPr>
              <w:t>SWOT analysis for the Ritz-Carlton, Los Angeles</w:t>
            </w:r>
            <w:r w:rsidR="005F6DC5">
              <w:rPr>
                <w:noProof/>
                <w:webHidden/>
              </w:rPr>
              <w:tab/>
            </w:r>
            <w:r w:rsidR="005F6DC5">
              <w:rPr>
                <w:noProof/>
                <w:webHidden/>
              </w:rPr>
              <w:fldChar w:fldCharType="begin"/>
            </w:r>
            <w:r w:rsidR="005F6DC5">
              <w:rPr>
                <w:noProof/>
                <w:webHidden/>
              </w:rPr>
              <w:instrText xml:space="preserve"> PAGEREF _Toc147591906 \h </w:instrText>
            </w:r>
            <w:r w:rsidR="005F6DC5">
              <w:rPr>
                <w:noProof/>
                <w:webHidden/>
              </w:rPr>
            </w:r>
            <w:r w:rsidR="005F6DC5">
              <w:rPr>
                <w:noProof/>
                <w:webHidden/>
              </w:rPr>
              <w:fldChar w:fldCharType="separate"/>
            </w:r>
            <w:r w:rsidR="005F6DC5">
              <w:rPr>
                <w:noProof/>
                <w:webHidden/>
              </w:rPr>
              <w:t>16</w:t>
            </w:r>
            <w:r w:rsidR="005F6DC5">
              <w:rPr>
                <w:noProof/>
                <w:webHidden/>
              </w:rPr>
              <w:fldChar w:fldCharType="end"/>
            </w:r>
          </w:hyperlink>
        </w:p>
        <w:p w14:paraId="7B247E31" w14:textId="6171BF0B" w:rsidR="005F6DC5" w:rsidRDefault="00AC3BBB">
          <w:pPr>
            <w:pStyle w:val="TOC2"/>
            <w:tabs>
              <w:tab w:val="right" w:leader="dot" w:pos="9350"/>
            </w:tabs>
            <w:rPr>
              <w:rFonts w:asciiTheme="minorHAnsi" w:eastAsiaTheme="minorEastAsia" w:hAnsiTheme="minorHAnsi"/>
              <w:noProof/>
              <w:sz w:val="22"/>
            </w:rPr>
          </w:pPr>
          <w:hyperlink w:anchor="_Toc147591907" w:history="1">
            <w:r w:rsidR="005F6DC5" w:rsidRPr="00A179AB">
              <w:rPr>
                <w:rStyle w:val="Hyperlink"/>
                <w:noProof/>
              </w:rPr>
              <w:t>TOWS Strategies</w:t>
            </w:r>
            <w:r w:rsidR="005F6DC5">
              <w:rPr>
                <w:noProof/>
                <w:webHidden/>
              </w:rPr>
              <w:tab/>
            </w:r>
            <w:r w:rsidR="005F6DC5">
              <w:rPr>
                <w:noProof/>
                <w:webHidden/>
              </w:rPr>
              <w:fldChar w:fldCharType="begin"/>
            </w:r>
            <w:r w:rsidR="005F6DC5">
              <w:rPr>
                <w:noProof/>
                <w:webHidden/>
              </w:rPr>
              <w:instrText xml:space="preserve"> PAGEREF _Toc147591907 \h </w:instrText>
            </w:r>
            <w:r w:rsidR="005F6DC5">
              <w:rPr>
                <w:noProof/>
                <w:webHidden/>
              </w:rPr>
            </w:r>
            <w:r w:rsidR="005F6DC5">
              <w:rPr>
                <w:noProof/>
                <w:webHidden/>
              </w:rPr>
              <w:fldChar w:fldCharType="separate"/>
            </w:r>
            <w:r w:rsidR="005F6DC5">
              <w:rPr>
                <w:noProof/>
                <w:webHidden/>
              </w:rPr>
              <w:t>19</w:t>
            </w:r>
            <w:r w:rsidR="005F6DC5">
              <w:rPr>
                <w:noProof/>
                <w:webHidden/>
              </w:rPr>
              <w:fldChar w:fldCharType="end"/>
            </w:r>
          </w:hyperlink>
        </w:p>
        <w:p w14:paraId="420A0833" w14:textId="22D20C8F" w:rsidR="005F6DC5" w:rsidRDefault="00AC3BBB">
          <w:pPr>
            <w:pStyle w:val="TOC1"/>
            <w:tabs>
              <w:tab w:val="right" w:leader="dot" w:pos="9350"/>
            </w:tabs>
            <w:rPr>
              <w:rFonts w:asciiTheme="minorHAnsi" w:eastAsiaTheme="minorEastAsia" w:hAnsiTheme="minorHAnsi"/>
              <w:noProof/>
              <w:sz w:val="22"/>
            </w:rPr>
          </w:pPr>
          <w:hyperlink w:anchor="_Toc147591908" w:history="1">
            <w:r w:rsidR="005F6DC5" w:rsidRPr="00A179AB">
              <w:rPr>
                <w:rStyle w:val="Hyperlink"/>
                <w:noProof/>
              </w:rPr>
              <w:t>Findings and Result</w:t>
            </w:r>
            <w:r w:rsidR="005F6DC5">
              <w:rPr>
                <w:noProof/>
                <w:webHidden/>
              </w:rPr>
              <w:tab/>
            </w:r>
            <w:r w:rsidR="005F6DC5">
              <w:rPr>
                <w:noProof/>
                <w:webHidden/>
              </w:rPr>
              <w:fldChar w:fldCharType="begin"/>
            </w:r>
            <w:r w:rsidR="005F6DC5">
              <w:rPr>
                <w:noProof/>
                <w:webHidden/>
              </w:rPr>
              <w:instrText xml:space="preserve"> PAGEREF _Toc147591908 \h </w:instrText>
            </w:r>
            <w:r w:rsidR="005F6DC5">
              <w:rPr>
                <w:noProof/>
                <w:webHidden/>
              </w:rPr>
            </w:r>
            <w:r w:rsidR="005F6DC5">
              <w:rPr>
                <w:noProof/>
                <w:webHidden/>
              </w:rPr>
              <w:fldChar w:fldCharType="separate"/>
            </w:r>
            <w:r w:rsidR="005F6DC5">
              <w:rPr>
                <w:noProof/>
                <w:webHidden/>
              </w:rPr>
              <w:t>21</w:t>
            </w:r>
            <w:r w:rsidR="005F6DC5">
              <w:rPr>
                <w:noProof/>
                <w:webHidden/>
              </w:rPr>
              <w:fldChar w:fldCharType="end"/>
            </w:r>
          </w:hyperlink>
        </w:p>
        <w:p w14:paraId="15E963AC" w14:textId="51881F74" w:rsidR="005F6DC5" w:rsidRDefault="00AC3BBB">
          <w:pPr>
            <w:pStyle w:val="TOC2"/>
            <w:tabs>
              <w:tab w:val="right" w:leader="dot" w:pos="9350"/>
            </w:tabs>
            <w:rPr>
              <w:rFonts w:asciiTheme="minorHAnsi" w:eastAsiaTheme="minorEastAsia" w:hAnsiTheme="minorHAnsi"/>
              <w:noProof/>
              <w:sz w:val="22"/>
            </w:rPr>
          </w:pPr>
          <w:hyperlink w:anchor="_Toc147591909" w:history="1">
            <w:r w:rsidR="005F6DC5" w:rsidRPr="00A179AB">
              <w:rPr>
                <w:rStyle w:val="Hyperlink"/>
                <w:noProof/>
              </w:rPr>
              <w:t>Tangible &amp; Intangible Infrastructural Issues The Ritz-Carlton, Los Angeles</w:t>
            </w:r>
            <w:r w:rsidR="005F6DC5">
              <w:rPr>
                <w:noProof/>
                <w:webHidden/>
              </w:rPr>
              <w:tab/>
            </w:r>
            <w:r w:rsidR="005F6DC5">
              <w:rPr>
                <w:noProof/>
                <w:webHidden/>
              </w:rPr>
              <w:fldChar w:fldCharType="begin"/>
            </w:r>
            <w:r w:rsidR="005F6DC5">
              <w:rPr>
                <w:noProof/>
                <w:webHidden/>
              </w:rPr>
              <w:instrText xml:space="preserve"> PAGEREF _Toc147591909 \h </w:instrText>
            </w:r>
            <w:r w:rsidR="005F6DC5">
              <w:rPr>
                <w:noProof/>
                <w:webHidden/>
              </w:rPr>
            </w:r>
            <w:r w:rsidR="005F6DC5">
              <w:rPr>
                <w:noProof/>
                <w:webHidden/>
              </w:rPr>
              <w:fldChar w:fldCharType="separate"/>
            </w:r>
            <w:r w:rsidR="005F6DC5">
              <w:rPr>
                <w:noProof/>
                <w:webHidden/>
              </w:rPr>
              <w:t>21</w:t>
            </w:r>
            <w:r w:rsidR="005F6DC5">
              <w:rPr>
                <w:noProof/>
                <w:webHidden/>
              </w:rPr>
              <w:fldChar w:fldCharType="end"/>
            </w:r>
          </w:hyperlink>
        </w:p>
        <w:p w14:paraId="35A17A7A" w14:textId="3834C9A7" w:rsidR="005F6DC5" w:rsidRDefault="00AC3BBB">
          <w:pPr>
            <w:pStyle w:val="TOC2"/>
            <w:tabs>
              <w:tab w:val="right" w:leader="dot" w:pos="9350"/>
            </w:tabs>
            <w:rPr>
              <w:rFonts w:asciiTheme="minorHAnsi" w:eastAsiaTheme="minorEastAsia" w:hAnsiTheme="minorHAnsi"/>
              <w:noProof/>
              <w:sz w:val="22"/>
            </w:rPr>
          </w:pPr>
          <w:hyperlink w:anchor="_Toc147591910" w:history="1">
            <w:r w:rsidR="005F6DC5" w:rsidRPr="00A179AB">
              <w:rPr>
                <w:rStyle w:val="Hyperlink"/>
                <w:noProof/>
              </w:rPr>
              <w:t>Tangible and Intangible Interior Issues of the Ritz-Carlton, Los Angeles</w:t>
            </w:r>
            <w:r w:rsidR="005F6DC5">
              <w:rPr>
                <w:noProof/>
                <w:webHidden/>
              </w:rPr>
              <w:tab/>
            </w:r>
            <w:r w:rsidR="005F6DC5">
              <w:rPr>
                <w:noProof/>
                <w:webHidden/>
              </w:rPr>
              <w:fldChar w:fldCharType="begin"/>
            </w:r>
            <w:r w:rsidR="005F6DC5">
              <w:rPr>
                <w:noProof/>
                <w:webHidden/>
              </w:rPr>
              <w:instrText xml:space="preserve"> PAGEREF _Toc147591910 \h </w:instrText>
            </w:r>
            <w:r w:rsidR="005F6DC5">
              <w:rPr>
                <w:noProof/>
                <w:webHidden/>
              </w:rPr>
            </w:r>
            <w:r w:rsidR="005F6DC5">
              <w:rPr>
                <w:noProof/>
                <w:webHidden/>
              </w:rPr>
              <w:fldChar w:fldCharType="separate"/>
            </w:r>
            <w:r w:rsidR="005F6DC5">
              <w:rPr>
                <w:noProof/>
                <w:webHidden/>
              </w:rPr>
              <w:t>22</w:t>
            </w:r>
            <w:r w:rsidR="005F6DC5">
              <w:rPr>
                <w:noProof/>
                <w:webHidden/>
              </w:rPr>
              <w:fldChar w:fldCharType="end"/>
            </w:r>
          </w:hyperlink>
        </w:p>
        <w:p w14:paraId="0EE46E9E" w14:textId="189338BB" w:rsidR="005F6DC5" w:rsidRDefault="00AC3BBB">
          <w:pPr>
            <w:pStyle w:val="TOC2"/>
            <w:tabs>
              <w:tab w:val="right" w:leader="dot" w:pos="9350"/>
            </w:tabs>
            <w:rPr>
              <w:rFonts w:asciiTheme="minorHAnsi" w:eastAsiaTheme="minorEastAsia" w:hAnsiTheme="minorHAnsi"/>
              <w:noProof/>
              <w:sz w:val="22"/>
            </w:rPr>
          </w:pPr>
          <w:hyperlink w:anchor="_Toc147591911" w:history="1">
            <w:r w:rsidR="005F6DC5" w:rsidRPr="00A179AB">
              <w:rPr>
                <w:rStyle w:val="Hyperlink"/>
                <w:noProof/>
              </w:rPr>
              <w:t>Tangible and Intangible difficulties Staff related to the Ritz-Carlton, Los Angeles</w:t>
            </w:r>
            <w:r w:rsidR="005F6DC5">
              <w:rPr>
                <w:noProof/>
                <w:webHidden/>
              </w:rPr>
              <w:tab/>
            </w:r>
            <w:r w:rsidR="005F6DC5">
              <w:rPr>
                <w:noProof/>
                <w:webHidden/>
              </w:rPr>
              <w:fldChar w:fldCharType="begin"/>
            </w:r>
            <w:r w:rsidR="005F6DC5">
              <w:rPr>
                <w:noProof/>
                <w:webHidden/>
              </w:rPr>
              <w:instrText xml:space="preserve"> PAGEREF _Toc147591911 \h </w:instrText>
            </w:r>
            <w:r w:rsidR="005F6DC5">
              <w:rPr>
                <w:noProof/>
                <w:webHidden/>
              </w:rPr>
            </w:r>
            <w:r w:rsidR="005F6DC5">
              <w:rPr>
                <w:noProof/>
                <w:webHidden/>
              </w:rPr>
              <w:fldChar w:fldCharType="separate"/>
            </w:r>
            <w:r w:rsidR="005F6DC5">
              <w:rPr>
                <w:noProof/>
                <w:webHidden/>
              </w:rPr>
              <w:t>25</w:t>
            </w:r>
            <w:r w:rsidR="005F6DC5">
              <w:rPr>
                <w:noProof/>
                <w:webHidden/>
              </w:rPr>
              <w:fldChar w:fldCharType="end"/>
            </w:r>
          </w:hyperlink>
        </w:p>
        <w:p w14:paraId="6C746422" w14:textId="162353BE" w:rsidR="005F6DC5" w:rsidRDefault="00AC3BBB">
          <w:pPr>
            <w:pStyle w:val="TOC2"/>
            <w:tabs>
              <w:tab w:val="right" w:leader="dot" w:pos="9350"/>
            </w:tabs>
            <w:rPr>
              <w:rFonts w:asciiTheme="minorHAnsi" w:eastAsiaTheme="minorEastAsia" w:hAnsiTheme="minorHAnsi"/>
              <w:noProof/>
              <w:sz w:val="22"/>
            </w:rPr>
          </w:pPr>
          <w:hyperlink w:anchor="_Toc147591912" w:history="1">
            <w:r w:rsidR="005F6DC5" w:rsidRPr="00A179AB">
              <w:rPr>
                <w:rStyle w:val="Hyperlink"/>
                <w:noProof/>
              </w:rPr>
              <w:t>Necessary steps taken for these Issues</w:t>
            </w:r>
            <w:r w:rsidR="005F6DC5">
              <w:rPr>
                <w:noProof/>
                <w:webHidden/>
              </w:rPr>
              <w:tab/>
            </w:r>
            <w:r w:rsidR="005F6DC5">
              <w:rPr>
                <w:noProof/>
                <w:webHidden/>
              </w:rPr>
              <w:fldChar w:fldCharType="begin"/>
            </w:r>
            <w:r w:rsidR="005F6DC5">
              <w:rPr>
                <w:noProof/>
                <w:webHidden/>
              </w:rPr>
              <w:instrText xml:space="preserve"> PAGEREF _Toc147591912 \h </w:instrText>
            </w:r>
            <w:r w:rsidR="005F6DC5">
              <w:rPr>
                <w:noProof/>
                <w:webHidden/>
              </w:rPr>
            </w:r>
            <w:r w:rsidR="005F6DC5">
              <w:rPr>
                <w:noProof/>
                <w:webHidden/>
              </w:rPr>
              <w:fldChar w:fldCharType="separate"/>
            </w:r>
            <w:r w:rsidR="005F6DC5">
              <w:rPr>
                <w:noProof/>
                <w:webHidden/>
              </w:rPr>
              <w:t>27</w:t>
            </w:r>
            <w:r w:rsidR="005F6DC5">
              <w:rPr>
                <w:noProof/>
                <w:webHidden/>
              </w:rPr>
              <w:fldChar w:fldCharType="end"/>
            </w:r>
          </w:hyperlink>
        </w:p>
        <w:p w14:paraId="48326A28" w14:textId="514BD20F" w:rsidR="005F6DC5" w:rsidRDefault="00AC3BBB">
          <w:pPr>
            <w:pStyle w:val="TOC2"/>
            <w:tabs>
              <w:tab w:val="right" w:leader="dot" w:pos="9350"/>
            </w:tabs>
            <w:rPr>
              <w:rFonts w:asciiTheme="minorHAnsi" w:eastAsiaTheme="minorEastAsia" w:hAnsiTheme="minorHAnsi"/>
              <w:noProof/>
              <w:sz w:val="22"/>
            </w:rPr>
          </w:pPr>
          <w:hyperlink w:anchor="_Toc147591913" w:history="1">
            <w:r w:rsidR="005F6DC5" w:rsidRPr="00A179AB">
              <w:rPr>
                <w:rStyle w:val="Hyperlink"/>
                <w:rFonts w:cs="Arial"/>
                <w:noProof/>
                <w:lang w:val="en-GB"/>
              </w:rPr>
              <w:t>Necessary Timeline for Taking Steps</w:t>
            </w:r>
            <w:r w:rsidR="005F6DC5">
              <w:rPr>
                <w:noProof/>
                <w:webHidden/>
              </w:rPr>
              <w:tab/>
            </w:r>
            <w:r w:rsidR="005F6DC5">
              <w:rPr>
                <w:noProof/>
                <w:webHidden/>
              </w:rPr>
              <w:fldChar w:fldCharType="begin"/>
            </w:r>
            <w:r w:rsidR="005F6DC5">
              <w:rPr>
                <w:noProof/>
                <w:webHidden/>
              </w:rPr>
              <w:instrText xml:space="preserve"> PAGEREF _Toc147591913 \h </w:instrText>
            </w:r>
            <w:r w:rsidR="005F6DC5">
              <w:rPr>
                <w:noProof/>
                <w:webHidden/>
              </w:rPr>
            </w:r>
            <w:r w:rsidR="005F6DC5">
              <w:rPr>
                <w:noProof/>
                <w:webHidden/>
              </w:rPr>
              <w:fldChar w:fldCharType="separate"/>
            </w:r>
            <w:r w:rsidR="005F6DC5">
              <w:rPr>
                <w:noProof/>
                <w:webHidden/>
              </w:rPr>
              <w:t>32</w:t>
            </w:r>
            <w:r w:rsidR="005F6DC5">
              <w:rPr>
                <w:noProof/>
                <w:webHidden/>
              </w:rPr>
              <w:fldChar w:fldCharType="end"/>
            </w:r>
          </w:hyperlink>
        </w:p>
        <w:p w14:paraId="511F5978" w14:textId="4FF9B8CD" w:rsidR="005F6DC5" w:rsidRDefault="00AC3BBB">
          <w:pPr>
            <w:pStyle w:val="TOC2"/>
            <w:tabs>
              <w:tab w:val="right" w:leader="dot" w:pos="9350"/>
            </w:tabs>
            <w:rPr>
              <w:rFonts w:asciiTheme="minorHAnsi" w:eastAsiaTheme="minorEastAsia" w:hAnsiTheme="minorHAnsi"/>
              <w:noProof/>
              <w:sz w:val="22"/>
            </w:rPr>
          </w:pPr>
          <w:hyperlink w:anchor="_Toc147591914" w:history="1">
            <w:r w:rsidR="005F6DC5" w:rsidRPr="00A179AB">
              <w:rPr>
                <w:rStyle w:val="Hyperlink"/>
                <w:rFonts w:cs="Arial"/>
                <w:noProof/>
                <w:lang w:val="en-GB"/>
              </w:rPr>
              <w:t xml:space="preserve">SOSTAC Analysis of </w:t>
            </w:r>
            <w:r w:rsidR="005F6DC5" w:rsidRPr="00A179AB">
              <w:rPr>
                <w:rStyle w:val="Hyperlink"/>
                <w:noProof/>
              </w:rPr>
              <w:t>the Ritz-Carlton, Los Angeles</w:t>
            </w:r>
            <w:r w:rsidR="005F6DC5">
              <w:rPr>
                <w:noProof/>
                <w:webHidden/>
              </w:rPr>
              <w:tab/>
            </w:r>
            <w:r w:rsidR="005F6DC5">
              <w:rPr>
                <w:noProof/>
                <w:webHidden/>
              </w:rPr>
              <w:fldChar w:fldCharType="begin"/>
            </w:r>
            <w:r w:rsidR="005F6DC5">
              <w:rPr>
                <w:noProof/>
                <w:webHidden/>
              </w:rPr>
              <w:instrText xml:space="preserve"> PAGEREF _Toc147591914 \h </w:instrText>
            </w:r>
            <w:r w:rsidR="005F6DC5">
              <w:rPr>
                <w:noProof/>
                <w:webHidden/>
              </w:rPr>
            </w:r>
            <w:r w:rsidR="005F6DC5">
              <w:rPr>
                <w:noProof/>
                <w:webHidden/>
              </w:rPr>
              <w:fldChar w:fldCharType="separate"/>
            </w:r>
            <w:r w:rsidR="005F6DC5">
              <w:rPr>
                <w:noProof/>
                <w:webHidden/>
              </w:rPr>
              <w:t>33</w:t>
            </w:r>
            <w:r w:rsidR="005F6DC5">
              <w:rPr>
                <w:noProof/>
                <w:webHidden/>
              </w:rPr>
              <w:fldChar w:fldCharType="end"/>
            </w:r>
          </w:hyperlink>
        </w:p>
        <w:p w14:paraId="3AB841BC" w14:textId="24327362" w:rsidR="005F6DC5" w:rsidRDefault="00AC3BBB">
          <w:pPr>
            <w:pStyle w:val="TOC1"/>
            <w:tabs>
              <w:tab w:val="right" w:leader="dot" w:pos="9350"/>
            </w:tabs>
            <w:rPr>
              <w:rFonts w:asciiTheme="minorHAnsi" w:eastAsiaTheme="minorEastAsia" w:hAnsiTheme="minorHAnsi"/>
              <w:noProof/>
              <w:sz w:val="22"/>
            </w:rPr>
          </w:pPr>
          <w:hyperlink w:anchor="_Toc147591915" w:history="1">
            <w:r w:rsidR="005F6DC5" w:rsidRPr="00A179AB">
              <w:rPr>
                <w:rStyle w:val="Hyperlink"/>
                <w:noProof/>
              </w:rPr>
              <w:t>Action plan</w:t>
            </w:r>
            <w:r w:rsidR="005F6DC5">
              <w:rPr>
                <w:noProof/>
                <w:webHidden/>
              </w:rPr>
              <w:tab/>
            </w:r>
            <w:r w:rsidR="005F6DC5">
              <w:rPr>
                <w:noProof/>
                <w:webHidden/>
              </w:rPr>
              <w:fldChar w:fldCharType="begin"/>
            </w:r>
            <w:r w:rsidR="005F6DC5">
              <w:rPr>
                <w:noProof/>
                <w:webHidden/>
              </w:rPr>
              <w:instrText xml:space="preserve"> PAGEREF _Toc147591915 \h </w:instrText>
            </w:r>
            <w:r w:rsidR="005F6DC5">
              <w:rPr>
                <w:noProof/>
                <w:webHidden/>
              </w:rPr>
            </w:r>
            <w:r w:rsidR="005F6DC5">
              <w:rPr>
                <w:noProof/>
                <w:webHidden/>
              </w:rPr>
              <w:fldChar w:fldCharType="separate"/>
            </w:r>
            <w:r w:rsidR="005F6DC5">
              <w:rPr>
                <w:noProof/>
                <w:webHidden/>
              </w:rPr>
              <w:t>35</w:t>
            </w:r>
            <w:r w:rsidR="005F6DC5">
              <w:rPr>
                <w:noProof/>
                <w:webHidden/>
              </w:rPr>
              <w:fldChar w:fldCharType="end"/>
            </w:r>
          </w:hyperlink>
        </w:p>
        <w:p w14:paraId="49BEADC7" w14:textId="19D3CC25" w:rsidR="005F6DC5" w:rsidRDefault="00AC3BBB">
          <w:pPr>
            <w:pStyle w:val="TOC2"/>
            <w:tabs>
              <w:tab w:val="right" w:leader="dot" w:pos="9350"/>
            </w:tabs>
            <w:rPr>
              <w:rFonts w:asciiTheme="minorHAnsi" w:eastAsiaTheme="minorEastAsia" w:hAnsiTheme="minorHAnsi"/>
              <w:noProof/>
              <w:sz w:val="22"/>
            </w:rPr>
          </w:pPr>
          <w:hyperlink w:anchor="_Toc147591916" w:history="1">
            <w:r w:rsidR="005F6DC5" w:rsidRPr="00A179AB">
              <w:rPr>
                <w:rStyle w:val="Hyperlink"/>
                <w:noProof/>
              </w:rPr>
              <w:t>Recommendations</w:t>
            </w:r>
            <w:r w:rsidR="005F6DC5">
              <w:rPr>
                <w:noProof/>
                <w:webHidden/>
              </w:rPr>
              <w:tab/>
            </w:r>
            <w:r w:rsidR="005F6DC5">
              <w:rPr>
                <w:noProof/>
                <w:webHidden/>
              </w:rPr>
              <w:fldChar w:fldCharType="begin"/>
            </w:r>
            <w:r w:rsidR="005F6DC5">
              <w:rPr>
                <w:noProof/>
                <w:webHidden/>
              </w:rPr>
              <w:instrText xml:space="preserve"> PAGEREF _Toc147591916 \h </w:instrText>
            </w:r>
            <w:r w:rsidR="005F6DC5">
              <w:rPr>
                <w:noProof/>
                <w:webHidden/>
              </w:rPr>
            </w:r>
            <w:r w:rsidR="005F6DC5">
              <w:rPr>
                <w:noProof/>
                <w:webHidden/>
              </w:rPr>
              <w:fldChar w:fldCharType="separate"/>
            </w:r>
            <w:r w:rsidR="005F6DC5">
              <w:rPr>
                <w:noProof/>
                <w:webHidden/>
              </w:rPr>
              <w:t>37</w:t>
            </w:r>
            <w:r w:rsidR="005F6DC5">
              <w:rPr>
                <w:noProof/>
                <w:webHidden/>
              </w:rPr>
              <w:fldChar w:fldCharType="end"/>
            </w:r>
          </w:hyperlink>
        </w:p>
        <w:p w14:paraId="331D7506" w14:textId="6C5CCC9E" w:rsidR="005F6DC5" w:rsidRDefault="00AC3BBB">
          <w:pPr>
            <w:pStyle w:val="TOC1"/>
            <w:tabs>
              <w:tab w:val="right" w:leader="dot" w:pos="9350"/>
            </w:tabs>
            <w:rPr>
              <w:rFonts w:asciiTheme="minorHAnsi" w:eastAsiaTheme="minorEastAsia" w:hAnsiTheme="minorHAnsi"/>
              <w:noProof/>
              <w:sz w:val="22"/>
            </w:rPr>
          </w:pPr>
          <w:hyperlink w:anchor="_Toc147591917" w:history="1">
            <w:r w:rsidR="005F6DC5" w:rsidRPr="00A179AB">
              <w:rPr>
                <w:rStyle w:val="Hyperlink"/>
                <w:noProof/>
              </w:rPr>
              <w:t>Conclusion</w:t>
            </w:r>
            <w:r w:rsidR="005F6DC5">
              <w:rPr>
                <w:noProof/>
                <w:webHidden/>
              </w:rPr>
              <w:tab/>
            </w:r>
            <w:r w:rsidR="005F6DC5">
              <w:rPr>
                <w:noProof/>
                <w:webHidden/>
              </w:rPr>
              <w:fldChar w:fldCharType="begin"/>
            </w:r>
            <w:r w:rsidR="005F6DC5">
              <w:rPr>
                <w:noProof/>
                <w:webHidden/>
              </w:rPr>
              <w:instrText xml:space="preserve"> PAGEREF _Toc147591917 \h </w:instrText>
            </w:r>
            <w:r w:rsidR="005F6DC5">
              <w:rPr>
                <w:noProof/>
                <w:webHidden/>
              </w:rPr>
            </w:r>
            <w:r w:rsidR="005F6DC5">
              <w:rPr>
                <w:noProof/>
                <w:webHidden/>
              </w:rPr>
              <w:fldChar w:fldCharType="separate"/>
            </w:r>
            <w:r w:rsidR="005F6DC5">
              <w:rPr>
                <w:noProof/>
                <w:webHidden/>
              </w:rPr>
              <w:t>39</w:t>
            </w:r>
            <w:r w:rsidR="005F6DC5">
              <w:rPr>
                <w:noProof/>
                <w:webHidden/>
              </w:rPr>
              <w:fldChar w:fldCharType="end"/>
            </w:r>
          </w:hyperlink>
        </w:p>
        <w:p w14:paraId="0C1F36D5" w14:textId="536AE6A7" w:rsidR="005F6DC5" w:rsidRDefault="00AC3BBB">
          <w:pPr>
            <w:pStyle w:val="TOC1"/>
            <w:tabs>
              <w:tab w:val="right" w:leader="dot" w:pos="9350"/>
            </w:tabs>
            <w:rPr>
              <w:rFonts w:asciiTheme="minorHAnsi" w:eastAsiaTheme="minorEastAsia" w:hAnsiTheme="minorHAnsi"/>
              <w:noProof/>
              <w:sz w:val="22"/>
            </w:rPr>
          </w:pPr>
          <w:hyperlink w:anchor="_Toc147591918" w:history="1">
            <w:r w:rsidR="005F6DC5" w:rsidRPr="00A179AB">
              <w:rPr>
                <w:rStyle w:val="Hyperlink"/>
                <w:noProof/>
              </w:rPr>
              <w:t>References</w:t>
            </w:r>
            <w:r w:rsidR="005F6DC5">
              <w:rPr>
                <w:noProof/>
                <w:webHidden/>
              </w:rPr>
              <w:tab/>
            </w:r>
            <w:r w:rsidR="005F6DC5">
              <w:rPr>
                <w:noProof/>
                <w:webHidden/>
              </w:rPr>
              <w:fldChar w:fldCharType="begin"/>
            </w:r>
            <w:r w:rsidR="005F6DC5">
              <w:rPr>
                <w:noProof/>
                <w:webHidden/>
              </w:rPr>
              <w:instrText xml:space="preserve"> PAGEREF _Toc147591918 \h </w:instrText>
            </w:r>
            <w:r w:rsidR="005F6DC5">
              <w:rPr>
                <w:noProof/>
                <w:webHidden/>
              </w:rPr>
            </w:r>
            <w:r w:rsidR="005F6DC5">
              <w:rPr>
                <w:noProof/>
                <w:webHidden/>
              </w:rPr>
              <w:fldChar w:fldCharType="separate"/>
            </w:r>
            <w:r w:rsidR="005F6DC5">
              <w:rPr>
                <w:noProof/>
                <w:webHidden/>
              </w:rPr>
              <w:t>40</w:t>
            </w:r>
            <w:r w:rsidR="005F6DC5">
              <w:rPr>
                <w:noProof/>
                <w:webHidden/>
              </w:rPr>
              <w:fldChar w:fldCharType="end"/>
            </w:r>
          </w:hyperlink>
        </w:p>
        <w:p w14:paraId="24874014" w14:textId="508DC161" w:rsidR="005F6DC5" w:rsidRDefault="00AC3BBB">
          <w:pPr>
            <w:pStyle w:val="TOC1"/>
            <w:tabs>
              <w:tab w:val="right" w:leader="dot" w:pos="9350"/>
            </w:tabs>
            <w:rPr>
              <w:rFonts w:asciiTheme="minorHAnsi" w:eastAsiaTheme="minorEastAsia" w:hAnsiTheme="minorHAnsi"/>
              <w:noProof/>
              <w:sz w:val="22"/>
            </w:rPr>
          </w:pPr>
          <w:hyperlink w:anchor="_Toc147591919" w:history="1">
            <w:r w:rsidR="005F6DC5" w:rsidRPr="00A179AB">
              <w:rPr>
                <w:rStyle w:val="Hyperlink"/>
                <w:noProof/>
              </w:rPr>
              <w:t>Appendix</w:t>
            </w:r>
            <w:r w:rsidR="005F6DC5">
              <w:rPr>
                <w:noProof/>
                <w:webHidden/>
              </w:rPr>
              <w:tab/>
            </w:r>
            <w:r w:rsidR="005F6DC5">
              <w:rPr>
                <w:noProof/>
                <w:webHidden/>
              </w:rPr>
              <w:fldChar w:fldCharType="begin"/>
            </w:r>
            <w:r w:rsidR="005F6DC5">
              <w:rPr>
                <w:noProof/>
                <w:webHidden/>
              </w:rPr>
              <w:instrText xml:space="preserve"> PAGEREF _Toc147591919 \h </w:instrText>
            </w:r>
            <w:r w:rsidR="005F6DC5">
              <w:rPr>
                <w:noProof/>
                <w:webHidden/>
              </w:rPr>
            </w:r>
            <w:r w:rsidR="005F6DC5">
              <w:rPr>
                <w:noProof/>
                <w:webHidden/>
              </w:rPr>
              <w:fldChar w:fldCharType="separate"/>
            </w:r>
            <w:r w:rsidR="005F6DC5">
              <w:rPr>
                <w:noProof/>
                <w:webHidden/>
              </w:rPr>
              <w:t>46</w:t>
            </w:r>
            <w:r w:rsidR="005F6DC5">
              <w:rPr>
                <w:noProof/>
                <w:webHidden/>
              </w:rPr>
              <w:fldChar w:fldCharType="end"/>
            </w:r>
          </w:hyperlink>
        </w:p>
        <w:p w14:paraId="687EA9B1" w14:textId="73B209AB" w:rsidR="00F57CD9" w:rsidRDefault="00F57CD9">
          <w:r>
            <w:rPr>
              <w:b/>
              <w:bCs/>
              <w:noProof/>
            </w:rPr>
            <w:fldChar w:fldCharType="end"/>
          </w:r>
        </w:p>
      </w:sdtContent>
    </w:sdt>
    <w:p w14:paraId="5BCE8005" w14:textId="77777777" w:rsidR="00F57CD9" w:rsidRDefault="00F57CD9">
      <w:pPr>
        <w:spacing w:line="259" w:lineRule="auto"/>
        <w:jc w:val="left"/>
        <w:rPr>
          <w:rFonts w:eastAsiaTheme="majorEastAsia" w:cstheme="majorBidi"/>
          <w:b/>
          <w:sz w:val="32"/>
          <w:szCs w:val="32"/>
        </w:rPr>
      </w:pPr>
      <w:r>
        <w:br w:type="page"/>
      </w:r>
    </w:p>
    <w:p w14:paraId="31DAE620" w14:textId="5671837F" w:rsidR="005631F1" w:rsidRDefault="005631F1" w:rsidP="005631F1">
      <w:pPr>
        <w:pStyle w:val="Heading1"/>
      </w:pPr>
      <w:bookmarkStart w:id="1" w:name="_Toc147591898"/>
      <w:r>
        <w:lastRenderedPageBreak/>
        <w:t xml:space="preserve">Executive </w:t>
      </w:r>
      <w:r w:rsidR="009E264F">
        <w:t>Summary</w:t>
      </w:r>
      <w:bookmarkEnd w:id="1"/>
      <w:r>
        <w:t xml:space="preserve"> </w:t>
      </w:r>
    </w:p>
    <w:p w14:paraId="01D48A7B" w14:textId="2DEBA0AD" w:rsidR="005631F1" w:rsidRDefault="005631F1" w:rsidP="005631F1">
      <w:r>
        <w:t xml:space="preserve">The Ritz-Carlton, Los Angeles stands as a famous hotel with a rich history of almost a century, nestled in the </w:t>
      </w:r>
      <w:proofErr w:type="spellStart"/>
      <w:r>
        <w:t>centre</w:t>
      </w:r>
      <w:proofErr w:type="spellEnd"/>
      <w:r>
        <w:t xml:space="preserve"> of Los Angeles Currently owned by the Qatari state-owned firm Katara Hospitality and managed by Accor S.A.'s subsidiary, Fairmont Hotel &amp; Resorts, this premium facility has long been identified with top-tier hospitality services. While The Ritz-Carlton, Los Angeles has historically maintained a reputation for quality, recent customer evaluations on multiple platforms have raised concerns. Despite previously exceptional evaluations, the hotel's rankings are presently on a troubling decrease. For instance, Expedia rates the hotel at 8.8,  yet TripAdvisor </w:t>
      </w:r>
      <w:r w:rsidR="0002380B">
        <w:rPr>
          <w:rFonts w:eastAsia="Times New Roman" w:cs="Times New Roman"/>
        </w:rPr>
        <w:t>(</w:t>
      </w:r>
      <w:r w:rsidR="0002380B" w:rsidRPr="00F51C23">
        <w:rPr>
          <w:rFonts w:eastAsia="Times New Roman" w:cs="Times New Roman"/>
        </w:rPr>
        <w:t>Barsky, 2022).</w:t>
      </w:r>
      <w:r>
        <w:t xml:space="preserve"> has a rating of 4.5. This declining trend is particularly troubling given that competitor hotels enjoy substantially higher ratings, signifying a significant problem.</w:t>
      </w:r>
    </w:p>
    <w:p w14:paraId="773FF8A7" w14:textId="0D7F031B" w:rsidR="005631F1" w:rsidRDefault="005631F1" w:rsidP="005631F1">
      <w:r>
        <w:t>Roland Berger has been appointed as the consultant to address this decline in customer service ratings at The Ritz-Carlton, Los Angeles. The expert conducted a comprehensive examination, employing numerous analytical methods to uncover the primary reasons</w:t>
      </w:r>
      <w:r w:rsidR="0002380B">
        <w:t xml:space="preserve"> </w:t>
      </w:r>
      <w:r w:rsidR="0002380B">
        <w:rPr>
          <w:lang w:val="en-GB"/>
        </w:rPr>
        <w:t>(</w:t>
      </w:r>
      <w:r w:rsidR="0002380B" w:rsidRPr="00F51C23">
        <w:rPr>
          <w:lang w:val="en-GB"/>
        </w:rPr>
        <w:t>Lockyer, 2003)</w:t>
      </w:r>
      <w:r>
        <w:t>. The vulnerabilities disclosed originate from visitor evaluations delineating their experiences, particularly on hotel reserving sites like Expedia, TripAdvisor, and Agoda. These difficulties are perceptible and directly linked to visitors' visits. For instance, one TripAdvisor review reported a guest's amazement upon discovering a bathtub filled with stagnant water that had been left untreated for over two days. Another visitor observed a major difficulty when it took room service two hours to arrange their accommodations following check-in. Furthermore, a second evaluation underscored the lack of crucial contemporary conveniences, such as USB-C connections and wireless charging stations, leaving customers with lifeless computers</w:t>
      </w:r>
      <w:r w:rsidR="00BC2087">
        <w:t xml:space="preserve"> </w:t>
      </w:r>
      <w:r w:rsidR="00BC2087">
        <w:rPr>
          <w:lang w:val="en-GB"/>
        </w:rPr>
        <w:t>(</w:t>
      </w:r>
      <w:r w:rsidR="00BC2087" w:rsidRPr="00F51C23">
        <w:rPr>
          <w:lang w:val="en-GB"/>
        </w:rPr>
        <w:t>Landman, 2022)</w:t>
      </w:r>
      <w:r>
        <w:t>. Post-COVID-19, personnel shortages have exacerbated the problem, with a visitor complaining about the protracted wait times for basic room service requests.</w:t>
      </w:r>
    </w:p>
    <w:p w14:paraId="5DB4AA68" w14:textId="45F47820" w:rsidR="005631F1" w:rsidRDefault="005631F1" w:rsidP="005631F1">
      <w:r>
        <w:t>Being a service-oriented company, The Ritz-Carlton, Los Angeles is contending with challenges like outmoded interiors, poor restroom fixtures, substandard front office customer service, mismanagement of complementary services, and more. These difficulties primarily arise from understaffing, leading to significant operational negligence. This study comprehensively examines these difficulties to propose feasible solutions</w:t>
      </w:r>
      <w:r w:rsidR="00FA40F0">
        <w:t xml:space="preserve"> </w:t>
      </w:r>
      <w:r w:rsidR="00FA40F0">
        <w:rPr>
          <w:rFonts w:eastAsia="Times New Roman" w:cs="Times New Roman"/>
        </w:rPr>
        <w:t>(</w:t>
      </w:r>
      <w:r w:rsidR="00FA40F0" w:rsidRPr="00F51C23">
        <w:rPr>
          <w:rFonts w:eastAsia="Times New Roman" w:cs="Times New Roman"/>
        </w:rPr>
        <w:t>MATZINGER, 2023)</w:t>
      </w:r>
      <w:r>
        <w:t>.</w:t>
      </w:r>
    </w:p>
    <w:p w14:paraId="76FA4F70" w14:textId="02117B38" w:rsidR="005631F1" w:rsidRDefault="005631F1" w:rsidP="005631F1">
      <w:r>
        <w:t>To acquire an exhaustive knowledge of the difficulties, a SWOT Analysis was executed to identify the hotel's assets and vulnerabilities, along with prospective opportunities and threats. The Ritz-</w:t>
      </w:r>
      <w:r>
        <w:lastRenderedPageBreak/>
        <w:t>Carlton, Los Angeles must exploit its assets and manage its shortcomings and challenges efficiently. This investigation divided the difficulties into two general groups: physical concerns (related to infrastructure) and ethereal issues (connected to services)</w:t>
      </w:r>
      <w:r w:rsidR="00FB3BCC">
        <w:t xml:space="preserve"> (Whittington &amp; Molloy, 2005)</w:t>
      </w:r>
      <w:r>
        <w:t>.</w:t>
      </w:r>
    </w:p>
    <w:p w14:paraId="25FF7F3D" w14:textId="47270A92" w:rsidR="005631F1" w:rsidRDefault="005631F1" w:rsidP="005631F1">
      <w:r>
        <w:t>A PESTLE study was also done to comprehend external variables leading to labor shortages and deteriorating sales. However, for a precise issue resolution, the SOSTAC model was employed to design solutions and evaluate the related expenditures</w:t>
      </w:r>
      <w:r w:rsidR="00C23A59">
        <w:t xml:space="preserve"> </w:t>
      </w:r>
      <w:r w:rsidR="00C23A59">
        <w:rPr>
          <w:lang w:val="en-GB"/>
        </w:rPr>
        <w:t>(</w:t>
      </w:r>
      <w:r w:rsidR="00C23A59" w:rsidRPr="00F51C23">
        <w:rPr>
          <w:lang w:val="en-GB"/>
        </w:rPr>
        <w:t xml:space="preserve">Krishnan </w:t>
      </w:r>
      <w:r w:rsidR="00C23A59" w:rsidRPr="00F51C23">
        <w:rPr>
          <w:i/>
          <w:iCs/>
          <w:lang w:val="en-GB"/>
        </w:rPr>
        <w:t>et al</w:t>
      </w:r>
      <w:r w:rsidR="00C23A59">
        <w:rPr>
          <w:i/>
          <w:iCs/>
          <w:lang w:val="en-GB"/>
        </w:rPr>
        <w:t xml:space="preserve">, </w:t>
      </w:r>
      <w:r w:rsidR="00C23A59" w:rsidRPr="00F51C23">
        <w:rPr>
          <w:lang w:val="en-GB"/>
        </w:rPr>
        <w:t>2020)</w:t>
      </w:r>
      <w:r w:rsidR="00C23A59">
        <w:rPr>
          <w:lang w:val="en-GB"/>
        </w:rPr>
        <w:t>.</w:t>
      </w:r>
      <w:r>
        <w:t xml:space="preserve"> According to the SOSTAC paradigm, the severity of the problems dictates the priority of resolution.</w:t>
      </w:r>
    </w:p>
    <w:p w14:paraId="055CA7F1" w14:textId="2778B7EB" w:rsidR="005631F1" w:rsidRPr="005631F1" w:rsidRDefault="005631F1" w:rsidP="005631F1">
      <w:pPr>
        <w:rPr>
          <w:b/>
          <w:bCs/>
        </w:rPr>
      </w:pPr>
      <w:r w:rsidRPr="005631F1">
        <w:rPr>
          <w:b/>
          <w:bCs/>
        </w:rPr>
        <w:t xml:space="preserve">The significant challenges that </w:t>
      </w:r>
      <w:r w:rsidR="00B07FE4">
        <w:rPr>
          <w:b/>
          <w:bCs/>
        </w:rPr>
        <w:t>require</w:t>
      </w:r>
      <w:r w:rsidRPr="005631F1">
        <w:rPr>
          <w:b/>
          <w:bCs/>
        </w:rPr>
        <w:t xml:space="preserve"> urgent action include:</w:t>
      </w:r>
    </w:p>
    <w:p w14:paraId="6947A7E6" w14:textId="5D347C19" w:rsidR="007D68A2" w:rsidRDefault="005631F1" w:rsidP="007D68A2">
      <w:pPr>
        <w:pStyle w:val="ListParagraph"/>
        <w:numPr>
          <w:ilvl w:val="0"/>
          <w:numId w:val="14"/>
        </w:numPr>
      </w:pPr>
      <w:r>
        <w:t>Interior concerns, include obsolete and weighty furniture that consumes extra space,</w:t>
      </w:r>
      <w:r w:rsidR="00B07FE4">
        <w:t xml:space="preserve"> </w:t>
      </w:r>
      <w:r>
        <w:t>forcing replacement.</w:t>
      </w:r>
    </w:p>
    <w:p w14:paraId="485B9FB3" w14:textId="2A63CD26" w:rsidR="005631F1" w:rsidRDefault="005631F1" w:rsidP="007D68A2">
      <w:pPr>
        <w:pStyle w:val="ListParagraph"/>
        <w:numPr>
          <w:ilvl w:val="0"/>
          <w:numId w:val="14"/>
        </w:numPr>
      </w:pPr>
      <w:r>
        <w:t>Insufficient natural lighting leads to visitor discontent, necessitating development</w:t>
      </w:r>
      <w:r w:rsidR="007D68A2">
        <w:t xml:space="preserve"> (Newton, 2010)</w:t>
      </w:r>
      <w:r w:rsidR="006C7182">
        <w:t>.</w:t>
      </w:r>
    </w:p>
    <w:p w14:paraId="73DF4D62" w14:textId="1E52787F" w:rsidR="005631F1" w:rsidRDefault="005631F1" w:rsidP="005631F1">
      <w:pPr>
        <w:pStyle w:val="ListParagraph"/>
        <w:numPr>
          <w:ilvl w:val="0"/>
          <w:numId w:val="14"/>
        </w:numPr>
      </w:pPr>
      <w:r>
        <w:t>Ageing bathroom fixtures leading to issues like water leakage and squandering.</w:t>
      </w:r>
    </w:p>
    <w:p w14:paraId="582A468C" w14:textId="0ED36764" w:rsidR="005631F1" w:rsidRDefault="005631F1" w:rsidP="005631F1">
      <w:pPr>
        <w:pStyle w:val="ListParagraph"/>
        <w:numPr>
          <w:ilvl w:val="0"/>
          <w:numId w:val="14"/>
        </w:numPr>
      </w:pPr>
      <w:r>
        <w:t>Obsolete electric connections, restrict visitors seeking technical assistance.</w:t>
      </w:r>
    </w:p>
    <w:p w14:paraId="29380B9E" w14:textId="77777777" w:rsidR="005631F1" w:rsidRDefault="005631F1" w:rsidP="005631F1">
      <w:pPr>
        <w:pStyle w:val="ListParagraph"/>
        <w:numPr>
          <w:ilvl w:val="0"/>
          <w:numId w:val="14"/>
        </w:numPr>
      </w:pPr>
      <w:r>
        <w:t>Cleanliness issues destroying the luxury image of the hotel.</w:t>
      </w:r>
    </w:p>
    <w:p w14:paraId="200F1C27" w14:textId="62926FFA" w:rsidR="00287D4E" w:rsidRDefault="005631F1" w:rsidP="00287D4E">
      <w:pPr>
        <w:pStyle w:val="ListParagraph"/>
        <w:numPr>
          <w:ilvl w:val="0"/>
          <w:numId w:val="14"/>
        </w:numPr>
      </w:pPr>
      <w:r>
        <w:t xml:space="preserve">Inadequate </w:t>
      </w:r>
      <w:r w:rsidR="001C5417">
        <w:t>delivery</w:t>
      </w:r>
      <w:r>
        <w:t xml:space="preserve"> of ancillary services resulting </w:t>
      </w:r>
      <w:r w:rsidR="001C5417">
        <w:t>in</w:t>
      </w:r>
      <w:r>
        <w:t xml:space="preserve"> visitor complaints.</w:t>
      </w:r>
    </w:p>
    <w:p w14:paraId="615564C3" w14:textId="117A68B2" w:rsidR="005631F1" w:rsidRDefault="005631F1" w:rsidP="00287D4E">
      <w:pPr>
        <w:pStyle w:val="ListParagraph"/>
        <w:numPr>
          <w:ilvl w:val="0"/>
          <w:numId w:val="14"/>
        </w:numPr>
      </w:pPr>
      <w:r>
        <w:t>Staff shortages impacting room service, bellman, and concierge services, necessitating the employment of professional staff to enhance visitor satisfaction</w:t>
      </w:r>
      <w:r w:rsidR="00287D4E">
        <w:t xml:space="preserve"> (</w:t>
      </w:r>
      <w:proofErr w:type="spellStart"/>
      <w:r w:rsidR="00287D4E">
        <w:t>Mavridopoulou</w:t>
      </w:r>
      <w:proofErr w:type="spellEnd"/>
      <w:r w:rsidR="00287D4E">
        <w:t>, &amp; O’Mahoney, 2020)</w:t>
      </w:r>
      <w:r>
        <w:t>.</w:t>
      </w:r>
    </w:p>
    <w:p w14:paraId="4DAFB3B7" w14:textId="19A7B807" w:rsidR="005631F1" w:rsidRDefault="005631F1" w:rsidP="005631F1">
      <w:pPr>
        <w:pStyle w:val="ListParagraph"/>
        <w:numPr>
          <w:ilvl w:val="0"/>
          <w:numId w:val="14"/>
        </w:numPr>
      </w:pPr>
      <w:r>
        <w:t>Addressing these significant concerns is vital to restoring The Ritz-Carlton, Los Angeles's reputation for unrivalled elegance and hospitality.</w:t>
      </w:r>
    </w:p>
    <w:p w14:paraId="738AEA85" w14:textId="12C44F61" w:rsidR="00396A21" w:rsidRDefault="00396A21" w:rsidP="00396A21">
      <w:r w:rsidRPr="00396A21">
        <w:t xml:space="preserve">Having recognized these </w:t>
      </w:r>
      <w:r w:rsidR="00901270">
        <w:t>Issue</w:t>
      </w:r>
      <w:r w:rsidRPr="00396A21">
        <w:t xml:space="preserve">s, </w:t>
      </w:r>
      <w:r w:rsidR="00901270">
        <w:t>The Ritz-Carlton, Los Angeles has</w:t>
      </w:r>
      <w:r w:rsidR="00901270" w:rsidRPr="00396A21">
        <w:t xml:space="preserve"> </w:t>
      </w:r>
      <w:r w:rsidRPr="00396A21">
        <w:t>devised viable means to surmount them. The recommended resolutions for these difficulties are as follows:</w:t>
      </w:r>
    </w:p>
    <w:tbl>
      <w:tblPr>
        <w:tblW w:w="9659" w:type="dxa"/>
        <w:tblLook w:val="04A0" w:firstRow="1" w:lastRow="0" w:firstColumn="1" w:lastColumn="0" w:noHBand="0" w:noVBand="1"/>
      </w:tblPr>
      <w:tblGrid>
        <w:gridCol w:w="2013"/>
        <w:gridCol w:w="1896"/>
        <w:gridCol w:w="1720"/>
        <w:gridCol w:w="1221"/>
        <w:gridCol w:w="1425"/>
        <w:gridCol w:w="1384"/>
      </w:tblGrid>
      <w:tr w:rsidR="0038018F" w:rsidRPr="00D05137" w14:paraId="7492D653" w14:textId="77777777" w:rsidTr="00487951">
        <w:trPr>
          <w:trHeight w:val="503"/>
        </w:trPr>
        <w:tc>
          <w:tcPr>
            <w:tcW w:w="2013" w:type="dxa"/>
            <w:tcBorders>
              <w:top w:val="single" w:sz="4" w:space="0" w:color="auto"/>
              <w:left w:val="single" w:sz="4" w:space="0" w:color="auto"/>
              <w:bottom w:val="single" w:sz="4" w:space="0" w:color="auto"/>
              <w:right w:val="single" w:sz="4" w:space="0" w:color="auto"/>
            </w:tcBorders>
            <w:shd w:val="clear" w:color="000000" w:fill="FFFFFF"/>
            <w:hideMark/>
          </w:tcPr>
          <w:p w14:paraId="20BBD1DC" w14:textId="77777777" w:rsidR="0038018F" w:rsidRPr="00D05137" w:rsidRDefault="0038018F" w:rsidP="00487951">
            <w:r w:rsidRPr="00D05137">
              <w:t>Issues</w:t>
            </w:r>
          </w:p>
        </w:tc>
        <w:tc>
          <w:tcPr>
            <w:tcW w:w="1896" w:type="dxa"/>
            <w:tcBorders>
              <w:top w:val="single" w:sz="4" w:space="0" w:color="auto"/>
              <w:left w:val="nil"/>
              <w:bottom w:val="single" w:sz="4" w:space="0" w:color="auto"/>
              <w:right w:val="single" w:sz="4" w:space="0" w:color="auto"/>
            </w:tcBorders>
            <w:shd w:val="clear" w:color="000000" w:fill="FFFFFF"/>
            <w:hideMark/>
          </w:tcPr>
          <w:p w14:paraId="606E9AF2" w14:textId="77777777" w:rsidR="0038018F" w:rsidRPr="00D05137" w:rsidRDefault="0038018F" w:rsidP="00487951">
            <w:r w:rsidRPr="00D05137">
              <w:t>Solutions</w:t>
            </w:r>
          </w:p>
        </w:tc>
        <w:tc>
          <w:tcPr>
            <w:tcW w:w="1720" w:type="dxa"/>
            <w:tcBorders>
              <w:top w:val="single" w:sz="4" w:space="0" w:color="auto"/>
              <w:left w:val="nil"/>
              <w:bottom w:val="single" w:sz="4" w:space="0" w:color="auto"/>
              <w:right w:val="single" w:sz="4" w:space="0" w:color="auto"/>
            </w:tcBorders>
            <w:shd w:val="clear" w:color="000000" w:fill="FFFFFF"/>
            <w:hideMark/>
          </w:tcPr>
          <w:p w14:paraId="0E3B0E55" w14:textId="77777777" w:rsidR="0038018F" w:rsidRPr="00D05137" w:rsidRDefault="0038018F" w:rsidP="00487951">
            <w:r w:rsidRPr="00D05137">
              <w:t>Desired Outcome</w:t>
            </w:r>
          </w:p>
        </w:tc>
        <w:tc>
          <w:tcPr>
            <w:tcW w:w="1221" w:type="dxa"/>
            <w:tcBorders>
              <w:top w:val="single" w:sz="4" w:space="0" w:color="auto"/>
              <w:left w:val="nil"/>
              <w:bottom w:val="single" w:sz="4" w:space="0" w:color="auto"/>
              <w:right w:val="single" w:sz="4" w:space="0" w:color="auto"/>
            </w:tcBorders>
            <w:shd w:val="clear" w:color="000000" w:fill="FFFFFF"/>
            <w:hideMark/>
          </w:tcPr>
          <w:p w14:paraId="0AA1933F" w14:textId="77777777" w:rsidR="0038018F" w:rsidRPr="00D05137" w:rsidRDefault="0038018F" w:rsidP="00487951">
            <w:r w:rsidRPr="00D05137">
              <w:t>Time Frame</w:t>
            </w:r>
          </w:p>
        </w:tc>
        <w:tc>
          <w:tcPr>
            <w:tcW w:w="1425" w:type="dxa"/>
            <w:tcBorders>
              <w:top w:val="single" w:sz="4" w:space="0" w:color="auto"/>
              <w:left w:val="nil"/>
              <w:bottom w:val="single" w:sz="4" w:space="0" w:color="auto"/>
              <w:right w:val="single" w:sz="4" w:space="0" w:color="auto"/>
            </w:tcBorders>
            <w:shd w:val="clear" w:color="000000" w:fill="FFFFFF"/>
            <w:hideMark/>
          </w:tcPr>
          <w:p w14:paraId="739A8C7C" w14:textId="77777777" w:rsidR="0038018F" w:rsidRPr="00D05137" w:rsidRDefault="0038018F" w:rsidP="00487951">
            <w:r w:rsidRPr="00D05137">
              <w:t>Date of Completion</w:t>
            </w:r>
          </w:p>
        </w:tc>
        <w:tc>
          <w:tcPr>
            <w:tcW w:w="1384" w:type="dxa"/>
            <w:tcBorders>
              <w:top w:val="single" w:sz="4" w:space="0" w:color="auto"/>
              <w:left w:val="nil"/>
              <w:bottom w:val="single" w:sz="4" w:space="0" w:color="auto"/>
              <w:right w:val="single" w:sz="4" w:space="0" w:color="auto"/>
            </w:tcBorders>
            <w:shd w:val="clear" w:color="000000" w:fill="FFFFFF"/>
            <w:hideMark/>
          </w:tcPr>
          <w:p w14:paraId="0B0C5E85" w14:textId="77777777" w:rsidR="0038018F" w:rsidRPr="00D05137" w:rsidRDefault="0038018F" w:rsidP="00487951">
            <w:r w:rsidRPr="00D05137">
              <w:t>Budget (£)</w:t>
            </w:r>
          </w:p>
        </w:tc>
      </w:tr>
      <w:tr w:rsidR="0038018F" w:rsidRPr="00D05137" w14:paraId="6E49AB07" w14:textId="77777777" w:rsidTr="00487951">
        <w:trPr>
          <w:trHeight w:val="80"/>
        </w:trPr>
        <w:tc>
          <w:tcPr>
            <w:tcW w:w="2013" w:type="dxa"/>
            <w:tcBorders>
              <w:top w:val="nil"/>
              <w:left w:val="single" w:sz="4" w:space="0" w:color="auto"/>
              <w:bottom w:val="single" w:sz="4" w:space="0" w:color="auto"/>
              <w:right w:val="single" w:sz="4" w:space="0" w:color="auto"/>
            </w:tcBorders>
            <w:shd w:val="clear" w:color="000000" w:fill="FFFFFF"/>
            <w:hideMark/>
          </w:tcPr>
          <w:p w14:paraId="40352F54" w14:textId="77777777" w:rsidR="0038018F" w:rsidRPr="00D05137" w:rsidRDefault="0038018F" w:rsidP="00487951">
            <w:r w:rsidRPr="00D05137">
              <w:t>Staff-Related Issues</w:t>
            </w:r>
          </w:p>
        </w:tc>
        <w:tc>
          <w:tcPr>
            <w:tcW w:w="1896" w:type="dxa"/>
            <w:tcBorders>
              <w:top w:val="nil"/>
              <w:left w:val="nil"/>
              <w:bottom w:val="single" w:sz="4" w:space="0" w:color="auto"/>
              <w:right w:val="single" w:sz="4" w:space="0" w:color="auto"/>
            </w:tcBorders>
            <w:shd w:val="clear" w:color="000000" w:fill="FFFFFF"/>
            <w:hideMark/>
          </w:tcPr>
          <w:p w14:paraId="5365890C" w14:textId="77777777" w:rsidR="0038018F" w:rsidRPr="00D05137" w:rsidRDefault="0038018F" w:rsidP="00487951">
            <w:r w:rsidRPr="00D05137">
              <w:t> </w:t>
            </w:r>
          </w:p>
        </w:tc>
        <w:tc>
          <w:tcPr>
            <w:tcW w:w="1720" w:type="dxa"/>
            <w:tcBorders>
              <w:top w:val="nil"/>
              <w:left w:val="nil"/>
              <w:bottom w:val="single" w:sz="4" w:space="0" w:color="auto"/>
              <w:right w:val="single" w:sz="4" w:space="0" w:color="auto"/>
            </w:tcBorders>
            <w:shd w:val="clear" w:color="000000" w:fill="FFFFFF"/>
            <w:hideMark/>
          </w:tcPr>
          <w:p w14:paraId="794781E6" w14:textId="77777777" w:rsidR="0038018F" w:rsidRPr="00D05137" w:rsidRDefault="0038018F" w:rsidP="00487951">
            <w:r w:rsidRPr="00D05137">
              <w:t> </w:t>
            </w:r>
          </w:p>
        </w:tc>
        <w:tc>
          <w:tcPr>
            <w:tcW w:w="1221" w:type="dxa"/>
            <w:tcBorders>
              <w:top w:val="nil"/>
              <w:left w:val="nil"/>
              <w:bottom w:val="single" w:sz="4" w:space="0" w:color="auto"/>
              <w:right w:val="single" w:sz="4" w:space="0" w:color="auto"/>
            </w:tcBorders>
            <w:shd w:val="clear" w:color="000000" w:fill="FFFFFF"/>
            <w:hideMark/>
          </w:tcPr>
          <w:p w14:paraId="474F4E03" w14:textId="77777777" w:rsidR="0038018F" w:rsidRPr="00D05137" w:rsidRDefault="0038018F" w:rsidP="00487951">
            <w:r w:rsidRPr="00D05137">
              <w:t> </w:t>
            </w:r>
          </w:p>
        </w:tc>
        <w:tc>
          <w:tcPr>
            <w:tcW w:w="1425" w:type="dxa"/>
            <w:tcBorders>
              <w:top w:val="nil"/>
              <w:left w:val="nil"/>
              <w:bottom w:val="single" w:sz="4" w:space="0" w:color="auto"/>
              <w:right w:val="single" w:sz="4" w:space="0" w:color="auto"/>
            </w:tcBorders>
            <w:shd w:val="clear" w:color="000000" w:fill="FFFFFF"/>
            <w:hideMark/>
          </w:tcPr>
          <w:p w14:paraId="4870B3DD" w14:textId="77777777" w:rsidR="0038018F" w:rsidRPr="00D05137" w:rsidRDefault="0038018F" w:rsidP="00487951">
            <w:r w:rsidRPr="00D05137">
              <w:t> </w:t>
            </w:r>
          </w:p>
        </w:tc>
        <w:tc>
          <w:tcPr>
            <w:tcW w:w="1384" w:type="dxa"/>
            <w:tcBorders>
              <w:top w:val="nil"/>
              <w:left w:val="nil"/>
              <w:bottom w:val="single" w:sz="4" w:space="0" w:color="auto"/>
              <w:right w:val="single" w:sz="4" w:space="0" w:color="auto"/>
            </w:tcBorders>
            <w:shd w:val="clear" w:color="000000" w:fill="FFFFFF"/>
            <w:hideMark/>
          </w:tcPr>
          <w:p w14:paraId="26B0F8E8" w14:textId="77777777" w:rsidR="0038018F" w:rsidRPr="00D05137" w:rsidRDefault="0038018F" w:rsidP="00487951">
            <w:r w:rsidRPr="00D05137">
              <w:t> </w:t>
            </w:r>
          </w:p>
        </w:tc>
      </w:tr>
      <w:tr w:rsidR="0038018F" w:rsidRPr="00D05137" w14:paraId="576C3C37" w14:textId="77777777" w:rsidTr="00487951">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1B332814" w14:textId="77777777" w:rsidR="0038018F" w:rsidRPr="00D05137" w:rsidRDefault="0038018F" w:rsidP="00487951">
            <w:r w:rsidRPr="00D05137">
              <w:lastRenderedPageBreak/>
              <w:t>High turnover rates</w:t>
            </w:r>
          </w:p>
        </w:tc>
        <w:tc>
          <w:tcPr>
            <w:tcW w:w="1896" w:type="dxa"/>
            <w:tcBorders>
              <w:top w:val="nil"/>
              <w:left w:val="nil"/>
              <w:bottom w:val="single" w:sz="4" w:space="0" w:color="auto"/>
              <w:right w:val="single" w:sz="4" w:space="0" w:color="auto"/>
            </w:tcBorders>
            <w:shd w:val="clear" w:color="000000" w:fill="FFFFFF"/>
            <w:hideMark/>
          </w:tcPr>
          <w:p w14:paraId="1495368C" w14:textId="77777777" w:rsidR="0038018F" w:rsidRPr="00D05137" w:rsidRDefault="0038018F" w:rsidP="00487951">
            <w:r w:rsidRPr="00D05137">
              <w:t>Implement retention strategies</w:t>
            </w:r>
          </w:p>
        </w:tc>
        <w:tc>
          <w:tcPr>
            <w:tcW w:w="1720" w:type="dxa"/>
            <w:tcBorders>
              <w:top w:val="nil"/>
              <w:left w:val="nil"/>
              <w:bottom w:val="single" w:sz="4" w:space="0" w:color="auto"/>
              <w:right w:val="single" w:sz="4" w:space="0" w:color="auto"/>
            </w:tcBorders>
            <w:shd w:val="clear" w:color="000000" w:fill="FFFFFF"/>
            <w:hideMark/>
          </w:tcPr>
          <w:p w14:paraId="3B5A63F0" w14:textId="77777777" w:rsidR="0038018F" w:rsidRPr="00D05137" w:rsidRDefault="0038018F" w:rsidP="00487951">
            <w:r w:rsidRPr="00D05137">
              <w:t>Reduced turnover</w:t>
            </w:r>
          </w:p>
        </w:tc>
        <w:tc>
          <w:tcPr>
            <w:tcW w:w="1221" w:type="dxa"/>
            <w:tcBorders>
              <w:top w:val="nil"/>
              <w:left w:val="nil"/>
              <w:bottom w:val="single" w:sz="4" w:space="0" w:color="auto"/>
              <w:right w:val="single" w:sz="4" w:space="0" w:color="auto"/>
            </w:tcBorders>
            <w:shd w:val="clear" w:color="000000" w:fill="FFFFFF"/>
            <w:hideMark/>
          </w:tcPr>
          <w:p w14:paraId="15B8C82E" w14:textId="77777777" w:rsidR="0038018F" w:rsidRPr="00D05137" w:rsidRDefault="0038018F" w:rsidP="00487951">
            <w:r w:rsidRPr="00D05137">
              <w:t>6 months</w:t>
            </w:r>
          </w:p>
        </w:tc>
        <w:tc>
          <w:tcPr>
            <w:tcW w:w="1425" w:type="dxa"/>
            <w:tcBorders>
              <w:top w:val="nil"/>
              <w:left w:val="nil"/>
              <w:bottom w:val="single" w:sz="4" w:space="0" w:color="auto"/>
              <w:right w:val="single" w:sz="4" w:space="0" w:color="auto"/>
            </w:tcBorders>
            <w:shd w:val="clear" w:color="000000" w:fill="FFFFFF"/>
            <w:hideMark/>
          </w:tcPr>
          <w:p w14:paraId="6CE445F4" w14:textId="77777777" w:rsidR="0038018F" w:rsidRPr="00D05137" w:rsidRDefault="0038018F" w:rsidP="00487951">
            <w:r>
              <w:t>March 31</w:t>
            </w:r>
            <w:r w:rsidRPr="002A5BA4">
              <w:rPr>
                <w:vertAlign w:val="superscript"/>
              </w:rPr>
              <w:t>st</w:t>
            </w:r>
            <w:r>
              <w:t xml:space="preserve"> 2024</w:t>
            </w:r>
          </w:p>
        </w:tc>
        <w:tc>
          <w:tcPr>
            <w:tcW w:w="1384" w:type="dxa"/>
            <w:tcBorders>
              <w:top w:val="nil"/>
              <w:left w:val="nil"/>
              <w:bottom w:val="single" w:sz="4" w:space="0" w:color="auto"/>
              <w:right w:val="single" w:sz="4" w:space="0" w:color="auto"/>
            </w:tcBorders>
            <w:shd w:val="clear" w:color="000000" w:fill="FFFFFF"/>
            <w:hideMark/>
          </w:tcPr>
          <w:p w14:paraId="0C5C9928" w14:textId="77777777" w:rsidR="0038018F" w:rsidRPr="00D05137" w:rsidRDefault="0038018F" w:rsidP="00487951">
            <w:r w:rsidRPr="00D05137">
              <w:t>£</w:t>
            </w:r>
            <w:r>
              <w:t>15000</w:t>
            </w:r>
          </w:p>
        </w:tc>
      </w:tr>
      <w:tr w:rsidR="0038018F" w:rsidRPr="00D05137" w14:paraId="108B3104" w14:textId="77777777" w:rsidTr="00487951">
        <w:trPr>
          <w:trHeight w:val="674"/>
        </w:trPr>
        <w:tc>
          <w:tcPr>
            <w:tcW w:w="2013" w:type="dxa"/>
            <w:tcBorders>
              <w:top w:val="nil"/>
              <w:left w:val="single" w:sz="4" w:space="0" w:color="auto"/>
              <w:bottom w:val="single" w:sz="4" w:space="0" w:color="auto"/>
              <w:right w:val="single" w:sz="4" w:space="0" w:color="auto"/>
            </w:tcBorders>
            <w:shd w:val="clear" w:color="000000" w:fill="FFFFFF"/>
            <w:hideMark/>
          </w:tcPr>
          <w:p w14:paraId="6E4EFC05" w14:textId="77777777" w:rsidR="0038018F" w:rsidRPr="00D05137" w:rsidRDefault="0038018F" w:rsidP="00487951">
            <w:r w:rsidRPr="00D05137">
              <w:t>Training gaps</w:t>
            </w:r>
          </w:p>
        </w:tc>
        <w:tc>
          <w:tcPr>
            <w:tcW w:w="1896" w:type="dxa"/>
            <w:tcBorders>
              <w:top w:val="nil"/>
              <w:left w:val="nil"/>
              <w:bottom w:val="single" w:sz="4" w:space="0" w:color="auto"/>
              <w:right w:val="single" w:sz="4" w:space="0" w:color="auto"/>
            </w:tcBorders>
            <w:shd w:val="clear" w:color="000000" w:fill="FFFFFF"/>
            <w:hideMark/>
          </w:tcPr>
          <w:p w14:paraId="67273730" w14:textId="77777777" w:rsidR="0038018F" w:rsidRPr="00D05137" w:rsidRDefault="0038018F" w:rsidP="00487951">
            <w:r w:rsidRPr="00D05137">
              <w:t>Develop inclusive training programs</w:t>
            </w:r>
          </w:p>
        </w:tc>
        <w:tc>
          <w:tcPr>
            <w:tcW w:w="1720" w:type="dxa"/>
            <w:tcBorders>
              <w:top w:val="nil"/>
              <w:left w:val="nil"/>
              <w:bottom w:val="single" w:sz="4" w:space="0" w:color="auto"/>
              <w:right w:val="single" w:sz="4" w:space="0" w:color="auto"/>
            </w:tcBorders>
            <w:shd w:val="clear" w:color="000000" w:fill="FFFFFF"/>
            <w:hideMark/>
          </w:tcPr>
          <w:p w14:paraId="667D1184" w14:textId="77777777" w:rsidR="0038018F" w:rsidRPr="00D05137" w:rsidRDefault="0038018F" w:rsidP="00487951">
            <w:r w:rsidRPr="00D05137">
              <w:t>Competent staff</w:t>
            </w:r>
          </w:p>
        </w:tc>
        <w:tc>
          <w:tcPr>
            <w:tcW w:w="1221" w:type="dxa"/>
            <w:tcBorders>
              <w:top w:val="nil"/>
              <w:left w:val="nil"/>
              <w:bottom w:val="single" w:sz="4" w:space="0" w:color="auto"/>
              <w:right w:val="single" w:sz="4" w:space="0" w:color="auto"/>
            </w:tcBorders>
            <w:shd w:val="clear" w:color="000000" w:fill="FFFFFF"/>
            <w:hideMark/>
          </w:tcPr>
          <w:p w14:paraId="6715D010" w14:textId="77777777" w:rsidR="0038018F" w:rsidRPr="00D05137" w:rsidRDefault="0038018F" w:rsidP="00487951">
            <w:r w:rsidRPr="00D05137">
              <w:t>1 year</w:t>
            </w:r>
          </w:p>
        </w:tc>
        <w:tc>
          <w:tcPr>
            <w:tcW w:w="1425" w:type="dxa"/>
            <w:tcBorders>
              <w:top w:val="nil"/>
              <w:left w:val="nil"/>
              <w:bottom w:val="single" w:sz="4" w:space="0" w:color="auto"/>
              <w:right w:val="single" w:sz="4" w:space="0" w:color="auto"/>
            </w:tcBorders>
            <w:shd w:val="clear" w:color="000000" w:fill="FFFFFF"/>
            <w:hideMark/>
          </w:tcPr>
          <w:p w14:paraId="4ADBF138" w14:textId="77777777" w:rsidR="0038018F" w:rsidRPr="00D05137" w:rsidRDefault="0038018F" w:rsidP="00487951">
            <w:r>
              <w:t>November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72C1D166" w14:textId="77777777" w:rsidR="0038018F" w:rsidRPr="00D05137" w:rsidRDefault="0038018F" w:rsidP="00487951">
            <w:r w:rsidRPr="00D05137">
              <w:t>£</w:t>
            </w:r>
            <w:r>
              <w:t xml:space="preserve">10000- </w:t>
            </w:r>
            <w:r w:rsidRPr="00D05137">
              <w:t>£</w:t>
            </w:r>
            <w:r>
              <w:t>20000</w:t>
            </w:r>
          </w:p>
        </w:tc>
      </w:tr>
      <w:tr w:rsidR="0038018F" w:rsidRPr="00D05137" w14:paraId="52E8563A" w14:textId="77777777" w:rsidTr="00487951">
        <w:trPr>
          <w:trHeight w:val="629"/>
        </w:trPr>
        <w:tc>
          <w:tcPr>
            <w:tcW w:w="2013" w:type="dxa"/>
            <w:tcBorders>
              <w:top w:val="nil"/>
              <w:left w:val="single" w:sz="4" w:space="0" w:color="auto"/>
              <w:bottom w:val="single" w:sz="4" w:space="0" w:color="auto"/>
              <w:right w:val="single" w:sz="4" w:space="0" w:color="auto"/>
            </w:tcBorders>
            <w:shd w:val="clear" w:color="000000" w:fill="FFFFFF"/>
            <w:hideMark/>
          </w:tcPr>
          <w:p w14:paraId="46E41CC7" w14:textId="77777777" w:rsidR="0038018F" w:rsidRPr="00D05137" w:rsidRDefault="0038018F" w:rsidP="00487951">
            <w:r w:rsidRPr="00D05137">
              <w:t>Compensation disparities</w:t>
            </w:r>
          </w:p>
        </w:tc>
        <w:tc>
          <w:tcPr>
            <w:tcW w:w="1896" w:type="dxa"/>
            <w:tcBorders>
              <w:top w:val="nil"/>
              <w:left w:val="nil"/>
              <w:bottom w:val="single" w:sz="4" w:space="0" w:color="auto"/>
              <w:right w:val="single" w:sz="4" w:space="0" w:color="auto"/>
            </w:tcBorders>
            <w:shd w:val="clear" w:color="000000" w:fill="FFFFFF"/>
            <w:hideMark/>
          </w:tcPr>
          <w:p w14:paraId="3830CC38" w14:textId="77777777" w:rsidR="0038018F" w:rsidRPr="00D05137" w:rsidRDefault="0038018F" w:rsidP="00487951">
            <w:r w:rsidRPr="00D05137">
              <w:t>Review and adjust reimbursement packages</w:t>
            </w:r>
          </w:p>
        </w:tc>
        <w:tc>
          <w:tcPr>
            <w:tcW w:w="1720" w:type="dxa"/>
            <w:tcBorders>
              <w:top w:val="nil"/>
              <w:left w:val="nil"/>
              <w:bottom w:val="single" w:sz="4" w:space="0" w:color="auto"/>
              <w:right w:val="single" w:sz="4" w:space="0" w:color="auto"/>
            </w:tcBorders>
            <w:shd w:val="clear" w:color="000000" w:fill="FFFFFF"/>
            <w:hideMark/>
          </w:tcPr>
          <w:p w14:paraId="43175696" w14:textId="77777777" w:rsidR="0038018F" w:rsidRPr="00D05137" w:rsidRDefault="0038018F" w:rsidP="00487951">
            <w:r w:rsidRPr="00D05137">
              <w:t>Satisfied employees</w:t>
            </w:r>
          </w:p>
        </w:tc>
        <w:tc>
          <w:tcPr>
            <w:tcW w:w="1221" w:type="dxa"/>
            <w:tcBorders>
              <w:top w:val="nil"/>
              <w:left w:val="nil"/>
              <w:bottom w:val="single" w:sz="4" w:space="0" w:color="auto"/>
              <w:right w:val="single" w:sz="4" w:space="0" w:color="auto"/>
            </w:tcBorders>
            <w:shd w:val="clear" w:color="000000" w:fill="FFFFFF"/>
            <w:hideMark/>
          </w:tcPr>
          <w:p w14:paraId="716194F3"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479C3406"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4E84ACDC" w14:textId="77777777" w:rsidR="0038018F" w:rsidRPr="00D05137" w:rsidRDefault="0038018F" w:rsidP="00487951">
            <w:r>
              <w:t>N/A</w:t>
            </w:r>
          </w:p>
        </w:tc>
      </w:tr>
      <w:tr w:rsidR="0038018F" w:rsidRPr="00D05137" w14:paraId="18B55FEB" w14:textId="77777777" w:rsidTr="00487951">
        <w:trPr>
          <w:trHeight w:val="692"/>
        </w:trPr>
        <w:tc>
          <w:tcPr>
            <w:tcW w:w="2013" w:type="dxa"/>
            <w:tcBorders>
              <w:top w:val="nil"/>
              <w:left w:val="single" w:sz="4" w:space="0" w:color="auto"/>
              <w:bottom w:val="single" w:sz="4" w:space="0" w:color="auto"/>
              <w:right w:val="single" w:sz="4" w:space="0" w:color="auto"/>
            </w:tcBorders>
            <w:shd w:val="clear" w:color="000000" w:fill="FFFFFF"/>
            <w:hideMark/>
          </w:tcPr>
          <w:p w14:paraId="3640D4E6" w14:textId="77777777" w:rsidR="0038018F" w:rsidRPr="00D05137" w:rsidRDefault="0038018F" w:rsidP="00487951">
            <w:r w:rsidRPr="00D05137">
              <w:t>Low employee morale</w:t>
            </w:r>
          </w:p>
        </w:tc>
        <w:tc>
          <w:tcPr>
            <w:tcW w:w="1896" w:type="dxa"/>
            <w:tcBorders>
              <w:top w:val="nil"/>
              <w:left w:val="nil"/>
              <w:bottom w:val="single" w:sz="4" w:space="0" w:color="auto"/>
              <w:right w:val="single" w:sz="4" w:space="0" w:color="auto"/>
            </w:tcBorders>
            <w:shd w:val="clear" w:color="000000" w:fill="FFFFFF"/>
            <w:hideMark/>
          </w:tcPr>
          <w:p w14:paraId="70344F9F" w14:textId="77777777" w:rsidR="0038018F" w:rsidRPr="00D05137" w:rsidRDefault="0038018F" w:rsidP="00487951">
            <w:r w:rsidRPr="00D05137">
              <w:t>Launch recognition and morale-boosting programs</w:t>
            </w:r>
          </w:p>
        </w:tc>
        <w:tc>
          <w:tcPr>
            <w:tcW w:w="1720" w:type="dxa"/>
            <w:tcBorders>
              <w:top w:val="nil"/>
              <w:left w:val="nil"/>
              <w:bottom w:val="single" w:sz="4" w:space="0" w:color="auto"/>
              <w:right w:val="single" w:sz="4" w:space="0" w:color="auto"/>
            </w:tcBorders>
            <w:shd w:val="clear" w:color="000000" w:fill="FFFFFF"/>
            <w:hideMark/>
          </w:tcPr>
          <w:p w14:paraId="21DF7F53" w14:textId="77777777" w:rsidR="0038018F" w:rsidRPr="00D05137" w:rsidRDefault="0038018F" w:rsidP="00487951">
            <w:r w:rsidRPr="00D05137">
              <w:t>Improved staff morale</w:t>
            </w:r>
          </w:p>
        </w:tc>
        <w:tc>
          <w:tcPr>
            <w:tcW w:w="1221" w:type="dxa"/>
            <w:tcBorders>
              <w:top w:val="nil"/>
              <w:left w:val="nil"/>
              <w:bottom w:val="single" w:sz="4" w:space="0" w:color="auto"/>
              <w:right w:val="single" w:sz="4" w:space="0" w:color="auto"/>
            </w:tcBorders>
            <w:shd w:val="clear" w:color="000000" w:fill="FFFFFF"/>
            <w:hideMark/>
          </w:tcPr>
          <w:p w14:paraId="162450AC" w14:textId="77777777" w:rsidR="0038018F" w:rsidRPr="00D05137" w:rsidRDefault="0038018F" w:rsidP="00487951">
            <w:r w:rsidRPr="00D05137">
              <w:t>6 months</w:t>
            </w:r>
          </w:p>
        </w:tc>
        <w:tc>
          <w:tcPr>
            <w:tcW w:w="1425" w:type="dxa"/>
            <w:tcBorders>
              <w:top w:val="nil"/>
              <w:left w:val="nil"/>
              <w:bottom w:val="single" w:sz="4" w:space="0" w:color="auto"/>
              <w:right w:val="single" w:sz="4" w:space="0" w:color="auto"/>
            </w:tcBorders>
            <w:shd w:val="clear" w:color="000000" w:fill="FFFFFF"/>
            <w:hideMark/>
          </w:tcPr>
          <w:p w14:paraId="0A378ED6" w14:textId="77777777" w:rsidR="0038018F" w:rsidRPr="00D05137" w:rsidRDefault="0038018F" w:rsidP="00487951">
            <w:r>
              <w:t>March 28</w:t>
            </w:r>
            <w:r w:rsidRPr="004B6EA7">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106F4BA3" w14:textId="77777777" w:rsidR="0038018F" w:rsidRPr="00D05137" w:rsidRDefault="0038018F" w:rsidP="00487951">
            <w:r w:rsidRPr="00D05137">
              <w:t>£</w:t>
            </w:r>
            <w:r>
              <w:t>5000</w:t>
            </w:r>
          </w:p>
        </w:tc>
      </w:tr>
      <w:tr w:rsidR="0038018F" w:rsidRPr="00D05137" w14:paraId="64A39BB7" w14:textId="77777777" w:rsidTr="00487951">
        <w:trPr>
          <w:trHeight w:val="386"/>
        </w:trPr>
        <w:tc>
          <w:tcPr>
            <w:tcW w:w="2013" w:type="dxa"/>
            <w:tcBorders>
              <w:top w:val="nil"/>
              <w:left w:val="single" w:sz="4" w:space="0" w:color="auto"/>
              <w:bottom w:val="single" w:sz="4" w:space="0" w:color="auto"/>
              <w:right w:val="single" w:sz="4" w:space="0" w:color="auto"/>
            </w:tcBorders>
            <w:shd w:val="clear" w:color="000000" w:fill="FFFFFF"/>
            <w:hideMark/>
          </w:tcPr>
          <w:p w14:paraId="012D7A97" w14:textId="77777777" w:rsidR="0038018F" w:rsidRPr="00D05137" w:rsidRDefault="0038018F" w:rsidP="00487951">
            <w:r w:rsidRPr="00D05137">
              <w:t>Lack of service culture</w:t>
            </w:r>
          </w:p>
        </w:tc>
        <w:tc>
          <w:tcPr>
            <w:tcW w:w="1896" w:type="dxa"/>
            <w:tcBorders>
              <w:top w:val="nil"/>
              <w:left w:val="nil"/>
              <w:bottom w:val="single" w:sz="4" w:space="0" w:color="auto"/>
              <w:right w:val="single" w:sz="4" w:space="0" w:color="auto"/>
            </w:tcBorders>
            <w:shd w:val="clear" w:color="000000" w:fill="FFFFFF"/>
            <w:hideMark/>
          </w:tcPr>
          <w:p w14:paraId="48C49985" w14:textId="77777777" w:rsidR="0038018F" w:rsidRPr="00D05137" w:rsidRDefault="0038018F" w:rsidP="00487951">
            <w:r w:rsidRPr="00D05137">
              <w:t>Promote a guest-centric package culture</w:t>
            </w:r>
          </w:p>
        </w:tc>
        <w:tc>
          <w:tcPr>
            <w:tcW w:w="1720" w:type="dxa"/>
            <w:tcBorders>
              <w:top w:val="nil"/>
              <w:left w:val="nil"/>
              <w:bottom w:val="single" w:sz="4" w:space="0" w:color="auto"/>
              <w:right w:val="single" w:sz="4" w:space="0" w:color="auto"/>
            </w:tcBorders>
            <w:shd w:val="clear" w:color="000000" w:fill="FFFFFF"/>
            <w:hideMark/>
          </w:tcPr>
          <w:p w14:paraId="394252AB" w14:textId="77777777" w:rsidR="0038018F" w:rsidRPr="00D05137" w:rsidRDefault="0038018F" w:rsidP="00487951">
            <w:r w:rsidRPr="00D05137">
              <w:t>Enhanced guest satisfaction</w:t>
            </w:r>
          </w:p>
        </w:tc>
        <w:tc>
          <w:tcPr>
            <w:tcW w:w="1221" w:type="dxa"/>
            <w:tcBorders>
              <w:top w:val="nil"/>
              <w:left w:val="nil"/>
              <w:bottom w:val="single" w:sz="4" w:space="0" w:color="auto"/>
              <w:right w:val="single" w:sz="4" w:space="0" w:color="auto"/>
            </w:tcBorders>
            <w:shd w:val="clear" w:color="000000" w:fill="FFFFFF"/>
            <w:hideMark/>
          </w:tcPr>
          <w:p w14:paraId="406A36C6" w14:textId="77777777" w:rsidR="0038018F" w:rsidRPr="00D05137" w:rsidRDefault="0038018F" w:rsidP="00487951">
            <w:r w:rsidRPr="00D05137">
              <w:t>1 year</w:t>
            </w:r>
          </w:p>
        </w:tc>
        <w:tc>
          <w:tcPr>
            <w:tcW w:w="1425" w:type="dxa"/>
            <w:tcBorders>
              <w:top w:val="nil"/>
              <w:left w:val="nil"/>
              <w:bottom w:val="single" w:sz="4" w:space="0" w:color="auto"/>
              <w:right w:val="single" w:sz="4" w:space="0" w:color="auto"/>
            </w:tcBorders>
            <w:shd w:val="clear" w:color="000000" w:fill="FFFFFF"/>
            <w:hideMark/>
          </w:tcPr>
          <w:p w14:paraId="45C41CCD" w14:textId="77777777" w:rsidR="0038018F" w:rsidRPr="00D05137" w:rsidRDefault="0038018F" w:rsidP="00487951">
            <w:r>
              <w:t>November 25</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0F91BA45" w14:textId="77777777" w:rsidR="0038018F" w:rsidRPr="00D05137" w:rsidRDefault="0038018F" w:rsidP="00487951">
            <w:r w:rsidRPr="00D05137">
              <w:t>£</w:t>
            </w:r>
            <w:r>
              <w:t>3000</w:t>
            </w:r>
          </w:p>
        </w:tc>
      </w:tr>
      <w:tr w:rsidR="0038018F" w:rsidRPr="00D05137" w14:paraId="74C02A64" w14:textId="77777777" w:rsidTr="00487951">
        <w:trPr>
          <w:trHeight w:val="89"/>
        </w:trPr>
        <w:tc>
          <w:tcPr>
            <w:tcW w:w="2013" w:type="dxa"/>
            <w:tcBorders>
              <w:top w:val="nil"/>
              <w:left w:val="single" w:sz="4" w:space="0" w:color="auto"/>
              <w:bottom w:val="single" w:sz="4" w:space="0" w:color="auto"/>
              <w:right w:val="single" w:sz="4" w:space="0" w:color="auto"/>
            </w:tcBorders>
            <w:shd w:val="clear" w:color="000000" w:fill="FFFFFF"/>
            <w:hideMark/>
          </w:tcPr>
          <w:p w14:paraId="7399B396" w14:textId="77777777" w:rsidR="0038018F" w:rsidRPr="00D05137" w:rsidRDefault="0038018F" w:rsidP="00487951">
            <w:r w:rsidRPr="00D05137">
              <w:t>Infrastructural Issues</w:t>
            </w:r>
          </w:p>
        </w:tc>
        <w:tc>
          <w:tcPr>
            <w:tcW w:w="1896" w:type="dxa"/>
            <w:tcBorders>
              <w:top w:val="nil"/>
              <w:left w:val="nil"/>
              <w:bottom w:val="single" w:sz="4" w:space="0" w:color="auto"/>
              <w:right w:val="single" w:sz="4" w:space="0" w:color="auto"/>
            </w:tcBorders>
            <w:shd w:val="clear" w:color="000000" w:fill="FFFFFF"/>
            <w:hideMark/>
          </w:tcPr>
          <w:p w14:paraId="6A8B8836" w14:textId="77777777" w:rsidR="0038018F" w:rsidRPr="00D05137" w:rsidRDefault="0038018F" w:rsidP="00487951">
            <w:r w:rsidRPr="00D05137">
              <w:t> </w:t>
            </w:r>
          </w:p>
        </w:tc>
        <w:tc>
          <w:tcPr>
            <w:tcW w:w="1720" w:type="dxa"/>
            <w:tcBorders>
              <w:top w:val="nil"/>
              <w:left w:val="nil"/>
              <w:bottom w:val="single" w:sz="4" w:space="0" w:color="auto"/>
              <w:right w:val="single" w:sz="4" w:space="0" w:color="auto"/>
            </w:tcBorders>
            <w:shd w:val="clear" w:color="000000" w:fill="FFFFFF"/>
            <w:hideMark/>
          </w:tcPr>
          <w:p w14:paraId="05F5703D" w14:textId="77777777" w:rsidR="0038018F" w:rsidRPr="00D05137" w:rsidRDefault="0038018F" w:rsidP="00487951">
            <w:r w:rsidRPr="00D05137">
              <w:t> </w:t>
            </w:r>
          </w:p>
        </w:tc>
        <w:tc>
          <w:tcPr>
            <w:tcW w:w="1221" w:type="dxa"/>
            <w:tcBorders>
              <w:top w:val="nil"/>
              <w:left w:val="nil"/>
              <w:bottom w:val="single" w:sz="4" w:space="0" w:color="auto"/>
              <w:right w:val="single" w:sz="4" w:space="0" w:color="auto"/>
            </w:tcBorders>
            <w:shd w:val="clear" w:color="000000" w:fill="FFFFFF"/>
            <w:hideMark/>
          </w:tcPr>
          <w:p w14:paraId="33DF87DD" w14:textId="77777777" w:rsidR="0038018F" w:rsidRPr="00D05137" w:rsidRDefault="0038018F" w:rsidP="00487951">
            <w:r w:rsidRPr="00D05137">
              <w:t> </w:t>
            </w:r>
          </w:p>
        </w:tc>
        <w:tc>
          <w:tcPr>
            <w:tcW w:w="1425" w:type="dxa"/>
            <w:tcBorders>
              <w:top w:val="nil"/>
              <w:left w:val="nil"/>
              <w:bottom w:val="single" w:sz="4" w:space="0" w:color="auto"/>
              <w:right w:val="single" w:sz="4" w:space="0" w:color="auto"/>
            </w:tcBorders>
            <w:shd w:val="clear" w:color="000000" w:fill="FFFFFF"/>
            <w:hideMark/>
          </w:tcPr>
          <w:p w14:paraId="216BE980" w14:textId="77777777" w:rsidR="0038018F" w:rsidRPr="00D05137" w:rsidRDefault="0038018F" w:rsidP="00487951">
            <w:r w:rsidRPr="00D05137">
              <w:t> </w:t>
            </w:r>
          </w:p>
        </w:tc>
        <w:tc>
          <w:tcPr>
            <w:tcW w:w="1384" w:type="dxa"/>
            <w:tcBorders>
              <w:top w:val="nil"/>
              <w:left w:val="nil"/>
              <w:bottom w:val="single" w:sz="4" w:space="0" w:color="auto"/>
              <w:right w:val="single" w:sz="4" w:space="0" w:color="auto"/>
            </w:tcBorders>
            <w:shd w:val="clear" w:color="000000" w:fill="FFFFFF"/>
            <w:hideMark/>
          </w:tcPr>
          <w:p w14:paraId="43E9A087" w14:textId="77777777" w:rsidR="0038018F" w:rsidRPr="00D05137" w:rsidRDefault="0038018F" w:rsidP="00487951">
            <w:r w:rsidRPr="00D05137">
              <w:t> </w:t>
            </w:r>
          </w:p>
        </w:tc>
      </w:tr>
      <w:tr w:rsidR="0038018F" w:rsidRPr="00D05137" w14:paraId="6BD8D6ED" w14:textId="77777777" w:rsidTr="00487951">
        <w:trPr>
          <w:trHeight w:val="287"/>
        </w:trPr>
        <w:tc>
          <w:tcPr>
            <w:tcW w:w="2013" w:type="dxa"/>
            <w:tcBorders>
              <w:top w:val="nil"/>
              <w:left w:val="single" w:sz="4" w:space="0" w:color="auto"/>
              <w:bottom w:val="single" w:sz="4" w:space="0" w:color="auto"/>
              <w:right w:val="single" w:sz="4" w:space="0" w:color="auto"/>
            </w:tcBorders>
            <w:shd w:val="clear" w:color="000000" w:fill="FFFFFF"/>
            <w:hideMark/>
          </w:tcPr>
          <w:p w14:paraId="0B2725E2" w14:textId="77777777" w:rsidR="0038018F" w:rsidRPr="00D05137" w:rsidRDefault="0038018F" w:rsidP="00487951">
            <w:r>
              <w:t>Ageing</w:t>
            </w:r>
            <w:r w:rsidRPr="00D05137">
              <w:t xml:space="preserve"> infrastructure</w:t>
            </w:r>
          </w:p>
        </w:tc>
        <w:tc>
          <w:tcPr>
            <w:tcW w:w="1896" w:type="dxa"/>
            <w:tcBorders>
              <w:top w:val="nil"/>
              <w:left w:val="nil"/>
              <w:bottom w:val="single" w:sz="4" w:space="0" w:color="auto"/>
              <w:right w:val="single" w:sz="4" w:space="0" w:color="auto"/>
            </w:tcBorders>
            <w:shd w:val="clear" w:color="000000" w:fill="FFFFFF"/>
            <w:hideMark/>
          </w:tcPr>
          <w:p w14:paraId="77E503C6" w14:textId="77777777" w:rsidR="0038018F" w:rsidRPr="00D05137" w:rsidRDefault="0038018F" w:rsidP="00487951">
            <w:r w:rsidRPr="00D05137">
              <w:t>Prioritize maintenance and renovations</w:t>
            </w:r>
          </w:p>
        </w:tc>
        <w:tc>
          <w:tcPr>
            <w:tcW w:w="1720" w:type="dxa"/>
            <w:tcBorders>
              <w:top w:val="nil"/>
              <w:left w:val="nil"/>
              <w:bottom w:val="single" w:sz="4" w:space="0" w:color="auto"/>
              <w:right w:val="single" w:sz="4" w:space="0" w:color="auto"/>
            </w:tcBorders>
            <w:shd w:val="clear" w:color="000000" w:fill="FFFFFF"/>
            <w:hideMark/>
          </w:tcPr>
          <w:p w14:paraId="27CEB75F" w14:textId="77777777" w:rsidR="0038018F" w:rsidRPr="00D05137" w:rsidRDefault="0038018F" w:rsidP="00487951">
            <w:r w:rsidRPr="00D05137">
              <w:t>Improved infrastructure</w:t>
            </w:r>
          </w:p>
        </w:tc>
        <w:tc>
          <w:tcPr>
            <w:tcW w:w="1221" w:type="dxa"/>
            <w:tcBorders>
              <w:top w:val="nil"/>
              <w:left w:val="nil"/>
              <w:bottom w:val="single" w:sz="4" w:space="0" w:color="auto"/>
              <w:right w:val="single" w:sz="4" w:space="0" w:color="auto"/>
            </w:tcBorders>
            <w:shd w:val="clear" w:color="000000" w:fill="FFFFFF"/>
            <w:hideMark/>
          </w:tcPr>
          <w:p w14:paraId="405D757A" w14:textId="77777777" w:rsidR="0038018F" w:rsidRPr="00D05137" w:rsidRDefault="0038018F" w:rsidP="00487951">
            <w:r w:rsidRPr="00D05137">
              <w:t>2 years</w:t>
            </w:r>
          </w:p>
        </w:tc>
        <w:tc>
          <w:tcPr>
            <w:tcW w:w="1425" w:type="dxa"/>
            <w:tcBorders>
              <w:top w:val="nil"/>
              <w:left w:val="nil"/>
              <w:bottom w:val="single" w:sz="4" w:space="0" w:color="auto"/>
              <w:right w:val="single" w:sz="4" w:space="0" w:color="auto"/>
            </w:tcBorders>
            <w:shd w:val="clear" w:color="000000" w:fill="FFFFFF"/>
            <w:hideMark/>
          </w:tcPr>
          <w:p w14:paraId="5C70AB7A" w14:textId="77777777" w:rsidR="0038018F" w:rsidRPr="00D05137" w:rsidRDefault="0038018F" w:rsidP="00487951">
            <w:r>
              <w:t>November 30</w:t>
            </w:r>
            <w:r w:rsidRPr="00722122">
              <w:rPr>
                <w:vertAlign w:val="superscript"/>
              </w:rPr>
              <w:t>th</w:t>
            </w:r>
            <w:r>
              <w:t xml:space="preserve"> 2025</w:t>
            </w:r>
          </w:p>
        </w:tc>
        <w:tc>
          <w:tcPr>
            <w:tcW w:w="1384" w:type="dxa"/>
            <w:tcBorders>
              <w:top w:val="nil"/>
              <w:left w:val="nil"/>
              <w:bottom w:val="single" w:sz="4" w:space="0" w:color="auto"/>
              <w:right w:val="single" w:sz="4" w:space="0" w:color="auto"/>
            </w:tcBorders>
            <w:shd w:val="clear" w:color="000000" w:fill="FFFFFF"/>
            <w:hideMark/>
          </w:tcPr>
          <w:p w14:paraId="696F3F36" w14:textId="77777777" w:rsidR="0038018F" w:rsidRPr="00D05137" w:rsidRDefault="0038018F" w:rsidP="00487951">
            <w:r w:rsidRPr="00D05137">
              <w:t>£</w:t>
            </w:r>
            <w:r>
              <w:t>25000</w:t>
            </w:r>
          </w:p>
        </w:tc>
      </w:tr>
      <w:tr w:rsidR="0038018F" w:rsidRPr="00D05137" w14:paraId="0FD8FA9E" w14:textId="77777777" w:rsidTr="00487951">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78BA39E8" w14:textId="77777777" w:rsidR="0038018F" w:rsidRPr="00D05137" w:rsidRDefault="0038018F" w:rsidP="00487951">
            <w:r w:rsidRPr="00D05137">
              <w:t>Outdated technology</w:t>
            </w:r>
          </w:p>
        </w:tc>
        <w:tc>
          <w:tcPr>
            <w:tcW w:w="1896" w:type="dxa"/>
            <w:tcBorders>
              <w:top w:val="nil"/>
              <w:left w:val="nil"/>
              <w:bottom w:val="single" w:sz="4" w:space="0" w:color="auto"/>
              <w:right w:val="single" w:sz="4" w:space="0" w:color="auto"/>
            </w:tcBorders>
            <w:shd w:val="clear" w:color="000000" w:fill="FFFFFF"/>
            <w:hideMark/>
          </w:tcPr>
          <w:p w14:paraId="1B4C6435" w14:textId="77777777" w:rsidR="0038018F" w:rsidRPr="00D05137" w:rsidRDefault="0038018F" w:rsidP="00487951">
            <w:r w:rsidRPr="00D05137">
              <w:t>Advancement technology systems</w:t>
            </w:r>
          </w:p>
        </w:tc>
        <w:tc>
          <w:tcPr>
            <w:tcW w:w="1720" w:type="dxa"/>
            <w:tcBorders>
              <w:top w:val="nil"/>
              <w:left w:val="nil"/>
              <w:bottom w:val="single" w:sz="4" w:space="0" w:color="auto"/>
              <w:right w:val="single" w:sz="4" w:space="0" w:color="auto"/>
            </w:tcBorders>
            <w:shd w:val="clear" w:color="000000" w:fill="FFFFFF"/>
            <w:hideMark/>
          </w:tcPr>
          <w:p w14:paraId="5CAD0085" w14:textId="77777777" w:rsidR="0038018F" w:rsidRPr="00D05137" w:rsidRDefault="0038018F" w:rsidP="00487951">
            <w:r w:rsidRPr="00D05137">
              <w:t>Enhanced guest experience</w:t>
            </w:r>
          </w:p>
        </w:tc>
        <w:tc>
          <w:tcPr>
            <w:tcW w:w="1221" w:type="dxa"/>
            <w:tcBorders>
              <w:top w:val="nil"/>
              <w:left w:val="nil"/>
              <w:bottom w:val="single" w:sz="4" w:space="0" w:color="auto"/>
              <w:right w:val="single" w:sz="4" w:space="0" w:color="auto"/>
            </w:tcBorders>
            <w:shd w:val="clear" w:color="000000" w:fill="FFFFFF"/>
            <w:hideMark/>
          </w:tcPr>
          <w:p w14:paraId="73F9E227" w14:textId="77777777" w:rsidR="0038018F" w:rsidRPr="00D05137" w:rsidRDefault="0038018F" w:rsidP="00487951">
            <w:r w:rsidRPr="00D05137">
              <w:t>1 year</w:t>
            </w:r>
          </w:p>
        </w:tc>
        <w:tc>
          <w:tcPr>
            <w:tcW w:w="1425" w:type="dxa"/>
            <w:tcBorders>
              <w:top w:val="nil"/>
              <w:left w:val="nil"/>
              <w:bottom w:val="single" w:sz="4" w:space="0" w:color="auto"/>
              <w:right w:val="single" w:sz="4" w:space="0" w:color="auto"/>
            </w:tcBorders>
            <w:shd w:val="clear" w:color="000000" w:fill="FFFFFF"/>
            <w:hideMark/>
          </w:tcPr>
          <w:p w14:paraId="5465EB53" w14:textId="77777777" w:rsidR="0038018F" w:rsidRPr="00D05137" w:rsidRDefault="0038018F" w:rsidP="00487951">
            <w:r>
              <w:t>October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6501C46A" w14:textId="77777777" w:rsidR="0038018F" w:rsidRPr="00D05137" w:rsidRDefault="0038018F" w:rsidP="00487951">
            <w:r w:rsidRPr="00D05137">
              <w:t>£</w:t>
            </w:r>
            <w:r>
              <w:t>10000</w:t>
            </w:r>
          </w:p>
        </w:tc>
      </w:tr>
      <w:tr w:rsidR="0038018F" w:rsidRPr="00D05137" w14:paraId="31CDC60B" w14:textId="77777777" w:rsidTr="00487951">
        <w:trPr>
          <w:trHeight w:val="458"/>
        </w:trPr>
        <w:tc>
          <w:tcPr>
            <w:tcW w:w="2013" w:type="dxa"/>
            <w:tcBorders>
              <w:top w:val="nil"/>
              <w:left w:val="single" w:sz="4" w:space="0" w:color="auto"/>
              <w:bottom w:val="single" w:sz="4" w:space="0" w:color="auto"/>
              <w:right w:val="single" w:sz="4" w:space="0" w:color="auto"/>
            </w:tcBorders>
            <w:shd w:val="clear" w:color="000000" w:fill="FFFFFF"/>
            <w:hideMark/>
          </w:tcPr>
          <w:p w14:paraId="1213264A" w14:textId="77777777" w:rsidR="0038018F" w:rsidRPr="00D05137" w:rsidRDefault="0038018F" w:rsidP="00487951">
            <w:r w:rsidRPr="00D05137">
              <w:lastRenderedPageBreak/>
              <w:t>Energy inefficiency</w:t>
            </w:r>
          </w:p>
        </w:tc>
        <w:tc>
          <w:tcPr>
            <w:tcW w:w="1896" w:type="dxa"/>
            <w:tcBorders>
              <w:top w:val="nil"/>
              <w:left w:val="nil"/>
              <w:bottom w:val="single" w:sz="4" w:space="0" w:color="auto"/>
              <w:right w:val="single" w:sz="4" w:space="0" w:color="auto"/>
            </w:tcBorders>
            <w:shd w:val="clear" w:color="000000" w:fill="FFFFFF"/>
            <w:hideMark/>
          </w:tcPr>
          <w:p w14:paraId="03B0A2C7" w14:textId="77777777" w:rsidR="0038018F" w:rsidRPr="00D05137" w:rsidRDefault="0038018F" w:rsidP="00487951">
            <w:r w:rsidRPr="00D05137">
              <w:t>Implement energy-efficient measures</w:t>
            </w:r>
          </w:p>
        </w:tc>
        <w:tc>
          <w:tcPr>
            <w:tcW w:w="1720" w:type="dxa"/>
            <w:tcBorders>
              <w:top w:val="nil"/>
              <w:left w:val="nil"/>
              <w:bottom w:val="single" w:sz="4" w:space="0" w:color="auto"/>
              <w:right w:val="single" w:sz="4" w:space="0" w:color="auto"/>
            </w:tcBorders>
            <w:shd w:val="clear" w:color="000000" w:fill="FFFFFF"/>
            <w:hideMark/>
          </w:tcPr>
          <w:p w14:paraId="2A61611E" w14:textId="77777777" w:rsidR="0038018F" w:rsidRPr="00D05137" w:rsidRDefault="0038018F" w:rsidP="00487951">
            <w:r w:rsidRPr="00D05137">
              <w:t>Cost savings and sustainability</w:t>
            </w:r>
          </w:p>
        </w:tc>
        <w:tc>
          <w:tcPr>
            <w:tcW w:w="1221" w:type="dxa"/>
            <w:tcBorders>
              <w:top w:val="nil"/>
              <w:left w:val="nil"/>
              <w:bottom w:val="single" w:sz="4" w:space="0" w:color="auto"/>
              <w:right w:val="single" w:sz="4" w:space="0" w:color="auto"/>
            </w:tcBorders>
            <w:shd w:val="clear" w:color="000000" w:fill="FFFFFF"/>
            <w:hideMark/>
          </w:tcPr>
          <w:p w14:paraId="74D797E8"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0DEBA196"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23A2A62D" w14:textId="77777777" w:rsidR="0038018F" w:rsidRPr="00D05137" w:rsidRDefault="0038018F" w:rsidP="00487951">
            <w:r>
              <w:t>N/A</w:t>
            </w:r>
          </w:p>
        </w:tc>
      </w:tr>
      <w:tr w:rsidR="0038018F" w:rsidRPr="00D05137" w14:paraId="78981754" w14:textId="77777777" w:rsidTr="00487951">
        <w:trPr>
          <w:trHeight w:val="521"/>
        </w:trPr>
        <w:tc>
          <w:tcPr>
            <w:tcW w:w="2013" w:type="dxa"/>
            <w:tcBorders>
              <w:top w:val="nil"/>
              <w:left w:val="single" w:sz="4" w:space="0" w:color="auto"/>
              <w:bottom w:val="single" w:sz="4" w:space="0" w:color="auto"/>
              <w:right w:val="single" w:sz="4" w:space="0" w:color="auto"/>
            </w:tcBorders>
            <w:shd w:val="clear" w:color="000000" w:fill="FFFFFF"/>
            <w:hideMark/>
          </w:tcPr>
          <w:p w14:paraId="3E336897" w14:textId="77777777" w:rsidR="0038018F" w:rsidRPr="00D05137" w:rsidRDefault="0038018F" w:rsidP="00487951">
            <w:r w:rsidRPr="00D05137">
              <w:t>Maintenance backlogs</w:t>
            </w:r>
          </w:p>
        </w:tc>
        <w:tc>
          <w:tcPr>
            <w:tcW w:w="1896" w:type="dxa"/>
            <w:tcBorders>
              <w:top w:val="nil"/>
              <w:left w:val="nil"/>
              <w:bottom w:val="single" w:sz="4" w:space="0" w:color="auto"/>
              <w:right w:val="single" w:sz="4" w:space="0" w:color="auto"/>
            </w:tcBorders>
            <w:shd w:val="clear" w:color="000000" w:fill="FFFFFF"/>
            <w:hideMark/>
          </w:tcPr>
          <w:p w14:paraId="55404577" w14:textId="77777777" w:rsidR="0038018F" w:rsidRPr="00D05137" w:rsidRDefault="0038018F" w:rsidP="00487951">
            <w:r w:rsidRPr="00D05137">
              <w:t>Establish a proactive maintenance schedule</w:t>
            </w:r>
          </w:p>
        </w:tc>
        <w:tc>
          <w:tcPr>
            <w:tcW w:w="1720" w:type="dxa"/>
            <w:tcBorders>
              <w:top w:val="nil"/>
              <w:left w:val="nil"/>
              <w:bottom w:val="single" w:sz="4" w:space="0" w:color="auto"/>
              <w:right w:val="single" w:sz="4" w:space="0" w:color="auto"/>
            </w:tcBorders>
            <w:shd w:val="clear" w:color="000000" w:fill="FFFFFF"/>
            <w:hideMark/>
          </w:tcPr>
          <w:p w14:paraId="1DB5D38E" w14:textId="77777777" w:rsidR="0038018F" w:rsidRPr="00D05137" w:rsidRDefault="0038018F" w:rsidP="00487951">
            <w:r w:rsidRPr="00D05137">
              <w:t>Well-maintained facilities</w:t>
            </w:r>
          </w:p>
        </w:tc>
        <w:tc>
          <w:tcPr>
            <w:tcW w:w="1221" w:type="dxa"/>
            <w:tcBorders>
              <w:top w:val="nil"/>
              <w:left w:val="nil"/>
              <w:bottom w:val="single" w:sz="4" w:space="0" w:color="auto"/>
              <w:right w:val="single" w:sz="4" w:space="0" w:color="auto"/>
            </w:tcBorders>
            <w:shd w:val="clear" w:color="000000" w:fill="FFFFFF"/>
            <w:hideMark/>
          </w:tcPr>
          <w:p w14:paraId="6381A296"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7F473093"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691F80AB" w14:textId="77777777" w:rsidR="0038018F" w:rsidRPr="00D05137" w:rsidRDefault="0038018F" w:rsidP="00487951">
            <w:r>
              <w:t>N/A</w:t>
            </w:r>
          </w:p>
        </w:tc>
      </w:tr>
      <w:tr w:rsidR="0038018F" w:rsidRPr="00D05137" w14:paraId="0CF8BFA1" w14:textId="77777777" w:rsidTr="00487951">
        <w:trPr>
          <w:trHeight w:val="98"/>
        </w:trPr>
        <w:tc>
          <w:tcPr>
            <w:tcW w:w="2013" w:type="dxa"/>
            <w:tcBorders>
              <w:top w:val="nil"/>
              <w:left w:val="single" w:sz="4" w:space="0" w:color="auto"/>
              <w:bottom w:val="single" w:sz="4" w:space="0" w:color="auto"/>
              <w:right w:val="single" w:sz="4" w:space="0" w:color="auto"/>
            </w:tcBorders>
            <w:shd w:val="clear" w:color="000000" w:fill="FFFFFF"/>
            <w:hideMark/>
          </w:tcPr>
          <w:p w14:paraId="7DC3F157" w14:textId="77777777" w:rsidR="0038018F" w:rsidRPr="00D05137" w:rsidRDefault="0038018F" w:rsidP="00487951">
            <w:r w:rsidRPr="00D05137">
              <w:t>Interior Design Issues</w:t>
            </w:r>
          </w:p>
        </w:tc>
        <w:tc>
          <w:tcPr>
            <w:tcW w:w="1896" w:type="dxa"/>
            <w:tcBorders>
              <w:top w:val="nil"/>
              <w:left w:val="nil"/>
              <w:bottom w:val="single" w:sz="4" w:space="0" w:color="auto"/>
              <w:right w:val="single" w:sz="4" w:space="0" w:color="auto"/>
            </w:tcBorders>
            <w:shd w:val="clear" w:color="000000" w:fill="FFFFFF"/>
            <w:hideMark/>
          </w:tcPr>
          <w:p w14:paraId="610E924F" w14:textId="77777777" w:rsidR="0038018F" w:rsidRPr="00D05137" w:rsidRDefault="0038018F" w:rsidP="00487951">
            <w:r w:rsidRPr="00D05137">
              <w:t> </w:t>
            </w:r>
          </w:p>
        </w:tc>
        <w:tc>
          <w:tcPr>
            <w:tcW w:w="1720" w:type="dxa"/>
            <w:tcBorders>
              <w:top w:val="nil"/>
              <w:left w:val="nil"/>
              <w:bottom w:val="single" w:sz="4" w:space="0" w:color="auto"/>
              <w:right w:val="single" w:sz="4" w:space="0" w:color="auto"/>
            </w:tcBorders>
            <w:shd w:val="clear" w:color="000000" w:fill="FFFFFF"/>
            <w:hideMark/>
          </w:tcPr>
          <w:p w14:paraId="070FDCB6" w14:textId="77777777" w:rsidR="0038018F" w:rsidRPr="00D05137" w:rsidRDefault="0038018F" w:rsidP="00487951">
            <w:r w:rsidRPr="00D05137">
              <w:t> </w:t>
            </w:r>
          </w:p>
        </w:tc>
        <w:tc>
          <w:tcPr>
            <w:tcW w:w="1221" w:type="dxa"/>
            <w:tcBorders>
              <w:top w:val="nil"/>
              <w:left w:val="nil"/>
              <w:bottom w:val="single" w:sz="4" w:space="0" w:color="auto"/>
              <w:right w:val="single" w:sz="4" w:space="0" w:color="auto"/>
            </w:tcBorders>
            <w:shd w:val="clear" w:color="000000" w:fill="FFFFFF"/>
            <w:hideMark/>
          </w:tcPr>
          <w:p w14:paraId="0692D6D6" w14:textId="77777777" w:rsidR="0038018F" w:rsidRPr="00D05137" w:rsidRDefault="0038018F" w:rsidP="00487951">
            <w:r w:rsidRPr="00D05137">
              <w:t> </w:t>
            </w:r>
          </w:p>
        </w:tc>
        <w:tc>
          <w:tcPr>
            <w:tcW w:w="1425" w:type="dxa"/>
            <w:tcBorders>
              <w:top w:val="nil"/>
              <w:left w:val="nil"/>
              <w:bottom w:val="single" w:sz="4" w:space="0" w:color="auto"/>
              <w:right w:val="single" w:sz="4" w:space="0" w:color="auto"/>
            </w:tcBorders>
            <w:shd w:val="clear" w:color="000000" w:fill="FFFFFF"/>
            <w:hideMark/>
          </w:tcPr>
          <w:p w14:paraId="4A48835E" w14:textId="77777777" w:rsidR="0038018F" w:rsidRPr="00D05137" w:rsidRDefault="0038018F" w:rsidP="00487951">
            <w:r w:rsidRPr="00D05137">
              <w:t> </w:t>
            </w:r>
          </w:p>
        </w:tc>
        <w:tc>
          <w:tcPr>
            <w:tcW w:w="1384" w:type="dxa"/>
            <w:tcBorders>
              <w:top w:val="nil"/>
              <w:left w:val="nil"/>
              <w:bottom w:val="single" w:sz="4" w:space="0" w:color="auto"/>
              <w:right w:val="single" w:sz="4" w:space="0" w:color="auto"/>
            </w:tcBorders>
            <w:shd w:val="clear" w:color="000000" w:fill="FFFFFF"/>
            <w:hideMark/>
          </w:tcPr>
          <w:p w14:paraId="5AE48CC1" w14:textId="77777777" w:rsidR="0038018F" w:rsidRPr="00D05137" w:rsidRDefault="0038018F" w:rsidP="00487951">
            <w:r w:rsidRPr="00D05137">
              <w:t> </w:t>
            </w:r>
          </w:p>
        </w:tc>
      </w:tr>
      <w:tr w:rsidR="0038018F" w:rsidRPr="00D05137" w14:paraId="4E8F400B" w14:textId="77777777" w:rsidTr="00487951">
        <w:trPr>
          <w:trHeight w:val="233"/>
        </w:trPr>
        <w:tc>
          <w:tcPr>
            <w:tcW w:w="2013" w:type="dxa"/>
            <w:tcBorders>
              <w:top w:val="nil"/>
              <w:left w:val="single" w:sz="4" w:space="0" w:color="auto"/>
              <w:bottom w:val="single" w:sz="4" w:space="0" w:color="auto"/>
              <w:right w:val="single" w:sz="4" w:space="0" w:color="auto"/>
            </w:tcBorders>
            <w:shd w:val="clear" w:color="000000" w:fill="FFFFFF"/>
            <w:hideMark/>
          </w:tcPr>
          <w:p w14:paraId="3DDC2C1A" w14:textId="77777777" w:rsidR="0038018F" w:rsidRPr="00D05137" w:rsidRDefault="0038018F" w:rsidP="00487951">
            <w:r w:rsidRPr="00D05137">
              <w:t>Worn-out furnishings</w:t>
            </w:r>
          </w:p>
        </w:tc>
        <w:tc>
          <w:tcPr>
            <w:tcW w:w="1896" w:type="dxa"/>
            <w:tcBorders>
              <w:top w:val="nil"/>
              <w:left w:val="nil"/>
              <w:bottom w:val="single" w:sz="4" w:space="0" w:color="auto"/>
              <w:right w:val="single" w:sz="4" w:space="0" w:color="auto"/>
            </w:tcBorders>
            <w:shd w:val="clear" w:color="000000" w:fill="FFFFFF"/>
            <w:hideMark/>
          </w:tcPr>
          <w:p w14:paraId="4294A628" w14:textId="77777777" w:rsidR="0038018F" w:rsidRPr="00D05137" w:rsidRDefault="0038018F" w:rsidP="00487951">
            <w:r w:rsidRPr="00D05137">
              <w:t>Replace and upgrade furnishings</w:t>
            </w:r>
          </w:p>
        </w:tc>
        <w:tc>
          <w:tcPr>
            <w:tcW w:w="1720" w:type="dxa"/>
            <w:tcBorders>
              <w:top w:val="nil"/>
              <w:left w:val="nil"/>
              <w:bottom w:val="single" w:sz="4" w:space="0" w:color="auto"/>
              <w:right w:val="single" w:sz="4" w:space="0" w:color="auto"/>
            </w:tcBorders>
            <w:shd w:val="clear" w:color="000000" w:fill="FFFFFF"/>
            <w:hideMark/>
          </w:tcPr>
          <w:p w14:paraId="5BB715A9" w14:textId="77777777" w:rsidR="0038018F" w:rsidRPr="00D05137" w:rsidRDefault="0038018F" w:rsidP="00487951">
            <w:r w:rsidRPr="00D05137">
              <w:t>Enhanced guest comfort</w:t>
            </w:r>
          </w:p>
        </w:tc>
        <w:tc>
          <w:tcPr>
            <w:tcW w:w="1221" w:type="dxa"/>
            <w:tcBorders>
              <w:top w:val="nil"/>
              <w:left w:val="nil"/>
              <w:bottom w:val="single" w:sz="4" w:space="0" w:color="auto"/>
              <w:right w:val="single" w:sz="4" w:space="0" w:color="auto"/>
            </w:tcBorders>
            <w:shd w:val="clear" w:color="000000" w:fill="FFFFFF"/>
            <w:hideMark/>
          </w:tcPr>
          <w:p w14:paraId="19C6D907" w14:textId="77777777" w:rsidR="0038018F" w:rsidRPr="00D05137" w:rsidRDefault="0038018F" w:rsidP="00487951">
            <w:r w:rsidRPr="00D05137">
              <w:t>1 year</w:t>
            </w:r>
          </w:p>
        </w:tc>
        <w:tc>
          <w:tcPr>
            <w:tcW w:w="1425" w:type="dxa"/>
            <w:tcBorders>
              <w:top w:val="nil"/>
              <w:left w:val="nil"/>
              <w:bottom w:val="single" w:sz="4" w:space="0" w:color="auto"/>
              <w:right w:val="single" w:sz="4" w:space="0" w:color="auto"/>
            </w:tcBorders>
            <w:shd w:val="clear" w:color="000000" w:fill="FFFFFF"/>
            <w:hideMark/>
          </w:tcPr>
          <w:p w14:paraId="7C8092D8" w14:textId="77777777" w:rsidR="0038018F" w:rsidRPr="00D05137" w:rsidRDefault="0038018F" w:rsidP="00487951">
            <w:r>
              <w:t>October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6B8E563D" w14:textId="77777777" w:rsidR="0038018F" w:rsidRPr="00D05137" w:rsidRDefault="0038018F" w:rsidP="00487951">
            <w:r w:rsidRPr="00D05137">
              <w:t>£</w:t>
            </w:r>
            <w:r>
              <w:t>10000</w:t>
            </w:r>
          </w:p>
        </w:tc>
      </w:tr>
      <w:tr w:rsidR="0038018F" w:rsidRPr="00D05137" w14:paraId="4F975368" w14:textId="77777777" w:rsidTr="00487951">
        <w:trPr>
          <w:trHeight w:val="656"/>
        </w:trPr>
        <w:tc>
          <w:tcPr>
            <w:tcW w:w="2013" w:type="dxa"/>
            <w:tcBorders>
              <w:top w:val="nil"/>
              <w:left w:val="single" w:sz="4" w:space="0" w:color="auto"/>
              <w:bottom w:val="single" w:sz="4" w:space="0" w:color="auto"/>
              <w:right w:val="single" w:sz="4" w:space="0" w:color="auto"/>
            </w:tcBorders>
            <w:shd w:val="clear" w:color="000000" w:fill="FFFFFF"/>
            <w:hideMark/>
          </w:tcPr>
          <w:p w14:paraId="6898D6C3" w14:textId="77777777" w:rsidR="0038018F" w:rsidRPr="00D05137" w:rsidRDefault="0038018F" w:rsidP="00487951">
            <w:r w:rsidRPr="00D05137">
              <w:t>Inadequate maintenance</w:t>
            </w:r>
          </w:p>
        </w:tc>
        <w:tc>
          <w:tcPr>
            <w:tcW w:w="1896" w:type="dxa"/>
            <w:tcBorders>
              <w:top w:val="nil"/>
              <w:left w:val="nil"/>
              <w:bottom w:val="single" w:sz="4" w:space="0" w:color="auto"/>
              <w:right w:val="single" w:sz="4" w:space="0" w:color="auto"/>
            </w:tcBorders>
            <w:shd w:val="clear" w:color="000000" w:fill="FFFFFF"/>
            <w:hideMark/>
          </w:tcPr>
          <w:p w14:paraId="4A73DED7" w14:textId="77777777" w:rsidR="0038018F" w:rsidRPr="00D05137" w:rsidRDefault="0038018F" w:rsidP="00487951">
            <w:r w:rsidRPr="00D05137">
              <w:t>Schedule regular maintenance and repairs</w:t>
            </w:r>
          </w:p>
        </w:tc>
        <w:tc>
          <w:tcPr>
            <w:tcW w:w="1720" w:type="dxa"/>
            <w:tcBorders>
              <w:top w:val="nil"/>
              <w:left w:val="nil"/>
              <w:bottom w:val="single" w:sz="4" w:space="0" w:color="auto"/>
              <w:right w:val="single" w:sz="4" w:space="0" w:color="auto"/>
            </w:tcBorders>
            <w:shd w:val="clear" w:color="000000" w:fill="FFFFFF"/>
            <w:hideMark/>
          </w:tcPr>
          <w:p w14:paraId="5A38BC70" w14:textId="77777777" w:rsidR="0038018F" w:rsidRPr="00D05137" w:rsidRDefault="0038018F" w:rsidP="00487951">
            <w:r w:rsidRPr="00D05137">
              <w:t>Improved aesthetics</w:t>
            </w:r>
          </w:p>
        </w:tc>
        <w:tc>
          <w:tcPr>
            <w:tcW w:w="1221" w:type="dxa"/>
            <w:tcBorders>
              <w:top w:val="nil"/>
              <w:left w:val="nil"/>
              <w:bottom w:val="single" w:sz="4" w:space="0" w:color="auto"/>
              <w:right w:val="single" w:sz="4" w:space="0" w:color="auto"/>
            </w:tcBorders>
            <w:shd w:val="clear" w:color="000000" w:fill="FFFFFF"/>
            <w:hideMark/>
          </w:tcPr>
          <w:p w14:paraId="4DA208D3"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5C397552"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2356AF7F" w14:textId="77777777" w:rsidR="0038018F" w:rsidRPr="00D05137" w:rsidRDefault="0038018F" w:rsidP="00487951">
            <w:r>
              <w:t>N/A</w:t>
            </w:r>
          </w:p>
        </w:tc>
      </w:tr>
      <w:tr w:rsidR="0038018F" w:rsidRPr="00D05137" w14:paraId="50AB05AD" w14:textId="77777777" w:rsidTr="00487951">
        <w:trPr>
          <w:trHeight w:val="683"/>
        </w:trPr>
        <w:tc>
          <w:tcPr>
            <w:tcW w:w="2013" w:type="dxa"/>
            <w:tcBorders>
              <w:top w:val="nil"/>
              <w:left w:val="single" w:sz="4" w:space="0" w:color="auto"/>
              <w:bottom w:val="single" w:sz="4" w:space="0" w:color="auto"/>
              <w:right w:val="single" w:sz="4" w:space="0" w:color="auto"/>
            </w:tcBorders>
            <w:shd w:val="clear" w:color="000000" w:fill="FFFFFF"/>
            <w:hideMark/>
          </w:tcPr>
          <w:p w14:paraId="7B67A66D" w14:textId="77777777" w:rsidR="0038018F" w:rsidRPr="00D05137" w:rsidRDefault="0038018F" w:rsidP="00487951">
            <w:r w:rsidRPr="00D05137">
              <w:t>Lack of modern amenities</w:t>
            </w:r>
          </w:p>
        </w:tc>
        <w:tc>
          <w:tcPr>
            <w:tcW w:w="1896" w:type="dxa"/>
            <w:tcBorders>
              <w:top w:val="nil"/>
              <w:left w:val="nil"/>
              <w:bottom w:val="single" w:sz="4" w:space="0" w:color="auto"/>
              <w:right w:val="single" w:sz="4" w:space="0" w:color="auto"/>
            </w:tcBorders>
            <w:shd w:val="clear" w:color="000000" w:fill="FFFFFF"/>
            <w:hideMark/>
          </w:tcPr>
          <w:p w14:paraId="5268A825" w14:textId="77777777" w:rsidR="0038018F" w:rsidRPr="00D05137" w:rsidRDefault="0038018F" w:rsidP="00487951">
            <w:r w:rsidRPr="00D05137">
              <w:t>Invest in modern amenities and technology</w:t>
            </w:r>
          </w:p>
        </w:tc>
        <w:tc>
          <w:tcPr>
            <w:tcW w:w="1720" w:type="dxa"/>
            <w:tcBorders>
              <w:top w:val="nil"/>
              <w:left w:val="nil"/>
              <w:bottom w:val="single" w:sz="4" w:space="0" w:color="auto"/>
              <w:right w:val="single" w:sz="4" w:space="0" w:color="auto"/>
            </w:tcBorders>
            <w:shd w:val="clear" w:color="000000" w:fill="FFFFFF"/>
            <w:hideMark/>
          </w:tcPr>
          <w:p w14:paraId="140779B9" w14:textId="77777777" w:rsidR="0038018F" w:rsidRPr="00D05137" w:rsidRDefault="0038018F" w:rsidP="00487951">
            <w:r w:rsidRPr="00D05137">
              <w:t>Competitive guest experience</w:t>
            </w:r>
          </w:p>
        </w:tc>
        <w:tc>
          <w:tcPr>
            <w:tcW w:w="1221" w:type="dxa"/>
            <w:tcBorders>
              <w:top w:val="nil"/>
              <w:left w:val="nil"/>
              <w:bottom w:val="single" w:sz="4" w:space="0" w:color="auto"/>
              <w:right w:val="single" w:sz="4" w:space="0" w:color="auto"/>
            </w:tcBorders>
            <w:shd w:val="clear" w:color="000000" w:fill="FFFFFF"/>
            <w:hideMark/>
          </w:tcPr>
          <w:p w14:paraId="7DD55F5B" w14:textId="77777777" w:rsidR="0038018F" w:rsidRPr="00D05137" w:rsidRDefault="0038018F" w:rsidP="00487951">
            <w:r w:rsidRPr="00D05137">
              <w:t>6 months</w:t>
            </w:r>
          </w:p>
        </w:tc>
        <w:tc>
          <w:tcPr>
            <w:tcW w:w="1425" w:type="dxa"/>
            <w:tcBorders>
              <w:top w:val="nil"/>
              <w:left w:val="nil"/>
              <w:bottom w:val="single" w:sz="4" w:space="0" w:color="auto"/>
              <w:right w:val="single" w:sz="4" w:space="0" w:color="auto"/>
            </w:tcBorders>
            <w:shd w:val="clear" w:color="000000" w:fill="FFFFFF"/>
            <w:hideMark/>
          </w:tcPr>
          <w:p w14:paraId="7DB82C40" w14:textId="77777777" w:rsidR="0038018F" w:rsidRPr="00D05137" w:rsidRDefault="0038018F" w:rsidP="00487951">
            <w:r>
              <w:t>February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1D869FBE" w14:textId="77777777" w:rsidR="0038018F" w:rsidRPr="00D05137" w:rsidRDefault="0038018F" w:rsidP="00487951">
            <w:r w:rsidRPr="00D05137">
              <w:t>£</w:t>
            </w:r>
            <w:r>
              <w:t>3000</w:t>
            </w:r>
          </w:p>
        </w:tc>
      </w:tr>
      <w:tr w:rsidR="0038018F" w:rsidRPr="00D05137" w14:paraId="41FE4425" w14:textId="77777777" w:rsidTr="00487951">
        <w:trPr>
          <w:trHeight w:val="620"/>
        </w:trPr>
        <w:tc>
          <w:tcPr>
            <w:tcW w:w="2013" w:type="dxa"/>
            <w:tcBorders>
              <w:top w:val="nil"/>
              <w:left w:val="single" w:sz="4" w:space="0" w:color="auto"/>
              <w:bottom w:val="single" w:sz="4" w:space="0" w:color="auto"/>
              <w:right w:val="single" w:sz="4" w:space="0" w:color="auto"/>
            </w:tcBorders>
            <w:shd w:val="clear" w:color="000000" w:fill="FFFFFF"/>
            <w:hideMark/>
          </w:tcPr>
          <w:p w14:paraId="4C05ACE4" w14:textId="77777777" w:rsidR="0038018F" w:rsidRPr="00D05137" w:rsidRDefault="0038018F" w:rsidP="00487951">
            <w:r w:rsidRPr="00D05137">
              <w:t>Accessibility challenges</w:t>
            </w:r>
          </w:p>
        </w:tc>
        <w:tc>
          <w:tcPr>
            <w:tcW w:w="1896" w:type="dxa"/>
            <w:tcBorders>
              <w:top w:val="nil"/>
              <w:left w:val="nil"/>
              <w:bottom w:val="single" w:sz="4" w:space="0" w:color="auto"/>
              <w:right w:val="single" w:sz="4" w:space="0" w:color="auto"/>
            </w:tcBorders>
            <w:shd w:val="clear" w:color="000000" w:fill="FFFFFF"/>
            <w:hideMark/>
          </w:tcPr>
          <w:p w14:paraId="10C68803" w14:textId="77777777" w:rsidR="0038018F" w:rsidRPr="00D05137" w:rsidRDefault="0038018F" w:rsidP="00487951">
            <w:r w:rsidRPr="00D05137">
              <w:t>Implement user-friendliness modifications</w:t>
            </w:r>
          </w:p>
        </w:tc>
        <w:tc>
          <w:tcPr>
            <w:tcW w:w="1720" w:type="dxa"/>
            <w:tcBorders>
              <w:top w:val="nil"/>
              <w:left w:val="nil"/>
              <w:bottom w:val="single" w:sz="4" w:space="0" w:color="auto"/>
              <w:right w:val="single" w:sz="4" w:space="0" w:color="auto"/>
            </w:tcBorders>
            <w:shd w:val="clear" w:color="000000" w:fill="FFFFFF"/>
            <w:hideMark/>
          </w:tcPr>
          <w:p w14:paraId="2B5CA51F" w14:textId="77777777" w:rsidR="0038018F" w:rsidRPr="00D05137" w:rsidRDefault="0038018F" w:rsidP="00487951">
            <w:r w:rsidRPr="00D05137">
              <w:t>Inclusive guest experience</w:t>
            </w:r>
          </w:p>
        </w:tc>
        <w:tc>
          <w:tcPr>
            <w:tcW w:w="1221" w:type="dxa"/>
            <w:tcBorders>
              <w:top w:val="nil"/>
              <w:left w:val="nil"/>
              <w:bottom w:val="single" w:sz="4" w:space="0" w:color="auto"/>
              <w:right w:val="single" w:sz="4" w:space="0" w:color="auto"/>
            </w:tcBorders>
            <w:shd w:val="clear" w:color="000000" w:fill="FFFFFF"/>
            <w:hideMark/>
          </w:tcPr>
          <w:p w14:paraId="1C375B6C" w14:textId="77777777" w:rsidR="0038018F" w:rsidRPr="00D05137" w:rsidRDefault="0038018F" w:rsidP="00487951">
            <w:r w:rsidRPr="00D05137">
              <w:t>1 year</w:t>
            </w:r>
          </w:p>
        </w:tc>
        <w:tc>
          <w:tcPr>
            <w:tcW w:w="1425" w:type="dxa"/>
            <w:tcBorders>
              <w:top w:val="nil"/>
              <w:left w:val="nil"/>
              <w:bottom w:val="single" w:sz="4" w:space="0" w:color="auto"/>
              <w:right w:val="single" w:sz="4" w:space="0" w:color="auto"/>
            </w:tcBorders>
            <w:shd w:val="clear" w:color="000000" w:fill="FFFFFF"/>
            <w:hideMark/>
          </w:tcPr>
          <w:p w14:paraId="12BB0AD0" w14:textId="77777777" w:rsidR="0038018F" w:rsidRPr="00D05137" w:rsidRDefault="0038018F" w:rsidP="00487951">
            <w:r>
              <w:t>September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2C9A9977" w14:textId="77777777" w:rsidR="0038018F" w:rsidRPr="00D05137" w:rsidRDefault="0038018F" w:rsidP="00487951">
            <w:r w:rsidRPr="00D05137">
              <w:t>£</w:t>
            </w:r>
            <w:r>
              <w:t>3000</w:t>
            </w:r>
          </w:p>
        </w:tc>
      </w:tr>
      <w:tr w:rsidR="0038018F" w:rsidRPr="00D05137" w14:paraId="74294E01" w14:textId="77777777" w:rsidTr="00487951">
        <w:trPr>
          <w:trHeight w:val="98"/>
        </w:trPr>
        <w:tc>
          <w:tcPr>
            <w:tcW w:w="2013" w:type="dxa"/>
            <w:tcBorders>
              <w:top w:val="nil"/>
              <w:left w:val="single" w:sz="4" w:space="0" w:color="auto"/>
              <w:bottom w:val="single" w:sz="4" w:space="0" w:color="auto"/>
              <w:right w:val="single" w:sz="4" w:space="0" w:color="auto"/>
            </w:tcBorders>
            <w:shd w:val="clear" w:color="000000" w:fill="FFFFFF"/>
            <w:hideMark/>
          </w:tcPr>
          <w:p w14:paraId="52891815" w14:textId="77777777" w:rsidR="0038018F" w:rsidRPr="00D05137" w:rsidRDefault="0038018F" w:rsidP="00487951">
            <w:r w:rsidRPr="00D05137">
              <w:t>General Issues</w:t>
            </w:r>
          </w:p>
        </w:tc>
        <w:tc>
          <w:tcPr>
            <w:tcW w:w="1896" w:type="dxa"/>
            <w:tcBorders>
              <w:top w:val="nil"/>
              <w:left w:val="nil"/>
              <w:bottom w:val="single" w:sz="4" w:space="0" w:color="auto"/>
              <w:right w:val="single" w:sz="4" w:space="0" w:color="auto"/>
            </w:tcBorders>
            <w:shd w:val="clear" w:color="000000" w:fill="FFFFFF"/>
            <w:hideMark/>
          </w:tcPr>
          <w:p w14:paraId="706DB2E5" w14:textId="77777777" w:rsidR="0038018F" w:rsidRPr="00D05137" w:rsidRDefault="0038018F" w:rsidP="00487951">
            <w:r w:rsidRPr="00D05137">
              <w:t> </w:t>
            </w:r>
          </w:p>
        </w:tc>
        <w:tc>
          <w:tcPr>
            <w:tcW w:w="1720" w:type="dxa"/>
            <w:tcBorders>
              <w:top w:val="nil"/>
              <w:left w:val="nil"/>
              <w:bottom w:val="single" w:sz="4" w:space="0" w:color="auto"/>
              <w:right w:val="single" w:sz="4" w:space="0" w:color="auto"/>
            </w:tcBorders>
            <w:shd w:val="clear" w:color="000000" w:fill="FFFFFF"/>
            <w:hideMark/>
          </w:tcPr>
          <w:p w14:paraId="3B74F028" w14:textId="77777777" w:rsidR="0038018F" w:rsidRPr="00D05137" w:rsidRDefault="0038018F" w:rsidP="00487951">
            <w:r w:rsidRPr="00D05137">
              <w:t> </w:t>
            </w:r>
          </w:p>
        </w:tc>
        <w:tc>
          <w:tcPr>
            <w:tcW w:w="1221" w:type="dxa"/>
            <w:tcBorders>
              <w:top w:val="nil"/>
              <w:left w:val="nil"/>
              <w:bottom w:val="single" w:sz="4" w:space="0" w:color="auto"/>
              <w:right w:val="single" w:sz="4" w:space="0" w:color="auto"/>
            </w:tcBorders>
            <w:shd w:val="clear" w:color="000000" w:fill="FFFFFF"/>
            <w:hideMark/>
          </w:tcPr>
          <w:p w14:paraId="102DF6D7" w14:textId="77777777" w:rsidR="0038018F" w:rsidRPr="00D05137" w:rsidRDefault="0038018F" w:rsidP="00487951">
            <w:r w:rsidRPr="00D05137">
              <w:t> </w:t>
            </w:r>
          </w:p>
        </w:tc>
        <w:tc>
          <w:tcPr>
            <w:tcW w:w="1425" w:type="dxa"/>
            <w:tcBorders>
              <w:top w:val="nil"/>
              <w:left w:val="nil"/>
              <w:bottom w:val="single" w:sz="4" w:space="0" w:color="auto"/>
              <w:right w:val="single" w:sz="4" w:space="0" w:color="auto"/>
            </w:tcBorders>
            <w:shd w:val="clear" w:color="000000" w:fill="FFFFFF"/>
            <w:hideMark/>
          </w:tcPr>
          <w:p w14:paraId="4E635472" w14:textId="77777777" w:rsidR="0038018F" w:rsidRPr="00D05137" w:rsidRDefault="0038018F" w:rsidP="00487951">
            <w:r w:rsidRPr="00D05137">
              <w:t> </w:t>
            </w:r>
          </w:p>
        </w:tc>
        <w:tc>
          <w:tcPr>
            <w:tcW w:w="1384" w:type="dxa"/>
            <w:tcBorders>
              <w:top w:val="nil"/>
              <w:left w:val="nil"/>
              <w:bottom w:val="single" w:sz="4" w:space="0" w:color="auto"/>
              <w:right w:val="single" w:sz="4" w:space="0" w:color="auto"/>
            </w:tcBorders>
            <w:shd w:val="clear" w:color="000000" w:fill="FFFFFF"/>
            <w:hideMark/>
          </w:tcPr>
          <w:p w14:paraId="53AB780C" w14:textId="77777777" w:rsidR="0038018F" w:rsidRPr="00D05137" w:rsidRDefault="0038018F" w:rsidP="00487951">
            <w:r w:rsidRPr="00D05137">
              <w:t> </w:t>
            </w:r>
          </w:p>
        </w:tc>
      </w:tr>
      <w:tr w:rsidR="0038018F" w:rsidRPr="00D05137" w14:paraId="0CF6A5A5" w14:textId="77777777" w:rsidTr="00487951">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6FA280E9" w14:textId="77777777" w:rsidR="0038018F" w:rsidRPr="00D05137" w:rsidRDefault="0038018F" w:rsidP="00487951">
            <w:r w:rsidRPr="00D05137">
              <w:t>Reputation impact</w:t>
            </w:r>
          </w:p>
        </w:tc>
        <w:tc>
          <w:tcPr>
            <w:tcW w:w="1896" w:type="dxa"/>
            <w:tcBorders>
              <w:top w:val="nil"/>
              <w:left w:val="nil"/>
              <w:bottom w:val="single" w:sz="4" w:space="0" w:color="auto"/>
              <w:right w:val="single" w:sz="4" w:space="0" w:color="auto"/>
            </w:tcBorders>
            <w:shd w:val="clear" w:color="000000" w:fill="FFFFFF"/>
            <w:hideMark/>
          </w:tcPr>
          <w:p w14:paraId="483850EC" w14:textId="77777777" w:rsidR="0038018F" w:rsidRPr="00D05137" w:rsidRDefault="0038018F" w:rsidP="00487951">
            <w:r w:rsidRPr="00D05137">
              <w:t>Reputation management strategies</w:t>
            </w:r>
          </w:p>
        </w:tc>
        <w:tc>
          <w:tcPr>
            <w:tcW w:w="1720" w:type="dxa"/>
            <w:tcBorders>
              <w:top w:val="nil"/>
              <w:left w:val="nil"/>
              <w:bottom w:val="single" w:sz="4" w:space="0" w:color="auto"/>
              <w:right w:val="single" w:sz="4" w:space="0" w:color="auto"/>
            </w:tcBorders>
            <w:shd w:val="clear" w:color="000000" w:fill="FFFFFF"/>
            <w:hideMark/>
          </w:tcPr>
          <w:p w14:paraId="33854554" w14:textId="77777777" w:rsidR="0038018F" w:rsidRPr="00D05137" w:rsidRDefault="0038018F" w:rsidP="00487951">
            <w:r w:rsidRPr="00D05137">
              <w:t>Improved online reputation</w:t>
            </w:r>
          </w:p>
        </w:tc>
        <w:tc>
          <w:tcPr>
            <w:tcW w:w="1221" w:type="dxa"/>
            <w:tcBorders>
              <w:top w:val="nil"/>
              <w:left w:val="nil"/>
              <w:bottom w:val="single" w:sz="4" w:space="0" w:color="auto"/>
              <w:right w:val="single" w:sz="4" w:space="0" w:color="auto"/>
            </w:tcBorders>
            <w:shd w:val="clear" w:color="000000" w:fill="FFFFFF"/>
            <w:hideMark/>
          </w:tcPr>
          <w:p w14:paraId="1AC167F5"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08BDDD93"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76EA1363" w14:textId="77777777" w:rsidR="0038018F" w:rsidRPr="00D05137" w:rsidRDefault="0038018F" w:rsidP="00487951">
            <w:r>
              <w:t>N/A</w:t>
            </w:r>
          </w:p>
        </w:tc>
      </w:tr>
      <w:tr w:rsidR="0038018F" w:rsidRPr="00D05137" w14:paraId="70E89D3B" w14:textId="77777777" w:rsidTr="00487951">
        <w:trPr>
          <w:trHeight w:val="467"/>
        </w:trPr>
        <w:tc>
          <w:tcPr>
            <w:tcW w:w="2013" w:type="dxa"/>
            <w:tcBorders>
              <w:top w:val="nil"/>
              <w:left w:val="single" w:sz="4" w:space="0" w:color="auto"/>
              <w:bottom w:val="single" w:sz="4" w:space="0" w:color="auto"/>
              <w:right w:val="single" w:sz="4" w:space="0" w:color="auto"/>
            </w:tcBorders>
            <w:shd w:val="clear" w:color="000000" w:fill="FFFFFF"/>
            <w:hideMark/>
          </w:tcPr>
          <w:p w14:paraId="6D3D54F9" w14:textId="77777777" w:rsidR="0038018F" w:rsidRPr="00D05137" w:rsidRDefault="0038018F" w:rsidP="00487951">
            <w:r w:rsidRPr="00D05137">
              <w:lastRenderedPageBreak/>
              <w:t>Guest satisfaction surveys</w:t>
            </w:r>
          </w:p>
        </w:tc>
        <w:tc>
          <w:tcPr>
            <w:tcW w:w="1896" w:type="dxa"/>
            <w:tcBorders>
              <w:top w:val="nil"/>
              <w:left w:val="nil"/>
              <w:bottom w:val="single" w:sz="4" w:space="0" w:color="auto"/>
              <w:right w:val="single" w:sz="4" w:space="0" w:color="auto"/>
            </w:tcBorders>
            <w:shd w:val="clear" w:color="000000" w:fill="FFFFFF"/>
            <w:hideMark/>
          </w:tcPr>
          <w:p w14:paraId="64F1D0D6" w14:textId="77777777" w:rsidR="0038018F" w:rsidRPr="00D05137" w:rsidRDefault="0038018F" w:rsidP="00487951">
            <w:r w:rsidRPr="00D05137">
              <w:t>Conduct regular surveys and analyze feedback</w:t>
            </w:r>
          </w:p>
        </w:tc>
        <w:tc>
          <w:tcPr>
            <w:tcW w:w="1720" w:type="dxa"/>
            <w:tcBorders>
              <w:top w:val="nil"/>
              <w:left w:val="nil"/>
              <w:bottom w:val="single" w:sz="4" w:space="0" w:color="auto"/>
              <w:right w:val="single" w:sz="4" w:space="0" w:color="auto"/>
            </w:tcBorders>
            <w:shd w:val="clear" w:color="000000" w:fill="FFFFFF"/>
            <w:hideMark/>
          </w:tcPr>
          <w:p w14:paraId="2BE58FAA" w14:textId="77777777" w:rsidR="0038018F" w:rsidRPr="00D05137" w:rsidRDefault="0038018F" w:rsidP="00487951">
            <w:r w:rsidRPr="00D05137">
              <w:t>Increased guest satisfaction</w:t>
            </w:r>
          </w:p>
        </w:tc>
        <w:tc>
          <w:tcPr>
            <w:tcW w:w="1221" w:type="dxa"/>
            <w:tcBorders>
              <w:top w:val="nil"/>
              <w:left w:val="nil"/>
              <w:bottom w:val="single" w:sz="4" w:space="0" w:color="auto"/>
              <w:right w:val="single" w:sz="4" w:space="0" w:color="auto"/>
            </w:tcBorders>
            <w:shd w:val="clear" w:color="000000" w:fill="FFFFFF"/>
            <w:hideMark/>
          </w:tcPr>
          <w:p w14:paraId="20C53225"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4821708F"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45E803DA" w14:textId="77777777" w:rsidR="0038018F" w:rsidRPr="00D05137" w:rsidRDefault="0038018F" w:rsidP="00487951">
            <w:r>
              <w:t>N/A</w:t>
            </w:r>
          </w:p>
        </w:tc>
      </w:tr>
      <w:tr w:rsidR="0038018F" w:rsidRPr="00D05137" w14:paraId="1E2C51E1" w14:textId="77777777" w:rsidTr="00487951">
        <w:trPr>
          <w:trHeight w:val="431"/>
        </w:trPr>
        <w:tc>
          <w:tcPr>
            <w:tcW w:w="2013" w:type="dxa"/>
            <w:tcBorders>
              <w:top w:val="nil"/>
              <w:left w:val="single" w:sz="4" w:space="0" w:color="auto"/>
              <w:bottom w:val="single" w:sz="4" w:space="0" w:color="auto"/>
              <w:right w:val="single" w:sz="4" w:space="0" w:color="auto"/>
            </w:tcBorders>
            <w:shd w:val="clear" w:color="000000" w:fill="FFFFFF"/>
            <w:hideMark/>
          </w:tcPr>
          <w:p w14:paraId="26E4D4E0" w14:textId="77777777" w:rsidR="0038018F" w:rsidRPr="00D05137" w:rsidRDefault="0038018F" w:rsidP="00487951">
            <w:r w:rsidRPr="00D05137">
              <w:t>Sustainability initiatives</w:t>
            </w:r>
          </w:p>
        </w:tc>
        <w:tc>
          <w:tcPr>
            <w:tcW w:w="1896" w:type="dxa"/>
            <w:tcBorders>
              <w:top w:val="nil"/>
              <w:left w:val="nil"/>
              <w:bottom w:val="single" w:sz="4" w:space="0" w:color="auto"/>
              <w:right w:val="single" w:sz="4" w:space="0" w:color="auto"/>
            </w:tcBorders>
            <w:shd w:val="clear" w:color="000000" w:fill="FFFFFF"/>
            <w:hideMark/>
          </w:tcPr>
          <w:p w14:paraId="33C75357" w14:textId="77777777" w:rsidR="0038018F" w:rsidRPr="00D05137" w:rsidRDefault="0038018F" w:rsidP="00487951">
            <w:r w:rsidRPr="00D05137">
              <w:t>Integrate sustainability practices</w:t>
            </w:r>
          </w:p>
        </w:tc>
        <w:tc>
          <w:tcPr>
            <w:tcW w:w="1720" w:type="dxa"/>
            <w:tcBorders>
              <w:top w:val="nil"/>
              <w:left w:val="nil"/>
              <w:bottom w:val="single" w:sz="4" w:space="0" w:color="auto"/>
              <w:right w:val="single" w:sz="4" w:space="0" w:color="auto"/>
            </w:tcBorders>
            <w:shd w:val="clear" w:color="000000" w:fill="FFFFFF"/>
            <w:hideMark/>
          </w:tcPr>
          <w:p w14:paraId="00D512C4" w14:textId="77777777" w:rsidR="0038018F" w:rsidRPr="00D05137" w:rsidRDefault="0038018F" w:rsidP="00487951">
            <w:r w:rsidRPr="00D05137">
              <w:t>Eco-conscious guest appeal</w:t>
            </w:r>
          </w:p>
        </w:tc>
        <w:tc>
          <w:tcPr>
            <w:tcW w:w="1221" w:type="dxa"/>
            <w:tcBorders>
              <w:top w:val="nil"/>
              <w:left w:val="nil"/>
              <w:bottom w:val="single" w:sz="4" w:space="0" w:color="auto"/>
              <w:right w:val="single" w:sz="4" w:space="0" w:color="auto"/>
            </w:tcBorders>
            <w:shd w:val="clear" w:color="000000" w:fill="FFFFFF"/>
            <w:hideMark/>
          </w:tcPr>
          <w:p w14:paraId="093D9ABC"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1B65D440"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2C8C51D6" w14:textId="77777777" w:rsidR="0038018F" w:rsidRPr="00D05137" w:rsidRDefault="0038018F" w:rsidP="00487951">
            <w:r>
              <w:t>N/A</w:t>
            </w:r>
          </w:p>
        </w:tc>
      </w:tr>
      <w:tr w:rsidR="0038018F" w:rsidRPr="00D05137" w14:paraId="6E14A01C" w14:textId="77777777" w:rsidTr="00487951">
        <w:trPr>
          <w:trHeight w:val="323"/>
        </w:trPr>
        <w:tc>
          <w:tcPr>
            <w:tcW w:w="2013" w:type="dxa"/>
            <w:tcBorders>
              <w:top w:val="nil"/>
              <w:left w:val="single" w:sz="4" w:space="0" w:color="auto"/>
              <w:bottom w:val="single" w:sz="4" w:space="0" w:color="auto"/>
              <w:right w:val="single" w:sz="4" w:space="0" w:color="auto"/>
            </w:tcBorders>
            <w:shd w:val="clear" w:color="000000" w:fill="FFFFFF"/>
            <w:hideMark/>
          </w:tcPr>
          <w:p w14:paraId="254DD961" w14:textId="77777777" w:rsidR="0038018F" w:rsidRPr="00D05137" w:rsidRDefault="0038018F" w:rsidP="00487951">
            <w:r w:rsidRPr="00D05137">
              <w:t>Safety protocols</w:t>
            </w:r>
          </w:p>
        </w:tc>
        <w:tc>
          <w:tcPr>
            <w:tcW w:w="1896" w:type="dxa"/>
            <w:tcBorders>
              <w:top w:val="nil"/>
              <w:left w:val="nil"/>
              <w:bottom w:val="single" w:sz="4" w:space="0" w:color="auto"/>
              <w:right w:val="single" w:sz="4" w:space="0" w:color="auto"/>
            </w:tcBorders>
            <w:shd w:val="clear" w:color="000000" w:fill="FFFFFF"/>
            <w:hideMark/>
          </w:tcPr>
          <w:p w14:paraId="369915A6" w14:textId="77777777" w:rsidR="0038018F" w:rsidRPr="00D05137" w:rsidRDefault="0038018F" w:rsidP="00487951">
            <w:r w:rsidRPr="00D05137">
              <w:t>Review and update safety protocols</w:t>
            </w:r>
          </w:p>
        </w:tc>
        <w:tc>
          <w:tcPr>
            <w:tcW w:w="1720" w:type="dxa"/>
            <w:tcBorders>
              <w:top w:val="nil"/>
              <w:left w:val="nil"/>
              <w:bottom w:val="single" w:sz="4" w:space="0" w:color="auto"/>
              <w:right w:val="single" w:sz="4" w:space="0" w:color="auto"/>
            </w:tcBorders>
            <w:shd w:val="clear" w:color="000000" w:fill="FFFFFF"/>
            <w:hideMark/>
          </w:tcPr>
          <w:p w14:paraId="29E0545D" w14:textId="77777777" w:rsidR="0038018F" w:rsidRPr="00D05137" w:rsidRDefault="0038018F" w:rsidP="00487951">
            <w:r w:rsidRPr="00D05137">
              <w:t>Enhanced guest safety</w:t>
            </w:r>
          </w:p>
        </w:tc>
        <w:tc>
          <w:tcPr>
            <w:tcW w:w="1221" w:type="dxa"/>
            <w:tcBorders>
              <w:top w:val="nil"/>
              <w:left w:val="nil"/>
              <w:bottom w:val="single" w:sz="4" w:space="0" w:color="auto"/>
              <w:right w:val="single" w:sz="4" w:space="0" w:color="auto"/>
            </w:tcBorders>
            <w:shd w:val="clear" w:color="000000" w:fill="FFFFFF"/>
            <w:hideMark/>
          </w:tcPr>
          <w:p w14:paraId="1E1147DB" w14:textId="77777777" w:rsidR="0038018F" w:rsidRPr="00D05137" w:rsidRDefault="0038018F" w:rsidP="00487951">
            <w:r w:rsidRPr="00D05137">
              <w:t>Ongoing</w:t>
            </w:r>
          </w:p>
        </w:tc>
        <w:tc>
          <w:tcPr>
            <w:tcW w:w="1425" w:type="dxa"/>
            <w:tcBorders>
              <w:top w:val="nil"/>
              <w:left w:val="nil"/>
              <w:bottom w:val="single" w:sz="4" w:space="0" w:color="auto"/>
              <w:right w:val="single" w:sz="4" w:space="0" w:color="auto"/>
            </w:tcBorders>
            <w:shd w:val="clear" w:color="000000" w:fill="FFFFFF"/>
            <w:hideMark/>
          </w:tcPr>
          <w:p w14:paraId="17FE6EC2" w14:textId="77777777" w:rsidR="0038018F" w:rsidRPr="00D05137" w:rsidRDefault="0038018F" w:rsidP="00487951">
            <w:r>
              <w:t>N/A</w:t>
            </w:r>
          </w:p>
        </w:tc>
        <w:tc>
          <w:tcPr>
            <w:tcW w:w="1384" w:type="dxa"/>
            <w:tcBorders>
              <w:top w:val="nil"/>
              <w:left w:val="nil"/>
              <w:bottom w:val="single" w:sz="4" w:space="0" w:color="auto"/>
              <w:right w:val="single" w:sz="4" w:space="0" w:color="auto"/>
            </w:tcBorders>
            <w:shd w:val="clear" w:color="000000" w:fill="FFFFFF"/>
            <w:hideMark/>
          </w:tcPr>
          <w:p w14:paraId="16EBC5EC" w14:textId="77777777" w:rsidR="0038018F" w:rsidRPr="00D05137" w:rsidRDefault="0038018F" w:rsidP="00487951">
            <w:r>
              <w:t>N/A</w:t>
            </w:r>
          </w:p>
        </w:tc>
      </w:tr>
    </w:tbl>
    <w:p w14:paraId="688E5124" w14:textId="77777777" w:rsidR="005631F1" w:rsidRDefault="005631F1" w:rsidP="005631F1">
      <w:pPr>
        <w:spacing w:line="259" w:lineRule="auto"/>
        <w:jc w:val="left"/>
      </w:pPr>
    </w:p>
    <w:p w14:paraId="7B9D1610" w14:textId="77777777" w:rsidR="005631F1" w:rsidRDefault="005631F1">
      <w:pPr>
        <w:spacing w:line="259" w:lineRule="auto"/>
        <w:jc w:val="left"/>
        <w:rPr>
          <w:rFonts w:eastAsiaTheme="majorEastAsia" w:cstheme="majorBidi"/>
          <w:b/>
          <w:sz w:val="32"/>
          <w:szCs w:val="32"/>
        </w:rPr>
      </w:pPr>
      <w:r>
        <w:br w:type="page"/>
      </w:r>
    </w:p>
    <w:p w14:paraId="657C192F" w14:textId="77777777" w:rsidR="008E3DED" w:rsidRDefault="008E3DED" w:rsidP="002B19CB">
      <w:pPr>
        <w:pStyle w:val="Heading1"/>
      </w:pPr>
      <w:bookmarkStart w:id="2" w:name="_Toc147591899"/>
      <w:r>
        <w:lastRenderedPageBreak/>
        <w:t>Introduction</w:t>
      </w:r>
      <w:bookmarkEnd w:id="2"/>
      <w:r>
        <w:t xml:space="preserve"> </w:t>
      </w:r>
    </w:p>
    <w:p w14:paraId="3F1D15F4" w14:textId="4900AB76" w:rsidR="008E3DED" w:rsidRDefault="008E3DED" w:rsidP="008E3DED">
      <w:r>
        <w:t xml:space="preserve">The Ritz-Carlton, Los Angeles, a respected member of the Ritz-Carlton Hotel Company, maintains a prominent position within the city's dynamic environment. Situated in the center of downtown Los Angeles, this enormous hotel is a testimony to opulence, with accommodations and suites that symbolize elegance and comfort. Its position in the thriving interior of Los Angeles brings it within arm's reach of the city's cultural, amusement, and business </w:t>
      </w:r>
      <w:proofErr w:type="spellStart"/>
      <w:r>
        <w:t>centres</w:t>
      </w:r>
      <w:proofErr w:type="spellEnd"/>
      <w:r>
        <w:t xml:space="preserve">, making it a fantastic destination for both leisure and business visitors. The hotel's rooms and suites, each attentively constructed, provide visitors </w:t>
      </w:r>
      <w:r w:rsidR="001C5417">
        <w:t xml:space="preserve">with </w:t>
      </w:r>
      <w:r>
        <w:t>ample and delightful lodgings. With a combination of modern aesthetics and traditional appeal, they create a refuge of leisure and luxury, affording respite from the frenetic metropolis outside. The Ritz-Carlton, Los Angeles, has long been acclaimed for its dedication to creating an exceptional visitor experience, where every detail is studied, and every moment is revered.</w:t>
      </w:r>
    </w:p>
    <w:p w14:paraId="59E011EC" w14:textId="3C81B64B" w:rsidR="008E3DED" w:rsidRDefault="008E3DED" w:rsidP="008E3DED">
      <w:r>
        <w:t>To address the multiple issues encountered by the Ritz-Carlton, Los Angeles, it proposes to utilize various analytical frameworks. These established approaches will elucidate the route ahead and enable us to convert difficulties into opportunities. The paper is probed into the macro-environmental factors, Political, Economic, Sociocultural, Technological, Environmental, and Legal, that affect the hotel business. By evaluating these external influences, it will obtain a complete picture of the difficulties and possibilities confronting the Ritz-Carlton, Los Angeles. The SWOT analysis will serve as a cornerstone in identifying the hotel's internal strengths and vulnerabilities, as well as external opportunities and threats. This introspective evaluation will give a framework for constructing a specific approach to address the identified difficulties. Building upon the SWOT analysis, the TOWS framework will enable us to produce strategic recommendations by integrating internal strengths and vulnerabilities with external opportunities and threats. This comprehensive approach will lead us in establishing tangible initiatives to advance the Ritz-Carlton, Los Angeles, toward excellence.</w:t>
      </w:r>
    </w:p>
    <w:p w14:paraId="041C743D" w14:textId="77777777" w:rsidR="008E3DED" w:rsidRDefault="008E3DED" w:rsidP="008E3DED">
      <w:pPr>
        <w:spacing w:line="259" w:lineRule="auto"/>
        <w:jc w:val="left"/>
      </w:pPr>
    </w:p>
    <w:p w14:paraId="52A3F20B" w14:textId="77777777" w:rsidR="008E3DED" w:rsidRDefault="008E3DED" w:rsidP="008E3DED">
      <w:pPr>
        <w:spacing w:line="259" w:lineRule="auto"/>
        <w:jc w:val="left"/>
      </w:pPr>
    </w:p>
    <w:p w14:paraId="56D9ADF7" w14:textId="663DA1FB" w:rsidR="008E3DED" w:rsidRDefault="008E3DED">
      <w:pPr>
        <w:spacing w:line="259" w:lineRule="auto"/>
        <w:jc w:val="left"/>
        <w:rPr>
          <w:rFonts w:eastAsiaTheme="majorEastAsia" w:cstheme="majorBidi"/>
          <w:b/>
          <w:sz w:val="32"/>
          <w:szCs w:val="32"/>
        </w:rPr>
      </w:pPr>
      <w:r>
        <w:br w:type="page"/>
      </w:r>
    </w:p>
    <w:p w14:paraId="6B13F93F" w14:textId="6C320AEA" w:rsidR="008E351B" w:rsidRDefault="00C1617B" w:rsidP="008E351B">
      <w:pPr>
        <w:pStyle w:val="Heading1"/>
      </w:pPr>
      <w:bookmarkStart w:id="3" w:name="_Toc147591900"/>
      <w:r>
        <w:lastRenderedPageBreak/>
        <w:t xml:space="preserve">Scope </w:t>
      </w:r>
      <w:r w:rsidR="008E351B">
        <w:t>&amp; Analysis</w:t>
      </w:r>
      <w:bookmarkEnd w:id="3"/>
    </w:p>
    <w:p w14:paraId="64C3ECBB" w14:textId="77777777" w:rsidR="00C9267B" w:rsidRDefault="00C9267B" w:rsidP="00C9267B">
      <w:pPr>
        <w:pStyle w:val="Heading2"/>
      </w:pPr>
      <w:bookmarkStart w:id="4" w:name="_Toc147591901"/>
      <w:r>
        <w:t>Background of The Ritz-Carlton, Los Angeles</w:t>
      </w:r>
      <w:bookmarkEnd w:id="4"/>
      <w:r>
        <w:t xml:space="preserve"> </w:t>
      </w:r>
    </w:p>
    <w:p w14:paraId="165B7D72" w14:textId="2459D92F" w:rsidR="002F0894" w:rsidRDefault="002F0894" w:rsidP="002F0894">
      <w:r>
        <w:t xml:space="preserve">The Ritz-Carlton, Los Angeles, is a famous luxury hotel located in the </w:t>
      </w:r>
      <w:proofErr w:type="spellStart"/>
      <w:r w:rsidR="00C9267B">
        <w:t>centre</w:t>
      </w:r>
      <w:proofErr w:type="spellEnd"/>
      <w:r>
        <w:t xml:space="preserve"> of downtown Los Angeles, California. Nestled among the vibrant L.A. Live entertainment complex, this magnificent venue provides a gorgeous combination of historical refinement and contemporary attractiveness</w:t>
      </w:r>
      <w:r w:rsidR="00FF1BEF">
        <w:t xml:space="preserve">. </w:t>
      </w:r>
      <w:r>
        <w:t>Opened in 2010, the Ritz-Carlton, Los Angeles, has rapidly become a symbol of extravagance and sophisticated hospitality in the bustling city</w:t>
      </w:r>
      <w:r w:rsidR="0002380B">
        <w:t xml:space="preserve"> </w:t>
      </w:r>
      <w:r w:rsidR="0002380B">
        <w:rPr>
          <w:rFonts w:eastAsia="Times New Roman" w:cs="Times New Roman"/>
        </w:rPr>
        <w:t>(</w:t>
      </w:r>
      <w:r w:rsidR="0002380B" w:rsidRPr="00F51C23">
        <w:rPr>
          <w:rFonts w:eastAsia="Times New Roman" w:cs="Times New Roman"/>
        </w:rPr>
        <w:t>Barsky, 2022)</w:t>
      </w:r>
      <w:r>
        <w:t>. With its outstanding modern architecture and panoramic views of the city's cityscape, the hotel delivers a compelling experience for discriminating visitors.</w:t>
      </w:r>
    </w:p>
    <w:p w14:paraId="02F34639" w14:textId="5E7F8949" w:rsidR="002F0894" w:rsidRDefault="002F0894" w:rsidP="002F0894">
      <w:r>
        <w:t>Boasting 123 well-appointed guest rooms and suites, the Ritz-Carlton, Los Angeles, offers a refuge of opulence and elegance. Guests may luxuriate in world-class facilities, including a rooftop pool and bar, a magnificent retreat, and multiple dining choices that represent the rich culinary landscape of Los Angeles</w:t>
      </w:r>
      <w:r w:rsidR="0002380B">
        <w:t xml:space="preserve"> </w:t>
      </w:r>
      <w:r w:rsidR="0002380B">
        <w:rPr>
          <w:lang w:val="en-GB"/>
        </w:rPr>
        <w:t>(</w:t>
      </w:r>
      <w:r w:rsidR="0002380B" w:rsidRPr="00F51C23">
        <w:rPr>
          <w:lang w:val="en-GB"/>
        </w:rPr>
        <w:t>Lockyer, 2003)</w:t>
      </w:r>
      <w:r>
        <w:t>.</w:t>
      </w:r>
      <w:r w:rsidR="00FF1BEF">
        <w:t xml:space="preserve"> </w:t>
      </w:r>
      <w:r>
        <w:t>Its excellent location provides visitors within walking distance of key attractions, including the Staples Center, the Los Angeles Convention Center, and other entertainment venues. The Ritz-Carlton, Los Angeles, has firmly established itself as a primary destination for visitors desiring an outstanding combination of metropolitan elegance and West Coast character.</w:t>
      </w:r>
    </w:p>
    <w:p w14:paraId="7C1D7D02" w14:textId="77777777" w:rsidR="00472476" w:rsidRDefault="00472476">
      <w:pPr>
        <w:spacing w:line="259" w:lineRule="auto"/>
        <w:jc w:val="left"/>
        <w:rPr>
          <w:rFonts w:eastAsiaTheme="majorEastAsia" w:cstheme="majorBidi"/>
          <w:b/>
          <w:sz w:val="28"/>
          <w:szCs w:val="26"/>
        </w:rPr>
      </w:pPr>
      <w:r>
        <w:br w:type="page"/>
      </w:r>
    </w:p>
    <w:p w14:paraId="49D9AF41" w14:textId="13CB5F8E" w:rsidR="002F0894" w:rsidRDefault="002F0894" w:rsidP="00572778">
      <w:pPr>
        <w:pStyle w:val="Heading2"/>
      </w:pPr>
      <w:bookmarkStart w:id="5" w:name="_Toc147591902"/>
      <w:r>
        <w:lastRenderedPageBreak/>
        <w:t>Amenities</w:t>
      </w:r>
      <w:r w:rsidR="00572778">
        <w:t xml:space="preserve"> The Ritz-Carlton, Los Angeles</w:t>
      </w:r>
      <w:bookmarkEnd w:id="5"/>
    </w:p>
    <w:p w14:paraId="005B88E5" w14:textId="77777777" w:rsidR="00DA3EEC" w:rsidRDefault="002F0894" w:rsidP="002F0894">
      <w:r w:rsidRPr="00572778">
        <w:rPr>
          <w:b/>
          <w:bCs/>
        </w:rPr>
        <w:t>Rooftop Pool and Bar:</w:t>
      </w:r>
      <w:r>
        <w:t xml:space="preserve"> Guests may unwind in the magnificent rooftop pool with panoramic views of the metropolis. The rooftop bar provides handcrafted beverages and a sophisticated environment</w:t>
      </w:r>
    </w:p>
    <w:p w14:paraId="06CA7F43" w14:textId="39BE9952" w:rsidR="002F0894" w:rsidRDefault="0085648E" w:rsidP="002F0894">
      <w:r>
        <w:rPr>
          <w:b/>
          <w:bCs/>
        </w:rPr>
        <w:t>Spa</w:t>
      </w:r>
      <w:r w:rsidR="002F0894" w:rsidRPr="00572778">
        <w:rPr>
          <w:b/>
          <w:bCs/>
        </w:rPr>
        <w:t xml:space="preserve"> &amp; Wellness:</w:t>
      </w:r>
      <w:r w:rsidR="002F0894">
        <w:t xml:space="preserve"> The hotel has a world-class leisure offering a variety of services, from massages to treatments, providing an excellent opportunity to rest and refresh</w:t>
      </w:r>
      <w:r w:rsidR="00BC2087">
        <w:t xml:space="preserve"> </w:t>
      </w:r>
      <w:r w:rsidR="00BC2087">
        <w:rPr>
          <w:lang w:val="en-GB"/>
        </w:rPr>
        <w:t>(</w:t>
      </w:r>
      <w:r w:rsidR="00BC2087" w:rsidRPr="00F51C23">
        <w:rPr>
          <w:lang w:val="en-GB"/>
        </w:rPr>
        <w:t>Landman, 2022)</w:t>
      </w:r>
      <w:r w:rsidR="002F0894">
        <w:t>.</w:t>
      </w:r>
    </w:p>
    <w:p w14:paraId="2C7D2CB8" w14:textId="22268FD4" w:rsidR="008A4353" w:rsidRDefault="008A4353" w:rsidP="002F0894">
      <w:r>
        <w:rPr>
          <w:noProof/>
        </w:rPr>
        <w:drawing>
          <wp:inline distT="0" distB="0" distL="0" distR="0" wp14:anchorId="3C688771" wp14:editId="444ED5A5">
            <wp:extent cx="5845175" cy="2666456"/>
            <wp:effectExtent l="0" t="0" r="22225" b="196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C2CC1F9" w14:textId="1BB3E9DA" w:rsidR="002D7DA8" w:rsidRPr="00A625EA" w:rsidRDefault="002D7DA8" w:rsidP="00A625EA">
      <w:pPr>
        <w:jc w:val="center"/>
        <w:rPr>
          <w:b/>
          <w:bCs/>
          <w:i/>
          <w:iCs/>
        </w:rPr>
      </w:pPr>
      <w:r w:rsidRPr="00A625EA">
        <w:rPr>
          <w:b/>
          <w:bCs/>
          <w:i/>
          <w:iCs/>
        </w:rPr>
        <w:t>Figure-</w:t>
      </w:r>
      <w:r w:rsidR="00BC2087" w:rsidRPr="00A625EA">
        <w:rPr>
          <w:b/>
          <w:bCs/>
          <w:i/>
          <w:iCs/>
        </w:rPr>
        <w:t>1</w:t>
      </w:r>
      <w:r w:rsidRPr="00A625EA">
        <w:rPr>
          <w:b/>
          <w:bCs/>
          <w:i/>
          <w:iCs/>
        </w:rPr>
        <w:t xml:space="preserve"> Amenities of  </w:t>
      </w:r>
      <w:r w:rsidR="00472476" w:rsidRPr="00A625EA">
        <w:rPr>
          <w:b/>
          <w:bCs/>
          <w:i/>
          <w:iCs/>
        </w:rPr>
        <w:t>The Ritz-Carlton, Los Angeles</w:t>
      </w:r>
      <w:r w:rsidR="00BC2087" w:rsidRPr="00A625EA">
        <w:rPr>
          <w:b/>
          <w:bCs/>
          <w:i/>
          <w:iCs/>
        </w:rPr>
        <w:t xml:space="preserve"> </w:t>
      </w:r>
      <w:r w:rsidR="00BC2087" w:rsidRPr="00A625EA">
        <w:rPr>
          <w:b/>
          <w:bCs/>
          <w:i/>
          <w:iCs/>
          <w:lang w:val="en-GB"/>
        </w:rPr>
        <w:t>(Landman, 2022)</w:t>
      </w:r>
      <w:r w:rsidR="00472476" w:rsidRPr="00A625EA">
        <w:rPr>
          <w:b/>
          <w:bCs/>
          <w:i/>
          <w:iCs/>
        </w:rPr>
        <w:t>.</w:t>
      </w:r>
    </w:p>
    <w:p w14:paraId="1977653C" w14:textId="13F1C561" w:rsidR="002F0894" w:rsidRDefault="002F0894" w:rsidP="002F0894">
      <w:r w:rsidRPr="00572778">
        <w:rPr>
          <w:b/>
          <w:bCs/>
        </w:rPr>
        <w:t>Dining:</w:t>
      </w:r>
      <w:r>
        <w:t xml:space="preserve"> With several dining choices, including WP24 by Wolfgang Puck and Nest at WP24, visitors may experience superior cuisine varying from Asian-inspired delicacies to contemporary American food</w:t>
      </w:r>
      <w:r w:rsidR="00FA40F0">
        <w:t xml:space="preserve"> </w:t>
      </w:r>
      <w:r w:rsidR="00FA40F0">
        <w:rPr>
          <w:rFonts w:eastAsia="Times New Roman" w:cs="Times New Roman"/>
        </w:rPr>
        <w:t>(</w:t>
      </w:r>
      <w:r w:rsidR="00FA40F0" w:rsidRPr="00F51C23">
        <w:rPr>
          <w:rFonts w:eastAsia="Times New Roman" w:cs="Times New Roman"/>
        </w:rPr>
        <w:t>MATZINGER, 2023)</w:t>
      </w:r>
      <w:r>
        <w:t>.</w:t>
      </w:r>
    </w:p>
    <w:p w14:paraId="147361C0" w14:textId="2D52FA84" w:rsidR="002F0894" w:rsidRDefault="002F0894" w:rsidP="002F0894">
      <w:r w:rsidRPr="00572778">
        <w:rPr>
          <w:b/>
          <w:bCs/>
        </w:rPr>
        <w:t>Fitness facility:</w:t>
      </w:r>
      <w:r>
        <w:t xml:space="preserve"> A state-of-the-art fitness facility is accessible for individuals who prefer to maintain their training routines while </w:t>
      </w:r>
      <w:r w:rsidR="00B02359">
        <w:t>travelling</w:t>
      </w:r>
      <w:r>
        <w:t>.</w:t>
      </w:r>
    </w:p>
    <w:p w14:paraId="1F218377" w14:textId="372156CF" w:rsidR="002F0894" w:rsidRDefault="002F0894" w:rsidP="002F0894">
      <w:r w:rsidRPr="00572778">
        <w:rPr>
          <w:b/>
          <w:bCs/>
        </w:rPr>
        <w:t xml:space="preserve">Meeting &amp; Event </w:t>
      </w:r>
      <w:r w:rsidR="00B02359" w:rsidRPr="00572778">
        <w:rPr>
          <w:b/>
          <w:bCs/>
        </w:rPr>
        <w:t>Rooms</w:t>
      </w:r>
      <w:r w:rsidRPr="00572778">
        <w:rPr>
          <w:b/>
          <w:bCs/>
        </w:rPr>
        <w:t>:</w:t>
      </w:r>
      <w:r>
        <w:t xml:space="preserve"> The hotel provides flexible event rooms, making it a wonderful option for corporate conventions and special celebrations</w:t>
      </w:r>
      <w:r w:rsidR="00C23A59">
        <w:t xml:space="preserve"> (Whittington &amp; Molloy, 2005)</w:t>
      </w:r>
      <w:r>
        <w:t>.</w:t>
      </w:r>
    </w:p>
    <w:p w14:paraId="1F5259DE" w14:textId="5E9FF598" w:rsidR="002F0894" w:rsidRDefault="002F0894" w:rsidP="00B336BA">
      <w:pPr>
        <w:pStyle w:val="Heading2"/>
      </w:pPr>
      <w:bookmarkStart w:id="6" w:name="_Toc147591903"/>
      <w:r>
        <w:t>Room Categories and Features:</w:t>
      </w:r>
      <w:bookmarkEnd w:id="6"/>
    </w:p>
    <w:p w14:paraId="0006B37F" w14:textId="4111C72C" w:rsidR="002F0894" w:rsidRDefault="002F0894" w:rsidP="002F0894">
      <w:r w:rsidRPr="00B336BA">
        <w:rPr>
          <w:b/>
          <w:bCs/>
        </w:rPr>
        <w:t xml:space="preserve">Deluxe </w:t>
      </w:r>
      <w:r w:rsidR="007B524A">
        <w:rPr>
          <w:b/>
          <w:bCs/>
        </w:rPr>
        <w:t>Room</w:t>
      </w:r>
      <w:r w:rsidRPr="00B336BA">
        <w:rPr>
          <w:b/>
          <w:bCs/>
        </w:rPr>
        <w:t>:</w:t>
      </w:r>
      <w:r>
        <w:t xml:space="preserve"> Spacious and elegantly outfitted, these accommodations provide city views, luxurious linens, and marble bathrooms</w:t>
      </w:r>
      <w:r w:rsidR="00C23A59">
        <w:t xml:space="preserve"> </w:t>
      </w:r>
      <w:r w:rsidR="00C23A59">
        <w:rPr>
          <w:lang w:val="en-GB"/>
        </w:rPr>
        <w:t>(</w:t>
      </w:r>
      <w:r w:rsidR="00C23A59" w:rsidRPr="00F51C23">
        <w:rPr>
          <w:lang w:val="en-GB"/>
        </w:rPr>
        <w:t xml:space="preserve">Krishnan </w:t>
      </w:r>
      <w:r w:rsidR="00C23A59" w:rsidRPr="00F51C23">
        <w:rPr>
          <w:i/>
          <w:iCs/>
          <w:lang w:val="en-GB"/>
        </w:rPr>
        <w:t>et al</w:t>
      </w:r>
      <w:r w:rsidR="00C23A59">
        <w:rPr>
          <w:i/>
          <w:iCs/>
          <w:lang w:val="en-GB"/>
        </w:rPr>
        <w:t xml:space="preserve">, </w:t>
      </w:r>
      <w:r w:rsidR="00C23A59" w:rsidRPr="00F51C23">
        <w:rPr>
          <w:lang w:val="en-GB"/>
        </w:rPr>
        <w:t>2020)</w:t>
      </w:r>
      <w:r>
        <w:t>.</w:t>
      </w:r>
    </w:p>
    <w:p w14:paraId="02441D30" w14:textId="0FB67BF2" w:rsidR="002F0894" w:rsidRDefault="002F0894" w:rsidP="002F0894">
      <w:r w:rsidRPr="00B336BA">
        <w:rPr>
          <w:b/>
          <w:bCs/>
        </w:rPr>
        <w:lastRenderedPageBreak/>
        <w:t xml:space="preserve">Club Level </w:t>
      </w:r>
      <w:r w:rsidR="007B524A">
        <w:rPr>
          <w:b/>
          <w:bCs/>
        </w:rPr>
        <w:t>Room</w:t>
      </w:r>
      <w:r w:rsidRPr="00B336BA">
        <w:rPr>
          <w:b/>
          <w:bCs/>
        </w:rPr>
        <w:t>:</w:t>
      </w:r>
      <w:r>
        <w:t xml:space="preserve"> Located on a private level, these accommodations enable exclusive access to the Club Lounge with complimentary cuisine and </w:t>
      </w:r>
      <w:r w:rsidR="0058452C">
        <w:t>beverages</w:t>
      </w:r>
      <w:r w:rsidR="00287D4E">
        <w:t xml:space="preserve"> (Newton, 2010)</w:t>
      </w:r>
      <w:r>
        <w:t>.</w:t>
      </w:r>
    </w:p>
    <w:p w14:paraId="18266773" w14:textId="77777777" w:rsidR="002F0894" w:rsidRDefault="002F0894" w:rsidP="002F0894">
      <w:r w:rsidRPr="00B336BA">
        <w:rPr>
          <w:b/>
          <w:bCs/>
        </w:rPr>
        <w:t>Suites:</w:t>
      </w:r>
      <w:r>
        <w:t xml:space="preserve"> The hotel provides several suites, including Executive Suites and The Ritz-Carlton Suite, including distinct living spaces and increased facilities.</w:t>
      </w:r>
    </w:p>
    <w:p w14:paraId="736A94B1" w14:textId="08018541" w:rsidR="002F0894" w:rsidRDefault="00B336BA" w:rsidP="002F0894">
      <w:r>
        <w:rPr>
          <w:b/>
          <w:bCs/>
        </w:rPr>
        <w:t>R</w:t>
      </w:r>
      <w:r w:rsidR="002F0894" w:rsidRPr="00B336BA">
        <w:rPr>
          <w:b/>
          <w:bCs/>
        </w:rPr>
        <w:t>esidences:</w:t>
      </w:r>
      <w:r w:rsidR="002F0894">
        <w:t xml:space="preserve"> For protracted visits, the hotel provides completely furnished luxury houses with fully equipped kitchens</w:t>
      </w:r>
      <w:r w:rsidR="00287D4E">
        <w:t xml:space="preserve"> (</w:t>
      </w:r>
      <w:proofErr w:type="spellStart"/>
      <w:r w:rsidR="00287D4E">
        <w:t>Mavridopoulou</w:t>
      </w:r>
      <w:proofErr w:type="spellEnd"/>
      <w:r w:rsidR="00287D4E">
        <w:t>, &amp; O’Mahoney, 2020)</w:t>
      </w:r>
      <w:r w:rsidR="002F0894">
        <w:t>.</w:t>
      </w:r>
    </w:p>
    <w:p w14:paraId="7D2B7F61" w14:textId="24F3C62C" w:rsidR="002F0894" w:rsidRDefault="002F0894" w:rsidP="002F0894">
      <w:r w:rsidRPr="00B336BA">
        <w:rPr>
          <w:b/>
          <w:bCs/>
        </w:rPr>
        <w:t xml:space="preserve">Penthouse: </w:t>
      </w:r>
      <w:r>
        <w:t>The crown treasure, the Penthouse Suite, features breathtaking views, a private terrace, and individual attendant service.</w:t>
      </w:r>
      <w:r w:rsidR="00AB02BA">
        <w:t xml:space="preserve"> </w:t>
      </w:r>
      <w:r>
        <w:t>These facilities and accommodation categories combine to provide an exceptional experience, ensuring that visitors at the Ritz-Carlton, Los Angeles, enjoy the utmost in comfort, convenience, and refinement throughout their stay</w:t>
      </w:r>
      <w:r w:rsidR="004A68EF">
        <w:t xml:space="preserve"> (Kipping &amp; Clark, 2012)</w:t>
      </w:r>
      <w:r>
        <w:t>.</w:t>
      </w:r>
    </w:p>
    <w:p w14:paraId="740814B6" w14:textId="77777777" w:rsidR="002F0894" w:rsidRDefault="002F0894" w:rsidP="002F0894">
      <w:r w:rsidRPr="00B336BA">
        <w:rPr>
          <w:b/>
          <w:bCs/>
        </w:rPr>
        <w:t>Technology:</w:t>
      </w:r>
      <w:r>
        <w:t xml:space="preserve"> The hotel provides current technology amenities such as flat-screen TVs, high-speed Wi-Fi, and bedside control consoles for illumination and climate.</w:t>
      </w:r>
    </w:p>
    <w:p w14:paraId="1C8811F6" w14:textId="40B2D520" w:rsidR="002F0894" w:rsidRDefault="002F0894" w:rsidP="002F0894">
      <w:r w:rsidRPr="00B336BA">
        <w:rPr>
          <w:b/>
          <w:bCs/>
        </w:rPr>
        <w:t>Concierge Services:</w:t>
      </w:r>
      <w:r>
        <w:t xml:space="preserve"> The professional concierge service is on hand to assist visitors with organizing transportation, purchasing tickets to nearby attractions, and offering insider suggestions</w:t>
      </w:r>
      <w:r w:rsidR="0059178E">
        <w:t xml:space="preserve"> (O’Mahoney, 2021)</w:t>
      </w:r>
      <w:r>
        <w:t>.</w:t>
      </w:r>
    </w:p>
    <w:p w14:paraId="3EFFB762" w14:textId="77777777" w:rsidR="002F0894" w:rsidRDefault="002F0894" w:rsidP="002F0894">
      <w:r w:rsidRPr="00B336BA">
        <w:rPr>
          <w:b/>
          <w:bCs/>
        </w:rPr>
        <w:t>Pet-Friendly Accommodations:</w:t>
      </w:r>
      <w:r>
        <w:t xml:space="preserve"> The Ritz-Carlton, Los Angeles, welcomes feline companions, providing pet-friendly facilities and services for a seamless stay with four-legged friends.</w:t>
      </w:r>
    </w:p>
    <w:p w14:paraId="59A0DD4E" w14:textId="535B1F02" w:rsidR="002F0894" w:rsidRDefault="002F0894" w:rsidP="002F0894">
      <w:r w:rsidRPr="00B336BA">
        <w:rPr>
          <w:b/>
          <w:bCs/>
        </w:rPr>
        <w:t>Luxury Bedding:</w:t>
      </w:r>
      <w:r>
        <w:t xml:space="preserve"> Guests may luxuriate in opulent bedding with high-quality linens and a variety of pillows for a comfortable night's sleep</w:t>
      </w:r>
      <w:r w:rsidR="0059178E">
        <w:t xml:space="preserve"> </w:t>
      </w:r>
      <w:r w:rsidR="0059178E">
        <w:rPr>
          <w:lang w:val="en-GB"/>
        </w:rPr>
        <w:t>(</w:t>
      </w:r>
      <w:r w:rsidR="0059178E" w:rsidRPr="00F51C23">
        <w:rPr>
          <w:lang w:val="en-GB"/>
        </w:rPr>
        <w:t>Padma</w:t>
      </w:r>
      <w:r w:rsidR="0059178E">
        <w:rPr>
          <w:lang w:val="en-GB"/>
        </w:rPr>
        <w:t xml:space="preserve"> &amp;</w:t>
      </w:r>
      <w:r w:rsidR="0059178E" w:rsidRPr="00F51C23">
        <w:rPr>
          <w:lang w:val="en-GB"/>
        </w:rPr>
        <w:t xml:space="preserve"> Ahn,</w:t>
      </w:r>
      <w:r w:rsidR="0059178E">
        <w:rPr>
          <w:lang w:val="en-GB"/>
        </w:rPr>
        <w:t xml:space="preserve"> </w:t>
      </w:r>
      <w:r w:rsidR="0059178E" w:rsidRPr="00F51C23">
        <w:rPr>
          <w:lang w:val="en-GB"/>
        </w:rPr>
        <w:t>2020)</w:t>
      </w:r>
      <w:r>
        <w:t>.</w:t>
      </w:r>
    </w:p>
    <w:p w14:paraId="09398ACD" w14:textId="096E235D" w:rsidR="002F0894" w:rsidRDefault="002F0894" w:rsidP="002F0894">
      <w:r w:rsidRPr="00B336BA">
        <w:rPr>
          <w:b/>
          <w:bCs/>
        </w:rPr>
        <w:t>In-Room Dining:</w:t>
      </w:r>
      <w:r>
        <w:t xml:space="preserve"> 24-hour in-room dining service guarantees that visitors may experience delectable dinners in the convenience of their rooms or accommodations.</w:t>
      </w:r>
    </w:p>
    <w:p w14:paraId="7F8E90DE" w14:textId="66BDBEAA" w:rsidR="002F0894" w:rsidRDefault="002F0894" w:rsidP="002F0894">
      <w:r w:rsidRPr="00B336BA">
        <w:rPr>
          <w:b/>
          <w:bCs/>
        </w:rPr>
        <w:t>Breathtaking vi</w:t>
      </w:r>
      <w:r w:rsidR="00700B12">
        <w:rPr>
          <w:b/>
          <w:bCs/>
        </w:rPr>
        <w:t>ews</w:t>
      </w:r>
      <w:r w:rsidRPr="00B336BA">
        <w:rPr>
          <w:b/>
          <w:bCs/>
        </w:rPr>
        <w:t>:</w:t>
      </w:r>
      <w:r>
        <w:t xml:space="preserve"> Many of the rooms and accommodations offer outstanding vistas of the Los Angeles skyline, providing visitors </w:t>
      </w:r>
      <w:r w:rsidR="0058452C">
        <w:t xml:space="preserve">with </w:t>
      </w:r>
      <w:r>
        <w:t>a unique and stunning setting</w:t>
      </w:r>
      <w:r w:rsidR="0059178E">
        <w:t xml:space="preserve"> </w:t>
      </w:r>
      <w:r w:rsidR="0059178E">
        <w:rPr>
          <w:rFonts w:eastAsia="Times New Roman" w:cs="Times New Roman"/>
        </w:rPr>
        <w:t>(</w:t>
      </w:r>
      <w:r w:rsidR="0059178E" w:rsidRPr="00F51C23">
        <w:rPr>
          <w:rFonts w:eastAsia="Times New Roman" w:cs="Times New Roman"/>
        </w:rPr>
        <w:t>McNeill, 2023)</w:t>
      </w:r>
      <w:r>
        <w:t>.</w:t>
      </w:r>
    </w:p>
    <w:p w14:paraId="0F7A305F" w14:textId="25BC3B67" w:rsidR="002F0894" w:rsidRDefault="002F0894" w:rsidP="002F0894">
      <w:r w:rsidRPr="00B336BA">
        <w:rPr>
          <w:b/>
          <w:bCs/>
        </w:rPr>
        <w:t xml:space="preserve">Central </w:t>
      </w:r>
      <w:r w:rsidR="004C6BAF">
        <w:rPr>
          <w:b/>
          <w:bCs/>
        </w:rPr>
        <w:t>Location</w:t>
      </w:r>
      <w:r w:rsidRPr="00B336BA">
        <w:rPr>
          <w:b/>
          <w:bCs/>
        </w:rPr>
        <w:t>:</w:t>
      </w:r>
      <w:r>
        <w:t xml:space="preserve"> The hotel's prominent position in downtown Los Angeles provides simple access to cultural attractions, entertainment venues, retail areas, and more, making it an ideal base for exploring the city</w:t>
      </w:r>
      <w:r w:rsidR="008669D0">
        <w:t xml:space="preserve"> </w:t>
      </w:r>
      <w:r w:rsidR="008669D0">
        <w:rPr>
          <w:lang w:val="en-GB"/>
        </w:rPr>
        <w:t>(</w:t>
      </w:r>
      <w:r w:rsidR="008669D0" w:rsidRPr="00F51C23">
        <w:rPr>
          <w:lang w:val="en-GB"/>
        </w:rPr>
        <w:t>Noel, 2020)</w:t>
      </w:r>
      <w:r>
        <w:t>.</w:t>
      </w:r>
    </w:p>
    <w:p w14:paraId="745D780D" w14:textId="2A070288" w:rsidR="00D454C1" w:rsidRDefault="00D454C1" w:rsidP="00D454C1">
      <w:r w:rsidRPr="00B336BA">
        <w:rPr>
          <w:b/>
          <w:bCs/>
        </w:rPr>
        <w:lastRenderedPageBreak/>
        <w:t>Number of Rooms:</w:t>
      </w:r>
      <w:r>
        <w:t xml:space="preserve"> </w:t>
      </w:r>
      <w:r w:rsidR="009D4773">
        <w:t>The number</w:t>
      </w:r>
      <w:r w:rsidR="0082511F">
        <w:t xml:space="preserve"> of </w:t>
      </w:r>
      <w:r w:rsidR="00476AC3">
        <w:t>rooms</w:t>
      </w:r>
      <w:r w:rsidR="0082511F">
        <w:t xml:space="preserve"> </w:t>
      </w:r>
      <w:r w:rsidR="009D4773">
        <w:t>is approximately</w:t>
      </w:r>
      <w:r w:rsidR="0082511F">
        <w:t xml:space="preserve"> 123</w:t>
      </w:r>
      <w:r w:rsidR="009D4773">
        <w:t>. Though the</w:t>
      </w:r>
      <w:r>
        <w:t xml:space="preserve"> actual quantity of rooms at The Ritz-Carlton, Los Angeles, may differ, it normally provides a selection of rooms and suites to accommodate visitors</w:t>
      </w:r>
      <w:r w:rsidR="008669D0">
        <w:t xml:space="preserve"> </w:t>
      </w:r>
      <w:r w:rsidR="008669D0">
        <w:rPr>
          <w:rFonts w:eastAsia="Times New Roman" w:cs="Times New Roman"/>
        </w:rPr>
        <w:t>(</w:t>
      </w:r>
      <w:r w:rsidR="008669D0" w:rsidRPr="00F51C23">
        <w:rPr>
          <w:rFonts w:eastAsia="Times New Roman" w:cs="Times New Roman"/>
        </w:rPr>
        <w:t>Lee,</w:t>
      </w:r>
      <w:r w:rsidR="008669D0">
        <w:rPr>
          <w:rFonts w:eastAsia="Times New Roman" w:cs="Times New Roman"/>
        </w:rPr>
        <w:t xml:space="preserve"> </w:t>
      </w:r>
      <w:r w:rsidR="008669D0" w:rsidRPr="00F51C23">
        <w:rPr>
          <w:rFonts w:eastAsia="Times New Roman" w:cs="Times New Roman"/>
        </w:rPr>
        <w:t>2022)</w:t>
      </w:r>
      <w:r>
        <w:t>.</w:t>
      </w:r>
      <w:r w:rsidR="0082511F">
        <w:t xml:space="preserve"> </w:t>
      </w:r>
    </w:p>
    <w:p w14:paraId="3B3FAAAF" w14:textId="02E11D41" w:rsidR="00D454C1" w:rsidRDefault="00D454C1" w:rsidP="00D454C1">
      <w:r w:rsidRPr="00B336BA">
        <w:rPr>
          <w:b/>
          <w:bCs/>
        </w:rPr>
        <w:t>Price Ranges:</w:t>
      </w:r>
      <w:r>
        <w:t xml:space="preserve"> Prices for rooms at The Ritz-Carlton, Los Angeles, may vary substantially depending on criteria such as room type, season, availability, and special packages</w:t>
      </w:r>
      <w:r w:rsidR="00553A77">
        <w:t xml:space="preserve"> </w:t>
      </w:r>
      <w:r w:rsidR="00553A77">
        <w:rPr>
          <w:rFonts w:eastAsia="Times New Roman" w:cs="Times New Roman"/>
        </w:rPr>
        <w:t>(</w:t>
      </w:r>
      <w:r w:rsidR="00553A77" w:rsidRPr="00F51C23">
        <w:rPr>
          <w:rFonts w:eastAsia="Times New Roman" w:cs="Times New Roman"/>
        </w:rPr>
        <w:t>Strom, 2023)</w:t>
      </w:r>
      <w:r>
        <w:t xml:space="preserve">. As of my latest update, </w:t>
      </w:r>
      <w:r w:rsidR="00476AC3">
        <w:t xml:space="preserve">the </w:t>
      </w:r>
      <w:r>
        <w:t xml:space="preserve">room price at The Ritz-Carlton in Los Angeles </w:t>
      </w:r>
      <w:r w:rsidR="00BB755C">
        <w:t xml:space="preserve">is </w:t>
      </w:r>
      <w:r w:rsidR="00D51558" w:rsidRPr="00D05137">
        <w:t>£</w:t>
      </w:r>
      <w:r w:rsidR="00A41123">
        <w:t>500-</w:t>
      </w:r>
      <w:r w:rsidR="00D51558" w:rsidRPr="00D05137">
        <w:t>£</w:t>
      </w:r>
      <w:r w:rsidR="00D51558">
        <w:t>1500</w:t>
      </w:r>
      <w:r>
        <w:t xml:space="preserve"> per night for base rooms and </w:t>
      </w:r>
      <w:r w:rsidR="0058452C">
        <w:t>goes</w:t>
      </w:r>
      <w:r>
        <w:t xml:space="preserve"> up substantially for suites and club-level accommodations. </w:t>
      </w:r>
    </w:p>
    <w:p w14:paraId="662DD484" w14:textId="187C9C3F" w:rsidR="002F0894" w:rsidRDefault="002F0894" w:rsidP="002F0894">
      <w:r>
        <w:t xml:space="preserve">Overall, the Ritz-Carlton, Los Angeles, establishes the benchmark for premium lodging in the core of Los Angeles. Its assemblage of facilities and hotel classifications accommodate the various demands of visitors, whether they are here for business, leisure, or a particular </w:t>
      </w:r>
      <w:r w:rsidR="0058452C">
        <w:t>event</w:t>
      </w:r>
      <w:r w:rsidR="00411AF0">
        <w:t xml:space="preserve"> </w:t>
      </w:r>
      <w:r w:rsidR="00411AF0">
        <w:rPr>
          <w:rFonts w:eastAsia="Times New Roman" w:cs="Times New Roman"/>
        </w:rPr>
        <w:t>(</w:t>
      </w:r>
      <w:r w:rsidR="00411AF0" w:rsidRPr="00F51C23">
        <w:rPr>
          <w:rFonts w:eastAsia="Times New Roman" w:cs="Times New Roman"/>
        </w:rPr>
        <w:t>Peter Sarantopoulos</w:t>
      </w:r>
      <w:r w:rsidR="00411AF0">
        <w:rPr>
          <w:rFonts w:eastAsia="Times New Roman" w:cs="Times New Roman"/>
        </w:rPr>
        <w:t xml:space="preserve"> et al, </w:t>
      </w:r>
      <w:r w:rsidR="00411AF0" w:rsidRPr="00F51C23">
        <w:rPr>
          <w:rFonts w:eastAsia="Times New Roman" w:cs="Times New Roman"/>
        </w:rPr>
        <w:t>2023)</w:t>
      </w:r>
      <w:r>
        <w:t>t. The blend of opulent amenities, dedicated service, and a great location guarantees that every visit is a memorable and outstanding experience.</w:t>
      </w:r>
    </w:p>
    <w:p w14:paraId="6A3F5CEE" w14:textId="77777777" w:rsidR="002F0894" w:rsidRDefault="002F0894" w:rsidP="002F0894"/>
    <w:p w14:paraId="1C4A34C1" w14:textId="77777777" w:rsidR="00AB02BA" w:rsidRDefault="00AB02BA">
      <w:pPr>
        <w:spacing w:line="259" w:lineRule="auto"/>
        <w:jc w:val="left"/>
      </w:pPr>
      <w:r>
        <w:br w:type="page"/>
      </w:r>
    </w:p>
    <w:p w14:paraId="4BEDBC5A" w14:textId="77777777" w:rsidR="003E4D9C" w:rsidRDefault="003E4D9C" w:rsidP="002F0894"/>
    <w:p w14:paraId="655007D8" w14:textId="5CDF3EB1" w:rsidR="003E4D9C" w:rsidRDefault="003E4D9C" w:rsidP="003E4D9C">
      <w:pPr>
        <w:pStyle w:val="Heading2"/>
      </w:pPr>
      <w:bookmarkStart w:id="7" w:name="_Toc147591904"/>
      <w:r>
        <w:t xml:space="preserve">Safety </w:t>
      </w:r>
      <w:r w:rsidR="00150EA5">
        <w:t>measures</w:t>
      </w:r>
      <w:r>
        <w:t xml:space="preserve"> of The Ritz-Carlton, Los Angeles</w:t>
      </w:r>
      <w:bookmarkEnd w:id="7"/>
    </w:p>
    <w:p w14:paraId="0B25D028" w14:textId="6AA8B5B6" w:rsidR="002F0894" w:rsidRDefault="002F0894" w:rsidP="002F0894">
      <w:r>
        <w:t>The Ritz-Carlton, Los Angeles, emphasizes the safety and well-being of its visitors and employees by establishing extensive emergency procedures, including those for natural disasters and pandemics:</w:t>
      </w:r>
    </w:p>
    <w:p w14:paraId="1586764D" w14:textId="2916CDA3" w:rsidR="002F0894" w:rsidRDefault="002F0894" w:rsidP="002F0894">
      <w:r w:rsidRPr="009A3D67">
        <w:rPr>
          <w:b/>
          <w:bCs/>
        </w:rPr>
        <w:t>Emergency Preparedness:</w:t>
      </w:r>
      <w:r>
        <w:t xml:space="preserve"> The hotel has a well-defined emergency response plan that covers numerous eventualities, including earthquakes, fires, and public health crises. Staff undertake frequent training to ensure they are prepared to respond immediately</w:t>
      </w:r>
      <w:r w:rsidR="004A68EF">
        <w:t xml:space="preserve"> (Kipping &amp; Clark, 2012)</w:t>
      </w:r>
      <w:r>
        <w:t>.</w:t>
      </w:r>
    </w:p>
    <w:p w14:paraId="0370C7DB" w14:textId="6389974C" w:rsidR="002F0894" w:rsidRDefault="009A3D67" w:rsidP="002F0894">
      <w:r w:rsidRPr="0093030B">
        <w:rPr>
          <w:b/>
          <w:bCs/>
        </w:rPr>
        <w:t>Communication</w:t>
      </w:r>
      <w:r w:rsidR="002F0894" w:rsidRPr="0093030B">
        <w:rPr>
          <w:b/>
          <w:bCs/>
        </w:rPr>
        <w:t>:</w:t>
      </w:r>
      <w:r w:rsidR="002F0894">
        <w:t xml:space="preserve"> The hotel maintains excellent lines of communication with local authorities and emergency services, assuring a prompt reaction to any situation</w:t>
      </w:r>
      <w:r w:rsidR="0059178E">
        <w:t xml:space="preserve"> (O’Mahoney, 2021)</w:t>
      </w:r>
      <w:r w:rsidR="002F0894">
        <w:t>.</w:t>
      </w:r>
    </w:p>
    <w:p w14:paraId="4617DD68" w14:textId="38EC4582" w:rsidR="00086815" w:rsidRDefault="00086815" w:rsidP="002F0894">
      <w:r>
        <w:rPr>
          <w:noProof/>
        </w:rPr>
        <w:drawing>
          <wp:inline distT="0" distB="0" distL="0" distR="0" wp14:anchorId="5B336A7C" wp14:editId="6F66DBC2">
            <wp:extent cx="5802086" cy="3929743"/>
            <wp:effectExtent l="0" t="0" r="27305" b="1397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BC16B25" w14:textId="1A2BCB5F" w:rsidR="0059178E" w:rsidRPr="00A625EA" w:rsidRDefault="000A0E4B" w:rsidP="00A625EA">
      <w:pPr>
        <w:jc w:val="center"/>
        <w:rPr>
          <w:b/>
          <w:bCs/>
          <w:i/>
          <w:iCs/>
        </w:rPr>
      </w:pPr>
      <w:r w:rsidRPr="00A625EA">
        <w:rPr>
          <w:b/>
          <w:bCs/>
          <w:i/>
          <w:iCs/>
        </w:rPr>
        <w:t>Figure-</w:t>
      </w:r>
      <w:r w:rsidR="00A625EA" w:rsidRPr="00A625EA">
        <w:rPr>
          <w:b/>
          <w:bCs/>
          <w:i/>
          <w:iCs/>
        </w:rPr>
        <w:t>2</w:t>
      </w:r>
      <w:r w:rsidRPr="00A625EA">
        <w:rPr>
          <w:b/>
          <w:bCs/>
          <w:i/>
          <w:iCs/>
        </w:rPr>
        <w:t xml:space="preserve"> Safety Measurement of The Ritz-Carlton, Los Angeles</w:t>
      </w:r>
      <w:r w:rsidR="0059178E" w:rsidRPr="00A625EA">
        <w:rPr>
          <w:b/>
          <w:bCs/>
          <w:i/>
          <w:iCs/>
        </w:rPr>
        <w:t xml:space="preserve"> (O’Mahoney, 2021).</w:t>
      </w:r>
    </w:p>
    <w:p w14:paraId="0C10B06C" w14:textId="5638561D" w:rsidR="00086815" w:rsidRPr="000A0E4B" w:rsidRDefault="00086815" w:rsidP="002F0894">
      <w:pPr>
        <w:rPr>
          <w:b/>
          <w:bCs/>
        </w:rPr>
      </w:pPr>
    </w:p>
    <w:p w14:paraId="5C5E5DB5" w14:textId="77777777" w:rsidR="00086815" w:rsidRDefault="00086815" w:rsidP="002F0894">
      <w:pPr>
        <w:rPr>
          <w:b/>
          <w:bCs/>
        </w:rPr>
      </w:pPr>
    </w:p>
    <w:p w14:paraId="08557B77" w14:textId="112BF5E5" w:rsidR="002F0894" w:rsidRDefault="002F0894" w:rsidP="002F0894">
      <w:r w:rsidRPr="0093030B">
        <w:rPr>
          <w:b/>
          <w:bCs/>
        </w:rPr>
        <w:lastRenderedPageBreak/>
        <w:t>Guest Safety:</w:t>
      </w:r>
      <w:r>
        <w:t xml:space="preserve"> The facility is equipped with state-of-the-art fire detection and suppression systems, as well as emergency escape routes designated in guest cabins and communal spaces.</w:t>
      </w:r>
    </w:p>
    <w:p w14:paraId="118C534D" w14:textId="2D1C0674" w:rsidR="002F0894" w:rsidRDefault="002F0894" w:rsidP="002F0894">
      <w:r w:rsidRPr="0093030B">
        <w:rPr>
          <w:b/>
          <w:bCs/>
        </w:rPr>
        <w:t>Health and Hygiene policies:</w:t>
      </w:r>
      <w:r>
        <w:t xml:space="preserve"> During pandemics like COVID-19, the hotel conducts stringent hygiene and sanitation policies, including heightened cleansing of public areas and guest rooms, mask requirements, and social distancing measures</w:t>
      </w:r>
      <w:r w:rsidR="0059178E">
        <w:t xml:space="preserve"> </w:t>
      </w:r>
      <w:r w:rsidR="0059178E">
        <w:rPr>
          <w:lang w:val="en-GB"/>
        </w:rPr>
        <w:t>(</w:t>
      </w:r>
      <w:r w:rsidR="0059178E" w:rsidRPr="00F51C23">
        <w:rPr>
          <w:lang w:val="en-GB"/>
        </w:rPr>
        <w:t>Padma</w:t>
      </w:r>
      <w:r w:rsidR="0059178E">
        <w:rPr>
          <w:lang w:val="en-GB"/>
        </w:rPr>
        <w:t xml:space="preserve"> &amp;</w:t>
      </w:r>
      <w:r w:rsidR="0059178E" w:rsidRPr="00F51C23">
        <w:rPr>
          <w:lang w:val="en-GB"/>
        </w:rPr>
        <w:t xml:space="preserve"> Ahn,</w:t>
      </w:r>
      <w:r w:rsidR="0059178E">
        <w:rPr>
          <w:lang w:val="en-GB"/>
        </w:rPr>
        <w:t xml:space="preserve"> </w:t>
      </w:r>
      <w:r w:rsidR="0059178E" w:rsidRPr="00F51C23">
        <w:rPr>
          <w:lang w:val="en-GB"/>
        </w:rPr>
        <w:t>2020)</w:t>
      </w:r>
      <w:r>
        <w:t>.</w:t>
      </w:r>
    </w:p>
    <w:p w14:paraId="103B6779" w14:textId="57E09B49" w:rsidR="002F0894" w:rsidRDefault="002F0894" w:rsidP="002F0894">
      <w:r w:rsidRPr="0093030B">
        <w:rPr>
          <w:b/>
          <w:bCs/>
        </w:rPr>
        <w:t>Guest Education:</w:t>
      </w:r>
      <w:r>
        <w:t xml:space="preserve"> The hotel offers visitors with information on safety precautions, emergency protocols, and health requirements to safeguard their well-being throughout their stay</w:t>
      </w:r>
    </w:p>
    <w:p w14:paraId="0A160DBA" w14:textId="137FBAB3" w:rsidR="002F0894" w:rsidRDefault="002F0894" w:rsidP="002F0894">
      <w:r w:rsidRPr="0093030B">
        <w:rPr>
          <w:b/>
          <w:bCs/>
        </w:rPr>
        <w:t xml:space="preserve">Flexible Booking Policies: </w:t>
      </w:r>
      <w:r>
        <w:t>In times of crisis, the hotel provides flexible booking and cancellation policies to facilitate altering travel arrangements</w:t>
      </w:r>
      <w:r w:rsidR="0059178E">
        <w:t xml:space="preserve"> </w:t>
      </w:r>
      <w:r w:rsidR="0059178E">
        <w:rPr>
          <w:rFonts w:eastAsia="Times New Roman" w:cs="Times New Roman"/>
        </w:rPr>
        <w:t>(</w:t>
      </w:r>
      <w:r w:rsidR="0059178E" w:rsidRPr="00F51C23">
        <w:rPr>
          <w:rFonts w:eastAsia="Times New Roman" w:cs="Times New Roman"/>
        </w:rPr>
        <w:t>McNeill, 2023)</w:t>
      </w:r>
      <w:r>
        <w:t>.</w:t>
      </w:r>
    </w:p>
    <w:p w14:paraId="0473EF53" w14:textId="776D52BB" w:rsidR="002F0894" w:rsidRDefault="002F0894" w:rsidP="002F0894">
      <w:r w:rsidRPr="0093030B">
        <w:rPr>
          <w:b/>
          <w:bCs/>
        </w:rPr>
        <w:t>Emergency Supplies:</w:t>
      </w:r>
      <w:r>
        <w:t xml:space="preserve"> The Ritz-Carlton, Los Angeles, maintains emergency supplies, including food, water, and medical equipment, to safeguard the well-being of visitors and employees in the case of a crisis</w:t>
      </w:r>
      <w:r w:rsidR="008669D0">
        <w:t xml:space="preserve"> </w:t>
      </w:r>
      <w:r w:rsidR="008669D0">
        <w:rPr>
          <w:lang w:val="en-GB"/>
        </w:rPr>
        <w:t>(</w:t>
      </w:r>
      <w:r w:rsidR="008669D0" w:rsidRPr="00F51C23">
        <w:rPr>
          <w:lang w:val="en-GB"/>
        </w:rPr>
        <w:t>Noel, 2020)</w:t>
      </w:r>
      <w:r>
        <w:t>.</w:t>
      </w:r>
    </w:p>
    <w:p w14:paraId="6EB0E2FF" w14:textId="3F220FE5" w:rsidR="002F0894" w:rsidRDefault="0093030B" w:rsidP="002F0894">
      <w:r>
        <w:rPr>
          <w:b/>
          <w:bCs/>
        </w:rPr>
        <w:t>P</w:t>
      </w:r>
      <w:r w:rsidR="002F0894" w:rsidRPr="0093030B">
        <w:rPr>
          <w:b/>
          <w:bCs/>
        </w:rPr>
        <w:t xml:space="preserve">ersonnel </w:t>
      </w:r>
      <w:r>
        <w:rPr>
          <w:b/>
          <w:bCs/>
        </w:rPr>
        <w:t>A</w:t>
      </w:r>
      <w:r w:rsidR="002F0894" w:rsidRPr="0093030B">
        <w:rPr>
          <w:b/>
          <w:bCs/>
        </w:rPr>
        <w:t>ssistance:</w:t>
      </w:r>
      <w:r w:rsidR="002F0894">
        <w:t xml:space="preserve"> The hotel has procedures in place to help personnel during crises, including safeguards for their safety and well-being.</w:t>
      </w:r>
    </w:p>
    <w:p w14:paraId="62892EE9" w14:textId="196B3675" w:rsidR="002F0894" w:rsidRDefault="002F0894" w:rsidP="002F0894">
      <w:r>
        <w:t>These preventive precautions underscore the Ritz-Carlton, Los Angeles's dedication to creating a safe and secure environment for guests and workers, whether confronting natural catastrophes or pandemics, to guarantee that everyone is protected and informed during hard times</w:t>
      </w:r>
      <w:r w:rsidR="008669D0">
        <w:t xml:space="preserve"> </w:t>
      </w:r>
      <w:r w:rsidR="008669D0">
        <w:rPr>
          <w:rFonts w:eastAsia="Times New Roman" w:cs="Times New Roman"/>
        </w:rPr>
        <w:t>(</w:t>
      </w:r>
      <w:r w:rsidR="008669D0" w:rsidRPr="00F51C23">
        <w:rPr>
          <w:rFonts w:eastAsia="Times New Roman" w:cs="Times New Roman"/>
        </w:rPr>
        <w:t>Lee,</w:t>
      </w:r>
      <w:r w:rsidR="008669D0">
        <w:rPr>
          <w:rFonts w:eastAsia="Times New Roman" w:cs="Times New Roman"/>
        </w:rPr>
        <w:t xml:space="preserve"> </w:t>
      </w:r>
      <w:r w:rsidR="008669D0" w:rsidRPr="00F51C23">
        <w:rPr>
          <w:rFonts w:eastAsia="Times New Roman" w:cs="Times New Roman"/>
        </w:rPr>
        <w:t>2022)</w:t>
      </w:r>
      <w:r>
        <w:t>.</w:t>
      </w:r>
    </w:p>
    <w:p w14:paraId="027899F6" w14:textId="77777777" w:rsidR="000A0E4B" w:rsidRDefault="000A0E4B">
      <w:pPr>
        <w:spacing w:line="259" w:lineRule="auto"/>
        <w:jc w:val="left"/>
        <w:rPr>
          <w:rFonts w:eastAsiaTheme="majorEastAsia" w:cstheme="majorBidi"/>
          <w:b/>
          <w:sz w:val="28"/>
          <w:szCs w:val="26"/>
        </w:rPr>
      </w:pPr>
      <w:r>
        <w:br w:type="page"/>
      </w:r>
    </w:p>
    <w:p w14:paraId="02077980" w14:textId="580993D1" w:rsidR="000D45F7" w:rsidRDefault="000D45F7" w:rsidP="000D45F7">
      <w:pPr>
        <w:pStyle w:val="Heading2"/>
      </w:pPr>
      <w:bookmarkStart w:id="8" w:name="_Toc147591905"/>
      <w:r>
        <w:lastRenderedPageBreak/>
        <w:t>A PESTLE Analysis for the Ritz-Carlton, Los Angeles</w:t>
      </w:r>
      <w:bookmarkEnd w:id="8"/>
      <w:r>
        <w:t xml:space="preserve"> </w:t>
      </w:r>
    </w:p>
    <w:p w14:paraId="3BF73E77" w14:textId="0E2C82A6" w:rsidR="001A3A0E" w:rsidRDefault="002F0894" w:rsidP="0093030B">
      <w:pPr>
        <w:spacing w:line="259" w:lineRule="auto"/>
        <w:jc w:val="left"/>
      </w:pPr>
      <w:r>
        <w:t>A PESTLE investigation for the Ritz-Carlton, Los Angeles, would evaluate the following factors:</w:t>
      </w:r>
    </w:p>
    <w:tbl>
      <w:tblPr>
        <w:tblStyle w:val="TableGrid"/>
        <w:tblW w:w="0" w:type="auto"/>
        <w:tblLook w:val="04A0" w:firstRow="1" w:lastRow="0" w:firstColumn="1" w:lastColumn="0" w:noHBand="0" w:noVBand="1"/>
      </w:tblPr>
      <w:tblGrid>
        <w:gridCol w:w="1763"/>
        <w:gridCol w:w="7587"/>
      </w:tblGrid>
      <w:tr w:rsidR="001A3A0E" w14:paraId="6D6B3402" w14:textId="77777777" w:rsidTr="001A3A0E">
        <w:tc>
          <w:tcPr>
            <w:tcW w:w="1615" w:type="dxa"/>
          </w:tcPr>
          <w:p w14:paraId="595809FF" w14:textId="78F88621" w:rsidR="001A3A0E" w:rsidRPr="001A3A0E" w:rsidRDefault="001A3A0E" w:rsidP="0093030B">
            <w:pPr>
              <w:spacing w:line="259" w:lineRule="auto"/>
              <w:jc w:val="left"/>
              <w:rPr>
                <w:b/>
                <w:bCs/>
              </w:rPr>
            </w:pPr>
            <w:r w:rsidRPr="001A3A0E">
              <w:rPr>
                <w:b/>
                <w:bCs/>
              </w:rPr>
              <w:t xml:space="preserve">Particulars </w:t>
            </w:r>
          </w:p>
        </w:tc>
        <w:tc>
          <w:tcPr>
            <w:tcW w:w="7735" w:type="dxa"/>
          </w:tcPr>
          <w:p w14:paraId="21845986" w14:textId="103626A0" w:rsidR="001A3A0E" w:rsidRPr="001A3A0E" w:rsidRDefault="001A3A0E" w:rsidP="0093030B">
            <w:pPr>
              <w:spacing w:line="259" w:lineRule="auto"/>
              <w:jc w:val="left"/>
              <w:rPr>
                <w:b/>
                <w:bCs/>
              </w:rPr>
            </w:pPr>
            <w:r w:rsidRPr="001A3A0E">
              <w:rPr>
                <w:b/>
                <w:bCs/>
              </w:rPr>
              <w:t xml:space="preserve">Description </w:t>
            </w:r>
          </w:p>
        </w:tc>
      </w:tr>
      <w:tr w:rsidR="001A3A0E" w14:paraId="7DF27B18" w14:textId="77777777" w:rsidTr="001A3A0E">
        <w:tc>
          <w:tcPr>
            <w:tcW w:w="1615" w:type="dxa"/>
          </w:tcPr>
          <w:p w14:paraId="44B711C2" w14:textId="0925CB6F" w:rsidR="001A3A0E" w:rsidRPr="001A3A0E" w:rsidRDefault="001A3A0E" w:rsidP="001A3A0E">
            <w:pPr>
              <w:rPr>
                <w:b/>
                <w:bCs/>
              </w:rPr>
            </w:pPr>
            <w:r w:rsidRPr="001A3A0E">
              <w:rPr>
                <w:b/>
                <w:bCs/>
              </w:rPr>
              <w:t>Political</w:t>
            </w:r>
          </w:p>
        </w:tc>
        <w:tc>
          <w:tcPr>
            <w:tcW w:w="7735" w:type="dxa"/>
          </w:tcPr>
          <w:p w14:paraId="361D5D7A" w14:textId="33C0D10F" w:rsidR="001A3A0E" w:rsidRDefault="001A3A0E" w:rsidP="00A625EA">
            <w:pPr>
              <w:pStyle w:val="ListParagraph"/>
              <w:numPr>
                <w:ilvl w:val="0"/>
                <w:numId w:val="21"/>
              </w:numPr>
            </w:pPr>
            <w:r>
              <w:t>Government rules and policies may affect the hotel sector, including tax policies, immigration restrictions, and safety requirements</w:t>
            </w:r>
            <w:r w:rsidR="00411AF0">
              <w:t xml:space="preserve"> </w:t>
            </w:r>
            <w:r w:rsidR="00411AF0" w:rsidRPr="00A625EA">
              <w:rPr>
                <w:rFonts w:eastAsia="Times New Roman" w:cs="Times New Roman"/>
              </w:rPr>
              <w:t>(Strom, 2023)</w:t>
            </w:r>
            <w:r w:rsidR="0058452C" w:rsidRPr="00A625EA">
              <w:rPr>
                <w:rFonts w:eastAsia="Times New Roman" w:cs="Times New Roman"/>
              </w:rPr>
              <w:t>.</w:t>
            </w:r>
          </w:p>
          <w:p w14:paraId="1F97CF5D" w14:textId="2191CC52" w:rsidR="001A3A0E" w:rsidRDefault="001A3A0E" w:rsidP="00A625EA">
            <w:pPr>
              <w:pStyle w:val="ListParagraph"/>
              <w:numPr>
                <w:ilvl w:val="0"/>
                <w:numId w:val="21"/>
              </w:numPr>
            </w:pPr>
            <w:r>
              <w:t>Political stability in Los Angeles influences tourism and the hotel's capacity to attract foreign customers</w:t>
            </w:r>
            <w:r w:rsidR="00686E3F">
              <w:t xml:space="preserve"> </w:t>
            </w:r>
            <w:r w:rsidR="00686E3F" w:rsidRPr="00A625EA">
              <w:rPr>
                <w:rFonts w:eastAsia="Times New Roman" w:cs="Times New Roman"/>
              </w:rPr>
              <w:t>(Peter Sarantopoulos et al, 2023)</w:t>
            </w:r>
            <w:r>
              <w:t>.</w:t>
            </w:r>
          </w:p>
          <w:p w14:paraId="3E312202" w14:textId="77777777" w:rsidR="001A3A0E" w:rsidRDefault="001A3A0E" w:rsidP="0093030B">
            <w:pPr>
              <w:spacing w:line="259" w:lineRule="auto"/>
              <w:jc w:val="left"/>
            </w:pPr>
          </w:p>
        </w:tc>
      </w:tr>
      <w:tr w:rsidR="001A3A0E" w14:paraId="131E0781" w14:textId="77777777" w:rsidTr="001A3A0E">
        <w:tc>
          <w:tcPr>
            <w:tcW w:w="1615" w:type="dxa"/>
          </w:tcPr>
          <w:p w14:paraId="5A6935CA" w14:textId="66E01E03" w:rsidR="001A3A0E" w:rsidRPr="001A3A0E" w:rsidRDefault="001A3A0E" w:rsidP="001A3A0E">
            <w:pPr>
              <w:rPr>
                <w:b/>
                <w:bCs/>
              </w:rPr>
            </w:pPr>
            <w:r w:rsidRPr="001A3A0E">
              <w:rPr>
                <w:b/>
                <w:bCs/>
              </w:rPr>
              <w:t>Economic</w:t>
            </w:r>
          </w:p>
        </w:tc>
        <w:tc>
          <w:tcPr>
            <w:tcW w:w="7735" w:type="dxa"/>
          </w:tcPr>
          <w:p w14:paraId="270D6F3B" w14:textId="41C96AF4" w:rsidR="001A3A0E" w:rsidRDefault="001A3A0E" w:rsidP="00A625EA">
            <w:pPr>
              <w:pStyle w:val="ListParagraph"/>
              <w:numPr>
                <w:ilvl w:val="0"/>
                <w:numId w:val="22"/>
              </w:numPr>
            </w:pPr>
            <w:r>
              <w:t>Economic variables, such as inflation, currency rates, and general economic health, impact the affordability of luxury hotels and travel</w:t>
            </w:r>
            <w:r w:rsidR="00D768DB">
              <w:t xml:space="preserve"> </w:t>
            </w:r>
            <w:r w:rsidR="00D768DB" w:rsidRPr="00A625EA">
              <w:rPr>
                <w:lang w:val="en-GB"/>
              </w:rPr>
              <w:t xml:space="preserve">(Park </w:t>
            </w:r>
            <w:r w:rsidR="00D768DB" w:rsidRPr="00A625EA">
              <w:rPr>
                <w:i/>
                <w:iCs/>
                <w:lang w:val="en-GB"/>
              </w:rPr>
              <w:t xml:space="preserve">et al, </w:t>
            </w:r>
            <w:r w:rsidR="00D768DB" w:rsidRPr="00A625EA">
              <w:rPr>
                <w:lang w:val="en-GB"/>
              </w:rPr>
              <w:t>2019)</w:t>
            </w:r>
            <w:r>
              <w:t>.</w:t>
            </w:r>
          </w:p>
          <w:p w14:paraId="4970FDE8" w14:textId="77777777" w:rsidR="001A3A0E" w:rsidRDefault="001A3A0E" w:rsidP="00A625EA">
            <w:pPr>
              <w:pStyle w:val="ListParagraph"/>
              <w:numPr>
                <w:ilvl w:val="0"/>
                <w:numId w:val="22"/>
              </w:numPr>
            </w:pPr>
            <w:r>
              <w:t>Business cycles and economic recessions may affect the hotel's occupancy rates and income.</w:t>
            </w:r>
          </w:p>
          <w:p w14:paraId="114159C8" w14:textId="77777777" w:rsidR="001A3A0E" w:rsidRDefault="001A3A0E" w:rsidP="0093030B">
            <w:pPr>
              <w:spacing w:line="259" w:lineRule="auto"/>
              <w:jc w:val="left"/>
            </w:pPr>
          </w:p>
        </w:tc>
      </w:tr>
      <w:tr w:rsidR="001A3A0E" w14:paraId="46027280" w14:textId="77777777" w:rsidTr="001A3A0E">
        <w:tc>
          <w:tcPr>
            <w:tcW w:w="1615" w:type="dxa"/>
          </w:tcPr>
          <w:p w14:paraId="02129C09" w14:textId="5D0676E5" w:rsidR="001A3A0E" w:rsidRPr="001A3A0E" w:rsidRDefault="001A3A0E" w:rsidP="001A3A0E">
            <w:pPr>
              <w:rPr>
                <w:b/>
                <w:bCs/>
              </w:rPr>
            </w:pPr>
            <w:r w:rsidRPr="001A3A0E">
              <w:rPr>
                <w:b/>
                <w:bCs/>
              </w:rPr>
              <w:t>Sociocultural</w:t>
            </w:r>
          </w:p>
        </w:tc>
        <w:tc>
          <w:tcPr>
            <w:tcW w:w="7735" w:type="dxa"/>
          </w:tcPr>
          <w:p w14:paraId="21CEE85E" w14:textId="466AF372" w:rsidR="001A3A0E" w:rsidRDefault="001A3A0E" w:rsidP="00A625EA">
            <w:pPr>
              <w:pStyle w:val="ListParagraph"/>
              <w:numPr>
                <w:ilvl w:val="0"/>
                <w:numId w:val="23"/>
              </w:numPr>
            </w:pPr>
            <w:r>
              <w:t>Cultural changes and social preferences influence visitor expectations, influencing factors like dining options and health offers</w:t>
            </w:r>
            <w:r w:rsidR="00751586">
              <w:t xml:space="preserve"> </w:t>
            </w:r>
            <w:r w:rsidR="00751586" w:rsidRPr="00A625EA">
              <w:rPr>
                <w:rFonts w:eastAsia="Times New Roman" w:cs="Times New Roman"/>
              </w:rPr>
              <w:t>(Weaver, 2023)</w:t>
            </w:r>
            <w:r>
              <w:t>.</w:t>
            </w:r>
          </w:p>
          <w:p w14:paraId="19B5208A" w14:textId="46F1D246" w:rsidR="001A3A0E" w:rsidRDefault="001A3A0E" w:rsidP="00A625EA">
            <w:pPr>
              <w:pStyle w:val="ListParagraph"/>
              <w:numPr>
                <w:ilvl w:val="0"/>
                <w:numId w:val="23"/>
              </w:numPr>
            </w:pPr>
            <w:r>
              <w:t>Demographic characteristics, such as the age and nationality of clients, determine the hotel's marketing and service strategy</w:t>
            </w:r>
            <w:r w:rsidR="00D768DB">
              <w:t xml:space="preserve"> </w:t>
            </w:r>
            <w:r w:rsidR="00D768DB" w:rsidRPr="00A625EA">
              <w:rPr>
                <w:rFonts w:eastAsia="Times New Roman" w:cs="Times New Roman"/>
              </w:rPr>
              <w:t>(Parkes, Bochner, and Schneider, 2022)</w:t>
            </w:r>
            <w:r>
              <w:t>.</w:t>
            </w:r>
          </w:p>
          <w:p w14:paraId="1EF8B347" w14:textId="77777777" w:rsidR="001A3A0E" w:rsidRDefault="001A3A0E" w:rsidP="0093030B">
            <w:pPr>
              <w:spacing w:line="259" w:lineRule="auto"/>
              <w:jc w:val="left"/>
            </w:pPr>
          </w:p>
        </w:tc>
      </w:tr>
      <w:tr w:rsidR="001A3A0E" w14:paraId="35AB8E21" w14:textId="77777777" w:rsidTr="001A3A0E">
        <w:tc>
          <w:tcPr>
            <w:tcW w:w="1615" w:type="dxa"/>
          </w:tcPr>
          <w:p w14:paraId="66EF82D2" w14:textId="546FBB28" w:rsidR="001A3A0E" w:rsidRPr="001A3A0E" w:rsidRDefault="001A3A0E" w:rsidP="001A3A0E">
            <w:pPr>
              <w:rPr>
                <w:b/>
                <w:bCs/>
              </w:rPr>
            </w:pPr>
            <w:r w:rsidRPr="001A3A0E">
              <w:rPr>
                <w:b/>
                <w:bCs/>
              </w:rPr>
              <w:t>Technological</w:t>
            </w:r>
          </w:p>
        </w:tc>
        <w:tc>
          <w:tcPr>
            <w:tcW w:w="7735" w:type="dxa"/>
          </w:tcPr>
          <w:p w14:paraId="02D4E18B" w14:textId="447008B2" w:rsidR="001A3A0E" w:rsidRDefault="001A3A0E" w:rsidP="00A625EA">
            <w:pPr>
              <w:pStyle w:val="ListParagraph"/>
              <w:numPr>
                <w:ilvl w:val="0"/>
                <w:numId w:val="24"/>
              </w:numPr>
            </w:pPr>
            <w:r>
              <w:t xml:space="preserve">Advancements in technology </w:t>
            </w:r>
            <w:r w:rsidR="00751586">
              <w:t>a</w:t>
            </w:r>
            <w:r>
              <w:t>ffect visitor experiences, from online booking platforms to in-room smart devices and contactless check-in</w:t>
            </w:r>
            <w:r w:rsidR="00C577AE">
              <w:t xml:space="preserve"> </w:t>
            </w:r>
            <w:r w:rsidR="00C577AE" w:rsidRPr="00A625EA">
              <w:rPr>
                <w:rFonts w:eastAsia="Times New Roman" w:cs="Times New Roman"/>
              </w:rPr>
              <w:t>(Rothwell &amp; Arnold, 2023)</w:t>
            </w:r>
            <w:r>
              <w:t>.</w:t>
            </w:r>
          </w:p>
          <w:p w14:paraId="3BDD53A9" w14:textId="5ED74C4D" w:rsidR="001A3A0E" w:rsidRDefault="001A3A0E" w:rsidP="00A625EA">
            <w:pPr>
              <w:pStyle w:val="ListParagraph"/>
              <w:numPr>
                <w:ilvl w:val="0"/>
                <w:numId w:val="24"/>
              </w:numPr>
            </w:pPr>
            <w:r>
              <w:t>Technological developments can influence security and data privacy, necessitating sophisticated cybersecurity safeguards</w:t>
            </w:r>
            <w:r w:rsidR="005C33B3">
              <w:t xml:space="preserve"> </w:t>
            </w:r>
            <w:r w:rsidR="005C33B3" w:rsidRPr="00A625EA">
              <w:rPr>
                <w:rFonts w:eastAsia="Times New Roman" w:cs="Times New Roman"/>
              </w:rPr>
              <w:t>(Suárez-</w:t>
            </w:r>
            <w:proofErr w:type="spellStart"/>
            <w:r w:rsidR="005C33B3" w:rsidRPr="00A625EA">
              <w:rPr>
                <w:rFonts w:eastAsia="Times New Roman" w:cs="Times New Roman"/>
              </w:rPr>
              <w:t>Albanchez</w:t>
            </w:r>
            <w:proofErr w:type="spellEnd"/>
            <w:r w:rsidR="005C33B3" w:rsidRPr="00A625EA">
              <w:rPr>
                <w:rFonts w:eastAsia="Times New Roman" w:cs="Times New Roman"/>
              </w:rPr>
              <w:t>, et al., 2021)</w:t>
            </w:r>
            <w:r>
              <w:t>.</w:t>
            </w:r>
          </w:p>
          <w:p w14:paraId="0D7AA8D4" w14:textId="77777777" w:rsidR="001A3A0E" w:rsidRDefault="001A3A0E" w:rsidP="0093030B">
            <w:pPr>
              <w:spacing w:line="259" w:lineRule="auto"/>
              <w:jc w:val="left"/>
            </w:pPr>
          </w:p>
        </w:tc>
      </w:tr>
      <w:tr w:rsidR="001A3A0E" w14:paraId="070432F8" w14:textId="77777777" w:rsidTr="001A3A0E">
        <w:tc>
          <w:tcPr>
            <w:tcW w:w="1615" w:type="dxa"/>
          </w:tcPr>
          <w:p w14:paraId="11785BE9" w14:textId="32E5C463" w:rsidR="001A3A0E" w:rsidRPr="001A3A0E" w:rsidRDefault="001A3A0E" w:rsidP="001A3A0E">
            <w:pPr>
              <w:rPr>
                <w:b/>
                <w:bCs/>
              </w:rPr>
            </w:pPr>
            <w:r w:rsidRPr="001A3A0E">
              <w:rPr>
                <w:b/>
                <w:bCs/>
              </w:rPr>
              <w:lastRenderedPageBreak/>
              <w:t>Environmental</w:t>
            </w:r>
          </w:p>
        </w:tc>
        <w:tc>
          <w:tcPr>
            <w:tcW w:w="7735" w:type="dxa"/>
          </w:tcPr>
          <w:p w14:paraId="13CEA1CE" w14:textId="45E0CF31" w:rsidR="001A3A0E" w:rsidRDefault="001A3A0E" w:rsidP="00A625EA">
            <w:pPr>
              <w:pStyle w:val="ListParagraph"/>
              <w:numPr>
                <w:ilvl w:val="0"/>
                <w:numId w:val="26"/>
              </w:numPr>
            </w:pPr>
            <w:r>
              <w:t>Sustainability and environmental issues have grown more pertinent. The hotel's measures relating to energy efficiency and refuse reduction might impair its reputation</w:t>
            </w:r>
            <w:r w:rsidR="00783D38">
              <w:t xml:space="preserve"> (Johnson, 2005)</w:t>
            </w:r>
            <w:r>
              <w:t>.</w:t>
            </w:r>
          </w:p>
          <w:p w14:paraId="79221E12" w14:textId="65FF3CC8" w:rsidR="001A3A0E" w:rsidRDefault="001A3A0E" w:rsidP="00A625EA">
            <w:pPr>
              <w:pStyle w:val="ListParagraph"/>
              <w:numPr>
                <w:ilvl w:val="0"/>
                <w:numId w:val="26"/>
              </w:numPr>
            </w:pPr>
            <w:r>
              <w:t xml:space="preserve">Regulations relating to environmental protection may </w:t>
            </w:r>
            <w:r w:rsidR="001875B2">
              <w:t>affect</w:t>
            </w:r>
            <w:r>
              <w:t xml:space="preserve"> hotel operations and development</w:t>
            </w:r>
            <w:r w:rsidR="00A76DCC">
              <w:t xml:space="preserve"> </w:t>
            </w:r>
            <w:r w:rsidR="00A76DCC" w:rsidRPr="00A625EA">
              <w:rPr>
                <w:lang w:val="en-GB"/>
              </w:rPr>
              <w:t xml:space="preserve">(Nanu </w:t>
            </w:r>
            <w:r w:rsidR="00A76DCC" w:rsidRPr="00A625EA">
              <w:rPr>
                <w:i/>
                <w:iCs/>
                <w:lang w:val="en-GB"/>
              </w:rPr>
              <w:t>et al.</w:t>
            </w:r>
            <w:r w:rsidR="00A76DCC" w:rsidRPr="00A625EA">
              <w:rPr>
                <w:lang w:val="en-GB"/>
              </w:rPr>
              <w:t xml:space="preserve"> 2020)</w:t>
            </w:r>
            <w:r>
              <w:t>.</w:t>
            </w:r>
          </w:p>
          <w:p w14:paraId="516ABDE7" w14:textId="77777777" w:rsidR="001A3A0E" w:rsidRDefault="001A3A0E" w:rsidP="0093030B">
            <w:pPr>
              <w:spacing w:line="259" w:lineRule="auto"/>
              <w:jc w:val="left"/>
            </w:pPr>
          </w:p>
        </w:tc>
      </w:tr>
      <w:tr w:rsidR="001A3A0E" w14:paraId="6C2F90A9" w14:textId="77777777" w:rsidTr="001A3A0E">
        <w:tc>
          <w:tcPr>
            <w:tcW w:w="1615" w:type="dxa"/>
          </w:tcPr>
          <w:p w14:paraId="535824BE" w14:textId="77866E94" w:rsidR="001A3A0E" w:rsidRPr="001A3A0E" w:rsidRDefault="001A3A0E" w:rsidP="001A3A0E">
            <w:pPr>
              <w:rPr>
                <w:b/>
                <w:bCs/>
              </w:rPr>
            </w:pPr>
            <w:r w:rsidRPr="001A3A0E">
              <w:rPr>
                <w:b/>
                <w:bCs/>
              </w:rPr>
              <w:t>Legal</w:t>
            </w:r>
          </w:p>
          <w:p w14:paraId="472404B9" w14:textId="77777777" w:rsidR="001A3A0E" w:rsidRPr="001A3A0E" w:rsidRDefault="001A3A0E" w:rsidP="0093030B">
            <w:pPr>
              <w:spacing w:line="259" w:lineRule="auto"/>
              <w:jc w:val="left"/>
              <w:rPr>
                <w:b/>
                <w:bCs/>
              </w:rPr>
            </w:pPr>
          </w:p>
        </w:tc>
        <w:tc>
          <w:tcPr>
            <w:tcW w:w="7735" w:type="dxa"/>
          </w:tcPr>
          <w:p w14:paraId="778A7DE3" w14:textId="7C248299" w:rsidR="001A3A0E" w:rsidRDefault="001A3A0E" w:rsidP="00A625EA">
            <w:pPr>
              <w:pStyle w:val="ListParagraph"/>
              <w:numPr>
                <w:ilvl w:val="0"/>
                <w:numId w:val="27"/>
              </w:numPr>
            </w:pPr>
            <w:r>
              <w:t>Compliance with local and national legislation, such as labor laws and safety standards, is vital for the hotel's operations</w:t>
            </w:r>
            <w:r w:rsidR="00290F30">
              <w:t xml:space="preserve"> </w:t>
            </w:r>
            <w:r w:rsidR="00290F30" w:rsidRPr="00A625EA">
              <w:rPr>
                <w:rFonts w:eastAsia="Times New Roman" w:cs="Times New Roman"/>
              </w:rPr>
              <w:t>(Pathak, 2023)</w:t>
            </w:r>
            <w:r>
              <w:t>.</w:t>
            </w:r>
          </w:p>
          <w:p w14:paraId="4BD602A0" w14:textId="713EC929" w:rsidR="001A3A0E" w:rsidRDefault="001A3A0E" w:rsidP="00A625EA">
            <w:pPr>
              <w:pStyle w:val="ListParagraph"/>
              <w:numPr>
                <w:ilvl w:val="0"/>
                <w:numId w:val="27"/>
              </w:numPr>
            </w:pPr>
            <w:r>
              <w:t>Intellectual property and trademark protection are vital in safeguarding the Ritz-Carlton brand's identity</w:t>
            </w:r>
            <w:r w:rsidR="003E34AF">
              <w:t xml:space="preserve"> (Subramaniam et al., 2011)</w:t>
            </w:r>
            <w:r>
              <w:t>.</w:t>
            </w:r>
          </w:p>
        </w:tc>
      </w:tr>
      <w:tr w:rsidR="001A3A0E" w14:paraId="1002F89A" w14:textId="77777777" w:rsidTr="001A3A0E">
        <w:tc>
          <w:tcPr>
            <w:tcW w:w="1615" w:type="dxa"/>
          </w:tcPr>
          <w:p w14:paraId="514F5D6B" w14:textId="4EF60DE3" w:rsidR="001A3A0E" w:rsidRPr="001A3A0E" w:rsidRDefault="001A3A0E" w:rsidP="001A3A0E">
            <w:pPr>
              <w:rPr>
                <w:b/>
                <w:bCs/>
              </w:rPr>
            </w:pPr>
            <w:r w:rsidRPr="001A3A0E">
              <w:rPr>
                <w:b/>
                <w:bCs/>
              </w:rPr>
              <w:t>Ethical</w:t>
            </w:r>
          </w:p>
        </w:tc>
        <w:tc>
          <w:tcPr>
            <w:tcW w:w="7735" w:type="dxa"/>
          </w:tcPr>
          <w:p w14:paraId="2841395E" w14:textId="295C31D3" w:rsidR="001A3A0E" w:rsidRDefault="001A3A0E" w:rsidP="00A625EA">
            <w:pPr>
              <w:pStyle w:val="ListParagraph"/>
              <w:numPr>
                <w:ilvl w:val="0"/>
                <w:numId w:val="28"/>
              </w:numPr>
            </w:pPr>
            <w:r>
              <w:t>Ethical issues, including corporate social responsibility efforts, may enhance the hotel's image and attract socially concerned clients</w:t>
            </w:r>
            <w:r w:rsidR="003E34AF">
              <w:t xml:space="preserve"> </w:t>
            </w:r>
            <w:r w:rsidR="003E34AF" w:rsidRPr="00A625EA">
              <w:rPr>
                <w:rFonts w:eastAsia="Times New Roman" w:cs="Times New Roman"/>
              </w:rPr>
              <w:t>(Shearn, 2022)</w:t>
            </w:r>
            <w:r>
              <w:t>.</w:t>
            </w:r>
          </w:p>
          <w:p w14:paraId="6CBFAAA9" w14:textId="04F1F2ED" w:rsidR="001A3A0E" w:rsidRDefault="001A3A0E" w:rsidP="00A625EA">
            <w:pPr>
              <w:pStyle w:val="ListParagraph"/>
              <w:numPr>
                <w:ilvl w:val="0"/>
                <w:numId w:val="28"/>
              </w:numPr>
            </w:pPr>
            <w:r>
              <w:t>Ethical sourcing of products, ethical labor methods, and community participation are all significant aspects</w:t>
            </w:r>
            <w:r w:rsidR="00076609">
              <w:t xml:space="preserve"> </w:t>
            </w:r>
            <w:r w:rsidR="00076609" w:rsidRPr="00A625EA">
              <w:rPr>
                <w:rFonts w:eastAsia="Times New Roman" w:cs="Times New Roman"/>
              </w:rPr>
              <w:t>(</w:t>
            </w:r>
            <w:proofErr w:type="spellStart"/>
            <w:r w:rsidR="00076609" w:rsidRPr="00A625EA">
              <w:rPr>
                <w:rFonts w:eastAsia="Times New Roman" w:cs="Times New Roman"/>
              </w:rPr>
              <w:t>Weihrich</w:t>
            </w:r>
            <w:proofErr w:type="spellEnd"/>
            <w:r w:rsidR="00076609" w:rsidRPr="00A625EA">
              <w:rPr>
                <w:rFonts w:eastAsia="Times New Roman" w:cs="Times New Roman"/>
              </w:rPr>
              <w:t>, 2023)</w:t>
            </w:r>
            <w:r>
              <w:t>.</w:t>
            </w:r>
          </w:p>
        </w:tc>
      </w:tr>
    </w:tbl>
    <w:p w14:paraId="476D77D5" w14:textId="77777777" w:rsidR="003D4CD8" w:rsidRDefault="003D4CD8" w:rsidP="002F0894"/>
    <w:p w14:paraId="729CA448" w14:textId="7F82EBC8" w:rsidR="002F0894" w:rsidRDefault="002F0894" w:rsidP="002F0894">
      <w:r>
        <w:t>Overall, the Ritz-Carlton, Los Angeles, must consistently examine and alter these external elements to remain competitive, create outstanding visitor experiences, and assure the sustainability of its operations in a dynamic and ever-evolving market</w:t>
      </w:r>
      <w:r w:rsidR="00FE53DC">
        <w:t xml:space="preserve"> </w:t>
      </w:r>
      <w:r w:rsidR="00FE53DC">
        <w:rPr>
          <w:rFonts w:eastAsia="Times New Roman" w:cs="Times New Roman"/>
        </w:rPr>
        <w:t>(</w:t>
      </w:r>
      <w:r w:rsidR="00FE53DC" w:rsidRPr="00F51C23">
        <w:rPr>
          <w:rFonts w:eastAsia="Times New Roman" w:cs="Times New Roman"/>
        </w:rPr>
        <w:t>Leichsenring, 2022)</w:t>
      </w:r>
      <w:r>
        <w:t>.</w:t>
      </w:r>
    </w:p>
    <w:p w14:paraId="7644FE57" w14:textId="7015CBC1" w:rsidR="002F0894" w:rsidRDefault="001875B2" w:rsidP="00E838F0">
      <w:pPr>
        <w:pStyle w:val="Heading2"/>
      </w:pPr>
      <w:bookmarkStart w:id="9" w:name="_Toc147591906"/>
      <w:r>
        <w:t>SWOT analysis for the Ritz-Carlton, Los Angeles</w:t>
      </w:r>
      <w:bookmarkEnd w:id="9"/>
    </w:p>
    <w:p w14:paraId="46842D53" w14:textId="77777777" w:rsidR="002F0894" w:rsidRDefault="002F0894" w:rsidP="002F0894">
      <w:r>
        <w:t>A SWOT analysis for the Ritz-Carlton, Los Angeles, illustrates its internal strengths and vulnerabilities, as well as external opportunities and threats:</w:t>
      </w:r>
    </w:p>
    <w:tbl>
      <w:tblPr>
        <w:tblStyle w:val="TableGrid"/>
        <w:tblW w:w="0" w:type="auto"/>
        <w:tblLook w:val="04A0" w:firstRow="1" w:lastRow="0" w:firstColumn="1" w:lastColumn="0" w:noHBand="0" w:noVBand="1"/>
      </w:tblPr>
      <w:tblGrid>
        <w:gridCol w:w="4675"/>
        <w:gridCol w:w="4675"/>
      </w:tblGrid>
      <w:tr w:rsidR="00E838F0" w14:paraId="74AD4B75" w14:textId="77777777" w:rsidTr="00E838F0">
        <w:tc>
          <w:tcPr>
            <w:tcW w:w="4675" w:type="dxa"/>
          </w:tcPr>
          <w:p w14:paraId="5C8643CE" w14:textId="77777777" w:rsidR="00E838F0" w:rsidRPr="00A625EA" w:rsidRDefault="00E838F0" w:rsidP="00A625EA">
            <w:pPr>
              <w:rPr>
                <w:b/>
                <w:bCs/>
                <w:sz w:val="28"/>
                <w:szCs w:val="24"/>
              </w:rPr>
            </w:pPr>
            <w:r w:rsidRPr="00A625EA">
              <w:rPr>
                <w:b/>
                <w:bCs/>
                <w:sz w:val="28"/>
                <w:szCs w:val="24"/>
              </w:rPr>
              <w:t>Strengths:</w:t>
            </w:r>
          </w:p>
          <w:p w14:paraId="25E42388" w14:textId="0F7D328B" w:rsidR="00E838F0" w:rsidRDefault="00E838F0" w:rsidP="00A625EA">
            <w:pPr>
              <w:pStyle w:val="ListParagraph"/>
              <w:numPr>
                <w:ilvl w:val="0"/>
                <w:numId w:val="30"/>
              </w:numPr>
            </w:pPr>
            <w:r>
              <w:t xml:space="preserve">Luxurious Brand Image: The Ritz-Carlton is widely famous for its opulent and high-quality services, which attract discriminating customers seeking </w:t>
            </w:r>
            <w:r>
              <w:lastRenderedPageBreak/>
              <w:t>luxury lodgings</w:t>
            </w:r>
            <w:r w:rsidR="0065657E">
              <w:t xml:space="preserve"> </w:t>
            </w:r>
            <w:r w:rsidR="0065657E" w:rsidRPr="00A625EA">
              <w:rPr>
                <w:rFonts w:eastAsia="Times New Roman" w:cs="Times New Roman"/>
              </w:rPr>
              <w:t>(</w:t>
            </w:r>
            <w:proofErr w:type="spellStart"/>
            <w:r w:rsidR="0065657E" w:rsidRPr="00A625EA">
              <w:rPr>
                <w:rFonts w:eastAsia="Times New Roman" w:cs="Times New Roman"/>
              </w:rPr>
              <w:t>Lacity</w:t>
            </w:r>
            <w:proofErr w:type="spellEnd"/>
            <w:r w:rsidR="0065657E" w:rsidRPr="00A625EA">
              <w:rPr>
                <w:rFonts w:eastAsia="Times New Roman" w:cs="Times New Roman"/>
              </w:rPr>
              <w:t>, Rottman, and Khan, 2022)</w:t>
            </w:r>
            <w:r>
              <w:t>.</w:t>
            </w:r>
          </w:p>
          <w:p w14:paraId="3C33EF40" w14:textId="2DD6CCB4" w:rsidR="00E838F0" w:rsidRDefault="00E838F0" w:rsidP="00A625EA">
            <w:pPr>
              <w:pStyle w:val="ListParagraph"/>
              <w:numPr>
                <w:ilvl w:val="0"/>
                <w:numId w:val="30"/>
              </w:numPr>
            </w:pPr>
            <w:r>
              <w:t>Prime Location: Situated in downtown Los Angeles, the hotel benefits from its closeness to key attractions, commercial sectors, and entertainment venues</w:t>
            </w:r>
            <w:r w:rsidR="0065657E">
              <w:t xml:space="preserve"> </w:t>
            </w:r>
            <w:r w:rsidR="0065657E" w:rsidRPr="00A625EA">
              <w:rPr>
                <w:rFonts w:eastAsia="Times New Roman" w:cs="Times New Roman"/>
              </w:rPr>
              <w:t>(Yang, Zhang, and Mattila, 2023)</w:t>
            </w:r>
            <w:r>
              <w:t>.</w:t>
            </w:r>
          </w:p>
          <w:p w14:paraId="2F6E31BC" w14:textId="2ED4BE91" w:rsidR="00E838F0" w:rsidRDefault="00E838F0" w:rsidP="00A625EA">
            <w:pPr>
              <w:pStyle w:val="ListParagraph"/>
              <w:numPr>
                <w:ilvl w:val="0"/>
                <w:numId w:val="30"/>
              </w:numPr>
            </w:pPr>
            <w:r>
              <w:t>Exceptional Service: The Ritz-Carlton is recognized for its world-class customer service, including customized attention and a dedication to client satisfaction</w:t>
            </w:r>
            <w:r w:rsidR="003923BC">
              <w:t xml:space="preserve"> </w:t>
            </w:r>
            <w:r w:rsidR="003923BC" w:rsidRPr="00A625EA">
              <w:rPr>
                <w:lang w:val="en-GB"/>
              </w:rPr>
              <w:t>(Park &amp; Allen, 2012)</w:t>
            </w:r>
            <w:r>
              <w:t>.</w:t>
            </w:r>
          </w:p>
          <w:p w14:paraId="3176B7B7" w14:textId="26D06657" w:rsidR="00E838F0" w:rsidRDefault="00E838F0" w:rsidP="00A625EA">
            <w:pPr>
              <w:pStyle w:val="ListParagraph"/>
              <w:numPr>
                <w:ilvl w:val="0"/>
                <w:numId w:val="30"/>
              </w:numPr>
            </w:pPr>
            <w:r>
              <w:t>Fine Dining: The hotel features several dining choices, including WP24 by Wolfgang Puck, providing gourmet culinary experiences</w:t>
            </w:r>
            <w:r w:rsidR="003F14DF">
              <w:t xml:space="preserve"> </w:t>
            </w:r>
            <w:r w:rsidR="003F14DF" w:rsidRPr="00A625EA">
              <w:rPr>
                <w:rFonts w:eastAsia="Times New Roman" w:cs="Times New Roman"/>
              </w:rPr>
              <w:t>(Mody, Suess, and Lehto, 2023)</w:t>
            </w:r>
            <w:r>
              <w:t>.</w:t>
            </w:r>
          </w:p>
          <w:p w14:paraId="7D8C6EA8" w14:textId="196D7DA5" w:rsidR="00E838F0" w:rsidRDefault="00E838F0" w:rsidP="00A625EA">
            <w:pPr>
              <w:pStyle w:val="ListParagraph"/>
              <w:numPr>
                <w:ilvl w:val="0"/>
                <w:numId w:val="30"/>
              </w:numPr>
            </w:pPr>
            <w:r>
              <w:t xml:space="preserve">facilities: A comprehensive selection of facilities, including a spa, rooftop pool, fitness </w:t>
            </w:r>
            <w:proofErr w:type="spellStart"/>
            <w:r w:rsidR="00444809">
              <w:t>centre</w:t>
            </w:r>
            <w:proofErr w:type="spellEnd"/>
            <w:r>
              <w:t>, and event spaces, enhance the visitor experience</w:t>
            </w:r>
            <w:r w:rsidR="003F14DF">
              <w:t xml:space="preserve"> </w:t>
            </w:r>
            <w:r w:rsidR="003F14DF" w:rsidRPr="00A625EA">
              <w:rPr>
                <w:lang w:val="en-GB"/>
              </w:rPr>
              <w:t>(Lashley, 2008)</w:t>
            </w:r>
            <w:r>
              <w:t>.</w:t>
            </w:r>
          </w:p>
        </w:tc>
        <w:tc>
          <w:tcPr>
            <w:tcW w:w="4675" w:type="dxa"/>
          </w:tcPr>
          <w:p w14:paraId="072FD27E" w14:textId="6B95B7B4" w:rsidR="00E838F0" w:rsidRPr="00A625EA" w:rsidRDefault="00E838F0" w:rsidP="00A625EA">
            <w:pPr>
              <w:rPr>
                <w:b/>
                <w:bCs/>
                <w:sz w:val="28"/>
                <w:szCs w:val="24"/>
              </w:rPr>
            </w:pPr>
            <w:r w:rsidRPr="00A625EA">
              <w:rPr>
                <w:b/>
                <w:bCs/>
                <w:sz w:val="28"/>
                <w:szCs w:val="24"/>
              </w:rPr>
              <w:lastRenderedPageBreak/>
              <w:t>Weaknesses</w:t>
            </w:r>
          </w:p>
          <w:p w14:paraId="50AAD9B4" w14:textId="1B7CBB49" w:rsidR="00E838F0" w:rsidRDefault="00E838F0" w:rsidP="009C1F94">
            <w:pPr>
              <w:pStyle w:val="ListParagraph"/>
              <w:numPr>
                <w:ilvl w:val="0"/>
                <w:numId w:val="31"/>
              </w:numPr>
            </w:pPr>
            <w:r>
              <w:t>High Price Point: The prestige brand comes with a premium price tag, which may restrict the hotel's accessibility to a certain market niche</w:t>
            </w:r>
            <w:r w:rsidR="003923BC">
              <w:t xml:space="preserve"> (</w:t>
            </w:r>
            <w:proofErr w:type="spellStart"/>
            <w:r w:rsidR="003923BC">
              <w:t>Noordzife</w:t>
            </w:r>
            <w:proofErr w:type="spellEnd"/>
            <w:r w:rsidR="003923BC">
              <w:t>, 2014)</w:t>
            </w:r>
            <w:r>
              <w:t>.</w:t>
            </w:r>
          </w:p>
          <w:p w14:paraId="456EB57E" w14:textId="5AC4E969" w:rsidR="00E838F0" w:rsidRDefault="00E838F0" w:rsidP="009C1F94">
            <w:pPr>
              <w:pStyle w:val="ListParagraph"/>
              <w:numPr>
                <w:ilvl w:val="0"/>
                <w:numId w:val="31"/>
              </w:numPr>
            </w:pPr>
            <w:r>
              <w:lastRenderedPageBreak/>
              <w:t>Competitive Market: The luxury hotel sector in Los Angeles is very competitive, requiring ongoing innovation to stand out</w:t>
            </w:r>
            <w:r w:rsidR="003F14DF">
              <w:t xml:space="preserve"> (Whittington, et al 2020)</w:t>
            </w:r>
            <w:r>
              <w:t>.</w:t>
            </w:r>
          </w:p>
          <w:p w14:paraId="43357A37" w14:textId="3F6323C2" w:rsidR="00E838F0" w:rsidRDefault="00E838F0" w:rsidP="009C1F94">
            <w:pPr>
              <w:pStyle w:val="ListParagraph"/>
              <w:numPr>
                <w:ilvl w:val="0"/>
                <w:numId w:val="31"/>
              </w:numPr>
            </w:pPr>
            <w:r>
              <w:t>restricted Room Inventory: With 123 rooms and suites, the hotel's capacity is restricted compared to larger rivals</w:t>
            </w:r>
            <w:r w:rsidR="003F14DF">
              <w:t xml:space="preserve"> </w:t>
            </w:r>
            <w:r w:rsidR="003F14DF" w:rsidRPr="009C1F94">
              <w:rPr>
                <w:rFonts w:eastAsia="Times New Roman" w:cs="Times New Roman"/>
              </w:rPr>
              <w:t xml:space="preserve">(Widya </w:t>
            </w:r>
            <w:proofErr w:type="spellStart"/>
            <w:r w:rsidR="003F14DF" w:rsidRPr="009C1F94">
              <w:rPr>
                <w:rFonts w:eastAsia="Times New Roman" w:cs="Times New Roman"/>
              </w:rPr>
              <w:t>Yudha</w:t>
            </w:r>
            <w:proofErr w:type="spellEnd"/>
            <w:r w:rsidR="003F14DF" w:rsidRPr="009C1F94">
              <w:rPr>
                <w:rFonts w:eastAsia="Times New Roman" w:cs="Times New Roman"/>
              </w:rPr>
              <w:t xml:space="preserve">, </w:t>
            </w:r>
            <w:proofErr w:type="spellStart"/>
            <w:r w:rsidR="003F14DF" w:rsidRPr="009C1F94">
              <w:rPr>
                <w:rFonts w:eastAsia="Times New Roman" w:cs="Times New Roman"/>
              </w:rPr>
              <w:t>Tjahjono</w:t>
            </w:r>
            <w:proofErr w:type="spellEnd"/>
            <w:r w:rsidR="003F14DF" w:rsidRPr="009C1F94">
              <w:rPr>
                <w:rFonts w:eastAsia="Times New Roman" w:cs="Times New Roman"/>
              </w:rPr>
              <w:t>, and Kolios, 2023)</w:t>
            </w:r>
            <w:r>
              <w:t>.</w:t>
            </w:r>
          </w:p>
          <w:p w14:paraId="0F7E2064" w14:textId="77777777" w:rsidR="00E838F0" w:rsidRDefault="00E838F0" w:rsidP="00A625EA"/>
        </w:tc>
      </w:tr>
      <w:tr w:rsidR="00E838F0" w14:paraId="33688EDD" w14:textId="77777777" w:rsidTr="00E838F0">
        <w:tc>
          <w:tcPr>
            <w:tcW w:w="4675" w:type="dxa"/>
          </w:tcPr>
          <w:p w14:paraId="7BBF2539" w14:textId="69B55B1D" w:rsidR="00E838F0" w:rsidRPr="00A625EA" w:rsidRDefault="00E838F0" w:rsidP="00A625EA">
            <w:pPr>
              <w:rPr>
                <w:b/>
                <w:bCs/>
                <w:sz w:val="28"/>
                <w:szCs w:val="24"/>
              </w:rPr>
            </w:pPr>
            <w:r w:rsidRPr="00A625EA">
              <w:rPr>
                <w:b/>
                <w:bCs/>
                <w:sz w:val="28"/>
                <w:szCs w:val="24"/>
              </w:rPr>
              <w:lastRenderedPageBreak/>
              <w:t>Opportunities</w:t>
            </w:r>
          </w:p>
          <w:p w14:paraId="6F03FBE8" w14:textId="604CD511" w:rsidR="00E838F0" w:rsidRDefault="00E838F0" w:rsidP="009C1F94">
            <w:pPr>
              <w:pStyle w:val="ListParagraph"/>
              <w:numPr>
                <w:ilvl w:val="0"/>
                <w:numId w:val="32"/>
              </w:numPr>
            </w:pPr>
            <w:r>
              <w:t>Market Expansion: The hotel might pursue chances to increase its brand presence in other significant cities or areas</w:t>
            </w:r>
            <w:r w:rsidR="00122150">
              <w:t xml:space="preserve"> </w:t>
            </w:r>
            <w:r w:rsidR="00122150" w:rsidRPr="009C1F94">
              <w:rPr>
                <w:rFonts w:eastAsia="Times New Roman" w:cs="Times New Roman"/>
              </w:rPr>
              <w:t>(Yang &amp; Mattila, 2023)</w:t>
            </w:r>
            <w:r>
              <w:t>.</w:t>
            </w:r>
          </w:p>
          <w:p w14:paraId="06E3EB65" w14:textId="43EF7DC0" w:rsidR="00E838F0" w:rsidRDefault="00E838F0" w:rsidP="009C1F94">
            <w:pPr>
              <w:pStyle w:val="ListParagraph"/>
              <w:numPr>
                <w:ilvl w:val="0"/>
                <w:numId w:val="32"/>
              </w:numPr>
            </w:pPr>
            <w:r>
              <w:lastRenderedPageBreak/>
              <w:t>Sustainability: Embracing sustainable practices might attract eco-conscious visitors and align with rising environmental consciousness</w:t>
            </w:r>
            <w:r w:rsidR="001729BB">
              <w:t xml:space="preserve"> </w:t>
            </w:r>
            <w:r w:rsidR="001729BB" w:rsidRPr="009C1F94">
              <w:rPr>
                <w:lang w:val="en-GB"/>
              </w:rPr>
              <w:t>(Campanile, 2023)</w:t>
            </w:r>
            <w:r>
              <w:t>.</w:t>
            </w:r>
          </w:p>
          <w:p w14:paraId="70CA3BC2" w14:textId="5B6CB372" w:rsidR="00E838F0" w:rsidRDefault="00E838F0" w:rsidP="009C1F94">
            <w:pPr>
              <w:pStyle w:val="ListParagraph"/>
              <w:numPr>
                <w:ilvl w:val="0"/>
                <w:numId w:val="32"/>
              </w:numPr>
            </w:pPr>
            <w:r>
              <w:t>Digital Transformation: Investing in technology and digital marketing may increase visitor experiences and facilitate operations</w:t>
            </w:r>
            <w:r w:rsidR="00246C22">
              <w:t xml:space="preserve"> </w:t>
            </w:r>
            <w:r w:rsidR="00246C22" w:rsidRPr="009C1F94">
              <w:rPr>
                <w:lang w:val="en-GB"/>
              </w:rPr>
              <w:t>(Case Centre, 2022)</w:t>
            </w:r>
            <w:r>
              <w:t>.</w:t>
            </w:r>
          </w:p>
          <w:p w14:paraId="3734AB02" w14:textId="77777777" w:rsidR="00E838F0" w:rsidRDefault="00E838F0" w:rsidP="00A625EA"/>
        </w:tc>
        <w:tc>
          <w:tcPr>
            <w:tcW w:w="4675" w:type="dxa"/>
          </w:tcPr>
          <w:p w14:paraId="11E5760B" w14:textId="6D7568EF" w:rsidR="00E838F0" w:rsidRPr="00A625EA" w:rsidRDefault="00E838F0" w:rsidP="00A625EA">
            <w:pPr>
              <w:rPr>
                <w:b/>
                <w:bCs/>
                <w:sz w:val="28"/>
                <w:szCs w:val="24"/>
              </w:rPr>
            </w:pPr>
            <w:r w:rsidRPr="00A625EA">
              <w:rPr>
                <w:b/>
                <w:bCs/>
                <w:sz w:val="28"/>
                <w:szCs w:val="24"/>
              </w:rPr>
              <w:lastRenderedPageBreak/>
              <w:t>Threats</w:t>
            </w:r>
          </w:p>
          <w:p w14:paraId="2AEE3E97" w14:textId="4611A033" w:rsidR="00E838F0" w:rsidRDefault="00E838F0" w:rsidP="00B32A67">
            <w:pPr>
              <w:pStyle w:val="ListParagraph"/>
              <w:numPr>
                <w:ilvl w:val="0"/>
                <w:numId w:val="33"/>
              </w:numPr>
            </w:pPr>
            <w:r>
              <w:t xml:space="preserve">Economic Downturns: Economic recessions may </w:t>
            </w:r>
            <w:r w:rsidR="002B2ADE">
              <w:t>affect</w:t>
            </w:r>
            <w:r>
              <w:t xml:space="preserve"> luxury travel and discretionary </w:t>
            </w:r>
            <w:r w:rsidR="007E08DD">
              <w:t>expenditures</w:t>
            </w:r>
            <w:r>
              <w:t>, harming the hotel's income</w:t>
            </w:r>
            <w:r w:rsidR="00543883">
              <w:t xml:space="preserve"> </w:t>
            </w:r>
            <w:r w:rsidR="00543883" w:rsidRPr="00B32A67">
              <w:rPr>
                <w:rFonts w:eastAsia="Times New Roman" w:cs="Times New Roman"/>
              </w:rPr>
              <w:t>(Huet, 2022)</w:t>
            </w:r>
            <w:r>
              <w:t>.</w:t>
            </w:r>
          </w:p>
          <w:p w14:paraId="10E40259" w14:textId="37604013" w:rsidR="00E838F0" w:rsidRDefault="00E838F0" w:rsidP="00B32A67">
            <w:pPr>
              <w:pStyle w:val="ListParagraph"/>
              <w:numPr>
                <w:ilvl w:val="0"/>
                <w:numId w:val="33"/>
              </w:numPr>
            </w:pPr>
            <w:r>
              <w:lastRenderedPageBreak/>
              <w:t>Natural catastrophes: Being situated in an earthquake-prone location, the hotel is exposed to natural catastrophes, which might impede operations</w:t>
            </w:r>
            <w:r w:rsidR="00543883">
              <w:t xml:space="preserve"> </w:t>
            </w:r>
            <w:r w:rsidR="00543883" w:rsidRPr="00B32A67">
              <w:rPr>
                <w:rFonts w:eastAsia="Times New Roman" w:cs="Times New Roman"/>
              </w:rPr>
              <w:t>(</w:t>
            </w:r>
            <w:proofErr w:type="spellStart"/>
            <w:r w:rsidR="00543883" w:rsidRPr="00B32A67">
              <w:rPr>
                <w:rFonts w:eastAsia="Times New Roman" w:cs="Times New Roman"/>
              </w:rPr>
              <w:t>Gheibi</w:t>
            </w:r>
            <w:proofErr w:type="spellEnd"/>
            <w:r w:rsidR="00543883" w:rsidRPr="00B32A67">
              <w:rPr>
                <w:rFonts w:eastAsia="Times New Roman" w:cs="Times New Roman"/>
              </w:rPr>
              <w:t>, 2022)</w:t>
            </w:r>
            <w:r>
              <w:t>.</w:t>
            </w:r>
          </w:p>
          <w:p w14:paraId="163ABB7E" w14:textId="06B1C40A" w:rsidR="00E838F0" w:rsidRDefault="00E838F0" w:rsidP="00B32A67">
            <w:pPr>
              <w:pStyle w:val="ListParagraph"/>
              <w:numPr>
                <w:ilvl w:val="0"/>
                <w:numId w:val="33"/>
              </w:numPr>
            </w:pPr>
            <w:r>
              <w:t>Pandemics: Public health calamities like the COVID-19 pandemic might lead to travel restrictions and reduced demand for luxury accommodations</w:t>
            </w:r>
            <w:r w:rsidR="00374373">
              <w:t xml:space="preserve"> </w:t>
            </w:r>
            <w:r w:rsidR="00374373" w:rsidRPr="00B32A67">
              <w:rPr>
                <w:rFonts w:eastAsia="Times New Roman" w:cs="Times New Roman"/>
              </w:rPr>
              <w:t>(</w:t>
            </w:r>
            <w:proofErr w:type="spellStart"/>
            <w:r w:rsidR="00374373" w:rsidRPr="00B32A67">
              <w:rPr>
                <w:rFonts w:eastAsia="Times New Roman" w:cs="Times New Roman"/>
              </w:rPr>
              <w:t>Eloquin</w:t>
            </w:r>
            <w:proofErr w:type="spellEnd"/>
            <w:r w:rsidR="00374373" w:rsidRPr="00B32A67">
              <w:rPr>
                <w:rFonts w:eastAsia="Times New Roman" w:cs="Times New Roman"/>
              </w:rPr>
              <w:t>, 2023)</w:t>
            </w:r>
            <w:r>
              <w:t>.</w:t>
            </w:r>
          </w:p>
          <w:p w14:paraId="66379C39" w14:textId="53C5E5FC" w:rsidR="00E838F0" w:rsidRDefault="00E838F0" w:rsidP="00B32A67">
            <w:pPr>
              <w:pStyle w:val="ListParagraph"/>
              <w:numPr>
                <w:ilvl w:val="0"/>
                <w:numId w:val="33"/>
              </w:numPr>
            </w:pPr>
            <w:r>
              <w:t>Competitive Pressure: Rivalry with competing luxury hotels in Los Angeles may lead to pricing conflicts and reduce profit margins</w:t>
            </w:r>
            <w:r w:rsidR="00FE53DC">
              <w:t xml:space="preserve"> </w:t>
            </w:r>
            <w:r w:rsidR="00FE53DC" w:rsidRPr="00B32A67">
              <w:rPr>
                <w:rFonts w:eastAsia="Times New Roman" w:cs="Times New Roman"/>
              </w:rPr>
              <w:t>(Leichsenring, 2022)</w:t>
            </w:r>
            <w:r>
              <w:t>.</w:t>
            </w:r>
          </w:p>
          <w:p w14:paraId="7A914DF4" w14:textId="77777777" w:rsidR="00E838F0" w:rsidRDefault="00E838F0" w:rsidP="00A625EA"/>
        </w:tc>
      </w:tr>
    </w:tbl>
    <w:p w14:paraId="0D3D5D06" w14:textId="5B305C1A" w:rsidR="003D4CD8" w:rsidRDefault="002F0894" w:rsidP="00D162A8">
      <w:r>
        <w:lastRenderedPageBreak/>
        <w:t>By exploiting its strengths, correcting vulnerabilities, capitalizing on opportunities, and bracing for threats, the Ritz-Carlton, Los Angeles, can sustain its position as a prominent luxury destination in the dynamic hospitality industry.</w:t>
      </w:r>
    </w:p>
    <w:p w14:paraId="2B9D4B89" w14:textId="037AED7A" w:rsidR="000E0ECF" w:rsidRPr="000E0ECF" w:rsidRDefault="006109F9" w:rsidP="00374373">
      <w:pPr>
        <w:pStyle w:val="Heading2"/>
      </w:pPr>
      <w:bookmarkStart w:id="10" w:name="_Toc147591907"/>
      <w:r>
        <w:lastRenderedPageBreak/>
        <w:t>TOWS Strategies</w:t>
      </w:r>
      <w:bookmarkEnd w:id="10"/>
    </w:p>
    <w:tbl>
      <w:tblPr>
        <w:tblStyle w:val="TableGrid"/>
        <w:tblpPr w:leftFromText="180" w:rightFromText="180" w:vertAnchor="page" w:horzAnchor="margin" w:tblpY="2207"/>
        <w:tblW w:w="0" w:type="auto"/>
        <w:tblLook w:val="04A0" w:firstRow="1" w:lastRow="0" w:firstColumn="1" w:lastColumn="0" w:noHBand="0" w:noVBand="1"/>
      </w:tblPr>
      <w:tblGrid>
        <w:gridCol w:w="4675"/>
        <w:gridCol w:w="4675"/>
      </w:tblGrid>
      <w:tr w:rsidR="00B32A67" w14:paraId="71E6A405" w14:textId="77777777" w:rsidTr="00B32A67">
        <w:tc>
          <w:tcPr>
            <w:tcW w:w="4675" w:type="dxa"/>
          </w:tcPr>
          <w:p w14:paraId="3A7A51EE" w14:textId="77777777" w:rsidR="00B32A67" w:rsidRDefault="00B32A67" w:rsidP="00B32A67">
            <w:r>
              <w:t>Strengths (S)</w:t>
            </w:r>
          </w:p>
          <w:p w14:paraId="01A5EBFC" w14:textId="77777777" w:rsidR="00B32A67" w:rsidRDefault="00B32A67" w:rsidP="00B32A67">
            <w:pPr>
              <w:pStyle w:val="ListParagraph"/>
              <w:numPr>
                <w:ilvl w:val="0"/>
                <w:numId w:val="1"/>
              </w:numPr>
            </w:pPr>
            <w:r>
              <w:t>Luxurious Brand Image</w:t>
            </w:r>
          </w:p>
          <w:p w14:paraId="555AD1D3" w14:textId="77777777" w:rsidR="00B32A67" w:rsidRDefault="00B32A67" w:rsidP="00B32A67">
            <w:pPr>
              <w:pStyle w:val="ListParagraph"/>
              <w:numPr>
                <w:ilvl w:val="0"/>
                <w:numId w:val="1"/>
              </w:numPr>
            </w:pPr>
            <w:r>
              <w:t>Prime Location</w:t>
            </w:r>
          </w:p>
          <w:p w14:paraId="18307D19" w14:textId="77777777" w:rsidR="00B32A67" w:rsidRDefault="00B32A67" w:rsidP="00B32A67">
            <w:pPr>
              <w:pStyle w:val="ListParagraph"/>
              <w:numPr>
                <w:ilvl w:val="0"/>
                <w:numId w:val="1"/>
              </w:numPr>
            </w:pPr>
            <w:r>
              <w:t>Exceptional Service</w:t>
            </w:r>
          </w:p>
          <w:p w14:paraId="173BE72D" w14:textId="77777777" w:rsidR="00B32A67" w:rsidRDefault="00B32A67" w:rsidP="00B32A67">
            <w:pPr>
              <w:pStyle w:val="ListParagraph"/>
              <w:numPr>
                <w:ilvl w:val="0"/>
                <w:numId w:val="1"/>
              </w:numPr>
            </w:pPr>
            <w:r>
              <w:t>Fine Dining</w:t>
            </w:r>
          </w:p>
          <w:p w14:paraId="70205A93" w14:textId="77777777" w:rsidR="00B32A67" w:rsidRDefault="00B32A67" w:rsidP="00B32A67">
            <w:pPr>
              <w:pStyle w:val="ListParagraph"/>
              <w:numPr>
                <w:ilvl w:val="0"/>
                <w:numId w:val="1"/>
              </w:numPr>
            </w:pPr>
            <w:r>
              <w:t>Amenities</w:t>
            </w:r>
          </w:p>
          <w:p w14:paraId="243FA035" w14:textId="77777777" w:rsidR="00B32A67" w:rsidRDefault="00B32A67" w:rsidP="00B32A67"/>
        </w:tc>
        <w:tc>
          <w:tcPr>
            <w:tcW w:w="4675" w:type="dxa"/>
          </w:tcPr>
          <w:p w14:paraId="37F1CCD3" w14:textId="77777777" w:rsidR="00B32A67" w:rsidRDefault="00B32A67" w:rsidP="00B32A67">
            <w:r>
              <w:t>Weaknesses (W):</w:t>
            </w:r>
          </w:p>
          <w:p w14:paraId="524B7DA3" w14:textId="77777777" w:rsidR="00B32A67" w:rsidRDefault="00B32A67" w:rsidP="00B32A67">
            <w:pPr>
              <w:pStyle w:val="ListParagraph"/>
              <w:numPr>
                <w:ilvl w:val="0"/>
                <w:numId w:val="3"/>
              </w:numPr>
            </w:pPr>
            <w:r>
              <w:t>High Price Point</w:t>
            </w:r>
          </w:p>
          <w:p w14:paraId="351FBEE4" w14:textId="77777777" w:rsidR="00B32A67" w:rsidRDefault="00B32A67" w:rsidP="00B32A67">
            <w:pPr>
              <w:pStyle w:val="ListParagraph"/>
              <w:numPr>
                <w:ilvl w:val="0"/>
                <w:numId w:val="3"/>
              </w:numPr>
            </w:pPr>
            <w:r>
              <w:t>Competitive Market</w:t>
            </w:r>
          </w:p>
          <w:p w14:paraId="1DEB0127" w14:textId="77777777" w:rsidR="00B32A67" w:rsidRDefault="00B32A67" w:rsidP="00B32A67">
            <w:pPr>
              <w:pStyle w:val="ListParagraph"/>
              <w:numPr>
                <w:ilvl w:val="0"/>
                <w:numId w:val="3"/>
              </w:numPr>
            </w:pPr>
            <w:r>
              <w:t>Limited Room Inventory</w:t>
            </w:r>
          </w:p>
          <w:p w14:paraId="5B980437" w14:textId="77777777" w:rsidR="00B32A67" w:rsidRDefault="00B32A67" w:rsidP="00B32A67"/>
        </w:tc>
      </w:tr>
      <w:tr w:rsidR="00B32A67" w14:paraId="3610162C" w14:textId="77777777" w:rsidTr="00B32A67">
        <w:tc>
          <w:tcPr>
            <w:tcW w:w="4675" w:type="dxa"/>
          </w:tcPr>
          <w:p w14:paraId="382F3F31" w14:textId="77777777" w:rsidR="00B32A67" w:rsidRDefault="00B32A67" w:rsidP="00B32A67">
            <w:r>
              <w:t>Opportunities (O):</w:t>
            </w:r>
          </w:p>
          <w:p w14:paraId="0797F985" w14:textId="77777777" w:rsidR="00B32A67" w:rsidRDefault="00B32A67" w:rsidP="00B32A67">
            <w:pPr>
              <w:pStyle w:val="ListParagraph"/>
              <w:numPr>
                <w:ilvl w:val="0"/>
                <w:numId w:val="2"/>
              </w:numPr>
            </w:pPr>
            <w:r>
              <w:t>Market Expansion</w:t>
            </w:r>
          </w:p>
          <w:p w14:paraId="6C4C1810" w14:textId="77777777" w:rsidR="00B32A67" w:rsidRDefault="00B32A67" w:rsidP="00B32A67">
            <w:pPr>
              <w:pStyle w:val="ListParagraph"/>
              <w:numPr>
                <w:ilvl w:val="0"/>
                <w:numId w:val="2"/>
              </w:numPr>
            </w:pPr>
            <w:r>
              <w:t>Sustainability</w:t>
            </w:r>
          </w:p>
          <w:p w14:paraId="3E441938" w14:textId="77777777" w:rsidR="00B32A67" w:rsidRDefault="00B32A67" w:rsidP="00B32A67">
            <w:pPr>
              <w:pStyle w:val="ListParagraph"/>
              <w:numPr>
                <w:ilvl w:val="0"/>
                <w:numId w:val="2"/>
              </w:numPr>
            </w:pPr>
            <w:r>
              <w:t>Digital Transformation</w:t>
            </w:r>
          </w:p>
          <w:p w14:paraId="5588597A" w14:textId="77777777" w:rsidR="00B32A67" w:rsidRDefault="00B32A67" w:rsidP="00B32A67"/>
        </w:tc>
        <w:tc>
          <w:tcPr>
            <w:tcW w:w="4675" w:type="dxa"/>
          </w:tcPr>
          <w:p w14:paraId="6ADD78E1" w14:textId="77777777" w:rsidR="00B32A67" w:rsidRDefault="00B32A67" w:rsidP="00B32A67">
            <w:r>
              <w:t>Threats (T):</w:t>
            </w:r>
          </w:p>
          <w:p w14:paraId="4D734E97" w14:textId="77777777" w:rsidR="00B32A67" w:rsidRDefault="00B32A67" w:rsidP="00B32A67">
            <w:pPr>
              <w:pStyle w:val="ListParagraph"/>
              <w:numPr>
                <w:ilvl w:val="0"/>
                <w:numId w:val="4"/>
              </w:numPr>
            </w:pPr>
            <w:r>
              <w:t>Economic Downturns</w:t>
            </w:r>
          </w:p>
          <w:p w14:paraId="5B9AE4A0" w14:textId="77777777" w:rsidR="00B32A67" w:rsidRDefault="00B32A67" w:rsidP="00B32A67">
            <w:pPr>
              <w:pStyle w:val="ListParagraph"/>
              <w:numPr>
                <w:ilvl w:val="0"/>
                <w:numId w:val="4"/>
              </w:numPr>
            </w:pPr>
            <w:r>
              <w:t>Natural Disasters</w:t>
            </w:r>
          </w:p>
          <w:p w14:paraId="6041ABEF" w14:textId="77777777" w:rsidR="00B32A67" w:rsidRDefault="00B32A67" w:rsidP="00B32A67">
            <w:pPr>
              <w:pStyle w:val="ListParagraph"/>
              <w:numPr>
                <w:ilvl w:val="0"/>
                <w:numId w:val="4"/>
              </w:numPr>
            </w:pPr>
            <w:r>
              <w:t>Pandemics</w:t>
            </w:r>
          </w:p>
          <w:p w14:paraId="526DD98C" w14:textId="77777777" w:rsidR="00B32A67" w:rsidRDefault="00B32A67" w:rsidP="00B32A67">
            <w:pPr>
              <w:pStyle w:val="ListParagraph"/>
              <w:numPr>
                <w:ilvl w:val="0"/>
                <w:numId w:val="4"/>
              </w:numPr>
            </w:pPr>
            <w:r>
              <w:t>Competitive Pressure</w:t>
            </w:r>
          </w:p>
          <w:p w14:paraId="5B3FB503" w14:textId="77777777" w:rsidR="00B32A67" w:rsidRDefault="00B32A67" w:rsidP="00B32A67"/>
        </w:tc>
      </w:tr>
    </w:tbl>
    <w:p w14:paraId="66CE125F" w14:textId="77777777" w:rsidR="00B32A67" w:rsidRDefault="00B32A67" w:rsidP="006109F9">
      <w:pPr>
        <w:rPr>
          <w:b/>
          <w:bCs/>
        </w:rPr>
      </w:pPr>
    </w:p>
    <w:p w14:paraId="46493559" w14:textId="77777777" w:rsidR="00B32A67" w:rsidRDefault="00B32A67" w:rsidP="006109F9">
      <w:pPr>
        <w:rPr>
          <w:b/>
          <w:bCs/>
        </w:rPr>
      </w:pPr>
    </w:p>
    <w:p w14:paraId="5948B452" w14:textId="36286220" w:rsidR="006109F9" w:rsidRDefault="006109F9" w:rsidP="00B32A67">
      <w:pPr>
        <w:pStyle w:val="ListParagraph"/>
        <w:numPr>
          <w:ilvl w:val="0"/>
          <w:numId w:val="34"/>
        </w:numPr>
      </w:pPr>
      <w:r w:rsidRPr="00B32A67">
        <w:rPr>
          <w:b/>
          <w:bCs/>
        </w:rPr>
        <w:t>S-O Strategy:</w:t>
      </w:r>
      <w:r>
        <w:t xml:space="preserve"> Leverage the hotel's luxury brand image (S) to expand into other markets (O) by establishing Ritz-Carlton hotels in other expensive cities. This may diversify income sources and increase the brand's prominence</w:t>
      </w:r>
      <w:r w:rsidR="00D768DB">
        <w:t xml:space="preserve"> </w:t>
      </w:r>
      <w:r w:rsidR="00D768DB" w:rsidRPr="00B32A67">
        <w:rPr>
          <w:lang w:val="en-GB"/>
        </w:rPr>
        <w:t xml:space="preserve">(Park </w:t>
      </w:r>
      <w:r w:rsidR="00D768DB" w:rsidRPr="00B32A67">
        <w:rPr>
          <w:i/>
          <w:iCs/>
          <w:lang w:val="en-GB"/>
        </w:rPr>
        <w:t xml:space="preserve">et al, </w:t>
      </w:r>
      <w:r w:rsidR="00D768DB" w:rsidRPr="00B32A67">
        <w:rPr>
          <w:lang w:val="en-GB"/>
        </w:rPr>
        <w:t>2019)</w:t>
      </w:r>
      <w:r>
        <w:t>.</w:t>
      </w:r>
    </w:p>
    <w:p w14:paraId="4CCF5213" w14:textId="413F0D7E" w:rsidR="00D162A8" w:rsidRDefault="006109F9" w:rsidP="00B32A67">
      <w:pPr>
        <w:pStyle w:val="ListParagraph"/>
        <w:numPr>
          <w:ilvl w:val="0"/>
          <w:numId w:val="34"/>
        </w:numPr>
      </w:pPr>
      <w:r w:rsidRPr="00B32A67">
        <w:rPr>
          <w:b/>
          <w:bCs/>
        </w:rPr>
        <w:t>W-O Strategy:</w:t>
      </w:r>
      <w:r>
        <w:t xml:space="preserve"> Address the competitive market problem (W) by investing in digital transformation (O) to produce a mobile app that increases visitor experiences</w:t>
      </w:r>
      <w:r w:rsidR="00751586">
        <w:t xml:space="preserve"> </w:t>
      </w:r>
      <w:r w:rsidR="00751586" w:rsidRPr="00B32A67">
        <w:rPr>
          <w:rFonts w:eastAsia="Times New Roman" w:cs="Times New Roman"/>
        </w:rPr>
        <w:t>(Parkes, Bochner, and Schneider, 2022)</w:t>
      </w:r>
      <w:r>
        <w:t>. The app may provide features like seamless check-in, room personalization, and suggestions for nearby attractions.</w:t>
      </w:r>
    </w:p>
    <w:p w14:paraId="430D0AAB" w14:textId="73A9FA3F" w:rsidR="006109F9" w:rsidRDefault="006109F9" w:rsidP="00B32A67">
      <w:pPr>
        <w:pStyle w:val="ListParagraph"/>
        <w:numPr>
          <w:ilvl w:val="0"/>
          <w:numId w:val="34"/>
        </w:numPr>
      </w:pPr>
      <w:r w:rsidRPr="00B32A67">
        <w:rPr>
          <w:b/>
          <w:bCs/>
        </w:rPr>
        <w:t>S-T Strategy:</w:t>
      </w:r>
      <w:r>
        <w:t xml:space="preserve"> Utilize </w:t>
      </w:r>
      <w:r w:rsidR="00C577AE">
        <w:t>a</w:t>
      </w:r>
      <w:r>
        <w:t xml:space="preserve"> strong brand reputation (S) to prepare for economic downturns (T) by providing special packages and discounts during economic crises. This method may attract cost-conscious luxury visitors and sustain occupancy rates</w:t>
      </w:r>
      <w:r w:rsidR="00C577AE">
        <w:t xml:space="preserve"> </w:t>
      </w:r>
      <w:r w:rsidR="00C577AE" w:rsidRPr="00B32A67">
        <w:rPr>
          <w:rFonts w:eastAsia="Times New Roman" w:cs="Times New Roman"/>
        </w:rPr>
        <w:t>(Weaver, 2023)</w:t>
      </w:r>
      <w:r>
        <w:t>.</w:t>
      </w:r>
    </w:p>
    <w:p w14:paraId="69231127" w14:textId="7D4006B9" w:rsidR="00FF7489" w:rsidRDefault="006109F9" w:rsidP="00B32A67">
      <w:pPr>
        <w:pStyle w:val="ListParagraph"/>
        <w:numPr>
          <w:ilvl w:val="0"/>
          <w:numId w:val="34"/>
        </w:numPr>
      </w:pPr>
      <w:r w:rsidRPr="00B32A67">
        <w:rPr>
          <w:b/>
          <w:bCs/>
        </w:rPr>
        <w:t>W-T Strategy:</w:t>
      </w:r>
      <w:r>
        <w:t xml:space="preserve"> To reduce competition pressure (W), continuously monitor market changes and client preferences. Then, change pricing strategies (T) appropriately</w:t>
      </w:r>
      <w:r w:rsidR="00C577AE">
        <w:t xml:space="preserve"> </w:t>
      </w:r>
      <w:r w:rsidR="00C577AE" w:rsidRPr="00B32A67">
        <w:rPr>
          <w:rFonts w:eastAsia="Times New Roman" w:cs="Times New Roman"/>
        </w:rPr>
        <w:t>(Rothwell &amp; Arnold, 2023)</w:t>
      </w:r>
      <w:r>
        <w:t>. Implement dynamic pricing techniques to maximize revenue and occupancy rates while remaining competitive.</w:t>
      </w:r>
    </w:p>
    <w:p w14:paraId="679B76BD" w14:textId="01340EBA" w:rsidR="006109F9" w:rsidRDefault="006109F9" w:rsidP="00B32A67">
      <w:pPr>
        <w:pStyle w:val="ListParagraph"/>
        <w:numPr>
          <w:ilvl w:val="0"/>
          <w:numId w:val="34"/>
        </w:numPr>
      </w:pPr>
      <w:r w:rsidRPr="00B32A67">
        <w:rPr>
          <w:b/>
          <w:bCs/>
        </w:rPr>
        <w:lastRenderedPageBreak/>
        <w:t>S-O Strategy:</w:t>
      </w:r>
      <w:r>
        <w:t xml:space="preserve"> Leverage the premium brand image (S) and exceptional location (S) to position the hotel as a prominent destination for sustainable luxury (O). Implement green efforts, such as eco-friendly facilities and energy-efficient procedures, to attract eco-conscious visitors</w:t>
      </w:r>
      <w:r w:rsidR="00E71A22">
        <w:t xml:space="preserve"> </w:t>
      </w:r>
      <w:r w:rsidR="00E71A22" w:rsidRPr="00B32A67">
        <w:rPr>
          <w:rFonts w:eastAsia="Times New Roman" w:cs="Times New Roman"/>
        </w:rPr>
        <w:t>(Suárez-</w:t>
      </w:r>
      <w:proofErr w:type="spellStart"/>
      <w:r w:rsidR="00E71A22" w:rsidRPr="00B32A67">
        <w:rPr>
          <w:rFonts w:eastAsia="Times New Roman" w:cs="Times New Roman"/>
        </w:rPr>
        <w:t>Albanchez</w:t>
      </w:r>
      <w:proofErr w:type="spellEnd"/>
      <w:r w:rsidR="00E71A22" w:rsidRPr="00B32A67">
        <w:rPr>
          <w:rFonts w:eastAsia="Times New Roman" w:cs="Times New Roman"/>
        </w:rPr>
        <w:t>, et al., 2021)</w:t>
      </w:r>
      <w:r>
        <w:t>.</w:t>
      </w:r>
    </w:p>
    <w:p w14:paraId="52271DE8" w14:textId="4C44A4BF" w:rsidR="006109F9" w:rsidRDefault="006109F9" w:rsidP="00B32A67">
      <w:pPr>
        <w:pStyle w:val="ListParagraph"/>
        <w:numPr>
          <w:ilvl w:val="0"/>
          <w:numId w:val="34"/>
        </w:numPr>
      </w:pPr>
      <w:r w:rsidRPr="00B32A67">
        <w:rPr>
          <w:b/>
          <w:bCs/>
        </w:rPr>
        <w:t>W-O Strategy:</w:t>
      </w:r>
      <w:r>
        <w:t xml:space="preserve"> Address the limited room inventory (W) by collaborating with adjacent luxury apartment complexes and providing extended-stay packages (O). This method might appeal to clients seeking a more residential feel</w:t>
      </w:r>
      <w:r w:rsidR="00783D38">
        <w:t xml:space="preserve"> (Johnson, 2005)</w:t>
      </w:r>
      <w:r>
        <w:t>.</w:t>
      </w:r>
    </w:p>
    <w:p w14:paraId="132CA0D3" w14:textId="221FCFF0" w:rsidR="002F0894" w:rsidRDefault="002F0894" w:rsidP="000E18AD">
      <w:r>
        <w:t>By deploying these TOWS tactics, the Ritz-Carlton, Los Angeles, can strategically transform issues into solutions, diversify income sources, enhance visitor experiences, and preserve its position as a top luxury hotel in a competitive market</w:t>
      </w:r>
      <w:r w:rsidR="00290F30">
        <w:t xml:space="preserve"> </w:t>
      </w:r>
      <w:r w:rsidR="00290F30">
        <w:rPr>
          <w:lang w:val="en-GB"/>
        </w:rPr>
        <w:t>(</w:t>
      </w:r>
      <w:r w:rsidR="00290F30" w:rsidRPr="00F51C23">
        <w:rPr>
          <w:lang w:val="en-GB"/>
        </w:rPr>
        <w:t xml:space="preserve">Nanu </w:t>
      </w:r>
      <w:r w:rsidR="00290F30" w:rsidRPr="00F51C23">
        <w:rPr>
          <w:i/>
          <w:iCs/>
          <w:lang w:val="en-GB"/>
        </w:rPr>
        <w:t>et al.</w:t>
      </w:r>
      <w:r w:rsidR="00290F30">
        <w:rPr>
          <w:lang w:val="en-GB"/>
        </w:rPr>
        <w:t xml:space="preserve"> </w:t>
      </w:r>
      <w:r w:rsidR="00290F30" w:rsidRPr="00F51C23">
        <w:rPr>
          <w:lang w:val="en-GB"/>
        </w:rPr>
        <w:t>2020)</w:t>
      </w:r>
      <w:r>
        <w:t>.</w:t>
      </w:r>
    </w:p>
    <w:p w14:paraId="32228CE1" w14:textId="77777777" w:rsidR="002F0894" w:rsidRDefault="002F0894" w:rsidP="002F0894"/>
    <w:p w14:paraId="0F877D50" w14:textId="1A4E002B" w:rsidR="002B41E6" w:rsidRDefault="002B41E6">
      <w:pPr>
        <w:spacing w:line="259" w:lineRule="auto"/>
        <w:jc w:val="left"/>
      </w:pPr>
      <w:r>
        <w:br w:type="page"/>
      </w:r>
    </w:p>
    <w:p w14:paraId="08736E15" w14:textId="24DD2834" w:rsidR="00E60906" w:rsidRDefault="00E60906" w:rsidP="00DE4998">
      <w:pPr>
        <w:pStyle w:val="Heading1"/>
      </w:pPr>
      <w:bookmarkStart w:id="11" w:name="_Toc147591908"/>
      <w:r>
        <w:lastRenderedPageBreak/>
        <w:t>Findings and Result</w:t>
      </w:r>
      <w:bookmarkEnd w:id="11"/>
      <w:r>
        <w:t xml:space="preserve"> </w:t>
      </w:r>
    </w:p>
    <w:p w14:paraId="3AF0D2BB" w14:textId="0AA82978" w:rsidR="00A10672" w:rsidRDefault="00C55171" w:rsidP="00A10672">
      <w:pPr>
        <w:pStyle w:val="Heading2"/>
      </w:pPr>
      <w:bookmarkStart w:id="12" w:name="_Toc147591909"/>
      <w:r>
        <w:t>Tangible</w:t>
      </w:r>
      <w:r w:rsidR="00A10672">
        <w:t xml:space="preserve"> &amp; Intangible</w:t>
      </w:r>
      <w:r>
        <w:t xml:space="preserve"> Infrastructural Issues </w:t>
      </w:r>
      <w:r w:rsidR="00DE4998">
        <w:t>The</w:t>
      </w:r>
      <w:r w:rsidR="00214168">
        <w:t xml:space="preserve"> Ritz-Carlton, Los Angeles</w:t>
      </w:r>
      <w:bookmarkEnd w:id="12"/>
    </w:p>
    <w:p w14:paraId="77B40602" w14:textId="122332D9" w:rsidR="00D95C48" w:rsidRDefault="00D95C48" w:rsidP="00D95C48">
      <w:r>
        <w:t>Tangible and ethereal infrastructure concerns might unquestionably have a detrimental influence on the Ritz-Carlton, Los Angeles. Here are some instances of such issues:</w:t>
      </w:r>
    </w:p>
    <w:p w14:paraId="5057723D" w14:textId="77777777" w:rsidR="00D95C48" w:rsidRPr="001D1B8E" w:rsidRDefault="00D95C48" w:rsidP="00D95C48">
      <w:pPr>
        <w:rPr>
          <w:b/>
          <w:bCs/>
        </w:rPr>
      </w:pPr>
      <w:r w:rsidRPr="001D1B8E">
        <w:rPr>
          <w:b/>
          <w:bCs/>
        </w:rPr>
        <w:t>Tangible Infrastructural Issues:</w:t>
      </w:r>
    </w:p>
    <w:p w14:paraId="29C8A49F" w14:textId="3F5D5216" w:rsidR="00D95C48" w:rsidRDefault="00D95C48" w:rsidP="00D95C48">
      <w:r w:rsidRPr="001D1B8E">
        <w:rPr>
          <w:b/>
          <w:bCs/>
        </w:rPr>
        <w:t>Physical Deterioration:</w:t>
      </w:r>
      <w:r>
        <w:t xml:space="preserve"> Tangible difficulties </w:t>
      </w:r>
      <w:r w:rsidR="00D83C2B">
        <w:t>with</w:t>
      </w:r>
      <w:r>
        <w:t xml:space="preserve"> the physical infrastructure, such as ancient building materials, drainage problems, or electrical issues, may contribute to visitor inconvenience, safety concerns, and expensive restorations</w:t>
      </w:r>
      <w:r w:rsidR="00290F30">
        <w:t xml:space="preserve"> </w:t>
      </w:r>
      <w:r w:rsidR="00290F30">
        <w:rPr>
          <w:rFonts w:eastAsia="Times New Roman" w:cs="Times New Roman"/>
        </w:rPr>
        <w:t>(</w:t>
      </w:r>
      <w:r w:rsidR="00290F30" w:rsidRPr="00F51C23">
        <w:rPr>
          <w:rFonts w:eastAsia="Times New Roman" w:cs="Times New Roman"/>
        </w:rPr>
        <w:t>Pathak, 2023)</w:t>
      </w:r>
      <w:r>
        <w:t>.</w:t>
      </w:r>
    </w:p>
    <w:p w14:paraId="11602668" w14:textId="729A439C" w:rsidR="00D95C48" w:rsidRDefault="001D1B8E" w:rsidP="00D95C48">
      <w:r w:rsidRPr="001D1B8E">
        <w:rPr>
          <w:b/>
          <w:bCs/>
        </w:rPr>
        <w:t>O</w:t>
      </w:r>
      <w:r w:rsidR="00DA16E2">
        <w:rPr>
          <w:b/>
          <w:bCs/>
        </w:rPr>
        <w:t>utdated</w:t>
      </w:r>
      <w:r w:rsidR="00D95C48" w:rsidRPr="001D1B8E">
        <w:rPr>
          <w:b/>
          <w:bCs/>
        </w:rPr>
        <w:t xml:space="preserve"> </w:t>
      </w:r>
      <w:r w:rsidR="00DA16E2">
        <w:rPr>
          <w:b/>
          <w:bCs/>
        </w:rPr>
        <w:t>T</w:t>
      </w:r>
      <w:r w:rsidR="00D95C48" w:rsidRPr="001D1B8E">
        <w:rPr>
          <w:b/>
          <w:bCs/>
        </w:rPr>
        <w:t>echnolog</w:t>
      </w:r>
      <w:r w:rsidR="00DA16E2">
        <w:rPr>
          <w:b/>
          <w:bCs/>
        </w:rPr>
        <w:t>y</w:t>
      </w:r>
      <w:r w:rsidR="00D95C48" w:rsidRPr="001D1B8E">
        <w:rPr>
          <w:b/>
          <w:bCs/>
        </w:rPr>
        <w:t>:</w:t>
      </w:r>
      <w:r w:rsidR="00D95C48">
        <w:t xml:space="preserve"> An ancient technological infrastructure, like obsolete HVAC systems, lethargic Wi-Fi, or defective in-room devices, may result in visitor dissatisfaction and harm the entire guest experience</w:t>
      </w:r>
      <w:r w:rsidR="00BC03D3">
        <w:t xml:space="preserve"> </w:t>
      </w:r>
      <w:r w:rsidR="00BC03D3">
        <w:rPr>
          <w:rFonts w:eastAsia="Times New Roman" w:cs="Times New Roman"/>
        </w:rPr>
        <w:t>(</w:t>
      </w:r>
      <w:r w:rsidR="00BC03D3" w:rsidRPr="00F51C23">
        <w:rPr>
          <w:rFonts w:eastAsia="Times New Roman" w:cs="Times New Roman"/>
        </w:rPr>
        <w:t>Pathak, 2023)</w:t>
      </w:r>
      <w:r w:rsidR="00D95C48">
        <w:t>.</w:t>
      </w:r>
    </w:p>
    <w:p w14:paraId="7D071A00" w14:textId="1E8BA0C7" w:rsidR="00D95C48" w:rsidRDefault="00D95C48" w:rsidP="00D95C48">
      <w:r w:rsidRPr="001D1B8E">
        <w:rPr>
          <w:b/>
          <w:bCs/>
        </w:rPr>
        <w:t>Energy Inefficiency:</w:t>
      </w:r>
      <w:r>
        <w:t xml:space="preserve"> Tangible concerns connected to energy inefficiency, such </w:t>
      </w:r>
      <w:r w:rsidR="007E08DD">
        <w:t xml:space="preserve">as </w:t>
      </w:r>
      <w:r>
        <w:t>obsolete lighting fixtures or inadequately insulated windows, may contribute to high operating expenses and have a severe environmental effect</w:t>
      </w:r>
      <w:r w:rsidR="003E34AF">
        <w:t xml:space="preserve"> (Subramaniam et al., 2011)</w:t>
      </w:r>
      <w:r>
        <w:t>.</w:t>
      </w:r>
    </w:p>
    <w:p w14:paraId="1C2D5C4F" w14:textId="321E4E60" w:rsidR="005E4C3B" w:rsidRPr="0065657E" w:rsidRDefault="00D95C48" w:rsidP="00D95C48">
      <w:r w:rsidRPr="001D1B8E">
        <w:rPr>
          <w:b/>
          <w:bCs/>
        </w:rPr>
        <w:t>Maintenance Backlogs:</w:t>
      </w:r>
      <w:r>
        <w:t xml:space="preserve"> Deferred maintenance concerns, such as broken fixtures or damaged furniture, may accumulate over time, decreasing the hotel's visual appeal and comfort</w:t>
      </w:r>
      <w:r w:rsidR="003E34AF">
        <w:t xml:space="preserve"> </w:t>
      </w:r>
      <w:r w:rsidR="003E34AF">
        <w:rPr>
          <w:rFonts w:eastAsia="Times New Roman" w:cs="Times New Roman"/>
        </w:rPr>
        <w:t>(</w:t>
      </w:r>
      <w:r w:rsidR="003E34AF" w:rsidRPr="00F51C23">
        <w:rPr>
          <w:rFonts w:eastAsia="Times New Roman" w:cs="Times New Roman"/>
        </w:rPr>
        <w:t>Shearn, 2022)</w:t>
      </w:r>
      <w:r>
        <w:t>.</w:t>
      </w:r>
    </w:p>
    <w:p w14:paraId="02D9E1F5" w14:textId="32CA7669" w:rsidR="00D95C48" w:rsidRPr="005E4C3B" w:rsidRDefault="00D95C48" w:rsidP="00D95C48">
      <w:pPr>
        <w:rPr>
          <w:b/>
          <w:bCs/>
        </w:rPr>
      </w:pPr>
      <w:r w:rsidRPr="005E4C3B">
        <w:rPr>
          <w:b/>
          <w:bCs/>
        </w:rPr>
        <w:t>Intangible Infrastructural Issues:</w:t>
      </w:r>
    </w:p>
    <w:p w14:paraId="7BBE1DA9" w14:textId="491DE4E0" w:rsidR="00D95C48" w:rsidRDefault="005E4C3B" w:rsidP="00D95C48">
      <w:r w:rsidRPr="005E4C3B">
        <w:rPr>
          <w:b/>
          <w:bCs/>
        </w:rPr>
        <w:t xml:space="preserve">Reputation </w:t>
      </w:r>
      <w:r w:rsidR="006F7444">
        <w:rPr>
          <w:b/>
          <w:bCs/>
        </w:rPr>
        <w:t>Impact</w:t>
      </w:r>
      <w:r w:rsidR="00D95C48" w:rsidRPr="005E4C3B">
        <w:rPr>
          <w:b/>
          <w:bCs/>
        </w:rPr>
        <w:t>:</w:t>
      </w:r>
      <w:r w:rsidR="00D95C48">
        <w:t xml:space="preserve"> Intangible concerns like apparent physical degradation or obsolete technology may adversely </w:t>
      </w:r>
      <w:r>
        <w:t>affect</w:t>
      </w:r>
      <w:r w:rsidR="00D95C48">
        <w:t xml:space="preserve"> the hotel's image, making it appear less competitive or less devoted to client comfort and happiness</w:t>
      </w:r>
      <w:r w:rsidR="00FE53DC">
        <w:t xml:space="preserve"> </w:t>
      </w:r>
      <w:r w:rsidR="00FE53DC">
        <w:rPr>
          <w:rFonts w:eastAsia="Times New Roman" w:cs="Times New Roman"/>
        </w:rPr>
        <w:t>(</w:t>
      </w:r>
      <w:proofErr w:type="spellStart"/>
      <w:r w:rsidR="00FE53DC" w:rsidRPr="00F51C23">
        <w:rPr>
          <w:rFonts w:eastAsia="Times New Roman" w:cs="Times New Roman"/>
        </w:rPr>
        <w:t>Weihrich</w:t>
      </w:r>
      <w:proofErr w:type="spellEnd"/>
      <w:r w:rsidR="00FE53DC" w:rsidRPr="00F51C23">
        <w:rPr>
          <w:rFonts w:eastAsia="Times New Roman" w:cs="Times New Roman"/>
        </w:rPr>
        <w:t>, 2023)</w:t>
      </w:r>
      <w:r w:rsidR="00D95C48">
        <w:t>.</w:t>
      </w:r>
    </w:p>
    <w:p w14:paraId="718286BC" w14:textId="060AB7A3" w:rsidR="00D95C48" w:rsidRDefault="006F7444" w:rsidP="00D95C48">
      <w:r>
        <w:rPr>
          <w:b/>
          <w:bCs/>
        </w:rPr>
        <w:t>Guest</w:t>
      </w:r>
      <w:r w:rsidR="00D95C48" w:rsidRPr="005E4C3B">
        <w:rPr>
          <w:b/>
          <w:bCs/>
        </w:rPr>
        <w:t xml:space="preserve"> Satisfaction:</w:t>
      </w:r>
      <w:r w:rsidR="00D95C48">
        <w:t xml:space="preserve"> Intangible concerns due to obsolete or inefficient infrastructure might result in reduced visitor satisfaction levels, reducing recurrent business and brand loyalty</w:t>
      </w:r>
      <w:r w:rsidR="0065657E">
        <w:t xml:space="preserve"> </w:t>
      </w:r>
      <w:r w:rsidR="0065657E">
        <w:rPr>
          <w:rFonts w:eastAsia="Times New Roman" w:cs="Times New Roman"/>
        </w:rPr>
        <w:t>(</w:t>
      </w:r>
      <w:proofErr w:type="spellStart"/>
      <w:r w:rsidR="0065657E" w:rsidRPr="00F51C23">
        <w:rPr>
          <w:rFonts w:eastAsia="Times New Roman" w:cs="Times New Roman"/>
        </w:rPr>
        <w:t>Lacity</w:t>
      </w:r>
      <w:proofErr w:type="spellEnd"/>
      <w:r w:rsidR="0065657E" w:rsidRPr="00F51C23">
        <w:rPr>
          <w:rFonts w:eastAsia="Times New Roman" w:cs="Times New Roman"/>
        </w:rPr>
        <w:t>, Rottman, and Khan, 2022)</w:t>
      </w:r>
      <w:r w:rsidR="00D95C48">
        <w:t>.</w:t>
      </w:r>
    </w:p>
    <w:p w14:paraId="3435747B" w14:textId="7A372E22" w:rsidR="00DE4998" w:rsidRDefault="00D95C48" w:rsidP="00D95C48">
      <w:r w:rsidRPr="005E4C3B">
        <w:rPr>
          <w:b/>
          <w:bCs/>
        </w:rPr>
        <w:t>Environmental Responsibility:</w:t>
      </w:r>
      <w:r>
        <w:t xml:space="preserve"> Failing to address energy deficiency concerns may damage the hotel's reputation in terms of environmental responsibility, which is an intangible aspect increasingly crucial to eco-conscious guests</w:t>
      </w:r>
      <w:r w:rsidR="0065657E">
        <w:t xml:space="preserve"> </w:t>
      </w:r>
      <w:r w:rsidR="0065657E">
        <w:rPr>
          <w:rFonts w:eastAsia="Times New Roman" w:cs="Times New Roman"/>
        </w:rPr>
        <w:t>(</w:t>
      </w:r>
      <w:r w:rsidR="0065657E" w:rsidRPr="00F51C23">
        <w:rPr>
          <w:rFonts w:eastAsia="Times New Roman" w:cs="Times New Roman"/>
        </w:rPr>
        <w:t>Yang, Zhang,</w:t>
      </w:r>
      <w:r w:rsidR="0065657E">
        <w:rPr>
          <w:rFonts w:eastAsia="Times New Roman" w:cs="Times New Roman"/>
        </w:rPr>
        <w:t xml:space="preserve"> </w:t>
      </w:r>
      <w:r w:rsidR="0065657E" w:rsidRPr="00F51C23">
        <w:rPr>
          <w:rFonts w:eastAsia="Times New Roman" w:cs="Times New Roman"/>
        </w:rPr>
        <w:t>and Mattila, 2023)</w:t>
      </w:r>
      <w:r>
        <w:t>.</w:t>
      </w:r>
    </w:p>
    <w:p w14:paraId="771B88BC" w14:textId="50877773" w:rsidR="00D95C48" w:rsidRDefault="00D95C48" w:rsidP="00D95C48">
      <w:r w:rsidRPr="005E4C3B">
        <w:rPr>
          <w:b/>
          <w:bCs/>
        </w:rPr>
        <w:lastRenderedPageBreak/>
        <w:t xml:space="preserve">Safety </w:t>
      </w:r>
      <w:r w:rsidR="005E4C3B">
        <w:rPr>
          <w:b/>
          <w:bCs/>
        </w:rPr>
        <w:t>C</w:t>
      </w:r>
      <w:r w:rsidRPr="005E4C3B">
        <w:rPr>
          <w:b/>
          <w:bCs/>
        </w:rPr>
        <w:t>oncerns:</w:t>
      </w:r>
      <w:r>
        <w:t xml:space="preserve"> Infrastructural difficulties, specifically those connected to safety systems or structural integrity, may produce intangible safety worries among visitors, harming their sense of security and well-being</w:t>
      </w:r>
      <w:r w:rsidR="003923BC">
        <w:t xml:space="preserve"> </w:t>
      </w:r>
      <w:r w:rsidR="003923BC">
        <w:rPr>
          <w:lang w:val="en-GB"/>
        </w:rPr>
        <w:t>(</w:t>
      </w:r>
      <w:r w:rsidR="003923BC" w:rsidRPr="00F51C23">
        <w:rPr>
          <w:lang w:val="en-GB"/>
        </w:rPr>
        <w:t>Park</w:t>
      </w:r>
      <w:r w:rsidR="003923BC">
        <w:rPr>
          <w:lang w:val="en-GB"/>
        </w:rPr>
        <w:t xml:space="preserve"> &amp;</w:t>
      </w:r>
      <w:r w:rsidR="003923BC" w:rsidRPr="00F51C23">
        <w:rPr>
          <w:lang w:val="en-GB"/>
        </w:rPr>
        <w:t xml:space="preserve"> Allen, 2012)</w:t>
      </w:r>
      <w:r>
        <w:t>.</w:t>
      </w:r>
    </w:p>
    <w:p w14:paraId="051A0F0C" w14:textId="278EA1BF" w:rsidR="00D95C48" w:rsidRDefault="009A511A" w:rsidP="00D95C48">
      <w:r>
        <w:t>The issues</w:t>
      </w:r>
      <w:r w:rsidR="00D95C48">
        <w:t xml:space="preserve"> successfully </w:t>
      </w:r>
      <w:r>
        <w:t>need</w:t>
      </w:r>
      <w:r w:rsidR="00D95C48">
        <w:t xml:space="preserve"> a comprehensive strategy that combines physical efforts, such as infrastructure restorations and renovations, with intangible efforts, including reputation management, visitor satisfaction methods, and a commitment to environmental stewardship</w:t>
      </w:r>
      <w:r w:rsidR="003923BC">
        <w:t xml:space="preserve"> (</w:t>
      </w:r>
      <w:proofErr w:type="spellStart"/>
      <w:r w:rsidR="003923BC">
        <w:t>Noordzife</w:t>
      </w:r>
      <w:proofErr w:type="spellEnd"/>
      <w:r w:rsidR="003923BC">
        <w:t>, 2014)</w:t>
      </w:r>
      <w:r w:rsidR="00D95C48">
        <w:t>. This comprehensive strategy is vital for sustaining the Ritz-Carlton's brand image and delivering a wonderful guest experience.</w:t>
      </w:r>
    </w:p>
    <w:p w14:paraId="0757DBF5" w14:textId="0AA273D4" w:rsidR="00D95C48" w:rsidRDefault="00D95C48" w:rsidP="00A94EB5">
      <w:pPr>
        <w:pStyle w:val="Heading2"/>
      </w:pPr>
      <w:bookmarkStart w:id="13" w:name="_Toc147591910"/>
      <w:r>
        <w:t xml:space="preserve">Tangible and Intangible Interior </w:t>
      </w:r>
      <w:r w:rsidR="00214168">
        <w:t xml:space="preserve">Issues of </w:t>
      </w:r>
      <w:r>
        <w:t>the Ritz-Carlton, Los Angeles</w:t>
      </w:r>
      <w:bookmarkEnd w:id="13"/>
    </w:p>
    <w:p w14:paraId="0F4F3C3A" w14:textId="6D73CC5A" w:rsidR="00D95C48" w:rsidRDefault="00D95C48" w:rsidP="00D95C48">
      <w:r>
        <w:t>Tangible and ethereal interior defects may gravely damage the Ritz-Carlton, Los Angeles, thereby harming guest contentment, brand repute, and overall guest experience</w:t>
      </w:r>
      <w:r w:rsidR="001F5ACA">
        <w:t xml:space="preserve"> (Whittington, et al 2020)</w:t>
      </w:r>
      <w:r>
        <w:t>. Here are instances of such issues:</w:t>
      </w:r>
    </w:p>
    <w:p w14:paraId="524EE200" w14:textId="50D77C49" w:rsidR="00787D72" w:rsidRDefault="00787D72" w:rsidP="00D95C48">
      <w:r>
        <w:rPr>
          <w:noProof/>
        </w:rPr>
        <w:drawing>
          <wp:inline distT="0" distB="0" distL="0" distR="0" wp14:anchorId="75C7EB69" wp14:editId="5C1F2DBF">
            <wp:extent cx="5862918" cy="3313355"/>
            <wp:effectExtent l="0" t="0" r="0" b="190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FBE0AFE" w14:textId="5AE3AB8E" w:rsidR="002D7B7D" w:rsidRPr="00B32A67" w:rsidRDefault="002D7B7D" w:rsidP="00B32A67">
      <w:pPr>
        <w:jc w:val="center"/>
        <w:rPr>
          <w:b/>
          <w:bCs/>
          <w:i/>
          <w:iCs/>
        </w:rPr>
      </w:pPr>
      <w:r w:rsidRPr="00B32A67">
        <w:rPr>
          <w:b/>
          <w:bCs/>
          <w:i/>
          <w:iCs/>
        </w:rPr>
        <w:t>Figure-</w:t>
      </w:r>
      <w:r w:rsidR="00B32A67">
        <w:rPr>
          <w:b/>
          <w:bCs/>
          <w:i/>
          <w:iCs/>
        </w:rPr>
        <w:t>3</w:t>
      </w:r>
      <w:r w:rsidRPr="00B32A67">
        <w:rPr>
          <w:b/>
          <w:bCs/>
          <w:i/>
          <w:iCs/>
        </w:rPr>
        <w:t xml:space="preserve"> Tangible &amp; Intangible Issues</w:t>
      </w:r>
      <w:r w:rsidR="00F07A49" w:rsidRPr="00B32A67">
        <w:rPr>
          <w:b/>
          <w:bCs/>
          <w:i/>
          <w:iCs/>
        </w:rPr>
        <w:t xml:space="preserve"> (Whittington, et al 2020)</w:t>
      </w:r>
    </w:p>
    <w:p w14:paraId="5BEF9DEA" w14:textId="77777777" w:rsidR="002D7B7D" w:rsidRDefault="002D7B7D">
      <w:pPr>
        <w:spacing w:line="259" w:lineRule="auto"/>
        <w:jc w:val="left"/>
        <w:rPr>
          <w:b/>
          <w:bCs/>
        </w:rPr>
      </w:pPr>
      <w:r>
        <w:rPr>
          <w:b/>
          <w:bCs/>
        </w:rPr>
        <w:br w:type="page"/>
      </w:r>
    </w:p>
    <w:p w14:paraId="67FEF3FE" w14:textId="2C83EB88" w:rsidR="00D95C48" w:rsidRPr="00A94EB5" w:rsidRDefault="00D95C48" w:rsidP="00D95C48">
      <w:pPr>
        <w:rPr>
          <w:b/>
          <w:bCs/>
        </w:rPr>
      </w:pPr>
      <w:r w:rsidRPr="00A94EB5">
        <w:rPr>
          <w:b/>
          <w:bCs/>
        </w:rPr>
        <w:lastRenderedPageBreak/>
        <w:t>Tangible Interior Issues:</w:t>
      </w:r>
    </w:p>
    <w:p w14:paraId="3E0A3BB8" w14:textId="2A2686BE" w:rsidR="00D95C48" w:rsidRDefault="00D95C48" w:rsidP="00D95C48">
      <w:r w:rsidRPr="00A94EB5">
        <w:rPr>
          <w:b/>
          <w:bCs/>
        </w:rPr>
        <w:t xml:space="preserve">Worn-out Furnishings: </w:t>
      </w:r>
      <w:r>
        <w:t xml:space="preserve">Tangible difficulties </w:t>
      </w:r>
      <w:r w:rsidR="00D83C2B">
        <w:t>with</w:t>
      </w:r>
      <w:r>
        <w:t xml:space="preserve"> the physical quality of furnishings, such as damaged or outmoded furniture, carpets, or draperies, may contribute to a less pleasurable ambience and distress for visitors</w:t>
      </w:r>
      <w:r w:rsidR="003F14DF">
        <w:t xml:space="preserve"> </w:t>
      </w:r>
      <w:r w:rsidR="003F14DF">
        <w:rPr>
          <w:rFonts w:eastAsia="Times New Roman" w:cs="Times New Roman"/>
        </w:rPr>
        <w:t>(</w:t>
      </w:r>
      <w:r w:rsidR="003F14DF" w:rsidRPr="00F51C23">
        <w:rPr>
          <w:rFonts w:eastAsia="Times New Roman" w:cs="Times New Roman"/>
        </w:rPr>
        <w:t>Mody, Suess, and Lehto, 2023)</w:t>
      </w:r>
      <w:r>
        <w:t>.</w:t>
      </w:r>
    </w:p>
    <w:p w14:paraId="3F02F671" w14:textId="48DFC965" w:rsidR="00D95C48" w:rsidRDefault="00D95C48" w:rsidP="00D95C48">
      <w:r w:rsidRPr="00A94EB5">
        <w:rPr>
          <w:b/>
          <w:bCs/>
        </w:rPr>
        <w:t>Inadequate Maintenance:</w:t>
      </w:r>
      <w:r>
        <w:t xml:space="preserve"> Tangible maintenance concerns, such as flaking paint, fractured walls, or malfunctioning fixtures, may significantly impair the visual attractiveness of interior areas and generate a sensation of neglect</w:t>
      </w:r>
      <w:r w:rsidR="003F14DF">
        <w:t xml:space="preserve"> </w:t>
      </w:r>
      <w:r w:rsidR="003F14DF">
        <w:rPr>
          <w:lang w:val="en-GB"/>
        </w:rPr>
        <w:t>(</w:t>
      </w:r>
      <w:r w:rsidR="003F14DF" w:rsidRPr="00F51C23">
        <w:rPr>
          <w:lang w:val="en-GB"/>
        </w:rPr>
        <w:t>Lashley, 2008)</w:t>
      </w:r>
      <w:r>
        <w:t>.</w:t>
      </w:r>
    </w:p>
    <w:p w14:paraId="1037F1D1" w14:textId="59BC81E6" w:rsidR="00D95C48" w:rsidRDefault="00A94EB5" w:rsidP="00D95C48">
      <w:r>
        <w:rPr>
          <w:b/>
          <w:bCs/>
        </w:rPr>
        <w:t>The dearth</w:t>
      </w:r>
      <w:r w:rsidR="00D95C48" w:rsidRPr="00A94EB5">
        <w:rPr>
          <w:b/>
          <w:bCs/>
        </w:rPr>
        <w:t xml:space="preserve"> of contemporary facilities:</w:t>
      </w:r>
      <w:r w:rsidR="00D95C48">
        <w:t xml:space="preserve"> The dearth of contemporary facilities like high-speed Wi-Fi, smart room controls, or state-of-the-art entertainment systems may result in actual client dissatisfaction and hamper the hotel's competitiveness</w:t>
      </w:r>
      <w:r w:rsidR="001729BB">
        <w:t xml:space="preserve"> </w:t>
      </w:r>
      <w:r w:rsidR="001729BB">
        <w:rPr>
          <w:rFonts w:eastAsia="Times New Roman" w:cs="Times New Roman"/>
        </w:rPr>
        <w:t>(</w:t>
      </w:r>
      <w:r w:rsidR="001729BB" w:rsidRPr="00F51C23">
        <w:rPr>
          <w:rFonts w:eastAsia="Times New Roman" w:cs="Times New Roman"/>
        </w:rPr>
        <w:t>Yang</w:t>
      </w:r>
      <w:r w:rsidR="001729BB">
        <w:rPr>
          <w:rFonts w:eastAsia="Times New Roman" w:cs="Times New Roman"/>
        </w:rPr>
        <w:t xml:space="preserve"> &amp;</w:t>
      </w:r>
      <w:r w:rsidR="001729BB" w:rsidRPr="00F51C23">
        <w:rPr>
          <w:rFonts w:eastAsia="Times New Roman" w:cs="Times New Roman"/>
        </w:rPr>
        <w:t xml:space="preserve"> Mattila, 2023)</w:t>
      </w:r>
      <w:r w:rsidR="00D95C48">
        <w:t>.</w:t>
      </w:r>
    </w:p>
    <w:p w14:paraId="5DC2AAC2" w14:textId="4CB92B66" w:rsidR="00787D72" w:rsidRPr="001729BB" w:rsidRDefault="00D95C48" w:rsidP="00D95C48">
      <w:r w:rsidRPr="00A94EB5">
        <w:rPr>
          <w:b/>
          <w:bCs/>
        </w:rPr>
        <w:t>Accessibility Challenges:</w:t>
      </w:r>
      <w:r>
        <w:t xml:space="preserve"> perceptible accessibility difficulties, such as small entrances, absence of staircases, or inaccessible facilities, may generate palpable pain for visitors with disabilities, perhaps leading to legal and reputation-related implications</w:t>
      </w:r>
      <w:r w:rsidR="001729BB">
        <w:t xml:space="preserve"> </w:t>
      </w:r>
      <w:r w:rsidR="001729BB">
        <w:rPr>
          <w:lang w:val="en-GB"/>
        </w:rPr>
        <w:t>(</w:t>
      </w:r>
      <w:r w:rsidR="001729BB" w:rsidRPr="00F51C23">
        <w:rPr>
          <w:lang w:val="en-GB"/>
        </w:rPr>
        <w:t>Campanile, 2023)</w:t>
      </w:r>
      <w:r>
        <w:t>.</w:t>
      </w:r>
    </w:p>
    <w:p w14:paraId="30C192EE" w14:textId="5D429107" w:rsidR="00D95C48" w:rsidRPr="00A94EB5" w:rsidRDefault="00D95C48" w:rsidP="00D95C48">
      <w:pPr>
        <w:rPr>
          <w:b/>
          <w:bCs/>
        </w:rPr>
      </w:pPr>
      <w:r w:rsidRPr="00A94EB5">
        <w:rPr>
          <w:b/>
          <w:bCs/>
        </w:rPr>
        <w:t>Intangible Interior Issues:</w:t>
      </w:r>
    </w:p>
    <w:p w14:paraId="4EFBE74C" w14:textId="487B425F" w:rsidR="00D95C48" w:rsidRDefault="00D95C48" w:rsidP="00D95C48">
      <w:r w:rsidRPr="00A94EB5">
        <w:rPr>
          <w:b/>
          <w:bCs/>
        </w:rPr>
        <w:t xml:space="preserve">Aesthetic </w:t>
      </w:r>
      <w:r w:rsidR="001E413E" w:rsidRPr="00A94EB5">
        <w:rPr>
          <w:b/>
          <w:bCs/>
        </w:rPr>
        <w:t>Disagreement</w:t>
      </w:r>
      <w:r w:rsidRPr="00A94EB5">
        <w:rPr>
          <w:b/>
          <w:bCs/>
        </w:rPr>
        <w:t>:</w:t>
      </w:r>
      <w:r>
        <w:t xml:space="preserve"> Intangible difficulties connected to design defects, discordant </w:t>
      </w:r>
      <w:proofErr w:type="spellStart"/>
      <w:r w:rsidR="00502C8A">
        <w:t>colour</w:t>
      </w:r>
      <w:proofErr w:type="spellEnd"/>
      <w:r>
        <w:t xml:space="preserve"> schemes, or a lack of visual harmony in interior spaces may detract from the overall visitor experience and create an </w:t>
      </w:r>
      <w:proofErr w:type="spellStart"/>
      <w:r w:rsidR="001E413E">
        <w:t>unfavourable</w:t>
      </w:r>
      <w:proofErr w:type="spellEnd"/>
      <w:r>
        <w:t xml:space="preserve"> impression</w:t>
      </w:r>
      <w:r w:rsidR="00246C22">
        <w:t xml:space="preserve"> </w:t>
      </w:r>
      <w:r w:rsidR="00246C22">
        <w:rPr>
          <w:lang w:val="en-GB"/>
        </w:rPr>
        <w:t>(</w:t>
      </w:r>
      <w:r w:rsidR="00246C22" w:rsidRPr="00F51C23">
        <w:rPr>
          <w:lang w:val="en-GB"/>
        </w:rPr>
        <w:t>Case Centre</w:t>
      </w:r>
      <w:r w:rsidR="00246C22">
        <w:rPr>
          <w:lang w:val="en-GB"/>
        </w:rPr>
        <w:t xml:space="preserve">, </w:t>
      </w:r>
      <w:r w:rsidR="00246C22" w:rsidRPr="00F51C23">
        <w:rPr>
          <w:lang w:val="en-GB"/>
        </w:rPr>
        <w:t>2022)</w:t>
      </w:r>
      <w:r>
        <w:t>.</w:t>
      </w:r>
    </w:p>
    <w:p w14:paraId="64923B53" w14:textId="1F0F65DF" w:rsidR="00D95C48" w:rsidRDefault="00D95C48" w:rsidP="00D95C48">
      <w:r w:rsidRPr="001E413E">
        <w:rPr>
          <w:b/>
          <w:bCs/>
        </w:rPr>
        <w:t>Atmospheric Discomfort:</w:t>
      </w:r>
      <w:r>
        <w:t xml:space="preserve"> Intangible concerns like poor illumination choices, insufficient temperature management, or noisy settings may impair the intangible comfort and atmosphere of interior spaces, resulting </w:t>
      </w:r>
      <w:r w:rsidR="00502C8A">
        <w:t>in</w:t>
      </w:r>
      <w:r>
        <w:t xml:space="preserve"> visitor discontent</w:t>
      </w:r>
      <w:r w:rsidR="00805B8C">
        <w:t xml:space="preserve"> </w:t>
      </w:r>
      <w:r w:rsidR="00805B8C">
        <w:rPr>
          <w:rFonts w:eastAsia="Times New Roman" w:cs="Times New Roman"/>
        </w:rPr>
        <w:t>(</w:t>
      </w:r>
      <w:r w:rsidR="00805B8C" w:rsidRPr="00F51C23">
        <w:rPr>
          <w:rFonts w:eastAsia="Times New Roman" w:cs="Times New Roman"/>
        </w:rPr>
        <w:t>Huet, 2022)</w:t>
      </w:r>
      <w:r>
        <w:t>.</w:t>
      </w:r>
    </w:p>
    <w:p w14:paraId="274126CF" w14:textId="28B6AA7F" w:rsidR="00D95C48" w:rsidRDefault="001E413E" w:rsidP="00D95C48">
      <w:r w:rsidRPr="001E413E">
        <w:rPr>
          <w:b/>
          <w:bCs/>
        </w:rPr>
        <w:t>P</w:t>
      </w:r>
      <w:r w:rsidR="00D95C48" w:rsidRPr="001E413E">
        <w:rPr>
          <w:b/>
          <w:bCs/>
        </w:rPr>
        <w:t xml:space="preserve">assenger </w:t>
      </w:r>
      <w:r w:rsidRPr="001E413E">
        <w:rPr>
          <w:b/>
          <w:bCs/>
        </w:rPr>
        <w:t>Perplexity</w:t>
      </w:r>
      <w:r w:rsidR="00D95C48" w:rsidRPr="001E413E">
        <w:rPr>
          <w:b/>
          <w:bCs/>
        </w:rPr>
        <w:t>:</w:t>
      </w:r>
      <w:r w:rsidR="00D95C48">
        <w:t xml:space="preserve"> Intangible difficulties connected to perplexing design, poor signage, or a lack of logical navigation may produce intangible passenger dissatisfaction and severely influence the entire guest experience</w:t>
      </w:r>
      <w:r w:rsidR="002B107C">
        <w:t xml:space="preserve"> </w:t>
      </w:r>
      <w:r w:rsidR="002B107C">
        <w:rPr>
          <w:rFonts w:eastAsia="Times New Roman" w:cs="Times New Roman"/>
        </w:rPr>
        <w:t>(</w:t>
      </w:r>
      <w:proofErr w:type="spellStart"/>
      <w:r w:rsidR="002B107C" w:rsidRPr="00F51C23">
        <w:rPr>
          <w:rFonts w:eastAsia="Times New Roman" w:cs="Times New Roman"/>
        </w:rPr>
        <w:t>Gheibi</w:t>
      </w:r>
      <w:proofErr w:type="spellEnd"/>
      <w:r w:rsidR="002B107C" w:rsidRPr="00F51C23">
        <w:rPr>
          <w:rFonts w:eastAsia="Times New Roman" w:cs="Times New Roman"/>
        </w:rPr>
        <w:t>,</w:t>
      </w:r>
      <w:r w:rsidR="002B107C">
        <w:rPr>
          <w:rFonts w:eastAsia="Times New Roman" w:cs="Times New Roman"/>
        </w:rPr>
        <w:t xml:space="preserve"> </w:t>
      </w:r>
      <w:r w:rsidR="002B107C" w:rsidRPr="00F51C23">
        <w:rPr>
          <w:rFonts w:eastAsia="Times New Roman" w:cs="Times New Roman"/>
        </w:rPr>
        <w:t>2022)</w:t>
      </w:r>
      <w:r w:rsidR="00D95C48">
        <w:t>.</w:t>
      </w:r>
    </w:p>
    <w:p w14:paraId="3D11A692" w14:textId="2BEB2E88" w:rsidR="00D95C48" w:rsidRDefault="00D95C48" w:rsidP="00D95C48">
      <w:r w:rsidRPr="001E413E">
        <w:rPr>
          <w:b/>
          <w:bCs/>
        </w:rPr>
        <w:t>Emotional Connection:</w:t>
      </w:r>
      <w:r>
        <w:t xml:space="preserve"> The lack of intangible factors that establish an emotional connection, such as a warm and inviting ambience or unique design features, might leave visitors feeling estranged from the hotel and its brand.</w:t>
      </w:r>
    </w:p>
    <w:p w14:paraId="69300AAD" w14:textId="0E827FA3" w:rsidR="00D95C48" w:rsidRDefault="009A511A" w:rsidP="00D95C48">
      <w:r>
        <w:lastRenderedPageBreak/>
        <w:t>T</w:t>
      </w:r>
      <w:r w:rsidR="00D95C48">
        <w:t xml:space="preserve">hese tangible and intangible interior issues </w:t>
      </w:r>
      <w:r>
        <w:t>require</w:t>
      </w:r>
      <w:r w:rsidR="00D95C48">
        <w:t xml:space="preserve"> a combination of tangible actions, such as renovations, maintenance, and upgrades, and intangible efforts, including design harmonization, guest-oriented aesthetics, and a focus on creating a comfortable and emotionally engaging environment</w:t>
      </w:r>
      <w:r w:rsidR="0099173D">
        <w:t xml:space="preserve"> </w:t>
      </w:r>
      <w:r w:rsidR="008554A9">
        <w:t>(Buttrick, 2009)</w:t>
      </w:r>
      <w:r w:rsidR="00D95C48">
        <w:t>. By addressing these areas, the Ritz-Carlton, Los Angeles, can enhance visitor satisfaction, retain its brand reputation, and create exceptional guest experiences.</w:t>
      </w:r>
    </w:p>
    <w:p w14:paraId="73166E4E" w14:textId="77777777" w:rsidR="00D95C48" w:rsidRDefault="00D95C48" w:rsidP="00D95C48"/>
    <w:p w14:paraId="3E928FE9" w14:textId="77777777" w:rsidR="00D95C48" w:rsidRDefault="00D95C48" w:rsidP="00D95C48"/>
    <w:p w14:paraId="17A7B4F0" w14:textId="77777777" w:rsidR="00D95C48" w:rsidRDefault="00D95C48" w:rsidP="00D95C48"/>
    <w:p w14:paraId="17D5261E" w14:textId="77777777" w:rsidR="00D95C48" w:rsidRDefault="00D95C48" w:rsidP="00D95C48"/>
    <w:p w14:paraId="662ED2DC" w14:textId="77777777" w:rsidR="001E413E" w:rsidRDefault="001E413E">
      <w:pPr>
        <w:spacing w:line="259" w:lineRule="auto"/>
        <w:jc w:val="left"/>
      </w:pPr>
      <w:r>
        <w:br w:type="page"/>
      </w:r>
    </w:p>
    <w:p w14:paraId="6EDE0A20" w14:textId="703DB198" w:rsidR="00D95C48" w:rsidRDefault="00D95C48" w:rsidP="009A511A">
      <w:pPr>
        <w:pStyle w:val="Heading2"/>
      </w:pPr>
      <w:bookmarkStart w:id="14" w:name="_Toc147591911"/>
      <w:r>
        <w:lastRenderedPageBreak/>
        <w:t xml:space="preserve">Tangible and Intangible difficulties Staff related </w:t>
      </w:r>
      <w:r w:rsidR="00502C8A">
        <w:t>to</w:t>
      </w:r>
      <w:r>
        <w:t xml:space="preserve"> the Ritz-Carlton, Los Angeles</w:t>
      </w:r>
      <w:bookmarkEnd w:id="14"/>
    </w:p>
    <w:p w14:paraId="0AF60DFA" w14:textId="7595A0AC" w:rsidR="00D95C48" w:rsidRDefault="00D95C48" w:rsidP="00D95C48">
      <w:r>
        <w:t>Tangible and ethereal staff-related concerns may profoundly harm the Ritz-Carlton, Los Angeles, influencing client satisfaction, operational efficiency, and the entire guest experience. Here are instances of such issues:</w:t>
      </w:r>
    </w:p>
    <w:p w14:paraId="6667AB7A" w14:textId="62DE8DF3" w:rsidR="00D95C48" w:rsidRPr="009A511A" w:rsidRDefault="00D95C48" w:rsidP="00D95C48">
      <w:pPr>
        <w:rPr>
          <w:b/>
          <w:bCs/>
        </w:rPr>
      </w:pPr>
      <w:r w:rsidRPr="009A511A">
        <w:rPr>
          <w:b/>
          <w:bCs/>
        </w:rPr>
        <w:t>Tangible Staff-Related Issues:</w:t>
      </w:r>
    </w:p>
    <w:p w14:paraId="1D753C9D" w14:textId="6264C347" w:rsidR="00D95C48" w:rsidRDefault="00D95C48" w:rsidP="00D95C48">
      <w:r w:rsidRPr="009A511A">
        <w:rPr>
          <w:b/>
          <w:bCs/>
        </w:rPr>
        <w:t>High Turnover Rates:</w:t>
      </w:r>
      <w:r>
        <w:t xml:space="preserve"> Tangible personnel turnover concerns, characterized by frequent departures and recruiting attempts, may contribute to higher training expenses, service inconsistency, and interruptions in operations</w:t>
      </w:r>
      <w:r w:rsidR="008554A9">
        <w:t xml:space="preserve"> (Brierley, 2006)</w:t>
      </w:r>
      <w:r>
        <w:t>.</w:t>
      </w:r>
    </w:p>
    <w:p w14:paraId="4E37337B" w14:textId="79FC8723" w:rsidR="00D95C48" w:rsidRDefault="00D95C48" w:rsidP="00D95C48">
      <w:r w:rsidRPr="009A511A">
        <w:rPr>
          <w:b/>
          <w:bCs/>
        </w:rPr>
        <w:t>Training Gaps:</w:t>
      </w:r>
      <w:r>
        <w:t xml:space="preserve"> Tangible concerns associated </w:t>
      </w:r>
      <w:r w:rsidR="00502C8A">
        <w:t>with</w:t>
      </w:r>
      <w:r>
        <w:t xml:space="preserve"> insufficient training or deficient resources for staff development might result in uninformed personnel, resulting </w:t>
      </w:r>
      <w:r w:rsidR="00502C8A">
        <w:t>in</w:t>
      </w:r>
      <w:r>
        <w:t xml:space="preserve"> service gaps and visitor discontent.</w:t>
      </w:r>
    </w:p>
    <w:p w14:paraId="50F29BF0" w14:textId="06D9471E" w:rsidR="00D95C48" w:rsidRDefault="00D95C48" w:rsidP="00D95C48">
      <w:r w:rsidRPr="009A511A">
        <w:rPr>
          <w:b/>
          <w:bCs/>
        </w:rPr>
        <w:t xml:space="preserve">Compensation </w:t>
      </w:r>
      <w:r w:rsidR="009A511A">
        <w:rPr>
          <w:b/>
          <w:bCs/>
        </w:rPr>
        <w:t>D</w:t>
      </w:r>
      <w:r w:rsidRPr="009A511A">
        <w:rPr>
          <w:b/>
          <w:bCs/>
        </w:rPr>
        <w:t>iscrepancies:</w:t>
      </w:r>
      <w:r>
        <w:t xml:space="preserve"> Tangible compensation-related concerns, such as salary discrepancies or insufficient benefits, may contribute to worker dissatisfaction and high attrition rates, compromising visitor service quality</w:t>
      </w:r>
      <w:r w:rsidR="008554A9">
        <w:t xml:space="preserve"> </w:t>
      </w:r>
      <w:r w:rsidR="008554A9">
        <w:rPr>
          <w:rFonts w:eastAsia="Times New Roman" w:cs="Times New Roman"/>
        </w:rPr>
        <w:t>(</w:t>
      </w:r>
      <w:r w:rsidR="008554A9" w:rsidRPr="00F51C23">
        <w:rPr>
          <w:rFonts w:eastAsia="Times New Roman" w:cs="Times New Roman"/>
        </w:rPr>
        <w:t>Housner, Klink, and Kausel, 2022)</w:t>
      </w:r>
      <w:r>
        <w:t>.</w:t>
      </w:r>
    </w:p>
    <w:p w14:paraId="0B83B52A" w14:textId="04D89C97" w:rsidR="00D95C48" w:rsidRPr="009A511A" w:rsidRDefault="00D95C48" w:rsidP="00D95C48">
      <w:pPr>
        <w:rPr>
          <w:b/>
          <w:bCs/>
        </w:rPr>
      </w:pPr>
      <w:r w:rsidRPr="009A511A">
        <w:rPr>
          <w:b/>
          <w:bCs/>
        </w:rPr>
        <w:t>Intangible Staff-Related Issues:</w:t>
      </w:r>
    </w:p>
    <w:p w14:paraId="177F41EF" w14:textId="27D2DA59" w:rsidR="00D95C48" w:rsidRDefault="00D95C48" w:rsidP="00D95C48">
      <w:r w:rsidRPr="009A511A">
        <w:rPr>
          <w:b/>
          <w:bCs/>
        </w:rPr>
        <w:t>Low Employee Morale:</w:t>
      </w:r>
      <w:r>
        <w:t xml:space="preserve"> Intangible employee morale concerns, arising from factors like burden, lack of appreciation, or poor work culture, may contribute to decreased enthusiasm, job satisfaction, and service quality</w:t>
      </w:r>
      <w:r w:rsidR="008554A9">
        <w:t xml:space="preserve"> </w:t>
      </w:r>
      <w:r w:rsidR="008554A9">
        <w:rPr>
          <w:rFonts w:eastAsia="Times New Roman" w:cs="Times New Roman"/>
        </w:rPr>
        <w:t>(</w:t>
      </w:r>
      <w:r w:rsidR="008554A9" w:rsidRPr="00F51C23">
        <w:rPr>
          <w:rFonts w:eastAsia="Times New Roman" w:cs="Times New Roman"/>
        </w:rPr>
        <w:t>Daymon,</w:t>
      </w:r>
      <w:r w:rsidR="008554A9">
        <w:rPr>
          <w:rFonts w:eastAsia="Times New Roman" w:cs="Times New Roman"/>
        </w:rPr>
        <w:t xml:space="preserve"> </w:t>
      </w:r>
      <w:r w:rsidR="008554A9" w:rsidRPr="00F51C23">
        <w:rPr>
          <w:rFonts w:eastAsia="Times New Roman" w:cs="Times New Roman"/>
        </w:rPr>
        <w:t>2022)</w:t>
      </w:r>
      <w:r>
        <w:t>.</w:t>
      </w:r>
    </w:p>
    <w:p w14:paraId="15680AF0" w14:textId="0F12B174" w:rsidR="00D95C48" w:rsidRDefault="00D95C48" w:rsidP="00D95C48">
      <w:r w:rsidRPr="009A511A">
        <w:rPr>
          <w:b/>
          <w:bCs/>
        </w:rPr>
        <w:t>Service Culture Neglect:</w:t>
      </w:r>
      <w:r>
        <w:t xml:space="preserve"> Intangible neglect of a service-oriented culture may result in staff members who lack the intangible characteristics of genuine hospitality, attention to detail, and dedication to visitor satisfaction.</w:t>
      </w:r>
    </w:p>
    <w:p w14:paraId="537863BE" w14:textId="203ED9E8" w:rsidR="00D95C48" w:rsidRDefault="00D95C48" w:rsidP="00D95C48">
      <w:r w:rsidRPr="009A511A">
        <w:rPr>
          <w:b/>
          <w:bCs/>
        </w:rPr>
        <w:t>Guest-Centric Mindset:</w:t>
      </w:r>
      <w:r>
        <w:t xml:space="preserve"> Intangible concerns associated </w:t>
      </w:r>
      <w:r w:rsidR="00D83C2B">
        <w:t>with</w:t>
      </w:r>
      <w:r>
        <w:t xml:space="preserve"> a dearth of guest-centric thinking among personnel may result in wasted chances to anticipate visitor requirements, surpass expectations, and deliver individualized service</w:t>
      </w:r>
      <w:r w:rsidR="008554A9">
        <w:t xml:space="preserve"> </w:t>
      </w:r>
      <w:r w:rsidR="008554A9">
        <w:rPr>
          <w:rFonts w:eastAsia="Times New Roman" w:cs="Times New Roman"/>
        </w:rPr>
        <w:t>(</w:t>
      </w:r>
      <w:r w:rsidR="008554A9" w:rsidRPr="00F51C23">
        <w:rPr>
          <w:rFonts w:eastAsia="Times New Roman" w:cs="Times New Roman"/>
        </w:rPr>
        <w:t>Donnelly, 2022)</w:t>
      </w:r>
      <w:r>
        <w:t>.</w:t>
      </w:r>
    </w:p>
    <w:p w14:paraId="4C973F99" w14:textId="77777777" w:rsidR="00D95C48" w:rsidRDefault="00D95C48" w:rsidP="00D95C48"/>
    <w:p w14:paraId="135A0960" w14:textId="38199BBB" w:rsidR="00D95C48" w:rsidRDefault="00D95C48" w:rsidP="00D95C48">
      <w:r w:rsidRPr="009A511A">
        <w:rPr>
          <w:b/>
          <w:bCs/>
        </w:rPr>
        <w:lastRenderedPageBreak/>
        <w:t xml:space="preserve">Employee Burnout: </w:t>
      </w:r>
      <w:r>
        <w:t>The intangible problem of employee burnout, caused by excessive burdens or a lack of work-life balance, may contribute to decreased job satisfaction, higher attrition, and a decline in service quality.</w:t>
      </w:r>
    </w:p>
    <w:p w14:paraId="00266924" w14:textId="519571CE" w:rsidR="00D95C48" w:rsidRDefault="00554BED" w:rsidP="00D95C48">
      <w:r>
        <w:t>T</w:t>
      </w:r>
      <w:r w:rsidR="00D95C48">
        <w:t xml:space="preserve">angible and intangible staff-related issues </w:t>
      </w:r>
      <w:r>
        <w:t>require</w:t>
      </w:r>
      <w:r w:rsidR="00D95C48">
        <w:t xml:space="preserve"> a multifaceted approach that combines tangible actions, such as competitive compensation and training programs, with intangible efforts, including culture development, morale-boosting initiatives, and a strong commitment to guest-centric service excellence</w:t>
      </w:r>
      <w:r w:rsidR="00C00A28">
        <w:t xml:space="preserve"> </w:t>
      </w:r>
      <w:r w:rsidR="00C00A28">
        <w:rPr>
          <w:rFonts w:eastAsia="Times New Roman" w:cs="Times New Roman"/>
        </w:rPr>
        <w:t>(</w:t>
      </w:r>
      <w:r w:rsidR="00C00A28" w:rsidRPr="00F51C23">
        <w:rPr>
          <w:rFonts w:eastAsia="Times New Roman" w:cs="Times New Roman"/>
        </w:rPr>
        <w:t>IRVINE, 2022)</w:t>
      </w:r>
      <w:r w:rsidR="00D95C48">
        <w:t>. By proactively resolving these areas, the Ritz-Carlton, Los Angeles, can boost visitor satisfaction and retain a motivated and devoted team.</w:t>
      </w:r>
    </w:p>
    <w:p w14:paraId="5C9C4592" w14:textId="77777777" w:rsidR="00D95C48" w:rsidRDefault="00D95C48" w:rsidP="00D95C48"/>
    <w:p w14:paraId="7225D46B" w14:textId="77777777" w:rsidR="00D95C48" w:rsidRDefault="00D95C48" w:rsidP="00D95C48"/>
    <w:p w14:paraId="3053080E" w14:textId="77777777" w:rsidR="00D95C48" w:rsidRDefault="00D95C48" w:rsidP="00D95C48"/>
    <w:p w14:paraId="7C68CC3C" w14:textId="77777777" w:rsidR="00D95C48" w:rsidRDefault="00D95C48" w:rsidP="00D95C48"/>
    <w:p w14:paraId="6A26C5F8" w14:textId="77777777" w:rsidR="00E2035A" w:rsidRDefault="00E2035A">
      <w:pPr>
        <w:spacing w:line="259" w:lineRule="auto"/>
        <w:jc w:val="left"/>
        <w:rPr>
          <w:rFonts w:eastAsiaTheme="majorEastAsia" w:cstheme="majorBidi"/>
          <w:b/>
          <w:sz w:val="28"/>
          <w:szCs w:val="26"/>
        </w:rPr>
      </w:pPr>
      <w:r>
        <w:br w:type="page"/>
      </w:r>
    </w:p>
    <w:p w14:paraId="5B70211E" w14:textId="1DEFE29E" w:rsidR="00D95C48" w:rsidRDefault="00C32819" w:rsidP="00E2035A">
      <w:pPr>
        <w:pStyle w:val="Heading2"/>
      </w:pPr>
      <w:bookmarkStart w:id="15" w:name="_Toc147591912"/>
      <w:r>
        <w:lastRenderedPageBreak/>
        <w:t xml:space="preserve">Necessary steps taken </w:t>
      </w:r>
      <w:r w:rsidR="00554BED">
        <w:t>for these Issues</w:t>
      </w:r>
      <w:bookmarkEnd w:id="15"/>
    </w:p>
    <w:p w14:paraId="1D9DD4E7" w14:textId="4FDB863B" w:rsidR="00D95C48" w:rsidRDefault="00D95C48" w:rsidP="00D95C48">
      <w:r>
        <w:t>To eradicate both real and ethereal infrastructure defects that may have a detrimental influence on the Ritz-Carlton, Los Angeles, it's vital to adopt a complete approach. Here are the essential actions to solve these difficulties effectively:</w:t>
      </w:r>
    </w:p>
    <w:p w14:paraId="4AFD5DA3" w14:textId="77777777" w:rsidR="00D95C48" w:rsidRPr="00DE4998" w:rsidRDefault="00D95C48" w:rsidP="00D95C48">
      <w:pPr>
        <w:rPr>
          <w:b/>
          <w:bCs/>
        </w:rPr>
      </w:pPr>
      <w:r w:rsidRPr="00DE4998">
        <w:rPr>
          <w:b/>
          <w:bCs/>
        </w:rPr>
        <w:t>Tangible Infrastructural Issues:</w:t>
      </w:r>
    </w:p>
    <w:p w14:paraId="40E044F4" w14:textId="694FB13C" w:rsidR="00D95C48" w:rsidRDefault="00D95C48" w:rsidP="00D95C48">
      <w:r w:rsidRPr="00DE4998">
        <w:rPr>
          <w:b/>
          <w:bCs/>
        </w:rPr>
        <w:t xml:space="preserve">Infrastructure </w:t>
      </w:r>
      <w:r w:rsidR="00DE4998" w:rsidRPr="00DE4998">
        <w:rPr>
          <w:b/>
          <w:bCs/>
        </w:rPr>
        <w:t>Inspection</w:t>
      </w:r>
      <w:r w:rsidRPr="00DE4998">
        <w:rPr>
          <w:b/>
          <w:bCs/>
        </w:rPr>
        <w:t>:</w:t>
      </w:r>
      <w:r>
        <w:t xml:space="preserve"> Conduct a detailed examination of the hotel's physical infrastructure, including the building's condition, systems (e.g., sanitation, electrical, HVAC), and IT infrastructure. Identify particular areas that necessitate urgent attention</w:t>
      </w:r>
      <w:r w:rsidR="008554A9">
        <w:t xml:space="preserve"> (Brierley, 2006)</w:t>
      </w:r>
      <w:r>
        <w:t>.</w:t>
      </w:r>
    </w:p>
    <w:p w14:paraId="0E77591C" w14:textId="4F37C8A3" w:rsidR="00D95C48" w:rsidRDefault="00D95C48" w:rsidP="00D95C48">
      <w:r w:rsidRPr="00DE4998">
        <w:rPr>
          <w:b/>
          <w:bCs/>
        </w:rPr>
        <w:t>Prioritization:</w:t>
      </w:r>
      <w:r>
        <w:t xml:space="preserve"> Prioritize infrastructure enhancements depending on their urgency, influence on visitor experience, and financial limits. Start with significant concerns that impact safety and visitor comfort.</w:t>
      </w:r>
    </w:p>
    <w:p w14:paraId="13A25061" w14:textId="4E8B0E1C" w:rsidR="00D95C48" w:rsidRDefault="00D95C48" w:rsidP="00D95C48">
      <w:r w:rsidRPr="00DE4998">
        <w:rPr>
          <w:b/>
          <w:bCs/>
        </w:rPr>
        <w:t>Budget Allocation:</w:t>
      </w:r>
      <w:r>
        <w:t xml:space="preserve"> Allocate a budget for infrastructure investments and maintenance. Ensure that the budget provides cash for both fast repairs and long-term maintenance and enhancements</w:t>
      </w:r>
      <w:r w:rsidR="008554A9">
        <w:t xml:space="preserve"> </w:t>
      </w:r>
      <w:r w:rsidR="008554A9">
        <w:rPr>
          <w:rFonts w:eastAsia="Times New Roman" w:cs="Times New Roman"/>
        </w:rPr>
        <w:t>(</w:t>
      </w:r>
      <w:r w:rsidR="008554A9" w:rsidRPr="00F51C23">
        <w:rPr>
          <w:rFonts w:eastAsia="Times New Roman" w:cs="Times New Roman"/>
        </w:rPr>
        <w:t>Housner, Klink, and Kausel, 2022)</w:t>
      </w:r>
      <w:r>
        <w:t>.</w:t>
      </w:r>
    </w:p>
    <w:p w14:paraId="516EEBA5" w14:textId="7D55B16F" w:rsidR="00D95C48" w:rsidRDefault="00D95C48" w:rsidP="00D95C48">
      <w:r w:rsidRPr="00DE4998">
        <w:rPr>
          <w:b/>
          <w:bCs/>
        </w:rPr>
        <w:t>Vendor Selection:</w:t>
      </w:r>
      <w:r>
        <w:t xml:space="preserve"> Choose recognized contractors, technicians, and service providers with expertise in hospitality projects to assure excellent workmanship and adherence to industry standards.</w:t>
      </w:r>
    </w:p>
    <w:p w14:paraId="344FB34B" w14:textId="74549DC7" w:rsidR="00D95C48" w:rsidRDefault="00D95C48" w:rsidP="00D95C48">
      <w:r w:rsidRPr="00DE4998">
        <w:rPr>
          <w:b/>
          <w:bCs/>
        </w:rPr>
        <w:t>Execution:</w:t>
      </w:r>
      <w:r>
        <w:t xml:space="preserve"> Execute infrastructure initiatives with accuracy, monitoring progress and quality throughout the process. Pay great attention to safety precautions, particularly when dealing with concerns like electrical or structural repairs</w:t>
      </w:r>
      <w:r w:rsidR="008554A9">
        <w:t xml:space="preserve"> </w:t>
      </w:r>
      <w:r w:rsidR="008554A9">
        <w:rPr>
          <w:rFonts w:eastAsia="Times New Roman" w:cs="Times New Roman"/>
        </w:rPr>
        <w:t>(</w:t>
      </w:r>
      <w:r w:rsidR="008554A9" w:rsidRPr="00F51C23">
        <w:rPr>
          <w:rFonts w:eastAsia="Times New Roman" w:cs="Times New Roman"/>
        </w:rPr>
        <w:t>Daymon,</w:t>
      </w:r>
      <w:r w:rsidR="008554A9">
        <w:rPr>
          <w:rFonts w:eastAsia="Times New Roman" w:cs="Times New Roman"/>
        </w:rPr>
        <w:t xml:space="preserve"> </w:t>
      </w:r>
      <w:r w:rsidR="008554A9" w:rsidRPr="00F51C23">
        <w:rPr>
          <w:rFonts w:eastAsia="Times New Roman" w:cs="Times New Roman"/>
        </w:rPr>
        <w:t>2022)</w:t>
      </w:r>
      <w:r>
        <w:t>.</w:t>
      </w:r>
    </w:p>
    <w:p w14:paraId="7DB2BB20" w14:textId="2632198E" w:rsidR="00D95C48" w:rsidRDefault="00D95C48" w:rsidP="00D95C48">
      <w:r w:rsidRPr="00DE4998">
        <w:rPr>
          <w:b/>
          <w:bCs/>
        </w:rPr>
        <w:t>Guest Communication:</w:t>
      </w:r>
      <w:r>
        <w:t xml:space="preserve"> Communicate with visitors about any ongoing infrastructure enhancements or maintenance work that may momentarily disrupt their experience. Transparency may assist </w:t>
      </w:r>
      <w:r w:rsidR="00D83C2B">
        <w:t>in managing</w:t>
      </w:r>
      <w:r>
        <w:t xml:space="preserve"> visitor expectations and reduce disturbances.</w:t>
      </w:r>
    </w:p>
    <w:p w14:paraId="617A7753" w14:textId="77777777" w:rsidR="00B32A67" w:rsidRDefault="00B32A67">
      <w:pPr>
        <w:spacing w:line="259" w:lineRule="auto"/>
        <w:jc w:val="left"/>
        <w:rPr>
          <w:b/>
          <w:bCs/>
        </w:rPr>
      </w:pPr>
      <w:r>
        <w:rPr>
          <w:b/>
          <w:bCs/>
        </w:rPr>
        <w:br w:type="page"/>
      </w:r>
    </w:p>
    <w:p w14:paraId="3E93AF7D" w14:textId="4777FEE5" w:rsidR="00D95C48" w:rsidRPr="00DE4998" w:rsidRDefault="00D95C48" w:rsidP="00D95C48">
      <w:pPr>
        <w:rPr>
          <w:b/>
          <w:bCs/>
        </w:rPr>
      </w:pPr>
      <w:r w:rsidRPr="00DE4998">
        <w:rPr>
          <w:b/>
          <w:bCs/>
        </w:rPr>
        <w:lastRenderedPageBreak/>
        <w:t>Intangible Infrastructural Issues:</w:t>
      </w:r>
    </w:p>
    <w:p w14:paraId="53DCDB81" w14:textId="1F743091" w:rsidR="00D95C48" w:rsidRDefault="00D95C48" w:rsidP="00D95C48">
      <w:r w:rsidRPr="00DE4998">
        <w:rPr>
          <w:b/>
          <w:bCs/>
        </w:rPr>
        <w:t>Reputation Management:</w:t>
      </w:r>
      <w:r>
        <w:t xml:space="preserve"> Addressing intangible concerns may need a comprehensive reputation management plan. This involves routinely reviewing internet evaluations and resolving visitor comments immediately and professionally</w:t>
      </w:r>
      <w:r w:rsidR="008554A9">
        <w:t xml:space="preserve"> </w:t>
      </w:r>
      <w:r w:rsidR="008554A9">
        <w:rPr>
          <w:rFonts w:eastAsia="Times New Roman" w:cs="Times New Roman"/>
        </w:rPr>
        <w:t>(</w:t>
      </w:r>
      <w:r w:rsidR="008554A9" w:rsidRPr="00F51C23">
        <w:rPr>
          <w:rFonts w:eastAsia="Times New Roman" w:cs="Times New Roman"/>
        </w:rPr>
        <w:t>Donnelly, 2022)</w:t>
      </w:r>
      <w:r>
        <w:t>.</w:t>
      </w:r>
      <w:r w:rsidR="00DE4998" w:rsidRPr="00DE4998">
        <w:rPr>
          <w:b/>
          <w:bCs/>
        </w:rPr>
        <w:t>V</w:t>
      </w:r>
      <w:r w:rsidRPr="00DE4998">
        <w:rPr>
          <w:b/>
          <w:bCs/>
        </w:rPr>
        <w:t>isitor Satisfaction Surveys:</w:t>
      </w:r>
      <w:r>
        <w:t xml:space="preserve"> Conduct frequent visitor satisfaction surveys to get input on the hotel's infrastructure and services. Analyze the data to discover areas that need improvement and implement appropriate adjustments.</w:t>
      </w:r>
    </w:p>
    <w:p w14:paraId="08618CF4" w14:textId="52122AE1" w:rsidR="00D95C48" w:rsidRDefault="00D95C48" w:rsidP="00D95C48">
      <w:r w:rsidRPr="00DE4998">
        <w:rPr>
          <w:b/>
          <w:bCs/>
        </w:rPr>
        <w:t>Sustainability Initiatives:</w:t>
      </w:r>
      <w:r>
        <w:t xml:space="preserve"> Implement sustainable practices and promote them to visitors. Showcase initiatives to decrease the hotel's environmental impact, such as energy-saving measures, recycling programs, and eco-friendly facilitie</w:t>
      </w:r>
      <w:r w:rsidR="00C00A28">
        <w:t xml:space="preserve">s </w:t>
      </w:r>
      <w:r w:rsidR="00C00A28">
        <w:rPr>
          <w:rFonts w:eastAsia="Times New Roman" w:cs="Times New Roman"/>
        </w:rPr>
        <w:t>(</w:t>
      </w:r>
      <w:r w:rsidR="00C00A28" w:rsidRPr="00F51C23">
        <w:rPr>
          <w:rFonts w:eastAsia="Times New Roman" w:cs="Times New Roman"/>
        </w:rPr>
        <w:t>IRVINE, 2022).</w:t>
      </w:r>
    </w:p>
    <w:p w14:paraId="5977CB44" w14:textId="1A49FEFC" w:rsidR="00D95C48" w:rsidRDefault="00D95C48" w:rsidP="00D95C48">
      <w:r w:rsidRPr="00DE4998">
        <w:rPr>
          <w:b/>
          <w:bCs/>
        </w:rPr>
        <w:t xml:space="preserve">Safety </w:t>
      </w:r>
      <w:r w:rsidR="00DE4998" w:rsidRPr="00DE4998">
        <w:rPr>
          <w:b/>
          <w:bCs/>
        </w:rPr>
        <w:t>R</w:t>
      </w:r>
      <w:r w:rsidRPr="00DE4998">
        <w:rPr>
          <w:b/>
          <w:bCs/>
        </w:rPr>
        <w:t>ules:</w:t>
      </w:r>
      <w:r>
        <w:t xml:space="preserve"> Ensure that intangible safety rules are in place and well-communicated to both personnel and visitors. Regularly evaluate and update safety protocols and perform emergency exercises to prepare for potential catastrophes.</w:t>
      </w:r>
    </w:p>
    <w:p w14:paraId="06452481" w14:textId="70B351C5" w:rsidR="00D95C48" w:rsidRDefault="00D95C48" w:rsidP="00D95C48">
      <w:r w:rsidRPr="00DE4998">
        <w:rPr>
          <w:b/>
          <w:bCs/>
        </w:rPr>
        <w:t>Staff Training:</w:t>
      </w:r>
      <w:r>
        <w:t xml:space="preserve"> Train staff members on how to manage and minimize intangible infrastructure challenges, particularly those connected to visitor delight and safety. Ensure that personnel can manage visitor enquiries and issues efficiently</w:t>
      </w:r>
      <w:r w:rsidR="00AF1880">
        <w:t xml:space="preserve"> (Burnes, 2014)</w:t>
      </w:r>
      <w:r>
        <w:t>.</w:t>
      </w:r>
    </w:p>
    <w:p w14:paraId="0A096FF2" w14:textId="7D2AEB5E" w:rsidR="00D95C48" w:rsidRDefault="00DE4998" w:rsidP="00D95C48">
      <w:r>
        <w:rPr>
          <w:b/>
          <w:bCs/>
        </w:rPr>
        <w:t>C</w:t>
      </w:r>
      <w:r w:rsidR="00D95C48" w:rsidRPr="00DE4998">
        <w:rPr>
          <w:b/>
          <w:bCs/>
        </w:rPr>
        <w:t>ontinual Improvement:</w:t>
      </w:r>
      <w:r w:rsidR="00D95C48">
        <w:t xml:space="preserve"> Establish a culture of continual improvement to solve intangible challenges. Encourage personnel to discover areas for improvement and make recommendations for enhanced infrastructure management.</w:t>
      </w:r>
    </w:p>
    <w:p w14:paraId="769DACF1" w14:textId="64DC1036" w:rsidR="00D95C48" w:rsidRPr="00EE5C21" w:rsidRDefault="00D95C48" w:rsidP="00D95C48">
      <w:pPr>
        <w:rPr>
          <w:b/>
          <w:bCs/>
        </w:rPr>
      </w:pPr>
      <w:r w:rsidRPr="00EE5C21">
        <w:rPr>
          <w:b/>
          <w:bCs/>
        </w:rPr>
        <w:t>Tangible Interior Issues:</w:t>
      </w:r>
    </w:p>
    <w:p w14:paraId="22990423" w14:textId="6B0B239E" w:rsidR="00D95C48" w:rsidRDefault="00D95C48" w:rsidP="00D95C48">
      <w:r w:rsidRPr="00EE5C21">
        <w:rPr>
          <w:b/>
          <w:bCs/>
        </w:rPr>
        <w:t xml:space="preserve">Comprehensive </w:t>
      </w:r>
      <w:r w:rsidR="00EE5C21">
        <w:rPr>
          <w:b/>
          <w:bCs/>
        </w:rPr>
        <w:t>I</w:t>
      </w:r>
      <w:r w:rsidRPr="00EE5C21">
        <w:rPr>
          <w:b/>
          <w:bCs/>
        </w:rPr>
        <w:t>nspection:</w:t>
      </w:r>
      <w:r>
        <w:t xml:space="preserve"> Conduct a comprehensive inspection of all interior spaces, including guest accommodations, common areas, and dining facilities. Identify particular concrete defects such as worn-out furniture, maintenance spaces, or obsolete technology</w:t>
      </w:r>
      <w:r w:rsidR="00AF1880">
        <w:t xml:space="preserve"> (Fisman &amp; Sullivan, 2014)</w:t>
      </w:r>
      <w:r>
        <w:t>.</w:t>
      </w:r>
    </w:p>
    <w:p w14:paraId="63407EB1" w14:textId="77777777" w:rsidR="00D95C48" w:rsidRDefault="00D95C48" w:rsidP="00D95C48">
      <w:r w:rsidRPr="00EE5C21">
        <w:rPr>
          <w:b/>
          <w:bCs/>
        </w:rPr>
        <w:t>Prioritization:</w:t>
      </w:r>
      <w:r>
        <w:t xml:space="preserve"> Prioritize interior design duties based on their influence on visitor experience, financial limits, and the urgency of the concerns. Start with high-traffic areas and items that promptly impact visitor comfort.</w:t>
      </w:r>
    </w:p>
    <w:p w14:paraId="66C529F1" w14:textId="4619EEF9" w:rsidR="00EE5C21" w:rsidRDefault="00D95C48" w:rsidP="00D95C48">
      <w:r w:rsidRPr="00EE5C21">
        <w:rPr>
          <w:b/>
          <w:bCs/>
        </w:rPr>
        <w:lastRenderedPageBreak/>
        <w:t>Design and Renovation Team:</w:t>
      </w:r>
      <w:r>
        <w:t xml:space="preserve"> Engage professional interior designers and contractors specialized in luxury hospitality. Collaborate closely with the team to establish a comprehensive strategy for resolving tangible interior </w:t>
      </w:r>
      <w:r w:rsidR="00D83C2B">
        <w:t>challenges</w:t>
      </w:r>
      <w:r w:rsidR="00652E47">
        <w:t xml:space="preserve"> </w:t>
      </w:r>
      <w:r w:rsidR="00652E47">
        <w:rPr>
          <w:lang w:val="en-GB"/>
        </w:rPr>
        <w:t>(</w:t>
      </w:r>
      <w:r w:rsidR="00652E47" w:rsidRPr="00F51C23">
        <w:rPr>
          <w:lang w:val="en-GB"/>
        </w:rPr>
        <w:t>A.B.C. News</w:t>
      </w:r>
      <w:r w:rsidR="00652E47">
        <w:rPr>
          <w:lang w:val="en-GB"/>
        </w:rPr>
        <w:t xml:space="preserve">, </w:t>
      </w:r>
      <w:r w:rsidR="00652E47" w:rsidRPr="00F51C23">
        <w:rPr>
          <w:lang w:val="en-GB"/>
        </w:rPr>
        <w:t>2021)</w:t>
      </w:r>
    </w:p>
    <w:p w14:paraId="7F188D5C" w14:textId="2124FA20" w:rsidR="00D95C48" w:rsidRDefault="00D95C48" w:rsidP="00D95C48">
      <w:r w:rsidRPr="00EE5C21">
        <w:rPr>
          <w:b/>
          <w:bCs/>
        </w:rPr>
        <w:t>Budget Allocation:</w:t>
      </w:r>
      <w:r>
        <w:t xml:space="preserve"> Allocate a budget that integrates both physical design components (e.g., furniture, renovations) and ethereal features (e.g., ambience, guest-centric design). Ensure that the budget is adequate for attaining targeted adjustments</w:t>
      </w:r>
      <w:r w:rsidR="00341C58">
        <w:t xml:space="preserve"> (Kotter, 2012)</w:t>
      </w:r>
      <w:r>
        <w:t>.</w:t>
      </w:r>
    </w:p>
    <w:p w14:paraId="0B1B459E" w14:textId="77777777" w:rsidR="00D95C48" w:rsidRDefault="00D95C48" w:rsidP="00D95C48">
      <w:r w:rsidRPr="00EE5C21">
        <w:rPr>
          <w:b/>
          <w:bCs/>
        </w:rPr>
        <w:t>Implementation:</w:t>
      </w:r>
      <w:r>
        <w:t xml:space="preserve"> Execute interior design projects with rigorous attention to detail. Monitor progress, quality, and adherence to the design principle throughout the process.</w:t>
      </w:r>
    </w:p>
    <w:p w14:paraId="32C032E5" w14:textId="4F9E1A80" w:rsidR="00D95C48" w:rsidRDefault="00D95C48" w:rsidP="00D95C48">
      <w:r w:rsidRPr="00EE5C21">
        <w:rPr>
          <w:b/>
          <w:bCs/>
        </w:rPr>
        <w:t xml:space="preserve">Guest input: </w:t>
      </w:r>
      <w:r>
        <w:t>Collect guest input on the newly scheduled venues and evaluate remarks to make required enhancements. This feedback cycle is crucial for fine-tuning the design and ensuring it satisfies visitor expectations</w:t>
      </w:r>
      <w:r w:rsidR="00F110EE">
        <w:t xml:space="preserve"> </w:t>
      </w:r>
      <w:r w:rsidR="00F110EE">
        <w:rPr>
          <w:lang w:val="en-GB"/>
        </w:rPr>
        <w:t>(</w:t>
      </w:r>
      <w:r w:rsidR="00F110EE" w:rsidRPr="00F51C23">
        <w:rPr>
          <w:lang w:val="en-GB"/>
        </w:rPr>
        <w:t>Kostuch Media Ltd</w:t>
      </w:r>
      <w:r w:rsidR="00F110EE">
        <w:rPr>
          <w:lang w:val="en-GB"/>
        </w:rPr>
        <w:t xml:space="preserve">, </w:t>
      </w:r>
      <w:r w:rsidR="00F110EE" w:rsidRPr="00F51C23">
        <w:rPr>
          <w:lang w:val="en-GB"/>
        </w:rPr>
        <w:t>2013)</w:t>
      </w:r>
      <w:r>
        <w:t>.</w:t>
      </w:r>
    </w:p>
    <w:p w14:paraId="03A99085" w14:textId="77777777" w:rsidR="00D95C48" w:rsidRPr="00EE5C21" w:rsidRDefault="00D95C48" w:rsidP="00D95C48">
      <w:pPr>
        <w:rPr>
          <w:b/>
          <w:bCs/>
        </w:rPr>
      </w:pPr>
      <w:r w:rsidRPr="00EE5C21">
        <w:rPr>
          <w:b/>
          <w:bCs/>
        </w:rPr>
        <w:t>Intangible Interior Issues:</w:t>
      </w:r>
    </w:p>
    <w:p w14:paraId="7535A3B8" w14:textId="67FDD516" w:rsidR="00D95C48" w:rsidRDefault="00D95C48" w:rsidP="00D95C48">
      <w:r w:rsidRPr="00EE5C21">
        <w:rPr>
          <w:b/>
          <w:bCs/>
        </w:rPr>
        <w:t>Cultural Shift:</w:t>
      </w:r>
      <w:r>
        <w:t xml:space="preserve"> Cultivate a guest-centric culture among employees to address intangible concerns relating to atmosphere and emotional connection. This transition should emphasize genuine hospitality, attention to detail, and a dedication to visitor satisfaction.</w:t>
      </w:r>
    </w:p>
    <w:p w14:paraId="3BD5A2E6" w14:textId="3BF249FF" w:rsidR="00D95C48" w:rsidRDefault="00D95C48" w:rsidP="00D95C48">
      <w:r w:rsidRPr="00EE5C21">
        <w:rPr>
          <w:b/>
          <w:bCs/>
        </w:rPr>
        <w:t>Emotional Engagement:</w:t>
      </w:r>
      <w:r>
        <w:t xml:space="preserve"> Focus on intangible components that establish emotional connections with visitors, such as atmosphere, illumination, and individual details. These aspects enhance the overall visitor experience</w:t>
      </w:r>
      <w:r w:rsidR="00D96709">
        <w:t xml:space="preserve"> </w:t>
      </w:r>
      <w:r w:rsidR="00D96709">
        <w:rPr>
          <w:lang w:val="en-GB"/>
        </w:rPr>
        <w:t>(</w:t>
      </w:r>
      <w:r w:rsidR="00D96709" w:rsidRPr="00F51C23">
        <w:rPr>
          <w:lang w:val="en-GB"/>
        </w:rPr>
        <w:t>Al-Ababneh, 2014)</w:t>
      </w:r>
      <w:r>
        <w:t>.</w:t>
      </w:r>
    </w:p>
    <w:p w14:paraId="1066CD5C" w14:textId="3214D8F6" w:rsidR="00D95C48" w:rsidRDefault="00D95C48" w:rsidP="00D95C48">
      <w:r w:rsidRPr="00EE5C21">
        <w:rPr>
          <w:b/>
          <w:bCs/>
        </w:rPr>
        <w:t>Training and Education:</w:t>
      </w:r>
      <w:r>
        <w:t xml:space="preserve"> Provide intangible training programs for employees on establishing a pleasurable and inviting environment, paying attention to detail, and giving individualized service. Leadership should set </w:t>
      </w:r>
      <w:r w:rsidR="00D83C2B">
        <w:t>an</w:t>
      </w:r>
      <w:r>
        <w:t xml:space="preserve"> example and encourage a culture of emotional involvement</w:t>
      </w:r>
      <w:r w:rsidR="00341C58">
        <w:t xml:space="preserve"> (Kotter, 2012)</w:t>
      </w:r>
      <w:r>
        <w:t>.</w:t>
      </w:r>
    </w:p>
    <w:p w14:paraId="52E10C27" w14:textId="77777777" w:rsidR="00D95C48" w:rsidRDefault="00D95C48" w:rsidP="00D95C48">
      <w:r w:rsidRPr="00EE5C21">
        <w:rPr>
          <w:b/>
          <w:bCs/>
        </w:rPr>
        <w:t>Maintenance and Sustainability:</w:t>
      </w:r>
      <w:r>
        <w:t xml:space="preserve"> Implement intangible maintenance plans and sustainability practices to guarantee that interior spaces stay in outstanding condition and correspond with eco-conscious visitor expectations.</w:t>
      </w:r>
    </w:p>
    <w:p w14:paraId="624B45FC" w14:textId="23A57071" w:rsidR="00D95C48" w:rsidRDefault="00EE5C21" w:rsidP="00D95C48">
      <w:r w:rsidRPr="00EE5C21">
        <w:rPr>
          <w:b/>
          <w:bCs/>
        </w:rPr>
        <w:t>P</w:t>
      </w:r>
      <w:r w:rsidR="00D95C48" w:rsidRPr="00EE5C21">
        <w:rPr>
          <w:b/>
          <w:bCs/>
        </w:rPr>
        <w:t>assenger-Centric Design:</w:t>
      </w:r>
      <w:r w:rsidR="00D95C48">
        <w:t xml:space="preserve"> Ensure that all intangible design decisions favor passenger comfort, convenience, and satisfaction. Focus on creating settings that visitors find emotionally engaging and memorable</w:t>
      </w:r>
      <w:r w:rsidR="00F110EE">
        <w:t xml:space="preserve"> </w:t>
      </w:r>
      <w:r w:rsidR="00F110EE">
        <w:rPr>
          <w:lang w:val="en-GB"/>
        </w:rPr>
        <w:t>(</w:t>
      </w:r>
      <w:r w:rsidR="00F110EE" w:rsidRPr="00F51C23">
        <w:rPr>
          <w:lang w:val="en-GB"/>
        </w:rPr>
        <w:t>Kostuch Media Ltd</w:t>
      </w:r>
      <w:r w:rsidR="00F110EE">
        <w:rPr>
          <w:lang w:val="en-GB"/>
        </w:rPr>
        <w:t xml:space="preserve">, </w:t>
      </w:r>
      <w:r w:rsidR="00F110EE" w:rsidRPr="00F51C23">
        <w:rPr>
          <w:lang w:val="en-GB"/>
        </w:rPr>
        <w:t>2013)</w:t>
      </w:r>
      <w:r w:rsidR="00D95C48">
        <w:t>.</w:t>
      </w:r>
    </w:p>
    <w:p w14:paraId="36EF7E9A" w14:textId="2B040A4A" w:rsidR="00D95C48" w:rsidRDefault="00FF29E1" w:rsidP="00D95C48">
      <w:r>
        <w:lastRenderedPageBreak/>
        <w:t>T</w:t>
      </w:r>
      <w:r w:rsidR="00D95C48">
        <w:t xml:space="preserve">he Ritz-Carlton, Los Angeles, may efficiently eradicate both physical and ethereal interior concerns, resulting in better guest satisfaction, a more emotionally engaging </w:t>
      </w:r>
      <w:r w:rsidR="00B1329D">
        <w:t>ambience</w:t>
      </w:r>
      <w:r w:rsidR="00D95C48">
        <w:t>, and the maintenance of the hotel's reputation and brand image.</w:t>
      </w:r>
    </w:p>
    <w:p w14:paraId="3CBE8280" w14:textId="5F959EE3" w:rsidR="00D95C48" w:rsidRPr="00B1329D" w:rsidRDefault="00D95C48" w:rsidP="00D95C48">
      <w:pPr>
        <w:rPr>
          <w:b/>
          <w:bCs/>
        </w:rPr>
      </w:pPr>
      <w:r w:rsidRPr="00B1329D">
        <w:rPr>
          <w:b/>
          <w:bCs/>
        </w:rPr>
        <w:t>Tangible Staff-Related Issues:</w:t>
      </w:r>
    </w:p>
    <w:p w14:paraId="09DD136A" w14:textId="6B9BC602" w:rsidR="00D95C48" w:rsidRDefault="00D95C48" w:rsidP="00D95C48">
      <w:r w:rsidRPr="00B1329D">
        <w:rPr>
          <w:b/>
          <w:bCs/>
        </w:rPr>
        <w:t>Retention methods:</w:t>
      </w:r>
      <w:r>
        <w:t xml:space="preserve"> Develop and deploy concrete retention methods to lower turnover rates. This may include competitive remuneration packages, performance incentives, and possibilities for professional development inside the firm</w:t>
      </w:r>
      <w:r w:rsidR="00341C58">
        <w:t xml:space="preserve"> </w:t>
      </w:r>
      <w:r w:rsidR="00341C58">
        <w:rPr>
          <w:lang w:val="en-GB"/>
        </w:rPr>
        <w:t>(</w:t>
      </w:r>
      <w:r w:rsidR="00341C58" w:rsidRPr="00F51C23">
        <w:rPr>
          <w:lang w:val="en-GB"/>
        </w:rPr>
        <w:t>Accor</w:t>
      </w:r>
      <w:r w:rsidR="00341C58">
        <w:rPr>
          <w:lang w:val="en-GB"/>
        </w:rPr>
        <w:t xml:space="preserve">, </w:t>
      </w:r>
      <w:r w:rsidR="00341C58" w:rsidRPr="00F51C23">
        <w:rPr>
          <w:lang w:val="en-GB"/>
        </w:rPr>
        <w:t>2023)</w:t>
      </w:r>
      <w:r>
        <w:t>.</w:t>
      </w:r>
    </w:p>
    <w:p w14:paraId="556A5FED" w14:textId="18EBCAB5" w:rsidR="00D95C48" w:rsidRDefault="00D95C48" w:rsidP="00D95C48">
      <w:r w:rsidRPr="00B1329D">
        <w:rPr>
          <w:b/>
          <w:bCs/>
        </w:rPr>
        <w:t>Training and Development:</w:t>
      </w:r>
      <w:r>
        <w:t xml:space="preserve"> Invest in practical training and development programs to provide personnel with the required skills and knowledge to flourish in their professions. This involves both initial training for new </w:t>
      </w:r>
      <w:r w:rsidR="00B1329D">
        <w:t>hires</w:t>
      </w:r>
      <w:r>
        <w:t xml:space="preserve"> and continuous professional development for current personnel.</w:t>
      </w:r>
    </w:p>
    <w:p w14:paraId="6CEEDDA3" w14:textId="38DBC7FB" w:rsidR="00D95C48" w:rsidRDefault="00B1329D" w:rsidP="00D95C48">
      <w:r w:rsidRPr="00B1329D">
        <w:rPr>
          <w:b/>
          <w:bCs/>
        </w:rPr>
        <w:t>P</w:t>
      </w:r>
      <w:r w:rsidR="00D95C48" w:rsidRPr="00B1329D">
        <w:rPr>
          <w:b/>
          <w:bCs/>
        </w:rPr>
        <w:t>ay and Benefits:</w:t>
      </w:r>
      <w:r w:rsidR="00D95C48">
        <w:t xml:space="preserve"> Regularly evaluate pay packages and benefits to ensure they remain competitive in the labor market. Address any tangible discrepancies in salary or benefits to retain employee satisfaction</w:t>
      </w:r>
      <w:r w:rsidR="008156AC">
        <w:t xml:space="preserve"> </w:t>
      </w:r>
      <w:r w:rsidR="008156AC">
        <w:rPr>
          <w:lang w:val="en-GB"/>
        </w:rPr>
        <w:t>(</w:t>
      </w:r>
      <w:r w:rsidR="008156AC" w:rsidRPr="00F51C23">
        <w:rPr>
          <w:lang w:val="en-GB"/>
        </w:rPr>
        <w:t>A.B.C. News</w:t>
      </w:r>
      <w:r w:rsidR="008156AC">
        <w:rPr>
          <w:lang w:val="en-GB"/>
        </w:rPr>
        <w:t xml:space="preserve">, </w:t>
      </w:r>
      <w:r w:rsidR="008156AC" w:rsidRPr="00F51C23">
        <w:rPr>
          <w:lang w:val="en-GB"/>
        </w:rPr>
        <w:t>2021)</w:t>
      </w:r>
      <w:r w:rsidR="00D95C48">
        <w:t>.</w:t>
      </w:r>
    </w:p>
    <w:p w14:paraId="135D8083" w14:textId="67FB4546" w:rsidR="00D95C48" w:rsidRDefault="00D95C48" w:rsidP="00D95C48">
      <w:r w:rsidRPr="00B1329D">
        <w:rPr>
          <w:b/>
          <w:bCs/>
        </w:rPr>
        <w:t>Performance Monitoring:</w:t>
      </w:r>
      <w:r>
        <w:t xml:space="preserve"> Implement tangible performance monitoring systems to track staff performance and identify areas for improvement. Provide constructive feedback and tangible performance incentives to motivate employees.</w:t>
      </w:r>
    </w:p>
    <w:p w14:paraId="7EABFAF7" w14:textId="50ECD17C" w:rsidR="00D95C48" w:rsidRPr="00B1329D" w:rsidRDefault="00D95C48" w:rsidP="00D95C48">
      <w:pPr>
        <w:rPr>
          <w:b/>
          <w:bCs/>
        </w:rPr>
      </w:pPr>
      <w:r w:rsidRPr="00B1329D">
        <w:rPr>
          <w:b/>
          <w:bCs/>
        </w:rPr>
        <w:t>Intangible Staff-Related Issues:</w:t>
      </w:r>
    </w:p>
    <w:p w14:paraId="5A0E1317" w14:textId="7EDC6D15" w:rsidR="00D95C48" w:rsidRDefault="00D95C48" w:rsidP="00D95C48">
      <w:r w:rsidRPr="00B1329D">
        <w:rPr>
          <w:b/>
          <w:bCs/>
        </w:rPr>
        <w:t>Cultural Transformation:</w:t>
      </w:r>
      <w:r>
        <w:t xml:space="preserve"> Foster a positive work culture through intangible efforts. Encourage collaboration, frank communication, and a sense of belonging among staff members. Leadership should exemplify and cultivate a culture of respect and appreciation</w:t>
      </w:r>
      <w:r w:rsidR="00DD5E11">
        <w:t xml:space="preserve"> </w:t>
      </w:r>
      <w:r w:rsidR="00DD5E11">
        <w:rPr>
          <w:rFonts w:eastAsia="Times New Roman" w:cs="Times New Roman"/>
        </w:rPr>
        <w:t>(</w:t>
      </w:r>
      <w:r w:rsidR="00DD5E11" w:rsidRPr="00F51C23">
        <w:rPr>
          <w:rFonts w:eastAsia="Times New Roman" w:cs="Times New Roman"/>
        </w:rPr>
        <w:t>Kanter, 1999)</w:t>
      </w:r>
      <w:r>
        <w:t>.</w:t>
      </w:r>
    </w:p>
    <w:p w14:paraId="21B4F2D4" w14:textId="45E80C35" w:rsidR="00D95C48" w:rsidRDefault="00D95C48" w:rsidP="00D95C48">
      <w:r w:rsidRPr="00B1329D">
        <w:rPr>
          <w:b/>
          <w:bCs/>
        </w:rPr>
        <w:t>Employee Morale:</w:t>
      </w:r>
      <w:r>
        <w:t xml:space="preserve"> Improve ineffable employee morale by recognizing and celebrating staff achievements. Introduce employee recognition programs, staff appreciation events, and other intangible measures to increase morale.</w:t>
      </w:r>
    </w:p>
    <w:p w14:paraId="339C01DD" w14:textId="64D41AAD" w:rsidR="00D95C48" w:rsidRDefault="00D95C48" w:rsidP="00D95C48">
      <w:r w:rsidRPr="00B1329D">
        <w:rPr>
          <w:b/>
          <w:bCs/>
        </w:rPr>
        <w:t>Service Excellence Training:</w:t>
      </w:r>
      <w:r>
        <w:t xml:space="preserve"> Provide intangible service excellence training that emphasizes instilling a guest-centric perspective among staff. Encourage employees to anticipate passenger needs, exceed expectations, and personalize their service</w:t>
      </w:r>
      <w:r w:rsidR="0050735D">
        <w:t xml:space="preserve"> </w:t>
      </w:r>
      <w:r w:rsidR="0050735D">
        <w:rPr>
          <w:rFonts w:eastAsia="Times New Roman" w:cs="Times New Roman"/>
        </w:rPr>
        <w:t>(</w:t>
      </w:r>
      <w:r w:rsidR="0050735D" w:rsidRPr="00F51C23">
        <w:rPr>
          <w:rFonts w:eastAsia="Times New Roman" w:cs="Times New Roman"/>
        </w:rPr>
        <w:t>Baumann</w:t>
      </w:r>
      <w:r w:rsidR="0050735D">
        <w:rPr>
          <w:rFonts w:eastAsia="Times New Roman" w:cs="Times New Roman"/>
        </w:rPr>
        <w:t xml:space="preserve"> &amp;</w:t>
      </w:r>
      <w:r w:rsidR="0050735D" w:rsidRPr="00F51C23">
        <w:rPr>
          <w:rFonts w:eastAsia="Times New Roman" w:cs="Times New Roman"/>
        </w:rPr>
        <w:t xml:space="preserve"> Rothman, 2022)</w:t>
      </w:r>
      <w:r>
        <w:t>.</w:t>
      </w:r>
    </w:p>
    <w:p w14:paraId="159C4A96" w14:textId="61756872" w:rsidR="00B1329D" w:rsidRDefault="00D95C48" w:rsidP="00D95C48">
      <w:r w:rsidRPr="00B1329D">
        <w:rPr>
          <w:b/>
          <w:bCs/>
        </w:rPr>
        <w:lastRenderedPageBreak/>
        <w:t>Communication and Feedback:</w:t>
      </w:r>
      <w:r>
        <w:t xml:space="preserve"> Establish open channels of communication for personnel to express concerns and give </w:t>
      </w:r>
      <w:r w:rsidR="00D83C2B">
        <w:t>opinions</w:t>
      </w:r>
      <w:r>
        <w:t xml:space="preserve"> on intangible problems. Actively listen to employee input and take practical measures to resolve their problems.</w:t>
      </w:r>
    </w:p>
    <w:p w14:paraId="1ED4ECEC" w14:textId="0F2B369C" w:rsidR="00D95C48" w:rsidRDefault="00D95C48" w:rsidP="00D95C48">
      <w:r w:rsidRPr="00B1329D">
        <w:rPr>
          <w:b/>
          <w:bCs/>
        </w:rPr>
        <w:t>Work-Life Balance:</w:t>
      </w:r>
      <w:r>
        <w:t xml:space="preserve"> Promote a healthy work-life balance via intangible policies and programs. Encourage employees to take pauses, utilize paid time off, and maintain a healthy work-life integration</w:t>
      </w:r>
      <w:r w:rsidR="00D96709">
        <w:t xml:space="preserve"> </w:t>
      </w:r>
      <w:r w:rsidR="00D96709">
        <w:rPr>
          <w:lang w:val="en-GB"/>
        </w:rPr>
        <w:t>(</w:t>
      </w:r>
      <w:r w:rsidR="00D96709" w:rsidRPr="00F51C23">
        <w:rPr>
          <w:lang w:val="en-GB"/>
        </w:rPr>
        <w:t>Al-Ababneh, 2014)</w:t>
      </w:r>
      <w:r>
        <w:t>.</w:t>
      </w:r>
    </w:p>
    <w:p w14:paraId="49D4C343" w14:textId="76C4DBC2" w:rsidR="00D95C48" w:rsidRDefault="00D95C48" w:rsidP="00D95C48">
      <w:r w:rsidRPr="00B1329D">
        <w:rPr>
          <w:b/>
          <w:bCs/>
        </w:rPr>
        <w:t>Emotional Connection:</w:t>
      </w:r>
      <w:r>
        <w:t xml:space="preserve"> Train employees to develop an intangible emotional connection with visitors. Encourage genuine conversations, attention, and empathy to enhance the entire visitor experience.</w:t>
      </w:r>
    </w:p>
    <w:p w14:paraId="6071AEB1" w14:textId="362FFD92" w:rsidR="00D95C48" w:rsidRDefault="00D95C48" w:rsidP="00D95C48">
      <w:r w:rsidRPr="00B1329D">
        <w:rPr>
          <w:b/>
          <w:bCs/>
        </w:rPr>
        <w:t>Conflict Resolution:</w:t>
      </w:r>
      <w:r>
        <w:t xml:space="preserve"> Develop intangible conflict resolution methods to resolve disagreements or complaints among staff members swiftly and equitably. Create a secure and courteous </w:t>
      </w:r>
      <w:r w:rsidR="00612190">
        <w:t>ambience</w:t>
      </w:r>
      <w:r>
        <w:t xml:space="preserve"> for employees to address issues</w:t>
      </w:r>
      <w:r w:rsidR="002A2FD3">
        <w:t xml:space="preserve"> </w:t>
      </w:r>
      <w:r w:rsidR="002A2FD3">
        <w:rPr>
          <w:rFonts w:eastAsia="Times New Roman" w:cs="Times New Roman"/>
        </w:rPr>
        <w:t>(</w:t>
      </w:r>
      <w:r w:rsidR="002A2FD3" w:rsidRPr="00F51C23">
        <w:rPr>
          <w:rFonts w:eastAsia="Times New Roman" w:cs="Times New Roman"/>
        </w:rPr>
        <w:t>Crook, 2022)</w:t>
      </w:r>
      <w:r>
        <w:t>.</w:t>
      </w:r>
    </w:p>
    <w:p w14:paraId="0447B1DF" w14:textId="18C89EDF" w:rsidR="00D95C48" w:rsidRDefault="00D95C48" w:rsidP="00D95C48">
      <w:r>
        <w:t>By employing these required actions, the Ritz-Carlton, Los Angeles, may effectively resolve tangible and ethereal staff-related concerns, leading to a more motivated and delighted workforce, greater visitor contentment, and a stronger reputation in the hospitality sector</w:t>
      </w:r>
      <w:r w:rsidR="00DD5E11">
        <w:t xml:space="preserve"> </w:t>
      </w:r>
      <w:r w:rsidR="00DD5E11">
        <w:rPr>
          <w:lang w:val="en-GB"/>
        </w:rPr>
        <w:t>(</w:t>
      </w:r>
      <w:proofErr w:type="spellStart"/>
      <w:r w:rsidR="00DD5E11" w:rsidRPr="00F51C23">
        <w:rPr>
          <w:lang w:val="en-GB"/>
        </w:rPr>
        <w:t>Buhalis</w:t>
      </w:r>
      <w:proofErr w:type="spellEnd"/>
      <w:r w:rsidR="00DD5E11">
        <w:rPr>
          <w:lang w:val="en-GB"/>
        </w:rPr>
        <w:t xml:space="preserve"> &amp;</w:t>
      </w:r>
      <w:r w:rsidR="00DD5E11" w:rsidRPr="00F51C23">
        <w:rPr>
          <w:lang w:val="en-GB"/>
        </w:rPr>
        <w:t xml:space="preserve"> </w:t>
      </w:r>
      <w:proofErr w:type="spellStart"/>
      <w:r w:rsidR="00DD5E11" w:rsidRPr="00F51C23">
        <w:rPr>
          <w:lang w:val="en-GB"/>
        </w:rPr>
        <w:t>Moldavska</w:t>
      </w:r>
      <w:proofErr w:type="spellEnd"/>
      <w:r w:rsidR="00DD5E11" w:rsidRPr="00F51C23">
        <w:rPr>
          <w:lang w:val="en-GB"/>
        </w:rPr>
        <w:t>, 2021)</w:t>
      </w:r>
      <w:r>
        <w:t>.</w:t>
      </w:r>
    </w:p>
    <w:p w14:paraId="707CF2F8" w14:textId="77777777" w:rsidR="00B32A67" w:rsidRDefault="00B32A67">
      <w:pPr>
        <w:spacing w:line="259" w:lineRule="auto"/>
        <w:jc w:val="left"/>
        <w:rPr>
          <w:rFonts w:eastAsiaTheme="majorEastAsia" w:cs="Arial"/>
          <w:b/>
          <w:sz w:val="28"/>
          <w:szCs w:val="26"/>
          <w:lang w:val="en-GB"/>
        </w:rPr>
      </w:pPr>
      <w:bookmarkStart w:id="16" w:name="_Toc135354920"/>
      <w:r>
        <w:rPr>
          <w:rFonts w:cs="Arial"/>
          <w:lang w:val="en-GB"/>
        </w:rPr>
        <w:br w:type="page"/>
      </w:r>
    </w:p>
    <w:p w14:paraId="481326E3" w14:textId="324086B7" w:rsidR="00010AC5" w:rsidRPr="008D1F91" w:rsidRDefault="00010AC5" w:rsidP="00010AC5">
      <w:pPr>
        <w:pStyle w:val="Heading2"/>
        <w:rPr>
          <w:rFonts w:cs="Arial"/>
          <w:lang w:val="en-GB"/>
        </w:rPr>
      </w:pPr>
      <w:bookmarkStart w:id="17" w:name="_Toc147591913"/>
      <w:r w:rsidRPr="008D1F91">
        <w:rPr>
          <w:rFonts w:cs="Arial"/>
          <w:lang w:val="en-GB"/>
        </w:rPr>
        <w:lastRenderedPageBreak/>
        <w:t>Necessary Timeline for Taking Steps</w:t>
      </w:r>
      <w:bookmarkEnd w:id="16"/>
      <w:bookmarkEnd w:id="17"/>
    </w:p>
    <w:p w14:paraId="684EA247" w14:textId="03FD9B16" w:rsidR="0043259C" w:rsidRDefault="007779CF" w:rsidP="009F4DC7">
      <w:r>
        <w:t xml:space="preserve">Some of the </w:t>
      </w:r>
      <w:r w:rsidR="00E25652">
        <w:t xml:space="preserve">steps </w:t>
      </w:r>
      <w:r w:rsidR="00915D3B">
        <w:t xml:space="preserve">that </w:t>
      </w:r>
      <w:r w:rsidR="00E25652">
        <w:t xml:space="preserve">need to </w:t>
      </w:r>
      <w:r w:rsidR="00915D3B">
        <w:t>be taken</w:t>
      </w:r>
      <w:r w:rsidR="00E25652">
        <w:t xml:space="preserve"> in </w:t>
      </w:r>
      <w:r w:rsidR="005A4A2B">
        <w:t xml:space="preserve">an </w:t>
      </w:r>
      <w:r w:rsidR="00E25652">
        <w:t>emergency mood</w:t>
      </w:r>
      <w:r w:rsidR="00915D3B">
        <w:t xml:space="preserve"> </w:t>
      </w:r>
      <w:r w:rsidR="00491635">
        <w:t xml:space="preserve">some steps </w:t>
      </w:r>
      <w:r w:rsidR="00E25652">
        <w:t xml:space="preserve">are </w:t>
      </w:r>
      <w:r w:rsidR="0043259C">
        <w:t xml:space="preserve">later and some of </w:t>
      </w:r>
      <w:r w:rsidR="00491635">
        <w:t xml:space="preserve">them </w:t>
      </w:r>
      <w:r w:rsidR="0043259C">
        <w:t>are unchanged. Those lists are given below,</w:t>
      </w:r>
    </w:p>
    <w:p w14:paraId="0DD79BB9" w14:textId="28E98202" w:rsidR="0043259C" w:rsidRDefault="0043259C" w:rsidP="009F4DC7">
      <w:r>
        <w:rPr>
          <w:noProof/>
        </w:rPr>
        <w:drawing>
          <wp:inline distT="0" distB="0" distL="0" distR="0" wp14:anchorId="212D4AD7" wp14:editId="72522771">
            <wp:extent cx="5486400" cy="3200400"/>
            <wp:effectExtent l="57150" t="1905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3DECC297" w14:textId="42BF73A2" w:rsidR="008156AC" w:rsidRPr="00B32A67" w:rsidRDefault="00E928E1" w:rsidP="00B32A67">
      <w:pPr>
        <w:jc w:val="center"/>
        <w:rPr>
          <w:b/>
          <w:bCs/>
          <w:i/>
          <w:iCs/>
        </w:rPr>
      </w:pPr>
      <w:bookmarkStart w:id="18" w:name="_Toc135352745"/>
      <w:r w:rsidRPr="00B32A67">
        <w:rPr>
          <w:rFonts w:cs="Times New Roman"/>
          <w:b/>
          <w:bCs/>
          <w:i/>
          <w:iCs/>
          <w:sz w:val="22"/>
        </w:rPr>
        <w:t xml:space="preserve">Figure </w:t>
      </w:r>
      <w:r w:rsidR="00B32A67" w:rsidRPr="00B32A67">
        <w:rPr>
          <w:rFonts w:cs="Times New Roman"/>
          <w:b/>
          <w:bCs/>
          <w:i/>
          <w:iCs/>
          <w:sz w:val="22"/>
        </w:rPr>
        <w:t>4</w:t>
      </w:r>
      <w:r w:rsidRPr="00B32A67">
        <w:rPr>
          <w:rFonts w:cs="Times New Roman"/>
          <w:b/>
          <w:bCs/>
          <w:i/>
          <w:iCs/>
          <w:sz w:val="22"/>
        </w:rPr>
        <w:t>:Timelines for Measures to be Taken</w:t>
      </w:r>
      <w:bookmarkEnd w:id="18"/>
      <w:r w:rsidR="008156AC" w:rsidRPr="00B32A67">
        <w:rPr>
          <w:rFonts w:cs="Times New Roman"/>
          <w:b/>
          <w:bCs/>
          <w:i/>
          <w:iCs/>
          <w:sz w:val="22"/>
        </w:rPr>
        <w:t xml:space="preserve"> </w:t>
      </w:r>
      <w:r w:rsidR="008156AC" w:rsidRPr="00B32A67">
        <w:rPr>
          <w:b/>
          <w:bCs/>
          <w:i/>
          <w:iCs/>
          <w:lang w:val="en-GB"/>
        </w:rPr>
        <w:t>(</w:t>
      </w:r>
      <w:proofErr w:type="spellStart"/>
      <w:r w:rsidR="008156AC" w:rsidRPr="00B32A67">
        <w:rPr>
          <w:b/>
          <w:bCs/>
          <w:i/>
          <w:iCs/>
          <w:lang w:val="en-GB"/>
        </w:rPr>
        <w:t>Buhalis</w:t>
      </w:r>
      <w:proofErr w:type="spellEnd"/>
      <w:r w:rsidR="008156AC" w:rsidRPr="00B32A67">
        <w:rPr>
          <w:b/>
          <w:bCs/>
          <w:i/>
          <w:iCs/>
          <w:lang w:val="en-GB"/>
        </w:rPr>
        <w:t xml:space="preserve"> &amp; </w:t>
      </w:r>
      <w:proofErr w:type="spellStart"/>
      <w:r w:rsidR="008156AC" w:rsidRPr="00B32A67">
        <w:rPr>
          <w:b/>
          <w:bCs/>
          <w:i/>
          <w:iCs/>
          <w:lang w:val="en-GB"/>
        </w:rPr>
        <w:t>Moldavska</w:t>
      </w:r>
      <w:proofErr w:type="spellEnd"/>
      <w:r w:rsidR="008156AC" w:rsidRPr="00B32A67">
        <w:rPr>
          <w:b/>
          <w:bCs/>
          <w:i/>
          <w:iCs/>
          <w:lang w:val="en-GB"/>
        </w:rPr>
        <w:t>, 2021)</w:t>
      </w:r>
    </w:p>
    <w:p w14:paraId="7A764C0E" w14:textId="3EF1F033" w:rsidR="00E928E1" w:rsidRPr="00A56485" w:rsidRDefault="00E928E1" w:rsidP="00E928E1">
      <w:pPr>
        <w:pStyle w:val="Caption"/>
        <w:spacing w:after="0" w:line="360" w:lineRule="auto"/>
        <w:jc w:val="center"/>
        <w:rPr>
          <w:rFonts w:ascii="Times New Roman" w:hAnsi="Times New Roman" w:cs="Times New Roman"/>
          <w:b/>
          <w:bCs/>
          <w:i w:val="0"/>
          <w:iCs w:val="0"/>
          <w:color w:val="auto"/>
          <w:sz w:val="16"/>
          <w:szCs w:val="16"/>
        </w:rPr>
      </w:pPr>
    </w:p>
    <w:p w14:paraId="3D692BFE" w14:textId="59CADDE4" w:rsidR="00F63E2F" w:rsidRDefault="00F63E2F">
      <w:pPr>
        <w:spacing w:line="259" w:lineRule="auto"/>
        <w:jc w:val="left"/>
      </w:pPr>
      <w:r>
        <w:br w:type="page"/>
      </w:r>
    </w:p>
    <w:p w14:paraId="671918A0" w14:textId="04AF2524" w:rsidR="00904E0F" w:rsidRDefault="00904E0F" w:rsidP="00904E0F">
      <w:pPr>
        <w:pStyle w:val="Heading2"/>
      </w:pPr>
      <w:bookmarkStart w:id="19" w:name="_Toc147591914"/>
      <w:r w:rsidRPr="008D1F91">
        <w:rPr>
          <w:rFonts w:cs="Arial"/>
          <w:lang w:val="en-GB"/>
        </w:rPr>
        <w:lastRenderedPageBreak/>
        <w:t xml:space="preserve">SOSTAC Analysis of </w:t>
      </w:r>
      <w:r>
        <w:t>the Ritz-Carlton, Los Angeles</w:t>
      </w:r>
      <w:bookmarkEnd w:id="19"/>
    </w:p>
    <w:p w14:paraId="3AE42FCC" w14:textId="127E575A" w:rsidR="005276FE" w:rsidRDefault="004867C5" w:rsidP="005276FE">
      <w:r w:rsidRPr="004867C5">
        <w:t xml:space="preserve">The SOSTAC analysis model provides a formal framework for identifying and resolving critical challenges inside an organization, supporting the creation of successful solutions. SOSTAC, which stands for Situation, Objectives, Strategies, Tactics, Action, and Control, functions as a comprehensive strategy </w:t>
      </w:r>
      <w:r w:rsidR="00B069A0">
        <w:t>for</w:t>
      </w:r>
      <w:r w:rsidRPr="004867C5">
        <w:t xml:space="preserve"> assessing and planning inside a business context</w:t>
      </w:r>
      <w:r w:rsidR="00DD5E11">
        <w:t xml:space="preserve"> </w:t>
      </w:r>
      <w:r w:rsidR="00DD5E11">
        <w:rPr>
          <w:rFonts w:eastAsia="Times New Roman" w:cs="Times New Roman"/>
        </w:rPr>
        <w:t>(</w:t>
      </w:r>
      <w:r w:rsidR="00DD5E11" w:rsidRPr="00F51C23">
        <w:rPr>
          <w:rFonts w:eastAsia="Times New Roman" w:cs="Times New Roman"/>
        </w:rPr>
        <w:t>Kanter, 1999)</w:t>
      </w:r>
      <w:r w:rsidRPr="004867C5">
        <w:t>. Applying the SOSTAC model to the context of the Ritz-Carlton, Los Angeles involves a systematic examination of the hotel's current situation, establishing clear objectives, formulating strategies, implementing tactics, taking decisive actions, and establishing control mechanisms to achieve its goals and maintain excellence in the luxury hospitality industry.</w:t>
      </w:r>
    </w:p>
    <w:p w14:paraId="18309FD6" w14:textId="1C708F30" w:rsidR="00C84FF6" w:rsidRDefault="00C84FF6" w:rsidP="005276FE">
      <w:r w:rsidRPr="008D1F91">
        <w:rPr>
          <w:rFonts w:cs="Arial"/>
          <w:noProof/>
          <w:lang w:val="en-GB"/>
          <w14:ligatures w14:val="standardContextual"/>
        </w:rPr>
        <w:drawing>
          <wp:inline distT="0" distB="0" distL="0" distR="0" wp14:anchorId="2531F1FE" wp14:editId="47C3403E">
            <wp:extent cx="5943600" cy="4188823"/>
            <wp:effectExtent l="0" t="38100" r="0" b="78740"/>
            <wp:docPr id="3233595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8D4A36C" w14:textId="675249FB" w:rsidR="008F75C0" w:rsidRPr="00943B1B" w:rsidRDefault="008F75C0" w:rsidP="00943B1B">
      <w:pPr>
        <w:jc w:val="center"/>
        <w:rPr>
          <w:b/>
          <w:bCs/>
          <w:i/>
          <w:iCs/>
        </w:rPr>
      </w:pPr>
      <w:r w:rsidRPr="00943B1B">
        <w:rPr>
          <w:b/>
          <w:bCs/>
          <w:i/>
          <w:iCs/>
        </w:rPr>
        <w:t>Figure-</w:t>
      </w:r>
      <w:r w:rsidR="00943B1B" w:rsidRPr="00943B1B">
        <w:rPr>
          <w:b/>
          <w:bCs/>
          <w:i/>
          <w:iCs/>
        </w:rPr>
        <w:t>6</w:t>
      </w:r>
      <w:r w:rsidRPr="00943B1B">
        <w:rPr>
          <w:b/>
          <w:bCs/>
          <w:i/>
          <w:iCs/>
        </w:rPr>
        <w:t xml:space="preserve"> SOSTAC analysis for the Ritz-Carlton, Los Angeles</w:t>
      </w:r>
      <w:r w:rsidR="00DD5E11" w:rsidRPr="00943B1B">
        <w:rPr>
          <w:b/>
          <w:bCs/>
          <w:i/>
          <w:iCs/>
        </w:rPr>
        <w:t xml:space="preserve"> </w:t>
      </w:r>
      <w:r w:rsidR="00DD5E11" w:rsidRPr="00943B1B">
        <w:rPr>
          <w:rFonts w:eastAsia="Times New Roman" w:cs="Times New Roman"/>
          <w:b/>
          <w:bCs/>
          <w:i/>
          <w:iCs/>
        </w:rPr>
        <w:t>(Kanter, 1999).</w:t>
      </w:r>
    </w:p>
    <w:p w14:paraId="37891CF4" w14:textId="3186A8DD" w:rsidR="00355FB0" w:rsidRDefault="00355FB0" w:rsidP="00612190">
      <w:r w:rsidRPr="00D51DAE">
        <w:rPr>
          <w:b/>
          <w:bCs/>
        </w:rPr>
        <w:t>Situation:</w:t>
      </w:r>
      <w:r>
        <w:t xml:space="preserve"> After a detailed study of almost 1</w:t>
      </w:r>
      <w:r w:rsidR="00D51DAE">
        <w:t>1</w:t>
      </w:r>
      <w:r>
        <w:t xml:space="preserve">,000 hotel reviews across numerous platforms, it's evident that a few evaluations have indicated areas for improvement. These complaints have </w:t>
      </w:r>
      <w:r>
        <w:lastRenderedPageBreak/>
        <w:t xml:space="preserve">influenced the hotel's overall rating, which has lately decreased from </w:t>
      </w:r>
      <w:r w:rsidR="00D51DAE">
        <w:t>3</w:t>
      </w:r>
      <w:r>
        <w:t xml:space="preserve">.9 to </w:t>
      </w:r>
      <w:r w:rsidR="00D51DAE">
        <w:t>3</w:t>
      </w:r>
      <w:r>
        <w:t>.5 on average</w:t>
      </w:r>
      <w:r w:rsidR="002A2FD3">
        <w:t xml:space="preserve"> </w:t>
      </w:r>
      <w:r w:rsidR="002A2FD3">
        <w:rPr>
          <w:rFonts w:eastAsia="Times New Roman" w:cs="Times New Roman"/>
        </w:rPr>
        <w:t>(</w:t>
      </w:r>
      <w:r w:rsidR="002A2FD3" w:rsidRPr="00F51C23">
        <w:rPr>
          <w:rFonts w:eastAsia="Times New Roman" w:cs="Times New Roman"/>
        </w:rPr>
        <w:t>Crook, 2022)</w:t>
      </w:r>
      <w:r w:rsidR="00D83C2B">
        <w:rPr>
          <w:rFonts w:eastAsia="Times New Roman" w:cs="Times New Roman"/>
        </w:rPr>
        <w:t>.</w:t>
      </w:r>
    </w:p>
    <w:p w14:paraId="07A95AD0" w14:textId="713CE9F8" w:rsidR="00355FB0" w:rsidRDefault="00355FB0" w:rsidP="00612190">
      <w:r w:rsidRPr="00D51DAE">
        <w:rPr>
          <w:b/>
          <w:bCs/>
        </w:rPr>
        <w:t>Objective:</w:t>
      </w:r>
      <w:r>
        <w:t xml:space="preserve"> The primary objective of this study is to tackle these challenges throughout </w:t>
      </w:r>
      <w:r w:rsidR="00D83C2B">
        <w:t>six months</w:t>
      </w:r>
      <w:r>
        <w:t xml:space="preserve"> and establish an extensive plan of action.</w:t>
      </w:r>
    </w:p>
    <w:p w14:paraId="2C545765" w14:textId="239C886E" w:rsidR="00355FB0" w:rsidRDefault="00CE5999" w:rsidP="00612190">
      <w:r w:rsidRPr="00CE5999">
        <w:rPr>
          <w:b/>
          <w:bCs/>
        </w:rPr>
        <w:t>Strategy</w:t>
      </w:r>
      <w:r w:rsidR="00355FB0" w:rsidRPr="00CE5999">
        <w:rPr>
          <w:b/>
          <w:bCs/>
        </w:rPr>
        <w:t>:</w:t>
      </w:r>
      <w:r w:rsidR="00355FB0">
        <w:t xml:space="preserve"> Our approach concentrates </w:t>
      </w:r>
      <w:r w:rsidR="00D83C2B">
        <w:t>on</w:t>
      </w:r>
      <w:r w:rsidR="00355FB0">
        <w:t xml:space="preserve"> overcoming both physical and intangible concerns, encompassing interior elements, fixtures, and staff-related challenges, all with a sustainable emphasis</w:t>
      </w:r>
      <w:r w:rsidR="002A2FD3">
        <w:t xml:space="preserve"> </w:t>
      </w:r>
      <w:r w:rsidR="002A2FD3">
        <w:rPr>
          <w:rFonts w:eastAsia="Times New Roman" w:cs="Times New Roman"/>
        </w:rPr>
        <w:t>(</w:t>
      </w:r>
      <w:r w:rsidR="002A2FD3" w:rsidRPr="00F51C23">
        <w:rPr>
          <w:rFonts w:eastAsia="Times New Roman" w:cs="Times New Roman"/>
        </w:rPr>
        <w:t>Baumann</w:t>
      </w:r>
      <w:r w:rsidR="002A2FD3">
        <w:rPr>
          <w:rFonts w:eastAsia="Times New Roman" w:cs="Times New Roman"/>
        </w:rPr>
        <w:t xml:space="preserve"> &amp;</w:t>
      </w:r>
      <w:r w:rsidR="002A2FD3" w:rsidRPr="00F51C23">
        <w:rPr>
          <w:rFonts w:eastAsia="Times New Roman" w:cs="Times New Roman"/>
        </w:rPr>
        <w:t xml:space="preserve"> Rothman, 2022)</w:t>
      </w:r>
      <w:r w:rsidR="00355FB0">
        <w:t>.</w:t>
      </w:r>
    </w:p>
    <w:p w14:paraId="162A1976" w14:textId="4D350DBC" w:rsidR="00355FB0" w:rsidRDefault="00355FB0" w:rsidP="00612190">
      <w:r w:rsidRPr="00CE5999">
        <w:rPr>
          <w:b/>
          <w:bCs/>
        </w:rPr>
        <w:t>Tactics:</w:t>
      </w:r>
      <w:r>
        <w:t xml:space="preserve"> Our tactical approach involves devising a comprehensive action plan, allocating money effectively, aggressively requesting and assessing visitor input, and implementing successful solutions.</w:t>
      </w:r>
    </w:p>
    <w:p w14:paraId="5AEE1E25" w14:textId="40D732B7" w:rsidR="00355FB0" w:rsidRDefault="00355FB0" w:rsidP="00612190">
      <w:r w:rsidRPr="00CE5999">
        <w:rPr>
          <w:b/>
          <w:bCs/>
        </w:rPr>
        <w:t>Action:</w:t>
      </w:r>
      <w:r>
        <w:t xml:space="preserve"> To implement this strategy, duties will be distributed among specialist teams. Human Resources managers will handle recruitment and training activities for existing staff members, while the property management team will concentrate on concrete issues like interior restorations and illumination improvements. This concerted effort will guarantee a comprehensive approach to problem resolution</w:t>
      </w:r>
      <w:r w:rsidR="00D96709">
        <w:t xml:space="preserve"> </w:t>
      </w:r>
      <w:r w:rsidR="00D96709">
        <w:rPr>
          <w:lang w:val="en-GB"/>
        </w:rPr>
        <w:t>(</w:t>
      </w:r>
      <w:r w:rsidR="00D96709" w:rsidRPr="00F51C23">
        <w:rPr>
          <w:lang w:val="en-GB"/>
        </w:rPr>
        <w:t>Al-Ababneh, 2014)</w:t>
      </w:r>
      <w:r>
        <w:t>.</w:t>
      </w:r>
    </w:p>
    <w:p w14:paraId="7C074715" w14:textId="4CA95FB0" w:rsidR="00355FB0" w:rsidRDefault="00355FB0" w:rsidP="00612190">
      <w:r w:rsidRPr="00CE5999">
        <w:rPr>
          <w:b/>
          <w:bCs/>
        </w:rPr>
        <w:t>Control:</w:t>
      </w:r>
      <w:r>
        <w:t xml:space="preserve"> In this context, control comprises the unceasing surveillance of the process, ensuring that work complies </w:t>
      </w:r>
      <w:r w:rsidR="00D83C2B">
        <w:t>with</w:t>
      </w:r>
      <w:r>
        <w:t xml:space="preserve"> specified standards, and being prepared to make modifications as necessary</w:t>
      </w:r>
      <w:r w:rsidR="00D96709">
        <w:t xml:space="preserve"> </w:t>
      </w:r>
      <w:r w:rsidR="00D96709">
        <w:rPr>
          <w:lang w:val="en-GB"/>
        </w:rPr>
        <w:t>(</w:t>
      </w:r>
      <w:r w:rsidR="00D96709" w:rsidRPr="00F51C23">
        <w:rPr>
          <w:lang w:val="en-GB"/>
        </w:rPr>
        <w:t>Accor</w:t>
      </w:r>
      <w:r w:rsidR="00D96709">
        <w:rPr>
          <w:lang w:val="en-GB"/>
        </w:rPr>
        <w:t xml:space="preserve">, </w:t>
      </w:r>
      <w:r w:rsidR="00D96709" w:rsidRPr="00F51C23">
        <w:rPr>
          <w:lang w:val="en-GB"/>
        </w:rPr>
        <w:t>2023)</w:t>
      </w:r>
      <w:r>
        <w:t>.</w:t>
      </w:r>
    </w:p>
    <w:p w14:paraId="00C7B579" w14:textId="77777777" w:rsidR="00355FB0" w:rsidRDefault="00355FB0">
      <w:pPr>
        <w:spacing w:line="259" w:lineRule="auto"/>
        <w:jc w:val="left"/>
      </w:pPr>
      <w:r>
        <w:br w:type="page"/>
      </w:r>
    </w:p>
    <w:p w14:paraId="56AF65CB" w14:textId="110ED32A" w:rsidR="001F021B" w:rsidRDefault="008A7FFC" w:rsidP="008F75C0">
      <w:pPr>
        <w:pStyle w:val="Heading1"/>
      </w:pPr>
      <w:bookmarkStart w:id="20" w:name="_Toc147591915"/>
      <w:r>
        <w:lastRenderedPageBreak/>
        <w:t>Action plan</w:t>
      </w:r>
      <w:bookmarkEnd w:id="20"/>
      <w:r>
        <w:t xml:space="preserve"> </w:t>
      </w:r>
    </w:p>
    <w:tbl>
      <w:tblPr>
        <w:tblW w:w="9659" w:type="dxa"/>
        <w:tblLook w:val="04A0" w:firstRow="1" w:lastRow="0" w:firstColumn="1" w:lastColumn="0" w:noHBand="0" w:noVBand="1"/>
      </w:tblPr>
      <w:tblGrid>
        <w:gridCol w:w="2013"/>
        <w:gridCol w:w="1896"/>
        <w:gridCol w:w="1720"/>
        <w:gridCol w:w="1221"/>
        <w:gridCol w:w="1425"/>
        <w:gridCol w:w="1384"/>
      </w:tblGrid>
      <w:tr w:rsidR="00D05137" w:rsidRPr="00D05137" w14:paraId="336E0220" w14:textId="77777777" w:rsidTr="002848FD">
        <w:trPr>
          <w:trHeight w:val="503"/>
        </w:trPr>
        <w:tc>
          <w:tcPr>
            <w:tcW w:w="2013" w:type="dxa"/>
            <w:tcBorders>
              <w:top w:val="single" w:sz="4" w:space="0" w:color="auto"/>
              <w:left w:val="single" w:sz="4" w:space="0" w:color="auto"/>
              <w:bottom w:val="single" w:sz="4" w:space="0" w:color="auto"/>
              <w:right w:val="single" w:sz="4" w:space="0" w:color="auto"/>
            </w:tcBorders>
            <w:shd w:val="clear" w:color="000000" w:fill="FFFFFF"/>
            <w:hideMark/>
          </w:tcPr>
          <w:p w14:paraId="54C457B5" w14:textId="77777777" w:rsidR="00D05137" w:rsidRPr="00D05137" w:rsidRDefault="00D05137" w:rsidP="00250E75">
            <w:r w:rsidRPr="00D05137">
              <w:t>Issues</w:t>
            </w:r>
          </w:p>
        </w:tc>
        <w:tc>
          <w:tcPr>
            <w:tcW w:w="1896" w:type="dxa"/>
            <w:tcBorders>
              <w:top w:val="single" w:sz="4" w:space="0" w:color="auto"/>
              <w:left w:val="nil"/>
              <w:bottom w:val="single" w:sz="4" w:space="0" w:color="auto"/>
              <w:right w:val="single" w:sz="4" w:space="0" w:color="auto"/>
            </w:tcBorders>
            <w:shd w:val="clear" w:color="000000" w:fill="FFFFFF"/>
            <w:hideMark/>
          </w:tcPr>
          <w:p w14:paraId="0B65AA07" w14:textId="77777777" w:rsidR="00D05137" w:rsidRPr="00D05137" w:rsidRDefault="00D05137" w:rsidP="00250E75">
            <w:r w:rsidRPr="00D05137">
              <w:t>Solutions</w:t>
            </w:r>
          </w:p>
        </w:tc>
        <w:tc>
          <w:tcPr>
            <w:tcW w:w="1720" w:type="dxa"/>
            <w:tcBorders>
              <w:top w:val="single" w:sz="4" w:space="0" w:color="auto"/>
              <w:left w:val="nil"/>
              <w:bottom w:val="single" w:sz="4" w:space="0" w:color="auto"/>
              <w:right w:val="single" w:sz="4" w:space="0" w:color="auto"/>
            </w:tcBorders>
            <w:shd w:val="clear" w:color="000000" w:fill="FFFFFF"/>
            <w:hideMark/>
          </w:tcPr>
          <w:p w14:paraId="5638858A" w14:textId="77777777" w:rsidR="00D05137" w:rsidRPr="00D05137" w:rsidRDefault="00D05137" w:rsidP="00250E75">
            <w:r w:rsidRPr="00D05137">
              <w:t>Desired Outcome</w:t>
            </w:r>
          </w:p>
        </w:tc>
        <w:tc>
          <w:tcPr>
            <w:tcW w:w="1221" w:type="dxa"/>
            <w:tcBorders>
              <w:top w:val="single" w:sz="4" w:space="0" w:color="auto"/>
              <w:left w:val="nil"/>
              <w:bottom w:val="single" w:sz="4" w:space="0" w:color="auto"/>
              <w:right w:val="single" w:sz="4" w:space="0" w:color="auto"/>
            </w:tcBorders>
            <w:shd w:val="clear" w:color="000000" w:fill="FFFFFF"/>
            <w:hideMark/>
          </w:tcPr>
          <w:p w14:paraId="5167E569" w14:textId="77777777" w:rsidR="00D05137" w:rsidRPr="00D05137" w:rsidRDefault="00D05137" w:rsidP="00250E75">
            <w:r w:rsidRPr="00D05137">
              <w:t>Time Frame</w:t>
            </w:r>
          </w:p>
        </w:tc>
        <w:tc>
          <w:tcPr>
            <w:tcW w:w="1425" w:type="dxa"/>
            <w:tcBorders>
              <w:top w:val="single" w:sz="4" w:space="0" w:color="auto"/>
              <w:left w:val="nil"/>
              <w:bottom w:val="single" w:sz="4" w:space="0" w:color="auto"/>
              <w:right w:val="single" w:sz="4" w:space="0" w:color="auto"/>
            </w:tcBorders>
            <w:shd w:val="clear" w:color="000000" w:fill="FFFFFF"/>
            <w:hideMark/>
          </w:tcPr>
          <w:p w14:paraId="19D8C4AA" w14:textId="77777777" w:rsidR="00D05137" w:rsidRPr="00D05137" w:rsidRDefault="00D05137" w:rsidP="00250E75">
            <w:r w:rsidRPr="00D05137">
              <w:t>Date of Completion</w:t>
            </w:r>
          </w:p>
        </w:tc>
        <w:tc>
          <w:tcPr>
            <w:tcW w:w="1384" w:type="dxa"/>
            <w:tcBorders>
              <w:top w:val="single" w:sz="4" w:space="0" w:color="auto"/>
              <w:left w:val="nil"/>
              <w:bottom w:val="single" w:sz="4" w:space="0" w:color="auto"/>
              <w:right w:val="single" w:sz="4" w:space="0" w:color="auto"/>
            </w:tcBorders>
            <w:shd w:val="clear" w:color="000000" w:fill="FFFFFF"/>
            <w:hideMark/>
          </w:tcPr>
          <w:p w14:paraId="2BFD673B" w14:textId="77777777" w:rsidR="00D05137" w:rsidRPr="00D05137" w:rsidRDefault="00D05137" w:rsidP="00250E75">
            <w:r w:rsidRPr="00D05137">
              <w:t>Budget (£)</w:t>
            </w:r>
          </w:p>
        </w:tc>
      </w:tr>
      <w:tr w:rsidR="00D05137" w:rsidRPr="00D05137" w14:paraId="6DE02EC4" w14:textId="77777777" w:rsidTr="002848FD">
        <w:trPr>
          <w:trHeight w:val="80"/>
        </w:trPr>
        <w:tc>
          <w:tcPr>
            <w:tcW w:w="2013" w:type="dxa"/>
            <w:tcBorders>
              <w:top w:val="nil"/>
              <w:left w:val="single" w:sz="4" w:space="0" w:color="auto"/>
              <w:bottom w:val="single" w:sz="4" w:space="0" w:color="auto"/>
              <w:right w:val="single" w:sz="4" w:space="0" w:color="auto"/>
            </w:tcBorders>
            <w:shd w:val="clear" w:color="000000" w:fill="FFFFFF"/>
            <w:hideMark/>
          </w:tcPr>
          <w:p w14:paraId="1E54483D" w14:textId="77777777" w:rsidR="00D05137" w:rsidRPr="00D05137" w:rsidRDefault="00D05137" w:rsidP="00250E75">
            <w:r w:rsidRPr="00D05137">
              <w:t>Staff-Related Issues</w:t>
            </w:r>
          </w:p>
        </w:tc>
        <w:tc>
          <w:tcPr>
            <w:tcW w:w="1896" w:type="dxa"/>
            <w:tcBorders>
              <w:top w:val="nil"/>
              <w:left w:val="nil"/>
              <w:bottom w:val="single" w:sz="4" w:space="0" w:color="auto"/>
              <w:right w:val="single" w:sz="4" w:space="0" w:color="auto"/>
            </w:tcBorders>
            <w:shd w:val="clear" w:color="000000" w:fill="FFFFFF"/>
            <w:hideMark/>
          </w:tcPr>
          <w:p w14:paraId="226411FF" w14:textId="77777777" w:rsidR="00D05137" w:rsidRPr="00D05137" w:rsidRDefault="00D05137" w:rsidP="00250E75">
            <w:r w:rsidRPr="00D05137">
              <w:t> </w:t>
            </w:r>
          </w:p>
        </w:tc>
        <w:tc>
          <w:tcPr>
            <w:tcW w:w="1720" w:type="dxa"/>
            <w:tcBorders>
              <w:top w:val="nil"/>
              <w:left w:val="nil"/>
              <w:bottom w:val="single" w:sz="4" w:space="0" w:color="auto"/>
              <w:right w:val="single" w:sz="4" w:space="0" w:color="auto"/>
            </w:tcBorders>
            <w:shd w:val="clear" w:color="000000" w:fill="FFFFFF"/>
            <w:hideMark/>
          </w:tcPr>
          <w:p w14:paraId="74132233" w14:textId="77777777" w:rsidR="00D05137" w:rsidRPr="00D05137" w:rsidRDefault="00D05137" w:rsidP="00250E75">
            <w:r w:rsidRPr="00D05137">
              <w:t> </w:t>
            </w:r>
          </w:p>
        </w:tc>
        <w:tc>
          <w:tcPr>
            <w:tcW w:w="1221" w:type="dxa"/>
            <w:tcBorders>
              <w:top w:val="nil"/>
              <w:left w:val="nil"/>
              <w:bottom w:val="single" w:sz="4" w:space="0" w:color="auto"/>
              <w:right w:val="single" w:sz="4" w:space="0" w:color="auto"/>
            </w:tcBorders>
            <w:shd w:val="clear" w:color="000000" w:fill="FFFFFF"/>
            <w:hideMark/>
          </w:tcPr>
          <w:p w14:paraId="1D13F212" w14:textId="77777777" w:rsidR="00D05137" w:rsidRPr="00D05137" w:rsidRDefault="00D05137" w:rsidP="00250E75">
            <w:r w:rsidRPr="00D05137">
              <w:t> </w:t>
            </w:r>
          </w:p>
        </w:tc>
        <w:tc>
          <w:tcPr>
            <w:tcW w:w="1425" w:type="dxa"/>
            <w:tcBorders>
              <w:top w:val="nil"/>
              <w:left w:val="nil"/>
              <w:bottom w:val="single" w:sz="4" w:space="0" w:color="auto"/>
              <w:right w:val="single" w:sz="4" w:space="0" w:color="auto"/>
            </w:tcBorders>
            <w:shd w:val="clear" w:color="000000" w:fill="FFFFFF"/>
            <w:hideMark/>
          </w:tcPr>
          <w:p w14:paraId="213A539D" w14:textId="77777777" w:rsidR="00D05137" w:rsidRPr="00D05137" w:rsidRDefault="00D05137" w:rsidP="00250E75">
            <w:r w:rsidRPr="00D05137">
              <w:t> </w:t>
            </w:r>
          </w:p>
        </w:tc>
        <w:tc>
          <w:tcPr>
            <w:tcW w:w="1384" w:type="dxa"/>
            <w:tcBorders>
              <w:top w:val="nil"/>
              <w:left w:val="nil"/>
              <w:bottom w:val="single" w:sz="4" w:space="0" w:color="auto"/>
              <w:right w:val="single" w:sz="4" w:space="0" w:color="auto"/>
            </w:tcBorders>
            <w:shd w:val="clear" w:color="000000" w:fill="FFFFFF"/>
            <w:hideMark/>
          </w:tcPr>
          <w:p w14:paraId="55A674EB" w14:textId="77777777" w:rsidR="00D05137" w:rsidRPr="00D05137" w:rsidRDefault="00D05137" w:rsidP="00250E75">
            <w:r w:rsidRPr="00D05137">
              <w:t> </w:t>
            </w:r>
          </w:p>
        </w:tc>
      </w:tr>
      <w:tr w:rsidR="00D05137" w:rsidRPr="00D05137" w14:paraId="05C28758" w14:textId="77777777" w:rsidTr="002848FD">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4C6EF569" w14:textId="77777777" w:rsidR="00D05137" w:rsidRPr="00D05137" w:rsidRDefault="00D05137" w:rsidP="00250E75">
            <w:r w:rsidRPr="00D05137">
              <w:t>High turnover rates</w:t>
            </w:r>
          </w:p>
        </w:tc>
        <w:tc>
          <w:tcPr>
            <w:tcW w:w="1896" w:type="dxa"/>
            <w:tcBorders>
              <w:top w:val="nil"/>
              <w:left w:val="nil"/>
              <w:bottom w:val="single" w:sz="4" w:space="0" w:color="auto"/>
              <w:right w:val="single" w:sz="4" w:space="0" w:color="auto"/>
            </w:tcBorders>
            <w:shd w:val="clear" w:color="000000" w:fill="FFFFFF"/>
            <w:hideMark/>
          </w:tcPr>
          <w:p w14:paraId="57C99FAD" w14:textId="77777777" w:rsidR="00D05137" w:rsidRPr="00D05137" w:rsidRDefault="00D05137" w:rsidP="00250E75">
            <w:r w:rsidRPr="00D05137">
              <w:t>Implement retention strategies</w:t>
            </w:r>
          </w:p>
        </w:tc>
        <w:tc>
          <w:tcPr>
            <w:tcW w:w="1720" w:type="dxa"/>
            <w:tcBorders>
              <w:top w:val="nil"/>
              <w:left w:val="nil"/>
              <w:bottom w:val="single" w:sz="4" w:space="0" w:color="auto"/>
              <w:right w:val="single" w:sz="4" w:space="0" w:color="auto"/>
            </w:tcBorders>
            <w:shd w:val="clear" w:color="000000" w:fill="FFFFFF"/>
            <w:hideMark/>
          </w:tcPr>
          <w:p w14:paraId="6CFF8437" w14:textId="77777777" w:rsidR="00D05137" w:rsidRPr="00D05137" w:rsidRDefault="00D05137" w:rsidP="00250E75">
            <w:r w:rsidRPr="00D05137">
              <w:t>Reduced turnover</w:t>
            </w:r>
          </w:p>
        </w:tc>
        <w:tc>
          <w:tcPr>
            <w:tcW w:w="1221" w:type="dxa"/>
            <w:tcBorders>
              <w:top w:val="nil"/>
              <w:left w:val="nil"/>
              <w:bottom w:val="single" w:sz="4" w:space="0" w:color="auto"/>
              <w:right w:val="single" w:sz="4" w:space="0" w:color="auto"/>
            </w:tcBorders>
            <w:shd w:val="clear" w:color="000000" w:fill="FFFFFF"/>
            <w:hideMark/>
          </w:tcPr>
          <w:p w14:paraId="2180200D" w14:textId="77777777" w:rsidR="00D05137" w:rsidRPr="00D05137" w:rsidRDefault="00D05137" w:rsidP="00250E75">
            <w:r w:rsidRPr="00D05137">
              <w:t>6 months</w:t>
            </w:r>
          </w:p>
        </w:tc>
        <w:tc>
          <w:tcPr>
            <w:tcW w:w="1425" w:type="dxa"/>
            <w:tcBorders>
              <w:top w:val="nil"/>
              <w:left w:val="nil"/>
              <w:bottom w:val="single" w:sz="4" w:space="0" w:color="auto"/>
              <w:right w:val="single" w:sz="4" w:space="0" w:color="auto"/>
            </w:tcBorders>
            <w:shd w:val="clear" w:color="000000" w:fill="FFFFFF"/>
            <w:hideMark/>
          </w:tcPr>
          <w:p w14:paraId="4B5A661E" w14:textId="29408719" w:rsidR="00D05137" w:rsidRPr="00D05137" w:rsidRDefault="002A5BA4" w:rsidP="00250E75">
            <w:r>
              <w:t>March 31</w:t>
            </w:r>
            <w:r w:rsidRPr="002A5BA4">
              <w:rPr>
                <w:vertAlign w:val="superscript"/>
              </w:rPr>
              <w:t>st</w:t>
            </w:r>
            <w:r>
              <w:t xml:space="preserve"> 2024</w:t>
            </w:r>
          </w:p>
        </w:tc>
        <w:tc>
          <w:tcPr>
            <w:tcW w:w="1384" w:type="dxa"/>
            <w:tcBorders>
              <w:top w:val="nil"/>
              <w:left w:val="nil"/>
              <w:bottom w:val="single" w:sz="4" w:space="0" w:color="auto"/>
              <w:right w:val="single" w:sz="4" w:space="0" w:color="auto"/>
            </w:tcBorders>
            <w:shd w:val="clear" w:color="000000" w:fill="FFFFFF"/>
            <w:hideMark/>
          </w:tcPr>
          <w:p w14:paraId="660C6D1B" w14:textId="123BB68E" w:rsidR="00D05137" w:rsidRPr="00D05137" w:rsidRDefault="00723C64" w:rsidP="00250E75">
            <w:r w:rsidRPr="00D05137">
              <w:t>£</w:t>
            </w:r>
            <w:r>
              <w:t>15000</w:t>
            </w:r>
          </w:p>
        </w:tc>
      </w:tr>
      <w:tr w:rsidR="00D05137" w:rsidRPr="00D05137" w14:paraId="4414261A" w14:textId="77777777" w:rsidTr="002848FD">
        <w:trPr>
          <w:trHeight w:val="674"/>
        </w:trPr>
        <w:tc>
          <w:tcPr>
            <w:tcW w:w="2013" w:type="dxa"/>
            <w:tcBorders>
              <w:top w:val="nil"/>
              <w:left w:val="single" w:sz="4" w:space="0" w:color="auto"/>
              <w:bottom w:val="single" w:sz="4" w:space="0" w:color="auto"/>
              <w:right w:val="single" w:sz="4" w:space="0" w:color="auto"/>
            </w:tcBorders>
            <w:shd w:val="clear" w:color="000000" w:fill="FFFFFF"/>
            <w:hideMark/>
          </w:tcPr>
          <w:p w14:paraId="12CEE8FA" w14:textId="77777777" w:rsidR="00D05137" w:rsidRPr="00D05137" w:rsidRDefault="00D05137" w:rsidP="00250E75">
            <w:r w:rsidRPr="00D05137">
              <w:t>Training gaps</w:t>
            </w:r>
          </w:p>
        </w:tc>
        <w:tc>
          <w:tcPr>
            <w:tcW w:w="1896" w:type="dxa"/>
            <w:tcBorders>
              <w:top w:val="nil"/>
              <w:left w:val="nil"/>
              <w:bottom w:val="single" w:sz="4" w:space="0" w:color="auto"/>
              <w:right w:val="single" w:sz="4" w:space="0" w:color="auto"/>
            </w:tcBorders>
            <w:shd w:val="clear" w:color="000000" w:fill="FFFFFF"/>
            <w:hideMark/>
          </w:tcPr>
          <w:p w14:paraId="26CC8687" w14:textId="296606CC" w:rsidR="00D05137" w:rsidRPr="00D05137" w:rsidRDefault="00D05137" w:rsidP="00250E75">
            <w:r w:rsidRPr="00D05137">
              <w:t xml:space="preserve">Develop </w:t>
            </w:r>
            <w:r w:rsidR="00B8294A" w:rsidRPr="00D05137">
              <w:t>inclusive</w:t>
            </w:r>
            <w:r w:rsidRPr="00D05137">
              <w:t xml:space="preserve"> training programs</w:t>
            </w:r>
          </w:p>
        </w:tc>
        <w:tc>
          <w:tcPr>
            <w:tcW w:w="1720" w:type="dxa"/>
            <w:tcBorders>
              <w:top w:val="nil"/>
              <w:left w:val="nil"/>
              <w:bottom w:val="single" w:sz="4" w:space="0" w:color="auto"/>
              <w:right w:val="single" w:sz="4" w:space="0" w:color="auto"/>
            </w:tcBorders>
            <w:shd w:val="clear" w:color="000000" w:fill="FFFFFF"/>
            <w:hideMark/>
          </w:tcPr>
          <w:p w14:paraId="0F51BC5E" w14:textId="77777777" w:rsidR="00D05137" w:rsidRPr="00D05137" w:rsidRDefault="00D05137" w:rsidP="00250E75">
            <w:r w:rsidRPr="00D05137">
              <w:t>Competent staff</w:t>
            </w:r>
          </w:p>
        </w:tc>
        <w:tc>
          <w:tcPr>
            <w:tcW w:w="1221" w:type="dxa"/>
            <w:tcBorders>
              <w:top w:val="nil"/>
              <w:left w:val="nil"/>
              <w:bottom w:val="single" w:sz="4" w:space="0" w:color="auto"/>
              <w:right w:val="single" w:sz="4" w:space="0" w:color="auto"/>
            </w:tcBorders>
            <w:shd w:val="clear" w:color="000000" w:fill="FFFFFF"/>
            <w:hideMark/>
          </w:tcPr>
          <w:p w14:paraId="4DB41506" w14:textId="77777777" w:rsidR="00D05137" w:rsidRPr="00D05137" w:rsidRDefault="00D05137" w:rsidP="00250E75">
            <w:r w:rsidRPr="00D05137">
              <w:t>1 year</w:t>
            </w:r>
          </w:p>
        </w:tc>
        <w:tc>
          <w:tcPr>
            <w:tcW w:w="1425" w:type="dxa"/>
            <w:tcBorders>
              <w:top w:val="nil"/>
              <w:left w:val="nil"/>
              <w:bottom w:val="single" w:sz="4" w:space="0" w:color="auto"/>
              <w:right w:val="single" w:sz="4" w:space="0" w:color="auto"/>
            </w:tcBorders>
            <w:shd w:val="clear" w:color="000000" w:fill="FFFFFF"/>
            <w:hideMark/>
          </w:tcPr>
          <w:p w14:paraId="10976DD6" w14:textId="1220177A" w:rsidR="00D05137" w:rsidRPr="00D05137" w:rsidRDefault="002A5BA4" w:rsidP="00250E75">
            <w:r>
              <w:t>November 3</w:t>
            </w:r>
            <w:r w:rsidR="00722122">
              <w:t>0</w:t>
            </w:r>
            <w:r w:rsidR="00722122" w:rsidRPr="00722122">
              <w:rPr>
                <w:vertAlign w:val="superscript"/>
              </w:rPr>
              <w:t>th</w:t>
            </w:r>
            <w:r w:rsidR="00722122">
              <w:t xml:space="preserve"> 2024</w:t>
            </w:r>
          </w:p>
        </w:tc>
        <w:tc>
          <w:tcPr>
            <w:tcW w:w="1384" w:type="dxa"/>
            <w:tcBorders>
              <w:top w:val="nil"/>
              <w:left w:val="nil"/>
              <w:bottom w:val="single" w:sz="4" w:space="0" w:color="auto"/>
              <w:right w:val="single" w:sz="4" w:space="0" w:color="auto"/>
            </w:tcBorders>
            <w:shd w:val="clear" w:color="000000" w:fill="FFFFFF"/>
            <w:hideMark/>
          </w:tcPr>
          <w:p w14:paraId="1C5D5860" w14:textId="47988C29" w:rsidR="00D05137" w:rsidRPr="00D05137" w:rsidRDefault="00D05137" w:rsidP="00250E75">
            <w:r w:rsidRPr="00D05137">
              <w:t>£</w:t>
            </w:r>
            <w:r w:rsidR="00723C64">
              <w:t xml:space="preserve">10000- </w:t>
            </w:r>
            <w:r w:rsidR="00723C64" w:rsidRPr="00D05137">
              <w:t>£</w:t>
            </w:r>
            <w:r w:rsidR="00723C64">
              <w:t>20000</w:t>
            </w:r>
          </w:p>
        </w:tc>
      </w:tr>
      <w:tr w:rsidR="00D05137" w:rsidRPr="00D05137" w14:paraId="296C416A" w14:textId="77777777" w:rsidTr="002848FD">
        <w:trPr>
          <w:trHeight w:val="629"/>
        </w:trPr>
        <w:tc>
          <w:tcPr>
            <w:tcW w:w="2013" w:type="dxa"/>
            <w:tcBorders>
              <w:top w:val="nil"/>
              <w:left w:val="single" w:sz="4" w:space="0" w:color="auto"/>
              <w:bottom w:val="single" w:sz="4" w:space="0" w:color="auto"/>
              <w:right w:val="single" w:sz="4" w:space="0" w:color="auto"/>
            </w:tcBorders>
            <w:shd w:val="clear" w:color="000000" w:fill="FFFFFF"/>
            <w:hideMark/>
          </w:tcPr>
          <w:p w14:paraId="54069B5F" w14:textId="77777777" w:rsidR="00D05137" w:rsidRPr="00D05137" w:rsidRDefault="00D05137" w:rsidP="00250E75">
            <w:r w:rsidRPr="00D05137">
              <w:t>Compensation disparities</w:t>
            </w:r>
          </w:p>
        </w:tc>
        <w:tc>
          <w:tcPr>
            <w:tcW w:w="1896" w:type="dxa"/>
            <w:tcBorders>
              <w:top w:val="nil"/>
              <w:left w:val="nil"/>
              <w:bottom w:val="single" w:sz="4" w:space="0" w:color="auto"/>
              <w:right w:val="single" w:sz="4" w:space="0" w:color="auto"/>
            </w:tcBorders>
            <w:shd w:val="clear" w:color="000000" w:fill="FFFFFF"/>
            <w:hideMark/>
          </w:tcPr>
          <w:p w14:paraId="1C8362E1" w14:textId="00B1D85B" w:rsidR="00D05137" w:rsidRPr="00D05137" w:rsidRDefault="00D05137" w:rsidP="00250E75">
            <w:r w:rsidRPr="00D05137">
              <w:t xml:space="preserve">Review and adjust </w:t>
            </w:r>
            <w:r w:rsidR="00B8294A" w:rsidRPr="00D05137">
              <w:t>reimbursement</w:t>
            </w:r>
            <w:r w:rsidRPr="00D05137">
              <w:t xml:space="preserve"> packages</w:t>
            </w:r>
          </w:p>
        </w:tc>
        <w:tc>
          <w:tcPr>
            <w:tcW w:w="1720" w:type="dxa"/>
            <w:tcBorders>
              <w:top w:val="nil"/>
              <w:left w:val="nil"/>
              <w:bottom w:val="single" w:sz="4" w:space="0" w:color="auto"/>
              <w:right w:val="single" w:sz="4" w:space="0" w:color="auto"/>
            </w:tcBorders>
            <w:shd w:val="clear" w:color="000000" w:fill="FFFFFF"/>
            <w:hideMark/>
          </w:tcPr>
          <w:p w14:paraId="777523A2" w14:textId="77777777" w:rsidR="00D05137" w:rsidRPr="00D05137" w:rsidRDefault="00D05137" w:rsidP="00250E75">
            <w:r w:rsidRPr="00D05137">
              <w:t>Satisfied employees</w:t>
            </w:r>
          </w:p>
        </w:tc>
        <w:tc>
          <w:tcPr>
            <w:tcW w:w="1221" w:type="dxa"/>
            <w:tcBorders>
              <w:top w:val="nil"/>
              <w:left w:val="nil"/>
              <w:bottom w:val="single" w:sz="4" w:space="0" w:color="auto"/>
              <w:right w:val="single" w:sz="4" w:space="0" w:color="auto"/>
            </w:tcBorders>
            <w:shd w:val="clear" w:color="000000" w:fill="FFFFFF"/>
            <w:hideMark/>
          </w:tcPr>
          <w:p w14:paraId="63E4EC25" w14:textId="77777777" w:rsidR="00D05137" w:rsidRPr="00D05137" w:rsidRDefault="00D05137"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60442FAA" w14:textId="4D38C258" w:rsidR="00D05137" w:rsidRPr="00D05137" w:rsidRDefault="00722122" w:rsidP="00250E75">
            <w:r>
              <w:t>N/A</w:t>
            </w:r>
          </w:p>
        </w:tc>
        <w:tc>
          <w:tcPr>
            <w:tcW w:w="1384" w:type="dxa"/>
            <w:tcBorders>
              <w:top w:val="nil"/>
              <w:left w:val="nil"/>
              <w:bottom w:val="single" w:sz="4" w:space="0" w:color="auto"/>
              <w:right w:val="single" w:sz="4" w:space="0" w:color="auto"/>
            </w:tcBorders>
            <w:shd w:val="clear" w:color="000000" w:fill="FFFFFF"/>
            <w:hideMark/>
          </w:tcPr>
          <w:p w14:paraId="32E58000" w14:textId="18778123" w:rsidR="00D05137" w:rsidRPr="00D05137" w:rsidRDefault="00C6514C" w:rsidP="00250E75">
            <w:r>
              <w:t>N/A</w:t>
            </w:r>
          </w:p>
        </w:tc>
      </w:tr>
      <w:tr w:rsidR="00D05137" w:rsidRPr="00D05137" w14:paraId="7416B01C" w14:textId="77777777" w:rsidTr="002848FD">
        <w:trPr>
          <w:trHeight w:val="692"/>
        </w:trPr>
        <w:tc>
          <w:tcPr>
            <w:tcW w:w="2013" w:type="dxa"/>
            <w:tcBorders>
              <w:top w:val="nil"/>
              <w:left w:val="single" w:sz="4" w:space="0" w:color="auto"/>
              <w:bottom w:val="single" w:sz="4" w:space="0" w:color="auto"/>
              <w:right w:val="single" w:sz="4" w:space="0" w:color="auto"/>
            </w:tcBorders>
            <w:shd w:val="clear" w:color="000000" w:fill="FFFFFF"/>
            <w:hideMark/>
          </w:tcPr>
          <w:p w14:paraId="391648F0" w14:textId="77777777" w:rsidR="00D05137" w:rsidRPr="00D05137" w:rsidRDefault="00D05137" w:rsidP="00250E75">
            <w:r w:rsidRPr="00D05137">
              <w:t>Low employee morale</w:t>
            </w:r>
          </w:p>
        </w:tc>
        <w:tc>
          <w:tcPr>
            <w:tcW w:w="1896" w:type="dxa"/>
            <w:tcBorders>
              <w:top w:val="nil"/>
              <w:left w:val="nil"/>
              <w:bottom w:val="single" w:sz="4" w:space="0" w:color="auto"/>
              <w:right w:val="single" w:sz="4" w:space="0" w:color="auto"/>
            </w:tcBorders>
            <w:shd w:val="clear" w:color="000000" w:fill="FFFFFF"/>
            <w:hideMark/>
          </w:tcPr>
          <w:p w14:paraId="26F8F954" w14:textId="77777777" w:rsidR="00D05137" w:rsidRPr="00D05137" w:rsidRDefault="00D05137" w:rsidP="00250E75">
            <w:r w:rsidRPr="00D05137">
              <w:t>Launch recognition and morale-boosting programs</w:t>
            </w:r>
          </w:p>
        </w:tc>
        <w:tc>
          <w:tcPr>
            <w:tcW w:w="1720" w:type="dxa"/>
            <w:tcBorders>
              <w:top w:val="nil"/>
              <w:left w:val="nil"/>
              <w:bottom w:val="single" w:sz="4" w:space="0" w:color="auto"/>
              <w:right w:val="single" w:sz="4" w:space="0" w:color="auto"/>
            </w:tcBorders>
            <w:shd w:val="clear" w:color="000000" w:fill="FFFFFF"/>
            <w:hideMark/>
          </w:tcPr>
          <w:p w14:paraId="3881D2B3" w14:textId="77777777" w:rsidR="00D05137" w:rsidRPr="00D05137" w:rsidRDefault="00D05137" w:rsidP="00250E75">
            <w:r w:rsidRPr="00D05137">
              <w:t>Improved staff morale</w:t>
            </w:r>
          </w:p>
        </w:tc>
        <w:tc>
          <w:tcPr>
            <w:tcW w:w="1221" w:type="dxa"/>
            <w:tcBorders>
              <w:top w:val="nil"/>
              <w:left w:val="nil"/>
              <w:bottom w:val="single" w:sz="4" w:space="0" w:color="auto"/>
              <w:right w:val="single" w:sz="4" w:space="0" w:color="auto"/>
            </w:tcBorders>
            <w:shd w:val="clear" w:color="000000" w:fill="FFFFFF"/>
            <w:hideMark/>
          </w:tcPr>
          <w:p w14:paraId="677CE5EE" w14:textId="77777777" w:rsidR="00D05137" w:rsidRPr="00D05137" w:rsidRDefault="00D05137" w:rsidP="00250E75">
            <w:r w:rsidRPr="00D05137">
              <w:t>6 months</w:t>
            </w:r>
          </w:p>
        </w:tc>
        <w:tc>
          <w:tcPr>
            <w:tcW w:w="1425" w:type="dxa"/>
            <w:tcBorders>
              <w:top w:val="nil"/>
              <w:left w:val="nil"/>
              <w:bottom w:val="single" w:sz="4" w:space="0" w:color="auto"/>
              <w:right w:val="single" w:sz="4" w:space="0" w:color="auto"/>
            </w:tcBorders>
            <w:shd w:val="clear" w:color="000000" w:fill="FFFFFF"/>
            <w:hideMark/>
          </w:tcPr>
          <w:p w14:paraId="3D8DD18C" w14:textId="68B5020F" w:rsidR="00D05137" w:rsidRPr="00D05137" w:rsidRDefault="00722122" w:rsidP="00250E75">
            <w:r>
              <w:t xml:space="preserve">March </w:t>
            </w:r>
            <w:r w:rsidR="004B6EA7">
              <w:t>28</w:t>
            </w:r>
            <w:r w:rsidR="004B6EA7" w:rsidRPr="004B6EA7">
              <w:rPr>
                <w:vertAlign w:val="superscript"/>
              </w:rPr>
              <w:t>th</w:t>
            </w:r>
            <w:r w:rsidR="004B6EA7">
              <w:t xml:space="preserve"> 2024</w:t>
            </w:r>
          </w:p>
        </w:tc>
        <w:tc>
          <w:tcPr>
            <w:tcW w:w="1384" w:type="dxa"/>
            <w:tcBorders>
              <w:top w:val="nil"/>
              <w:left w:val="nil"/>
              <w:bottom w:val="single" w:sz="4" w:space="0" w:color="auto"/>
              <w:right w:val="single" w:sz="4" w:space="0" w:color="auto"/>
            </w:tcBorders>
            <w:shd w:val="clear" w:color="000000" w:fill="FFFFFF"/>
            <w:hideMark/>
          </w:tcPr>
          <w:p w14:paraId="04ACCBE5" w14:textId="3CB286FD" w:rsidR="00D05137" w:rsidRPr="00D05137" w:rsidRDefault="00CC0469" w:rsidP="00250E75">
            <w:r w:rsidRPr="00D05137">
              <w:t>£</w:t>
            </w:r>
            <w:r>
              <w:t>5000</w:t>
            </w:r>
          </w:p>
        </w:tc>
      </w:tr>
      <w:tr w:rsidR="00D05137" w:rsidRPr="00D05137" w14:paraId="601AF568" w14:textId="77777777" w:rsidTr="002848FD">
        <w:trPr>
          <w:trHeight w:val="386"/>
        </w:trPr>
        <w:tc>
          <w:tcPr>
            <w:tcW w:w="2013" w:type="dxa"/>
            <w:tcBorders>
              <w:top w:val="nil"/>
              <w:left w:val="single" w:sz="4" w:space="0" w:color="auto"/>
              <w:bottom w:val="single" w:sz="4" w:space="0" w:color="auto"/>
              <w:right w:val="single" w:sz="4" w:space="0" w:color="auto"/>
            </w:tcBorders>
            <w:shd w:val="clear" w:color="000000" w:fill="FFFFFF"/>
            <w:hideMark/>
          </w:tcPr>
          <w:p w14:paraId="256F0A8D" w14:textId="77777777" w:rsidR="00D05137" w:rsidRPr="00D05137" w:rsidRDefault="00D05137" w:rsidP="00250E75">
            <w:r w:rsidRPr="00D05137">
              <w:t>Lack of service culture</w:t>
            </w:r>
          </w:p>
        </w:tc>
        <w:tc>
          <w:tcPr>
            <w:tcW w:w="1896" w:type="dxa"/>
            <w:tcBorders>
              <w:top w:val="nil"/>
              <w:left w:val="nil"/>
              <w:bottom w:val="single" w:sz="4" w:space="0" w:color="auto"/>
              <w:right w:val="single" w:sz="4" w:space="0" w:color="auto"/>
            </w:tcBorders>
            <w:shd w:val="clear" w:color="000000" w:fill="FFFFFF"/>
            <w:hideMark/>
          </w:tcPr>
          <w:p w14:paraId="2FF477C0" w14:textId="16CE6CCD" w:rsidR="00D05137" w:rsidRPr="00D05137" w:rsidRDefault="00D05137" w:rsidP="00250E75">
            <w:r w:rsidRPr="00D05137">
              <w:t xml:space="preserve">Promote a guest-centric </w:t>
            </w:r>
            <w:r w:rsidR="007F718D" w:rsidRPr="00D05137">
              <w:t>package</w:t>
            </w:r>
            <w:r w:rsidRPr="00D05137">
              <w:t xml:space="preserve"> culture</w:t>
            </w:r>
          </w:p>
        </w:tc>
        <w:tc>
          <w:tcPr>
            <w:tcW w:w="1720" w:type="dxa"/>
            <w:tcBorders>
              <w:top w:val="nil"/>
              <w:left w:val="nil"/>
              <w:bottom w:val="single" w:sz="4" w:space="0" w:color="auto"/>
              <w:right w:val="single" w:sz="4" w:space="0" w:color="auto"/>
            </w:tcBorders>
            <w:shd w:val="clear" w:color="000000" w:fill="FFFFFF"/>
            <w:hideMark/>
          </w:tcPr>
          <w:p w14:paraId="50A2C0E3" w14:textId="77777777" w:rsidR="00D05137" w:rsidRPr="00D05137" w:rsidRDefault="00D05137" w:rsidP="00250E75">
            <w:r w:rsidRPr="00D05137">
              <w:t>Enhanced guest satisfaction</w:t>
            </w:r>
          </w:p>
        </w:tc>
        <w:tc>
          <w:tcPr>
            <w:tcW w:w="1221" w:type="dxa"/>
            <w:tcBorders>
              <w:top w:val="nil"/>
              <w:left w:val="nil"/>
              <w:bottom w:val="single" w:sz="4" w:space="0" w:color="auto"/>
              <w:right w:val="single" w:sz="4" w:space="0" w:color="auto"/>
            </w:tcBorders>
            <w:shd w:val="clear" w:color="000000" w:fill="FFFFFF"/>
            <w:hideMark/>
          </w:tcPr>
          <w:p w14:paraId="0ECEB0E4" w14:textId="77777777" w:rsidR="00D05137" w:rsidRPr="00D05137" w:rsidRDefault="00D05137" w:rsidP="00250E75">
            <w:r w:rsidRPr="00D05137">
              <w:t>1 year</w:t>
            </w:r>
          </w:p>
        </w:tc>
        <w:tc>
          <w:tcPr>
            <w:tcW w:w="1425" w:type="dxa"/>
            <w:tcBorders>
              <w:top w:val="nil"/>
              <w:left w:val="nil"/>
              <w:bottom w:val="single" w:sz="4" w:space="0" w:color="auto"/>
              <w:right w:val="single" w:sz="4" w:space="0" w:color="auto"/>
            </w:tcBorders>
            <w:shd w:val="clear" w:color="000000" w:fill="FFFFFF"/>
            <w:hideMark/>
          </w:tcPr>
          <w:p w14:paraId="2A64C7F0" w14:textId="14CD6A51" w:rsidR="00D05137" w:rsidRPr="00D05137" w:rsidRDefault="004B6EA7" w:rsidP="00250E75">
            <w:r>
              <w:t>November 25</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775702FF" w14:textId="53FB62BE" w:rsidR="00D05137" w:rsidRPr="00D05137" w:rsidRDefault="00D05137" w:rsidP="00250E75">
            <w:r w:rsidRPr="00D05137">
              <w:t>£</w:t>
            </w:r>
            <w:r w:rsidR="00CC0469">
              <w:t>3000</w:t>
            </w:r>
          </w:p>
        </w:tc>
      </w:tr>
      <w:tr w:rsidR="00D05137" w:rsidRPr="00D05137" w14:paraId="49B47C5A" w14:textId="77777777" w:rsidTr="002848FD">
        <w:trPr>
          <w:trHeight w:val="89"/>
        </w:trPr>
        <w:tc>
          <w:tcPr>
            <w:tcW w:w="2013" w:type="dxa"/>
            <w:tcBorders>
              <w:top w:val="nil"/>
              <w:left w:val="single" w:sz="4" w:space="0" w:color="auto"/>
              <w:bottom w:val="single" w:sz="4" w:space="0" w:color="auto"/>
              <w:right w:val="single" w:sz="4" w:space="0" w:color="auto"/>
            </w:tcBorders>
            <w:shd w:val="clear" w:color="000000" w:fill="FFFFFF"/>
            <w:hideMark/>
          </w:tcPr>
          <w:p w14:paraId="054591E4" w14:textId="77777777" w:rsidR="00D05137" w:rsidRPr="00D05137" w:rsidRDefault="00D05137" w:rsidP="00250E75">
            <w:r w:rsidRPr="00D05137">
              <w:t>Infrastructural Issues</w:t>
            </w:r>
          </w:p>
        </w:tc>
        <w:tc>
          <w:tcPr>
            <w:tcW w:w="1896" w:type="dxa"/>
            <w:tcBorders>
              <w:top w:val="nil"/>
              <w:left w:val="nil"/>
              <w:bottom w:val="single" w:sz="4" w:space="0" w:color="auto"/>
              <w:right w:val="single" w:sz="4" w:space="0" w:color="auto"/>
            </w:tcBorders>
            <w:shd w:val="clear" w:color="000000" w:fill="FFFFFF"/>
            <w:hideMark/>
          </w:tcPr>
          <w:p w14:paraId="58FA9C03" w14:textId="77777777" w:rsidR="00D05137" w:rsidRPr="00D05137" w:rsidRDefault="00D05137" w:rsidP="00250E75">
            <w:r w:rsidRPr="00D05137">
              <w:t> </w:t>
            </w:r>
          </w:p>
        </w:tc>
        <w:tc>
          <w:tcPr>
            <w:tcW w:w="1720" w:type="dxa"/>
            <w:tcBorders>
              <w:top w:val="nil"/>
              <w:left w:val="nil"/>
              <w:bottom w:val="single" w:sz="4" w:space="0" w:color="auto"/>
              <w:right w:val="single" w:sz="4" w:space="0" w:color="auto"/>
            </w:tcBorders>
            <w:shd w:val="clear" w:color="000000" w:fill="FFFFFF"/>
            <w:hideMark/>
          </w:tcPr>
          <w:p w14:paraId="2140042C" w14:textId="77777777" w:rsidR="00D05137" w:rsidRPr="00D05137" w:rsidRDefault="00D05137" w:rsidP="00250E75">
            <w:r w:rsidRPr="00D05137">
              <w:t> </w:t>
            </w:r>
          </w:p>
        </w:tc>
        <w:tc>
          <w:tcPr>
            <w:tcW w:w="1221" w:type="dxa"/>
            <w:tcBorders>
              <w:top w:val="nil"/>
              <w:left w:val="nil"/>
              <w:bottom w:val="single" w:sz="4" w:space="0" w:color="auto"/>
              <w:right w:val="single" w:sz="4" w:space="0" w:color="auto"/>
            </w:tcBorders>
            <w:shd w:val="clear" w:color="000000" w:fill="FFFFFF"/>
            <w:hideMark/>
          </w:tcPr>
          <w:p w14:paraId="2FECC0BC" w14:textId="77777777" w:rsidR="00D05137" w:rsidRPr="00D05137" w:rsidRDefault="00D05137" w:rsidP="00250E75">
            <w:r w:rsidRPr="00D05137">
              <w:t> </w:t>
            </w:r>
          </w:p>
        </w:tc>
        <w:tc>
          <w:tcPr>
            <w:tcW w:w="1425" w:type="dxa"/>
            <w:tcBorders>
              <w:top w:val="nil"/>
              <w:left w:val="nil"/>
              <w:bottom w:val="single" w:sz="4" w:space="0" w:color="auto"/>
              <w:right w:val="single" w:sz="4" w:space="0" w:color="auto"/>
            </w:tcBorders>
            <w:shd w:val="clear" w:color="000000" w:fill="FFFFFF"/>
            <w:hideMark/>
          </w:tcPr>
          <w:p w14:paraId="28AAC158" w14:textId="77777777" w:rsidR="00D05137" w:rsidRPr="00D05137" w:rsidRDefault="00D05137" w:rsidP="00250E75">
            <w:r w:rsidRPr="00D05137">
              <w:t> </w:t>
            </w:r>
          </w:p>
        </w:tc>
        <w:tc>
          <w:tcPr>
            <w:tcW w:w="1384" w:type="dxa"/>
            <w:tcBorders>
              <w:top w:val="nil"/>
              <w:left w:val="nil"/>
              <w:bottom w:val="single" w:sz="4" w:space="0" w:color="auto"/>
              <w:right w:val="single" w:sz="4" w:space="0" w:color="auto"/>
            </w:tcBorders>
            <w:shd w:val="clear" w:color="000000" w:fill="FFFFFF"/>
            <w:hideMark/>
          </w:tcPr>
          <w:p w14:paraId="39C806AA" w14:textId="77777777" w:rsidR="00D05137" w:rsidRPr="00D05137" w:rsidRDefault="00D05137" w:rsidP="00250E75">
            <w:r w:rsidRPr="00D05137">
              <w:t> </w:t>
            </w:r>
          </w:p>
        </w:tc>
      </w:tr>
      <w:tr w:rsidR="00D05137" w:rsidRPr="00D05137" w14:paraId="67921D7C" w14:textId="77777777" w:rsidTr="002848FD">
        <w:trPr>
          <w:trHeight w:val="287"/>
        </w:trPr>
        <w:tc>
          <w:tcPr>
            <w:tcW w:w="2013" w:type="dxa"/>
            <w:tcBorders>
              <w:top w:val="nil"/>
              <w:left w:val="single" w:sz="4" w:space="0" w:color="auto"/>
              <w:bottom w:val="single" w:sz="4" w:space="0" w:color="auto"/>
              <w:right w:val="single" w:sz="4" w:space="0" w:color="auto"/>
            </w:tcBorders>
            <w:shd w:val="clear" w:color="000000" w:fill="FFFFFF"/>
            <w:hideMark/>
          </w:tcPr>
          <w:p w14:paraId="2C13654F" w14:textId="1BF9F31A" w:rsidR="00D05137" w:rsidRPr="00D05137" w:rsidRDefault="00A70226" w:rsidP="00250E75">
            <w:r>
              <w:t>Ageing</w:t>
            </w:r>
            <w:r w:rsidR="00D05137" w:rsidRPr="00D05137">
              <w:t xml:space="preserve"> infrastructure</w:t>
            </w:r>
          </w:p>
        </w:tc>
        <w:tc>
          <w:tcPr>
            <w:tcW w:w="1896" w:type="dxa"/>
            <w:tcBorders>
              <w:top w:val="nil"/>
              <w:left w:val="nil"/>
              <w:bottom w:val="single" w:sz="4" w:space="0" w:color="auto"/>
              <w:right w:val="single" w:sz="4" w:space="0" w:color="auto"/>
            </w:tcBorders>
            <w:shd w:val="clear" w:color="000000" w:fill="FFFFFF"/>
            <w:hideMark/>
          </w:tcPr>
          <w:p w14:paraId="7F224EA7" w14:textId="77777777" w:rsidR="00D05137" w:rsidRPr="00D05137" w:rsidRDefault="00D05137" w:rsidP="00250E75">
            <w:r w:rsidRPr="00D05137">
              <w:t>Prioritize maintenance and renovations</w:t>
            </w:r>
          </w:p>
        </w:tc>
        <w:tc>
          <w:tcPr>
            <w:tcW w:w="1720" w:type="dxa"/>
            <w:tcBorders>
              <w:top w:val="nil"/>
              <w:left w:val="nil"/>
              <w:bottom w:val="single" w:sz="4" w:space="0" w:color="auto"/>
              <w:right w:val="single" w:sz="4" w:space="0" w:color="auto"/>
            </w:tcBorders>
            <w:shd w:val="clear" w:color="000000" w:fill="FFFFFF"/>
            <w:hideMark/>
          </w:tcPr>
          <w:p w14:paraId="62305D65" w14:textId="77777777" w:rsidR="00D05137" w:rsidRPr="00D05137" w:rsidRDefault="00D05137" w:rsidP="00250E75">
            <w:r w:rsidRPr="00D05137">
              <w:t>Improved infrastructure</w:t>
            </w:r>
          </w:p>
        </w:tc>
        <w:tc>
          <w:tcPr>
            <w:tcW w:w="1221" w:type="dxa"/>
            <w:tcBorders>
              <w:top w:val="nil"/>
              <w:left w:val="nil"/>
              <w:bottom w:val="single" w:sz="4" w:space="0" w:color="auto"/>
              <w:right w:val="single" w:sz="4" w:space="0" w:color="auto"/>
            </w:tcBorders>
            <w:shd w:val="clear" w:color="000000" w:fill="FFFFFF"/>
            <w:hideMark/>
          </w:tcPr>
          <w:p w14:paraId="747BC7ED" w14:textId="77777777" w:rsidR="00D05137" w:rsidRPr="00D05137" w:rsidRDefault="00D05137" w:rsidP="00250E75">
            <w:r w:rsidRPr="00D05137">
              <w:t>2 years</w:t>
            </w:r>
          </w:p>
        </w:tc>
        <w:tc>
          <w:tcPr>
            <w:tcW w:w="1425" w:type="dxa"/>
            <w:tcBorders>
              <w:top w:val="nil"/>
              <w:left w:val="nil"/>
              <w:bottom w:val="single" w:sz="4" w:space="0" w:color="auto"/>
              <w:right w:val="single" w:sz="4" w:space="0" w:color="auto"/>
            </w:tcBorders>
            <w:shd w:val="clear" w:color="000000" w:fill="FFFFFF"/>
            <w:hideMark/>
          </w:tcPr>
          <w:p w14:paraId="4BB1BFF0" w14:textId="48AD6261" w:rsidR="00D05137" w:rsidRPr="00D05137" w:rsidRDefault="004B6EA7" w:rsidP="00250E75">
            <w:r>
              <w:t>November 30</w:t>
            </w:r>
            <w:r w:rsidRPr="00722122">
              <w:rPr>
                <w:vertAlign w:val="superscript"/>
              </w:rPr>
              <w:t>th</w:t>
            </w:r>
            <w:r>
              <w:t xml:space="preserve"> 2025</w:t>
            </w:r>
          </w:p>
        </w:tc>
        <w:tc>
          <w:tcPr>
            <w:tcW w:w="1384" w:type="dxa"/>
            <w:tcBorders>
              <w:top w:val="nil"/>
              <w:left w:val="nil"/>
              <w:bottom w:val="single" w:sz="4" w:space="0" w:color="auto"/>
              <w:right w:val="single" w:sz="4" w:space="0" w:color="auto"/>
            </w:tcBorders>
            <w:shd w:val="clear" w:color="000000" w:fill="FFFFFF"/>
            <w:hideMark/>
          </w:tcPr>
          <w:p w14:paraId="7D1D494E" w14:textId="0F27C951" w:rsidR="00D05137" w:rsidRPr="00D05137" w:rsidRDefault="00D05137" w:rsidP="00250E75">
            <w:r w:rsidRPr="00D05137">
              <w:t>£</w:t>
            </w:r>
            <w:r w:rsidR="000B0AF1">
              <w:t>25000</w:t>
            </w:r>
          </w:p>
        </w:tc>
      </w:tr>
      <w:tr w:rsidR="00D05137" w:rsidRPr="00D05137" w14:paraId="3E83D2A9" w14:textId="77777777" w:rsidTr="002848FD">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6B820A77" w14:textId="77777777" w:rsidR="00D05137" w:rsidRPr="00D05137" w:rsidRDefault="00D05137" w:rsidP="00250E75">
            <w:r w:rsidRPr="00D05137">
              <w:lastRenderedPageBreak/>
              <w:t>Outdated technology</w:t>
            </w:r>
          </w:p>
        </w:tc>
        <w:tc>
          <w:tcPr>
            <w:tcW w:w="1896" w:type="dxa"/>
            <w:tcBorders>
              <w:top w:val="nil"/>
              <w:left w:val="nil"/>
              <w:bottom w:val="single" w:sz="4" w:space="0" w:color="auto"/>
              <w:right w:val="single" w:sz="4" w:space="0" w:color="auto"/>
            </w:tcBorders>
            <w:shd w:val="clear" w:color="000000" w:fill="FFFFFF"/>
            <w:hideMark/>
          </w:tcPr>
          <w:p w14:paraId="76D87110" w14:textId="5E63A564" w:rsidR="00D05137" w:rsidRPr="00D05137" w:rsidRDefault="007F718D" w:rsidP="00250E75">
            <w:r w:rsidRPr="00D05137">
              <w:t>Advancement</w:t>
            </w:r>
            <w:r w:rsidR="00D05137" w:rsidRPr="00D05137">
              <w:t xml:space="preserve"> technology systems</w:t>
            </w:r>
          </w:p>
        </w:tc>
        <w:tc>
          <w:tcPr>
            <w:tcW w:w="1720" w:type="dxa"/>
            <w:tcBorders>
              <w:top w:val="nil"/>
              <w:left w:val="nil"/>
              <w:bottom w:val="single" w:sz="4" w:space="0" w:color="auto"/>
              <w:right w:val="single" w:sz="4" w:space="0" w:color="auto"/>
            </w:tcBorders>
            <w:shd w:val="clear" w:color="000000" w:fill="FFFFFF"/>
            <w:hideMark/>
          </w:tcPr>
          <w:p w14:paraId="68765A23" w14:textId="77777777" w:rsidR="00D05137" w:rsidRPr="00D05137" w:rsidRDefault="00D05137" w:rsidP="00250E75">
            <w:r w:rsidRPr="00D05137">
              <w:t>Enhanced guest experience</w:t>
            </w:r>
          </w:p>
        </w:tc>
        <w:tc>
          <w:tcPr>
            <w:tcW w:w="1221" w:type="dxa"/>
            <w:tcBorders>
              <w:top w:val="nil"/>
              <w:left w:val="nil"/>
              <w:bottom w:val="single" w:sz="4" w:space="0" w:color="auto"/>
              <w:right w:val="single" w:sz="4" w:space="0" w:color="auto"/>
            </w:tcBorders>
            <w:shd w:val="clear" w:color="000000" w:fill="FFFFFF"/>
            <w:hideMark/>
          </w:tcPr>
          <w:p w14:paraId="1F6CDD23" w14:textId="77777777" w:rsidR="00D05137" w:rsidRPr="00D05137" w:rsidRDefault="00D05137" w:rsidP="00250E75">
            <w:r w:rsidRPr="00D05137">
              <w:t>1 year</w:t>
            </w:r>
          </w:p>
        </w:tc>
        <w:tc>
          <w:tcPr>
            <w:tcW w:w="1425" w:type="dxa"/>
            <w:tcBorders>
              <w:top w:val="nil"/>
              <w:left w:val="nil"/>
              <w:bottom w:val="single" w:sz="4" w:space="0" w:color="auto"/>
              <w:right w:val="single" w:sz="4" w:space="0" w:color="auto"/>
            </w:tcBorders>
            <w:shd w:val="clear" w:color="000000" w:fill="FFFFFF"/>
            <w:hideMark/>
          </w:tcPr>
          <w:p w14:paraId="2E6C5B30" w14:textId="07C444EC" w:rsidR="00D05137" w:rsidRPr="00D05137" w:rsidRDefault="00DB20FD" w:rsidP="00250E75">
            <w:r>
              <w:t>Octo</w:t>
            </w:r>
            <w:r w:rsidR="004B6EA7">
              <w:t>ber 30</w:t>
            </w:r>
            <w:r w:rsidR="004B6EA7" w:rsidRPr="00722122">
              <w:rPr>
                <w:vertAlign w:val="superscript"/>
              </w:rPr>
              <w:t>th</w:t>
            </w:r>
            <w:r w:rsidR="004B6EA7">
              <w:t xml:space="preserve"> 2024</w:t>
            </w:r>
          </w:p>
        </w:tc>
        <w:tc>
          <w:tcPr>
            <w:tcW w:w="1384" w:type="dxa"/>
            <w:tcBorders>
              <w:top w:val="nil"/>
              <w:left w:val="nil"/>
              <w:bottom w:val="single" w:sz="4" w:space="0" w:color="auto"/>
              <w:right w:val="single" w:sz="4" w:space="0" w:color="auto"/>
            </w:tcBorders>
            <w:shd w:val="clear" w:color="000000" w:fill="FFFFFF"/>
            <w:hideMark/>
          </w:tcPr>
          <w:p w14:paraId="0DF30141" w14:textId="1472DD09" w:rsidR="00D05137" w:rsidRPr="00D05137" w:rsidRDefault="00D05137" w:rsidP="00250E75">
            <w:r w:rsidRPr="00D05137">
              <w:t>£</w:t>
            </w:r>
            <w:r w:rsidR="000B0AF1">
              <w:t>10000</w:t>
            </w:r>
          </w:p>
        </w:tc>
      </w:tr>
      <w:tr w:rsidR="00D05137" w:rsidRPr="00D05137" w14:paraId="4495629A" w14:textId="77777777" w:rsidTr="002848FD">
        <w:trPr>
          <w:trHeight w:val="458"/>
        </w:trPr>
        <w:tc>
          <w:tcPr>
            <w:tcW w:w="2013" w:type="dxa"/>
            <w:tcBorders>
              <w:top w:val="nil"/>
              <w:left w:val="single" w:sz="4" w:space="0" w:color="auto"/>
              <w:bottom w:val="single" w:sz="4" w:space="0" w:color="auto"/>
              <w:right w:val="single" w:sz="4" w:space="0" w:color="auto"/>
            </w:tcBorders>
            <w:shd w:val="clear" w:color="000000" w:fill="FFFFFF"/>
            <w:hideMark/>
          </w:tcPr>
          <w:p w14:paraId="62357223" w14:textId="77777777" w:rsidR="00D05137" w:rsidRPr="00D05137" w:rsidRDefault="00D05137" w:rsidP="00250E75">
            <w:r w:rsidRPr="00D05137">
              <w:t>Energy inefficiency</w:t>
            </w:r>
          </w:p>
        </w:tc>
        <w:tc>
          <w:tcPr>
            <w:tcW w:w="1896" w:type="dxa"/>
            <w:tcBorders>
              <w:top w:val="nil"/>
              <w:left w:val="nil"/>
              <w:bottom w:val="single" w:sz="4" w:space="0" w:color="auto"/>
              <w:right w:val="single" w:sz="4" w:space="0" w:color="auto"/>
            </w:tcBorders>
            <w:shd w:val="clear" w:color="000000" w:fill="FFFFFF"/>
            <w:hideMark/>
          </w:tcPr>
          <w:p w14:paraId="37689344" w14:textId="77777777" w:rsidR="00D05137" w:rsidRPr="00D05137" w:rsidRDefault="00D05137" w:rsidP="00250E75">
            <w:r w:rsidRPr="00D05137">
              <w:t>Implement energy-efficient measures</w:t>
            </w:r>
          </w:p>
        </w:tc>
        <w:tc>
          <w:tcPr>
            <w:tcW w:w="1720" w:type="dxa"/>
            <w:tcBorders>
              <w:top w:val="nil"/>
              <w:left w:val="nil"/>
              <w:bottom w:val="single" w:sz="4" w:space="0" w:color="auto"/>
              <w:right w:val="single" w:sz="4" w:space="0" w:color="auto"/>
            </w:tcBorders>
            <w:shd w:val="clear" w:color="000000" w:fill="FFFFFF"/>
            <w:hideMark/>
          </w:tcPr>
          <w:p w14:paraId="41E6566B" w14:textId="77777777" w:rsidR="00D05137" w:rsidRPr="00D05137" w:rsidRDefault="00D05137" w:rsidP="00250E75">
            <w:r w:rsidRPr="00D05137">
              <w:t>Cost savings and sustainability</w:t>
            </w:r>
          </w:p>
        </w:tc>
        <w:tc>
          <w:tcPr>
            <w:tcW w:w="1221" w:type="dxa"/>
            <w:tcBorders>
              <w:top w:val="nil"/>
              <w:left w:val="nil"/>
              <w:bottom w:val="single" w:sz="4" w:space="0" w:color="auto"/>
              <w:right w:val="single" w:sz="4" w:space="0" w:color="auto"/>
            </w:tcBorders>
            <w:shd w:val="clear" w:color="000000" w:fill="FFFFFF"/>
            <w:hideMark/>
          </w:tcPr>
          <w:p w14:paraId="3C8E21FC" w14:textId="77777777" w:rsidR="00D05137" w:rsidRPr="00D05137" w:rsidRDefault="00D05137"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33BA9597" w14:textId="45672370" w:rsidR="00D05137" w:rsidRPr="00D05137" w:rsidRDefault="00DB20FD" w:rsidP="00250E75">
            <w:r>
              <w:t>N/A</w:t>
            </w:r>
          </w:p>
        </w:tc>
        <w:tc>
          <w:tcPr>
            <w:tcW w:w="1384" w:type="dxa"/>
            <w:tcBorders>
              <w:top w:val="nil"/>
              <w:left w:val="nil"/>
              <w:bottom w:val="single" w:sz="4" w:space="0" w:color="auto"/>
              <w:right w:val="single" w:sz="4" w:space="0" w:color="auto"/>
            </w:tcBorders>
            <w:shd w:val="clear" w:color="000000" w:fill="FFFFFF"/>
            <w:hideMark/>
          </w:tcPr>
          <w:p w14:paraId="1809A1EB" w14:textId="33D715D5" w:rsidR="00D05137" w:rsidRPr="00D05137" w:rsidRDefault="0038018F" w:rsidP="00250E75">
            <w:r>
              <w:t>N/A</w:t>
            </w:r>
          </w:p>
        </w:tc>
      </w:tr>
      <w:tr w:rsidR="00D05137" w:rsidRPr="00D05137" w14:paraId="3C7460AA" w14:textId="77777777" w:rsidTr="002848FD">
        <w:trPr>
          <w:trHeight w:val="521"/>
        </w:trPr>
        <w:tc>
          <w:tcPr>
            <w:tcW w:w="2013" w:type="dxa"/>
            <w:tcBorders>
              <w:top w:val="nil"/>
              <w:left w:val="single" w:sz="4" w:space="0" w:color="auto"/>
              <w:bottom w:val="single" w:sz="4" w:space="0" w:color="auto"/>
              <w:right w:val="single" w:sz="4" w:space="0" w:color="auto"/>
            </w:tcBorders>
            <w:shd w:val="clear" w:color="000000" w:fill="FFFFFF"/>
            <w:hideMark/>
          </w:tcPr>
          <w:p w14:paraId="31F48A8F" w14:textId="77777777" w:rsidR="00D05137" w:rsidRPr="00D05137" w:rsidRDefault="00D05137" w:rsidP="00250E75">
            <w:r w:rsidRPr="00D05137">
              <w:t>Maintenance backlogs</w:t>
            </w:r>
          </w:p>
        </w:tc>
        <w:tc>
          <w:tcPr>
            <w:tcW w:w="1896" w:type="dxa"/>
            <w:tcBorders>
              <w:top w:val="nil"/>
              <w:left w:val="nil"/>
              <w:bottom w:val="single" w:sz="4" w:space="0" w:color="auto"/>
              <w:right w:val="single" w:sz="4" w:space="0" w:color="auto"/>
            </w:tcBorders>
            <w:shd w:val="clear" w:color="000000" w:fill="FFFFFF"/>
            <w:hideMark/>
          </w:tcPr>
          <w:p w14:paraId="0D7456E9" w14:textId="77777777" w:rsidR="00D05137" w:rsidRPr="00D05137" w:rsidRDefault="00D05137" w:rsidP="00250E75">
            <w:r w:rsidRPr="00D05137">
              <w:t>Establish a proactive maintenance schedule</w:t>
            </w:r>
          </w:p>
        </w:tc>
        <w:tc>
          <w:tcPr>
            <w:tcW w:w="1720" w:type="dxa"/>
            <w:tcBorders>
              <w:top w:val="nil"/>
              <w:left w:val="nil"/>
              <w:bottom w:val="single" w:sz="4" w:space="0" w:color="auto"/>
              <w:right w:val="single" w:sz="4" w:space="0" w:color="auto"/>
            </w:tcBorders>
            <w:shd w:val="clear" w:color="000000" w:fill="FFFFFF"/>
            <w:hideMark/>
          </w:tcPr>
          <w:p w14:paraId="4336DCA5" w14:textId="77777777" w:rsidR="00D05137" w:rsidRPr="00D05137" w:rsidRDefault="00D05137" w:rsidP="00250E75">
            <w:r w:rsidRPr="00D05137">
              <w:t>Well-maintained facilities</w:t>
            </w:r>
          </w:p>
        </w:tc>
        <w:tc>
          <w:tcPr>
            <w:tcW w:w="1221" w:type="dxa"/>
            <w:tcBorders>
              <w:top w:val="nil"/>
              <w:left w:val="nil"/>
              <w:bottom w:val="single" w:sz="4" w:space="0" w:color="auto"/>
              <w:right w:val="single" w:sz="4" w:space="0" w:color="auto"/>
            </w:tcBorders>
            <w:shd w:val="clear" w:color="000000" w:fill="FFFFFF"/>
            <w:hideMark/>
          </w:tcPr>
          <w:p w14:paraId="2ABB8208" w14:textId="77777777" w:rsidR="00D05137" w:rsidRPr="00D05137" w:rsidRDefault="00D05137"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76782972" w14:textId="79B6E415" w:rsidR="00D05137" w:rsidRPr="00D05137" w:rsidRDefault="00DB20FD" w:rsidP="00250E75">
            <w:r>
              <w:t>N/A</w:t>
            </w:r>
          </w:p>
        </w:tc>
        <w:tc>
          <w:tcPr>
            <w:tcW w:w="1384" w:type="dxa"/>
            <w:tcBorders>
              <w:top w:val="nil"/>
              <w:left w:val="nil"/>
              <w:bottom w:val="single" w:sz="4" w:space="0" w:color="auto"/>
              <w:right w:val="single" w:sz="4" w:space="0" w:color="auto"/>
            </w:tcBorders>
            <w:shd w:val="clear" w:color="000000" w:fill="FFFFFF"/>
            <w:hideMark/>
          </w:tcPr>
          <w:p w14:paraId="7ADAF19F" w14:textId="471B896B" w:rsidR="00D05137" w:rsidRPr="00D05137" w:rsidRDefault="0038018F" w:rsidP="00250E75">
            <w:r>
              <w:t>N/A</w:t>
            </w:r>
          </w:p>
        </w:tc>
      </w:tr>
      <w:tr w:rsidR="00D05137" w:rsidRPr="00D05137" w14:paraId="12C14701" w14:textId="77777777" w:rsidTr="002848FD">
        <w:trPr>
          <w:trHeight w:val="98"/>
        </w:trPr>
        <w:tc>
          <w:tcPr>
            <w:tcW w:w="2013" w:type="dxa"/>
            <w:tcBorders>
              <w:top w:val="nil"/>
              <w:left w:val="single" w:sz="4" w:space="0" w:color="auto"/>
              <w:bottom w:val="single" w:sz="4" w:space="0" w:color="auto"/>
              <w:right w:val="single" w:sz="4" w:space="0" w:color="auto"/>
            </w:tcBorders>
            <w:shd w:val="clear" w:color="000000" w:fill="FFFFFF"/>
            <w:hideMark/>
          </w:tcPr>
          <w:p w14:paraId="57AD35FE" w14:textId="77777777" w:rsidR="00D05137" w:rsidRPr="00D05137" w:rsidRDefault="00D05137" w:rsidP="00250E75">
            <w:r w:rsidRPr="00D05137">
              <w:t>Interior Design Issues</w:t>
            </w:r>
          </w:p>
        </w:tc>
        <w:tc>
          <w:tcPr>
            <w:tcW w:w="1896" w:type="dxa"/>
            <w:tcBorders>
              <w:top w:val="nil"/>
              <w:left w:val="nil"/>
              <w:bottom w:val="single" w:sz="4" w:space="0" w:color="auto"/>
              <w:right w:val="single" w:sz="4" w:space="0" w:color="auto"/>
            </w:tcBorders>
            <w:shd w:val="clear" w:color="000000" w:fill="FFFFFF"/>
            <w:hideMark/>
          </w:tcPr>
          <w:p w14:paraId="2AFD421E" w14:textId="77777777" w:rsidR="00D05137" w:rsidRPr="00D05137" w:rsidRDefault="00D05137" w:rsidP="00250E75">
            <w:r w:rsidRPr="00D05137">
              <w:t> </w:t>
            </w:r>
          </w:p>
        </w:tc>
        <w:tc>
          <w:tcPr>
            <w:tcW w:w="1720" w:type="dxa"/>
            <w:tcBorders>
              <w:top w:val="nil"/>
              <w:left w:val="nil"/>
              <w:bottom w:val="single" w:sz="4" w:space="0" w:color="auto"/>
              <w:right w:val="single" w:sz="4" w:space="0" w:color="auto"/>
            </w:tcBorders>
            <w:shd w:val="clear" w:color="000000" w:fill="FFFFFF"/>
            <w:hideMark/>
          </w:tcPr>
          <w:p w14:paraId="50DE4181" w14:textId="77777777" w:rsidR="00D05137" w:rsidRPr="00D05137" w:rsidRDefault="00D05137" w:rsidP="00250E75">
            <w:r w:rsidRPr="00D05137">
              <w:t> </w:t>
            </w:r>
          </w:p>
        </w:tc>
        <w:tc>
          <w:tcPr>
            <w:tcW w:w="1221" w:type="dxa"/>
            <w:tcBorders>
              <w:top w:val="nil"/>
              <w:left w:val="nil"/>
              <w:bottom w:val="single" w:sz="4" w:space="0" w:color="auto"/>
              <w:right w:val="single" w:sz="4" w:space="0" w:color="auto"/>
            </w:tcBorders>
            <w:shd w:val="clear" w:color="000000" w:fill="FFFFFF"/>
            <w:hideMark/>
          </w:tcPr>
          <w:p w14:paraId="7983CC13" w14:textId="77777777" w:rsidR="00D05137" w:rsidRPr="00D05137" w:rsidRDefault="00D05137" w:rsidP="00250E75">
            <w:r w:rsidRPr="00D05137">
              <w:t> </w:t>
            </w:r>
          </w:p>
        </w:tc>
        <w:tc>
          <w:tcPr>
            <w:tcW w:w="1425" w:type="dxa"/>
            <w:tcBorders>
              <w:top w:val="nil"/>
              <w:left w:val="nil"/>
              <w:bottom w:val="single" w:sz="4" w:space="0" w:color="auto"/>
              <w:right w:val="single" w:sz="4" w:space="0" w:color="auto"/>
            </w:tcBorders>
            <w:shd w:val="clear" w:color="000000" w:fill="FFFFFF"/>
            <w:hideMark/>
          </w:tcPr>
          <w:p w14:paraId="5038E96A" w14:textId="77777777" w:rsidR="00D05137" w:rsidRPr="00D05137" w:rsidRDefault="00D05137" w:rsidP="00250E75">
            <w:r w:rsidRPr="00D05137">
              <w:t> </w:t>
            </w:r>
          </w:p>
        </w:tc>
        <w:tc>
          <w:tcPr>
            <w:tcW w:w="1384" w:type="dxa"/>
            <w:tcBorders>
              <w:top w:val="nil"/>
              <w:left w:val="nil"/>
              <w:bottom w:val="single" w:sz="4" w:space="0" w:color="auto"/>
              <w:right w:val="single" w:sz="4" w:space="0" w:color="auto"/>
            </w:tcBorders>
            <w:shd w:val="clear" w:color="000000" w:fill="FFFFFF"/>
            <w:hideMark/>
          </w:tcPr>
          <w:p w14:paraId="325F72BB" w14:textId="77777777" w:rsidR="00D05137" w:rsidRPr="00D05137" w:rsidRDefault="00D05137" w:rsidP="00250E75">
            <w:r w:rsidRPr="00D05137">
              <w:t> </w:t>
            </w:r>
          </w:p>
        </w:tc>
      </w:tr>
      <w:tr w:rsidR="00D05137" w:rsidRPr="00D05137" w14:paraId="494E365D" w14:textId="77777777" w:rsidTr="002848FD">
        <w:trPr>
          <w:trHeight w:val="233"/>
        </w:trPr>
        <w:tc>
          <w:tcPr>
            <w:tcW w:w="2013" w:type="dxa"/>
            <w:tcBorders>
              <w:top w:val="nil"/>
              <w:left w:val="single" w:sz="4" w:space="0" w:color="auto"/>
              <w:bottom w:val="single" w:sz="4" w:space="0" w:color="auto"/>
              <w:right w:val="single" w:sz="4" w:space="0" w:color="auto"/>
            </w:tcBorders>
            <w:shd w:val="clear" w:color="000000" w:fill="FFFFFF"/>
            <w:hideMark/>
          </w:tcPr>
          <w:p w14:paraId="1BCDA764" w14:textId="77777777" w:rsidR="00D05137" w:rsidRPr="00D05137" w:rsidRDefault="00D05137" w:rsidP="00250E75">
            <w:r w:rsidRPr="00D05137">
              <w:t>Worn-out furnishings</w:t>
            </w:r>
          </w:p>
        </w:tc>
        <w:tc>
          <w:tcPr>
            <w:tcW w:w="1896" w:type="dxa"/>
            <w:tcBorders>
              <w:top w:val="nil"/>
              <w:left w:val="nil"/>
              <w:bottom w:val="single" w:sz="4" w:space="0" w:color="auto"/>
              <w:right w:val="single" w:sz="4" w:space="0" w:color="auto"/>
            </w:tcBorders>
            <w:shd w:val="clear" w:color="000000" w:fill="FFFFFF"/>
            <w:hideMark/>
          </w:tcPr>
          <w:p w14:paraId="3B9B5961" w14:textId="77777777" w:rsidR="00D05137" w:rsidRPr="00D05137" w:rsidRDefault="00D05137" w:rsidP="00250E75">
            <w:r w:rsidRPr="00D05137">
              <w:t>Replace and upgrade furnishings</w:t>
            </w:r>
          </w:p>
        </w:tc>
        <w:tc>
          <w:tcPr>
            <w:tcW w:w="1720" w:type="dxa"/>
            <w:tcBorders>
              <w:top w:val="nil"/>
              <w:left w:val="nil"/>
              <w:bottom w:val="single" w:sz="4" w:space="0" w:color="auto"/>
              <w:right w:val="single" w:sz="4" w:space="0" w:color="auto"/>
            </w:tcBorders>
            <w:shd w:val="clear" w:color="000000" w:fill="FFFFFF"/>
            <w:hideMark/>
          </w:tcPr>
          <w:p w14:paraId="51C0C4F7" w14:textId="77777777" w:rsidR="00D05137" w:rsidRPr="00D05137" w:rsidRDefault="00D05137" w:rsidP="00250E75">
            <w:r w:rsidRPr="00D05137">
              <w:t>Enhanced guest comfort</w:t>
            </w:r>
          </w:p>
        </w:tc>
        <w:tc>
          <w:tcPr>
            <w:tcW w:w="1221" w:type="dxa"/>
            <w:tcBorders>
              <w:top w:val="nil"/>
              <w:left w:val="nil"/>
              <w:bottom w:val="single" w:sz="4" w:space="0" w:color="auto"/>
              <w:right w:val="single" w:sz="4" w:space="0" w:color="auto"/>
            </w:tcBorders>
            <w:shd w:val="clear" w:color="000000" w:fill="FFFFFF"/>
            <w:hideMark/>
          </w:tcPr>
          <w:p w14:paraId="6B5112B1" w14:textId="77777777" w:rsidR="00D05137" w:rsidRPr="00D05137" w:rsidRDefault="00D05137" w:rsidP="00250E75">
            <w:r w:rsidRPr="00D05137">
              <w:t>1 year</w:t>
            </w:r>
          </w:p>
        </w:tc>
        <w:tc>
          <w:tcPr>
            <w:tcW w:w="1425" w:type="dxa"/>
            <w:tcBorders>
              <w:top w:val="nil"/>
              <w:left w:val="nil"/>
              <w:bottom w:val="single" w:sz="4" w:space="0" w:color="auto"/>
              <w:right w:val="single" w:sz="4" w:space="0" w:color="auto"/>
            </w:tcBorders>
            <w:shd w:val="clear" w:color="000000" w:fill="FFFFFF"/>
            <w:hideMark/>
          </w:tcPr>
          <w:p w14:paraId="2046FDC6" w14:textId="10A628A1" w:rsidR="00D05137" w:rsidRPr="00D05137" w:rsidRDefault="00DB20FD" w:rsidP="00250E75">
            <w:r>
              <w:t>October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5E8256F1" w14:textId="1A45CB31" w:rsidR="00D05137" w:rsidRPr="00D05137" w:rsidRDefault="00D05137" w:rsidP="00250E75">
            <w:r w:rsidRPr="00D05137">
              <w:t>£</w:t>
            </w:r>
            <w:r w:rsidR="000B0AF1">
              <w:t>10000</w:t>
            </w:r>
          </w:p>
        </w:tc>
      </w:tr>
      <w:tr w:rsidR="00D05137" w:rsidRPr="00D05137" w14:paraId="05A0329D" w14:textId="77777777" w:rsidTr="002848FD">
        <w:trPr>
          <w:trHeight w:val="656"/>
        </w:trPr>
        <w:tc>
          <w:tcPr>
            <w:tcW w:w="2013" w:type="dxa"/>
            <w:tcBorders>
              <w:top w:val="nil"/>
              <w:left w:val="single" w:sz="4" w:space="0" w:color="auto"/>
              <w:bottom w:val="single" w:sz="4" w:space="0" w:color="auto"/>
              <w:right w:val="single" w:sz="4" w:space="0" w:color="auto"/>
            </w:tcBorders>
            <w:shd w:val="clear" w:color="000000" w:fill="FFFFFF"/>
            <w:hideMark/>
          </w:tcPr>
          <w:p w14:paraId="58886D51" w14:textId="77777777" w:rsidR="00D05137" w:rsidRPr="00D05137" w:rsidRDefault="00D05137" w:rsidP="00250E75">
            <w:r w:rsidRPr="00D05137">
              <w:t>Inadequate maintenance</w:t>
            </w:r>
          </w:p>
        </w:tc>
        <w:tc>
          <w:tcPr>
            <w:tcW w:w="1896" w:type="dxa"/>
            <w:tcBorders>
              <w:top w:val="nil"/>
              <w:left w:val="nil"/>
              <w:bottom w:val="single" w:sz="4" w:space="0" w:color="auto"/>
              <w:right w:val="single" w:sz="4" w:space="0" w:color="auto"/>
            </w:tcBorders>
            <w:shd w:val="clear" w:color="000000" w:fill="FFFFFF"/>
            <w:hideMark/>
          </w:tcPr>
          <w:p w14:paraId="04D6ACF9" w14:textId="77777777" w:rsidR="00D05137" w:rsidRPr="00D05137" w:rsidRDefault="00D05137" w:rsidP="00250E75">
            <w:r w:rsidRPr="00D05137">
              <w:t>Schedule regular maintenance and repairs</w:t>
            </w:r>
          </w:p>
        </w:tc>
        <w:tc>
          <w:tcPr>
            <w:tcW w:w="1720" w:type="dxa"/>
            <w:tcBorders>
              <w:top w:val="nil"/>
              <w:left w:val="nil"/>
              <w:bottom w:val="single" w:sz="4" w:space="0" w:color="auto"/>
              <w:right w:val="single" w:sz="4" w:space="0" w:color="auto"/>
            </w:tcBorders>
            <w:shd w:val="clear" w:color="000000" w:fill="FFFFFF"/>
            <w:hideMark/>
          </w:tcPr>
          <w:p w14:paraId="3AB67931" w14:textId="77777777" w:rsidR="00D05137" w:rsidRPr="00D05137" w:rsidRDefault="00D05137" w:rsidP="00250E75">
            <w:r w:rsidRPr="00D05137">
              <w:t>Improved aesthetics</w:t>
            </w:r>
          </w:p>
        </w:tc>
        <w:tc>
          <w:tcPr>
            <w:tcW w:w="1221" w:type="dxa"/>
            <w:tcBorders>
              <w:top w:val="nil"/>
              <w:left w:val="nil"/>
              <w:bottom w:val="single" w:sz="4" w:space="0" w:color="auto"/>
              <w:right w:val="single" w:sz="4" w:space="0" w:color="auto"/>
            </w:tcBorders>
            <w:shd w:val="clear" w:color="000000" w:fill="FFFFFF"/>
            <w:hideMark/>
          </w:tcPr>
          <w:p w14:paraId="05541124" w14:textId="77777777" w:rsidR="00D05137" w:rsidRPr="00D05137" w:rsidRDefault="00D05137"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0522385F" w14:textId="2C0362D9" w:rsidR="00D05137" w:rsidRPr="00D05137" w:rsidRDefault="00100722" w:rsidP="00250E75">
            <w:r>
              <w:t>N/A</w:t>
            </w:r>
          </w:p>
        </w:tc>
        <w:tc>
          <w:tcPr>
            <w:tcW w:w="1384" w:type="dxa"/>
            <w:tcBorders>
              <w:top w:val="nil"/>
              <w:left w:val="nil"/>
              <w:bottom w:val="single" w:sz="4" w:space="0" w:color="auto"/>
              <w:right w:val="single" w:sz="4" w:space="0" w:color="auto"/>
            </w:tcBorders>
            <w:shd w:val="clear" w:color="000000" w:fill="FFFFFF"/>
            <w:hideMark/>
          </w:tcPr>
          <w:p w14:paraId="0CD94106" w14:textId="1F7F9113" w:rsidR="00D05137" w:rsidRPr="00D05137" w:rsidRDefault="0038018F" w:rsidP="00250E75">
            <w:r>
              <w:t>N/A</w:t>
            </w:r>
          </w:p>
        </w:tc>
      </w:tr>
      <w:tr w:rsidR="00D05137" w:rsidRPr="00D05137" w14:paraId="2E44DEB6" w14:textId="77777777" w:rsidTr="002848FD">
        <w:trPr>
          <w:trHeight w:val="683"/>
        </w:trPr>
        <w:tc>
          <w:tcPr>
            <w:tcW w:w="2013" w:type="dxa"/>
            <w:tcBorders>
              <w:top w:val="nil"/>
              <w:left w:val="single" w:sz="4" w:space="0" w:color="auto"/>
              <w:bottom w:val="single" w:sz="4" w:space="0" w:color="auto"/>
              <w:right w:val="single" w:sz="4" w:space="0" w:color="auto"/>
            </w:tcBorders>
            <w:shd w:val="clear" w:color="000000" w:fill="FFFFFF"/>
            <w:hideMark/>
          </w:tcPr>
          <w:p w14:paraId="6DC263AF" w14:textId="77777777" w:rsidR="00D05137" w:rsidRPr="00D05137" w:rsidRDefault="00D05137" w:rsidP="00250E75">
            <w:r w:rsidRPr="00D05137">
              <w:t>Lack of modern amenities</w:t>
            </w:r>
          </w:p>
        </w:tc>
        <w:tc>
          <w:tcPr>
            <w:tcW w:w="1896" w:type="dxa"/>
            <w:tcBorders>
              <w:top w:val="nil"/>
              <w:left w:val="nil"/>
              <w:bottom w:val="single" w:sz="4" w:space="0" w:color="auto"/>
              <w:right w:val="single" w:sz="4" w:space="0" w:color="auto"/>
            </w:tcBorders>
            <w:shd w:val="clear" w:color="000000" w:fill="FFFFFF"/>
            <w:hideMark/>
          </w:tcPr>
          <w:p w14:paraId="557728AF" w14:textId="77777777" w:rsidR="00D05137" w:rsidRPr="00D05137" w:rsidRDefault="00D05137" w:rsidP="00250E75">
            <w:r w:rsidRPr="00D05137">
              <w:t>Invest in modern amenities and technology</w:t>
            </w:r>
          </w:p>
        </w:tc>
        <w:tc>
          <w:tcPr>
            <w:tcW w:w="1720" w:type="dxa"/>
            <w:tcBorders>
              <w:top w:val="nil"/>
              <w:left w:val="nil"/>
              <w:bottom w:val="single" w:sz="4" w:space="0" w:color="auto"/>
              <w:right w:val="single" w:sz="4" w:space="0" w:color="auto"/>
            </w:tcBorders>
            <w:shd w:val="clear" w:color="000000" w:fill="FFFFFF"/>
            <w:hideMark/>
          </w:tcPr>
          <w:p w14:paraId="5760A201" w14:textId="77777777" w:rsidR="00D05137" w:rsidRPr="00D05137" w:rsidRDefault="00D05137" w:rsidP="00250E75">
            <w:r w:rsidRPr="00D05137">
              <w:t>Competitive guest experience</w:t>
            </w:r>
          </w:p>
        </w:tc>
        <w:tc>
          <w:tcPr>
            <w:tcW w:w="1221" w:type="dxa"/>
            <w:tcBorders>
              <w:top w:val="nil"/>
              <w:left w:val="nil"/>
              <w:bottom w:val="single" w:sz="4" w:space="0" w:color="auto"/>
              <w:right w:val="single" w:sz="4" w:space="0" w:color="auto"/>
            </w:tcBorders>
            <w:shd w:val="clear" w:color="000000" w:fill="FFFFFF"/>
            <w:hideMark/>
          </w:tcPr>
          <w:p w14:paraId="3133F7CD" w14:textId="77777777" w:rsidR="00D05137" w:rsidRPr="00D05137" w:rsidRDefault="00D05137" w:rsidP="00250E75">
            <w:r w:rsidRPr="00D05137">
              <w:t>6 months</w:t>
            </w:r>
          </w:p>
        </w:tc>
        <w:tc>
          <w:tcPr>
            <w:tcW w:w="1425" w:type="dxa"/>
            <w:tcBorders>
              <w:top w:val="nil"/>
              <w:left w:val="nil"/>
              <w:bottom w:val="single" w:sz="4" w:space="0" w:color="auto"/>
              <w:right w:val="single" w:sz="4" w:space="0" w:color="auto"/>
            </w:tcBorders>
            <w:shd w:val="clear" w:color="000000" w:fill="FFFFFF"/>
            <w:hideMark/>
          </w:tcPr>
          <w:p w14:paraId="31B63B7B" w14:textId="108B9235" w:rsidR="00D05137" w:rsidRPr="00D05137" w:rsidRDefault="00D04DE9" w:rsidP="00250E75">
            <w:r>
              <w:t xml:space="preserve">February </w:t>
            </w:r>
            <w:r w:rsidR="00DB20FD">
              <w:t>30</w:t>
            </w:r>
            <w:r w:rsidR="00DB20FD" w:rsidRPr="00722122">
              <w:rPr>
                <w:vertAlign w:val="superscript"/>
              </w:rPr>
              <w:t>th</w:t>
            </w:r>
            <w:r w:rsidR="00DB20FD">
              <w:t xml:space="preserve"> 2024</w:t>
            </w:r>
          </w:p>
        </w:tc>
        <w:tc>
          <w:tcPr>
            <w:tcW w:w="1384" w:type="dxa"/>
            <w:tcBorders>
              <w:top w:val="nil"/>
              <w:left w:val="nil"/>
              <w:bottom w:val="single" w:sz="4" w:space="0" w:color="auto"/>
              <w:right w:val="single" w:sz="4" w:space="0" w:color="auto"/>
            </w:tcBorders>
            <w:shd w:val="clear" w:color="000000" w:fill="FFFFFF"/>
            <w:hideMark/>
          </w:tcPr>
          <w:p w14:paraId="3714A684" w14:textId="7AB4C4A4" w:rsidR="00D05137" w:rsidRPr="00D05137" w:rsidRDefault="00D05137" w:rsidP="00250E75">
            <w:r w:rsidRPr="00D05137">
              <w:t>£</w:t>
            </w:r>
            <w:r w:rsidR="000B0AF1">
              <w:t>3000</w:t>
            </w:r>
          </w:p>
        </w:tc>
      </w:tr>
      <w:tr w:rsidR="002848FD" w:rsidRPr="00D05137" w14:paraId="7A217B96" w14:textId="77777777" w:rsidTr="002848FD">
        <w:trPr>
          <w:trHeight w:val="620"/>
        </w:trPr>
        <w:tc>
          <w:tcPr>
            <w:tcW w:w="2013" w:type="dxa"/>
            <w:tcBorders>
              <w:top w:val="nil"/>
              <w:left w:val="single" w:sz="4" w:space="0" w:color="auto"/>
              <w:bottom w:val="single" w:sz="4" w:space="0" w:color="auto"/>
              <w:right w:val="single" w:sz="4" w:space="0" w:color="auto"/>
            </w:tcBorders>
            <w:shd w:val="clear" w:color="000000" w:fill="FFFFFF"/>
            <w:hideMark/>
          </w:tcPr>
          <w:p w14:paraId="2320ADE8" w14:textId="77777777" w:rsidR="00100722" w:rsidRPr="00D05137" w:rsidRDefault="00100722" w:rsidP="00250E75">
            <w:r w:rsidRPr="00D05137">
              <w:t>Accessibility challenges</w:t>
            </w:r>
          </w:p>
        </w:tc>
        <w:tc>
          <w:tcPr>
            <w:tcW w:w="1896" w:type="dxa"/>
            <w:tcBorders>
              <w:top w:val="nil"/>
              <w:left w:val="nil"/>
              <w:bottom w:val="single" w:sz="4" w:space="0" w:color="auto"/>
              <w:right w:val="single" w:sz="4" w:space="0" w:color="auto"/>
            </w:tcBorders>
            <w:shd w:val="clear" w:color="000000" w:fill="FFFFFF"/>
            <w:hideMark/>
          </w:tcPr>
          <w:p w14:paraId="37BC6331" w14:textId="72E4EFDE" w:rsidR="00100722" w:rsidRPr="00D05137" w:rsidRDefault="00100722" w:rsidP="00250E75">
            <w:r w:rsidRPr="00D05137">
              <w:t xml:space="preserve">Implement </w:t>
            </w:r>
            <w:r w:rsidR="00952246" w:rsidRPr="00D05137">
              <w:t>user-friendliness</w:t>
            </w:r>
            <w:r w:rsidRPr="00D05137">
              <w:t xml:space="preserve"> modifications</w:t>
            </w:r>
          </w:p>
        </w:tc>
        <w:tc>
          <w:tcPr>
            <w:tcW w:w="1720" w:type="dxa"/>
            <w:tcBorders>
              <w:top w:val="nil"/>
              <w:left w:val="nil"/>
              <w:bottom w:val="single" w:sz="4" w:space="0" w:color="auto"/>
              <w:right w:val="single" w:sz="4" w:space="0" w:color="auto"/>
            </w:tcBorders>
            <w:shd w:val="clear" w:color="000000" w:fill="FFFFFF"/>
            <w:hideMark/>
          </w:tcPr>
          <w:p w14:paraId="51361455" w14:textId="77777777" w:rsidR="00100722" w:rsidRPr="00D05137" w:rsidRDefault="00100722" w:rsidP="00250E75">
            <w:r w:rsidRPr="00D05137">
              <w:t>Inclusive guest experience</w:t>
            </w:r>
          </w:p>
        </w:tc>
        <w:tc>
          <w:tcPr>
            <w:tcW w:w="1221" w:type="dxa"/>
            <w:tcBorders>
              <w:top w:val="nil"/>
              <w:left w:val="nil"/>
              <w:bottom w:val="single" w:sz="4" w:space="0" w:color="auto"/>
              <w:right w:val="single" w:sz="4" w:space="0" w:color="auto"/>
            </w:tcBorders>
            <w:shd w:val="clear" w:color="000000" w:fill="FFFFFF"/>
            <w:hideMark/>
          </w:tcPr>
          <w:p w14:paraId="22B6F04D" w14:textId="77777777" w:rsidR="00100722" w:rsidRPr="00D05137" w:rsidRDefault="00100722" w:rsidP="00250E75">
            <w:r w:rsidRPr="00D05137">
              <w:t>1 year</w:t>
            </w:r>
          </w:p>
        </w:tc>
        <w:tc>
          <w:tcPr>
            <w:tcW w:w="1425" w:type="dxa"/>
            <w:tcBorders>
              <w:top w:val="nil"/>
              <w:left w:val="nil"/>
              <w:bottom w:val="single" w:sz="4" w:space="0" w:color="auto"/>
              <w:right w:val="single" w:sz="4" w:space="0" w:color="auto"/>
            </w:tcBorders>
            <w:shd w:val="clear" w:color="000000" w:fill="FFFFFF"/>
            <w:hideMark/>
          </w:tcPr>
          <w:p w14:paraId="5F2D7145" w14:textId="62145B3C" w:rsidR="00100722" w:rsidRPr="00D05137" w:rsidRDefault="00100722" w:rsidP="00250E75">
            <w:r>
              <w:t>September 30</w:t>
            </w:r>
            <w:r w:rsidRPr="00722122">
              <w:rPr>
                <w:vertAlign w:val="superscript"/>
              </w:rPr>
              <w:t>th</w:t>
            </w:r>
            <w:r>
              <w:t xml:space="preserve"> 2024</w:t>
            </w:r>
          </w:p>
        </w:tc>
        <w:tc>
          <w:tcPr>
            <w:tcW w:w="1384" w:type="dxa"/>
            <w:tcBorders>
              <w:top w:val="nil"/>
              <w:left w:val="nil"/>
              <w:bottom w:val="single" w:sz="4" w:space="0" w:color="auto"/>
              <w:right w:val="single" w:sz="4" w:space="0" w:color="auto"/>
            </w:tcBorders>
            <w:shd w:val="clear" w:color="000000" w:fill="FFFFFF"/>
            <w:hideMark/>
          </w:tcPr>
          <w:p w14:paraId="6D5F3FDA" w14:textId="1AE68866" w:rsidR="00100722" w:rsidRPr="00D05137" w:rsidRDefault="00100722" w:rsidP="00250E75">
            <w:r w:rsidRPr="00D05137">
              <w:t>£</w:t>
            </w:r>
            <w:r w:rsidR="000B0AF1">
              <w:t>3000</w:t>
            </w:r>
          </w:p>
        </w:tc>
      </w:tr>
      <w:tr w:rsidR="002848FD" w:rsidRPr="00D05137" w14:paraId="794AE459" w14:textId="77777777" w:rsidTr="002848FD">
        <w:trPr>
          <w:trHeight w:val="98"/>
        </w:trPr>
        <w:tc>
          <w:tcPr>
            <w:tcW w:w="2013" w:type="dxa"/>
            <w:tcBorders>
              <w:top w:val="nil"/>
              <w:left w:val="single" w:sz="4" w:space="0" w:color="auto"/>
              <w:bottom w:val="single" w:sz="4" w:space="0" w:color="auto"/>
              <w:right w:val="single" w:sz="4" w:space="0" w:color="auto"/>
            </w:tcBorders>
            <w:shd w:val="clear" w:color="000000" w:fill="FFFFFF"/>
            <w:hideMark/>
          </w:tcPr>
          <w:p w14:paraId="718F312F" w14:textId="77777777" w:rsidR="00100722" w:rsidRPr="00D05137" w:rsidRDefault="00100722" w:rsidP="00250E75">
            <w:r w:rsidRPr="00D05137">
              <w:t>General Issues</w:t>
            </w:r>
          </w:p>
        </w:tc>
        <w:tc>
          <w:tcPr>
            <w:tcW w:w="1896" w:type="dxa"/>
            <w:tcBorders>
              <w:top w:val="nil"/>
              <w:left w:val="nil"/>
              <w:bottom w:val="single" w:sz="4" w:space="0" w:color="auto"/>
              <w:right w:val="single" w:sz="4" w:space="0" w:color="auto"/>
            </w:tcBorders>
            <w:shd w:val="clear" w:color="000000" w:fill="FFFFFF"/>
            <w:hideMark/>
          </w:tcPr>
          <w:p w14:paraId="1D5ED67B" w14:textId="77777777" w:rsidR="00100722" w:rsidRPr="00D05137" w:rsidRDefault="00100722" w:rsidP="00250E75">
            <w:r w:rsidRPr="00D05137">
              <w:t> </w:t>
            </w:r>
          </w:p>
        </w:tc>
        <w:tc>
          <w:tcPr>
            <w:tcW w:w="1720" w:type="dxa"/>
            <w:tcBorders>
              <w:top w:val="nil"/>
              <w:left w:val="nil"/>
              <w:bottom w:val="single" w:sz="4" w:space="0" w:color="auto"/>
              <w:right w:val="single" w:sz="4" w:space="0" w:color="auto"/>
            </w:tcBorders>
            <w:shd w:val="clear" w:color="000000" w:fill="FFFFFF"/>
            <w:hideMark/>
          </w:tcPr>
          <w:p w14:paraId="5A56F0A4" w14:textId="77777777" w:rsidR="00100722" w:rsidRPr="00D05137" w:rsidRDefault="00100722" w:rsidP="00250E75">
            <w:r w:rsidRPr="00D05137">
              <w:t> </w:t>
            </w:r>
          </w:p>
        </w:tc>
        <w:tc>
          <w:tcPr>
            <w:tcW w:w="1221" w:type="dxa"/>
            <w:tcBorders>
              <w:top w:val="nil"/>
              <w:left w:val="nil"/>
              <w:bottom w:val="single" w:sz="4" w:space="0" w:color="auto"/>
              <w:right w:val="single" w:sz="4" w:space="0" w:color="auto"/>
            </w:tcBorders>
            <w:shd w:val="clear" w:color="000000" w:fill="FFFFFF"/>
            <w:hideMark/>
          </w:tcPr>
          <w:p w14:paraId="545ABA1D" w14:textId="77777777" w:rsidR="00100722" w:rsidRPr="00D05137" w:rsidRDefault="00100722" w:rsidP="00250E75">
            <w:r w:rsidRPr="00D05137">
              <w:t> </w:t>
            </w:r>
          </w:p>
        </w:tc>
        <w:tc>
          <w:tcPr>
            <w:tcW w:w="1425" w:type="dxa"/>
            <w:tcBorders>
              <w:top w:val="nil"/>
              <w:left w:val="nil"/>
              <w:bottom w:val="single" w:sz="4" w:space="0" w:color="auto"/>
              <w:right w:val="single" w:sz="4" w:space="0" w:color="auto"/>
            </w:tcBorders>
            <w:shd w:val="clear" w:color="000000" w:fill="FFFFFF"/>
            <w:hideMark/>
          </w:tcPr>
          <w:p w14:paraId="37A2D203" w14:textId="77777777" w:rsidR="00100722" w:rsidRPr="00D05137" w:rsidRDefault="00100722" w:rsidP="00250E75">
            <w:r w:rsidRPr="00D05137">
              <w:t> </w:t>
            </w:r>
          </w:p>
        </w:tc>
        <w:tc>
          <w:tcPr>
            <w:tcW w:w="1384" w:type="dxa"/>
            <w:tcBorders>
              <w:top w:val="nil"/>
              <w:left w:val="nil"/>
              <w:bottom w:val="single" w:sz="4" w:space="0" w:color="auto"/>
              <w:right w:val="single" w:sz="4" w:space="0" w:color="auto"/>
            </w:tcBorders>
            <w:shd w:val="clear" w:color="000000" w:fill="FFFFFF"/>
            <w:hideMark/>
          </w:tcPr>
          <w:p w14:paraId="7C5F9102" w14:textId="77777777" w:rsidR="00100722" w:rsidRPr="00D05137" w:rsidRDefault="00100722" w:rsidP="00250E75">
            <w:r w:rsidRPr="00D05137">
              <w:t> </w:t>
            </w:r>
          </w:p>
        </w:tc>
      </w:tr>
      <w:tr w:rsidR="002848FD" w:rsidRPr="00D05137" w14:paraId="5DA8398A" w14:textId="77777777" w:rsidTr="002848FD">
        <w:trPr>
          <w:trHeight w:val="503"/>
        </w:trPr>
        <w:tc>
          <w:tcPr>
            <w:tcW w:w="2013" w:type="dxa"/>
            <w:tcBorders>
              <w:top w:val="nil"/>
              <w:left w:val="single" w:sz="4" w:space="0" w:color="auto"/>
              <w:bottom w:val="single" w:sz="4" w:space="0" w:color="auto"/>
              <w:right w:val="single" w:sz="4" w:space="0" w:color="auto"/>
            </w:tcBorders>
            <w:shd w:val="clear" w:color="000000" w:fill="FFFFFF"/>
            <w:hideMark/>
          </w:tcPr>
          <w:p w14:paraId="49271674" w14:textId="77777777" w:rsidR="00100722" w:rsidRPr="00D05137" w:rsidRDefault="00100722" w:rsidP="00250E75">
            <w:r w:rsidRPr="00D05137">
              <w:lastRenderedPageBreak/>
              <w:t>Reputation impact</w:t>
            </w:r>
          </w:p>
        </w:tc>
        <w:tc>
          <w:tcPr>
            <w:tcW w:w="1896" w:type="dxa"/>
            <w:tcBorders>
              <w:top w:val="nil"/>
              <w:left w:val="nil"/>
              <w:bottom w:val="single" w:sz="4" w:space="0" w:color="auto"/>
              <w:right w:val="single" w:sz="4" w:space="0" w:color="auto"/>
            </w:tcBorders>
            <w:shd w:val="clear" w:color="000000" w:fill="FFFFFF"/>
            <w:hideMark/>
          </w:tcPr>
          <w:p w14:paraId="7B953E2C" w14:textId="77777777" w:rsidR="00100722" w:rsidRPr="00D05137" w:rsidRDefault="00100722" w:rsidP="00250E75">
            <w:r w:rsidRPr="00D05137">
              <w:t>Reputation management strategies</w:t>
            </w:r>
          </w:p>
        </w:tc>
        <w:tc>
          <w:tcPr>
            <w:tcW w:w="1720" w:type="dxa"/>
            <w:tcBorders>
              <w:top w:val="nil"/>
              <w:left w:val="nil"/>
              <w:bottom w:val="single" w:sz="4" w:space="0" w:color="auto"/>
              <w:right w:val="single" w:sz="4" w:space="0" w:color="auto"/>
            </w:tcBorders>
            <w:shd w:val="clear" w:color="000000" w:fill="FFFFFF"/>
            <w:hideMark/>
          </w:tcPr>
          <w:p w14:paraId="277F1C9D" w14:textId="77777777" w:rsidR="00100722" w:rsidRPr="00D05137" w:rsidRDefault="00100722" w:rsidP="00250E75">
            <w:r w:rsidRPr="00D05137">
              <w:t>Improved online reputation</w:t>
            </w:r>
          </w:p>
        </w:tc>
        <w:tc>
          <w:tcPr>
            <w:tcW w:w="1221" w:type="dxa"/>
            <w:tcBorders>
              <w:top w:val="nil"/>
              <w:left w:val="nil"/>
              <w:bottom w:val="single" w:sz="4" w:space="0" w:color="auto"/>
              <w:right w:val="single" w:sz="4" w:space="0" w:color="auto"/>
            </w:tcBorders>
            <w:shd w:val="clear" w:color="000000" w:fill="FFFFFF"/>
            <w:hideMark/>
          </w:tcPr>
          <w:p w14:paraId="52798BF9" w14:textId="77777777" w:rsidR="00100722" w:rsidRPr="00D05137" w:rsidRDefault="00100722"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1BFBC09A" w14:textId="60084DA4" w:rsidR="00100722" w:rsidRPr="00D05137" w:rsidRDefault="00100722" w:rsidP="00250E75">
            <w:r>
              <w:t>N/A</w:t>
            </w:r>
          </w:p>
        </w:tc>
        <w:tc>
          <w:tcPr>
            <w:tcW w:w="1384" w:type="dxa"/>
            <w:tcBorders>
              <w:top w:val="nil"/>
              <w:left w:val="nil"/>
              <w:bottom w:val="single" w:sz="4" w:space="0" w:color="auto"/>
              <w:right w:val="single" w:sz="4" w:space="0" w:color="auto"/>
            </w:tcBorders>
            <w:shd w:val="clear" w:color="000000" w:fill="FFFFFF"/>
            <w:hideMark/>
          </w:tcPr>
          <w:p w14:paraId="24189210" w14:textId="584E9DEF" w:rsidR="00100722" w:rsidRPr="00D05137" w:rsidRDefault="0038018F" w:rsidP="00250E75">
            <w:r>
              <w:t>N/A</w:t>
            </w:r>
          </w:p>
        </w:tc>
      </w:tr>
      <w:tr w:rsidR="002848FD" w:rsidRPr="00D05137" w14:paraId="7FD16681" w14:textId="77777777" w:rsidTr="002848FD">
        <w:trPr>
          <w:trHeight w:val="467"/>
        </w:trPr>
        <w:tc>
          <w:tcPr>
            <w:tcW w:w="2013" w:type="dxa"/>
            <w:tcBorders>
              <w:top w:val="nil"/>
              <w:left w:val="single" w:sz="4" w:space="0" w:color="auto"/>
              <w:bottom w:val="single" w:sz="4" w:space="0" w:color="auto"/>
              <w:right w:val="single" w:sz="4" w:space="0" w:color="auto"/>
            </w:tcBorders>
            <w:shd w:val="clear" w:color="000000" w:fill="FFFFFF"/>
            <w:hideMark/>
          </w:tcPr>
          <w:p w14:paraId="19B45926" w14:textId="77777777" w:rsidR="00100722" w:rsidRPr="00D05137" w:rsidRDefault="00100722" w:rsidP="00250E75">
            <w:r w:rsidRPr="00D05137">
              <w:t>Guest satisfaction surveys</w:t>
            </w:r>
          </w:p>
        </w:tc>
        <w:tc>
          <w:tcPr>
            <w:tcW w:w="1896" w:type="dxa"/>
            <w:tcBorders>
              <w:top w:val="nil"/>
              <w:left w:val="nil"/>
              <w:bottom w:val="single" w:sz="4" w:space="0" w:color="auto"/>
              <w:right w:val="single" w:sz="4" w:space="0" w:color="auto"/>
            </w:tcBorders>
            <w:shd w:val="clear" w:color="000000" w:fill="FFFFFF"/>
            <w:hideMark/>
          </w:tcPr>
          <w:p w14:paraId="36CCBD81" w14:textId="77777777" w:rsidR="00100722" w:rsidRPr="00D05137" w:rsidRDefault="00100722" w:rsidP="00250E75">
            <w:r w:rsidRPr="00D05137">
              <w:t>Conduct regular surveys and analyze feedback</w:t>
            </w:r>
          </w:p>
        </w:tc>
        <w:tc>
          <w:tcPr>
            <w:tcW w:w="1720" w:type="dxa"/>
            <w:tcBorders>
              <w:top w:val="nil"/>
              <w:left w:val="nil"/>
              <w:bottom w:val="single" w:sz="4" w:space="0" w:color="auto"/>
              <w:right w:val="single" w:sz="4" w:space="0" w:color="auto"/>
            </w:tcBorders>
            <w:shd w:val="clear" w:color="000000" w:fill="FFFFFF"/>
            <w:hideMark/>
          </w:tcPr>
          <w:p w14:paraId="678EC844" w14:textId="77777777" w:rsidR="00100722" w:rsidRPr="00D05137" w:rsidRDefault="00100722" w:rsidP="00250E75">
            <w:r w:rsidRPr="00D05137">
              <w:t>Increased guest satisfaction</w:t>
            </w:r>
          </w:p>
        </w:tc>
        <w:tc>
          <w:tcPr>
            <w:tcW w:w="1221" w:type="dxa"/>
            <w:tcBorders>
              <w:top w:val="nil"/>
              <w:left w:val="nil"/>
              <w:bottom w:val="single" w:sz="4" w:space="0" w:color="auto"/>
              <w:right w:val="single" w:sz="4" w:space="0" w:color="auto"/>
            </w:tcBorders>
            <w:shd w:val="clear" w:color="000000" w:fill="FFFFFF"/>
            <w:hideMark/>
          </w:tcPr>
          <w:p w14:paraId="6BA5C0B4" w14:textId="77777777" w:rsidR="00100722" w:rsidRPr="00D05137" w:rsidRDefault="00100722"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50DE97BA" w14:textId="030408BC" w:rsidR="00100722" w:rsidRPr="00D05137" w:rsidRDefault="00100722" w:rsidP="00250E75">
            <w:r>
              <w:t>N/A</w:t>
            </w:r>
          </w:p>
        </w:tc>
        <w:tc>
          <w:tcPr>
            <w:tcW w:w="1384" w:type="dxa"/>
            <w:tcBorders>
              <w:top w:val="nil"/>
              <w:left w:val="nil"/>
              <w:bottom w:val="single" w:sz="4" w:space="0" w:color="auto"/>
              <w:right w:val="single" w:sz="4" w:space="0" w:color="auto"/>
            </w:tcBorders>
            <w:shd w:val="clear" w:color="000000" w:fill="FFFFFF"/>
            <w:hideMark/>
          </w:tcPr>
          <w:p w14:paraId="066F886D" w14:textId="38088E8D" w:rsidR="00100722" w:rsidRPr="00D05137" w:rsidRDefault="0038018F" w:rsidP="00250E75">
            <w:r>
              <w:t>N/A</w:t>
            </w:r>
          </w:p>
        </w:tc>
      </w:tr>
      <w:tr w:rsidR="002848FD" w:rsidRPr="00D05137" w14:paraId="7D4D1574" w14:textId="77777777" w:rsidTr="002848FD">
        <w:trPr>
          <w:trHeight w:val="431"/>
        </w:trPr>
        <w:tc>
          <w:tcPr>
            <w:tcW w:w="2013" w:type="dxa"/>
            <w:tcBorders>
              <w:top w:val="nil"/>
              <w:left w:val="single" w:sz="4" w:space="0" w:color="auto"/>
              <w:bottom w:val="single" w:sz="4" w:space="0" w:color="auto"/>
              <w:right w:val="single" w:sz="4" w:space="0" w:color="auto"/>
            </w:tcBorders>
            <w:shd w:val="clear" w:color="000000" w:fill="FFFFFF"/>
            <w:hideMark/>
          </w:tcPr>
          <w:p w14:paraId="1F5669D0" w14:textId="77777777" w:rsidR="00100722" w:rsidRPr="00D05137" w:rsidRDefault="00100722" w:rsidP="00250E75">
            <w:r w:rsidRPr="00D05137">
              <w:t>Sustainability initiatives</w:t>
            </w:r>
          </w:p>
        </w:tc>
        <w:tc>
          <w:tcPr>
            <w:tcW w:w="1896" w:type="dxa"/>
            <w:tcBorders>
              <w:top w:val="nil"/>
              <w:left w:val="nil"/>
              <w:bottom w:val="single" w:sz="4" w:space="0" w:color="auto"/>
              <w:right w:val="single" w:sz="4" w:space="0" w:color="auto"/>
            </w:tcBorders>
            <w:shd w:val="clear" w:color="000000" w:fill="FFFFFF"/>
            <w:hideMark/>
          </w:tcPr>
          <w:p w14:paraId="51260948" w14:textId="77777777" w:rsidR="00100722" w:rsidRPr="00D05137" w:rsidRDefault="00100722" w:rsidP="00250E75">
            <w:r w:rsidRPr="00D05137">
              <w:t>Integrate sustainability practices</w:t>
            </w:r>
          </w:p>
        </w:tc>
        <w:tc>
          <w:tcPr>
            <w:tcW w:w="1720" w:type="dxa"/>
            <w:tcBorders>
              <w:top w:val="nil"/>
              <w:left w:val="nil"/>
              <w:bottom w:val="single" w:sz="4" w:space="0" w:color="auto"/>
              <w:right w:val="single" w:sz="4" w:space="0" w:color="auto"/>
            </w:tcBorders>
            <w:shd w:val="clear" w:color="000000" w:fill="FFFFFF"/>
            <w:hideMark/>
          </w:tcPr>
          <w:p w14:paraId="3B3EFC41" w14:textId="77777777" w:rsidR="00100722" w:rsidRPr="00D05137" w:rsidRDefault="00100722" w:rsidP="00250E75">
            <w:r w:rsidRPr="00D05137">
              <w:t>Eco-conscious guest appeal</w:t>
            </w:r>
          </w:p>
        </w:tc>
        <w:tc>
          <w:tcPr>
            <w:tcW w:w="1221" w:type="dxa"/>
            <w:tcBorders>
              <w:top w:val="nil"/>
              <w:left w:val="nil"/>
              <w:bottom w:val="single" w:sz="4" w:space="0" w:color="auto"/>
              <w:right w:val="single" w:sz="4" w:space="0" w:color="auto"/>
            </w:tcBorders>
            <w:shd w:val="clear" w:color="000000" w:fill="FFFFFF"/>
            <w:hideMark/>
          </w:tcPr>
          <w:p w14:paraId="7A600F12" w14:textId="77777777" w:rsidR="00100722" w:rsidRPr="00D05137" w:rsidRDefault="00100722"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522F0DFD" w14:textId="57ABE592" w:rsidR="00100722" w:rsidRPr="00D05137" w:rsidRDefault="00100722" w:rsidP="00250E75">
            <w:r>
              <w:t>N/A</w:t>
            </w:r>
          </w:p>
        </w:tc>
        <w:tc>
          <w:tcPr>
            <w:tcW w:w="1384" w:type="dxa"/>
            <w:tcBorders>
              <w:top w:val="nil"/>
              <w:left w:val="nil"/>
              <w:bottom w:val="single" w:sz="4" w:space="0" w:color="auto"/>
              <w:right w:val="single" w:sz="4" w:space="0" w:color="auto"/>
            </w:tcBorders>
            <w:shd w:val="clear" w:color="000000" w:fill="FFFFFF"/>
            <w:hideMark/>
          </w:tcPr>
          <w:p w14:paraId="723884D7" w14:textId="41DDF401" w:rsidR="00100722" w:rsidRPr="00D05137" w:rsidRDefault="0038018F" w:rsidP="00250E75">
            <w:r>
              <w:t>N/A</w:t>
            </w:r>
          </w:p>
        </w:tc>
      </w:tr>
      <w:tr w:rsidR="002848FD" w:rsidRPr="00D05137" w14:paraId="1153EE8F" w14:textId="77777777" w:rsidTr="002848FD">
        <w:trPr>
          <w:trHeight w:val="323"/>
        </w:trPr>
        <w:tc>
          <w:tcPr>
            <w:tcW w:w="2013" w:type="dxa"/>
            <w:tcBorders>
              <w:top w:val="nil"/>
              <w:left w:val="single" w:sz="4" w:space="0" w:color="auto"/>
              <w:bottom w:val="single" w:sz="4" w:space="0" w:color="auto"/>
              <w:right w:val="single" w:sz="4" w:space="0" w:color="auto"/>
            </w:tcBorders>
            <w:shd w:val="clear" w:color="000000" w:fill="FFFFFF"/>
            <w:hideMark/>
          </w:tcPr>
          <w:p w14:paraId="113CEBF8" w14:textId="77777777" w:rsidR="00100722" w:rsidRPr="00D05137" w:rsidRDefault="00100722" w:rsidP="00250E75">
            <w:r w:rsidRPr="00D05137">
              <w:t>Safety protocols</w:t>
            </w:r>
          </w:p>
        </w:tc>
        <w:tc>
          <w:tcPr>
            <w:tcW w:w="1896" w:type="dxa"/>
            <w:tcBorders>
              <w:top w:val="nil"/>
              <w:left w:val="nil"/>
              <w:bottom w:val="single" w:sz="4" w:space="0" w:color="auto"/>
              <w:right w:val="single" w:sz="4" w:space="0" w:color="auto"/>
            </w:tcBorders>
            <w:shd w:val="clear" w:color="000000" w:fill="FFFFFF"/>
            <w:hideMark/>
          </w:tcPr>
          <w:p w14:paraId="69354110" w14:textId="77777777" w:rsidR="00100722" w:rsidRPr="00D05137" w:rsidRDefault="00100722" w:rsidP="00250E75">
            <w:r w:rsidRPr="00D05137">
              <w:t>Review and update safety protocols</w:t>
            </w:r>
          </w:p>
        </w:tc>
        <w:tc>
          <w:tcPr>
            <w:tcW w:w="1720" w:type="dxa"/>
            <w:tcBorders>
              <w:top w:val="nil"/>
              <w:left w:val="nil"/>
              <w:bottom w:val="single" w:sz="4" w:space="0" w:color="auto"/>
              <w:right w:val="single" w:sz="4" w:space="0" w:color="auto"/>
            </w:tcBorders>
            <w:shd w:val="clear" w:color="000000" w:fill="FFFFFF"/>
            <w:hideMark/>
          </w:tcPr>
          <w:p w14:paraId="3B0DF6F4" w14:textId="77777777" w:rsidR="00100722" w:rsidRPr="00D05137" w:rsidRDefault="00100722" w:rsidP="00250E75">
            <w:r w:rsidRPr="00D05137">
              <w:t>Enhanced guest safety</w:t>
            </w:r>
          </w:p>
        </w:tc>
        <w:tc>
          <w:tcPr>
            <w:tcW w:w="1221" w:type="dxa"/>
            <w:tcBorders>
              <w:top w:val="nil"/>
              <w:left w:val="nil"/>
              <w:bottom w:val="single" w:sz="4" w:space="0" w:color="auto"/>
              <w:right w:val="single" w:sz="4" w:space="0" w:color="auto"/>
            </w:tcBorders>
            <w:shd w:val="clear" w:color="000000" w:fill="FFFFFF"/>
            <w:hideMark/>
          </w:tcPr>
          <w:p w14:paraId="21C7B6F3" w14:textId="77777777" w:rsidR="00100722" w:rsidRPr="00D05137" w:rsidRDefault="00100722" w:rsidP="00250E75">
            <w:r w:rsidRPr="00D05137">
              <w:t>Ongoing</w:t>
            </w:r>
          </w:p>
        </w:tc>
        <w:tc>
          <w:tcPr>
            <w:tcW w:w="1425" w:type="dxa"/>
            <w:tcBorders>
              <w:top w:val="nil"/>
              <w:left w:val="nil"/>
              <w:bottom w:val="single" w:sz="4" w:space="0" w:color="auto"/>
              <w:right w:val="single" w:sz="4" w:space="0" w:color="auto"/>
            </w:tcBorders>
            <w:shd w:val="clear" w:color="000000" w:fill="FFFFFF"/>
            <w:hideMark/>
          </w:tcPr>
          <w:p w14:paraId="05C2469F" w14:textId="3B2D1D58" w:rsidR="00100722" w:rsidRPr="00D05137" w:rsidRDefault="00100722" w:rsidP="00250E75">
            <w:r>
              <w:t>N/A</w:t>
            </w:r>
          </w:p>
        </w:tc>
        <w:tc>
          <w:tcPr>
            <w:tcW w:w="1384" w:type="dxa"/>
            <w:tcBorders>
              <w:top w:val="nil"/>
              <w:left w:val="nil"/>
              <w:bottom w:val="single" w:sz="4" w:space="0" w:color="auto"/>
              <w:right w:val="single" w:sz="4" w:space="0" w:color="auto"/>
            </w:tcBorders>
            <w:shd w:val="clear" w:color="000000" w:fill="FFFFFF"/>
            <w:hideMark/>
          </w:tcPr>
          <w:p w14:paraId="091BFA09" w14:textId="7C83F894" w:rsidR="00100722" w:rsidRPr="00D05137" w:rsidRDefault="0038018F" w:rsidP="00250E75">
            <w:r>
              <w:t>N/A</w:t>
            </w:r>
          </w:p>
        </w:tc>
      </w:tr>
    </w:tbl>
    <w:p w14:paraId="28CDDEBA" w14:textId="29CA2E81" w:rsidR="00A34B0F" w:rsidRDefault="00A34B0F" w:rsidP="009F4DC7"/>
    <w:p w14:paraId="47B99C34" w14:textId="77777777" w:rsidR="00A34B0F" w:rsidRDefault="00A34B0F" w:rsidP="00A34B0F">
      <w:pPr>
        <w:pStyle w:val="Heading2"/>
      </w:pPr>
      <w:bookmarkStart w:id="21" w:name="_Toc147591916"/>
      <w:r>
        <w:t>Recommendations</w:t>
      </w:r>
      <w:bookmarkEnd w:id="21"/>
      <w:r>
        <w:t xml:space="preserve"> </w:t>
      </w:r>
    </w:p>
    <w:p w14:paraId="0A8CE244" w14:textId="05CC2ACB" w:rsidR="00A34B0F" w:rsidRDefault="00A34B0F" w:rsidP="00943B1B">
      <w:pPr>
        <w:pStyle w:val="ListParagraph"/>
        <w:numPr>
          <w:ilvl w:val="0"/>
          <w:numId w:val="35"/>
        </w:numPr>
      </w:pPr>
      <w:r>
        <w:t xml:space="preserve">The vestibule of the Ritz-Carlton, Los Angeles, emanates an impression of timeless luxury. As </w:t>
      </w:r>
      <w:r w:rsidR="00B60E35">
        <w:t>guests</w:t>
      </w:r>
      <w:r>
        <w:t xml:space="preserve"> pass through the enormous entryway, a sensation of affluence washes over </w:t>
      </w:r>
      <w:r w:rsidR="00396FBE">
        <w:t>them</w:t>
      </w:r>
      <w:r>
        <w:t>. Glistening crystal chandeliers dangle from the tall ceiling, casting a soothing, mellow light over the marble flooring below. The walls are filled with excellent artwork, each item meticulously chosen to represent the hotel's devotion to creativity and refinement</w:t>
      </w:r>
      <w:r w:rsidR="00374373">
        <w:t xml:space="preserve"> </w:t>
      </w:r>
      <w:r w:rsidR="00374373" w:rsidRPr="00943B1B">
        <w:rPr>
          <w:rFonts w:eastAsia="Times New Roman" w:cs="Times New Roman"/>
        </w:rPr>
        <w:t>(</w:t>
      </w:r>
      <w:proofErr w:type="spellStart"/>
      <w:r w:rsidR="00374373" w:rsidRPr="00943B1B">
        <w:rPr>
          <w:rFonts w:eastAsia="Times New Roman" w:cs="Times New Roman"/>
        </w:rPr>
        <w:t>Eloquin</w:t>
      </w:r>
      <w:proofErr w:type="spellEnd"/>
      <w:r w:rsidR="00374373" w:rsidRPr="00943B1B">
        <w:rPr>
          <w:rFonts w:eastAsia="Times New Roman" w:cs="Times New Roman"/>
        </w:rPr>
        <w:t>, 2023)</w:t>
      </w:r>
      <w:r>
        <w:t>.</w:t>
      </w:r>
    </w:p>
    <w:p w14:paraId="41D39AF6" w14:textId="4E2842B5" w:rsidR="00A34B0F" w:rsidRDefault="00A34B0F" w:rsidP="00943B1B">
      <w:pPr>
        <w:pStyle w:val="ListParagraph"/>
        <w:numPr>
          <w:ilvl w:val="0"/>
          <w:numId w:val="35"/>
        </w:numPr>
      </w:pPr>
      <w:r>
        <w:t xml:space="preserve">Plush velvet couches and armchairs in rich, regal tones entice visitors to loiter and </w:t>
      </w:r>
      <w:proofErr w:type="spellStart"/>
      <w:r w:rsidR="009D215C">
        <w:t>savour</w:t>
      </w:r>
      <w:proofErr w:type="spellEnd"/>
      <w:r>
        <w:t xml:space="preserve"> the moment. The aroma of fresh flowers mingles with the delicate notes of a live pianist's song, creating an ambient that is both elegant and welcoming</w:t>
      </w:r>
      <w:r w:rsidR="00AF1880">
        <w:t xml:space="preserve"> (Burnes, 2014)</w:t>
      </w:r>
      <w:r>
        <w:t>.</w:t>
      </w:r>
    </w:p>
    <w:p w14:paraId="2A0794BB" w14:textId="5F526219" w:rsidR="00A34B0F" w:rsidRDefault="005D0049" w:rsidP="00943B1B">
      <w:pPr>
        <w:pStyle w:val="ListParagraph"/>
        <w:numPr>
          <w:ilvl w:val="0"/>
          <w:numId w:val="35"/>
        </w:numPr>
      </w:pPr>
      <w:r>
        <w:t>The</w:t>
      </w:r>
      <w:r w:rsidR="00A34B0F">
        <w:t xml:space="preserve"> gaze is brought to a towering staircase, draped with a luxuriant, crimson carpet that soars upward to the higher floors. Each step appears to murmur tales of many visitors who have risen in anticipation of the opulent pleasures awaiting them.</w:t>
      </w:r>
    </w:p>
    <w:p w14:paraId="0C2CCD70" w14:textId="3AAE8B7E" w:rsidR="00A34B0F" w:rsidRDefault="00A34B0F" w:rsidP="00943B1B">
      <w:pPr>
        <w:pStyle w:val="ListParagraph"/>
        <w:numPr>
          <w:ilvl w:val="0"/>
          <w:numId w:val="35"/>
        </w:numPr>
      </w:pPr>
      <w:r>
        <w:t xml:space="preserve">The attention to detail is visible in every area, from the perfectly placed floral </w:t>
      </w:r>
      <w:proofErr w:type="spellStart"/>
      <w:r w:rsidR="009D215C">
        <w:t>centrepieces</w:t>
      </w:r>
      <w:proofErr w:type="spellEnd"/>
      <w:r>
        <w:t xml:space="preserve"> to the gentle, ambient lighting that bathes the venue. As you travel farther, you find discrete </w:t>
      </w:r>
      <w:r>
        <w:lastRenderedPageBreak/>
        <w:t>alcoves for private talks and an attentive staff ready to respond to your every need, representing the spirit of hospitality</w:t>
      </w:r>
      <w:r w:rsidR="00AF1880">
        <w:t xml:space="preserve"> (Fisman &amp; Sullivan, 2014)</w:t>
      </w:r>
      <w:r>
        <w:t>.</w:t>
      </w:r>
    </w:p>
    <w:p w14:paraId="2DD1E67B" w14:textId="61063DCC" w:rsidR="00A34B0F" w:rsidRDefault="00A34B0F" w:rsidP="00943B1B">
      <w:pPr>
        <w:pStyle w:val="ListParagraph"/>
        <w:numPr>
          <w:ilvl w:val="0"/>
          <w:numId w:val="35"/>
        </w:numPr>
      </w:pPr>
      <w:r>
        <w:t>In this sanctuary of luxury, the Ritz-Carlton, Los Angeles, transforms every moment into an extraordinary experience, where the beauty of design, the tenderness of service, and the allure of extravagance come together in perfect harmony</w:t>
      </w:r>
      <w:r w:rsidR="008156AC">
        <w:t xml:space="preserve"> </w:t>
      </w:r>
      <w:r w:rsidR="008156AC" w:rsidRPr="00943B1B">
        <w:rPr>
          <w:lang w:val="en-GB"/>
        </w:rPr>
        <w:t>(</w:t>
      </w:r>
      <w:proofErr w:type="spellStart"/>
      <w:r w:rsidR="008156AC" w:rsidRPr="00943B1B">
        <w:rPr>
          <w:lang w:val="en-GB"/>
        </w:rPr>
        <w:t>Buhalis</w:t>
      </w:r>
      <w:proofErr w:type="spellEnd"/>
      <w:r w:rsidR="008156AC" w:rsidRPr="00943B1B">
        <w:rPr>
          <w:lang w:val="en-GB"/>
        </w:rPr>
        <w:t xml:space="preserve"> &amp; </w:t>
      </w:r>
      <w:proofErr w:type="spellStart"/>
      <w:r w:rsidR="008156AC" w:rsidRPr="00943B1B">
        <w:rPr>
          <w:lang w:val="en-GB"/>
        </w:rPr>
        <w:t>Moldavska</w:t>
      </w:r>
      <w:proofErr w:type="spellEnd"/>
      <w:r w:rsidR="008156AC" w:rsidRPr="00943B1B">
        <w:rPr>
          <w:lang w:val="en-GB"/>
        </w:rPr>
        <w:t>, 2021)</w:t>
      </w:r>
      <w:r>
        <w:t>.</w:t>
      </w:r>
    </w:p>
    <w:p w14:paraId="4C66CE39" w14:textId="182E6A88" w:rsidR="00A34B0F" w:rsidRDefault="00A34B0F" w:rsidP="00A34B0F">
      <w:pPr>
        <w:pStyle w:val="Heading2"/>
      </w:pPr>
      <w:r>
        <w:br w:type="page"/>
      </w:r>
    </w:p>
    <w:p w14:paraId="58680665" w14:textId="02B78830" w:rsidR="008A7FFC" w:rsidRDefault="002920D8" w:rsidP="002920D8">
      <w:pPr>
        <w:pStyle w:val="Heading1"/>
      </w:pPr>
      <w:bookmarkStart w:id="22" w:name="_Toc147591917"/>
      <w:r>
        <w:lastRenderedPageBreak/>
        <w:t>Conclusion</w:t>
      </w:r>
      <w:bookmarkEnd w:id="22"/>
      <w:r>
        <w:t xml:space="preserve"> </w:t>
      </w:r>
    </w:p>
    <w:p w14:paraId="6CE9A618" w14:textId="41C52345" w:rsidR="00D018FA" w:rsidRDefault="002920D8" w:rsidP="002920D8">
      <w:r>
        <w:t xml:space="preserve">In the sphere of premium hospitality, the Ritz-Carlton, Los Angeles, has long been identified with quality. For years, it has stood as an enduring icon of affluence, bringing in discriminating </w:t>
      </w:r>
      <w:proofErr w:type="spellStart"/>
      <w:r w:rsidR="005C6541">
        <w:t>travellers</w:t>
      </w:r>
      <w:proofErr w:type="spellEnd"/>
      <w:r>
        <w:t xml:space="preserve"> from throughout the globe. Yet, in the ever-evolving environment of hospitality, even the clearest stars must occasionally evaluate their luminosity. In this comprehensive research and strategy plan, we went on a revolutionary voyage to identify and confront significant challenges that, albeit minor, have cast a slight shadow on the Ritz-Carlton's dazzling reputation. Action, as the basis of our plan, asks for a coordinated effort across specialist teams. Human Resources managers will assume control of the crucial role of recruiting and training, developing our people into ambassadors of service excellence. Simultaneously, the property management team will commence on the actual path of upgrading interiors, lighting, and other infrastructure components. Through seamless cooperation, these two pillars will support our quest for</w:t>
      </w:r>
      <w:r w:rsidR="005C6541">
        <w:t xml:space="preserve"> </w:t>
      </w:r>
      <w:r>
        <w:t>excellence.</w:t>
      </w:r>
      <w:r w:rsidR="005C6541">
        <w:t xml:space="preserve"> T</w:t>
      </w:r>
      <w:r>
        <w:t xml:space="preserve">he Ritz-Carlton, Los Angeles, is not only a hotel; it's an experience, a destination, and a sanctuary of sophisticated delight. It's a place where every detail is precisely constructed, where opulence finds new meaning in every act of hospitality, and where visitors go not only with memories but with a sense of having been part of something remarkable. As </w:t>
      </w:r>
      <w:r w:rsidR="005C6541">
        <w:t xml:space="preserve">it </w:t>
      </w:r>
      <w:r w:rsidR="00CD2D56">
        <w:t>embarks</w:t>
      </w:r>
      <w:r>
        <w:t xml:space="preserve"> on this transforming voyage, </w:t>
      </w:r>
      <w:r w:rsidR="005112F3">
        <w:t>it</w:t>
      </w:r>
      <w:r>
        <w:t xml:space="preserve"> do</w:t>
      </w:r>
      <w:r w:rsidR="00CD2D56">
        <w:t>es</w:t>
      </w:r>
      <w:r w:rsidR="005112F3">
        <w:t xml:space="preserve"> </w:t>
      </w:r>
      <w:r>
        <w:t xml:space="preserve">with tremendous reverence for the Ritz-Carlton's history. </w:t>
      </w:r>
      <w:r w:rsidR="005112F3">
        <w:t>The</w:t>
      </w:r>
      <w:r>
        <w:t xml:space="preserve"> mission is not just to preserve its brilliance but to raise it to new heights. </w:t>
      </w:r>
      <w:r w:rsidR="005112F3">
        <w:t>It</w:t>
      </w:r>
      <w:r>
        <w:t xml:space="preserve"> </w:t>
      </w:r>
      <w:r w:rsidR="00D83C2B">
        <w:t>foresees</w:t>
      </w:r>
      <w:r>
        <w:t xml:space="preserve"> a future where every guest goes with memories of extravagance, service excellence, and sustainability—each moment a tribute to the Ritz-Carlton's enduring devotion to luxury and responsible hospitality. With defined objectives, a strategic compass, tactical accuracy, and unyielding control, we stand on the threshold of this extraordinary voyage towards perfection. The Ritz-Carlton, Los Angeles, will continue to shine as a dazzling beacon in the constellation of luxury hotels, enticing visitors to experience the apex of hospitality—a future where the Ritz-Carlton, Los Angeles, redefines the very essence of luxury and elegance for decades to come.</w:t>
      </w:r>
    </w:p>
    <w:p w14:paraId="3628FFB8" w14:textId="77777777" w:rsidR="00D018FA" w:rsidRDefault="00D018FA">
      <w:pPr>
        <w:spacing w:line="259" w:lineRule="auto"/>
        <w:jc w:val="left"/>
      </w:pPr>
      <w:r>
        <w:br w:type="page"/>
      </w:r>
    </w:p>
    <w:p w14:paraId="58FC9176" w14:textId="7A8B0CA8" w:rsidR="00E3466D" w:rsidRDefault="00D018FA" w:rsidP="0049524F">
      <w:pPr>
        <w:pStyle w:val="Heading1"/>
      </w:pPr>
      <w:bookmarkStart w:id="23" w:name="_Toc147591918"/>
      <w:r w:rsidRPr="007C453F">
        <w:lastRenderedPageBreak/>
        <w:t>References</w:t>
      </w:r>
      <w:bookmarkEnd w:id="23"/>
      <w:r>
        <w:t xml:space="preserve"> </w:t>
      </w:r>
    </w:p>
    <w:p w14:paraId="6C65436A" w14:textId="1CADB0BC" w:rsidR="00E3466D" w:rsidRPr="00F51C23" w:rsidRDefault="00E3466D" w:rsidP="00F51C23">
      <w:pPr>
        <w:ind w:left="360"/>
        <w:rPr>
          <w:lang w:val="en-GB"/>
        </w:rPr>
      </w:pPr>
      <w:r w:rsidRPr="00F51C23">
        <w:rPr>
          <w:lang w:val="en-GB"/>
        </w:rPr>
        <w:t xml:space="preserve">A.B.C. News (2021) </w:t>
      </w:r>
      <w:r w:rsidRPr="00F51C23">
        <w:rPr>
          <w:i/>
          <w:iCs/>
          <w:lang w:val="en-GB"/>
        </w:rPr>
        <w:t xml:space="preserve">Coronavirus Update </w:t>
      </w:r>
      <w:r w:rsidR="00BB1025" w:rsidRPr="00F51C23">
        <w:rPr>
          <w:i/>
          <w:iCs/>
        </w:rPr>
        <w:t>the Ritz-Carlton, Los Angeles</w:t>
      </w:r>
      <w:r w:rsidRPr="00F51C23">
        <w:rPr>
          <w:i/>
          <w:iCs/>
          <w:lang w:val="en-GB"/>
        </w:rPr>
        <w:t xml:space="preserve">: </w:t>
      </w:r>
      <w:r w:rsidR="007332A9" w:rsidRPr="00F51C23">
        <w:rPr>
          <w:i/>
          <w:iCs/>
        </w:rPr>
        <w:t>Carlton</w:t>
      </w:r>
      <w:r w:rsidR="007332A9" w:rsidRPr="00F51C23">
        <w:rPr>
          <w:i/>
          <w:iCs/>
          <w:lang w:val="en-GB"/>
        </w:rPr>
        <w:t xml:space="preserve"> </w:t>
      </w:r>
      <w:r w:rsidRPr="00F51C23">
        <w:rPr>
          <w:i/>
          <w:iCs/>
          <w:lang w:val="en-GB"/>
        </w:rPr>
        <w:t>offers tour ahead of Thursday reopening</w:t>
      </w:r>
      <w:r w:rsidRPr="00F51C23">
        <w:rPr>
          <w:lang w:val="en-GB"/>
        </w:rPr>
        <w:t xml:space="preserve">, </w:t>
      </w:r>
      <w:r w:rsidRPr="00F51C23">
        <w:rPr>
          <w:i/>
          <w:iCs/>
          <w:lang w:val="en-GB"/>
        </w:rPr>
        <w:t>ABC7 New York</w:t>
      </w:r>
      <w:r w:rsidRPr="00F51C23">
        <w:rPr>
          <w:lang w:val="en-GB"/>
        </w:rPr>
        <w:t xml:space="preserve">. Available at: </w:t>
      </w:r>
      <w:hyperlink r:id="rId35" w:history="1">
        <w:r w:rsidRPr="00F51C23">
          <w:rPr>
            <w:lang w:val="en-GB"/>
          </w:rPr>
          <w:t>https://abc7ny.com/plaza-hotel-reopens-nyc-tourism-covid-update/10662122/</w:t>
        </w:r>
      </w:hyperlink>
      <w:r w:rsidRPr="00F51C23">
        <w:rPr>
          <w:lang w:val="en-GB"/>
        </w:rPr>
        <w:t>.</w:t>
      </w:r>
    </w:p>
    <w:p w14:paraId="03D83AC3" w14:textId="77777777" w:rsidR="00E3466D" w:rsidRPr="00F51C23" w:rsidRDefault="00E3466D" w:rsidP="00F51C23">
      <w:pPr>
        <w:ind w:left="360"/>
        <w:rPr>
          <w:lang w:val="en-GB"/>
        </w:rPr>
      </w:pPr>
      <w:r w:rsidRPr="00F51C23">
        <w:rPr>
          <w:lang w:val="en-GB"/>
        </w:rPr>
        <w:t xml:space="preserve">Accor (2023) </w:t>
      </w:r>
      <w:r w:rsidRPr="00F51C23">
        <w:rPr>
          <w:i/>
          <w:iCs/>
          <w:lang w:val="en-GB"/>
        </w:rPr>
        <w:t>The Plaza - A Fairmont Managed Hotel</w:t>
      </w:r>
      <w:r w:rsidRPr="00F51C23">
        <w:rPr>
          <w:lang w:val="en-GB"/>
        </w:rPr>
        <w:t xml:space="preserve">, </w:t>
      </w:r>
      <w:r w:rsidRPr="00F51C23">
        <w:rPr>
          <w:i/>
          <w:iCs/>
          <w:lang w:val="en-GB"/>
        </w:rPr>
        <w:t>all.accor.com</w:t>
      </w:r>
      <w:r w:rsidRPr="00F51C23">
        <w:rPr>
          <w:lang w:val="en-GB"/>
        </w:rPr>
        <w:t xml:space="preserve">. Available at: </w:t>
      </w:r>
      <w:hyperlink r:id="rId36" w:history="1">
        <w:r w:rsidRPr="00F51C23">
          <w:rPr>
            <w:lang w:val="en-GB"/>
          </w:rPr>
          <w:t>https://all.accor.com/hotel/A568/index.en.shtml</w:t>
        </w:r>
      </w:hyperlink>
      <w:r w:rsidRPr="00F51C23">
        <w:rPr>
          <w:lang w:val="en-GB"/>
        </w:rPr>
        <w:t xml:space="preserve"> (Accessed: 18 May 2023).</w:t>
      </w:r>
    </w:p>
    <w:p w14:paraId="29FAD888" w14:textId="42E6DDDD" w:rsidR="00FF773C" w:rsidRDefault="00E3466D" w:rsidP="00F51C23">
      <w:pPr>
        <w:ind w:left="360"/>
      </w:pPr>
      <w:r w:rsidRPr="00F51C23">
        <w:rPr>
          <w:lang w:val="en-GB"/>
        </w:rPr>
        <w:t xml:space="preserve">Al-Ababneh, M. (2014) ‘Employees’ Service Innovation </w:t>
      </w:r>
      <w:proofErr w:type="spellStart"/>
      <w:r w:rsidRPr="00F51C23">
        <w:rPr>
          <w:lang w:val="en-GB"/>
        </w:rPr>
        <w:t>Behavior</w:t>
      </w:r>
      <w:proofErr w:type="spellEnd"/>
      <w:r w:rsidRPr="00F51C23">
        <w:rPr>
          <w:lang w:val="en-GB"/>
        </w:rPr>
        <w:t xml:space="preserve"> and New Service Development in Four- and Five-Star Hotels’, </w:t>
      </w:r>
      <w:r w:rsidRPr="00F51C23">
        <w:rPr>
          <w:i/>
          <w:iCs/>
          <w:lang w:val="en-GB"/>
        </w:rPr>
        <w:t>SSRN Electronic Journal</w:t>
      </w:r>
      <w:r w:rsidRPr="00F51C23">
        <w:rPr>
          <w:lang w:val="en-GB"/>
        </w:rPr>
        <w:t xml:space="preserve">. Doi </w:t>
      </w:r>
      <w:hyperlink r:id="rId37" w:history="1">
        <w:r w:rsidRPr="00F51C23">
          <w:rPr>
            <w:lang w:val="en-GB"/>
          </w:rPr>
          <w:t>https://doi.org/10.2139/ssrn.3633078</w:t>
        </w:r>
      </w:hyperlink>
      <w:r w:rsidRPr="00F51C23">
        <w:rPr>
          <w:lang w:val="en-GB"/>
        </w:rPr>
        <w:t>.</w:t>
      </w:r>
      <w:r w:rsidR="00FF773C">
        <w:t xml:space="preserve">Baron, A. and Armstrong, M. (2007) Human Capital Management. London: Kogan Page. </w:t>
      </w:r>
    </w:p>
    <w:p w14:paraId="58E1F011" w14:textId="77777777" w:rsidR="00F57F40" w:rsidRPr="00F51C23" w:rsidRDefault="00F57F40" w:rsidP="00F51C23">
      <w:pPr>
        <w:ind w:left="360"/>
        <w:rPr>
          <w:rFonts w:eastAsia="Times New Roman" w:cs="Times New Roman"/>
        </w:rPr>
      </w:pPr>
      <w:r w:rsidRPr="00F51C23">
        <w:rPr>
          <w:rFonts w:eastAsia="Times New Roman" w:cs="Times New Roman"/>
        </w:rPr>
        <w:t xml:space="preserve">Barsky, J. (2022). Customer satisfaction: Applying concepts to industry-wide measures. </w:t>
      </w:r>
      <w:r w:rsidRPr="00F51C23">
        <w:rPr>
          <w:rFonts w:eastAsia="Times New Roman" w:cs="Times New Roman"/>
          <w:i/>
          <w:iCs/>
        </w:rPr>
        <w:t>The Cornell Hotel and Restaurant Administration Quarterly</w:t>
      </w:r>
      <w:r w:rsidRPr="00F51C23">
        <w:rPr>
          <w:rFonts w:eastAsia="Times New Roman" w:cs="Times New Roman"/>
        </w:rPr>
        <w:t xml:space="preserve">, 44(5-6), pp.173–183. </w:t>
      </w:r>
      <w:proofErr w:type="spellStart"/>
      <w:r w:rsidRPr="00F51C23">
        <w:rPr>
          <w:rFonts w:eastAsia="Times New Roman" w:cs="Times New Roman"/>
        </w:rPr>
        <w:t>doi:https</w:t>
      </w:r>
      <w:proofErr w:type="spellEnd"/>
      <w:r w:rsidRPr="00F51C23">
        <w:rPr>
          <w:rFonts w:eastAsia="Times New Roman" w:cs="Times New Roman"/>
        </w:rPr>
        <w:t>://doi.org/10.1016/s0010-8804(03)90122-4.</w:t>
      </w:r>
    </w:p>
    <w:p w14:paraId="54A8556C" w14:textId="6BBB1F2E" w:rsidR="00F57F40" w:rsidRPr="00F51C23" w:rsidRDefault="00F57F40" w:rsidP="00F51C23">
      <w:pPr>
        <w:ind w:left="360"/>
        <w:rPr>
          <w:rFonts w:eastAsia="Times New Roman" w:cs="Times New Roman"/>
        </w:rPr>
      </w:pPr>
      <w:r w:rsidRPr="00F51C23">
        <w:rPr>
          <w:rFonts w:eastAsia="Times New Roman" w:cs="Times New Roman"/>
        </w:rPr>
        <w:t xml:space="preserve">Baumann, M.H. and Rothman, R.B. (2022). Alterations in serotonergic responsiveness during cocaine withdrawal in rats: similarities to major depression in humans. </w:t>
      </w:r>
      <w:r w:rsidRPr="00F51C23">
        <w:rPr>
          <w:rFonts w:eastAsia="Times New Roman" w:cs="Times New Roman"/>
          <w:i/>
          <w:iCs/>
        </w:rPr>
        <w:t>Biological Psychiatry</w:t>
      </w:r>
      <w:r w:rsidRPr="00F51C23">
        <w:rPr>
          <w:rFonts w:eastAsia="Times New Roman" w:cs="Times New Roman"/>
        </w:rPr>
        <w:t xml:space="preserve">, 44(7), pp.578–591. </w:t>
      </w:r>
      <w:proofErr w:type="spellStart"/>
      <w:r w:rsidRPr="00F51C23">
        <w:rPr>
          <w:rFonts w:eastAsia="Times New Roman" w:cs="Times New Roman"/>
        </w:rPr>
        <w:t>doi:https</w:t>
      </w:r>
      <w:proofErr w:type="spellEnd"/>
      <w:r w:rsidRPr="00F51C23">
        <w:rPr>
          <w:rFonts w:eastAsia="Times New Roman" w:cs="Times New Roman"/>
        </w:rPr>
        <w:t>://doi.org/10.1016/s0006-3223(98)00123-1.</w:t>
      </w:r>
    </w:p>
    <w:p w14:paraId="61CDA9E0" w14:textId="28131541" w:rsidR="00FF773C" w:rsidRDefault="00FF773C" w:rsidP="00F51C23">
      <w:pPr>
        <w:ind w:left="360"/>
      </w:pPr>
      <w:r>
        <w:t xml:space="preserve">Brierley, E. (2006) Talent on tap: getting the best from freelancers, interims and consultants. London: Chartered Institute of Personnel and Development. </w:t>
      </w:r>
    </w:p>
    <w:p w14:paraId="2209D572" w14:textId="63B90AB5" w:rsidR="004946CE" w:rsidRPr="00F51C23" w:rsidRDefault="004946CE" w:rsidP="00F51C23">
      <w:pPr>
        <w:ind w:left="360"/>
        <w:rPr>
          <w:lang w:val="en-GB"/>
        </w:rPr>
      </w:pPr>
      <w:proofErr w:type="spellStart"/>
      <w:r w:rsidRPr="00F51C23">
        <w:rPr>
          <w:lang w:val="en-GB"/>
        </w:rPr>
        <w:t>Buhalis</w:t>
      </w:r>
      <w:proofErr w:type="spellEnd"/>
      <w:r w:rsidRPr="00F51C23">
        <w:rPr>
          <w:lang w:val="en-GB"/>
        </w:rPr>
        <w:t xml:space="preserve">, D. and </w:t>
      </w:r>
      <w:proofErr w:type="spellStart"/>
      <w:r w:rsidRPr="00F51C23">
        <w:rPr>
          <w:lang w:val="en-GB"/>
        </w:rPr>
        <w:t>Moldavska</w:t>
      </w:r>
      <w:proofErr w:type="spellEnd"/>
      <w:r w:rsidRPr="00F51C23">
        <w:rPr>
          <w:lang w:val="en-GB"/>
        </w:rPr>
        <w:t xml:space="preserve">, I. (2021) ‘In-room Voice-Based AI Digital Assistants Transforming On-Site Hotel Services and Guests’ Experiences’, </w:t>
      </w:r>
      <w:r w:rsidRPr="00F51C23">
        <w:rPr>
          <w:i/>
          <w:iCs/>
          <w:lang w:val="en-GB"/>
        </w:rPr>
        <w:t>Information and Communication Technologies in Tourism 2021</w:t>
      </w:r>
      <w:r w:rsidRPr="00F51C23">
        <w:rPr>
          <w:lang w:val="en-GB"/>
        </w:rPr>
        <w:t xml:space="preserve">, pp. 30–44. </w:t>
      </w:r>
      <w:proofErr w:type="spellStart"/>
      <w:r w:rsidRPr="00F51C23">
        <w:rPr>
          <w:lang w:val="en-GB"/>
        </w:rPr>
        <w:t>doi</w:t>
      </w:r>
      <w:proofErr w:type="spellEnd"/>
      <w:r w:rsidRPr="00F51C23">
        <w:rPr>
          <w:lang w:val="en-GB"/>
        </w:rPr>
        <w:t xml:space="preserve"> </w:t>
      </w:r>
      <w:hyperlink r:id="rId38" w:history="1">
        <w:r w:rsidRPr="00F51C23">
          <w:rPr>
            <w:lang w:val="en-GB"/>
          </w:rPr>
          <w:t>https://doi.org/10.1007/978-3-030-65785-7_3</w:t>
        </w:r>
      </w:hyperlink>
      <w:r w:rsidRPr="00F51C23">
        <w:rPr>
          <w:lang w:val="en-GB"/>
        </w:rPr>
        <w:t>.</w:t>
      </w:r>
    </w:p>
    <w:p w14:paraId="629EE0F3" w14:textId="2512EAFD" w:rsidR="00D6734A" w:rsidRDefault="00D6734A" w:rsidP="00F51C23">
      <w:pPr>
        <w:ind w:left="360"/>
      </w:pPr>
      <w:r>
        <w:t xml:space="preserve">Buttrick, R. (2009) The Project Workout, London: Prentice Hall </w:t>
      </w:r>
    </w:p>
    <w:p w14:paraId="7838E11E" w14:textId="29F2B075" w:rsidR="00F57F40" w:rsidRDefault="00D6734A" w:rsidP="00F51C23">
      <w:pPr>
        <w:ind w:left="360"/>
      </w:pPr>
      <w:r>
        <w:t xml:space="preserve">Burnes, B. (2014) 4th Edition, Managing Change, Great Britain, Prentice Hall. </w:t>
      </w:r>
    </w:p>
    <w:p w14:paraId="02C724DE" w14:textId="77777777" w:rsidR="00BB4FB6" w:rsidRPr="00F51C23" w:rsidRDefault="00BB4FB6" w:rsidP="00F51C23">
      <w:pPr>
        <w:ind w:left="360"/>
        <w:rPr>
          <w:lang w:val="en-GB"/>
        </w:rPr>
      </w:pPr>
      <w:r w:rsidRPr="00F51C23">
        <w:rPr>
          <w:lang w:val="en-GB"/>
        </w:rPr>
        <w:t>Campanile, C. (2023)</w:t>
      </w:r>
      <w:r w:rsidRPr="00F51C23">
        <w:rPr>
          <w:i/>
          <w:iCs/>
          <w:lang w:val="en-GB"/>
        </w:rPr>
        <w:t>. N.Y.C. tourism is at risk if migrants stay in too many hotels</w:t>
      </w:r>
      <w:r w:rsidRPr="00F51C23">
        <w:rPr>
          <w:lang w:val="en-GB"/>
        </w:rPr>
        <w:t xml:space="preserve">. Available at: </w:t>
      </w:r>
      <w:hyperlink r:id="rId39" w:history="1">
        <w:r w:rsidRPr="00F51C23">
          <w:rPr>
            <w:lang w:val="en-GB"/>
          </w:rPr>
          <w:t>https://nypost.com/2023/05/18/nyc-tourism-at-risk-if-migrants-stay-in-too-many-hotels/</w:t>
        </w:r>
      </w:hyperlink>
      <w:r w:rsidRPr="00F51C23">
        <w:rPr>
          <w:lang w:val="en-GB"/>
        </w:rPr>
        <w:t xml:space="preserve"> (Accessed: 18 May 2023).</w:t>
      </w:r>
    </w:p>
    <w:p w14:paraId="7E93AFAB" w14:textId="112574E0" w:rsidR="00BB4FB6" w:rsidRPr="00F51C23" w:rsidRDefault="00BB4FB6" w:rsidP="00F51C23">
      <w:pPr>
        <w:ind w:left="360"/>
        <w:rPr>
          <w:lang w:val="en-GB"/>
        </w:rPr>
      </w:pPr>
      <w:r w:rsidRPr="00F51C23">
        <w:rPr>
          <w:lang w:val="en-GB"/>
        </w:rPr>
        <w:lastRenderedPageBreak/>
        <w:t xml:space="preserve">Case Centre (2022) </w:t>
      </w:r>
      <w:r w:rsidRPr="00F51C23">
        <w:rPr>
          <w:i/>
          <w:iCs/>
          <w:lang w:val="en-GB"/>
        </w:rPr>
        <w:t>Fairmont Hotels &amp; Resorts: Stretching the Targets for Climate Action at Landmark Hotels</w:t>
      </w:r>
      <w:r w:rsidRPr="00F51C23">
        <w:rPr>
          <w:lang w:val="en-GB"/>
        </w:rPr>
        <w:t xml:space="preserve">, </w:t>
      </w:r>
      <w:r w:rsidRPr="00F51C23">
        <w:rPr>
          <w:i/>
          <w:iCs/>
          <w:lang w:val="en-GB"/>
        </w:rPr>
        <w:t>The Case Centre</w:t>
      </w:r>
      <w:r w:rsidRPr="00F51C23">
        <w:rPr>
          <w:lang w:val="en-GB"/>
        </w:rPr>
        <w:t xml:space="preserve">. Available at: </w:t>
      </w:r>
      <w:hyperlink r:id="rId40" w:history="1">
        <w:r w:rsidRPr="00F51C23">
          <w:rPr>
            <w:lang w:val="en-GB"/>
          </w:rPr>
          <w:t>https://www.thecasecentre.org/educators/products/view?id=93407</w:t>
        </w:r>
      </w:hyperlink>
      <w:r w:rsidRPr="00F51C23">
        <w:rPr>
          <w:lang w:val="en-GB"/>
        </w:rPr>
        <w:t xml:space="preserve"> (Accessed: 18 May 2023).</w:t>
      </w:r>
    </w:p>
    <w:p w14:paraId="11A9E388" w14:textId="77777777" w:rsidR="00B33DE7" w:rsidRDefault="00B33DE7" w:rsidP="00F51C23">
      <w:pPr>
        <w:ind w:left="360"/>
      </w:pPr>
      <w:r>
        <w:t xml:space="preserve">Fisman, R. &amp; Sullivan, T. (2014) The Org: How the Office Really Works, Murray, London </w:t>
      </w:r>
    </w:p>
    <w:p w14:paraId="04DE4B0B" w14:textId="77777777" w:rsidR="00FD4DA7" w:rsidRPr="00F51C23" w:rsidRDefault="00F57F40" w:rsidP="00F51C23">
      <w:pPr>
        <w:ind w:left="360"/>
        <w:rPr>
          <w:rFonts w:eastAsia="Times New Roman" w:cs="Times New Roman"/>
        </w:rPr>
      </w:pPr>
      <w:r w:rsidRPr="00F51C23">
        <w:rPr>
          <w:rFonts w:eastAsia="Times New Roman" w:cs="Times New Roman"/>
        </w:rPr>
        <w:t xml:space="preserve">Crook, T. (2022). Competitive edge: A strategic management model. </w:t>
      </w:r>
      <w:r w:rsidRPr="00F51C23">
        <w:rPr>
          <w:rFonts w:eastAsia="Times New Roman" w:cs="Times New Roman"/>
          <w:i/>
          <w:iCs/>
        </w:rPr>
        <w:t>The Cornell Hotel and Restaurant Administration Quarterly</w:t>
      </w:r>
      <w:r w:rsidRPr="00F51C23">
        <w:rPr>
          <w:rFonts w:eastAsia="Times New Roman" w:cs="Times New Roman"/>
        </w:rPr>
        <w:t xml:space="preserve">, 44(3), pp.44–53. </w:t>
      </w:r>
      <w:proofErr w:type="spellStart"/>
      <w:r w:rsidRPr="00F51C23">
        <w:rPr>
          <w:rFonts w:eastAsia="Times New Roman" w:cs="Times New Roman"/>
        </w:rPr>
        <w:t>doi:https</w:t>
      </w:r>
      <w:proofErr w:type="spellEnd"/>
      <w:r w:rsidRPr="00F51C23">
        <w:rPr>
          <w:rFonts w:eastAsia="Times New Roman" w:cs="Times New Roman"/>
        </w:rPr>
        <w:t>://doi.org/10.1016/s0010-8804(03)90269-2.</w:t>
      </w:r>
    </w:p>
    <w:p w14:paraId="03929C21" w14:textId="77777777" w:rsidR="00685859" w:rsidRPr="00F51C23" w:rsidRDefault="00A92D67" w:rsidP="00F51C23">
      <w:pPr>
        <w:ind w:left="360"/>
        <w:rPr>
          <w:rFonts w:eastAsia="Times New Roman" w:cs="Times New Roman"/>
        </w:rPr>
      </w:pPr>
      <w:r w:rsidRPr="00F51C23">
        <w:rPr>
          <w:rFonts w:eastAsia="Times New Roman" w:cs="Times New Roman"/>
        </w:rPr>
        <w:t xml:space="preserve">Daymon, C. (2022). Cultivating creativity in public relations consultancies: The management and </w:t>
      </w:r>
      <w:proofErr w:type="spellStart"/>
      <w:r w:rsidRPr="00F51C23">
        <w:rPr>
          <w:rFonts w:eastAsia="Times New Roman" w:cs="Times New Roman"/>
        </w:rPr>
        <w:t>organisation</w:t>
      </w:r>
      <w:proofErr w:type="spellEnd"/>
      <w:r w:rsidRPr="00F51C23">
        <w:rPr>
          <w:rFonts w:eastAsia="Times New Roman" w:cs="Times New Roman"/>
        </w:rPr>
        <w:t xml:space="preserve"> of creative work. </w:t>
      </w:r>
      <w:r w:rsidRPr="00F51C23">
        <w:rPr>
          <w:rFonts w:eastAsia="Times New Roman" w:cs="Times New Roman"/>
          <w:i/>
          <w:iCs/>
        </w:rPr>
        <w:t>Journal of Communication Management</w:t>
      </w:r>
      <w:r w:rsidRPr="00F51C23">
        <w:rPr>
          <w:rFonts w:eastAsia="Times New Roman" w:cs="Times New Roman"/>
        </w:rPr>
        <w:t xml:space="preserve">, 5(1), pp.17–30. </w:t>
      </w:r>
      <w:proofErr w:type="spellStart"/>
      <w:r w:rsidRPr="00F51C23">
        <w:rPr>
          <w:rFonts w:eastAsia="Times New Roman" w:cs="Times New Roman"/>
        </w:rPr>
        <w:t>doi:https</w:t>
      </w:r>
      <w:proofErr w:type="spellEnd"/>
      <w:r w:rsidRPr="00F51C23">
        <w:rPr>
          <w:rFonts w:eastAsia="Times New Roman" w:cs="Times New Roman"/>
        </w:rPr>
        <w:t>://doi.org/10.1108/13632540110806631.</w:t>
      </w:r>
      <w:r w:rsidR="00FD4DA7" w:rsidRPr="00F51C23">
        <w:rPr>
          <w:rFonts w:eastAsia="Times New Roman" w:cs="Times New Roman"/>
        </w:rPr>
        <w:t xml:space="preserve"> </w:t>
      </w:r>
    </w:p>
    <w:p w14:paraId="51EB62E9" w14:textId="14F12E87" w:rsidR="00685859" w:rsidRPr="00F51C23" w:rsidRDefault="00685859" w:rsidP="00F51C23">
      <w:pPr>
        <w:ind w:left="360"/>
        <w:rPr>
          <w:rFonts w:eastAsia="Times New Roman" w:cs="Times New Roman"/>
        </w:rPr>
      </w:pPr>
      <w:r w:rsidRPr="00F51C23">
        <w:rPr>
          <w:rFonts w:eastAsia="Times New Roman" w:cs="Times New Roman"/>
        </w:rPr>
        <w:t xml:space="preserve">Dawson-Shepherd, A., Kellner, K. and Neumann, J.E. (2022). </w:t>
      </w:r>
      <w:r w:rsidRPr="00F51C23">
        <w:rPr>
          <w:rFonts w:eastAsia="Times New Roman" w:cs="Times New Roman"/>
          <w:i/>
          <w:iCs/>
        </w:rPr>
        <w:t xml:space="preserve">Developing </w:t>
      </w:r>
      <w:proofErr w:type="spellStart"/>
      <w:r w:rsidRPr="00F51C23">
        <w:rPr>
          <w:rFonts w:eastAsia="Times New Roman" w:cs="Times New Roman"/>
          <w:i/>
          <w:iCs/>
        </w:rPr>
        <w:t>Organisational</w:t>
      </w:r>
      <w:proofErr w:type="spellEnd"/>
      <w:r w:rsidRPr="00F51C23">
        <w:rPr>
          <w:rFonts w:eastAsia="Times New Roman" w:cs="Times New Roman"/>
          <w:i/>
          <w:iCs/>
        </w:rPr>
        <w:t xml:space="preserve"> Consultancy</w:t>
      </w:r>
      <w:r w:rsidRPr="00F51C23">
        <w:rPr>
          <w:rFonts w:eastAsia="Times New Roman" w:cs="Times New Roman"/>
        </w:rPr>
        <w:t xml:space="preserve">. Routledge. </w:t>
      </w:r>
      <w:proofErr w:type="spellStart"/>
      <w:r w:rsidRPr="00F51C23">
        <w:rPr>
          <w:rFonts w:eastAsia="Times New Roman" w:cs="Times New Roman"/>
        </w:rPr>
        <w:t>doi:https</w:t>
      </w:r>
      <w:proofErr w:type="spellEnd"/>
      <w:r w:rsidRPr="00F51C23">
        <w:rPr>
          <w:rFonts w:eastAsia="Times New Roman" w:cs="Times New Roman"/>
        </w:rPr>
        <w:t>://doi.org/10.4324/9781315812465.</w:t>
      </w:r>
    </w:p>
    <w:p w14:paraId="2D42744B" w14:textId="2B937CAF" w:rsidR="00FD4DA7" w:rsidRPr="00F51C23" w:rsidRDefault="00A92D67" w:rsidP="00F51C23">
      <w:pPr>
        <w:ind w:left="360"/>
        <w:rPr>
          <w:rFonts w:eastAsia="Times New Roman" w:cs="Times New Roman"/>
        </w:rPr>
      </w:pPr>
      <w:r w:rsidRPr="00F51C23">
        <w:rPr>
          <w:rFonts w:eastAsia="Times New Roman" w:cs="Times New Roman"/>
        </w:rPr>
        <w:t xml:space="preserve">Donnelly, R. (2022). Careers and temporal flexibility in the new economy: an Anglo-Dutch comparison of the </w:t>
      </w:r>
      <w:proofErr w:type="spellStart"/>
      <w:r w:rsidRPr="00F51C23">
        <w:rPr>
          <w:rFonts w:eastAsia="Times New Roman" w:cs="Times New Roman"/>
        </w:rPr>
        <w:t>organisation</w:t>
      </w:r>
      <w:proofErr w:type="spellEnd"/>
      <w:r w:rsidRPr="00F51C23">
        <w:rPr>
          <w:rFonts w:eastAsia="Times New Roman" w:cs="Times New Roman"/>
        </w:rPr>
        <w:t xml:space="preserve"> of consultancy work. </w:t>
      </w:r>
      <w:r w:rsidRPr="00F51C23">
        <w:rPr>
          <w:rFonts w:eastAsia="Times New Roman" w:cs="Times New Roman"/>
          <w:i/>
          <w:iCs/>
        </w:rPr>
        <w:t>Human Resource Management Journal</w:t>
      </w:r>
      <w:r w:rsidRPr="00F51C23">
        <w:rPr>
          <w:rFonts w:eastAsia="Times New Roman" w:cs="Times New Roman"/>
        </w:rPr>
        <w:t xml:space="preserve">, 18(3), pp.197–215. </w:t>
      </w:r>
      <w:proofErr w:type="spellStart"/>
      <w:r w:rsidRPr="00F51C23">
        <w:rPr>
          <w:rFonts w:eastAsia="Times New Roman" w:cs="Times New Roman"/>
        </w:rPr>
        <w:t>doi</w:t>
      </w:r>
      <w:proofErr w:type="spellEnd"/>
      <w:r w:rsidR="00D83C2B">
        <w:rPr>
          <w:rFonts w:eastAsia="Times New Roman" w:cs="Times New Roman"/>
        </w:rPr>
        <w:t xml:space="preserve"> </w:t>
      </w:r>
      <w:r w:rsidRPr="00F51C23">
        <w:rPr>
          <w:rFonts w:eastAsia="Times New Roman" w:cs="Times New Roman"/>
        </w:rPr>
        <w:t>https://doi.org/10.1111/j.1748-8583.2008.00072.x.</w:t>
      </w:r>
    </w:p>
    <w:p w14:paraId="0AC0F8B6" w14:textId="5EF53FA8" w:rsidR="00A92D67" w:rsidRPr="00F51C23" w:rsidRDefault="00A92D67" w:rsidP="00F51C23">
      <w:pPr>
        <w:ind w:left="360"/>
        <w:rPr>
          <w:rFonts w:eastAsia="Times New Roman" w:cs="Times New Roman"/>
        </w:rPr>
      </w:pPr>
      <w:proofErr w:type="spellStart"/>
      <w:r w:rsidRPr="00F51C23">
        <w:rPr>
          <w:rFonts w:eastAsia="Times New Roman" w:cs="Times New Roman"/>
        </w:rPr>
        <w:t>Eloquin</w:t>
      </w:r>
      <w:proofErr w:type="spellEnd"/>
      <w:r w:rsidRPr="00F51C23">
        <w:rPr>
          <w:rFonts w:eastAsia="Times New Roman" w:cs="Times New Roman"/>
        </w:rPr>
        <w:t xml:space="preserve">, X. (2023). Systems-psychodynamics in schools: a framework for EPs undertaking </w:t>
      </w:r>
      <w:proofErr w:type="spellStart"/>
      <w:r w:rsidRPr="00F51C23">
        <w:rPr>
          <w:rFonts w:eastAsia="Times New Roman" w:cs="Times New Roman"/>
        </w:rPr>
        <w:t>organisational</w:t>
      </w:r>
      <w:proofErr w:type="spellEnd"/>
      <w:r w:rsidRPr="00F51C23">
        <w:rPr>
          <w:rFonts w:eastAsia="Times New Roman" w:cs="Times New Roman"/>
        </w:rPr>
        <w:t xml:space="preserve"> consultancy. </w:t>
      </w:r>
      <w:r w:rsidRPr="00F51C23">
        <w:rPr>
          <w:rFonts w:eastAsia="Times New Roman" w:cs="Times New Roman"/>
          <w:i/>
          <w:iCs/>
        </w:rPr>
        <w:t>Educational Psychology in Practice</w:t>
      </w:r>
      <w:r w:rsidRPr="00F51C23">
        <w:rPr>
          <w:rFonts w:eastAsia="Times New Roman" w:cs="Times New Roman"/>
        </w:rPr>
        <w:t xml:space="preserve">, 32(2), pp.163–179. </w:t>
      </w:r>
      <w:proofErr w:type="spellStart"/>
      <w:r w:rsidRPr="00F51C23">
        <w:rPr>
          <w:rFonts w:eastAsia="Times New Roman" w:cs="Times New Roman"/>
        </w:rPr>
        <w:t>doi</w:t>
      </w:r>
      <w:proofErr w:type="spellEnd"/>
      <w:r w:rsidR="00D83C2B">
        <w:rPr>
          <w:rFonts w:eastAsia="Times New Roman" w:cs="Times New Roman"/>
        </w:rPr>
        <w:t xml:space="preserve"> </w:t>
      </w:r>
      <w:r w:rsidRPr="00F51C23">
        <w:rPr>
          <w:rFonts w:eastAsia="Times New Roman" w:cs="Times New Roman"/>
        </w:rPr>
        <w:t>https://doi.org/10.1080/02667363.2016.1139545.</w:t>
      </w:r>
    </w:p>
    <w:p w14:paraId="1C350B4E" w14:textId="3F779934" w:rsidR="001C4CFE" w:rsidRPr="00F51C23" w:rsidRDefault="001C4CFE" w:rsidP="00F51C23">
      <w:pPr>
        <w:ind w:left="360"/>
        <w:rPr>
          <w:rFonts w:eastAsia="Times New Roman" w:cs="Times New Roman"/>
        </w:rPr>
      </w:pPr>
      <w:r w:rsidRPr="00F51C23">
        <w:rPr>
          <w:rFonts w:eastAsia="Times New Roman" w:cs="Times New Roman"/>
        </w:rPr>
        <w:t xml:space="preserve">G. Peter Sarantopoulos, Palla, B., Said, J.W., Kinney, M.C., Swerdlow, S.H., Rein </w:t>
      </w:r>
      <w:proofErr w:type="spellStart"/>
      <w:r w:rsidRPr="00F51C23">
        <w:rPr>
          <w:rFonts w:eastAsia="Times New Roman" w:cs="Times New Roman"/>
        </w:rPr>
        <w:t>Willemze</w:t>
      </w:r>
      <w:proofErr w:type="spellEnd"/>
      <w:r w:rsidRPr="00F51C23">
        <w:rPr>
          <w:rFonts w:eastAsia="Times New Roman" w:cs="Times New Roman"/>
        </w:rPr>
        <w:t xml:space="preserve"> and Binder, S.W. (2023). Mimics of Cutaneous Lymphoma. </w:t>
      </w:r>
      <w:r w:rsidRPr="00F51C23">
        <w:rPr>
          <w:rFonts w:eastAsia="Times New Roman" w:cs="Times New Roman"/>
          <w:i/>
          <w:iCs/>
        </w:rPr>
        <w:t>American Journal of Clinical Pathology</w:t>
      </w:r>
      <w:r w:rsidRPr="00F51C23">
        <w:rPr>
          <w:rFonts w:eastAsia="Times New Roman" w:cs="Times New Roman"/>
        </w:rPr>
        <w:t xml:space="preserve">, 139(4), pp.536–551. </w:t>
      </w:r>
      <w:proofErr w:type="spellStart"/>
      <w:r w:rsidRPr="00F51C23">
        <w:rPr>
          <w:rFonts w:eastAsia="Times New Roman" w:cs="Times New Roman"/>
        </w:rPr>
        <w:t>doi</w:t>
      </w:r>
      <w:proofErr w:type="spellEnd"/>
      <w:r w:rsidR="00D83C2B">
        <w:rPr>
          <w:rFonts w:eastAsia="Times New Roman" w:cs="Times New Roman"/>
        </w:rPr>
        <w:t xml:space="preserve"> </w:t>
      </w:r>
      <w:r w:rsidRPr="00F51C23">
        <w:rPr>
          <w:rFonts w:eastAsia="Times New Roman" w:cs="Times New Roman"/>
        </w:rPr>
        <w:t>https://doi.org/10.1309/ajcpx4bxtp2qbrko.</w:t>
      </w:r>
    </w:p>
    <w:p w14:paraId="3F02BA87" w14:textId="77777777" w:rsidR="00627503" w:rsidRPr="00F51C23" w:rsidRDefault="001C4CFE" w:rsidP="00F51C23">
      <w:pPr>
        <w:ind w:left="360"/>
        <w:rPr>
          <w:rFonts w:eastAsia="Times New Roman" w:cs="Times New Roman"/>
        </w:rPr>
      </w:pPr>
      <w:proofErr w:type="spellStart"/>
      <w:r w:rsidRPr="00F51C23">
        <w:rPr>
          <w:rFonts w:eastAsia="Times New Roman" w:cs="Times New Roman"/>
        </w:rPr>
        <w:t>Gheibi</w:t>
      </w:r>
      <w:proofErr w:type="spellEnd"/>
      <w:r w:rsidRPr="00F51C23">
        <w:rPr>
          <w:rFonts w:eastAsia="Times New Roman" w:cs="Times New Roman"/>
        </w:rPr>
        <w:t xml:space="preserve">, M. (2022). Controlling air pollution in a city: A perspective from SOAR-PESTLE analysis. </w:t>
      </w:r>
      <w:r w:rsidRPr="00F51C23">
        <w:rPr>
          <w:rFonts w:eastAsia="Times New Roman" w:cs="Times New Roman"/>
          <w:i/>
          <w:iCs/>
        </w:rPr>
        <w:t>Integrated Environmental Assessment and Management</w:t>
      </w:r>
      <w:r w:rsidRPr="00F51C23">
        <w:rPr>
          <w:rFonts w:eastAsia="Times New Roman" w:cs="Times New Roman"/>
        </w:rPr>
        <w:t>, 14(4), pp.480–488.</w:t>
      </w:r>
    </w:p>
    <w:p w14:paraId="0DE27EEB" w14:textId="4BF61FE3" w:rsidR="00627503" w:rsidRPr="00F51C23" w:rsidRDefault="00627503" w:rsidP="00F51C23">
      <w:pPr>
        <w:ind w:left="360"/>
        <w:rPr>
          <w:rFonts w:eastAsia="Times New Roman" w:cs="Times New Roman"/>
        </w:rPr>
      </w:pPr>
      <w:r w:rsidRPr="00F51C23">
        <w:rPr>
          <w:rFonts w:eastAsia="Times New Roman" w:cs="Times New Roman"/>
        </w:rPr>
        <w:t xml:space="preserve">Huet, V. (2022a). Art therapy-based </w:t>
      </w:r>
      <w:proofErr w:type="spellStart"/>
      <w:r w:rsidRPr="00F51C23">
        <w:rPr>
          <w:rFonts w:eastAsia="Times New Roman" w:cs="Times New Roman"/>
        </w:rPr>
        <w:t>organisational</w:t>
      </w:r>
      <w:proofErr w:type="spellEnd"/>
      <w:r w:rsidRPr="00F51C23">
        <w:rPr>
          <w:rFonts w:eastAsia="Times New Roman" w:cs="Times New Roman"/>
        </w:rPr>
        <w:t xml:space="preserve"> consultancy: a session at Tate Britain. </w:t>
      </w:r>
      <w:r w:rsidRPr="00F51C23">
        <w:rPr>
          <w:rFonts w:eastAsia="Times New Roman" w:cs="Times New Roman"/>
          <w:i/>
          <w:iCs/>
        </w:rPr>
        <w:t>International Journal of Art Therapy</w:t>
      </w:r>
      <w:r w:rsidRPr="00F51C23">
        <w:rPr>
          <w:rFonts w:eastAsia="Times New Roman" w:cs="Times New Roman"/>
        </w:rPr>
        <w:t xml:space="preserve">, 16(1), pp.3–13. </w:t>
      </w:r>
      <w:proofErr w:type="spellStart"/>
      <w:r w:rsidRPr="00F51C23">
        <w:rPr>
          <w:rFonts w:eastAsia="Times New Roman" w:cs="Times New Roman"/>
        </w:rPr>
        <w:t>doi</w:t>
      </w:r>
      <w:proofErr w:type="spellEnd"/>
      <w:r w:rsidR="00D83C2B">
        <w:rPr>
          <w:rFonts w:eastAsia="Times New Roman" w:cs="Times New Roman"/>
        </w:rPr>
        <w:t xml:space="preserve"> </w:t>
      </w:r>
      <w:r w:rsidRPr="00F51C23">
        <w:rPr>
          <w:rFonts w:eastAsia="Times New Roman" w:cs="Times New Roman"/>
        </w:rPr>
        <w:t>https://doi.org/10.1080/17454832.2011.575382.</w:t>
      </w:r>
    </w:p>
    <w:p w14:paraId="1FEBE32F" w14:textId="66D013D0" w:rsidR="00627503" w:rsidRPr="00F51C23" w:rsidRDefault="00627503" w:rsidP="00F51C23">
      <w:pPr>
        <w:ind w:left="360"/>
        <w:rPr>
          <w:rFonts w:eastAsia="Times New Roman" w:cs="Times New Roman"/>
        </w:rPr>
      </w:pPr>
      <w:r w:rsidRPr="00F51C23">
        <w:rPr>
          <w:rFonts w:eastAsia="Times New Roman" w:cs="Times New Roman"/>
        </w:rPr>
        <w:lastRenderedPageBreak/>
        <w:t xml:space="preserve">Housner, G.W., Klink, B.A. and Kausel, E. (2022). Proceedings of the first world conference on structural control. </w:t>
      </w:r>
      <w:r w:rsidRPr="00F51C23">
        <w:rPr>
          <w:rFonts w:eastAsia="Times New Roman" w:cs="Times New Roman"/>
          <w:i/>
          <w:iCs/>
        </w:rPr>
        <w:t>Soil Dynamics and Earthquake Engineering</w:t>
      </w:r>
      <w:r w:rsidRPr="00F51C23">
        <w:rPr>
          <w:rFonts w:eastAsia="Times New Roman" w:cs="Times New Roman"/>
        </w:rPr>
        <w:t xml:space="preserve">, 15(2), pp.147–149. </w:t>
      </w:r>
      <w:proofErr w:type="spellStart"/>
      <w:r w:rsidRPr="00F51C23">
        <w:rPr>
          <w:rFonts w:eastAsia="Times New Roman" w:cs="Times New Roman"/>
        </w:rPr>
        <w:t>doi:https</w:t>
      </w:r>
      <w:proofErr w:type="spellEnd"/>
      <w:r w:rsidRPr="00F51C23">
        <w:rPr>
          <w:rFonts w:eastAsia="Times New Roman" w:cs="Times New Roman"/>
        </w:rPr>
        <w:t>://doi.org/10.1016/s0267-7261(96)90003-2.</w:t>
      </w:r>
    </w:p>
    <w:p w14:paraId="4B54F1F2" w14:textId="686E5370" w:rsidR="00627503" w:rsidRPr="00F51C23" w:rsidRDefault="00627503" w:rsidP="00F51C23">
      <w:pPr>
        <w:ind w:left="360"/>
        <w:rPr>
          <w:rFonts w:eastAsia="Times New Roman" w:cs="Times New Roman"/>
        </w:rPr>
      </w:pPr>
      <w:r w:rsidRPr="00F51C23">
        <w:rPr>
          <w:rFonts w:eastAsia="Times New Roman" w:cs="Times New Roman"/>
        </w:rPr>
        <w:t xml:space="preserve">IRVINE, H. (2022). Corporate Creep: An Institutional View Of Consultancies in a Non-Profit </w:t>
      </w:r>
      <w:proofErr w:type="spellStart"/>
      <w:r w:rsidRPr="00F51C23">
        <w:rPr>
          <w:rFonts w:eastAsia="Times New Roman" w:cs="Times New Roman"/>
        </w:rPr>
        <w:t>Organisation</w:t>
      </w:r>
      <w:proofErr w:type="spellEnd"/>
      <w:r w:rsidRPr="00F51C23">
        <w:rPr>
          <w:rFonts w:eastAsia="Times New Roman" w:cs="Times New Roman"/>
        </w:rPr>
        <w:t xml:space="preserve">. </w:t>
      </w:r>
      <w:r w:rsidRPr="00F51C23">
        <w:rPr>
          <w:rFonts w:eastAsia="Times New Roman" w:cs="Times New Roman"/>
          <w:i/>
          <w:iCs/>
        </w:rPr>
        <w:t>Australian Accounting Review</w:t>
      </w:r>
      <w:r w:rsidRPr="00F51C23">
        <w:rPr>
          <w:rFonts w:eastAsia="Times New Roman" w:cs="Times New Roman"/>
        </w:rPr>
        <w:t xml:space="preserve">, 17(41), pp.13–25. </w:t>
      </w:r>
      <w:proofErr w:type="spellStart"/>
      <w:r w:rsidRPr="00F51C23">
        <w:rPr>
          <w:rFonts w:eastAsia="Times New Roman" w:cs="Times New Roman"/>
        </w:rPr>
        <w:t>doi</w:t>
      </w:r>
      <w:proofErr w:type="spellEnd"/>
      <w:r w:rsidR="00D83C2B">
        <w:rPr>
          <w:rFonts w:eastAsia="Times New Roman" w:cs="Times New Roman"/>
        </w:rPr>
        <w:t xml:space="preserve"> </w:t>
      </w:r>
      <w:r w:rsidRPr="00F51C23">
        <w:rPr>
          <w:rFonts w:eastAsia="Times New Roman" w:cs="Times New Roman"/>
        </w:rPr>
        <w:t>https://doi.org/10.1111/j.1835-2561.2007.tb00450.x.</w:t>
      </w:r>
    </w:p>
    <w:p w14:paraId="7F20354E" w14:textId="48FA22FA" w:rsidR="00B33DE7" w:rsidRDefault="00B33DE7" w:rsidP="00F51C23">
      <w:pPr>
        <w:ind w:left="360"/>
      </w:pPr>
      <w:r>
        <w:t xml:space="preserve">Johnson, M. (2005) The Independent Consultant’s Survival Guide, London, Chartered Institute of Personnel and Development. </w:t>
      </w:r>
    </w:p>
    <w:p w14:paraId="736C74D3" w14:textId="73982BE0" w:rsidR="00C0711E" w:rsidRPr="00F51C23" w:rsidRDefault="00C0711E" w:rsidP="00F51C23">
      <w:pPr>
        <w:ind w:left="360"/>
        <w:rPr>
          <w:rFonts w:eastAsia="Times New Roman" w:cs="Times New Roman"/>
        </w:rPr>
      </w:pPr>
      <w:r w:rsidRPr="00F51C23">
        <w:rPr>
          <w:rFonts w:eastAsia="Times New Roman" w:cs="Times New Roman"/>
        </w:rPr>
        <w:t xml:space="preserve">Kanter, J. (1999). Knowledge Management, Practically Speaking. </w:t>
      </w:r>
      <w:r w:rsidRPr="00F51C23">
        <w:rPr>
          <w:rFonts w:eastAsia="Times New Roman" w:cs="Times New Roman"/>
          <w:i/>
          <w:iCs/>
        </w:rPr>
        <w:t>Information Systems Management</w:t>
      </w:r>
      <w:r w:rsidRPr="00F51C23">
        <w:rPr>
          <w:rFonts w:eastAsia="Times New Roman" w:cs="Times New Roman"/>
        </w:rPr>
        <w:t xml:space="preserve">, 16(4), pp.7–15. </w:t>
      </w:r>
      <w:proofErr w:type="spellStart"/>
      <w:r w:rsidRPr="00F51C23">
        <w:rPr>
          <w:rFonts w:eastAsia="Times New Roman" w:cs="Times New Roman"/>
        </w:rPr>
        <w:t>doi:https</w:t>
      </w:r>
      <w:proofErr w:type="spellEnd"/>
      <w:r w:rsidRPr="00F51C23">
        <w:rPr>
          <w:rFonts w:eastAsia="Times New Roman" w:cs="Times New Roman"/>
        </w:rPr>
        <w:t>://doi.org/10.1201/1078/43189.16.4.19990901/31198.2.</w:t>
      </w:r>
    </w:p>
    <w:p w14:paraId="110F7280" w14:textId="77777777" w:rsidR="00AB6B5F" w:rsidRDefault="00AB6B5F" w:rsidP="00F51C23">
      <w:pPr>
        <w:ind w:left="360"/>
      </w:pPr>
      <w:r>
        <w:t xml:space="preserve">Kipping, &amp; Clark, T. (2012). The Oxford handbook of management consulting. Oxford University Press </w:t>
      </w:r>
    </w:p>
    <w:p w14:paraId="0BDE77ED" w14:textId="7BEBD66B" w:rsidR="00D529DA" w:rsidRPr="00F51C23" w:rsidRDefault="00D529DA" w:rsidP="00F51C23">
      <w:pPr>
        <w:ind w:left="360"/>
        <w:rPr>
          <w:lang w:val="en-GB"/>
        </w:rPr>
      </w:pPr>
      <w:r w:rsidRPr="00F51C23">
        <w:rPr>
          <w:lang w:val="en-GB"/>
        </w:rPr>
        <w:t xml:space="preserve">Krishnan, V. </w:t>
      </w:r>
      <w:r w:rsidRPr="00F51C23">
        <w:rPr>
          <w:i/>
          <w:iCs/>
          <w:lang w:val="en-GB"/>
        </w:rPr>
        <w:t>et al.</w:t>
      </w:r>
      <w:r w:rsidRPr="00F51C23">
        <w:rPr>
          <w:lang w:val="en-GB"/>
        </w:rPr>
        <w:t xml:space="preserve"> (2020) </w:t>
      </w:r>
      <w:r w:rsidRPr="00F51C23">
        <w:rPr>
          <w:i/>
          <w:iCs/>
          <w:lang w:val="en-GB"/>
        </w:rPr>
        <w:t>COVID-19’s effect on the hotel industry | McKinsey</w:t>
      </w:r>
      <w:r w:rsidRPr="00F51C23">
        <w:rPr>
          <w:lang w:val="en-GB"/>
        </w:rPr>
        <w:t xml:space="preserve">, </w:t>
      </w:r>
      <w:r w:rsidRPr="00F51C23">
        <w:rPr>
          <w:i/>
          <w:iCs/>
          <w:lang w:val="en-GB"/>
        </w:rPr>
        <w:t>www.mckinsey.com</w:t>
      </w:r>
      <w:r w:rsidRPr="00F51C23">
        <w:rPr>
          <w:lang w:val="en-GB"/>
        </w:rPr>
        <w:t xml:space="preserve">. Available at: </w:t>
      </w:r>
      <w:hyperlink r:id="rId41" w:history="1">
        <w:r w:rsidRPr="00F51C23">
          <w:rPr>
            <w:lang w:val="en-GB"/>
          </w:rPr>
          <w:t>https://www.mckinsey.com/industries/travel-logistics-and-infrastructure/our-insights/hospitality-and-covid-19-how-long-until-no-vacancy-for-us-hotels</w:t>
        </w:r>
      </w:hyperlink>
      <w:r w:rsidRPr="00F51C23">
        <w:rPr>
          <w:lang w:val="en-GB"/>
        </w:rPr>
        <w:t>.</w:t>
      </w:r>
    </w:p>
    <w:p w14:paraId="7E9B7464" w14:textId="77777777" w:rsidR="00DD305C" w:rsidRPr="00F51C23" w:rsidRDefault="00DD305C" w:rsidP="00F51C23">
      <w:pPr>
        <w:ind w:left="360"/>
        <w:rPr>
          <w:lang w:val="en-GB"/>
        </w:rPr>
      </w:pPr>
      <w:r w:rsidRPr="00F51C23">
        <w:rPr>
          <w:lang w:val="en-GB"/>
        </w:rPr>
        <w:t xml:space="preserve">Kostuch Media Ltd (2013) </w:t>
      </w:r>
      <w:r w:rsidRPr="00F51C23">
        <w:rPr>
          <w:i/>
          <w:iCs/>
          <w:lang w:val="en-GB"/>
        </w:rPr>
        <w:t>Looking Back at the Hospitality Industry in the ‘30s and ‘40s - Hotelier Magazine</w:t>
      </w:r>
      <w:r w:rsidRPr="00F51C23">
        <w:rPr>
          <w:lang w:val="en-GB"/>
        </w:rPr>
        <w:t xml:space="preserve">, </w:t>
      </w:r>
      <w:r w:rsidRPr="00F51C23">
        <w:rPr>
          <w:i/>
          <w:iCs/>
          <w:lang w:val="en-GB"/>
        </w:rPr>
        <w:t>Hotelier Magazine</w:t>
      </w:r>
      <w:r w:rsidRPr="00F51C23">
        <w:rPr>
          <w:lang w:val="en-GB"/>
        </w:rPr>
        <w:t xml:space="preserve">. Available at: </w:t>
      </w:r>
      <w:hyperlink r:id="rId42" w:history="1">
        <w:r w:rsidRPr="00F51C23">
          <w:rPr>
            <w:lang w:val="en-GB"/>
          </w:rPr>
          <w:t>https://www.hoteliermagazine.com/looking-back-at-the-hospitality-industry-in-the-30s-and-40s/</w:t>
        </w:r>
      </w:hyperlink>
      <w:r w:rsidRPr="00F51C23">
        <w:rPr>
          <w:lang w:val="en-GB"/>
        </w:rPr>
        <w:t xml:space="preserve"> (Accessed: 18 May 2023).</w:t>
      </w:r>
    </w:p>
    <w:p w14:paraId="72CD1346" w14:textId="25073E85" w:rsidR="00D529DA" w:rsidRPr="00D529DA" w:rsidRDefault="00D529DA" w:rsidP="00F51C23">
      <w:pPr>
        <w:ind w:left="360"/>
      </w:pPr>
      <w:r>
        <w:t xml:space="preserve">Kotter, J (2012). Leading change. Harvard Business Review Press. </w:t>
      </w:r>
    </w:p>
    <w:p w14:paraId="54463480" w14:textId="77777777" w:rsidR="00DD305C" w:rsidRPr="00F51C23" w:rsidRDefault="00DD305C" w:rsidP="00F51C23">
      <w:pPr>
        <w:ind w:left="360"/>
        <w:rPr>
          <w:lang w:val="en-GB"/>
        </w:rPr>
      </w:pPr>
      <w:r w:rsidRPr="00F51C23">
        <w:rPr>
          <w:lang w:val="en-GB"/>
        </w:rPr>
        <w:t xml:space="preserve">Landman, P. (2022) </w:t>
      </w:r>
      <w:r w:rsidRPr="00F51C23">
        <w:rPr>
          <w:i/>
          <w:iCs/>
          <w:lang w:val="en-GB"/>
        </w:rPr>
        <w:t>10 Solutions to Challenges the Hotel Industry Faces in 2022</w:t>
      </w:r>
      <w:r w:rsidRPr="00F51C23">
        <w:rPr>
          <w:lang w:val="en-GB"/>
        </w:rPr>
        <w:t xml:space="preserve">, </w:t>
      </w:r>
      <w:proofErr w:type="spellStart"/>
      <w:r w:rsidRPr="00F51C23">
        <w:rPr>
          <w:i/>
          <w:iCs/>
          <w:lang w:val="en-GB"/>
        </w:rPr>
        <w:t>Xotels</w:t>
      </w:r>
      <w:proofErr w:type="spellEnd"/>
      <w:r w:rsidRPr="00F51C23">
        <w:rPr>
          <w:lang w:val="en-GB"/>
        </w:rPr>
        <w:t xml:space="preserve">. Available at: </w:t>
      </w:r>
      <w:hyperlink r:id="rId43" w:history="1">
        <w:r w:rsidRPr="00F51C23">
          <w:rPr>
            <w:lang w:val="en-GB"/>
          </w:rPr>
          <w:t>https://www.xotels.com/en/hotel-management/challenges-problems-hotel-industry</w:t>
        </w:r>
      </w:hyperlink>
      <w:r w:rsidRPr="00F51C23">
        <w:rPr>
          <w:lang w:val="en-GB"/>
        </w:rPr>
        <w:t xml:space="preserve"> (Accessed: 19 May 2023).</w:t>
      </w:r>
    </w:p>
    <w:p w14:paraId="2458F2DC" w14:textId="77777777" w:rsidR="00DD305C" w:rsidRPr="00F51C23" w:rsidRDefault="00DD305C" w:rsidP="00F51C23">
      <w:pPr>
        <w:ind w:left="360"/>
        <w:rPr>
          <w:lang w:val="en-GB"/>
        </w:rPr>
      </w:pPr>
      <w:r w:rsidRPr="00F51C23">
        <w:rPr>
          <w:lang w:val="en-GB"/>
        </w:rPr>
        <w:t xml:space="preserve">Lashley, C. (2008) ‘Studying Hospitality: Insights from Social Sciences1’, </w:t>
      </w:r>
      <w:r w:rsidRPr="00F51C23">
        <w:rPr>
          <w:i/>
          <w:iCs/>
          <w:lang w:val="en-GB"/>
        </w:rPr>
        <w:t>Scandinavian Journal of Hospitality and Tourism</w:t>
      </w:r>
      <w:r w:rsidRPr="00F51C23">
        <w:rPr>
          <w:lang w:val="en-GB"/>
        </w:rPr>
        <w:t xml:space="preserve">, 8(1), pp. 69–84. </w:t>
      </w:r>
      <w:proofErr w:type="spellStart"/>
      <w:r w:rsidRPr="00F51C23">
        <w:rPr>
          <w:lang w:val="en-GB"/>
        </w:rPr>
        <w:t>doi</w:t>
      </w:r>
      <w:proofErr w:type="spellEnd"/>
      <w:r w:rsidRPr="00F51C23">
        <w:rPr>
          <w:lang w:val="en-GB"/>
        </w:rPr>
        <w:t xml:space="preserve"> </w:t>
      </w:r>
      <w:hyperlink r:id="rId44" w:history="1">
        <w:r w:rsidRPr="00F51C23">
          <w:rPr>
            <w:lang w:val="en-GB"/>
          </w:rPr>
          <w:t>https://doi.org/10.1080/15022250701880745</w:t>
        </w:r>
      </w:hyperlink>
      <w:r w:rsidRPr="00F51C23">
        <w:rPr>
          <w:lang w:val="en-GB"/>
        </w:rPr>
        <w:t>.</w:t>
      </w:r>
    </w:p>
    <w:p w14:paraId="0E76CCCC" w14:textId="381F961E" w:rsidR="00DD305C" w:rsidRPr="00F51C23" w:rsidRDefault="00DD305C" w:rsidP="00F51C23">
      <w:pPr>
        <w:ind w:left="360"/>
        <w:rPr>
          <w:lang w:val="en-GB"/>
        </w:rPr>
      </w:pPr>
      <w:r w:rsidRPr="00F51C23">
        <w:rPr>
          <w:lang w:val="en-GB"/>
        </w:rPr>
        <w:lastRenderedPageBreak/>
        <w:t xml:space="preserve">Lockyer, T. (2003) 'Hotel cleanliness—how do guests view it? Let us get specific. A New Zealand study, </w:t>
      </w:r>
      <w:r w:rsidRPr="00F51C23">
        <w:rPr>
          <w:i/>
          <w:iCs/>
          <w:lang w:val="en-GB"/>
        </w:rPr>
        <w:t>International Journal of Hospitality Management</w:t>
      </w:r>
      <w:r w:rsidRPr="00F51C23">
        <w:rPr>
          <w:lang w:val="en-GB"/>
        </w:rPr>
        <w:t xml:space="preserve">, 22(3), pp. 297–305. </w:t>
      </w:r>
      <w:proofErr w:type="spellStart"/>
      <w:r w:rsidRPr="00F51C23">
        <w:rPr>
          <w:lang w:val="en-GB"/>
        </w:rPr>
        <w:t>doi</w:t>
      </w:r>
      <w:proofErr w:type="spellEnd"/>
      <w:r w:rsidRPr="00F51C23">
        <w:rPr>
          <w:lang w:val="en-GB"/>
        </w:rPr>
        <w:t xml:space="preserve">: </w:t>
      </w:r>
      <w:hyperlink r:id="rId45" w:history="1">
        <w:r w:rsidRPr="00F51C23">
          <w:rPr>
            <w:lang w:val="en-GB"/>
          </w:rPr>
          <w:t>https://doi.org/10.1016/s0278-4319(03)00024-0</w:t>
        </w:r>
      </w:hyperlink>
      <w:r w:rsidRPr="00F51C23">
        <w:rPr>
          <w:lang w:val="en-GB"/>
        </w:rPr>
        <w:t>.</w:t>
      </w:r>
    </w:p>
    <w:p w14:paraId="745A20C6" w14:textId="77777777" w:rsidR="004D5807" w:rsidRPr="00F51C23" w:rsidRDefault="00C0711E" w:rsidP="00F51C23">
      <w:pPr>
        <w:ind w:left="360"/>
        <w:rPr>
          <w:rFonts w:eastAsia="Times New Roman" w:cs="Times New Roman"/>
        </w:rPr>
      </w:pPr>
      <w:proofErr w:type="spellStart"/>
      <w:r w:rsidRPr="00F51C23">
        <w:rPr>
          <w:rFonts w:eastAsia="Times New Roman" w:cs="Times New Roman"/>
        </w:rPr>
        <w:t>Lacity</w:t>
      </w:r>
      <w:proofErr w:type="spellEnd"/>
      <w:r w:rsidRPr="00F51C23">
        <w:rPr>
          <w:rFonts w:eastAsia="Times New Roman" w:cs="Times New Roman"/>
        </w:rPr>
        <w:t xml:space="preserve">, M., Rottman, J. and Khan, S. (2022). Field of dreams: building IT capabilities in rural America. </w:t>
      </w:r>
      <w:r w:rsidRPr="00F51C23">
        <w:rPr>
          <w:rFonts w:eastAsia="Times New Roman" w:cs="Times New Roman"/>
          <w:i/>
          <w:iCs/>
        </w:rPr>
        <w:t>Strategic Outsourcing: An International Journal</w:t>
      </w:r>
      <w:r w:rsidRPr="00F51C23">
        <w:rPr>
          <w:rFonts w:eastAsia="Times New Roman" w:cs="Times New Roman"/>
        </w:rPr>
        <w:t xml:space="preserve">, 3(3), pp.169–191. </w:t>
      </w:r>
      <w:proofErr w:type="spellStart"/>
      <w:r w:rsidRPr="00F51C23">
        <w:rPr>
          <w:rFonts w:eastAsia="Times New Roman" w:cs="Times New Roman"/>
        </w:rPr>
        <w:t>doi:https</w:t>
      </w:r>
      <w:proofErr w:type="spellEnd"/>
      <w:r w:rsidRPr="00F51C23">
        <w:rPr>
          <w:rFonts w:eastAsia="Times New Roman" w:cs="Times New Roman"/>
        </w:rPr>
        <w:t>://doi.org/10.1108/17538291011093785.</w:t>
      </w:r>
    </w:p>
    <w:p w14:paraId="5E2F3976" w14:textId="3C8083C3" w:rsidR="004D5807" w:rsidRPr="00F51C23" w:rsidRDefault="004D5807" w:rsidP="00F51C23">
      <w:pPr>
        <w:ind w:left="360"/>
        <w:rPr>
          <w:rFonts w:eastAsia="Times New Roman" w:cs="Times New Roman"/>
        </w:rPr>
      </w:pPr>
      <w:r w:rsidRPr="00F51C23">
        <w:rPr>
          <w:rFonts w:eastAsia="Times New Roman" w:cs="Times New Roman"/>
        </w:rPr>
        <w:t xml:space="preserve">Leichsenring, K. (2022). Developing integrated health and social care services for older persons in Europe. </w:t>
      </w:r>
      <w:r w:rsidRPr="00F51C23">
        <w:rPr>
          <w:rFonts w:eastAsia="Times New Roman" w:cs="Times New Roman"/>
          <w:i/>
          <w:iCs/>
        </w:rPr>
        <w:t>International Journal of Integrated Care</w:t>
      </w:r>
      <w:r w:rsidRPr="00F51C23">
        <w:rPr>
          <w:rFonts w:eastAsia="Times New Roman" w:cs="Times New Roman"/>
        </w:rPr>
        <w:t xml:space="preserve">, 4(3). </w:t>
      </w:r>
      <w:proofErr w:type="spellStart"/>
      <w:r w:rsidRPr="00F51C23">
        <w:rPr>
          <w:rFonts w:eastAsia="Times New Roman" w:cs="Times New Roman"/>
        </w:rPr>
        <w:t>doi:https</w:t>
      </w:r>
      <w:proofErr w:type="spellEnd"/>
      <w:r w:rsidRPr="00F51C23">
        <w:rPr>
          <w:rFonts w:eastAsia="Times New Roman" w:cs="Times New Roman"/>
        </w:rPr>
        <w:t>://doi.org/10.5334/ijic.107.</w:t>
      </w:r>
    </w:p>
    <w:p w14:paraId="4040E999" w14:textId="24B41BE3" w:rsidR="00C0711E" w:rsidRPr="00F51C23" w:rsidRDefault="00C0711E" w:rsidP="00F51C23">
      <w:pPr>
        <w:ind w:left="360"/>
        <w:rPr>
          <w:rFonts w:eastAsia="Times New Roman" w:cs="Times New Roman"/>
        </w:rPr>
      </w:pPr>
      <w:r w:rsidRPr="00F51C23">
        <w:rPr>
          <w:rFonts w:eastAsia="Times New Roman" w:cs="Times New Roman"/>
        </w:rPr>
        <w:t xml:space="preserve">Lee, N. (2022). A word from the editor. </w:t>
      </w:r>
      <w:r w:rsidRPr="00F51C23">
        <w:rPr>
          <w:rFonts w:eastAsia="Times New Roman" w:cs="Times New Roman"/>
          <w:i/>
          <w:iCs/>
        </w:rPr>
        <w:t>Computers in Entertainment</w:t>
      </w:r>
      <w:r w:rsidRPr="00F51C23">
        <w:rPr>
          <w:rFonts w:eastAsia="Times New Roman" w:cs="Times New Roman"/>
        </w:rPr>
        <w:t xml:space="preserve">, 6(2), pp.1–3. </w:t>
      </w:r>
      <w:proofErr w:type="spellStart"/>
      <w:r w:rsidRPr="00F51C23">
        <w:rPr>
          <w:rFonts w:eastAsia="Times New Roman" w:cs="Times New Roman"/>
        </w:rPr>
        <w:t>doi:https</w:t>
      </w:r>
      <w:proofErr w:type="spellEnd"/>
      <w:r w:rsidRPr="00F51C23">
        <w:rPr>
          <w:rFonts w:eastAsia="Times New Roman" w:cs="Times New Roman"/>
        </w:rPr>
        <w:t>://doi.org/10.1145/1371216.1371217.</w:t>
      </w:r>
    </w:p>
    <w:p w14:paraId="0A706939" w14:textId="4E4A8B57" w:rsidR="00AD51AD" w:rsidRPr="00F51C23" w:rsidRDefault="00AD51AD" w:rsidP="00F51C23">
      <w:pPr>
        <w:ind w:left="360"/>
        <w:rPr>
          <w:lang w:val="en-GB"/>
        </w:rPr>
      </w:pPr>
      <w:r w:rsidRPr="00F51C23">
        <w:rPr>
          <w:lang w:val="en-GB"/>
        </w:rPr>
        <w:t xml:space="preserve">Nanu, L. </w:t>
      </w:r>
      <w:r w:rsidRPr="00F51C23">
        <w:rPr>
          <w:i/>
          <w:iCs/>
          <w:lang w:val="en-GB"/>
        </w:rPr>
        <w:t>et al.</w:t>
      </w:r>
      <w:r w:rsidRPr="00F51C23">
        <w:rPr>
          <w:lang w:val="en-GB"/>
        </w:rPr>
        <w:t xml:space="preserve"> (2020) ‘The effect of hotel lobby design on booking intentions: An intergenerational examination’, </w:t>
      </w:r>
      <w:r w:rsidRPr="00F51C23">
        <w:rPr>
          <w:i/>
          <w:iCs/>
          <w:lang w:val="en-GB"/>
        </w:rPr>
        <w:t>International Journal of Hospitality Management</w:t>
      </w:r>
      <w:r w:rsidRPr="00F51C23">
        <w:rPr>
          <w:lang w:val="en-GB"/>
        </w:rPr>
        <w:t xml:space="preserve">, 89, p. 102530. </w:t>
      </w:r>
      <w:proofErr w:type="spellStart"/>
      <w:r w:rsidRPr="00F51C23">
        <w:rPr>
          <w:lang w:val="en-GB"/>
        </w:rPr>
        <w:t>doi</w:t>
      </w:r>
      <w:proofErr w:type="spellEnd"/>
      <w:r w:rsidRPr="00F51C23">
        <w:rPr>
          <w:lang w:val="en-GB"/>
        </w:rPr>
        <w:t xml:space="preserve"> </w:t>
      </w:r>
      <w:hyperlink r:id="rId46" w:history="1">
        <w:r w:rsidRPr="00F51C23">
          <w:rPr>
            <w:lang w:val="en-GB"/>
          </w:rPr>
          <w:t>https://doi.org/10.1016/j.ijhm.2020.102530</w:t>
        </w:r>
      </w:hyperlink>
      <w:r w:rsidRPr="00F51C23">
        <w:rPr>
          <w:lang w:val="en-GB"/>
        </w:rPr>
        <w:t>.</w:t>
      </w:r>
    </w:p>
    <w:p w14:paraId="18DBF921" w14:textId="230BE464" w:rsidR="001226DA" w:rsidRDefault="001226DA" w:rsidP="00F51C23">
      <w:pPr>
        <w:ind w:left="360"/>
      </w:pPr>
      <w:r>
        <w:t>Newton, R (2010). The management consultant: mastering the art of consultancy. Financial Times.</w:t>
      </w:r>
    </w:p>
    <w:p w14:paraId="17FF8886" w14:textId="46F912BE" w:rsidR="00AD51AD" w:rsidRPr="00F51C23" w:rsidRDefault="00AD51AD" w:rsidP="00F51C23">
      <w:pPr>
        <w:ind w:left="360"/>
        <w:rPr>
          <w:lang w:val="en-GB"/>
        </w:rPr>
      </w:pPr>
      <w:r w:rsidRPr="00F51C23">
        <w:rPr>
          <w:lang w:val="en-GB"/>
        </w:rPr>
        <w:t xml:space="preserve">Noel, M. D. (2020) ‘COVID Economics Competitive Responses in a Devastated Industry: Evidence from Hotels during COVID-19’, </w:t>
      </w:r>
      <w:r w:rsidRPr="00F51C23">
        <w:rPr>
          <w:i/>
          <w:iCs/>
          <w:lang w:val="en-GB"/>
        </w:rPr>
        <w:t>SSRN Electronic Journal</w:t>
      </w:r>
      <w:r w:rsidRPr="00F51C23">
        <w:rPr>
          <w:lang w:val="en-GB"/>
        </w:rPr>
        <w:t xml:space="preserve">. Doi: </w:t>
      </w:r>
      <w:hyperlink r:id="rId47" w:history="1">
        <w:r w:rsidRPr="00F51C23">
          <w:rPr>
            <w:lang w:val="en-GB"/>
          </w:rPr>
          <w:t>https://doi.org/10.2139/ssrn.3660174</w:t>
        </w:r>
      </w:hyperlink>
      <w:r w:rsidRPr="00F51C23">
        <w:rPr>
          <w:lang w:val="en-GB"/>
        </w:rPr>
        <w:t>.</w:t>
      </w:r>
    </w:p>
    <w:p w14:paraId="1B063C4A" w14:textId="444A57D0" w:rsidR="00AD51AD" w:rsidRDefault="00D6734A" w:rsidP="00CF089E">
      <w:pPr>
        <w:ind w:left="360"/>
      </w:pPr>
      <w:proofErr w:type="spellStart"/>
      <w:r>
        <w:t>Noordzife</w:t>
      </w:r>
      <w:proofErr w:type="spellEnd"/>
      <w:r>
        <w:t>, G. (2014) Project Management of Hotel Opening Processes: Exploring Better Ways to Manage New Hotel Openings, CreateSpace</w:t>
      </w:r>
      <w:r w:rsidR="000F55F0">
        <w:t>.</w:t>
      </w:r>
    </w:p>
    <w:p w14:paraId="473E5B9E" w14:textId="77777777" w:rsidR="00C87835" w:rsidRPr="002B6142" w:rsidRDefault="00C87835" w:rsidP="00F51C23">
      <w:pPr>
        <w:ind w:left="360"/>
        <w:rPr>
          <w:rFonts w:eastAsia="Times New Roman" w:cs="Times New Roman"/>
          <w:lang w:val="fr-FR"/>
        </w:rPr>
      </w:pPr>
      <w:r w:rsidRPr="002B6142">
        <w:rPr>
          <w:rFonts w:eastAsia="Times New Roman" w:cs="Times New Roman"/>
          <w:lang w:val="fr-FR"/>
        </w:rPr>
        <w:t>MATZINGER, J. (2023). Deux notes sur l’étymologie de l’arménien classique (</w:t>
      </w:r>
      <w:proofErr w:type="spellStart"/>
      <w:r w:rsidRPr="002B6142">
        <w:rPr>
          <w:rFonts w:eastAsia="Times New Roman" w:cs="Times New Roman"/>
          <w:lang w:val="fr-FR"/>
        </w:rPr>
        <w:t>howr</w:t>
      </w:r>
      <w:proofErr w:type="spellEnd"/>
      <w:r w:rsidRPr="002B6142">
        <w:rPr>
          <w:rFonts w:eastAsia="Times New Roman" w:cs="Times New Roman"/>
          <w:lang w:val="fr-FR"/>
        </w:rPr>
        <w:t xml:space="preserve">; </w:t>
      </w:r>
      <w:proofErr w:type="spellStart"/>
      <w:r w:rsidRPr="002B6142">
        <w:rPr>
          <w:rFonts w:eastAsia="Times New Roman" w:cs="Times New Roman"/>
          <w:lang w:val="fr-FR"/>
        </w:rPr>
        <w:t>sowt</w:t>
      </w:r>
      <w:proofErr w:type="spellEnd"/>
      <w:r w:rsidRPr="002B6142">
        <w:rPr>
          <w:rFonts w:eastAsia="Times New Roman" w:cs="Times New Roman"/>
          <w:lang w:val="fr-FR"/>
        </w:rPr>
        <w:t xml:space="preserve">). </w:t>
      </w:r>
      <w:r w:rsidRPr="002B6142">
        <w:rPr>
          <w:rFonts w:eastAsia="Times New Roman" w:cs="Times New Roman"/>
          <w:i/>
          <w:iCs/>
          <w:lang w:val="fr-FR"/>
        </w:rPr>
        <w:t>Revue des Études Arméniennes</w:t>
      </w:r>
      <w:r w:rsidRPr="002B6142">
        <w:rPr>
          <w:rFonts w:eastAsia="Times New Roman" w:cs="Times New Roman"/>
          <w:lang w:val="fr-FR"/>
        </w:rPr>
        <w:t xml:space="preserve">, 27(0), pp.75–79. </w:t>
      </w:r>
      <w:proofErr w:type="spellStart"/>
      <w:r w:rsidRPr="002B6142">
        <w:rPr>
          <w:rFonts w:eastAsia="Times New Roman" w:cs="Times New Roman"/>
          <w:lang w:val="fr-FR"/>
        </w:rPr>
        <w:t>doi:https</w:t>
      </w:r>
      <w:proofErr w:type="spellEnd"/>
      <w:r w:rsidRPr="002B6142">
        <w:rPr>
          <w:rFonts w:eastAsia="Times New Roman" w:cs="Times New Roman"/>
          <w:lang w:val="fr-FR"/>
        </w:rPr>
        <w:t>://doi.org/10.2143/rea.27.0.563257.</w:t>
      </w:r>
    </w:p>
    <w:p w14:paraId="0677FD38" w14:textId="58B2B2A0" w:rsidR="000F55F0" w:rsidRDefault="000F55F0" w:rsidP="00F51C23">
      <w:pPr>
        <w:ind w:left="360"/>
      </w:pPr>
      <w:proofErr w:type="spellStart"/>
      <w:r>
        <w:t>Mavridopoulou</w:t>
      </w:r>
      <w:proofErr w:type="spellEnd"/>
      <w:r>
        <w:t xml:space="preserve">, &amp; O’Mahoney, J. (2020). Elitism in Strategy Consulting: How Institutional Prestige Influences Recruitment. Management Consulting Journal, 3(1), 12–22. </w:t>
      </w:r>
    </w:p>
    <w:p w14:paraId="308B2A4E" w14:textId="77777777" w:rsidR="00C87835" w:rsidRPr="00F51C23" w:rsidRDefault="00C87835" w:rsidP="00F51C23">
      <w:pPr>
        <w:ind w:left="360"/>
        <w:rPr>
          <w:rFonts w:eastAsia="Times New Roman" w:cs="Times New Roman"/>
        </w:rPr>
      </w:pPr>
      <w:r w:rsidRPr="00F51C23">
        <w:rPr>
          <w:rFonts w:eastAsia="Times New Roman" w:cs="Times New Roman"/>
        </w:rPr>
        <w:lastRenderedPageBreak/>
        <w:t xml:space="preserve">McNeill, D. (2023). Volumetric urbanism: The production and extraction of Singaporean territory. </w:t>
      </w:r>
      <w:r w:rsidRPr="00F51C23">
        <w:rPr>
          <w:rFonts w:eastAsia="Times New Roman" w:cs="Times New Roman"/>
          <w:i/>
          <w:iCs/>
        </w:rPr>
        <w:t>Environment and Planning A: Economy and Space</w:t>
      </w:r>
      <w:r w:rsidRPr="00F51C23">
        <w:rPr>
          <w:rFonts w:eastAsia="Times New Roman" w:cs="Times New Roman"/>
        </w:rPr>
        <w:t xml:space="preserve">, 51(4), pp.849–868. </w:t>
      </w:r>
      <w:proofErr w:type="spellStart"/>
      <w:r w:rsidRPr="00F51C23">
        <w:rPr>
          <w:rFonts w:eastAsia="Times New Roman" w:cs="Times New Roman"/>
        </w:rPr>
        <w:t>doi:https</w:t>
      </w:r>
      <w:proofErr w:type="spellEnd"/>
      <w:r w:rsidRPr="00F51C23">
        <w:rPr>
          <w:rFonts w:eastAsia="Times New Roman" w:cs="Times New Roman"/>
        </w:rPr>
        <w:t>://doi.org/10.1177/0308518x19830699.</w:t>
      </w:r>
    </w:p>
    <w:p w14:paraId="182CC674" w14:textId="02559528" w:rsidR="00C87835" w:rsidRPr="00F51C23" w:rsidRDefault="00C87835" w:rsidP="00F51C23">
      <w:pPr>
        <w:ind w:left="360"/>
        <w:rPr>
          <w:rFonts w:eastAsia="Times New Roman" w:cs="Times New Roman"/>
        </w:rPr>
      </w:pPr>
      <w:r w:rsidRPr="00F51C23">
        <w:rPr>
          <w:rFonts w:eastAsia="Times New Roman" w:cs="Times New Roman"/>
        </w:rPr>
        <w:t xml:space="preserve">Mody, M.A., Suess, C. and Lehto, X. (2023). The accommodation </w:t>
      </w:r>
      <w:proofErr w:type="spellStart"/>
      <w:r w:rsidRPr="00F51C23">
        <w:rPr>
          <w:rFonts w:eastAsia="Times New Roman" w:cs="Times New Roman"/>
        </w:rPr>
        <w:t>experiencescape</w:t>
      </w:r>
      <w:proofErr w:type="spellEnd"/>
      <w:r w:rsidRPr="00F51C23">
        <w:rPr>
          <w:rFonts w:eastAsia="Times New Roman" w:cs="Times New Roman"/>
        </w:rPr>
        <w:t xml:space="preserve">: a comparative assessment of hotels and Airbnb. </w:t>
      </w:r>
      <w:r w:rsidRPr="00F51C23">
        <w:rPr>
          <w:rFonts w:eastAsia="Times New Roman" w:cs="Times New Roman"/>
          <w:i/>
          <w:iCs/>
        </w:rPr>
        <w:t>International Journal of Contemporary Hospitality Management</w:t>
      </w:r>
      <w:r w:rsidRPr="00F51C23">
        <w:rPr>
          <w:rFonts w:eastAsia="Times New Roman" w:cs="Times New Roman"/>
        </w:rPr>
        <w:t xml:space="preserve">, 29(9), pp.2377–2404. </w:t>
      </w:r>
      <w:proofErr w:type="spellStart"/>
      <w:r w:rsidRPr="00F51C23">
        <w:rPr>
          <w:rFonts w:eastAsia="Times New Roman" w:cs="Times New Roman"/>
        </w:rPr>
        <w:t>doi:https</w:t>
      </w:r>
      <w:proofErr w:type="spellEnd"/>
      <w:r w:rsidRPr="00F51C23">
        <w:rPr>
          <w:rFonts w:eastAsia="Times New Roman" w:cs="Times New Roman"/>
        </w:rPr>
        <w:t>://doi.org/10.1108/ijchm-09-2016-0501.</w:t>
      </w:r>
    </w:p>
    <w:p w14:paraId="487401F0" w14:textId="71B4E9CC" w:rsidR="00B633C8" w:rsidRDefault="001226DA" w:rsidP="00F51C23">
      <w:pPr>
        <w:ind w:left="360"/>
      </w:pPr>
      <w:r>
        <w:t xml:space="preserve">O’Mahoney, J. (2021). How Small Consultancies Grow: Challenging Problem-Based </w:t>
      </w:r>
      <w:proofErr w:type="spellStart"/>
      <w:r>
        <w:t>Theorising</w:t>
      </w:r>
      <w:proofErr w:type="spellEnd"/>
      <w:r>
        <w:t xml:space="preserve">. Management Consulting Journal, 4(1), 5–20 </w:t>
      </w:r>
    </w:p>
    <w:p w14:paraId="5CC8B160" w14:textId="77777777" w:rsidR="00425D7B" w:rsidRPr="00F51C23" w:rsidRDefault="00425D7B" w:rsidP="00F51C23">
      <w:pPr>
        <w:ind w:left="360"/>
        <w:rPr>
          <w:lang w:val="en-GB"/>
        </w:rPr>
      </w:pPr>
      <w:r w:rsidRPr="00F51C23">
        <w:rPr>
          <w:lang w:val="en-GB"/>
        </w:rPr>
        <w:t xml:space="preserve">Padma, P. and Ahn, J. (2020) ‘Guest satisfaction &amp; dissatisfaction in luxury hotels: An application of big data’, </w:t>
      </w:r>
      <w:r w:rsidRPr="00F51C23">
        <w:rPr>
          <w:i/>
          <w:iCs/>
          <w:lang w:val="en-GB"/>
        </w:rPr>
        <w:t>International Journal of Hospitality Management</w:t>
      </w:r>
      <w:r w:rsidRPr="00F51C23">
        <w:rPr>
          <w:lang w:val="en-GB"/>
        </w:rPr>
        <w:t xml:space="preserve">, 84, p. 102318. </w:t>
      </w:r>
      <w:proofErr w:type="spellStart"/>
      <w:r w:rsidRPr="00F51C23">
        <w:rPr>
          <w:lang w:val="en-GB"/>
        </w:rPr>
        <w:t>doi</w:t>
      </w:r>
      <w:proofErr w:type="spellEnd"/>
      <w:r w:rsidRPr="00F51C23">
        <w:rPr>
          <w:lang w:val="en-GB"/>
        </w:rPr>
        <w:t xml:space="preserve"> </w:t>
      </w:r>
      <w:hyperlink r:id="rId48" w:history="1">
        <w:r w:rsidRPr="00F51C23">
          <w:rPr>
            <w:lang w:val="en-GB"/>
          </w:rPr>
          <w:t>https://doi.org/10.1016/j.ijhm.2019.102318</w:t>
        </w:r>
      </w:hyperlink>
      <w:r w:rsidRPr="00F51C23">
        <w:rPr>
          <w:lang w:val="en-GB"/>
        </w:rPr>
        <w:t>.</w:t>
      </w:r>
    </w:p>
    <w:p w14:paraId="1A498BBD" w14:textId="77777777" w:rsidR="00425D7B" w:rsidRPr="00F51C23" w:rsidRDefault="00425D7B" w:rsidP="00F51C23">
      <w:pPr>
        <w:ind w:left="360"/>
        <w:rPr>
          <w:lang w:val="en-GB"/>
        </w:rPr>
      </w:pPr>
      <w:r w:rsidRPr="00F51C23">
        <w:rPr>
          <w:lang w:val="en-GB"/>
        </w:rPr>
        <w:t xml:space="preserve">Park, H. </w:t>
      </w:r>
      <w:r w:rsidRPr="00F51C23">
        <w:rPr>
          <w:i/>
          <w:iCs/>
          <w:lang w:val="en-GB"/>
        </w:rPr>
        <w:t>et al.</w:t>
      </w:r>
      <w:r w:rsidRPr="00F51C23">
        <w:rPr>
          <w:lang w:val="en-GB"/>
        </w:rPr>
        <w:t xml:space="preserve"> (2019) ‘Does hotel cleanliness correlate with surfaces guests contact?’, </w:t>
      </w:r>
      <w:r w:rsidRPr="00F51C23">
        <w:rPr>
          <w:i/>
          <w:iCs/>
          <w:lang w:val="en-GB"/>
        </w:rPr>
        <w:t>International Journal of Contemporary Hospitality Management</w:t>
      </w:r>
      <w:r w:rsidRPr="00F51C23">
        <w:rPr>
          <w:lang w:val="en-GB"/>
        </w:rPr>
        <w:t xml:space="preserve">, 31(7), pp. 2933–2950. </w:t>
      </w:r>
      <w:proofErr w:type="spellStart"/>
      <w:r w:rsidRPr="00F51C23">
        <w:rPr>
          <w:lang w:val="en-GB"/>
        </w:rPr>
        <w:t>doi</w:t>
      </w:r>
      <w:proofErr w:type="spellEnd"/>
      <w:r w:rsidRPr="00F51C23">
        <w:rPr>
          <w:lang w:val="en-GB"/>
        </w:rPr>
        <w:t xml:space="preserve"> </w:t>
      </w:r>
      <w:hyperlink r:id="rId49" w:history="1">
        <w:r w:rsidRPr="00F51C23">
          <w:rPr>
            <w:lang w:val="en-GB"/>
          </w:rPr>
          <w:t>https://doi.org/10.1108/ijchm-02-2018-0105</w:t>
        </w:r>
      </w:hyperlink>
      <w:r w:rsidRPr="00F51C23">
        <w:rPr>
          <w:lang w:val="en-GB"/>
        </w:rPr>
        <w:t>.</w:t>
      </w:r>
    </w:p>
    <w:p w14:paraId="1A878A13" w14:textId="22A06CB9" w:rsidR="00425D7B" w:rsidRPr="00F51C23" w:rsidRDefault="00425D7B" w:rsidP="00F51C23">
      <w:pPr>
        <w:ind w:left="360"/>
        <w:rPr>
          <w:lang w:val="en-GB"/>
        </w:rPr>
      </w:pPr>
      <w:r w:rsidRPr="00F51C23">
        <w:rPr>
          <w:lang w:val="en-GB"/>
        </w:rPr>
        <w:t xml:space="preserve">Park, S.-Y. and Allen, J. P. (2012) ‘Responding to Online Reviews’, </w:t>
      </w:r>
      <w:r w:rsidRPr="00F51C23">
        <w:rPr>
          <w:i/>
          <w:iCs/>
          <w:lang w:val="en-GB"/>
        </w:rPr>
        <w:t>Cornell Hospitality Quarterly</w:t>
      </w:r>
      <w:r w:rsidRPr="00F51C23">
        <w:rPr>
          <w:lang w:val="en-GB"/>
        </w:rPr>
        <w:t xml:space="preserve">, 54(1), pp. 64–73. </w:t>
      </w:r>
      <w:proofErr w:type="spellStart"/>
      <w:r w:rsidRPr="00F51C23">
        <w:rPr>
          <w:lang w:val="en-GB"/>
        </w:rPr>
        <w:t>doi</w:t>
      </w:r>
      <w:proofErr w:type="spellEnd"/>
      <w:r w:rsidRPr="00F51C23">
        <w:rPr>
          <w:lang w:val="en-GB"/>
        </w:rPr>
        <w:t xml:space="preserve"> </w:t>
      </w:r>
      <w:hyperlink r:id="rId50" w:history="1">
        <w:r w:rsidRPr="00F51C23">
          <w:rPr>
            <w:lang w:val="en-GB"/>
          </w:rPr>
          <w:t>https://doi.org/10.1177/1938965512463118</w:t>
        </w:r>
      </w:hyperlink>
      <w:r w:rsidRPr="00F51C23">
        <w:rPr>
          <w:lang w:val="en-GB"/>
        </w:rPr>
        <w:t>.</w:t>
      </w:r>
    </w:p>
    <w:p w14:paraId="4E776BF7" w14:textId="77777777" w:rsidR="00884B19" w:rsidRPr="00F51C23" w:rsidRDefault="00891F19" w:rsidP="00F51C23">
      <w:pPr>
        <w:ind w:left="360"/>
        <w:rPr>
          <w:rFonts w:eastAsia="Times New Roman" w:cs="Times New Roman"/>
        </w:rPr>
      </w:pPr>
      <w:r w:rsidRPr="00F51C23">
        <w:rPr>
          <w:rFonts w:eastAsia="Times New Roman" w:cs="Times New Roman"/>
        </w:rPr>
        <w:t xml:space="preserve">Pathak, S. (2023). Mortar and Pestle. </w:t>
      </w:r>
      <w:r w:rsidRPr="00F51C23">
        <w:rPr>
          <w:rFonts w:eastAsia="Times New Roman" w:cs="Times New Roman"/>
          <w:i/>
          <w:iCs/>
        </w:rPr>
        <w:t>Archives of Medicine</w:t>
      </w:r>
      <w:r w:rsidRPr="00F51C23">
        <w:rPr>
          <w:rFonts w:eastAsia="Times New Roman" w:cs="Times New Roman"/>
        </w:rPr>
        <w:t xml:space="preserve">, 09(03). </w:t>
      </w:r>
      <w:proofErr w:type="spellStart"/>
      <w:r w:rsidRPr="00F51C23">
        <w:rPr>
          <w:rFonts w:eastAsia="Times New Roman" w:cs="Times New Roman"/>
        </w:rPr>
        <w:t>doi:https</w:t>
      </w:r>
      <w:proofErr w:type="spellEnd"/>
      <w:r w:rsidRPr="00F51C23">
        <w:rPr>
          <w:rFonts w:eastAsia="Times New Roman" w:cs="Times New Roman"/>
        </w:rPr>
        <w:t>://doi.org/10.21767/1989-5216.1000221.</w:t>
      </w:r>
    </w:p>
    <w:p w14:paraId="7B9B1B7B" w14:textId="77777777" w:rsidR="00884B19" w:rsidRPr="00F51C23" w:rsidRDefault="004D5807" w:rsidP="00F51C23">
      <w:pPr>
        <w:ind w:left="360"/>
        <w:rPr>
          <w:rFonts w:eastAsia="Times New Roman" w:cs="Times New Roman"/>
        </w:rPr>
      </w:pPr>
      <w:r w:rsidRPr="002B6142">
        <w:rPr>
          <w:rFonts w:eastAsia="Times New Roman" w:cs="Times New Roman"/>
          <w:lang w:val="de-DE"/>
        </w:rPr>
        <w:t xml:space="preserve">Parkes, L., </w:t>
      </w:r>
      <w:proofErr w:type="spellStart"/>
      <w:r w:rsidRPr="002B6142">
        <w:rPr>
          <w:rFonts w:eastAsia="Times New Roman" w:cs="Times New Roman"/>
          <w:lang w:val="de-DE"/>
        </w:rPr>
        <w:t>Bochner</w:t>
      </w:r>
      <w:proofErr w:type="spellEnd"/>
      <w:r w:rsidRPr="002B6142">
        <w:rPr>
          <w:rFonts w:eastAsia="Times New Roman" w:cs="Times New Roman"/>
          <w:lang w:val="de-DE"/>
        </w:rPr>
        <w:t xml:space="preserve">, S. and Schneider, S. (2022). </w:t>
      </w:r>
      <w:r w:rsidRPr="00F51C23">
        <w:rPr>
          <w:rFonts w:eastAsia="Times New Roman" w:cs="Times New Roman"/>
        </w:rPr>
        <w:t>Person-</w:t>
      </w:r>
      <w:proofErr w:type="spellStart"/>
      <w:r w:rsidRPr="00F51C23">
        <w:rPr>
          <w:rFonts w:eastAsia="Times New Roman" w:cs="Times New Roman"/>
        </w:rPr>
        <w:t>Organisation</w:t>
      </w:r>
      <w:proofErr w:type="spellEnd"/>
      <w:r w:rsidRPr="00F51C23">
        <w:rPr>
          <w:rFonts w:eastAsia="Times New Roman" w:cs="Times New Roman"/>
        </w:rPr>
        <w:t xml:space="preserve"> Fit Across Cultures: An Empirical Investigation of Individualism and Collectivism. </w:t>
      </w:r>
      <w:r w:rsidRPr="00F51C23">
        <w:rPr>
          <w:rFonts w:eastAsia="Times New Roman" w:cs="Times New Roman"/>
          <w:i/>
          <w:iCs/>
        </w:rPr>
        <w:t>Applied Psychology</w:t>
      </w:r>
      <w:r w:rsidRPr="00F51C23">
        <w:rPr>
          <w:rFonts w:eastAsia="Times New Roman" w:cs="Times New Roman"/>
        </w:rPr>
        <w:t xml:space="preserve">, 50(1), pp.81–108. </w:t>
      </w:r>
      <w:proofErr w:type="spellStart"/>
      <w:r w:rsidRPr="00F51C23">
        <w:rPr>
          <w:rFonts w:eastAsia="Times New Roman" w:cs="Times New Roman"/>
        </w:rPr>
        <w:t>doi:https</w:t>
      </w:r>
      <w:proofErr w:type="spellEnd"/>
      <w:r w:rsidRPr="00F51C23">
        <w:rPr>
          <w:rFonts w:eastAsia="Times New Roman" w:cs="Times New Roman"/>
        </w:rPr>
        <w:t>://doi.org/10.1111/1464-0597.00049.</w:t>
      </w:r>
    </w:p>
    <w:p w14:paraId="334C97B2" w14:textId="6C2C53E3" w:rsidR="00884B19" w:rsidRPr="00F51C23" w:rsidRDefault="00884B19" w:rsidP="00F51C23">
      <w:pPr>
        <w:ind w:left="360"/>
        <w:rPr>
          <w:rFonts w:eastAsia="Times New Roman" w:cs="Times New Roman"/>
        </w:rPr>
      </w:pPr>
      <w:r w:rsidRPr="00F51C23">
        <w:rPr>
          <w:rFonts w:eastAsia="Times New Roman" w:cs="Times New Roman"/>
        </w:rPr>
        <w:t xml:space="preserve">Rothwell, A. and Arnold, J. (2023). Self‐perceived employability: development and validation of a scale. </w:t>
      </w:r>
      <w:r w:rsidRPr="00F51C23">
        <w:rPr>
          <w:rFonts w:eastAsia="Times New Roman" w:cs="Times New Roman"/>
          <w:i/>
          <w:iCs/>
        </w:rPr>
        <w:t>Personnel Review</w:t>
      </w:r>
      <w:r w:rsidRPr="00F51C23">
        <w:rPr>
          <w:rFonts w:eastAsia="Times New Roman" w:cs="Times New Roman"/>
        </w:rPr>
        <w:t xml:space="preserve">, 36(1), pp.23–41. </w:t>
      </w:r>
      <w:proofErr w:type="spellStart"/>
      <w:r w:rsidRPr="00F51C23">
        <w:rPr>
          <w:rFonts w:eastAsia="Times New Roman" w:cs="Times New Roman"/>
        </w:rPr>
        <w:t>doi:https</w:t>
      </w:r>
      <w:proofErr w:type="spellEnd"/>
      <w:r w:rsidRPr="00F51C23">
        <w:rPr>
          <w:rFonts w:eastAsia="Times New Roman" w:cs="Times New Roman"/>
        </w:rPr>
        <w:t>://doi.org/10.1108/00483480710716704.</w:t>
      </w:r>
    </w:p>
    <w:p w14:paraId="39D2CE61" w14:textId="77777777" w:rsidR="00891F19" w:rsidRPr="002B6142" w:rsidRDefault="00891F19" w:rsidP="00F51C23">
      <w:pPr>
        <w:ind w:left="360"/>
        <w:rPr>
          <w:rFonts w:eastAsia="Times New Roman" w:cs="Times New Roman"/>
          <w:lang w:val="nl-NL"/>
        </w:rPr>
      </w:pPr>
      <w:r w:rsidRPr="00F51C23">
        <w:rPr>
          <w:rFonts w:eastAsia="Times New Roman" w:cs="Times New Roman"/>
        </w:rPr>
        <w:t xml:space="preserve">Shearn, M. (2022). Russell’s Analysis of Existence. </w:t>
      </w:r>
      <w:r w:rsidRPr="002B6142">
        <w:rPr>
          <w:rFonts w:eastAsia="Times New Roman" w:cs="Times New Roman"/>
          <w:i/>
          <w:iCs/>
          <w:lang w:val="nl-NL"/>
        </w:rPr>
        <w:t>Analysis</w:t>
      </w:r>
      <w:r w:rsidRPr="002B6142">
        <w:rPr>
          <w:rFonts w:eastAsia="Times New Roman" w:cs="Times New Roman"/>
          <w:lang w:val="nl-NL"/>
        </w:rPr>
        <w:t xml:space="preserve">, 11(6), p.124. </w:t>
      </w:r>
      <w:proofErr w:type="spellStart"/>
      <w:r w:rsidRPr="002B6142">
        <w:rPr>
          <w:rFonts w:eastAsia="Times New Roman" w:cs="Times New Roman"/>
          <w:lang w:val="nl-NL"/>
        </w:rPr>
        <w:t>doi:https</w:t>
      </w:r>
      <w:proofErr w:type="spellEnd"/>
      <w:r w:rsidRPr="002B6142">
        <w:rPr>
          <w:rFonts w:eastAsia="Times New Roman" w:cs="Times New Roman"/>
          <w:lang w:val="nl-NL"/>
        </w:rPr>
        <w:t>://doi.org/10.2307/3326877.</w:t>
      </w:r>
    </w:p>
    <w:p w14:paraId="66BB4855" w14:textId="3CE3A74D" w:rsidR="00891F19" w:rsidRPr="00F51C23" w:rsidRDefault="00891F19" w:rsidP="00F51C23">
      <w:pPr>
        <w:ind w:left="360"/>
        <w:rPr>
          <w:rFonts w:eastAsia="Times New Roman" w:cs="Times New Roman"/>
        </w:rPr>
      </w:pPr>
      <w:r w:rsidRPr="00F51C23">
        <w:rPr>
          <w:rFonts w:eastAsia="Times New Roman" w:cs="Times New Roman"/>
        </w:rPr>
        <w:lastRenderedPageBreak/>
        <w:t xml:space="preserve">Strom, E. (2023). Rethinking the Politics of Downtown Development. </w:t>
      </w:r>
      <w:r w:rsidRPr="00F51C23">
        <w:rPr>
          <w:rFonts w:eastAsia="Times New Roman" w:cs="Times New Roman"/>
          <w:i/>
          <w:iCs/>
        </w:rPr>
        <w:t>Journal of Urban Affairs</w:t>
      </w:r>
      <w:r w:rsidRPr="00F51C23">
        <w:rPr>
          <w:rFonts w:eastAsia="Times New Roman" w:cs="Times New Roman"/>
        </w:rPr>
        <w:t xml:space="preserve">, 30(1), pp.37–61. </w:t>
      </w:r>
      <w:proofErr w:type="spellStart"/>
      <w:r w:rsidRPr="00F51C23">
        <w:rPr>
          <w:rFonts w:eastAsia="Times New Roman" w:cs="Times New Roman"/>
        </w:rPr>
        <w:t>doi:https</w:t>
      </w:r>
      <w:proofErr w:type="spellEnd"/>
      <w:r w:rsidRPr="00F51C23">
        <w:rPr>
          <w:rFonts w:eastAsia="Times New Roman" w:cs="Times New Roman"/>
        </w:rPr>
        <w:t>://doi.org/10.1111/j.1467-9906.2007.00373.x.</w:t>
      </w:r>
    </w:p>
    <w:p w14:paraId="5D32858D" w14:textId="77777777" w:rsidR="00D006E5" w:rsidRDefault="001226DA" w:rsidP="00F51C23">
      <w:pPr>
        <w:ind w:left="360"/>
      </w:pPr>
      <w:r>
        <w:t xml:space="preserve">Subramaniam, Collier, P., Phang, M., &amp; Burke, G. (2011). The effects of perceived business uncertainty, external consultants and risk management on </w:t>
      </w:r>
      <w:proofErr w:type="spellStart"/>
      <w:r>
        <w:t>organisational</w:t>
      </w:r>
      <w:proofErr w:type="spellEnd"/>
      <w:r>
        <w:t xml:space="preserve"> outcomes. Journal of Accounting &amp; Organizational Change, 7(2), 132–157. </w:t>
      </w:r>
    </w:p>
    <w:p w14:paraId="00613B35" w14:textId="3FB350E0" w:rsidR="00D006E5" w:rsidRPr="00D006E5" w:rsidRDefault="00D006E5" w:rsidP="00F51C23">
      <w:pPr>
        <w:ind w:left="360"/>
      </w:pPr>
      <w:r w:rsidRPr="00F51C23">
        <w:rPr>
          <w:rFonts w:eastAsia="Times New Roman" w:cs="Times New Roman"/>
        </w:rPr>
        <w:t>Suárez-</w:t>
      </w:r>
      <w:proofErr w:type="spellStart"/>
      <w:r w:rsidRPr="00F51C23">
        <w:rPr>
          <w:rFonts w:eastAsia="Times New Roman" w:cs="Times New Roman"/>
        </w:rPr>
        <w:t>Albanchez</w:t>
      </w:r>
      <w:proofErr w:type="spellEnd"/>
      <w:r w:rsidRPr="00F51C23">
        <w:rPr>
          <w:rFonts w:eastAsia="Times New Roman" w:cs="Times New Roman"/>
        </w:rPr>
        <w:t>, J., Blazquez-</w:t>
      </w:r>
      <w:proofErr w:type="spellStart"/>
      <w:r w:rsidRPr="00F51C23">
        <w:rPr>
          <w:rFonts w:eastAsia="Times New Roman" w:cs="Times New Roman"/>
        </w:rPr>
        <w:t>Resino</w:t>
      </w:r>
      <w:proofErr w:type="spellEnd"/>
      <w:r w:rsidRPr="00F51C23">
        <w:rPr>
          <w:rFonts w:eastAsia="Times New Roman" w:cs="Times New Roman"/>
        </w:rPr>
        <w:t xml:space="preserve">, J.J., Gutierrez-Broncano, S. and Jimenez-Estevez, P. (2021). Occupational Health and Safety, </w:t>
      </w:r>
      <w:proofErr w:type="spellStart"/>
      <w:r w:rsidRPr="00F51C23">
        <w:rPr>
          <w:rFonts w:eastAsia="Times New Roman" w:cs="Times New Roman"/>
        </w:rPr>
        <w:t>Organisational</w:t>
      </w:r>
      <w:proofErr w:type="spellEnd"/>
      <w:r w:rsidRPr="00F51C23">
        <w:rPr>
          <w:rFonts w:eastAsia="Times New Roman" w:cs="Times New Roman"/>
        </w:rPr>
        <w:t xml:space="preserve"> Commitment, and Turnover Intention in the Spanish IT Consultancy Sector. </w:t>
      </w:r>
      <w:r w:rsidRPr="00F51C23">
        <w:rPr>
          <w:rFonts w:eastAsia="Times New Roman" w:cs="Times New Roman"/>
          <w:i/>
          <w:iCs/>
        </w:rPr>
        <w:t>International Journal of Environmental Research and Public Health</w:t>
      </w:r>
      <w:r w:rsidRPr="00F51C23">
        <w:rPr>
          <w:rFonts w:eastAsia="Times New Roman" w:cs="Times New Roman"/>
        </w:rPr>
        <w:t xml:space="preserve">, 18(11), p.5658. </w:t>
      </w:r>
      <w:proofErr w:type="spellStart"/>
      <w:r w:rsidRPr="00F51C23">
        <w:rPr>
          <w:rFonts w:eastAsia="Times New Roman" w:cs="Times New Roman"/>
        </w:rPr>
        <w:t>doi:https</w:t>
      </w:r>
      <w:proofErr w:type="spellEnd"/>
      <w:r w:rsidRPr="00F51C23">
        <w:rPr>
          <w:rFonts w:eastAsia="Times New Roman" w:cs="Times New Roman"/>
        </w:rPr>
        <w:t>://doi.org/10.3390/ijerph18115658.</w:t>
      </w:r>
    </w:p>
    <w:p w14:paraId="27ADB460" w14:textId="77777777" w:rsidR="00E75865" w:rsidRPr="00F51C23" w:rsidRDefault="00E75865" w:rsidP="00F51C23">
      <w:pPr>
        <w:ind w:left="360"/>
        <w:rPr>
          <w:rFonts w:eastAsia="Times New Roman" w:cs="Times New Roman"/>
        </w:rPr>
      </w:pPr>
      <w:r w:rsidRPr="00F51C23">
        <w:rPr>
          <w:rFonts w:eastAsia="Times New Roman" w:cs="Times New Roman"/>
        </w:rPr>
        <w:t xml:space="preserve">Weaver, A. (2023). Tourism and aesthetic design: enchantment, style, and commerce. </w:t>
      </w:r>
      <w:r w:rsidRPr="00F51C23">
        <w:rPr>
          <w:rFonts w:eastAsia="Times New Roman" w:cs="Times New Roman"/>
          <w:i/>
          <w:iCs/>
        </w:rPr>
        <w:t>Journal of Tourism and Cultural Change</w:t>
      </w:r>
      <w:r w:rsidRPr="00F51C23">
        <w:rPr>
          <w:rFonts w:eastAsia="Times New Roman" w:cs="Times New Roman"/>
        </w:rPr>
        <w:t xml:space="preserve">, 7(3), pp.179–189. </w:t>
      </w:r>
      <w:proofErr w:type="spellStart"/>
      <w:r w:rsidRPr="00F51C23">
        <w:rPr>
          <w:rFonts w:eastAsia="Times New Roman" w:cs="Times New Roman"/>
        </w:rPr>
        <w:t>doi:https</w:t>
      </w:r>
      <w:proofErr w:type="spellEnd"/>
      <w:r w:rsidRPr="00F51C23">
        <w:rPr>
          <w:rFonts w:eastAsia="Times New Roman" w:cs="Times New Roman"/>
        </w:rPr>
        <w:t>://doi.org/10.1080/14766820903259493.</w:t>
      </w:r>
    </w:p>
    <w:p w14:paraId="5ADB3C86" w14:textId="3C3A219F" w:rsidR="00E75865" w:rsidRPr="00F51C23" w:rsidRDefault="00E75865" w:rsidP="00F51C23">
      <w:pPr>
        <w:ind w:left="360"/>
        <w:rPr>
          <w:rFonts w:eastAsia="Times New Roman" w:cs="Times New Roman"/>
        </w:rPr>
      </w:pPr>
      <w:proofErr w:type="spellStart"/>
      <w:r w:rsidRPr="00F51C23">
        <w:rPr>
          <w:rFonts w:eastAsia="Times New Roman" w:cs="Times New Roman"/>
        </w:rPr>
        <w:t>Weihrich</w:t>
      </w:r>
      <w:proofErr w:type="spellEnd"/>
      <w:r w:rsidRPr="00F51C23">
        <w:rPr>
          <w:rFonts w:eastAsia="Times New Roman" w:cs="Times New Roman"/>
        </w:rPr>
        <w:t xml:space="preserve">, H. (2023). The TOWS Matrix - a Tool for Situational Analysis. </w:t>
      </w:r>
      <w:r w:rsidRPr="00F51C23">
        <w:rPr>
          <w:rFonts w:eastAsia="Times New Roman" w:cs="Times New Roman"/>
          <w:i/>
          <w:iCs/>
        </w:rPr>
        <w:t>Long Range Planning</w:t>
      </w:r>
      <w:r w:rsidRPr="00F51C23">
        <w:rPr>
          <w:rFonts w:eastAsia="Times New Roman" w:cs="Times New Roman"/>
        </w:rPr>
        <w:t xml:space="preserve">, [online] 15(2), pp.54–66. </w:t>
      </w:r>
      <w:proofErr w:type="spellStart"/>
      <w:r w:rsidRPr="00F51C23">
        <w:rPr>
          <w:rFonts w:eastAsia="Times New Roman" w:cs="Times New Roman"/>
        </w:rPr>
        <w:t>doi:https</w:t>
      </w:r>
      <w:proofErr w:type="spellEnd"/>
      <w:r w:rsidRPr="00F51C23">
        <w:rPr>
          <w:rFonts w:eastAsia="Times New Roman" w:cs="Times New Roman"/>
        </w:rPr>
        <w:t>://doi.org/10.1016/0024-6301(82)90120-0.</w:t>
      </w:r>
    </w:p>
    <w:p w14:paraId="254D63A2" w14:textId="77777777" w:rsidR="00651847" w:rsidRDefault="00D6734A" w:rsidP="00F51C23">
      <w:pPr>
        <w:ind w:left="360"/>
      </w:pPr>
      <w:r>
        <w:t xml:space="preserve">Whittington, R. et al (2020) Exploring Strategy. Harlow: Pearson Education Limited. </w:t>
      </w:r>
    </w:p>
    <w:p w14:paraId="639A9747" w14:textId="5E472EE8" w:rsidR="007C453F" w:rsidRDefault="00D6734A" w:rsidP="00F51C23">
      <w:pPr>
        <w:ind w:left="360"/>
      </w:pPr>
      <w:r>
        <w:t xml:space="preserve">Whittington, R. and Molloy E. (2005) HR’s role in </w:t>
      </w:r>
      <w:proofErr w:type="spellStart"/>
      <w:r>
        <w:t>organisation</w:t>
      </w:r>
      <w:proofErr w:type="spellEnd"/>
      <w:r>
        <w:t>: shaping change. Research report. London: Chartered Institute of Personnel and Development</w:t>
      </w:r>
    </w:p>
    <w:p w14:paraId="62FAD044" w14:textId="77777777" w:rsidR="00E75865" w:rsidRPr="00F51C23" w:rsidRDefault="00E75865" w:rsidP="00F51C23">
      <w:pPr>
        <w:ind w:left="360"/>
        <w:rPr>
          <w:rFonts w:eastAsia="Times New Roman" w:cs="Times New Roman"/>
        </w:rPr>
      </w:pPr>
      <w:r w:rsidRPr="00F51C23">
        <w:rPr>
          <w:rFonts w:eastAsia="Times New Roman" w:cs="Times New Roman"/>
        </w:rPr>
        <w:t xml:space="preserve">Widya </w:t>
      </w:r>
      <w:proofErr w:type="spellStart"/>
      <w:r w:rsidRPr="00F51C23">
        <w:rPr>
          <w:rFonts w:eastAsia="Times New Roman" w:cs="Times New Roman"/>
        </w:rPr>
        <w:t>Yudha</w:t>
      </w:r>
      <w:proofErr w:type="spellEnd"/>
      <w:r w:rsidRPr="00F51C23">
        <w:rPr>
          <w:rFonts w:eastAsia="Times New Roman" w:cs="Times New Roman"/>
        </w:rPr>
        <w:t xml:space="preserve">, S., </w:t>
      </w:r>
      <w:proofErr w:type="spellStart"/>
      <w:r w:rsidRPr="00F51C23">
        <w:rPr>
          <w:rFonts w:eastAsia="Times New Roman" w:cs="Times New Roman"/>
        </w:rPr>
        <w:t>Tjahjono</w:t>
      </w:r>
      <w:proofErr w:type="spellEnd"/>
      <w:r w:rsidRPr="00F51C23">
        <w:rPr>
          <w:rFonts w:eastAsia="Times New Roman" w:cs="Times New Roman"/>
        </w:rPr>
        <w:t xml:space="preserve">, B. and Kolios, A. (2023). A PESTLE Policy Mapping and Stakeholder Analysis . </w:t>
      </w:r>
      <w:r w:rsidRPr="00F51C23">
        <w:rPr>
          <w:rFonts w:eastAsia="Times New Roman" w:cs="Times New Roman"/>
          <w:i/>
          <w:iCs/>
        </w:rPr>
        <w:t>Energies</w:t>
      </w:r>
      <w:r w:rsidRPr="00F51C23">
        <w:rPr>
          <w:rFonts w:eastAsia="Times New Roman" w:cs="Times New Roman"/>
        </w:rPr>
        <w:t xml:space="preserve">, 11(5), p.1272. </w:t>
      </w:r>
      <w:proofErr w:type="spellStart"/>
      <w:r w:rsidRPr="00F51C23">
        <w:rPr>
          <w:rFonts w:eastAsia="Times New Roman" w:cs="Times New Roman"/>
        </w:rPr>
        <w:t>doi:https</w:t>
      </w:r>
      <w:proofErr w:type="spellEnd"/>
      <w:r w:rsidRPr="00F51C23">
        <w:rPr>
          <w:rFonts w:eastAsia="Times New Roman" w:cs="Times New Roman"/>
        </w:rPr>
        <w:t>://doi.org/10.3390/en11051272.</w:t>
      </w:r>
    </w:p>
    <w:p w14:paraId="2ABF7707" w14:textId="77777777" w:rsidR="00753447" w:rsidRPr="00F51C23" w:rsidRDefault="00753447" w:rsidP="00F51C23">
      <w:pPr>
        <w:ind w:left="360"/>
        <w:rPr>
          <w:rFonts w:eastAsia="Times New Roman" w:cs="Times New Roman"/>
        </w:rPr>
      </w:pPr>
      <w:r w:rsidRPr="00F51C23">
        <w:rPr>
          <w:rFonts w:eastAsia="Times New Roman" w:cs="Times New Roman"/>
        </w:rPr>
        <w:t xml:space="preserve">Yang, W. and Mattila, A.S. (2023). The Impact of Status Seeking on Consumers’ Word of Mouth and Product Preference—A Comparison Between Luxury Hospitality Services and Luxury Goods. </w:t>
      </w:r>
      <w:r w:rsidRPr="00F51C23">
        <w:rPr>
          <w:rFonts w:eastAsia="Times New Roman" w:cs="Times New Roman"/>
          <w:i/>
          <w:iCs/>
        </w:rPr>
        <w:t>Journal of Hospitality &amp; Tourism Research</w:t>
      </w:r>
      <w:r w:rsidRPr="00F51C23">
        <w:rPr>
          <w:rFonts w:eastAsia="Times New Roman" w:cs="Times New Roman"/>
        </w:rPr>
        <w:t xml:space="preserve">, 41(1), pp.3–22. </w:t>
      </w:r>
      <w:proofErr w:type="spellStart"/>
      <w:r w:rsidRPr="00F51C23">
        <w:rPr>
          <w:rFonts w:eastAsia="Times New Roman" w:cs="Times New Roman"/>
        </w:rPr>
        <w:t>doi:https</w:t>
      </w:r>
      <w:proofErr w:type="spellEnd"/>
      <w:r w:rsidRPr="00F51C23">
        <w:rPr>
          <w:rFonts w:eastAsia="Times New Roman" w:cs="Times New Roman"/>
        </w:rPr>
        <w:t>://doi.org/10.1177/1096348013515920.</w:t>
      </w:r>
    </w:p>
    <w:p w14:paraId="0E45FE65" w14:textId="77777777" w:rsidR="00753447" w:rsidRPr="00F51C23" w:rsidRDefault="00753447" w:rsidP="00F51C23">
      <w:pPr>
        <w:ind w:left="360"/>
        <w:rPr>
          <w:rFonts w:eastAsia="Times New Roman" w:cs="Times New Roman"/>
        </w:rPr>
      </w:pPr>
      <w:r w:rsidRPr="00F51C23">
        <w:rPr>
          <w:rFonts w:eastAsia="Times New Roman" w:cs="Times New Roman"/>
        </w:rPr>
        <w:t xml:space="preserve">Yang, W., Zhang, L. and Mattila, A.S. (2023). Luxe for Less. </w:t>
      </w:r>
      <w:r w:rsidRPr="00F51C23">
        <w:rPr>
          <w:rFonts w:eastAsia="Times New Roman" w:cs="Times New Roman"/>
          <w:i/>
          <w:iCs/>
        </w:rPr>
        <w:t>Cornell Hospitality Quarterly</w:t>
      </w:r>
      <w:r w:rsidRPr="00F51C23">
        <w:rPr>
          <w:rFonts w:eastAsia="Times New Roman" w:cs="Times New Roman"/>
        </w:rPr>
        <w:t xml:space="preserve">, 57(1), pp.82–92. </w:t>
      </w:r>
      <w:proofErr w:type="spellStart"/>
      <w:r w:rsidRPr="00F51C23">
        <w:rPr>
          <w:rFonts w:eastAsia="Times New Roman" w:cs="Times New Roman"/>
        </w:rPr>
        <w:t>doi:https</w:t>
      </w:r>
      <w:proofErr w:type="spellEnd"/>
      <w:r w:rsidRPr="00F51C23">
        <w:rPr>
          <w:rFonts w:eastAsia="Times New Roman" w:cs="Times New Roman"/>
        </w:rPr>
        <w:t>://doi.org/10.1177/1938965515580133.</w:t>
      </w:r>
    </w:p>
    <w:p w14:paraId="0312030F" w14:textId="77777777" w:rsidR="003A06F9" w:rsidRDefault="003A06F9">
      <w:pPr>
        <w:spacing w:line="259" w:lineRule="auto"/>
        <w:jc w:val="left"/>
      </w:pPr>
    </w:p>
    <w:p w14:paraId="28F99104" w14:textId="77777777" w:rsidR="003A06F9" w:rsidRDefault="003A06F9">
      <w:pPr>
        <w:spacing w:line="259" w:lineRule="auto"/>
        <w:jc w:val="left"/>
      </w:pPr>
    </w:p>
    <w:p w14:paraId="5ADAFD0D" w14:textId="77777777" w:rsidR="0057777F" w:rsidRDefault="003A06F9" w:rsidP="0057777F">
      <w:pPr>
        <w:pStyle w:val="Heading1"/>
      </w:pPr>
      <w:bookmarkStart w:id="24" w:name="_Toc147591919"/>
      <w:r>
        <w:lastRenderedPageBreak/>
        <w:t>Appendix</w:t>
      </w:r>
      <w:bookmarkEnd w:id="24"/>
    </w:p>
    <w:p w14:paraId="143875F9" w14:textId="77777777" w:rsidR="0057777F" w:rsidRDefault="0057777F" w:rsidP="00F57CD9">
      <w:r>
        <w:rPr>
          <w:noProof/>
        </w:rPr>
        <w:drawing>
          <wp:inline distT="0" distB="0" distL="0" distR="0" wp14:anchorId="16D4FD47" wp14:editId="48B70CA1">
            <wp:extent cx="5650787" cy="362902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677916" cy="3646447"/>
                    </a:xfrm>
                    <a:prstGeom prst="rect">
                      <a:avLst/>
                    </a:prstGeom>
                  </pic:spPr>
                </pic:pic>
              </a:graphicData>
            </a:graphic>
          </wp:inline>
        </w:drawing>
      </w:r>
    </w:p>
    <w:p w14:paraId="2697FC49" w14:textId="16D6FC32" w:rsidR="00E44D56" w:rsidRPr="002920D8" w:rsidRDefault="0057777F" w:rsidP="00F57CD9">
      <w:r>
        <w:rPr>
          <w:noProof/>
        </w:rPr>
        <w:drawing>
          <wp:inline distT="0" distB="0" distL="0" distR="0" wp14:anchorId="45BE7140" wp14:editId="5E8FBFB4">
            <wp:extent cx="5671335" cy="2475865"/>
            <wp:effectExtent l="0" t="0" r="571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47035" cy="2508912"/>
                    </a:xfrm>
                    <a:prstGeom prst="rect">
                      <a:avLst/>
                    </a:prstGeom>
                  </pic:spPr>
                </pic:pic>
              </a:graphicData>
            </a:graphic>
          </wp:inline>
        </w:drawing>
      </w:r>
    </w:p>
    <w:sectPr w:rsidR="00E44D56" w:rsidRPr="002920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1EE32" w14:textId="77777777" w:rsidR="00D41295" w:rsidRDefault="00D41295" w:rsidP="00D41295">
      <w:pPr>
        <w:spacing w:after="0" w:line="240" w:lineRule="auto"/>
      </w:pPr>
      <w:r>
        <w:separator/>
      </w:r>
    </w:p>
  </w:endnote>
  <w:endnote w:type="continuationSeparator" w:id="0">
    <w:p w14:paraId="0D242794" w14:textId="77777777" w:rsidR="00D41295" w:rsidRDefault="00D41295" w:rsidP="00D41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FE139" w14:textId="77777777" w:rsidR="00D41295" w:rsidRDefault="00D41295" w:rsidP="00D41295">
      <w:pPr>
        <w:spacing w:after="0" w:line="240" w:lineRule="auto"/>
      </w:pPr>
      <w:r>
        <w:separator/>
      </w:r>
    </w:p>
  </w:footnote>
  <w:footnote w:type="continuationSeparator" w:id="0">
    <w:p w14:paraId="4474D859" w14:textId="77777777" w:rsidR="00D41295" w:rsidRDefault="00D41295" w:rsidP="00D41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5C2F"/>
    <w:multiLevelType w:val="hybridMultilevel"/>
    <w:tmpl w:val="78E0B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901ED9"/>
    <w:multiLevelType w:val="hybridMultilevel"/>
    <w:tmpl w:val="2A0C9C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D43440"/>
    <w:multiLevelType w:val="hybridMultilevel"/>
    <w:tmpl w:val="50D45DAE"/>
    <w:lvl w:ilvl="0" w:tplc="77706286">
      <w:start w:val="1"/>
      <w:numFmt w:val="bullet"/>
      <w:lvlText w:val=""/>
      <w:lvlJc w:val="left"/>
      <w:pPr>
        <w:ind w:left="360" w:hanging="360"/>
      </w:pPr>
      <w:rPr>
        <w:rFonts w:ascii="Wingdings" w:hAnsi="Wingdings" w:hint="default"/>
      </w:rPr>
    </w:lvl>
    <w:lvl w:ilvl="1" w:tplc="032C08BA" w:tentative="1">
      <w:start w:val="1"/>
      <w:numFmt w:val="bullet"/>
      <w:lvlText w:val="o"/>
      <w:lvlJc w:val="left"/>
      <w:pPr>
        <w:ind w:left="1440" w:hanging="360"/>
      </w:pPr>
      <w:rPr>
        <w:rFonts w:ascii="Courier New" w:hAnsi="Courier New" w:cs="Courier New" w:hint="default"/>
      </w:rPr>
    </w:lvl>
    <w:lvl w:ilvl="2" w:tplc="328CAC1A" w:tentative="1">
      <w:start w:val="1"/>
      <w:numFmt w:val="bullet"/>
      <w:lvlText w:val=""/>
      <w:lvlJc w:val="left"/>
      <w:pPr>
        <w:ind w:left="2160" w:hanging="360"/>
      </w:pPr>
      <w:rPr>
        <w:rFonts w:ascii="Wingdings" w:hAnsi="Wingdings" w:hint="default"/>
      </w:rPr>
    </w:lvl>
    <w:lvl w:ilvl="3" w:tplc="E7CC09C0" w:tentative="1">
      <w:start w:val="1"/>
      <w:numFmt w:val="bullet"/>
      <w:lvlText w:val=""/>
      <w:lvlJc w:val="left"/>
      <w:pPr>
        <w:ind w:left="2880" w:hanging="360"/>
      </w:pPr>
      <w:rPr>
        <w:rFonts w:ascii="Symbol" w:hAnsi="Symbol" w:hint="default"/>
      </w:rPr>
    </w:lvl>
    <w:lvl w:ilvl="4" w:tplc="55D65258" w:tentative="1">
      <w:start w:val="1"/>
      <w:numFmt w:val="bullet"/>
      <w:lvlText w:val="o"/>
      <w:lvlJc w:val="left"/>
      <w:pPr>
        <w:ind w:left="3600" w:hanging="360"/>
      </w:pPr>
      <w:rPr>
        <w:rFonts w:ascii="Courier New" w:hAnsi="Courier New" w:cs="Courier New" w:hint="default"/>
      </w:rPr>
    </w:lvl>
    <w:lvl w:ilvl="5" w:tplc="4F34F162" w:tentative="1">
      <w:start w:val="1"/>
      <w:numFmt w:val="bullet"/>
      <w:lvlText w:val=""/>
      <w:lvlJc w:val="left"/>
      <w:pPr>
        <w:ind w:left="4320" w:hanging="360"/>
      </w:pPr>
      <w:rPr>
        <w:rFonts w:ascii="Wingdings" w:hAnsi="Wingdings" w:hint="default"/>
      </w:rPr>
    </w:lvl>
    <w:lvl w:ilvl="6" w:tplc="F08CB06A" w:tentative="1">
      <w:start w:val="1"/>
      <w:numFmt w:val="bullet"/>
      <w:lvlText w:val=""/>
      <w:lvlJc w:val="left"/>
      <w:pPr>
        <w:ind w:left="5040" w:hanging="360"/>
      </w:pPr>
      <w:rPr>
        <w:rFonts w:ascii="Symbol" w:hAnsi="Symbol" w:hint="default"/>
      </w:rPr>
    </w:lvl>
    <w:lvl w:ilvl="7" w:tplc="41A0038E" w:tentative="1">
      <w:start w:val="1"/>
      <w:numFmt w:val="bullet"/>
      <w:lvlText w:val="o"/>
      <w:lvlJc w:val="left"/>
      <w:pPr>
        <w:ind w:left="5760" w:hanging="360"/>
      </w:pPr>
      <w:rPr>
        <w:rFonts w:ascii="Courier New" w:hAnsi="Courier New" w:cs="Courier New" w:hint="default"/>
      </w:rPr>
    </w:lvl>
    <w:lvl w:ilvl="8" w:tplc="ADC28954" w:tentative="1">
      <w:start w:val="1"/>
      <w:numFmt w:val="bullet"/>
      <w:lvlText w:val=""/>
      <w:lvlJc w:val="left"/>
      <w:pPr>
        <w:ind w:left="6480" w:hanging="360"/>
      </w:pPr>
      <w:rPr>
        <w:rFonts w:ascii="Wingdings" w:hAnsi="Wingdings" w:hint="default"/>
      </w:rPr>
    </w:lvl>
  </w:abstractNum>
  <w:abstractNum w:abstractNumId="3" w15:restartNumberingAfterBreak="0">
    <w:nsid w:val="12614F2F"/>
    <w:multiLevelType w:val="hybridMultilevel"/>
    <w:tmpl w:val="0C86E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DA2F95"/>
    <w:multiLevelType w:val="hybridMultilevel"/>
    <w:tmpl w:val="58C862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DF6323"/>
    <w:multiLevelType w:val="hybridMultilevel"/>
    <w:tmpl w:val="21F628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8095380"/>
    <w:multiLevelType w:val="hybridMultilevel"/>
    <w:tmpl w:val="34CCE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CB37D1"/>
    <w:multiLevelType w:val="hybridMultilevel"/>
    <w:tmpl w:val="3DB48E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F47C50"/>
    <w:multiLevelType w:val="hybridMultilevel"/>
    <w:tmpl w:val="B386C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871627"/>
    <w:multiLevelType w:val="hybridMultilevel"/>
    <w:tmpl w:val="F95C022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047381"/>
    <w:multiLevelType w:val="hybridMultilevel"/>
    <w:tmpl w:val="BE8CA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22477B"/>
    <w:multiLevelType w:val="hybridMultilevel"/>
    <w:tmpl w:val="E95039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993DA5"/>
    <w:multiLevelType w:val="hybridMultilevel"/>
    <w:tmpl w:val="63182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8AE661F"/>
    <w:multiLevelType w:val="hybridMultilevel"/>
    <w:tmpl w:val="850C7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EB6DC0"/>
    <w:multiLevelType w:val="hybridMultilevel"/>
    <w:tmpl w:val="502E84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F9207B"/>
    <w:multiLevelType w:val="hybridMultilevel"/>
    <w:tmpl w:val="9116A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9B4A62"/>
    <w:multiLevelType w:val="hybridMultilevel"/>
    <w:tmpl w:val="A4A6F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479203B"/>
    <w:multiLevelType w:val="hybridMultilevel"/>
    <w:tmpl w:val="42B806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2F36D7"/>
    <w:multiLevelType w:val="hybridMultilevel"/>
    <w:tmpl w:val="1C380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1D4AB5"/>
    <w:multiLevelType w:val="hybridMultilevel"/>
    <w:tmpl w:val="68088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216D32"/>
    <w:multiLevelType w:val="hybridMultilevel"/>
    <w:tmpl w:val="A9E2AE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A4A121C"/>
    <w:multiLevelType w:val="hybridMultilevel"/>
    <w:tmpl w:val="C5F85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622700"/>
    <w:multiLevelType w:val="hybridMultilevel"/>
    <w:tmpl w:val="A8C66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AEC5646"/>
    <w:multiLevelType w:val="hybridMultilevel"/>
    <w:tmpl w:val="0D6EA9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C126037"/>
    <w:multiLevelType w:val="hybridMultilevel"/>
    <w:tmpl w:val="EB7CA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8D60C6"/>
    <w:multiLevelType w:val="multilevel"/>
    <w:tmpl w:val="C1A8D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C9C08DC"/>
    <w:multiLevelType w:val="hybridMultilevel"/>
    <w:tmpl w:val="1EF28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E46634"/>
    <w:multiLevelType w:val="hybridMultilevel"/>
    <w:tmpl w:val="55EA79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35C7DEB"/>
    <w:multiLevelType w:val="hybridMultilevel"/>
    <w:tmpl w:val="FC3E95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464263B"/>
    <w:multiLevelType w:val="hybridMultilevel"/>
    <w:tmpl w:val="B8E0E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6FF1247"/>
    <w:multiLevelType w:val="hybridMultilevel"/>
    <w:tmpl w:val="E312E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913409B"/>
    <w:multiLevelType w:val="hybridMultilevel"/>
    <w:tmpl w:val="5CDA6C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C8216A1"/>
    <w:multiLevelType w:val="hybridMultilevel"/>
    <w:tmpl w:val="8DA8D9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5516444"/>
    <w:multiLevelType w:val="hybridMultilevel"/>
    <w:tmpl w:val="9D74D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94E7E3B"/>
    <w:multiLevelType w:val="hybridMultilevel"/>
    <w:tmpl w:val="E714A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7651570">
    <w:abstractNumId w:val="34"/>
  </w:num>
  <w:num w:numId="2" w16cid:durableId="1989355843">
    <w:abstractNumId w:val="3"/>
  </w:num>
  <w:num w:numId="3" w16cid:durableId="1819221068">
    <w:abstractNumId w:val="0"/>
  </w:num>
  <w:num w:numId="4" w16cid:durableId="803691123">
    <w:abstractNumId w:val="16"/>
  </w:num>
  <w:num w:numId="5" w16cid:durableId="1349405765">
    <w:abstractNumId w:val="13"/>
  </w:num>
  <w:num w:numId="6" w16cid:durableId="679234208">
    <w:abstractNumId w:val="18"/>
  </w:num>
  <w:num w:numId="7" w16cid:durableId="117335043">
    <w:abstractNumId w:val="11"/>
  </w:num>
  <w:num w:numId="8" w16cid:durableId="1216620126">
    <w:abstractNumId w:val="21"/>
  </w:num>
  <w:num w:numId="9" w16cid:durableId="1270308919">
    <w:abstractNumId w:val="6"/>
  </w:num>
  <w:num w:numId="10" w16cid:durableId="265424603">
    <w:abstractNumId w:val="12"/>
  </w:num>
  <w:num w:numId="11" w16cid:durableId="419328941">
    <w:abstractNumId w:val="7"/>
  </w:num>
  <w:num w:numId="12" w16cid:durableId="227418051">
    <w:abstractNumId w:val="2"/>
  </w:num>
  <w:num w:numId="13" w16cid:durableId="1216116310">
    <w:abstractNumId w:val="27"/>
  </w:num>
  <w:num w:numId="14" w16cid:durableId="1237323672">
    <w:abstractNumId w:val="4"/>
  </w:num>
  <w:num w:numId="15" w16cid:durableId="1840658409">
    <w:abstractNumId w:val="25"/>
  </w:num>
  <w:num w:numId="16" w16cid:durableId="637761419">
    <w:abstractNumId w:val="5"/>
  </w:num>
  <w:num w:numId="17" w16cid:durableId="1776754149">
    <w:abstractNumId w:val="17"/>
  </w:num>
  <w:num w:numId="18" w16cid:durableId="2021275487">
    <w:abstractNumId w:val="28"/>
  </w:num>
  <w:num w:numId="19" w16cid:durableId="483817647">
    <w:abstractNumId w:val="20"/>
  </w:num>
  <w:num w:numId="20" w16cid:durableId="247347051">
    <w:abstractNumId w:val="31"/>
  </w:num>
  <w:num w:numId="21" w16cid:durableId="1809321936">
    <w:abstractNumId w:val="26"/>
  </w:num>
  <w:num w:numId="22" w16cid:durableId="974288814">
    <w:abstractNumId w:val="10"/>
  </w:num>
  <w:num w:numId="23" w16cid:durableId="1986349382">
    <w:abstractNumId w:val="15"/>
  </w:num>
  <w:num w:numId="24" w16cid:durableId="595090066">
    <w:abstractNumId w:val="24"/>
  </w:num>
  <w:num w:numId="25" w16cid:durableId="613098826">
    <w:abstractNumId w:val="32"/>
  </w:num>
  <w:num w:numId="26" w16cid:durableId="1743988969">
    <w:abstractNumId w:val="9"/>
  </w:num>
  <w:num w:numId="27" w16cid:durableId="33505165">
    <w:abstractNumId w:val="29"/>
  </w:num>
  <w:num w:numId="28" w16cid:durableId="1861378">
    <w:abstractNumId w:val="19"/>
  </w:num>
  <w:num w:numId="29" w16cid:durableId="185028559">
    <w:abstractNumId w:val="30"/>
  </w:num>
  <w:num w:numId="30" w16cid:durableId="1238635357">
    <w:abstractNumId w:val="14"/>
  </w:num>
  <w:num w:numId="31" w16cid:durableId="149686169">
    <w:abstractNumId w:val="8"/>
  </w:num>
  <w:num w:numId="32" w16cid:durableId="2125533638">
    <w:abstractNumId w:val="22"/>
  </w:num>
  <w:num w:numId="33" w16cid:durableId="662977765">
    <w:abstractNumId w:val="33"/>
  </w:num>
  <w:num w:numId="34" w16cid:durableId="1866668884">
    <w:abstractNumId w:val="1"/>
  </w:num>
  <w:num w:numId="35" w16cid:durableId="157558178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removePersonalInformation/>
  <w:removeDateAndTime/>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945"/>
    <w:rsid w:val="00010AC5"/>
    <w:rsid w:val="00021834"/>
    <w:rsid w:val="0002380B"/>
    <w:rsid w:val="0004715F"/>
    <w:rsid w:val="00062668"/>
    <w:rsid w:val="000740F5"/>
    <w:rsid w:val="00076609"/>
    <w:rsid w:val="00086815"/>
    <w:rsid w:val="000A018C"/>
    <w:rsid w:val="000A0E4B"/>
    <w:rsid w:val="000A276F"/>
    <w:rsid w:val="000B0AF1"/>
    <w:rsid w:val="000B279D"/>
    <w:rsid w:val="000B4FF4"/>
    <w:rsid w:val="000D45F7"/>
    <w:rsid w:val="000E0ECF"/>
    <w:rsid w:val="000E18AD"/>
    <w:rsid w:val="000E7649"/>
    <w:rsid w:val="000F55F0"/>
    <w:rsid w:val="00100722"/>
    <w:rsid w:val="0011056D"/>
    <w:rsid w:val="00122150"/>
    <w:rsid w:val="001226DA"/>
    <w:rsid w:val="0013499A"/>
    <w:rsid w:val="00135955"/>
    <w:rsid w:val="00140534"/>
    <w:rsid w:val="00146F15"/>
    <w:rsid w:val="00150EA5"/>
    <w:rsid w:val="001729BB"/>
    <w:rsid w:val="00184D1B"/>
    <w:rsid w:val="001875B2"/>
    <w:rsid w:val="001A3A0E"/>
    <w:rsid w:val="001A6CFA"/>
    <w:rsid w:val="001C4CFE"/>
    <w:rsid w:val="001C5417"/>
    <w:rsid w:val="001D1B8E"/>
    <w:rsid w:val="001E413E"/>
    <w:rsid w:val="001E686F"/>
    <w:rsid w:val="001F021B"/>
    <w:rsid w:val="001F5ACA"/>
    <w:rsid w:val="00214168"/>
    <w:rsid w:val="00222F7F"/>
    <w:rsid w:val="00246C22"/>
    <w:rsid w:val="00250778"/>
    <w:rsid w:val="00250E75"/>
    <w:rsid w:val="002848FD"/>
    <w:rsid w:val="00287D4E"/>
    <w:rsid w:val="00290F30"/>
    <w:rsid w:val="002920D8"/>
    <w:rsid w:val="002A2FD3"/>
    <w:rsid w:val="002A5BA4"/>
    <w:rsid w:val="002A625C"/>
    <w:rsid w:val="002B107C"/>
    <w:rsid w:val="002B19CB"/>
    <w:rsid w:val="002B2ADE"/>
    <w:rsid w:val="002B41E6"/>
    <w:rsid w:val="002B6142"/>
    <w:rsid w:val="002D14C5"/>
    <w:rsid w:val="002D7B7D"/>
    <w:rsid w:val="002D7DA8"/>
    <w:rsid w:val="002F0894"/>
    <w:rsid w:val="003109F0"/>
    <w:rsid w:val="00312715"/>
    <w:rsid w:val="0032053B"/>
    <w:rsid w:val="00341C58"/>
    <w:rsid w:val="0034659E"/>
    <w:rsid w:val="00355FB0"/>
    <w:rsid w:val="00356A45"/>
    <w:rsid w:val="00361913"/>
    <w:rsid w:val="00370FEE"/>
    <w:rsid w:val="0037364E"/>
    <w:rsid w:val="00373827"/>
    <w:rsid w:val="00374373"/>
    <w:rsid w:val="0038018F"/>
    <w:rsid w:val="003875D4"/>
    <w:rsid w:val="003923BC"/>
    <w:rsid w:val="00396A21"/>
    <w:rsid w:val="00396FBE"/>
    <w:rsid w:val="003A06F9"/>
    <w:rsid w:val="003A7AFD"/>
    <w:rsid w:val="003C4D4F"/>
    <w:rsid w:val="003D01E9"/>
    <w:rsid w:val="003D4CD8"/>
    <w:rsid w:val="003E34AF"/>
    <w:rsid w:val="003E4D9C"/>
    <w:rsid w:val="003F14DF"/>
    <w:rsid w:val="004059FA"/>
    <w:rsid w:val="00411AF0"/>
    <w:rsid w:val="004126EA"/>
    <w:rsid w:val="00417F6F"/>
    <w:rsid w:val="00425D7B"/>
    <w:rsid w:val="0043259C"/>
    <w:rsid w:val="00444809"/>
    <w:rsid w:val="00472476"/>
    <w:rsid w:val="00475C61"/>
    <w:rsid w:val="00476AC3"/>
    <w:rsid w:val="004867C5"/>
    <w:rsid w:val="00487930"/>
    <w:rsid w:val="00491635"/>
    <w:rsid w:val="004946CE"/>
    <w:rsid w:val="0049524F"/>
    <w:rsid w:val="004A68EF"/>
    <w:rsid w:val="004B01B2"/>
    <w:rsid w:val="004B4E35"/>
    <w:rsid w:val="004B6EA7"/>
    <w:rsid w:val="004C0D1E"/>
    <w:rsid w:val="004C3B19"/>
    <w:rsid w:val="004C6BAF"/>
    <w:rsid w:val="004C755B"/>
    <w:rsid w:val="004D5807"/>
    <w:rsid w:val="00502C8A"/>
    <w:rsid w:val="0050735D"/>
    <w:rsid w:val="005112F3"/>
    <w:rsid w:val="005276FE"/>
    <w:rsid w:val="00543883"/>
    <w:rsid w:val="005459D7"/>
    <w:rsid w:val="00553A77"/>
    <w:rsid w:val="00554BED"/>
    <w:rsid w:val="005631F1"/>
    <w:rsid w:val="00567DAD"/>
    <w:rsid w:val="00572778"/>
    <w:rsid w:val="0057777F"/>
    <w:rsid w:val="0058452C"/>
    <w:rsid w:val="0059178E"/>
    <w:rsid w:val="0059673B"/>
    <w:rsid w:val="005A061B"/>
    <w:rsid w:val="005A4A2B"/>
    <w:rsid w:val="005C33B3"/>
    <w:rsid w:val="005C6541"/>
    <w:rsid w:val="005D0049"/>
    <w:rsid w:val="005E4C3B"/>
    <w:rsid w:val="005F39CA"/>
    <w:rsid w:val="005F6DC5"/>
    <w:rsid w:val="006109F9"/>
    <w:rsid w:val="00612190"/>
    <w:rsid w:val="00622BE8"/>
    <w:rsid w:val="00627503"/>
    <w:rsid w:val="00637A31"/>
    <w:rsid w:val="006421B5"/>
    <w:rsid w:val="006500FD"/>
    <w:rsid w:val="00651847"/>
    <w:rsid w:val="00652E47"/>
    <w:rsid w:val="0065657E"/>
    <w:rsid w:val="00685859"/>
    <w:rsid w:val="00686E3F"/>
    <w:rsid w:val="006C7182"/>
    <w:rsid w:val="006E2478"/>
    <w:rsid w:val="006F7444"/>
    <w:rsid w:val="00700B12"/>
    <w:rsid w:val="00706D46"/>
    <w:rsid w:val="00711F49"/>
    <w:rsid w:val="00712626"/>
    <w:rsid w:val="00722122"/>
    <w:rsid w:val="00723C64"/>
    <w:rsid w:val="007332A9"/>
    <w:rsid w:val="00751586"/>
    <w:rsid w:val="00753447"/>
    <w:rsid w:val="00753C40"/>
    <w:rsid w:val="00755AEC"/>
    <w:rsid w:val="00763BC6"/>
    <w:rsid w:val="007779CF"/>
    <w:rsid w:val="00783D38"/>
    <w:rsid w:val="00787D72"/>
    <w:rsid w:val="0079738E"/>
    <w:rsid w:val="007A29BA"/>
    <w:rsid w:val="007A57BD"/>
    <w:rsid w:val="007B524A"/>
    <w:rsid w:val="007C453F"/>
    <w:rsid w:val="007C6124"/>
    <w:rsid w:val="007D1EFA"/>
    <w:rsid w:val="007D68A2"/>
    <w:rsid w:val="007E08DD"/>
    <w:rsid w:val="007F718D"/>
    <w:rsid w:val="00805B8C"/>
    <w:rsid w:val="008156AC"/>
    <w:rsid w:val="00815D53"/>
    <w:rsid w:val="0082511F"/>
    <w:rsid w:val="008554A9"/>
    <w:rsid w:val="0085648E"/>
    <w:rsid w:val="00857FD8"/>
    <w:rsid w:val="0086560D"/>
    <w:rsid w:val="008669D0"/>
    <w:rsid w:val="0087059D"/>
    <w:rsid w:val="008752A0"/>
    <w:rsid w:val="008838EA"/>
    <w:rsid w:val="00884B19"/>
    <w:rsid w:val="00891F19"/>
    <w:rsid w:val="008A1689"/>
    <w:rsid w:val="008A4353"/>
    <w:rsid w:val="008A7FFC"/>
    <w:rsid w:val="008C6209"/>
    <w:rsid w:val="008E351B"/>
    <w:rsid w:val="008E3DED"/>
    <w:rsid w:val="008F75C0"/>
    <w:rsid w:val="00901270"/>
    <w:rsid w:val="00904E0F"/>
    <w:rsid w:val="00915D3B"/>
    <w:rsid w:val="0093030B"/>
    <w:rsid w:val="009379A7"/>
    <w:rsid w:val="00943B1B"/>
    <w:rsid w:val="00945DC0"/>
    <w:rsid w:val="00946F13"/>
    <w:rsid w:val="00952246"/>
    <w:rsid w:val="00972A8A"/>
    <w:rsid w:val="0099173D"/>
    <w:rsid w:val="009A13C0"/>
    <w:rsid w:val="009A35DB"/>
    <w:rsid w:val="009A3D67"/>
    <w:rsid w:val="009A511A"/>
    <w:rsid w:val="009C1F94"/>
    <w:rsid w:val="009D10CF"/>
    <w:rsid w:val="009D215C"/>
    <w:rsid w:val="009D3247"/>
    <w:rsid w:val="009D4773"/>
    <w:rsid w:val="009D7A8D"/>
    <w:rsid w:val="009E264F"/>
    <w:rsid w:val="009F4DC7"/>
    <w:rsid w:val="00A07324"/>
    <w:rsid w:val="00A10672"/>
    <w:rsid w:val="00A17324"/>
    <w:rsid w:val="00A34B0F"/>
    <w:rsid w:val="00A41123"/>
    <w:rsid w:val="00A53490"/>
    <w:rsid w:val="00A56485"/>
    <w:rsid w:val="00A6215A"/>
    <w:rsid w:val="00A625EA"/>
    <w:rsid w:val="00A70226"/>
    <w:rsid w:val="00A7672F"/>
    <w:rsid w:val="00A76DCC"/>
    <w:rsid w:val="00A9182E"/>
    <w:rsid w:val="00A92D67"/>
    <w:rsid w:val="00A94EB5"/>
    <w:rsid w:val="00A95EB6"/>
    <w:rsid w:val="00AB02BA"/>
    <w:rsid w:val="00AB6B5F"/>
    <w:rsid w:val="00AC3BBB"/>
    <w:rsid w:val="00AD51AD"/>
    <w:rsid w:val="00AE61BA"/>
    <w:rsid w:val="00AF1880"/>
    <w:rsid w:val="00B00B2C"/>
    <w:rsid w:val="00B02359"/>
    <w:rsid w:val="00B06999"/>
    <w:rsid w:val="00B069A0"/>
    <w:rsid w:val="00B07FE4"/>
    <w:rsid w:val="00B131CE"/>
    <w:rsid w:val="00B1329D"/>
    <w:rsid w:val="00B23810"/>
    <w:rsid w:val="00B32A67"/>
    <w:rsid w:val="00B336BA"/>
    <w:rsid w:val="00B33DE7"/>
    <w:rsid w:val="00B51F23"/>
    <w:rsid w:val="00B60E35"/>
    <w:rsid w:val="00B633C8"/>
    <w:rsid w:val="00B669DE"/>
    <w:rsid w:val="00B8294A"/>
    <w:rsid w:val="00B8492E"/>
    <w:rsid w:val="00B85436"/>
    <w:rsid w:val="00B85542"/>
    <w:rsid w:val="00B963C6"/>
    <w:rsid w:val="00BA5889"/>
    <w:rsid w:val="00BB1025"/>
    <w:rsid w:val="00BB4FB6"/>
    <w:rsid w:val="00BB755C"/>
    <w:rsid w:val="00BC03D3"/>
    <w:rsid w:val="00BC2087"/>
    <w:rsid w:val="00BD0078"/>
    <w:rsid w:val="00BE2F5E"/>
    <w:rsid w:val="00C00A28"/>
    <w:rsid w:val="00C0711E"/>
    <w:rsid w:val="00C10F64"/>
    <w:rsid w:val="00C1617B"/>
    <w:rsid w:val="00C23A59"/>
    <w:rsid w:val="00C321D2"/>
    <w:rsid w:val="00C32819"/>
    <w:rsid w:val="00C502E4"/>
    <w:rsid w:val="00C55171"/>
    <w:rsid w:val="00C577AE"/>
    <w:rsid w:val="00C6488B"/>
    <w:rsid w:val="00C6514C"/>
    <w:rsid w:val="00C656EE"/>
    <w:rsid w:val="00C66722"/>
    <w:rsid w:val="00C84FF6"/>
    <w:rsid w:val="00C87835"/>
    <w:rsid w:val="00C9267B"/>
    <w:rsid w:val="00CA22E4"/>
    <w:rsid w:val="00CB54A5"/>
    <w:rsid w:val="00CC0469"/>
    <w:rsid w:val="00CD2D56"/>
    <w:rsid w:val="00CD6FFF"/>
    <w:rsid w:val="00CE4239"/>
    <w:rsid w:val="00CE5999"/>
    <w:rsid w:val="00CF089E"/>
    <w:rsid w:val="00CF3133"/>
    <w:rsid w:val="00D006E5"/>
    <w:rsid w:val="00D00D2B"/>
    <w:rsid w:val="00D018FA"/>
    <w:rsid w:val="00D04DE9"/>
    <w:rsid w:val="00D05137"/>
    <w:rsid w:val="00D120C6"/>
    <w:rsid w:val="00D162A8"/>
    <w:rsid w:val="00D1700B"/>
    <w:rsid w:val="00D41295"/>
    <w:rsid w:val="00D454C1"/>
    <w:rsid w:val="00D51558"/>
    <w:rsid w:val="00D51DAE"/>
    <w:rsid w:val="00D529DA"/>
    <w:rsid w:val="00D62BB1"/>
    <w:rsid w:val="00D6734A"/>
    <w:rsid w:val="00D67C52"/>
    <w:rsid w:val="00D768DB"/>
    <w:rsid w:val="00D77E20"/>
    <w:rsid w:val="00D83BD2"/>
    <w:rsid w:val="00D83C2B"/>
    <w:rsid w:val="00D94B0C"/>
    <w:rsid w:val="00D9518D"/>
    <w:rsid w:val="00D95C48"/>
    <w:rsid w:val="00D96709"/>
    <w:rsid w:val="00DA16E2"/>
    <w:rsid w:val="00DA3EEC"/>
    <w:rsid w:val="00DA5A7F"/>
    <w:rsid w:val="00DB20FD"/>
    <w:rsid w:val="00DB3BB8"/>
    <w:rsid w:val="00DC27A1"/>
    <w:rsid w:val="00DD305C"/>
    <w:rsid w:val="00DD3B7C"/>
    <w:rsid w:val="00DD5E11"/>
    <w:rsid w:val="00DE1945"/>
    <w:rsid w:val="00DE44BD"/>
    <w:rsid w:val="00DE4998"/>
    <w:rsid w:val="00DE6DBB"/>
    <w:rsid w:val="00DF63CE"/>
    <w:rsid w:val="00E2035A"/>
    <w:rsid w:val="00E25652"/>
    <w:rsid w:val="00E3466D"/>
    <w:rsid w:val="00E44334"/>
    <w:rsid w:val="00E44D56"/>
    <w:rsid w:val="00E556C0"/>
    <w:rsid w:val="00E56D55"/>
    <w:rsid w:val="00E60906"/>
    <w:rsid w:val="00E71A22"/>
    <w:rsid w:val="00E74034"/>
    <w:rsid w:val="00E75865"/>
    <w:rsid w:val="00E838F0"/>
    <w:rsid w:val="00E928E1"/>
    <w:rsid w:val="00EC3564"/>
    <w:rsid w:val="00ED0A85"/>
    <w:rsid w:val="00EE19CF"/>
    <w:rsid w:val="00EE4684"/>
    <w:rsid w:val="00EE5C21"/>
    <w:rsid w:val="00EF6943"/>
    <w:rsid w:val="00F07A49"/>
    <w:rsid w:val="00F110EE"/>
    <w:rsid w:val="00F51C23"/>
    <w:rsid w:val="00F57CD9"/>
    <w:rsid w:val="00F57F40"/>
    <w:rsid w:val="00F63E2F"/>
    <w:rsid w:val="00F66EE5"/>
    <w:rsid w:val="00F75626"/>
    <w:rsid w:val="00F75B8C"/>
    <w:rsid w:val="00F83C64"/>
    <w:rsid w:val="00F966AA"/>
    <w:rsid w:val="00FA40F0"/>
    <w:rsid w:val="00FB3BCC"/>
    <w:rsid w:val="00FB7520"/>
    <w:rsid w:val="00FD4DA7"/>
    <w:rsid w:val="00FE2224"/>
    <w:rsid w:val="00FE53DC"/>
    <w:rsid w:val="00FE59CD"/>
    <w:rsid w:val="00FF1BEF"/>
    <w:rsid w:val="00FF29E1"/>
    <w:rsid w:val="00FF7489"/>
    <w:rsid w:val="00FF77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2C5B48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2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51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351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9F4DC7"/>
    <w:pPr>
      <w:spacing w:after="100" w:line="276" w:lineRule="auto"/>
    </w:pPr>
    <w:rPr>
      <w:rFonts w:ascii="Arial" w:hAnsi="Arial"/>
    </w:rPr>
  </w:style>
  <w:style w:type="paragraph" w:styleId="TOC2">
    <w:name w:val="toc 2"/>
    <w:basedOn w:val="Normal"/>
    <w:next w:val="Normal"/>
    <w:autoRedefine/>
    <w:uiPriority w:val="39"/>
    <w:unhideWhenUsed/>
    <w:rsid w:val="009F4DC7"/>
    <w:pPr>
      <w:spacing w:after="100" w:line="276" w:lineRule="auto"/>
      <w:ind w:left="240"/>
    </w:pPr>
    <w:rPr>
      <w:rFonts w:ascii="Arial" w:hAnsi="Arial"/>
    </w:rPr>
  </w:style>
  <w:style w:type="paragraph" w:styleId="TOC3">
    <w:name w:val="toc 3"/>
    <w:basedOn w:val="Normal"/>
    <w:next w:val="Normal"/>
    <w:autoRedefine/>
    <w:uiPriority w:val="39"/>
    <w:unhideWhenUsed/>
    <w:rsid w:val="009F4DC7"/>
    <w:pPr>
      <w:spacing w:after="100" w:line="276" w:lineRule="auto"/>
      <w:ind w:left="480"/>
    </w:pPr>
    <w:rPr>
      <w:rFonts w:ascii="Arial" w:hAnsi="Arial"/>
    </w:rPr>
  </w:style>
  <w:style w:type="character" w:styleId="Hyperlink">
    <w:name w:val="Hyperlink"/>
    <w:basedOn w:val="DefaultParagraphFont"/>
    <w:uiPriority w:val="99"/>
    <w:unhideWhenUsed/>
    <w:rsid w:val="009F4DC7"/>
    <w:rPr>
      <w:color w:val="0563C1" w:themeColor="hyperlink"/>
      <w:u w:val="single"/>
    </w:rPr>
  </w:style>
  <w:style w:type="paragraph" w:styleId="TableofFigures">
    <w:name w:val="table of figures"/>
    <w:basedOn w:val="Normal"/>
    <w:next w:val="Normal"/>
    <w:uiPriority w:val="99"/>
    <w:unhideWhenUsed/>
    <w:rsid w:val="009F4DC7"/>
    <w:pPr>
      <w:spacing w:after="0" w:line="276" w:lineRule="auto"/>
    </w:pPr>
    <w:rPr>
      <w:rFonts w:ascii="Arial" w:hAnsi="Arial"/>
    </w:rPr>
  </w:style>
  <w:style w:type="character" w:customStyle="1" w:styleId="Heading1Char">
    <w:name w:val="Heading 1 Char"/>
    <w:basedOn w:val="DefaultParagraphFont"/>
    <w:link w:val="Heading1"/>
    <w:uiPriority w:val="9"/>
    <w:rsid w:val="008E351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351B"/>
    <w:rPr>
      <w:rFonts w:ascii="Times New Roman" w:eastAsiaTheme="majorEastAsia" w:hAnsi="Times New Roman" w:cstheme="majorBidi"/>
      <w:b/>
      <w:sz w:val="28"/>
      <w:szCs w:val="26"/>
    </w:rPr>
  </w:style>
  <w:style w:type="table" w:styleId="TableGrid">
    <w:name w:val="Table Grid"/>
    <w:basedOn w:val="TableNormal"/>
    <w:uiPriority w:val="39"/>
    <w:rsid w:val="001A3A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6109F9"/>
    <w:pPr>
      <w:ind w:left="720"/>
      <w:contextualSpacing/>
    </w:pPr>
  </w:style>
  <w:style w:type="paragraph" w:styleId="Caption">
    <w:name w:val="caption"/>
    <w:basedOn w:val="Normal"/>
    <w:next w:val="Normal"/>
    <w:uiPriority w:val="35"/>
    <w:unhideWhenUsed/>
    <w:qFormat/>
    <w:rsid w:val="00E928E1"/>
    <w:pPr>
      <w:spacing w:after="200" w:line="240" w:lineRule="auto"/>
    </w:pPr>
    <w:rPr>
      <w:rFonts w:ascii="Arial" w:hAnsi="Arial"/>
      <w:i/>
      <w:iCs/>
      <w:color w:val="44546A" w:themeColor="text2"/>
      <w:sz w:val="18"/>
      <w:szCs w:val="18"/>
    </w:rPr>
  </w:style>
  <w:style w:type="character" w:styleId="Strong">
    <w:name w:val="Strong"/>
    <w:basedOn w:val="DefaultParagraphFont"/>
    <w:uiPriority w:val="22"/>
    <w:qFormat/>
    <w:rsid w:val="008A7FFC"/>
    <w:rPr>
      <w:b/>
      <w:bCs/>
    </w:rPr>
  </w:style>
  <w:style w:type="paragraph" w:styleId="NormalWeb">
    <w:name w:val="Normal (Web)"/>
    <w:basedOn w:val="Normal"/>
    <w:uiPriority w:val="99"/>
    <w:semiHidden/>
    <w:unhideWhenUsed/>
    <w:rsid w:val="000B4FF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F57CD9"/>
    <w:pPr>
      <w:spacing w:line="259" w:lineRule="auto"/>
      <w:jc w:val="left"/>
      <w:outlineLvl w:val="9"/>
    </w:pPr>
    <w:rPr>
      <w:rFonts w:asciiTheme="majorHAnsi" w:hAnsiTheme="majorHAnsi"/>
      <w:b w:val="0"/>
      <w:color w:val="2F5496" w:themeColor="accent1" w:themeShade="BF"/>
    </w:rPr>
  </w:style>
  <w:style w:type="character" w:styleId="UnresolvedMention">
    <w:name w:val="Unresolved Mention"/>
    <w:basedOn w:val="DefaultParagraphFont"/>
    <w:uiPriority w:val="99"/>
    <w:semiHidden/>
    <w:unhideWhenUsed/>
    <w:rsid w:val="00356A45"/>
    <w:rPr>
      <w:color w:val="605E5C"/>
      <w:shd w:val="clear" w:color="auto" w:fill="E1DFDD"/>
    </w:rPr>
  </w:style>
  <w:style w:type="paragraph" w:styleId="Header">
    <w:name w:val="header"/>
    <w:basedOn w:val="Normal"/>
    <w:link w:val="HeaderChar"/>
    <w:uiPriority w:val="99"/>
    <w:unhideWhenUsed/>
    <w:rsid w:val="00D412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1295"/>
    <w:rPr>
      <w:rFonts w:ascii="Times New Roman" w:hAnsi="Times New Roman"/>
      <w:sz w:val="24"/>
    </w:rPr>
  </w:style>
  <w:style w:type="paragraph" w:styleId="Footer">
    <w:name w:val="footer"/>
    <w:basedOn w:val="Normal"/>
    <w:link w:val="FooterChar"/>
    <w:uiPriority w:val="99"/>
    <w:unhideWhenUsed/>
    <w:rsid w:val="00D412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129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003722">
      <w:bodyDiv w:val="1"/>
      <w:marLeft w:val="0"/>
      <w:marRight w:val="0"/>
      <w:marTop w:val="0"/>
      <w:marBottom w:val="0"/>
      <w:divBdr>
        <w:top w:val="none" w:sz="0" w:space="0" w:color="auto"/>
        <w:left w:val="none" w:sz="0" w:space="0" w:color="auto"/>
        <w:bottom w:val="none" w:sz="0" w:space="0" w:color="auto"/>
        <w:right w:val="none" w:sz="0" w:space="0" w:color="auto"/>
      </w:divBdr>
    </w:div>
    <w:div w:id="812065159">
      <w:bodyDiv w:val="1"/>
      <w:marLeft w:val="0"/>
      <w:marRight w:val="0"/>
      <w:marTop w:val="0"/>
      <w:marBottom w:val="0"/>
      <w:divBdr>
        <w:top w:val="none" w:sz="0" w:space="0" w:color="auto"/>
        <w:left w:val="none" w:sz="0" w:space="0" w:color="auto"/>
        <w:bottom w:val="none" w:sz="0" w:space="0" w:color="auto"/>
        <w:right w:val="none" w:sz="0" w:space="0" w:color="auto"/>
      </w:divBdr>
      <w:divsChild>
        <w:div w:id="1073117791">
          <w:marLeft w:val="0"/>
          <w:marRight w:val="0"/>
          <w:marTop w:val="0"/>
          <w:marBottom w:val="0"/>
          <w:divBdr>
            <w:top w:val="none" w:sz="0" w:space="0" w:color="auto"/>
            <w:left w:val="none" w:sz="0" w:space="0" w:color="auto"/>
            <w:bottom w:val="none" w:sz="0" w:space="0" w:color="auto"/>
            <w:right w:val="none" w:sz="0" w:space="0" w:color="auto"/>
          </w:divBdr>
        </w:div>
      </w:divsChild>
    </w:div>
    <w:div w:id="1099333410">
      <w:bodyDiv w:val="1"/>
      <w:marLeft w:val="0"/>
      <w:marRight w:val="0"/>
      <w:marTop w:val="0"/>
      <w:marBottom w:val="0"/>
      <w:divBdr>
        <w:top w:val="none" w:sz="0" w:space="0" w:color="auto"/>
        <w:left w:val="none" w:sz="0" w:space="0" w:color="auto"/>
        <w:bottom w:val="none" w:sz="0" w:space="0" w:color="auto"/>
        <w:right w:val="none" w:sz="0" w:space="0" w:color="auto"/>
      </w:divBdr>
      <w:divsChild>
        <w:div w:id="276376234">
          <w:marLeft w:val="0"/>
          <w:marRight w:val="0"/>
          <w:marTop w:val="0"/>
          <w:marBottom w:val="0"/>
          <w:divBdr>
            <w:top w:val="none" w:sz="0" w:space="0" w:color="auto"/>
            <w:left w:val="none" w:sz="0" w:space="0" w:color="auto"/>
            <w:bottom w:val="none" w:sz="0" w:space="0" w:color="auto"/>
            <w:right w:val="none" w:sz="0" w:space="0" w:color="auto"/>
          </w:divBdr>
        </w:div>
      </w:divsChild>
    </w:div>
    <w:div w:id="1600679620">
      <w:bodyDiv w:val="1"/>
      <w:marLeft w:val="0"/>
      <w:marRight w:val="0"/>
      <w:marTop w:val="0"/>
      <w:marBottom w:val="0"/>
      <w:divBdr>
        <w:top w:val="none" w:sz="0" w:space="0" w:color="auto"/>
        <w:left w:val="none" w:sz="0" w:space="0" w:color="auto"/>
        <w:bottom w:val="none" w:sz="0" w:space="0" w:color="auto"/>
        <w:right w:val="none" w:sz="0" w:space="0" w:color="auto"/>
      </w:divBdr>
      <w:divsChild>
        <w:div w:id="233930463">
          <w:marLeft w:val="0"/>
          <w:marRight w:val="0"/>
          <w:marTop w:val="0"/>
          <w:marBottom w:val="0"/>
          <w:divBdr>
            <w:top w:val="none" w:sz="0" w:space="0" w:color="auto"/>
            <w:left w:val="none" w:sz="0" w:space="0" w:color="auto"/>
            <w:bottom w:val="none" w:sz="0" w:space="0" w:color="auto"/>
            <w:right w:val="none" w:sz="0" w:space="0" w:color="auto"/>
          </w:divBdr>
        </w:div>
      </w:divsChild>
    </w:div>
    <w:div w:id="1648439480">
      <w:bodyDiv w:val="1"/>
      <w:marLeft w:val="0"/>
      <w:marRight w:val="0"/>
      <w:marTop w:val="0"/>
      <w:marBottom w:val="0"/>
      <w:divBdr>
        <w:top w:val="none" w:sz="0" w:space="0" w:color="auto"/>
        <w:left w:val="none" w:sz="0" w:space="0" w:color="auto"/>
        <w:bottom w:val="none" w:sz="0" w:space="0" w:color="auto"/>
        <w:right w:val="none" w:sz="0" w:space="0" w:color="auto"/>
      </w:divBdr>
    </w:div>
    <w:div w:id="1673992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hyperlink" Target="https://nypost.com/2023/05/18/nyc-tourism-at-risk-if-migrants-stay-in-too-many-hotels/" TargetMode="Externa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hyperlink" Target="https://www.hoteliermagazine.com/looking-back-at-the-hospitality-industry-in-the-30s-and-40s/" TargetMode="External"/><Relationship Id="rId47" Type="http://schemas.openxmlformats.org/officeDocument/2006/relationships/hyperlink" Target="https://doi.org/10.2139/ssrn.3660174" TargetMode="External"/><Relationship Id="rId50" Type="http://schemas.openxmlformats.org/officeDocument/2006/relationships/hyperlink" Target="https://doi.org/10.1177/193896551246311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hyperlink" Target="https://doi.org/10.2139/ssrn.3633078" TargetMode="External"/><Relationship Id="rId40" Type="http://schemas.openxmlformats.org/officeDocument/2006/relationships/hyperlink" Target="https://www.thecasecentre.org/educators/products/view?id=93407" TargetMode="External"/><Relationship Id="rId45" Type="http://schemas.openxmlformats.org/officeDocument/2006/relationships/hyperlink" Target="https://doi.org/10.1016/s0278-4319(03)00024-0"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Layout" Target="diagrams/layout5.xml"/><Relationship Id="rId44" Type="http://schemas.openxmlformats.org/officeDocument/2006/relationships/hyperlink" Target="https://doi.org/10.1080/15022250701880745" TargetMode="External"/><Relationship Id="rId52"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flickr.com/photos/kkanouse/15266048155/" TargetMode="Externa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hyperlink" Target="https://abc7ny.com/plaza-hotel-reopens-nyc-tourism-covid-update/10662122/" TargetMode="External"/><Relationship Id="rId43" Type="http://schemas.openxmlformats.org/officeDocument/2006/relationships/hyperlink" Target="https://www.xotels.com/en/hotel-management/challenges-problems-hotel-industry" TargetMode="External"/><Relationship Id="rId48" Type="http://schemas.openxmlformats.org/officeDocument/2006/relationships/hyperlink" Target="https://doi.org/10.1016/j.ijhm.2019.102318" TargetMode="External"/><Relationship Id="rId8" Type="http://schemas.openxmlformats.org/officeDocument/2006/relationships/image" Target="media/image1.jpg"/><Relationship Id="rId51" Type="http://schemas.openxmlformats.org/officeDocument/2006/relationships/image" Target="media/image2.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hyperlink" Target="https://doi.org/10.1007/978-3-030-65785-7_3" TargetMode="External"/><Relationship Id="rId46" Type="http://schemas.openxmlformats.org/officeDocument/2006/relationships/hyperlink" Target="https://doi.org/10.1016/j.ijhm.2020.102530" TargetMode="External"/><Relationship Id="rId20" Type="http://schemas.openxmlformats.org/officeDocument/2006/relationships/diagramData" Target="diagrams/data3.xml"/><Relationship Id="rId41" Type="http://schemas.openxmlformats.org/officeDocument/2006/relationships/hyperlink" Target="https://www.mckinsey.com/industries/travel-logistics-and-infrastructure/our-insights/hospitality-and-covid-19-how-long-until-no-vacancy-for-us-hotel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hyperlink" Target="https://all.accor.com/hotel/A568/index.en.shtml" TargetMode="External"/><Relationship Id="rId49" Type="http://schemas.openxmlformats.org/officeDocument/2006/relationships/hyperlink" Target="https://doi.org/10.1108/ijchm-02-2018-0105"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DBF95D-D028-4CFD-82B7-A68A6C57F6EB}" type="doc">
      <dgm:prSet loTypeId="urn:microsoft.com/office/officeart/2005/8/layout/arrow2" loCatId="process" qsTypeId="urn:microsoft.com/office/officeart/2005/8/quickstyle/simple5" qsCatId="simple" csTypeId="urn:microsoft.com/office/officeart/2005/8/colors/colorful3" csCatId="colorful" phldr="1"/>
      <dgm:spPr/>
      <dgm:t>
        <a:bodyPr/>
        <a:lstStyle/>
        <a:p>
          <a:endParaRPr lang="en-US"/>
        </a:p>
      </dgm:t>
    </dgm:pt>
    <dgm:pt modelId="{BDA20BAB-76D4-453F-92AF-60E987A90D5A}">
      <dgm:prSet phldrT="[Text]"/>
      <dgm:spPr/>
      <dgm:t>
        <a:bodyPr/>
        <a:lstStyle/>
        <a:p>
          <a:r>
            <a:rPr lang="en-US" b="1"/>
            <a:t>Rooftop Pool and Bar</a:t>
          </a:r>
          <a:endParaRPr lang="en-US"/>
        </a:p>
      </dgm:t>
    </dgm:pt>
    <dgm:pt modelId="{A6DC67D9-8919-4014-A8B2-F6B39F20BD3D}" type="parTrans" cxnId="{F483CFFF-C477-40BF-94D0-08A0AE1842BB}">
      <dgm:prSet/>
      <dgm:spPr/>
      <dgm:t>
        <a:bodyPr/>
        <a:lstStyle/>
        <a:p>
          <a:endParaRPr lang="en-US"/>
        </a:p>
      </dgm:t>
    </dgm:pt>
    <dgm:pt modelId="{6C48EBF5-89A9-4167-8988-B7B1072FD483}" type="sibTrans" cxnId="{F483CFFF-C477-40BF-94D0-08A0AE1842BB}">
      <dgm:prSet/>
      <dgm:spPr/>
      <dgm:t>
        <a:bodyPr/>
        <a:lstStyle/>
        <a:p>
          <a:endParaRPr lang="en-US"/>
        </a:p>
      </dgm:t>
    </dgm:pt>
    <dgm:pt modelId="{9F1ABA95-EAA3-46D2-B3F4-EE2F41254E56}">
      <dgm:prSet phldrT="[Text]"/>
      <dgm:spPr/>
      <dgm:t>
        <a:bodyPr/>
        <a:lstStyle/>
        <a:p>
          <a:r>
            <a:rPr lang="en-US" b="1"/>
            <a:t>Leisure &amp; Wellness:</a:t>
          </a:r>
          <a:r>
            <a:rPr lang="en-US"/>
            <a:t> </a:t>
          </a:r>
        </a:p>
      </dgm:t>
    </dgm:pt>
    <dgm:pt modelId="{68004462-B5BD-46ED-AB6C-E6226C6AFD2C}" type="parTrans" cxnId="{332BEF77-7320-483F-B1C6-E005C4791E8B}">
      <dgm:prSet/>
      <dgm:spPr/>
      <dgm:t>
        <a:bodyPr/>
        <a:lstStyle/>
        <a:p>
          <a:endParaRPr lang="en-US"/>
        </a:p>
      </dgm:t>
    </dgm:pt>
    <dgm:pt modelId="{02F6C96D-246D-4D47-ACEA-F77272EE85EF}" type="sibTrans" cxnId="{332BEF77-7320-483F-B1C6-E005C4791E8B}">
      <dgm:prSet/>
      <dgm:spPr/>
      <dgm:t>
        <a:bodyPr/>
        <a:lstStyle/>
        <a:p>
          <a:endParaRPr lang="en-US"/>
        </a:p>
      </dgm:t>
    </dgm:pt>
    <dgm:pt modelId="{B056C8D4-B6C3-4B7F-B5A1-7E9804664B79}">
      <dgm:prSet phldrT="[Text]"/>
      <dgm:spPr/>
      <dgm:t>
        <a:bodyPr/>
        <a:lstStyle/>
        <a:p>
          <a:r>
            <a:rPr lang="en-US" b="1"/>
            <a:t>Dining:</a:t>
          </a:r>
          <a:r>
            <a:rPr lang="en-US"/>
            <a:t> </a:t>
          </a:r>
        </a:p>
      </dgm:t>
    </dgm:pt>
    <dgm:pt modelId="{4BA30E1E-DA03-488C-9D84-9FEA397B6B04}" type="parTrans" cxnId="{462A42D9-3E8D-48F6-8957-BAA77B26C977}">
      <dgm:prSet/>
      <dgm:spPr/>
      <dgm:t>
        <a:bodyPr/>
        <a:lstStyle/>
        <a:p>
          <a:endParaRPr lang="en-US"/>
        </a:p>
      </dgm:t>
    </dgm:pt>
    <dgm:pt modelId="{58337029-F459-4B30-A53D-0F96EC4BB1CE}" type="sibTrans" cxnId="{462A42D9-3E8D-48F6-8957-BAA77B26C977}">
      <dgm:prSet/>
      <dgm:spPr/>
      <dgm:t>
        <a:bodyPr/>
        <a:lstStyle/>
        <a:p>
          <a:endParaRPr lang="en-US"/>
        </a:p>
      </dgm:t>
    </dgm:pt>
    <dgm:pt modelId="{2699E97F-A517-4E3E-861B-9B651D778EBE}">
      <dgm:prSet/>
      <dgm:spPr/>
      <dgm:t>
        <a:bodyPr/>
        <a:lstStyle/>
        <a:p>
          <a:r>
            <a:rPr lang="en-US" b="1"/>
            <a:t>Fitness facility</a:t>
          </a:r>
          <a:endParaRPr lang="en-US"/>
        </a:p>
      </dgm:t>
    </dgm:pt>
    <dgm:pt modelId="{16A14E2F-D97E-45DC-BBA8-C28C767B0619}" type="parTrans" cxnId="{A29986C4-8028-4442-9DD2-57AA7DF0A90A}">
      <dgm:prSet/>
      <dgm:spPr/>
      <dgm:t>
        <a:bodyPr/>
        <a:lstStyle/>
        <a:p>
          <a:endParaRPr lang="en-US"/>
        </a:p>
      </dgm:t>
    </dgm:pt>
    <dgm:pt modelId="{69C48EE8-ED8F-4E0C-B8A7-D27FEB379271}" type="sibTrans" cxnId="{A29986C4-8028-4442-9DD2-57AA7DF0A90A}">
      <dgm:prSet/>
      <dgm:spPr/>
      <dgm:t>
        <a:bodyPr/>
        <a:lstStyle/>
        <a:p>
          <a:endParaRPr lang="en-US"/>
        </a:p>
      </dgm:t>
    </dgm:pt>
    <dgm:pt modelId="{A81F1AF8-4421-4B68-BC0B-EFA34DA80729}">
      <dgm:prSet/>
      <dgm:spPr/>
      <dgm:t>
        <a:bodyPr/>
        <a:lstStyle/>
        <a:p>
          <a:r>
            <a:rPr lang="en-US" b="1"/>
            <a:t>Meeting &amp; Event Rooms</a:t>
          </a:r>
          <a:endParaRPr lang="en-US"/>
        </a:p>
      </dgm:t>
    </dgm:pt>
    <dgm:pt modelId="{D354A8DA-62EF-4133-9124-39624D325C66}" type="parTrans" cxnId="{CD5C0BEA-E0E5-4F7A-9B26-F1121211EA00}">
      <dgm:prSet/>
      <dgm:spPr/>
      <dgm:t>
        <a:bodyPr/>
        <a:lstStyle/>
        <a:p>
          <a:endParaRPr lang="en-US"/>
        </a:p>
      </dgm:t>
    </dgm:pt>
    <dgm:pt modelId="{27C09BBA-C6EF-41AB-860D-2912BA06BD69}" type="sibTrans" cxnId="{CD5C0BEA-E0E5-4F7A-9B26-F1121211EA00}">
      <dgm:prSet/>
      <dgm:spPr/>
      <dgm:t>
        <a:bodyPr/>
        <a:lstStyle/>
        <a:p>
          <a:endParaRPr lang="en-US"/>
        </a:p>
      </dgm:t>
    </dgm:pt>
    <dgm:pt modelId="{BC1875C7-B1AA-45A0-B20A-795633A79D9A}" type="pres">
      <dgm:prSet presAssocID="{3BDBF95D-D028-4CFD-82B7-A68A6C57F6EB}" presName="arrowDiagram" presStyleCnt="0">
        <dgm:presLayoutVars>
          <dgm:chMax val="5"/>
          <dgm:dir/>
          <dgm:resizeHandles val="exact"/>
        </dgm:presLayoutVars>
      </dgm:prSet>
      <dgm:spPr/>
    </dgm:pt>
    <dgm:pt modelId="{0C92A70F-2EF5-4ED0-8539-5BF7291A6763}" type="pres">
      <dgm:prSet presAssocID="{3BDBF95D-D028-4CFD-82B7-A68A6C57F6EB}" presName="arrow" presStyleLbl="bgShp" presStyleIdx="0" presStyleCnt="1"/>
      <dgm:spPr/>
    </dgm:pt>
    <dgm:pt modelId="{C466ADAF-80CA-41CF-8B57-938AF9903BD3}" type="pres">
      <dgm:prSet presAssocID="{3BDBF95D-D028-4CFD-82B7-A68A6C57F6EB}" presName="arrowDiagram5" presStyleCnt="0"/>
      <dgm:spPr/>
    </dgm:pt>
    <dgm:pt modelId="{DFC25502-F3C0-43F9-9864-E56B76BB23A3}" type="pres">
      <dgm:prSet presAssocID="{BDA20BAB-76D4-453F-92AF-60E987A90D5A}" presName="bullet5a" presStyleLbl="node1" presStyleIdx="0" presStyleCnt="5"/>
      <dgm:spPr/>
    </dgm:pt>
    <dgm:pt modelId="{BF8B3F12-D4B9-4DD2-90B1-8E855D635855}" type="pres">
      <dgm:prSet presAssocID="{BDA20BAB-76D4-453F-92AF-60E987A90D5A}" presName="textBox5a" presStyleLbl="revTx" presStyleIdx="0" presStyleCnt="5">
        <dgm:presLayoutVars>
          <dgm:bulletEnabled val="1"/>
        </dgm:presLayoutVars>
      </dgm:prSet>
      <dgm:spPr/>
    </dgm:pt>
    <dgm:pt modelId="{4F4F9A77-B248-40B6-A43D-423756FFC23B}" type="pres">
      <dgm:prSet presAssocID="{9F1ABA95-EAA3-46D2-B3F4-EE2F41254E56}" presName="bullet5b" presStyleLbl="node1" presStyleIdx="1" presStyleCnt="5"/>
      <dgm:spPr/>
    </dgm:pt>
    <dgm:pt modelId="{33D5E0A9-E65E-4D9F-B108-C73090472BB9}" type="pres">
      <dgm:prSet presAssocID="{9F1ABA95-EAA3-46D2-B3F4-EE2F41254E56}" presName="textBox5b" presStyleLbl="revTx" presStyleIdx="1" presStyleCnt="5">
        <dgm:presLayoutVars>
          <dgm:bulletEnabled val="1"/>
        </dgm:presLayoutVars>
      </dgm:prSet>
      <dgm:spPr/>
    </dgm:pt>
    <dgm:pt modelId="{BCCFA7F7-EFF6-462F-96B2-6B4E7452F03A}" type="pres">
      <dgm:prSet presAssocID="{B056C8D4-B6C3-4B7F-B5A1-7E9804664B79}" presName="bullet5c" presStyleLbl="node1" presStyleIdx="2" presStyleCnt="5"/>
      <dgm:spPr/>
    </dgm:pt>
    <dgm:pt modelId="{D8E24821-78F1-4E07-9022-09243450169E}" type="pres">
      <dgm:prSet presAssocID="{B056C8D4-B6C3-4B7F-B5A1-7E9804664B79}" presName="textBox5c" presStyleLbl="revTx" presStyleIdx="2" presStyleCnt="5">
        <dgm:presLayoutVars>
          <dgm:bulletEnabled val="1"/>
        </dgm:presLayoutVars>
      </dgm:prSet>
      <dgm:spPr/>
    </dgm:pt>
    <dgm:pt modelId="{89C9B4E7-36A8-45AF-AFA4-8E4D925D9275}" type="pres">
      <dgm:prSet presAssocID="{2699E97F-A517-4E3E-861B-9B651D778EBE}" presName="bullet5d" presStyleLbl="node1" presStyleIdx="3" presStyleCnt="5"/>
      <dgm:spPr/>
    </dgm:pt>
    <dgm:pt modelId="{2C1604FC-A42A-47D4-A83C-84392A67B886}" type="pres">
      <dgm:prSet presAssocID="{2699E97F-A517-4E3E-861B-9B651D778EBE}" presName="textBox5d" presStyleLbl="revTx" presStyleIdx="3" presStyleCnt="5">
        <dgm:presLayoutVars>
          <dgm:bulletEnabled val="1"/>
        </dgm:presLayoutVars>
      </dgm:prSet>
      <dgm:spPr/>
    </dgm:pt>
    <dgm:pt modelId="{48B72F98-D9B0-4703-9EC0-2397CEEF5CD4}" type="pres">
      <dgm:prSet presAssocID="{A81F1AF8-4421-4B68-BC0B-EFA34DA80729}" presName="bullet5e" presStyleLbl="node1" presStyleIdx="4" presStyleCnt="5"/>
      <dgm:spPr/>
    </dgm:pt>
    <dgm:pt modelId="{34BFD6B8-7F65-458A-9DEF-3C769184A392}" type="pres">
      <dgm:prSet presAssocID="{A81F1AF8-4421-4B68-BC0B-EFA34DA80729}" presName="textBox5e" presStyleLbl="revTx" presStyleIdx="4" presStyleCnt="5">
        <dgm:presLayoutVars>
          <dgm:bulletEnabled val="1"/>
        </dgm:presLayoutVars>
      </dgm:prSet>
      <dgm:spPr/>
    </dgm:pt>
  </dgm:ptLst>
  <dgm:cxnLst>
    <dgm:cxn modelId="{388A9E31-C9E6-412F-9FF8-F9D518C63410}" type="presOf" srcId="{B056C8D4-B6C3-4B7F-B5A1-7E9804664B79}" destId="{D8E24821-78F1-4E07-9022-09243450169E}" srcOrd="0" destOrd="0" presId="urn:microsoft.com/office/officeart/2005/8/layout/arrow2"/>
    <dgm:cxn modelId="{4A97F55F-FF70-424B-928A-7AB88A6B5EB7}" type="presOf" srcId="{BDA20BAB-76D4-453F-92AF-60E987A90D5A}" destId="{BF8B3F12-D4B9-4DD2-90B1-8E855D635855}" srcOrd="0" destOrd="0" presId="urn:microsoft.com/office/officeart/2005/8/layout/arrow2"/>
    <dgm:cxn modelId="{3CC30054-CCF7-47F3-8D14-75EA55ECB5DF}" type="presOf" srcId="{3BDBF95D-D028-4CFD-82B7-A68A6C57F6EB}" destId="{BC1875C7-B1AA-45A0-B20A-795633A79D9A}" srcOrd="0" destOrd="0" presId="urn:microsoft.com/office/officeart/2005/8/layout/arrow2"/>
    <dgm:cxn modelId="{332BEF77-7320-483F-B1C6-E005C4791E8B}" srcId="{3BDBF95D-D028-4CFD-82B7-A68A6C57F6EB}" destId="{9F1ABA95-EAA3-46D2-B3F4-EE2F41254E56}" srcOrd="1" destOrd="0" parTransId="{68004462-B5BD-46ED-AB6C-E6226C6AFD2C}" sibTransId="{02F6C96D-246D-4D47-ACEA-F77272EE85EF}"/>
    <dgm:cxn modelId="{4AD6F3A0-5B56-4412-9200-FA6AA7365365}" type="presOf" srcId="{9F1ABA95-EAA3-46D2-B3F4-EE2F41254E56}" destId="{33D5E0A9-E65E-4D9F-B108-C73090472BB9}" srcOrd="0" destOrd="0" presId="urn:microsoft.com/office/officeart/2005/8/layout/arrow2"/>
    <dgm:cxn modelId="{BF2F41A3-2A50-40A5-BFD8-9C4AA150F131}" type="presOf" srcId="{2699E97F-A517-4E3E-861B-9B651D778EBE}" destId="{2C1604FC-A42A-47D4-A83C-84392A67B886}" srcOrd="0" destOrd="0" presId="urn:microsoft.com/office/officeart/2005/8/layout/arrow2"/>
    <dgm:cxn modelId="{13C58DB2-AD3D-4CFC-A44F-3A8DE647BE68}" type="presOf" srcId="{A81F1AF8-4421-4B68-BC0B-EFA34DA80729}" destId="{34BFD6B8-7F65-458A-9DEF-3C769184A392}" srcOrd="0" destOrd="0" presId="urn:microsoft.com/office/officeart/2005/8/layout/arrow2"/>
    <dgm:cxn modelId="{A29986C4-8028-4442-9DD2-57AA7DF0A90A}" srcId="{3BDBF95D-D028-4CFD-82B7-A68A6C57F6EB}" destId="{2699E97F-A517-4E3E-861B-9B651D778EBE}" srcOrd="3" destOrd="0" parTransId="{16A14E2F-D97E-45DC-BBA8-C28C767B0619}" sibTransId="{69C48EE8-ED8F-4E0C-B8A7-D27FEB379271}"/>
    <dgm:cxn modelId="{462A42D9-3E8D-48F6-8957-BAA77B26C977}" srcId="{3BDBF95D-D028-4CFD-82B7-A68A6C57F6EB}" destId="{B056C8D4-B6C3-4B7F-B5A1-7E9804664B79}" srcOrd="2" destOrd="0" parTransId="{4BA30E1E-DA03-488C-9D84-9FEA397B6B04}" sibTransId="{58337029-F459-4B30-A53D-0F96EC4BB1CE}"/>
    <dgm:cxn modelId="{CD5C0BEA-E0E5-4F7A-9B26-F1121211EA00}" srcId="{3BDBF95D-D028-4CFD-82B7-A68A6C57F6EB}" destId="{A81F1AF8-4421-4B68-BC0B-EFA34DA80729}" srcOrd="4" destOrd="0" parTransId="{D354A8DA-62EF-4133-9124-39624D325C66}" sibTransId="{27C09BBA-C6EF-41AB-860D-2912BA06BD69}"/>
    <dgm:cxn modelId="{F483CFFF-C477-40BF-94D0-08A0AE1842BB}" srcId="{3BDBF95D-D028-4CFD-82B7-A68A6C57F6EB}" destId="{BDA20BAB-76D4-453F-92AF-60E987A90D5A}" srcOrd="0" destOrd="0" parTransId="{A6DC67D9-8919-4014-A8B2-F6B39F20BD3D}" sibTransId="{6C48EBF5-89A9-4167-8988-B7B1072FD483}"/>
    <dgm:cxn modelId="{7DA5A591-BE62-478C-9A84-A07E04F9DF86}" type="presParOf" srcId="{BC1875C7-B1AA-45A0-B20A-795633A79D9A}" destId="{0C92A70F-2EF5-4ED0-8539-5BF7291A6763}" srcOrd="0" destOrd="0" presId="urn:microsoft.com/office/officeart/2005/8/layout/arrow2"/>
    <dgm:cxn modelId="{68C88072-341B-4CE0-BB4B-48DC8F93BD98}" type="presParOf" srcId="{BC1875C7-B1AA-45A0-B20A-795633A79D9A}" destId="{C466ADAF-80CA-41CF-8B57-938AF9903BD3}" srcOrd="1" destOrd="0" presId="urn:microsoft.com/office/officeart/2005/8/layout/arrow2"/>
    <dgm:cxn modelId="{A5B719C1-9D01-4269-ABC8-2D41BDF6F791}" type="presParOf" srcId="{C466ADAF-80CA-41CF-8B57-938AF9903BD3}" destId="{DFC25502-F3C0-43F9-9864-E56B76BB23A3}" srcOrd="0" destOrd="0" presId="urn:microsoft.com/office/officeart/2005/8/layout/arrow2"/>
    <dgm:cxn modelId="{1D0B9D7A-CC71-4A9C-B338-B34373A7A491}" type="presParOf" srcId="{C466ADAF-80CA-41CF-8B57-938AF9903BD3}" destId="{BF8B3F12-D4B9-4DD2-90B1-8E855D635855}" srcOrd="1" destOrd="0" presId="urn:microsoft.com/office/officeart/2005/8/layout/arrow2"/>
    <dgm:cxn modelId="{1EDA7085-B5F2-4394-98ED-81F7246B818D}" type="presParOf" srcId="{C466ADAF-80CA-41CF-8B57-938AF9903BD3}" destId="{4F4F9A77-B248-40B6-A43D-423756FFC23B}" srcOrd="2" destOrd="0" presId="urn:microsoft.com/office/officeart/2005/8/layout/arrow2"/>
    <dgm:cxn modelId="{8EBC04BD-3D70-4034-9FFD-9AE9B587E749}" type="presParOf" srcId="{C466ADAF-80CA-41CF-8B57-938AF9903BD3}" destId="{33D5E0A9-E65E-4D9F-B108-C73090472BB9}" srcOrd="3" destOrd="0" presId="urn:microsoft.com/office/officeart/2005/8/layout/arrow2"/>
    <dgm:cxn modelId="{D2D5CCB4-5F30-403A-A86E-769C066DC369}" type="presParOf" srcId="{C466ADAF-80CA-41CF-8B57-938AF9903BD3}" destId="{BCCFA7F7-EFF6-462F-96B2-6B4E7452F03A}" srcOrd="4" destOrd="0" presId="urn:microsoft.com/office/officeart/2005/8/layout/arrow2"/>
    <dgm:cxn modelId="{4AB18247-53EA-4C08-89E1-C46FE4DE872A}" type="presParOf" srcId="{C466ADAF-80CA-41CF-8B57-938AF9903BD3}" destId="{D8E24821-78F1-4E07-9022-09243450169E}" srcOrd="5" destOrd="0" presId="urn:microsoft.com/office/officeart/2005/8/layout/arrow2"/>
    <dgm:cxn modelId="{AD919B0C-79F9-49D7-B9F5-76B91F444F40}" type="presParOf" srcId="{C466ADAF-80CA-41CF-8B57-938AF9903BD3}" destId="{89C9B4E7-36A8-45AF-AFA4-8E4D925D9275}" srcOrd="6" destOrd="0" presId="urn:microsoft.com/office/officeart/2005/8/layout/arrow2"/>
    <dgm:cxn modelId="{571A4EF5-ACA5-49AB-9FBA-A938DC7CB61B}" type="presParOf" srcId="{C466ADAF-80CA-41CF-8B57-938AF9903BD3}" destId="{2C1604FC-A42A-47D4-A83C-84392A67B886}" srcOrd="7" destOrd="0" presId="urn:microsoft.com/office/officeart/2005/8/layout/arrow2"/>
    <dgm:cxn modelId="{804E8A1E-45C1-44D8-8B15-22D90A1AAD04}" type="presParOf" srcId="{C466ADAF-80CA-41CF-8B57-938AF9903BD3}" destId="{48B72F98-D9B0-4703-9EC0-2397CEEF5CD4}" srcOrd="8" destOrd="0" presId="urn:microsoft.com/office/officeart/2005/8/layout/arrow2"/>
    <dgm:cxn modelId="{FB41FA9E-986E-4F8D-8681-3FE5A7685162}" type="presParOf" srcId="{C466ADAF-80CA-41CF-8B57-938AF9903BD3}" destId="{34BFD6B8-7F65-458A-9DEF-3C769184A392}" srcOrd="9" destOrd="0" presId="urn:microsoft.com/office/officeart/2005/8/layout/arrow2"/>
  </dgm:cxnLst>
  <dgm:bg/>
  <dgm:whole>
    <a:ln>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1E416E-7741-43BA-B375-FB29B4F82D42}"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US"/>
        </a:p>
      </dgm:t>
    </dgm:pt>
    <dgm:pt modelId="{B83E229C-EBD7-4150-8FF8-E7DDE711AD8C}">
      <dgm:prSet phldrT="[Text]" custT="1"/>
      <dgm:spPr/>
      <dgm:t>
        <a:bodyPr/>
        <a:lstStyle/>
        <a:p>
          <a:r>
            <a:rPr lang="en-US" sz="1000" b="1">
              <a:latin typeface="Times New Roman" panose="02020603050405020304" pitchFamily="18" charset="0"/>
              <a:cs typeface="Times New Roman" panose="02020603050405020304" pitchFamily="18" charset="0"/>
            </a:rPr>
            <a:t>Emergency Preparedness</a:t>
          </a:r>
        </a:p>
      </dgm:t>
    </dgm:pt>
    <dgm:pt modelId="{8EB14494-3939-41CA-94B3-A2F0EA13F08D}" type="parTrans" cxnId="{D5DAB541-87E1-44D4-9C98-40385827BC1B}">
      <dgm:prSet/>
      <dgm:spPr/>
      <dgm:t>
        <a:bodyPr/>
        <a:lstStyle/>
        <a:p>
          <a:endParaRPr lang="en-US" sz="2800" b="1">
            <a:latin typeface="Times New Roman" panose="02020603050405020304" pitchFamily="18" charset="0"/>
            <a:cs typeface="Times New Roman" panose="02020603050405020304" pitchFamily="18" charset="0"/>
          </a:endParaRPr>
        </a:p>
      </dgm:t>
    </dgm:pt>
    <dgm:pt modelId="{727F20E9-5893-49E3-A1FC-DD5A23F373B7}" type="sibTrans" cxnId="{D5DAB541-87E1-44D4-9C98-40385827BC1B}">
      <dgm:prSet/>
      <dgm:spPr/>
      <dgm:t>
        <a:bodyPr/>
        <a:lstStyle/>
        <a:p>
          <a:endParaRPr lang="en-US" sz="2800" b="1">
            <a:latin typeface="Times New Roman" panose="02020603050405020304" pitchFamily="18" charset="0"/>
            <a:cs typeface="Times New Roman" panose="02020603050405020304" pitchFamily="18" charset="0"/>
          </a:endParaRPr>
        </a:p>
      </dgm:t>
    </dgm:pt>
    <dgm:pt modelId="{78E5AF0D-39AC-4EFE-821A-E3E42010052C}">
      <dgm:prSet phldrT="[Text]" custT="1"/>
      <dgm:spPr/>
      <dgm:t>
        <a:bodyPr/>
        <a:lstStyle/>
        <a:p>
          <a:r>
            <a:rPr lang="en-US" sz="1000" b="1">
              <a:latin typeface="Times New Roman" panose="02020603050405020304" pitchFamily="18" charset="0"/>
              <a:cs typeface="Times New Roman" panose="02020603050405020304" pitchFamily="18" charset="0"/>
            </a:rPr>
            <a:t>Communication</a:t>
          </a:r>
        </a:p>
      </dgm:t>
    </dgm:pt>
    <dgm:pt modelId="{AD928F8C-D56C-4F29-8F66-89A961A47137}" type="parTrans" cxnId="{61ADEE17-5DB8-4A4A-AEEE-7DAF1615C576}">
      <dgm:prSet/>
      <dgm:spPr/>
      <dgm:t>
        <a:bodyPr/>
        <a:lstStyle/>
        <a:p>
          <a:endParaRPr lang="en-US" sz="2800" b="1">
            <a:latin typeface="Times New Roman" panose="02020603050405020304" pitchFamily="18" charset="0"/>
            <a:cs typeface="Times New Roman" panose="02020603050405020304" pitchFamily="18" charset="0"/>
          </a:endParaRPr>
        </a:p>
      </dgm:t>
    </dgm:pt>
    <dgm:pt modelId="{ED10CAD5-6320-4D97-B5F3-BDF8C3CEE64A}" type="sibTrans" cxnId="{61ADEE17-5DB8-4A4A-AEEE-7DAF1615C576}">
      <dgm:prSet/>
      <dgm:spPr/>
      <dgm:t>
        <a:bodyPr/>
        <a:lstStyle/>
        <a:p>
          <a:endParaRPr lang="en-US" sz="2800" b="1">
            <a:latin typeface="Times New Roman" panose="02020603050405020304" pitchFamily="18" charset="0"/>
            <a:cs typeface="Times New Roman" panose="02020603050405020304" pitchFamily="18" charset="0"/>
          </a:endParaRPr>
        </a:p>
      </dgm:t>
    </dgm:pt>
    <dgm:pt modelId="{E19FB10A-A9D7-4070-9E66-DC4498A20B0C}">
      <dgm:prSet phldrT="[Text]" custT="1"/>
      <dgm:spPr/>
      <dgm:t>
        <a:bodyPr/>
        <a:lstStyle/>
        <a:p>
          <a:r>
            <a:rPr lang="en-US" sz="1000" b="1">
              <a:latin typeface="Times New Roman" panose="02020603050405020304" pitchFamily="18" charset="0"/>
              <a:cs typeface="Times New Roman" panose="02020603050405020304" pitchFamily="18" charset="0"/>
            </a:rPr>
            <a:t>Guest Safety</a:t>
          </a:r>
        </a:p>
      </dgm:t>
    </dgm:pt>
    <dgm:pt modelId="{8CAF4C58-D701-47B5-B3D1-63A39E5AC172}" type="parTrans" cxnId="{C769B6FD-C668-4509-ACED-E68DF156D218}">
      <dgm:prSet/>
      <dgm:spPr/>
      <dgm:t>
        <a:bodyPr/>
        <a:lstStyle/>
        <a:p>
          <a:endParaRPr lang="en-US" sz="2800" b="1">
            <a:latin typeface="Times New Roman" panose="02020603050405020304" pitchFamily="18" charset="0"/>
            <a:cs typeface="Times New Roman" panose="02020603050405020304" pitchFamily="18" charset="0"/>
          </a:endParaRPr>
        </a:p>
      </dgm:t>
    </dgm:pt>
    <dgm:pt modelId="{DAE2DCED-DBE7-49A6-9E43-DD47F3F1AD39}" type="sibTrans" cxnId="{C769B6FD-C668-4509-ACED-E68DF156D218}">
      <dgm:prSet/>
      <dgm:spPr/>
      <dgm:t>
        <a:bodyPr/>
        <a:lstStyle/>
        <a:p>
          <a:endParaRPr lang="en-US" sz="2800" b="1">
            <a:latin typeface="Times New Roman" panose="02020603050405020304" pitchFamily="18" charset="0"/>
            <a:cs typeface="Times New Roman" panose="02020603050405020304" pitchFamily="18" charset="0"/>
          </a:endParaRPr>
        </a:p>
      </dgm:t>
    </dgm:pt>
    <dgm:pt modelId="{278DCAF7-0835-43B5-84D5-3FB3F44174B4}">
      <dgm:prSet phldrT="[Text]" custT="1"/>
      <dgm:spPr/>
      <dgm:t>
        <a:bodyPr/>
        <a:lstStyle/>
        <a:p>
          <a:r>
            <a:rPr lang="en-US" sz="1000" b="1">
              <a:latin typeface="Times New Roman" panose="02020603050405020304" pitchFamily="18" charset="0"/>
              <a:cs typeface="Times New Roman" panose="02020603050405020304" pitchFamily="18" charset="0"/>
            </a:rPr>
            <a:t>Health and Hygiene policies</a:t>
          </a:r>
        </a:p>
      </dgm:t>
    </dgm:pt>
    <dgm:pt modelId="{C67068D5-A7F7-4202-8F33-8C714550C089}" type="parTrans" cxnId="{58C3AB31-A5C4-4BD6-A0EE-3322B928587C}">
      <dgm:prSet/>
      <dgm:spPr/>
      <dgm:t>
        <a:bodyPr/>
        <a:lstStyle/>
        <a:p>
          <a:endParaRPr lang="en-US" sz="2800" b="1">
            <a:latin typeface="Times New Roman" panose="02020603050405020304" pitchFamily="18" charset="0"/>
            <a:cs typeface="Times New Roman" panose="02020603050405020304" pitchFamily="18" charset="0"/>
          </a:endParaRPr>
        </a:p>
      </dgm:t>
    </dgm:pt>
    <dgm:pt modelId="{2AF0685F-2EBB-4855-8F5F-69880125757D}" type="sibTrans" cxnId="{58C3AB31-A5C4-4BD6-A0EE-3322B928587C}">
      <dgm:prSet/>
      <dgm:spPr/>
      <dgm:t>
        <a:bodyPr/>
        <a:lstStyle/>
        <a:p>
          <a:endParaRPr lang="en-US" sz="2800" b="1">
            <a:latin typeface="Times New Roman" panose="02020603050405020304" pitchFamily="18" charset="0"/>
            <a:cs typeface="Times New Roman" panose="02020603050405020304" pitchFamily="18" charset="0"/>
          </a:endParaRPr>
        </a:p>
      </dgm:t>
    </dgm:pt>
    <dgm:pt modelId="{1A06D5F0-79FF-4354-B097-DA645F088298}">
      <dgm:prSet phldrT="[Text]" custT="1"/>
      <dgm:spPr/>
      <dgm:t>
        <a:bodyPr/>
        <a:lstStyle/>
        <a:p>
          <a:r>
            <a:rPr lang="en-US" sz="1000" b="1">
              <a:latin typeface="Times New Roman" panose="02020603050405020304" pitchFamily="18" charset="0"/>
              <a:cs typeface="Times New Roman" panose="02020603050405020304" pitchFamily="18" charset="0"/>
            </a:rPr>
            <a:t>Guest Education</a:t>
          </a:r>
        </a:p>
      </dgm:t>
    </dgm:pt>
    <dgm:pt modelId="{91A0E08B-FCA4-4F6B-8561-0A52236B0AEF}" type="parTrans" cxnId="{3650729F-C052-4269-82C4-326D3B4BEAE8}">
      <dgm:prSet/>
      <dgm:spPr/>
      <dgm:t>
        <a:bodyPr/>
        <a:lstStyle/>
        <a:p>
          <a:endParaRPr lang="en-US" sz="2800" b="1">
            <a:latin typeface="Times New Roman" panose="02020603050405020304" pitchFamily="18" charset="0"/>
            <a:cs typeface="Times New Roman" panose="02020603050405020304" pitchFamily="18" charset="0"/>
          </a:endParaRPr>
        </a:p>
      </dgm:t>
    </dgm:pt>
    <dgm:pt modelId="{A42A9F92-052A-4443-8A35-5BF2EBB9EF47}" type="sibTrans" cxnId="{3650729F-C052-4269-82C4-326D3B4BEAE8}">
      <dgm:prSet/>
      <dgm:spPr/>
      <dgm:t>
        <a:bodyPr/>
        <a:lstStyle/>
        <a:p>
          <a:endParaRPr lang="en-US" sz="2800" b="1">
            <a:latin typeface="Times New Roman" panose="02020603050405020304" pitchFamily="18" charset="0"/>
            <a:cs typeface="Times New Roman" panose="02020603050405020304" pitchFamily="18" charset="0"/>
          </a:endParaRPr>
        </a:p>
      </dgm:t>
    </dgm:pt>
    <dgm:pt modelId="{D3552C9E-1CE7-461D-A646-B8A02FD7F3C3}">
      <dgm:prSet custT="1"/>
      <dgm:spPr/>
      <dgm:t>
        <a:bodyPr/>
        <a:lstStyle/>
        <a:p>
          <a:r>
            <a:rPr lang="en-US" sz="1000" b="1">
              <a:latin typeface="Times New Roman" panose="02020603050405020304" pitchFamily="18" charset="0"/>
              <a:cs typeface="Times New Roman" panose="02020603050405020304" pitchFamily="18" charset="0"/>
            </a:rPr>
            <a:t>Flexible Booking Policies</a:t>
          </a:r>
        </a:p>
      </dgm:t>
    </dgm:pt>
    <dgm:pt modelId="{73259255-5E0B-49F9-B9CE-450839BF3FB9}" type="parTrans" cxnId="{A9FA409F-2926-4585-A15A-BF4DA9922AED}">
      <dgm:prSet/>
      <dgm:spPr/>
      <dgm:t>
        <a:bodyPr/>
        <a:lstStyle/>
        <a:p>
          <a:endParaRPr lang="en-US" sz="2800" b="1">
            <a:latin typeface="Times New Roman" panose="02020603050405020304" pitchFamily="18" charset="0"/>
            <a:cs typeface="Times New Roman" panose="02020603050405020304" pitchFamily="18" charset="0"/>
          </a:endParaRPr>
        </a:p>
      </dgm:t>
    </dgm:pt>
    <dgm:pt modelId="{00785605-5911-40A9-B357-B6E0C5EAB5BB}" type="sibTrans" cxnId="{A9FA409F-2926-4585-A15A-BF4DA9922AED}">
      <dgm:prSet/>
      <dgm:spPr/>
      <dgm:t>
        <a:bodyPr/>
        <a:lstStyle/>
        <a:p>
          <a:endParaRPr lang="en-US" sz="2800" b="1">
            <a:latin typeface="Times New Roman" panose="02020603050405020304" pitchFamily="18" charset="0"/>
            <a:cs typeface="Times New Roman" panose="02020603050405020304" pitchFamily="18" charset="0"/>
          </a:endParaRPr>
        </a:p>
      </dgm:t>
    </dgm:pt>
    <dgm:pt modelId="{E27EA2E2-EE94-4280-B051-5E75C181E2ED}">
      <dgm:prSet custT="1"/>
      <dgm:spPr/>
      <dgm:t>
        <a:bodyPr/>
        <a:lstStyle/>
        <a:p>
          <a:r>
            <a:rPr lang="en-US" sz="1000" b="1">
              <a:latin typeface="Times New Roman" panose="02020603050405020304" pitchFamily="18" charset="0"/>
              <a:cs typeface="Times New Roman" panose="02020603050405020304" pitchFamily="18" charset="0"/>
            </a:rPr>
            <a:t>Emergency Supplies</a:t>
          </a:r>
        </a:p>
      </dgm:t>
    </dgm:pt>
    <dgm:pt modelId="{54EF2C6F-5152-4F04-8ECD-187772DC3ADA}" type="parTrans" cxnId="{62B1C876-6C5F-4D49-999C-FB40F3D604B5}">
      <dgm:prSet/>
      <dgm:spPr/>
      <dgm:t>
        <a:bodyPr/>
        <a:lstStyle/>
        <a:p>
          <a:endParaRPr lang="en-US" sz="2800" b="1">
            <a:latin typeface="Times New Roman" panose="02020603050405020304" pitchFamily="18" charset="0"/>
            <a:cs typeface="Times New Roman" panose="02020603050405020304" pitchFamily="18" charset="0"/>
          </a:endParaRPr>
        </a:p>
      </dgm:t>
    </dgm:pt>
    <dgm:pt modelId="{6E43C34D-8677-4524-9996-C0F8DE970D46}" type="sibTrans" cxnId="{62B1C876-6C5F-4D49-999C-FB40F3D604B5}">
      <dgm:prSet/>
      <dgm:spPr/>
      <dgm:t>
        <a:bodyPr/>
        <a:lstStyle/>
        <a:p>
          <a:endParaRPr lang="en-US" sz="2800" b="1">
            <a:latin typeface="Times New Roman" panose="02020603050405020304" pitchFamily="18" charset="0"/>
            <a:cs typeface="Times New Roman" panose="02020603050405020304" pitchFamily="18" charset="0"/>
          </a:endParaRPr>
        </a:p>
      </dgm:t>
    </dgm:pt>
    <dgm:pt modelId="{DA3F9A8D-DB4C-46F0-AE1F-7CDB4E5C4FD2}">
      <dgm:prSet custT="1"/>
      <dgm:spPr/>
      <dgm:t>
        <a:bodyPr/>
        <a:lstStyle/>
        <a:p>
          <a:r>
            <a:rPr lang="en-US" sz="1000" b="1">
              <a:latin typeface="Times New Roman" panose="02020603050405020304" pitchFamily="18" charset="0"/>
              <a:cs typeface="Times New Roman" panose="02020603050405020304" pitchFamily="18" charset="0"/>
            </a:rPr>
            <a:t>Personnel Assistance</a:t>
          </a:r>
        </a:p>
      </dgm:t>
    </dgm:pt>
    <dgm:pt modelId="{70E24996-1327-4901-8877-DF2C9A1E50E9}" type="parTrans" cxnId="{25CC49C9-7DEA-45DA-9038-15A53C5F2159}">
      <dgm:prSet/>
      <dgm:spPr/>
      <dgm:t>
        <a:bodyPr/>
        <a:lstStyle/>
        <a:p>
          <a:endParaRPr lang="en-US" sz="2800" b="1">
            <a:latin typeface="Times New Roman" panose="02020603050405020304" pitchFamily="18" charset="0"/>
            <a:cs typeface="Times New Roman" panose="02020603050405020304" pitchFamily="18" charset="0"/>
          </a:endParaRPr>
        </a:p>
      </dgm:t>
    </dgm:pt>
    <dgm:pt modelId="{736F5820-5F91-47FD-863C-98784875ED85}" type="sibTrans" cxnId="{25CC49C9-7DEA-45DA-9038-15A53C5F2159}">
      <dgm:prSet/>
      <dgm:spPr/>
      <dgm:t>
        <a:bodyPr/>
        <a:lstStyle/>
        <a:p>
          <a:endParaRPr lang="en-US" sz="2800" b="1">
            <a:latin typeface="Times New Roman" panose="02020603050405020304" pitchFamily="18" charset="0"/>
            <a:cs typeface="Times New Roman" panose="02020603050405020304" pitchFamily="18" charset="0"/>
          </a:endParaRPr>
        </a:p>
      </dgm:t>
    </dgm:pt>
    <dgm:pt modelId="{160485E5-0860-442B-A582-D9AC4C889C8A}" type="pres">
      <dgm:prSet presAssocID="{5B1E416E-7741-43BA-B375-FB29B4F82D42}" presName="cycle" presStyleCnt="0">
        <dgm:presLayoutVars>
          <dgm:dir/>
          <dgm:resizeHandles val="exact"/>
        </dgm:presLayoutVars>
      </dgm:prSet>
      <dgm:spPr/>
    </dgm:pt>
    <dgm:pt modelId="{B7CF9204-8C1E-44EC-8520-A22BFE056D13}" type="pres">
      <dgm:prSet presAssocID="{B83E229C-EBD7-4150-8FF8-E7DDE711AD8C}" presName="dummy" presStyleCnt="0"/>
      <dgm:spPr/>
    </dgm:pt>
    <dgm:pt modelId="{B420EFB7-AF7A-4493-A6D9-462557B583CB}" type="pres">
      <dgm:prSet presAssocID="{B83E229C-EBD7-4150-8FF8-E7DDE711AD8C}" presName="node" presStyleLbl="revTx" presStyleIdx="0" presStyleCnt="8">
        <dgm:presLayoutVars>
          <dgm:bulletEnabled val="1"/>
        </dgm:presLayoutVars>
      </dgm:prSet>
      <dgm:spPr/>
    </dgm:pt>
    <dgm:pt modelId="{305F6CB8-C706-4438-BDD6-A8B2F4370B9F}" type="pres">
      <dgm:prSet presAssocID="{727F20E9-5893-49E3-A1FC-DD5A23F373B7}" presName="sibTrans" presStyleLbl="node1" presStyleIdx="0" presStyleCnt="8"/>
      <dgm:spPr/>
    </dgm:pt>
    <dgm:pt modelId="{336B7ABE-3082-4500-9E81-3203805F1D60}" type="pres">
      <dgm:prSet presAssocID="{78E5AF0D-39AC-4EFE-821A-E3E42010052C}" presName="dummy" presStyleCnt="0"/>
      <dgm:spPr/>
    </dgm:pt>
    <dgm:pt modelId="{DEB9F3BF-1D78-4B51-AD53-EADD18321136}" type="pres">
      <dgm:prSet presAssocID="{78E5AF0D-39AC-4EFE-821A-E3E42010052C}" presName="node" presStyleLbl="revTx" presStyleIdx="1" presStyleCnt="8">
        <dgm:presLayoutVars>
          <dgm:bulletEnabled val="1"/>
        </dgm:presLayoutVars>
      </dgm:prSet>
      <dgm:spPr/>
    </dgm:pt>
    <dgm:pt modelId="{C263D0BA-B31E-4B62-A24E-BF5C4CF5A780}" type="pres">
      <dgm:prSet presAssocID="{ED10CAD5-6320-4D97-B5F3-BDF8C3CEE64A}" presName="sibTrans" presStyleLbl="node1" presStyleIdx="1" presStyleCnt="8"/>
      <dgm:spPr/>
    </dgm:pt>
    <dgm:pt modelId="{34E79819-3996-4972-B483-044DE1F8E926}" type="pres">
      <dgm:prSet presAssocID="{E19FB10A-A9D7-4070-9E66-DC4498A20B0C}" presName="dummy" presStyleCnt="0"/>
      <dgm:spPr/>
    </dgm:pt>
    <dgm:pt modelId="{6A8E7005-ABB9-4B3F-BD61-822F168CDE7A}" type="pres">
      <dgm:prSet presAssocID="{E19FB10A-A9D7-4070-9E66-DC4498A20B0C}" presName="node" presStyleLbl="revTx" presStyleIdx="2" presStyleCnt="8">
        <dgm:presLayoutVars>
          <dgm:bulletEnabled val="1"/>
        </dgm:presLayoutVars>
      </dgm:prSet>
      <dgm:spPr/>
    </dgm:pt>
    <dgm:pt modelId="{A96714C5-5020-44F0-82AF-8B4183C59091}" type="pres">
      <dgm:prSet presAssocID="{DAE2DCED-DBE7-49A6-9E43-DD47F3F1AD39}" presName="sibTrans" presStyleLbl="node1" presStyleIdx="2" presStyleCnt="8"/>
      <dgm:spPr/>
    </dgm:pt>
    <dgm:pt modelId="{D5F3572D-E3C4-4579-A18B-394043321424}" type="pres">
      <dgm:prSet presAssocID="{278DCAF7-0835-43B5-84D5-3FB3F44174B4}" presName="dummy" presStyleCnt="0"/>
      <dgm:spPr/>
    </dgm:pt>
    <dgm:pt modelId="{0C57B750-0558-45D6-8070-1768F4C1ACE8}" type="pres">
      <dgm:prSet presAssocID="{278DCAF7-0835-43B5-84D5-3FB3F44174B4}" presName="node" presStyleLbl="revTx" presStyleIdx="3" presStyleCnt="8">
        <dgm:presLayoutVars>
          <dgm:bulletEnabled val="1"/>
        </dgm:presLayoutVars>
      </dgm:prSet>
      <dgm:spPr/>
    </dgm:pt>
    <dgm:pt modelId="{814F2840-87EA-481F-8C23-3F301A6DD3D0}" type="pres">
      <dgm:prSet presAssocID="{2AF0685F-2EBB-4855-8F5F-69880125757D}" presName="sibTrans" presStyleLbl="node1" presStyleIdx="3" presStyleCnt="8"/>
      <dgm:spPr/>
    </dgm:pt>
    <dgm:pt modelId="{BF101375-47C8-45DD-9C27-3A3894B00CF4}" type="pres">
      <dgm:prSet presAssocID="{1A06D5F0-79FF-4354-B097-DA645F088298}" presName="dummy" presStyleCnt="0"/>
      <dgm:spPr/>
    </dgm:pt>
    <dgm:pt modelId="{94409237-A0EE-4697-9733-D14EB6B45ACE}" type="pres">
      <dgm:prSet presAssocID="{1A06D5F0-79FF-4354-B097-DA645F088298}" presName="node" presStyleLbl="revTx" presStyleIdx="4" presStyleCnt="8">
        <dgm:presLayoutVars>
          <dgm:bulletEnabled val="1"/>
        </dgm:presLayoutVars>
      </dgm:prSet>
      <dgm:spPr/>
    </dgm:pt>
    <dgm:pt modelId="{7A009D6B-CEE8-4191-B79C-D7FEF9A5A077}" type="pres">
      <dgm:prSet presAssocID="{A42A9F92-052A-4443-8A35-5BF2EBB9EF47}" presName="sibTrans" presStyleLbl="node1" presStyleIdx="4" presStyleCnt="8"/>
      <dgm:spPr/>
    </dgm:pt>
    <dgm:pt modelId="{9D315FE6-05E2-4C30-A59A-B36A4607C515}" type="pres">
      <dgm:prSet presAssocID="{D3552C9E-1CE7-461D-A646-B8A02FD7F3C3}" presName="dummy" presStyleCnt="0"/>
      <dgm:spPr/>
    </dgm:pt>
    <dgm:pt modelId="{7A6D91E0-23DB-4C1B-ABF2-9AC0F4DC452E}" type="pres">
      <dgm:prSet presAssocID="{D3552C9E-1CE7-461D-A646-B8A02FD7F3C3}" presName="node" presStyleLbl="revTx" presStyleIdx="5" presStyleCnt="8">
        <dgm:presLayoutVars>
          <dgm:bulletEnabled val="1"/>
        </dgm:presLayoutVars>
      </dgm:prSet>
      <dgm:spPr/>
    </dgm:pt>
    <dgm:pt modelId="{B3972888-DDD4-4400-93E4-2D06E52962B2}" type="pres">
      <dgm:prSet presAssocID="{00785605-5911-40A9-B357-B6E0C5EAB5BB}" presName="sibTrans" presStyleLbl="node1" presStyleIdx="5" presStyleCnt="8"/>
      <dgm:spPr/>
    </dgm:pt>
    <dgm:pt modelId="{712B437E-7D11-4BE0-B54C-D9A1E6366570}" type="pres">
      <dgm:prSet presAssocID="{E27EA2E2-EE94-4280-B051-5E75C181E2ED}" presName="dummy" presStyleCnt="0"/>
      <dgm:spPr/>
    </dgm:pt>
    <dgm:pt modelId="{C5A8C6FD-60D5-423C-8FD6-3FAD8C279071}" type="pres">
      <dgm:prSet presAssocID="{E27EA2E2-EE94-4280-B051-5E75C181E2ED}" presName="node" presStyleLbl="revTx" presStyleIdx="6" presStyleCnt="8">
        <dgm:presLayoutVars>
          <dgm:bulletEnabled val="1"/>
        </dgm:presLayoutVars>
      </dgm:prSet>
      <dgm:spPr/>
    </dgm:pt>
    <dgm:pt modelId="{A9179B50-D59D-4667-B453-8DAA5C50E5FB}" type="pres">
      <dgm:prSet presAssocID="{6E43C34D-8677-4524-9996-C0F8DE970D46}" presName="sibTrans" presStyleLbl="node1" presStyleIdx="6" presStyleCnt="8"/>
      <dgm:spPr/>
    </dgm:pt>
    <dgm:pt modelId="{AE39CF3D-F96D-4493-BAA2-804BAAF63E54}" type="pres">
      <dgm:prSet presAssocID="{DA3F9A8D-DB4C-46F0-AE1F-7CDB4E5C4FD2}" presName="dummy" presStyleCnt="0"/>
      <dgm:spPr/>
    </dgm:pt>
    <dgm:pt modelId="{207D0DB8-63AA-43D7-AC41-2BBF36361F00}" type="pres">
      <dgm:prSet presAssocID="{DA3F9A8D-DB4C-46F0-AE1F-7CDB4E5C4FD2}" presName="node" presStyleLbl="revTx" presStyleIdx="7" presStyleCnt="8">
        <dgm:presLayoutVars>
          <dgm:bulletEnabled val="1"/>
        </dgm:presLayoutVars>
      </dgm:prSet>
      <dgm:spPr/>
    </dgm:pt>
    <dgm:pt modelId="{807E28A5-0F14-4802-8DCA-A173D0DE3F72}" type="pres">
      <dgm:prSet presAssocID="{736F5820-5F91-47FD-863C-98784875ED85}" presName="sibTrans" presStyleLbl="node1" presStyleIdx="7" presStyleCnt="8"/>
      <dgm:spPr/>
    </dgm:pt>
  </dgm:ptLst>
  <dgm:cxnLst>
    <dgm:cxn modelId="{25932201-DEFC-4793-BBEA-BA5237C53220}" type="presOf" srcId="{78E5AF0D-39AC-4EFE-821A-E3E42010052C}" destId="{DEB9F3BF-1D78-4B51-AD53-EADD18321136}" srcOrd="0" destOrd="0" presId="urn:microsoft.com/office/officeart/2005/8/layout/cycle1"/>
    <dgm:cxn modelId="{8AAFBF01-3A19-4319-B850-A5F45C43573C}" type="presOf" srcId="{E27EA2E2-EE94-4280-B051-5E75C181E2ED}" destId="{C5A8C6FD-60D5-423C-8FD6-3FAD8C279071}" srcOrd="0" destOrd="0" presId="urn:microsoft.com/office/officeart/2005/8/layout/cycle1"/>
    <dgm:cxn modelId="{61ADEE17-5DB8-4A4A-AEEE-7DAF1615C576}" srcId="{5B1E416E-7741-43BA-B375-FB29B4F82D42}" destId="{78E5AF0D-39AC-4EFE-821A-E3E42010052C}" srcOrd="1" destOrd="0" parTransId="{AD928F8C-D56C-4F29-8F66-89A961A47137}" sibTransId="{ED10CAD5-6320-4D97-B5F3-BDF8C3CEE64A}"/>
    <dgm:cxn modelId="{FD3CE41D-6051-4D8A-B8AC-D1BFC0BDDFC2}" type="presOf" srcId="{727F20E9-5893-49E3-A1FC-DD5A23F373B7}" destId="{305F6CB8-C706-4438-BDD6-A8B2F4370B9F}" srcOrd="0" destOrd="0" presId="urn:microsoft.com/office/officeart/2005/8/layout/cycle1"/>
    <dgm:cxn modelId="{B895AA2C-A1F2-4332-9891-25B6B8779181}" type="presOf" srcId="{6E43C34D-8677-4524-9996-C0F8DE970D46}" destId="{A9179B50-D59D-4667-B453-8DAA5C50E5FB}" srcOrd="0" destOrd="0" presId="urn:microsoft.com/office/officeart/2005/8/layout/cycle1"/>
    <dgm:cxn modelId="{58C3AB31-A5C4-4BD6-A0EE-3322B928587C}" srcId="{5B1E416E-7741-43BA-B375-FB29B4F82D42}" destId="{278DCAF7-0835-43B5-84D5-3FB3F44174B4}" srcOrd="3" destOrd="0" parTransId="{C67068D5-A7F7-4202-8F33-8C714550C089}" sibTransId="{2AF0685F-2EBB-4855-8F5F-69880125757D}"/>
    <dgm:cxn modelId="{417EEF3F-5825-45ED-A8EF-0950C5E4594F}" type="presOf" srcId="{D3552C9E-1CE7-461D-A646-B8A02FD7F3C3}" destId="{7A6D91E0-23DB-4C1B-ABF2-9AC0F4DC452E}" srcOrd="0" destOrd="0" presId="urn:microsoft.com/office/officeart/2005/8/layout/cycle1"/>
    <dgm:cxn modelId="{D5DAB541-87E1-44D4-9C98-40385827BC1B}" srcId="{5B1E416E-7741-43BA-B375-FB29B4F82D42}" destId="{B83E229C-EBD7-4150-8FF8-E7DDE711AD8C}" srcOrd="0" destOrd="0" parTransId="{8EB14494-3939-41CA-94B3-A2F0EA13F08D}" sibTransId="{727F20E9-5893-49E3-A1FC-DD5A23F373B7}"/>
    <dgm:cxn modelId="{C94C0442-DEF9-4A97-8686-16AADA320D43}" type="presOf" srcId="{278DCAF7-0835-43B5-84D5-3FB3F44174B4}" destId="{0C57B750-0558-45D6-8070-1768F4C1ACE8}" srcOrd="0" destOrd="0" presId="urn:microsoft.com/office/officeart/2005/8/layout/cycle1"/>
    <dgm:cxn modelId="{62B1C876-6C5F-4D49-999C-FB40F3D604B5}" srcId="{5B1E416E-7741-43BA-B375-FB29B4F82D42}" destId="{E27EA2E2-EE94-4280-B051-5E75C181E2ED}" srcOrd="6" destOrd="0" parTransId="{54EF2C6F-5152-4F04-8ECD-187772DC3ADA}" sibTransId="{6E43C34D-8677-4524-9996-C0F8DE970D46}"/>
    <dgm:cxn modelId="{B1B56D58-94AA-40CE-BF60-9552343055E0}" type="presOf" srcId="{736F5820-5F91-47FD-863C-98784875ED85}" destId="{807E28A5-0F14-4802-8DCA-A173D0DE3F72}" srcOrd="0" destOrd="0" presId="urn:microsoft.com/office/officeart/2005/8/layout/cycle1"/>
    <dgm:cxn modelId="{9A5B157D-9A23-428E-89B6-92C98A757800}" type="presOf" srcId="{DAE2DCED-DBE7-49A6-9E43-DD47F3F1AD39}" destId="{A96714C5-5020-44F0-82AF-8B4183C59091}" srcOrd="0" destOrd="0" presId="urn:microsoft.com/office/officeart/2005/8/layout/cycle1"/>
    <dgm:cxn modelId="{E32AF591-C19D-41BE-AF84-FE9AB3B04455}" type="presOf" srcId="{ED10CAD5-6320-4D97-B5F3-BDF8C3CEE64A}" destId="{C263D0BA-B31E-4B62-A24E-BF5C4CF5A780}" srcOrd="0" destOrd="0" presId="urn:microsoft.com/office/officeart/2005/8/layout/cycle1"/>
    <dgm:cxn modelId="{42091B93-B5BC-4451-9384-314764AC278E}" type="presOf" srcId="{E19FB10A-A9D7-4070-9E66-DC4498A20B0C}" destId="{6A8E7005-ABB9-4B3F-BD61-822F168CDE7A}" srcOrd="0" destOrd="0" presId="urn:microsoft.com/office/officeart/2005/8/layout/cycle1"/>
    <dgm:cxn modelId="{A9FA409F-2926-4585-A15A-BF4DA9922AED}" srcId="{5B1E416E-7741-43BA-B375-FB29B4F82D42}" destId="{D3552C9E-1CE7-461D-A646-B8A02FD7F3C3}" srcOrd="5" destOrd="0" parTransId="{73259255-5E0B-49F9-B9CE-450839BF3FB9}" sibTransId="{00785605-5911-40A9-B357-B6E0C5EAB5BB}"/>
    <dgm:cxn modelId="{3650729F-C052-4269-82C4-326D3B4BEAE8}" srcId="{5B1E416E-7741-43BA-B375-FB29B4F82D42}" destId="{1A06D5F0-79FF-4354-B097-DA645F088298}" srcOrd="4" destOrd="0" parTransId="{91A0E08B-FCA4-4F6B-8561-0A52236B0AEF}" sibTransId="{A42A9F92-052A-4443-8A35-5BF2EBB9EF47}"/>
    <dgm:cxn modelId="{568658A8-4D3C-4531-BB2C-2F245AF13366}" type="presOf" srcId="{2AF0685F-2EBB-4855-8F5F-69880125757D}" destId="{814F2840-87EA-481F-8C23-3F301A6DD3D0}" srcOrd="0" destOrd="0" presId="urn:microsoft.com/office/officeart/2005/8/layout/cycle1"/>
    <dgm:cxn modelId="{1BB4B4B4-905C-4492-9650-B78E13174FB0}" type="presOf" srcId="{00785605-5911-40A9-B357-B6E0C5EAB5BB}" destId="{B3972888-DDD4-4400-93E4-2D06E52962B2}" srcOrd="0" destOrd="0" presId="urn:microsoft.com/office/officeart/2005/8/layout/cycle1"/>
    <dgm:cxn modelId="{479040BF-FE45-4819-88DF-2F88DBA19894}" type="presOf" srcId="{B83E229C-EBD7-4150-8FF8-E7DDE711AD8C}" destId="{B420EFB7-AF7A-4493-A6D9-462557B583CB}" srcOrd="0" destOrd="0" presId="urn:microsoft.com/office/officeart/2005/8/layout/cycle1"/>
    <dgm:cxn modelId="{25CC49C9-7DEA-45DA-9038-15A53C5F2159}" srcId="{5B1E416E-7741-43BA-B375-FB29B4F82D42}" destId="{DA3F9A8D-DB4C-46F0-AE1F-7CDB4E5C4FD2}" srcOrd="7" destOrd="0" parTransId="{70E24996-1327-4901-8877-DF2C9A1E50E9}" sibTransId="{736F5820-5F91-47FD-863C-98784875ED85}"/>
    <dgm:cxn modelId="{FF7091DB-91D9-4B7A-AFFA-8943F1AAD3AD}" type="presOf" srcId="{DA3F9A8D-DB4C-46F0-AE1F-7CDB4E5C4FD2}" destId="{207D0DB8-63AA-43D7-AC41-2BBF36361F00}" srcOrd="0" destOrd="0" presId="urn:microsoft.com/office/officeart/2005/8/layout/cycle1"/>
    <dgm:cxn modelId="{E5ECE1DF-7E52-4FEB-B10C-BDAF23697870}" type="presOf" srcId="{5B1E416E-7741-43BA-B375-FB29B4F82D42}" destId="{160485E5-0860-442B-A582-D9AC4C889C8A}" srcOrd="0" destOrd="0" presId="urn:microsoft.com/office/officeart/2005/8/layout/cycle1"/>
    <dgm:cxn modelId="{B5ED18E3-21AB-4F53-9D56-BA5F1900B9E2}" type="presOf" srcId="{1A06D5F0-79FF-4354-B097-DA645F088298}" destId="{94409237-A0EE-4697-9733-D14EB6B45ACE}" srcOrd="0" destOrd="0" presId="urn:microsoft.com/office/officeart/2005/8/layout/cycle1"/>
    <dgm:cxn modelId="{AD760DEF-6653-4659-A243-FBA222475BA8}" type="presOf" srcId="{A42A9F92-052A-4443-8A35-5BF2EBB9EF47}" destId="{7A009D6B-CEE8-4191-B79C-D7FEF9A5A077}" srcOrd="0" destOrd="0" presId="urn:microsoft.com/office/officeart/2005/8/layout/cycle1"/>
    <dgm:cxn modelId="{C769B6FD-C668-4509-ACED-E68DF156D218}" srcId="{5B1E416E-7741-43BA-B375-FB29B4F82D42}" destId="{E19FB10A-A9D7-4070-9E66-DC4498A20B0C}" srcOrd="2" destOrd="0" parTransId="{8CAF4C58-D701-47B5-B3D1-63A39E5AC172}" sibTransId="{DAE2DCED-DBE7-49A6-9E43-DD47F3F1AD39}"/>
    <dgm:cxn modelId="{D9BC00B9-A72B-442F-BDA4-4CF37FEDC1D5}" type="presParOf" srcId="{160485E5-0860-442B-A582-D9AC4C889C8A}" destId="{B7CF9204-8C1E-44EC-8520-A22BFE056D13}" srcOrd="0" destOrd="0" presId="urn:microsoft.com/office/officeart/2005/8/layout/cycle1"/>
    <dgm:cxn modelId="{D5D44155-E1DD-4CA5-881C-402E254BA054}" type="presParOf" srcId="{160485E5-0860-442B-A582-D9AC4C889C8A}" destId="{B420EFB7-AF7A-4493-A6D9-462557B583CB}" srcOrd="1" destOrd="0" presId="urn:microsoft.com/office/officeart/2005/8/layout/cycle1"/>
    <dgm:cxn modelId="{E3F7A295-497F-4B0B-87EF-C3DE39E25377}" type="presParOf" srcId="{160485E5-0860-442B-A582-D9AC4C889C8A}" destId="{305F6CB8-C706-4438-BDD6-A8B2F4370B9F}" srcOrd="2" destOrd="0" presId="urn:microsoft.com/office/officeart/2005/8/layout/cycle1"/>
    <dgm:cxn modelId="{D82E1528-2901-4778-9155-7808509580E1}" type="presParOf" srcId="{160485E5-0860-442B-A582-D9AC4C889C8A}" destId="{336B7ABE-3082-4500-9E81-3203805F1D60}" srcOrd="3" destOrd="0" presId="urn:microsoft.com/office/officeart/2005/8/layout/cycle1"/>
    <dgm:cxn modelId="{D04EC3C2-CB1D-4446-B015-2A6766FC23DA}" type="presParOf" srcId="{160485E5-0860-442B-A582-D9AC4C889C8A}" destId="{DEB9F3BF-1D78-4B51-AD53-EADD18321136}" srcOrd="4" destOrd="0" presId="urn:microsoft.com/office/officeart/2005/8/layout/cycle1"/>
    <dgm:cxn modelId="{21B91788-C703-4B93-AEDD-16A53512AB37}" type="presParOf" srcId="{160485E5-0860-442B-A582-D9AC4C889C8A}" destId="{C263D0BA-B31E-4B62-A24E-BF5C4CF5A780}" srcOrd="5" destOrd="0" presId="urn:microsoft.com/office/officeart/2005/8/layout/cycle1"/>
    <dgm:cxn modelId="{43D6E556-2F99-4DBB-9C22-8990CD8714B2}" type="presParOf" srcId="{160485E5-0860-442B-A582-D9AC4C889C8A}" destId="{34E79819-3996-4972-B483-044DE1F8E926}" srcOrd="6" destOrd="0" presId="urn:microsoft.com/office/officeart/2005/8/layout/cycle1"/>
    <dgm:cxn modelId="{C8173643-2DF3-4106-8CE2-831733756553}" type="presParOf" srcId="{160485E5-0860-442B-A582-D9AC4C889C8A}" destId="{6A8E7005-ABB9-4B3F-BD61-822F168CDE7A}" srcOrd="7" destOrd="0" presId="urn:microsoft.com/office/officeart/2005/8/layout/cycle1"/>
    <dgm:cxn modelId="{E5818433-5CC1-4530-880E-F08218E36627}" type="presParOf" srcId="{160485E5-0860-442B-A582-D9AC4C889C8A}" destId="{A96714C5-5020-44F0-82AF-8B4183C59091}" srcOrd="8" destOrd="0" presId="urn:microsoft.com/office/officeart/2005/8/layout/cycle1"/>
    <dgm:cxn modelId="{D57BBBBA-40C7-40A0-B947-C8FF9EB37115}" type="presParOf" srcId="{160485E5-0860-442B-A582-D9AC4C889C8A}" destId="{D5F3572D-E3C4-4579-A18B-394043321424}" srcOrd="9" destOrd="0" presId="urn:microsoft.com/office/officeart/2005/8/layout/cycle1"/>
    <dgm:cxn modelId="{E3C1A1FF-FE59-42E4-BDD5-28DF44CD8705}" type="presParOf" srcId="{160485E5-0860-442B-A582-D9AC4C889C8A}" destId="{0C57B750-0558-45D6-8070-1768F4C1ACE8}" srcOrd="10" destOrd="0" presId="urn:microsoft.com/office/officeart/2005/8/layout/cycle1"/>
    <dgm:cxn modelId="{6A2BBCB0-A9C7-4F11-912D-8AF42C3BE59C}" type="presParOf" srcId="{160485E5-0860-442B-A582-D9AC4C889C8A}" destId="{814F2840-87EA-481F-8C23-3F301A6DD3D0}" srcOrd="11" destOrd="0" presId="urn:microsoft.com/office/officeart/2005/8/layout/cycle1"/>
    <dgm:cxn modelId="{11AF67AF-E97D-4AA5-90B7-05065B23B5B5}" type="presParOf" srcId="{160485E5-0860-442B-A582-D9AC4C889C8A}" destId="{BF101375-47C8-45DD-9C27-3A3894B00CF4}" srcOrd="12" destOrd="0" presId="urn:microsoft.com/office/officeart/2005/8/layout/cycle1"/>
    <dgm:cxn modelId="{56E92EDF-CDBA-4825-AB21-2E4106CA10F8}" type="presParOf" srcId="{160485E5-0860-442B-A582-D9AC4C889C8A}" destId="{94409237-A0EE-4697-9733-D14EB6B45ACE}" srcOrd="13" destOrd="0" presId="urn:microsoft.com/office/officeart/2005/8/layout/cycle1"/>
    <dgm:cxn modelId="{4694FB3A-62DE-49DB-BF57-113222C875A1}" type="presParOf" srcId="{160485E5-0860-442B-A582-D9AC4C889C8A}" destId="{7A009D6B-CEE8-4191-B79C-D7FEF9A5A077}" srcOrd="14" destOrd="0" presId="urn:microsoft.com/office/officeart/2005/8/layout/cycle1"/>
    <dgm:cxn modelId="{05C026D6-5E55-4B19-8369-30F5492198E3}" type="presParOf" srcId="{160485E5-0860-442B-A582-D9AC4C889C8A}" destId="{9D315FE6-05E2-4C30-A59A-B36A4607C515}" srcOrd="15" destOrd="0" presId="urn:microsoft.com/office/officeart/2005/8/layout/cycle1"/>
    <dgm:cxn modelId="{295A25EA-87F3-4E0F-AD72-FD0D57B1730E}" type="presParOf" srcId="{160485E5-0860-442B-A582-D9AC4C889C8A}" destId="{7A6D91E0-23DB-4C1B-ABF2-9AC0F4DC452E}" srcOrd="16" destOrd="0" presId="urn:microsoft.com/office/officeart/2005/8/layout/cycle1"/>
    <dgm:cxn modelId="{39D621CC-AFDC-489A-83DD-5C24FF381691}" type="presParOf" srcId="{160485E5-0860-442B-A582-D9AC4C889C8A}" destId="{B3972888-DDD4-4400-93E4-2D06E52962B2}" srcOrd="17" destOrd="0" presId="urn:microsoft.com/office/officeart/2005/8/layout/cycle1"/>
    <dgm:cxn modelId="{85892603-4760-45DB-956A-97C062010792}" type="presParOf" srcId="{160485E5-0860-442B-A582-D9AC4C889C8A}" destId="{712B437E-7D11-4BE0-B54C-D9A1E6366570}" srcOrd="18" destOrd="0" presId="urn:microsoft.com/office/officeart/2005/8/layout/cycle1"/>
    <dgm:cxn modelId="{CF3A7E8D-50FE-4085-A547-430DDE99CD7D}" type="presParOf" srcId="{160485E5-0860-442B-A582-D9AC4C889C8A}" destId="{C5A8C6FD-60D5-423C-8FD6-3FAD8C279071}" srcOrd="19" destOrd="0" presId="urn:microsoft.com/office/officeart/2005/8/layout/cycle1"/>
    <dgm:cxn modelId="{1F9D58BB-372B-418C-9D86-D7CAA69AD381}" type="presParOf" srcId="{160485E5-0860-442B-A582-D9AC4C889C8A}" destId="{A9179B50-D59D-4667-B453-8DAA5C50E5FB}" srcOrd="20" destOrd="0" presId="urn:microsoft.com/office/officeart/2005/8/layout/cycle1"/>
    <dgm:cxn modelId="{A0B21008-7396-41F5-BEC8-59F49FF9ACA2}" type="presParOf" srcId="{160485E5-0860-442B-A582-D9AC4C889C8A}" destId="{AE39CF3D-F96D-4493-BAA2-804BAAF63E54}" srcOrd="21" destOrd="0" presId="urn:microsoft.com/office/officeart/2005/8/layout/cycle1"/>
    <dgm:cxn modelId="{DBC02289-9C24-466B-A3B6-A77C2D2F1DC8}" type="presParOf" srcId="{160485E5-0860-442B-A582-D9AC4C889C8A}" destId="{207D0DB8-63AA-43D7-AC41-2BBF36361F00}" srcOrd="22" destOrd="0" presId="urn:microsoft.com/office/officeart/2005/8/layout/cycle1"/>
    <dgm:cxn modelId="{769A8A08-2B12-41BD-8F82-9A798280BECE}" type="presParOf" srcId="{160485E5-0860-442B-A582-D9AC4C889C8A}" destId="{807E28A5-0F14-4802-8DCA-A173D0DE3F72}" srcOrd="23" destOrd="0" presId="urn:microsoft.com/office/officeart/2005/8/layout/cycle1"/>
  </dgm:cxnLst>
  <dgm:bg/>
  <dgm:whole>
    <a:ln>
      <a:solidFill>
        <a:schemeClr val="tx1"/>
      </a:solidFill>
    </a:ln>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D1A1078-70BF-455E-83FC-02BFBA0A4B64}" type="doc">
      <dgm:prSet loTypeId="urn:microsoft.com/office/officeart/2008/layout/PictureStrips" loCatId="list" qsTypeId="urn:microsoft.com/office/officeart/2005/8/quickstyle/simple5" qsCatId="simple" csTypeId="urn:microsoft.com/office/officeart/2005/8/colors/colorful3" csCatId="colorful" phldr="1"/>
      <dgm:spPr/>
      <dgm:t>
        <a:bodyPr/>
        <a:lstStyle/>
        <a:p>
          <a:endParaRPr lang="en-US"/>
        </a:p>
      </dgm:t>
    </dgm:pt>
    <dgm:pt modelId="{599FFE77-943F-41B7-8F4E-CF500747D15D}">
      <dgm:prSet phldrT="[Text]"/>
      <dgm:spPr/>
      <dgm:t>
        <a:bodyPr/>
        <a:lstStyle/>
        <a:p>
          <a:r>
            <a:rPr lang="en-US" b="1">
              <a:latin typeface="Times New Roman" panose="02020603050405020304" pitchFamily="18" charset="0"/>
              <a:cs typeface="Times New Roman" panose="02020603050405020304" pitchFamily="18" charset="0"/>
            </a:rPr>
            <a:t>Tangible Issues </a:t>
          </a:r>
        </a:p>
      </dgm:t>
    </dgm:pt>
    <dgm:pt modelId="{26797462-F378-4CA4-ACB8-F804185FBA71}" type="parTrans" cxnId="{676D00F2-C973-46EA-BC4C-35A2C568FDE9}">
      <dgm:prSet/>
      <dgm:spPr/>
      <dgm:t>
        <a:bodyPr/>
        <a:lstStyle/>
        <a:p>
          <a:endParaRPr lang="en-US">
            <a:latin typeface="Times New Roman" panose="02020603050405020304" pitchFamily="18" charset="0"/>
            <a:cs typeface="Times New Roman" panose="02020603050405020304" pitchFamily="18" charset="0"/>
          </a:endParaRPr>
        </a:p>
      </dgm:t>
    </dgm:pt>
    <dgm:pt modelId="{40E2A6E9-34FA-4BE2-BC6C-EA033C52DEB6}" type="sibTrans" cxnId="{676D00F2-C973-46EA-BC4C-35A2C568FDE9}">
      <dgm:prSet/>
      <dgm:spPr/>
      <dgm:t>
        <a:bodyPr/>
        <a:lstStyle/>
        <a:p>
          <a:endParaRPr lang="en-US">
            <a:latin typeface="Times New Roman" panose="02020603050405020304" pitchFamily="18" charset="0"/>
            <a:cs typeface="Times New Roman" panose="02020603050405020304" pitchFamily="18" charset="0"/>
          </a:endParaRPr>
        </a:p>
      </dgm:t>
    </dgm:pt>
    <dgm:pt modelId="{A481B2CC-71DB-46D5-9E43-D0BD8ECDD6B8}">
      <dgm:prSet phldrT="[Text]"/>
      <dgm:spPr/>
      <dgm:t>
        <a:bodyPr/>
        <a:lstStyle/>
        <a:p>
          <a:r>
            <a:rPr lang="en-US" b="0">
              <a:latin typeface="Times New Roman" panose="02020603050405020304" pitchFamily="18" charset="0"/>
              <a:cs typeface="Times New Roman" panose="02020603050405020304" pitchFamily="18" charset="0"/>
            </a:rPr>
            <a:t>Infrastructural</a:t>
          </a:r>
        </a:p>
      </dgm:t>
    </dgm:pt>
    <dgm:pt modelId="{B15A9259-2004-48EC-B8C5-16E33562BD0D}" type="parTrans" cxnId="{68774B79-1664-42DD-A984-E928E312DC9E}">
      <dgm:prSet/>
      <dgm:spPr/>
      <dgm:t>
        <a:bodyPr/>
        <a:lstStyle/>
        <a:p>
          <a:endParaRPr lang="en-US">
            <a:latin typeface="Times New Roman" panose="02020603050405020304" pitchFamily="18" charset="0"/>
            <a:cs typeface="Times New Roman" panose="02020603050405020304" pitchFamily="18" charset="0"/>
          </a:endParaRPr>
        </a:p>
      </dgm:t>
    </dgm:pt>
    <dgm:pt modelId="{52790ADC-7993-4626-8C0A-2356D7D30F18}" type="sibTrans" cxnId="{68774B79-1664-42DD-A984-E928E312DC9E}">
      <dgm:prSet/>
      <dgm:spPr/>
      <dgm:t>
        <a:bodyPr/>
        <a:lstStyle/>
        <a:p>
          <a:endParaRPr lang="en-US">
            <a:latin typeface="Times New Roman" panose="02020603050405020304" pitchFamily="18" charset="0"/>
            <a:cs typeface="Times New Roman" panose="02020603050405020304" pitchFamily="18" charset="0"/>
          </a:endParaRPr>
        </a:p>
      </dgm:t>
    </dgm:pt>
    <dgm:pt modelId="{93C2B209-306B-432C-8EAC-D4DD52828C3D}">
      <dgm:prSet phldrT="[Text]"/>
      <dgm:spPr/>
      <dgm:t>
        <a:bodyPr/>
        <a:lstStyle/>
        <a:p>
          <a:r>
            <a:rPr lang="en-US" b="0">
              <a:latin typeface="Times New Roman" panose="02020603050405020304" pitchFamily="18" charset="0"/>
              <a:cs typeface="Times New Roman" panose="02020603050405020304" pitchFamily="18" charset="0"/>
            </a:rPr>
            <a:t>Interior</a:t>
          </a:r>
        </a:p>
      </dgm:t>
    </dgm:pt>
    <dgm:pt modelId="{03F71E75-B8EC-4726-8B21-4725AA007865}" type="parTrans" cxnId="{83A412AC-997D-4AD8-A4BB-C1DB4F0F7272}">
      <dgm:prSet/>
      <dgm:spPr/>
      <dgm:t>
        <a:bodyPr/>
        <a:lstStyle/>
        <a:p>
          <a:endParaRPr lang="en-US">
            <a:latin typeface="Times New Roman" panose="02020603050405020304" pitchFamily="18" charset="0"/>
            <a:cs typeface="Times New Roman" panose="02020603050405020304" pitchFamily="18" charset="0"/>
          </a:endParaRPr>
        </a:p>
      </dgm:t>
    </dgm:pt>
    <dgm:pt modelId="{C79A2B87-86FB-4E94-BD63-1CA6B1737423}" type="sibTrans" cxnId="{83A412AC-997D-4AD8-A4BB-C1DB4F0F7272}">
      <dgm:prSet/>
      <dgm:spPr/>
      <dgm:t>
        <a:bodyPr/>
        <a:lstStyle/>
        <a:p>
          <a:endParaRPr lang="en-US">
            <a:latin typeface="Times New Roman" panose="02020603050405020304" pitchFamily="18" charset="0"/>
            <a:cs typeface="Times New Roman" panose="02020603050405020304" pitchFamily="18" charset="0"/>
          </a:endParaRPr>
        </a:p>
      </dgm:t>
    </dgm:pt>
    <dgm:pt modelId="{A69E9FAA-E907-4698-9019-E8A294268671}">
      <dgm:prSet phldrT="[Text]"/>
      <dgm:spPr/>
      <dgm:t>
        <a:bodyPr/>
        <a:lstStyle/>
        <a:p>
          <a:r>
            <a:rPr lang="en-US" b="0">
              <a:latin typeface="Times New Roman" panose="02020603050405020304" pitchFamily="18" charset="0"/>
              <a:cs typeface="Times New Roman" panose="02020603050405020304" pitchFamily="18" charset="0"/>
            </a:rPr>
            <a:t>Staff related</a:t>
          </a:r>
        </a:p>
      </dgm:t>
    </dgm:pt>
    <dgm:pt modelId="{D484EBFA-F7EC-406D-A1C3-7DC7FFB0F2FA}" type="parTrans" cxnId="{AF64E6E7-5718-4C31-9B8B-B964EB255A7F}">
      <dgm:prSet/>
      <dgm:spPr/>
      <dgm:t>
        <a:bodyPr/>
        <a:lstStyle/>
        <a:p>
          <a:endParaRPr lang="en-US">
            <a:latin typeface="Times New Roman" panose="02020603050405020304" pitchFamily="18" charset="0"/>
            <a:cs typeface="Times New Roman" panose="02020603050405020304" pitchFamily="18" charset="0"/>
          </a:endParaRPr>
        </a:p>
      </dgm:t>
    </dgm:pt>
    <dgm:pt modelId="{AFC1EEB6-0DAB-45CF-9990-76A6395F2BB5}" type="sibTrans" cxnId="{AF64E6E7-5718-4C31-9B8B-B964EB255A7F}">
      <dgm:prSet/>
      <dgm:spPr/>
      <dgm:t>
        <a:bodyPr/>
        <a:lstStyle/>
        <a:p>
          <a:endParaRPr lang="en-US">
            <a:latin typeface="Times New Roman" panose="02020603050405020304" pitchFamily="18" charset="0"/>
            <a:cs typeface="Times New Roman" panose="02020603050405020304" pitchFamily="18" charset="0"/>
          </a:endParaRPr>
        </a:p>
      </dgm:t>
    </dgm:pt>
    <dgm:pt modelId="{E659F0EA-FDB1-4571-B774-6E40CBA6B4C8}">
      <dgm:prSet phldrT="[Text]"/>
      <dgm:spPr/>
      <dgm:t>
        <a:bodyPr/>
        <a:lstStyle/>
        <a:p>
          <a:r>
            <a:rPr lang="en-US" b="1">
              <a:latin typeface="Times New Roman" panose="02020603050405020304" pitchFamily="18" charset="0"/>
              <a:cs typeface="Times New Roman" panose="02020603050405020304" pitchFamily="18" charset="0"/>
            </a:rPr>
            <a:t>Intangible Issues </a:t>
          </a:r>
        </a:p>
      </dgm:t>
    </dgm:pt>
    <dgm:pt modelId="{621C6AD5-E99A-478C-9B99-C19ACEEE15D5}" type="parTrans" cxnId="{F5C5D822-C8D4-4FE4-A680-8D980A54FE01}">
      <dgm:prSet/>
      <dgm:spPr/>
      <dgm:t>
        <a:bodyPr/>
        <a:lstStyle/>
        <a:p>
          <a:endParaRPr lang="en-US">
            <a:latin typeface="Times New Roman" panose="02020603050405020304" pitchFamily="18" charset="0"/>
            <a:cs typeface="Times New Roman" panose="02020603050405020304" pitchFamily="18" charset="0"/>
          </a:endParaRPr>
        </a:p>
      </dgm:t>
    </dgm:pt>
    <dgm:pt modelId="{0DAC43AC-BDA5-494F-BC27-58383FD81AE0}" type="sibTrans" cxnId="{F5C5D822-C8D4-4FE4-A680-8D980A54FE01}">
      <dgm:prSet/>
      <dgm:spPr/>
      <dgm:t>
        <a:bodyPr/>
        <a:lstStyle/>
        <a:p>
          <a:endParaRPr lang="en-US">
            <a:latin typeface="Times New Roman" panose="02020603050405020304" pitchFamily="18" charset="0"/>
            <a:cs typeface="Times New Roman" panose="02020603050405020304" pitchFamily="18" charset="0"/>
          </a:endParaRPr>
        </a:p>
      </dgm:t>
    </dgm:pt>
    <dgm:pt modelId="{BE88C211-4A66-427B-A44B-99B5D5648E33}">
      <dgm:prSet phldrT="[Text]"/>
      <dgm:spPr/>
      <dgm:t>
        <a:bodyPr/>
        <a:lstStyle/>
        <a:p>
          <a:r>
            <a:rPr lang="en-US" b="0">
              <a:latin typeface="Times New Roman" panose="02020603050405020304" pitchFamily="18" charset="0"/>
              <a:cs typeface="Times New Roman" panose="02020603050405020304" pitchFamily="18" charset="0"/>
            </a:rPr>
            <a:t>Infrastructural</a:t>
          </a:r>
        </a:p>
      </dgm:t>
    </dgm:pt>
    <dgm:pt modelId="{C7AE3AEE-FE12-4067-A6AD-A188658EF7C6}" type="parTrans" cxnId="{C6D2ADB5-A99D-48BF-8AF4-2D609FA9FABA}">
      <dgm:prSet/>
      <dgm:spPr/>
      <dgm:t>
        <a:bodyPr/>
        <a:lstStyle/>
        <a:p>
          <a:endParaRPr lang="en-US">
            <a:latin typeface="Times New Roman" panose="02020603050405020304" pitchFamily="18" charset="0"/>
            <a:cs typeface="Times New Roman" panose="02020603050405020304" pitchFamily="18" charset="0"/>
          </a:endParaRPr>
        </a:p>
      </dgm:t>
    </dgm:pt>
    <dgm:pt modelId="{48641B5F-E192-469B-997D-5BB5259C337E}" type="sibTrans" cxnId="{C6D2ADB5-A99D-48BF-8AF4-2D609FA9FABA}">
      <dgm:prSet/>
      <dgm:spPr/>
      <dgm:t>
        <a:bodyPr/>
        <a:lstStyle/>
        <a:p>
          <a:endParaRPr lang="en-US">
            <a:latin typeface="Times New Roman" panose="02020603050405020304" pitchFamily="18" charset="0"/>
            <a:cs typeface="Times New Roman" panose="02020603050405020304" pitchFamily="18" charset="0"/>
          </a:endParaRPr>
        </a:p>
      </dgm:t>
    </dgm:pt>
    <dgm:pt modelId="{DAABE251-54FB-4D53-B262-97FDA225FA34}">
      <dgm:prSet phldrT="[Text]"/>
      <dgm:spPr/>
      <dgm:t>
        <a:bodyPr/>
        <a:lstStyle/>
        <a:p>
          <a:r>
            <a:rPr lang="en-US" b="0">
              <a:latin typeface="Times New Roman" panose="02020603050405020304" pitchFamily="18" charset="0"/>
              <a:cs typeface="Times New Roman" panose="02020603050405020304" pitchFamily="18" charset="0"/>
            </a:rPr>
            <a:t>Interior</a:t>
          </a:r>
        </a:p>
      </dgm:t>
    </dgm:pt>
    <dgm:pt modelId="{6301AEB2-2BCD-4F80-87C3-4F01CE6C54D2}" type="parTrans" cxnId="{2EE3CBF0-2B0D-4CF0-B944-70260C67674E}">
      <dgm:prSet/>
      <dgm:spPr/>
      <dgm:t>
        <a:bodyPr/>
        <a:lstStyle/>
        <a:p>
          <a:endParaRPr lang="en-US">
            <a:latin typeface="Times New Roman" panose="02020603050405020304" pitchFamily="18" charset="0"/>
            <a:cs typeface="Times New Roman" panose="02020603050405020304" pitchFamily="18" charset="0"/>
          </a:endParaRPr>
        </a:p>
      </dgm:t>
    </dgm:pt>
    <dgm:pt modelId="{49E0A357-CF23-4452-997B-7B96D10FCB21}" type="sibTrans" cxnId="{2EE3CBF0-2B0D-4CF0-B944-70260C67674E}">
      <dgm:prSet/>
      <dgm:spPr/>
      <dgm:t>
        <a:bodyPr/>
        <a:lstStyle/>
        <a:p>
          <a:endParaRPr lang="en-US">
            <a:latin typeface="Times New Roman" panose="02020603050405020304" pitchFamily="18" charset="0"/>
            <a:cs typeface="Times New Roman" panose="02020603050405020304" pitchFamily="18" charset="0"/>
          </a:endParaRPr>
        </a:p>
      </dgm:t>
    </dgm:pt>
    <dgm:pt modelId="{BBBA2D37-E31A-407A-B5ED-BE11D77B5B3A}">
      <dgm:prSet phldrT="[Text]"/>
      <dgm:spPr/>
      <dgm:t>
        <a:bodyPr/>
        <a:lstStyle/>
        <a:p>
          <a:r>
            <a:rPr lang="en-US" b="0">
              <a:latin typeface="Times New Roman" panose="02020603050405020304" pitchFamily="18" charset="0"/>
              <a:cs typeface="Times New Roman" panose="02020603050405020304" pitchFamily="18" charset="0"/>
            </a:rPr>
            <a:t>Staff related</a:t>
          </a:r>
        </a:p>
      </dgm:t>
    </dgm:pt>
    <dgm:pt modelId="{7E9A12FE-CED4-46F7-8AB9-A44D0A897314}" type="parTrans" cxnId="{BF2CF595-EC78-4063-BE8D-06D9D5B2E50E}">
      <dgm:prSet/>
      <dgm:spPr/>
      <dgm:t>
        <a:bodyPr/>
        <a:lstStyle/>
        <a:p>
          <a:endParaRPr lang="en-US">
            <a:latin typeface="Times New Roman" panose="02020603050405020304" pitchFamily="18" charset="0"/>
            <a:cs typeface="Times New Roman" panose="02020603050405020304" pitchFamily="18" charset="0"/>
          </a:endParaRPr>
        </a:p>
      </dgm:t>
    </dgm:pt>
    <dgm:pt modelId="{815B550E-1CE6-4F94-B427-BD6E74A14689}" type="sibTrans" cxnId="{BF2CF595-EC78-4063-BE8D-06D9D5B2E50E}">
      <dgm:prSet/>
      <dgm:spPr/>
      <dgm:t>
        <a:bodyPr/>
        <a:lstStyle/>
        <a:p>
          <a:endParaRPr lang="en-US">
            <a:latin typeface="Times New Roman" panose="02020603050405020304" pitchFamily="18" charset="0"/>
            <a:cs typeface="Times New Roman" panose="02020603050405020304" pitchFamily="18" charset="0"/>
          </a:endParaRPr>
        </a:p>
      </dgm:t>
    </dgm:pt>
    <dgm:pt modelId="{7ECEB4E6-1FF7-4099-8350-5E47DBBD5AE9}" type="pres">
      <dgm:prSet presAssocID="{FD1A1078-70BF-455E-83FC-02BFBA0A4B64}" presName="Name0" presStyleCnt="0">
        <dgm:presLayoutVars>
          <dgm:dir/>
          <dgm:resizeHandles val="exact"/>
        </dgm:presLayoutVars>
      </dgm:prSet>
      <dgm:spPr/>
    </dgm:pt>
    <dgm:pt modelId="{B6A269DA-CB13-4F18-9A07-8C61B8B9CE68}" type="pres">
      <dgm:prSet presAssocID="{599FFE77-943F-41B7-8F4E-CF500747D15D}" presName="composite" presStyleCnt="0"/>
      <dgm:spPr/>
    </dgm:pt>
    <dgm:pt modelId="{03C8E7AD-7B19-4E9D-9223-0A193B3130B7}" type="pres">
      <dgm:prSet presAssocID="{599FFE77-943F-41B7-8F4E-CF500747D15D}" presName="rect1" presStyleLbl="trAlignAcc1" presStyleIdx="0" presStyleCnt="2">
        <dgm:presLayoutVars>
          <dgm:bulletEnabled val="1"/>
        </dgm:presLayoutVars>
      </dgm:prSet>
      <dgm:spPr/>
    </dgm:pt>
    <dgm:pt modelId="{50F03151-97AD-4412-9228-E5C45265435F}" type="pres">
      <dgm:prSet presAssocID="{599FFE77-943F-41B7-8F4E-CF500747D15D}" presName="rect2" presStyleLbl="fgImgPlace1" presStyleIdx="0" presStyleCnt="2"/>
      <dgm:spPr/>
    </dgm:pt>
    <dgm:pt modelId="{AED219BD-FA18-4D73-A567-3C023CDA9F39}" type="pres">
      <dgm:prSet presAssocID="{40E2A6E9-34FA-4BE2-BC6C-EA033C52DEB6}" presName="sibTrans" presStyleCnt="0"/>
      <dgm:spPr/>
    </dgm:pt>
    <dgm:pt modelId="{D204DC52-B8B5-4BD2-A412-2CD405929A26}" type="pres">
      <dgm:prSet presAssocID="{E659F0EA-FDB1-4571-B774-6E40CBA6B4C8}" presName="composite" presStyleCnt="0"/>
      <dgm:spPr/>
    </dgm:pt>
    <dgm:pt modelId="{46C74185-C018-4C12-8432-87CA9ED2FE96}" type="pres">
      <dgm:prSet presAssocID="{E659F0EA-FDB1-4571-B774-6E40CBA6B4C8}" presName="rect1" presStyleLbl="trAlignAcc1" presStyleIdx="1" presStyleCnt="2">
        <dgm:presLayoutVars>
          <dgm:bulletEnabled val="1"/>
        </dgm:presLayoutVars>
      </dgm:prSet>
      <dgm:spPr/>
    </dgm:pt>
    <dgm:pt modelId="{39124643-B30B-4B6A-8A94-B70324BA8CA8}" type="pres">
      <dgm:prSet presAssocID="{E659F0EA-FDB1-4571-B774-6E40CBA6B4C8}" presName="rect2" presStyleLbl="fgImgPlace1" presStyleIdx="1" presStyleCnt="2"/>
      <dgm:spPr/>
    </dgm:pt>
  </dgm:ptLst>
  <dgm:cxnLst>
    <dgm:cxn modelId="{F5C5D822-C8D4-4FE4-A680-8D980A54FE01}" srcId="{FD1A1078-70BF-455E-83FC-02BFBA0A4B64}" destId="{E659F0EA-FDB1-4571-B774-6E40CBA6B4C8}" srcOrd="1" destOrd="0" parTransId="{621C6AD5-E99A-478C-9B99-C19ACEEE15D5}" sibTransId="{0DAC43AC-BDA5-494F-BC27-58383FD81AE0}"/>
    <dgm:cxn modelId="{EAFAEF2F-1ED5-414D-8922-F66F599CCEB1}" type="presOf" srcId="{599FFE77-943F-41B7-8F4E-CF500747D15D}" destId="{03C8E7AD-7B19-4E9D-9223-0A193B3130B7}" srcOrd="0" destOrd="0" presId="urn:microsoft.com/office/officeart/2008/layout/PictureStrips"/>
    <dgm:cxn modelId="{23D4C848-5DE2-4EFE-9AB3-305F282FB976}" type="presOf" srcId="{A481B2CC-71DB-46D5-9E43-D0BD8ECDD6B8}" destId="{03C8E7AD-7B19-4E9D-9223-0A193B3130B7}" srcOrd="0" destOrd="1" presId="urn:microsoft.com/office/officeart/2008/layout/PictureStrips"/>
    <dgm:cxn modelId="{82B19D74-9579-4432-B89D-D5920F65245A}" type="presOf" srcId="{E659F0EA-FDB1-4571-B774-6E40CBA6B4C8}" destId="{46C74185-C018-4C12-8432-87CA9ED2FE96}" srcOrd="0" destOrd="0" presId="urn:microsoft.com/office/officeart/2008/layout/PictureStrips"/>
    <dgm:cxn modelId="{00A0BB54-44DC-4853-B9F2-78CC4BC9B0E9}" type="presOf" srcId="{93C2B209-306B-432C-8EAC-D4DD52828C3D}" destId="{03C8E7AD-7B19-4E9D-9223-0A193B3130B7}" srcOrd="0" destOrd="2" presId="urn:microsoft.com/office/officeart/2008/layout/PictureStrips"/>
    <dgm:cxn modelId="{68774B79-1664-42DD-A984-E928E312DC9E}" srcId="{599FFE77-943F-41B7-8F4E-CF500747D15D}" destId="{A481B2CC-71DB-46D5-9E43-D0BD8ECDD6B8}" srcOrd="0" destOrd="0" parTransId="{B15A9259-2004-48EC-B8C5-16E33562BD0D}" sibTransId="{52790ADC-7993-4626-8C0A-2356D7D30F18}"/>
    <dgm:cxn modelId="{5ABC8480-7B70-4B98-972A-D38793FC72DD}" type="presOf" srcId="{BBBA2D37-E31A-407A-B5ED-BE11D77B5B3A}" destId="{46C74185-C018-4C12-8432-87CA9ED2FE96}" srcOrd="0" destOrd="3" presId="urn:microsoft.com/office/officeart/2008/layout/PictureStrips"/>
    <dgm:cxn modelId="{BF2CF595-EC78-4063-BE8D-06D9D5B2E50E}" srcId="{E659F0EA-FDB1-4571-B774-6E40CBA6B4C8}" destId="{BBBA2D37-E31A-407A-B5ED-BE11D77B5B3A}" srcOrd="2" destOrd="0" parTransId="{7E9A12FE-CED4-46F7-8AB9-A44D0A897314}" sibTransId="{815B550E-1CE6-4F94-B427-BD6E74A14689}"/>
    <dgm:cxn modelId="{CD806DA5-6FB6-4CD5-A5DA-8764E6DE85B9}" type="presOf" srcId="{BE88C211-4A66-427B-A44B-99B5D5648E33}" destId="{46C74185-C018-4C12-8432-87CA9ED2FE96}" srcOrd="0" destOrd="1" presId="urn:microsoft.com/office/officeart/2008/layout/PictureStrips"/>
    <dgm:cxn modelId="{83A412AC-997D-4AD8-A4BB-C1DB4F0F7272}" srcId="{599FFE77-943F-41B7-8F4E-CF500747D15D}" destId="{93C2B209-306B-432C-8EAC-D4DD52828C3D}" srcOrd="1" destOrd="0" parTransId="{03F71E75-B8EC-4726-8B21-4725AA007865}" sibTransId="{C79A2B87-86FB-4E94-BD63-1CA6B1737423}"/>
    <dgm:cxn modelId="{5F0A51AC-31F9-47AB-81B9-9A6D43DB57E0}" type="presOf" srcId="{FD1A1078-70BF-455E-83FC-02BFBA0A4B64}" destId="{7ECEB4E6-1FF7-4099-8350-5E47DBBD5AE9}" srcOrd="0" destOrd="0" presId="urn:microsoft.com/office/officeart/2008/layout/PictureStrips"/>
    <dgm:cxn modelId="{C6D2ADB5-A99D-48BF-8AF4-2D609FA9FABA}" srcId="{E659F0EA-FDB1-4571-B774-6E40CBA6B4C8}" destId="{BE88C211-4A66-427B-A44B-99B5D5648E33}" srcOrd="0" destOrd="0" parTransId="{C7AE3AEE-FE12-4067-A6AD-A188658EF7C6}" sibTransId="{48641B5F-E192-469B-997D-5BB5259C337E}"/>
    <dgm:cxn modelId="{AF64E6E7-5718-4C31-9B8B-B964EB255A7F}" srcId="{599FFE77-943F-41B7-8F4E-CF500747D15D}" destId="{A69E9FAA-E907-4698-9019-E8A294268671}" srcOrd="2" destOrd="0" parTransId="{D484EBFA-F7EC-406D-A1C3-7DC7FFB0F2FA}" sibTransId="{AFC1EEB6-0DAB-45CF-9990-76A6395F2BB5}"/>
    <dgm:cxn modelId="{0A08ADEC-7CBF-4A14-AB52-37E307BCC0AF}" type="presOf" srcId="{DAABE251-54FB-4D53-B262-97FDA225FA34}" destId="{46C74185-C018-4C12-8432-87CA9ED2FE96}" srcOrd="0" destOrd="2" presId="urn:microsoft.com/office/officeart/2008/layout/PictureStrips"/>
    <dgm:cxn modelId="{2EE3CBF0-2B0D-4CF0-B944-70260C67674E}" srcId="{E659F0EA-FDB1-4571-B774-6E40CBA6B4C8}" destId="{DAABE251-54FB-4D53-B262-97FDA225FA34}" srcOrd="1" destOrd="0" parTransId="{6301AEB2-2BCD-4F80-87C3-4F01CE6C54D2}" sibTransId="{49E0A357-CF23-4452-997B-7B96D10FCB21}"/>
    <dgm:cxn modelId="{676D00F2-C973-46EA-BC4C-35A2C568FDE9}" srcId="{FD1A1078-70BF-455E-83FC-02BFBA0A4B64}" destId="{599FFE77-943F-41B7-8F4E-CF500747D15D}" srcOrd="0" destOrd="0" parTransId="{26797462-F378-4CA4-ACB8-F804185FBA71}" sibTransId="{40E2A6E9-34FA-4BE2-BC6C-EA033C52DEB6}"/>
    <dgm:cxn modelId="{4900B7FD-4056-40EA-9770-6E6FB593D197}" type="presOf" srcId="{A69E9FAA-E907-4698-9019-E8A294268671}" destId="{03C8E7AD-7B19-4E9D-9223-0A193B3130B7}" srcOrd="0" destOrd="3" presId="urn:microsoft.com/office/officeart/2008/layout/PictureStrips"/>
    <dgm:cxn modelId="{C7D3BAC5-D8AF-4E2D-9939-D2491C681F06}" type="presParOf" srcId="{7ECEB4E6-1FF7-4099-8350-5E47DBBD5AE9}" destId="{B6A269DA-CB13-4F18-9A07-8C61B8B9CE68}" srcOrd="0" destOrd="0" presId="urn:microsoft.com/office/officeart/2008/layout/PictureStrips"/>
    <dgm:cxn modelId="{67EA2985-D4B0-4937-8671-8221F2CCEC6D}" type="presParOf" srcId="{B6A269DA-CB13-4F18-9A07-8C61B8B9CE68}" destId="{03C8E7AD-7B19-4E9D-9223-0A193B3130B7}" srcOrd="0" destOrd="0" presId="urn:microsoft.com/office/officeart/2008/layout/PictureStrips"/>
    <dgm:cxn modelId="{E7B6241F-9159-48D1-BB35-1EB83ADE1F32}" type="presParOf" srcId="{B6A269DA-CB13-4F18-9A07-8C61B8B9CE68}" destId="{50F03151-97AD-4412-9228-E5C45265435F}" srcOrd="1" destOrd="0" presId="urn:microsoft.com/office/officeart/2008/layout/PictureStrips"/>
    <dgm:cxn modelId="{ADCDADD4-7276-44FB-850B-6DCAA7525EB4}" type="presParOf" srcId="{7ECEB4E6-1FF7-4099-8350-5E47DBBD5AE9}" destId="{AED219BD-FA18-4D73-A567-3C023CDA9F39}" srcOrd="1" destOrd="0" presId="urn:microsoft.com/office/officeart/2008/layout/PictureStrips"/>
    <dgm:cxn modelId="{D23FD7B2-472E-4AAE-9B04-D3F1E5EBE5B4}" type="presParOf" srcId="{7ECEB4E6-1FF7-4099-8350-5E47DBBD5AE9}" destId="{D204DC52-B8B5-4BD2-A412-2CD405929A26}" srcOrd="2" destOrd="0" presId="urn:microsoft.com/office/officeart/2008/layout/PictureStrips"/>
    <dgm:cxn modelId="{E7F7A6B9-EE34-4C06-A543-5C43125CCFDC}" type="presParOf" srcId="{D204DC52-B8B5-4BD2-A412-2CD405929A26}" destId="{46C74185-C018-4C12-8432-87CA9ED2FE96}" srcOrd="0" destOrd="0" presId="urn:microsoft.com/office/officeart/2008/layout/PictureStrips"/>
    <dgm:cxn modelId="{F25AE1F6-2356-4FE6-BC23-7BE887A57DE9}" type="presParOf" srcId="{D204DC52-B8B5-4BD2-A412-2CD405929A26}" destId="{39124643-B30B-4B6A-8A94-B70324BA8CA8}" srcOrd="1" destOrd="0" presId="urn:microsoft.com/office/officeart/2008/layout/PictureStrips"/>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3393EC6-2799-4787-8195-05153E605B1B}" type="doc">
      <dgm:prSet loTypeId="urn:microsoft.com/office/officeart/2005/8/layout/hList1" loCatId="list" qsTypeId="urn:microsoft.com/office/officeart/2005/8/quickstyle/simple5" qsCatId="simple" csTypeId="urn:microsoft.com/office/officeart/2005/8/colors/colorful1" csCatId="colorful" phldr="1"/>
      <dgm:spPr/>
      <dgm:t>
        <a:bodyPr/>
        <a:lstStyle/>
        <a:p>
          <a:endParaRPr lang="en-US"/>
        </a:p>
      </dgm:t>
    </dgm:pt>
    <dgm:pt modelId="{34414FBD-41B9-4B06-9FC2-5D78704D3738}">
      <dgm:prSet phldrT="[Text]" custT="1"/>
      <dgm:spPr/>
      <dgm:t>
        <a:bodyPr/>
        <a:lstStyle/>
        <a:p>
          <a:r>
            <a:rPr lang="en-US" sz="1200">
              <a:latin typeface="Times New Roman" panose="02020603050405020304" pitchFamily="18" charset="0"/>
              <a:cs typeface="Times New Roman" panose="02020603050405020304" pitchFamily="18" charset="0"/>
            </a:rPr>
            <a:t>Immidiate</a:t>
          </a:r>
        </a:p>
      </dgm:t>
    </dgm:pt>
    <dgm:pt modelId="{5A8A6160-1C34-4C49-B25E-643ACA6FD24D}" type="parTrans" cxnId="{9FD45CAA-3FD1-4A32-A6F4-013EE3AA658C}">
      <dgm:prSet/>
      <dgm:spPr/>
      <dgm:t>
        <a:bodyPr/>
        <a:lstStyle/>
        <a:p>
          <a:endParaRPr lang="en-US" sz="1400">
            <a:latin typeface="Times New Roman" panose="02020603050405020304" pitchFamily="18" charset="0"/>
            <a:cs typeface="Times New Roman" panose="02020603050405020304" pitchFamily="18" charset="0"/>
          </a:endParaRPr>
        </a:p>
      </dgm:t>
    </dgm:pt>
    <dgm:pt modelId="{6E563E80-9DCB-41AE-9A46-400289032EC5}" type="sibTrans" cxnId="{9FD45CAA-3FD1-4A32-A6F4-013EE3AA658C}">
      <dgm:prSet/>
      <dgm:spPr/>
      <dgm:t>
        <a:bodyPr/>
        <a:lstStyle/>
        <a:p>
          <a:endParaRPr lang="en-US" sz="1400">
            <a:latin typeface="Times New Roman" panose="02020603050405020304" pitchFamily="18" charset="0"/>
            <a:cs typeface="Times New Roman" panose="02020603050405020304" pitchFamily="18" charset="0"/>
          </a:endParaRPr>
        </a:p>
      </dgm:t>
    </dgm:pt>
    <dgm:pt modelId="{FCFDF2F1-FA5E-4547-AB2B-28480C2D9214}">
      <dgm:prSet phldrT="[Text]" custT="1"/>
      <dgm:spPr/>
      <dgm:t>
        <a:bodyPr/>
        <a:lstStyle/>
        <a:p>
          <a:r>
            <a:rPr lang="en-US" sz="1200" b="1">
              <a:latin typeface="Times New Roman" panose="02020603050405020304" pitchFamily="18" charset="0"/>
              <a:cs typeface="Times New Roman" panose="02020603050405020304" pitchFamily="18" charset="0"/>
            </a:rPr>
            <a:t>Infrastructure Inspection</a:t>
          </a:r>
          <a:endParaRPr lang="en-US" sz="1200">
            <a:latin typeface="Times New Roman" panose="02020603050405020304" pitchFamily="18" charset="0"/>
            <a:cs typeface="Times New Roman" panose="02020603050405020304" pitchFamily="18" charset="0"/>
          </a:endParaRPr>
        </a:p>
      </dgm:t>
    </dgm:pt>
    <dgm:pt modelId="{E5DA8404-363A-496A-8C94-C72C0E02CD90}" type="parTrans" cxnId="{F5F39B5B-BFF5-4A3F-9BD9-A74FB70A4449}">
      <dgm:prSet/>
      <dgm:spPr/>
      <dgm:t>
        <a:bodyPr/>
        <a:lstStyle/>
        <a:p>
          <a:endParaRPr lang="en-US" sz="1400">
            <a:latin typeface="Times New Roman" panose="02020603050405020304" pitchFamily="18" charset="0"/>
            <a:cs typeface="Times New Roman" panose="02020603050405020304" pitchFamily="18" charset="0"/>
          </a:endParaRPr>
        </a:p>
      </dgm:t>
    </dgm:pt>
    <dgm:pt modelId="{9E0997D5-E86C-460E-B768-5231A71D4675}" type="sibTrans" cxnId="{F5F39B5B-BFF5-4A3F-9BD9-A74FB70A4449}">
      <dgm:prSet/>
      <dgm:spPr/>
      <dgm:t>
        <a:bodyPr/>
        <a:lstStyle/>
        <a:p>
          <a:endParaRPr lang="en-US" sz="1400">
            <a:latin typeface="Times New Roman" panose="02020603050405020304" pitchFamily="18" charset="0"/>
            <a:cs typeface="Times New Roman" panose="02020603050405020304" pitchFamily="18" charset="0"/>
          </a:endParaRPr>
        </a:p>
      </dgm:t>
    </dgm:pt>
    <dgm:pt modelId="{0C9E4BE4-C3CA-49B9-9AFE-7F0F04BE34D3}">
      <dgm:prSet phldrT="[Text]" custT="1"/>
      <dgm:spPr/>
      <dgm:t>
        <a:bodyPr/>
        <a:lstStyle/>
        <a:p>
          <a:r>
            <a:rPr lang="en-US" sz="1200" b="1">
              <a:latin typeface="Times New Roman" panose="02020603050405020304" pitchFamily="18" charset="0"/>
              <a:cs typeface="Times New Roman" panose="02020603050405020304" pitchFamily="18" charset="0"/>
            </a:rPr>
            <a:t>Design and Renovation Team</a:t>
          </a:r>
          <a:endParaRPr lang="en-US" sz="1200">
            <a:latin typeface="Times New Roman" panose="02020603050405020304" pitchFamily="18" charset="0"/>
            <a:cs typeface="Times New Roman" panose="02020603050405020304" pitchFamily="18" charset="0"/>
          </a:endParaRPr>
        </a:p>
      </dgm:t>
    </dgm:pt>
    <dgm:pt modelId="{C96FA7DA-C32D-4AB2-A52C-8D743B8493F4}" type="parTrans" cxnId="{01D7AC57-64D0-4B41-BDB1-FE45D2209529}">
      <dgm:prSet/>
      <dgm:spPr/>
      <dgm:t>
        <a:bodyPr/>
        <a:lstStyle/>
        <a:p>
          <a:endParaRPr lang="en-US" sz="1400">
            <a:latin typeface="Times New Roman" panose="02020603050405020304" pitchFamily="18" charset="0"/>
            <a:cs typeface="Times New Roman" panose="02020603050405020304" pitchFamily="18" charset="0"/>
          </a:endParaRPr>
        </a:p>
      </dgm:t>
    </dgm:pt>
    <dgm:pt modelId="{4AB589ED-0102-4316-AF0B-D73C5E858B27}" type="sibTrans" cxnId="{01D7AC57-64D0-4B41-BDB1-FE45D2209529}">
      <dgm:prSet/>
      <dgm:spPr/>
      <dgm:t>
        <a:bodyPr/>
        <a:lstStyle/>
        <a:p>
          <a:endParaRPr lang="en-US" sz="1400">
            <a:latin typeface="Times New Roman" panose="02020603050405020304" pitchFamily="18" charset="0"/>
            <a:cs typeface="Times New Roman" panose="02020603050405020304" pitchFamily="18" charset="0"/>
          </a:endParaRPr>
        </a:p>
      </dgm:t>
    </dgm:pt>
    <dgm:pt modelId="{9DD72CE5-88AA-4C24-ACCC-B7032E256749}">
      <dgm:prSet phldrT="[Text]" custT="1"/>
      <dgm:spPr/>
      <dgm:t>
        <a:bodyPr/>
        <a:lstStyle/>
        <a:p>
          <a:r>
            <a:rPr lang="en-US" sz="1200">
              <a:latin typeface="Times New Roman" panose="02020603050405020304" pitchFamily="18" charset="0"/>
              <a:cs typeface="Times New Roman" panose="02020603050405020304" pitchFamily="18" charset="0"/>
            </a:rPr>
            <a:t>Can wait</a:t>
          </a:r>
        </a:p>
      </dgm:t>
    </dgm:pt>
    <dgm:pt modelId="{4C058804-D303-48EE-9BED-B11C8677EF82}" type="parTrans" cxnId="{D882EED5-0557-49AA-A4E8-67D84DB2DAC1}">
      <dgm:prSet/>
      <dgm:spPr/>
      <dgm:t>
        <a:bodyPr/>
        <a:lstStyle/>
        <a:p>
          <a:endParaRPr lang="en-US" sz="1400">
            <a:latin typeface="Times New Roman" panose="02020603050405020304" pitchFamily="18" charset="0"/>
            <a:cs typeface="Times New Roman" panose="02020603050405020304" pitchFamily="18" charset="0"/>
          </a:endParaRPr>
        </a:p>
      </dgm:t>
    </dgm:pt>
    <dgm:pt modelId="{03CD8E1B-ED04-4AC7-97ED-61F7F13F1106}" type="sibTrans" cxnId="{D882EED5-0557-49AA-A4E8-67D84DB2DAC1}">
      <dgm:prSet/>
      <dgm:spPr/>
      <dgm:t>
        <a:bodyPr/>
        <a:lstStyle/>
        <a:p>
          <a:endParaRPr lang="en-US" sz="1400">
            <a:latin typeface="Times New Roman" panose="02020603050405020304" pitchFamily="18" charset="0"/>
            <a:cs typeface="Times New Roman" panose="02020603050405020304" pitchFamily="18" charset="0"/>
          </a:endParaRPr>
        </a:p>
      </dgm:t>
    </dgm:pt>
    <dgm:pt modelId="{294FBD2B-D5DE-4E79-BE10-404803370EA7}">
      <dgm:prSet phldrT="[Text]" custT="1"/>
      <dgm:spPr/>
      <dgm:t>
        <a:bodyPr/>
        <a:lstStyle/>
        <a:p>
          <a:r>
            <a:rPr lang="en-US" sz="1200" b="1">
              <a:latin typeface="Times New Roman" panose="02020603050405020304" pitchFamily="18" charset="0"/>
              <a:cs typeface="Times New Roman" panose="02020603050405020304" pitchFamily="18" charset="0"/>
            </a:rPr>
            <a:t>Emotional Engagement</a:t>
          </a:r>
          <a:endParaRPr lang="en-US" sz="1200">
            <a:latin typeface="Times New Roman" panose="02020603050405020304" pitchFamily="18" charset="0"/>
            <a:cs typeface="Times New Roman" panose="02020603050405020304" pitchFamily="18" charset="0"/>
          </a:endParaRPr>
        </a:p>
      </dgm:t>
    </dgm:pt>
    <dgm:pt modelId="{5B896067-C7CB-4F28-B5FF-D00EAB6C04ED}" type="parTrans" cxnId="{9C1FE409-B94E-4AAE-8A26-3A7983C8578B}">
      <dgm:prSet/>
      <dgm:spPr/>
      <dgm:t>
        <a:bodyPr/>
        <a:lstStyle/>
        <a:p>
          <a:endParaRPr lang="en-US" sz="1400">
            <a:latin typeface="Times New Roman" panose="02020603050405020304" pitchFamily="18" charset="0"/>
            <a:cs typeface="Times New Roman" panose="02020603050405020304" pitchFamily="18" charset="0"/>
          </a:endParaRPr>
        </a:p>
      </dgm:t>
    </dgm:pt>
    <dgm:pt modelId="{5B663D18-9DB3-44EA-88E4-359DBD66C52B}" type="sibTrans" cxnId="{9C1FE409-B94E-4AAE-8A26-3A7983C8578B}">
      <dgm:prSet/>
      <dgm:spPr/>
      <dgm:t>
        <a:bodyPr/>
        <a:lstStyle/>
        <a:p>
          <a:endParaRPr lang="en-US" sz="1400">
            <a:latin typeface="Times New Roman" panose="02020603050405020304" pitchFamily="18" charset="0"/>
            <a:cs typeface="Times New Roman" panose="02020603050405020304" pitchFamily="18" charset="0"/>
          </a:endParaRPr>
        </a:p>
      </dgm:t>
    </dgm:pt>
    <dgm:pt modelId="{EE976343-59F4-44D9-9B33-46630275BE76}">
      <dgm:prSet phldrT="[Text]" custT="1"/>
      <dgm:spPr/>
      <dgm:t>
        <a:bodyPr/>
        <a:lstStyle/>
        <a:p>
          <a:r>
            <a:rPr lang="en-US" sz="1200" b="1">
              <a:latin typeface="Times New Roman" panose="02020603050405020304" pitchFamily="18" charset="0"/>
              <a:cs typeface="Times New Roman" panose="02020603050405020304" pitchFamily="18" charset="0"/>
            </a:rPr>
            <a:t>Vendor Selection</a:t>
          </a:r>
          <a:endParaRPr lang="en-US" sz="1200">
            <a:latin typeface="Times New Roman" panose="02020603050405020304" pitchFamily="18" charset="0"/>
            <a:cs typeface="Times New Roman" panose="02020603050405020304" pitchFamily="18" charset="0"/>
          </a:endParaRPr>
        </a:p>
      </dgm:t>
    </dgm:pt>
    <dgm:pt modelId="{60042BE6-CBD4-41A8-A725-5ED26984BD43}" type="parTrans" cxnId="{2A6F211D-77BF-4C6E-8C70-B0252BDF4A81}">
      <dgm:prSet/>
      <dgm:spPr/>
      <dgm:t>
        <a:bodyPr/>
        <a:lstStyle/>
        <a:p>
          <a:endParaRPr lang="en-US" sz="1400">
            <a:latin typeface="Times New Roman" panose="02020603050405020304" pitchFamily="18" charset="0"/>
            <a:cs typeface="Times New Roman" panose="02020603050405020304" pitchFamily="18" charset="0"/>
          </a:endParaRPr>
        </a:p>
      </dgm:t>
    </dgm:pt>
    <dgm:pt modelId="{66A311E2-53C3-48BD-BA61-59554A7A7454}" type="sibTrans" cxnId="{2A6F211D-77BF-4C6E-8C70-B0252BDF4A81}">
      <dgm:prSet/>
      <dgm:spPr/>
      <dgm:t>
        <a:bodyPr/>
        <a:lstStyle/>
        <a:p>
          <a:endParaRPr lang="en-US" sz="1400">
            <a:latin typeface="Times New Roman" panose="02020603050405020304" pitchFamily="18" charset="0"/>
            <a:cs typeface="Times New Roman" panose="02020603050405020304" pitchFamily="18" charset="0"/>
          </a:endParaRPr>
        </a:p>
      </dgm:t>
    </dgm:pt>
    <dgm:pt modelId="{3A0E7BCD-339D-4FF8-8DB6-3B8196F42314}">
      <dgm:prSet phldrT="[Text]" custT="1"/>
      <dgm:spPr/>
      <dgm:t>
        <a:bodyPr/>
        <a:lstStyle/>
        <a:p>
          <a:r>
            <a:rPr lang="en-US" sz="1200">
              <a:latin typeface="Times New Roman" panose="02020603050405020304" pitchFamily="18" charset="0"/>
              <a:cs typeface="Times New Roman" panose="02020603050405020304" pitchFamily="18" charset="0"/>
            </a:rPr>
            <a:t>Unchanged </a:t>
          </a:r>
        </a:p>
      </dgm:t>
    </dgm:pt>
    <dgm:pt modelId="{A67F85FF-9510-40CC-84E5-10C6683630D6}" type="parTrans" cxnId="{B4970641-A46D-4A6B-B5E8-4FD6CE55038A}">
      <dgm:prSet/>
      <dgm:spPr/>
      <dgm:t>
        <a:bodyPr/>
        <a:lstStyle/>
        <a:p>
          <a:endParaRPr lang="en-US" sz="1400">
            <a:latin typeface="Times New Roman" panose="02020603050405020304" pitchFamily="18" charset="0"/>
            <a:cs typeface="Times New Roman" panose="02020603050405020304" pitchFamily="18" charset="0"/>
          </a:endParaRPr>
        </a:p>
      </dgm:t>
    </dgm:pt>
    <dgm:pt modelId="{D15FF0A3-3321-4ADF-9716-111ED0A8DD26}" type="sibTrans" cxnId="{B4970641-A46D-4A6B-B5E8-4FD6CE55038A}">
      <dgm:prSet/>
      <dgm:spPr/>
      <dgm:t>
        <a:bodyPr/>
        <a:lstStyle/>
        <a:p>
          <a:endParaRPr lang="en-US" sz="1400">
            <a:latin typeface="Times New Roman" panose="02020603050405020304" pitchFamily="18" charset="0"/>
            <a:cs typeface="Times New Roman" panose="02020603050405020304" pitchFamily="18" charset="0"/>
          </a:endParaRPr>
        </a:p>
      </dgm:t>
    </dgm:pt>
    <dgm:pt modelId="{5EEDE1F0-A4B7-4873-A44C-A53412D7FAFF}">
      <dgm:prSet phldrT="[Text]" custT="1"/>
      <dgm:spPr/>
      <dgm:t>
        <a:bodyPr/>
        <a:lstStyle/>
        <a:p>
          <a:r>
            <a:rPr lang="en-US" sz="1200" b="1">
              <a:latin typeface="Times New Roman" panose="02020603050405020304" pitchFamily="18" charset="0"/>
              <a:cs typeface="Times New Roman" panose="02020603050405020304" pitchFamily="18" charset="0"/>
            </a:rPr>
            <a:t>Visitor Satisfaction Surveys</a:t>
          </a:r>
          <a:endParaRPr lang="en-US" sz="1200">
            <a:latin typeface="Times New Roman" panose="02020603050405020304" pitchFamily="18" charset="0"/>
            <a:cs typeface="Times New Roman" panose="02020603050405020304" pitchFamily="18" charset="0"/>
          </a:endParaRPr>
        </a:p>
      </dgm:t>
    </dgm:pt>
    <dgm:pt modelId="{38D9DA55-64CD-417D-AAA7-BB332FF83D24}" type="parTrans" cxnId="{301E91CB-0A3D-4601-A0B3-65E017CA9D1B}">
      <dgm:prSet/>
      <dgm:spPr/>
      <dgm:t>
        <a:bodyPr/>
        <a:lstStyle/>
        <a:p>
          <a:endParaRPr lang="en-US" sz="1400">
            <a:latin typeface="Times New Roman" panose="02020603050405020304" pitchFamily="18" charset="0"/>
            <a:cs typeface="Times New Roman" panose="02020603050405020304" pitchFamily="18" charset="0"/>
          </a:endParaRPr>
        </a:p>
      </dgm:t>
    </dgm:pt>
    <dgm:pt modelId="{1B01E7DF-7AF0-404B-8356-F179C132E140}" type="sibTrans" cxnId="{301E91CB-0A3D-4601-A0B3-65E017CA9D1B}">
      <dgm:prSet/>
      <dgm:spPr/>
      <dgm:t>
        <a:bodyPr/>
        <a:lstStyle/>
        <a:p>
          <a:endParaRPr lang="en-US" sz="1400">
            <a:latin typeface="Times New Roman" panose="02020603050405020304" pitchFamily="18" charset="0"/>
            <a:cs typeface="Times New Roman" panose="02020603050405020304" pitchFamily="18" charset="0"/>
          </a:endParaRPr>
        </a:p>
      </dgm:t>
    </dgm:pt>
    <dgm:pt modelId="{DA7524C7-AC91-4DC1-8454-0941352E2219}">
      <dgm:prSet custT="1"/>
      <dgm:spPr/>
      <dgm:t>
        <a:bodyPr/>
        <a:lstStyle/>
        <a:p>
          <a:r>
            <a:rPr lang="en-US" sz="1200" b="1">
              <a:latin typeface="Times New Roman" panose="02020603050405020304" pitchFamily="18" charset="0"/>
              <a:cs typeface="Times New Roman" panose="02020603050405020304" pitchFamily="18" charset="0"/>
            </a:rPr>
            <a:t>Guest Communication</a:t>
          </a:r>
          <a:endParaRPr lang="en-US" sz="1200">
            <a:latin typeface="Times New Roman" panose="02020603050405020304" pitchFamily="18" charset="0"/>
            <a:cs typeface="Times New Roman" panose="02020603050405020304" pitchFamily="18" charset="0"/>
          </a:endParaRPr>
        </a:p>
      </dgm:t>
    </dgm:pt>
    <dgm:pt modelId="{82D374A5-7269-4E31-8716-1BC5CDD0D173}" type="parTrans" cxnId="{ECB29097-1E02-4650-BA54-3F04D9A0628E}">
      <dgm:prSet/>
      <dgm:spPr/>
      <dgm:t>
        <a:bodyPr/>
        <a:lstStyle/>
        <a:p>
          <a:endParaRPr lang="en-US" sz="1400">
            <a:latin typeface="Times New Roman" panose="02020603050405020304" pitchFamily="18" charset="0"/>
            <a:cs typeface="Times New Roman" panose="02020603050405020304" pitchFamily="18" charset="0"/>
          </a:endParaRPr>
        </a:p>
      </dgm:t>
    </dgm:pt>
    <dgm:pt modelId="{F2D73A04-B69D-4B39-BBBD-33FB47E56A22}" type="sibTrans" cxnId="{ECB29097-1E02-4650-BA54-3F04D9A0628E}">
      <dgm:prSet/>
      <dgm:spPr/>
      <dgm:t>
        <a:bodyPr/>
        <a:lstStyle/>
        <a:p>
          <a:endParaRPr lang="en-US" sz="1400">
            <a:latin typeface="Times New Roman" panose="02020603050405020304" pitchFamily="18" charset="0"/>
            <a:cs typeface="Times New Roman" panose="02020603050405020304" pitchFamily="18" charset="0"/>
          </a:endParaRPr>
        </a:p>
      </dgm:t>
    </dgm:pt>
    <dgm:pt modelId="{92265D5C-BC6E-4713-BC6A-C07B4B1B421C}">
      <dgm:prSet custT="1"/>
      <dgm:spPr/>
      <dgm:t>
        <a:bodyPr/>
        <a:lstStyle/>
        <a:p>
          <a:r>
            <a:rPr lang="en-US" sz="1200" b="1">
              <a:latin typeface="Times New Roman" panose="02020603050405020304" pitchFamily="18" charset="0"/>
              <a:cs typeface="Times New Roman" panose="02020603050405020304" pitchFamily="18" charset="0"/>
            </a:rPr>
            <a:t>Cultural Shift</a:t>
          </a:r>
          <a:endParaRPr lang="en-US" sz="1200">
            <a:latin typeface="Times New Roman" panose="02020603050405020304" pitchFamily="18" charset="0"/>
            <a:cs typeface="Times New Roman" panose="02020603050405020304" pitchFamily="18" charset="0"/>
          </a:endParaRPr>
        </a:p>
      </dgm:t>
    </dgm:pt>
    <dgm:pt modelId="{25F46CA8-7415-4E01-A792-C17E68794155}" type="parTrans" cxnId="{32FE57F0-1323-4D8F-9346-29CC77087D7E}">
      <dgm:prSet/>
      <dgm:spPr/>
      <dgm:t>
        <a:bodyPr/>
        <a:lstStyle/>
        <a:p>
          <a:endParaRPr lang="en-US" sz="1400">
            <a:latin typeface="Times New Roman" panose="02020603050405020304" pitchFamily="18" charset="0"/>
            <a:cs typeface="Times New Roman" panose="02020603050405020304" pitchFamily="18" charset="0"/>
          </a:endParaRPr>
        </a:p>
      </dgm:t>
    </dgm:pt>
    <dgm:pt modelId="{041FCBB1-8EC1-4018-82AA-6FF48B17C4E4}" type="sibTrans" cxnId="{32FE57F0-1323-4D8F-9346-29CC77087D7E}">
      <dgm:prSet/>
      <dgm:spPr/>
      <dgm:t>
        <a:bodyPr/>
        <a:lstStyle/>
        <a:p>
          <a:endParaRPr lang="en-US" sz="1400">
            <a:latin typeface="Times New Roman" panose="02020603050405020304" pitchFamily="18" charset="0"/>
            <a:cs typeface="Times New Roman" panose="02020603050405020304" pitchFamily="18" charset="0"/>
          </a:endParaRPr>
        </a:p>
      </dgm:t>
    </dgm:pt>
    <dgm:pt modelId="{D6A56D57-0FE6-4B47-BF85-EF882834F60A}">
      <dgm:prSet custT="1"/>
      <dgm:spPr/>
      <dgm:t>
        <a:bodyPr/>
        <a:lstStyle/>
        <a:p>
          <a:r>
            <a:rPr lang="en-US" sz="1200" b="1">
              <a:latin typeface="Times New Roman" panose="02020603050405020304" pitchFamily="18" charset="0"/>
              <a:cs typeface="Times New Roman" panose="02020603050405020304" pitchFamily="18" charset="0"/>
            </a:rPr>
            <a:t>Staff Training</a:t>
          </a:r>
          <a:endParaRPr lang="en-US" sz="1200">
            <a:latin typeface="Times New Roman" panose="02020603050405020304" pitchFamily="18" charset="0"/>
            <a:cs typeface="Times New Roman" panose="02020603050405020304" pitchFamily="18" charset="0"/>
          </a:endParaRPr>
        </a:p>
      </dgm:t>
    </dgm:pt>
    <dgm:pt modelId="{72AB3C96-1930-4ED2-9628-06A0FC803825}" type="parTrans" cxnId="{9B773FFF-AC1F-4F8E-908C-F79B2690DBD8}">
      <dgm:prSet/>
      <dgm:spPr/>
      <dgm:t>
        <a:bodyPr/>
        <a:lstStyle/>
        <a:p>
          <a:endParaRPr lang="en-US" sz="1400">
            <a:latin typeface="Times New Roman" panose="02020603050405020304" pitchFamily="18" charset="0"/>
            <a:cs typeface="Times New Roman" panose="02020603050405020304" pitchFamily="18" charset="0"/>
          </a:endParaRPr>
        </a:p>
      </dgm:t>
    </dgm:pt>
    <dgm:pt modelId="{83EE6515-7AE6-4D89-AB59-A8E3BCF6146D}" type="sibTrans" cxnId="{9B773FFF-AC1F-4F8E-908C-F79B2690DBD8}">
      <dgm:prSet/>
      <dgm:spPr/>
      <dgm:t>
        <a:bodyPr/>
        <a:lstStyle/>
        <a:p>
          <a:endParaRPr lang="en-US" sz="1400">
            <a:latin typeface="Times New Roman" panose="02020603050405020304" pitchFamily="18" charset="0"/>
            <a:cs typeface="Times New Roman" panose="02020603050405020304" pitchFamily="18" charset="0"/>
          </a:endParaRPr>
        </a:p>
      </dgm:t>
    </dgm:pt>
    <dgm:pt modelId="{44A8DACB-16D3-48C0-9BE2-7DA13E874B45}">
      <dgm:prSet custT="1"/>
      <dgm:spPr/>
      <dgm:t>
        <a:bodyPr/>
        <a:lstStyle/>
        <a:p>
          <a:r>
            <a:rPr lang="en-US" sz="1200" b="1">
              <a:latin typeface="Times New Roman" panose="02020603050405020304" pitchFamily="18" charset="0"/>
              <a:cs typeface="Times New Roman" panose="02020603050405020304" pitchFamily="18" charset="0"/>
            </a:rPr>
            <a:t>Passenger-Centric Design</a:t>
          </a:r>
          <a:endParaRPr lang="en-US" sz="1200">
            <a:latin typeface="Times New Roman" panose="02020603050405020304" pitchFamily="18" charset="0"/>
            <a:cs typeface="Times New Roman" panose="02020603050405020304" pitchFamily="18" charset="0"/>
          </a:endParaRPr>
        </a:p>
      </dgm:t>
    </dgm:pt>
    <dgm:pt modelId="{B3968185-1359-46EA-9015-64D4280756F3}" type="parTrans" cxnId="{E9FBC52C-296F-4494-956D-9632E20AD2B8}">
      <dgm:prSet/>
      <dgm:spPr/>
      <dgm:t>
        <a:bodyPr/>
        <a:lstStyle/>
        <a:p>
          <a:endParaRPr lang="en-US" sz="1400">
            <a:latin typeface="Times New Roman" panose="02020603050405020304" pitchFamily="18" charset="0"/>
            <a:cs typeface="Times New Roman" panose="02020603050405020304" pitchFamily="18" charset="0"/>
          </a:endParaRPr>
        </a:p>
      </dgm:t>
    </dgm:pt>
    <dgm:pt modelId="{20B78AED-A16D-4A4B-B237-5E2C882C7F0F}" type="sibTrans" cxnId="{E9FBC52C-296F-4494-956D-9632E20AD2B8}">
      <dgm:prSet/>
      <dgm:spPr/>
      <dgm:t>
        <a:bodyPr/>
        <a:lstStyle/>
        <a:p>
          <a:endParaRPr lang="en-US" sz="1400">
            <a:latin typeface="Times New Roman" panose="02020603050405020304" pitchFamily="18" charset="0"/>
            <a:cs typeface="Times New Roman" panose="02020603050405020304" pitchFamily="18" charset="0"/>
          </a:endParaRPr>
        </a:p>
      </dgm:t>
    </dgm:pt>
    <dgm:pt modelId="{71F9EAF4-A9EE-4061-8B8C-CCE681B5DD42}">
      <dgm:prSet custT="1"/>
      <dgm:spPr/>
      <dgm:t>
        <a:bodyPr/>
        <a:lstStyle/>
        <a:p>
          <a:r>
            <a:rPr lang="en-US" sz="1200" b="1">
              <a:latin typeface="Times New Roman" panose="02020603050405020304" pitchFamily="18" charset="0"/>
              <a:cs typeface="Times New Roman" panose="02020603050405020304" pitchFamily="18" charset="0"/>
            </a:rPr>
            <a:t>Continual Improvement</a:t>
          </a:r>
          <a:endParaRPr lang="en-US" sz="1200">
            <a:latin typeface="Times New Roman" panose="02020603050405020304" pitchFamily="18" charset="0"/>
            <a:cs typeface="Times New Roman" panose="02020603050405020304" pitchFamily="18" charset="0"/>
          </a:endParaRPr>
        </a:p>
      </dgm:t>
    </dgm:pt>
    <dgm:pt modelId="{30412CBF-1E00-40F5-A64B-9918099460DA}" type="parTrans" cxnId="{6B98556D-1509-425D-B1CE-3A541915F256}">
      <dgm:prSet/>
      <dgm:spPr/>
      <dgm:t>
        <a:bodyPr/>
        <a:lstStyle/>
        <a:p>
          <a:endParaRPr lang="en-US" sz="1400">
            <a:latin typeface="Times New Roman" panose="02020603050405020304" pitchFamily="18" charset="0"/>
            <a:cs typeface="Times New Roman" panose="02020603050405020304" pitchFamily="18" charset="0"/>
          </a:endParaRPr>
        </a:p>
      </dgm:t>
    </dgm:pt>
    <dgm:pt modelId="{999E19C8-ABC2-43C3-9897-AD83A5AFDE0D}" type="sibTrans" cxnId="{6B98556D-1509-425D-B1CE-3A541915F256}">
      <dgm:prSet/>
      <dgm:spPr/>
      <dgm:t>
        <a:bodyPr/>
        <a:lstStyle/>
        <a:p>
          <a:endParaRPr lang="en-US" sz="1400">
            <a:latin typeface="Times New Roman" panose="02020603050405020304" pitchFamily="18" charset="0"/>
            <a:cs typeface="Times New Roman" panose="02020603050405020304" pitchFamily="18" charset="0"/>
          </a:endParaRPr>
        </a:p>
      </dgm:t>
    </dgm:pt>
    <dgm:pt modelId="{3DF94C3C-997D-4120-98AF-D1A8CF8C80C4}">
      <dgm:prSet custT="1"/>
      <dgm:spPr/>
      <dgm:t>
        <a:bodyPr/>
        <a:lstStyle/>
        <a:p>
          <a:r>
            <a:rPr lang="en-US" sz="1200" b="1">
              <a:latin typeface="Times New Roman" panose="02020603050405020304" pitchFamily="18" charset="0"/>
              <a:cs typeface="Times New Roman" panose="02020603050405020304" pitchFamily="18" charset="0"/>
            </a:rPr>
            <a:t>Guest input</a:t>
          </a:r>
          <a:endParaRPr lang="en-US" sz="1200">
            <a:latin typeface="Times New Roman" panose="02020603050405020304" pitchFamily="18" charset="0"/>
            <a:cs typeface="Times New Roman" panose="02020603050405020304" pitchFamily="18" charset="0"/>
          </a:endParaRPr>
        </a:p>
      </dgm:t>
    </dgm:pt>
    <dgm:pt modelId="{AB463AAB-F1AB-4C4A-8910-860E7AEB6836}" type="parTrans" cxnId="{BCEE5D3D-8799-4974-A8A7-D7E5BA4A33AD}">
      <dgm:prSet/>
      <dgm:spPr/>
      <dgm:t>
        <a:bodyPr/>
        <a:lstStyle/>
        <a:p>
          <a:endParaRPr lang="en-US" sz="1400">
            <a:latin typeface="Times New Roman" panose="02020603050405020304" pitchFamily="18" charset="0"/>
            <a:cs typeface="Times New Roman" panose="02020603050405020304" pitchFamily="18" charset="0"/>
          </a:endParaRPr>
        </a:p>
      </dgm:t>
    </dgm:pt>
    <dgm:pt modelId="{31A235B2-D21C-4BA2-9EF5-F051CB7AECF6}" type="sibTrans" cxnId="{BCEE5D3D-8799-4974-A8A7-D7E5BA4A33AD}">
      <dgm:prSet/>
      <dgm:spPr/>
      <dgm:t>
        <a:bodyPr/>
        <a:lstStyle/>
        <a:p>
          <a:endParaRPr lang="en-US" sz="1400">
            <a:latin typeface="Times New Roman" panose="02020603050405020304" pitchFamily="18" charset="0"/>
            <a:cs typeface="Times New Roman" panose="02020603050405020304" pitchFamily="18" charset="0"/>
          </a:endParaRPr>
        </a:p>
      </dgm:t>
    </dgm:pt>
    <dgm:pt modelId="{1BAD37BE-EF69-450A-8D31-0D16CA7B6D2F}">
      <dgm:prSet custT="1"/>
      <dgm:spPr/>
      <dgm:t>
        <a:bodyPr/>
        <a:lstStyle/>
        <a:p>
          <a:r>
            <a:rPr lang="en-US" sz="1200" b="1">
              <a:latin typeface="Times New Roman" panose="02020603050405020304" pitchFamily="18" charset="0"/>
              <a:cs typeface="Times New Roman" panose="02020603050405020304" pitchFamily="18" charset="0"/>
            </a:rPr>
            <a:t>Service Excellence Training</a:t>
          </a:r>
          <a:endParaRPr lang="en-US" sz="1200">
            <a:latin typeface="Times New Roman" panose="02020603050405020304" pitchFamily="18" charset="0"/>
            <a:cs typeface="Times New Roman" panose="02020603050405020304" pitchFamily="18" charset="0"/>
          </a:endParaRPr>
        </a:p>
      </dgm:t>
    </dgm:pt>
    <dgm:pt modelId="{587D08F3-7F6E-4A2B-A2FE-30790279D651}" type="parTrans" cxnId="{4D850FA4-92A2-4907-8B22-DA53FBA3B718}">
      <dgm:prSet/>
      <dgm:spPr/>
      <dgm:t>
        <a:bodyPr/>
        <a:lstStyle/>
        <a:p>
          <a:endParaRPr lang="en-US" sz="1400">
            <a:latin typeface="Times New Roman" panose="02020603050405020304" pitchFamily="18" charset="0"/>
            <a:cs typeface="Times New Roman" panose="02020603050405020304" pitchFamily="18" charset="0"/>
          </a:endParaRPr>
        </a:p>
      </dgm:t>
    </dgm:pt>
    <dgm:pt modelId="{263EA958-CBF9-4017-8CB7-7E621B3BA45E}" type="sibTrans" cxnId="{4D850FA4-92A2-4907-8B22-DA53FBA3B718}">
      <dgm:prSet/>
      <dgm:spPr/>
      <dgm:t>
        <a:bodyPr/>
        <a:lstStyle/>
        <a:p>
          <a:endParaRPr lang="en-US" sz="1400">
            <a:latin typeface="Times New Roman" panose="02020603050405020304" pitchFamily="18" charset="0"/>
            <a:cs typeface="Times New Roman" panose="02020603050405020304" pitchFamily="18" charset="0"/>
          </a:endParaRPr>
        </a:p>
      </dgm:t>
    </dgm:pt>
    <dgm:pt modelId="{541888E9-638C-4CA4-90F6-9686AA55EA85}">
      <dgm:prSet custT="1"/>
      <dgm:spPr/>
      <dgm:t>
        <a:bodyPr/>
        <a:lstStyle/>
        <a:p>
          <a:r>
            <a:rPr lang="en-US" sz="1200" b="1">
              <a:latin typeface="Times New Roman" panose="02020603050405020304" pitchFamily="18" charset="0"/>
              <a:cs typeface="Times New Roman" panose="02020603050405020304" pitchFamily="18" charset="0"/>
            </a:rPr>
            <a:t>Sustainability Initiatives</a:t>
          </a:r>
          <a:endParaRPr lang="en-US" sz="1200">
            <a:latin typeface="Times New Roman" panose="02020603050405020304" pitchFamily="18" charset="0"/>
            <a:cs typeface="Times New Roman" panose="02020603050405020304" pitchFamily="18" charset="0"/>
          </a:endParaRPr>
        </a:p>
      </dgm:t>
    </dgm:pt>
    <dgm:pt modelId="{754E4A9B-BD13-4DCA-8E35-1A5960C5BAE1}" type="parTrans" cxnId="{2B53C24A-2B17-4E8A-AD3D-D63711F0694B}">
      <dgm:prSet/>
      <dgm:spPr/>
      <dgm:t>
        <a:bodyPr/>
        <a:lstStyle/>
        <a:p>
          <a:endParaRPr lang="en-US" sz="1400">
            <a:latin typeface="Times New Roman" panose="02020603050405020304" pitchFamily="18" charset="0"/>
            <a:cs typeface="Times New Roman" panose="02020603050405020304" pitchFamily="18" charset="0"/>
          </a:endParaRPr>
        </a:p>
      </dgm:t>
    </dgm:pt>
    <dgm:pt modelId="{98B4063A-6542-4047-83B9-0AE06F00587A}" type="sibTrans" cxnId="{2B53C24A-2B17-4E8A-AD3D-D63711F0694B}">
      <dgm:prSet/>
      <dgm:spPr/>
      <dgm:t>
        <a:bodyPr/>
        <a:lstStyle/>
        <a:p>
          <a:endParaRPr lang="en-US" sz="1400">
            <a:latin typeface="Times New Roman" panose="02020603050405020304" pitchFamily="18" charset="0"/>
            <a:cs typeface="Times New Roman" panose="02020603050405020304" pitchFamily="18" charset="0"/>
          </a:endParaRPr>
        </a:p>
      </dgm:t>
    </dgm:pt>
    <dgm:pt modelId="{C859A701-BC87-4A67-99A9-15753A0CB7E4}">
      <dgm:prSet custT="1"/>
      <dgm:spPr/>
      <dgm:t>
        <a:bodyPr/>
        <a:lstStyle/>
        <a:p>
          <a:r>
            <a:rPr lang="en-US" sz="1200" b="1">
              <a:latin typeface="Times New Roman" panose="02020603050405020304" pitchFamily="18" charset="0"/>
              <a:cs typeface="Times New Roman" panose="02020603050405020304" pitchFamily="18" charset="0"/>
            </a:rPr>
            <a:t>Prioritization</a:t>
          </a:r>
          <a:endParaRPr lang="en-US" sz="1200">
            <a:latin typeface="Times New Roman" panose="02020603050405020304" pitchFamily="18" charset="0"/>
            <a:cs typeface="Times New Roman" panose="02020603050405020304" pitchFamily="18" charset="0"/>
          </a:endParaRPr>
        </a:p>
      </dgm:t>
    </dgm:pt>
    <dgm:pt modelId="{4B725898-BE92-424B-8F00-E8C3DFE3E052}" type="parTrans" cxnId="{6570150A-4B6B-42D4-BED2-CF973CF62B16}">
      <dgm:prSet/>
      <dgm:spPr/>
      <dgm:t>
        <a:bodyPr/>
        <a:lstStyle/>
        <a:p>
          <a:endParaRPr lang="en-US" sz="1400">
            <a:latin typeface="Times New Roman" panose="02020603050405020304" pitchFamily="18" charset="0"/>
            <a:cs typeface="Times New Roman" panose="02020603050405020304" pitchFamily="18" charset="0"/>
          </a:endParaRPr>
        </a:p>
      </dgm:t>
    </dgm:pt>
    <dgm:pt modelId="{F07A4357-BD02-40DB-8930-0C2F7EC8B317}" type="sibTrans" cxnId="{6570150A-4B6B-42D4-BED2-CF973CF62B16}">
      <dgm:prSet/>
      <dgm:spPr/>
      <dgm:t>
        <a:bodyPr/>
        <a:lstStyle/>
        <a:p>
          <a:endParaRPr lang="en-US" sz="1400">
            <a:latin typeface="Times New Roman" panose="02020603050405020304" pitchFamily="18" charset="0"/>
            <a:cs typeface="Times New Roman" panose="02020603050405020304" pitchFamily="18" charset="0"/>
          </a:endParaRPr>
        </a:p>
      </dgm:t>
    </dgm:pt>
    <dgm:pt modelId="{B105BE07-A780-4D9B-B3B5-0B820E616E5F}">
      <dgm:prSet custT="1"/>
      <dgm:spPr/>
      <dgm:t>
        <a:bodyPr/>
        <a:lstStyle/>
        <a:p>
          <a:r>
            <a:rPr lang="en-US" sz="1200" b="1">
              <a:latin typeface="Times New Roman" panose="02020603050405020304" pitchFamily="18" charset="0"/>
              <a:cs typeface="Times New Roman" panose="02020603050405020304" pitchFamily="18" charset="0"/>
            </a:rPr>
            <a:t>Retention methods</a:t>
          </a:r>
          <a:endParaRPr lang="en-US" sz="1200">
            <a:latin typeface="Times New Roman" panose="02020603050405020304" pitchFamily="18" charset="0"/>
            <a:cs typeface="Times New Roman" panose="02020603050405020304" pitchFamily="18" charset="0"/>
          </a:endParaRPr>
        </a:p>
      </dgm:t>
    </dgm:pt>
    <dgm:pt modelId="{35CE03EC-140D-498E-980C-FC586B74A15E}" type="parTrans" cxnId="{DF97C080-7E2F-4C79-A9FF-59A7E2C339EF}">
      <dgm:prSet/>
      <dgm:spPr/>
      <dgm:t>
        <a:bodyPr/>
        <a:lstStyle/>
        <a:p>
          <a:endParaRPr lang="en-US" sz="1400">
            <a:latin typeface="Times New Roman" panose="02020603050405020304" pitchFamily="18" charset="0"/>
            <a:cs typeface="Times New Roman" panose="02020603050405020304" pitchFamily="18" charset="0"/>
          </a:endParaRPr>
        </a:p>
      </dgm:t>
    </dgm:pt>
    <dgm:pt modelId="{A41F299D-7E2F-46A7-B561-F2103A28FB64}" type="sibTrans" cxnId="{DF97C080-7E2F-4C79-A9FF-59A7E2C339EF}">
      <dgm:prSet/>
      <dgm:spPr/>
      <dgm:t>
        <a:bodyPr/>
        <a:lstStyle/>
        <a:p>
          <a:endParaRPr lang="en-US" sz="1400">
            <a:latin typeface="Times New Roman" panose="02020603050405020304" pitchFamily="18" charset="0"/>
            <a:cs typeface="Times New Roman" panose="02020603050405020304" pitchFamily="18" charset="0"/>
          </a:endParaRPr>
        </a:p>
      </dgm:t>
    </dgm:pt>
    <dgm:pt modelId="{45CFBF7D-2CB8-4401-B2B8-3140FE0C9D1E}">
      <dgm:prSet custT="1"/>
      <dgm:spPr/>
      <dgm:t>
        <a:bodyPr/>
        <a:lstStyle/>
        <a:p>
          <a:r>
            <a:rPr lang="en-US" sz="1200" b="1">
              <a:latin typeface="Times New Roman" panose="02020603050405020304" pitchFamily="18" charset="0"/>
              <a:cs typeface="Times New Roman" panose="02020603050405020304" pitchFamily="18" charset="0"/>
            </a:rPr>
            <a:t>Work-Life Balance.</a:t>
          </a:r>
          <a:endParaRPr lang="en-US" sz="1200">
            <a:latin typeface="Times New Roman" panose="02020603050405020304" pitchFamily="18" charset="0"/>
            <a:cs typeface="Times New Roman" panose="02020603050405020304" pitchFamily="18" charset="0"/>
          </a:endParaRPr>
        </a:p>
      </dgm:t>
    </dgm:pt>
    <dgm:pt modelId="{BDED36A0-A58C-47F2-B564-F90BEA9E8F50}" type="parTrans" cxnId="{891F2BE4-F3B9-4416-BAD3-D364E5518E80}">
      <dgm:prSet/>
      <dgm:spPr/>
      <dgm:t>
        <a:bodyPr/>
        <a:lstStyle/>
        <a:p>
          <a:endParaRPr lang="en-US" sz="1400">
            <a:latin typeface="Times New Roman" panose="02020603050405020304" pitchFamily="18" charset="0"/>
            <a:cs typeface="Times New Roman" panose="02020603050405020304" pitchFamily="18" charset="0"/>
          </a:endParaRPr>
        </a:p>
      </dgm:t>
    </dgm:pt>
    <dgm:pt modelId="{DF331A7F-3DFF-44FE-9FDD-0996F3502E9E}" type="sibTrans" cxnId="{891F2BE4-F3B9-4416-BAD3-D364E5518E80}">
      <dgm:prSet/>
      <dgm:spPr/>
      <dgm:t>
        <a:bodyPr/>
        <a:lstStyle/>
        <a:p>
          <a:endParaRPr lang="en-US" sz="1400">
            <a:latin typeface="Times New Roman" panose="02020603050405020304" pitchFamily="18" charset="0"/>
            <a:cs typeface="Times New Roman" panose="02020603050405020304" pitchFamily="18" charset="0"/>
          </a:endParaRPr>
        </a:p>
      </dgm:t>
    </dgm:pt>
    <dgm:pt modelId="{DE919373-7031-4B51-AC46-0BB776435E3E}" type="pres">
      <dgm:prSet presAssocID="{13393EC6-2799-4787-8195-05153E605B1B}" presName="Name0" presStyleCnt="0">
        <dgm:presLayoutVars>
          <dgm:dir/>
          <dgm:animLvl val="lvl"/>
          <dgm:resizeHandles val="exact"/>
        </dgm:presLayoutVars>
      </dgm:prSet>
      <dgm:spPr/>
    </dgm:pt>
    <dgm:pt modelId="{B407229B-5EAF-4054-B36B-82FB7272138E}" type="pres">
      <dgm:prSet presAssocID="{34414FBD-41B9-4B06-9FC2-5D78704D3738}" presName="composite" presStyleCnt="0"/>
      <dgm:spPr/>
    </dgm:pt>
    <dgm:pt modelId="{793D338A-0B47-408E-AEB6-22FEA2378FC0}" type="pres">
      <dgm:prSet presAssocID="{34414FBD-41B9-4B06-9FC2-5D78704D3738}" presName="parTx" presStyleLbl="alignNode1" presStyleIdx="0" presStyleCnt="3">
        <dgm:presLayoutVars>
          <dgm:chMax val="0"/>
          <dgm:chPref val="0"/>
          <dgm:bulletEnabled val="1"/>
        </dgm:presLayoutVars>
      </dgm:prSet>
      <dgm:spPr/>
    </dgm:pt>
    <dgm:pt modelId="{EB407EFE-28E8-4FD4-A50A-D1778573601F}" type="pres">
      <dgm:prSet presAssocID="{34414FBD-41B9-4B06-9FC2-5D78704D3738}" presName="desTx" presStyleLbl="alignAccFollowNode1" presStyleIdx="0" presStyleCnt="3">
        <dgm:presLayoutVars>
          <dgm:bulletEnabled val="1"/>
        </dgm:presLayoutVars>
      </dgm:prSet>
      <dgm:spPr/>
    </dgm:pt>
    <dgm:pt modelId="{0EA499B1-1EC7-4D7B-84F3-A72C7D47878F}" type="pres">
      <dgm:prSet presAssocID="{6E563E80-9DCB-41AE-9A46-400289032EC5}" presName="space" presStyleCnt="0"/>
      <dgm:spPr/>
    </dgm:pt>
    <dgm:pt modelId="{6501B92A-FBAD-49E0-AD23-D5F1FFA77C5C}" type="pres">
      <dgm:prSet presAssocID="{9DD72CE5-88AA-4C24-ACCC-B7032E256749}" presName="composite" presStyleCnt="0"/>
      <dgm:spPr/>
    </dgm:pt>
    <dgm:pt modelId="{D2C9046C-D049-442D-AA35-D9D1F8E20043}" type="pres">
      <dgm:prSet presAssocID="{9DD72CE5-88AA-4C24-ACCC-B7032E256749}" presName="parTx" presStyleLbl="alignNode1" presStyleIdx="1" presStyleCnt="3">
        <dgm:presLayoutVars>
          <dgm:chMax val="0"/>
          <dgm:chPref val="0"/>
          <dgm:bulletEnabled val="1"/>
        </dgm:presLayoutVars>
      </dgm:prSet>
      <dgm:spPr/>
    </dgm:pt>
    <dgm:pt modelId="{4D5B5C80-240D-499E-AA31-4F2441A7B85E}" type="pres">
      <dgm:prSet presAssocID="{9DD72CE5-88AA-4C24-ACCC-B7032E256749}" presName="desTx" presStyleLbl="alignAccFollowNode1" presStyleIdx="1" presStyleCnt="3">
        <dgm:presLayoutVars>
          <dgm:bulletEnabled val="1"/>
        </dgm:presLayoutVars>
      </dgm:prSet>
      <dgm:spPr/>
    </dgm:pt>
    <dgm:pt modelId="{B40907DB-2F50-4FA4-9B10-B3772CA4EDDC}" type="pres">
      <dgm:prSet presAssocID="{03CD8E1B-ED04-4AC7-97ED-61F7F13F1106}" presName="space" presStyleCnt="0"/>
      <dgm:spPr/>
    </dgm:pt>
    <dgm:pt modelId="{D29FB722-FED5-4F3D-84A9-E6334DD7B48C}" type="pres">
      <dgm:prSet presAssocID="{3A0E7BCD-339D-4FF8-8DB6-3B8196F42314}" presName="composite" presStyleCnt="0"/>
      <dgm:spPr/>
    </dgm:pt>
    <dgm:pt modelId="{DAFD9910-388F-4F03-81B8-9471CAE1E381}" type="pres">
      <dgm:prSet presAssocID="{3A0E7BCD-339D-4FF8-8DB6-3B8196F42314}" presName="parTx" presStyleLbl="alignNode1" presStyleIdx="2" presStyleCnt="3">
        <dgm:presLayoutVars>
          <dgm:chMax val="0"/>
          <dgm:chPref val="0"/>
          <dgm:bulletEnabled val="1"/>
        </dgm:presLayoutVars>
      </dgm:prSet>
      <dgm:spPr/>
    </dgm:pt>
    <dgm:pt modelId="{BDDF865B-6889-4652-A543-5D9E7C5BDCB6}" type="pres">
      <dgm:prSet presAssocID="{3A0E7BCD-339D-4FF8-8DB6-3B8196F42314}" presName="desTx" presStyleLbl="alignAccFollowNode1" presStyleIdx="2" presStyleCnt="3">
        <dgm:presLayoutVars>
          <dgm:bulletEnabled val="1"/>
        </dgm:presLayoutVars>
      </dgm:prSet>
      <dgm:spPr/>
    </dgm:pt>
  </dgm:ptLst>
  <dgm:cxnLst>
    <dgm:cxn modelId="{9C1FE409-B94E-4AAE-8A26-3A7983C8578B}" srcId="{9DD72CE5-88AA-4C24-ACCC-B7032E256749}" destId="{294FBD2B-D5DE-4E79-BE10-404803370EA7}" srcOrd="0" destOrd="0" parTransId="{5B896067-C7CB-4F28-B5FF-D00EAB6C04ED}" sibTransId="{5B663D18-9DB3-44EA-88E4-359DBD66C52B}"/>
    <dgm:cxn modelId="{6570150A-4B6B-42D4-BED2-CF973CF62B16}" srcId="{3A0E7BCD-339D-4FF8-8DB6-3B8196F42314}" destId="{C859A701-BC87-4A67-99A9-15753A0CB7E4}" srcOrd="2" destOrd="0" parTransId="{4B725898-BE92-424B-8F00-E8C3DFE3E052}" sibTransId="{F07A4357-BD02-40DB-8930-0C2F7EC8B317}"/>
    <dgm:cxn modelId="{0B21B214-9BE6-491B-8850-992FF2F0688F}" type="presOf" srcId="{3DF94C3C-997D-4120-98AF-D1A8CF8C80C4}" destId="{4D5B5C80-240D-499E-AA31-4F2441A7B85E}" srcOrd="0" destOrd="4" presId="urn:microsoft.com/office/officeart/2005/8/layout/hList1"/>
    <dgm:cxn modelId="{A76F3B17-C814-4CBD-93FE-90E0005DB2B3}" type="presOf" srcId="{294FBD2B-D5DE-4E79-BE10-404803370EA7}" destId="{4D5B5C80-240D-499E-AA31-4F2441A7B85E}" srcOrd="0" destOrd="0" presId="urn:microsoft.com/office/officeart/2005/8/layout/hList1"/>
    <dgm:cxn modelId="{2A6F211D-77BF-4C6E-8C70-B0252BDF4A81}" srcId="{9DD72CE5-88AA-4C24-ACCC-B7032E256749}" destId="{EE976343-59F4-44D9-9B33-46630275BE76}" srcOrd="2" destOrd="0" parTransId="{60042BE6-CBD4-41A8-A725-5ED26984BD43}" sibTransId="{66A311E2-53C3-48BD-BA61-59554A7A7454}"/>
    <dgm:cxn modelId="{3238E527-2BE3-44EB-8A7E-7EB407E35E2C}" type="presOf" srcId="{9DD72CE5-88AA-4C24-ACCC-B7032E256749}" destId="{D2C9046C-D049-442D-AA35-D9D1F8E20043}" srcOrd="0" destOrd="0" presId="urn:microsoft.com/office/officeart/2005/8/layout/hList1"/>
    <dgm:cxn modelId="{6F146D2C-72ED-4806-8E19-DD1D7EB63092}" type="presOf" srcId="{D6A56D57-0FE6-4B47-BF85-EF882834F60A}" destId="{EB407EFE-28E8-4FD4-A50A-D1778573601F}" srcOrd="0" destOrd="4" presId="urn:microsoft.com/office/officeart/2005/8/layout/hList1"/>
    <dgm:cxn modelId="{E9FBC52C-296F-4494-956D-9632E20AD2B8}" srcId="{9DD72CE5-88AA-4C24-ACCC-B7032E256749}" destId="{44A8DACB-16D3-48C0-9BE2-7DA13E874B45}" srcOrd="1" destOrd="0" parTransId="{B3968185-1359-46EA-9015-64D4280756F3}" sibTransId="{20B78AED-A16D-4A4B-B237-5E2C882C7F0F}"/>
    <dgm:cxn modelId="{F7C27B32-17F8-4747-AE2A-1EF747938617}" type="presOf" srcId="{34414FBD-41B9-4B06-9FC2-5D78704D3738}" destId="{793D338A-0B47-408E-AEB6-22FEA2378FC0}" srcOrd="0" destOrd="0" presId="urn:microsoft.com/office/officeart/2005/8/layout/hList1"/>
    <dgm:cxn modelId="{85A7B934-2779-434D-9425-3768485CDA46}" type="presOf" srcId="{FCFDF2F1-FA5E-4547-AB2B-28480C2D9214}" destId="{EB407EFE-28E8-4FD4-A50A-D1778573601F}" srcOrd="0" destOrd="0" presId="urn:microsoft.com/office/officeart/2005/8/layout/hList1"/>
    <dgm:cxn modelId="{BCEE5D3D-8799-4974-A8A7-D7E5BA4A33AD}" srcId="{9DD72CE5-88AA-4C24-ACCC-B7032E256749}" destId="{3DF94C3C-997D-4120-98AF-D1A8CF8C80C4}" srcOrd="4" destOrd="0" parTransId="{AB463AAB-F1AB-4C4A-8910-860E7AEB6836}" sibTransId="{31A235B2-D21C-4BA2-9EF5-F051CB7AECF6}"/>
    <dgm:cxn modelId="{5E497F5B-632A-44A1-BB60-5B34FA8CC936}" type="presOf" srcId="{44A8DACB-16D3-48C0-9BE2-7DA13E874B45}" destId="{4D5B5C80-240D-499E-AA31-4F2441A7B85E}" srcOrd="0" destOrd="1" presId="urn:microsoft.com/office/officeart/2005/8/layout/hList1"/>
    <dgm:cxn modelId="{F5F39B5B-BFF5-4A3F-9BD9-A74FB70A4449}" srcId="{34414FBD-41B9-4B06-9FC2-5D78704D3738}" destId="{FCFDF2F1-FA5E-4547-AB2B-28480C2D9214}" srcOrd="0" destOrd="0" parTransId="{E5DA8404-363A-496A-8C94-C72C0E02CD90}" sibTransId="{9E0997D5-E86C-460E-B768-5231A71D4675}"/>
    <dgm:cxn modelId="{B4970641-A46D-4A6B-B5E8-4FD6CE55038A}" srcId="{13393EC6-2799-4787-8195-05153E605B1B}" destId="{3A0E7BCD-339D-4FF8-8DB6-3B8196F42314}" srcOrd="2" destOrd="0" parTransId="{A67F85FF-9510-40CC-84E5-10C6683630D6}" sibTransId="{D15FF0A3-3321-4ADF-9716-111ED0A8DD26}"/>
    <dgm:cxn modelId="{2B53C24A-2B17-4E8A-AD3D-D63711F0694B}" srcId="{3A0E7BCD-339D-4FF8-8DB6-3B8196F42314}" destId="{541888E9-638C-4CA4-90F6-9686AA55EA85}" srcOrd="1" destOrd="0" parTransId="{754E4A9B-BD13-4DCA-8E35-1A5960C5BAE1}" sibTransId="{98B4063A-6542-4047-83B9-0AE06F00587A}"/>
    <dgm:cxn modelId="{6B98556D-1509-425D-B1CE-3A541915F256}" srcId="{9DD72CE5-88AA-4C24-ACCC-B7032E256749}" destId="{71F9EAF4-A9EE-4061-8B8C-CCE681B5DD42}" srcOrd="3" destOrd="0" parTransId="{30412CBF-1E00-40F5-A64B-9918099460DA}" sibTransId="{999E19C8-ABC2-43C3-9897-AD83A5AFDE0D}"/>
    <dgm:cxn modelId="{0E594376-50F0-4AD1-822C-D0AA30295CED}" type="presOf" srcId="{EE976343-59F4-44D9-9B33-46630275BE76}" destId="{4D5B5C80-240D-499E-AA31-4F2441A7B85E}" srcOrd="0" destOrd="2" presId="urn:microsoft.com/office/officeart/2005/8/layout/hList1"/>
    <dgm:cxn modelId="{01D7AC57-64D0-4B41-BDB1-FE45D2209529}" srcId="{34414FBD-41B9-4B06-9FC2-5D78704D3738}" destId="{0C9E4BE4-C3CA-49B9-9AFE-7F0F04BE34D3}" srcOrd="2" destOrd="0" parTransId="{C96FA7DA-C32D-4AB2-A52C-8D743B8493F4}" sibTransId="{4AB589ED-0102-4316-AF0B-D73C5E858B27}"/>
    <dgm:cxn modelId="{ACB85258-5848-4A42-AE67-6F2CFCAC19D5}" type="presOf" srcId="{92265D5C-BC6E-4713-BC6A-C07B4B1B421C}" destId="{EB407EFE-28E8-4FD4-A50A-D1778573601F}" srcOrd="0" destOrd="3" presId="urn:microsoft.com/office/officeart/2005/8/layout/hList1"/>
    <dgm:cxn modelId="{DF97C080-7E2F-4C79-A9FF-59A7E2C339EF}" srcId="{3A0E7BCD-339D-4FF8-8DB6-3B8196F42314}" destId="{B105BE07-A780-4D9B-B3B5-0B820E616E5F}" srcOrd="3" destOrd="0" parTransId="{35CE03EC-140D-498E-980C-FC586B74A15E}" sibTransId="{A41F299D-7E2F-46A7-B561-F2103A28FB64}"/>
    <dgm:cxn modelId="{47295E90-3A86-4D09-8A4D-BB1A72763855}" type="presOf" srcId="{71F9EAF4-A9EE-4061-8B8C-CCE681B5DD42}" destId="{4D5B5C80-240D-499E-AA31-4F2441A7B85E}" srcOrd="0" destOrd="3" presId="urn:microsoft.com/office/officeart/2005/8/layout/hList1"/>
    <dgm:cxn modelId="{ECB29097-1E02-4650-BA54-3F04D9A0628E}" srcId="{34414FBD-41B9-4B06-9FC2-5D78704D3738}" destId="{DA7524C7-AC91-4DC1-8454-0941352E2219}" srcOrd="1" destOrd="0" parTransId="{82D374A5-7269-4E31-8716-1BC5CDD0D173}" sibTransId="{F2D73A04-B69D-4B39-BBBD-33FB47E56A22}"/>
    <dgm:cxn modelId="{7D5F9C98-D51C-4791-91DA-E3E7D8359E46}" type="presOf" srcId="{1BAD37BE-EF69-450A-8D31-0D16CA7B6D2F}" destId="{4D5B5C80-240D-499E-AA31-4F2441A7B85E}" srcOrd="0" destOrd="5" presId="urn:microsoft.com/office/officeart/2005/8/layout/hList1"/>
    <dgm:cxn modelId="{47F3639F-E1B8-4AEF-B9D8-A869770DDE95}" type="presOf" srcId="{13393EC6-2799-4787-8195-05153E605B1B}" destId="{DE919373-7031-4B51-AC46-0BB776435E3E}" srcOrd="0" destOrd="0" presId="urn:microsoft.com/office/officeart/2005/8/layout/hList1"/>
    <dgm:cxn modelId="{438D02A1-5156-4463-B2FF-5F0E6DD187E8}" type="presOf" srcId="{3A0E7BCD-339D-4FF8-8DB6-3B8196F42314}" destId="{DAFD9910-388F-4F03-81B8-9471CAE1E381}" srcOrd="0" destOrd="0" presId="urn:microsoft.com/office/officeart/2005/8/layout/hList1"/>
    <dgm:cxn modelId="{4D850FA4-92A2-4907-8B22-DA53FBA3B718}" srcId="{9DD72CE5-88AA-4C24-ACCC-B7032E256749}" destId="{1BAD37BE-EF69-450A-8D31-0D16CA7B6D2F}" srcOrd="5" destOrd="0" parTransId="{587D08F3-7F6E-4A2B-A2FE-30790279D651}" sibTransId="{263EA958-CBF9-4017-8CB7-7E621B3BA45E}"/>
    <dgm:cxn modelId="{9FD45CAA-3FD1-4A32-A6F4-013EE3AA658C}" srcId="{13393EC6-2799-4787-8195-05153E605B1B}" destId="{34414FBD-41B9-4B06-9FC2-5D78704D3738}" srcOrd="0" destOrd="0" parTransId="{5A8A6160-1C34-4C49-B25E-643ACA6FD24D}" sibTransId="{6E563E80-9DCB-41AE-9A46-400289032EC5}"/>
    <dgm:cxn modelId="{4DDFAFB5-EB38-4715-AE46-F8E51F14AF2B}" type="presOf" srcId="{45CFBF7D-2CB8-4401-B2B8-3140FE0C9D1E}" destId="{BDDF865B-6889-4652-A543-5D9E7C5BDCB6}" srcOrd="0" destOrd="4" presId="urn:microsoft.com/office/officeart/2005/8/layout/hList1"/>
    <dgm:cxn modelId="{9F6D71BB-2233-44C0-B036-2ECC19C8418E}" type="presOf" srcId="{541888E9-638C-4CA4-90F6-9686AA55EA85}" destId="{BDDF865B-6889-4652-A543-5D9E7C5BDCB6}" srcOrd="0" destOrd="1" presId="urn:microsoft.com/office/officeart/2005/8/layout/hList1"/>
    <dgm:cxn modelId="{FFB7BBBE-305A-4F19-9A74-FDD2519012C6}" type="presOf" srcId="{B105BE07-A780-4D9B-B3B5-0B820E616E5F}" destId="{BDDF865B-6889-4652-A543-5D9E7C5BDCB6}" srcOrd="0" destOrd="3" presId="urn:microsoft.com/office/officeart/2005/8/layout/hList1"/>
    <dgm:cxn modelId="{CCB29BC2-6F95-423E-AA63-5F6D4E2C8F7E}" type="presOf" srcId="{5EEDE1F0-A4B7-4873-A44C-A53412D7FAFF}" destId="{BDDF865B-6889-4652-A543-5D9E7C5BDCB6}" srcOrd="0" destOrd="0" presId="urn:microsoft.com/office/officeart/2005/8/layout/hList1"/>
    <dgm:cxn modelId="{301E91CB-0A3D-4601-A0B3-65E017CA9D1B}" srcId="{3A0E7BCD-339D-4FF8-8DB6-3B8196F42314}" destId="{5EEDE1F0-A4B7-4873-A44C-A53412D7FAFF}" srcOrd="0" destOrd="0" parTransId="{38D9DA55-64CD-417D-AAA7-BB332FF83D24}" sibTransId="{1B01E7DF-7AF0-404B-8356-F179C132E140}"/>
    <dgm:cxn modelId="{D882EED5-0557-49AA-A4E8-67D84DB2DAC1}" srcId="{13393EC6-2799-4787-8195-05153E605B1B}" destId="{9DD72CE5-88AA-4C24-ACCC-B7032E256749}" srcOrd="1" destOrd="0" parTransId="{4C058804-D303-48EE-9BED-B11C8677EF82}" sibTransId="{03CD8E1B-ED04-4AC7-97ED-61F7F13F1106}"/>
    <dgm:cxn modelId="{FCBF2FD6-8EB5-4D4D-8167-7821A66C2E5B}" type="presOf" srcId="{0C9E4BE4-C3CA-49B9-9AFE-7F0F04BE34D3}" destId="{EB407EFE-28E8-4FD4-A50A-D1778573601F}" srcOrd="0" destOrd="2" presId="urn:microsoft.com/office/officeart/2005/8/layout/hList1"/>
    <dgm:cxn modelId="{891F2BE4-F3B9-4416-BAD3-D364E5518E80}" srcId="{3A0E7BCD-339D-4FF8-8DB6-3B8196F42314}" destId="{45CFBF7D-2CB8-4401-B2B8-3140FE0C9D1E}" srcOrd="4" destOrd="0" parTransId="{BDED36A0-A58C-47F2-B564-F90BEA9E8F50}" sibTransId="{DF331A7F-3DFF-44FE-9FDD-0996F3502E9E}"/>
    <dgm:cxn modelId="{826470ED-32B2-4814-A156-6058627CD29B}" type="presOf" srcId="{C859A701-BC87-4A67-99A9-15753A0CB7E4}" destId="{BDDF865B-6889-4652-A543-5D9E7C5BDCB6}" srcOrd="0" destOrd="2" presId="urn:microsoft.com/office/officeart/2005/8/layout/hList1"/>
    <dgm:cxn modelId="{32FE57F0-1323-4D8F-9346-29CC77087D7E}" srcId="{34414FBD-41B9-4B06-9FC2-5D78704D3738}" destId="{92265D5C-BC6E-4713-BC6A-C07B4B1B421C}" srcOrd="3" destOrd="0" parTransId="{25F46CA8-7415-4E01-A792-C17E68794155}" sibTransId="{041FCBB1-8EC1-4018-82AA-6FF48B17C4E4}"/>
    <dgm:cxn modelId="{0987BFFB-DFB9-495C-974C-3CC65C6B6235}" type="presOf" srcId="{DA7524C7-AC91-4DC1-8454-0941352E2219}" destId="{EB407EFE-28E8-4FD4-A50A-D1778573601F}" srcOrd="0" destOrd="1" presId="urn:microsoft.com/office/officeart/2005/8/layout/hList1"/>
    <dgm:cxn modelId="{9B773FFF-AC1F-4F8E-908C-F79B2690DBD8}" srcId="{34414FBD-41B9-4B06-9FC2-5D78704D3738}" destId="{D6A56D57-0FE6-4B47-BF85-EF882834F60A}" srcOrd="4" destOrd="0" parTransId="{72AB3C96-1930-4ED2-9628-06A0FC803825}" sibTransId="{83EE6515-7AE6-4D89-AB59-A8E3BCF6146D}"/>
    <dgm:cxn modelId="{F60F8573-DB55-44DC-AE21-24D26BFF5210}" type="presParOf" srcId="{DE919373-7031-4B51-AC46-0BB776435E3E}" destId="{B407229B-5EAF-4054-B36B-82FB7272138E}" srcOrd="0" destOrd="0" presId="urn:microsoft.com/office/officeart/2005/8/layout/hList1"/>
    <dgm:cxn modelId="{9BE41185-4D42-4176-A016-48749BB916E7}" type="presParOf" srcId="{B407229B-5EAF-4054-B36B-82FB7272138E}" destId="{793D338A-0B47-408E-AEB6-22FEA2378FC0}" srcOrd="0" destOrd="0" presId="urn:microsoft.com/office/officeart/2005/8/layout/hList1"/>
    <dgm:cxn modelId="{BCFDD8F4-594C-4892-9892-9B5AA88F5659}" type="presParOf" srcId="{B407229B-5EAF-4054-B36B-82FB7272138E}" destId="{EB407EFE-28E8-4FD4-A50A-D1778573601F}" srcOrd="1" destOrd="0" presId="urn:microsoft.com/office/officeart/2005/8/layout/hList1"/>
    <dgm:cxn modelId="{186927F9-C486-422E-BC0D-08C86C57C55C}" type="presParOf" srcId="{DE919373-7031-4B51-AC46-0BB776435E3E}" destId="{0EA499B1-1EC7-4D7B-84F3-A72C7D47878F}" srcOrd="1" destOrd="0" presId="urn:microsoft.com/office/officeart/2005/8/layout/hList1"/>
    <dgm:cxn modelId="{C2E9E836-BDB6-4646-A11C-8D2039853C8D}" type="presParOf" srcId="{DE919373-7031-4B51-AC46-0BB776435E3E}" destId="{6501B92A-FBAD-49E0-AD23-D5F1FFA77C5C}" srcOrd="2" destOrd="0" presId="urn:microsoft.com/office/officeart/2005/8/layout/hList1"/>
    <dgm:cxn modelId="{242AFBBD-B317-44B0-BDD0-10C62E5C576D}" type="presParOf" srcId="{6501B92A-FBAD-49E0-AD23-D5F1FFA77C5C}" destId="{D2C9046C-D049-442D-AA35-D9D1F8E20043}" srcOrd="0" destOrd="0" presId="urn:microsoft.com/office/officeart/2005/8/layout/hList1"/>
    <dgm:cxn modelId="{49C3528A-842F-450E-A771-30CCC615286F}" type="presParOf" srcId="{6501B92A-FBAD-49E0-AD23-D5F1FFA77C5C}" destId="{4D5B5C80-240D-499E-AA31-4F2441A7B85E}" srcOrd="1" destOrd="0" presId="urn:microsoft.com/office/officeart/2005/8/layout/hList1"/>
    <dgm:cxn modelId="{9C22C111-40F3-427B-B089-8CD376A1D3FD}" type="presParOf" srcId="{DE919373-7031-4B51-AC46-0BB776435E3E}" destId="{B40907DB-2F50-4FA4-9B10-B3772CA4EDDC}" srcOrd="3" destOrd="0" presId="urn:microsoft.com/office/officeart/2005/8/layout/hList1"/>
    <dgm:cxn modelId="{373A7B54-1245-47BD-A686-4D7059C69323}" type="presParOf" srcId="{DE919373-7031-4B51-AC46-0BB776435E3E}" destId="{D29FB722-FED5-4F3D-84A9-E6334DD7B48C}" srcOrd="4" destOrd="0" presId="urn:microsoft.com/office/officeart/2005/8/layout/hList1"/>
    <dgm:cxn modelId="{0BF7880C-392F-4983-9438-F95CA22DCF08}" type="presParOf" srcId="{D29FB722-FED5-4F3D-84A9-E6334DD7B48C}" destId="{DAFD9910-388F-4F03-81B8-9471CAE1E381}" srcOrd="0" destOrd="0" presId="urn:microsoft.com/office/officeart/2005/8/layout/hList1"/>
    <dgm:cxn modelId="{C943819C-AA6C-4991-9364-012026DA40C7}" type="presParOf" srcId="{D29FB722-FED5-4F3D-84A9-E6334DD7B48C}" destId="{BDDF865B-6889-4652-A543-5D9E7C5BDCB6}" srcOrd="1" destOrd="0" presId="urn:microsoft.com/office/officeart/2005/8/layout/hLis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15F3418-202E-4588-86EF-064B5315DA64}"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GB"/>
        </a:p>
      </dgm:t>
    </dgm:pt>
    <dgm:pt modelId="{6E8202BD-CEF1-402C-93EA-229EBA8CC367}">
      <dgm:prSet phldrT="[Text]"/>
      <dgm:spPr/>
      <dgm:t>
        <a:bodyPr/>
        <a:lstStyle/>
        <a:p>
          <a:r>
            <a:rPr lang="en-GB" b="1">
              <a:latin typeface="Arial" panose="020B0604020202020204" pitchFamily="34" charset="0"/>
              <a:cs typeface="Arial" panose="020B0604020202020204" pitchFamily="34" charset="0"/>
            </a:rPr>
            <a:t>SOSTAC</a:t>
          </a:r>
        </a:p>
      </dgm:t>
    </dgm:pt>
    <dgm:pt modelId="{BDC473FE-8A05-4469-8B39-CD9CB35912F6}" type="parTrans" cxnId="{31AF2CB3-4D2B-4A9D-9F6E-36491040F2A4}">
      <dgm:prSet/>
      <dgm:spPr/>
      <dgm:t>
        <a:bodyPr/>
        <a:lstStyle/>
        <a:p>
          <a:endParaRPr lang="en-GB"/>
        </a:p>
      </dgm:t>
    </dgm:pt>
    <dgm:pt modelId="{780A0C12-44FF-4120-A0E0-B1C0D0B91368}" type="sibTrans" cxnId="{31AF2CB3-4D2B-4A9D-9F6E-36491040F2A4}">
      <dgm:prSet/>
      <dgm:spPr/>
      <dgm:t>
        <a:bodyPr/>
        <a:lstStyle/>
        <a:p>
          <a:endParaRPr lang="en-GB"/>
        </a:p>
      </dgm:t>
    </dgm:pt>
    <dgm:pt modelId="{7AC91D0E-F524-4370-B1A5-A6308C156ED4}">
      <dgm:prSet phldrT="[Text]"/>
      <dgm:spPr/>
      <dgm:t>
        <a:bodyPr/>
        <a:lstStyle/>
        <a:p>
          <a:r>
            <a:rPr lang="en-GB" b="1">
              <a:latin typeface="Arial" panose="020B0604020202020204" pitchFamily="34" charset="0"/>
              <a:cs typeface="Arial" panose="020B0604020202020204" pitchFamily="34" charset="0"/>
            </a:rPr>
            <a:t>Situational Analysis</a:t>
          </a:r>
        </a:p>
      </dgm:t>
    </dgm:pt>
    <dgm:pt modelId="{A60356D8-32BE-4C36-979C-95FC960CD61F}" type="parTrans" cxnId="{06658050-BC84-4E0D-AC19-8BBAD0D46F23}">
      <dgm:prSet/>
      <dgm:spPr/>
      <dgm:t>
        <a:bodyPr/>
        <a:lstStyle/>
        <a:p>
          <a:endParaRPr lang="en-GB"/>
        </a:p>
      </dgm:t>
    </dgm:pt>
    <dgm:pt modelId="{9EC2DAF0-7FB4-4655-9BE6-0DEBDD43B150}" type="sibTrans" cxnId="{06658050-BC84-4E0D-AC19-8BBAD0D46F23}">
      <dgm:prSet/>
      <dgm:spPr/>
      <dgm:t>
        <a:bodyPr/>
        <a:lstStyle/>
        <a:p>
          <a:endParaRPr lang="en-GB"/>
        </a:p>
      </dgm:t>
    </dgm:pt>
    <dgm:pt modelId="{921E265E-77A6-4BDA-8A4E-E937A6F59D50}">
      <dgm:prSet phldrT="[Text]"/>
      <dgm:spPr/>
      <dgm:t>
        <a:bodyPr/>
        <a:lstStyle/>
        <a:p>
          <a:r>
            <a:rPr lang="en-GB" b="1">
              <a:latin typeface="Arial" panose="020B0604020202020204" pitchFamily="34" charset="0"/>
              <a:cs typeface="Arial" panose="020B0604020202020204" pitchFamily="34" charset="0"/>
            </a:rPr>
            <a:t>Objectives</a:t>
          </a:r>
        </a:p>
      </dgm:t>
    </dgm:pt>
    <dgm:pt modelId="{C7DEFBA3-67FF-4C98-B088-A50EB65F1B7E}" type="parTrans" cxnId="{04EE8B94-893D-4B7A-93FC-6047D2973BF9}">
      <dgm:prSet/>
      <dgm:spPr/>
      <dgm:t>
        <a:bodyPr/>
        <a:lstStyle/>
        <a:p>
          <a:endParaRPr lang="en-GB"/>
        </a:p>
      </dgm:t>
    </dgm:pt>
    <dgm:pt modelId="{E82BEEF0-92CA-4370-8527-D6602B9D819B}" type="sibTrans" cxnId="{04EE8B94-893D-4B7A-93FC-6047D2973BF9}">
      <dgm:prSet/>
      <dgm:spPr/>
      <dgm:t>
        <a:bodyPr/>
        <a:lstStyle/>
        <a:p>
          <a:endParaRPr lang="en-GB"/>
        </a:p>
      </dgm:t>
    </dgm:pt>
    <dgm:pt modelId="{9BB87850-1E6C-4A6D-8381-5DACF9216441}">
      <dgm:prSet phldrT="[Text]"/>
      <dgm:spPr/>
      <dgm:t>
        <a:bodyPr/>
        <a:lstStyle/>
        <a:p>
          <a:r>
            <a:rPr lang="en-GB" b="1">
              <a:latin typeface="Arial" panose="020B0604020202020204" pitchFamily="34" charset="0"/>
              <a:cs typeface="Arial" panose="020B0604020202020204" pitchFamily="34" charset="0"/>
            </a:rPr>
            <a:t>Strategies</a:t>
          </a:r>
        </a:p>
      </dgm:t>
    </dgm:pt>
    <dgm:pt modelId="{34898D05-009D-47A8-8229-3340C02AECD7}" type="parTrans" cxnId="{D3A94484-BEAA-47F8-B5A9-46E67C2F11C3}">
      <dgm:prSet/>
      <dgm:spPr/>
      <dgm:t>
        <a:bodyPr/>
        <a:lstStyle/>
        <a:p>
          <a:endParaRPr lang="en-GB"/>
        </a:p>
      </dgm:t>
    </dgm:pt>
    <dgm:pt modelId="{71FA8172-8C26-4130-86CB-C3E7AC08C8DC}" type="sibTrans" cxnId="{D3A94484-BEAA-47F8-B5A9-46E67C2F11C3}">
      <dgm:prSet/>
      <dgm:spPr/>
      <dgm:t>
        <a:bodyPr/>
        <a:lstStyle/>
        <a:p>
          <a:endParaRPr lang="en-GB"/>
        </a:p>
      </dgm:t>
    </dgm:pt>
    <dgm:pt modelId="{9DC6FFBD-F901-45AD-9FCA-CD18C62E80F6}">
      <dgm:prSet phldrT="[Text]"/>
      <dgm:spPr/>
      <dgm:t>
        <a:bodyPr/>
        <a:lstStyle/>
        <a:p>
          <a:r>
            <a:rPr lang="en-GB" b="1">
              <a:latin typeface="Arial" panose="020B0604020202020204" pitchFamily="34" charset="0"/>
              <a:cs typeface="Arial" panose="020B0604020202020204" pitchFamily="34" charset="0"/>
            </a:rPr>
            <a:t>Tactics</a:t>
          </a:r>
        </a:p>
      </dgm:t>
    </dgm:pt>
    <dgm:pt modelId="{CE6BB45B-C60B-41C1-AD21-C60A7FBBA3B3}" type="parTrans" cxnId="{46CF4FBE-B8AB-4DC2-96C0-91F21EC4BA8A}">
      <dgm:prSet/>
      <dgm:spPr/>
      <dgm:t>
        <a:bodyPr/>
        <a:lstStyle/>
        <a:p>
          <a:endParaRPr lang="en-GB"/>
        </a:p>
      </dgm:t>
    </dgm:pt>
    <dgm:pt modelId="{E80F88EB-B4A6-408D-82D6-A96FC60EAEAD}" type="sibTrans" cxnId="{46CF4FBE-B8AB-4DC2-96C0-91F21EC4BA8A}">
      <dgm:prSet/>
      <dgm:spPr/>
      <dgm:t>
        <a:bodyPr/>
        <a:lstStyle/>
        <a:p>
          <a:endParaRPr lang="en-GB"/>
        </a:p>
      </dgm:t>
    </dgm:pt>
    <dgm:pt modelId="{EF4E6E5F-A087-4AEA-8F0C-4D030D500CCF}">
      <dgm:prSet phldrT="[Text]"/>
      <dgm:spPr/>
      <dgm:t>
        <a:bodyPr/>
        <a:lstStyle/>
        <a:p>
          <a:r>
            <a:rPr lang="en-GB" b="1">
              <a:latin typeface="Arial" panose="020B0604020202020204" pitchFamily="34" charset="0"/>
              <a:cs typeface="Arial" panose="020B0604020202020204" pitchFamily="34" charset="0"/>
            </a:rPr>
            <a:t>Action</a:t>
          </a:r>
        </a:p>
      </dgm:t>
    </dgm:pt>
    <dgm:pt modelId="{50672767-5A86-470D-A51B-8BB5F8E525B0}" type="parTrans" cxnId="{0227CF70-4F78-4169-B093-B9A01CD17DD2}">
      <dgm:prSet/>
      <dgm:spPr/>
      <dgm:t>
        <a:bodyPr/>
        <a:lstStyle/>
        <a:p>
          <a:endParaRPr lang="en-GB"/>
        </a:p>
      </dgm:t>
    </dgm:pt>
    <dgm:pt modelId="{2D0393E3-59B7-4D0F-B562-B839F928F60B}" type="sibTrans" cxnId="{0227CF70-4F78-4169-B093-B9A01CD17DD2}">
      <dgm:prSet/>
      <dgm:spPr/>
      <dgm:t>
        <a:bodyPr/>
        <a:lstStyle/>
        <a:p>
          <a:endParaRPr lang="en-GB"/>
        </a:p>
      </dgm:t>
    </dgm:pt>
    <dgm:pt modelId="{2F89CE9C-A69C-4C35-AB00-7A7928EC6615}">
      <dgm:prSet phldrT="[Text]"/>
      <dgm:spPr/>
      <dgm:t>
        <a:bodyPr/>
        <a:lstStyle/>
        <a:p>
          <a:r>
            <a:rPr lang="en-GB" b="1">
              <a:latin typeface="Arial" panose="020B0604020202020204" pitchFamily="34" charset="0"/>
              <a:cs typeface="Arial" panose="020B0604020202020204" pitchFamily="34" charset="0"/>
            </a:rPr>
            <a:t>Control</a:t>
          </a:r>
        </a:p>
      </dgm:t>
    </dgm:pt>
    <dgm:pt modelId="{41E3FDE2-4E86-49AE-9684-49A6D6AB1F0D}" type="parTrans" cxnId="{67552518-274A-4D82-8C70-945FE21FFA0D}">
      <dgm:prSet/>
      <dgm:spPr/>
      <dgm:t>
        <a:bodyPr/>
        <a:lstStyle/>
        <a:p>
          <a:endParaRPr lang="en-GB"/>
        </a:p>
      </dgm:t>
    </dgm:pt>
    <dgm:pt modelId="{01C1F7A6-EBEE-45DD-9CB4-0A479AF19CA0}" type="sibTrans" cxnId="{67552518-274A-4D82-8C70-945FE21FFA0D}">
      <dgm:prSet/>
      <dgm:spPr/>
      <dgm:t>
        <a:bodyPr/>
        <a:lstStyle/>
        <a:p>
          <a:endParaRPr lang="en-GB"/>
        </a:p>
      </dgm:t>
    </dgm:pt>
    <dgm:pt modelId="{BA7D5211-237A-4157-B057-EA6A149E20B7}" type="pres">
      <dgm:prSet presAssocID="{115F3418-202E-4588-86EF-064B5315DA64}" presName="Name0" presStyleCnt="0">
        <dgm:presLayoutVars>
          <dgm:chMax val="1"/>
          <dgm:dir/>
          <dgm:animLvl val="ctr"/>
          <dgm:resizeHandles val="exact"/>
        </dgm:presLayoutVars>
      </dgm:prSet>
      <dgm:spPr/>
    </dgm:pt>
    <dgm:pt modelId="{F9C97B3F-BE68-4A32-90E3-14E6301EC43E}" type="pres">
      <dgm:prSet presAssocID="{6E8202BD-CEF1-402C-93EA-229EBA8CC367}" presName="centerShape" presStyleLbl="node0" presStyleIdx="0" presStyleCnt="1"/>
      <dgm:spPr/>
    </dgm:pt>
    <dgm:pt modelId="{39295EAD-6B5E-4254-84CA-CAA66C1CE0CF}" type="pres">
      <dgm:prSet presAssocID="{A60356D8-32BE-4C36-979C-95FC960CD61F}" presName="parTrans" presStyleLbl="sibTrans2D1" presStyleIdx="0" presStyleCnt="6"/>
      <dgm:spPr/>
    </dgm:pt>
    <dgm:pt modelId="{8DF13421-9FA7-40C6-ABB7-5359EBEBC62D}" type="pres">
      <dgm:prSet presAssocID="{A60356D8-32BE-4C36-979C-95FC960CD61F}" presName="connectorText" presStyleLbl="sibTrans2D1" presStyleIdx="0" presStyleCnt="6"/>
      <dgm:spPr/>
    </dgm:pt>
    <dgm:pt modelId="{3CF60697-4D20-486C-A9D3-DDC77F2741C2}" type="pres">
      <dgm:prSet presAssocID="{7AC91D0E-F524-4370-B1A5-A6308C156ED4}" presName="node" presStyleLbl="node1" presStyleIdx="0" presStyleCnt="6">
        <dgm:presLayoutVars>
          <dgm:bulletEnabled val="1"/>
        </dgm:presLayoutVars>
      </dgm:prSet>
      <dgm:spPr/>
    </dgm:pt>
    <dgm:pt modelId="{F0C7C080-0BD9-4A81-B112-D15856E9CA31}" type="pres">
      <dgm:prSet presAssocID="{C7DEFBA3-67FF-4C98-B088-A50EB65F1B7E}" presName="parTrans" presStyleLbl="sibTrans2D1" presStyleIdx="1" presStyleCnt="6"/>
      <dgm:spPr/>
    </dgm:pt>
    <dgm:pt modelId="{BE2DB36C-F324-40C5-BE33-104BCF27DCF8}" type="pres">
      <dgm:prSet presAssocID="{C7DEFBA3-67FF-4C98-B088-A50EB65F1B7E}" presName="connectorText" presStyleLbl="sibTrans2D1" presStyleIdx="1" presStyleCnt="6"/>
      <dgm:spPr/>
    </dgm:pt>
    <dgm:pt modelId="{F7206359-A8B0-4081-8E9E-EE21596E8522}" type="pres">
      <dgm:prSet presAssocID="{921E265E-77A6-4BDA-8A4E-E937A6F59D50}" presName="node" presStyleLbl="node1" presStyleIdx="1" presStyleCnt="6">
        <dgm:presLayoutVars>
          <dgm:bulletEnabled val="1"/>
        </dgm:presLayoutVars>
      </dgm:prSet>
      <dgm:spPr/>
    </dgm:pt>
    <dgm:pt modelId="{0A884DA3-2057-4492-BA14-ECBB50D6CC2A}" type="pres">
      <dgm:prSet presAssocID="{34898D05-009D-47A8-8229-3340C02AECD7}" presName="parTrans" presStyleLbl="sibTrans2D1" presStyleIdx="2" presStyleCnt="6"/>
      <dgm:spPr/>
    </dgm:pt>
    <dgm:pt modelId="{465E316B-B3CC-4EC3-9457-7BD6B68A19AF}" type="pres">
      <dgm:prSet presAssocID="{34898D05-009D-47A8-8229-3340C02AECD7}" presName="connectorText" presStyleLbl="sibTrans2D1" presStyleIdx="2" presStyleCnt="6"/>
      <dgm:spPr/>
    </dgm:pt>
    <dgm:pt modelId="{29460F55-C9C6-4BD8-AC6A-1090F388C95A}" type="pres">
      <dgm:prSet presAssocID="{9BB87850-1E6C-4A6D-8381-5DACF9216441}" presName="node" presStyleLbl="node1" presStyleIdx="2" presStyleCnt="6">
        <dgm:presLayoutVars>
          <dgm:bulletEnabled val="1"/>
        </dgm:presLayoutVars>
      </dgm:prSet>
      <dgm:spPr/>
    </dgm:pt>
    <dgm:pt modelId="{BFFDE886-008C-4E85-8D4A-BD86CB9A2BE8}" type="pres">
      <dgm:prSet presAssocID="{CE6BB45B-C60B-41C1-AD21-C60A7FBBA3B3}" presName="parTrans" presStyleLbl="sibTrans2D1" presStyleIdx="3" presStyleCnt="6"/>
      <dgm:spPr/>
    </dgm:pt>
    <dgm:pt modelId="{ACD66508-CFEA-4D9D-9FE5-954178EE3AF1}" type="pres">
      <dgm:prSet presAssocID="{CE6BB45B-C60B-41C1-AD21-C60A7FBBA3B3}" presName="connectorText" presStyleLbl="sibTrans2D1" presStyleIdx="3" presStyleCnt="6"/>
      <dgm:spPr/>
    </dgm:pt>
    <dgm:pt modelId="{3CBD9D8A-6000-4540-A1D1-DFF9327D74FC}" type="pres">
      <dgm:prSet presAssocID="{9DC6FFBD-F901-45AD-9FCA-CD18C62E80F6}" presName="node" presStyleLbl="node1" presStyleIdx="3" presStyleCnt="6">
        <dgm:presLayoutVars>
          <dgm:bulletEnabled val="1"/>
        </dgm:presLayoutVars>
      </dgm:prSet>
      <dgm:spPr/>
    </dgm:pt>
    <dgm:pt modelId="{05C8363E-DE1C-4A0E-BF30-33338CE70C4A}" type="pres">
      <dgm:prSet presAssocID="{50672767-5A86-470D-A51B-8BB5F8E525B0}" presName="parTrans" presStyleLbl="sibTrans2D1" presStyleIdx="4" presStyleCnt="6"/>
      <dgm:spPr/>
    </dgm:pt>
    <dgm:pt modelId="{0260FA74-5F6E-48B9-BCF2-22FC1CD3C2CD}" type="pres">
      <dgm:prSet presAssocID="{50672767-5A86-470D-A51B-8BB5F8E525B0}" presName="connectorText" presStyleLbl="sibTrans2D1" presStyleIdx="4" presStyleCnt="6"/>
      <dgm:spPr/>
    </dgm:pt>
    <dgm:pt modelId="{DE5E8E2F-A133-4284-A041-B77A7467E9F3}" type="pres">
      <dgm:prSet presAssocID="{EF4E6E5F-A087-4AEA-8F0C-4D030D500CCF}" presName="node" presStyleLbl="node1" presStyleIdx="4" presStyleCnt="6">
        <dgm:presLayoutVars>
          <dgm:bulletEnabled val="1"/>
        </dgm:presLayoutVars>
      </dgm:prSet>
      <dgm:spPr/>
    </dgm:pt>
    <dgm:pt modelId="{3910764E-7A86-4948-A6EB-71B59195D0DB}" type="pres">
      <dgm:prSet presAssocID="{41E3FDE2-4E86-49AE-9684-49A6D6AB1F0D}" presName="parTrans" presStyleLbl="sibTrans2D1" presStyleIdx="5" presStyleCnt="6"/>
      <dgm:spPr/>
    </dgm:pt>
    <dgm:pt modelId="{FEBA00AB-9A68-4DCF-ABBC-57074318EC49}" type="pres">
      <dgm:prSet presAssocID="{41E3FDE2-4E86-49AE-9684-49A6D6AB1F0D}" presName="connectorText" presStyleLbl="sibTrans2D1" presStyleIdx="5" presStyleCnt="6"/>
      <dgm:spPr/>
    </dgm:pt>
    <dgm:pt modelId="{4455A072-D058-4E3E-B707-77BA76AFF6F5}" type="pres">
      <dgm:prSet presAssocID="{2F89CE9C-A69C-4C35-AB00-7A7928EC6615}" presName="node" presStyleLbl="node1" presStyleIdx="5" presStyleCnt="6">
        <dgm:presLayoutVars>
          <dgm:bulletEnabled val="1"/>
        </dgm:presLayoutVars>
      </dgm:prSet>
      <dgm:spPr/>
    </dgm:pt>
  </dgm:ptLst>
  <dgm:cxnLst>
    <dgm:cxn modelId="{DCD0580B-AE0C-4938-BDDC-01204FF46A4A}" type="presOf" srcId="{34898D05-009D-47A8-8229-3340C02AECD7}" destId="{0A884DA3-2057-4492-BA14-ECBB50D6CC2A}" srcOrd="0" destOrd="0" presId="urn:microsoft.com/office/officeart/2005/8/layout/radial5"/>
    <dgm:cxn modelId="{8989D211-EE05-44C9-8D72-00F49C732D30}" type="presOf" srcId="{50672767-5A86-470D-A51B-8BB5F8E525B0}" destId="{0260FA74-5F6E-48B9-BCF2-22FC1CD3C2CD}" srcOrd="1" destOrd="0" presId="urn:microsoft.com/office/officeart/2005/8/layout/radial5"/>
    <dgm:cxn modelId="{67552518-274A-4D82-8C70-945FE21FFA0D}" srcId="{6E8202BD-CEF1-402C-93EA-229EBA8CC367}" destId="{2F89CE9C-A69C-4C35-AB00-7A7928EC6615}" srcOrd="5" destOrd="0" parTransId="{41E3FDE2-4E86-49AE-9684-49A6D6AB1F0D}" sibTransId="{01C1F7A6-EBEE-45DD-9CB4-0A479AF19CA0}"/>
    <dgm:cxn modelId="{19F9571D-832A-49B5-9B2A-9D9FBDF980B1}" type="presOf" srcId="{34898D05-009D-47A8-8229-3340C02AECD7}" destId="{465E316B-B3CC-4EC3-9457-7BD6B68A19AF}" srcOrd="1" destOrd="0" presId="urn:microsoft.com/office/officeart/2005/8/layout/radial5"/>
    <dgm:cxn modelId="{5D26502E-B496-4B71-A900-E1E4836419B9}" type="presOf" srcId="{7AC91D0E-F524-4370-B1A5-A6308C156ED4}" destId="{3CF60697-4D20-486C-A9D3-DDC77F2741C2}" srcOrd="0" destOrd="0" presId="urn:microsoft.com/office/officeart/2005/8/layout/radial5"/>
    <dgm:cxn modelId="{BDDB9046-094D-4AE5-AC13-8D3685B06440}" type="presOf" srcId="{9BB87850-1E6C-4A6D-8381-5DACF9216441}" destId="{29460F55-C9C6-4BD8-AC6A-1090F388C95A}" srcOrd="0" destOrd="0" presId="urn:microsoft.com/office/officeart/2005/8/layout/radial5"/>
    <dgm:cxn modelId="{F2E0576C-AE3E-4789-B207-ACAC9277C498}" type="presOf" srcId="{A60356D8-32BE-4C36-979C-95FC960CD61F}" destId="{39295EAD-6B5E-4254-84CA-CAA66C1CE0CF}" srcOrd="0" destOrd="0" presId="urn:microsoft.com/office/officeart/2005/8/layout/radial5"/>
    <dgm:cxn modelId="{06658050-BC84-4E0D-AC19-8BBAD0D46F23}" srcId="{6E8202BD-CEF1-402C-93EA-229EBA8CC367}" destId="{7AC91D0E-F524-4370-B1A5-A6308C156ED4}" srcOrd="0" destOrd="0" parTransId="{A60356D8-32BE-4C36-979C-95FC960CD61F}" sibTransId="{9EC2DAF0-7FB4-4655-9BE6-0DEBDD43B150}"/>
    <dgm:cxn modelId="{0227CF70-4F78-4169-B093-B9A01CD17DD2}" srcId="{6E8202BD-CEF1-402C-93EA-229EBA8CC367}" destId="{EF4E6E5F-A087-4AEA-8F0C-4D030D500CCF}" srcOrd="4" destOrd="0" parTransId="{50672767-5A86-470D-A51B-8BB5F8E525B0}" sibTransId="{2D0393E3-59B7-4D0F-B562-B839F928F60B}"/>
    <dgm:cxn modelId="{C6930C52-2851-4465-B072-2C83B78EF0C0}" type="presOf" srcId="{C7DEFBA3-67FF-4C98-B088-A50EB65F1B7E}" destId="{BE2DB36C-F324-40C5-BE33-104BCF27DCF8}" srcOrd="1" destOrd="0" presId="urn:microsoft.com/office/officeart/2005/8/layout/radial5"/>
    <dgm:cxn modelId="{37122A73-C3AF-4A8A-B626-DC5F68AD6692}" type="presOf" srcId="{EF4E6E5F-A087-4AEA-8F0C-4D030D500CCF}" destId="{DE5E8E2F-A133-4284-A041-B77A7467E9F3}" srcOrd="0" destOrd="0" presId="urn:microsoft.com/office/officeart/2005/8/layout/radial5"/>
    <dgm:cxn modelId="{DE5A4354-B5BA-4EE4-BF6E-01CF7B932887}" type="presOf" srcId="{9DC6FFBD-F901-45AD-9FCA-CD18C62E80F6}" destId="{3CBD9D8A-6000-4540-A1D1-DFF9327D74FC}" srcOrd="0" destOrd="0" presId="urn:microsoft.com/office/officeart/2005/8/layout/radial5"/>
    <dgm:cxn modelId="{EAA3EC7A-F063-4417-A1DA-0A4CD4CC2503}" type="presOf" srcId="{115F3418-202E-4588-86EF-064B5315DA64}" destId="{BA7D5211-237A-4157-B057-EA6A149E20B7}" srcOrd="0" destOrd="0" presId="urn:microsoft.com/office/officeart/2005/8/layout/radial5"/>
    <dgm:cxn modelId="{D3A94484-BEAA-47F8-B5A9-46E67C2F11C3}" srcId="{6E8202BD-CEF1-402C-93EA-229EBA8CC367}" destId="{9BB87850-1E6C-4A6D-8381-5DACF9216441}" srcOrd="2" destOrd="0" parTransId="{34898D05-009D-47A8-8229-3340C02AECD7}" sibTransId="{71FA8172-8C26-4130-86CB-C3E7AC08C8DC}"/>
    <dgm:cxn modelId="{45E44B8A-B8CD-44E7-82E0-081B0245C7A9}" type="presOf" srcId="{A60356D8-32BE-4C36-979C-95FC960CD61F}" destId="{8DF13421-9FA7-40C6-ABB7-5359EBEBC62D}" srcOrd="1" destOrd="0" presId="urn:microsoft.com/office/officeart/2005/8/layout/radial5"/>
    <dgm:cxn modelId="{97F9B58A-B099-45E9-A827-1F71AEBEB9DB}" type="presOf" srcId="{6E8202BD-CEF1-402C-93EA-229EBA8CC367}" destId="{F9C97B3F-BE68-4A32-90E3-14E6301EC43E}" srcOrd="0" destOrd="0" presId="urn:microsoft.com/office/officeart/2005/8/layout/radial5"/>
    <dgm:cxn modelId="{04EE8B94-893D-4B7A-93FC-6047D2973BF9}" srcId="{6E8202BD-CEF1-402C-93EA-229EBA8CC367}" destId="{921E265E-77A6-4BDA-8A4E-E937A6F59D50}" srcOrd="1" destOrd="0" parTransId="{C7DEFBA3-67FF-4C98-B088-A50EB65F1B7E}" sibTransId="{E82BEEF0-92CA-4370-8527-D6602B9D819B}"/>
    <dgm:cxn modelId="{387848A7-D894-42A4-9630-FCF6704F8AA8}" type="presOf" srcId="{41E3FDE2-4E86-49AE-9684-49A6D6AB1F0D}" destId="{FEBA00AB-9A68-4DCF-ABBC-57074318EC49}" srcOrd="1" destOrd="0" presId="urn:microsoft.com/office/officeart/2005/8/layout/radial5"/>
    <dgm:cxn modelId="{31AF2CB3-4D2B-4A9D-9F6E-36491040F2A4}" srcId="{115F3418-202E-4588-86EF-064B5315DA64}" destId="{6E8202BD-CEF1-402C-93EA-229EBA8CC367}" srcOrd="0" destOrd="0" parTransId="{BDC473FE-8A05-4469-8B39-CD9CB35912F6}" sibTransId="{780A0C12-44FF-4120-A0E0-B1C0D0B91368}"/>
    <dgm:cxn modelId="{006AB2B4-E0B1-4003-B63F-BBE65525675C}" type="presOf" srcId="{C7DEFBA3-67FF-4C98-B088-A50EB65F1B7E}" destId="{F0C7C080-0BD9-4A81-B112-D15856E9CA31}" srcOrd="0" destOrd="0" presId="urn:microsoft.com/office/officeart/2005/8/layout/radial5"/>
    <dgm:cxn modelId="{3AD3A5B7-A9E0-4D41-B9E0-313779453292}" type="presOf" srcId="{2F89CE9C-A69C-4C35-AB00-7A7928EC6615}" destId="{4455A072-D058-4E3E-B707-77BA76AFF6F5}" srcOrd="0" destOrd="0" presId="urn:microsoft.com/office/officeart/2005/8/layout/radial5"/>
    <dgm:cxn modelId="{46CF4FBE-B8AB-4DC2-96C0-91F21EC4BA8A}" srcId="{6E8202BD-CEF1-402C-93EA-229EBA8CC367}" destId="{9DC6FFBD-F901-45AD-9FCA-CD18C62E80F6}" srcOrd="3" destOrd="0" parTransId="{CE6BB45B-C60B-41C1-AD21-C60A7FBBA3B3}" sibTransId="{E80F88EB-B4A6-408D-82D6-A96FC60EAEAD}"/>
    <dgm:cxn modelId="{DB4CC2BE-BF67-4558-A2BA-FBF074C263BA}" type="presOf" srcId="{41E3FDE2-4E86-49AE-9684-49A6D6AB1F0D}" destId="{3910764E-7A86-4948-A6EB-71B59195D0DB}" srcOrd="0" destOrd="0" presId="urn:microsoft.com/office/officeart/2005/8/layout/radial5"/>
    <dgm:cxn modelId="{8EDF93C4-78FF-46C2-BBB6-530CD3E4CB70}" type="presOf" srcId="{CE6BB45B-C60B-41C1-AD21-C60A7FBBA3B3}" destId="{ACD66508-CFEA-4D9D-9FE5-954178EE3AF1}" srcOrd="1" destOrd="0" presId="urn:microsoft.com/office/officeart/2005/8/layout/radial5"/>
    <dgm:cxn modelId="{09A0FCDE-BF94-4507-A3C8-F1C8D3E1C426}" type="presOf" srcId="{50672767-5A86-470D-A51B-8BB5F8E525B0}" destId="{05C8363E-DE1C-4A0E-BF30-33338CE70C4A}" srcOrd="0" destOrd="0" presId="urn:microsoft.com/office/officeart/2005/8/layout/radial5"/>
    <dgm:cxn modelId="{FB91BBE9-5A3B-4C70-8E48-B9B5892F6376}" type="presOf" srcId="{CE6BB45B-C60B-41C1-AD21-C60A7FBBA3B3}" destId="{BFFDE886-008C-4E85-8D4A-BD86CB9A2BE8}" srcOrd="0" destOrd="0" presId="urn:microsoft.com/office/officeart/2005/8/layout/radial5"/>
    <dgm:cxn modelId="{7C16F1FB-014B-464C-9A17-3F8E295FB755}" type="presOf" srcId="{921E265E-77A6-4BDA-8A4E-E937A6F59D50}" destId="{F7206359-A8B0-4081-8E9E-EE21596E8522}" srcOrd="0" destOrd="0" presId="urn:microsoft.com/office/officeart/2005/8/layout/radial5"/>
    <dgm:cxn modelId="{505D8C05-324F-4E87-B3A0-103F0A9E2ECD}" type="presParOf" srcId="{BA7D5211-237A-4157-B057-EA6A149E20B7}" destId="{F9C97B3F-BE68-4A32-90E3-14E6301EC43E}" srcOrd="0" destOrd="0" presId="urn:microsoft.com/office/officeart/2005/8/layout/radial5"/>
    <dgm:cxn modelId="{9A5EF2DB-DC47-4930-B008-9DBF4F5173A1}" type="presParOf" srcId="{BA7D5211-237A-4157-B057-EA6A149E20B7}" destId="{39295EAD-6B5E-4254-84CA-CAA66C1CE0CF}" srcOrd="1" destOrd="0" presId="urn:microsoft.com/office/officeart/2005/8/layout/radial5"/>
    <dgm:cxn modelId="{A4FE13F0-4B0F-46A0-96D3-AFD802D4D34B}" type="presParOf" srcId="{39295EAD-6B5E-4254-84CA-CAA66C1CE0CF}" destId="{8DF13421-9FA7-40C6-ABB7-5359EBEBC62D}" srcOrd="0" destOrd="0" presId="urn:microsoft.com/office/officeart/2005/8/layout/radial5"/>
    <dgm:cxn modelId="{3280F890-4D14-4ECC-A77C-19A365BFF7DD}" type="presParOf" srcId="{BA7D5211-237A-4157-B057-EA6A149E20B7}" destId="{3CF60697-4D20-486C-A9D3-DDC77F2741C2}" srcOrd="2" destOrd="0" presId="urn:microsoft.com/office/officeart/2005/8/layout/radial5"/>
    <dgm:cxn modelId="{4684799F-BF22-4DE5-A65A-C3CB2A2FB66E}" type="presParOf" srcId="{BA7D5211-237A-4157-B057-EA6A149E20B7}" destId="{F0C7C080-0BD9-4A81-B112-D15856E9CA31}" srcOrd="3" destOrd="0" presId="urn:microsoft.com/office/officeart/2005/8/layout/radial5"/>
    <dgm:cxn modelId="{12740033-9291-48FD-8103-3377083E1886}" type="presParOf" srcId="{F0C7C080-0BD9-4A81-B112-D15856E9CA31}" destId="{BE2DB36C-F324-40C5-BE33-104BCF27DCF8}" srcOrd="0" destOrd="0" presId="urn:microsoft.com/office/officeart/2005/8/layout/radial5"/>
    <dgm:cxn modelId="{CB14C1C5-11A2-4614-B109-37FD1003E005}" type="presParOf" srcId="{BA7D5211-237A-4157-B057-EA6A149E20B7}" destId="{F7206359-A8B0-4081-8E9E-EE21596E8522}" srcOrd="4" destOrd="0" presId="urn:microsoft.com/office/officeart/2005/8/layout/radial5"/>
    <dgm:cxn modelId="{2FB1DD62-4134-488A-B7D9-7920B0561EA2}" type="presParOf" srcId="{BA7D5211-237A-4157-B057-EA6A149E20B7}" destId="{0A884DA3-2057-4492-BA14-ECBB50D6CC2A}" srcOrd="5" destOrd="0" presId="urn:microsoft.com/office/officeart/2005/8/layout/radial5"/>
    <dgm:cxn modelId="{B6263D87-3198-4ACC-A141-051E47FEDEE9}" type="presParOf" srcId="{0A884DA3-2057-4492-BA14-ECBB50D6CC2A}" destId="{465E316B-B3CC-4EC3-9457-7BD6B68A19AF}" srcOrd="0" destOrd="0" presId="urn:microsoft.com/office/officeart/2005/8/layout/radial5"/>
    <dgm:cxn modelId="{026739EE-DAF9-4826-8F35-F051960C129D}" type="presParOf" srcId="{BA7D5211-237A-4157-B057-EA6A149E20B7}" destId="{29460F55-C9C6-4BD8-AC6A-1090F388C95A}" srcOrd="6" destOrd="0" presId="urn:microsoft.com/office/officeart/2005/8/layout/radial5"/>
    <dgm:cxn modelId="{C9EAED0B-D46E-4227-B80C-92CD4E367DFD}" type="presParOf" srcId="{BA7D5211-237A-4157-B057-EA6A149E20B7}" destId="{BFFDE886-008C-4E85-8D4A-BD86CB9A2BE8}" srcOrd="7" destOrd="0" presId="urn:microsoft.com/office/officeart/2005/8/layout/radial5"/>
    <dgm:cxn modelId="{5DE8C947-41B5-4464-AC45-4B39B19C4EB3}" type="presParOf" srcId="{BFFDE886-008C-4E85-8D4A-BD86CB9A2BE8}" destId="{ACD66508-CFEA-4D9D-9FE5-954178EE3AF1}" srcOrd="0" destOrd="0" presId="urn:microsoft.com/office/officeart/2005/8/layout/radial5"/>
    <dgm:cxn modelId="{7C5EA3B5-C651-47B1-99AE-53D23E6C13BD}" type="presParOf" srcId="{BA7D5211-237A-4157-B057-EA6A149E20B7}" destId="{3CBD9D8A-6000-4540-A1D1-DFF9327D74FC}" srcOrd="8" destOrd="0" presId="urn:microsoft.com/office/officeart/2005/8/layout/radial5"/>
    <dgm:cxn modelId="{52EF6496-3E44-403A-B19B-7B89B12B8D83}" type="presParOf" srcId="{BA7D5211-237A-4157-B057-EA6A149E20B7}" destId="{05C8363E-DE1C-4A0E-BF30-33338CE70C4A}" srcOrd="9" destOrd="0" presId="urn:microsoft.com/office/officeart/2005/8/layout/radial5"/>
    <dgm:cxn modelId="{B9C8669D-15A7-4581-977D-4C3EE84ECB77}" type="presParOf" srcId="{05C8363E-DE1C-4A0E-BF30-33338CE70C4A}" destId="{0260FA74-5F6E-48B9-BCF2-22FC1CD3C2CD}" srcOrd="0" destOrd="0" presId="urn:microsoft.com/office/officeart/2005/8/layout/radial5"/>
    <dgm:cxn modelId="{6BD0E3B8-CB8F-4119-A9A3-0A4ED317510D}" type="presParOf" srcId="{BA7D5211-237A-4157-B057-EA6A149E20B7}" destId="{DE5E8E2F-A133-4284-A041-B77A7467E9F3}" srcOrd="10" destOrd="0" presId="urn:microsoft.com/office/officeart/2005/8/layout/radial5"/>
    <dgm:cxn modelId="{9C83D3A6-2DA2-4FEE-8864-1E88B8E20ADE}" type="presParOf" srcId="{BA7D5211-237A-4157-B057-EA6A149E20B7}" destId="{3910764E-7A86-4948-A6EB-71B59195D0DB}" srcOrd="11" destOrd="0" presId="urn:microsoft.com/office/officeart/2005/8/layout/radial5"/>
    <dgm:cxn modelId="{2E90A1E4-360D-434C-90C2-A8DDF5C5CA1F}" type="presParOf" srcId="{3910764E-7A86-4948-A6EB-71B59195D0DB}" destId="{FEBA00AB-9A68-4DCF-ABBC-57074318EC49}" srcOrd="0" destOrd="0" presId="urn:microsoft.com/office/officeart/2005/8/layout/radial5"/>
    <dgm:cxn modelId="{ECB8C6A8-E942-442E-8A88-7915E5867604}" type="presParOf" srcId="{BA7D5211-237A-4157-B057-EA6A149E20B7}" destId="{4455A072-D058-4E3E-B707-77BA76AFF6F5}" srcOrd="12" destOrd="0" presId="urn:microsoft.com/office/officeart/2005/8/layout/radial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92A70F-2EF5-4ED0-8539-5BF7291A6763}">
      <dsp:nvSpPr>
        <dsp:cNvPr id="0" name=""/>
        <dsp:cNvSpPr/>
      </dsp:nvSpPr>
      <dsp:spPr>
        <a:xfrm>
          <a:off x="789422" y="0"/>
          <a:ext cx="4266329" cy="2666456"/>
        </a:xfrm>
        <a:prstGeom prst="swooshArrow">
          <a:avLst>
            <a:gd name="adj1" fmla="val 25000"/>
            <a:gd name="adj2" fmla="val 2500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DFC25502-F3C0-43F9-9864-E56B76BB23A3}">
      <dsp:nvSpPr>
        <dsp:cNvPr id="0" name=""/>
        <dsp:cNvSpPr/>
      </dsp:nvSpPr>
      <dsp:spPr>
        <a:xfrm>
          <a:off x="1209656" y="1982776"/>
          <a:ext cx="98125" cy="98125"/>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F8B3F12-D4B9-4DD2-90B1-8E855D635855}">
      <dsp:nvSpPr>
        <dsp:cNvPr id="0" name=""/>
        <dsp:cNvSpPr/>
      </dsp:nvSpPr>
      <dsp:spPr>
        <a:xfrm>
          <a:off x="1258718" y="2031839"/>
          <a:ext cx="558889" cy="634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995" tIns="0" rIns="0" bIns="0" numCol="1" spcCol="1270" anchor="t" anchorCtr="0">
          <a:noAutofit/>
        </a:bodyPr>
        <a:lstStyle/>
        <a:p>
          <a:pPr marL="0" lvl="0" indent="0" algn="l" defTabSz="488950">
            <a:lnSpc>
              <a:spcPct val="90000"/>
            </a:lnSpc>
            <a:spcBef>
              <a:spcPct val="0"/>
            </a:spcBef>
            <a:spcAft>
              <a:spcPct val="35000"/>
            </a:spcAft>
            <a:buNone/>
          </a:pPr>
          <a:r>
            <a:rPr lang="en-US" sz="1100" b="1" kern="1200"/>
            <a:t>Rooftop Pool and Bar</a:t>
          </a:r>
          <a:endParaRPr lang="en-US" sz="1100" kern="1200"/>
        </a:p>
      </dsp:txBody>
      <dsp:txXfrm>
        <a:off x="1258718" y="2031839"/>
        <a:ext cx="558889" cy="634616"/>
      </dsp:txXfrm>
    </dsp:sp>
    <dsp:sp modelId="{4F4F9A77-B248-40B6-A43D-423756FFC23B}">
      <dsp:nvSpPr>
        <dsp:cNvPr id="0" name=""/>
        <dsp:cNvSpPr/>
      </dsp:nvSpPr>
      <dsp:spPr>
        <a:xfrm>
          <a:off x="1740814" y="1472417"/>
          <a:ext cx="153587" cy="153587"/>
        </a:xfrm>
        <a:prstGeom prst="ellipse">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3D5E0A9-E65E-4D9F-B108-C73090472BB9}">
      <dsp:nvSpPr>
        <dsp:cNvPr id="0" name=""/>
        <dsp:cNvSpPr/>
      </dsp:nvSpPr>
      <dsp:spPr>
        <a:xfrm>
          <a:off x="1817608" y="1549210"/>
          <a:ext cx="708210" cy="11172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1383" tIns="0" rIns="0" bIns="0" numCol="1" spcCol="1270" anchor="t" anchorCtr="0">
          <a:noAutofit/>
        </a:bodyPr>
        <a:lstStyle/>
        <a:p>
          <a:pPr marL="0" lvl="0" indent="0" algn="l" defTabSz="488950">
            <a:lnSpc>
              <a:spcPct val="90000"/>
            </a:lnSpc>
            <a:spcBef>
              <a:spcPct val="0"/>
            </a:spcBef>
            <a:spcAft>
              <a:spcPct val="35000"/>
            </a:spcAft>
            <a:buNone/>
          </a:pPr>
          <a:r>
            <a:rPr lang="en-US" sz="1100" b="1" kern="1200"/>
            <a:t>Leisure &amp; Wellness:</a:t>
          </a:r>
          <a:r>
            <a:rPr lang="en-US" sz="1100" kern="1200"/>
            <a:t> </a:t>
          </a:r>
        </a:p>
      </dsp:txBody>
      <dsp:txXfrm>
        <a:off x="1817608" y="1549210"/>
        <a:ext cx="708210" cy="1117245"/>
      </dsp:txXfrm>
    </dsp:sp>
    <dsp:sp modelId="{BCCFA7F7-EFF6-462F-96B2-6B4E7452F03A}">
      <dsp:nvSpPr>
        <dsp:cNvPr id="0" name=""/>
        <dsp:cNvSpPr/>
      </dsp:nvSpPr>
      <dsp:spPr>
        <a:xfrm>
          <a:off x="2423426" y="1065515"/>
          <a:ext cx="204783" cy="204783"/>
        </a:xfrm>
        <a:prstGeom prst="ellipse">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8E24821-78F1-4E07-9022-09243450169E}">
      <dsp:nvSpPr>
        <dsp:cNvPr id="0" name=""/>
        <dsp:cNvSpPr/>
      </dsp:nvSpPr>
      <dsp:spPr>
        <a:xfrm>
          <a:off x="2525818" y="1167907"/>
          <a:ext cx="823401" cy="14985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8511" tIns="0" rIns="0" bIns="0" numCol="1" spcCol="1270" anchor="t" anchorCtr="0">
          <a:noAutofit/>
        </a:bodyPr>
        <a:lstStyle/>
        <a:p>
          <a:pPr marL="0" lvl="0" indent="0" algn="l" defTabSz="488950">
            <a:lnSpc>
              <a:spcPct val="90000"/>
            </a:lnSpc>
            <a:spcBef>
              <a:spcPct val="0"/>
            </a:spcBef>
            <a:spcAft>
              <a:spcPct val="35000"/>
            </a:spcAft>
            <a:buNone/>
          </a:pPr>
          <a:r>
            <a:rPr lang="en-US" sz="1100" b="1" kern="1200"/>
            <a:t>Dining:</a:t>
          </a:r>
          <a:r>
            <a:rPr lang="en-US" sz="1100" kern="1200"/>
            <a:t> </a:t>
          </a:r>
        </a:p>
      </dsp:txBody>
      <dsp:txXfrm>
        <a:off x="2525818" y="1167907"/>
        <a:ext cx="823401" cy="1498548"/>
      </dsp:txXfrm>
    </dsp:sp>
    <dsp:sp modelId="{89C9B4E7-36A8-45AF-AFA4-8E4D925D9275}">
      <dsp:nvSpPr>
        <dsp:cNvPr id="0" name=""/>
        <dsp:cNvSpPr/>
      </dsp:nvSpPr>
      <dsp:spPr>
        <a:xfrm>
          <a:off x="3216964" y="747674"/>
          <a:ext cx="264512" cy="264512"/>
        </a:xfrm>
        <a:prstGeom prst="ellipse">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C1604FC-A42A-47D4-A83C-84392A67B886}">
      <dsp:nvSpPr>
        <dsp:cNvPr id="0" name=""/>
        <dsp:cNvSpPr/>
      </dsp:nvSpPr>
      <dsp:spPr>
        <a:xfrm>
          <a:off x="3349220" y="879930"/>
          <a:ext cx="853265" cy="17865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0160" tIns="0" rIns="0" bIns="0" numCol="1" spcCol="1270" anchor="t" anchorCtr="0">
          <a:noAutofit/>
        </a:bodyPr>
        <a:lstStyle/>
        <a:p>
          <a:pPr marL="0" lvl="0" indent="0" algn="l" defTabSz="488950">
            <a:lnSpc>
              <a:spcPct val="90000"/>
            </a:lnSpc>
            <a:spcBef>
              <a:spcPct val="0"/>
            </a:spcBef>
            <a:spcAft>
              <a:spcPct val="35000"/>
            </a:spcAft>
            <a:buNone/>
          </a:pPr>
          <a:r>
            <a:rPr lang="en-US" sz="1100" b="1" kern="1200"/>
            <a:t>Fitness facility</a:t>
          </a:r>
          <a:endParaRPr lang="en-US" sz="1100" kern="1200"/>
        </a:p>
      </dsp:txBody>
      <dsp:txXfrm>
        <a:off x="3349220" y="879930"/>
        <a:ext cx="853265" cy="1786525"/>
      </dsp:txXfrm>
    </dsp:sp>
    <dsp:sp modelId="{48B72F98-D9B0-4703-9EC0-2397CEEF5CD4}">
      <dsp:nvSpPr>
        <dsp:cNvPr id="0" name=""/>
        <dsp:cNvSpPr/>
      </dsp:nvSpPr>
      <dsp:spPr>
        <a:xfrm>
          <a:off x="4033966" y="535424"/>
          <a:ext cx="337040" cy="337040"/>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4BFD6B8-7F65-458A-9DEF-3C769184A392}">
      <dsp:nvSpPr>
        <dsp:cNvPr id="0" name=""/>
        <dsp:cNvSpPr/>
      </dsp:nvSpPr>
      <dsp:spPr>
        <a:xfrm>
          <a:off x="4202486" y="703944"/>
          <a:ext cx="853265" cy="196251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8591" tIns="0" rIns="0" bIns="0" numCol="1" spcCol="1270" anchor="t" anchorCtr="0">
          <a:noAutofit/>
        </a:bodyPr>
        <a:lstStyle/>
        <a:p>
          <a:pPr marL="0" lvl="0" indent="0" algn="l" defTabSz="488950">
            <a:lnSpc>
              <a:spcPct val="90000"/>
            </a:lnSpc>
            <a:spcBef>
              <a:spcPct val="0"/>
            </a:spcBef>
            <a:spcAft>
              <a:spcPct val="35000"/>
            </a:spcAft>
            <a:buNone/>
          </a:pPr>
          <a:r>
            <a:rPr lang="en-US" sz="1100" b="1" kern="1200"/>
            <a:t>Meeting &amp; Event Rooms</a:t>
          </a:r>
          <a:endParaRPr lang="en-US" sz="1100" kern="1200"/>
        </a:p>
      </dsp:txBody>
      <dsp:txXfrm>
        <a:off x="4202486" y="703944"/>
        <a:ext cx="853265" cy="196251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20EFB7-AF7A-4493-A6D9-462557B583CB}">
      <dsp:nvSpPr>
        <dsp:cNvPr id="0" name=""/>
        <dsp:cNvSpPr/>
      </dsp:nvSpPr>
      <dsp:spPr>
        <a:xfrm>
          <a:off x="3232587" y="1317"/>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Emergency Preparedness</a:t>
          </a:r>
        </a:p>
      </dsp:txBody>
      <dsp:txXfrm>
        <a:off x="3232587" y="1317"/>
        <a:ext cx="681348" cy="681348"/>
      </dsp:txXfrm>
    </dsp:sp>
    <dsp:sp modelId="{305F6CB8-C706-4438-BDD6-A8B2F4370B9F}">
      <dsp:nvSpPr>
        <dsp:cNvPr id="0" name=""/>
        <dsp:cNvSpPr/>
      </dsp:nvSpPr>
      <dsp:spPr>
        <a:xfrm>
          <a:off x="1000516" y="64344"/>
          <a:ext cx="3801053" cy="3801053"/>
        </a:xfrm>
        <a:prstGeom prst="circularArrow">
          <a:avLst>
            <a:gd name="adj1" fmla="val 3495"/>
            <a:gd name="adj2" fmla="val 216719"/>
            <a:gd name="adj3" fmla="val 19270475"/>
            <a:gd name="adj4" fmla="val 18312806"/>
            <a:gd name="adj5" fmla="val 4078"/>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EB9F3BF-1D78-4B51-AD53-EADD18321136}">
      <dsp:nvSpPr>
        <dsp:cNvPr id="0" name=""/>
        <dsp:cNvSpPr/>
      </dsp:nvSpPr>
      <dsp:spPr>
        <a:xfrm>
          <a:off x="4183248" y="951978"/>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Communication</a:t>
          </a:r>
        </a:p>
      </dsp:txBody>
      <dsp:txXfrm>
        <a:off x="4183248" y="951978"/>
        <a:ext cx="681348" cy="681348"/>
      </dsp:txXfrm>
    </dsp:sp>
    <dsp:sp modelId="{C263D0BA-B31E-4B62-A24E-BF5C4CF5A780}">
      <dsp:nvSpPr>
        <dsp:cNvPr id="0" name=""/>
        <dsp:cNvSpPr/>
      </dsp:nvSpPr>
      <dsp:spPr>
        <a:xfrm>
          <a:off x="1000516" y="64344"/>
          <a:ext cx="3801053" cy="3801053"/>
        </a:xfrm>
        <a:prstGeom prst="circularArrow">
          <a:avLst>
            <a:gd name="adj1" fmla="val 3495"/>
            <a:gd name="adj2" fmla="val 216719"/>
            <a:gd name="adj3" fmla="val 436047"/>
            <a:gd name="adj4" fmla="val 20947234"/>
            <a:gd name="adj5" fmla="val 4078"/>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A8E7005-ABB9-4B3F-BD61-822F168CDE7A}">
      <dsp:nvSpPr>
        <dsp:cNvPr id="0" name=""/>
        <dsp:cNvSpPr/>
      </dsp:nvSpPr>
      <dsp:spPr>
        <a:xfrm>
          <a:off x="4183248" y="2296415"/>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Guest Safety</a:t>
          </a:r>
        </a:p>
      </dsp:txBody>
      <dsp:txXfrm>
        <a:off x="4183248" y="2296415"/>
        <a:ext cx="681348" cy="681348"/>
      </dsp:txXfrm>
    </dsp:sp>
    <dsp:sp modelId="{A96714C5-5020-44F0-82AF-8B4183C59091}">
      <dsp:nvSpPr>
        <dsp:cNvPr id="0" name=""/>
        <dsp:cNvSpPr/>
      </dsp:nvSpPr>
      <dsp:spPr>
        <a:xfrm>
          <a:off x="1000516" y="64344"/>
          <a:ext cx="3801053" cy="3801053"/>
        </a:xfrm>
        <a:prstGeom prst="circularArrow">
          <a:avLst>
            <a:gd name="adj1" fmla="val 3495"/>
            <a:gd name="adj2" fmla="val 216719"/>
            <a:gd name="adj3" fmla="val 3070475"/>
            <a:gd name="adj4" fmla="val 2112806"/>
            <a:gd name="adj5" fmla="val 4078"/>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C57B750-0558-45D6-8070-1768F4C1ACE8}">
      <dsp:nvSpPr>
        <dsp:cNvPr id="0" name=""/>
        <dsp:cNvSpPr/>
      </dsp:nvSpPr>
      <dsp:spPr>
        <a:xfrm>
          <a:off x="3232587" y="3247076"/>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Health and Hygiene policies</a:t>
          </a:r>
        </a:p>
      </dsp:txBody>
      <dsp:txXfrm>
        <a:off x="3232587" y="3247076"/>
        <a:ext cx="681348" cy="681348"/>
      </dsp:txXfrm>
    </dsp:sp>
    <dsp:sp modelId="{814F2840-87EA-481F-8C23-3F301A6DD3D0}">
      <dsp:nvSpPr>
        <dsp:cNvPr id="0" name=""/>
        <dsp:cNvSpPr/>
      </dsp:nvSpPr>
      <dsp:spPr>
        <a:xfrm>
          <a:off x="1000516" y="64344"/>
          <a:ext cx="3801053" cy="3801053"/>
        </a:xfrm>
        <a:prstGeom prst="circularArrow">
          <a:avLst>
            <a:gd name="adj1" fmla="val 3495"/>
            <a:gd name="adj2" fmla="val 216719"/>
            <a:gd name="adj3" fmla="val 5836047"/>
            <a:gd name="adj4" fmla="val 4747234"/>
            <a:gd name="adj5" fmla="val 4078"/>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4409237-A0EE-4697-9733-D14EB6B45ACE}">
      <dsp:nvSpPr>
        <dsp:cNvPr id="0" name=""/>
        <dsp:cNvSpPr/>
      </dsp:nvSpPr>
      <dsp:spPr>
        <a:xfrm>
          <a:off x="1888150" y="3247076"/>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Guest Education</a:t>
          </a:r>
        </a:p>
      </dsp:txBody>
      <dsp:txXfrm>
        <a:off x="1888150" y="3247076"/>
        <a:ext cx="681348" cy="681348"/>
      </dsp:txXfrm>
    </dsp:sp>
    <dsp:sp modelId="{7A009D6B-CEE8-4191-B79C-D7FEF9A5A077}">
      <dsp:nvSpPr>
        <dsp:cNvPr id="0" name=""/>
        <dsp:cNvSpPr/>
      </dsp:nvSpPr>
      <dsp:spPr>
        <a:xfrm>
          <a:off x="1000516" y="64344"/>
          <a:ext cx="3801053" cy="3801053"/>
        </a:xfrm>
        <a:prstGeom prst="circularArrow">
          <a:avLst>
            <a:gd name="adj1" fmla="val 3495"/>
            <a:gd name="adj2" fmla="val 216719"/>
            <a:gd name="adj3" fmla="val 8470475"/>
            <a:gd name="adj4" fmla="val 7512806"/>
            <a:gd name="adj5" fmla="val 4078"/>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A6D91E0-23DB-4C1B-ABF2-9AC0F4DC452E}">
      <dsp:nvSpPr>
        <dsp:cNvPr id="0" name=""/>
        <dsp:cNvSpPr/>
      </dsp:nvSpPr>
      <dsp:spPr>
        <a:xfrm>
          <a:off x="937489" y="2296415"/>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Flexible Booking Policies</a:t>
          </a:r>
        </a:p>
      </dsp:txBody>
      <dsp:txXfrm>
        <a:off x="937489" y="2296415"/>
        <a:ext cx="681348" cy="681348"/>
      </dsp:txXfrm>
    </dsp:sp>
    <dsp:sp modelId="{B3972888-DDD4-4400-93E4-2D06E52962B2}">
      <dsp:nvSpPr>
        <dsp:cNvPr id="0" name=""/>
        <dsp:cNvSpPr/>
      </dsp:nvSpPr>
      <dsp:spPr>
        <a:xfrm>
          <a:off x="1000516" y="64344"/>
          <a:ext cx="3801053" cy="3801053"/>
        </a:xfrm>
        <a:prstGeom prst="circularArrow">
          <a:avLst>
            <a:gd name="adj1" fmla="val 3495"/>
            <a:gd name="adj2" fmla="val 216719"/>
            <a:gd name="adj3" fmla="val 11236047"/>
            <a:gd name="adj4" fmla="val 10147234"/>
            <a:gd name="adj5" fmla="val 4078"/>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5A8C6FD-60D5-423C-8FD6-3FAD8C279071}">
      <dsp:nvSpPr>
        <dsp:cNvPr id="0" name=""/>
        <dsp:cNvSpPr/>
      </dsp:nvSpPr>
      <dsp:spPr>
        <a:xfrm>
          <a:off x="937489" y="951978"/>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Emergency Supplies</a:t>
          </a:r>
        </a:p>
      </dsp:txBody>
      <dsp:txXfrm>
        <a:off x="937489" y="951978"/>
        <a:ext cx="681348" cy="681348"/>
      </dsp:txXfrm>
    </dsp:sp>
    <dsp:sp modelId="{A9179B50-D59D-4667-B453-8DAA5C50E5FB}">
      <dsp:nvSpPr>
        <dsp:cNvPr id="0" name=""/>
        <dsp:cNvSpPr/>
      </dsp:nvSpPr>
      <dsp:spPr>
        <a:xfrm>
          <a:off x="1000516" y="64344"/>
          <a:ext cx="3801053" cy="3801053"/>
        </a:xfrm>
        <a:prstGeom prst="circularArrow">
          <a:avLst>
            <a:gd name="adj1" fmla="val 3495"/>
            <a:gd name="adj2" fmla="val 216719"/>
            <a:gd name="adj3" fmla="val 13870475"/>
            <a:gd name="adj4" fmla="val 12912806"/>
            <a:gd name="adj5" fmla="val 4078"/>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07D0DB8-63AA-43D7-AC41-2BBF36361F00}">
      <dsp:nvSpPr>
        <dsp:cNvPr id="0" name=""/>
        <dsp:cNvSpPr/>
      </dsp:nvSpPr>
      <dsp:spPr>
        <a:xfrm>
          <a:off x="1888150" y="1317"/>
          <a:ext cx="681348" cy="6813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Personnel Assistance</a:t>
          </a:r>
        </a:p>
      </dsp:txBody>
      <dsp:txXfrm>
        <a:off x="1888150" y="1317"/>
        <a:ext cx="681348" cy="681348"/>
      </dsp:txXfrm>
    </dsp:sp>
    <dsp:sp modelId="{807E28A5-0F14-4802-8DCA-A173D0DE3F72}">
      <dsp:nvSpPr>
        <dsp:cNvPr id="0" name=""/>
        <dsp:cNvSpPr/>
      </dsp:nvSpPr>
      <dsp:spPr>
        <a:xfrm>
          <a:off x="1000516" y="64344"/>
          <a:ext cx="3801053" cy="3801053"/>
        </a:xfrm>
        <a:prstGeom prst="circularArrow">
          <a:avLst>
            <a:gd name="adj1" fmla="val 3495"/>
            <a:gd name="adj2" fmla="val 216719"/>
            <a:gd name="adj3" fmla="val 16636047"/>
            <a:gd name="adj4" fmla="val 15547234"/>
            <a:gd name="adj5" fmla="val 4078"/>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C8E7AD-7B19-4E9D-9223-0A193B3130B7}">
      <dsp:nvSpPr>
        <dsp:cNvPr id="0" name=""/>
        <dsp:cNvSpPr/>
      </dsp:nvSpPr>
      <dsp:spPr>
        <a:xfrm>
          <a:off x="882414" y="243876"/>
          <a:ext cx="4276265" cy="1336333"/>
        </a:xfrm>
        <a:prstGeom prst="rect">
          <a:avLst/>
        </a:prstGeom>
        <a:solidFill>
          <a:schemeClr val="lt1">
            <a:alpha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05143" tIns="83820" rIns="83820" bIns="83820" numCol="1" spcCol="1270" anchor="t" anchorCtr="0">
          <a:noAutofit/>
        </a:bodyPr>
        <a:lstStyle/>
        <a:p>
          <a:pPr marL="0" lvl="0" indent="0" algn="l" defTabSz="977900">
            <a:lnSpc>
              <a:spcPct val="90000"/>
            </a:lnSpc>
            <a:spcBef>
              <a:spcPct val="0"/>
            </a:spcBef>
            <a:spcAft>
              <a:spcPct val="35000"/>
            </a:spcAft>
            <a:buNone/>
          </a:pPr>
          <a:r>
            <a:rPr lang="en-US" sz="2200" b="1" kern="1200">
              <a:latin typeface="Times New Roman" panose="02020603050405020304" pitchFamily="18" charset="0"/>
              <a:cs typeface="Times New Roman" panose="02020603050405020304" pitchFamily="18" charset="0"/>
            </a:rPr>
            <a:t>Tangible Issues </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Infrastructural</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Interior</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Staff related</a:t>
          </a:r>
        </a:p>
      </dsp:txBody>
      <dsp:txXfrm>
        <a:off x="882414" y="243876"/>
        <a:ext cx="4276265" cy="1336333"/>
      </dsp:txXfrm>
    </dsp:sp>
    <dsp:sp modelId="{50F03151-97AD-4412-9228-E5C45265435F}">
      <dsp:nvSpPr>
        <dsp:cNvPr id="0" name=""/>
        <dsp:cNvSpPr/>
      </dsp:nvSpPr>
      <dsp:spPr>
        <a:xfrm>
          <a:off x="704237" y="50850"/>
          <a:ext cx="935433" cy="1403149"/>
        </a:xfrm>
        <a:prstGeom prst="rect">
          <a:avLst/>
        </a:prstGeom>
        <a:solidFill>
          <a:schemeClr val="accent3">
            <a:tint val="50000"/>
            <a:hueOff val="0"/>
            <a:satOff val="0"/>
            <a:lumOff val="0"/>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 modelId="{46C74185-C018-4C12-8432-87CA9ED2FE96}">
      <dsp:nvSpPr>
        <dsp:cNvPr id="0" name=""/>
        <dsp:cNvSpPr/>
      </dsp:nvSpPr>
      <dsp:spPr>
        <a:xfrm>
          <a:off x="882414" y="1926171"/>
          <a:ext cx="4276265" cy="1336333"/>
        </a:xfrm>
        <a:prstGeom prst="rect">
          <a:avLst/>
        </a:prstGeom>
        <a:solidFill>
          <a:schemeClr val="lt1">
            <a:alpha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905143" tIns="83820" rIns="83820" bIns="83820" numCol="1" spcCol="1270" anchor="t" anchorCtr="0">
          <a:noAutofit/>
        </a:bodyPr>
        <a:lstStyle/>
        <a:p>
          <a:pPr marL="0" lvl="0" indent="0" algn="l" defTabSz="977900">
            <a:lnSpc>
              <a:spcPct val="90000"/>
            </a:lnSpc>
            <a:spcBef>
              <a:spcPct val="0"/>
            </a:spcBef>
            <a:spcAft>
              <a:spcPct val="35000"/>
            </a:spcAft>
            <a:buNone/>
          </a:pPr>
          <a:r>
            <a:rPr lang="en-US" sz="2200" b="1" kern="1200">
              <a:latin typeface="Times New Roman" panose="02020603050405020304" pitchFamily="18" charset="0"/>
              <a:cs typeface="Times New Roman" panose="02020603050405020304" pitchFamily="18" charset="0"/>
            </a:rPr>
            <a:t>Intangible Issues </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Infrastructural</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Interior</a:t>
          </a:r>
        </a:p>
        <a:p>
          <a:pPr marL="171450" lvl="1" indent="-171450" algn="l" defTabSz="755650">
            <a:lnSpc>
              <a:spcPct val="90000"/>
            </a:lnSpc>
            <a:spcBef>
              <a:spcPct val="0"/>
            </a:spcBef>
            <a:spcAft>
              <a:spcPct val="15000"/>
            </a:spcAft>
            <a:buChar char="•"/>
          </a:pPr>
          <a:r>
            <a:rPr lang="en-US" sz="1700" b="0" kern="1200">
              <a:latin typeface="Times New Roman" panose="02020603050405020304" pitchFamily="18" charset="0"/>
              <a:cs typeface="Times New Roman" panose="02020603050405020304" pitchFamily="18" charset="0"/>
            </a:rPr>
            <a:t>Staff related</a:t>
          </a:r>
        </a:p>
      </dsp:txBody>
      <dsp:txXfrm>
        <a:off x="882414" y="1926171"/>
        <a:ext cx="4276265" cy="1336333"/>
      </dsp:txXfrm>
    </dsp:sp>
    <dsp:sp modelId="{39124643-B30B-4B6A-8A94-B70324BA8CA8}">
      <dsp:nvSpPr>
        <dsp:cNvPr id="0" name=""/>
        <dsp:cNvSpPr/>
      </dsp:nvSpPr>
      <dsp:spPr>
        <a:xfrm>
          <a:off x="704237" y="1733145"/>
          <a:ext cx="935433" cy="1403149"/>
        </a:xfrm>
        <a:prstGeom prst="rect">
          <a:avLst/>
        </a:prstGeom>
        <a:solidFill>
          <a:schemeClr val="accent3">
            <a:tint val="50000"/>
            <a:hueOff val="2074236"/>
            <a:satOff val="100000"/>
            <a:lumOff val="1983"/>
            <a:alphaOff val="0"/>
          </a:schemeClr>
        </a:solidFill>
        <a:ln>
          <a:noFill/>
        </a:ln>
        <a:effectLst>
          <a:outerShdw blurRad="57150" dist="19050" dir="5400000" algn="ctr" rotWithShape="0">
            <a:srgbClr val="000000">
              <a:alpha val="63000"/>
            </a:srgbClr>
          </a:outerShdw>
        </a:effectLst>
      </dsp:spPr>
      <dsp:style>
        <a:lnRef idx="0">
          <a:scrgbClr r="0" g="0" b="0"/>
        </a:lnRef>
        <a:fillRef idx="1">
          <a:scrgbClr r="0" g="0" b="0"/>
        </a:fillRef>
        <a:effectRef idx="3">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3D338A-0B47-408E-AEB6-22FEA2378FC0}">
      <dsp:nvSpPr>
        <dsp:cNvPr id="0" name=""/>
        <dsp:cNvSpPr/>
      </dsp:nvSpPr>
      <dsp:spPr>
        <a:xfrm>
          <a:off x="1714" y="14152"/>
          <a:ext cx="1671637" cy="668654"/>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Immidiate</a:t>
          </a:r>
        </a:p>
      </dsp:txBody>
      <dsp:txXfrm>
        <a:off x="1714" y="14152"/>
        <a:ext cx="1671637" cy="668654"/>
      </dsp:txXfrm>
    </dsp:sp>
    <dsp:sp modelId="{EB407EFE-28E8-4FD4-A50A-D1778573601F}">
      <dsp:nvSpPr>
        <dsp:cNvPr id="0" name=""/>
        <dsp:cNvSpPr/>
      </dsp:nvSpPr>
      <dsp:spPr>
        <a:xfrm>
          <a:off x="1714" y="682807"/>
          <a:ext cx="1671637" cy="2503439"/>
        </a:xfrm>
        <a:prstGeom prst="rect">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Infrastructure Inspection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Guest Communication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Design and Renovation Team</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Cultural Shift</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Staff Training</a:t>
          </a:r>
          <a:endParaRPr lang="en-US" sz="1200" kern="1200">
            <a:latin typeface="Times New Roman" panose="02020603050405020304" pitchFamily="18" charset="0"/>
            <a:cs typeface="Times New Roman" panose="02020603050405020304" pitchFamily="18" charset="0"/>
          </a:endParaRPr>
        </a:p>
      </dsp:txBody>
      <dsp:txXfrm>
        <a:off x="1714" y="682807"/>
        <a:ext cx="1671637" cy="2503439"/>
      </dsp:txXfrm>
    </dsp:sp>
    <dsp:sp modelId="{D2C9046C-D049-442D-AA35-D9D1F8E20043}">
      <dsp:nvSpPr>
        <dsp:cNvPr id="0" name=""/>
        <dsp:cNvSpPr/>
      </dsp:nvSpPr>
      <dsp:spPr>
        <a:xfrm>
          <a:off x="1907381" y="14152"/>
          <a:ext cx="1671637" cy="66865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Can wait</a:t>
          </a:r>
        </a:p>
      </dsp:txBody>
      <dsp:txXfrm>
        <a:off x="1907381" y="14152"/>
        <a:ext cx="1671637" cy="668654"/>
      </dsp:txXfrm>
    </dsp:sp>
    <dsp:sp modelId="{4D5B5C80-240D-499E-AA31-4F2441A7B85E}">
      <dsp:nvSpPr>
        <dsp:cNvPr id="0" name=""/>
        <dsp:cNvSpPr/>
      </dsp:nvSpPr>
      <dsp:spPr>
        <a:xfrm>
          <a:off x="1907381" y="682807"/>
          <a:ext cx="1671637" cy="2503439"/>
        </a:xfrm>
        <a:prstGeom prst="rect">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Emotional Engagement</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Passenger-Centric Design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Vendor Selection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Continual Improvement</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Guest input</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Service Excellence Training</a:t>
          </a:r>
          <a:endParaRPr lang="en-US" sz="1200" kern="1200">
            <a:latin typeface="Times New Roman" panose="02020603050405020304" pitchFamily="18" charset="0"/>
            <a:cs typeface="Times New Roman" panose="02020603050405020304" pitchFamily="18" charset="0"/>
          </a:endParaRPr>
        </a:p>
      </dsp:txBody>
      <dsp:txXfrm>
        <a:off x="1907381" y="682807"/>
        <a:ext cx="1671637" cy="2503439"/>
      </dsp:txXfrm>
    </dsp:sp>
    <dsp:sp modelId="{DAFD9910-388F-4F03-81B8-9471CAE1E381}">
      <dsp:nvSpPr>
        <dsp:cNvPr id="0" name=""/>
        <dsp:cNvSpPr/>
      </dsp:nvSpPr>
      <dsp:spPr>
        <a:xfrm>
          <a:off x="3813048" y="14152"/>
          <a:ext cx="1671637" cy="668654"/>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Unchanged </a:t>
          </a:r>
        </a:p>
      </dsp:txBody>
      <dsp:txXfrm>
        <a:off x="3813048" y="14152"/>
        <a:ext cx="1671637" cy="668654"/>
      </dsp:txXfrm>
    </dsp:sp>
    <dsp:sp modelId="{BDDF865B-6889-4652-A543-5D9E7C5BDCB6}">
      <dsp:nvSpPr>
        <dsp:cNvPr id="0" name=""/>
        <dsp:cNvSpPr/>
      </dsp:nvSpPr>
      <dsp:spPr>
        <a:xfrm>
          <a:off x="3813048" y="682807"/>
          <a:ext cx="1671637" cy="2503439"/>
        </a:xfrm>
        <a:prstGeom prst="rect">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Visitor Satisfaction Surveys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Sustainability Initiatives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Prioritization</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Retention methods</a:t>
          </a:r>
          <a:endParaRPr lang="en-US" sz="1200" kern="1200">
            <a:latin typeface="Times New Roman" panose="02020603050405020304" pitchFamily="18" charset="0"/>
            <a:cs typeface="Times New Roman" panose="02020603050405020304" pitchFamily="18" charset="0"/>
          </a:endParaRPr>
        </a:p>
        <a:p>
          <a:pPr marL="114300" lvl="1" indent="-114300" algn="l" defTabSz="533400">
            <a:lnSpc>
              <a:spcPct val="90000"/>
            </a:lnSpc>
            <a:spcBef>
              <a:spcPct val="0"/>
            </a:spcBef>
            <a:spcAft>
              <a:spcPct val="15000"/>
            </a:spcAft>
            <a:buChar char="•"/>
          </a:pPr>
          <a:r>
            <a:rPr lang="en-US" sz="1200" b="1" kern="1200">
              <a:latin typeface="Times New Roman" panose="02020603050405020304" pitchFamily="18" charset="0"/>
              <a:cs typeface="Times New Roman" panose="02020603050405020304" pitchFamily="18" charset="0"/>
            </a:rPr>
            <a:t>Work-Life Balance.</a:t>
          </a:r>
          <a:endParaRPr lang="en-US" sz="1200" kern="1200">
            <a:latin typeface="Times New Roman" panose="02020603050405020304" pitchFamily="18" charset="0"/>
            <a:cs typeface="Times New Roman" panose="02020603050405020304" pitchFamily="18" charset="0"/>
          </a:endParaRPr>
        </a:p>
      </dsp:txBody>
      <dsp:txXfrm>
        <a:off x="3813048" y="682807"/>
        <a:ext cx="1671637" cy="250343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C97B3F-BE68-4A32-90E3-14E6301EC43E}">
      <dsp:nvSpPr>
        <dsp:cNvPr id="0" name=""/>
        <dsp:cNvSpPr/>
      </dsp:nvSpPr>
      <dsp:spPr>
        <a:xfrm>
          <a:off x="2501869" y="1624481"/>
          <a:ext cx="939860" cy="93986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SOSTAC</a:t>
          </a:r>
        </a:p>
      </dsp:txBody>
      <dsp:txXfrm>
        <a:off x="2639508" y="1762120"/>
        <a:ext cx="664582" cy="664582"/>
      </dsp:txXfrm>
    </dsp:sp>
    <dsp:sp modelId="{39295EAD-6B5E-4254-84CA-CAA66C1CE0CF}">
      <dsp:nvSpPr>
        <dsp:cNvPr id="0" name=""/>
        <dsp:cNvSpPr/>
      </dsp:nvSpPr>
      <dsp:spPr>
        <a:xfrm rot="16200000">
          <a:off x="2852172" y="1245764"/>
          <a:ext cx="239254" cy="319552"/>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888060" y="1345562"/>
        <a:ext cx="167478" cy="191732"/>
      </dsp:txXfrm>
    </dsp:sp>
    <dsp:sp modelId="{3CF60697-4D20-486C-A9D3-DDC77F2741C2}">
      <dsp:nvSpPr>
        <dsp:cNvPr id="0" name=""/>
        <dsp:cNvSpPr/>
      </dsp:nvSpPr>
      <dsp:spPr>
        <a:xfrm>
          <a:off x="2388058" y="5573"/>
          <a:ext cx="1167483" cy="1167483"/>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Situational Analysis</a:t>
          </a:r>
        </a:p>
      </dsp:txBody>
      <dsp:txXfrm>
        <a:off x="2559032" y="176547"/>
        <a:ext cx="825535" cy="825535"/>
      </dsp:txXfrm>
    </dsp:sp>
    <dsp:sp modelId="{F0C7C080-0BD9-4A81-B112-D15856E9CA31}">
      <dsp:nvSpPr>
        <dsp:cNvPr id="0" name=""/>
        <dsp:cNvSpPr/>
      </dsp:nvSpPr>
      <dsp:spPr>
        <a:xfrm rot="19800000">
          <a:off x="3448752" y="1590199"/>
          <a:ext cx="239254" cy="319552"/>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453560" y="1672053"/>
        <a:ext cx="167478" cy="191732"/>
      </dsp:txXfrm>
    </dsp:sp>
    <dsp:sp modelId="{F7206359-A8B0-4081-8E9E-EE21596E8522}">
      <dsp:nvSpPr>
        <dsp:cNvPr id="0" name=""/>
        <dsp:cNvSpPr/>
      </dsp:nvSpPr>
      <dsp:spPr>
        <a:xfrm>
          <a:off x="3691509" y="758121"/>
          <a:ext cx="1167483" cy="1167483"/>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Objectives</a:t>
          </a:r>
        </a:p>
      </dsp:txBody>
      <dsp:txXfrm>
        <a:off x="3862483" y="929095"/>
        <a:ext cx="825535" cy="825535"/>
      </dsp:txXfrm>
    </dsp:sp>
    <dsp:sp modelId="{0A884DA3-2057-4492-BA14-ECBB50D6CC2A}">
      <dsp:nvSpPr>
        <dsp:cNvPr id="0" name=""/>
        <dsp:cNvSpPr/>
      </dsp:nvSpPr>
      <dsp:spPr>
        <a:xfrm rot="1800000">
          <a:off x="3448752" y="2279070"/>
          <a:ext cx="239254" cy="319552"/>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453560" y="2325036"/>
        <a:ext cx="167478" cy="191732"/>
      </dsp:txXfrm>
    </dsp:sp>
    <dsp:sp modelId="{29460F55-C9C6-4BD8-AC6A-1090F388C95A}">
      <dsp:nvSpPr>
        <dsp:cNvPr id="0" name=""/>
        <dsp:cNvSpPr/>
      </dsp:nvSpPr>
      <dsp:spPr>
        <a:xfrm>
          <a:off x="3691509" y="2263217"/>
          <a:ext cx="1167483" cy="1167483"/>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Strategies</a:t>
          </a:r>
        </a:p>
      </dsp:txBody>
      <dsp:txXfrm>
        <a:off x="3862483" y="2434191"/>
        <a:ext cx="825535" cy="825535"/>
      </dsp:txXfrm>
    </dsp:sp>
    <dsp:sp modelId="{BFFDE886-008C-4E85-8D4A-BD86CB9A2BE8}">
      <dsp:nvSpPr>
        <dsp:cNvPr id="0" name=""/>
        <dsp:cNvSpPr/>
      </dsp:nvSpPr>
      <dsp:spPr>
        <a:xfrm rot="5400000">
          <a:off x="2852172" y="2623506"/>
          <a:ext cx="239254" cy="319552"/>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888060" y="2651528"/>
        <a:ext cx="167478" cy="191732"/>
      </dsp:txXfrm>
    </dsp:sp>
    <dsp:sp modelId="{3CBD9D8A-6000-4540-A1D1-DFF9327D74FC}">
      <dsp:nvSpPr>
        <dsp:cNvPr id="0" name=""/>
        <dsp:cNvSpPr/>
      </dsp:nvSpPr>
      <dsp:spPr>
        <a:xfrm>
          <a:off x="2388058" y="3015766"/>
          <a:ext cx="1167483" cy="1167483"/>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Tactics</a:t>
          </a:r>
        </a:p>
      </dsp:txBody>
      <dsp:txXfrm>
        <a:off x="2559032" y="3186740"/>
        <a:ext cx="825535" cy="825535"/>
      </dsp:txXfrm>
    </dsp:sp>
    <dsp:sp modelId="{05C8363E-DE1C-4A0E-BF30-33338CE70C4A}">
      <dsp:nvSpPr>
        <dsp:cNvPr id="0" name=""/>
        <dsp:cNvSpPr/>
      </dsp:nvSpPr>
      <dsp:spPr>
        <a:xfrm rot="9000000">
          <a:off x="2255592" y="2279070"/>
          <a:ext cx="239254" cy="319552"/>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22560" y="2325036"/>
        <a:ext cx="167478" cy="191732"/>
      </dsp:txXfrm>
    </dsp:sp>
    <dsp:sp modelId="{DE5E8E2F-A133-4284-A041-B77A7467E9F3}">
      <dsp:nvSpPr>
        <dsp:cNvPr id="0" name=""/>
        <dsp:cNvSpPr/>
      </dsp:nvSpPr>
      <dsp:spPr>
        <a:xfrm>
          <a:off x="1084606" y="2263217"/>
          <a:ext cx="1167483" cy="1167483"/>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Action</a:t>
          </a:r>
        </a:p>
      </dsp:txBody>
      <dsp:txXfrm>
        <a:off x="1255580" y="2434191"/>
        <a:ext cx="825535" cy="825535"/>
      </dsp:txXfrm>
    </dsp:sp>
    <dsp:sp modelId="{3910764E-7A86-4948-A6EB-71B59195D0DB}">
      <dsp:nvSpPr>
        <dsp:cNvPr id="0" name=""/>
        <dsp:cNvSpPr/>
      </dsp:nvSpPr>
      <dsp:spPr>
        <a:xfrm rot="12600000">
          <a:off x="2255592" y="1590199"/>
          <a:ext cx="239254" cy="319552"/>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322560" y="1672053"/>
        <a:ext cx="167478" cy="191732"/>
      </dsp:txXfrm>
    </dsp:sp>
    <dsp:sp modelId="{4455A072-D058-4E3E-B707-77BA76AFF6F5}">
      <dsp:nvSpPr>
        <dsp:cNvPr id="0" name=""/>
        <dsp:cNvSpPr/>
      </dsp:nvSpPr>
      <dsp:spPr>
        <a:xfrm>
          <a:off x="1084606" y="758121"/>
          <a:ext cx="1167483" cy="1167483"/>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Control</a:t>
          </a:r>
        </a:p>
      </dsp:txBody>
      <dsp:txXfrm>
        <a:off x="1255580" y="929095"/>
        <a:ext cx="825535" cy="825535"/>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47D80-0271-4F56-BCB0-44F7AD2EF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8085</Words>
  <Characters>56921</Characters>
  <Application>Microsoft Office Word</Application>
  <DocSecurity>0</DocSecurity>
  <Lines>474</Lines>
  <Paragraphs>129</Paragraphs>
  <ScaleCrop>false</ScaleCrop>
  <Company/>
  <LinksUpToDate>false</LinksUpToDate>
  <CharactersWithSpaces>64877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2023-10-16T08:01:00Z</dcterms:created>
  <dcterms:modified xsi:type="dcterms:W3CDTF">2023-11-16T19:35:00Z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f963c3081352d4d6c7c3a28d175feba8aec85ac418d9b31415de099dd2564e1a</vt:lpwstr>
  </property>
</Properties>
</file>