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2B135" w14:textId="2053ABB2" w:rsidR="00146293" w:rsidRDefault="0012194D">
      <w:r>
        <w:t xml:space="preserve">          </w:t>
      </w:r>
      <w:r w:rsidRPr="0076261F">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Community mental health </w:t>
      </w:r>
      <w:proofErr w:type="gramStart"/>
      <w:r w:rsidRPr="0076261F">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services</w:t>
      </w:r>
      <w:r>
        <w:t xml:space="preserve"> </w:t>
      </w:r>
      <w:r w:rsidR="0076261F">
        <w:t xml:space="preserve"> Coca</w:t>
      </w:r>
      <w:proofErr w:type="gramEnd"/>
      <w:r w:rsidR="0076261F">
        <w:t xml:space="preserve"> Cristina</w:t>
      </w:r>
    </w:p>
    <w:p w14:paraId="66BFDDE7" w14:textId="606B442F" w:rsidR="0012194D" w:rsidRDefault="00C8725C">
      <w:r>
        <w:t>Community</w:t>
      </w:r>
      <w:r w:rsidR="0012194D">
        <w:t xml:space="preserve"> mental health </w:t>
      </w:r>
      <w:r>
        <w:t>services</w:t>
      </w:r>
      <w:r w:rsidR="0012194D">
        <w:t xml:space="preserve"> consider of structured support systems that provide ongoing assessments and treatments for individuals of all ages </w:t>
      </w:r>
      <w:proofErr w:type="spellStart"/>
      <w:r w:rsidR="0012194D">
        <w:t>the</w:t>
      </w:r>
      <w:proofErr w:type="spellEnd"/>
      <w:r w:rsidR="0012194D">
        <w:t xml:space="preserve"> </w:t>
      </w:r>
      <w:proofErr w:type="spellStart"/>
      <w:r w:rsidR="0012194D">
        <w:t>are</w:t>
      </w:r>
      <w:proofErr w:type="spellEnd"/>
      <w:r w:rsidR="0012194D">
        <w:t xml:space="preserve"> or might be experiencing </w:t>
      </w:r>
      <w:proofErr w:type="spellStart"/>
      <w:r w:rsidR="0012194D">
        <w:t>meantal</w:t>
      </w:r>
      <w:proofErr w:type="spellEnd"/>
      <w:r w:rsidR="0012194D">
        <w:t xml:space="preserve"> health conditions. </w:t>
      </w:r>
      <w:r>
        <w:t>These services</w:t>
      </w:r>
      <w:r w:rsidR="0012194D">
        <w:t xml:space="preserve"> are brought local within the </w:t>
      </w:r>
      <w:proofErr w:type="gramStart"/>
      <w:r w:rsidR="0012194D">
        <w:t>community</w:t>
      </w:r>
      <w:proofErr w:type="gramEnd"/>
      <w:r w:rsidR="0012194D">
        <w:t xml:space="preserve"> so the patients find themselves on the least restrictive environment.</w:t>
      </w:r>
    </w:p>
    <w:p w14:paraId="2233C18A" w14:textId="523AADCD" w:rsidR="0012194D" w:rsidRDefault="0012194D" w:rsidP="0012194D">
      <w:pPr>
        <w:pStyle w:val="ListParagraph"/>
        <w:numPr>
          <w:ilvl w:val="0"/>
          <w:numId w:val="1"/>
        </w:numPr>
      </w:pPr>
      <w:r>
        <w:t>Historical context: mental health started to be looked upon on the late 19</w:t>
      </w:r>
      <w:r w:rsidRPr="0012194D">
        <w:rPr>
          <w:vertAlign w:val="superscript"/>
        </w:rPr>
        <w:t>th</w:t>
      </w:r>
      <w:r>
        <w:t xml:space="preserve"> century </w:t>
      </w:r>
      <w:r w:rsidR="00C8725C">
        <w:t>going</w:t>
      </w:r>
      <w:r>
        <w:t xml:space="preserve"> </w:t>
      </w:r>
      <w:r w:rsidR="00C8725C">
        <w:t xml:space="preserve">into </w:t>
      </w:r>
      <w:r>
        <w:t>early 20</w:t>
      </w:r>
      <w:r w:rsidRPr="0012194D">
        <w:rPr>
          <w:vertAlign w:val="superscript"/>
        </w:rPr>
        <w:t>th</w:t>
      </w:r>
      <w:r>
        <w:t xml:space="preserve"> century. The firsts psychiatric hospital</w:t>
      </w:r>
      <w:r w:rsidR="00C8725C">
        <w:t xml:space="preserve">s </w:t>
      </w:r>
      <w:r>
        <w:t>were located to the edge of one s town. It was more securely</w:t>
      </w:r>
      <w:r w:rsidR="000C71FC">
        <w:t xml:space="preserve">, </w:t>
      </w:r>
      <w:r>
        <w:t>located away from civilization.</w:t>
      </w:r>
    </w:p>
    <w:p w14:paraId="3042EF7A" w14:textId="581B5429" w:rsidR="0012194D" w:rsidRDefault="000C71FC" w:rsidP="0012194D">
      <w:pPr>
        <w:pStyle w:val="ListParagraph"/>
        <w:numPr>
          <w:ilvl w:val="0"/>
          <w:numId w:val="1"/>
        </w:numPr>
      </w:pPr>
      <w:r>
        <w:t>Historically, people that used to be treated for severe mental illnesses, were treated in large institutions(hospitals).</w:t>
      </w:r>
    </w:p>
    <w:p w14:paraId="72631A81" w14:textId="4ECE9ACE" w:rsidR="000D41D4" w:rsidRDefault="000C71FC" w:rsidP="000D41D4">
      <w:pPr>
        <w:pStyle w:val="ListParagraph"/>
        <w:numPr>
          <w:ilvl w:val="0"/>
          <w:numId w:val="1"/>
        </w:numPr>
      </w:pPr>
      <w:r>
        <w:t>“Care in the community”</w:t>
      </w:r>
      <w:r w:rsidR="000D41D4">
        <w:t xml:space="preserve">—the </w:t>
      </w:r>
      <w:proofErr w:type="gramStart"/>
      <w:r w:rsidR="000D41D4">
        <w:t>policy  that</w:t>
      </w:r>
      <w:proofErr w:type="gramEnd"/>
      <w:r w:rsidR="000D41D4">
        <w:t xml:space="preserve"> not long after the mid 20</w:t>
      </w:r>
      <w:r w:rsidR="000D41D4" w:rsidRPr="000D41D4">
        <w:rPr>
          <w:vertAlign w:val="superscript"/>
        </w:rPr>
        <w:t>th</w:t>
      </w:r>
      <w:r w:rsidR="000D41D4">
        <w:t xml:space="preserve"> century would change the care support for mental health patients and disabled individuals into a better. Its purpose was serving as a deinstitutionalisation reform. Care started being provided locally.  </w:t>
      </w:r>
      <w:r w:rsidR="001B05A3">
        <w:t>(The King’s Fund, 2024)</w:t>
      </w:r>
    </w:p>
    <w:p w14:paraId="6F1D15E0" w14:textId="494B95C5" w:rsidR="000D41D4" w:rsidRDefault="00B00661" w:rsidP="000D41D4">
      <w:r>
        <w:rPr>
          <w:noProof/>
        </w:rPr>
        <mc:AlternateContent>
          <mc:Choice Requires="wps">
            <w:drawing>
              <wp:anchor distT="0" distB="0" distL="114300" distR="114300" simplePos="0" relativeHeight="251667456" behindDoc="0" locked="0" layoutInCell="1" allowOverlap="1" wp14:anchorId="2D29D341" wp14:editId="40CD20C8">
                <wp:simplePos x="0" y="0"/>
                <wp:positionH relativeFrom="column">
                  <wp:posOffset>3992460</wp:posOffset>
                </wp:positionH>
                <wp:positionV relativeFrom="paragraph">
                  <wp:posOffset>1539539</wp:posOffset>
                </wp:positionV>
                <wp:extent cx="886968" cy="877824"/>
                <wp:effectExtent l="4445" t="0" r="6985" b="19685"/>
                <wp:wrapNone/>
                <wp:docPr id="1497650855" name="U-turn Arrow 9"/>
                <wp:cNvGraphicFramePr/>
                <a:graphic xmlns:a="http://schemas.openxmlformats.org/drawingml/2006/main">
                  <a:graphicData uri="http://schemas.microsoft.com/office/word/2010/wordprocessingShape">
                    <wps:wsp>
                      <wps:cNvSpPr/>
                      <wps:spPr>
                        <a:xfrm rot="5400000">
                          <a:off x="0" y="0"/>
                          <a:ext cx="886968" cy="877824"/>
                        </a:xfrm>
                        <a:prstGeom prst="uturnArrow">
                          <a:avLst/>
                        </a:prstGeom>
                        <a:pattFill prst="ltHorz">
                          <a:fgClr>
                            <a:srgbClr val="EE0000"/>
                          </a:fgClr>
                          <a:bgClr>
                            <a:schemeClr val="bg1"/>
                          </a:bgClr>
                        </a:patt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28C33E" id="U-turn Arrow 9" o:spid="_x0000_s1026" style="position:absolute;margin-left:314.35pt;margin-top:121.2pt;width:69.85pt;height:69.1pt;rotation:90;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886968,87782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" path="m,877824l,384048c,171944,171944,,384048,r9144,c605296,,777240,171944,777240,384048r,54864l886968,438912,667512,658368,448056,438912r109728,l557784,384048v,-90902,-73690,-164592,-164592,-164592l384048,219456v-90902,,-164592,73690,-164592,164592l219456,877824,,877824xe" fillcolor="#e00" strokecolor="#030e13 [484]" strokeweight="1pt">
                <v:fill r:id="rId6" o:title="" color2="white [3212]" type="pattern"/>
                <v:stroke joinstyle="miter"/>
                <v:path arrowok="t" o:connecttype="custom" o:connectlocs="0,877824;0,384048;384048,0;393192,0;777240,384048;777240,438912;886968,438912;667512,658368;448056,438912;557784,438912;557784,384048;393192,219456;384048,219456;219456,384048;219456,877824;0,877824" o:connectangles="0,0,0,0,0,0,0,0,0,0,0,0,0,0,0,0"/>
              </v:shape>
            </w:pict>
          </mc:Fallback>
        </mc:AlternateContent>
      </w:r>
      <w:r w:rsidR="00DC04B6">
        <w:rPr>
          <w:noProof/>
        </w:rPr>
        <mc:AlternateContent>
          <mc:Choice Requires="wps">
            <w:drawing>
              <wp:anchor distT="0" distB="0" distL="114300" distR="114300" simplePos="0" relativeHeight="251665408" behindDoc="0" locked="0" layoutInCell="1" allowOverlap="1" wp14:anchorId="747EB7E4" wp14:editId="4A502082">
                <wp:simplePos x="0" y="0"/>
                <wp:positionH relativeFrom="column">
                  <wp:posOffset>3902298</wp:posOffset>
                </wp:positionH>
                <wp:positionV relativeFrom="paragraph">
                  <wp:posOffset>198737</wp:posOffset>
                </wp:positionV>
                <wp:extent cx="2021983" cy="1493949"/>
                <wp:effectExtent l="0" t="0" r="10160" b="17780"/>
                <wp:wrapNone/>
                <wp:docPr id="1026943026" name="Round Diagonal Corner of Rectangle 7"/>
                <wp:cNvGraphicFramePr/>
                <a:graphic xmlns:a="http://schemas.openxmlformats.org/drawingml/2006/main">
                  <a:graphicData uri="http://schemas.microsoft.com/office/word/2010/wordprocessingShape">
                    <wps:wsp>
                      <wps:cNvSpPr/>
                      <wps:spPr>
                        <a:xfrm>
                          <a:off x="0" y="0"/>
                          <a:ext cx="2021983" cy="1493949"/>
                        </a:xfrm>
                        <a:prstGeom prst="round2DiagRect">
                          <a:avLst/>
                        </a:prstGeom>
                        <a:gradFill flip="none" rotWithShape="1">
                          <a:gsLst>
                            <a:gs pos="23000">
                              <a:schemeClr val="accent4">
                                <a:lumMod val="40000"/>
                                <a:lumOff val="60000"/>
                              </a:schemeClr>
                            </a:gs>
                            <a:gs pos="62000">
                              <a:schemeClr val="accent4">
                                <a:lumMod val="95000"/>
                                <a:lumOff val="5000"/>
                              </a:schemeClr>
                            </a:gs>
                            <a:gs pos="100000">
                              <a:schemeClr val="accent4">
                                <a:lumMod val="60000"/>
                              </a:schemeClr>
                            </a:gs>
                          </a:gsLst>
                          <a:path path="circle">
                            <a:fillToRect r="100000" b="100000"/>
                          </a:path>
                          <a:tileRect l="-100000" t="-100000"/>
                        </a:gradFill>
                      </wps:spPr>
                      <wps:style>
                        <a:lnRef idx="2">
                          <a:schemeClr val="accent1">
                            <a:shade val="15000"/>
                          </a:schemeClr>
                        </a:lnRef>
                        <a:fillRef idx="1">
                          <a:schemeClr val="accent1"/>
                        </a:fillRef>
                        <a:effectRef idx="0">
                          <a:schemeClr val="accent1"/>
                        </a:effectRef>
                        <a:fontRef idx="minor">
                          <a:schemeClr val="lt1"/>
                        </a:fontRef>
                      </wps:style>
                      <wps:txbx>
                        <w:txbxContent>
                          <w:p w14:paraId="6172963F" w14:textId="0A90ACB5" w:rsidR="00DC04B6" w:rsidRDefault="00DC04B6" w:rsidP="00DC04B6">
                            <w:pPr>
                              <w:jc w:val="center"/>
                              <w:rPr>
                                <w:sz w:val="22"/>
                                <w:szCs w:val="22"/>
                              </w:rPr>
                            </w:pPr>
                            <w:r>
                              <w:rPr>
                                <w:sz w:val="22"/>
                                <w:szCs w:val="22"/>
                              </w:rPr>
                              <w:t>Care plan:</w:t>
                            </w:r>
                          </w:p>
                          <w:p w14:paraId="4FA64549" w14:textId="31C381BE" w:rsidR="00DC04B6" w:rsidRDefault="00DC04B6" w:rsidP="00DC04B6">
                            <w:pPr>
                              <w:pStyle w:val="ListParagraph"/>
                              <w:rPr>
                                <w:sz w:val="22"/>
                                <w:szCs w:val="22"/>
                              </w:rPr>
                            </w:pPr>
                            <w:r>
                              <w:rPr>
                                <w:sz w:val="22"/>
                                <w:szCs w:val="22"/>
                              </w:rPr>
                              <w:t>-personalised goals</w:t>
                            </w:r>
                          </w:p>
                          <w:p w14:paraId="4000A6A7" w14:textId="07B283E1" w:rsidR="00DC04B6" w:rsidRDefault="00DC04B6" w:rsidP="00DC04B6">
                            <w:pPr>
                              <w:pStyle w:val="ListParagraph"/>
                              <w:rPr>
                                <w:sz w:val="22"/>
                                <w:szCs w:val="22"/>
                              </w:rPr>
                            </w:pPr>
                            <w:r>
                              <w:rPr>
                                <w:sz w:val="22"/>
                                <w:szCs w:val="22"/>
                              </w:rPr>
                              <w:t>- therapy options</w:t>
                            </w:r>
                          </w:p>
                          <w:p w14:paraId="73E4506E" w14:textId="4714729B" w:rsidR="00DC04B6" w:rsidRPr="00DC04B6" w:rsidRDefault="00DC04B6" w:rsidP="00DC04B6">
                            <w:pPr>
                              <w:pStyle w:val="ListParagraph"/>
                              <w:rPr>
                                <w:sz w:val="22"/>
                                <w:szCs w:val="22"/>
                              </w:rPr>
                            </w:pPr>
                            <w:r>
                              <w:rPr>
                                <w:sz w:val="22"/>
                                <w:szCs w:val="22"/>
                              </w:rPr>
                              <w:t>-</w:t>
                            </w:r>
                            <w:proofErr w:type="spellStart"/>
                            <w:r>
                              <w:rPr>
                                <w:sz w:val="22"/>
                                <w:szCs w:val="22"/>
                              </w:rPr>
                              <w:t>medicatieon</w:t>
                            </w:r>
                            <w:proofErr w:type="spellEnd"/>
                            <w:r>
                              <w:rPr>
                                <w:sz w:val="22"/>
                                <w:szCs w:val="22"/>
                              </w:rPr>
                              <w:t xml:space="preserve">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EB7E4" id="Round Diagonal Corner of Rectangle 7" o:spid="_x0000_s1026" style="position:absolute;margin-left:307.25pt;margin-top:15.65pt;width:159.2pt;height:11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21983,1493949"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" adj="-11796480,,5400" path="m248996,l2021983,r,l2021983,1244953v,137517,-111479,248996,-248996,248996l,1493949r,l,248996c,111479,111479,,248996,xe" fillcolor="#95dcf7 [1303]" strokecolor="#030e13 [484]" strokeweight="1pt">
                <v:fill color2="#095e7f [1927]" rotate="t" colors="0 #96dcf8;15073f #96dcf8;40632f #10a8e2" focus="100%" type="gradientRadial"/>
                <v:stroke joinstyle="miter"/>
                <v:formulas/>
                <v:path arrowok="t" o:connecttype="custom" o:connectlocs="248996,0;2021983,0;2021983,0;2021983,1244953;1772987,1493949;0,1493949;0,1493949;0,248996;248996,0" o:connectangles="0,0,0,0,0,0,0,0,0" textboxrect="0,0,2021983,1493949"/>
                <v:textbox>
                  <w:txbxContent>
                    <w:p w14:paraId="6172963F" w14:textId="0A90ACB5" w:rsidR="00DC04B6" w:rsidRDefault="00DC04B6" w:rsidP="00DC04B6">
                      <w:pPr>
                        <w:jc w:val="center"/>
                        <w:rPr>
                          <w:sz w:val="22"/>
                          <w:szCs w:val="22"/>
                        </w:rPr>
                      </w:pPr>
                      <w:r>
                        <w:rPr>
                          <w:sz w:val="22"/>
                          <w:szCs w:val="22"/>
                        </w:rPr>
                        <w:t>Care plan:</w:t>
                      </w:r>
                    </w:p>
                    <w:p w14:paraId="4FA64549" w14:textId="31C381BE" w:rsidR="00DC04B6" w:rsidRDefault="00DC04B6" w:rsidP="00DC04B6">
                      <w:pPr>
                        <w:pStyle w:val="ListParagraph"/>
                        <w:rPr>
                          <w:sz w:val="22"/>
                          <w:szCs w:val="22"/>
                        </w:rPr>
                      </w:pPr>
                      <w:r>
                        <w:rPr>
                          <w:sz w:val="22"/>
                          <w:szCs w:val="22"/>
                        </w:rPr>
                        <w:t>-personalised goals</w:t>
                      </w:r>
                    </w:p>
                    <w:p w14:paraId="4000A6A7" w14:textId="07B283E1" w:rsidR="00DC04B6" w:rsidRDefault="00DC04B6" w:rsidP="00DC04B6">
                      <w:pPr>
                        <w:pStyle w:val="ListParagraph"/>
                        <w:rPr>
                          <w:sz w:val="22"/>
                          <w:szCs w:val="22"/>
                        </w:rPr>
                      </w:pPr>
                      <w:r>
                        <w:rPr>
                          <w:sz w:val="22"/>
                          <w:szCs w:val="22"/>
                        </w:rPr>
                        <w:t>- therapy options</w:t>
                      </w:r>
                    </w:p>
                    <w:p w14:paraId="73E4506E" w14:textId="4714729B" w:rsidR="00DC04B6" w:rsidRPr="00DC04B6" w:rsidRDefault="00DC04B6" w:rsidP="00DC04B6">
                      <w:pPr>
                        <w:pStyle w:val="ListParagraph"/>
                        <w:rPr>
                          <w:sz w:val="22"/>
                          <w:szCs w:val="22"/>
                        </w:rPr>
                      </w:pPr>
                      <w:r>
                        <w:rPr>
                          <w:sz w:val="22"/>
                          <w:szCs w:val="22"/>
                        </w:rPr>
                        <w:t>-</w:t>
                      </w:r>
                      <w:proofErr w:type="spellStart"/>
                      <w:r>
                        <w:rPr>
                          <w:sz w:val="22"/>
                          <w:szCs w:val="22"/>
                        </w:rPr>
                        <w:t>medicatieon</w:t>
                      </w:r>
                      <w:proofErr w:type="spellEnd"/>
                      <w:r>
                        <w:rPr>
                          <w:sz w:val="22"/>
                          <w:szCs w:val="22"/>
                        </w:rPr>
                        <w:t xml:space="preserve"> review</w:t>
                      </w:r>
                    </w:p>
                  </w:txbxContent>
                </v:textbox>
              </v:shape>
            </w:pict>
          </mc:Fallback>
        </mc:AlternateContent>
      </w:r>
      <w:r w:rsidR="00DC04B6">
        <w:rPr>
          <w:noProof/>
        </w:rPr>
        <mc:AlternateContent>
          <mc:Choice Requires="wps">
            <w:drawing>
              <wp:anchor distT="0" distB="0" distL="114300" distR="114300" simplePos="0" relativeHeight="251664384" behindDoc="0" locked="0" layoutInCell="1" allowOverlap="1" wp14:anchorId="0194ED9E" wp14:editId="3FABF94F">
                <wp:simplePos x="0" y="0"/>
                <wp:positionH relativeFrom="column">
                  <wp:posOffset>1738647</wp:posOffset>
                </wp:positionH>
                <wp:positionV relativeFrom="paragraph">
                  <wp:posOffset>263131</wp:posOffset>
                </wp:positionV>
                <wp:extent cx="1931831" cy="1275009"/>
                <wp:effectExtent l="0" t="0" r="11430" b="8255"/>
                <wp:wrapNone/>
                <wp:docPr id="724277752" name="Snip Diagonal Corner of Rectangle 6"/>
                <wp:cNvGraphicFramePr/>
                <a:graphic xmlns:a="http://schemas.openxmlformats.org/drawingml/2006/main">
                  <a:graphicData uri="http://schemas.microsoft.com/office/word/2010/wordprocessingShape">
                    <wps:wsp>
                      <wps:cNvSpPr/>
                      <wps:spPr>
                        <a:xfrm>
                          <a:off x="0" y="0"/>
                          <a:ext cx="1931831" cy="1275009"/>
                        </a:xfrm>
                        <a:prstGeom prst="snip2DiagRect">
                          <a:avLst/>
                        </a:prstGeom>
                        <a:gradFill flip="none" rotWithShape="1">
                          <a:gsLst>
                            <a:gs pos="6000">
                              <a:schemeClr val="accent5">
                                <a:lumMod val="0"/>
                                <a:lumOff val="100000"/>
                              </a:schemeClr>
                            </a:gs>
                            <a:gs pos="100000">
                              <a:schemeClr val="accent5">
                                <a:lumMod val="100000"/>
                              </a:schemeClr>
                            </a:gs>
                          </a:gsLst>
                          <a:path path="circle">
                            <a:fillToRect l="100000" b="100000"/>
                          </a:path>
                          <a:tileRect t="-100000" r="-100000"/>
                        </a:gradFill>
                      </wps:spPr>
                      <wps:style>
                        <a:lnRef idx="2">
                          <a:schemeClr val="accent1">
                            <a:shade val="15000"/>
                          </a:schemeClr>
                        </a:lnRef>
                        <a:fillRef idx="1">
                          <a:schemeClr val="accent1"/>
                        </a:fillRef>
                        <a:effectRef idx="0">
                          <a:schemeClr val="accent1"/>
                        </a:effectRef>
                        <a:fontRef idx="minor">
                          <a:schemeClr val="lt1"/>
                        </a:fontRef>
                      </wps:style>
                      <wps:txbx>
                        <w:txbxContent>
                          <w:p w14:paraId="711FD94D" w14:textId="58023B2E" w:rsidR="00DC04B6" w:rsidRPr="0076261F" w:rsidRDefault="00DC04B6" w:rsidP="00DC04B6">
                            <w:pPr>
                              <w:jc w:val="center"/>
                              <w:rPr>
                                <w:color w:val="FFFFFF" w:themeColor="background1"/>
                                <w:sz w:val="21"/>
                                <w:szCs w:val="21"/>
                              </w:rPr>
                            </w:pPr>
                            <w:proofErr w:type="spellStart"/>
                            <w:r w:rsidRPr="0076261F">
                              <w:rPr>
                                <w:color w:val="FFFFFF" w:themeColor="background1"/>
                                <w:sz w:val="21"/>
                                <w:szCs w:val="21"/>
                              </w:rPr>
                              <w:t>Assesment</w:t>
                            </w:r>
                            <w:proofErr w:type="spellEnd"/>
                            <w:r w:rsidRPr="0076261F">
                              <w:rPr>
                                <w:color w:val="FFFFFF" w:themeColor="background1"/>
                                <w:sz w:val="21"/>
                                <w:szCs w:val="21"/>
                              </w:rPr>
                              <w:t>:</w:t>
                            </w:r>
                          </w:p>
                          <w:p w14:paraId="67A20CFF" w14:textId="0663699E" w:rsidR="00DC04B6" w:rsidRPr="0076261F" w:rsidRDefault="00DC04B6" w:rsidP="00DC04B6">
                            <w:pPr>
                              <w:rPr>
                                <w:color w:val="FFFFFF" w:themeColor="background1"/>
                                <w:sz w:val="21"/>
                                <w:szCs w:val="21"/>
                              </w:rPr>
                            </w:pPr>
                            <w:r w:rsidRPr="0076261F">
                              <w:rPr>
                                <w:color w:val="FFFFFF" w:themeColor="background1"/>
                                <w:sz w:val="21"/>
                                <w:szCs w:val="21"/>
                              </w:rPr>
                              <w:t>-Mental health history</w:t>
                            </w:r>
                          </w:p>
                          <w:p w14:paraId="4B8CD059" w14:textId="5CECE03D" w:rsidR="00DC04B6" w:rsidRPr="0076261F" w:rsidRDefault="00DC04B6" w:rsidP="00DC04B6">
                            <w:pPr>
                              <w:rPr>
                                <w:color w:val="FFFFFF" w:themeColor="background1"/>
                                <w:sz w:val="21"/>
                                <w:szCs w:val="21"/>
                              </w:rPr>
                            </w:pPr>
                            <w:r w:rsidRPr="0076261F">
                              <w:rPr>
                                <w:color w:val="FFFFFF" w:themeColor="background1"/>
                                <w:sz w:val="21"/>
                                <w:szCs w:val="21"/>
                              </w:rPr>
                              <w:t>-Risk evaluation</w:t>
                            </w:r>
                          </w:p>
                          <w:p w14:paraId="0C88085E" w14:textId="5747D730" w:rsidR="00DC04B6" w:rsidRPr="0076261F" w:rsidRDefault="00DC04B6" w:rsidP="00DC04B6">
                            <w:pPr>
                              <w:spacing w:after="160"/>
                              <w:rPr>
                                <w:color w:val="FFFFFF" w:themeColor="background1"/>
                                <w:sz w:val="21"/>
                                <w:szCs w:val="21"/>
                              </w:rPr>
                            </w:pPr>
                            <w:r w:rsidRPr="0076261F">
                              <w:rPr>
                                <w:color w:val="FFFFFF" w:themeColor="background1"/>
                                <w:sz w:val="21"/>
                                <w:szCs w:val="21"/>
                              </w:rPr>
                              <w:t xml:space="preserve">-Social </w:t>
                            </w:r>
                            <w:proofErr w:type="spellStart"/>
                            <w:r w:rsidRPr="0076261F">
                              <w:rPr>
                                <w:color w:val="FFFFFF" w:themeColor="background1"/>
                                <w:sz w:val="21"/>
                                <w:szCs w:val="21"/>
                              </w:rPr>
                              <w:t>circumstancve</w:t>
                            </w:r>
                            <w:proofErr w:type="spellEnd"/>
                          </w:p>
                          <w:p w14:paraId="67C7C512" w14:textId="74A1671D" w:rsidR="00DC04B6" w:rsidRPr="0076261F" w:rsidRDefault="00DC04B6" w:rsidP="00DC04B6">
                            <w:pPr>
                              <w:spacing w:after="160"/>
                              <w:rPr>
                                <w:color w:val="FFFFFF" w:themeColor="background1"/>
                                <w:sz w:val="21"/>
                                <w:szCs w:val="21"/>
                              </w:rPr>
                            </w:pPr>
                            <w:r w:rsidRPr="0076261F">
                              <w:rPr>
                                <w:color w:val="FFFFFF" w:themeColor="background1"/>
                                <w:sz w:val="21"/>
                                <w:szCs w:val="21"/>
                              </w:rPr>
                              <w:t>-Immediate support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4ED9E" id="Snip Diagonal Corner of Rectangle 6" o:spid="_x0000_s1027" style="position:absolute;margin-left:136.9pt;margin-top:20.7pt;width:152.1pt;height:10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31831,1275009"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" adj="-11796480,,5400" path="m,l1719325,r212506,212506l1931831,1275009r,l212506,1275009,,1062503,,xe" fillcolor="white [24]" strokecolor="#030e13 [484]" strokeweight="1pt">
                <v:fill color2="#a02b93 [3208]" rotate="t" focusposition="1" focussize="" colors="0 white;3932f white" focus="100%" type="gradientRadial"/>
                <v:stroke joinstyle="miter"/>
                <v:formulas/>
                <v:path arrowok="t" o:connecttype="custom" o:connectlocs="0,0;1719325,0;1931831,212506;1931831,1275009;1931831,1275009;212506,1275009;0,1062503;0,0" o:connectangles="0,0,0,0,0,0,0,0" textboxrect="0,0,1931831,1275009"/>
                <v:textbox>
                  <w:txbxContent>
                    <w:p w14:paraId="711FD94D" w14:textId="58023B2E" w:rsidR="00DC04B6" w:rsidRPr="0076261F" w:rsidRDefault="00DC04B6" w:rsidP="00DC04B6">
                      <w:pPr>
                        <w:jc w:val="center"/>
                        <w:rPr>
                          <w:color w:val="FFFFFF" w:themeColor="background1"/>
                          <w:sz w:val="21"/>
                          <w:szCs w:val="21"/>
                        </w:rPr>
                      </w:pPr>
                      <w:proofErr w:type="spellStart"/>
                      <w:r w:rsidRPr="0076261F">
                        <w:rPr>
                          <w:color w:val="FFFFFF" w:themeColor="background1"/>
                          <w:sz w:val="21"/>
                          <w:szCs w:val="21"/>
                        </w:rPr>
                        <w:t>Assesment</w:t>
                      </w:r>
                      <w:proofErr w:type="spellEnd"/>
                      <w:r w:rsidRPr="0076261F">
                        <w:rPr>
                          <w:color w:val="FFFFFF" w:themeColor="background1"/>
                          <w:sz w:val="21"/>
                          <w:szCs w:val="21"/>
                        </w:rPr>
                        <w:t>:</w:t>
                      </w:r>
                    </w:p>
                    <w:p w14:paraId="67A20CFF" w14:textId="0663699E" w:rsidR="00DC04B6" w:rsidRPr="0076261F" w:rsidRDefault="00DC04B6" w:rsidP="00DC04B6">
                      <w:pPr>
                        <w:rPr>
                          <w:color w:val="FFFFFF" w:themeColor="background1"/>
                          <w:sz w:val="21"/>
                          <w:szCs w:val="21"/>
                        </w:rPr>
                      </w:pPr>
                      <w:r w:rsidRPr="0076261F">
                        <w:rPr>
                          <w:color w:val="FFFFFF" w:themeColor="background1"/>
                          <w:sz w:val="21"/>
                          <w:szCs w:val="21"/>
                        </w:rPr>
                        <w:t>-Mental health history</w:t>
                      </w:r>
                    </w:p>
                    <w:p w14:paraId="4B8CD059" w14:textId="5CECE03D" w:rsidR="00DC04B6" w:rsidRPr="0076261F" w:rsidRDefault="00DC04B6" w:rsidP="00DC04B6">
                      <w:pPr>
                        <w:rPr>
                          <w:color w:val="FFFFFF" w:themeColor="background1"/>
                          <w:sz w:val="21"/>
                          <w:szCs w:val="21"/>
                        </w:rPr>
                      </w:pPr>
                      <w:r w:rsidRPr="0076261F">
                        <w:rPr>
                          <w:color w:val="FFFFFF" w:themeColor="background1"/>
                          <w:sz w:val="21"/>
                          <w:szCs w:val="21"/>
                        </w:rPr>
                        <w:t>-Risk evaluation</w:t>
                      </w:r>
                    </w:p>
                    <w:p w14:paraId="0C88085E" w14:textId="5747D730" w:rsidR="00DC04B6" w:rsidRPr="0076261F" w:rsidRDefault="00DC04B6" w:rsidP="00DC04B6">
                      <w:pPr>
                        <w:spacing w:after="160"/>
                        <w:rPr>
                          <w:color w:val="FFFFFF" w:themeColor="background1"/>
                          <w:sz w:val="21"/>
                          <w:szCs w:val="21"/>
                        </w:rPr>
                      </w:pPr>
                      <w:r w:rsidRPr="0076261F">
                        <w:rPr>
                          <w:color w:val="FFFFFF" w:themeColor="background1"/>
                          <w:sz w:val="21"/>
                          <w:szCs w:val="21"/>
                        </w:rPr>
                        <w:t xml:space="preserve">-Social </w:t>
                      </w:r>
                      <w:proofErr w:type="spellStart"/>
                      <w:r w:rsidRPr="0076261F">
                        <w:rPr>
                          <w:color w:val="FFFFFF" w:themeColor="background1"/>
                          <w:sz w:val="21"/>
                          <w:szCs w:val="21"/>
                        </w:rPr>
                        <w:t>circumstancve</w:t>
                      </w:r>
                      <w:proofErr w:type="spellEnd"/>
                    </w:p>
                    <w:p w14:paraId="67C7C512" w14:textId="74A1671D" w:rsidR="00DC04B6" w:rsidRPr="0076261F" w:rsidRDefault="00DC04B6" w:rsidP="00DC04B6">
                      <w:pPr>
                        <w:spacing w:after="160"/>
                        <w:rPr>
                          <w:color w:val="FFFFFF" w:themeColor="background1"/>
                          <w:sz w:val="21"/>
                          <w:szCs w:val="21"/>
                        </w:rPr>
                      </w:pPr>
                      <w:r w:rsidRPr="0076261F">
                        <w:rPr>
                          <w:color w:val="FFFFFF" w:themeColor="background1"/>
                          <w:sz w:val="21"/>
                          <w:szCs w:val="21"/>
                        </w:rPr>
                        <w:t>-Immediate support needs</w:t>
                      </w:r>
                    </w:p>
                  </w:txbxContent>
                </v:textbox>
              </v:shape>
            </w:pict>
          </mc:Fallback>
        </mc:AlternateContent>
      </w:r>
      <w:r w:rsidR="00DC04B6">
        <w:rPr>
          <w:noProof/>
        </w:rPr>
        <mc:AlternateContent>
          <mc:Choice Requires="wps">
            <w:drawing>
              <wp:anchor distT="0" distB="0" distL="114300" distR="114300" simplePos="0" relativeHeight="251662336" behindDoc="0" locked="0" layoutInCell="1" allowOverlap="1" wp14:anchorId="5569E6CA" wp14:editId="4C90ABF9">
                <wp:simplePos x="0" y="0"/>
                <wp:positionH relativeFrom="column">
                  <wp:posOffset>-591820</wp:posOffset>
                </wp:positionH>
                <wp:positionV relativeFrom="paragraph">
                  <wp:posOffset>691757</wp:posOffset>
                </wp:positionV>
                <wp:extent cx="1943636" cy="1210614"/>
                <wp:effectExtent l="0" t="0" r="12700" b="8890"/>
                <wp:wrapNone/>
                <wp:docPr id="498066396" name="Round Diagonal Corner of Rectangle 4"/>
                <wp:cNvGraphicFramePr/>
                <a:graphic xmlns:a="http://schemas.openxmlformats.org/drawingml/2006/main">
                  <a:graphicData uri="http://schemas.microsoft.com/office/word/2010/wordprocessingShape">
                    <wps:wsp>
                      <wps:cNvSpPr/>
                      <wps:spPr>
                        <a:xfrm>
                          <a:off x="0" y="0"/>
                          <a:ext cx="1943636" cy="1210614"/>
                        </a:xfrm>
                        <a:prstGeom prst="round2Diag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FD3822B" w14:textId="77777777" w:rsidR="003A3FFB" w:rsidRPr="001B05A3" w:rsidRDefault="003A3FFB" w:rsidP="00DC04B6">
                            <w:pPr>
                              <w:jc w:val="center"/>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pPr>
                            <w:r w:rsidRPr="001B05A3">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t>Referral:</w:t>
                            </w:r>
                          </w:p>
                          <w:p w14:paraId="19144CDE" w14:textId="74FB3693" w:rsidR="003A3FFB" w:rsidRPr="001B05A3" w:rsidRDefault="003A3FFB" w:rsidP="00DC04B6">
                            <w:pPr>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pPr>
                            <w:r w:rsidRPr="001B05A3">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t>-HOSPITAL DISCHARGE</w:t>
                            </w:r>
                          </w:p>
                          <w:p w14:paraId="41EF34E8" w14:textId="449E0D64" w:rsidR="003A3FFB" w:rsidRPr="001B05A3" w:rsidRDefault="003A3FFB" w:rsidP="00DC04B6">
                            <w:pPr>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pPr>
                            <w:r w:rsidRPr="001B05A3">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t xml:space="preserve">- GP </w:t>
                            </w:r>
                            <w:proofErr w:type="gramStart"/>
                            <w:r w:rsidRPr="001B05A3">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t>/  SOCIAL</w:t>
                            </w:r>
                            <w:proofErr w:type="gramEnd"/>
                            <w:r w:rsidRPr="001B05A3">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t xml:space="preserve">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9E6CA" id="Round Diagonal Corner of Rectangle 4" o:spid="_x0000_s1028" style="position:absolute;margin-left:-46.6pt;margin-top:54.45pt;width:153.05pt;height:9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43636,1210614"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" adj="-11796480,,5400" path="m201773,l1943636,r,l1943636,1008841v,111436,-90337,201773,-201773,201773l,1210614r,l,201773c,90337,90337,,201773,xe" fillcolor="#156082 [3204]" strokecolor="#030e13 [484]" strokeweight="1pt">
                <v:stroke joinstyle="miter"/>
                <v:formulas/>
                <v:path arrowok="t" o:connecttype="custom" o:connectlocs="201773,0;1943636,0;1943636,0;1943636,1008841;1741863,1210614;0,1210614;0,1210614;0,201773;201773,0" o:connectangles="0,0,0,0,0,0,0,0,0" textboxrect="0,0,1943636,1210614"/>
                <v:textbox>
                  <w:txbxContent>
                    <w:p w14:paraId="3FD3822B" w14:textId="77777777" w:rsidR="003A3FFB" w:rsidRPr="001B05A3" w:rsidRDefault="003A3FFB" w:rsidP="00DC04B6">
                      <w:pPr>
                        <w:jc w:val="center"/>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pPr>
                      <w:r w:rsidRPr="001B05A3">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t>Referral:</w:t>
                      </w:r>
                    </w:p>
                    <w:p w14:paraId="19144CDE" w14:textId="74FB3693" w:rsidR="003A3FFB" w:rsidRPr="001B05A3" w:rsidRDefault="003A3FFB" w:rsidP="00DC04B6">
                      <w:pPr>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pPr>
                      <w:r w:rsidRPr="001B05A3">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t>-HOSPITAL DISCHARGE</w:t>
                      </w:r>
                    </w:p>
                    <w:p w14:paraId="41EF34E8" w14:textId="449E0D64" w:rsidR="003A3FFB" w:rsidRPr="001B05A3" w:rsidRDefault="003A3FFB" w:rsidP="00DC04B6">
                      <w:pPr>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pPr>
                      <w:r w:rsidRPr="001B05A3">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t xml:space="preserve">- GP </w:t>
                      </w:r>
                      <w:proofErr w:type="gramStart"/>
                      <w:r w:rsidRPr="001B05A3">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t>/  SOCIAL</w:t>
                      </w:r>
                      <w:proofErr w:type="gramEnd"/>
                      <w:r w:rsidRPr="001B05A3">
                        <w:rPr>
                          <w:color w:val="FFFFFF" w:themeColor="background1"/>
                          <w14:textFill>
                            <w14:gradFill>
                              <w14:gsLst>
                                <w14:gs w14:pos="0">
                                  <w14:schemeClr w14:val="accent4">
                                    <w14:lumMod w14:val="5000"/>
                                    <w14:lumOff w14:val="95000"/>
                                  </w14:schemeClr>
                                </w14:gs>
                                <w14:gs w14:pos="74000">
                                  <w14:schemeClr w14:val="accent4">
                                    <w14:lumMod w14:val="45000"/>
                                    <w14:lumOff w14:val="55000"/>
                                  </w14:schemeClr>
                                </w14:gs>
                                <w14:gs w14:pos="83000">
                                  <w14:schemeClr w14:val="accent4">
                                    <w14:lumMod w14:val="45000"/>
                                    <w14:lumOff w14:val="55000"/>
                                  </w14:schemeClr>
                                </w14:gs>
                                <w14:gs w14:pos="100000">
                                  <w14:schemeClr w14:val="accent4">
                                    <w14:lumMod w14:val="30000"/>
                                    <w14:lumOff w14:val="70000"/>
                                  </w14:schemeClr>
                                </w14:gs>
                              </w14:gsLst>
                              <w14:lin w14:ang="5400000" w14:scaled="0"/>
                            </w14:gradFill>
                          </w14:textFill>
                        </w:rPr>
                        <w:t xml:space="preserve"> SERVICES</w:t>
                      </w:r>
                    </w:p>
                  </w:txbxContent>
                </v:textbox>
              </v:shape>
            </w:pict>
          </mc:Fallback>
        </mc:AlternateContent>
      </w:r>
      <w:r w:rsidR="00DC04B6">
        <w:rPr>
          <w:noProof/>
        </w:rPr>
        <mc:AlternateContent>
          <mc:Choice Requires="wps">
            <w:drawing>
              <wp:anchor distT="0" distB="0" distL="114300" distR="114300" simplePos="0" relativeHeight="251663360" behindDoc="0" locked="0" layoutInCell="1" allowOverlap="1" wp14:anchorId="578FB790" wp14:editId="59625A38">
                <wp:simplePos x="0" y="0"/>
                <wp:positionH relativeFrom="column">
                  <wp:posOffset>1068705</wp:posOffset>
                </wp:positionH>
                <wp:positionV relativeFrom="paragraph">
                  <wp:posOffset>1322186</wp:posOffset>
                </wp:positionV>
                <wp:extent cx="888822" cy="502455"/>
                <wp:effectExtent l="12700" t="12700" r="13335" b="31115"/>
                <wp:wrapNone/>
                <wp:docPr id="730780305" name="Notched Right Arrow 5"/>
                <wp:cNvGraphicFramePr/>
                <a:graphic xmlns:a="http://schemas.openxmlformats.org/drawingml/2006/main">
                  <a:graphicData uri="http://schemas.microsoft.com/office/word/2010/wordprocessingShape">
                    <wps:wsp>
                      <wps:cNvSpPr/>
                      <wps:spPr>
                        <a:xfrm>
                          <a:off x="0" y="0"/>
                          <a:ext cx="888822" cy="502455"/>
                        </a:xfrm>
                        <a:prstGeom prst="notchedRightArrow">
                          <a:avLst/>
                        </a:prstGeom>
                        <a:pattFill prst="ltHorz">
                          <a:fgClr>
                            <a:srgbClr val="EE0000"/>
                          </a:fgClr>
                          <a:bgClr>
                            <a:schemeClr val="bg1"/>
                          </a:bgClr>
                        </a:patt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1AEBA7"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5" o:spid="_x0000_s1026" type="#_x0000_t94" style="position:absolute;margin-left:84.15pt;margin-top:104.1pt;width:70pt;height:3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" adj="15495" fillcolor="#e00" strokecolor="#030e13 [484]" strokeweight="1pt">
                <v:fill r:id="rId6" o:title="" color2="white [3212]" type="pattern"/>
              </v:shape>
            </w:pict>
          </mc:Fallback>
        </mc:AlternateContent>
      </w:r>
      <w:r w:rsidR="000D41D4">
        <w:t xml:space="preserve">How the system </w:t>
      </w:r>
      <w:r w:rsidR="003A3FFB">
        <w:t>works</w:t>
      </w:r>
      <w:r w:rsidR="000D41D4">
        <w:t xml:space="preserve"> now:</w:t>
      </w:r>
    </w:p>
    <w:p w14:paraId="5F67F032" w14:textId="06D69730" w:rsidR="00B00661" w:rsidRDefault="00B00661" w:rsidP="000D41D4"/>
    <w:p w14:paraId="2BED58CB" w14:textId="77777777" w:rsidR="00B00661" w:rsidRDefault="00B00661" w:rsidP="000D41D4"/>
    <w:p w14:paraId="454336F9" w14:textId="77777777" w:rsidR="00B00661" w:rsidRDefault="00B00661" w:rsidP="000D41D4"/>
    <w:p w14:paraId="3C053CB1" w14:textId="77777777" w:rsidR="00B00661" w:rsidRDefault="00B00661" w:rsidP="000D41D4"/>
    <w:p w14:paraId="118F782F" w14:textId="77777777" w:rsidR="00B00661" w:rsidRDefault="00B00661" w:rsidP="000D41D4"/>
    <w:p w14:paraId="1F9F0FCA" w14:textId="77777777" w:rsidR="00B00661" w:rsidRDefault="00B00661" w:rsidP="000D41D4"/>
    <w:p w14:paraId="505E4843" w14:textId="77777777" w:rsidR="00B00661" w:rsidRDefault="00B00661" w:rsidP="000D41D4"/>
    <w:p w14:paraId="462E8997" w14:textId="73BD7BFB" w:rsidR="00B00661" w:rsidRDefault="00F137DB" w:rsidP="000D41D4">
      <w:r>
        <w:rPr>
          <w:noProof/>
        </w:rPr>
        <mc:AlternateContent>
          <mc:Choice Requires="wps">
            <w:drawing>
              <wp:anchor distT="0" distB="0" distL="114300" distR="114300" simplePos="0" relativeHeight="251666432" behindDoc="0" locked="0" layoutInCell="1" allowOverlap="1" wp14:anchorId="48895FD5" wp14:editId="08C8BF0F">
                <wp:simplePos x="0" y="0"/>
                <wp:positionH relativeFrom="column">
                  <wp:posOffset>1996225</wp:posOffset>
                </wp:positionH>
                <wp:positionV relativeFrom="paragraph">
                  <wp:posOffset>115427</wp:posOffset>
                </wp:positionV>
                <wp:extent cx="1906074" cy="1622738"/>
                <wp:effectExtent l="0" t="0" r="12065" b="15875"/>
                <wp:wrapNone/>
                <wp:docPr id="528831310" name="Snip Diagonal Corner of Rectangle 8"/>
                <wp:cNvGraphicFramePr/>
                <a:graphic xmlns:a="http://schemas.openxmlformats.org/drawingml/2006/main">
                  <a:graphicData uri="http://schemas.microsoft.com/office/word/2010/wordprocessingShape">
                    <wps:wsp>
                      <wps:cNvSpPr/>
                      <wps:spPr>
                        <a:xfrm>
                          <a:off x="0" y="0"/>
                          <a:ext cx="1906074" cy="1622738"/>
                        </a:xfrm>
                        <a:prstGeom prst="snip2DiagRect">
                          <a:avLst/>
                        </a:prstGeom>
                        <a:gradFill flip="none" rotWithShape="1">
                          <a:gsLst>
                            <a:gs pos="0">
                              <a:schemeClr val="accent1">
                                <a:lumMod val="5000"/>
                                <a:lumOff val="95000"/>
                              </a:schemeClr>
                            </a:gs>
                            <a:gs pos="74000">
                              <a:schemeClr val="accent1">
                                <a:lumMod val="45000"/>
                                <a:lumOff val="55000"/>
                              </a:schemeClr>
                            </a:gs>
                            <a:gs pos="74000">
                              <a:schemeClr val="accent1">
                                <a:lumMod val="45000"/>
                                <a:lumOff val="55000"/>
                              </a:schemeClr>
                            </a:gs>
                            <a:gs pos="100000">
                              <a:schemeClr val="accent1">
                                <a:lumMod val="30000"/>
                                <a:lumOff val="70000"/>
                              </a:schemeClr>
                            </a:gs>
                          </a:gsLst>
                          <a:path path="rect">
                            <a:fillToRect l="100000" t="100000"/>
                          </a:path>
                          <a:tileRect r="-100000" b="-100000"/>
                        </a:gradFill>
                      </wps:spPr>
                      <wps:style>
                        <a:lnRef idx="2">
                          <a:schemeClr val="accent1">
                            <a:shade val="15000"/>
                          </a:schemeClr>
                        </a:lnRef>
                        <a:fillRef idx="1">
                          <a:schemeClr val="accent1"/>
                        </a:fillRef>
                        <a:effectRef idx="0">
                          <a:schemeClr val="accent1"/>
                        </a:effectRef>
                        <a:fontRef idx="minor">
                          <a:schemeClr val="lt1"/>
                        </a:fontRef>
                      </wps:style>
                      <wps:txbx>
                        <w:txbxContent>
                          <w:p w14:paraId="474A4F15" w14:textId="0B6C2D87" w:rsidR="00F137DB" w:rsidRDefault="00F137DB" w:rsidP="00F137DB">
                            <w:pPr>
                              <w:jc w:val="center"/>
                            </w:pPr>
                            <w:r>
                              <w:t xml:space="preserve">Support </w:t>
                            </w:r>
                            <w:proofErr w:type="gramStart"/>
                            <w:r>
                              <w:t>provided;</w:t>
                            </w:r>
                            <w:proofErr w:type="gramEnd"/>
                          </w:p>
                          <w:p w14:paraId="40BBF4B0" w14:textId="65004FF9" w:rsidR="00F137DB" w:rsidRDefault="00F137DB" w:rsidP="00F137DB">
                            <w:pPr>
                              <w:jc w:val="center"/>
                            </w:pPr>
                            <w:r>
                              <w:t>1) medication management</w:t>
                            </w:r>
                          </w:p>
                          <w:p w14:paraId="6743DC99" w14:textId="1CEAA6C0" w:rsidR="00F137DB" w:rsidRDefault="00F137DB" w:rsidP="00F137DB">
                            <w:pPr>
                              <w:jc w:val="center"/>
                            </w:pPr>
                            <w:r>
                              <w:t>2)crisis intervention</w:t>
                            </w:r>
                          </w:p>
                          <w:p w14:paraId="6C17AB8B" w14:textId="5E056CFF" w:rsidR="00F137DB" w:rsidRDefault="009E7D9C" w:rsidP="00F137DB">
                            <w:pPr>
                              <w:jc w:val="center"/>
                            </w:pPr>
                            <w:r>
                              <w:t>3)social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95FD5" id="Snip Diagonal Corner of Rectangle 8" o:spid="_x0000_s1029" style="position:absolute;margin-left:157.2pt;margin-top:9.1pt;width:150.1pt;height:12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6074,1622738"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" adj="-11796480,,5400" path="m,l1635612,r270462,270462l1906074,1622738r,l270462,1622738,,1352276,,xe" fillcolor="#f0f8fc [180]" strokecolor="#030e13 [484]" strokeweight="1pt">
                <v:fill color2="#a2d7f0 [980]" rotate="t" focusposition="1,1" focussize="" colors="0 #f0f8fd;48497f #74c4e9;48497f #74c4e9;1 #a2d8f0" focus="100%" type="gradientRadial">
                  <o:fill v:ext="view" type="gradientCenter"/>
                </v:fill>
                <v:stroke joinstyle="miter"/>
                <v:formulas/>
                <v:path arrowok="t" o:connecttype="custom" o:connectlocs="0,0;1635612,0;1906074,270462;1906074,1622738;1906074,1622738;270462,1622738;0,1352276;0,0" o:connectangles="0,0,0,0,0,0,0,0" textboxrect="0,0,1906074,1622738"/>
                <v:textbox>
                  <w:txbxContent>
                    <w:p w14:paraId="474A4F15" w14:textId="0B6C2D87" w:rsidR="00F137DB" w:rsidRDefault="00F137DB" w:rsidP="00F137DB">
                      <w:pPr>
                        <w:jc w:val="center"/>
                      </w:pPr>
                      <w:r>
                        <w:t xml:space="preserve">Support </w:t>
                      </w:r>
                      <w:proofErr w:type="gramStart"/>
                      <w:r>
                        <w:t>provided;</w:t>
                      </w:r>
                      <w:proofErr w:type="gramEnd"/>
                    </w:p>
                    <w:p w14:paraId="40BBF4B0" w14:textId="65004FF9" w:rsidR="00F137DB" w:rsidRDefault="00F137DB" w:rsidP="00F137DB">
                      <w:pPr>
                        <w:jc w:val="center"/>
                      </w:pPr>
                      <w:r>
                        <w:t>1) medication management</w:t>
                      </w:r>
                    </w:p>
                    <w:p w14:paraId="6743DC99" w14:textId="1CEAA6C0" w:rsidR="00F137DB" w:rsidRDefault="00F137DB" w:rsidP="00F137DB">
                      <w:pPr>
                        <w:jc w:val="center"/>
                      </w:pPr>
                      <w:r>
                        <w:t>2)crisis intervention</w:t>
                      </w:r>
                    </w:p>
                    <w:p w14:paraId="6C17AB8B" w14:textId="5E056CFF" w:rsidR="00F137DB" w:rsidRDefault="009E7D9C" w:rsidP="00F137DB">
                      <w:pPr>
                        <w:jc w:val="center"/>
                      </w:pPr>
                      <w:r>
                        <w:t>3)social support</w:t>
                      </w:r>
                    </w:p>
                  </w:txbxContent>
                </v:textbox>
              </v:shape>
            </w:pict>
          </mc:Fallback>
        </mc:AlternateContent>
      </w:r>
    </w:p>
    <w:p w14:paraId="6603B649" w14:textId="7ED21791" w:rsidR="00B00661" w:rsidRDefault="00B00661" w:rsidP="000D41D4"/>
    <w:p w14:paraId="1D41E03C" w14:textId="77777777" w:rsidR="00B00661" w:rsidRDefault="00B00661" w:rsidP="000D41D4"/>
    <w:p w14:paraId="66E14A62" w14:textId="1F6CE07D" w:rsidR="00B00661" w:rsidRDefault="008F5C92" w:rsidP="000D41D4">
      <w:r>
        <w:fldChar w:fldCharType="begin"/>
      </w:r>
      <w:r>
        <w:instrText xml:space="preserve"> INCLUDEPICTURE "/Users/catalinacoca/Library/Group Containers/UBF8T346G9.ms/WebArchiveCopyPasteTempFiles/com.microsoft.Word/bonding-daylight.jpg" \* MERGEFORMATINET </w:instrText>
      </w:r>
      <w:r>
        <w:fldChar w:fldCharType="separate"/>
      </w:r>
      <w:r>
        <w:rPr>
          <w:noProof/>
        </w:rPr>
        <w:drawing>
          <wp:inline distT="0" distB="0" distL="0" distR="0" wp14:anchorId="2EECD6D4" wp14:editId="43474289">
            <wp:extent cx="982999" cy="656822"/>
            <wp:effectExtent l="0" t="0" r="0" b="3810"/>
            <wp:docPr id="1939067101" name="Picture 15" descr="5 Ways to Strengthen Community Mental Health in the Public Sector - Hope  and Healing Center and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Ways to Strengthen Community Mental Health in the Public Sector - Hope  and Healing Center and Instit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V="1">
                      <a:off x="0" y="0"/>
                      <a:ext cx="1034717" cy="691379"/>
                    </a:xfrm>
                    <a:prstGeom prst="rect">
                      <a:avLst/>
                    </a:prstGeom>
                    <a:noFill/>
                    <a:ln>
                      <a:noFill/>
                    </a:ln>
                  </pic:spPr>
                </pic:pic>
              </a:graphicData>
            </a:graphic>
          </wp:inline>
        </w:drawing>
      </w:r>
      <w:r>
        <w:fldChar w:fldCharType="end"/>
      </w:r>
    </w:p>
    <w:p w14:paraId="5C8944BF" w14:textId="61A76E8A" w:rsidR="00B00661" w:rsidRDefault="00B00661" w:rsidP="00F137DB">
      <w:pPr>
        <w:pBdr>
          <w:bottom w:val="single" w:sz="4" w:space="1" w:color="auto"/>
        </w:pBdr>
      </w:pPr>
    </w:p>
    <w:p w14:paraId="60CE256C" w14:textId="172D46DB" w:rsidR="00B00661" w:rsidRDefault="00B00661" w:rsidP="000D41D4"/>
    <w:p w14:paraId="172002E6" w14:textId="77777777" w:rsidR="00B00661" w:rsidRDefault="00B00661" w:rsidP="000D41D4"/>
    <w:p w14:paraId="43A13068" w14:textId="77777777" w:rsidR="00B00661" w:rsidRDefault="00B00661" w:rsidP="000D41D4"/>
    <w:p w14:paraId="10CB51AC" w14:textId="3D68DAC3" w:rsidR="00B00661" w:rsidRDefault="00B00661" w:rsidP="000D41D4">
      <w:r>
        <w:t xml:space="preserve">Two difficult </w:t>
      </w:r>
      <w:r w:rsidR="0076261F">
        <w:t>challenges community</w:t>
      </w:r>
      <w:r>
        <w:t xml:space="preserve"> mental health services are facing:</w:t>
      </w:r>
    </w:p>
    <w:p w14:paraId="7DDBD27A" w14:textId="115797A1" w:rsidR="00B00661" w:rsidRDefault="0076261F" w:rsidP="0076261F">
      <w:r w:rsidRPr="001B05A3">
        <w:rPr>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1)  </w:t>
      </w:r>
      <w:r w:rsidR="00B00661" w:rsidRPr="001B05A3">
        <w:rPr>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High demand/low staff</w:t>
      </w:r>
      <w:r w:rsidR="00B00661">
        <w:t xml:space="preserve">- lately, mental health support demand has risen </w:t>
      </w:r>
      <w:r>
        <w:t>significantly</w:t>
      </w:r>
      <w:r w:rsidR="00760943">
        <w:t xml:space="preserve">. As the patient list is growing, services report long waited hours until </w:t>
      </w:r>
      <w:r>
        <w:t>assessment</w:t>
      </w:r>
      <w:r w:rsidR="00760943">
        <w:t xml:space="preserve"> and therapy finally come to conclude.</w:t>
      </w:r>
    </w:p>
    <w:p w14:paraId="5379CF8D" w14:textId="79B50362" w:rsidR="007512A7" w:rsidRDefault="007512A7" w:rsidP="000D41D4">
      <w:r>
        <w:rPr>
          <w:noProof/>
        </w:rPr>
        <mc:AlternateContent>
          <mc:Choice Requires="wps">
            <w:drawing>
              <wp:anchor distT="0" distB="0" distL="114300" distR="114300" simplePos="0" relativeHeight="251669504" behindDoc="0" locked="0" layoutInCell="1" allowOverlap="1" wp14:anchorId="38862C58" wp14:editId="3A1AA5C5">
                <wp:simplePos x="0" y="0"/>
                <wp:positionH relativeFrom="column">
                  <wp:posOffset>2691685</wp:posOffset>
                </wp:positionH>
                <wp:positionV relativeFrom="paragraph">
                  <wp:posOffset>585040</wp:posOffset>
                </wp:positionV>
                <wp:extent cx="3412749" cy="1931831"/>
                <wp:effectExtent l="0" t="0" r="16510" b="11430"/>
                <wp:wrapNone/>
                <wp:docPr id="1980181484" name="Punched Tape 18"/>
                <wp:cNvGraphicFramePr/>
                <a:graphic xmlns:a="http://schemas.openxmlformats.org/drawingml/2006/main">
                  <a:graphicData uri="http://schemas.microsoft.com/office/word/2010/wordprocessingShape">
                    <wps:wsp>
                      <wps:cNvSpPr/>
                      <wps:spPr>
                        <a:xfrm>
                          <a:off x="0" y="0"/>
                          <a:ext cx="3412749" cy="1931831"/>
                        </a:xfrm>
                        <a:prstGeom prst="flowChartPunchedTape">
                          <a:avLst/>
                        </a:prstGeom>
                        <a:solidFill>
                          <a:schemeClr val="accent5">
                            <a:lumMod val="20000"/>
                            <a:lumOff val="80000"/>
                          </a:schemeClr>
                        </a:solidFill>
                        <a:ln>
                          <a:gradFill>
                            <a:gsLst>
                              <a:gs pos="0">
                                <a:schemeClr val="accent1">
                                  <a:lumMod val="78000"/>
                                  <a:lumOff val="22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style>
                        <a:lnRef idx="2">
                          <a:schemeClr val="accent1">
                            <a:shade val="15000"/>
                          </a:schemeClr>
                        </a:lnRef>
                        <a:fillRef idx="1">
                          <a:schemeClr val="accent1"/>
                        </a:fillRef>
                        <a:effectRef idx="0">
                          <a:schemeClr val="accent1"/>
                        </a:effectRef>
                        <a:fontRef idx="minor">
                          <a:schemeClr val="lt1"/>
                        </a:fontRef>
                      </wps:style>
                      <wps:txbx>
                        <w:txbxContent>
                          <w:p w14:paraId="3307796C" w14:textId="7E0261AE" w:rsidR="007512A7" w:rsidRDefault="007512A7" w:rsidP="007512A7">
                            <w:pPr>
                              <w:jc w:val="cente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12A7">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According to 2023/24 NHS statistics, roughly 370.000 adults and vulnerable people </w:t>
                            </w:r>
                            <w:proofErr w:type="gramStart"/>
                            <w:r w:rsidRPr="007512A7">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we’re .</w:t>
                            </w:r>
                            <w:proofErr w:type="gramEnd"/>
                            <w:r w:rsidRPr="007512A7">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helped to receive a better care.</w:t>
                            </w:r>
                          </w:p>
                          <w:p w14:paraId="44289C76" w14:textId="30650029" w:rsidR="007512A7" w:rsidRPr="007512A7" w:rsidRDefault="007512A7" w:rsidP="007512A7">
                            <w:pPr>
                              <w:jc w:val="cente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This came with the help of </w:t>
                            </w:r>
                            <w:proofErr w:type="gramStart"/>
                            <w: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an</w:t>
                            </w:r>
                            <w:proofErr w:type="gramEnd"/>
                            <w: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additional£1 billion pounds, </w:t>
                            </w:r>
                            <w:proofErr w:type="gramStart"/>
                            <w: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Long</w:t>
                            </w:r>
                            <w:proofErr w:type="gramEnd"/>
                            <w: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term plan funding.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862C58"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Punched Tape 18" o:spid="_x0000_s1030" type="#_x0000_t122" style="position:absolute;margin-left:211.95pt;margin-top:46.05pt;width:268.7pt;height:15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" fillcolor="#f2ceed [664]" strokeweight="1pt">
                <v:textbox>
                  <w:txbxContent>
                    <w:p w14:paraId="3307796C" w14:textId="7E0261AE" w:rsidR="007512A7" w:rsidRDefault="007512A7" w:rsidP="007512A7">
                      <w:pPr>
                        <w:jc w:val="cente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12A7">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According to 2023/24 NHS statistics, roughly 370.000 adults and vulnerable people </w:t>
                      </w:r>
                      <w:proofErr w:type="gramStart"/>
                      <w:r w:rsidRPr="007512A7">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we’re .</w:t>
                      </w:r>
                      <w:proofErr w:type="gramEnd"/>
                      <w:r w:rsidRPr="007512A7">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helped to receive a better care.</w:t>
                      </w:r>
                    </w:p>
                    <w:p w14:paraId="44289C76" w14:textId="30650029" w:rsidR="007512A7" w:rsidRPr="007512A7" w:rsidRDefault="007512A7" w:rsidP="007512A7">
                      <w:pPr>
                        <w:jc w:val="cente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This came with the help of </w:t>
                      </w:r>
                      <w:proofErr w:type="gramStart"/>
                      <w: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an</w:t>
                      </w:r>
                      <w:proofErr w:type="gramEnd"/>
                      <w: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additional£1 billion pounds, </w:t>
                      </w:r>
                      <w:proofErr w:type="gramStart"/>
                      <w: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Long</w:t>
                      </w:r>
                      <w:proofErr w:type="gramEnd"/>
                      <w:r>
                        <w:rPr>
                          <w:rFonts w:ascii="Grandview" w:hAnsi="Grandview"/>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term plan funding.</w:t>
                      </w:r>
                    </w:p>
                  </w:txbxContent>
                </v:textbox>
              </v:shape>
            </w:pict>
          </mc:Fallback>
        </mc:AlternateContent>
      </w:r>
      <w:r w:rsidR="0076261F" w:rsidRPr="001B05A3">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 Limited resource</w:t>
      </w:r>
      <w:r w:rsidR="001B05A3" w:rsidRPr="001B05A3">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t>
      </w:r>
      <w:r w:rsidR="0076261F">
        <w:t>- Services may vary regionally. Aldo one of the biggest problems is being limited in beds, making it an unequal experience for everyone. And prolonging the waiting time.</w:t>
      </w:r>
      <w:r w:rsidR="001B05A3">
        <w:t xml:space="preserve"> (NHS, 2019, </w:t>
      </w:r>
      <w:proofErr w:type="spellStart"/>
      <w:r w:rsidR="001B05A3">
        <w:t>accesed</w:t>
      </w:r>
      <w:proofErr w:type="spellEnd"/>
      <w:r w:rsidR="001B05A3">
        <w:t xml:space="preserve"> 2026)</w:t>
      </w:r>
    </w:p>
    <w:p w14:paraId="617ADD6D" w14:textId="6485BD1E" w:rsidR="00760943" w:rsidRDefault="008F5C92" w:rsidP="00F137DB">
      <w:r>
        <w:rPr>
          <w:noProof/>
        </w:rPr>
        <mc:AlternateContent>
          <mc:Choice Requires="wps">
            <w:drawing>
              <wp:anchor distT="0" distB="0" distL="114300" distR="114300" simplePos="0" relativeHeight="251668480" behindDoc="0" locked="0" layoutInCell="1" allowOverlap="1" wp14:anchorId="29C47A8F" wp14:editId="09C8BEE0">
                <wp:simplePos x="0" y="0"/>
                <wp:positionH relativeFrom="column">
                  <wp:posOffset>-399245</wp:posOffset>
                </wp:positionH>
                <wp:positionV relativeFrom="paragraph">
                  <wp:posOffset>99230</wp:posOffset>
                </wp:positionV>
                <wp:extent cx="2691684" cy="1751366"/>
                <wp:effectExtent l="0" t="0" r="13970" b="13970"/>
                <wp:wrapNone/>
                <wp:docPr id="839457575" name="Bevel 16"/>
                <wp:cNvGraphicFramePr/>
                <a:graphic xmlns:a="http://schemas.openxmlformats.org/drawingml/2006/main">
                  <a:graphicData uri="http://schemas.microsoft.com/office/word/2010/wordprocessingShape">
                    <wps:wsp>
                      <wps:cNvSpPr/>
                      <wps:spPr>
                        <a:xfrm>
                          <a:off x="0" y="0"/>
                          <a:ext cx="2691684" cy="1751366"/>
                        </a:xfrm>
                        <a:prstGeom prst="bevel">
                          <a:avLst/>
                        </a:prstGeom>
                        <a:solidFill>
                          <a:schemeClr val="accent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51F8B3" w14:textId="2A9983F0" w:rsidR="008F5C92" w:rsidRPr="007512A7" w:rsidRDefault="00A2155D" w:rsidP="008F5C92">
                            <w:pPr>
                              <w:jc w:val="center"/>
                              <w:rPr>
                                <w:i/>
                                <w:iCs/>
                                <w:sz w:val="20"/>
                                <w:szCs w:val="20"/>
                              </w:rPr>
                            </w:pPr>
                            <w:r w:rsidRPr="007512A7">
                              <w:rPr>
                                <w:i/>
                                <w:iCs/>
                                <w:sz w:val="20"/>
                                <w:szCs w:val="20"/>
                              </w:rPr>
                              <w:t>References:</w:t>
                            </w:r>
                          </w:p>
                          <w:p w14:paraId="3D42E66B" w14:textId="5F727967" w:rsidR="00A2155D" w:rsidRPr="007512A7" w:rsidRDefault="00A2155D" w:rsidP="008F5C92">
                            <w:pPr>
                              <w:jc w:val="center"/>
                              <w:rPr>
                                <w:i/>
                                <w:iCs/>
                                <w:sz w:val="20"/>
                                <w:szCs w:val="20"/>
                              </w:rPr>
                            </w:pPr>
                            <w:r w:rsidRPr="007512A7">
                              <w:rPr>
                                <w:i/>
                                <w:iCs/>
                                <w:sz w:val="20"/>
                                <w:szCs w:val="20"/>
                              </w:rPr>
                              <w:t>The King’s Fund (2024) Community Mental Health Services Explained.  The King’s Fund</w:t>
                            </w:r>
                            <w:r w:rsidRPr="007512A7">
                              <w:rPr>
                                <w:i/>
                                <w:iCs/>
                                <w:sz w:val="20"/>
                                <w:szCs w:val="20"/>
                              </w:rPr>
                              <w:t xml:space="preserve">.  </w:t>
                            </w:r>
                            <w:r w:rsidRPr="007512A7">
                              <w:rPr>
                                <w:i/>
                                <w:iCs/>
                                <w:sz w:val="20"/>
                                <w:szCs w:val="20"/>
                              </w:rPr>
                              <w:t xml:space="preserve"> (Accessed: 1 March 2026)</w:t>
                            </w:r>
                          </w:p>
                          <w:p w14:paraId="23F67AC1" w14:textId="40765B63" w:rsidR="00A2155D" w:rsidRPr="007512A7" w:rsidRDefault="00A2155D" w:rsidP="008F5C92">
                            <w:pPr>
                              <w:jc w:val="center"/>
                              <w:rPr>
                                <w:i/>
                                <w:iCs/>
                                <w:sz w:val="20"/>
                                <w:szCs w:val="20"/>
                              </w:rPr>
                            </w:pPr>
                            <w:r w:rsidRPr="007512A7">
                              <w:rPr>
                                <w:i/>
                                <w:iCs/>
                                <w:sz w:val="20"/>
                                <w:szCs w:val="20"/>
                              </w:rPr>
                              <w:t xml:space="preserve">NHS England (2019) The NHS Long Term </w:t>
                            </w:r>
                            <w:proofErr w:type="spellStart"/>
                            <w:r w:rsidRPr="007512A7">
                              <w:rPr>
                                <w:i/>
                                <w:iCs/>
                                <w:sz w:val="20"/>
                                <w:szCs w:val="20"/>
                              </w:rPr>
                              <w:t>Plan.NHS</w:t>
                            </w:r>
                            <w:proofErr w:type="spellEnd"/>
                            <w:r w:rsidRPr="007512A7">
                              <w:rPr>
                                <w:i/>
                                <w:iCs/>
                                <w:sz w:val="20"/>
                                <w:szCs w:val="20"/>
                              </w:rPr>
                              <w:t xml:space="preserve"> England. (Accessed: </w:t>
                            </w:r>
                            <w:r w:rsidR="000F735F">
                              <w:rPr>
                                <w:i/>
                                <w:iCs/>
                                <w:sz w:val="20"/>
                                <w:szCs w:val="20"/>
                              </w:rPr>
                              <w:t xml:space="preserve">27 </w:t>
                            </w:r>
                            <w:proofErr w:type="spellStart"/>
                            <w:r w:rsidR="000F735F">
                              <w:rPr>
                                <w:i/>
                                <w:iCs/>
                                <w:sz w:val="20"/>
                                <w:szCs w:val="20"/>
                              </w:rPr>
                              <w:t>Febryary</w:t>
                            </w:r>
                            <w:proofErr w:type="spellEnd"/>
                            <w:r w:rsidR="000F735F">
                              <w:rPr>
                                <w:i/>
                                <w:iCs/>
                                <w:sz w:val="20"/>
                                <w:szCs w:val="20"/>
                              </w:rPr>
                              <w:t xml:space="preserve"> 2026</w:t>
                            </w:r>
                            <w:r w:rsidRPr="007512A7">
                              <w:rPr>
                                <w:i/>
                                <w:iCs/>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C47A8F"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Bevel 16" o:spid="_x0000_s1031" type="#_x0000_t84" style="position:absolute;margin-left:-31.45pt;margin-top:7.8pt;width:211.95pt;height:137.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" fillcolor="#156082 [3204]" strokecolor="#030e13 [484]" strokeweight="1pt">
                <v:textbox>
                  <w:txbxContent>
                    <w:p w14:paraId="4851F8B3" w14:textId="2A9983F0" w:rsidR="008F5C92" w:rsidRPr="007512A7" w:rsidRDefault="00A2155D" w:rsidP="008F5C92">
                      <w:pPr>
                        <w:jc w:val="center"/>
                        <w:rPr>
                          <w:i/>
                          <w:iCs/>
                          <w:sz w:val="20"/>
                          <w:szCs w:val="20"/>
                        </w:rPr>
                      </w:pPr>
                      <w:r w:rsidRPr="007512A7">
                        <w:rPr>
                          <w:i/>
                          <w:iCs/>
                          <w:sz w:val="20"/>
                          <w:szCs w:val="20"/>
                        </w:rPr>
                        <w:t>References:</w:t>
                      </w:r>
                    </w:p>
                    <w:p w14:paraId="3D42E66B" w14:textId="5F727967" w:rsidR="00A2155D" w:rsidRPr="007512A7" w:rsidRDefault="00A2155D" w:rsidP="008F5C92">
                      <w:pPr>
                        <w:jc w:val="center"/>
                        <w:rPr>
                          <w:i/>
                          <w:iCs/>
                          <w:sz w:val="20"/>
                          <w:szCs w:val="20"/>
                        </w:rPr>
                      </w:pPr>
                      <w:r w:rsidRPr="007512A7">
                        <w:rPr>
                          <w:i/>
                          <w:iCs/>
                          <w:sz w:val="20"/>
                          <w:szCs w:val="20"/>
                        </w:rPr>
                        <w:t>The King’s Fund (2024) Community Mental Health Services Explained.  The King’s Fund</w:t>
                      </w:r>
                      <w:r w:rsidRPr="007512A7">
                        <w:rPr>
                          <w:i/>
                          <w:iCs/>
                          <w:sz w:val="20"/>
                          <w:szCs w:val="20"/>
                        </w:rPr>
                        <w:t xml:space="preserve">.  </w:t>
                      </w:r>
                      <w:r w:rsidRPr="007512A7">
                        <w:rPr>
                          <w:i/>
                          <w:iCs/>
                          <w:sz w:val="20"/>
                          <w:szCs w:val="20"/>
                        </w:rPr>
                        <w:t xml:space="preserve"> (Accessed: 1 March 2026)</w:t>
                      </w:r>
                    </w:p>
                    <w:p w14:paraId="23F67AC1" w14:textId="40765B63" w:rsidR="00A2155D" w:rsidRPr="007512A7" w:rsidRDefault="00A2155D" w:rsidP="008F5C92">
                      <w:pPr>
                        <w:jc w:val="center"/>
                        <w:rPr>
                          <w:i/>
                          <w:iCs/>
                          <w:sz w:val="20"/>
                          <w:szCs w:val="20"/>
                        </w:rPr>
                      </w:pPr>
                      <w:r w:rsidRPr="007512A7">
                        <w:rPr>
                          <w:i/>
                          <w:iCs/>
                          <w:sz w:val="20"/>
                          <w:szCs w:val="20"/>
                        </w:rPr>
                        <w:t xml:space="preserve">NHS England (2019) The NHS Long Term </w:t>
                      </w:r>
                      <w:proofErr w:type="spellStart"/>
                      <w:r w:rsidRPr="007512A7">
                        <w:rPr>
                          <w:i/>
                          <w:iCs/>
                          <w:sz w:val="20"/>
                          <w:szCs w:val="20"/>
                        </w:rPr>
                        <w:t>Plan.NHS</w:t>
                      </w:r>
                      <w:proofErr w:type="spellEnd"/>
                      <w:r w:rsidRPr="007512A7">
                        <w:rPr>
                          <w:i/>
                          <w:iCs/>
                          <w:sz w:val="20"/>
                          <w:szCs w:val="20"/>
                        </w:rPr>
                        <w:t xml:space="preserve"> England. (Accessed: </w:t>
                      </w:r>
                      <w:r w:rsidR="000F735F">
                        <w:rPr>
                          <w:i/>
                          <w:iCs/>
                          <w:sz w:val="20"/>
                          <w:szCs w:val="20"/>
                        </w:rPr>
                        <w:t xml:space="preserve">27 </w:t>
                      </w:r>
                      <w:proofErr w:type="spellStart"/>
                      <w:r w:rsidR="000F735F">
                        <w:rPr>
                          <w:i/>
                          <w:iCs/>
                          <w:sz w:val="20"/>
                          <w:szCs w:val="20"/>
                        </w:rPr>
                        <w:t>Febryary</w:t>
                      </w:r>
                      <w:proofErr w:type="spellEnd"/>
                      <w:r w:rsidR="000F735F">
                        <w:rPr>
                          <w:i/>
                          <w:iCs/>
                          <w:sz w:val="20"/>
                          <w:szCs w:val="20"/>
                        </w:rPr>
                        <w:t xml:space="preserve"> 2026</w:t>
                      </w:r>
                      <w:r w:rsidRPr="007512A7">
                        <w:rPr>
                          <w:i/>
                          <w:iCs/>
                          <w:sz w:val="20"/>
                          <w:szCs w:val="20"/>
                        </w:rPr>
                        <w:t>).</w:t>
                      </w:r>
                    </w:p>
                  </w:txbxContent>
                </v:textbox>
              </v:shape>
            </w:pict>
          </mc:Fallback>
        </mc:AlternateContent>
      </w:r>
      <w:r>
        <w:t xml:space="preserve"> </w:t>
      </w:r>
      <w:r w:rsidR="007512A7">
        <w:t xml:space="preserve">   </w:t>
      </w:r>
    </w:p>
    <w:p w14:paraId="2A43F88C" w14:textId="63D3DB38" w:rsidR="00761C5D" w:rsidRDefault="007512A7" w:rsidP="00F137DB">
      <w:r>
        <w:t xml:space="preserve">                                                                              </w:t>
      </w:r>
    </w:p>
    <w:p w14:paraId="518DD3B3" w14:textId="77777777" w:rsidR="00761C5D" w:rsidRDefault="00761C5D">
      <w:r>
        <w:br w:type="page"/>
      </w:r>
    </w:p>
    <w:p w14:paraId="080285CE" w14:textId="26EB3729" w:rsidR="00761C5D" w:rsidRDefault="00761C5D" w:rsidP="00F137DB"/>
    <w:p w14:paraId="28AFEC2C" w14:textId="77777777" w:rsidR="00761C5D" w:rsidRDefault="00761C5D">
      <w:r>
        <w:br w:type="page"/>
      </w:r>
    </w:p>
    <w:p w14:paraId="09A55644" w14:textId="205F9738" w:rsidR="007512A7" w:rsidRDefault="00761C5D" w:rsidP="00F137DB">
      <w:r>
        <w:lastRenderedPageBreak/>
        <w:t xml:space="preserve">Pharmacy services – </w:t>
      </w:r>
    </w:p>
    <w:p w14:paraId="76EB06C4" w14:textId="519F5096" w:rsidR="00761C5D" w:rsidRDefault="00761C5D" w:rsidP="00F137DB">
      <w:r>
        <w:t>Introduction to one of the most</w:t>
      </w:r>
      <w:r w:rsidR="00B4365B">
        <w:t xml:space="preserve"> historically proven careers of all time.</w:t>
      </w:r>
    </w:p>
    <w:p w14:paraId="17EC154E" w14:textId="5F64DF6F" w:rsidR="00B4365B" w:rsidRDefault="00B4365B" w:rsidP="00F137DB">
      <w:r>
        <w:t xml:space="preserve">On a little background, humans survived thousands of years. Of course, historically, there were the physicians, </w:t>
      </w:r>
      <w:r w:rsidR="00F775B3">
        <w:t>medically</w:t>
      </w:r>
      <w:r>
        <w:t xml:space="preserve"> trained doctors of the old </w:t>
      </w:r>
      <w:proofErr w:type="gramStart"/>
      <w:r>
        <w:t>days(</w:t>
      </w:r>
      <w:proofErr w:type="gramEnd"/>
      <w:r>
        <w:t xml:space="preserve">from 1700s). But naturally, a doctor must procure the specific medicine or craft it. </w:t>
      </w:r>
    </w:p>
    <w:p w14:paraId="301DD321" w14:textId="1CD4B33D" w:rsidR="00B4365B" w:rsidRDefault="00B4365B" w:rsidP="00F137DB">
      <w:r>
        <w:t xml:space="preserve">The apothecaries </w:t>
      </w:r>
      <w:r w:rsidR="00F775B3">
        <w:t>–</w:t>
      </w:r>
      <w:r>
        <w:t xml:space="preserve"> </w:t>
      </w:r>
      <w:r w:rsidR="00F775B3">
        <w:t>help closer to everyone</w:t>
      </w:r>
    </w:p>
    <w:p w14:paraId="69A433AF" w14:textId="5AB06EF1" w:rsidR="00F775B3" w:rsidRDefault="00F775B3" w:rsidP="00F137DB">
      <w:r>
        <w:t>As we nowadays would call them pharmacies, apothecaries were there to serve almost the same purpose</w:t>
      </w:r>
      <w:r w:rsidR="00F300B4">
        <w:t xml:space="preserve"> as todays, after the separation from Company of Grocers.</w:t>
      </w:r>
    </w:p>
    <w:p w14:paraId="4ABBAAF0" w14:textId="7CB4442B" w:rsidR="00F300B4" w:rsidRDefault="00F300B4" w:rsidP="00F137DB">
      <w:r>
        <w:t xml:space="preserve">In the present, pharmacy services don’t lack in a single thing. As there are lots of medicine available, even in multiple brands that can suit more people (due to ingredients). Not only that they serve medication such as antibiotics, full contraception without prescriptions and emergency contraception, pharmacies can do a free blood pressure check Aswell. A reminder that we evolved so much. </w:t>
      </w:r>
    </w:p>
    <w:p w14:paraId="0DA65983" w14:textId="0B09182A" w:rsidR="00F300B4" w:rsidRDefault="00F300B4" w:rsidP="00F137DB">
      <w:r>
        <w:t>This service came to be one of the most reliable and looked forward to</w:t>
      </w:r>
      <w:r w:rsidR="00806F19">
        <w:t>, due to its accessibility (lots of pharmacies) with some of them working on 24+ hour shifts. Being late on medicine can sometimes be fatal to an individual. That is why pharmacy services play such an important role in 2026, as medicine can be found “around the corner” and in multiple price choices.</w:t>
      </w:r>
    </w:p>
    <w:p w14:paraId="0E4E1D10" w14:textId="77777777" w:rsidR="00806F19" w:rsidRDefault="00806F19" w:rsidP="00F137DB"/>
    <w:p w14:paraId="38D96D9B" w14:textId="77777777" w:rsidR="00806F19" w:rsidRDefault="00806F19" w:rsidP="00F137DB"/>
    <w:p w14:paraId="4AF3F7E5" w14:textId="77777777" w:rsidR="00806F19" w:rsidRDefault="00806F19" w:rsidP="00F137DB"/>
    <w:p w14:paraId="3A1BE25B" w14:textId="77777777" w:rsidR="00806F19" w:rsidRDefault="00806F19" w:rsidP="00F137DB"/>
    <w:p w14:paraId="367EC105" w14:textId="77777777" w:rsidR="00806F19" w:rsidRDefault="00806F19" w:rsidP="00F137DB"/>
    <w:p w14:paraId="4FD7E7D3" w14:textId="77777777" w:rsidR="00806F19" w:rsidRDefault="00806F19" w:rsidP="00F137DB"/>
    <w:p w14:paraId="04741B73" w14:textId="77777777" w:rsidR="00806F19" w:rsidRDefault="00806F19" w:rsidP="00F137DB"/>
    <w:p w14:paraId="3FD0F495" w14:textId="57BAAF6A" w:rsidR="00806F19" w:rsidRDefault="00806F19" w:rsidP="00F137DB">
      <w:pPr>
        <w:rPr>
          <w:i/>
          <w:iCs/>
        </w:rPr>
      </w:pPr>
      <w:r>
        <w:t xml:space="preserve">Royal </w:t>
      </w:r>
      <w:proofErr w:type="spellStart"/>
      <w:r>
        <w:t>Phramaceutical</w:t>
      </w:r>
      <w:proofErr w:type="spellEnd"/>
      <w:r>
        <w:t xml:space="preserve"> </w:t>
      </w:r>
      <w:proofErr w:type="gramStart"/>
      <w:r>
        <w:t>Society(</w:t>
      </w:r>
      <w:proofErr w:type="gramEnd"/>
      <w:r>
        <w:t xml:space="preserve">2026) – </w:t>
      </w:r>
      <w:r w:rsidRPr="00806F19">
        <w:rPr>
          <w:i/>
          <w:iCs/>
        </w:rPr>
        <w:t>In the beginning</w:t>
      </w:r>
      <w:r>
        <w:rPr>
          <w:i/>
          <w:iCs/>
        </w:rPr>
        <w:t xml:space="preserve">, </w:t>
      </w:r>
      <w:proofErr w:type="gramStart"/>
      <w:r>
        <w:rPr>
          <w:i/>
          <w:iCs/>
        </w:rPr>
        <w:t>The</w:t>
      </w:r>
      <w:proofErr w:type="gramEnd"/>
      <w:r>
        <w:rPr>
          <w:i/>
          <w:iCs/>
        </w:rPr>
        <w:t xml:space="preserve"> </w:t>
      </w:r>
      <w:proofErr w:type="spellStart"/>
      <w:proofErr w:type="gramStart"/>
      <w:r>
        <w:rPr>
          <w:i/>
          <w:iCs/>
        </w:rPr>
        <w:t>aphotecaries</w:t>
      </w:r>
      <w:proofErr w:type="spellEnd"/>
      <w:r>
        <w:rPr>
          <w:i/>
          <w:iCs/>
        </w:rPr>
        <w:t>.(</w:t>
      </w:r>
      <w:proofErr w:type="gramEnd"/>
      <w:r>
        <w:rPr>
          <w:i/>
          <w:iCs/>
        </w:rPr>
        <w:t>accessed</w:t>
      </w:r>
      <w:r w:rsidR="000F735F">
        <w:rPr>
          <w:i/>
          <w:iCs/>
        </w:rPr>
        <w:t>:</w:t>
      </w:r>
      <w:r>
        <w:rPr>
          <w:i/>
          <w:iCs/>
        </w:rPr>
        <w:t xml:space="preserve"> 1 March 2026</w:t>
      </w:r>
      <w:r w:rsidR="000F735F">
        <w:rPr>
          <w:i/>
          <w:iCs/>
        </w:rPr>
        <w:t>)</w:t>
      </w:r>
    </w:p>
    <w:p w14:paraId="36B185ED" w14:textId="27D3A069" w:rsidR="000F735F" w:rsidRPr="00806F19" w:rsidRDefault="000F735F" w:rsidP="00F137DB">
      <w:pPr>
        <w:rPr>
          <w:i/>
          <w:iCs/>
        </w:rPr>
      </w:pPr>
      <w:r>
        <w:rPr>
          <w:i/>
          <w:iCs/>
        </w:rPr>
        <w:t>NHS England (2024) – How pharmacies can help. NHS July 23</w:t>
      </w:r>
      <w:proofErr w:type="gramStart"/>
      <w:r>
        <w:rPr>
          <w:i/>
          <w:iCs/>
        </w:rPr>
        <w:t xml:space="preserve"> 2024</w:t>
      </w:r>
      <w:proofErr w:type="gramEnd"/>
      <w:r>
        <w:rPr>
          <w:i/>
          <w:iCs/>
        </w:rPr>
        <w:t xml:space="preserve"> (accessed: 1 March 2026)</w:t>
      </w:r>
    </w:p>
    <w:p w14:paraId="2C000157" w14:textId="10D18553" w:rsidR="00B4365B" w:rsidRPr="00806F19" w:rsidRDefault="00B4365B" w:rsidP="00F137DB">
      <w:pPr>
        <w:rPr>
          <w:i/>
          <w:iCs/>
        </w:rPr>
      </w:pPr>
    </w:p>
    <w:sectPr w:rsidR="00B4365B" w:rsidRPr="00806F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randview">
    <w:panose1 w:val="020B0502040204020203"/>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31531"/>
    <w:multiLevelType w:val="hybridMultilevel"/>
    <w:tmpl w:val="6500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F47A15"/>
    <w:multiLevelType w:val="hybridMultilevel"/>
    <w:tmpl w:val="A05C7B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786F8D"/>
    <w:multiLevelType w:val="hybridMultilevel"/>
    <w:tmpl w:val="2E167288"/>
    <w:lvl w:ilvl="0" w:tplc="ED461E0C">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7D78FA"/>
    <w:multiLevelType w:val="hybridMultilevel"/>
    <w:tmpl w:val="D8605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5700281">
    <w:abstractNumId w:val="0"/>
  </w:num>
  <w:num w:numId="2" w16cid:durableId="1314793844">
    <w:abstractNumId w:val="3"/>
  </w:num>
  <w:num w:numId="3" w16cid:durableId="953097727">
    <w:abstractNumId w:val="2"/>
  </w:num>
  <w:num w:numId="4" w16cid:durableId="15933178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94D"/>
    <w:rsid w:val="000330E0"/>
    <w:rsid w:val="000C71FC"/>
    <w:rsid w:val="000D41D4"/>
    <w:rsid w:val="000F735F"/>
    <w:rsid w:val="0012194D"/>
    <w:rsid w:val="00146293"/>
    <w:rsid w:val="001B05A3"/>
    <w:rsid w:val="003A3FFB"/>
    <w:rsid w:val="00552FB0"/>
    <w:rsid w:val="00740514"/>
    <w:rsid w:val="007512A7"/>
    <w:rsid w:val="00760943"/>
    <w:rsid w:val="00761C5D"/>
    <w:rsid w:val="0076261F"/>
    <w:rsid w:val="00806F19"/>
    <w:rsid w:val="008B1C32"/>
    <w:rsid w:val="008F5C92"/>
    <w:rsid w:val="00900893"/>
    <w:rsid w:val="009E7D9C"/>
    <w:rsid w:val="00A2155D"/>
    <w:rsid w:val="00B00661"/>
    <w:rsid w:val="00B4365B"/>
    <w:rsid w:val="00C8725C"/>
    <w:rsid w:val="00DC04B6"/>
    <w:rsid w:val="00F137DB"/>
    <w:rsid w:val="00F300B4"/>
    <w:rsid w:val="00F77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36F3E"/>
  <w15:chartTrackingRefBased/>
  <w15:docId w15:val="{689E1A6E-A819-9F48-9845-3B7D3FCD6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19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19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19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19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19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19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19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9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19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19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19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19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19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19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19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194D"/>
    <w:rPr>
      <w:rFonts w:eastAsiaTheme="majorEastAsia" w:cstheme="majorBidi"/>
      <w:color w:val="272727" w:themeColor="text1" w:themeTint="D8"/>
    </w:rPr>
  </w:style>
  <w:style w:type="paragraph" w:styleId="Title">
    <w:name w:val="Title"/>
    <w:basedOn w:val="Normal"/>
    <w:next w:val="Normal"/>
    <w:link w:val="TitleChar"/>
    <w:uiPriority w:val="10"/>
    <w:qFormat/>
    <w:rsid w:val="001219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19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19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19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194D"/>
    <w:pPr>
      <w:spacing w:before="160"/>
      <w:jc w:val="center"/>
    </w:pPr>
    <w:rPr>
      <w:i/>
      <w:iCs/>
      <w:color w:val="404040" w:themeColor="text1" w:themeTint="BF"/>
    </w:rPr>
  </w:style>
  <w:style w:type="character" w:customStyle="1" w:styleId="QuoteChar">
    <w:name w:val="Quote Char"/>
    <w:basedOn w:val="DefaultParagraphFont"/>
    <w:link w:val="Quote"/>
    <w:uiPriority w:val="29"/>
    <w:rsid w:val="0012194D"/>
    <w:rPr>
      <w:i/>
      <w:iCs/>
      <w:color w:val="404040" w:themeColor="text1" w:themeTint="BF"/>
    </w:rPr>
  </w:style>
  <w:style w:type="paragraph" w:styleId="ListParagraph">
    <w:name w:val="List Paragraph"/>
    <w:basedOn w:val="Normal"/>
    <w:uiPriority w:val="34"/>
    <w:qFormat/>
    <w:rsid w:val="0012194D"/>
    <w:pPr>
      <w:ind w:left="720"/>
      <w:contextualSpacing/>
    </w:pPr>
  </w:style>
  <w:style w:type="character" w:styleId="IntenseEmphasis">
    <w:name w:val="Intense Emphasis"/>
    <w:basedOn w:val="DefaultParagraphFont"/>
    <w:uiPriority w:val="21"/>
    <w:qFormat/>
    <w:rsid w:val="0012194D"/>
    <w:rPr>
      <w:i/>
      <w:iCs/>
      <w:color w:val="0F4761" w:themeColor="accent1" w:themeShade="BF"/>
    </w:rPr>
  </w:style>
  <w:style w:type="paragraph" w:styleId="IntenseQuote">
    <w:name w:val="Intense Quote"/>
    <w:basedOn w:val="Normal"/>
    <w:next w:val="Normal"/>
    <w:link w:val="IntenseQuoteChar"/>
    <w:uiPriority w:val="30"/>
    <w:qFormat/>
    <w:rsid w:val="0012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194D"/>
    <w:rPr>
      <w:i/>
      <w:iCs/>
      <w:color w:val="0F4761" w:themeColor="accent1" w:themeShade="BF"/>
    </w:rPr>
  </w:style>
  <w:style w:type="character" w:styleId="IntenseReference">
    <w:name w:val="Intense Reference"/>
    <w:basedOn w:val="DefaultParagraphFont"/>
    <w:uiPriority w:val="32"/>
    <w:qFormat/>
    <w:rsid w:val="001219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1FB5D-DB04-8347-9E77-AD7AB128B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3</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Cristina-Catalina Coca (2437584)</dc:creator>
  <cp:keywords/>
  <dc:description/>
  <cp:lastModifiedBy>Cristina-Catalina Coca (2437584)</cp:lastModifiedBy>
  <cp:revision>2</cp:revision>
  <dcterms:created xsi:type="dcterms:W3CDTF">2026-02-12T20:16:00Z</dcterms:created>
  <dcterms:modified xsi:type="dcterms:W3CDTF">2026-03-02T01:11:00Z</dcterms:modified>
</cp:coreProperties>
</file>