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2" w14:textId="0CAEE0F7" w:rsidR="003C2408" w:rsidRDefault="00DA64C2">
      <w:pPr>
        <w:jc w:val="center"/>
        <w:rPr>
          <w:b/>
          <w:bCs/>
          <w:sz w:val="32"/>
          <w:szCs w:val="32"/>
        </w:rPr>
      </w:pPr>
      <w:r>
        <w:rPr>
          <w:noProof/>
        </w:rPr>
        <w:drawing>
          <wp:inline distT="0" distB="0" distL="0" distR="0" wp14:anchorId="2BACD9DA" wp14:editId="212E517F">
            <wp:extent cx="3733800" cy="2074149"/>
            <wp:effectExtent l="0" t="0" r="0" b="2540"/>
            <wp:docPr id="1443443532" name="Picture 1" descr="university-of-wales-trinity-saint-david-logo-vector | ESRC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3727" cy="2079664"/>
                    </a:xfrm>
                    <a:prstGeom prst="rect">
                      <a:avLst/>
                    </a:prstGeom>
                    <a:noFill/>
                    <a:ln>
                      <a:noFill/>
                    </a:ln>
                  </pic:spPr>
                </pic:pic>
              </a:graphicData>
            </a:graphic>
          </wp:inline>
        </w:drawing>
      </w:r>
    </w:p>
    <w:p w14:paraId="00000003" w14:textId="77777777" w:rsidR="003C2408" w:rsidRDefault="003C2408">
      <w:pPr>
        <w:jc w:val="center"/>
        <w:rPr>
          <w:b/>
          <w:bCs/>
          <w:sz w:val="32"/>
          <w:szCs w:val="32"/>
        </w:rPr>
      </w:pPr>
    </w:p>
    <w:p w14:paraId="00000004" w14:textId="77777777" w:rsidR="003C2408" w:rsidRDefault="003C2408">
      <w:pPr>
        <w:jc w:val="center"/>
        <w:rPr>
          <w:b/>
          <w:bCs/>
          <w:sz w:val="32"/>
          <w:szCs w:val="32"/>
        </w:rPr>
      </w:pPr>
    </w:p>
    <w:p w14:paraId="00000005" w14:textId="0DC66798" w:rsidR="003C2408" w:rsidRDefault="00F80095">
      <w:pPr>
        <w:jc w:val="center"/>
        <w:rPr>
          <w:sz w:val="28"/>
          <w:szCs w:val="28"/>
        </w:rPr>
      </w:pPr>
      <w:r>
        <w:rPr>
          <w:b/>
          <w:bCs/>
          <w:sz w:val="28"/>
          <w:szCs w:val="28"/>
        </w:rPr>
        <w:t xml:space="preserve">Student </w:t>
      </w:r>
      <w:proofErr w:type="spellStart"/>
      <w:r>
        <w:rPr>
          <w:b/>
          <w:bCs/>
          <w:sz w:val="28"/>
          <w:szCs w:val="28"/>
        </w:rPr>
        <w:t>Name:</w:t>
      </w:r>
      <w:r w:rsidR="00D0043A">
        <w:rPr>
          <w:b/>
          <w:bCs/>
          <w:sz w:val="28"/>
          <w:szCs w:val="28"/>
        </w:rPr>
        <w:t>Yash</w:t>
      </w:r>
      <w:proofErr w:type="spellEnd"/>
      <w:r w:rsidR="00D0043A">
        <w:rPr>
          <w:b/>
          <w:bCs/>
          <w:sz w:val="28"/>
          <w:szCs w:val="28"/>
        </w:rPr>
        <w:t xml:space="preserve"> </w:t>
      </w:r>
      <w:proofErr w:type="spellStart"/>
      <w:r w:rsidR="00D0043A">
        <w:rPr>
          <w:b/>
          <w:bCs/>
          <w:sz w:val="28"/>
          <w:szCs w:val="28"/>
        </w:rPr>
        <w:t>kapadiya</w:t>
      </w:r>
      <w:proofErr w:type="spellEnd"/>
    </w:p>
    <w:p w14:paraId="00000006" w14:textId="7EB4CF5E" w:rsidR="003C2408" w:rsidRDefault="00F80095">
      <w:pPr>
        <w:jc w:val="center"/>
        <w:rPr>
          <w:sz w:val="28"/>
          <w:szCs w:val="28"/>
        </w:rPr>
      </w:pPr>
      <w:r>
        <w:rPr>
          <w:b/>
          <w:bCs/>
          <w:sz w:val="28"/>
          <w:szCs w:val="28"/>
        </w:rPr>
        <w:t>Student Number:</w:t>
      </w:r>
      <w:r w:rsidR="00D0043A">
        <w:rPr>
          <w:b/>
          <w:bCs/>
          <w:sz w:val="28"/>
          <w:szCs w:val="28"/>
        </w:rPr>
        <w:t>2518277</w:t>
      </w:r>
    </w:p>
    <w:p w14:paraId="00000007" w14:textId="77777777" w:rsidR="003C2408" w:rsidRDefault="00F80095">
      <w:pPr>
        <w:jc w:val="center"/>
        <w:rPr>
          <w:sz w:val="28"/>
          <w:szCs w:val="28"/>
        </w:rPr>
      </w:pPr>
      <w:r>
        <w:rPr>
          <w:b/>
          <w:bCs/>
          <w:sz w:val="28"/>
          <w:szCs w:val="28"/>
        </w:rPr>
        <w:t xml:space="preserve">Module Code and Title: </w:t>
      </w:r>
      <w:r>
        <w:rPr>
          <w:sz w:val="28"/>
          <w:szCs w:val="28"/>
        </w:rPr>
        <w:t>LCHS7000: Social Epidemiology and Public Health Development</w:t>
      </w:r>
    </w:p>
    <w:p w14:paraId="00000008" w14:textId="3DE581C5" w:rsidR="003C2408" w:rsidRDefault="00F80095">
      <w:pPr>
        <w:jc w:val="center"/>
        <w:rPr>
          <w:sz w:val="28"/>
          <w:szCs w:val="28"/>
        </w:rPr>
      </w:pPr>
      <w:r>
        <w:rPr>
          <w:b/>
          <w:bCs/>
          <w:sz w:val="28"/>
          <w:szCs w:val="28"/>
        </w:rPr>
        <w:t xml:space="preserve">Lecturer Name: </w:t>
      </w:r>
      <w:proofErr w:type="spellStart"/>
      <w:r>
        <w:rPr>
          <w:sz w:val="28"/>
          <w:szCs w:val="28"/>
        </w:rPr>
        <w:t>Itse</w:t>
      </w:r>
      <w:proofErr w:type="spellEnd"/>
      <w:r>
        <w:rPr>
          <w:sz w:val="28"/>
          <w:szCs w:val="28"/>
        </w:rPr>
        <w:t xml:space="preserve"> </w:t>
      </w:r>
      <w:proofErr w:type="spellStart"/>
      <w:r>
        <w:rPr>
          <w:sz w:val="28"/>
          <w:szCs w:val="28"/>
        </w:rPr>
        <w:t>Olaoye</w:t>
      </w:r>
      <w:proofErr w:type="spellEnd"/>
      <w:r>
        <w:rPr>
          <w:sz w:val="28"/>
          <w:szCs w:val="28"/>
        </w:rPr>
        <w:t xml:space="preserve"> </w:t>
      </w:r>
    </w:p>
    <w:p w14:paraId="2021BCEF" w14:textId="77777777" w:rsidR="005F3E4F" w:rsidRDefault="00F80095">
      <w:pPr>
        <w:jc w:val="center"/>
        <w:rPr>
          <w:sz w:val="28"/>
          <w:szCs w:val="28"/>
        </w:rPr>
      </w:pPr>
      <w:r>
        <w:rPr>
          <w:b/>
          <w:bCs/>
          <w:sz w:val="28"/>
          <w:szCs w:val="28"/>
        </w:rPr>
        <w:t xml:space="preserve">Assignment Title: </w:t>
      </w:r>
      <w:r>
        <w:rPr>
          <w:sz w:val="28"/>
          <w:szCs w:val="28"/>
        </w:rPr>
        <w:t>Health Inequalities and Public Health Responses in the UK: A Social Epidemiological Analysis of Ethnicity and Childhood Obesity</w:t>
      </w:r>
    </w:p>
    <w:p w14:paraId="1898691E" w14:textId="77777777" w:rsidR="005F3E4F" w:rsidRDefault="005F3E4F">
      <w:pPr>
        <w:rPr>
          <w:sz w:val="28"/>
          <w:szCs w:val="28"/>
        </w:rPr>
      </w:pPr>
      <w:r>
        <w:rPr>
          <w:sz w:val="28"/>
          <w:szCs w:val="28"/>
        </w:rPr>
        <w:br w:type="page"/>
      </w:r>
    </w:p>
    <w:sdt>
      <w:sdtPr>
        <w:rPr>
          <w:rFonts w:ascii="Arial" w:eastAsia="Arial" w:hAnsi="Arial" w:cs="Arial"/>
          <w:color w:val="auto"/>
          <w:sz w:val="22"/>
          <w:szCs w:val="22"/>
          <w:lang w:val="en-GB" w:eastAsia="en-IN"/>
        </w:rPr>
        <w:id w:val="-598949517"/>
        <w:docPartObj>
          <w:docPartGallery w:val="Table of Contents"/>
          <w:docPartUnique/>
        </w:docPartObj>
      </w:sdtPr>
      <w:sdtEndPr>
        <w:rPr>
          <w:b/>
          <w:bCs/>
          <w:noProof/>
        </w:rPr>
      </w:sdtEndPr>
      <w:sdtContent>
        <w:p w14:paraId="307B2B6E" w14:textId="6BB0868D" w:rsidR="005F3E4F" w:rsidRPr="005F3E4F" w:rsidRDefault="005F3E4F" w:rsidP="005F3E4F">
          <w:pPr>
            <w:pStyle w:val="TOCHeading"/>
            <w:spacing w:before="0" w:line="360" w:lineRule="auto"/>
            <w:jc w:val="center"/>
            <w:rPr>
              <w:rFonts w:ascii="Times New Roman" w:hAnsi="Times New Roman" w:cs="Times New Roman"/>
              <w:b/>
              <w:bCs/>
              <w:color w:val="000000" w:themeColor="text1"/>
              <w:sz w:val="28"/>
              <w:szCs w:val="28"/>
            </w:rPr>
          </w:pPr>
          <w:r w:rsidRPr="005F3E4F">
            <w:rPr>
              <w:rFonts w:ascii="Times New Roman" w:hAnsi="Times New Roman" w:cs="Times New Roman"/>
              <w:b/>
              <w:bCs/>
              <w:color w:val="000000" w:themeColor="text1"/>
              <w:sz w:val="28"/>
              <w:szCs w:val="28"/>
            </w:rPr>
            <w:t>Table of Contents</w:t>
          </w:r>
        </w:p>
        <w:p w14:paraId="1E3EE4F0" w14:textId="409B75B9" w:rsidR="005F3E4F" w:rsidRDefault="005F3E4F">
          <w:pPr>
            <w:pStyle w:val="TOC1"/>
            <w:tabs>
              <w:tab w:val="right" w:leader="dot" w:pos="9016"/>
            </w:tabs>
            <w:rPr>
              <w:noProof/>
            </w:rPr>
          </w:pPr>
          <w:r>
            <w:fldChar w:fldCharType="begin"/>
          </w:r>
          <w:r>
            <w:instrText xml:space="preserve"> TOC \o "1-3" \h \z \u </w:instrText>
          </w:r>
          <w:r>
            <w:fldChar w:fldCharType="separate"/>
          </w:r>
          <w:hyperlink w:anchor="_Toc228039526" w:history="1">
            <w:r w:rsidRPr="005C27AE">
              <w:rPr>
                <w:rStyle w:val="Hyperlink"/>
                <w:noProof/>
              </w:rPr>
              <w:t>Task 1: Social Epidemiological Analysis of Ethnicity and Health Inequalities</w:t>
            </w:r>
            <w:r>
              <w:rPr>
                <w:noProof/>
                <w:webHidden/>
              </w:rPr>
              <w:tab/>
            </w:r>
            <w:r>
              <w:rPr>
                <w:noProof/>
                <w:webHidden/>
              </w:rPr>
              <w:fldChar w:fldCharType="begin"/>
            </w:r>
            <w:r>
              <w:rPr>
                <w:noProof/>
                <w:webHidden/>
              </w:rPr>
              <w:instrText xml:space="preserve"> PAGEREF _Toc228039526 \h </w:instrText>
            </w:r>
            <w:r>
              <w:rPr>
                <w:noProof/>
                <w:webHidden/>
              </w:rPr>
            </w:r>
            <w:r>
              <w:rPr>
                <w:noProof/>
                <w:webHidden/>
              </w:rPr>
              <w:fldChar w:fldCharType="separate"/>
            </w:r>
            <w:r>
              <w:rPr>
                <w:noProof/>
                <w:webHidden/>
              </w:rPr>
              <w:t>3</w:t>
            </w:r>
            <w:r>
              <w:rPr>
                <w:noProof/>
                <w:webHidden/>
              </w:rPr>
              <w:fldChar w:fldCharType="end"/>
            </w:r>
          </w:hyperlink>
        </w:p>
        <w:p w14:paraId="6DE186FB" w14:textId="49419FB4" w:rsidR="005F3E4F" w:rsidRDefault="005F3E4F">
          <w:pPr>
            <w:pStyle w:val="TOC2"/>
            <w:tabs>
              <w:tab w:val="right" w:leader="dot" w:pos="9016"/>
            </w:tabs>
            <w:rPr>
              <w:noProof/>
            </w:rPr>
          </w:pPr>
          <w:hyperlink w:anchor="_Toc228039527" w:history="1">
            <w:r w:rsidRPr="005C27AE">
              <w:rPr>
                <w:rStyle w:val="Hyperlink"/>
                <w:noProof/>
              </w:rPr>
              <w:t>1.1 Introduction</w:t>
            </w:r>
            <w:r>
              <w:rPr>
                <w:noProof/>
                <w:webHidden/>
              </w:rPr>
              <w:tab/>
            </w:r>
            <w:r>
              <w:rPr>
                <w:noProof/>
                <w:webHidden/>
              </w:rPr>
              <w:fldChar w:fldCharType="begin"/>
            </w:r>
            <w:r>
              <w:rPr>
                <w:noProof/>
                <w:webHidden/>
              </w:rPr>
              <w:instrText xml:space="preserve"> PAGEREF _Toc228039527 \h </w:instrText>
            </w:r>
            <w:r>
              <w:rPr>
                <w:noProof/>
                <w:webHidden/>
              </w:rPr>
            </w:r>
            <w:r>
              <w:rPr>
                <w:noProof/>
                <w:webHidden/>
              </w:rPr>
              <w:fldChar w:fldCharType="separate"/>
            </w:r>
            <w:r>
              <w:rPr>
                <w:noProof/>
                <w:webHidden/>
              </w:rPr>
              <w:t>3</w:t>
            </w:r>
            <w:r>
              <w:rPr>
                <w:noProof/>
                <w:webHidden/>
              </w:rPr>
              <w:fldChar w:fldCharType="end"/>
            </w:r>
          </w:hyperlink>
        </w:p>
        <w:p w14:paraId="00043A15" w14:textId="7A18A37B" w:rsidR="005F3E4F" w:rsidRDefault="005F3E4F">
          <w:pPr>
            <w:pStyle w:val="TOC2"/>
            <w:tabs>
              <w:tab w:val="right" w:leader="dot" w:pos="9016"/>
            </w:tabs>
            <w:rPr>
              <w:noProof/>
            </w:rPr>
          </w:pPr>
          <w:hyperlink w:anchor="_Toc228039528" w:history="1">
            <w:r w:rsidRPr="005C27AE">
              <w:rPr>
                <w:rStyle w:val="Hyperlink"/>
                <w:noProof/>
              </w:rPr>
              <w:t>1.2 Contextual background and underlying factor</w:t>
            </w:r>
            <w:r>
              <w:rPr>
                <w:noProof/>
                <w:webHidden/>
              </w:rPr>
              <w:tab/>
            </w:r>
            <w:r>
              <w:rPr>
                <w:noProof/>
                <w:webHidden/>
              </w:rPr>
              <w:fldChar w:fldCharType="begin"/>
            </w:r>
            <w:r>
              <w:rPr>
                <w:noProof/>
                <w:webHidden/>
              </w:rPr>
              <w:instrText xml:space="preserve"> PAGEREF _Toc228039528 \h </w:instrText>
            </w:r>
            <w:r>
              <w:rPr>
                <w:noProof/>
                <w:webHidden/>
              </w:rPr>
            </w:r>
            <w:r>
              <w:rPr>
                <w:noProof/>
                <w:webHidden/>
              </w:rPr>
              <w:fldChar w:fldCharType="separate"/>
            </w:r>
            <w:r>
              <w:rPr>
                <w:noProof/>
                <w:webHidden/>
              </w:rPr>
              <w:t>3</w:t>
            </w:r>
            <w:r>
              <w:rPr>
                <w:noProof/>
                <w:webHidden/>
              </w:rPr>
              <w:fldChar w:fldCharType="end"/>
            </w:r>
          </w:hyperlink>
        </w:p>
        <w:p w14:paraId="3D34E483" w14:textId="4A85C83F" w:rsidR="005F3E4F" w:rsidRDefault="005F3E4F">
          <w:pPr>
            <w:pStyle w:val="TOC3"/>
            <w:tabs>
              <w:tab w:val="right" w:leader="dot" w:pos="9016"/>
            </w:tabs>
            <w:rPr>
              <w:noProof/>
            </w:rPr>
          </w:pPr>
          <w:hyperlink w:anchor="_Toc228039529" w:history="1">
            <w:r w:rsidRPr="005C27AE">
              <w:rPr>
                <w:rStyle w:val="Hyperlink"/>
                <w:noProof/>
              </w:rPr>
              <w:t>1.2.1 Higher Risk of Type 2 Diabetes</w:t>
            </w:r>
            <w:r>
              <w:rPr>
                <w:noProof/>
                <w:webHidden/>
              </w:rPr>
              <w:tab/>
            </w:r>
            <w:r>
              <w:rPr>
                <w:noProof/>
                <w:webHidden/>
              </w:rPr>
              <w:fldChar w:fldCharType="begin"/>
            </w:r>
            <w:r>
              <w:rPr>
                <w:noProof/>
                <w:webHidden/>
              </w:rPr>
              <w:instrText xml:space="preserve"> PAGEREF _Toc228039529 \h </w:instrText>
            </w:r>
            <w:r>
              <w:rPr>
                <w:noProof/>
                <w:webHidden/>
              </w:rPr>
            </w:r>
            <w:r>
              <w:rPr>
                <w:noProof/>
                <w:webHidden/>
              </w:rPr>
              <w:fldChar w:fldCharType="separate"/>
            </w:r>
            <w:r>
              <w:rPr>
                <w:noProof/>
                <w:webHidden/>
              </w:rPr>
              <w:t>3</w:t>
            </w:r>
            <w:r>
              <w:rPr>
                <w:noProof/>
                <w:webHidden/>
              </w:rPr>
              <w:fldChar w:fldCharType="end"/>
            </w:r>
          </w:hyperlink>
        </w:p>
        <w:p w14:paraId="312F47DD" w14:textId="411AB94D" w:rsidR="005F3E4F" w:rsidRDefault="005F3E4F">
          <w:pPr>
            <w:pStyle w:val="TOC3"/>
            <w:tabs>
              <w:tab w:val="right" w:leader="dot" w:pos="9016"/>
            </w:tabs>
            <w:rPr>
              <w:noProof/>
            </w:rPr>
          </w:pPr>
          <w:hyperlink w:anchor="_Toc228039530" w:history="1">
            <w:r w:rsidRPr="005C27AE">
              <w:rPr>
                <w:rStyle w:val="Hyperlink"/>
                <w:noProof/>
              </w:rPr>
              <w:t>1.2.2 Higher Cardiovascular Disease Risk</w:t>
            </w:r>
            <w:r>
              <w:rPr>
                <w:noProof/>
                <w:webHidden/>
              </w:rPr>
              <w:tab/>
            </w:r>
            <w:r>
              <w:rPr>
                <w:noProof/>
                <w:webHidden/>
              </w:rPr>
              <w:fldChar w:fldCharType="begin"/>
            </w:r>
            <w:r>
              <w:rPr>
                <w:noProof/>
                <w:webHidden/>
              </w:rPr>
              <w:instrText xml:space="preserve"> PAGEREF _Toc228039530 \h </w:instrText>
            </w:r>
            <w:r>
              <w:rPr>
                <w:noProof/>
                <w:webHidden/>
              </w:rPr>
            </w:r>
            <w:r>
              <w:rPr>
                <w:noProof/>
                <w:webHidden/>
              </w:rPr>
              <w:fldChar w:fldCharType="separate"/>
            </w:r>
            <w:r>
              <w:rPr>
                <w:noProof/>
                <w:webHidden/>
              </w:rPr>
              <w:t>3</w:t>
            </w:r>
            <w:r>
              <w:rPr>
                <w:noProof/>
                <w:webHidden/>
              </w:rPr>
              <w:fldChar w:fldCharType="end"/>
            </w:r>
          </w:hyperlink>
        </w:p>
        <w:p w14:paraId="7DE4BB8E" w14:textId="7374FC46" w:rsidR="005F3E4F" w:rsidRDefault="005F3E4F">
          <w:pPr>
            <w:pStyle w:val="TOC3"/>
            <w:tabs>
              <w:tab w:val="right" w:leader="dot" w:pos="9016"/>
            </w:tabs>
            <w:rPr>
              <w:noProof/>
            </w:rPr>
          </w:pPr>
          <w:hyperlink w:anchor="_Toc228039531" w:history="1">
            <w:r w:rsidRPr="005C27AE">
              <w:rPr>
                <w:rStyle w:val="Hyperlink"/>
                <w:noProof/>
              </w:rPr>
              <w:t>1.2.3 Mental Health Inequalities</w:t>
            </w:r>
            <w:r>
              <w:rPr>
                <w:noProof/>
                <w:webHidden/>
              </w:rPr>
              <w:tab/>
            </w:r>
            <w:r>
              <w:rPr>
                <w:noProof/>
                <w:webHidden/>
              </w:rPr>
              <w:fldChar w:fldCharType="begin"/>
            </w:r>
            <w:r>
              <w:rPr>
                <w:noProof/>
                <w:webHidden/>
              </w:rPr>
              <w:instrText xml:space="preserve"> PAGEREF _Toc228039531 \h </w:instrText>
            </w:r>
            <w:r>
              <w:rPr>
                <w:noProof/>
                <w:webHidden/>
              </w:rPr>
            </w:r>
            <w:r>
              <w:rPr>
                <w:noProof/>
                <w:webHidden/>
              </w:rPr>
              <w:fldChar w:fldCharType="separate"/>
            </w:r>
            <w:r>
              <w:rPr>
                <w:noProof/>
                <w:webHidden/>
              </w:rPr>
              <w:t>3</w:t>
            </w:r>
            <w:r>
              <w:rPr>
                <w:noProof/>
                <w:webHidden/>
              </w:rPr>
              <w:fldChar w:fldCharType="end"/>
            </w:r>
          </w:hyperlink>
        </w:p>
        <w:p w14:paraId="4AFC215C" w14:textId="73DA2EF2" w:rsidR="005F3E4F" w:rsidRDefault="005F3E4F">
          <w:pPr>
            <w:pStyle w:val="TOC3"/>
            <w:tabs>
              <w:tab w:val="right" w:leader="dot" w:pos="9016"/>
            </w:tabs>
            <w:rPr>
              <w:noProof/>
            </w:rPr>
          </w:pPr>
          <w:hyperlink w:anchor="_Toc228039532" w:history="1">
            <w:r w:rsidRPr="005C27AE">
              <w:rPr>
                <w:rStyle w:val="Hyperlink"/>
                <w:noProof/>
              </w:rPr>
              <w:t>1.2.4 Poverty and Socioeconomic Deprivation</w:t>
            </w:r>
            <w:r>
              <w:rPr>
                <w:noProof/>
                <w:webHidden/>
              </w:rPr>
              <w:tab/>
            </w:r>
            <w:r>
              <w:rPr>
                <w:noProof/>
                <w:webHidden/>
              </w:rPr>
              <w:fldChar w:fldCharType="begin"/>
            </w:r>
            <w:r>
              <w:rPr>
                <w:noProof/>
                <w:webHidden/>
              </w:rPr>
              <w:instrText xml:space="preserve"> PAGEREF _Toc228039532 \h </w:instrText>
            </w:r>
            <w:r>
              <w:rPr>
                <w:noProof/>
                <w:webHidden/>
              </w:rPr>
            </w:r>
            <w:r>
              <w:rPr>
                <w:noProof/>
                <w:webHidden/>
              </w:rPr>
              <w:fldChar w:fldCharType="separate"/>
            </w:r>
            <w:r>
              <w:rPr>
                <w:noProof/>
                <w:webHidden/>
              </w:rPr>
              <w:t>4</w:t>
            </w:r>
            <w:r>
              <w:rPr>
                <w:noProof/>
                <w:webHidden/>
              </w:rPr>
              <w:fldChar w:fldCharType="end"/>
            </w:r>
          </w:hyperlink>
        </w:p>
        <w:p w14:paraId="45989A1E" w14:textId="242E7272" w:rsidR="005F3E4F" w:rsidRDefault="005F3E4F">
          <w:pPr>
            <w:pStyle w:val="TOC3"/>
            <w:tabs>
              <w:tab w:val="right" w:leader="dot" w:pos="9016"/>
            </w:tabs>
            <w:rPr>
              <w:noProof/>
            </w:rPr>
          </w:pPr>
          <w:hyperlink w:anchor="_Toc228039533" w:history="1">
            <w:r w:rsidRPr="005C27AE">
              <w:rPr>
                <w:rStyle w:val="Hyperlink"/>
                <w:noProof/>
              </w:rPr>
              <w:t>1.2.5 Language, Culture and Healthcare Access Barriers</w:t>
            </w:r>
            <w:r>
              <w:rPr>
                <w:noProof/>
                <w:webHidden/>
              </w:rPr>
              <w:tab/>
            </w:r>
            <w:r>
              <w:rPr>
                <w:noProof/>
                <w:webHidden/>
              </w:rPr>
              <w:fldChar w:fldCharType="begin"/>
            </w:r>
            <w:r>
              <w:rPr>
                <w:noProof/>
                <w:webHidden/>
              </w:rPr>
              <w:instrText xml:space="preserve"> PAGEREF _Toc228039533 \h </w:instrText>
            </w:r>
            <w:r>
              <w:rPr>
                <w:noProof/>
                <w:webHidden/>
              </w:rPr>
            </w:r>
            <w:r>
              <w:rPr>
                <w:noProof/>
                <w:webHidden/>
              </w:rPr>
              <w:fldChar w:fldCharType="separate"/>
            </w:r>
            <w:r>
              <w:rPr>
                <w:noProof/>
                <w:webHidden/>
              </w:rPr>
              <w:t>4</w:t>
            </w:r>
            <w:r>
              <w:rPr>
                <w:noProof/>
                <w:webHidden/>
              </w:rPr>
              <w:fldChar w:fldCharType="end"/>
            </w:r>
          </w:hyperlink>
        </w:p>
        <w:p w14:paraId="0A5D469F" w14:textId="2143C726" w:rsidR="005F3E4F" w:rsidRDefault="005F3E4F">
          <w:pPr>
            <w:pStyle w:val="TOC3"/>
            <w:tabs>
              <w:tab w:val="right" w:leader="dot" w:pos="9016"/>
            </w:tabs>
            <w:rPr>
              <w:noProof/>
            </w:rPr>
          </w:pPr>
          <w:hyperlink w:anchor="_Toc228039534" w:history="1">
            <w:r w:rsidRPr="005C27AE">
              <w:rPr>
                <w:rStyle w:val="Hyperlink"/>
                <w:noProof/>
              </w:rPr>
              <w:t>1.2.6 Racism, Discrimination and Mistrust in Health Services</w:t>
            </w:r>
            <w:r>
              <w:rPr>
                <w:noProof/>
                <w:webHidden/>
              </w:rPr>
              <w:tab/>
            </w:r>
            <w:r>
              <w:rPr>
                <w:noProof/>
                <w:webHidden/>
              </w:rPr>
              <w:fldChar w:fldCharType="begin"/>
            </w:r>
            <w:r>
              <w:rPr>
                <w:noProof/>
                <w:webHidden/>
              </w:rPr>
              <w:instrText xml:space="preserve"> PAGEREF _Toc228039534 \h </w:instrText>
            </w:r>
            <w:r>
              <w:rPr>
                <w:noProof/>
                <w:webHidden/>
              </w:rPr>
            </w:r>
            <w:r>
              <w:rPr>
                <w:noProof/>
                <w:webHidden/>
              </w:rPr>
              <w:fldChar w:fldCharType="separate"/>
            </w:r>
            <w:r>
              <w:rPr>
                <w:noProof/>
                <w:webHidden/>
              </w:rPr>
              <w:t>4</w:t>
            </w:r>
            <w:r>
              <w:rPr>
                <w:noProof/>
                <w:webHidden/>
              </w:rPr>
              <w:fldChar w:fldCharType="end"/>
            </w:r>
          </w:hyperlink>
        </w:p>
        <w:p w14:paraId="376AED72" w14:textId="4FEBC90A" w:rsidR="005F3E4F" w:rsidRDefault="005F3E4F">
          <w:pPr>
            <w:pStyle w:val="TOC2"/>
            <w:tabs>
              <w:tab w:val="right" w:leader="dot" w:pos="9016"/>
            </w:tabs>
            <w:rPr>
              <w:noProof/>
            </w:rPr>
          </w:pPr>
          <w:hyperlink w:anchor="_Toc228039535" w:history="1">
            <w:r w:rsidRPr="005C27AE">
              <w:rPr>
                <w:rStyle w:val="Hyperlink"/>
                <w:noProof/>
              </w:rPr>
              <w:t>1.3 National Response to Reduce Ethnic Health Inequalities</w:t>
            </w:r>
            <w:r>
              <w:rPr>
                <w:noProof/>
                <w:webHidden/>
              </w:rPr>
              <w:tab/>
            </w:r>
            <w:r>
              <w:rPr>
                <w:noProof/>
                <w:webHidden/>
              </w:rPr>
              <w:fldChar w:fldCharType="begin"/>
            </w:r>
            <w:r>
              <w:rPr>
                <w:noProof/>
                <w:webHidden/>
              </w:rPr>
              <w:instrText xml:space="preserve"> PAGEREF _Toc228039535 \h </w:instrText>
            </w:r>
            <w:r>
              <w:rPr>
                <w:noProof/>
                <w:webHidden/>
              </w:rPr>
            </w:r>
            <w:r>
              <w:rPr>
                <w:noProof/>
                <w:webHidden/>
              </w:rPr>
              <w:fldChar w:fldCharType="separate"/>
            </w:r>
            <w:r>
              <w:rPr>
                <w:noProof/>
                <w:webHidden/>
              </w:rPr>
              <w:t>4</w:t>
            </w:r>
            <w:r>
              <w:rPr>
                <w:noProof/>
                <w:webHidden/>
              </w:rPr>
              <w:fldChar w:fldCharType="end"/>
            </w:r>
          </w:hyperlink>
        </w:p>
        <w:p w14:paraId="1C240449" w14:textId="5B98338D" w:rsidR="005F3E4F" w:rsidRDefault="005F3E4F">
          <w:pPr>
            <w:pStyle w:val="TOC2"/>
            <w:tabs>
              <w:tab w:val="right" w:leader="dot" w:pos="9016"/>
            </w:tabs>
            <w:rPr>
              <w:noProof/>
            </w:rPr>
          </w:pPr>
          <w:hyperlink w:anchor="_Toc228039536" w:history="1">
            <w:r w:rsidRPr="005C27AE">
              <w:rPr>
                <w:rStyle w:val="Hyperlink"/>
                <w:noProof/>
              </w:rPr>
              <w:t>1.4 Organisations Supporting Ethnic Minority Groups</w:t>
            </w:r>
            <w:r>
              <w:rPr>
                <w:noProof/>
                <w:webHidden/>
              </w:rPr>
              <w:tab/>
            </w:r>
            <w:r>
              <w:rPr>
                <w:noProof/>
                <w:webHidden/>
              </w:rPr>
              <w:fldChar w:fldCharType="begin"/>
            </w:r>
            <w:r>
              <w:rPr>
                <w:noProof/>
                <w:webHidden/>
              </w:rPr>
              <w:instrText xml:space="preserve"> PAGEREF _Toc228039536 \h </w:instrText>
            </w:r>
            <w:r>
              <w:rPr>
                <w:noProof/>
                <w:webHidden/>
              </w:rPr>
            </w:r>
            <w:r>
              <w:rPr>
                <w:noProof/>
                <w:webHidden/>
              </w:rPr>
              <w:fldChar w:fldCharType="separate"/>
            </w:r>
            <w:r>
              <w:rPr>
                <w:noProof/>
                <w:webHidden/>
              </w:rPr>
              <w:t>5</w:t>
            </w:r>
            <w:r>
              <w:rPr>
                <w:noProof/>
                <w:webHidden/>
              </w:rPr>
              <w:fldChar w:fldCharType="end"/>
            </w:r>
          </w:hyperlink>
        </w:p>
        <w:p w14:paraId="2CC51E24" w14:textId="5677557E" w:rsidR="005F3E4F" w:rsidRDefault="005F3E4F">
          <w:pPr>
            <w:pStyle w:val="TOC2"/>
            <w:tabs>
              <w:tab w:val="right" w:leader="dot" w:pos="9016"/>
            </w:tabs>
            <w:rPr>
              <w:noProof/>
            </w:rPr>
          </w:pPr>
          <w:hyperlink w:anchor="_Toc228039537" w:history="1">
            <w:r w:rsidRPr="005C27AE">
              <w:rPr>
                <w:rStyle w:val="Hyperlink"/>
                <w:noProof/>
              </w:rPr>
              <w:t>1.5 Conclusion</w:t>
            </w:r>
            <w:r>
              <w:rPr>
                <w:noProof/>
                <w:webHidden/>
              </w:rPr>
              <w:tab/>
            </w:r>
            <w:r>
              <w:rPr>
                <w:noProof/>
                <w:webHidden/>
              </w:rPr>
              <w:fldChar w:fldCharType="begin"/>
            </w:r>
            <w:r>
              <w:rPr>
                <w:noProof/>
                <w:webHidden/>
              </w:rPr>
              <w:instrText xml:space="preserve"> PAGEREF _Toc228039537 \h </w:instrText>
            </w:r>
            <w:r>
              <w:rPr>
                <w:noProof/>
                <w:webHidden/>
              </w:rPr>
            </w:r>
            <w:r>
              <w:rPr>
                <w:noProof/>
                <w:webHidden/>
              </w:rPr>
              <w:fldChar w:fldCharType="separate"/>
            </w:r>
            <w:r>
              <w:rPr>
                <w:noProof/>
                <w:webHidden/>
              </w:rPr>
              <w:t>5</w:t>
            </w:r>
            <w:r>
              <w:rPr>
                <w:noProof/>
                <w:webHidden/>
              </w:rPr>
              <w:fldChar w:fldCharType="end"/>
            </w:r>
          </w:hyperlink>
        </w:p>
        <w:p w14:paraId="212218B5" w14:textId="15B76F80" w:rsidR="005F3E4F" w:rsidRDefault="005F3E4F">
          <w:pPr>
            <w:pStyle w:val="TOC1"/>
            <w:tabs>
              <w:tab w:val="right" w:leader="dot" w:pos="9016"/>
            </w:tabs>
            <w:rPr>
              <w:noProof/>
            </w:rPr>
          </w:pPr>
          <w:hyperlink w:anchor="_Toc228039538" w:history="1">
            <w:r w:rsidRPr="005C27AE">
              <w:rPr>
                <w:rStyle w:val="Hyperlink"/>
                <w:noProof/>
              </w:rPr>
              <w:t>Task 2: Epidemiological Analysis of Childhood Obesity among Children in Leeds, England</w:t>
            </w:r>
            <w:r>
              <w:rPr>
                <w:noProof/>
                <w:webHidden/>
              </w:rPr>
              <w:tab/>
            </w:r>
            <w:r>
              <w:rPr>
                <w:noProof/>
                <w:webHidden/>
              </w:rPr>
              <w:fldChar w:fldCharType="begin"/>
            </w:r>
            <w:r>
              <w:rPr>
                <w:noProof/>
                <w:webHidden/>
              </w:rPr>
              <w:instrText xml:space="preserve"> PAGEREF _Toc228039538 \h </w:instrText>
            </w:r>
            <w:r>
              <w:rPr>
                <w:noProof/>
                <w:webHidden/>
              </w:rPr>
            </w:r>
            <w:r>
              <w:rPr>
                <w:noProof/>
                <w:webHidden/>
              </w:rPr>
              <w:fldChar w:fldCharType="separate"/>
            </w:r>
            <w:r>
              <w:rPr>
                <w:noProof/>
                <w:webHidden/>
              </w:rPr>
              <w:t>6</w:t>
            </w:r>
            <w:r>
              <w:rPr>
                <w:noProof/>
                <w:webHidden/>
              </w:rPr>
              <w:fldChar w:fldCharType="end"/>
            </w:r>
          </w:hyperlink>
        </w:p>
        <w:p w14:paraId="341A9220" w14:textId="7E4853EB" w:rsidR="005F3E4F" w:rsidRDefault="005F3E4F">
          <w:pPr>
            <w:pStyle w:val="TOC2"/>
            <w:tabs>
              <w:tab w:val="right" w:leader="dot" w:pos="9016"/>
            </w:tabs>
            <w:rPr>
              <w:noProof/>
            </w:rPr>
          </w:pPr>
          <w:hyperlink w:anchor="_Toc228039539" w:history="1">
            <w:r w:rsidRPr="005C27AE">
              <w:rPr>
                <w:rStyle w:val="Hyperlink"/>
                <w:noProof/>
              </w:rPr>
              <w:t>2.1 Introduction</w:t>
            </w:r>
            <w:r>
              <w:rPr>
                <w:noProof/>
                <w:webHidden/>
              </w:rPr>
              <w:tab/>
            </w:r>
            <w:r>
              <w:rPr>
                <w:noProof/>
                <w:webHidden/>
              </w:rPr>
              <w:fldChar w:fldCharType="begin"/>
            </w:r>
            <w:r>
              <w:rPr>
                <w:noProof/>
                <w:webHidden/>
              </w:rPr>
              <w:instrText xml:space="preserve"> PAGEREF _Toc228039539 \h </w:instrText>
            </w:r>
            <w:r>
              <w:rPr>
                <w:noProof/>
                <w:webHidden/>
              </w:rPr>
            </w:r>
            <w:r>
              <w:rPr>
                <w:noProof/>
                <w:webHidden/>
              </w:rPr>
              <w:fldChar w:fldCharType="separate"/>
            </w:r>
            <w:r>
              <w:rPr>
                <w:noProof/>
                <w:webHidden/>
              </w:rPr>
              <w:t>6</w:t>
            </w:r>
            <w:r>
              <w:rPr>
                <w:noProof/>
                <w:webHidden/>
              </w:rPr>
              <w:fldChar w:fldCharType="end"/>
            </w:r>
          </w:hyperlink>
        </w:p>
        <w:p w14:paraId="7A649C34" w14:textId="1A741B16" w:rsidR="005F3E4F" w:rsidRDefault="005F3E4F">
          <w:pPr>
            <w:pStyle w:val="TOC2"/>
            <w:tabs>
              <w:tab w:val="right" w:leader="dot" w:pos="9016"/>
            </w:tabs>
            <w:rPr>
              <w:noProof/>
            </w:rPr>
          </w:pPr>
          <w:hyperlink w:anchor="_Toc228039540" w:history="1">
            <w:r w:rsidRPr="005C27AE">
              <w:rPr>
                <w:rStyle w:val="Hyperlink"/>
                <w:noProof/>
              </w:rPr>
              <w:t>2.2 Incidence/Prevalence and Severity of Childhood Obesity</w:t>
            </w:r>
            <w:r>
              <w:rPr>
                <w:noProof/>
                <w:webHidden/>
              </w:rPr>
              <w:tab/>
            </w:r>
            <w:r>
              <w:rPr>
                <w:noProof/>
                <w:webHidden/>
              </w:rPr>
              <w:fldChar w:fldCharType="begin"/>
            </w:r>
            <w:r>
              <w:rPr>
                <w:noProof/>
                <w:webHidden/>
              </w:rPr>
              <w:instrText xml:space="preserve"> PAGEREF _Toc228039540 \h </w:instrText>
            </w:r>
            <w:r>
              <w:rPr>
                <w:noProof/>
                <w:webHidden/>
              </w:rPr>
            </w:r>
            <w:r>
              <w:rPr>
                <w:noProof/>
                <w:webHidden/>
              </w:rPr>
              <w:fldChar w:fldCharType="separate"/>
            </w:r>
            <w:r>
              <w:rPr>
                <w:noProof/>
                <w:webHidden/>
              </w:rPr>
              <w:t>6</w:t>
            </w:r>
            <w:r>
              <w:rPr>
                <w:noProof/>
                <w:webHidden/>
              </w:rPr>
              <w:fldChar w:fldCharType="end"/>
            </w:r>
          </w:hyperlink>
        </w:p>
        <w:p w14:paraId="00C97B25" w14:textId="7405AA90" w:rsidR="005F3E4F" w:rsidRDefault="005F3E4F">
          <w:pPr>
            <w:pStyle w:val="TOC2"/>
            <w:tabs>
              <w:tab w:val="right" w:leader="dot" w:pos="9016"/>
            </w:tabs>
            <w:rPr>
              <w:noProof/>
            </w:rPr>
          </w:pPr>
          <w:hyperlink w:anchor="_Toc228039541" w:history="1">
            <w:r w:rsidRPr="005C27AE">
              <w:rPr>
                <w:rStyle w:val="Hyperlink"/>
                <w:noProof/>
              </w:rPr>
              <w:t>2.3 Public Health Measures Using the 3 Ps</w:t>
            </w:r>
            <w:r>
              <w:rPr>
                <w:noProof/>
                <w:webHidden/>
              </w:rPr>
              <w:tab/>
            </w:r>
            <w:r>
              <w:rPr>
                <w:noProof/>
                <w:webHidden/>
              </w:rPr>
              <w:fldChar w:fldCharType="begin"/>
            </w:r>
            <w:r>
              <w:rPr>
                <w:noProof/>
                <w:webHidden/>
              </w:rPr>
              <w:instrText xml:space="preserve"> PAGEREF _Toc228039541 \h </w:instrText>
            </w:r>
            <w:r>
              <w:rPr>
                <w:noProof/>
                <w:webHidden/>
              </w:rPr>
            </w:r>
            <w:r>
              <w:rPr>
                <w:noProof/>
                <w:webHidden/>
              </w:rPr>
              <w:fldChar w:fldCharType="separate"/>
            </w:r>
            <w:r>
              <w:rPr>
                <w:noProof/>
                <w:webHidden/>
              </w:rPr>
              <w:t>6</w:t>
            </w:r>
            <w:r>
              <w:rPr>
                <w:noProof/>
                <w:webHidden/>
              </w:rPr>
              <w:fldChar w:fldCharType="end"/>
            </w:r>
          </w:hyperlink>
        </w:p>
        <w:p w14:paraId="4C85DE7B" w14:textId="3294BA9E" w:rsidR="005F3E4F" w:rsidRDefault="005F3E4F">
          <w:pPr>
            <w:pStyle w:val="TOC2"/>
            <w:tabs>
              <w:tab w:val="right" w:leader="dot" w:pos="9016"/>
            </w:tabs>
            <w:rPr>
              <w:noProof/>
            </w:rPr>
          </w:pPr>
          <w:hyperlink w:anchor="_Toc228039542" w:history="1">
            <w:r w:rsidRPr="005C27AE">
              <w:rPr>
                <w:rStyle w:val="Hyperlink"/>
                <w:noProof/>
              </w:rPr>
              <w:t>2.4 Key Determinants and Risk Factors</w:t>
            </w:r>
            <w:r>
              <w:rPr>
                <w:noProof/>
                <w:webHidden/>
              </w:rPr>
              <w:tab/>
            </w:r>
            <w:r>
              <w:rPr>
                <w:noProof/>
                <w:webHidden/>
              </w:rPr>
              <w:fldChar w:fldCharType="begin"/>
            </w:r>
            <w:r>
              <w:rPr>
                <w:noProof/>
                <w:webHidden/>
              </w:rPr>
              <w:instrText xml:space="preserve"> PAGEREF _Toc228039542 \h </w:instrText>
            </w:r>
            <w:r>
              <w:rPr>
                <w:noProof/>
                <w:webHidden/>
              </w:rPr>
            </w:r>
            <w:r>
              <w:rPr>
                <w:noProof/>
                <w:webHidden/>
              </w:rPr>
              <w:fldChar w:fldCharType="separate"/>
            </w:r>
            <w:r>
              <w:rPr>
                <w:noProof/>
                <w:webHidden/>
              </w:rPr>
              <w:t>7</w:t>
            </w:r>
            <w:r>
              <w:rPr>
                <w:noProof/>
                <w:webHidden/>
              </w:rPr>
              <w:fldChar w:fldCharType="end"/>
            </w:r>
          </w:hyperlink>
        </w:p>
        <w:p w14:paraId="46B4FCAF" w14:textId="2E7CDF53" w:rsidR="005F3E4F" w:rsidRDefault="005F3E4F">
          <w:pPr>
            <w:pStyle w:val="TOC2"/>
            <w:tabs>
              <w:tab w:val="right" w:leader="dot" w:pos="9016"/>
            </w:tabs>
            <w:rPr>
              <w:noProof/>
            </w:rPr>
          </w:pPr>
          <w:hyperlink w:anchor="_Toc228039543" w:history="1">
            <w:r w:rsidRPr="005C27AE">
              <w:rPr>
                <w:rStyle w:val="Hyperlink"/>
                <w:noProof/>
              </w:rPr>
              <w:t>2.5 Health Needs Assessment and Population at Risk</w:t>
            </w:r>
            <w:r>
              <w:rPr>
                <w:noProof/>
                <w:webHidden/>
              </w:rPr>
              <w:tab/>
            </w:r>
            <w:r>
              <w:rPr>
                <w:noProof/>
                <w:webHidden/>
              </w:rPr>
              <w:fldChar w:fldCharType="begin"/>
            </w:r>
            <w:r>
              <w:rPr>
                <w:noProof/>
                <w:webHidden/>
              </w:rPr>
              <w:instrText xml:space="preserve"> PAGEREF _Toc228039543 \h </w:instrText>
            </w:r>
            <w:r>
              <w:rPr>
                <w:noProof/>
                <w:webHidden/>
              </w:rPr>
            </w:r>
            <w:r>
              <w:rPr>
                <w:noProof/>
                <w:webHidden/>
              </w:rPr>
              <w:fldChar w:fldCharType="separate"/>
            </w:r>
            <w:r>
              <w:rPr>
                <w:noProof/>
                <w:webHidden/>
              </w:rPr>
              <w:t>7</w:t>
            </w:r>
            <w:r>
              <w:rPr>
                <w:noProof/>
                <w:webHidden/>
              </w:rPr>
              <w:fldChar w:fldCharType="end"/>
            </w:r>
          </w:hyperlink>
        </w:p>
        <w:p w14:paraId="284EAF60" w14:textId="429C43D7" w:rsidR="005F3E4F" w:rsidRDefault="005F3E4F">
          <w:pPr>
            <w:pStyle w:val="TOC2"/>
            <w:tabs>
              <w:tab w:val="right" w:leader="dot" w:pos="9016"/>
            </w:tabs>
            <w:rPr>
              <w:noProof/>
            </w:rPr>
          </w:pPr>
          <w:hyperlink w:anchor="_Toc228039544" w:history="1">
            <w:r w:rsidRPr="005C27AE">
              <w:rPr>
                <w:rStyle w:val="Hyperlink"/>
                <w:noProof/>
              </w:rPr>
              <w:t>2.6 Monitoring and Surveillance Systems</w:t>
            </w:r>
            <w:r>
              <w:rPr>
                <w:noProof/>
                <w:webHidden/>
              </w:rPr>
              <w:tab/>
            </w:r>
            <w:r>
              <w:rPr>
                <w:noProof/>
                <w:webHidden/>
              </w:rPr>
              <w:fldChar w:fldCharType="begin"/>
            </w:r>
            <w:r>
              <w:rPr>
                <w:noProof/>
                <w:webHidden/>
              </w:rPr>
              <w:instrText xml:space="preserve"> PAGEREF _Toc228039544 \h </w:instrText>
            </w:r>
            <w:r>
              <w:rPr>
                <w:noProof/>
                <w:webHidden/>
              </w:rPr>
            </w:r>
            <w:r>
              <w:rPr>
                <w:noProof/>
                <w:webHidden/>
              </w:rPr>
              <w:fldChar w:fldCharType="separate"/>
            </w:r>
            <w:r>
              <w:rPr>
                <w:noProof/>
                <w:webHidden/>
              </w:rPr>
              <w:t>8</w:t>
            </w:r>
            <w:r>
              <w:rPr>
                <w:noProof/>
                <w:webHidden/>
              </w:rPr>
              <w:fldChar w:fldCharType="end"/>
            </w:r>
          </w:hyperlink>
        </w:p>
        <w:p w14:paraId="6DAABBA1" w14:textId="4F276126" w:rsidR="005F3E4F" w:rsidRDefault="005F3E4F">
          <w:pPr>
            <w:pStyle w:val="TOC2"/>
            <w:tabs>
              <w:tab w:val="right" w:leader="dot" w:pos="9016"/>
            </w:tabs>
            <w:rPr>
              <w:noProof/>
            </w:rPr>
          </w:pPr>
          <w:hyperlink w:anchor="_Toc228039545" w:history="1">
            <w:r w:rsidRPr="005C27AE">
              <w:rPr>
                <w:rStyle w:val="Hyperlink"/>
                <w:noProof/>
              </w:rPr>
              <w:t>2.7 Public Health Impact and Short-/Long-Term Consequences</w:t>
            </w:r>
            <w:r>
              <w:rPr>
                <w:noProof/>
                <w:webHidden/>
              </w:rPr>
              <w:tab/>
            </w:r>
            <w:r>
              <w:rPr>
                <w:noProof/>
                <w:webHidden/>
              </w:rPr>
              <w:fldChar w:fldCharType="begin"/>
            </w:r>
            <w:r>
              <w:rPr>
                <w:noProof/>
                <w:webHidden/>
              </w:rPr>
              <w:instrText xml:space="preserve"> PAGEREF _Toc228039545 \h </w:instrText>
            </w:r>
            <w:r>
              <w:rPr>
                <w:noProof/>
                <w:webHidden/>
              </w:rPr>
            </w:r>
            <w:r>
              <w:rPr>
                <w:noProof/>
                <w:webHidden/>
              </w:rPr>
              <w:fldChar w:fldCharType="separate"/>
            </w:r>
            <w:r>
              <w:rPr>
                <w:noProof/>
                <w:webHidden/>
              </w:rPr>
              <w:t>8</w:t>
            </w:r>
            <w:r>
              <w:rPr>
                <w:noProof/>
                <w:webHidden/>
              </w:rPr>
              <w:fldChar w:fldCharType="end"/>
            </w:r>
          </w:hyperlink>
        </w:p>
        <w:p w14:paraId="49ED13D0" w14:textId="4C1A1070" w:rsidR="005F3E4F" w:rsidRDefault="005F3E4F">
          <w:pPr>
            <w:pStyle w:val="TOC2"/>
            <w:tabs>
              <w:tab w:val="right" w:leader="dot" w:pos="9016"/>
            </w:tabs>
            <w:rPr>
              <w:noProof/>
            </w:rPr>
          </w:pPr>
          <w:hyperlink w:anchor="_Toc228039546" w:history="1">
            <w:r w:rsidRPr="005C27AE">
              <w:rPr>
                <w:rStyle w:val="Hyperlink"/>
                <w:noProof/>
              </w:rPr>
              <w:t>2.8 Proposed Intervention Programme and Evaluation</w:t>
            </w:r>
            <w:r>
              <w:rPr>
                <w:noProof/>
                <w:webHidden/>
              </w:rPr>
              <w:tab/>
            </w:r>
            <w:r>
              <w:rPr>
                <w:noProof/>
                <w:webHidden/>
              </w:rPr>
              <w:fldChar w:fldCharType="begin"/>
            </w:r>
            <w:r>
              <w:rPr>
                <w:noProof/>
                <w:webHidden/>
              </w:rPr>
              <w:instrText xml:space="preserve"> PAGEREF _Toc228039546 \h </w:instrText>
            </w:r>
            <w:r>
              <w:rPr>
                <w:noProof/>
                <w:webHidden/>
              </w:rPr>
            </w:r>
            <w:r>
              <w:rPr>
                <w:noProof/>
                <w:webHidden/>
              </w:rPr>
              <w:fldChar w:fldCharType="separate"/>
            </w:r>
            <w:r>
              <w:rPr>
                <w:noProof/>
                <w:webHidden/>
              </w:rPr>
              <w:t>8</w:t>
            </w:r>
            <w:r>
              <w:rPr>
                <w:noProof/>
                <w:webHidden/>
              </w:rPr>
              <w:fldChar w:fldCharType="end"/>
            </w:r>
          </w:hyperlink>
        </w:p>
        <w:p w14:paraId="271DE403" w14:textId="47E445FA" w:rsidR="005F3E4F" w:rsidRDefault="005F3E4F">
          <w:pPr>
            <w:pStyle w:val="TOC2"/>
            <w:tabs>
              <w:tab w:val="right" w:leader="dot" w:pos="9016"/>
            </w:tabs>
            <w:rPr>
              <w:noProof/>
            </w:rPr>
          </w:pPr>
          <w:hyperlink w:anchor="_Toc228039547" w:history="1">
            <w:r w:rsidRPr="005C27AE">
              <w:rPr>
                <w:rStyle w:val="Hyperlink"/>
                <w:noProof/>
              </w:rPr>
              <w:t>2.9 Strengths and Weaknesses of the Epidemiological Approach</w:t>
            </w:r>
            <w:r>
              <w:rPr>
                <w:noProof/>
                <w:webHidden/>
              </w:rPr>
              <w:tab/>
            </w:r>
            <w:r>
              <w:rPr>
                <w:noProof/>
                <w:webHidden/>
              </w:rPr>
              <w:fldChar w:fldCharType="begin"/>
            </w:r>
            <w:r>
              <w:rPr>
                <w:noProof/>
                <w:webHidden/>
              </w:rPr>
              <w:instrText xml:space="preserve"> PAGEREF _Toc228039547 \h </w:instrText>
            </w:r>
            <w:r>
              <w:rPr>
                <w:noProof/>
                <w:webHidden/>
              </w:rPr>
            </w:r>
            <w:r>
              <w:rPr>
                <w:noProof/>
                <w:webHidden/>
              </w:rPr>
              <w:fldChar w:fldCharType="separate"/>
            </w:r>
            <w:r>
              <w:rPr>
                <w:noProof/>
                <w:webHidden/>
              </w:rPr>
              <w:t>8</w:t>
            </w:r>
            <w:r>
              <w:rPr>
                <w:noProof/>
                <w:webHidden/>
              </w:rPr>
              <w:fldChar w:fldCharType="end"/>
            </w:r>
          </w:hyperlink>
        </w:p>
        <w:p w14:paraId="40C10B93" w14:textId="6689F84F" w:rsidR="005F3E4F" w:rsidRDefault="005F3E4F">
          <w:pPr>
            <w:pStyle w:val="TOC2"/>
            <w:tabs>
              <w:tab w:val="right" w:leader="dot" w:pos="9016"/>
            </w:tabs>
            <w:rPr>
              <w:noProof/>
            </w:rPr>
          </w:pPr>
          <w:hyperlink w:anchor="_Toc228039548" w:history="1">
            <w:r w:rsidRPr="005C27AE">
              <w:rPr>
                <w:rStyle w:val="Hyperlink"/>
                <w:noProof/>
              </w:rPr>
              <w:t>2.10 Conclusion</w:t>
            </w:r>
            <w:r>
              <w:rPr>
                <w:noProof/>
                <w:webHidden/>
              </w:rPr>
              <w:tab/>
            </w:r>
            <w:r>
              <w:rPr>
                <w:noProof/>
                <w:webHidden/>
              </w:rPr>
              <w:fldChar w:fldCharType="begin"/>
            </w:r>
            <w:r>
              <w:rPr>
                <w:noProof/>
                <w:webHidden/>
              </w:rPr>
              <w:instrText xml:space="preserve"> PAGEREF _Toc228039548 \h </w:instrText>
            </w:r>
            <w:r>
              <w:rPr>
                <w:noProof/>
                <w:webHidden/>
              </w:rPr>
            </w:r>
            <w:r>
              <w:rPr>
                <w:noProof/>
                <w:webHidden/>
              </w:rPr>
              <w:fldChar w:fldCharType="separate"/>
            </w:r>
            <w:r>
              <w:rPr>
                <w:noProof/>
                <w:webHidden/>
              </w:rPr>
              <w:t>9</w:t>
            </w:r>
            <w:r>
              <w:rPr>
                <w:noProof/>
                <w:webHidden/>
              </w:rPr>
              <w:fldChar w:fldCharType="end"/>
            </w:r>
          </w:hyperlink>
        </w:p>
        <w:p w14:paraId="48E5E0FE" w14:textId="06514907" w:rsidR="005F3E4F" w:rsidRDefault="005F3E4F">
          <w:pPr>
            <w:pStyle w:val="TOC1"/>
            <w:tabs>
              <w:tab w:val="right" w:leader="dot" w:pos="9016"/>
            </w:tabs>
            <w:rPr>
              <w:noProof/>
            </w:rPr>
          </w:pPr>
          <w:hyperlink w:anchor="_Toc228039549" w:history="1">
            <w:r w:rsidRPr="005C27AE">
              <w:rPr>
                <w:rStyle w:val="Hyperlink"/>
                <w:noProof/>
              </w:rPr>
              <w:t>References</w:t>
            </w:r>
            <w:r>
              <w:rPr>
                <w:noProof/>
                <w:webHidden/>
              </w:rPr>
              <w:tab/>
            </w:r>
            <w:r>
              <w:rPr>
                <w:noProof/>
                <w:webHidden/>
              </w:rPr>
              <w:fldChar w:fldCharType="begin"/>
            </w:r>
            <w:r>
              <w:rPr>
                <w:noProof/>
                <w:webHidden/>
              </w:rPr>
              <w:instrText xml:space="preserve"> PAGEREF _Toc228039549 \h </w:instrText>
            </w:r>
            <w:r>
              <w:rPr>
                <w:noProof/>
                <w:webHidden/>
              </w:rPr>
            </w:r>
            <w:r>
              <w:rPr>
                <w:noProof/>
                <w:webHidden/>
              </w:rPr>
              <w:fldChar w:fldCharType="separate"/>
            </w:r>
            <w:r>
              <w:rPr>
                <w:noProof/>
                <w:webHidden/>
              </w:rPr>
              <w:t>10</w:t>
            </w:r>
            <w:r>
              <w:rPr>
                <w:noProof/>
                <w:webHidden/>
              </w:rPr>
              <w:fldChar w:fldCharType="end"/>
            </w:r>
          </w:hyperlink>
        </w:p>
        <w:p w14:paraId="003DE080" w14:textId="776B5533" w:rsidR="005F3E4F" w:rsidRDefault="005F3E4F">
          <w:r>
            <w:rPr>
              <w:b/>
              <w:bCs/>
              <w:noProof/>
            </w:rPr>
            <w:fldChar w:fldCharType="end"/>
          </w:r>
        </w:p>
      </w:sdtContent>
    </w:sdt>
    <w:p w14:paraId="00000009" w14:textId="4959E44E" w:rsidR="003C2408" w:rsidRDefault="00F80095">
      <w:pPr>
        <w:jc w:val="center"/>
        <w:rPr>
          <w:b/>
          <w:bCs/>
          <w:sz w:val="32"/>
          <w:szCs w:val="32"/>
        </w:rPr>
      </w:pPr>
      <w:r>
        <w:br w:type="page"/>
      </w:r>
    </w:p>
    <w:p w14:paraId="0000000A" w14:textId="77777777" w:rsidR="003C2408" w:rsidRDefault="00F80095">
      <w:pPr>
        <w:pStyle w:val="Heading1"/>
      </w:pPr>
      <w:bookmarkStart w:id="0" w:name="_iaotqtnkbu51" w:colFirst="0" w:colLast="0"/>
      <w:bookmarkStart w:id="1" w:name="_Toc228039526"/>
      <w:bookmarkEnd w:id="0"/>
      <w:r>
        <w:t>Task 1: Social Epidemiological Analysis of Ethnicity and Health Inequalities</w:t>
      </w:r>
      <w:bookmarkEnd w:id="1"/>
    </w:p>
    <w:p w14:paraId="0000000B" w14:textId="77777777" w:rsidR="003C2408" w:rsidRDefault="00F80095">
      <w:pPr>
        <w:pStyle w:val="Heading2"/>
      </w:pPr>
      <w:bookmarkStart w:id="2" w:name="_ltlexh8csa5o" w:colFirst="0" w:colLast="0"/>
      <w:bookmarkStart w:id="3" w:name="_Toc228039527"/>
      <w:bookmarkEnd w:id="2"/>
      <w:r>
        <w:t>1.1 Introduction</w:t>
      </w:r>
      <w:bookmarkEnd w:id="3"/>
    </w:p>
    <w:p w14:paraId="0000000C" w14:textId="77777777" w:rsidR="003C2408" w:rsidRDefault="00F80095">
      <w:r>
        <w:t>The minority ethnic groups in UK are nations that have different cultural, ancestral, linguistic or racial ancestries with the majority population being the White British. There are health disparities that they encounter since racism, poverty, precarious employment, overcrowded housing, language barriers and lack of access to healthcare can make them vulnerable to diseases or can slow access to health care and distrust.</w:t>
      </w:r>
    </w:p>
    <w:p w14:paraId="0000000D" w14:textId="77777777" w:rsidR="003C2408" w:rsidRDefault="00F80095">
      <w:pPr>
        <w:pStyle w:val="Heading2"/>
      </w:pPr>
      <w:bookmarkStart w:id="4" w:name="_d98bf4tp8j23" w:colFirst="0" w:colLast="0"/>
      <w:bookmarkStart w:id="5" w:name="_Toc228039528"/>
      <w:bookmarkEnd w:id="4"/>
      <w:r>
        <w:t>1.2 Contextual background and underlying factor</w:t>
      </w:r>
      <w:bookmarkEnd w:id="5"/>
    </w:p>
    <w:p w14:paraId="0000000E" w14:textId="77777777" w:rsidR="003C2408" w:rsidRDefault="00F80095">
      <w:pPr>
        <w:pStyle w:val="Heading3"/>
      </w:pPr>
      <w:bookmarkStart w:id="6" w:name="_16uq55rjr5na" w:colFirst="0" w:colLast="0"/>
      <w:bookmarkStart w:id="7" w:name="_Toc228039529"/>
      <w:bookmarkEnd w:id="6"/>
      <w:r>
        <w:t>1.2.1 Higher Risk of Type 2 Diabetes</w:t>
      </w:r>
      <w:bookmarkEnd w:id="7"/>
    </w:p>
    <w:p w14:paraId="0000000F" w14:textId="77777777" w:rsidR="003C2408" w:rsidRDefault="00F80095">
      <w:r>
        <w:t>Disadvantaged ethnic minority communities like South Asian, Black African and African-Caribbean are more susceptible to Type 2 diabetes. Two to four times as many of these groups are likely to develop Type 2 diabetes and risk commences at 25 years old as opposed to 40 years in White populations (Diabetes UK, 2026a; Diabetes UK, 2026b). It is not only the choice of lifestyle of an individual, but genetic predisposition, deprivation, nutrition, inactivity and late diagnosis. The solutions encompass NHS Diabetes Prevention Programme referral, culturally adapted, providing screening earlier, and translated guidance and education in the community, with the help of reputable local organisations (</w:t>
      </w:r>
      <w:proofErr w:type="spellStart"/>
      <w:r>
        <w:t>Ravindrarajah</w:t>
      </w:r>
      <w:proofErr w:type="spellEnd"/>
      <w:r>
        <w:t xml:space="preserve"> </w:t>
      </w:r>
      <w:r>
        <w:rPr>
          <w:i/>
          <w:iCs/>
        </w:rPr>
        <w:t>et al.</w:t>
      </w:r>
      <w:r>
        <w:t xml:space="preserve"> 2023).</w:t>
      </w:r>
    </w:p>
    <w:p w14:paraId="00000010" w14:textId="77777777" w:rsidR="003C2408" w:rsidRDefault="00F80095">
      <w:pPr>
        <w:pStyle w:val="Heading3"/>
      </w:pPr>
      <w:bookmarkStart w:id="8" w:name="_lqwyqwpzt85z" w:colFirst="0" w:colLast="0"/>
      <w:bookmarkStart w:id="9" w:name="_Toc228039530"/>
      <w:bookmarkEnd w:id="8"/>
      <w:r>
        <w:t>1.2.2 Higher Cardiovascular Disease Risk</w:t>
      </w:r>
      <w:bookmarkEnd w:id="9"/>
    </w:p>
    <w:p w14:paraId="00000011" w14:textId="77777777" w:rsidR="003C2408" w:rsidRDefault="00F80095">
      <w:r>
        <w:t>Improved risk of cardiovascular diseases is a significant ethnic health disparity since South Asian, Black African and African-Caribbean groups are more exposed to hypertension, diabetes and other heart conditions. These groups are more likely to develop high blood pressure or Type 2 diabetes in comparison to White Europeans, and South Asians have seen elevated rates of coronary heart disease (BHF, 2026). South Asians were found to experience more cardiovascular events as compared to White Europeans, 6.34% and 5.15%, respectively (</w:t>
      </w:r>
      <w:proofErr w:type="spellStart"/>
      <w:r>
        <w:t>Razieh</w:t>
      </w:r>
      <w:proofErr w:type="spellEnd"/>
      <w:r>
        <w:t xml:space="preserve"> </w:t>
      </w:r>
      <w:r>
        <w:rPr>
          <w:i/>
          <w:iCs/>
        </w:rPr>
        <w:t>et al.</w:t>
      </w:r>
      <w:r>
        <w:t xml:space="preserve"> 2022). Thus, culturally-based NHS Health Checks, diet support and blood-pressure screening are mandatory.</w:t>
      </w:r>
    </w:p>
    <w:p w14:paraId="00000012" w14:textId="77777777" w:rsidR="003C2408" w:rsidRDefault="00F80095">
      <w:pPr>
        <w:pStyle w:val="Heading3"/>
      </w:pPr>
      <w:bookmarkStart w:id="10" w:name="_o576uxyqq5b7" w:colFirst="0" w:colLast="0"/>
      <w:bookmarkStart w:id="11" w:name="_Toc228039531"/>
      <w:bookmarkEnd w:id="10"/>
      <w:r>
        <w:t>1.2.3 Mental Health Inequalities</w:t>
      </w:r>
      <w:bookmarkEnd w:id="11"/>
    </w:p>
    <w:p w14:paraId="00000013" w14:textId="77777777" w:rsidR="003C2408" w:rsidRDefault="00F80095">
      <w:r>
        <w:t xml:space="preserve">The significance of mental health inequality is that ethnic minority groups have lower chances of having early, culturally safe assistance, and they tend to enter the pathways of crisis. Bansal </w:t>
      </w:r>
      <w:r>
        <w:rPr>
          <w:i/>
          <w:iCs/>
        </w:rPr>
        <w:t>et al.</w:t>
      </w:r>
      <w:r>
        <w:t xml:space="preserve"> (2022) identified 66 UK studies that demonstrated that minority groups are underrepresented in primary mental healthcare but overrepresented in detention and crisis care. According to Gov.uk (2024), Black people had a 3.5 times higher risk of detention than Whites, 228 and 64 per 100,000, respectively. Culturally competent counselling, anti-racism practice and previous community outreach are crucial to preventive services.</w:t>
      </w:r>
    </w:p>
    <w:p w14:paraId="00000014" w14:textId="77777777" w:rsidR="003C2408" w:rsidRDefault="00F80095">
      <w:pPr>
        <w:pStyle w:val="Heading3"/>
      </w:pPr>
      <w:bookmarkStart w:id="12" w:name="_xs0owzgietv8" w:colFirst="0" w:colLast="0"/>
      <w:bookmarkStart w:id="13" w:name="_Toc228039532"/>
      <w:bookmarkEnd w:id="12"/>
      <w:r>
        <w:t>1.2.4 Poverty and Socioeconomic Deprivation</w:t>
      </w:r>
      <w:bookmarkEnd w:id="13"/>
    </w:p>
    <w:p w14:paraId="00000015" w14:textId="0EE1DF3C" w:rsidR="003C2408" w:rsidRDefault="00F80095">
      <w:r>
        <w:t xml:space="preserve">Poverty is a health inequality because minority households (ethnic) are more vulnerable to low incomes, insecure housing/deprivation, limiting access to healthy food, heating, transport and appointments. According to Gov.uk (2025), post-housing cost, 26%of Asian households and 22% of Black households were impacted by persistent low income, whereas 12%of White British households were impacted. Institute of Race Relations (2024) states that one-half of the Bangladeshis </w:t>
      </w:r>
      <w:r w:rsidR="008E0592">
        <w:t>was</w:t>
      </w:r>
      <w:r>
        <w:t xml:space="preserve"> the fifth most deprived in terms of housing expenses. Therefore, welfare assistance, community housing and local health outreach are needed.</w:t>
      </w:r>
    </w:p>
    <w:p w14:paraId="00000016" w14:textId="77777777" w:rsidR="003C2408" w:rsidRDefault="00F80095">
      <w:pPr>
        <w:pStyle w:val="Heading3"/>
      </w:pPr>
      <w:bookmarkStart w:id="14" w:name="_yucumpnhz6y8" w:colFirst="0" w:colLast="0"/>
      <w:bookmarkStart w:id="15" w:name="_Toc228039533"/>
      <w:bookmarkEnd w:id="14"/>
      <w:r>
        <w:t>1.2.5 Language, Culture and Healthcare Access Barriers</w:t>
      </w:r>
      <w:bookmarkEnd w:id="15"/>
    </w:p>
    <w:p w14:paraId="00000017" w14:textId="77777777" w:rsidR="003C2408" w:rsidRDefault="00F80095">
      <w:r>
        <w:t xml:space="preserve">The linguistic and cultural disparities bring inequality whereby the patients are unable to make appointments, clarify their symptoms, comprehend prescriptions and consent to treatment. According to </w:t>
      </w:r>
      <w:proofErr w:type="spellStart"/>
      <w:r>
        <w:t>Ajayi</w:t>
      </w:r>
      <w:proofErr w:type="spellEnd"/>
      <w:r>
        <w:t xml:space="preserve"> (2021), ethnic minorities have limited access to primary care due to poor awareness of the diversity of the population, the language barrier, and institutional racism. According to NHS England (2026), 1 million individuals in the UK are unable to speak or speak English with low proficiency, and low achievements in English are associated with worse accessibility and experience. Thus, local community health workers, who are culturally sensitive, should use professional interpreters, translated letters, and culturally sensitive workers.</w:t>
      </w:r>
    </w:p>
    <w:p w14:paraId="00000018" w14:textId="77777777" w:rsidR="003C2408" w:rsidRDefault="00F80095">
      <w:pPr>
        <w:pStyle w:val="Heading3"/>
      </w:pPr>
      <w:bookmarkStart w:id="16" w:name="_ryznq5kyoj01" w:colFirst="0" w:colLast="0"/>
      <w:bookmarkStart w:id="17" w:name="_Toc228039534"/>
      <w:bookmarkEnd w:id="16"/>
      <w:r>
        <w:t>1.2.6 Racism, Discrimination and Mistrust in Health Services</w:t>
      </w:r>
      <w:bookmarkEnd w:id="17"/>
    </w:p>
    <w:p w14:paraId="00000019" w14:textId="77777777" w:rsidR="003C2408" w:rsidRDefault="00F80095">
      <w:r>
        <w:t>Racism and mistrust lead to health inequality as discrimination decreases trust, postpones the help-seeking process and reduces communication with professionals. According to NHSRHO (2026), half of the ethnic minority participants only believed that primary care had met most or all of their health needs, with half of them having experienced some discrimination. According to Gov.uk (2026), the number of Mental Health Act detentions per 100,000 Black people was 228 as opposed to 64 White people. Thus, anti-racist training, ethnicity monitoring, and community co-production are needed as solutions.</w:t>
      </w:r>
    </w:p>
    <w:p w14:paraId="0000001A" w14:textId="77777777" w:rsidR="003C2408" w:rsidRDefault="00F80095">
      <w:pPr>
        <w:pStyle w:val="Heading2"/>
      </w:pPr>
      <w:bookmarkStart w:id="18" w:name="_lwjn1j27p7jv" w:colFirst="0" w:colLast="0"/>
      <w:bookmarkStart w:id="19" w:name="_Toc228039535"/>
      <w:bookmarkEnd w:id="18"/>
      <w:r>
        <w:t>1.3 National Response to Reduce Ethnic Health Inequalities</w:t>
      </w:r>
      <w:bookmarkEnd w:id="19"/>
    </w:p>
    <w:p w14:paraId="0000001B" w14:textId="77777777" w:rsidR="003C2408" w:rsidRDefault="00F80095">
      <w:r>
        <w:t xml:space="preserve">On a national level, England has reacted with specific NHS policy and public health programmes to address inequality. </w:t>
      </w:r>
    </w:p>
    <w:p w14:paraId="0000001C" w14:textId="77777777" w:rsidR="003C2408" w:rsidRDefault="00F80095">
      <w:pPr>
        <w:numPr>
          <w:ilvl w:val="0"/>
          <w:numId w:val="2"/>
        </w:numPr>
      </w:pPr>
      <w:r>
        <w:t xml:space="preserve">The Core20PLUS5 strategy priorities of NHS England focus on 20% of population, the most deprived and locally identified populations (such as ethnic minorities) in five clinical fields that require increased improvement (NHS England, 2025). It is critical since ethnic inequalities have been associated with deprivation, barriers to access and unequal results. </w:t>
      </w:r>
    </w:p>
    <w:p w14:paraId="0000001D" w14:textId="77777777" w:rsidR="003C2408" w:rsidRDefault="00F80095">
      <w:pPr>
        <w:numPr>
          <w:ilvl w:val="0"/>
          <w:numId w:val="2"/>
        </w:numPr>
      </w:pPr>
      <w:r>
        <w:t>Second, Healthier You NHS Diabetes Prevention Programme is a program that provides an evidence-based lifestyle programme of 9 months to identify individuals at high risk of developing Type 2 diabetes and is offered face-to-face and online (NHS England, 2025b). It enhances the prevention and earlier referral and behaviour-change support of ethnic minority groups at increased risk of diabetes.</w:t>
      </w:r>
    </w:p>
    <w:p w14:paraId="0000001E" w14:textId="77777777" w:rsidR="003C2408" w:rsidRDefault="00F80095">
      <w:pPr>
        <w:pStyle w:val="Heading2"/>
      </w:pPr>
      <w:bookmarkStart w:id="20" w:name="_gzih5spn5or" w:colFirst="0" w:colLast="0"/>
      <w:bookmarkStart w:id="21" w:name="_Toc228039536"/>
      <w:bookmarkEnd w:id="20"/>
      <w:r>
        <w:t>1.4 Organisations Supporting Ethnic Minority Groups</w:t>
      </w:r>
      <w:bookmarkEnd w:id="21"/>
    </w:p>
    <w:p w14:paraId="0000001F" w14:textId="77777777" w:rsidR="003C2408" w:rsidRDefault="00F80095">
      <w:r>
        <w:t>A charity that is relevant to the UK is the Race Equality Foundation because it deals with racism and racial inequality against Black, Asian and minority ethnic groups (Race Equity, 2026). Its broader objectives include creating awareness around ethnic health disparities through the generation of evidence, policy impact and supporting health and care organisations to integrate anti-racist practice. The charity represents ethnic minority groups by providing unequal access, poor experiences and poorer outcomes in health and social care through its health and care work and its co-produced recommendations. It aims at a racism free society and at transforming the lives of black, Asian and minority ethnic communities positively.</w:t>
      </w:r>
    </w:p>
    <w:p w14:paraId="00000020" w14:textId="77777777" w:rsidR="003C2408" w:rsidRDefault="00F80095">
      <w:pPr>
        <w:pStyle w:val="Heading2"/>
      </w:pPr>
      <w:bookmarkStart w:id="22" w:name="_tp2ihp8gmklg" w:colFirst="0" w:colLast="0"/>
      <w:bookmarkStart w:id="23" w:name="_Toc228039537"/>
      <w:bookmarkEnd w:id="22"/>
      <w:r>
        <w:t>1.5 Conclusion</w:t>
      </w:r>
      <w:bookmarkEnd w:id="23"/>
    </w:p>
    <w:p w14:paraId="00000021" w14:textId="77777777" w:rsidR="003C2408" w:rsidRDefault="00F80095">
      <w:r>
        <w:t>Ethnic health inequalities in UK are influenced not only by the risk of diseases, but also by global social determinants. There is an increased risk of Type 2 diabetes, cardiovascular disease and mental health crisis in ethnic minority groups and poor access to care due to poverty, language barriers, racism and mistrust. Major national programmes like Core20PLUS5 and NHS Diabetes Prevention Programme play an important role, but even greater anti-racist, culturally sensitive and community-driven intervention is required.</w:t>
      </w:r>
      <w:r>
        <w:br w:type="page"/>
      </w:r>
    </w:p>
    <w:p w14:paraId="00000022" w14:textId="77777777" w:rsidR="003C2408" w:rsidRDefault="00F80095">
      <w:pPr>
        <w:pStyle w:val="Heading1"/>
      </w:pPr>
      <w:bookmarkStart w:id="24" w:name="_3wl93fcxfip3" w:colFirst="0" w:colLast="0"/>
      <w:bookmarkStart w:id="25" w:name="_Toc228039538"/>
      <w:bookmarkEnd w:id="24"/>
      <w:r>
        <w:t>Task 2: Epidemiological Analysis of Childhood Obesity among Children in Leeds, England</w:t>
      </w:r>
      <w:bookmarkEnd w:id="25"/>
    </w:p>
    <w:p w14:paraId="00000023" w14:textId="77777777" w:rsidR="003C2408" w:rsidRDefault="00F80095">
      <w:pPr>
        <w:pStyle w:val="Heading2"/>
      </w:pPr>
      <w:bookmarkStart w:id="26" w:name="_r307wxmnycy" w:colFirst="0" w:colLast="0"/>
      <w:bookmarkStart w:id="27" w:name="_Toc228039539"/>
      <w:bookmarkEnd w:id="26"/>
      <w:r>
        <w:t>2.1 Introduction</w:t>
      </w:r>
      <w:bookmarkEnd w:id="27"/>
    </w:p>
    <w:p w14:paraId="00000024" w14:textId="77777777" w:rsidR="003C2408" w:rsidRDefault="00F80095">
      <w:r>
        <w:t>Childhood obesity is a major non-communicable community health problem, whereby a child has a higher quantity of fat on the body, which can lead to harm to physical, mental and social health (</w:t>
      </w:r>
      <w:proofErr w:type="spellStart"/>
      <w:r>
        <w:t>Kansra</w:t>
      </w:r>
      <w:proofErr w:type="spellEnd"/>
      <w:r>
        <w:rPr>
          <w:i/>
          <w:iCs/>
        </w:rPr>
        <w:t xml:space="preserve"> et al.</w:t>
      </w:r>
      <w:r>
        <w:t xml:space="preserve"> 2021). The age- and sex-adjusted BMI centiles have been used to determine obesity in children because children do not mature at the same rate. Childhood obesity refers to excess adiposity, which may be harmful to health, although age, sex and ethnicity-sensitive measures are required to complement the BMI-based measures (</w:t>
      </w:r>
      <w:proofErr w:type="spellStart"/>
      <w:r>
        <w:t>Rubino</w:t>
      </w:r>
      <w:proofErr w:type="spellEnd"/>
      <w:r>
        <w:t xml:space="preserve"> </w:t>
      </w:r>
      <w:r>
        <w:rPr>
          <w:i/>
          <w:iCs/>
        </w:rPr>
        <w:t>et al.</w:t>
      </w:r>
      <w:r>
        <w:t xml:space="preserve"> 2025). It is not only a personal lifestyle concern since obesity is developed within the complex genetic, environmental and social determinants. Type 2 diabetes, high blood pressure, heart disease, depression, anxiety, bad healthcare experiences and weight stigma are some of the reported effects (Westbury </w:t>
      </w:r>
      <w:r>
        <w:rPr>
          <w:i/>
          <w:iCs/>
        </w:rPr>
        <w:t>et al.</w:t>
      </w:r>
      <w:r>
        <w:t xml:space="preserve"> 2023). It negatively affects the self-esteem of the children, their participation as well as their well-being in the long term.</w:t>
      </w:r>
    </w:p>
    <w:p w14:paraId="00000025" w14:textId="77777777" w:rsidR="003C2408" w:rsidRDefault="00F80095">
      <w:pPr>
        <w:pStyle w:val="Heading2"/>
      </w:pPr>
      <w:bookmarkStart w:id="28" w:name="_smaz7yb78mq9" w:colFirst="0" w:colLast="0"/>
      <w:bookmarkStart w:id="29" w:name="_Toc228039540"/>
      <w:bookmarkEnd w:id="28"/>
      <w:r>
        <w:t>2.2 Incidence/Prevalence and Severity of Childhood Obesity</w:t>
      </w:r>
      <w:bookmarkEnd w:id="29"/>
    </w:p>
    <w:p w14:paraId="00000026" w14:textId="77777777" w:rsidR="003C2408" w:rsidRDefault="00F80095">
      <w:r>
        <w:t>National Child Measurement Programme is a program that measures children (Reception 4-5 years old, Year 6 10-11 years old) in mainstream state schools, so it serves as a central point to monitor obesity among children in England (NHS, 2026a). As of 2022, over 390 million children and young people aged 5 to 19 were overweight, with 160 million obese. The highest prevalence rates of overweight were said to have been seen in the past 50 years, with 8% prevalence in 1990 and 20% prevalence in 2022 (WHO, 2026). The social effects of it on children in Leeds are social stigmatisation and bullying, lack of physical exercise, poor mental health, and future risks of diabetes and cardiovascular diseases. The report prepared by the Leeds City Council shows that in 2023/24, Obesity in Year 6 has gone down to 22.2% following the reduction in 23.3% in 2022/23, despite the figures being close to the national average (Leeds.gov.uk, 2026). To aid in service planning at the local level and track trends, 18,151 schoolchildren in Leeds were measured in 2023/24 using NCMP.</w:t>
      </w:r>
    </w:p>
    <w:p w14:paraId="00000027" w14:textId="77777777" w:rsidR="003C2408" w:rsidRDefault="00F80095">
      <w:pPr>
        <w:pStyle w:val="Heading2"/>
      </w:pPr>
      <w:bookmarkStart w:id="30" w:name="_6h904623ffku" w:colFirst="0" w:colLast="0"/>
      <w:bookmarkStart w:id="31" w:name="_Toc228039541"/>
      <w:bookmarkEnd w:id="30"/>
      <w:r>
        <w:t>2.3 Public Health Measures Using the 3 Ps</w:t>
      </w:r>
      <w:bookmarkEnd w:id="31"/>
    </w:p>
    <w:p w14:paraId="00000028" w14:textId="77777777" w:rsidR="003C2408" w:rsidRDefault="00F80095">
      <w:r>
        <w:t>The 3Ps of prevention, protection and promotion can explain the nature of the public health measures of Leeds.</w:t>
      </w:r>
    </w:p>
    <w:p w14:paraId="00000029" w14:textId="77777777" w:rsidR="003C2408" w:rsidRDefault="00F80095">
      <w:pPr>
        <w:numPr>
          <w:ilvl w:val="0"/>
          <w:numId w:val="1"/>
        </w:numPr>
      </w:pPr>
      <w:r>
        <w:rPr>
          <w:b/>
          <w:bCs/>
          <w:i/>
          <w:iCs/>
        </w:rPr>
        <w:t>Prevention</w:t>
      </w:r>
      <w:r>
        <w:t>: Leeds uses HENRY as a preventive approach to early years obesity. The background of the programme includes the strategy on child obesity embedded, which was adopted in 2008 and is delivered within eight weeks (Leeds.gov.uk, 2026b). It will help parents improve the family habits, diet, physical activities, goals and restrictions to avoid the unhealthy weight situation. In 2019, the levels of obesity dropped to 8.8% of Leeds reception children compared to 9.4% in 2019, and Leeds children's centres delivered approximately 60 HENRY programmes.</w:t>
      </w:r>
    </w:p>
    <w:p w14:paraId="0000002A" w14:textId="77777777" w:rsidR="003C2408" w:rsidRDefault="00F80095">
      <w:pPr>
        <w:numPr>
          <w:ilvl w:val="0"/>
          <w:numId w:val="1"/>
        </w:numPr>
      </w:pPr>
      <w:r>
        <w:rPr>
          <w:b/>
          <w:bCs/>
          <w:i/>
          <w:iCs/>
        </w:rPr>
        <w:t>Protection</w:t>
      </w:r>
      <w:r>
        <w:t>: Children Complications of Excess weight service covers West Yorkshire area, where its headquarters are situated in Leeds (Wypartnership,2026). It protects the children who are most at risk of having severe obesity by providing specialist support to the children, youth and families who struggle to achieve a healthy weight, thereby reducing the number of complications in the future.</w:t>
      </w:r>
    </w:p>
    <w:p w14:paraId="0000002B" w14:textId="77777777" w:rsidR="003C2408" w:rsidRDefault="00F80095">
      <w:pPr>
        <w:numPr>
          <w:ilvl w:val="0"/>
          <w:numId w:val="1"/>
        </w:numPr>
      </w:pPr>
      <w:r>
        <w:rPr>
          <w:b/>
          <w:bCs/>
          <w:i/>
          <w:iCs/>
        </w:rPr>
        <w:t>Promotion</w:t>
      </w:r>
      <w:r>
        <w:t>: The parent course HENRY will be offered in groups of 8-10 parents and a session will be offered once a week and lasts 2.5 hours (Foundations, 2026). It is more than blame and provides more practical, peer-assisted learning to encourage healthier lifestyles in families, greater confidence in parents around food, activity and emotional wellbeing.</w:t>
      </w:r>
    </w:p>
    <w:p w14:paraId="0000002C" w14:textId="77777777" w:rsidR="003C2408" w:rsidRDefault="00F80095">
      <w:pPr>
        <w:pStyle w:val="Heading2"/>
      </w:pPr>
      <w:bookmarkStart w:id="32" w:name="_286h523fp2qh" w:colFirst="0" w:colLast="0"/>
      <w:bookmarkStart w:id="33" w:name="_Toc228039542"/>
      <w:bookmarkEnd w:id="32"/>
      <w:r>
        <w:t>2.4 Key Determinants and Risk Factors</w:t>
      </w:r>
      <w:bookmarkEnd w:id="33"/>
    </w:p>
    <w:p w14:paraId="0000002D" w14:textId="77777777" w:rsidR="003C2408" w:rsidRDefault="00F80095">
      <w:r>
        <w:t>As the major risk factors in obesity among children in Leeds, the social, behavioural and family-environment risk factors should be put in the limelight, rather than the lifestyle choices of the individual. Deprivation is a focus since in 2023/24 the percentage of children in the most deprived areas of Year 6 population with obesity was 29.2, and in least deprived areas it was 13.0, a sign of the difference in access to food, housing and activity (RCPCH, 2024).  The importance of obesity in parents also cannot be ignored because they mention that 20% of obese and overweight children were born to obese mothers, 7%of normal and underweight children were born to normal and underweight mothers, respectively (NHS, 2026c).</w:t>
      </w:r>
    </w:p>
    <w:p w14:paraId="0000002E" w14:textId="77777777" w:rsidR="003C2408" w:rsidRDefault="00F80095">
      <w:pPr>
        <w:pStyle w:val="Heading2"/>
      </w:pPr>
      <w:bookmarkStart w:id="34" w:name="_pjj1wp8iq3pb" w:colFirst="0" w:colLast="0"/>
      <w:bookmarkStart w:id="35" w:name="_Toc228039543"/>
      <w:bookmarkEnd w:id="34"/>
      <w:r>
        <w:t>2.5 Health Needs Assessment and Population at Risk</w:t>
      </w:r>
      <w:bookmarkEnd w:id="35"/>
    </w:p>
    <w:p w14:paraId="0000002F" w14:textId="77777777" w:rsidR="003C2408" w:rsidRDefault="00F80095">
      <w:r>
        <w:t>The identified priority risk group in a health needs assessment is the children aged 10-11 years in Leeds because of the soaring change in obesity by the end of Year 6 and because of the deprivation, sex and neighbourhood conditions pattern (Rudolf et al. 2019). The City Council of Leeds reported that the level of obesity prevalence among Year 6 students was 22.2% in 2023/24 as compared to 23.3 in 2022/23 and 18,151 students attended the National Child Measurement Programme in 2026a (Leeds.gov.uk, 2026a). It also provides evidence on local surveillance in planning services. National epidemiological data also show that boys are impacted more, as 24.5% of boys in Year 6 are living with obesity compared to 19.6% of girls (NHS, 2026b). Moreover, obesity among children in the most deprived areas is more than twice that of obesity among children in the least deprived areas (World Obesity Federation, 2026). Therefore, special consideration should be given to depressed Leeds communities in prevention of children (especially older boys in primary school and food-insecure families) whose barriers to food security, income, or activities should be addressed as a priority to prevent obesity.</w:t>
      </w:r>
    </w:p>
    <w:p w14:paraId="00000030" w14:textId="77777777" w:rsidR="003C2408" w:rsidRDefault="00F80095">
      <w:pPr>
        <w:pStyle w:val="Heading2"/>
      </w:pPr>
      <w:bookmarkStart w:id="36" w:name="_v0z0m4im6zy" w:colFirst="0" w:colLast="0"/>
      <w:bookmarkStart w:id="37" w:name="_Toc228039544"/>
      <w:bookmarkEnd w:id="36"/>
      <w:r>
        <w:t>2.6 Monitoring and Surveillance Systems</w:t>
      </w:r>
      <w:bookmarkEnd w:id="37"/>
    </w:p>
    <w:p w14:paraId="00000031" w14:textId="7E9C879E" w:rsidR="003C2408" w:rsidRDefault="00F80095">
      <w:r>
        <w:t xml:space="preserve">The Leeds data on childhood obesity is mainly verified through the aid of the National Child Measurement Programme as a statutory local-authority surveillance that estimates the height and weight of children in state-maintained schools: in Reception and Year 6 annually. This allows Leeds to acquire trends, neighbourhood comparisons, and plan services through repeated data in BMI categories. In 2023/24, 18,151 schoolchildren were measured in Leeds schools, which evidences the level of monitoring locally (Leeds.gov.uk, 2026a). NHS Digital publishes NCMP by age, sex, deprivation, ethnicity and geography and it could be compared to local trends in Leeds and in England. Fingertips </w:t>
      </w:r>
      <w:r w:rsidR="008E0592">
        <w:t>show</w:t>
      </w:r>
      <w:r>
        <w:t xml:space="preserve"> obesity, severe obesity, overweight and healthy-weight trends over time, to reveal inequalities and evaluate prevention efforts (Gov.uk, 2024).</w:t>
      </w:r>
    </w:p>
    <w:p w14:paraId="00000032" w14:textId="77777777" w:rsidR="003C2408" w:rsidRDefault="00F80095">
      <w:pPr>
        <w:pStyle w:val="Heading2"/>
      </w:pPr>
      <w:bookmarkStart w:id="38" w:name="_fafb2f5jghh5" w:colFirst="0" w:colLast="0"/>
      <w:bookmarkStart w:id="39" w:name="_Toc228039545"/>
      <w:bookmarkEnd w:id="38"/>
      <w:r>
        <w:t>2.7 Public Health Impact and Short-/Long-Term Consequences</w:t>
      </w:r>
      <w:bookmarkEnd w:id="39"/>
    </w:p>
    <w:p w14:paraId="00000033" w14:textId="77777777" w:rsidR="003C2408" w:rsidRDefault="00F80095">
      <w:r>
        <w:t xml:space="preserve">The trends of Leeds NCMP by age, sex, deprivation and ward-level should be estimated using epidemiology and obesity should be linked to anticipated health and social outcomes. Bullying, stigma, poor quality of life, school participation problems, and early </w:t>
      </w:r>
      <w:proofErr w:type="spellStart"/>
      <w:r>
        <w:t>cardiometabolic</w:t>
      </w:r>
      <w:proofErr w:type="spellEnd"/>
      <w:r>
        <w:t xml:space="preserve"> manifestations are the short-term consequences. The long-term effects are the continuation of the childhood experiences into adulthood, Type 2 diabetes, cardiovascular disease, early disability and subsequent service demands. Subsequently, the areas in which the deprived neighbourhoods and children in Year 6 should be prioritised by the preventative actions that Leeds will take will have to be held in high check by measuring the change in prevalence at the local level year by year.</w:t>
      </w:r>
    </w:p>
    <w:p w14:paraId="00000034" w14:textId="77777777" w:rsidR="003C2408" w:rsidRDefault="00F80095">
      <w:pPr>
        <w:pStyle w:val="Heading2"/>
      </w:pPr>
      <w:bookmarkStart w:id="40" w:name="_k6xvddts6n2o" w:colFirst="0" w:colLast="0"/>
      <w:bookmarkStart w:id="41" w:name="_Toc228039546"/>
      <w:bookmarkEnd w:id="40"/>
      <w:r>
        <w:t>2.8 Proposed Intervention Programme and Evaluation</w:t>
      </w:r>
      <w:bookmarkEnd w:id="41"/>
    </w:p>
    <w:p w14:paraId="00000035" w14:textId="77777777" w:rsidR="003C2408" w:rsidRDefault="00F80095">
      <w:r>
        <w:t>The intervention that is going to be used is the Leeds Healthy Futures Programme, focusing on Years 5 and 6 students of high-deprivation schools in Leeds. The programme would last 12 months and would include physical activity in school once a week, healthy lunchbox presentation and parent cook four workshops, sugar-reduction competitions, active-travel prizes and referral routes to children who require specialist help. They would be compared in terms of BMI category at baseline and final, attendance, attendance at activities, attendance at school meal, parent confidence and wellbeing of the child. The process evaluation, the outcome evaluation and the equity evaluation would be used to measure the impact and it would market the programme to reach the deprived families, eliminating the possibility of getting obese and encouraging healthy behaviours towards sustainable health.</w:t>
      </w:r>
    </w:p>
    <w:p w14:paraId="00000036" w14:textId="77777777" w:rsidR="003C2408" w:rsidRDefault="00F80095">
      <w:pPr>
        <w:pStyle w:val="Heading2"/>
      </w:pPr>
      <w:bookmarkStart w:id="42" w:name="_80dhzpr6flms" w:colFirst="0" w:colLast="0"/>
      <w:bookmarkStart w:id="43" w:name="_Toc228039547"/>
      <w:bookmarkEnd w:id="42"/>
      <w:r>
        <w:t>2.9 Strengths and Weaknesses of the Epidemiological Approach</w:t>
      </w:r>
      <w:bookmarkEnd w:id="43"/>
    </w:p>
    <w:p w14:paraId="00000037" w14:textId="77777777" w:rsidR="003C2408" w:rsidRDefault="00F80095">
      <w:r>
        <w:t>The techniques characterise the most vulnerable children in Leeds, where obese children are concentrated as well as the effects of interventions on the changes in the measurable variables in the passage of time. It renders the focused, as opposed to mere guessing, feasible since it allows focused planning based on recurrent BMI, deprivation, school and neighbourhood data. But they are not completely accurate as body composition, stigma, family stress, food insecurity, or the cultural aspect of eating and activity are not all reflected in BMI. There is an information gap that will incorporate missing data on children. The integration of the comprehensive epidemiology, parent feedback and school-based observation should then be incorporated to develop an interpretation of barriers and enhance the programme design.</w:t>
      </w:r>
    </w:p>
    <w:p w14:paraId="00000038" w14:textId="77777777" w:rsidR="003C2408" w:rsidRDefault="00F80095">
      <w:pPr>
        <w:pStyle w:val="Heading2"/>
      </w:pPr>
      <w:bookmarkStart w:id="44" w:name="_zfn6a4h2tbx" w:colFirst="0" w:colLast="0"/>
      <w:bookmarkStart w:id="45" w:name="_Toc228039548"/>
      <w:bookmarkEnd w:id="44"/>
      <w:r>
        <w:t>2.10 Conclusion</w:t>
      </w:r>
      <w:bookmarkEnd w:id="45"/>
    </w:p>
    <w:p w14:paraId="00000039" w14:textId="0C80DBB2" w:rsidR="008E0592" w:rsidRDefault="00F80095">
      <w:r>
        <w:t>Childhood obesity in Leeds is a significant health issue in the population that is determined by biological, behavioural, social and environmental factors. Examination of NCMP indicates that obesity prevalence increases exponentially at Year 6 and it is highly related to deprivation, sex and family conditions. The use of HENRY in Leeds is already being used in prevention, protection and promotion. Nevertheless, there are discrepancies in the utilisation of services and surveillance systems of specialist weights. The proposed Leeds Healthy Futures Programme would improve the school action, family and community action in the poor areas. Overall, epidemiology can be helpful to identify the risk, track trends and the effectiveness of interventions; however, it should be supported by experience and qualitative responses of the community.</w:t>
      </w:r>
    </w:p>
    <w:p w14:paraId="46790060" w14:textId="77777777" w:rsidR="008E0592" w:rsidRDefault="008E0592">
      <w:r>
        <w:br w:type="page"/>
      </w:r>
    </w:p>
    <w:p w14:paraId="18C30418" w14:textId="338240FB" w:rsidR="003C2408" w:rsidRDefault="008E0592" w:rsidP="008E0592">
      <w:pPr>
        <w:pStyle w:val="Heading1"/>
      </w:pPr>
      <w:bookmarkStart w:id="46" w:name="_Toc228039549"/>
      <w:r>
        <w:t>References</w:t>
      </w:r>
      <w:bookmarkEnd w:id="46"/>
    </w:p>
    <w:p w14:paraId="72F8BB99" w14:textId="77777777" w:rsidR="008E0592" w:rsidRPr="003E088E" w:rsidRDefault="008E0592" w:rsidP="008E0592">
      <w:proofErr w:type="spellStart"/>
      <w:r w:rsidRPr="003E088E">
        <w:t>Ajayi</w:t>
      </w:r>
      <w:proofErr w:type="spellEnd"/>
      <w:r w:rsidRPr="003E088E">
        <w:t>, O.</w:t>
      </w:r>
      <w:r>
        <w:t xml:space="preserve"> (2021)</w:t>
      </w:r>
      <w:r w:rsidRPr="003E088E">
        <w:t>. A perspective on health inequalities in BAME communities and how to improve access to primary care. </w:t>
      </w:r>
      <w:r w:rsidRPr="003E088E">
        <w:rPr>
          <w:i/>
          <w:iCs/>
        </w:rPr>
        <w:t>Future healthcare journal</w:t>
      </w:r>
      <w:r w:rsidRPr="003E088E">
        <w:t>, </w:t>
      </w:r>
      <w:r w:rsidRPr="003E088E">
        <w:rPr>
          <w:i/>
          <w:iCs/>
        </w:rPr>
        <w:t>8</w:t>
      </w:r>
      <w:r w:rsidRPr="003E088E">
        <w:t xml:space="preserve">(1), pp.36-39. </w:t>
      </w:r>
      <w:hyperlink r:id="rId9" w:history="1">
        <w:r w:rsidRPr="003E088E">
          <w:rPr>
            <w:rStyle w:val="Hyperlink"/>
          </w:rPr>
          <w:t>https://www.sciencedirect.com/science/article/pii/S2514664524005666</w:t>
        </w:r>
      </w:hyperlink>
      <w:r w:rsidRPr="003E088E">
        <w:t xml:space="preserve"> </w:t>
      </w:r>
    </w:p>
    <w:p w14:paraId="4B41E1E1" w14:textId="77777777" w:rsidR="008E0592" w:rsidRPr="003E088E" w:rsidRDefault="008E0592" w:rsidP="008E0592">
      <w:r w:rsidRPr="003E088E">
        <w:t xml:space="preserve">Bansal, N., </w:t>
      </w:r>
      <w:proofErr w:type="spellStart"/>
      <w:r w:rsidRPr="003E088E">
        <w:t>Karlsen</w:t>
      </w:r>
      <w:proofErr w:type="spellEnd"/>
      <w:r w:rsidRPr="003E088E">
        <w:t xml:space="preserve">, S., </w:t>
      </w:r>
      <w:proofErr w:type="spellStart"/>
      <w:r w:rsidRPr="003E088E">
        <w:t>Sashidharan</w:t>
      </w:r>
      <w:proofErr w:type="spellEnd"/>
      <w:r w:rsidRPr="003E088E">
        <w:t xml:space="preserve">, S.P., Cohen, R., Chew-Graham, C.A. and </w:t>
      </w:r>
      <w:proofErr w:type="spellStart"/>
      <w:r w:rsidRPr="003E088E">
        <w:t>Malpass</w:t>
      </w:r>
      <w:proofErr w:type="spellEnd"/>
      <w:r w:rsidRPr="003E088E">
        <w:t>, A.</w:t>
      </w:r>
      <w:r>
        <w:t xml:space="preserve"> (2022)</w:t>
      </w:r>
      <w:r w:rsidRPr="003E088E">
        <w:t>. Understanding ethnic inequalities in mental healthcare in the UK: A meta-ethnography. </w:t>
      </w:r>
      <w:proofErr w:type="spellStart"/>
      <w:r w:rsidRPr="003E088E">
        <w:rPr>
          <w:i/>
          <w:iCs/>
        </w:rPr>
        <w:t>PLoS</w:t>
      </w:r>
      <w:proofErr w:type="spellEnd"/>
      <w:r w:rsidRPr="003E088E">
        <w:rPr>
          <w:i/>
          <w:iCs/>
        </w:rPr>
        <w:t xml:space="preserve"> Medicine</w:t>
      </w:r>
      <w:r w:rsidRPr="003E088E">
        <w:t>, </w:t>
      </w:r>
      <w:r w:rsidRPr="003E088E">
        <w:rPr>
          <w:i/>
          <w:iCs/>
        </w:rPr>
        <w:t>19</w:t>
      </w:r>
      <w:r w:rsidRPr="003E088E">
        <w:t xml:space="preserve">(12), p.e1004139. </w:t>
      </w:r>
      <w:hyperlink r:id="rId10" w:history="1">
        <w:r w:rsidRPr="003E088E">
          <w:rPr>
            <w:rStyle w:val="Hyperlink"/>
          </w:rPr>
          <w:t>https://journals.plos.org/plosmedicine/article/file?id=10.1371/journal.pmed.1004139&amp;type=printable</w:t>
        </w:r>
      </w:hyperlink>
      <w:r w:rsidRPr="003E088E">
        <w:t xml:space="preserve"> </w:t>
      </w:r>
    </w:p>
    <w:p w14:paraId="398353F9" w14:textId="77777777" w:rsidR="008E0592" w:rsidRPr="003E088E" w:rsidRDefault="008E0592" w:rsidP="008E0592">
      <w:pPr>
        <w:shd w:val="clear" w:color="auto" w:fill="FFFFFF"/>
      </w:pPr>
      <w:r w:rsidRPr="003E088E">
        <w:t xml:space="preserve">BHF (2026). </w:t>
      </w:r>
      <w:r w:rsidRPr="003E088E">
        <w:rPr>
          <w:i/>
          <w:iCs/>
        </w:rPr>
        <w:t>How your ethnic background affects your risk of heart and circulatory diseases</w:t>
      </w:r>
      <w:r w:rsidRPr="003E088E">
        <w:t xml:space="preserve">. </w:t>
      </w:r>
      <w:hyperlink r:id="rId11" w:history="1">
        <w:r w:rsidRPr="003E088E">
          <w:rPr>
            <w:rStyle w:val="Hyperlink"/>
          </w:rPr>
          <w:t>https://www.bhf.org.uk/what-we-do/our-research/research-successes/risk-factors/ethnicity-and-heart-disease</w:t>
        </w:r>
      </w:hyperlink>
      <w:r w:rsidRPr="003E088E">
        <w:t xml:space="preserve"> </w:t>
      </w:r>
    </w:p>
    <w:p w14:paraId="7E394C1F" w14:textId="77777777" w:rsidR="008E0592" w:rsidRPr="003E088E" w:rsidRDefault="008E0592" w:rsidP="008E0592">
      <w:r w:rsidRPr="003E088E">
        <w:t xml:space="preserve">Diabetes UK (2026a). </w:t>
      </w:r>
      <w:r w:rsidRPr="003E088E">
        <w:rPr>
          <w:i/>
          <w:iCs/>
        </w:rPr>
        <w:t>Ethnicity and type 2 diabetes.</w:t>
      </w:r>
      <w:r w:rsidRPr="003E088E">
        <w:t xml:space="preserve"> </w:t>
      </w:r>
      <w:hyperlink r:id="rId12" w:history="1">
        <w:r w:rsidRPr="003E088E">
          <w:rPr>
            <w:rStyle w:val="Hyperlink"/>
          </w:rPr>
          <w:t>https://www.diabetes.org.uk/about-diabetes/type-2-diabetes/diabetes-ethnicity</w:t>
        </w:r>
      </w:hyperlink>
      <w:r w:rsidRPr="003E088E">
        <w:t xml:space="preserve"> </w:t>
      </w:r>
    </w:p>
    <w:p w14:paraId="772A4B34" w14:textId="77777777" w:rsidR="008E0592" w:rsidRPr="003E088E" w:rsidRDefault="008E0592" w:rsidP="008E0592">
      <w:r w:rsidRPr="003E088E">
        <w:t xml:space="preserve">Diabetes UK (2026b). </w:t>
      </w:r>
      <w:r w:rsidRPr="003E088E">
        <w:rPr>
          <w:i/>
          <w:iCs/>
        </w:rPr>
        <w:t>Diabetes risk factors</w:t>
      </w:r>
      <w:r w:rsidRPr="003E088E">
        <w:t xml:space="preserve">. </w:t>
      </w:r>
      <w:hyperlink r:id="rId13" w:history="1">
        <w:r w:rsidRPr="003E088E">
          <w:rPr>
            <w:rStyle w:val="Hyperlink"/>
          </w:rPr>
          <w:t>https://www.diabetes.org.uk/about-diabetes/type-2-diabetes/diabetes-risk-factors</w:t>
        </w:r>
      </w:hyperlink>
      <w:r w:rsidRPr="003E088E">
        <w:t xml:space="preserve"> </w:t>
      </w:r>
    </w:p>
    <w:p w14:paraId="2C93F32B" w14:textId="77777777" w:rsidR="008E0592" w:rsidRDefault="008E0592" w:rsidP="008E0592">
      <w:r w:rsidRPr="0045091B">
        <w:t>Foundations</w:t>
      </w:r>
      <w:r>
        <w:t xml:space="preserve"> (2026). </w:t>
      </w:r>
      <w:r w:rsidRPr="0045091B">
        <w:rPr>
          <w:i/>
          <w:iCs/>
        </w:rPr>
        <w:t>HENRY</w:t>
      </w:r>
      <w:r>
        <w:t xml:space="preserve">. </w:t>
      </w:r>
      <w:hyperlink r:id="rId14" w:history="1">
        <w:r w:rsidRPr="00B27B70">
          <w:rPr>
            <w:rStyle w:val="Hyperlink"/>
          </w:rPr>
          <w:t>https://foundations.org.uk/toolkit/guidebook/henry/</w:t>
        </w:r>
      </w:hyperlink>
      <w:r>
        <w:t xml:space="preserve"> </w:t>
      </w:r>
    </w:p>
    <w:p w14:paraId="42E4740A" w14:textId="77777777" w:rsidR="008E0592" w:rsidRPr="003E088E" w:rsidRDefault="008E0592" w:rsidP="008E0592">
      <w:r w:rsidRPr="003E088E">
        <w:t xml:space="preserve">Gov.uk (2024). </w:t>
      </w:r>
      <w:r w:rsidRPr="003E088E">
        <w:rPr>
          <w:i/>
          <w:iCs/>
        </w:rPr>
        <w:t>Detentions under the Mental Health Act</w:t>
      </w:r>
      <w:r w:rsidRPr="003E088E">
        <w:t xml:space="preserve">. </w:t>
      </w:r>
      <w:hyperlink r:id="rId15" w:history="1">
        <w:r w:rsidRPr="003E088E">
          <w:rPr>
            <w:rStyle w:val="Hyperlink"/>
          </w:rPr>
          <w:t>https://www.ethnicity-facts-figures.service.gov.uk/health/mental-health/detentions-under-the-mental-health-act/latest</w:t>
        </w:r>
      </w:hyperlink>
      <w:r w:rsidRPr="003E088E">
        <w:t xml:space="preserve"> </w:t>
      </w:r>
    </w:p>
    <w:p w14:paraId="51447F0B" w14:textId="77777777" w:rsidR="008E0592" w:rsidRPr="008E0592" w:rsidRDefault="008E0592" w:rsidP="008E0592">
      <w:pPr>
        <w:shd w:val="clear" w:color="auto" w:fill="FFFFFF"/>
      </w:pPr>
      <w:r>
        <w:t xml:space="preserve">Gov.uk (2024). </w:t>
      </w:r>
      <w:r w:rsidRPr="00900E7A">
        <w:rPr>
          <w:i/>
          <w:iCs/>
        </w:rPr>
        <w:t>Obesity Profile: statistical commentary, November 2024</w:t>
      </w:r>
      <w:r w:rsidRPr="00900E7A">
        <w:t xml:space="preserve">. </w:t>
      </w:r>
      <w:hyperlink r:id="rId16" w:history="1">
        <w:r w:rsidRPr="00B27B70">
          <w:rPr>
            <w:rStyle w:val="Hyperlink"/>
          </w:rPr>
          <w:t>https://www.gov.uk/government/statistics/obesity-profile-november-2024-update/obesity-profile-statistical-commentary-november-2024</w:t>
        </w:r>
      </w:hyperlink>
      <w:r>
        <w:t xml:space="preserve"> </w:t>
      </w:r>
    </w:p>
    <w:p w14:paraId="4BCAB9EA" w14:textId="77777777" w:rsidR="008E0592" w:rsidRPr="003E088E" w:rsidRDefault="008E0592" w:rsidP="008E0592">
      <w:r w:rsidRPr="003E088E">
        <w:t xml:space="preserve">Gov.uk (2025). </w:t>
      </w:r>
      <w:r w:rsidRPr="003E088E">
        <w:rPr>
          <w:i/>
          <w:iCs/>
        </w:rPr>
        <w:t>Persistent low income</w:t>
      </w:r>
      <w:r w:rsidRPr="003E088E">
        <w:t xml:space="preserve">. </w:t>
      </w:r>
      <w:hyperlink r:id="rId17" w:history="1">
        <w:r w:rsidRPr="003E088E">
          <w:rPr>
            <w:rStyle w:val="Hyperlink"/>
          </w:rPr>
          <w:t>https://www.ethnicity-facts-figures.service.gov.uk/work-pay-and-benefits/pay-and-income/low-income/latest/</w:t>
        </w:r>
      </w:hyperlink>
      <w:r w:rsidRPr="003E088E">
        <w:t xml:space="preserve"> </w:t>
      </w:r>
    </w:p>
    <w:p w14:paraId="3B4B1595" w14:textId="77777777" w:rsidR="008E0592" w:rsidRPr="003E088E" w:rsidRDefault="008E0592" w:rsidP="008E0592">
      <w:r w:rsidRPr="003E088E">
        <w:t xml:space="preserve">Gov.uk (2026). </w:t>
      </w:r>
      <w:r w:rsidRPr="003E088E">
        <w:rPr>
          <w:i/>
          <w:iCs/>
        </w:rPr>
        <w:t>Detentions under the Mental Health Act.</w:t>
      </w:r>
      <w:r w:rsidRPr="003E088E">
        <w:t xml:space="preserve"> </w:t>
      </w:r>
      <w:hyperlink r:id="rId18" w:history="1">
        <w:r w:rsidRPr="003E088E">
          <w:rPr>
            <w:rStyle w:val="Hyperlink"/>
          </w:rPr>
          <w:t>https://www.ethnicity-facts-figures.service.gov.uk/health/mental-health/detentions-under-the-mental-health-act/latest/</w:t>
        </w:r>
      </w:hyperlink>
      <w:r w:rsidRPr="003E088E">
        <w:t xml:space="preserve"> </w:t>
      </w:r>
    </w:p>
    <w:p w14:paraId="4A87CB39" w14:textId="77777777" w:rsidR="008E0592" w:rsidRPr="003E088E" w:rsidRDefault="008E0592" w:rsidP="008E0592">
      <w:r w:rsidRPr="003E088E">
        <w:t xml:space="preserve">Institute of Race Relations (2024). </w:t>
      </w:r>
      <w:r w:rsidRPr="003E088E">
        <w:rPr>
          <w:i/>
          <w:iCs/>
        </w:rPr>
        <w:t>BME statistics on poverty and deprivation - Institute of Race Relations</w:t>
      </w:r>
      <w:r w:rsidRPr="003E088E">
        <w:t xml:space="preserve">. </w:t>
      </w:r>
      <w:hyperlink r:id="rId19" w:history="1">
        <w:r w:rsidRPr="003E088E">
          <w:rPr>
            <w:rStyle w:val="Hyperlink"/>
          </w:rPr>
          <w:t>https://irr.org.uk/research/statistics/poverty</w:t>
        </w:r>
      </w:hyperlink>
      <w:r w:rsidRPr="003E088E">
        <w:t xml:space="preserve"> </w:t>
      </w:r>
    </w:p>
    <w:p w14:paraId="568C183B" w14:textId="77777777" w:rsidR="008E0592" w:rsidRDefault="008E0592" w:rsidP="008E0592">
      <w:proofErr w:type="spellStart"/>
      <w:r w:rsidRPr="003E088E">
        <w:t>Kansra</w:t>
      </w:r>
      <w:proofErr w:type="spellEnd"/>
      <w:r w:rsidRPr="003E088E">
        <w:t xml:space="preserve">, A.R., </w:t>
      </w:r>
      <w:proofErr w:type="spellStart"/>
      <w:r w:rsidRPr="003E088E">
        <w:t>Lakkunarajah</w:t>
      </w:r>
      <w:proofErr w:type="spellEnd"/>
      <w:r w:rsidRPr="003E088E">
        <w:t>, S. and Jay, M.S.</w:t>
      </w:r>
      <w:r>
        <w:t xml:space="preserve"> (2021)</w:t>
      </w:r>
      <w:r w:rsidRPr="003E088E">
        <w:t>. Childhood and adolescent obesity: a review. </w:t>
      </w:r>
      <w:r w:rsidRPr="003E088E">
        <w:rPr>
          <w:i/>
          <w:iCs/>
        </w:rPr>
        <w:t xml:space="preserve">Frontiers in </w:t>
      </w:r>
      <w:proofErr w:type="spellStart"/>
      <w:r w:rsidRPr="003E088E">
        <w:rPr>
          <w:i/>
          <w:iCs/>
        </w:rPr>
        <w:t>pediatrics</w:t>
      </w:r>
      <w:proofErr w:type="spellEnd"/>
      <w:r w:rsidRPr="003E088E">
        <w:t>, </w:t>
      </w:r>
      <w:r w:rsidRPr="003E088E">
        <w:rPr>
          <w:i/>
          <w:iCs/>
        </w:rPr>
        <w:t>8</w:t>
      </w:r>
      <w:r w:rsidRPr="003E088E">
        <w:t xml:space="preserve">, p.581461. </w:t>
      </w:r>
      <w:hyperlink r:id="rId20" w:history="1">
        <w:r w:rsidRPr="003E088E">
          <w:rPr>
            <w:rStyle w:val="Hyperlink"/>
          </w:rPr>
          <w:t>https://www.frontiersin.org/journals/pediatrics/articles/10.3389/fped.2020.581461/pdf</w:t>
        </w:r>
      </w:hyperlink>
      <w:r w:rsidRPr="003E088E">
        <w:t xml:space="preserve"> </w:t>
      </w:r>
    </w:p>
    <w:p w14:paraId="578A770F" w14:textId="77777777" w:rsidR="008E0592" w:rsidRDefault="008E0592" w:rsidP="008E0592">
      <w:r>
        <w:t xml:space="preserve">Leeds.gov.uk (2026a). </w:t>
      </w:r>
      <w:r w:rsidRPr="00036C37">
        <w:rPr>
          <w:i/>
          <w:iCs/>
        </w:rPr>
        <w:t>Latest data shows fall in childhood obesity rates in Leeds</w:t>
      </w:r>
      <w:r w:rsidRPr="00036C37">
        <w:t xml:space="preserve">. </w:t>
      </w:r>
      <w:hyperlink r:id="rId21" w:history="1">
        <w:r w:rsidRPr="00B27B70">
          <w:rPr>
            <w:rStyle w:val="Hyperlink"/>
          </w:rPr>
          <w:t>https://news.leeds.gov.uk/news/latest-data-shows-fall-in-childhood-obesity-rates-in-leeds</w:t>
        </w:r>
      </w:hyperlink>
      <w:r>
        <w:t xml:space="preserve"> </w:t>
      </w:r>
    </w:p>
    <w:p w14:paraId="76065C4D" w14:textId="77777777" w:rsidR="008E0592" w:rsidRDefault="008E0592" w:rsidP="008E0592">
      <w:r>
        <w:t xml:space="preserve">Leeds.gov.uk (2026b). </w:t>
      </w:r>
      <w:r w:rsidRPr="00BF56C6">
        <w:rPr>
          <w:i/>
          <w:iCs/>
        </w:rPr>
        <w:t>Leeds childhood obesity programme</w:t>
      </w:r>
      <w:r w:rsidRPr="00BF56C6">
        <w:t xml:space="preserve">. </w:t>
      </w:r>
      <w:hyperlink r:id="rId22" w:history="1">
        <w:r w:rsidRPr="00B27B70">
          <w:rPr>
            <w:rStyle w:val="Hyperlink"/>
          </w:rPr>
          <w:t>https://news.leeds.gov.uk/leeds-spotlight/leeds-childhood-obesity-programme</w:t>
        </w:r>
      </w:hyperlink>
      <w:r>
        <w:t xml:space="preserve"> </w:t>
      </w:r>
    </w:p>
    <w:p w14:paraId="6D0FFEB7" w14:textId="77777777" w:rsidR="008E0592" w:rsidRDefault="008E0592" w:rsidP="008E0592">
      <w:r>
        <w:t xml:space="preserve">NHS (2026a). </w:t>
      </w:r>
      <w:r w:rsidRPr="00783CB2">
        <w:rPr>
          <w:i/>
          <w:iCs/>
        </w:rPr>
        <w:t>National Child Measurement Programme.</w:t>
      </w:r>
      <w:r>
        <w:t xml:space="preserve"> </w:t>
      </w:r>
      <w:hyperlink r:id="rId23" w:history="1">
        <w:r w:rsidRPr="00B27B70">
          <w:rPr>
            <w:rStyle w:val="Hyperlink"/>
          </w:rPr>
          <w:t>https://digital.nhs.uk/services/national-child-measurement-programme/</w:t>
        </w:r>
      </w:hyperlink>
      <w:r>
        <w:t xml:space="preserve"> </w:t>
      </w:r>
    </w:p>
    <w:p w14:paraId="19AB9F5B" w14:textId="77777777" w:rsidR="008E0592" w:rsidRDefault="008E0592" w:rsidP="008E0592">
      <w:r>
        <w:t xml:space="preserve">NHS (2026b). </w:t>
      </w:r>
      <w:r w:rsidRPr="00867FF0">
        <w:rPr>
          <w:i/>
          <w:iCs/>
        </w:rPr>
        <w:t>National Child Measurement Programme, England</w:t>
      </w:r>
      <w:r>
        <w:rPr>
          <w:i/>
          <w:iCs/>
        </w:rPr>
        <w:t xml:space="preserve"> (2023)</w:t>
      </w:r>
      <w:r w:rsidRPr="00867FF0">
        <w:rPr>
          <w:i/>
          <w:iCs/>
        </w:rPr>
        <w:t>/24 School Year.</w:t>
      </w:r>
      <w:r>
        <w:t xml:space="preserve"> </w:t>
      </w:r>
      <w:hyperlink r:id="rId24" w:history="1">
        <w:r w:rsidRPr="00B27B70">
          <w:rPr>
            <w:rStyle w:val="Hyperlink"/>
          </w:rPr>
          <w:t>https://digital.nhs.uk/data-and-information/publications/statistical/national-child-measurement-programme/2023-24-school-year</w:t>
        </w:r>
      </w:hyperlink>
      <w:r>
        <w:t xml:space="preserve"> </w:t>
      </w:r>
    </w:p>
    <w:p w14:paraId="680D16AF" w14:textId="77777777" w:rsidR="008E0592" w:rsidRDefault="008E0592" w:rsidP="008E0592">
      <w:r>
        <w:t xml:space="preserve">NHS (2026c). </w:t>
      </w:r>
      <w:r w:rsidRPr="00D435E8">
        <w:rPr>
          <w:i/>
          <w:iCs/>
        </w:rPr>
        <w:t>Health Survey for England</w:t>
      </w:r>
      <w:r>
        <w:rPr>
          <w:i/>
          <w:iCs/>
        </w:rPr>
        <w:t xml:space="preserve"> (2022)</w:t>
      </w:r>
      <w:r w:rsidRPr="00D435E8">
        <w:rPr>
          <w:i/>
          <w:iCs/>
        </w:rPr>
        <w:t xml:space="preserve"> Part 2</w:t>
      </w:r>
      <w:r>
        <w:t xml:space="preserve">. </w:t>
      </w:r>
      <w:hyperlink r:id="rId25" w:history="1">
        <w:r w:rsidRPr="00B27B70">
          <w:rPr>
            <w:rStyle w:val="Hyperlink"/>
          </w:rPr>
          <w:t>https://digital.nhs.uk/data-and-information/publications/statistical/health-survey-for-england/2022-part-2/childrens-overweight-and-obesity</w:t>
        </w:r>
      </w:hyperlink>
      <w:r>
        <w:t xml:space="preserve"> </w:t>
      </w:r>
    </w:p>
    <w:p w14:paraId="592C335B" w14:textId="77777777" w:rsidR="008E0592" w:rsidRPr="003E088E" w:rsidRDefault="008E0592" w:rsidP="008E0592">
      <w:r w:rsidRPr="003E088E">
        <w:t xml:space="preserve">NHS England (2025a). </w:t>
      </w:r>
      <w:r w:rsidRPr="003E088E">
        <w:rPr>
          <w:i/>
          <w:iCs/>
        </w:rPr>
        <w:t>NHS England » Core20PLUS5 (adults) – an approach to reducing healthcare inequalities</w:t>
      </w:r>
      <w:r w:rsidRPr="003E088E">
        <w:t xml:space="preserve">. </w:t>
      </w:r>
      <w:hyperlink r:id="rId26" w:history="1">
        <w:r w:rsidRPr="003E088E">
          <w:rPr>
            <w:rStyle w:val="Hyperlink"/>
          </w:rPr>
          <w:t>https://www.england.nhs.uk/about/equality/equality-hub/national-healthcare-inequalities-improvement-programme/core20plus5</w:t>
        </w:r>
      </w:hyperlink>
      <w:r w:rsidRPr="003E088E">
        <w:t xml:space="preserve"> </w:t>
      </w:r>
    </w:p>
    <w:p w14:paraId="0FBB0699" w14:textId="77777777" w:rsidR="008E0592" w:rsidRPr="003E088E" w:rsidRDefault="008E0592" w:rsidP="008E0592">
      <w:r w:rsidRPr="003E088E">
        <w:t xml:space="preserve">NHS England (2025b). </w:t>
      </w:r>
      <w:r w:rsidRPr="003E088E">
        <w:rPr>
          <w:i/>
          <w:iCs/>
        </w:rPr>
        <w:t>NHS Diabetes Prevention Programme (NHS DPP).</w:t>
      </w:r>
      <w:r w:rsidRPr="003E088E">
        <w:t xml:space="preserve"> </w:t>
      </w:r>
      <w:hyperlink r:id="rId27" w:history="1">
        <w:r w:rsidRPr="003E088E">
          <w:rPr>
            <w:rStyle w:val="Hyperlink"/>
          </w:rPr>
          <w:t>https://www.england.nhs.uk/diabetes/diabetes-prevention/</w:t>
        </w:r>
      </w:hyperlink>
      <w:r w:rsidRPr="003E088E">
        <w:t xml:space="preserve"> </w:t>
      </w:r>
    </w:p>
    <w:p w14:paraId="14F8DB93" w14:textId="77777777" w:rsidR="008E0592" w:rsidRPr="003E088E" w:rsidRDefault="008E0592" w:rsidP="008E0592">
      <w:r w:rsidRPr="003E088E">
        <w:t xml:space="preserve">NHS England (2026). </w:t>
      </w:r>
      <w:r w:rsidRPr="003E088E">
        <w:rPr>
          <w:i/>
          <w:iCs/>
        </w:rPr>
        <w:t>NHS England » Improvement framework: community language translation and interpreting services</w:t>
      </w:r>
      <w:r w:rsidRPr="003E088E">
        <w:t xml:space="preserve">. </w:t>
      </w:r>
      <w:hyperlink r:id="rId28" w:history="1">
        <w:r w:rsidRPr="003E088E">
          <w:rPr>
            <w:rStyle w:val="Hyperlink"/>
          </w:rPr>
          <w:t>https://www.england.nhs.uk/long-read/improvement-framework-community-language-translation-and-interpreting-services</w:t>
        </w:r>
      </w:hyperlink>
      <w:r w:rsidRPr="003E088E">
        <w:t xml:space="preserve"> </w:t>
      </w:r>
    </w:p>
    <w:p w14:paraId="2A0C4E86" w14:textId="77777777" w:rsidR="008E0592" w:rsidRPr="003E088E" w:rsidRDefault="008E0592" w:rsidP="008E0592">
      <w:r w:rsidRPr="003E088E">
        <w:t xml:space="preserve">NHSRHO (2026). </w:t>
      </w:r>
      <w:r w:rsidRPr="003E088E">
        <w:rPr>
          <w:i/>
          <w:iCs/>
        </w:rPr>
        <w:t>Patients report alarming lack of trust in NHS primary care providers - NHS – Race and Health Observatory</w:t>
      </w:r>
      <w:r w:rsidRPr="003E088E">
        <w:t xml:space="preserve">. </w:t>
      </w:r>
      <w:hyperlink r:id="rId29" w:history="1">
        <w:r w:rsidRPr="003E088E">
          <w:rPr>
            <w:rStyle w:val="Hyperlink"/>
          </w:rPr>
          <w:t>https://nhsrho.org/news/patients-report-alarming-lack-of-trust-in-nhs-primary-care-providers/</w:t>
        </w:r>
      </w:hyperlink>
      <w:r w:rsidRPr="003E088E">
        <w:t xml:space="preserve"> </w:t>
      </w:r>
    </w:p>
    <w:p w14:paraId="352D4665" w14:textId="77777777" w:rsidR="008E0592" w:rsidRPr="003E088E" w:rsidRDefault="008E0592" w:rsidP="008E0592">
      <w:r w:rsidRPr="003E088E">
        <w:t xml:space="preserve">Race Equity (2026). </w:t>
      </w:r>
      <w:r w:rsidRPr="003E088E">
        <w:rPr>
          <w:i/>
          <w:iCs/>
        </w:rPr>
        <w:t>About Us.</w:t>
      </w:r>
      <w:r w:rsidRPr="003E088E">
        <w:t xml:space="preserve"> </w:t>
      </w:r>
      <w:hyperlink r:id="rId30" w:history="1">
        <w:r w:rsidRPr="003E088E">
          <w:rPr>
            <w:rStyle w:val="Hyperlink"/>
          </w:rPr>
          <w:t>https://raceequalityfoundation.org.uk/about-us/</w:t>
        </w:r>
      </w:hyperlink>
    </w:p>
    <w:p w14:paraId="24F250C2" w14:textId="77777777" w:rsidR="008E0592" w:rsidRPr="003E088E" w:rsidRDefault="008E0592" w:rsidP="008E0592">
      <w:pPr>
        <w:shd w:val="clear" w:color="auto" w:fill="FFFFFF"/>
      </w:pPr>
      <w:proofErr w:type="spellStart"/>
      <w:r w:rsidRPr="003E088E">
        <w:t>Ravindrarajah</w:t>
      </w:r>
      <w:proofErr w:type="spellEnd"/>
      <w:r w:rsidRPr="003E088E">
        <w:t xml:space="preserve">, R., Sutton, M., Reeves, D., </w:t>
      </w:r>
      <w:proofErr w:type="spellStart"/>
      <w:r w:rsidRPr="003E088E">
        <w:t>Cotterill</w:t>
      </w:r>
      <w:proofErr w:type="spellEnd"/>
      <w:r w:rsidRPr="003E088E">
        <w:t xml:space="preserve">, S., </w:t>
      </w:r>
      <w:proofErr w:type="spellStart"/>
      <w:r w:rsidRPr="003E088E">
        <w:t>Mcmanus</w:t>
      </w:r>
      <w:proofErr w:type="spellEnd"/>
      <w:r w:rsidRPr="003E088E">
        <w:t xml:space="preserve">, E., </w:t>
      </w:r>
      <w:proofErr w:type="spellStart"/>
      <w:r w:rsidRPr="003E088E">
        <w:t>Meacock</w:t>
      </w:r>
      <w:proofErr w:type="spellEnd"/>
      <w:r w:rsidRPr="003E088E">
        <w:t xml:space="preserve">, R., Whittaker, W., </w:t>
      </w:r>
      <w:proofErr w:type="spellStart"/>
      <w:r w:rsidRPr="003E088E">
        <w:t>Soiland</w:t>
      </w:r>
      <w:proofErr w:type="spellEnd"/>
      <w:r w:rsidRPr="003E088E">
        <w:t xml:space="preserve">-Reyes, C., Heller, S., Bower, P., and </w:t>
      </w:r>
      <w:proofErr w:type="spellStart"/>
      <w:r w:rsidRPr="003E088E">
        <w:t>Kontopantelis</w:t>
      </w:r>
      <w:proofErr w:type="spellEnd"/>
      <w:r w:rsidRPr="003E088E">
        <w:t xml:space="preserve">, E. (2023). Referral to the NHS Diabetes Prevention Programme and conversion from nondiabetic hyperglycaemia to type 2 diabetes mellitus in England: A matched cohort analysis. </w:t>
      </w:r>
      <w:proofErr w:type="spellStart"/>
      <w:r w:rsidRPr="003E088E">
        <w:rPr>
          <w:i/>
          <w:iCs/>
        </w:rPr>
        <w:t>PLoS</w:t>
      </w:r>
      <w:proofErr w:type="spellEnd"/>
      <w:r w:rsidRPr="003E088E">
        <w:rPr>
          <w:i/>
          <w:iCs/>
        </w:rPr>
        <w:t xml:space="preserve"> Medicine</w:t>
      </w:r>
      <w:r w:rsidRPr="003E088E">
        <w:t xml:space="preserve">, </w:t>
      </w:r>
      <w:r w:rsidRPr="003E088E">
        <w:rPr>
          <w:i/>
          <w:iCs/>
        </w:rPr>
        <w:t>20</w:t>
      </w:r>
      <w:r w:rsidRPr="003E088E">
        <w:t xml:space="preserve">(2), e1004177. </w:t>
      </w:r>
      <w:hyperlink r:id="rId31" w:history="1">
        <w:r w:rsidRPr="003E088E">
          <w:rPr>
            <w:rStyle w:val="Hyperlink"/>
          </w:rPr>
          <w:t>https://doi.org/10.1371/journal.pmed.1004177</w:t>
        </w:r>
      </w:hyperlink>
      <w:r w:rsidRPr="003E088E">
        <w:t xml:space="preserve"> </w:t>
      </w:r>
    </w:p>
    <w:p w14:paraId="7F10E190" w14:textId="77777777" w:rsidR="008E0592" w:rsidRPr="003E088E" w:rsidRDefault="008E0592" w:rsidP="008E0592">
      <w:proofErr w:type="spellStart"/>
      <w:r w:rsidRPr="003E088E">
        <w:t>Razieh</w:t>
      </w:r>
      <w:proofErr w:type="spellEnd"/>
      <w:r w:rsidRPr="003E088E">
        <w:t xml:space="preserve">, C., </w:t>
      </w:r>
      <w:proofErr w:type="spellStart"/>
      <w:r w:rsidRPr="003E088E">
        <w:t>Zaccardi</w:t>
      </w:r>
      <w:proofErr w:type="spellEnd"/>
      <w:r w:rsidRPr="003E088E">
        <w:t xml:space="preserve">, F., </w:t>
      </w:r>
      <w:proofErr w:type="spellStart"/>
      <w:r w:rsidRPr="003E088E">
        <w:t>Miksza</w:t>
      </w:r>
      <w:proofErr w:type="spellEnd"/>
      <w:r w:rsidRPr="003E088E">
        <w:t xml:space="preserve">, J., Davies, M. J., </w:t>
      </w:r>
      <w:proofErr w:type="spellStart"/>
      <w:r w:rsidRPr="003E088E">
        <w:t>Hansell</w:t>
      </w:r>
      <w:proofErr w:type="spellEnd"/>
      <w:r w:rsidRPr="003E088E">
        <w:t xml:space="preserve">, A. L., </w:t>
      </w:r>
      <w:proofErr w:type="spellStart"/>
      <w:r w:rsidRPr="003E088E">
        <w:t>Khunti</w:t>
      </w:r>
      <w:proofErr w:type="spellEnd"/>
      <w:r w:rsidRPr="003E088E">
        <w:t xml:space="preserve">, K., and Yates, T. (2022). Differences in the risk of cardiovascular disease across ethnic groups: UK </w:t>
      </w:r>
      <w:proofErr w:type="spellStart"/>
      <w:r w:rsidRPr="003E088E">
        <w:t>Biobank</w:t>
      </w:r>
      <w:proofErr w:type="spellEnd"/>
      <w:r w:rsidRPr="003E088E">
        <w:t xml:space="preserve"> observational study. </w:t>
      </w:r>
      <w:r w:rsidRPr="003E088E">
        <w:rPr>
          <w:i/>
          <w:iCs/>
        </w:rPr>
        <w:t>Nutrition Metabolism and Cardiovascular Diseases</w:t>
      </w:r>
      <w:r w:rsidRPr="003E088E">
        <w:t xml:space="preserve">, </w:t>
      </w:r>
      <w:r w:rsidRPr="003E088E">
        <w:rPr>
          <w:i/>
          <w:iCs/>
        </w:rPr>
        <w:t>32</w:t>
      </w:r>
      <w:r w:rsidRPr="003E088E">
        <w:t xml:space="preserve">(11), 2594–2602. </w:t>
      </w:r>
      <w:hyperlink r:id="rId32" w:history="1">
        <w:r w:rsidRPr="003E088E">
          <w:rPr>
            <w:rStyle w:val="Hyperlink"/>
          </w:rPr>
          <w:t>https://doi.org/10.1016/j.numecd.2022.08.002</w:t>
        </w:r>
      </w:hyperlink>
      <w:r w:rsidRPr="003E088E">
        <w:t xml:space="preserve"> </w:t>
      </w:r>
    </w:p>
    <w:p w14:paraId="45AA4F44" w14:textId="77777777" w:rsidR="008E0592" w:rsidRDefault="008E0592" w:rsidP="008E0592">
      <w:r w:rsidRPr="00895BE4">
        <w:t>RCPCH</w:t>
      </w:r>
      <w:r>
        <w:t xml:space="preserve"> </w:t>
      </w:r>
      <w:r w:rsidRPr="00895BE4">
        <w:t>(2024)</w:t>
      </w:r>
      <w:r>
        <w:t>.</w:t>
      </w:r>
      <w:r w:rsidRPr="00895BE4">
        <w:t xml:space="preserve"> 'RCPCH: Action needed on poverty and high sugar products as childhood obesity rates persist,' </w:t>
      </w:r>
      <w:r w:rsidRPr="00895BE4">
        <w:rPr>
          <w:i/>
          <w:iCs/>
        </w:rPr>
        <w:t>RCPCH</w:t>
      </w:r>
      <w:r w:rsidRPr="00895BE4">
        <w:t xml:space="preserve">, 5 November. </w:t>
      </w:r>
      <w:hyperlink r:id="rId33" w:history="1">
        <w:r w:rsidRPr="00B27B70">
          <w:rPr>
            <w:rStyle w:val="Hyperlink"/>
          </w:rPr>
          <w:t>https://www.rcpch.ac.uk/news-events/news/rcpch-action-needed-poverty-high-sugar-products-childhood-obesity-rates-persist</w:t>
        </w:r>
      </w:hyperlink>
      <w:r>
        <w:t xml:space="preserve"> </w:t>
      </w:r>
    </w:p>
    <w:p w14:paraId="31AFCA95" w14:textId="77777777" w:rsidR="008E0592" w:rsidRDefault="008E0592" w:rsidP="008E0592">
      <w:proofErr w:type="spellStart"/>
      <w:r w:rsidRPr="00404B7B">
        <w:t>Rubino</w:t>
      </w:r>
      <w:proofErr w:type="spellEnd"/>
      <w:r w:rsidRPr="00404B7B">
        <w:t xml:space="preserve">, F., Cummings, D.E., </w:t>
      </w:r>
      <w:proofErr w:type="spellStart"/>
      <w:r w:rsidRPr="00404B7B">
        <w:t>Eckel</w:t>
      </w:r>
      <w:proofErr w:type="spellEnd"/>
      <w:r w:rsidRPr="00404B7B">
        <w:t xml:space="preserve">, R.H., Cohen, R.V., Wilding, J.P., Brown, W.A., Stanford, F.C., </w:t>
      </w:r>
      <w:proofErr w:type="spellStart"/>
      <w:r w:rsidRPr="00404B7B">
        <w:t>Batterham</w:t>
      </w:r>
      <w:proofErr w:type="spellEnd"/>
      <w:r w:rsidRPr="00404B7B">
        <w:t xml:space="preserve">, R.L., </w:t>
      </w:r>
      <w:proofErr w:type="spellStart"/>
      <w:r w:rsidRPr="00404B7B">
        <w:t>Farooqi</w:t>
      </w:r>
      <w:proofErr w:type="spellEnd"/>
      <w:r w:rsidRPr="00404B7B">
        <w:t xml:space="preserve">, I.S., </w:t>
      </w:r>
      <w:proofErr w:type="spellStart"/>
      <w:r w:rsidRPr="00404B7B">
        <w:t>Farpour</w:t>
      </w:r>
      <w:proofErr w:type="spellEnd"/>
      <w:r w:rsidRPr="00404B7B">
        <w:t>-Lambert, N.J. and Le Roux, C.W.</w:t>
      </w:r>
      <w:r>
        <w:t xml:space="preserve"> (2025)</w:t>
      </w:r>
      <w:r w:rsidRPr="00404B7B">
        <w:t>. Definition and diagnostic criteria of clinical obesity. </w:t>
      </w:r>
      <w:r w:rsidRPr="00404B7B">
        <w:rPr>
          <w:i/>
          <w:iCs/>
        </w:rPr>
        <w:t>The Lancet Diabetes &amp; Endocrinology</w:t>
      </w:r>
      <w:r w:rsidRPr="00404B7B">
        <w:t>, </w:t>
      </w:r>
      <w:r w:rsidRPr="00404B7B">
        <w:rPr>
          <w:i/>
          <w:iCs/>
        </w:rPr>
        <w:t>13</w:t>
      </w:r>
      <w:r w:rsidRPr="00404B7B">
        <w:t>(3), pp.221-262.</w:t>
      </w:r>
      <w:r>
        <w:t xml:space="preserve"> </w:t>
      </w:r>
      <w:hyperlink r:id="rId34" w:history="1">
        <w:r w:rsidRPr="00B27B70">
          <w:rPr>
            <w:rStyle w:val="Hyperlink"/>
          </w:rPr>
          <w:t>https://pmc.ncbi.nlm.nih.gov/articles/PMC11870235/</w:t>
        </w:r>
      </w:hyperlink>
      <w:r>
        <w:t xml:space="preserve"> </w:t>
      </w:r>
    </w:p>
    <w:p w14:paraId="3FFB78AA" w14:textId="77777777" w:rsidR="008E0592" w:rsidRDefault="008E0592" w:rsidP="008E0592">
      <w:r w:rsidRPr="000D5E6F">
        <w:t xml:space="preserve">Rudolf, M., </w:t>
      </w:r>
      <w:proofErr w:type="spellStart"/>
      <w:r w:rsidRPr="000D5E6F">
        <w:t>Perera</w:t>
      </w:r>
      <w:proofErr w:type="spellEnd"/>
      <w:r w:rsidRPr="000D5E6F">
        <w:t xml:space="preserve">, R., Swanston, D., Burberry, J., Roberts, K., </w:t>
      </w:r>
      <w:r>
        <w:t>and</w:t>
      </w:r>
      <w:r w:rsidRPr="000D5E6F">
        <w:t xml:space="preserve"> </w:t>
      </w:r>
      <w:proofErr w:type="spellStart"/>
      <w:r w:rsidRPr="000D5E6F">
        <w:t>Jebb</w:t>
      </w:r>
      <w:proofErr w:type="spellEnd"/>
      <w:r w:rsidRPr="000D5E6F">
        <w:t xml:space="preserve">, S. (2019). Observational analysis of disparities in obesity in children in the UK: Has Leeds bucked the trend? </w:t>
      </w:r>
      <w:proofErr w:type="spellStart"/>
      <w:r w:rsidRPr="000D5E6F">
        <w:rPr>
          <w:i/>
          <w:iCs/>
        </w:rPr>
        <w:t>Pediatric</w:t>
      </w:r>
      <w:proofErr w:type="spellEnd"/>
      <w:r w:rsidRPr="000D5E6F">
        <w:rPr>
          <w:i/>
          <w:iCs/>
        </w:rPr>
        <w:t xml:space="preserve"> Obesity</w:t>
      </w:r>
      <w:r w:rsidRPr="000D5E6F">
        <w:t xml:space="preserve">, </w:t>
      </w:r>
      <w:r w:rsidRPr="000D5E6F">
        <w:rPr>
          <w:i/>
          <w:iCs/>
        </w:rPr>
        <w:t>14</w:t>
      </w:r>
      <w:r w:rsidRPr="000D5E6F">
        <w:t xml:space="preserve">(9), e12529. </w:t>
      </w:r>
      <w:hyperlink r:id="rId35" w:history="1">
        <w:r w:rsidRPr="00B27B70">
          <w:rPr>
            <w:rStyle w:val="Hyperlink"/>
          </w:rPr>
          <w:t>https://doi.org/10.1111/ijpo.12529</w:t>
        </w:r>
      </w:hyperlink>
      <w:r>
        <w:t xml:space="preserve"> </w:t>
      </w:r>
    </w:p>
    <w:p w14:paraId="2D50F6FD" w14:textId="77777777" w:rsidR="008E0592" w:rsidRDefault="008E0592" w:rsidP="008E0592">
      <w:r w:rsidRPr="00404B7B">
        <w:t xml:space="preserve">Westbury, S., </w:t>
      </w:r>
      <w:proofErr w:type="spellStart"/>
      <w:r w:rsidRPr="00404B7B">
        <w:t>Oyebode</w:t>
      </w:r>
      <w:proofErr w:type="spellEnd"/>
      <w:r w:rsidRPr="00404B7B">
        <w:t xml:space="preserve">, O., Van </w:t>
      </w:r>
      <w:proofErr w:type="spellStart"/>
      <w:r w:rsidRPr="00404B7B">
        <w:t>Rens</w:t>
      </w:r>
      <w:proofErr w:type="spellEnd"/>
      <w:r w:rsidRPr="00404B7B">
        <w:t>, T. and Barber, T.M.</w:t>
      </w:r>
      <w:r>
        <w:t xml:space="preserve"> (2023)</w:t>
      </w:r>
      <w:r w:rsidRPr="00404B7B">
        <w:t>. Obesity stigma: causes, consequences, and potential solutions. </w:t>
      </w:r>
      <w:r w:rsidRPr="00404B7B">
        <w:rPr>
          <w:i/>
          <w:iCs/>
        </w:rPr>
        <w:t>Current obesity reports</w:t>
      </w:r>
      <w:r w:rsidRPr="00404B7B">
        <w:t>, </w:t>
      </w:r>
      <w:r w:rsidRPr="00404B7B">
        <w:rPr>
          <w:i/>
          <w:iCs/>
        </w:rPr>
        <w:t>12</w:t>
      </w:r>
      <w:r w:rsidRPr="00404B7B">
        <w:t>(1), pp.10-23.</w:t>
      </w:r>
      <w:r>
        <w:t xml:space="preserve"> </w:t>
      </w:r>
      <w:hyperlink r:id="rId36" w:history="1">
        <w:r w:rsidRPr="00B27B70">
          <w:rPr>
            <w:rStyle w:val="Hyperlink"/>
          </w:rPr>
          <w:t>https://link.springer.com/content/pdf/10.1007/s13679-023-00495-3.pdf</w:t>
        </w:r>
      </w:hyperlink>
      <w:r>
        <w:t xml:space="preserve"> </w:t>
      </w:r>
    </w:p>
    <w:p w14:paraId="16200A99" w14:textId="77777777" w:rsidR="008E0592" w:rsidRDefault="008E0592" w:rsidP="008E0592">
      <w:r>
        <w:t xml:space="preserve">WHO (2026). </w:t>
      </w:r>
      <w:r w:rsidRPr="00EB7DBA">
        <w:rPr>
          <w:i/>
          <w:iCs/>
        </w:rPr>
        <w:t>Obesity and overweight</w:t>
      </w:r>
      <w:r>
        <w:t xml:space="preserve">. </w:t>
      </w:r>
      <w:hyperlink r:id="rId37" w:history="1">
        <w:r w:rsidRPr="00B27B70">
          <w:rPr>
            <w:rStyle w:val="Hyperlink"/>
          </w:rPr>
          <w:t>https://www.who.int/news-room/fact-sheets/detail/obesity-and-overweight</w:t>
        </w:r>
      </w:hyperlink>
      <w:r>
        <w:t xml:space="preserve"> </w:t>
      </w:r>
    </w:p>
    <w:p w14:paraId="66435C62" w14:textId="77777777" w:rsidR="008E0592" w:rsidRDefault="008E0592" w:rsidP="008E0592">
      <w:r w:rsidRPr="00900E7A">
        <w:t>World Obesity Federation</w:t>
      </w:r>
      <w:r>
        <w:t xml:space="preserve"> (2026)</w:t>
      </w:r>
      <w:r w:rsidRPr="00900E7A">
        <w:t xml:space="preserve">. </w:t>
      </w:r>
      <w:r w:rsidRPr="00900E7A">
        <w:rPr>
          <w:i/>
          <w:iCs/>
        </w:rPr>
        <w:t>Social disparities in child obesity: a report from the STOP project | World Obesity Federation</w:t>
      </w:r>
      <w:r w:rsidRPr="00900E7A">
        <w:t xml:space="preserve">. </w:t>
      </w:r>
      <w:hyperlink r:id="rId38" w:history="1">
        <w:r w:rsidRPr="00B27B70">
          <w:rPr>
            <w:rStyle w:val="Hyperlink"/>
          </w:rPr>
          <w:t>https://www.worldobesity.org/news/social-disparities-in-child-obesity-a-report-from-the-stop-project</w:t>
        </w:r>
      </w:hyperlink>
      <w:r>
        <w:t xml:space="preserve"> </w:t>
      </w:r>
    </w:p>
    <w:p w14:paraId="413BFC69" w14:textId="77777777" w:rsidR="008E0592" w:rsidRDefault="008E0592" w:rsidP="008E0592">
      <w:proofErr w:type="spellStart"/>
      <w:r w:rsidRPr="00BF0058">
        <w:t>Wypartnership</w:t>
      </w:r>
      <w:proofErr w:type="spellEnd"/>
      <w:r w:rsidRPr="00BF0058">
        <w:t xml:space="preserve"> (2026).</w:t>
      </w:r>
      <w:r>
        <w:rPr>
          <w:i/>
          <w:iCs/>
        </w:rPr>
        <w:t xml:space="preserve"> </w:t>
      </w:r>
      <w:r w:rsidRPr="00BF0058">
        <w:rPr>
          <w:i/>
          <w:iCs/>
        </w:rPr>
        <w:t>Complications of Excess Weight service :: West Yorkshire Health &amp; Care Partnership</w:t>
      </w:r>
      <w:r w:rsidRPr="00BF0058">
        <w:t xml:space="preserve">. </w:t>
      </w:r>
      <w:hyperlink r:id="rId39" w:history="1">
        <w:r w:rsidRPr="00B27B70">
          <w:rPr>
            <w:rStyle w:val="Hyperlink"/>
          </w:rPr>
          <w:t>https://www.wypartnership.co.uk/our-priorities/children-young-people-and-families/complications-of-excess-weight-service-1</w:t>
        </w:r>
      </w:hyperlink>
      <w:r>
        <w:t xml:space="preserve"> </w:t>
      </w:r>
    </w:p>
    <w:p w14:paraId="0000003A" w14:textId="77777777" w:rsidR="003C2408" w:rsidRDefault="003C2408"/>
    <w:sectPr w:rsidR="003C2408" w:rsidSect="00B41EAF">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4FE47" w14:textId="77777777" w:rsidR="008355A7" w:rsidRDefault="008355A7" w:rsidP="00B41EAF">
      <w:pPr>
        <w:spacing w:line="240" w:lineRule="auto"/>
      </w:pPr>
      <w:r>
        <w:separator/>
      </w:r>
    </w:p>
  </w:endnote>
  <w:endnote w:type="continuationSeparator" w:id="0">
    <w:p w14:paraId="30D2795A" w14:textId="77777777" w:rsidR="008355A7" w:rsidRDefault="008355A7" w:rsidP="00B41E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129394B-CE91-46DB-AD98-8011EE2E9D8D}"/>
  </w:font>
  <w:font w:name="Cambria">
    <w:panose1 w:val="02040503050406030204"/>
    <w:charset w:val="00"/>
    <w:family w:val="roman"/>
    <w:pitch w:val="variable"/>
    <w:sig w:usb0="E00006FF" w:usb1="420024FF" w:usb2="02000000" w:usb3="00000000" w:csb0="0000019F" w:csb1="00000000"/>
    <w:embedRegular r:id="rId2" w:fontKey="{F25E6ACA-6090-8447-BB47-7396AE4E871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9F050E" w14:textId="77777777" w:rsidR="00F80095" w:rsidRDefault="00F800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785235"/>
      <w:docPartObj>
        <w:docPartGallery w:val="Page Numbers (Bottom of Page)"/>
        <w:docPartUnique/>
      </w:docPartObj>
    </w:sdtPr>
    <w:sdtEndPr>
      <w:rPr>
        <w:noProof/>
        <w:sz w:val="20"/>
        <w:szCs w:val="20"/>
      </w:rPr>
    </w:sdtEndPr>
    <w:sdtContent>
      <w:p w14:paraId="053896CC" w14:textId="31E50926" w:rsidR="00B41EAF" w:rsidRPr="00B41EAF" w:rsidRDefault="00B41EAF">
        <w:pPr>
          <w:pStyle w:val="Footer"/>
          <w:jc w:val="right"/>
          <w:rPr>
            <w:sz w:val="20"/>
            <w:szCs w:val="20"/>
          </w:rPr>
        </w:pPr>
        <w:r w:rsidRPr="00B41EAF">
          <w:rPr>
            <w:sz w:val="20"/>
            <w:szCs w:val="20"/>
          </w:rPr>
          <w:fldChar w:fldCharType="begin"/>
        </w:r>
        <w:r w:rsidRPr="00B41EAF">
          <w:rPr>
            <w:sz w:val="20"/>
            <w:szCs w:val="20"/>
          </w:rPr>
          <w:instrText xml:space="preserve"> PAGE   \* MERGEFORMAT </w:instrText>
        </w:r>
        <w:r w:rsidRPr="00B41EAF">
          <w:rPr>
            <w:sz w:val="20"/>
            <w:szCs w:val="20"/>
          </w:rPr>
          <w:fldChar w:fldCharType="separate"/>
        </w:r>
        <w:r w:rsidRPr="00B41EAF">
          <w:rPr>
            <w:noProof/>
            <w:sz w:val="20"/>
            <w:szCs w:val="20"/>
          </w:rPr>
          <w:t>2</w:t>
        </w:r>
        <w:r w:rsidRPr="00B41EAF">
          <w:rPr>
            <w:noProof/>
            <w:sz w:val="20"/>
            <w:szCs w:val="20"/>
          </w:rPr>
          <w:fldChar w:fldCharType="end"/>
        </w:r>
      </w:p>
    </w:sdtContent>
  </w:sdt>
  <w:p w14:paraId="0025364C" w14:textId="77777777" w:rsidR="00B41EAF" w:rsidRDefault="00B41E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E07CF2" w14:textId="77777777" w:rsidR="00F80095" w:rsidRDefault="00F80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640192" w14:textId="77777777" w:rsidR="008355A7" w:rsidRDefault="008355A7" w:rsidP="00B41EAF">
      <w:pPr>
        <w:spacing w:line="240" w:lineRule="auto"/>
      </w:pPr>
      <w:r>
        <w:separator/>
      </w:r>
    </w:p>
  </w:footnote>
  <w:footnote w:type="continuationSeparator" w:id="0">
    <w:p w14:paraId="7711B6C5" w14:textId="77777777" w:rsidR="008355A7" w:rsidRDefault="008355A7" w:rsidP="00B41EA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236CF" w14:textId="77777777" w:rsidR="00F80095" w:rsidRDefault="00F800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2FABC5" w14:textId="77777777" w:rsidR="00F80095" w:rsidRDefault="00F800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2CD4B7" w14:textId="77777777" w:rsidR="00F80095" w:rsidRDefault="00F800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F41737"/>
    <w:multiLevelType w:val="multilevel"/>
    <w:tmpl w:val="823463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9B2603"/>
    <w:multiLevelType w:val="multilevel"/>
    <w:tmpl w:val="F76A5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1451156">
    <w:abstractNumId w:val="0"/>
  </w:num>
  <w:num w:numId="2" w16cid:durableId="8523771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TrueTypeFonts/>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408"/>
    <w:rsid w:val="00004688"/>
    <w:rsid w:val="002E27B8"/>
    <w:rsid w:val="003C2408"/>
    <w:rsid w:val="005F3E4F"/>
    <w:rsid w:val="008355A7"/>
    <w:rsid w:val="008E0592"/>
    <w:rsid w:val="00B41EAF"/>
    <w:rsid w:val="00BC49A4"/>
    <w:rsid w:val="00D0043A"/>
    <w:rsid w:val="00DA64C2"/>
    <w:rsid w:val="00DA6D26"/>
    <w:rsid w:val="00E07576"/>
    <w:rsid w:val="00F800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9CCB4EF"/>
  <w15:docId w15:val="{37ED01F1-4919-44B7-A80C-4339D3CEF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E0592"/>
    <w:rPr>
      <w:color w:val="0000FF" w:themeColor="hyperlink"/>
      <w:u w:val="single"/>
    </w:rPr>
  </w:style>
  <w:style w:type="paragraph" w:styleId="Header">
    <w:name w:val="header"/>
    <w:basedOn w:val="Normal"/>
    <w:link w:val="HeaderChar"/>
    <w:uiPriority w:val="99"/>
    <w:unhideWhenUsed/>
    <w:rsid w:val="00B41EAF"/>
    <w:pPr>
      <w:tabs>
        <w:tab w:val="center" w:pos="4513"/>
        <w:tab w:val="right" w:pos="9026"/>
      </w:tabs>
      <w:spacing w:line="240" w:lineRule="auto"/>
    </w:pPr>
  </w:style>
  <w:style w:type="character" w:customStyle="1" w:styleId="HeaderChar">
    <w:name w:val="Header Char"/>
    <w:basedOn w:val="DefaultParagraphFont"/>
    <w:link w:val="Header"/>
    <w:uiPriority w:val="99"/>
    <w:rsid w:val="00B41EAF"/>
  </w:style>
  <w:style w:type="paragraph" w:styleId="Footer">
    <w:name w:val="footer"/>
    <w:basedOn w:val="Normal"/>
    <w:link w:val="FooterChar"/>
    <w:uiPriority w:val="99"/>
    <w:unhideWhenUsed/>
    <w:rsid w:val="00B41EAF"/>
    <w:pPr>
      <w:tabs>
        <w:tab w:val="center" w:pos="4513"/>
        <w:tab w:val="right" w:pos="9026"/>
      </w:tabs>
      <w:spacing w:line="240" w:lineRule="auto"/>
    </w:pPr>
  </w:style>
  <w:style w:type="character" w:customStyle="1" w:styleId="FooterChar">
    <w:name w:val="Footer Char"/>
    <w:basedOn w:val="DefaultParagraphFont"/>
    <w:link w:val="Footer"/>
    <w:uiPriority w:val="99"/>
    <w:rsid w:val="00B41EAF"/>
  </w:style>
  <w:style w:type="paragraph" w:styleId="TOCHeading">
    <w:name w:val="TOC Heading"/>
    <w:basedOn w:val="Heading1"/>
    <w:next w:val="Normal"/>
    <w:uiPriority w:val="39"/>
    <w:unhideWhenUsed/>
    <w:qFormat/>
    <w:rsid w:val="005F3E4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F3E4F"/>
    <w:pPr>
      <w:spacing w:after="100"/>
    </w:pPr>
  </w:style>
  <w:style w:type="paragraph" w:styleId="TOC2">
    <w:name w:val="toc 2"/>
    <w:basedOn w:val="Normal"/>
    <w:next w:val="Normal"/>
    <w:autoRedefine/>
    <w:uiPriority w:val="39"/>
    <w:unhideWhenUsed/>
    <w:rsid w:val="005F3E4F"/>
    <w:pPr>
      <w:spacing w:after="100"/>
      <w:ind w:left="220"/>
    </w:pPr>
  </w:style>
  <w:style w:type="paragraph" w:styleId="TOC3">
    <w:name w:val="toc 3"/>
    <w:basedOn w:val="Normal"/>
    <w:next w:val="Normal"/>
    <w:autoRedefine/>
    <w:uiPriority w:val="39"/>
    <w:unhideWhenUsed/>
    <w:rsid w:val="005F3E4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diabetes.org.uk/about-diabetes/type-2-diabetes/diabetes-risk-factors" TargetMode="External" /><Relationship Id="rId18" Type="http://schemas.openxmlformats.org/officeDocument/2006/relationships/hyperlink" Target="https://www.ethnicity-facts-figures.service.gov.uk/health/mental-health/detentions-under-the-mental-health-act/latest/" TargetMode="External" /><Relationship Id="rId26" Type="http://schemas.openxmlformats.org/officeDocument/2006/relationships/hyperlink" Target="https://www.england.nhs.uk/about/equality/equality-hub/national-healthcare-inequalities-improvement-programme/core20plus5" TargetMode="External" /><Relationship Id="rId39" Type="http://schemas.openxmlformats.org/officeDocument/2006/relationships/hyperlink" Target="https://www.wypartnership.co.uk/our-priorities/children-young-people-and-families/complications-of-excess-weight-service-1" TargetMode="External" /><Relationship Id="rId3" Type="http://schemas.openxmlformats.org/officeDocument/2006/relationships/styles" Target="styles.xml" /><Relationship Id="rId21" Type="http://schemas.openxmlformats.org/officeDocument/2006/relationships/hyperlink" Target="https://news.leeds.gov.uk/news/latest-data-shows-fall-in-childhood-obesity-rates-in-leeds" TargetMode="External" /><Relationship Id="rId34" Type="http://schemas.openxmlformats.org/officeDocument/2006/relationships/hyperlink" Target="https://pmc.ncbi.nlm.nih.gov/articles/PMC11870235/" TargetMode="External" /><Relationship Id="rId42" Type="http://schemas.openxmlformats.org/officeDocument/2006/relationships/footer" Target="footer1.xml" /><Relationship Id="rId47"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diabetes.org.uk/about-diabetes/type-2-diabetes/diabetes-ethnicity" TargetMode="External" /><Relationship Id="rId17" Type="http://schemas.openxmlformats.org/officeDocument/2006/relationships/hyperlink" Target="https://www.ethnicity-facts-figures.service.gov.uk/work-pay-and-benefits/pay-and-income/low-income/latest/" TargetMode="External" /><Relationship Id="rId25" Type="http://schemas.openxmlformats.org/officeDocument/2006/relationships/hyperlink" Target="https://digital.nhs.uk/data-and-information/publications/statistical/health-survey-for-england/2022-part-2/childrens-overweight-and-obesity" TargetMode="External" /><Relationship Id="rId33" Type="http://schemas.openxmlformats.org/officeDocument/2006/relationships/hyperlink" Target="https://www.rcpch.ac.uk/news-events/news/rcpch-action-needed-poverty-high-sugar-products-childhood-obesity-rates-persist" TargetMode="External" /><Relationship Id="rId38" Type="http://schemas.openxmlformats.org/officeDocument/2006/relationships/hyperlink" Target="https://www.worldobesity.org/news/social-disparities-in-child-obesity-a-report-from-the-stop-project" TargetMode="External" /><Relationship Id="rId46"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gov.uk/government/statistics/obesity-profile-november-2024-update/obesity-profile-statistical-commentary-november-2024" TargetMode="External" /><Relationship Id="rId20" Type="http://schemas.openxmlformats.org/officeDocument/2006/relationships/hyperlink" Target="https://www.frontiersin.org/journals/pediatrics/articles/10.3389/fped.2020.581461/pdf" TargetMode="External" /><Relationship Id="rId29" Type="http://schemas.openxmlformats.org/officeDocument/2006/relationships/hyperlink" Target="https://nhsrho.org/news/patients-report-alarming-lack-of-trust-in-nhs-primary-care-providers/" TargetMode="External" /><Relationship Id="rId41" Type="http://schemas.openxmlformats.org/officeDocument/2006/relationships/header" Target="head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hf.org.uk/what-we-do/our-research/research-successes/risk-factors/ethnicity-and-heart-disease" TargetMode="External" /><Relationship Id="rId24" Type="http://schemas.openxmlformats.org/officeDocument/2006/relationships/hyperlink" Target="https://digital.nhs.uk/data-and-information/publications/statistical/national-child-measurement-programme/2023-24-school-year" TargetMode="External" /><Relationship Id="rId32" Type="http://schemas.openxmlformats.org/officeDocument/2006/relationships/hyperlink" Target="https://doi.org/10.1016/j.numecd.2022.08.002" TargetMode="External" /><Relationship Id="rId37" Type="http://schemas.openxmlformats.org/officeDocument/2006/relationships/hyperlink" Target="https://www.who.int/news-room/fact-sheets/detail/obesity-and-overweight" TargetMode="External" /><Relationship Id="rId40" Type="http://schemas.openxmlformats.org/officeDocument/2006/relationships/header" Target="header1.xml" /><Relationship Id="rId45" Type="http://schemas.openxmlformats.org/officeDocument/2006/relationships/footer" Target="footer3.xml" /><Relationship Id="rId5" Type="http://schemas.openxmlformats.org/officeDocument/2006/relationships/webSettings" Target="webSettings.xml" /><Relationship Id="rId15" Type="http://schemas.openxmlformats.org/officeDocument/2006/relationships/hyperlink" Target="https://www.ethnicity-facts-figures.service.gov.uk/health/mental-health/detentions-under-the-mental-health-act/latest" TargetMode="External" /><Relationship Id="rId23" Type="http://schemas.openxmlformats.org/officeDocument/2006/relationships/hyperlink" Target="https://digital.nhs.uk/services/national-child-measurement-programme/" TargetMode="External" /><Relationship Id="rId28" Type="http://schemas.openxmlformats.org/officeDocument/2006/relationships/hyperlink" Target="https://www.england.nhs.uk/long-read/improvement-framework-community-language-translation-and-interpreting-services" TargetMode="External" /><Relationship Id="rId36" Type="http://schemas.openxmlformats.org/officeDocument/2006/relationships/hyperlink" Target="https://link.springer.com/content/pdf/10.1007/s13679-023-00495-3.pdf" TargetMode="External" /><Relationship Id="rId10" Type="http://schemas.openxmlformats.org/officeDocument/2006/relationships/hyperlink" Target="https://journals.plos.org/plosmedicine/article/file?id=10.1371/journal.pmed.1004139&amp;type=printable" TargetMode="External" /><Relationship Id="rId19" Type="http://schemas.openxmlformats.org/officeDocument/2006/relationships/hyperlink" Target="https://irr.org.uk/research/statistics/poverty" TargetMode="External" /><Relationship Id="rId31" Type="http://schemas.openxmlformats.org/officeDocument/2006/relationships/hyperlink" Target="https://doi.org/10.1371/journal.pmed.1004177" TargetMode="External" /><Relationship Id="rId44" Type="http://schemas.openxmlformats.org/officeDocument/2006/relationships/header" Target="header3.xml" /><Relationship Id="rId4" Type="http://schemas.openxmlformats.org/officeDocument/2006/relationships/settings" Target="settings.xml" /><Relationship Id="rId9" Type="http://schemas.openxmlformats.org/officeDocument/2006/relationships/hyperlink" Target="https://www.sciencedirect.com/science/article/pii/S2514664524005666" TargetMode="External" /><Relationship Id="rId14" Type="http://schemas.openxmlformats.org/officeDocument/2006/relationships/hyperlink" Target="https://foundations.org.uk/toolkit/guidebook/henry/" TargetMode="External" /><Relationship Id="rId22" Type="http://schemas.openxmlformats.org/officeDocument/2006/relationships/hyperlink" Target="https://news.leeds.gov.uk/leeds-spotlight/leeds-childhood-obesity-programme" TargetMode="External" /><Relationship Id="rId27" Type="http://schemas.openxmlformats.org/officeDocument/2006/relationships/hyperlink" Target="https://www.england.nhs.uk/diabetes/diabetes-prevention/" TargetMode="External" /><Relationship Id="rId30" Type="http://schemas.openxmlformats.org/officeDocument/2006/relationships/hyperlink" Target="https://raceequalityfoundation.org.uk/about-us/" TargetMode="External" /><Relationship Id="rId35" Type="http://schemas.openxmlformats.org/officeDocument/2006/relationships/hyperlink" Target="https://doi.org/10.1111/ijpo.12529" TargetMode="External" /><Relationship Id="rId43" Type="http://schemas.openxmlformats.org/officeDocument/2006/relationships/footer" Target="footer2.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A860F-06BF-4B64-8017-245B0B1C09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4411</Words>
  <Characters>25146</Characters>
  <Application>Microsoft Office Word</Application>
  <DocSecurity>0</DocSecurity>
  <Lines>209</Lines>
  <Paragraphs>58</Paragraphs>
  <ScaleCrop>false</ScaleCrop>
  <Company/>
  <LinksUpToDate>false</LinksUpToDate>
  <CharactersWithSpaces>29499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 Mukeshbhai Kapadiya (2518277)</cp:lastModifiedBy>
  <cp:revision>2</cp:revision>
  <dcterms:created xsi:type="dcterms:W3CDTF">2026-04-27T07:20:00Z</dcterms:created>
  <dcterms:modified xsi:type="dcterms:W3CDTF">2026-04-27T07:20:00Z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f5cfa018-a222-4db7-bcdb-066baed5ba94</vt:lpwstr>
  </property>
</Properties>
</file>