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D70AD" w14:textId="7D26665C" w:rsidR="001948CD" w:rsidRDefault="00BC3616">
      <w:pPr>
        <w:rPr>
          <w:color w:val="44546A" w:themeColor="text2"/>
          <w:sz w:val="20"/>
          <w:szCs w:val="20"/>
          <w:lang w:val="en-US"/>
        </w:rPr>
      </w:pPr>
      <w:r>
        <w:rPr>
          <w:noProof/>
          <w:color w:val="4472C4" w:themeColor="accent1"/>
        </w:rPr>
        <mc:AlternateContent>
          <mc:Choice Requires="wps">
            <w:drawing>
              <wp:anchor distT="0" distB="0" distL="114300" distR="114300" simplePos="0" relativeHeight="251667456" behindDoc="0" locked="0" layoutInCell="1" allowOverlap="1" wp14:anchorId="5C7799B6" wp14:editId="3A417171">
                <wp:simplePos x="0" y="0"/>
                <wp:positionH relativeFrom="margin">
                  <wp:posOffset>-601980</wp:posOffset>
                </wp:positionH>
                <wp:positionV relativeFrom="page">
                  <wp:posOffset>8404859</wp:posOffset>
                </wp:positionV>
                <wp:extent cx="4831080" cy="533400"/>
                <wp:effectExtent l="0" t="0" r="7620" b="0"/>
                <wp:wrapSquare wrapText="bothSides"/>
                <wp:docPr id="2037800398" name="Text Box 44"/>
                <wp:cNvGraphicFramePr/>
                <a:graphic xmlns:a="http://schemas.openxmlformats.org/drawingml/2006/main">
                  <a:graphicData uri="http://schemas.microsoft.com/office/word/2010/wordprocessingShape">
                    <wps:wsp>
                      <wps:cNvSpPr txBox="1"/>
                      <wps:spPr>
                        <a:xfrm rot="10800000" flipV="1">
                          <a:off x="0" y="0"/>
                          <a:ext cx="483108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24"/>
                                <w:szCs w:val="24"/>
                              </w:rPr>
                              <w:alias w:val="Date"/>
                              <w:tag w:val=""/>
                              <w:id w:val="197127006"/>
                              <w:dataBinding w:prefixMappings="xmlns:ns0='http://schemas.microsoft.com/office/2006/coverPageProps' " w:xpath="/ns0:CoverPageProperties[1]/ns0:PublishDate[1]" w:storeItemID="{55AF091B-3C7A-41E3-B477-F2FDAA23CFDA}"/>
                              <w:date w:fullDate="2024-02-26T00:00:00Z">
                                <w:dateFormat w:val="MMMM d, yyyy"/>
                                <w:lid w:val="en-US"/>
                                <w:storeMappedDataAs w:val="dateTime"/>
                                <w:calendar w:val="gregorian"/>
                              </w:date>
                            </w:sdtPr>
                            <w:sdtContent>
                              <w:p w14:paraId="0FA9E182" w14:textId="3AA2B99C" w:rsidR="00BC3616" w:rsidRPr="00B06A51" w:rsidRDefault="00C2157E" w:rsidP="00BC3616">
                                <w:pPr>
                                  <w:pStyle w:val="NoSpacing"/>
                                  <w:spacing w:after="40"/>
                                  <w:jc w:val="center"/>
                                  <w:rPr>
                                    <w:rFonts w:ascii="Arial" w:hAnsi="Arial" w:cs="Arial"/>
                                    <w:caps/>
                                    <w:sz w:val="28"/>
                                    <w:szCs w:val="28"/>
                                  </w:rPr>
                                </w:pPr>
                                <w:r w:rsidRPr="00B06A51">
                                  <w:rPr>
                                    <w:rFonts w:ascii="Arial" w:hAnsi="Arial" w:cs="Arial"/>
                                    <w:caps/>
                                    <w:sz w:val="24"/>
                                    <w:szCs w:val="24"/>
                                    <w:lang w:val="en-US"/>
                                  </w:rPr>
                                  <w:t>February 26, 2024</w:t>
                                </w:r>
                              </w:p>
                            </w:sdtContent>
                          </w:sdt>
                          <w:p w14:paraId="033CFCB7" w14:textId="4861A43F" w:rsidR="00BC3616" w:rsidRPr="00B06A51" w:rsidRDefault="00C2157E" w:rsidP="00BC3616">
                            <w:pPr>
                              <w:pStyle w:val="NoSpacing"/>
                              <w:jc w:val="center"/>
                              <w:rPr>
                                <w:rFonts w:ascii="Arial" w:hAnsi="Arial" w:cs="Arial"/>
                              </w:rPr>
                            </w:pPr>
                            <w:sdt>
                              <w:sdtPr>
                                <w:rPr>
                                  <w:rFonts w:ascii="Arial" w:hAnsi="Arial" w:cs="Arial"/>
                                  <w:sz w:val="28"/>
                                  <w:szCs w:val="28"/>
                                </w:rPr>
                                <w:alias w:val="Company"/>
                                <w:tag w:val=""/>
                                <w:id w:val="270369031"/>
                                <w:dataBinding w:prefixMappings="xmlns:ns0='http://schemas.openxmlformats.org/officeDocument/2006/extended-properties' " w:xpath="/ns0:Properties[1]/ns0:Company[1]" w:storeItemID="{6668398D-A668-4E3E-A5EB-62B293D839F1}"/>
                                <w:text/>
                              </w:sdtPr>
                              <w:sdtContent>
                                <w:r w:rsidRPr="00B06A51">
                                  <w:rPr>
                                    <w:rFonts w:ascii="Arial" w:hAnsi="Arial" w:cs="Arial"/>
                                    <w:sz w:val="28"/>
                                    <w:szCs w:val="28"/>
                                  </w:rPr>
                                  <w:t>Lecturer: Jaliya De Silva</w:t>
                                </w:r>
                              </w:sdtContent>
                            </w:sdt>
                          </w:p>
                          <w:p w14:paraId="55B7ACB4" w14:textId="741245C9" w:rsidR="00BC3616" w:rsidRDefault="00BC3616" w:rsidP="00BC3616">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7799B6" id="_x0000_t202" coordsize="21600,21600" o:spt="202" path="m,l,21600r21600,l21600,xe">
                <v:stroke joinstyle="miter"/>
                <v:path gradientshapeok="t" o:connecttype="rect"/>
              </v:shapetype>
              <v:shape id="Text Box 44" o:spid="_x0000_s1026" type="#_x0000_t202" style="position:absolute;margin-left:-47.4pt;margin-top:661.8pt;width:380.4pt;height:42pt;rotation:180;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" filled="f" stroked="f" strokeweight=".5pt">
                <v:textbox inset="0,0,0,0">
                  <w:txbxContent>
                    <w:sdt>
                      <w:sdtPr>
                        <w:rPr>
                          <w:rFonts w:ascii="Arial" w:hAnsi="Arial" w:cs="Arial"/>
                          <w:caps/>
                          <w:sz w:val="24"/>
                          <w:szCs w:val="24"/>
                        </w:rPr>
                        <w:alias w:val="Date"/>
                        <w:tag w:val=""/>
                        <w:id w:val="197127006"/>
                        <w:dataBinding w:prefixMappings="xmlns:ns0='http://schemas.microsoft.com/office/2006/coverPageProps' " w:xpath="/ns0:CoverPageProperties[1]/ns0:PublishDate[1]" w:storeItemID="{55AF091B-3C7A-41E3-B477-F2FDAA23CFDA}"/>
                        <w:date w:fullDate="2024-02-26T00:00:00Z">
                          <w:dateFormat w:val="MMMM d, yyyy"/>
                          <w:lid w:val="en-US"/>
                          <w:storeMappedDataAs w:val="dateTime"/>
                          <w:calendar w:val="gregorian"/>
                        </w:date>
                      </w:sdtPr>
                      <w:sdtContent>
                        <w:p w14:paraId="0FA9E182" w14:textId="3AA2B99C" w:rsidR="00BC3616" w:rsidRPr="00B06A51" w:rsidRDefault="00C2157E" w:rsidP="00BC3616">
                          <w:pPr>
                            <w:pStyle w:val="NoSpacing"/>
                            <w:spacing w:after="40"/>
                            <w:jc w:val="center"/>
                            <w:rPr>
                              <w:rFonts w:ascii="Arial" w:hAnsi="Arial" w:cs="Arial"/>
                              <w:caps/>
                              <w:sz w:val="28"/>
                              <w:szCs w:val="28"/>
                            </w:rPr>
                          </w:pPr>
                          <w:r w:rsidRPr="00B06A51">
                            <w:rPr>
                              <w:rFonts w:ascii="Arial" w:hAnsi="Arial" w:cs="Arial"/>
                              <w:caps/>
                              <w:sz w:val="24"/>
                              <w:szCs w:val="24"/>
                              <w:lang w:val="en-US"/>
                            </w:rPr>
                            <w:t>February 26, 2024</w:t>
                          </w:r>
                        </w:p>
                      </w:sdtContent>
                    </w:sdt>
                    <w:p w14:paraId="033CFCB7" w14:textId="4861A43F" w:rsidR="00BC3616" w:rsidRPr="00B06A51" w:rsidRDefault="00C2157E" w:rsidP="00BC3616">
                      <w:pPr>
                        <w:pStyle w:val="NoSpacing"/>
                        <w:jc w:val="center"/>
                        <w:rPr>
                          <w:rFonts w:ascii="Arial" w:hAnsi="Arial" w:cs="Arial"/>
                        </w:rPr>
                      </w:pPr>
                      <w:sdt>
                        <w:sdtPr>
                          <w:rPr>
                            <w:rFonts w:ascii="Arial" w:hAnsi="Arial" w:cs="Arial"/>
                            <w:sz w:val="28"/>
                            <w:szCs w:val="28"/>
                          </w:rPr>
                          <w:alias w:val="Company"/>
                          <w:tag w:val=""/>
                          <w:id w:val="270369031"/>
                          <w:dataBinding w:prefixMappings="xmlns:ns0='http://schemas.openxmlformats.org/officeDocument/2006/extended-properties' " w:xpath="/ns0:Properties[1]/ns0:Company[1]" w:storeItemID="{6668398D-A668-4E3E-A5EB-62B293D839F1}"/>
                          <w:text/>
                        </w:sdtPr>
                        <w:sdtContent>
                          <w:r w:rsidRPr="00B06A51">
                            <w:rPr>
                              <w:rFonts w:ascii="Arial" w:hAnsi="Arial" w:cs="Arial"/>
                              <w:sz w:val="28"/>
                              <w:szCs w:val="28"/>
                            </w:rPr>
                            <w:t>Lecturer: Jaliya De Silva</w:t>
                          </w:r>
                        </w:sdtContent>
                      </w:sdt>
                    </w:p>
                    <w:p w14:paraId="55B7ACB4" w14:textId="741245C9" w:rsidR="00BC3616" w:rsidRDefault="00BC3616" w:rsidP="00BC3616">
                      <w:pPr>
                        <w:pStyle w:val="NoSpacing"/>
                        <w:jc w:val="center"/>
                        <w:rPr>
                          <w:color w:val="4472C4" w:themeColor="accent1"/>
                        </w:rPr>
                      </w:pPr>
                    </w:p>
                  </w:txbxContent>
                </v:textbox>
                <w10:wrap type="square" anchorx="margin" anchory="page"/>
              </v:shape>
            </w:pict>
          </mc:Fallback>
        </mc:AlternateContent>
      </w:r>
      <w:r w:rsidRPr="001948CD">
        <w:rPr>
          <w:noProof/>
          <w:color w:val="44546A" w:themeColor="text2"/>
          <w:sz w:val="20"/>
          <w:szCs w:val="20"/>
          <w:lang w:val="en-US"/>
        </w:rPr>
        <mc:AlternateContent>
          <mc:Choice Requires="wps">
            <w:drawing>
              <wp:anchor distT="0" distB="0" distL="114300" distR="114300" simplePos="0" relativeHeight="251659264" behindDoc="0" locked="0" layoutInCell="1" allowOverlap="1" wp14:anchorId="6960E549" wp14:editId="3CADA609">
                <wp:simplePos x="0" y="0"/>
                <wp:positionH relativeFrom="page">
                  <wp:posOffset>0</wp:posOffset>
                </wp:positionH>
                <wp:positionV relativeFrom="page">
                  <wp:posOffset>342900</wp:posOffset>
                </wp:positionV>
                <wp:extent cx="7490460" cy="10104120"/>
                <wp:effectExtent l="0" t="0" r="0" b="0"/>
                <wp:wrapNone/>
                <wp:docPr id="138" name="Text Box 40"/>
                <wp:cNvGraphicFramePr/>
                <a:graphic xmlns:a="http://schemas.openxmlformats.org/drawingml/2006/main">
                  <a:graphicData uri="http://schemas.microsoft.com/office/word/2010/wordprocessingShape">
                    <wps:wsp>
                      <wps:cNvSpPr txBox="1"/>
                      <wps:spPr>
                        <a:xfrm>
                          <a:off x="0" y="0"/>
                          <a:ext cx="7490460" cy="101041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3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389"/>
                              <w:gridCol w:w="3256"/>
                            </w:tblGrid>
                            <w:tr w:rsidR="005F536C" w:rsidRPr="006E4633" w14:paraId="62E64E23" w14:textId="77777777" w:rsidTr="00BC3616">
                              <w:trPr>
                                <w:trHeight w:val="10391"/>
                                <w:jc w:val="center"/>
                              </w:trPr>
                              <w:tc>
                                <w:tcPr>
                                  <w:tcW w:w="3602" w:type="pct"/>
                                  <w:vAlign w:val="center"/>
                                </w:tcPr>
                                <w:p w14:paraId="37585831" w14:textId="7937F48B" w:rsidR="001948CD" w:rsidRPr="00950894" w:rsidRDefault="00D07E1F">
                                  <w:pPr>
                                    <w:jc w:val="right"/>
                                    <w:rPr>
                                      <w:rFonts w:ascii="Arial" w:hAnsi="Arial" w:cs="Arial"/>
                                    </w:rPr>
                                  </w:pPr>
                                  <w:r w:rsidRPr="00950894">
                                    <w:rPr>
                                      <w:rFonts w:ascii="Arial" w:hAnsi="Arial" w:cs="Arial"/>
                                      <w:noProof/>
                                    </w:rPr>
                                    <w:drawing>
                                      <wp:inline distT="0" distB="0" distL="0" distR="0" wp14:anchorId="72AD5E2C" wp14:editId="6E94E193">
                                        <wp:extent cx="4853940" cy="4853940"/>
                                        <wp:effectExtent l="0" t="0" r="3810" b="3810"/>
                                        <wp:docPr id="1254762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762018" name=""/>
                                                <pic:cNvPicPr/>
                                              </pic:nvPicPr>
                                              <pic:blipFill>
                                                <a:blip r:embed="rId9"/>
                                                <a:stretch>
                                                  <a:fillRect/>
                                                </a:stretch>
                                              </pic:blipFill>
                                              <pic:spPr>
                                                <a:xfrm>
                                                  <a:off x="0" y="0"/>
                                                  <a:ext cx="4853940" cy="4853940"/>
                                                </a:xfrm>
                                                <a:prstGeom prst="rect">
                                                  <a:avLst/>
                                                </a:prstGeom>
                                              </pic:spPr>
                                            </pic:pic>
                                          </a:graphicData>
                                        </a:graphic>
                                      </wp:inline>
                                    </w:drawing>
                                  </w:r>
                                </w:p>
                                <w:sdt>
                                  <w:sdtPr>
                                    <w:rPr>
                                      <w:rFonts w:ascii="Book Antiqua" w:hAnsi="Book Antiqua" w:cs="Arial"/>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3C243E" w14:textId="24C36C7A" w:rsidR="001948CD" w:rsidRPr="002E5AE8" w:rsidRDefault="001948CD" w:rsidP="00EB70B2">
                                      <w:pPr>
                                        <w:pStyle w:val="NoSpacing"/>
                                        <w:spacing w:line="312" w:lineRule="auto"/>
                                        <w:jc w:val="center"/>
                                        <w:rPr>
                                          <w:rFonts w:ascii="Arial" w:hAnsi="Arial" w:cs="Arial"/>
                                          <w:caps/>
                                          <w:color w:val="191919" w:themeColor="text1" w:themeTint="E6"/>
                                          <w:sz w:val="32"/>
                                          <w:szCs w:val="32"/>
                                        </w:rPr>
                                      </w:pPr>
                                      <w:r w:rsidRPr="00BE2D89">
                                        <w:rPr>
                                          <w:rFonts w:ascii="Book Antiqua" w:hAnsi="Book Antiqua" w:cs="Arial"/>
                                          <w:caps/>
                                          <w:color w:val="191919" w:themeColor="text1" w:themeTint="E6"/>
                                          <w:sz w:val="32"/>
                                          <w:szCs w:val="32"/>
                                        </w:rPr>
                                        <w:t>Enhancing Environmental Sustainability at Burj Al Arab Dubai</w:t>
                                      </w:r>
                                    </w:p>
                                  </w:sdtContent>
                                </w:sdt>
                                <w:sdt>
                                  <w:sdtPr>
                                    <w:rPr>
                                      <w:rFonts w:ascii="Arial" w:hAnsi="Arial" w:cs="Arial"/>
                                      <w:color w:val="000000" w:themeColor="text1"/>
                                      <w:sz w:val="24"/>
                                      <w:szCs w:val="24"/>
                                      <w:u w:val="singl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5475390" w14:textId="3DA71E38" w:rsidR="001948CD" w:rsidRDefault="00BC3616" w:rsidP="00EB70B2">
                                      <w:pPr>
                                        <w:jc w:val="center"/>
                                        <w:rPr>
                                          <w:sz w:val="24"/>
                                          <w:szCs w:val="24"/>
                                        </w:rPr>
                                      </w:pPr>
                                      <w:r w:rsidRPr="00950894">
                                        <w:rPr>
                                          <w:rFonts w:ascii="Arial" w:hAnsi="Arial" w:cs="Arial"/>
                                          <w:color w:val="000000" w:themeColor="text1"/>
                                          <w:sz w:val="24"/>
                                          <w:szCs w:val="24"/>
                                          <w:u w:val="single"/>
                                        </w:rPr>
                                        <w:t xml:space="preserve">Name of the Company:  The Green Horizons Consulting Farm </w:t>
                                      </w:r>
                                    </w:p>
                                  </w:sdtContent>
                                </w:sdt>
                              </w:tc>
                              <w:tc>
                                <w:tcPr>
                                  <w:tcW w:w="1398" w:type="pct"/>
                                  <w:vAlign w:val="center"/>
                                </w:tcPr>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608A30" w14:textId="19FDEF7D" w:rsidR="006E4633" w:rsidRPr="00EA67A5" w:rsidRDefault="006E4633" w:rsidP="006E4633">
                                      <w:pPr>
                                        <w:pStyle w:val="NoSpacing"/>
                                        <w:rPr>
                                          <w:rFonts w:ascii="Arial" w:hAnsi="Arial" w:cs="Arial"/>
                                          <w:color w:val="ED7D31" w:themeColor="accent2"/>
                                          <w:sz w:val="24"/>
                                          <w:szCs w:val="24"/>
                                        </w:rPr>
                                      </w:pPr>
                                      <w:r w:rsidRPr="00EA67A5">
                                        <w:rPr>
                                          <w:rFonts w:ascii="Arial" w:hAnsi="Arial" w:cs="Arial"/>
                                          <w:color w:val="ED7D31" w:themeColor="accent2"/>
                                          <w:sz w:val="24"/>
                                          <w:szCs w:val="24"/>
                                        </w:rPr>
                                        <w:t>Mohammad Shahidul Islam Chowdhury (</w:t>
                                      </w:r>
                                      <w:r w:rsidR="002E5AE8">
                                        <w:rPr>
                                          <w:rFonts w:ascii="Arial" w:hAnsi="Arial" w:cs="Arial"/>
                                          <w:color w:val="ED7D31" w:themeColor="accent2"/>
                                          <w:sz w:val="24"/>
                                          <w:szCs w:val="24"/>
                                        </w:rPr>
                                        <w:t>Student ID:</w:t>
                                      </w:r>
                                      <w:r w:rsidRPr="00EA67A5">
                                        <w:rPr>
                                          <w:rFonts w:ascii="Arial" w:hAnsi="Arial" w:cs="Arial"/>
                                          <w:color w:val="ED7D31" w:themeColor="accent2"/>
                                          <w:sz w:val="24"/>
                                          <w:szCs w:val="24"/>
                                        </w:rPr>
                                        <w:t>2026960)</w:t>
                                      </w:r>
                                    </w:p>
                                  </w:sdtContent>
                                </w:sdt>
                                <w:p w14:paraId="0B979D35" w14:textId="06BEA84D" w:rsidR="001948CD" w:rsidRPr="006E4633" w:rsidRDefault="001948CD">
                                  <w:pPr>
                                    <w:rPr>
                                      <w:rFonts w:ascii="Times New Roman" w:hAnsi="Times New Roman" w:cs="Times New Roman"/>
                                      <w:color w:val="000000" w:themeColor="text1"/>
                                      <w:sz w:val="28"/>
                                      <w:szCs w:val="28"/>
                                    </w:rPr>
                                  </w:pPr>
                                </w:p>
                                <w:p w14:paraId="2F582092" w14:textId="6036C00F" w:rsidR="001948CD" w:rsidRPr="006E4633" w:rsidRDefault="00000000">
                                  <w:pPr>
                                    <w:pStyle w:val="NoSpacing"/>
                                    <w:rPr>
                                      <w:rFonts w:ascii="Times New Roman" w:hAnsi="Times New Roman" w:cs="Times New Roman"/>
                                      <w:sz w:val="28"/>
                                      <w:szCs w:val="28"/>
                                    </w:rPr>
                                  </w:pPr>
                                  <w:sdt>
                                    <w:sdtPr>
                                      <w:rPr>
                                        <w:rFonts w:ascii="Arial" w:hAnsi="Arial" w:cs="Arial"/>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C3616" w:rsidRPr="00EA67A5">
                                        <w:rPr>
                                          <w:rFonts w:ascii="Arial" w:hAnsi="Arial" w:cs="Arial"/>
                                          <w:sz w:val="24"/>
                                          <w:szCs w:val="24"/>
                                        </w:rPr>
                                        <w:t>Module: Organisational Consultancy BMIH 60005</w:t>
                                      </w:r>
                                    </w:sdtContent>
                                  </w:sdt>
                                </w:p>
                              </w:tc>
                            </w:tr>
                          </w:tbl>
                          <w:p w14:paraId="38509165" w14:textId="77777777" w:rsidR="001948CD" w:rsidRDefault="001948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960E549" id="Text Box 40" o:spid="_x0000_s1027" type="#_x0000_t202" style="position:absolute;margin-left:0;margin-top:27pt;width:589.8pt;height:795.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" fillcolor="white [3201]" stroked="f" strokeweight=".5pt">
                <v:textbox inset="0,0,0,0">
                  <w:txbxContent>
                    <w:tbl>
                      <w:tblPr>
                        <w:tblW w:w="493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389"/>
                        <w:gridCol w:w="3256"/>
                      </w:tblGrid>
                      <w:tr w:rsidR="005F536C" w:rsidRPr="006E4633" w14:paraId="62E64E23" w14:textId="77777777" w:rsidTr="00BC3616">
                        <w:trPr>
                          <w:trHeight w:val="10391"/>
                          <w:jc w:val="center"/>
                        </w:trPr>
                        <w:tc>
                          <w:tcPr>
                            <w:tcW w:w="3602" w:type="pct"/>
                            <w:vAlign w:val="center"/>
                          </w:tcPr>
                          <w:p w14:paraId="37585831" w14:textId="7937F48B" w:rsidR="001948CD" w:rsidRPr="00950894" w:rsidRDefault="00D07E1F">
                            <w:pPr>
                              <w:jc w:val="right"/>
                              <w:rPr>
                                <w:rFonts w:ascii="Arial" w:hAnsi="Arial" w:cs="Arial"/>
                              </w:rPr>
                            </w:pPr>
                            <w:r w:rsidRPr="00950894">
                              <w:rPr>
                                <w:rFonts w:ascii="Arial" w:hAnsi="Arial" w:cs="Arial"/>
                                <w:noProof/>
                              </w:rPr>
                              <w:drawing>
                                <wp:inline distT="0" distB="0" distL="0" distR="0" wp14:anchorId="72AD5E2C" wp14:editId="6E94E193">
                                  <wp:extent cx="4853940" cy="4853940"/>
                                  <wp:effectExtent l="0" t="0" r="3810" b="3810"/>
                                  <wp:docPr id="1254762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762018" name=""/>
                                          <pic:cNvPicPr/>
                                        </pic:nvPicPr>
                                        <pic:blipFill>
                                          <a:blip r:embed="rId9"/>
                                          <a:stretch>
                                            <a:fillRect/>
                                          </a:stretch>
                                        </pic:blipFill>
                                        <pic:spPr>
                                          <a:xfrm>
                                            <a:off x="0" y="0"/>
                                            <a:ext cx="4853940" cy="4853940"/>
                                          </a:xfrm>
                                          <a:prstGeom prst="rect">
                                            <a:avLst/>
                                          </a:prstGeom>
                                        </pic:spPr>
                                      </pic:pic>
                                    </a:graphicData>
                                  </a:graphic>
                                </wp:inline>
                              </w:drawing>
                            </w:r>
                          </w:p>
                          <w:sdt>
                            <w:sdtPr>
                              <w:rPr>
                                <w:rFonts w:ascii="Book Antiqua" w:hAnsi="Book Antiqua" w:cs="Arial"/>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3C243E" w14:textId="24C36C7A" w:rsidR="001948CD" w:rsidRPr="002E5AE8" w:rsidRDefault="001948CD" w:rsidP="00EB70B2">
                                <w:pPr>
                                  <w:pStyle w:val="NoSpacing"/>
                                  <w:spacing w:line="312" w:lineRule="auto"/>
                                  <w:jc w:val="center"/>
                                  <w:rPr>
                                    <w:rFonts w:ascii="Arial" w:hAnsi="Arial" w:cs="Arial"/>
                                    <w:caps/>
                                    <w:color w:val="191919" w:themeColor="text1" w:themeTint="E6"/>
                                    <w:sz w:val="32"/>
                                    <w:szCs w:val="32"/>
                                  </w:rPr>
                                </w:pPr>
                                <w:r w:rsidRPr="00BE2D89">
                                  <w:rPr>
                                    <w:rFonts w:ascii="Book Antiqua" w:hAnsi="Book Antiqua" w:cs="Arial"/>
                                    <w:caps/>
                                    <w:color w:val="191919" w:themeColor="text1" w:themeTint="E6"/>
                                    <w:sz w:val="32"/>
                                    <w:szCs w:val="32"/>
                                  </w:rPr>
                                  <w:t>Enhancing Environmental Sustainability at Burj Al Arab Dubai</w:t>
                                </w:r>
                              </w:p>
                            </w:sdtContent>
                          </w:sdt>
                          <w:sdt>
                            <w:sdtPr>
                              <w:rPr>
                                <w:rFonts w:ascii="Arial" w:hAnsi="Arial" w:cs="Arial"/>
                                <w:color w:val="000000" w:themeColor="text1"/>
                                <w:sz w:val="24"/>
                                <w:szCs w:val="24"/>
                                <w:u w:val="singl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5475390" w14:textId="3DA71E38" w:rsidR="001948CD" w:rsidRDefault="00BC3616" w:rsidP="00EB70B2">
                                <w:pPr>
                                  <w:jc w:val="center"/>
                                  <w:rPr>
                                    <w:sz w:val="24"/>
                                    <w:szCs w:val="24"/>
                                  </w:rPr>
                                </w:pPr>
                                <w:r w:rsidRPr="00950894">
                                  <w:rPr>
                                    <w:rFonts w:ascii="Arial" w:hAnsi="Arial" w:cs="Arial"/>
                                    <w:color w:val="000000" w:themeColor="text1"/>
                                    <w:sz w:val="24"/>
                                    <w:szCs w:val="24"/>
                                    <w:u w:val="single"/>
                                  </w:rPr>
                                  <w:t xml:space="preserve">Name of the Company:  The Green Horizons Consulting Farm </w:t>
                                </w:r>
                              </w:p>
                            </w:sdtContent>
                          </w:sdt>
                        </w:tc>
                        <w:tc>
                          <w:tcPr>
                            <w:tcW w:w="1398" w:type="pct"/>
                            <w:vAlign w:val="center"/>
                          </w:tcPr>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608A30" w14:textId="19FDEF7D" w:rsidR="006E4633" w:rsidRPr="00EA67A5" w:rsidRDefault="006E4633" w:rsidP="006E4633">
                                <w:pPr>
                                  <w:pStyle w:val="NoSpacing"/>
                                  <w:rPr>
                                    <w:rFonts w:ascii="Arial" w:hAnsi="Arial" w:cs="Arial"/>
                                    <w:color w:val="ED7D31" w:themeColor="accent2"/>
                                    <w:sz w:val="24"/>
                                    <w:szCs w:val="24"/>
                                  </w:rPr>
                                </w:pPr>
                                <w:r w:rsidRPr="00EA67A5">
                                  <w:rPr>
                                    <w:rFonts w:ascii="Arial" w:hAnsi="Arial" w:cs="Arial"/>
                                    <w:color w:val="ED7D31" w:themeColor="accent2"/>
                                    <w:sz w:val="24"/>
                                    <w:szCs w:val="24"/>
                                  </w:rPr>
                                  <w:t>Mohammad Shahidul Islam Chowdhury (</w:t>
                                </w:r>
                                <w:r w:rsidR="002E5AE8">
                                  <w:rPr>
                                    <w:rFonts w:ascii="Arial" w:hAnsi="Arial" w:cs="Arial"/>
                                    <w:color w:val="ED7D31" w:themeColor="accent2"/>
                                    <w:sz w:val="24"/>
                                    <w:szCs w:val="24"/>
                                  </w:rPr>
                                  <w:t>Student ID:</w:t>
                                </w:r>
                                <w:r w:rsidRPr="00EA67A5">
                                  <w:rPr>
                                    <w:rFonts w:ascii="Arial" w:hAnsi="Arial" w:cs="Arial"/>
                                    <w:color w:val="ED7D31" w:themeColor="accent2"/>
                                    <w:sz w:val="24"/>
                                    <w:szCs w:val="24"/>
                                  </w:rPr>
                                  <w:t>2026960)</w:t>
                                </w:r>
                              </w:p>
                            </w:sdtContent>
                          </w:sdt>
                          <w:p w14:paraId="0B979D35" w14:textId="06BEA84D" w:rsidR="001948CD" w:rsidRPr="006E4633" w:rsidRDefault="001948CD">
                            <w:pPr>
                              <w:rPr>
                                <w:rFonts w:ascii="Times New Roman" w:hAnsi="Times New Roman" w:cs="Times New Roman"/>
                                <w:color w:val="000000" w:themeColor="text1"/>
                                <w:sz w:val="28"/>
                                <w:szCs w:val="28"/>
                              </w:rPr>
                            </w:pPr>
                          </w:p>
                          <w:p w14:paraId="2F582092" w14:textId="6036C00F" w:rsidR="001948CD" w:rsidRPr="006E4633" w:rsidRDefault="00000000">
                            <w:pPr>
                              <w:pStyle w:val="NoSpacing"/>
                              <w:rPr>
                                <w:rFonts w:ascii="Times New Roman" w:hAnsi="Times New Roman" w:cs="Times New Roman"/>
                                <w:sz w:val="28"/>
                                <w:szCs w:val="28"/>
                              </w:rPr>
                            </w:pPr>
                            <w:sdt>
                              <w:sdtPr>
                                <w:rPr>
                                  <w:rFonts w:ascii="Arial" w:hAnsi="Arial" w:cs="Arial"/>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C3616" w:rsidRPr="00EA67A5">
                                  <w:rPr>
                                    <w:rFonts w:ascii="Arial" w:hAnsi="Arial" w:cs="Arial"/>
                                    <w:sz w:val="24"/>
                                    <w:szCs w:val="24"/>
                                  </w:rPr>
                                  <w:t>Module: Organisational Consultancy BMIH 60005</w:t>
                                </w:r>
                              </w:sdtContent>
                            </w:sdt>
                          </w:p>
                        </w:tc>
                      </w:tr>
                    </w:tbl>
                    <w:p w14:paraId="38509165" w14:textId="77777777" w:rsidR="001948CD" w:rsidRDefault="001948CD"/>
                  </w:txbxContent>
                </v:textbox>
                <w10:wrap anchorx="page" anchory="page"/>
              </v:shape>
            </w:pict>
          </mc:Fallback>
        </mc:AlternateContent>
      </w:r>
      <w:r>
        <w:rPr>
          <w:noProof/>
          <w:color w:val="4472C4" w:themeColor="accent1"/>
        </w:rPr>
        <mc:AlternateContent>
          <mc:Choice Requires="wps">
            <w:drawing>
              <wp:anchor distT="0" distB="0" distL="114300" distR="114300" simplePos="0" relativeHeight="251661312" behindDoc="1" locked="0" layoutInCell="1" allowOverlap="1" wp14:anchorId="6B05D9F8" wp14:editId="0DF9AAA8">
                <wp:simplePos x="0" y="0"/>
                <wp:positionH relativeFrom="margin">
                  <wp:posOffset>0</wp:posOffset>
                </wp:positionH>
                <wp:positionV relativeFrom="page">
                  <wp:posOffset>8801100</wp:posOffset>
                </wp:positionV>
                <wp:extent cx="2514600" cy="258445"/>
                <wp:effectExtent l="0" t="0" r="0" b="8255"/>
                <wp:wrapThrough wrapText="bothSides">
                  <wp:wrapPolygon edited="0">
                    <wp:start x="0" y="0"/>
                    <wp:lineTo x="0" y="20698"/>
                    <wp:lineTo x="21436" y="20698"/>
                    <wp:lineTo x="21436" y="0"/>
                    <wp:lineTo x="0" y="0"/>
                  </wp:wrapPolygon>
                </wp:wrapThrough>
                <wp:docPr id="142" name="Text Box 44"/>
                <wp:cNvGraphicFramePr/>
                <a:graphic xmlns:a="http://schemas.openxmlformats.org/drawingml/2006/main">
                  <a:graphicData uri="http://schemas.microsoft.com/office/word/2010/wordprocessingShape">
                    <wps:wsp>
                      <wps:cNvSpPr txBox="1"/>
                      <wps:spPr>
                        <a:xfrm flipV="1">
                          <a:off x="0" y="0"/>
                          <a:ext cx="2514600" cy="258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6E193" w14:textId="77777777" w:rsidR="00BC3616" w:rsidRDefault="00BC3616" w:rsidP="00BC3616">
                            <w:pPr>
                              <w:pStyle w:val="NoSpacing"/>
                              <w:spacing w:after="40"/>
                              <w:jc w:val="center"/>
                              <w:rPr>
                                <w:caps/>
                                <w:color w:val="4472C4" w:themeColor="accent1"/>
                                <w:sz w:val="28"/>
                                <w:szCs w:val="28"/>
                              </w:rPr>
                            </w:pPr>
                          </w:p>
                          <w:p w14:paraId="78E886A3" w14:textId="09FB003A" w:rsidR="00BC3616" w:rsidRDefault="00BC3616" w:rsidP="00BC361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2157E">
                                  <w:rPr>
                                    <w:caps/>
                                    <w:color w:val="4472C4" w:themeColor="accent1"/>
                                  </w:rPr>
                                  <w:t>Lecturer: Jaliya De Silva</w:t>
                                </w:r>
                              </w:sdtContent>
                            </w:sdt>
                          </w:p>
                          <w:p w14:paraId="0B820AF0" w14:textId="77777777" w:rsidR="00BC3616" w:rsidRDefault="00BC3616" w:rsidP="00BC361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5D9F8" id="_x0000_s1028" type="#_x0000_t202" style="position:absolute;margin-left:0;margin-top:693pt;width:198pt;height:20.35pt;flip:y;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" filled="f" stroked="f" strokeweight=".5pt">
                <v:textbox inset="0,0,0,0">
                  <w:txbxContent>
                    <w:p w14:paraId="0F66E193" w14:textId="77777777" w:rsidR="00BC3616" w:rsidRDefault="00BC3616" w:rsidP="00BC3616">
                      <w:pPr>
                        <w:pStyle w:val="NoSpacing"/>
                        <w:spacing w:after="40"/>
                        <w:jc w:val="center"/>
                        <w:rPr>
                          <w:caps/>
                          <w:color w:val="4472C4" w:themeColor="accent1"/>
                          <w:sz w:val="28"/>
                          <w:szCs w:val="28"/>
                        </w:rPr>
                      </w:pPr>
                    </w:p>
                    <w:p w14:paraId="78E886A3" w14:textId="09FB003A" w:rsidR="00BC3616" w:rsidRDefault="00BC3616" w:rsidP="00BC361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2157E">
                            <w:rPr>
                              <w:caps/>
                              <w:color w:val="4472C4" w:themeColor="accent1"/>
                            </w:rPr>
                            <w:t>Lecturer: Jaliya De Silva</w:t>
                          </w:r>
                        </w:sdtContent>
                      </w:sdt>
                    </w:p>
                    <w:p w14:paraId="0B820AF0" w14:textId="77777777" w:rsidR="00BC3616" w:rsidRDefault="00BC3616" w:rsidP="00BC361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type="through" anchorx="margin" anchory="page"/>
              </v:shape>
            </w:pict>
          </mc:Fallback>
        </mc:AlternateContent>
      </w:r>
      <w:r>
        <w:rPr>
          <w:color w:val="44546A" w:themeColor="text2"/>
          <w:sz w:val="20"/>
          <w:szCs w:val="20"/>
          <w:lang w:val="en-US"/>
        </w:rPr>
        <w:t xml:space="preserve"> </w:t>
      </w:r>
      <w:sdt>
        <w:sdtPr>
          <w:rPr>
            <w:color w:val="44546A" w:themeColor="text2"/>
            <w:sz w:val="20"/>
            <w:szCs w:val="20"/>
            <w:lang w:val="en-US"/>
          </w:rPr>
          <w:id w:val="253477923"/>
          <w:docPartObj>
            <w:docPartGallery w:val="Cover Pages"/>
            <w:docPartUnique/>
          </w:docPartObj>
        </w:sdtPr>
        <w:sdtContent>
          <w:r>
            <w:rPr>
              <w:noProof/>
              <w:color w:val="4472C4" w:themeColor="accent1"/>
            </w:rPr>
            <mc:AlternateContent>
              <mc:Choice Requires="wps">
                <w:drawing>
                  <wp:anchor distT="0" distB="0" distL="114300" distR="114300" simplePos="0" relativeHeight="251663360" behindDoc="1" locked="0" layoutInCell="1" allowOverlap="1" wp14:anchorId="14C7AF3C" wp14:editId="4B9A4146">
                    <wp:simplePos x="0" y="0"/>
                    <wp:positionH relativeFrom="margin">
                      <wp:posOffset>0</wp:posOffset>
                    </wp:positionH>
                    <wp:positionV relativeFrom="page">
                      <wp:posOffset>8801100</wp:posOffset>
                    </wp:positionV>
                    <wp:extent cx="2514600" cy="258445"/>
                    <wp:effectExtent l="0" t="0" r="0" b="8255"/>
                    <wp:wrapThrough wrapText="bothSides">
                      <wp:wrapPolygon edited="0">
                        <wp:start x="0" y="0"/>
                        <wp:lineTo x="0" y="20698"/>
                        <wp:lineTo x="21436" y="20698"/>
                        <wp:lineTo x="21436" y="0"/>
                        <wp:lineTo x="0" y="0"/>
                      </wp:wrapPolygon>
                    </wp:wrapThrough>
                    <wp:docPr id="973109492" name="Text Box 44"/>
                    <wp:cNvGraphicFramePr/>
                    <a:graphic xmlns:a="http://schemas.openxmlformats.org/drawingml/2006/main">
                      <a:graphicData uri="http://schemas.microsoft.com/office/word/2010/wordprocessingShape">
                        <wps:wsp>
                          <wps:cNvSpPr txBox="1"/>
                          <wps:spPr>
                            <a:xfrm flipV="1">
                              <a:off x="0" y="0"/>
                              <a:ext cx="2514600" cy="258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365B6" w14:textId="77777777" w:rsidR="00BC3616" w:rsidRDefault="00BC3616" w:rsidP="00BC3616">
                                <w:pPr>
                                  <w:pStyle w:val="NoSpacing"/>
                                  <w:spacing w:after="40"/>
                                  <w:jc w:val="center"/>
                                  <w:rPr>
                                    <w:caps/>
                                    <w:color w:val="4472C4" w:themeColor="accent1"/>
                                    <w:sz w:val="28"/>
                                    <w:szCs w:val="28"/>
                                  </w:rPr>
                                </w:pPr>
                              </w:p>
                              <w:p w14:paraId="6A01F286" w14:textId="4635044A" w:rsidR="00BC3616" w:rsidRDefault="00BC3616" w:rsidP="00BC3616">
                                <w:pPr>
                                  <w:pStyle w:val="NoSpacing"/>
                                  <w:jc w:val="center"/>
                                  <w:rPr>
                                    <w:color w:val="4472C4" w:themeColor="accent1"/>
                                  </w:rPr>
                                </w:pPr>
                                <w:sdt>
                                  <w:sdtPr>
                                    <w:rPr>
                                      <w:caps/>
                                      <w:color w:val="4472C4" w:themeColor="accent1"/>
                                    </w:rPr>
                                    <w:alias w:val="Company"/>
                                    <w:tag w:val=""/>
                                    <w:id w:val="-1486241756"/>
                                    <w:dataBinding w:prefixMappings="xmlns:ns0='http://schemas.openxmlformats.org/officeDocument/2006/extended-properties' " w:xpath="/ns0:Properties[1]/ns0:Company[1]" w:storeItemID="{6668398D-A668-4E3E-A5EB-62B293D839F1}"/>
                                    <w:text/>
                                  </w:sdtPr>
                                  <w:sdtContent>
                                    <w:r w:rsidR="00C2157E">
                                      <w:rPr>
                                        <w:caps/>
                                        <w:color w:val="4472C4" w:themeColor="accent1"/>
                                      </w:rPr>
                                      <w:t>Lecturer: Jaliya De Silva</w:t>
                                    </w:r>
                                  </w:sdtContent>
                                </w:sdt>
                              </w:p>
                              <w:p w14:paraId="67C1DED0" w14:textId="77777777" w:rsidR="00BC3616" w:rsidRDefault="00BC3616" w:rsidP="00BC3616">
                                <w:pPr>
                                  <w:pStyle w:val="NoSpacing"/>
                                  <w:jc w:val="center"/>
                                  <w:rPr>
                                    <w:color w:val="4472C4" w:themeColor="accent1"/>
                                  </w:rPr>
                                </w:pPr>
                                <w:sdt>
                                  <w:sdtPr>
                                    <w:rPr>
                                      <w:color w:val="4472C4" w:themeColor="accent1"/>
                                    </w:rPr>
                                    <w:alias w:val="Address"/>
                                    <w:tag w:val=""/>
                                    <w:id w:val="-1664624346"/>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7AF3C" id="_x0000_s1029" type="#_x0000_t202" style="position:absolute;margin-left:0;margin-top:693pt;width:198pt;height:20.35pt;flip:y;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" filled="f" stroked="f" strokeweight=".5pt">
                    <v:textbox inset="0,0,0,0">
                      <w:txbxContent>
                        <w:p w14:paraId="752365B6" w14:textId="77777777" w:rsidR="00BC3616" w:rsidRDefault="00BC3616" w:rsidP="00BC3616">
                          <w:pPr>
                            <w:pStyle w:val="NoSpacing"/>
                            <w:spacing w:after="40"/>
                            <w:jc w:val="center"/>
                            <w:rPr>
                              <w:caps/>
                              <w:color w:val="4472C4" w:themeColor="accent1"/>
                              <w:sz w:val="28"/>
                              <w:szCs w:val="28"/>
                            </w:rPr>
                          </w:pPr>
                        </w:p>
                        <w:p w14:paraId="6A01F286" w14:textId="4635044A" w:rsidR="00BC3616" w:rsidRDefault="00BC3616" w:rsidP="00BC3616">
                          <w:pPr>
                            <w:pStyle w:val="NoSpacing"/>
                            <w:jc w:val="center"/>
                            <w:rPr>
                              <w:color w:val="4472C4" w:themeColor="accent1"/>
                            </w:rPr>
                          </w:pPr>
                          <w:sdt>
                            <w:sdtPr>
                              <w:rPr>
                                <w:caps/>
                                <w:color w:val="4472C4" w:themeColor="accent1"/>
                              </w:rPr>
                              <w:alias w:val="Company"/>
                              <w:tag w:val=""/>
                              <w:id w:val="-1486241756"/>
                              <w:dataBinding w:prefixMappings="xmlns:ns0='http://schemas.openxmlformats.org/officeDocument/2006/extended-properties' " w:xpath="/ns0:Properties[1]/ns0:Company[1]" w:storeItemID="{6668398D-A668-4E3E-A5EB-62B293D839F1}"/>
                              <w:text/>
                            </w:sdtPr>
                            <w:sdtContent>
                              <w:r w:rsidR="00C2157E">
                                <w:rPr>
                                  <w:caps/>
                                  <w:color w:val="4472C4" w:themeColor="accent1"/>
                                </w:rPr>
                                <w:t>Lecturer: Jaliya De Silva</w:t>
                              </w:r>
                            </w:sdtContent>
                          </w:sdt>
                        </w:p>
                        <w:p w14:paraId="67C1DED0" w14:textId="77777777" w:rsidR="00BC3616" w:rsidRDefault="00BC3616" w:rsidP="00BC3616">
                          <w:pPr>
                            <w:pStyle w:val="NoSpacing"/>
                            <w:jc w:val="center"/>
                            <w:rPr>
                              <w:color w:val="4472C4" w:themeColor="accent1"/>
                            </w:rPr>
                          </w:pPr>
                          <w:sdt>
                            <w:sdtPr>
                              <w:rPr>
                                <w:color w:val="4472C4" w:themeColor="accent1"/>
                              </w:rPr>
                              <w:alias w:val="Address"/>
                              <w:tag w:val=""/>
                              <w:id w:val="-1664624346"/>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type="through" anchorx="margin" anchory="page"/>
                  </v:shape>
                </w:pict>
              </mc:Fallback>
            </mc:AlternateContent>
          </w:r>
          <w:r w:rsidRPr="001948CD">
            <w:rPr>
              <w:noProof/>
              <w:color w:val="44546A" w:themeColor="text2"/>
              <w:sz w:val="20"/>
              <w:szCs w:val="20"/>
              <w:lang w:val="en-US"/>
            </w:rPr>
            <w:t xml:space="preserve"> </w:t>
          </w:r>
          <w:r>
            <w:rPr>
              <w:noProof/>
              <w:color w:val="4472C4" w:themeColor="accent1"/>
            </w:rPr>
            <w:t xml:space="preserve"> </w:t>
          </w:r>
          <w:r>
            <w:rPr>
              <w:noProof/>
              <w:color w:val="4472C4" w:themeColor="accent1"/>
            </w:rPr>
            <mc:AlternateContent>
              <mc:Choice Requires="wps">
                <w:drawing>
                  <wp:anchor distT="0" distB="0" distL="114300" distR="114300" simplePos="0" relativeHeight="251665408" behindDoc="1" locked="0" layoutInCell="1" allowOverlap="1" wp14:anchorId="522BFB07" wp14:editId="7C4A1095">
                    <wp:simplePos x="0" y="0"/>
                    <wp:positionH relativeFrom="margin">
                      <wp:posOffset>-236220</wp:posOffset>
                    </wp:positionH>
                    <wp:positionV relativeFrom="page">
                      <wp:posOffset>4975860</wp:posOffset>
                    </wp:positionV>
                    <wp:extent cx="2514600" cy="258445"/>
                    <wp:effectExtent l="0" t="0" r="0" b="8255"/>
                    <wp:wrapThrough wrapText="bothSides">
                      <wp:wrapPolygon edited="0">
                        <wp:start x="0" y="0"/>
                        <wp:lineTo x="0" y="20698"/>
                        <wp:lineTo x="21436" y="20698"/>
                        <wp:lineTo x="21436" y="0"/>
                        <wp:lineTo x="0" y="0"/>
                      </wp:wrapPolygon>
                    </wp:wrapThrough>
                    <wp:docPr id="2096869906" name="Text Box 44"/>
                    <wp:cNvGraphicFramePr/>
                    <a:graphic xmlns:a="http://schemas.openxmlformats.org/drawingml/2006/main">
                      <a:graphicData uri="http://schemas.microsoft.com/office/word/2010/wordprocessingShape">
                        <wps:wsp>
                          <wps:cNvSpPr txBox="1"/>
                          <wps:spPr>
                            <a:xfrm flipV="1">
                              <a:off x="0" y="0"/>
                              <a:ext cx="2514600" cy="258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CD2817" w14:textId="77777777" w:rsidR="00BC3616" w:rsidRDefault="00BC3616" w:rsidP="00BC3616">
                                <w:pPr>
                                  <w:pStyle w:val="NoSpacing"/>
                                  <w:spacing w:after="40"/>
                                  <w:jc w:val="center"/>
                                  <w:rPr>
                                    <w:caps/>
                                    <w:color w:val="4472C4" w:themeColor="accent1"/>
                                    <w:sz w:val="28"/>
                                    <w:szCs w:val="28"/>
                                  </w:rPr>
                                </w:pPr>
                              </w:p>
                              <w:p w14:paraId="6987D8C3" w14:textId="0E3637EF" w:rsidR="00BC3616" w:rsidRDefault="00BC3616" w:rsidP="00BC3616">
                                <w:pPr>
                                  <w:pStyle w:val="NoSpacing"/>
                                  <w:jc w:val="center"/>
                                  <w:rPr>
                                    <w:color w:val="4472C4" w:themeColor="accent1"/>
                                  </w:rPr>
                                </w:pPr>
                                <w:sdt>
                                  <w:sdtPr>
                                    <w:rPr>
                                      <w:caps/>
                                      <w:color w:val="4472C4" w:themeColor="accent1"/>
                                    </w:rPr>
                                    <w:alias w:val="Company"/>
                                    <w:tag w:val=""/>
                                    <w:id w:val="-495112459"/>
                                    <w:dataBinding w:prefixMappings="xmlns:ns0='http://schemas.openxmlformats.org/officeDocument/2006/extended-properties' " w:xpath="/ns0:Properties[1]/ns0:Company[1]" w:storeItemID="{6668398D-A668-4E3E-A5EB-62B293D839F1}"/>
                                    <w:text/>
                                  </w:sdtPr>
                                  <w:sdtContent>
                                    <w:r w:rsidR="00C2157E">
                                      <w:rPr>
                                        <w:caps/>
                                        <w:color w:val="4472C4" w:themeColor="accent1"/>
                                      </w:rPr>
                                      <w:t>Lecturer: Jaliya De Silva</w:t>
                                    </w:r>
                                  </w:sdtContent>
                                </w:sdt>
                              </w:p>
                              <w:p w14:paraId="1B93ABF3" w14:textId="77777777" w:rsidR="00BC3616" w:rsidRDefault="00BC3616" w:rsidP="00BC3616">
                                <w:pPr>
                                  <w:pStyle w:val="NoSpacing"/>
                                  <w:jc w:val="center"/>
                                  <w:rPr>
                                    <w:color w:val="4472C4" w:themeColor="accent1"/>
                                  </w:rPr>
                                </w:pPr>
                                <w:sdt>
                                  <w:sdtPr>
                                    <w:rPr>
                                      <w:color w:val="4472C4" w:themeColor="accent1"/>
                                    </w:rPr>
                                    <w:alias w:val="Address"/>
                                    <w:tag w:val=""/>
                                    <w:id w:val="-832919197"/>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BFB07" id="_x0000_s1030" type="#_x0000_t202" style="position:absolute;margin-left:-18.6pt;margin-top:391.8pt;width:198pt;height:20.35pt;flip:y;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" filled="f" stroked="f" strokeweight=".5pt">
                    <v:textbox inset="0,0,0,0">
                      <w:txbxContent>
                        <w:p w14:paraId="50CD2817" w14:textId="77777777" w:rsidR="00BC3616" w:rsidRDefault="00BC3616" w:rsidP="00BC3616">
                          <w:pPr>
                            <w:pStyle w:val="NoSpacing"/>
                            <w:spacing w:after="40"/>
                            <w:jc w:val="center"/>
                            <w:rPr>
                              <w:caps/>
                              <w:color w:val="4472C4" w:themeColor="accent1"/>
                              <w:sz w:val="28"/>
                              <w:szCs w:val="28"/>
                            </w:rPr>
                          </w:pPr>
                        </w:p>
                        <w:p w14:paraId="6987D8C3" w14:textId="0E3637EF" w:rsidR="00BC3616" w:rsidRDefault="00BC3616" w:rsidP="00BC3616">
                          <w:pPr>
                            <w:pStyle w:val="NoSpacing"/>
                            <w:jc w:val="center"/>
                            <w:rPr>
                              <w:color w:val="4472C4" w:themeColor="accent1"/>
                            </w:rPr>
                          </w:pPr>
                          <w:sdt>
                            <w:sdtPr>
                              <w:rPr>
                                <w:caps/>
                                <w:color w:val="4472C4" w:themeColor="accent1"/>
                              </w:rPr>
                              <w:alias w:val="Company"/>
                              <w:tag w:val=""/>
                              <w:id w:val="-495112459"/>
                              <w:dataBinding w:prefixMappings="xmlns:ns0='http://schemas.openxmlformats.org/officeDocument/2006/extended-properties' " w:xpath="/ns0:Properties[1]/ns0:Company[1]" w:storeItemID="{6668398D-A668-4E3E-A5EB-62B293D839F1}"/>
                              <w:text/>
                            </w:sdtPr>
                            <w:sdtContent>
                              <w:r w:rsidR="00C2157E">
                                <w:rPr>
                                  <w:caps/>
                                  <w:color w:val="4472C4" w:themeColor="accent1"/>
                                </w:rPr>
                                <w:t>Lecturer: Jaliya De Silva</w:t>
                              </w:r>
                            </w:sdtContent>
                          </w:sdt>
                        </w:p>
                        <w:p w14:paraId="1B93ABF3" w14:textId="77777777" w:rsidR="00BC3616" w:rsidRDefault="00BC3616" w:rsidP="00BC3616">
                          <w:pPr>
                            <w:pStyle w:val="NoSpacing"/>
                            <w:jc w:val="center"/>
                            <w:rPr>
                              <w:color w:val="4472C4" w:themeColor="accent1"/>
                            </w:rPr>
                          </w:pPr>
                          <w:sdt>
                            <w:sdtPr>
                              <w:rPr>
                                <w:color w:val="4472C4" w:themeColor="accent1"/>
                              </w:rPr>
                              <w:alias w:val="Address"/>
                              <w:tag w:val=""/>
                              <w:id w:val="-832919197"/>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type="through" anchorx="margin" anchory="page"/>
                  </v:shape>
                </w:pict>
              </mc:Fallback>
            </mc:AlternateContent>
          </w:r>
          <w:r w:rsidRPr="001948CD">
            <w:rPr>
              <w:noProof/>
              <w:color w:val="44546A" w:themeColor="text2"/>
              <w:sz w:val="20"/>
              <w:szCs w:val="20"/>
              <w:lang w:val="en-US"/>
            </w:rPr>
            <w:t xml:space="preserve"> </w:t>
          </w:r>
          <w:r w:rsidR="001948CD">
            <w:rPr>
              <w:color w:val="44546A" w:themeColor="text2"/>
              <w:sz w:val="20"/>
              <w:szCs w:val="20"/>
              <w:lang w:val="en-US"/>
            </w:rPr>
            <w:br w:type="page"/>
          </w:r>
        </w:sdtContent>
      </w:sdt>
    </w:p>
    <w:sdt>
      <w:sdtPr>
        <w:rPr>
          <w:rFonts w:asciiTheme="minorHAnsi" w:eastAsiaTheme="minorHAnsi" w:hAnsiTheme="minorHAnsi" w:cstheme="minorBidi"/>
          <w:color w:val="auto"/>
          <w:kern w:val="2"/>
          <w:sz w:val="24"/>
          <w:szCs w:val="24"/>
          <w14:ligatures w14:val="standardContextual"/>
        </w:rPr>
        <w:id w:val="-1006280779"/>
        <w:docPartObj>
          <w:docPartGallery w:val="Table of Contents"/>
          <w:docPartUnique/>
        </w:docPartObj>
      </w:sdtPr>
      <w:sdtEndPr>
        <w:rPr>
          <w:rFonts w:eastAsiaTheme="minorEastAsia"/>
          <w:b/>
          <w:bCs/>
          <w:noProof/>
          <w:kern w:val="0"/>
          <w:sz w:val="22"/>
          <w:szCs w:val="22"/>
          <w14:ligatures w14:val="none"/>
        </w:rPr>
      </w:sdtEndPr>
      <w:sdtContent>
        <w:p w14:paraId="7FED1B41" w14:textId="771E572C" w:rsidR="00051714" w:rsidRPr="000D0E8A" w:rsidRDefault="00051714">
          <w:pPr>
            <w:pStyle w:val="TOCHeading"/>
            <w:rPr>
              <w:rFonts w:ascii="Arial" w:hAnsi="Arial" w:cs="Arial"/>
              <w:b/>
              <w:bCs/>
              <w:sz w:val="24"/>
              <w:szCs w:val="24"/>
            </w:rPr>
          </w:pPr>
          <w:r w:rsidRPr="009E5680">
            <w:rPr>
              <w:rFonts w:ascii="Arial" w:hAnsi="Arial" w:cs="Arial"/>
              <w:b/>
              <w:bCs/>
              <w:sz w:val="30"/>
              <w:szCs w:val="30"/>
            </w:rPr>
            <w:t>Table of Contents</w:t>
          </w:r>
        </w:p>
        <w:p w14:paraId="5E369916" w14:textId="77777777" w:rsidR="000D0E8A" w:rsidRPr="000D0E8A" w:rsidRDefault="000D0E8A" w:rsidP="000D0E8A">
          <w:pPr>
            <w:rPr>
              <w:sz w:val="24"/>
              <w:szCs w:val="24"/>
              <w:lang w:val="en-US"/>
            </w:rPr>
          </w:pPr>
        </w:p>
        <w:p w14:paraId="45C57EC1" w14:textId="2735167F" w:rsidR="000D0E8A" w:rsidRPr="000D0E8A" w:rsidRDefault="00051714" w:rsidP="00051714">
          <w:pPr>
            <w:rPr>
              <w:rFonts w:ascii="Arial" w:hAnsi="Arial" w:cs="Arial"/>
              <w:b/>
              <w:bCs/>
              <w:sz w:val="24"/>
              <w:szCs w:val="24"/>
            </w:rPr>
          </w:pPr>
          <w:r w:rsidRPr="000D0E8A">
            <w:rPr>
              <w:rFonts w:ascii="Arial" w:hAnsi="Arial" w:cs="Arial"/>
              <w:b/>
              <w:bCs/>
              <w:sz w:val="24"/>
              <w:szCs w:val="24"/>
            </w:rPr>
            <w:t>1. Executive Summary</w:t>
          </w:r>
          <w:r w:rsidR="002303E4">
            <w:rPr>
              <w:rFonts w:ascii="Arial" w:hAnsi="Arial" w:cs="Arial"/>
              <w:b/>
              <w:bCs/>
              <w:sz w:val="24"/>
              <w:szCs w:val="24"/>
            </w:rPr>
            <w:t xml:space="preserve"> </w:t>
          </w:r>
          <w:r w:rsidRPr="000D0E8A">
            <w:rPr>
              <w:rFonts w:ascii="Arial" w:hAnsi="Arial" w:cs="Arial"/>
              <w:b/>
              <w:bCs/>
              <w:sz w:val="24"/>
              <w:szCs w:val="24"/>
            </w:rPr>
            <w:t>.........................................................................</w:t>
          </w:r>
          <w:r w:rsidR="000D0E8A">
            <w:rPr>
              <w:rFonts w:ascii="Arial" w:hAnsi="Arial" w:cs="Arial"/>
              <w:b/>
              <w:bCs/>
              <w:sz w:val="24"/>
              <w:szCs w:val="24"/>
            </w:rPr>
            <w:t>...................</w:t>
          </w:r>
          <w:r w:rsidRPr="000D0E8A">
            <w:rPr>
              <w:rFonts w:ascii="Arial" w:hAnsi="Arial" w:cs="Arial"/>
              <w:b/>
              <w:bCs/>
              <w:sz w:val="24"/>
              <w:szCs w:val="24"/>
            </w:rPr>
            <w:t>1</w:t>
          </w:r>
        </w:p>
        <w:p w14:paraId="7B7E8118" w14:textId="1CBE0BB2" w:rsidR="00051714" w:rsidRPr="000D0E8A" w:rsidRDefault="00051714" w:rsidP="00051714">
          <w:pPr>
            <w:rPr>
              <w:rFonts w:ascii="Arial" w:hAnsi="Arial" w:cs="Arial"/>
              <w:b/>
              <w:bCs/>
              <w:sz w:val="24"/>
              <w:szCs w:val="24"/>
            </w:rPr>
          </w:pPr>
          <w:r w:rsidRPr="000D0E8A">
            <w:rPr>
              <w:rFonts w:ascii="Arial" w:hAnsi="Arial" w:cs="Arial"/>
              <w:b/>
              <w:bCs/>
              <w:sz w:val="24"/>
              <w:szCs w:val="24"/>
            </w:rPr>
            <w:t>2.</w:t>
          </w:r>
          <w:r w:rsidR="00C82994" w:rsidRPr="000D0E8A">
            <w:rPr>
              <w:rFonts w:ascii="Arial" w:hAnsi="Arial" w:cs="Arial"/>
              <w:b/>
              <w:bCs/>
              <w:sz w:val="24"/>
              <w:szCs w:val="24"/>
            </w:rPr>
            <w:t xml:space="preserve"> </w:t>
          </w:r>
          <w:r w:rsidRPr="000D0E8A">
            <w:rPr>
              <w:rFonts w:ascii="Arial" w:hAnsi="Arial" w:cs="Arial"/>
              <w:b/>
              <w:bCs/>
              <w:sz w:val="24"/>
              <w:szCs w:val="24"/>
            </w:rPr>
            <w:t>Introduction</w:t>
          </w:r>
          <w:r w:rsidR="002303E4">
            <w:rPr>
              <w:rFonts w:ascii="Arial" w:hAnsi="Arial" w:cs="Arial"/>
              <w:b/>
              <w:bCs/>
              <w:sz w:val="24"/>
              <w:szCs w:val="24"/>
            </w:rPr>
            <w:t xml:space="preserve"> </w:t>
          </w:r>
          <w:r w:rsidRPr="000D0E8A">
            <w:rPr>
              <w:rFonts w:ascii="Arial" w:hAnsi="Arial" w:cs="Arial"/>
              <w:b/>
              <w:bCs/>
              <w:sz w:val="24"/>
              <w:szCs w:val="24"/>
            </w:rPr>
            <w:t>......................................................................................</w:t>
          </w:r>
          <w:r w:rsidR="000D0E8A">
            <w:rPr>
              <w:rFonts w:ascii="Arial" w:hAnsi="Arial" w:cs="Arial"/>
              <w:b/>
              <w:bCs/>
              <w:sz w:val="24"/>
              <w:szCs w:val="24"/>
            </w:rPr>
            <w:t>...................</w:t>
          </w:r>
          <w:r w:rsidR="007C370C">
            <w:rPr>
              <w:rFonts w:ascii="Arial" w:hAnsi="Arial" w:cs="Arial"/>
              <w:b/>
              <w:bCs/>
              <w:sz w:val="24"/>
              <w:szCs w:val="24"/>
            </w:rPr>
            <w:t>4</w:t>
          </w:r>
        </w:p>
        <w:p w14:paraId="3F2B7D31" w14:textId="13E89934" w:rsidR="00051714" w:rsidRPr="000D0E8A" w:rsidRDefault="007354CA" w:rsidP="00051714">
          <w:pPr>
            <w:rPr>
              <w:rFonts w:ascii="Arial" w:hAnsi="Arial" w:cs="Arial"/>
              <w:sz w:val="24"/>
              <w:szCs w:val="24"/>
            </w:rPr>
          </w:pPr>
          <w:r w:rsidRPr="000D0E8A">
            <w:rPr>
              <w:rFonts w:ascii="Arial" w:hAnsi="Arial" w:cs="Arial"/>
              <w:sz w:val="24"/>
              <w:szCs w:val="24"/>
            </w:rPr>
            <w:t>2</w:t>
          </w:r>
          <w:r w:rsidR="00051714" w:rsidRPr="000D0E8A">
            <w:rPr>
              <w:rFonts w:ascii="Arial" w:hAnsi="Arial" w:cs="Arial"/>
              <w:sz w:val="24"/>
              <w:szCs w:val="24"/>
            </w:rPr>
            <w:t>.1</w:t>
          </w:r>
          <w:r w:rsidR="00C82994" w:rsidRPr="000D0E8A">
            <w:rPr>
              <w:rFonts w:ascii="Arial" w:hAnsi="Arial" w:cs="Arial"/>
              <w:sz w:val="24"/>
              <w:szCs w:val="24"/>
            </w:rPr>
            <w:t xml:space="preserve"> </w:t>
          </w:r>
          <w:r w:rsidR="00051714" w:rsidRPr="000D0E8A">
            <w:rPr>
              <w:rFonts w:ascii="Arial" w:hAnsi="Arial" w:cs="Arial"/>
              <w:sz w:val="24"/>
              <w:szCs w:val="24"/>
            </w:rPr>
            <w:t>Background of the Burj Al</w:t>
          </w:r>
          <w:r w:rsidRPr="000D0E8A">
            <w:rPr>
              <w:rFonts w:ascii="Arial" w:hAnsi="Arial" w:cs="Arial"/>
              <w:sz w:val="24"/>
              <w:szCs w:val="24"/>
            </w:rPr>
            <w:t xml:space="preserve"> </w:t>
          </w:r>
          <w:r w:rsidR="00051714" w:rsidRPr="000D0E8A">
            <w:rPr>
              <w:rFonts w:ascii="Arial" w:hAnsi="Arial" w:cs="Arial"/>
              <w:sz w:val="24"/>
              <w:szCs w:val="24"/>
            </w:rPr>
            <w:t>Arab</w:t>
          </w:r>
          <w:r w:rsidR="002303E4">
            <w:rPr>
              <w:rFonts w:ascii="Arial" w:hAnsi="Arial" w:cs="Arial"/>
              <w:sz w:val="24"/>
              <w:szCs w:val="24"/>
            </w:rPr>
            <w:t xml:space="preserve"> </w:t>
          </w:r>
          <w:r w:rsidR="00051714" w:rsidRPr="000D0E8A">
            <w:rPr>
              <w:rFonts w:ascii="Arial" w:hAnsi="Arial" w:cs="Arial"/>
              <w:sz w:val="24"/>
              <w:szCs w:val="24"/>
            </w:rPr>
            <w:t>.................................................</w:t>
          </w:r>
          <w:r w:rsidR="000D0E8A">
            <w:rPr>
              <w:rFonts w:ascii="Arial" w:hAnsi="Arial" w:cs="Arial"/>
              <w:sz w:val="24"/>
              <w:szCs w:val="24"/>
            </w:rPr>
            <w:t>........................</w:t>
          </w:r>
          <w:r w:rsidR="00051714" w:rsidRPr="000D0E8A">
            <w:rPr>
              <w:rFonts w:ascii="Arial" w:hAnsi="Arial" w:cs="Arial"/>
              <w:sz w:val="24"/>
              <w:szCs w:val="24"/>
            </w:rPr>
            <w:t xml:space="preserve">.3 </w:t>
          </w:r>
        </w:p>
        <w:p w14:paraId="7CB2CE24" w14:textId="5D4A21C0" w:rsidR="007354CA" w:rsidRPr="000D0E8A" w:rsidRDefault="000D0E8A" w:rsidP="00051714">
          <w:pPr>
            <w:rPr>
              <w:rFonts w:ascii="Arial" w:hAnsi="Arial" w:cs="Arial"/>
              <w:sz w:val="24"/>
              <w:szCs w:val="24"/>
            </w:rPr>
          </w:pPr>
          <w:r w:rsidRPr="000D0E8A">
            <w:rPr>
              <w:rFonts w:ascii="Arial" w:hAnsi="Arial" w:cs="Arial"/>
              <w:sz w:val="24"/>
              <w:szCs w:val="24"/>
            </w:rPr>
            <w:t>2</w:t>
          </w:r>
          <w:r w:rsidR="00051714" w:rsidRPr="000D0E8A">
            <w:rPr>
              <w:rFonts w:ascii="Arial" w:hAnsi="Arial" w:cs="Arial"/>
              <w:sz w:val="24"/>
              <w:szCs w:val="24"/>
            </w:rPr>
            <w:t>.2 Background of Green Horizons</w:t>
          </w:r>
          <w:r w:rsidR="007354CA" w:rsidRPr="000D0E8A">
            <w:rPr>
              <w:rFonts w:ascii="Arial" w:hAnsi="Arial" w:cs="Arial"/>
              <w:sz w:val="24"/>
              <w:szCs w:val="24"/>
            </w:rPr>
            <w:t xml:space="preserve"> </w:t>
          </w:r>
          <w:r w:rsidR="00051714" w:rsidRPr="000D0E8A">
            <w:rPr>
              <w:rFonts w:ascii="Arial" w:hAnsi="Arial" w:cs="Arial"/>
              <w:sz w:val="24"/>
              <w:szCs w:val="24"/>
            </w:rPr>
            <w:t>Consulting</w:t>
          </w:r>
          <w:r w:rsidR="002303E4">
            <w:rPr>
              <w:rFonts w:ascii="Arial" w:hAnsi="Arial" w:cs="Arial"/>
              <w:sz w:val="24"/>
              <w:szCs w:val="24"/>
            </w:rPr>
            <w:t xml:space="preserve"> </w:t>
          </w:r>
          <w:r w:rsidR="00051714" w:rsidRPr="000D0E8A">
            <w:rPr>
              <w:rFonts w:ascii="Arial" w:hAnsi="Arial" w:cs="Arial"/>
              <w:sz w:val="24"/>
              <w:szCs w:val="24"/>
            </w:rPr>
            <w:t>......................</w:t>
          </w:r>
          <w:r w:rsidR="007354CA" w:rsidRPr="000D0E8A">
            <w:rPr>
              <w:rFonts w:ascii="Arial" w:hAnsi="Arial" w:cs="Arial"/>
              <w:sz w:val="24"/>
              <w:szCs w:val="24"/>
            </w:rPr>
            <w:t>........</w:t>
          </w:r>
          <w:r>
            <w:rPr>
              <w:rFonts w:ascii="Arial" w:hAnsi="Arial" w:cs="Arial"/>
              <w:sz w:val="24"/>
              <w:szCs w:val="24"/>
            </w:rPr>
            <w:t>.........................</w:t>
          </w:r>
          <w:r w:rsidR="007354CA" w:rsidRPr="000D0E8A">
            <w:rPr>
              <w:rFonts w:ascii="Arial" w:hAnsi="Arial" w:cs="Arial"/>
              <w:sz w:val="24"/>
              <w:szCs w:val="24"/>
            </w:rPr>
            <w:t>.</w:t>
          </w:r>
          <w:r w:rsidR="00051714" w:rsidRPr="000D0E8A">
            <w:rPr>
              <w:rFonts w:ascii="Arial" w:hAnsi="Arial" w:cs="Arial"/>
              <w:sz w:val="24"/>
              <w:szCs w:val="24"/>
            </w:rPr>
            <w:t xml:space="preserve">4 </w:t>
          </w:r>
        </w:p>
        <w:p w14:paraId="026E83DE" w14:textId="7FFDB5FC" w:rsidR="00051714" w:rsidRPr="000D0E8A" w:rsidRDefault="000D0E8A" w:rsidP="00051714">
          <w:pPr>
            <w:rPr>
              <w:rFonts w:ascii="Arial" w:hAnsi="Arial" w:cs="Arial"/>
              <w:sz w:val="24"/>
              <w:szCs w:val="24"/>
            </w:rPr>
          </w:pPr>
          <w:r w:rsidRPr="000D0E8A">
            <w:rPr>
              <w:rFonts w:ascii="Arial" w:hAnsi="Arial" w:cs="Arial"/>
              <w:sz w:val="24"/>
              <w:szCs w:val="24"/>
            </w:rPr>
            <w:t>2</w:t>
          </w:r>
          <w:r w:rsidR="00051714" w:rsidRPr="000D0E8A">
            <w:rPr>
              <w:rFonts w:ascii="Arial" w:hAnsi="Arial" w:cs="Arial"/>
              <w:sz w:val="24"/>
              <w:szCs w:val="24"/>
            </w:rPr>
            <w:t>.3 Theoretical Frameworks</w:t>
          </w:r>
          <w:r w:rsidR="002303E4">
            <w:rPr>
              <w:rFonts w:ascii="Arial" w:hAnsi="Arial" w:cs="Arial"/>
              <w:sz w:val="24"/>
              <w:szCs w:val="24"/>
            </w:rPr>
            <w:t xml:space="preserve"> </w:t>
          </w:r>
          <w:r w:rsidR="00051714" w:rsidRPr="000D0E8A">
            <w:rPr>
              <w:rFonts w:ascii="Arial" w:hAnsi="Arial" w:cs="Arial"/>
              <w:sz w:val="24"/>
              <w:szCs w:val="24"/>
            </w:rPr>
            <w:t>......................................................</w:t>
          </w:r>
          <w:r w:rsidR="00C82994" w:rsidRPr="000D0E8A">
            <w:rPr>
              <w:rFonts w:ascii="Arial" w:hAnsi="Arial" w:cs="Arial"/>
              <w:sz w:val="24"/>
              <w:szCs w:val="24"/>
            </w:rPr>
            <w:t>........</w:t>
          </w:r>
          <w:r w:rsidR="00051714" w:rsidRPr="000D0E8A">
            <w:rPr>
              <w:rFonts w:ascii="Arial" w:hAnsi="Arial" w:cs="Arial"/>
              <w:sz w:val="24"/>
              <w:szCs w:val="24"/>
            </w:rPr>
            <w:t>.</w:t>
          </w:r>
          <w:r>
            <w:rPr>
              <w:rFonts w:ascii="Arial" w:hAnsi="Arial" w:cs="Arial"/>
              <w:sz w:val="24"/>
              <w:szCs w:val="24"/>
            </w:rPr>
            <w:t>......................</w:t>
          </w:r>
          <w:r w:rsidR="00051714" w:rsidRPr="000D0E8A">
            <w:rPr>
              <w:rFonts w:ascii="Arial" w:hAnsi="Arial" w:cs="Arial"/>
              <w:sz w:val="24"/>
              <w:szCs w:val="24"/>
            </w:rPr>
            <w:t>5</w:t>
          </w:r>
        </w:p>
        <w:p w14:paraId="64C57E90" w14:textId="433B92B0" w:rsidR="00051714" w:rsidRPr="000D0E8A" w:rsidRDefault="00051714" w:rsidP="00051714">
          <w:pPr>
            <w:rPr>
              <w:rFonts w:ascii="Arial" w:hAnsi="Arial" w:cs="Arial"/>
              <w:b/>
              <w:bCs/>
              <w:sz w:val="24"/>
              <w:szCs w:val="24"/>
            </w:rPr>
          </w:pPr>
          <w:r w:rsidRPr="000D0E8A">
            <w:rPr>
              <w:rFonts w:ascii="Arial" w:hAnsi="Arial" w:cs="Arial"/>
              <w:b/>
              <w:bCs/>
              <w:sz w:val="24"/>
              <w:szCs w:val="24"/>
            </w:rPr>
            <w:t>3.</w:t>
          </w:r>
          <w:r w:rsidR="006B107B" w:rsidRPr="000D0E8A">
            <w:rPr>
              <w:rFonts w:ascii="Arial" w:hAnsi="Arial" w:cs="Arial"/>
              <w:b/>
              <w:bCs/>
              <w:sz w:val="24"/>
              <w:szCs w:val="24"/>
            </w:rPr>
            <w:t xml:space="preserve"> </w:t>
          </w:r>
          <w:r w:rsidRPr="000D0E8A">
            <w:rPr>
              <w:rFonts w:ascii="Arial" w:hAnsi="Arial" w:cs="Arial"/>
              <w:b/>
              <w:bCs/>
              <w:sz w:val="24"/>
              <w:szCs w:val="24"/>
            </w:rPr>
            <w:t>Analysis</w:t>
          </w:r>
          <w:r w:rsidR="002303E4">
            <w:rPr>
              <w:rFonts w:ascii="Arial" w:hAnsi="Arial" w:cs="Arial"/>
              <w:b/>
              <w:bCs/>
              <w:sz w:val="24"/>
              <w:szCs w:val="24"/>
            </w:rPr>
            <w:t xml:space="preserve"> </w:t>
          </w:r>
          <w:r w:rsidR="002303E4" w:rsidRPr="002303E4">
            <w:rPr>
              <w:rFonts w:ascii="Arial" w:hAnsi="Arial" w:cs="Arial"/>
              <w:b/>
              <w:bCs/>
              <w:sz w:val="24"/>
              <w:szCs w:val="24"/>
            </w:rPr>
            <w:t>Overview</w:t>
          </w:r>
          <w:r w:rsidR="002303E4">
            <w:rPr>
              <w:rFonts w:ascii="Arial" w:hAnsi="Arial" w:cs="Arial"/>
              <w:b/>
              <w:bCs/>
              <w:sz w:val="24"/>
              <w:szCs w:val="24"/>
            </w:rPr>
            <w:t xml:space="preserve"> </w:t>
          </w:r>
          <w:r w:rsidRPr="000D0E8A">
            <w:rPr>
              <w:rFonts w:ascii="Arial" w:hAnsi="Arial" w:cs="Arial"/>
              <w:b/>
              <w:bCs/>
              <w:sz w:val="24"/>
              <w:szCs w:val="24"/>
            </w:rPr>
            <w:t>...........................................................................</w:t>
          </w:r>
          <w:r w:rsidR="000D0E8A">
            <w:rPr>
              <w:rFonts w:ascii="Arial" w:hAnsi="Arial" w:cs="Arial"/>
              <w:b/>
              <w:bCs/>
              <w:sz w:val="24"/>
              <w:szCs w:val="24"/>
            </w:rPr>
            <w:t>..................</w:t>
          </w:r>
          <w:r w:rsidRPr="000D0E8A">
            <w:rPr>
              <w:rFonts w:ascii="Arial" w:hAnsi="Arial" w:cs="Arial"/>
              <w:b/>
              <w:bCs/>
              <w:sz w:val="24"/>
              <w:szCs w:val="24"/>
            </w:rPr>
            <w:t xml:space="preserve">7 </w:t>
          </w:r>
        </w:p>
        <w:p w14:paraId="07954CE2" w14:textId="5F773371" w:rsidR="00051714" w:rsidRPr="000D0E8A" w:rsidRDefault="000D0E8A" w:rsidP="00051714">
          <w:pPr>
            <w:rPr>
              <w:rFonts w:ascii="Arial" w:hAnsi="Arial" w:cs="Arial"/>
              <w:sz w:val="24"/>
              <w:szCs w:val="24"/>
            </w:rPr>
          </w:pPr>
          <w:r w:rsidRPr="000D0E8A">
            <w:rPr>
              <w:rFonts w:ascii="Arial" w:hAnsi="Arial" w:cs="Arial"/>
              <w:sz w:val="24"/>
              <w:szCs w:val="24"/>
            </w:rPr>
            <w:t>3</w:t>
          </w:r>
          <w:r w:rsidR="00051714" w:rsidRPr="000D0E8A">
            <w:rPr>
              <w:rFonts w:ascii="Arial" w:hAnsi="Arial" w:cs="Arial"/>
              <w:sz w:val="24"/>
              <w:szCs w:val="24"/>
            </w:rPr>
            <w:t>.1 Issue Identification</w:t>
          </w:r>
          <w:r w:rsidR="002303E4">
            <w:rPr>
              <w:rFonts w:ascii="Arial" w:hAnsi="Arial" w:cs="Arial"/>
              <w:sz w:val="24"/>
              <w:szCs w:val="24"/>
            </w:rPr>
            <w:t xml:space="preserve"> </w:t>
          </w:r>
          <w:r w:rsidR="00051714" w:rsidRPr="000D0E8A">
            <w:rPr>
              <w:rFonts w:ascii="Arial" w:hAnsi="Arial" w:cs="Arial"/>
              <w:sz w:val="24"/>
              <w:szCs w:val="24"/>
            </w:rPr>
            <w:t>................................................................</w:t>
          </w:r>
          <w:r w:rsidR="0084480F">
            <w:rPr>
              <w:rFonts w:ascii="Arial" w:hAnsi="Arial" w:cs="Arial"/>
              <w:sz w:val="24"/>
              <w:szCs w:val="24"/>
            </w:rPr>
            <w:t>......................</w:t>
          </w:r>
          <w:r w:rsidR="00051714" w:rsidRPr="000D0E8A">
            <w:rPr>
              <w:rFonts w:ascii="Arial" w:hAnsi="Arial" w:cs="Arial"/>
              <w:sz w:val="24"/>
              <w:szCs w:val="24"/>
            </w:rPr>
            <w:t xml:space="preserve">.......7 </w:t>
          </w:r>
        </w:p>
        <w:p w14:paraId="05B33A2B" w14:textId="7AFD5728" w:rsidR="00051714" w:rsidRPr="000D0E8A" w:rsidRDefault="000D0E8A" w:rsidP="00051714">
          <w:pPr>
            <w:rPr>
              <w:rFonts w:ascii="Arial" w:hAnsi="Arial" w:cs="Arial"/>
              <w:sz w:val="24"/>
              <w:szCs w:val="24"/>
            </w:rPr>
          </w:pPr>
          <w:r w:rsidRPr="000D0E8A">
            <w:rPr>
              <w:rFonts w:ascii="Arial" w:hAnsi="Arial" w:cs="Arial"/>
              <w:sz w:val="24"/>
              <w:szCs w:val="24"/>
            </w:rPr>
            <w:t>3</w:t>
          </w:r>
          <w:r w:rsidR="00051714" w:rsidRPr="000D0E8A">
            <w:rPr>
              <w:rFonts w:ascii="Arial" w:hAnsi="Arial" w:cs="Arial"/>
              <w:sz w:val="24"/>
              <w:szCs w:val="24"/>
            </w:rPr>
            <w:t>.2 STEEPLED Analysis</w:t>
          </w:r>
          <w:r w:rsidR="002303E4">
            <w:rPr>
              <w:rFonts w:ascii="Arial" w:hAnsi="Arial" w:cs="Arial"/>
              <w:sz w:val="24"/>
              <w:szCs w:val="24"/>
            </w:rPr>
            <w:t xml:space="preserve"> </w:t>
          </w:r>
          <w:r w:rsidR="00051714" w:rsidRPr="000D0E8A">
            <w:rPr>
              <w:rFonts w:ascii="Arial" w:hAnsi="Arial" w:cs="Arial"/>
              <w:sz w:val="24"/>
              <w:szCs w:val="24"/>
            </w:rPr>
            <w:t>.....................................................................</w:t>
          </w:r>
          <w:r w:rsidR="0084480F">
            <w:rPr>
              <w:rFonts w:ascii="Arial" w:hAnsi="Arial" w:cs="Arial"/>
              <w:sz w:val="24"/>
              <w:szCs w:val="24"/>
            </w:rPr>
            <w:t>.....................</w:t>
          </w:r>
          <w:r w:rsidR="00051714" w:rsidRPr="000D0E8A">
            <w:rPr>
              <w:rFonts w:ascii="Arial" w:hAnsi="Arial" w:cs="Arial"/>
              <w:sz w:val="24"/>
              <w:szCs w:val="24"/>
            </w:rPr>
            <w:t xml:space="preserve">8 </w:t>
          </w:r>
        </w:p>
        <w:p w14:paraId="47CB42B6" w14:textId="640582F4" w:rsidR="00051714" w:rsidRPr="000D0E8A" w:rsidRDefault="000D0E8A" w:rsidP="00051714">
          <w:pPr>
            <w:rPr>
              <w:rFonts w:ascii="Arial" w:hAnsi="Arial" w:cs="Arial"/>
              <w:sz w:val="24"/>
              <w:szCs w:val="24"/>
            </w:rPr>
          </w:pPr>
          <w:r w:rsidRPr="000D0E8A">
            <w:rPr>
              <w:rFonts w:ascii="Arial" w:hAnsi="Arial" w:cs="Arial"/>
              <w:sz w:val="24"/>
              <w:szCs w:val="24"/>
            </w:rPr>
            <w:t>3</w:t>
          </w:r>
          <w:r w:rsidR="00051714" w:rsidRPr="000D0E8A">
            <w:rPr>
              <w:rFonts w:ascii="Arial" w:hAnsi="Arial" w:cs="Arial"/>
              <w:sz w:val="24"/>
              <w:szCs w:val="24"/>
            </w:rPr>
            <w:t>.3 SOAR Analysis</w:t>
          </w:r>
          <w:r w:rsidR="002303E4">
            <w:rPr>
              <w:rFonts w:ascii="Arial" w:hAnsi="Arial" w:cs="Arial"/>
              <w:sz w:val="24"/>
              <w:szCs w:val="24"/>
            </w:rPr>
            <w:t xml:space="preserve"> </w:t>
          </w:r>
          <w:r w:rsidR="00051714" w:rsidRPr="000D0E8A">
            <w:rPr>
              <w:rFonts w:ascii="Arial" w:hAnsi="Arial" w:cs="Arial"/>
              <w:sz w:val="24"/>
              <w:szCs w:val="24"/>
            </w:rPr>
            <w:t>......................................................................</w:t>
          </w:r>
          <w:r w:rsidR="0084480F">
            <w:rPr>
              <w:rFonts w:ascii="Arial" w:hAnsi="Arial" w:cs="Arial"/>
              <w:sz w:val="24"/>
              <w:szCs w:val="24"/>
            </w:rPr>
            <w:t>.....................</w:t>
          </w:r>
          <w:r w:rsidR="00051714" w:rsidRPr="000D0E8A">
            <w:rPr>
              <w:rFonts w:ascii="Arial" w:hAnsi="Arial" w:cs="Arial"/>
              <w:sz w:val="24"/>
              <w:szCs w:val="24"/>
            </w:rPr>
            <w:t xml:space="preserve">......12 </w:t>
          </w:r>
        </w:p>
        <w:p w14:paraId="5BCB17B5" w14:textId="427DBA5C" w:rsidR="00051714" w:rsidRPr="000D0E8A" w:rsidRDefault="000D0E8A" w:rsidP="00051714">
          <w:pPr>
            <w:rPr>
              <w:rFonts w:ascii="Arial" w:hAnsi="Arial" w:cs="Arial"/>
              <w:sz w:val="24"/>
              <w:szCs w:val="24"/>
            </w:rPr>
          </w:pPr>
          <w:r w:rsidRPr="000D0E8A">
            <w:rPr>
              <w:rFonts w:ascii="Arial" w:hAnsi="Arial" w:cs="Arial"/>
              <w:sz w:val="24"/>
              <w:szCs w:val="24"/>
            </w:rPr>
            <w:t>3</w:t>
          </w:r>
          <w:r w:rsidR="00051714" w:rsidRPr="000D0E8A">
            <w:rPr>
              <w:rFonts w:ascii="Arial" w:hAnsi="Arial" w:cs="Arial"/>
              <w:sz w:val="24"/>
              <w:szCs w:val="24"/>
            </w:rPr>
            <w:t>.4 TOWS Analysis</w:t>
          </w:r>
          <w:r w:rsidR="002303E4">
            <w:rPr>
              <w:rFonts w:ascii="Arial" w:hAnsi="Arial" w:cs="Arial"/>
              <w:sz w:val="24"/>
              <w:szCs w:val="24"/>
            </w:rPr>
            <w:t xml:space="preserve"> </w:t>
          </w:r>
          <w:r w:rsidR="00051714" w:rsidRPr="000D0E8A">
            <w:rPr>
              <w:rFonts w:ascii="Arial" w:hAnsi="Arial" w:cs="Arial"/>
              <w:sz w:val="24"/>
              <w:szCs w:val="24"/>
            </w:rPr>
            <w:t>.................................................................</w:t>
          </w:r>
          <w:r w:rsidR="0084480F">
            <w:rPr>
              <w:rFonts w:ascii="Arial" w:hAnsi="Arial" w:cs="Arial"/>
              <w:sz w:val="24"/>
              <w:szCs w:val="24"/>
            </w:rPr>
            <w:t>.....................</w:t>
          </w:r>
          <w:r w:rsidR="00051714" w:rsidRPr="000D0E8A">
            <w:rPr>
              <w:rFonts w:ascii="Arial" w:hAnsi="Arial" w:cs="Arial"/>
              <w:sz w:val="24"/>
              <w:szCs w:val="24"/>
            </w:rPr>
            <w:t>...........15</w:t>
          </w:r>
        </w:p>
        <w:p w14:paraId="4B30A701" w14:textId="6C632E97" w:rsidR="00CF2E74" w:rsidRPr="000D0E8A" w:rsidRDefault="00051714" w:rsidP="00051714">
          <w:pPr>
            <w:rPr>
              <w:rFonts w:ascii="Arial" w:hAnsi="Arial" w:cs="Arial"/>
              <w:b/>
              <w:bCs/>
              <w:sz w:val="24"/>
              <w:szCs w:val="24"/>
            </w:rPr>
          </w:pPr>
          <w:r w:rsidRPr="000D0E8A">
            <w:rPr>
              <w:rFonts w:ascii="Arial" w:hAnsi="Arial" w:cs="Arial"/>
              <w:b/>
              <w:bCs/>
              <w:sz w:val="24"/>
              <w:szCs w:val="24"/>
            </w:rPr>
            <w:t>4.</w:t>
          </w:r>
          <w:r w:rsidR="00CF2E74" w:rsidRPr="000D0E8A">
            <w:rPr>
              <w:rFonts w:ascii="Arial" w:hAnsi="Arial" w:cs="Arial"/>
              <w:b/>
              <w:bCs/>
              <w:sz w:val="24"/>
              <w:szCs w:val="24"/>
            </w:rPr>
            <w:t xml:space="preserve"> </w:t>
          </w:r>
          <w:r w:rsidRPr="000D0E8A">
            <w:rPr>
              <w:rFonts w:ascii="Arial" w:hAnsi="Arial" w:cs="Arial"/>
              <w:b/>
              <w:bCs/>
              <w:sz w:val="24"/>
              <w:szCs w:val="24"/>
            </w:rPr>
            <w:t>Recommendations and Change Management</w:t>
          </w:r>
          <w:r w:rsidR="002303E4">
            <w:rPr>
              <w:rFonts w:ascii="Arial" w:hAnsi="Arial" w:cs="Arial"/>
              <w:b/>
              <w:bCs/>
              <w:sz w:val="24"/>
              <w:szCs w:val="24"/>
            </w:rPr>
            <w:t xml:space="preserve"> </w:t>
          </w:r>
          <w:r w:rsidRPr="000D0E8A">
            <w:rPr>
              <w:rFonts w:ascii="Arial" w:hAnsi="Arial" w:cs="Arial"/>
              <w:b/>
              <w:bCs/>
              <w:sz w:val="24"/>
              <w:szCs w:val="24"/>
            </w:rPr>
            <w:t>........................</w:t>
          </w:r>
          <w:r w:rsidR="0084480F">
            <w:rPr>
              <w:rFonts w:ascii="Arial" w:hAnsi="Arial" w:cs="Arial"/>
              <w:b/>
              <w:bCs/>
              <w:sz w:val="24"/>
              <w:szCs w:val="24"/>
            </w:rPr>
            <w:t>....................</w:t>
          </w:r>
          <w:r w:rsidRPr="000D0E8A">
            <w:rPr>
              <w:rFonts w:ascii="Arial" w:hAnsi="Arial" w:cs="Arial"/>
              <w:b/>
              <w:bCs/>
              <w:sz w:val="24"/>
              <w:szCs w:val="24"/>
            </w:rPr>
            <w:t>...18</w:t>
          </w:r>
        </w:p>
        <w:p w14:paraId="1959618F" w14:textId="7173A7B5" w:rsidR="00051714" w:rsidRPr="002B278C" w:rsidRDefault="002B278C" w:rsidP="00051714">
          <w:pPr>
            <w:rPr>
              <w:rFonts w:ascii="Arial" w:hAnsi="Arial" w:cs="Arial"/>
              <w:sz w:val="24"/>
              <w:szCs w:val="24"/>
            </w:rPr>
          </w:pPr>
          <w:r w:rsidRPr="002B278C">
            <w:rPr>
              <w:rFonts w:ascii="Arial" w:hAnsi="Arial" w:cs="Arial"/>
              <w:sz w:val="24"/>
              <w:szCs w:val="24"/>
            </w:rPr>
            <w:t>4</w:t>
          </w:r>
          <w:r w:rsidR="00051714" w:rsidRPr="002B278C">
            <w:rPr>
              <w:rFonts w:ascii="Arial" w:hAnsi="Arial" w:cs="Arial"/>
              <w:sz w:val="24"/>
              <w:szCs w:val="24"/>
            </w:rPr>
            <w:t>.1 Strategic Recommendations</w:t>
          </w:r>
          <w:r w:rsidR="002303E4">
            <w:rPr>
              <w:rFonts w:ascii="Arial" w:hAnsi="Arial" w:cs="Arial"/>
              <w:sz w:val="24"/>
              <w:szCs w:val="24"/>
            </w:rPr>
            <w:t xml:space="preserve"> </w:t>
          </w:r>
          <w:r w:rsidR="00051714" w:rsidRPr="002B278C">
            <w:rPr>
              <w:rFonts w:ascii="Arial" w:hAnsi="Arial" w:cs="Arial"/>
              <w:sz w:val="24"/>
              <w:szCs w:val="24"/>
            </w:rPr>
            <w:t>......................................................................</w:t>
          </w:r>
          <w:r w:rsidR="002303E4">
            <w:rPr>
              <w:rFonts w:ascii="Arial" w:hAnsi="Arial" w:cs="Arial"/>
              <w:sz w:val="24"/>
              <w:szCs w:val="24"/>
            </w:rPr>
            <w:t>....</w:t>
          </w:r>
          <w:r w:rsidR="00051714" w:rsidRPr="002B278C">
            <w:rPr>
              <w:rFonts w:ascii="Arial" w:hAnsi="Arial" w:cs="Arial"/>
              <w:sz w:val="24"/>
              <w:szCs w:val="24"/>
            </w:rPr>
            <w:t>...18</w:t>
          </w:r>
        </w:p>
        <w:p w14:paraId="15006685" w14:textId="1F632180" w:rsidR="00051714" w:rsidRPr="002B278C" w:rsidRDefault="002B278C" w:rsidP="00051714">
          <w:pPr>
            <w:rPr>
              <w:rFonts w:ascii="Arial" w:hAnsi="Arial" w:cs="Arial"/>
              <w:sz w:val="24"/>
              <w:szCs w:val="24"/>
            </w:rPr>
          </w:pPr>
          <w:r w:rsidRPr="002B278C">
            <w:rPr>
              <w:rFonts w:ascii="Arial" w:hAnsi="Arial" w:cs="Arial"/>
              <w:sz w:val="24"/>
              <w:szCs w:val="24"/>
            </w:rPr>
            <w:t>4</w:t>
          </w:r>
          <w:r w:rsidR="00051714" w:rsidRPr="002B278C">
            <w:rPr>
              <w:rFonts w:ascii="Arial" w:hAnsi="Arial" w:cs="Arial"/>
              <w:sz w:val="24"/>
              <w:szCs w:val="24"/>
            </w:rPr>
            <w:t xml:space="preserve">.2 </w:t>
          </w:r>
          <w:r w:rsidR="007E42C0" w:rsidRPr="007E42C0">
            <w:rPr>
              <w:rFonts w:ascii="Arial" w:hAnsi="Arial" w:cs="Arial"/>
              <w:sz w:val="24"/>
              <w:szCs w:val="24"/>
            </w:rPr>
            <w:t>Measuring Success and Impact</w:t>
          </w:r>
          <w:r w:rsidR="00016223">
            <w:rPr>
              <w:rFonts w:ascii="Arial" w:hAnsi="Arial" w:cs="Arial"/>
              <w:sz w:val="24"/>
              <w:szCs w:val="24"/>
            </w:rPr>
            <w:t xml:space="preserve"> </w:t>
          </w:r>
          <w:r w:rsidR="00051714" w:rsidRPr="002B278C">
            <w:rPr>
              <w:rFonts w:ascii="Arial" w:hAnsi="Arial" w:cs="Arial"/>
              <w:sz w:val="24"/>
              <w:szCs w:val="24"/>
            </w:rPr>
            <w:t>...............</w:t>
          </w:r>
          <w:r w:rsidR="00016223">
            <w:rPr>
              <w:rFonts w:ascii="Arial" w:hAnsi="Arial" w:cs="Arial"/>
              <w:sz w:val="24"/>
              <w:szCs w:val="24"/>
            </w:rPr>
            <w:t>....</w:t>
          </w:r>
          <w:r w:rsidR="00051714" w:rsidRPr="002B278C">
            <w:rPr>
              <w:rFonts w:ascii="Arial" w:hAnsi="Arial" w:cs="Arial"/>
              <w:sz w:val="24"/>
              <w:szCs w:val="24"/>
            </w:rPr>
            <w:t>..........................................</w:t>
          </w:r>
          <w:r w:rsidR="002303E4">
            <w:rPr>
              <w:rFonts w:ascii="Arial" w:hAnsi="Arial" w:cs="Arial"/>
              <w:sz w:val="24"/>
              <w:szCs w:val="24"/>
            </w:rPr>
            <w:t>.....</w:t>
          </w:r>
          <w:r w:rsidR="00051714" w:rsidRPr="002B278C">
            <w:rPr>
              <w:rFonts w:ascii="Arial" w:hAnsi="Arial" w:cs="Arial"/>
              <w:sz w:val="24"/>
              <w:szCs w:val="24"/>
            </w:rPr>
            <w:t>......21</w:t>
          </w:r>
        </w:p>
        <w:p w14:paraId="32DCD5A6" w14:textId="133B4BD2" w:rsidR="00051714" w:rsidRPr="002B278C" w:rsidRDefault="002B278C" w:rsidP="00051714">
          <w:pPr>
            <w:rPr>
              <w:rFonts w:ascii="Arial" w:hAnsi="Arial" w:cs="Arial"/>
              <w:sz w:val="24"/>
              <w:szCs w:val="24"/>
            </w:rPr>
          </w:pPr>
          <w:r w:rsidRPr="002B278C">
            <w:rPr>
              <w:rFonts w:ascii="Arial" w:hAnsi="Arial" w:cs="Arial"/>
              <w:sz w:val="24"/>
              <w:szCs w:val="24"/>
            </w:rPr>
            <w:t>4</w:t>
          </w:r>
          <w:r w:rsidR="00051714" w:rsidRPr="002B278C">
            <w:rPr>
              <w:rFonts w:ascii="Arial" w:hAnsi="Arial" w:cs="Arial"/>
              <w:sz w:val="24"/>
              <w:szCs w:val="24"/>
            </w:rPr>
            <w:t xml:space="preserve">.3 </w:t>
          </w:r>
          <w:r w:rsidR="007E42C0" w:rsidRPr="002B278C">
            <w:rPr>
              <w:rFonts w:ascii="Arial" w:hAnsi="Arial" w:cs="Arial"/>
              <w:sz w:val="24"/>
              <w:szCs w:val="24"/>
            </w:rPr>
            <w:t>Cost Considerations</w:t>
          </w:r>
          <w:r w:rsidR="007E42C0">
            <w:rPr>
              <w:rFonts w:ascii="Arial" w:hAnsi="Arial" w:cs="Arial"/>
              <w:sz w:val="24"/>
              <w:szCs w:val="24"/>
            </w:rPr>
            <w:t xml:space="preserve"> </w:t>
          </w:r>
          <w:r w:rsidR="007E42C0" w:rsidRPr="002B278C">
            <w:rPr>
              <w:rFonts w:ascii="Arial" w:hAnsi="Arial" w:cs="Arial"/>
              <w:sz w:val="24"/>
              <w:szCs w:val="24"/>
            </w:rPr>
            <w:t>Benefits</w:t>
          </w:r>
          <w:r w:rsidR="00051714" w:rsidRPr="002B278C">
            <w:rPr>
              <w:rFonts w:ascii="Arial" w:hAnsi="Arial" w:cs="Arial"/>
              <w:sz w:val="24"/>
              <w:szCs w:val="24"/>
            </w:rPr>
            <w:t>.....................................................</w:t>
          </w:r>
          <w:r w:rsidR="00C668E9" w:rsidRPr="002B278C">
            <w:rPr>
              <w:rFonts w:ascii="Arial" w:hAnsi="Arial" w:cs="Arial"/>
              <w:sz w:val="24"/>
              <w:szCs w:val="24"/>
            </w:rPr>
            <w:t>.</w:t>
          </w:r>
          <w:r w:rsidR="00051714" w:rsidRPr="002B278C">
            <w:rPr>
              <w:rFonts w:ascii="Arial" w:hAnsi="Arial" w:cs="Arial"/>
              <w:sz w:val="24"/>
              <w:szCs w:val="24"/>
            </w:rPr>
            <w:t>.............</w:t>
          </w:r>
          <w:r w:rsidR="002303E4">
            <w:rPr>
              <w:rFonts w:ascii="Arial" w:hAnsi="Arial" w:cs="Arial"/>
              <w:sz w:val="24"/>
              <w:szCs w:val="24"/>
            </w:rPr>
            <w:t>..</w:t>
          </w:r>
          <w:r w:rsidR="00051714" w:rsidRPr="002B278C">
            <w:rPr>
              <w:rFonts w:ascii="Arial" w:hAnsi="Arial" w:cs="Arial"/>
              <w:sz w:val="24"/>
              <w:szCs w:val="24"/>
            </w:rPr>
            <w:t xml:space="preserve">.......23 </w:t>
          </w:r>
        </w:p>
        <w:p w14:paraId="5CFD11A0" w14:textId="60FCEAE9" w:rsidR="00051714" w:rsidRPr="002B278C" w:rsidRDefault="002B278C" w:rsidP="0090446F">
          <w:pPr>
            <w:rPr>
              <w:rFonts w:ascii="Arial" w:hAnsi="Arial" w:cs="Arial"/>
              <w:sz w:val="24"/>
              <w:szCs w:val="24"/>
            </w:rPr>
          </w:pPr>
          <w:r w:rsidRPr="002B278C">
            <w:rPr>
              <w:rFonts w:ascii="Arial" w:hAnsi="Arial" w:cs="Arial"/>
              <w:sz w:val="24"/>
              <w:szCs w:val="24"/>
            </w:rPr>
            <w:t>4</w:t>
          </w:r>
          <w:r w:rsidR="00051714" w:rsidRPr="002B278C">
            <w:rPr>
              <w:rFonts w:ascii="Arial" w:hAnsi="Arial" w:cs="Arial"/>
              <w:sz w:val="24"/>
              <w:szCs w:val="24"/>
            </w:rPr>
            <w:t>.</w:t>
          </w:r>
          <w:r w:rsidR="00E109A1">
            <w:rPr>
              <w:rFonts w:ascii="Arial" w:hAnsi="Arial" w:cs="Arial"/>
              <w:sz w:val="24"/>
              <w:szCs w:val="24"/>
            </w:rPr>
            <w:t>4</w:t>
          </w:r>
          <w:r w:rsidR="0090446F">
            <w:rPr>
              <w:rFonts w:ascii="Arial" w:hAnsi="Arial" w:cs="Arial"/>
              <w:sz w:val="24"/>
              <w:szCs w:val="24"/>
            </w:rPr>
            <w:t xml:space="preserve"> </w:t>
          </w:r>
          <w:r w:rsidR="0090446F" w:rsidRPr="0090446F">
            <w:rPr>
              <w:rFonts w:ascii="Arial" w:hAnsi="Arial" w:cs="Arial"/>
              <w:sz w:val="24"/>
              <w:szCs w:val="24"/>
            </w:rPr>
            <w:t>Final Considerations</w:t>
          </w:r>
          <w:r w:rsidR="0090446F">
            <w:rPr>
              <w:rFonts w:ascii="Arial" w:hAnsi="Arial" w:cs="Arial"/>
              <w:sz w:val="24"/>
              <w:szCs w:val="24"/>
            </w:rPr>
            <w:t xml:space="preserve"> </w:t>
          </w:r>
          <w:r w:rsidR="00051714" w:rsidRPr="002B278C">
            <w:rPr>
              <w:rFonts w:ascii="Arial" w:hAnsi="Arial" w:cs="Arial"/>
              <w:sz w:val="24"/>
              <w:szCs w:val="24"/>
            </w:rPr>
            <w:t>.........................................................</w:t>
          </w:r>
          <w:r w:rsidR="00136238" w:rsidRPr="002B278C">
            <w:rPr>
              <w:rFonts w:ascii="Arial" w:hAnsi="Arial" w:cs="Arial"/>
              <w:sz w:val="24"/>
              <w:szCs w:val="24"/>
            </w:rPr>
            <w:t>..</w:t>
          </w:r>
          <w:r w:rsidR="00051714" w:rsidRPr="002B278C">
            <w:rPr>
              <w:rFonts w:ascii="Arial" w:hAnsi="Arial" w:cs="Arial"/>
              <w:sz w:val="24"/>
              <w:szCs w:val="24"/>
            </w:rPr>
            <w:t>...................</w:t>
          </w:r>
          <w:r w:rsidR="002303E4">
            <w:rPr>
              <w:rFonts w:ascii="Arial" w:hAnsi="Arial" w:cs="Arial"/>
              <w:sz w:val="24"/>
              <w:szCs w:val="24"/>
            </w:rPr>
            <w:t>..</w:t>
          </w:r>
          <w:r w:rsidR="00051714" w:rsidRPr="002B278C">
            <w:rPr>
              <w:rFonts w:ascii="Arial" w:hAnsi="Arial" w:cs="Arial"/>
              <w:sz w:val="24"/>
              <w:szCs w:val="24"/>
            </w:rPr>
            <w:t>.........27</w:t>
          </w:r>
        </w:p>
        <w:p w14:paraId="739A1C89" w14:textId="12C3C3F4" w:rsidR="00051714" w:rsidRPr="000D0E8A" w:rsidRDefault="00051714" w:rsidP="00051714">
          <w:pPr>
            <w:rPr>
              <w:rFonts w:ascii="Arial" w:hAnsi="Arial" w:cs="Arial"/>
              <w:b/>
              <w:bCs/>
              <w:sz w:val="24"/>
              <w:szCs w:val="24"/>
            </w:rPr>
          </w:pPr>
          <w:r w:rsidRPr="000D0E8A">
            <w:rPr>
              <w:rFonts w:ascii="Arial" w:hAnsi="Arial" w:cs="Arial"/>
              <w:b/>
              <w:bCs/>
              <w:sz w:val="24"/>
              <w:szCs w:val="24"/>
            </w:rPr>
            <w:t>5.</w:t>
          </w:r>
          <w:r w:rsidR="00136238">
            <w:rPr>
              <w:rFonts w:ascii="Arial" w:hAnsi="Arial" w:cs="Arial"/>
              <w:b/>
              <w:bCs/>
              <w:sz w:val="24"/>
              <w:szCs w:val="24"/>
            </w:rPr>
            <w:t xml:space="preserve"> </w:t>
          </w:r>
          <w:r w:rsidRPr="000D0E8A">
            <w:rPr>
              <w:rFonts w:ascii="Arial" w:hAnsi="Arial" w:cs="Arial"/>
              <w:b/>
              <w:bCs/>
              <w:sz w:val="24"/>
              <w:szCs w:val="24"/>
            </w:rPr>
            <w:t>Action Plan</w:t>
          </w:r>
          <w:r w:rsidR="002303E4">
            <w:rPr>
              <w:rFonts w:ascii="Arial" w:hAnsi="Arial" w:cs="Arial"/>
              <w:b/>
              <w:bCs/>
              <w:sz w:val="24"/>
              <w:szCs w:val="24"/>
            </w:rPr>
            <w:t xml:space="preserve"> </w:t>
          </w:r>
          <w:r w:rsidRPr="000D0E8A">
            <w:rPr>
              <w:rFonts w:ascii="Arial" w:hAnsi="Arial" w:cs="Arial"/>
              <w:b/>
              <w:bCs/>
              <w:sz w:val="24"/>
              <w:szCs w:val="24"/>
            </w:rPr>
            <w:t>................</w:t>
          </w:r>
          <w:r w:rsidR="00136238">
            <w:rPr>
              <w:rFonts w:ascii="Arial" w:hAnsi="Arial" w:cs="Arial"/>
              <w:b/>
              <w:bCs/>
              <w:sz w:val="24"/>
              <w:szCs w:val="24"/>
            </w:rPr>
            <w:t>........</w:t>
          </w:r>
          <w:r w:rsidRPr="000D0E8A">
            <w:rPr>
              <w:rFonts w:ascii="Arial" w:hAnsi="Arial" w:cs="Arial"/>
              <w:b/>
              <w:bCs/>
              <w:sz w:val="24"/>
              <w:szCs w:val="24"/>
            </w:rPr>
            <w:t>................................................................................29</w:t>
          </w:r>
        </w:p>
        <w:p w14:paraId="7A45A5CF" w14:textId="7B411A97" w:rsidR="00051714" w:rsidRPr="000D0E8A" w:rsidRDefault="00051714" w:rsidP="00051714">
          <w:pPr>
            <w:rPr>
              <w:rFonts w:ascii="Arial" w:hAnsi="Arial" w:cs="Arial"/>
              <w:b/>
              <w:bCs/>
              <w:sz w:val="24"/>
              <w:szCs w:val="24"/>
            </w:rPr>
          </w:pPr>
          <w:r w:rsidRPr="000D0E8A">
            <w:rPr>
              <w:rFonts w:ascii="Arial" w:hAnsi="Arial" w:cs="Arial"/>
              <w:b/>
              <w:bCs/>
              <w:sz w:val="24"/>
              <w:szCs w:val="24"/>
            </w:rPr>
            <w:t>6.</w:t>
          </w:r>
          <w:r w:rsidR="00136238">
            <w:rPr>
              <w:rFonts w:ascii="Arial" w:hAnsi="Arial" w:cs="Arial"/>
              <w:b/>
              <w:bCs/>
              <w:sz w:val="24"/>
              <w:szCs w:val="24"/>
            </w:rPr>
            <w:t xml:space="preserve"> </w:t>
          </w:r>
          <w:r w:rsidRPr="000D0E8A">
            <w:rPr>
              <w:rFonts w:ascii="Arial" w:hAnsi="Arial" w:cs="Arial"/>
              <w:b/>
              <w:bCs/>
              <w:sz w:val="24"/>
              <w:szCs w:val="24"/>
            </w:rPr>
            <w:t>Conclusion</w:t>
          </w:r>
          <w:r w:rsidR="002303E4">
            <w:rPr>
              <w:rFonts w:ascii="Arial" w:hAnsi="Arial" w:cs="Arial"/>
              <w:b/>
              <w:bCs/>
              <w:sz w:val="24"/>
              <w:szCs w:val="24"/>
            </w:rPr>
            <w:t xml:space="preserve"> </w:t>
          </w:r>
          <w:r w:rsidRPr="000D0E8A">
            <w:rPr>
              <w:rFonts w:ascii="Arial" w:hAnsi="Arial" w:cs="Arial"/>
              <w:b/>
              <w:bCs/>
              <w:sz w:val="24"/>
              <w:szCs w:val="24"/>
            </w:rPr>
            <w:t>........................................................................................................31</w:t>
          </w:r>
        </w:p>
        <w:p w14:paraId="1D97C4CC" w14:textId="0BA6007B" w:rsidR="00051714" w:rsidRPr="000D0E8A" w:rsidRDefault="00051714" w:rsidP="00051714">
          <w:pPr>
            <w:rPr>
              <w:rFonts w:ascii="Arial" w:hAnsi="Arial" w:cs="Arial"/>
              <w:b/>
              <w:bCs/>
              <w:sz w:val="24"/>
              <w:szCs w:val="24"/>
            </w:rPr>
          </w:pPr>
          <w:r w:rsidRPr="000D0E8A">
            <w:rPr>
              <w:rFonts w:ascii="Arial" w:hAnsi="Arial" w:cs="Arial"/>
              <w:b/>
              <w:bCs/>
              <w:sz w:val="24"/>
              <w:szCs w:val="24"/>
            </w:rPr>
            <w:t>7.</w:t>
          </w:r>
          <w:r w:rsidR="00136238">
            <w:rPr>
              <w:rFonts w:ascii="Arial" w:hAnsi="Arial" w:cs="Arial"/>
              <w:b/>
              <w:bCs/>
              <w:sz w:val="24"/>
              <w:szCs w:val="24"/>
            </w:rPr>
            <w:t xml:space="preserve"> </w:t>
          </w:r>
          <w:r w:rsidRPr="000D0E8A">
            <w:rPr>
              <w:rFonts w:ascii="Arial" w:hAnsi="Arial" w:cs="Arial"/>
              <w:b/>
              <w:bCs/>
              <w:sz w:val="24"/>
              <w:szCs w:val="24"/>
            </w:rPr>
            <w:t>Reference List</w:t>
          </w:r>
          <w:r w:rsidR="002303E4">
            <w:rPr>
              <w:rFonts w:ascii="Arial" w:hAnsi="Arial" w:cs="Arial"/>
              <w:b/>
              <w:bCs/>
              <w:sz w:val="24"/>
              <w:szCs w:val="24"/>
            </w:rPr>
            <w:t xml:space="preserve"> </w:t>
          </w:r>
          <w:r w:rsidRPr="000D0E8A">
            <w:rPr>
              <w:rFonts w:ascii="Arial" w:hAnsi="Arial" w:cs="Arial"/>
              <w:b/>
              <w:bCs/>
              <w:sz w:val="24"/>
              <w:szCs w:val="24"/>
            </w:rPr>
            <w:t>...................................................................................................33</w:t>
          </w:r>
        </w:p>
        <w:p w14:paraId="6265758A" w14:textId="77777777" w:rsidR="00051714" w:rsidRPr="000D0E8A" w:rsidRDefault="00051714" w:rsidP="00051714">
          <w:pPr>
            <w:rPr>
              <w:rFonts w:ascii="Arial" w:hAnsi="Arial" w:cs="Arial"/>
              <w:b/>
              <w:bCs/>
              <w:sz w:val="24"/>
              <w:szCs w:val="24"/>
            </w:rPr>
          </w:pPr>
        </w:p>
        <w:p w14:paraId="463B8938" w14:textId="010EB500" w:rsidR="00051714" w:rsidRDefault="00000000"/>
      </w:sdtContent>
    </w:sdt>
    <w:p w14:paraId="1F6B7EBF" w14:textId="77777777" w:rsidR="00051714" w:rsidRDefault="00051714" w:rsidP="00AF0F17">
      <w:pPr>
        <w:rPr>
          <w:rFonts w:ascii="Arial" w:hAnsi="Arial" w:cs="Arial"/>
          <w:b/>
          <w:bCs/>
          <w:sz w:val="28"/>
          <w:szCs w:val="28"/>
        </w:rPr>
      </w:pPr>
    </w:p>
    <w:p w14:paraId="26389768" w14:textId="77777777" w:rsidR="00051714" w:rsidRDefault="00051714" w:rsidP="00AF0F17">
      <w:pPr>
        <w:rPr>
          <w:rFonts w:ascii="Arial" w:hAnsi="Arial" w:cs="Arial"/>
          <w:b/>
          <w:bCs/>
          <w:sz w:val="28"/>
          <w:szCs w:val="28"/>
        </w:rPr>
      </w:pPr>
    </w:p>
    <w:p w14:paraId="104D0DC9" w14:textId="77777777" w:rsidR="005E5838" w:rsidRDefault="005E5838" w:rsidP="00AF0F17">
      <w:pPr>
        <w:rPr>
          <w:rFonts w:ascii="Arial" w:hAnsi="Arial" w:cs="Arial"/>
          <w:b/>
          <w:bCs/>
          <w:sz w:val="28"/>
          <w:szCs w:val="28"/>
        </w:rPr>
      </w:pPr>
    </w:p>
    <w:p w14:paraId="066EF15F" w14:textId="77777777" w:rsidR="004C41B8" w:rsidRDefault="004C41B8" w:rsidP="00AF0F17">
      <w:pPr>
        <w:rPr>
          <w:rFonts w:ascii="Arial" w:hAnsi="Arial" w:cs="Arial"/>
          <w:b/>
          <w:bCs/>
          <w:sz w:val="28"/>
          <w:szCs w:val="28"/>
        </w:rPr>
      </w:pPr>
    </w:p>
    <w:p w14:paraId="361AC282" w14:textId="77777777" w:rsidR="005E5838" w:rsidRDefault="005E5838" w:rsidP="00AF0F17">
      <w:pPr>
        <w:rPr>
          <w:rFonts w:ascii="Arial" w:hAnsi="Arial" w:cs="Arial"/>
          <w:b/>
          <w:bCs/>
          <w:sz w:val="28"/>
          <w:szCs w:val="28"/>
        </w:rPr>
      </w:pPr>
    </w:p>
    <w:p w14:paraId="03F36682" w14:textId="77777777" w:rsidR="00051714" w:rsidRDefault="00051714" w:rsidP="00AF0F17">
      <w:pPr>
        <w:rPr>
          <w:rFonts w:ascii="Arial" w:hAnsi="Arial" w:cs="Arial"/>
          <w:b/>
          <w:bCs/>
          <w:sz w:val="28"/>
          <w:szCs w:val="28"/>
        </w:rPr>
      </w:pPr>
    </w:p>
    <w:p w14:paraId="06EBF9B9" w14:textId="77777777" w:rsidR="00B61A9F" w:rsidRDefault="00B61A9F" w:rsidP="00AF0F17">
      <w:pPr>
        <w:rPr>
          <w:rFonts w:ascii="Arial" w:hAnsi="Arial" w:cs="Arial"/>
          <w:b/>
          <w:bCs/>
          <w:sz w:val="28"/>
          <w:szCs w:val="28"/>
        </w:rPr>
      </w:pPr>
    </w:p>
    <w:p w14:paraId="3DDBBC1E" w14:textId="77777777" w:rsidR="00D93D8E" w:rsidRDefault="00D93D8E" w:rsidP="00071920">
      <w:pPr>
        <w:pStyle w:val="ListParagraph"/>
        <w:numPr>
          <w:ilvl w:val="0"/>
          <w:numId w:val="23"/>
        </w:numPr>
        <w:rPr>
          <w:rFonts w:ascii="Arial" w:hAnsi="Arial" w:cs="Arial"/>
          <w:b/>
          <w:bCs/>
          <w:sz w:val="30"/>
          <w:szCs w:val="30"/>
        </w:rPr>
        <w:sectPr w:rsidR="00D93D8E" w:rsidSect="00AD5E1E">
          <w:headerReference w:type="default" r:id="rId10"/>
          <w:footerReference w:type="default" r:id="rId11"/>
          <w:footerReference w:type="first" r:id="rId12"/>
          <w:pgSz w:w="11906" w:h="16838"/>
          <w:pgMar w:top="1440" w:right="1440" w:bottom="1440" w:left="1440" w:header="708" w:footer="708" w:gutter="0"/>
          <w:pgNumType w:start="0"/>
          <w:cols w:space="708"/>
          <w:titlePg/>
          <w:docGrid w:linePitch="360"/>
        </w:sectPr>
      </w:pPr>
    </w:p>
    <w:p w14:paraId="5B33442B" w14:textId="647281DC" w:rsidR="003F623C" w:rsidRPr="00071920" w:rsidRDefault="00AF0F17" w:rsidP="00071920">
      <w:pPr>
        <w:pStyle w:val="ListParagraph"/>
        <w:numPr>
          <w:ilvl w:val="0"/>
          <w:numId w:val="23"/>
        </w:numPr>
        <w:rPr>
          <w:rFonts w:ascii="Arial" w:hAnsi="Arial" w:cs="Arial"/>
          <w:b/>
          <w:bCs/>
          <w:sz w:val="30"/>
          <w:szCs w:val="30"/>
        </w:rPr>
      </w:pPr>
      <w:r w:rsidRPr="004B1A7D">
        <w:rPr>
          <w:rFonts w:ascii="Arial" w:hAnsi="Arial" w:cs="Arial"/>
          <w:b/>
          <w:bCs/>
          <w:sz w:val="30"/>
          <w:szCs w:val="30"/>
        </w:rPr>
        <w:lastRenderedPageBreak/>
        <w:t>Executive Summary</w:t>
      </w:r>
    </w:p>
    <w:p w14:paraId="38097EAD" w14:textId="35A79D73" w:rsidR="002F5D20" w:rsidRDefault="002F5D20" w:rsidP="00D61638">
      <w:pPr>
        <w:rPr>
          <w:rFonts w:ascii="Arial" w:hAnsi="Arial" w:cs="Arial"/>
          <w:sz w:val="24"/>
          <w:szCs w:val="24"/>
        </w:rPr>
      </w:pPr>
      <w:r w:rsidRPr="002F5D20">
        <w:rPr>
          <w:rFonts w:ascii="Arial" w:hAnsi="Arial" w:cs="Arial"/>
          <w:sz w:val="24"/>
          <w:szCs w:val="24"/>
        </w:rPr>
        <w:t>The Burj Al Arab in Dubai, renowned for its luxurious hospitality, faces the challenge of integrating sustainability into its operations without compromising its lavish standards. This report evaluates the hotel's sustainability practices, identifying key improvements needed to align with the increasing global emphasis on environmental responsibility. By analysing the hotel's carbon footprint, water usage, waste management, and guest engagement in sustainable efforts, the consultancy offers strategic recommendations to position Burj Al Arab as a leader in sustainable luxury hospitality. Adopting these measures not only meets eco-conscious travellers’ demands but also sets new industry benchmarks for luxury and sustainability.</w:t>
      </w:r>
    </w:p>
    <w:p w14:paraId="03655E1F" w14:textId="77777777" w:rsidR="00003478" w:rsidRDefault="00003478" w:rsidP="00D61638">
      <w:pPr>
        <w:rPr>
          <w:rFonts w:ascii="Arial" w:hAnsi="Arial" w:cs="Arial"/>
          <w:sz w:val="24"/>
          <w:szCs w:val="24"/>
        </w:rPr>
      </w:pPr>
    </w:p>
    <w:p w14:paraId="1686280A" w14:textId="30DD621B" w:rsidR="00D61638" w:rsidRPr="00B2232C" w:rsidRDefault="00D61638" w:rsidP="00D61638">
      <w:pPr>
        <w:rPr>
          <w:rFonts w:ascii="Arial" w:hAnsi="Arial" w:cs="Arial"/>
          <w:b/>
          <w:bCs/>
          <w:sz w:val="28"/>
          <w:szCs w:val="28"/>
        </w:rPr>
      </w:pPr>
      <w:r w:rsidRPr="00B2232C">
        <w:rPr>
          <w:rFonts w:ascii="Arial" w:hAnsi="Arial" w:cs="Arial"/>
          <w:b/>
          <w:bCs/>
          <w:sz w:val="28"/>
          <w:szCs w:val="28"/>
        </w:rPr>
        <w:t>Problem or Issue at Stake</w:t>
      </w:r>
    </w:p>
    <w:p w14:paraId="244A4234" w14:textId="77777777" w:rsidR="001E48AA" w:rsidRDefault="001E48AA" w:rsidP="00D61638">
      <w:pPr>
        <w:rPr>
          <w:rFonts w:ascii="Arial" w:hAnsi="Arial" w:cs="Arial"/>
          <w:color w:val="0D0D0D"/>
          <w:sz w:val="24"/>
          <w:szCs w:val="24"/>
          <w:shd w:val="clear" w:color="auto" w:fill="FFFFFF"/>
        </w:rPr>
      </w:pPr>
      <w:r w:rsidRPr="001E48AA">
        <w:rPr>
          <w:rFonts w:ascii="Arial" w:hAnsi="Arial" w:cs="Arial"/>
          <w:color w:val="0D0D0D"/>
          <w:sz w:val="24"/>
          <w:szCs w:val="24"/>
          <w:shd w:val="clear" w:color="auto" w:fill="FFFFFF"/>
        </w:rPr>
        <w:t>Green Horizons Consulting has pinpointed significant sustainability challenges confronting the Burj Al Arab, an emblem of opulence in Dubai, United Arab Emirates. Renowned for its luxurious amenities and architectural grandeur, the hotel nevertheless grapples with sustainability issues that threaten its environmental and operational integrity. Key concerns include high energy and water consumption, suboptimal waste management practices, and a pressing need to enhance guest participation in eco-friendly initiatives. These challenges not only bear environmental implications but also jeopardize the hotel's reputation, efficiency, and adherence to increasingly stringent environmental laws. The dilemma faced by the Burj Al Arab underscores a critical juncture for the luxury hospitality sector: the imperative to reconcile its commitment to extravagance with the ethical and practical demands of environmental sustainability. This scenario mirrors a wider industry trend, where luxury establishments are being called upon to demonstrate environmental responsibility without compromising the high standards of comfort and service that define their essence.</w:t>
      </w:r>
    </w:p>
    <w:p w14:paraId="2626EE79" w14:textId="77777777" w:rsidR="00003478" w:rsidRDefault="00003478" w:rsidP="00D61638">
      <w:pPr>
        <w:rPr>
          <w:rFonts w:ascii="Arial" w:hAnsi="Arial" w:cs="Arial"/>
          <w:color w:val="0D0D0D"/>
          <w:sz w:val="24"/>
          <w:szCs w:val="24"/>
          <w:shd w:val="clear" w:color="auto" w:fill="FFFFFF"/>
        </w:rPr>
      </w:pPr>
    </w:p>
    <w:p w14:paraId="5D8E6B21" w14:textId="35E81A6B" w:rsidR="00D61638" w:rsidRPr="00B2232C" w:rsidRDefault="00D61638" w:rsidP="00D61638">
      <w:pPr>
        <w:rPr>
          <w:rFonts w:ascii="Arial" w:hAnsi="Arial" w:cs="Arial"/>
          <w:b/>
          <w:bCs/>
          <w:sz w:val="28"/>
          <w:szCs w:val="28"/>
        </w:rPr>
      </w:pPr>
      <w:r w:rsidRPr="00B2232C">
        <w:rPr>
          <w:rFonts w:ascii="Arial" w:hAnsi="Arial" w:cs="Arial"/>
          <w:b/>
          <w:bCs/>
          <w:sz w:val="28"/>
          <w:szCs w:val="28"/>
        </w:rPr>
        <w:t>Findings</w:t>
      </w:r>
    </w:p>
    <w:p w14:paraId="2E34C1C1" w14:textId="77777777" w:rsidR="00D902F3" w:rsidRDefault="00281061" w:rsidP="001E48AA">
      <w:pPr>
        <w:rPr>
          <w:rFonts w:ascii="Arial" w:hAnsi="Arial" w:cs="Arial"/>
          <w:color w:val="0D0D0D"/>
          <w:sz w:val="24"/>
          <w:szCs w:val="24"/>
          <w:shd w:val="clear" w:color="auto" w:fill="FFFFFF"/>
        </w:rPr>
      </w:pPr>
      <w:r w:rsidRPr="00281061">
        <w:rPr>
          <w:rFonts w:ascii="Arial" w:hAnsi="Arial" w:cs="Arial"/>
          <w:color w:val="0D0D0D"/>
          <w:sz w:val="24"/>
          <w:szCs w:val="24"/>
          <w:shd w:val="clear" w:color="auto" w:fill="FFFFFF"/>
        </w:rPr>
        <w:t xml:space="preserve">Green Horizons Consulting's analysis reveals that the Burj Al Arab faces significant sustainability challenges, notably in high energy and water use, and inefficient waste management, resulting in a substantial environmental footprint. This situation is exacerbated when compared to industry benchmarks, showing the hotel significantly trails in sustainability efforts, creating a gap between its luxury image and the eco-conscious expectations of modern </w:t>
      </w:r>
      <w:r>
        <w:rPr>
          <w:rFonts w:ascii="Arial" w:hAnsi="Arial" w:cs="Arial"/>
          <w:color w:val="0D0D0D"/>
          <w:sz w:val="24"/>
          <w:szCs w:val="24"/>
          <w:shd w:val="clear" w:color="auto" w:fill="FFFFFF"/>
        </w:rPr>
        <w:t>travellers</w:t>
      </w:r>
      <w:r w:rsidRPr="00281061">
        <w:rPr>
          <w:rFonts w:ascii="Arial" w:hAnsi="Arial" w:cs="Arial"/>
          <w:color w:val="0D0D0D"/>
          <w:sz w:val="24"/>
          <w:szCs w:val="24"/>
          <w:shd w:val="clear" w:color="auto" w:fill="FFFFFF"/>
        </w:rPr>
        <w:t>. Initial steps towards addressing these concerns, such as energy conservation and water use reduction, are underway but remain in preliminary phases. Feedback from guests and employees underscores the urgency for more robust sustainability measures. There exists a vital opportunity for the Burj Al Arab to deepen its environmental stewardship, better aligning with international sustainability standards, thereby reducing its ecological impact while enhancing its attractiveness to a wider, environmentally aware audience.</w:t>
      </w:r>
    </w:p>
    <w:p w14:paraId="78CEBAAD" w14:textId="596FB9B9" w:rsidR="00D61638" w:rsidRPr="00D902F3" w:rsidRDefault="00D61638" w:rsidP="001E48AA">
      <w:pPr>
        <w:rPr>
          <w:rFonts w:ascii="Arial" w:hAnsi="Arial" w:cs="Arial"/>
          <w:color w:val="0D0D0D"/>
          <w:sz w:val="24"/>
          <w:szCs w:val="24"/>
          <w:shd w:val="clear" w:color="auto" w:fill="FFFFFF"/>
        </w:rPr>
      </w:pPr>
      <w:r w:rsidRPr="00B2232C">
        <w:rPr>
          <w:rFonts w:ascii="Arial" w:hAnsi="Arial" w:cs="Arial"/>
          <w:b/>
          <w:bCs/>
          <w:sz w:val="28"/>
          <w:szCs w:val="28"/>
        </w:rPr>
        <w:lastRenderedPageBreak/>
        <w:t>Analysis of These Findings</w:t>
      </w:r>
    </w:p>
    <w:p w14:paraId="4FA856CD" w14:textId="4DDB2E11" w:rsidR="00003478" w:rsidRDefault="00281061" w:rsidP="001D5309">
      <w:pPr>
        <w:rPr>
          <w:rFonts w:ascii="Arial" w:hAnsi="Arial" w:cs="Arial"/>
          <w:sz w:val="24"/>
          <w:szCs w:val="24"/>
        </w:rPr>
      </w:pPr>
      <w:r w:rsidRPr="00281061">
        <w:rPr>
          <w:rFonts w:ascii="Arial" w:hAnsi="Arial" w:cs="Arial"/>
          <w:sz w:val="24"/>
          <w:szCs w:val="24"/>
        </w:rPr>
        <w:t>Green Horizons Consulting's STEEPLED analysis identifies key external factors impacting Burj Al Arab's sustainability strategy, including socio-cultural shifts towards environmental awareness, advancements in green technology, and stricter environmental laws. These elements highlight the need for the hotel to evolve and adopt innovative sustainability practices. The SOAR and TOWS analyses further pinpoint the hotel's strengths, like its iconic architecture and brand prestige, offering a unique opportunity to lead in sustainable luxury hospitality. However, challenges such as operational inefficiencies and regulatory risks necessitate a strategic approach to sustainability. By leveraging its strengths and addressing its weaknesses, the Burj Al Arab can navigate potential threats and embrace opportunities for sustainable innovation. This strategic, balanced approach enables the hotel to align its operations with sustainability principles, ensuring it remains at the forefront of eco-friendly luxury hospitality.</w:t>
      </w:r>
    </w:p>
    <w:p w14:paraId="10CF4805" w14:textId="77777777" w:rsidR="00A65BC9" w:rsidRDefault="00A65BC9" w:rsidP="001D5309">
      <w:pPr>
        <w:rPr>
          <w:rFonts w:ascii="Arial" w:hAnsi="Arial" w:cs="Arial"/>
          <w:sz w:val="24"/>
          <w:szCs w:val="24"/>
        </w:rPr>
      </w:pPr>
    </w:p>
    <w:p w14:paraId="61072BF2" w14:textId="2453E11B" w:rsidR="00281061" w:rsidRPr="00B2232C" w:rsidRDefault="00D61638" w:rsidP="00281061">
      <w:pPr>
        <w:rPr>
          <w:rFonts w:ascii="Arial" w:hAnsi="Arial" w:cs="Arial"/>
          <w:b/>
          <w:bCs/>
          <w:sz w:val="28"/>
          <w:szCs w:val="28"/>
        </w:rPr>
      </w:pPr>
      <w:r w:rsidRPr="00B2232C">
        <w:rPr>
          <w:rFonts w:ascii="Arial" w:hAnsi="Arial" w:cs="Arial"/>
          <w:b/>
          <w:bCs/>
          <w:sz w:val="28"/>
          <w:szCs w:val="28"/>
        </w:rPr>
        <w:t>Recommendations to the Client</w:t>
      </w:r>
    </w:p>
    <w:p w14:paraId="55F6BB0A" w14:textId="421D700D" w:rsidR="00281061" w:rsidRPr="00281061" w:rsidRDefault="00281061" w:rsidP="00281061">
      <w:pPr>
        <w:rPr>
          <w:rFonts w:ascii="Arial" w:hAnsi="Arial" w:cs="Arial"/>
          <w:sz w:val="24"/>
          <w:szCs w:val="24"/>
        </w:rPr>
      </w:pPr>
      <w:r w:rsidRPr="00281061">
        <w:rPr>
          <w:rFonts w:ascii="Arial" w:hAnsi="Arial" w:cs="Arial"/>
          <w:sz w:val="24"/>
          <w:szCs w:val="24"/>
        </w:rPr>
        <w:t>Green Horizons Consulting has developed a suite of strategic recommendations to enhance Burj Al Arab's commitment to environmental sustainability, ensuring its luxury services remain uncompromised. A pivotal suggestion includes the adoption of a comprehensive Energy Management System (EMS), which facilitates meticulous control and monitoring of energy consumption. This system is designed to significantly reduce the hotel's energy use, aligning with the expectations of eco-conscious guests and global sustainability trends, while ensuring guest comfort is not affected.</w:t>
      </w:r>
    </w:p>
    <w:p w14:paraId="40976A7C" w14:textId="7A7F4974" w:rsidR="00281061" w:rsidRPr="00281061" w:rsidRDefault="00281061" w:rsidP="00281061">
      <w:pPr>
        <w:rPr>
          <w:rFonts w:ascii="Arial" w:hAnsi="Arial" w:cs="Arial"/>
          <w:sz w:val="24"/>
          <w:szCs w:val="24"/>
        </w:rPr>
      </w:pPr>
      <w:r w:rsidRPr="00281061">
        <w:rPr>
          <w:rFonts w:ascii="Arial" w:hAnsi="Arial" w:cs="Arial"/>
          <w:sz w:val="24"/>
          <w:szCs w:val="24"/>
        </w:rPr>
        <w:t xml:space="preserve">Additionally, the consultancy advises the implementation of advanced waste management practices, employing Six Sigma methodologies to streamline waste reduction, recycling, and composting efforts. This strategy aims to drastically reduce the hotel's waste output and environmental footprint, promoting a circular economy model that emphasizes the principles of </w:t>
      </w:r>
      <w:r>
        <w:rPr>
          <w:rFonts w:ascii="Arial" w:hAnsi="Arial" w:cs="Arial"/>
          <w:sz w:val="24"/>
          <w:szCs w:val="24"/>
        </w:rPr>
        <w:t>reducing</w:t>
      </w:r>
      <w:r w:rsidRPr="00281061">
        <w:rPr>
          <w:rFonts w:ascii="Arial" w:hAnsi="Arial" w:cs="Arial"/>
          <w:sz w:val="24"/>
          <w:szCs w:val="24"/>
        </w:rPr>
        <w:t>, Reuse, and Recycle.</w:t>
      </w:r>
    </w:p>
    <w:p w14:paraId="370EFAC2" w14:textId="0826F462" w:rsidR="00281061" w:rsidRPr="00281061" w:rsidRDefault="00281061" w:rsidP="00281061">
      <w:pPr>
        <w:rPr>
          <w:rFonts w:ascii="Arial" w:hAnsi="Arial" w:cs="Arial"/>
          <w:sz w:val="24"/>
          <w:szCs w:val="24"/>
        </w:rPr>
      </w:pPr>
      <w:r w:rsidRPr="00281061">
        <w:rPr>
          <w:rFonts w:ascii="Arial" w:hAnsi="Arial" w:cs="Arial"/>
          <w:sz w:val="24"/>
          <w:szCs w:val="24"/>
        </w:rPr>
        <w:t xml:space="preserve">A shift towards sustainable sourcing, guided by the McKinsey 7S Model, is also recommended. This involves revising procurement policies to </w:t>
      </w:r>
      <w:r>
        <w:rPr>
          <w:rFonts w:ascii="Arial" w:hAnsi="Arial" w:cs="Arial"/>
          <w:sz w:val="24"/>
          <w:szCs w:val="24"/>
        </w:rPr>
        <w:t>favour</w:t>
      </w:r>
      <w:r w:rsidRPr="00281061">
        <w:rPr>
          <w:rFonts w:ascii="Arial" w:hAnsi="Arial" w:cs="Arial"/>
          <w:sz w:val="24"/>
          <w:szCs w:val="24"/>
        </w:rPr>
        <w:t xml:space="preserve"> eco-friendly and locally sourced products, thereby minimizing the supply chain's carbon </w:t>
      </w:r>
      <w:r w:rsidR="002C1ACF" w:rsidRPr="00281061">
        <w:rPr>
          <w:rFonts w:ascii="Arial" w:hAnsi="Arial" w:cs="Arial"/>
          <w:sz w:val="24"/>
          <w:szCs w:val="24"/>
        </w:rPr>
        <w:t>footprint,</w:t>
      </w:r>
      <w:r w:rsidRPr="00281061">
        <w:rPr>
          <w:rFonts w:ascii="Arial" w:hAnsi="Arial" w:cs="Arial"/>
          <w:sz w:val="24"/>
          <w:szCs w:val="24"/>
        </w:rPr>
        <w:t xml:space="preserve"> and supporting local economies. This approach not only aids in achieving environmental objectives but also bolsters the hotel's image as a responsible and sustainable brand.</w:t>
      </w:r>
    </w:p>
    <w:p w14:paraId="7F03D9E0" w14:textId="5DE7EC5D" w:rsidR="00281061" w:rsidRPr="00281061" w:rsidRDefault="00281061" w:rsidP="00281061">
      <w:pPr>
        <w:rPr>
          <w:rFonts w:ascii="Arial" w:hAnsi="Arial" w:cs="Arial"/>
          <w:sz w:val="24"/>
          <w:szCs w:val="24"/>
        </w:rPr>
      </w:pPr>
      <w:r w:rsidRPr="00281061">
        <w:rPr>
          <w:rFonts w:ascii="Arial" w:hAnsi="Arial" w:cs="Arial"/>
          <w:sz w:val="24"/>
          <w:szCs w:val="24"/>
        </w:rPr>
        <w:t>Furthermore, enhancing guest engagement in sustainability practices is identified as crucial. By leveraging Porter's Five Forces model, the Burj Al Arab can offer distinctive, sustainable experiences that engage guests in conservation efforts, such as educational workshops and in-room sustainability features.</w:t>
      </w:r>
    </w:p>
    <w:p w14:paraId="1136DCB9" w14:textId="1EA161A6" w:rsidR="00281061" w:rsidRDefault="00281061" w:rsidP="00281061">
      <w:pPr>
        <w:rPr>
          <w:rFonts w:ascii="Arial" w:hAnsi="Arial" w:cs="Arial"/>
          <w:sz w:val="24"/>
          <w:szCs w:val="24"/>
        </w:rPr>
      </w:pPr>
      <w:r w:rsidRPr="00281061">
        <w:rPr>
          <w:rFonts w:ascii="Arial" w:hAnsi="Arial" w:cs="Arial"/>
          <w:sz w:val="24"/>
          <w:szCs w:val="24"/>
        </w:rPr>
        <w:t xml:space="preserve">By implementing these strategies, the Burj Al Arab is poised to redefine sustainable luxury hospitality, setting new standards for the </w:t>
      </w:r>
      <w:r w:rsidR="004D0BA5" w:rsidRPr="00281061">
        <w:rPr>
          <w:rFonts w:ascii="Arial" w:hAnsi="Arial" w:cs="Arial"/>
          <w:sz w:val="24"/>
          <w:szCs w:val="24"/>
        </w:rPr>
        <w:t>industry,</w:t>
      </w:r>
      <w:r w:rsidRPr="00281061">
        <w:rPr>
          <w:rFonts w:ascii="Arial" w:hAnsi="Arial" w:cs="Arial"/>
          <w:sz w:val="24"/>
          <w:szCs w:val="24"/>
        </w:rPr>
        <w:t xml:space="preserve"> and appealing to a broader </w:t>
      </w:r>
      <w:r w:rsidRPr="00281061">
        <w:rPr>
          <w:rFonts w:ascii="Arial" w:hAnsi="Arial" w:cs="Arial"/>
          <w:sz w:val="24"/>
          <w:szCs w:val="24"/>
        </w:rPr>
        <w:lastRenderedPageBreak/>
        <w:t xml:space="preserve">audience of environmentally conscious </w:t>
      </w:r>
      <w:r>
        <w:rPr>
          <w:rFonts w:ascii="Arial" w:hAnsi="Arial" w:cs="Arial"/>
          <w:sz w:val="24"/>
          <w:szCs w:val="24"/>
        </w:rPr>
        <w:t>travellers</w:t>
      </w:r>
      <w:r w:rsidRPr="00281061">
        <w:rPr>
          <w:rFonts w:ascii="Arial" w:hAnsi="Arial" w:cs="Arial"/>
          <w:sz w:val="24"/>
          <w:szCs w:val="24"/>
        </w:rPr>
        <w:t>, thereby securing its position as a leader in the competitive luxury hotel market.</w:t>
      </w:r>
    </w:p>
    <w:p w14:paraId="3AAFF59A" w14:textId="77777777" w:rsidR="00B2232C" w:rsidRDefault="00B2232C" w:rsidP="00281061">
      <w:pPr>
        <w:rPr>
          <w:rFonts w:ascii="Arial" w:hAnsi="Arial" w:cs="Arial"/>
          <w:sz w:val="24"/>
          <w:szCs w:val="24"/>
        </w:rPr>
      </w:pPr>
    </w:p>
    <w:p w14:paraId="14A7A27E" w14:textId="6E641998" w:rsidR="00D61638" w:rsidRPr="00B2232C" w:rsidRDefault="00D61638" w:rsidP="00281061">
      <w:pPr>
        <w:rPr>
          <w:rFonts w:ascii="Arial" w:hAnsi="Arial" w:cs="Arial"/>
          <w:b/>
          <w:bCs/>
          <w:sz w:val="28"/>
          <w:szCs w:val="28"/>
        </w:rPr>
      </w:pPr>
      <w:r w:rsidRPr="00B2232C">
        <w:rPr>
          <w:rFonts w:ascii="Arial" w:hAnsi="Arial" w:cs="Arial"/>
          <w:b/>
          <w:bCs/>
          <w:sz w:val="28"/>
          <w:szCs w:val="28"/>
        </w:rPr>
        <w:t>Conclusion</w:t>
      </w:r>
    </w:p>
    <w:p w14:paraId="6866AC4F" w14:textId="25BF10F4" w:rsidR="00B61A9F" w:rsidRDefault="00281061" w:rsidP="00D61638">
      <w:pPr>
        <w:rPr>
          <w:rFonts w:ascii="Arial" w:hAnsi="Arial" w:cs="Arial"/>
          <w:sz w:val="24"/>
          <w:szCs w:val="24"/>
        </w:rPr>
      </w:pPr>
      <w:r w:rsidRPr="00281061">
        <w:rPr>
          <w:rFonts w:ascii="Arial" w:hAnsi="Arial" w:cs="Arial"/>
          <w:color w:val="0D0D0D"/>
          <w:sz w:val="24"/>
          <w:szCs w:val="24"/>
          <w:shd w:val="clear" w:color="auto" w:fill="FFFFFF"/>
        </w:rPr>
        <w:t>The Burj Al Arab's shift towards sustainability is a strategic move to secure its legacy in luxury hospitality, aligning with global trends for eco-responsible travel. By adopting Green Horizons Consulting's recommendations—advanced energy management, waste reduction, sustainable sourcing, and guest engagement initiatives—the hotel aims to significantly lower its environmental impact. These measures not only aim to protect the environment but also to elevate the hotel’s prestige and market competitiveness. Expected benefits include enhanced operational efficiency, cost savings, and improved guest satisfaction, all contributing to the hotel's sustainable success. This partnership with Green Horizons Consulting aspires to set a new standard in luxury hospitality sustainability, maintaining the Burj Al Arab’s status as a beacon of innovation and environmental stewardship.</w:t>
      </w:r>
    </w:p>
    <w:p w14:paraId="3B5607D1" w14:textId="77777777" w:rsidR="00B61A9F" w:rsidRDefault="00B61A9F" w:rsidP="00D61638">
      <w:pPr>
        <w:rPr>
          <w:rFonts w:ascii="Arial" w:hAnsi="Arial" w:cs="Arial"/>
          <w:sz w:val="24"/>
          <w:szCs w:val="24"/>
        </w:rPr>
      </w:pPr>
    </w:p>
    <w:p w14:paraId="5A2EDBCE" w14:textId="77777777" w:rsidR="00B61A9F" w:rsidRDefault="00B61A9F" w:rsidP="00D61638">
      <w:pPr>
        <w:rPr>
          <w:rFonts w:ascii="Arial" w:hAnsi="Arial" w:cs="Arial"/>
          <w:sz w:val="24"/>
          <w:szCs w:val="24"/>
        </w:rPr>
      </w:pPr>
    </w:p>
    <w:p w14:paraId="470A58E5" w14:textId="77777777" w:rsidR="00B61A9F" w:rsidRDefault="00B61A9F" w:rsidP="00D61638">
      <w:pPr>
        <w:rPr>
          <w:rFonts w:ascii="Arial" w:hAnsi="Arial" w:cs="Arial"/>
          <w:sz w:val="24"/>
          <w:szCs w:val="24"/>
        </w:rPr>
      </w:pPr>
    </w:p>
    <w:p w14:paraId="0B599639" w14:textId="77777777" w:rsidR="00B61A9F" w:rsidRDefault="00B61A9F" w:rsidP="00D61638">
      <w:pPr>
        <w:rPr>
          <w:rFonts w:ascii="Arial" w:hAnsi="Arial" w:cs="Arial"/>
          <w:sz w:val="24"/>
          <w:szCs w:val="24"/>
        </w:rPr>
      </w:pPr>
    </w:p>
    <w:p w14:paraId="10C0A0FD" w14:textId="77777777" w:rsidR="00B61A9F" w:rsidRDefault="00B61A9F" w:rsidP="00D61638">
      <w:pPr>
        <w:rPr>
          <w:rFonts w:ascii="Arial" w:hAnsi="Arial" w:cs="Arial"/>
          <w:sz w:val="24"/>
          <w:szCs w:val="24"/>
        </w:rPr>
      </w:pPr>
    </w:p>
    <w:p w14:paraId="40496CAF" w14:textId="77777777" w:rsidR="00B61A9F" w:rsidRDefault="00B61A9F" w:rsidP="00D61638">
      <w:pPr>
        <w:rPr>
          <w:rFonts w:ascii="Arial" w:hAnsi="Arial" w:cs="Arial"/>
          <w:sz w:val="24"/>
          <w:szCs w:val="24"/>
        </w:rPr>
      </w:pPr>
    </w:p>
    <w:p w14:paraId="083A5EE8" w14:textId="77777777" w:rsidR="00B61A9F" w:rsidRDefault="00B61A9F" w:rsidP="00D61638">
      <w:pPr>
        <w:rPr>
          <w:rFonts w:ascii="Arial" w:hAnsi="Arial" w:cs="Arial"/>
          <w:sz w:val="24"/>
          <w:szCs w:val="24"/>
        </w:rPr>
      </w:pPr>
    </w:p>
    <w:p w14:paraId="564D12CC" w14:textId="77777777" w:rsidR="004C41B8" w:rsidRDefault="004C41B8" w:rsidP="00D61638">
      <w:pPr>
        <w:rPr>
          <w:rFonts w:ascii="Arial" w:hAnsi="Arial" w:cs="Arial"/>
          <w:sz w:val="24"/>
          <w:szCs w:val="24"/>
        </w:rPr>
      </w:pPr>
    </w:p>
    <w:p w14:paraId="36F2A5A6" w14:textId="77777777" w:rsidR="00B61A9F" w:rsidRDefault="00B61A9F" w:rsidP="00D61638">
      <w:pPr>
        <w:rPr>
          <w:rFonts w:ascii="Arial" w:hAnsi="Arial" w:cs="Arial"/>
          <w:sz w:val="24"/>
          <w:szCs w:val="24"/>
        </w:rPr>
      </w:pPr>
    </w:p>
    <w:p w14:paraId="73530C26" w14:textId="77777777" w:rsidR="00B61A9F" w:rsidRDefault="00B61A9F" w:rsidP="00D61638">
      <w:pPr>
        <w:rPr>
          <w:rFonts w:ascii="Arial" w:hAnsi="Arial" w:cs="Arial"/>
          <w:sz w:val="24"/>
          <w:szCs w:val="24"/>
        </w:rPr>
      </w:pPr>
    </w:p>
    <w:p w14:paraId="674EC696" w14:textId="77777777" w:rsidR="00D35011" w:rsidRDefault="00D35011" w:rsidP="00D61638">
      <w:pPr>
        <w:rPr>
          <w:rFonts w:ascii="Arial" w:hAnsi="Arial" w:cs="Arial"/>
          <w:sz w:val="24"/>
          <w:szCs w:val="24"/>
        </w:rPr>
      </w:pPr>
    </w:p>
    <w:p w14:paraId="3925D23C" w14:textId="77777777" w:rsidR="00D35011" w:rsidRDefault="00D35011" w:rsidP="00D61638">
      <w:pPr>
        <w:rPr>
          <w:rFonts w:ascii="Arial" w:hAnsi="Arial" w:cs="Arial"/>
          <w:sz w:val="24"/>
          <w:szCs w:val="24"/>
        </w:rPr>
      </w:pPr>
    </w:p>
    <w:p w14:paraId="46677C2B" w14:textId="77777777" w:rsidR="0066323E" w:rsidRDefault="0066323E" w:rsidP="00B61A9F">
      <w:pPr>
        <w:rPr>
          <w:rFonts w:ascii="Arial" w:hAnsi="Arial" w:cs="Arial"/>
          <w:sz w:val="24"/>
          <w:szCs w:val="24"/>
        </w:rPr>
      </w:pPr>
    </w:p>
    <w:p w14:paraId="2807462A" w14:textId="77777777" w:rsidR="00E51394" w:rsidRDefault="00E51394" w:rsidP="00B61A9F">
      <w:pPr>
        <w:rPr>
          <w:rFonts w:ascii="Arial" w:hAnsi="Arial" w:cs="Arial"/>
          <w:sz w:val="24"/>
          <w:szCs w:val="24"/>
        </w:rPr>
      </w:pPr>
    </w:p>
    <w:p w14:paraId="192B703D" w14:textId="77777777" w:rsidR="00250473" w:rsidRDefault="00250473" w:rsidP="00B61A9F">
      <w:pPr>
        <w:rPr>
          <w:rFonts w:ascii="Arial" w:hAnsi="Arial" w:cs="Arial"/>
          <w:sz w:val="24"/>
          <w:szCs w:val="24"/>
        </w:rPr>
      </w:pPr>
    </w:p>
    <w:p w14:paraId="153964D9" w14:textId="77777777" w:rsidR="00250473" w:rsidRDefault="00250473" w:rsidP="00B61A9F">
      <w:pPr>
        <w:rPr>
          <w:rFonts w:ascii="Arial" w:hAnsi="Arial" w:cs="Arial"/>
          <w:sz w:val="24"/>
          <w:szCs w:val="24"/>
        </w:rPr>
      </w:pPr>
    </w:p>
    <w:p w14:paraId="549171B1" w14:textId="77777777" w:rsidR="00250473" w:rsidRDefault="00250473" w:rsidP="00B61A9F">
      <w:pPr>
        <w:rPr>
          <w:rFonts w:ascii="Arial" w:hAnsi="Arial" w:cs="Arial"/>
          <w:sz w:val="24"/>
          <w:szCs w:val="24"/>
        </w:rPr>
      </w:pPr>
    </w:p>
    <w:p w14:paraId="668C6C42" w14:textId="77777777" w:rsidR="00250473" w:rsidRDefault="00250473" w:rsidP="00B61A9F">
      <w:pPr>
        <w:rPr>
          <w:rFonts w:ascii="Arial" w:hAnsi="Arial" w:cs="Arial"/>
          <w:sz w:val="24"/>
          <w:szCs w:val="24"/>
        </w:rPr>
      </w:pPr>
    </w:p>
    <w:p w14:paraId="136A23CB" w14:textId="77777777" w:rsidR="001C444F" w:rsidRDefault="001C444F" w:rsidP="00B61A9F">
      <w:pPr>
        <w:rPr>
          <w:rFonts w:ascii="Arial" w:hAnsi="Arial" w:cs="Arial"/>
          <w:sz w:val="24"/>
          <w:szCs w:val="24"/>
        </w:rPr>
      </w:pPr>
    </w:p>
    <w:p w14:paraId="4C187AC5" w14:textId="446BC1A7" w:rsidR="00034626" w:rsidRPr="00034626" w:rsidRDefault="00B61A9F" w:rsidP="00034626">
      <w:pPr>
        <w:pStyle w:val="ListParagraph"/>
        <w:numPr>
          <w:ilvl w:val="0"/>
          <w:numId w:val="23"/>
        </w:numPr>
        <w:rPr>
          <w:rFonts w:ascii="Arial" w:hAnsi="Arial" w:cs="Arial"/>
          <w:b/>
          <w:bCs/>
          <w:sz w:val="30"/>
          <w:szCs w:val="30"/>
        </w:rPr>
      </w:pPr>
      <w:r w:rsidRPr="004B1A7D">
        <w:rPr>
          <w:rFonts w:ascii="Arial" w:hAnsi="Arial" w:cs="Arial"/>
          <w:b/>
          <w:bCs/>
          <w:sz w:val="30"/>
          <w:szCs w:val="30"/>
        </w:rPr>
        <w:lastRenderedPageBreak/>
        <w:t>Introduction</w:t>
      </w:r>
    </w:p>
    <w:p w14:paraId="1B7A2DBB" w14:textId="1170789B" w:rsidR="00034626" w:rsidRDefault="00034626" w:rsidP="00034626">
      <w:pPr>
        <w:rPr>
          <w:rFonts w:ascii="Arial" w:hAnsi="Arial" w:cs="Arial"/>
          <w:sz w:val="24"/>
          <w:szCs w:val="24"/>
        </w:rPr>
      </w:pPr>
      <w:r w:rsidRPr="00034626">
        <w:rPr>
          <w:rFonts w:ascii="Arial" w:hAnsi="Arial" w:cs="Arial"/>
          <w:sz w:val="24"/>
          <w:szCs w:val="24"/>
        </w:rPr>
        <w:t xml:space="preserve">This consultancy report, prepared by us at Green Horizons Consulting, directly tackles the urgent issue of environmental sustainability at the Burj Al Arab, an emblem of luxury and architectural innovation in Dubai, United Arab Emirates. Since opening in December 1999, the hotel has emerged as a symbol of modern Dubai, celebrated for its unique sail-shaped silhouette and unmatched dedication to luxury. Offering 202 lavish, suite-only accommodations, the Burj Al Arab presents an unparalleled mix of modern amenities and traditional Arabian hospitality, </w:t>
      </w:r>
      <w:r w:rsidR="00DA0A14">
        <w:rPr>
          <w:rFonts w:ascii="Arial" w:hAnsi="Arial" w:cs="Arial"/>
          <w:sz w:val="24"/>
          <w:szCs w:val="24"/>
        </w:rPr>
        <w:t>establishing the global benchmark for luxury hotels</w:t>
      </w:r>
      <w:r w:rsidRPr="00034626">
        <w:rPr>
          <w:rFonts w:ascii="Arial" w:hAnsi="Arial" w:cs="Arial"/>
          <w:sz w:val="24"/>
          <w:szCs w:val="24"/>
        </w:rPr>
        <w:t>.</w:t>
      </w:r>
    </w:p>
    <w:p w14:paraId="70CD8AE0" w14:textId="18559862" w:rsidR="00945E35" w:rsidRDefault="00945E35" w:rsidP="00034626">
      <w:pPr>
        <w:rPr>
          <w:rFonts w:ascii="Arial" w:hAnsi="Arial" w:cs="Arial"/>
          <w:sz w:val="24"/>
          <w:szCs w:val="24"/>
        </w:rPr>
      </w:pPr>
      <w:r>
        <w:rPr>
          <w:rFonts w:ascii="Arial" w:hAnsi="Arial" w:cs="Arial"/>
          <w:noProof/>
          <w:sz w:val="24"/>
          <w:szCs w:val="24"/>
        </w:rPr>
        <w:drawing>
          <wp:inline distT="0" distB="0" distL="0" distR="0" wp14:anchorId="26C39562" wp14:editId="7B67DAC4">
            <wp:extent cx="5372100" cy="2686050"/>
            <wp:effectExtent l="0" t="0" r="0" b="0"/>
            <wp:docPr id="316606661" name="Picture 3" descr="A high angl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06661" name="Picture 3" descr="A high angle view of a building&#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72100" cy="2686050"/>
                    </a:xfrm>
                    <a:prstGeom prst="rect">
                      <a:avLst/>
                    </a:prstGeom>
                    <a:noFill/>
                    <a:ln>
                      <a:noFill/>
                    </a:ln>
                  </pic:spPr>
                </pic:pic>
              </a:graphicData>
            </a:graphic>
          </wp:inline>
        </w:drawing>
      </w:r>
    </w:p>
    <w:p w14:paraId="72100CFC" w14:textId="3404F908" w:rsidR="00664BC5" w:rsidRPr="00664BC5" w:rsidRDefault="00664BC5" w:rsidP="00034626">
      <w:pPr>
        <w:rPr>
          <w:rFonts w:ascii="Arial" w:hAnsi="Arial" w:cs="Arial"/>
          <w:sz w:val="16"/>
          <w:szCs w:val="16"/>
        </w:rPr>
      </w:pPr>
      <w:r w:rsidRPr="00664BC5">
        <w:rPr>
          <w:rFonts w:ascii="Arial" w:hAnsi="Arial" w:cs="Arial"/>
          <w:sz w:val="16"/>
          <w:szCs w:val="16"/>
        </w:rPr>
        <w:t>Figure 1: Above picture from Google</w:t>
      </w:r>
    </w:p>
    <w:p w14:paraId="5FD43D2C" w14:textId="74F101ED" w:rsidR="00034626" w:rsidRPr="00034626" w:rsidRDefault="00034626" w:rsidP="00034626">
      <w:pPr>
        <w:rPr>
          <w:rFonts w:ascii="Arial" w:hAnsi="Arial" w:cs="Arial"/>
          <w:sz w:val="24"/>
          <w:szCs w:val="24"/>
        </w:rPr>
      </w:pPr>
      <w:r w:rsidRPr="00034626">
        <w:rPr>
          <w:rFonts w:ascii="Arial" w:hAnsi="Arial" w:cs="Arial"/>
          <w:sz w:val="24"/>
          <w:szCs w:val="24"/>
        </w:rPr>
        <w:t>The hotel's reputation for lavishness also extends to its environmental footprint, a domain where it encounters significant challenges. The luxury hospitality sector faces increasing scrutiny over its environmental impact, with stakeholders pressing for more sustainable practices. The issue lies in addressing the hotel's sustainability measures without sacrificing the high standards of luxury and comfort it is renowned for. This challenge is not exclusive to the Burj Al Arab but reflects wider tensions within the luxury hospitality industry between upholding traditional opulence standards and adapting to the ethical demands of environmental stewardship.</w:t>
      </w:r>
    </w:p>
    <w:p w14:paraId="4AA0296C" w14:textId="5CE3CE44" w:rsidR="00034626" w:rsidRPr="00034626" w:rsidRDefault="00034626" w:rsidP="00034626">
      <w:pPr>
        <w:rPr>
          <w:rFonts w:ascii="Arial" w:hAnsi="Arial" w:cs="Arial"/>
          <w:sz w:val="24"/>
          <w:szCs w:val="24"/>
        </w:rPr>
      </w:pPr>
      <w:r w:rsidRPr="00034626">
        <w:rPr>
          <w:rFonts w:ascii="Arial" w:hAnsi="Arial" w:cs="Arial"/>
          <w:sz w:val="24"/>
          <w:szCs w:val="24"/>
        </w:rPr>
        <w:t>We, at Green Horizons Consulting, specialize in sustainability solutions for the hospitality industry and bring a wealth of experience in assisting luxury hotels on their complex path towards sustainability. Committed to delivering innovative, practical solutions that ensure the guest experience remains uncompromised, we leverage cutting-edge research, industry insights, and a profound understanding of the unique challenges luxury hotels face, aiming to steer the Burj Al Arab towards a greener future.</w:t>
      </w:r>
    </w:p>
    <w:p w14:paraId="2F64B2AE" w14:textId="0145D636" w:rsidR="00034626" w:rsidRPr="00034626" w:rsidRDefault="00034626" w:rsidP="00034626">
      <w:pPr>
        <w:rPr>
          <w:rFonts w:ascii="Arial" w:hAnsi="Arial" w:cs="Arial"/>
          <w:sz w:val="24"/>
          <w:szCs w:val="24"/>
        </w:rPr>
      </w:pPr>
      <w:r w:rsidRPr="00034626">
        <w:rPr>
          <w:rFonts w:ascii="Arial" w:hAnsi="Arial" w:cs="Arial"/>
          <w:sz w:val="24"/>
          <w:szCs w:val="24"/>
        </w:rPr>
        <w:t xml:space="preserve">To comprehensively </w:t>
      </w:r>
      <w:r w:rsidR="00BD1DE3" w:rsidRPr="00034626">
        <w:rPr>
          <w:rFonts w:ascii="Arial" w:hAnsi="Arial" w:cs="Arial"/>
          <w:sz w:val="24"/>
          <w:szCs w:val="24"/>
        </w:rPr>
        <w:t>analyse</w:t>
      </w:r>
      <w:r w:rsidRPr="00034626">
        <w:rPr>
          <w:rFonts w:ascii="Arial" w:hAnsi="Arial" w:cs="Arial"/>
          <w:sz w:val="24"/>
          <w:szCs w:val="24"/>
        </w:rPr>
        <w:t xml:space="preserve"> the issue, this report will utilize several theoretical frameworks crucial for grasping the multifaceted nature of sustainability in the hospitality industry. The STEEPLED analysis will offer an extensive overview of the socio-cultural, technological, economic, environmental, political, legal, ethical, and </w:t>
      </w:r>
      <w:r w:rsidRPr="00034626">
        <w:rPr>
          <w:rFonts w:ascii="Arial" w:hAnsi="Arial" w:cs="Arial"/>
          <w:sz w:val="24"/>
          <w:szCs w:val="24"/>
        </w:rPr>
        <w:lastRenderedPageBreak/>
        <w:t>demographic factors influencing sustainability practices within the luxury hospitality context. This framework aids in identifying external factors that could affect the hotel's sustainability efforts, providing a macro-environmental perspective on the challenges and opportunities the hotel faces.</w:t>
      </w:r>
    </w:p>
    <w:p w14:paraId="1B089D54" w14:textId="33F70498" w:rsidR="00034626" w:rsidRPr="00034626" w:rsidRDefault="00034626" w:rsidP="00034626">
      <w:pPr>
        <w:rPr>
          <w:rFonts w:ascii="Arial" w:hAnsi="Arial" w:cs="Arial"/>
          <w:sz w:val="24"/>
          <w:szCs w:val="24"/>
        </w:rPr>
      </w:pPr>
      <w:r w:rsidRPr="00034626">
        <w:rPr>
          <w:rFonts w:ascii="Arial" w:hAnsi="Arial" w:cs="Arial"/>
          <w:sz w:val="24"/>
          <w:szCs w:val="24"/>
        </w:rPr>
        <w:t>Moreover, the SOAR (Strengths, Opportunities, Aspirations, Results) analysis will be applied to concentrate on the hotel's internal capabilities and growth potential in sustainability. This positive framework motivates organizations to visualize their future success and pinpoint strategic initiatives for achieving these goals. Focusing on Burj Al Arab's strengths and how it can expand upon them, the SOAR analysis promotes a constructive methodology for developing sustainability strategies.</w:t>
      </w:r>
    </w:p>
    <w:p w14:paraId="6E715A19" w14:textId="25AAA07E" w:rsidR="00034626" w:rsidRPr="00034626" w:rsidRDefault="00034626" w:rsidP="00034626">
      <w:pPr>
        <w:rPr>
          <w:rFonts w:ascii="Arial" w:hAnsi="Arial" w:cs="Arial"/>
          <w:sz w:val="24"/>
          <w:szCs w:val="24"/>
        </w:rPr>
      </w:pPr>
      <w:r w:rsidRPr="00034626">
        <w:rPr>
          <w:rFonts w:ascii="Arial" w:hAnsi="Arial" w:cs="Arial"/>
          <w:sz w:val="24"/>
          <w:szCs w:val="24"/>
        </w:rPr>
        <w:t>Finally, the TOWS (Threats, Opportunities, Weaknesses, Strengths) analysis will bridge the insights from the STEEPLED and SOAR analyses, forming a strategic basis to tackle the hotel's sustainability challenges. This comprehensive analysis will assist in crafting targeted recommendations that utilize the hotel's strengths, address weaknesses, seize opportunities, and counteract threats in the realm of sustainability.</w:t>
      </w:r>
    </w:p>
    <w:p w14:paraId="38390B06" w14:textId="6D0E7C19" w:rsidR="00034626" w:rsidRPr="00034626" w:rsidRDefault="00034626" w:rsidP="00034626">
      <w:pPr>
        <w:rPr>
          <w:rFonts w:ascii="Arial" w:hAnsi="Arial" w:cs="Arial"/>
          <w:sz w:val="24"/>
          <w:szCs w:val="24"/>
        </w:rPr>
      </w:pPr>
      <w:r w:rsidRPr="00034626">
        <w:rPr>
          <w:rFonts w:ascii="Arial" w:hAnsi="Arial" w:cs="Arial"/>
          <w:sz w:val="24"/>
          <w:szCs w:val="24"/>
        </w:rPr>
        <w:t>This introduction paves the way for an in-depth examination of the Burj Al Arab's sustainability challenges and prospects. By integrating a mix of theoretical frameworks and practical insights, Green Horizons Consulting aspire to provide a pathway for the hotel to fulfil its sustainability objectives, thereby guaranteeing its ongoing leadership in the luxury hospitality sector and contributing to the worldwide drive towards environmental stewardship.</w:t>
      </w:r>
    </w:p>
    <w:p w14:paraId="6B4A6C95" w14:textId="52C3421B" w:rsidR="00B46AA9" w:rsidRPr="004B1A7D" w:rsidRDefault="00B46AA9" w:rsidP="004B1A7D">
      <w:pPr>
        <w:pStyle w:val="ListParagraph"/>
        <w:numPr>
          <w:ilvl w:val="0"/>
          <w:numId w:val="23"/>
        </w:numPr>
        <w:rPr>
          <w:rFonts w:ascii="Arial" w:hAnsi="Arial" w:cs="Arial"/>
          <w:b/>
          <w:bCs/>
          <w:sz w:val="30"/>
          <w:szCs w:val="30"/>
        </w:rPr>
      </w:pPr>
      <w:bookmarkStart w:id="0" w:name="_Hlk159014920"/>
      <w:r w:rsidRPr="004B1A7D">
        <w:rPr>
          <w:rFonts w:ascii="Arial" w:hAnsi="Arial" w:cs="Arial"/>
          <w:b/>
          <w:bCs/>
          <w:sz w:val="30"/>
          <w:szCs w:val="30"/>
        </w:rPr>
        <w:t>Analysis Overview</w:t>
      </w:r>
    </w:p>
    <w:p w14:paraId="7EB6E6A3" w14:textId="616B8A1E" w:rsidR="00934D24" w:rsidRDefault="00E779FA" w:rsidP="00824163">
      <w:pPr>
        <w:rPr>
          <w:rFonts w:ascii="Arial" w:hAnsi="Arial" w:cs="Arial"/>
          <w:sz w:val="24"/>
          <w:szCs w:val="24"/>
        </w:rPr>
      </w:pPr>
      <w:r w:rsidRPr="00E779FA">
        <w:rPr>
          <w:rFonts w:ascii="Arial" w:hAnsi="Arial" w:cs="Arial"/>
          <w:sz w:val="24"/>
          <w:szCs w:val="24"/>
        </w:rPr>
        <w:t>The Burj Al Arab, although recognized as a pinnacle of luxury, encounters sustainability challenges that could affect its reputation, operational efficiency, and, possibly, its revenue. The growing environmental awareness among luxury travellers has elevated sustainability as a crucial aspect in the selection of hotels. This analysis aims to delve into the hotel's sustainability challenges, identify their causes, and discuss the wider repercussions on its operations.</w:t>
      </w:r>
    </w:p>
    <w:p w14:paraId="5D7D45D0" w14:textId="42FCFE5C" w:rsidR="00824163" w:rsidRPr="00824163" w:rsidRDefault="004B1A7D" w:rsidP="00824163">
      <w:pPr>
        <w:rPr>
          <w:rFonts w:ascii="Arial" w:hAnsi="Arial" w:cs="Arial"/>
          <w:b/>
          <w:bCs/>
          <w:sz w:val="28"/>
          <w:szCs w:val="28"/>
        </w:rPr>
      </w:pPr>
      <w:r>
        <w:rPr>
          <w:rFonts w:ascii="Arial" w:hAnsi="Arial" w:cs="Arial"/>
          <w:b/>
          <w:bCs/>
          <w:sz w:val="28"/>
          <w:szCs w:val="28"/>
        </w:rPr>
        <w:t xml:space="preserve">3.1 </w:t>
      </w:r>
      <w:r w:rsidR="00824163" w:rsidRPr="00824163">
        <w:rPr>
          <w:rFonts w:ascii="Arial" w:hAnsi="Arial" w:cs="Arial"/>
          <w:b/>
          <w:bCs/>
          <w:sz w:val="28"/>
          <w:szCs w:val="28"/>
        </w:rPr>
        <w:t>Issue Description</w:t>
      </w:r>
    </w:p>
    <w:p w14:paraId="173C35B8" w14:textId="0EA54BE8" w:rsidR="00824163" w:rsidRPr="00824163" w:rsidRDefault="00824163" w:rsidP="00824163">
      <w:pPr>
        <w:rPr>
          <w:rFonts w:ascii="Arial" w:hAnsi="Arial" w:cs="Arial"/>
          <w:b/>
          <w:bCs/>
          <w:sz w:val="24"/>
          <w:szCs w:val="24"/>
        </w:rPr>
      </w:pPr>
      <w:r w:rsidRPr="00824163">
        <w:rPr>
          <w:rFonts w:ascii="Arial" w:hAnsi="Arial" w:cs="Arial"/>
          <w:b/>
          <w:bCs/>
          <w:sz w:val="24"/>
          <w:szCs w:val="24"/>
        </w:rPr>
        <w:t>Impact on the Hotel</w:t>
      </w:r>
    </w:p>
    <w:p w14:paraId="2B5485BF" w14:textId="77777777" w:rsidR="005F3B5E" w:rsidRPr="00A0084E" w:rsidRDefault="005F3B5E" w:rsidP="00A0084E">
      <w:pPr>
        <w:pStyle w:val="ListParagraph"/>
        <w:numPr>
          <w:ilvl w:val="0"/>
          <w:numId w:val="31"/>
        </w:numPr>
        <w:rPr>
          <w:rFonts w:ascii="Arial" w:hAnsi="Arial" w:cs="Arial"/>
          <w:sz w:val="24"/>
          <w:szCs w:val="24"/>
        </w:rPr>
      </w:pPr>
      <w:r w:rsidRPr="00A0084E">
        <w:rPr>
          <w:rFonts w:ascii="Arial" w:hAnsi="Arial" w:cs="Arial"/>
          <w:sz w:val="24"/>
          <w:szCs w:val="24"/>
        </w:rPr>
        <w:t>Reputation: Sustainability concerns have the potential to affect Burj Al Arab's reputation, given that contemporary guests increasingly favour hotels demonstrating environmental responsibility. Neglecting these concerns might foster negative perceptions among eco-conscious travellers.</w:t>
      </w:r>
    </w:p>
    <w:p w14:paraId="649BADE7" w14:textId="77777777" w:rsidR="005F3B5E" w:rsidRPr="00A0084E" w:rsidRDefault="005F3B5E" w:rsidP="00A0084E">
      <w:pPr>
        <w:pStyle w:val="ListParagraph"/>
        <w:numPr>
          <w:ilvl w:val="0"/>
          <w:numId w:val="31"/>
        </w:numPr>
        <w:rPr>
          <w:rFonts w:ascii="Arial" w:hAnsi="Arial" w:cs="Arial"/>
          <w:sz w:val="24"/>
          <w:szCs w:val="24"/>
        </w:rPr>
      </w:pPr>
      <w:r w:rsidRPr="00A0084E">
        <w:rPr>
          <w:rFonts w:ascii="Arial" w:hAnsi="Arial" w:cs="Arial"/>
          <w:sz w:val="24"/>
          <w:szCs w:val="24"/>
        </w:rPr>
        <w:t>Operational Costs: Elevated energy and water consumption escalate operational costs. Lowering consumption via efficiency measures could yield considerable cost reductions.</w:t>
      </w:r>
    </w:p>
    <w:p w14:paraId="0A551217" w14:textId="77777777" w:rsidR="005F3B5E" w:rsidRPr="00A0084E" w:rsidRDefault="005F3B5E" w:rsidP="00A0084E">
      <w:pPr>
        <w:pStyle w:val="ListParagraph"/>
        <w:numPr>
          <w:ilvl w:val="0"/>
          <w:numId w:val="31"/>
        </w:numPr>
        <w:rPr>
          <w:rFonts w:ascii="Arial" w:hAnsi="Arial" w:cs="Arial"/>
          <w:sz w:val="24"/>
          <w:szCs w:val="24"/>
        </w:rPr>
      </w:pPr>
      <w:r w:rsidRPr="00A0084E">
        <w:rPr>
          <w:rFonts w:ascii="Arial" w:hAnsi="Arial" w:cs="Arial"/>
          <w:sz w:val="24"/>
          <w:szCs w:val="24"/>
        </w:rPr>
        <w:t>Compliance with Environmental Regulations: The United Arab Emirates is intensifying its focus on sustainability, enacting regulations mandating hotels to embrace eco-friendly practices. Failure to comply could lead to penalties and impact the hotel's operational license.</w:t>
      </w:r>
    </w:p>
    <w:p w14:paraId="6E4F8808" w14:textId="07C0CBBF" w:rsidR="00B222A1" w:rsidRPr="008A6347" w:rsidRDefault="00B222A1" w:rsidP="005F3B5E">
      <w:pPr>
        <w:rPr>
          <w:rFonts w:ascii="Arial" w:hAnsi="Arial" w:cs="Arial"/>
          <w:b/>
          <w:bCs/>
          <w:sz w:val="24"/>
          <w:szCs w:val="24"/>
        </w:rPr>
      </w:pPr>
      <w:r w:rsidRPr="008A6347">
        <w:rPr>
          <w:rFonts w:ascii="Arial" w:hAnsi="Arial" w:cs="Arial"/>
          <w:b/>
          <w:bCs/>
          <w:sz w:val="24"/>
          <w:szCs w:val="24"/>
        </w:rPr>
        <w:lastRenderedPageBreak/>
        <w:t>Causes of the Issues</w:t>
      </w:r>
    </w:p>
    <w:p w14:paraId="69C5CB77" w14:textId="77777777" w:rsidR="000B6EF9" w:rsidRPr="000B6EF9" w:rsidRDefault="000B6EF9" w:rsidP="000B6EF9">
      <w:pPr>
        <w:pStyle w:val="ListParagraph"/>
        <w:numPr>
          <w:ilvl w:val="0"/>
          <w:numId w:val="32"/>
        </w:numPr>
        <w:rPr>
          <w:rFonts w:ascii="Arial" w:hAnsi="Arial" w:cs="Arial"/>
          <w:sz w:val="24"/>
          <w:szCs w:val="24"/>
        </w:rPr>
      </w:pPr>
      <w:r w:rsidRPr="000B6EF9">
        <w:rPr>
          <w:rFonts w:ascii="Arial" w:hAnsi="Arial" w:cs="Arial"/>
          <w:sz w:val="24"/>
          <w:szCs w:val="24"/>
        </w:rPr>
        <w:t>Operational Practices: An examination of current operational practices reveals contributions to high energy and water consumption and inefficient waste management. This includes the absence of renewable energy sources, outdated infrastructure, and insufficient recycling programs.</w:t>
      </w:r>
    </w:p>
    <w:p w14:paraId="641B8C57" w14:textId="67C27B45" w:rsidR="000B6EF9" w:rsidRPr="000B6EF9" w:rsidRDefault="000B6EF9" w:rsidP="000B6EF9">
      <w:pPr>
        <w:pStyle w:val="ListParagraph"/>
        <w:numPr>
          <w:ilvl w:val="0"/>
          <w:numId w:val="32"/>
        </w:numPr>
        <w:rPr>
          <w:rFonts w:ascii="Arial" w:hAnsi="Arial" w:cs="Arial"/>
          <w:sz w:val="24"/>
          <w:szCs w:val="24"/>
        </w:rPr>
      </w:pPr>
      <w:r w:rsidRPr="000B6EF9">
        <w:rPr>
          <w:rFonts w:ascii="Arial" w:hAnsi="Arial" w:cs="Arial"/>
          <w:sz w:val="24"/>
          <w:szCs w:val="24"/>
        </w:rPr>
        <w:t>Guest Behaviour: An analysis of how guest preferences for luxury amenities and services exacerbate sustainability challenges is necessary. This includes increased laundry loads, food waste, and the utilization of single-use plastics.</w:t>
      </w:r>
    </w:p>
    <w:p w14:paraId="5FAC0C24" w14:textId="388DC6AF" w:rsidR="00210E84" w:rsidRPr="00336D34" w:rsidRDefault="000B6EF9" w:rsidP="00210E84">
      <w:pPr>
        <w:pStyle w:val="ListParagraph"/>
        <w:numPr>
          <w:ilvl w:val="0"/>
          <w:numId w:val="32"/>
        </w:numPr>
        <w:rPr>
          <w:rFonts w:ascii="Arial" w:hAnsi="Arial" w:cs="Arial"/>
          <w:sz w:val="24"/>
          <w:szCs w:val="24"/>
        </w:rPr>
      </w:pPr>
      <w:r w:rsidRPr="000B6EF9">
        <w:rPr>
          <w:rFonts w:ascii="Arial" w:hAnsi="Arial" w:cs="Arial"/>
          <w:sz w:val="24"/>
          <w:szCs w:val="24"/>
        </w:rPr>
        <w:t>Industry Standards: A reflection on the hotel’s sustainability practices compared to industry standards and benchmarks is essential. Utilizing data from hospitality sustainability reports will highlight existing gaps.</w:t>
      </w:r>
    </w:p>
    <w:p w14:paraId="21A77CFC" w14:textId="32E2EC0B" w:rsidR="00B222A1" w:rsidRPr="00282D4C" w:rsidRDefault="00B222A1" w:rsidP="00B222A1">
      <w:pPr>
        <w:rPr>
          <w:rFonts w:ascii="Arial" w:hAnsi="Arial" w:cs="Arial"/>
          <w:b/>
          <w:bCs/>
          <w:sz w:val="24"/>
          <w:szCs w:val="24"/>
        </w:rPr>
      </w:pPr>
      <w:r w:rsidRPr="00282D4C">
        <w:rPr>
          <w:rFonts w:ascii="Arial" w:hAnsi="Arial" w:cs="Arial"/>
          <w:b/>
          <w:bCs/>
          <w:sz w:val="24"/>
          <w:szCs w:val="24"/>
        </w:rPr>
        <w:t>Feedback as an Issue</w:t>
      </w:r>
    </w:p>
    <w:p w14:paraId="3B435863" w14:textId="6384385B" w:rsidR="00810448" w:rsidRPr="00810448" w:rsidRDefault="00C1506E" w:rsidP="00810448">
      <w:pPr>
        <w:pStyle w:val="ListParagraph"/>
        <w:numPr>
          <w:ilvl w:val="0"/>
          <w:numId w:val="33"/>
        </w:numPr>
        <w:rPr>
          <w:rFonts w:ascii="Arial" w:hAnsi="Arial" w:cs="Arial"/>
          <w:sz w:val="24"/>
          <w:szCs w:val="24"/>
        </w:rPr>
      </w:pPr>
      <w:r w:rsidRPr="00810448">
        <w:rPr>
          <w:rFonts w:ascii="Arial" w:hAnsi="Arial" w:cs="Arial"/>
          <w:sz w:val="24"/>
          <w:szCs w:val="24"/>
        </w:rPr>
        <w:t>Analysing</w:t>
      </w:r>
      <w:r w:rsidR="00810448" w:rsidRPr="00810448">
        <w:rPr>
          <w:rFonts w:ascii="Arial" w:hAnsi="Arial" w:cs="Arial"/>
          <w:sz w:val="24"/>
          <w:szCs w:val="24"/>
        </w:rPr>
        <w:t xml:space="preserve"> guest feedback from various platforms, such as TripAdvisor and Booking.com, is essential to gauge perceptions of the hotel's sustainability efforts. It is important to highlight both positive comments and areas where guests suggest there is room for improvement.</w:t>
      </w:r>
    </w:p>
    <w:p w14:paraId="05C20D94" w14:textId="77777777" w:rsidR="00810448" w:rsidRPr="00810448" w:rsidRDefault="00810448" w:rsidP="00810448">
      <w:pPr>
        <w:pStyle w:val="ListParagraph"/>
        <w:numPr>
          <w:ilvl w:val="0"/>
          <w:numId w:val="33"/>
        </w:numPr>
        <w:rPr>
          <w:rFonts w:ascii="Arial" w:hAnsi="Arial" w:cs="Arial"/>
          <w:sz w:val="24"/>
          <w:szCs w:val="24"/>
        </w:rPr>
      </w:pPr>
      <w:r w:rsidRPr="00810448">
        <w:rPr>
          <w:rFonts w:ascii="Arial" w:hAnsi="Arial" w:cs="Arial"/>
          <w:sz w:val="24"/>
          <w:szCs w:val="24"/>
        </w:rPr>
        <w:t>The role of employee feedback in pinpointing operational inefficiencies and opportunities for adopting sustainable practices should be discussed.</w:t>
      </w:r>
    </w:p>
    <w:p w14:paraId="73B78073" w14:textId="74F8BEF1" w:rsidR="00B222A1" w:rsidRPr="007A718B" w:rsidRDefault="00B222A1" w:rsidP="00810448">
      <w:pPr>
        <w:rPr>
          <w:rFonts w:ascii="Arial" w:hAnsi="Arial" w:cs="Arial"/>
          <w:b/>
          <w:bCs/>
          <w:sz w:val="24"/>
          <w:szCs w:val="24"/>
        </w:rPr>
      </w:pPr>
      <w:r w:rsidRPr="007A718B">
        <w:rPr>
          <w:rFonts w:ascii="Arial" w:hAnsi="Arial" w:cs="Arial"/>
          <w:b/>
          <w:bCs/>
          <w:sz w:val="24"/>
          <w:szCs w:val="24"/>
        </w:rPr>
        <w:t>Research Methodology</w:t>
      </w:r>
    </w:p>
    <w:p w14:paraId="56D3C5DF" w14:textId="78E60230" w:rsidR="009D6A0B" w:rsidRPr="009D6A0B" w:rsidRDefault="009D6A0B" w:rsidP="009D6A0B">
      <w:pPr>
        <w:pStyle w:val="ListParagraph"/>
        <w:numPr>
          <w:ilvl w:val="0"/>
          <w:numId w:val="34"/>
        </w:numPr>
        <w:rPr>
          <w:rFonts w:ascii="Arial" w:hAnsi="Arial" w:cs="Arial"/>
          <w:sz w:val="24"/>
          <w:szCs w:val="24"/>
        </w:rPr>
      </w:pPr>
      <w:r w:rsidRPr="009D6A0B">
        <w:rPr>
          <w:rFonts w:ascii="Arial" w:hAnsi="Arial" w:cs="Arial"/>
          <w:sz w:val="24"/>
          <w:szCs w:val="24"/>
        </w:rPr>
        <w:t>Outlining the methodology utilized to collect data for the analysis is crucial, including reviewing academic literature, and industry sustainability reports, analysing guest feedback, and conducting comparative studies of sustainability benchmarks in luxury hospitality.</w:t>
      </w:r>
    </w:p>
    <w:p w14:paraId="2648B7BF" w14:textId="77777777" w:rsidR="009D6A0B" w:rsidRDefault="009D6A0B" w:rsidP="009D6A0B">
      <w:pPr>
        <w:pStyle w:val="ListParagraph"/>
        <w:numPr>
          <w:ilvl w:val="0"/>
          <w:numId w:val="34"/>
        </w:numPr>
        <w:rPr>
          <w:rFonts w:ascii="Arial" w:hAnsi="Arial" w:cs="Arial"/>
          <w:sz w:val="24"/>
          <w:szCs w:val="24"/>
        </w:rPr>
      </w:pPr>
      <w:r w:rsidRPr="009D6A0B">
        <w:rPr>
          <w:rFonts w:ascii="Arial" w:hAnsi="Arial" w:cs="Arial"/>
          <w:sz w:val="24"/>
          <w:szCs w:val="24"/>
        </w:rPr>
        <w:t>Explaining the criteria for selecting sources is necessary to ensure a balanced and unbiased evaluation of the hotel’s sustainability performance.</w:t>
      </w:r>
    </w:p>
    <w:p w14:paraId="75CDB95B" w14:textId="77777777" w:rsidR="005A3E2A" w:rsidRPr="00517975" w:rsidRDefault="005A3E2A" w:rsidP="005A3E2A">
      <w:pPr>
        <w:pStyle w:val="ListParagraph"/>
        <w:rPr>
          <w:rFonts w:ascii="Arial" w:hAnsi="Arial" w:cs="Arial"/>
          <w:sz w:val="28"/>
          <w:szCs w:val="28"/>
        </w:rPr>
      </w:pPr>
    </w:p>
    <w:p w14:paraId="1FA1014D" w14:textId="59FBA729" w:rsidR="00B46AA9" w:rsidRPr="00517975" w:rsidRDefault="004B1A7D" w:rsidP="009D6A0B">
      <w:pPr>
        <w:rPr>
          <w:rFonts w:ascii="Arial" w:hAnsi="Arial" w:cs="Arial"/>
          <w:b/>
          <w:bCs/>
          <w:sz w:val="28"/>
          <w:szCs w:val="28"/>
        </w:rPr>
      </w:pPr>
      <w:r w:rsidRPr="00517975">
        <w:rPr>
          <w:rFonts w:ascii="Arial" w:hAnsi="Arial" w:cs="Arial"/>
          <w:b/>
          <w:bCs/>
          <w:sz w:val="28"/>
          <w:szCs w:val="28"/>
        </w:rPr>
        <w:t xml:space="preserve">3.2 </w:t>
      </w:r>
      <w:r w:rsidR="00B46AA9" w:rsidRPr="00517975">
        <w:rPr>
          <w:rFonts w:ascii="Arial" w:hAnsi="Arial" w:cs="Arial"/>
          <w:b/>
          <w:bCs/>
          <w:sz w:val="28"/>
          <w:szCs w:val="28"/>
        </w:rPr>
        <w:t>STEEPLED Analysis</w:t>
      </w:r>
    </w:p>
    <w:p w14:paraId="6D59EE80" w14:textId="2E1F908C" w:rsidR="008358FC" w:rsidRDefault="00F20386" w:rsidP="009D6A0B">
      <w:pPr>
        <w:rPr>
          <w:rFonts w:ascii="Arial" w:hAnsi="Arial" w:cs="Arial"/>
          <w:b/>
          <w:bCs/>
          <w:sz w:val="30"/>
          <w:szCs w:val="30"/>
        </w:rPr>
      </w:pPr>
      <w:r>
        <w:rPr>
          <w:rFonts w:ascii="Arial" w:hAnsi="Arial" w:cs="Arial"/>
          <w:b/>
          <w:bCs/>
          <w:noProof/>
          <w:sz w:val="30"/>
          <w:szCs w:val="30"/>
        </w:rPr>
        <w:drawing>
          <wp:inline distT="0" distB="0" distL="0" distR="0" wp14:anchorId="6622A22F" wp14:editId="4A3E14D4">
            <wp:extent cx="3771900" cy="2124518"/>
            <wp:effectExtent l="0" t="0" r="0" b="9525"/>
            <wp:docPr id="1573939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44554" cy="2165441"/>
                    </a:xfrm>
                    <a:prstGeom prst="rect">
                      <a:avLst/>
                    </a:prstGeom>
                    <a:noFill/>
                    <a:ln>
                      <a:noFill/>
                    </a:ln>
                  </pic:spPr>
                </pic:pic>
              </a:graphicData>
            </a:graphic>
          </wp:inline>
        </w:drawing>
      </w:r>
    </w:p>
    <w:p w14:paraId="22230A56" w14:textId="7D20D01B" w:rsidR="001B3A59" w:rsidRDefault="008358FC" w:rsidP="009D6A0B">
      <w:pPr>
        <w:rPr>
          <w:rFonts w:ascii="Arial" w:hAnsi="Arial" w:cs="Arial"/>
          <w:sz w:val="16"/>
          <w:szCs w:val="16"/>
        </w:rPr>
      </w:pPr>
      <w:r w:rsidRPr="00664BC5">
        <w:rPr>
          <w:rFonts w:ascii="Arial" w:hAnsi="Arial" w:cs="Arial"/>
          <w:sz w:val="16"/>
          <w:szCs w:val="16"/>
        </w:rPr>
        <w:t xml:space="preserve">Figure </w:t>
      </w:r>
      <w:r>
        <w:rPr>
          <w:rFonts w:ascii="Arial" w:hAnsi="Arial" w:cs="Arial"/>
          <w:sz w:val="16"/>
          <w:szCs w:val="16"/>
        </w:rPr>
        <w:t>2</w:t>
      </w:r>
      <w:r w:rsidRPr="00664BC5">
        <w:rPr>
          <w:rFonts w:ascii="Arial" w:hAnsi="Arial" w:cs="Arial"/>
          <w:sz w:val="16"/>
          <w:szCs w:val="16"/>
        </w:rPr>
        <w:t>: Above picture from Google</w:t>
      </w:r>
    </w:p>
    <w:p w14:paraId="4B766A0A" w14:textId="77777777" w:rsidR="0055707C" w:rsidRPr="007A2A1E" w:rsidRDefault="0055707C" w:rsidP="009D6A0B">
      <w:pPr>
        <w:rPr>
          <w:rFonts w:ascii="Arial" w:hAnsi="Arial" w:cs="Arial"/>
          <w:sz w:val="16"/>
          <w:szCs w:val="16"/>
        </w:rPr>
      </w:pPr>
    </w:p>
    <w:p w14:paraId="6E2AA399" w14:textId="611233A3" w:rsidR="002B5D11" w:rsidRPr="00544913" w:rsidRDefault="00186698" w:rsidP="00544913">
      <w:pPr>
        <w:shd w:val="clear" w:color="auto" w:fill="FFFFFF"/>
        <w:spacing w:before="100" w:beforeAutospacing="1" w:after="100" w:afterAutospacing="1" w:line="240" w:lineRule="auto"/>
        <w:outlineLvl w:val="2"/>
        <w:rPr>
          <w:rFonts w:ascii="Arial" w:eastAsia="Times New Roman" w:hAnsi="Arial" w:cs="Arial"/>
          <w:b/>
          <w:bCs/>
          <w:color w:val="0D0D0D"/>
          <w:sz w:val="24"/>
          <w:szCs w:val="24"/>
          <w:lang w:eastAsia="en-GB"/>
        </w:rPr>
      </w:pPr>
      <w:r>
        <w:rPr>
          <w:rFonts w:ascii="Arial" w:eastAsia="Times New Roman" w:hAnsi="Arial" w:cs="Arial"/>
          <w:b/>
          <w:bCs/>
          <w:color w:val="0D0D0D"/>
          <w:sz w:val="24"/>
          <w:szCs w:val="24"/>
          <w:lang w:eastAsia="en-GB"/>
        </w:rPr>
        <w:lastRenderedPageBreak/>
        <w:t xml:space="preserve">Table 1: </w:t>
      </w:r>
      <w:r w:rsidR="002B5D11" w:rsidRPr="002B5D11">
        <w:rPr>
          <w:rFonts w:ascii="Arial" w:eastAsia="Times New Roman" w:hAnsi="Arial" w:cs="Arial"/>
          <w:b/>
          <w:bCs/>
          <w:color w:val="0D0D0D"/>
          <w:sz w:val="24"/>
          <w:szCs w:val="24"/>
          <w:lang w:eastAsia="en-GB"/>
        </w:rPr>
        <w:t xml:space="preserve">STEEPLED Analysis </w:t>
      </w:r>
      <w:r w:rsidR="002B5D11" w:rsidRPr="00544913">
        <w:rPr>
          <w:rFonts w:ascii="Arial" w:eastAsia="Times New Roman" w:hAnsi="Arial" w:cs="Arial"/>
          <w:b/>
          <w:bCs/>
          <w:color w:val="0D0D0D"/>
          <w:sz w:val="24"/>
          <w:szCs w:val="24"/>
          <w:lang w:eastAsia="en-GB"/>
        </w:rPr>
        <w:t>of</w:t>
      </w:r>
      <w:r w:rsidR="002B5D11" w:rsidRPr="002B5D11">
        <w:rPr>
          <w:rFonts w:ascii="Arial" w:eastAsia="Times New Roman" w:hAnsi="Arial" w:cs="Arial"/>
          <w:b/>
          <w:bCs/>
          <w:color w:val="0D0D0D"/>
          <w:sz w:val="24"/>
          <w:szCs w:val="24"/>
          <w:lang w:eastAsia="en-GB"/>
        </w:rPr>
        <w:t xml:space="preserve"> a Luxury Hotel's Sustainability Challenges</w:t>
      </w:r>
    </w:p>
    <w:tbl>
      <w:tblPr>
        <w:tblStyle w:val="TableGrid"/>
        <w:tblW w:w="9918" w:type="dxa"/>
        <w:tblLook w:val="04A0" w:firstRow="1" w:lastRow="0" w:firstColumn="1" w:lastColumn="0" w:noHBand="0" w:noVBand="1"/>
      </w:tblPr>
      <w:tblGrid>
        <w:gridCol w:w="1751"/>
        <w:gridCol w:w="8167"/>
      </w:tblGrid>
      <w:tr w:rsidR="00FC2567" w14:paraId="4156AF5B" w14:textId="77777777" w:rsidTr="00753A16">
        <w:tc>
          <w:tcPr>
            <w:tcW w:w="1751" w:type="dxa"/>
          </w:tcPr>
          <w:p w14:paraId="3A9101CE" w14:textId="7AC47751" w:rsidR="00FC2567" w:rsidRDefault="002B5D11" w:rsidP="00B46AA9">
            <w:pPr>
              <w:spacing w:after="160" w:line="259" w:lineRule="auto"/>
              <w:rPr>
                <w:rFonts w:ascii="Arial" w:hAnsi="Arial" w:cs="Arial"/>
                <w:sz w:val="24"/>
                <w:szCs w:val="24"/>
              </w:rPr>
            </w:pPr>
            <w:r w:rsidRPr="002B5D11">
              <w:rPr>
                <w:rFonts w:ascii="Arial" w:hAnsi="Arial" w:cs="Arial"/>
                <w:sz w:val="24"/>
                <w:szCs w:val="24"/>
              </w:rPr>
              <w:t>Factor</w:t>
            </w:r>
          </w:p>
        </w:tc>
        <w:tc>
          <w:tcPr>
            <w:tcW w:w="8167" w:type="dxa"/>
          </w:tcPr>
          <w:p w14:paraId="67FF1F0A" w14:textId="2FE467B4" w:rsidR="00FC2567" w:rsidRDefault="002B5D11" w:rsidP="00B46AA9">
            <w:pPr>
              <w:spacing w:after="160" w:line="259" w:lineRule="auto"/>
              <w:rPr>
                <w:rFonts w:ascii="Arial" w:hAnsi="Arial" w:cs="Arial"/>
                <w:sz w:val="24"/>
                <w:szCs w:val="24"/>
              </w:rPr>
            </w:pPr>
            <w:r w:rsidRPr="002B5D11">
              <w:rPr>
                <w:rFonts w:ascii="Arial" w:hAnsi="Arial" w:cs="Arial"/>
                <w:sz w:val="24"/>
                <w:szCs w:val="24"/>
              </w:rPr>
              <w:t>Impact on Hotel's Sustainability</w:t>
            </w:r>
          </w:p>
        </w:tc>
      </w:tr>
      <w:tr w:rsidR="00FC2567" w14:paraId="29F6C510" w14:textId="77777777" w:rsidTr="00753A16">
        <w:tc>
          <w:tcPr>
            <w:tcW w:w="1751" w:type="dxa"/>
          </w:tcPr>
          <w:p w14:paraId="3591FF0A" w14:textId="4AC33A34" w:rsidR="00FC2567" w:rsidRDefault="002B5D11" w:rsidP="00B46AA9">
            <w:pPr>
              <w:spacing w:after="160" w:line="259" w:lineRule="auto"/>
              <w:rPr>
                <w:rFonts w:ascii="Arial" w:hAnsi="Arial" w:cs="Arial"/>
                <w:sz w:val="24"/>
                <w:szCs w:val="24"/>
              </w:rPr>
            </w:pPr>
            <w:r w:rsidRPr="002B5D11">
              <w:rPr>
                <w:rFonts w:ascii="Arial" w:hAnsi="Arial" w:cs="Arial"/>
                <w:sz w:val="24"/>
                <w:szCs w:val="24"/>
              </w:rPr>
              <w:t>Socio-cultural</w:t>
            </w:r>
          </w:p>
        </w:tc>
        <w:tc>
          <w:tcPr>
            <w:tcW w:w="8167" w:type="dxa"/>
          </w:tcPr>
          <w:p w14:paraId="3CF1F953" w14:textId="7765A0FE" w:rsidR="00FC2567" w:rsidRDefault="00403979" w:rsidP="00B46AA9">
            <w:pPr>
              <w:spacing w:after="160" w:line="259" w:lineRule="auto"/>
              <w:rPr>
                <w:rFonts w:ascii="Arial" w:hAnsi="Arial" w:cs="Arial"/>
                <w:sz w:val="24"/>
                <w:szCs w:val="24"/>
              </w:rPr>
            </w:pPr>
            <w:r w:rsidRPr="00403979">
              <w:rPr>
                <w:rFonts w:ascii="Arial" w:hAnsi="Arial" w:cs="Arial"/>
                <w:sz w:val="24"/>
                <w:szCs w:val="24"/>
              </w:rPr>
              <w:t>Growing global awareness and guest demand for eco-friendly practices are pressuring the hotel to adopt sustainable measures. Changing social norms may challenge traditional luxury expectations, necessitating the hotel's innovation in providing sustainable luxury experiences.</w:t>
            </w:r>
          </w:p>
        </w:tc>
      </w:tr>
      <w:tr w:rsidR="00FC2567" w14:paraId="4BB4C722" w14:textId="77777777" w:rsidTr="00753A16">
        <w:tc>
          <w:tcPr>
            <w:tcW w:w="1751" w:type="dxa"/>
          </w:tcPr>
          <w:p w14:paraId="7AF2BD77" w14:textId="02C444BB" w:rsidR="00FC2567" w:rsidRDefault="002B5D11" w:rsidP="00B46AA9">
            <w:pPr>
              <w:spacing w:after="160" w:line="259" w:lineRule="auto"/>
              <w:rPr>
                <w:rFonts w:ascii="Arial" w:hAnsi="Arial" w:cs="Arial"/>
                <w:sz w:val="24"/>
                <w:szCs w:val="24"/>
              </w:rPr>
            </w:pPr>
            <w:r w:rsidRPr="002B5D11">
              <w:rPr>
                <w:rFonts w:ascii="Arial" w:hAnsi="Arial" w:cs="Arial"/>
                <w:sz w:val="24"/>
                <w:szCs w:val="24"/>
              </w:rPr>
              <w:t>Technological</w:t>
            </w:r>
          </w:p>
        </w:tc>
        <w:tc>
          <w:tcPr>
            <w:tcW w:w="8167" w:type="dxa"/>
          </w:tcPr>
          <w:p w14:paraId="4D5B8972" w14:textId="7F32B173" w:rsidR="00FC2567" w:rsidRDefault="00403979" w:rsidP="00B46AA9">
            <w:pPr>
              <w:spacing w:after="160" w:line="259" w:lineRule="auto"/>
              <w:rPr>
                <w:rFonts w:ascii="Arial" w:hAnsi="Arial" w:cs="Arial"/>
                <w:sz w:val="24"/>
                <w:szCs w:val="24"/>
              </w:rPr>
            </w:pPr>
            <w:r w:rsidRPr="00403979">
              <w:rPr>
                <w:rFonts w:ascii="Arial" w:hAnsi="Arial" w:cs="Arial"/>
                <w:sz w:val="24"/>
                <w:szCs w:val="24"/>
              </w:rPr>
              <w:t>Advances in green technology offer opportunities for energy efficiency, water conservation, and waste reduction. However, the rapid pace of technological change necessitates significant investment and continuous adaptation to integrate these solutions effectively.</w:t>
            </w:r>
          </w:p>
        </w:tc>
      </w:tr>
      <w:tr w:rsidR="00FC2567" w14:paraId="5A397C0A" w14:textId="77777777" w:rsidTr="00753A16">
        <w:tc>
          <w:tcPr>
            <w:tcW w:w="1751" w:type="dxa"/>
          </w:tcPr>
          <w:p w14:paraId="714852B1" w14:textId="612E9D12" w:rsidR="00FC2567" w:rsidRDefault="002B5D11" w:rsidP="00B46AA9">
            <w:pPr>
              <w:spacing w:after="160" w:line="259" w:lineRule="auto"/>
              <w:rPr>
                <w:rFonts w:ascii="Arial" w:hAnsi="Arial" w:cs="Arial"/>
                <w:sz w:val="24"/>
                <w:szCs w:val="24"/>
              </w:rPr>
            </w:pPr>
            <w:r w:rsidRPr="002B5D11">
              <w:rPr>
                <w:rFonts w:ascii="Arial" w:hAnsi="Arial" w:cs="Arial"/>
                <w:sz w:val="24"/>
                <w:szCs w:val="24"/>
              </w:rPr>
              <w:t>Economic</w:t>
            </w:r>
          </w:p>
        </w:tc>
        <w:tc>
          <w:tcPr>
            <w:tcW w:w="8167" w:type="dxa"/>
          </w:tcPr>
          <w:p w14:paraId="7E994D5A" w14:textId="4E848E8F" w:rsidR="00FC2567" w:rsidRDefault="00403979" w:rsidP="00B46AA9">
            <w:pPr>
              <w:spacing w:after="160" w:line="259" w:lineRule="auto"/>
              <w:rPr>
                <w:rFonts w:ascii="Arial" w:hAnsi="Arial" w:cs="Arial"/>
                <w:sz w:val="24"/>
                <w:szCs w:val="24"/>
              </w:rPr>
            </w:pPr>
            <w:r w:rsidRPr="00403979">
              <w:rPr>
                <w:rFonts w:ascii="Arial" w:hAnsi="Arial" w:cs="Arial"/>
                <w:sz w:val="24"/>
                <w:szCs w:val="24"/>
              </w:rPr>
              <w:t xml:space="preserve">Economic fluctuations can affect the hotel's financial capacity to invest in sustainability initiatives. Conversely, a growing market segment is willing to pay a premium for sustainable luxury, offering </w:t>
            </w:r>
            <w:r w:rsidR="00206EE0">
              <w:rPr>
                <w:rFonts w:ascii="Arial" w:hAnsi="Arial" w:cs="Arial"/>
                <w:sz w:val="24"/>
                <w:szCs w:val="24"/>
              </w:rPr>
              <w:t xml:space="preserve">the </w:t>
            </w:r>
            <w:r w:rsidRPr="00403979">
              <w:rPr>
                <w:rFonts w:ascii="Arial" w:hAnsi="Arial" w:cs="Arial"/>
                <w:sz w:val="24"/>
                <w:szCs w:val="24"/>
              </w:rPr>
              <w:t xml:space="preserve">potential for revenue growth. Global economic trends towards sustainability can also drive investment in green </w:t>
            </w:r>
            <w:r w:rsidR="00A704A5" w:rsidRPr="00403979">
              <w:rPr>
                <w:rFonts w:ascii="Arial" w:hAnsi="Arial" w:cs="Arial"/>
                <w:sz w:val="24"/>
                <w:szCs w:val="24"/>
              </w:rPr>
              <w:t>infrastructure.</w:t>
            </w:r>
            <w:r w:rsidR="00A704A5" w:rsidRPr="002B5D11">
              <w:rPr>
                <w:rFonts w:ascii="Arial" w:hAnsi="Arial" w:cs="Arial"/>
                <w:sz w:val="24"/>
                <w:szCs w:val="24"/>
              </w:rPr>
              <w:t xml:space="preserve"> </w:t>
            </w:r>
            <w:r w:rsidR="001B202C">
              <w:rPr>
                <w:rFonts w:ascii="Arial" w:hAnsi="Arial" w:cs="Arial"/>
                <w:sz w:val="24"/>
                <w:szCs w:val="24"/>
              </w:rPr>
              <w:t>Sustainability</w:t>
            </w:r>
            <w:r w:rsidR="002B5D11" w:rsidRPr="002B5D11">
              <w:rPr>
                <w:rFonts w:ascii="Arial" w:hAnsi="Arial" w:cs="Arial"/>
                <w:sz w:val="24"/>
                <w:szCs w:val="24"/>
              </w:rPr>
              <w:t xml:space="preserve"> can also influence investment in green infrastructure.</w:t>
            </w:r>
          </w:p>
        </w:tc>
      </w:tr>
      <w:tr w:rsidR="00FC2567" w14:paraId="6EB2539B" w14:textId="77777777" w:rsidTr="00753A16">
        <w:tc>
          <w:tcPr>
            <w:tcW w:w="1751" w:type="dxa"/>
          </w:tcPr>
          <w:p w14:paraId="6A587FB2" w14:textId="1EC16C11" w:rsidR="00FC2567" w:rsidRDefault="002B5D11" w:rsidP="00B46AA9">
            <w:pPr>
              <w:spacing w:after="160" w:line="259" w:lineRule="auto"/>
              <w:rPr>
                <w:rFonts w:ascii="Arial" w:hAnsi="Arial" w:cs="Arial"/>
                <w:sz w:val="24"/>
                <w:szCs w:val="24"/>
              </w:rPr>
            </w:pPr>
            <w:r w:rsidRPr="002B5D11">
              <w:rPr>
                <w:rFonts w:ascii="Arial" w:hAnsi="Arial" w:cs="Arial"/>
                <w:sz w:val="24"/>
                <w:szCs w:val="24"/>
              </w:rPr>
              <w:t>Environmental</w:t>
            </w:r>
          </w:p>
        </w:tc>
        <w:tc>
          <w:tcPr>
            <w:tcW w:w="8167" w:type="dxa"/>
          </w:tcPr>
          <w:p w14:paraId="6027B75D" w14:textId="5ACF0B1C" w:rsidR="00FC2567" w:rsidRDefault="001B202C" w:rsidP="00B46AA9">
            <w:pPr>
              <w:spacing w:after="160" w:line="259" w:lineRule="auto"/>
              <w:rPr>
                <w:rFonts w:ascii="Arial" w:hAnsi="Arial" w:cs="Arial"/>
                <w:sz w:val="24"/>
                <w:szCs w:val="24"/>
              </w:rPr>
            </w:pPr>
            <w:r w:rsidRPr="001B202C">
              <w:rPr>
                <w:rFonts w:ascii="Arial" w:hAnsi="Arial" w:cs="Arial"/>
                <w:sz w:val="24"/>
                <w:szCs w:val="24"/>
              </w:rPr>
              <w:t>Climate change and environmental degradation underscore the urgency of adopting sustainable practices. The operations of the hotel, especially in terms of energy and water use, have a direct impact on local ecosystems, necessitating responsible management and conservation efforts.</w:t>
            </w:r>
          </w:p>
        </w:tc>
      </w:tr>
      <w:tr w:rsidR="00FC2567" w14:paraId="68C9FB05" w14:textId="77777777" w:rsidTr="00753A16">
        <w:tc>
          <w:tcPr>
            <w:tcW w:w="1751" w:type="dxa"/>
          </w:tcPr>
          <w:p w14:paraId="4A3E65EE" w14:textId="13CBC2B8" w:rsidR="00FC2567" w:rsidRDefault="002B5D11" w:rsidP="00B46AA9">
            <w:pPr>
              <w:spacing w:after="160" w:line="259" w:lineRule="auto"/>
              <w:rPr>
                <w:rFonts w:ascii="Arial" w:hAnsi="Arial" w:cs="Arial"/>
                <w:sz w:val="24"/>
                <w:szCs w:val="24"/>
              </w:rPr>
            </w:pPr>
            <w:r w:rsidRPr="002B5D11">
              <w:rPr>
                <w:rFonts w:ascii="Arial" w:hAnsi="Arial" w:cs="Arial"/>
                <w:sz w:val="24"/>
                <w:szCs w:val="24"/>
              </w:rPr>
              <w:t>Political</w:t>
            </w:r>
          </w:p>
        </w:tc>
        <w:tc>
          <w:tcPr>
            <w:tcW w:w="8167" w:type="dxa"/>
          </w:tcPr>
          <w:p w14:paraId="56D948C8" w14:textId="21D7B0ED" w:rsidR="00FC2567" w:rsidRDefault="009B230E" w:rsidP="00B46AA9">
            <w:pPr>
              <w:spacing w:after="160" w:line="259" w:lineRule="auto"/>
              <w:rPr>
                <w:rFonts w:ascii="Arial" w:hAnsi="Arial" w:cs="Arial"/>
                <w:sz w:val="24"/>
                <w:szCs w:val="24"/>
              </w:rPr>
            </w:pPr>
            <w:r w:rsidRPr="009B230E">
              <w:rPr>
                <w:rFonts w:ascii="Arial" w:hAnsi="Arial" w:cs="Arial"/>
                <w:sz w:val="24"/>
                <w:szCs w:val="24"/>
              </w:rPr>
              <w:t xml:space="preserve">Increasingly stringent regulations and government policies on environmental sustainability compel the hotel to adhere to new standards, affecting operations and potentially incentivizing sustainable practices through subsidies or tax benefits. </w:t>
            </w:r>
          </w:p>
        </w:tc>
      </w:tr>
      <w:tr w:rsidR="00FC2567" w14:paraId="2F958980" w14:textId="77777777" w:rsidTr="00753A16">
        <w:tc>
          <w:tcPr>
            <w:tcW w:w="1751" w:type="dxa"/>
          </w:tcPr>
          <w:p w14:paraId="27AFCAE8" w14:textId="14652948" w:rsidR="00FC2567" w:rsidRDefault="002B5D11" w:rsidP="00B46AA9">
            <w:pPr>
              <w:spacing w:after="160" w:line="259" w:lineRule="auto"/>
              <w:rPr>
                <w:rFonts w:ascii="Arial" w:hAnsi="Arial" w:cs="Arial"/>
                <w:sz w:val="24"/>
                <w:szCs w:val="24"/>
              </w:rPr>
            </w:pPr>
            <w:r w:rsidRPr="002B5D11">
              <w:rPr>
                <w:rFonts w:ascii="Arial" w:hAnsi="Arial" w:cs="Arial"/>
                <w:sz w:val="24"/>
                <w:szCs w:val="24"/>
              </w:rPr>
              <w:t>Legal</w:t>
            </w:r>
          </w:p>
        </w:tc>
        <w:tc>
          <w:tcPr>
            <w:tcW w:w="8167" w:type="dxa"/>
          </w:tcPr>
          <w:p w14:paraId="1E07E2D3" w14:textId="46E2B87E" w:rsidR="00FC2567" w:rsidRDefault="009B230E" w:rsidP="00B46AA9">
            <w:pPr>
              <w:spacing w:after="160" w:line="259" w:lineRule="auto"/>
              <w:rPr>
                <w:rFonts w:ascii="Arial" w:hAnsi="Arial" w:cs="Arial"/>
                <w:sz w:val="24"/>
                <w:szCs w:val="24"/>
              </w:rPr>
            </w:pPr>
            <w:r w:rsidRPr="009B230E">
              <w:rPr>
                <w:rFonts w:ascii="Arial" w:hAnsi="Arial" w:cs="Arial"/>
                <w:sz w:val="24"/>
                <w:szCs w:val="24"/>
              </w:rPr>
              <w:t>Requirements for waste disposal, energy savings, and emissions dictate necessary operational adjustments. Compliance with international standards and certifications plays a crucial role in shaping the hotel's sustainability policies.</w:t>
            </w:r>
          </w:p>
        </w:tc>
      </w:tr>
      <w:tr w:rsidR="00FC2567" w14:paraId="389FEFBB" w14:textId="77777777" w:rsidTr="00753A16">
        <w:tc>
          <w:tcPr>
            <w:tcW w:w="1751" w:type="dxa"/>
          </w:tcPr>
          <w:p w14:paraId="16C8CCF8" w14:textId="1F920455" w:rsidR="00FC2567" w:rsidRDefault="002B5D11" w:rsidP="00B46AA9">
            <w:pPr>
              <w:spacing w:after="160" w:line="259" w:lineRule="auto"/>
              <w:rPr>
                <w:rFonts w:ascii="Arial" w:hAnsi="Arial" w:cs="Arial"/>
                <w:sz w:val="24"/>
                <w:szCs w:val="24"/>
              </w:rPr>
            </w:pPr>
            <w:r w:rsidRPr="002B5D11">
              <w:rPr>
                <w:rFonts w:ascii="Arial" w:hAnsi="Arial" w:cs="Arial"/>
                <w:sz w:val="24"/>
                <w:szCs w:val="24"/>
              </w:rPr>
              <w:t>Ethical</w:t>
            </w:r>
          </w:p>
        </w:tc>
        <w:tc>
          <w:tcPr>
            <w:tcW w:w="8167" w:type="dxa"/>
          </w:tcPr>
          <w:p w14:paraId="306BF4ED" w14:textId="63D6A1D2" w:rsidR="00FC2567" w:rsidRDefault="009B230E" w:rsidP="00B46AA9">
            <w:pPr>
              <w:spacing w:after="160" w:line="259" w:lineRule="auto"/>
              <w:rPr>
                <w:rFonts w:ascii="Arial" w:hAnsi="Arial" w:cs="Arial"/>
                <w:sz w:val="24"/>
                <w:szCs w:val="24"/>
              </w:rPr>
            </w:pPr>
            <w:r w:rsidRPr="009B230E">
              <w:rPr>
                <w:rFonts w:ascii="Arial" w:hAnsi="Arial" w:cs="Arial"/>
                <w:sz w:val="24"/>
                <w:szCs w:val="24"/>
              </w:rPr>
              <w:t>There exists an ethical imperative for the hotel to contribute positively to the environment and society. Corporate social responsibility (CSR) efforts in sustainability can enhance the hotel's reputation and guest loyalty, yet they demand a genuine commitment beyond mere compliance.</w:t>
            </w:r>
          </w:p>
        </w:tc>
      </w:tr>
      <w:tr w:rsidR="00FC2567" w14:paraId="2A30A404" w14:textId="77777777" w:rsidTr="00753A16">
        <w:tc>
          <w:tcPr>
            <w:tcW w:w="1751" w:type="dxa"/>
          </w:tcPr>
          <w:p w14:paraId="6ABCA549" w14:textId="3C4A1AC6" w:rsidR="00FC2567" w:rsidRDefault="002B5D11" w:rsidP="00B46AA9">
            <w:pPr>
              <w:spacing w:after="160" w:line="259" w:lineRule="auto"/>
              <w:rPr>
                <w:rFonts w:ascii="Arial" w:hAnsi="Arial" w:cs="Arial"/>
                <w:sz w:val="24"/>
                <w:szCs w:val="24"/>
              </w:rPr>
            </w:pPr>
            <w:r w:rsidRPr="002B5D11">
              <w:rPr>
                <w:rFonts w:ascii="Arial" w:hAnsi="Arial" w:cs="Arial"/>
                <w:sz w:val="24"/>
                <w:szCs w:val="24"/>
              </w:rPr>
              <w:t>Demographic</w:t>
            </w:r>
          </w:p>
        </w:tc>
        <w:tc>
          <w:tcPr>
            <w:tcW w:w="8167" w:type="dxa"/>
          </w:tcPr>
          <w:p w14:paraId="621DBEE1" w14:textId="17F2756C" w:rsidR="00FC2567" w:rsidRDefault="009B230E" w:rsidP="00B46AA9">
            <w:pPr>
              <w:spacing w:after="160" w:line="259" w:lineRule="auto"/>
              <w:rPr>
                <w:rFonts w:ascii="Arial" w:hAnsi="Arial" w:cs="Arial"/>
                <w:sz w:val="24"/>
                <w:szCs w:val="24"/>
              </w:rPr>
            </w:pPr>
            <w:r w:rsidRPr="009B230E">
              <w:rPr>
                <w:rFonts w:ascii="Arial" w:hAnsi="Arial" w:cs="Arial"/>
                <w:sz w:val="24"/>
                <w:szCs w:val="24"/>
              </w:rPr>
              <w:t xml:space="preserve">Changing demographics, notably the emergence of environmentally conscious millennials and Gen Z </w:t>
            </w:r>
            <w:r w:rsidR="00FA35F5">
              <w:rPr>
                <w:rFonts w:ascii="Arial" w:hAnsi="Arial" w:cs="Arial"/>
                <w:sz w:val="24"/>
                <w:szCs w:val="24"/>
              </w:rPr>
              <w:t>travellers</w:t>
            </w:r>
            <w:r w:rsidRPr="009B230E">
              <w:rPr>
                <w:rFonts w:ascii="Arial" w:hAnsi="Arial" w:cs="Arial"/>
                <w:sz w:val="24"/>
                <w:szCs w:val="24"/>
              </w:rPr>
              <w:t>, shape guest expectations and preferences for sustainable hospitality options. This demographic shift requires the hotel to adapt its offerings to meet these new expectations.</w:t>
            </w:r>
          </w:p>
        </w:tc>
      </w:tr>
    </w:tbl>
    <w:p w14:paraId="1EE56BD2" w14:textId="77777777" w:rsidR="00753A16" w:rsidRDefault="00753A16" w:rsidP="00661891">
      <w:pPr>
        <w:rPr>
          <w:rFonts w:ascii="Arial" w:hAnsi="Arial" w:cs="Arial"/>
          <w:b/>
          <w:bCs/>
          <w:sz w:val="30"/>
          <w:szCs w:val="30"/>
        </w:rPr>
      </w:pPr>
    </w:p>
    <w:p w14:paraId="0C50D8E7" w14:textId="77777777" w:rsidR="00105A61" w:rsidRDefault="00105A61" w:rsidP="00661891">
      <w:pPr>
        <w:rPr>
          <w:rFonts w:ascii="Arial" w:hAnsi="Arial" w:cs="Arial"/>
          <w:b/>
          <w:bCs/>
          <w:sz w:val="30"/>
          <w:szCs w:val="30"/>
        </w:rPr>
      </w:pPr>
    </w:p>
    <w:p w14:paraId="06046531" w14:textId="77777777" w:rsidR="00105A61" w:rsidRDefault="00105A61" w:rsidP="00661891">
      <w:pPr>
        <w:rPr>
          <w:rFonts w:ascii="Arial" w:hAnsi="Arial" w:cs="Arial"/>
          <w:b/>
          <w:bCs/>
          <w:sz w:val="30"/>
          <w:szCs w:val="30"/>
        </w:rPr>
      </w:pPr>
    </w:p>
    <w:p w14:paraId="355764EC" w14:textId="615BEECF" w:rsidR="00C90B40" w:rsidRPr="00517975" w:rsidRDefault="004B1A7D" w:rsidP="00661891">
      <w:pPr>
        <w:rPr>
          <w:rFonts w:ascii="Arial" w:hAnsi="Arial" w:cs="Arial"/>
          <w:b/>
          <w:bCs/>
          <w:sz w:val="28"/>
          <w:szCs w:val="28"/>
        </w:rPr>
      </w:pPr>
      <w:r w:rsidRPr="00517975">
        <w:rPr>
          <w:rFonts w:ascii="Arial" w:hAnsi="Arial" w:cs="Arial"/>
          <w:b/>
          <w:bCs/>
          <w:sz w:val="28"/>
          <w:szCs w:val="28"/>
        </w:rPr>
        <w:lastRenderedPageBreak/>
        <w:t>3.</w:t>
      </w:r>
      <w:r w:rsidR="00334FC0" w:rsidRPr="00517975">
        <w:rPr>
          <w:rFonts w:ascii="Arial" w:hAnsi="Arial" w:cs="Arial"/>
          <w:b/>
          <w:bCs/>
          <w:sz w:val="28"/>
          <w:szCs w:val="28"/>
        </w:rPr>
        <w:t>3</w:t>
      </w:r>
      <w:r w:rsidRPr="00517975">
        <w:rPr>
          <w:rFonts w:ascii="Arial" w:hAnsi="Arial" w:cs="Arial"/>
          <w:b/>
          <w:bCs/>
          <w:sz w:val="28"/>
          <w:szCs w:val="28"/>
        </w:rPr>
        <w:t xml:space="preserve"> </w:t>
      </w:r>
      <w:r w:rsidR="00B46AA9" w:rsidRPr="00517975">
        <w:rPr>
          <w:rFonts w:ascii="Arial" w:hAnsi="Arial" w:cs="Arial"/>
          <w:b/>
          <w:bCs/>
          <w:sz w:val="28"/>
          <w:szCs w:val="28"/>
        </w:rPr>
        <w:t>SOAR Analysis</w:t>
      </w:r>
    </w:p>
    <w:p w14:paraId="1A93D72A" w14:textId="18ACAF28" w:rsidR="00345538" w:rsidRDefault="004A63B8" w:rsidP="00661891">
      <w:pPr>
        <w:rPr>
          <w:rFonts w:ascii="Arial" w:hAnsi="Arial" w:cs="Arial"/>
          <w:b/>
          <w:bCs/>
          <w:sz w:val="30"/>
          <w:szCs w:val="30"/>
        </w:rPr>
      </w:pPr>
      <w:r>
        <w:rPr>
          <w:rFonts w:ascii="Arial" w:hAnsi="Arial" w:cs="Arial"/>
          <w:b/>
          <w:bCs/>
          <w:noProof/>
          <w:sz w:val="30"/>
          <w:szCs w:val="30"/>
        </w:rPr>
        <w:drawing>
          <wp:inline distT="0" distB="0" distL="0" distR="0" wp14:anchorId="5DA1BCB2" wp14:editId="1DBE54A0">
            <wp:extent cx="4800600" cy="2966017"/>
            <wp:effectExtent l="0" t="0" r="0" b="6350"/>
            <wp:docPr id="13140437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4200" cy="2974420"/>
                    </a:xfrm>
                    <a:prstGeom prst="rect">
                      <a:avLst/>
                    </a:prstGeom>
                    <a:noFill/>
                    <a:ln>
                      <a:noFill/>
                    </a:ln>
                  </pic:spPr>
                </pic:pic>
              </a:graphicData>
            </a:graphic>
          </wp:inline>
        </w:drawing>
      </w:r>
    </w:p>
    <w:p w14:paraId="23B46D7A" w14:textId="59153DC5" w:rsidR="00C906D2" w:rsidRDefault="00105A61" w:rsidP="00661891">
      <w:pPr>
        <w:rPr>
          <w:rFonts w:ascii="Arial" w:hAnsi="Arial" w:cs="Arial"/>
          <w:sz w:val="16"/>
          <w:szCs w:val="16"/>
        </w:rPr>
      </w:pPr>
      <w:r w:rsidRPr="00664BC5">
        <w:rPr>
          <w:rFonts w:ascii="Arial" w:hAnsi="Arial" w:cs="Arial"/>
          <w:sz w:val="16"/>
          <w:szCs w:val="16"/>
        </w:rPr>
        <w:t xml:space="preserve">Figure </w:t>
      </w:r>
      <w:r>
        <w:rPr>
          <w:rFonts w:ascii="Arial" w:hAnsi="Arial" w:cs="Arial"/>
          <w:sz w:val="16"/>
          <w:szCs w:val="16"/>
        </w:rPr>
        <w:t>3</w:t>
      </w:r>
      <w:r w:rsidRPr="00664BC5">
        <w:rPr>
          <w:rFonts w:ascii="Arial" w:hAnsi="Arial" w:cs="Arial"/>
          <w:sz w:val="16"/>
          <w:szCs w:val="16"/>
        </w:rPr>
        <w:t>: Above picture from Google</w:t>
      </w:r>
    </w:p>
    <w:p w14:paraId="670BB282" w14:textId="77777777" w:rsidR="00105A61" w:rsidRPr="00105A61" w:rsidRDefault="00105A61" w:rsidP="00661891">
      <w:pPr>
        <w:rPr>
          <w:rFonts w:ascii="Arial" w:hAnsi="Arial" w:cs="Arial"/>
          <w:sz w:val="16"/>
          <w:szCs w:val="16"/>
        </w:rPr>
      </w:pPr>
    </w:p>
    <w:p w14:paraId="0F2D037B" w14:textId="3C109524" w:rsidR="008A4DB4" w:rsidRDefault="00186698" w:rsidP="00661891">
      <w:pPr>
        <w:rPr>
          <w:rFonts w:ascii="Arial" w:hAnsi="Arial" w:cs="Arial"/>
          <w:b/>
          <w:bCs/>
          <w:color w:val="0D0D0D"/>
          <w:sz w:val="24"/>
          <w:szCs w:val="24"/>
        </w:rPr>
      </w:pPr>
      <w:r w:rsidRPr="00EC4DE3">
        <w:rPr>
          <w:rFonts w:ascii="Arial" w:hAnsi="Arial" w:cs="Arial"/>
          <w:b/>
          <w:bCs/>
          <w:color w:val="0D0D0D"/>
          <w:sz w:val="24"/>
          <w:szCs w:val="24"/>
        </w:rPr>
        <w:t xml:space="preserve">Table 2: </w:t>
      </w:r>
      <w:r w:rsidR="008A4DB4" w:rsidRPr="00EC4DE3">
        <w:rPr>
          <w:rFonts w:ascii="Arial" w:hAnsi="Arial" w:cs="Arial"/>
          <w:b/>
          <w:bCs/>
          <w:color w:val="0D0D0D"/>
          <w:sz w:val="24"/>
          <w:szCs w:val="24"/>
        </w:rPr>
        <w:t>SOAR Analysis for Burj Al Arab</w:t>
      </w:r>
    </w:p>
    <w:tbl>
      <w:tblPr>
        <w:tblStyle w:val="TableGrid"/>
        <w:tblpPr w:leftFromText="180" w:rightFromText="180" w:vertAnchor="text" w:horzAnchor="margin" w:tblpY="187"/>
        <w:tblW w:w="9918" w:type="dxa"/>
        <w:tblLook w:val="04A0" w:firstRow="1" w:lastRow="0" w:firstColumn="1" w:lastColumn="0" w:noHBand="0" w:noVBand="1"/>
      </w:tblPr>
      <w:tblGrid>
        <w:gridCol w:w="1644"/>
        <w:gridCol w:w="8274"/>
      </w:tblGrid>
      <w:tr w:rsidR="00345538" w14:paraId="5C5E7092" w14:textId="77777777" w:rsidTr="00345538">
        <w:trPr>
          <w:trHeight w:val="704"/>
        </w:trPr>
        <w:tc>
          <w:tcPr>
            <w:tcW w:w="1644" w:type="dxa"/>
          </w:tcPr>
          <w:p w14:paraId="71288B70" w14:textId="77777777" w:rsidR="00345538" w:rsidRDefault="00345538" w:rsidP="00345538">
            <w:pPr>
              <w:pStyle w:val="Heading3"/>
              <w:rPr>
                <w:rFonts w:ascii="Arial" w:hAnsi="Arial" w:cs="Arial"/>
                <w:color w:val="0D0D0D"/>
                <w:sz w:val="24"/>
                <w:szCs w:val="24"/>
              </w:rPr>
            </w:pPr>
            <w:r w:rsidRPr="00FE391E">
              <w:rPr>
                <w:rFonts w:ascii="Arial" w:hAnsi="Arial" w:cs="Arial"/>
                <w:color w:val="0D0D0D"/>
                <w:sz w:val="24"/>
                <w:szCs w:val="24"/>
              </w:rPr>
              <w:t>Component</w:t>
            </w:r>
          </w:p>
        </w:tc>
        <w:tc>
          <w:tcPr>
            <w:tcW w:w="8274" w:type="dxa"/>
          </w:tcPr>
          <w:p w14:paraId="3B7A42B8" w14:textId="77777777" w:rsidR="00345538" w:rsidRDefault="00345538" w:rsidP="00345538">
            <w:pPr>
              <w:pStyle w:val="Heading3"/>
              <w:rPr>
                <w:rFonts w:ascii="Arial" w:hAnsi="Arial" w:cs="Arial"/>
                <w:color w:val="0D0D0D"/>
                <w:sz w:val="24"/>
                <w:szCs w:val="24"/>
              </w:rPr>
            </w:pPr>
            <w:r w:rsidRPr="00FE391E">
              <w:rPr>
                <w:rFonts w:ascii="Arial" w:hAnsi="Arial" w:cs="Arial"/>
                <w:color w:val="0D0D0D"/>
                <w:sz w:val="24"/>
                <w:szCs w:val="24"/>
              </w:rPr>
              <w:t>Details</w:t>
            </w:r>
          </w:p>
        </w:tc>
      </w:tr>
      <w:tr w:rsidR="00345538" w14:paraId="42D608BE" w14:textId="77777777" w:rsidTr="00345538">
        <w:tc>
          <w:tcPr>
            <w:tcW w:w="1644" w:type="dxa"/>
          </w:tcPr>
          <w:p w14:paraId="2E11882D" w14:textId="77777777" w:rsidR="00345538" w:rsidRDefault="00345538" w:rsidP="00345538">
            <w:pPr>
              <w:pStyle w:val="Heading3"/>
              <w:rPr>
                <w:rFonts w:ascii="Arial" w:hAnsi="Arial" w:cs="Arial"/>
                <w:color w:val="0D0D0D"/>
                <w:sz w:val="24"/>
                <w:szCs w:val="24"/>
              </w:rPr>
            </w:pPr>
            <w:r w:rsidRPr="009B2897">
              <w:rPr>
                <w:rFonts w:ascii="Arial" w:hAnsi="Arial" w:cs="Arial"/>
                <w:color w:val="0D0D0D"/>
                <w:sz w:val="24"/>
                <w:szCs w:val="24"/>
              </w:rPr>
              <w:t>Strengths</w:t>
            </w:r>
          </w:p>
        </w:tc>
        <w:tc>
          <w:tcPr>
            <w:tcW w:w="8274" w:type="dxa"/>
          </w:tcPr>
          <w:p w14:paraId="71A1F8D7" w14:textId="77777777" w:rsidR="00345538" w:rsidRDefault="00345538" w:rsidP="00345538">
            <w:pPr>
              <w:pStyle w:val="Heading3"/>
              <w:numPr>
                <w:ilvl w:val="0"/>
                <w:numId w:val="14"/>
              </w:numPr>
              <w:rPr>
                <w:rFonts w:ascii="Arial" w:hAnsi="Arial" w:cs="Arial"/>
                <w:b/>
                <w:bCs/>
                <w:color w:val="0D0D0D"/>
                <w:sz w:val="24"/>
                <w:szCs w:val="24"/>
              </w:rPr>
            </w:pPr>
            <w:r w:rsidRPr="009B2897">
              <w:rPr>
                <w:rFonts w:ascii="Arial" w:hAnsi="Arial" w:cs="Arial"/>
                <w:color w:val="0D0D0D"/>
                <w:sz w:val="24"/>
                <w:szCs w:val="24"/>
              </w:rPr>
              <w:t xml:space="preserve">Iconic Architecture and Brand Prestige: The Burj Al Arab’s distinctive sail-shaped design and status as one of the world's most luxurious hotels position it as a global icon.  - Innovative Luxury Experiences: Exceptional service, unparalleled luxury amenities, and innovative guest experiences that set industry standards. </w:t>
            </w:r>
          </w:p>
          <w:p w14:paraId="6DD44FC8" w14:textId="77777777" w:rsidR="00345538" w:rsidRDefault="00345538" w:rsidP="00345538">
            <w:pPr>
              <w:pStyle w:val="Heading3"/>
              <w:numPr>
                <w:ilvl w:val="0"/>
                <w:numId w:val="14"/>
              </w:numPr>
              <w:rPr>
                <w:rFonts w:ascii="Arial" w:hAnsi="Arial" w:cs="Arial"/>
                <w:b/>
                <w:bCs/>
                <w:color w:val="0D0D0D"/>
                <w:sz w:val="24"/>
                <w:szCs w:val="24"/>
              </w:rPr>
            </w:pPr>
            <w:r w:rsidRPr="009B2897">
              <w:rPr>
                <w:rFonts w:ascii="Arial" w:hAnsi="Arial" w:cs="Arial"/>
                <w:color w:val="0D0D0D"/>
                <w:sz w:val="24"/>
                <w:szCs w:val="24"/>
              </w:rPr>
              <w:t>Operational Excellence: High operational standards with a focus on quality, efficiency, and guest satisfaction.</w:t>
            </w:r>
          </w:p>
          <w:p w14:paraId="05059948" w14:textId="77777777" w:rsidR="00345538" w:rsidRPr="009B2897" w:rsidRDefault="00345538" w:rsidP="00345538">
            <w:pPr>
              <w:pStyle w:val="Heading3"/>
              <w:numPr>
                <w:ilvl w:val="0"/>
                <w:numId w:val="14"/>
              </w:numPr>
              <w:rPr>
                <w:rFonts w:ascii="Arial" w:hAnsi="Arial" w:cs="Arial"/>
                <w:b/>
                <w:bCs/>
                <w:color w:val="0D0D0D"/>
                <w:sz w:val="24"/>
                <w:szCs w:val="24"/>
              </w:rPr>
            </w:pPr>
            <w:r w:rsidRPr="009B2897">
              <w:rPr>
                <w:rFonts w:ascii="Arial" w:hAnsi="Arial" w:cs="Arial"/>
                <w:color w:val="0D0D0D"/>
                <w:sz w:val="24"/>
                <w:szCs w:val="24"/>
              </w:rPr>
              <w:t>Commitment to Sustainability: Initiatives in place for energy conservation, water use reduction, and waste management, although in the early stages, demonstrate a commitment to environmental stewardship.</w:t>
            </w:r>
          </w:p>
        </w:tc>
      </w:tr>
      <w:tr w:rsidR="00345538" w14:paraId="715565AD" w14:textId="77777777" w:rsidTr="00345538">
        <w:tc>
          <w:tcPr>
            <w:tcW w:w="1644" w:type="dxa"/>
          </w:tcPr>
          <w:p w14:paraId="281A3399" w14:textId="77777777" w:rsidR="00345538" w:rsidRDefault="00345538" w:rsidP="00345538">
            <w:pPr>
              <w:pStyle w:val="Heading3"/>
              <w:rPr>
                <w:rFonts w:ascii="Arial" w:hAnsi="Arial" w:cs="Arial"/>
                <w:color w:val="0D0D0D"/>
                <w:sz w:val="24"/>
                <w:szCs w:val="24"/>
              </w:rPr>
            </w:pPr>
            <w:r w:rsidRPr="009B2897">
              <w:rPr>
                <w:rFonts w:ascii="Arial" w:hAnsi="Arial" w:cs="Arial"/>
                <w:color w:val="0D0D0D"/>
                <w:sz w:val="24"/>
                <w:szCs w:val="24"/>
              </w:rPr>
              <w:t>Opportunities</w:t>
            </w:r>
          </w:p>
        </w:tc>
        <w:tc>
          <w:tcPr>
            <w:tcW w:w="8274" w:type="dxa"/>
          </w:tcPr>
          <w:p w14:paraId="103A2E81" w14:textId="77777777" w:rsidR="00345538" w:rsidRDefault="00345538" w:rsidP="00345538">
            <w:pPr>
              <w:pStyle w:val="Heading3"/>
              <w:numPr>
                <w:ilvl w:val="0"/>
                <w:numId w:val="15"/>
              </w:numPr>
              <w:rPr>
                <w:rFonts w:ascii="Arial" w:hAnsi="Arial" w:cs="Arial"/>
                <w:b/>
                <w:bCs/>
                <w:color w:val="0D0D0D"/>
                <w:sz w:val="24"/>
                <w:szCs w:val="24"/>
              </w:rPr>
            </w:pPr>
            <w:r w:rsidRPr="009B2897">
              <w:rPr>
                <w:rFonts w:ascii="Arial" w:hAnsi="Arial" w:cs="Arial"/>
                <w:color w:val="0D0D0D"/>
                <w:sz w:val="24"/>
                <w:szCs w:val="24"/>
              </w:rPr>
              <w:t>Global Sustainability Leadership: Potential to lead the luxury hospitality sector in sustainability and set new benchmarks.</w:t>
            </w:r>
          </w:p>
          <w:p w14:paraId="2316CE00" w14:textId="77777777" w:rsidR="00345538" w:rsidRDefault="00345538" w:rsidP="00345538">
            <w:pPr>
              <w:pStyle w:val="Heading3"/>
              <w:numPr>
                <w:ilvl w:val="0"/>
                <w:numId w:val="15"/>
              </w:numPr>
              <w:rPr>
                <w:rFonts w:ascii="Arial" w:hAnsi="Arial" w:cs="Arial"/>
                <w:b/>
                <w:bCs/>
                <w:color w:val="0D0D0D"/>
                <w:sz w:val="24"/>
                <w:szCs w:val="24"/>
              </w:rPr>
            </w:pPr>
            <w:r w:rsidRPr="009B2897">
              <w:rPr>
                <w:rFonts w:ascii="Arial" w:hAnsi="Arial" w:cs="Arial"/>
                <w:color w:val="0D0D0D"/>
                <w:sz w:val="24"/>
                <w:szCs w:val="24"/>
              </w:rPr>
              <w:t>Technological Advancements: Leveraging cutting-edge technologies for energy efficiency, water conservation, and sustainable operations.</w:t>
            </w:r>
          </w:p>
          <w:p w14:paraId="3CE9A640" w14:textId="77777777" w:rsidR="00345538" w:rsidRDefault="00345538" w:rsidP="00345538">
            <w:pPr>
              <w:pStyle w:val="Heading3"/>
              <w:numPr>
                <w:ilvl w:val="0"/>
                <w:numId w:val="15"/>
              </w:numPr>
              <w:rPr>
                <w:rFonts w:ascii="Arial" w:hAnsi="Arial" w:cs="Arial"/>
                <w:b/>
                <w:bCs/>
                <w:color w:val="0D0D0D"/>
                <w:sz w:val="24"/>
                <w:szCs w:val="24"/>
              </w:rPr>
            </w:pPr>
            <w:r w:rsidRPr="009B2897">
              <w:rPr>
                <w:rFonts w:ascii="Arial" w:hAnsi="Arial" w:cs="Arial"/>
                <w:color w:val="0D0D0D"/>
                <w:sz w:val="24"/>
                <w:szCs w:val="24"/>
              </w:rPr>
              <w:t xml:space="preserve">Eco-conscious Market Segment: Capturing the growing market of environmentally conscious </w:t>
            </w:r>
            <w:r>
              <w:rPr>
                <w:rFonts w:ascii="Arial" w:hAnsi="Arial" w:cs="Arial"/>
                <w:color w:val="0D0D0D"/>
                <w:sz w:val="24"/>
                <w:szCs w:val="24"/>
              </w:rPr>
              <w:t>travellers</w:t>
            </w:r>
            <w:r w:rsidRPr="009B2897">
              <w:rPr>
                <w:rFonts w:ascii="Arial" w:hAnsi="Arial" w:cs="Arial"/>
                <w:color w:val="0D0D0D"/>
                <w:sz w:val="24"/>
                <w:szCs w:val="24"/>
              </w:rPr>
              <w:t xml:space="preserve"> by enhancing green credentials.</w:t>
            </w:r>
          </w:p>
          <w:p w14:paraId="6A9BAD54" w14:textId="77777777" w:rsidR="00345538" w:rsidRPr="009B2897" w:rsidRDefault="00345538" w:rsidP="00345538">
            <w:pPr>
              <w:pStyle w:val="Heading3"/>
              <w:numPr>
                <w:ilvl w:val="0"/>
                <w:numId w:val="15"/>
              </w:numPr>
              <w:rPr>
                <w:rFonts w:ascii="Arial" w:hAnsi="Arial" w:cs="Arial"/>
                <w:b/>
                <w:bCs/>
                <w:color w:val="0D0D0D"/>
                <w:sz w:val="24"/>
                <w:szCs w:val="24"/>
              </w:rPr>
            </w:pPr>
            <w:r w:rsidRPr="009B2897">
              <w:rPr>
                <w:rFonts w:ascii="Arial" w:hAnsi="Arial" w:cs="Arial"/>
                <w:color w:val="0D0D0D"/>
                <w:sz w:val="24"/>
                <w:szCs w:val="24"/>
              </w:rPr>
              <w:t>Collaborations and Partnerships: Opportunities for partnerships with environmental organizations and participation in global sustainability programs.</w:t>
            </w:r>
          </w:p>
        </w:tc>
      </w:tr>
      <w:tr w:rsidR="00345538" w14:paraId="374EE6C7" w14:textId="77777777" w:rsidTr="00345538">
        <w:tc>
          <w:tcPr>
            <w:tcW w:w="1644" w:type="dxa"/>
          </w:tcPr>
          <w:p w14:paraId="742A88D8" w14:textId="77777777" w:rsidR="00345538" w:rsidRDefault="00345538" w:rsidP="00345538">
            <w:pPr>
              <w:pStyle w:val="Heading3"/>
              <w:rPr>
                <w:rFonts w:ascii="Arial" w:hAnsi="Arial" w:cs="Arial"/>
                <w:color w:val="0D0D0D"/>
                <w:sz w:val="24"/>
                <w:szCs w:val="24"/>
              </w:rPr>
            </w:pPr>
            <w:r w:rsidRPr="009B2897">
              <w:rPr>
                <w:rFonts w:ascii="Arial" w:hAnsi="Arial" w:cs="Arial"/>
                <w:color w:val="0D0D0D"/>
                <w:sz w:val="24"/>
                <w:szCs w:val="24"/>
              </w:rPr>
              <w:lastRenderedPageBreak/>
              <w:t>Aspirations</w:t>
            </w:r>
          </w:p>
        </w:tc>
        <w:tc>
          <w:tcPr>
            <w:tcW w:w="8274" w:type="dxa"/>
          </w:tcPr>
          <w:p w14:paraId="1ED0AEFF" w14:textId="77777777" w:rsidR="00345538" w:rsidRDefault="00345538" w:rsidP="00345538">
            <w:pPr>
              <w:pStyle w:val="Heading3"/>
              <w:numPr>
                <w:ilvl w:val="0"/>
                <w:numId w:val="16"/>
              </w:numPr>
              <w:rPr>
                <w:rFonts w:ascii="Arial" w:hAnsi="Arial" w:cs="Arial"/>
                <w:b/>
                <w:bCs/>
                <w:color w:val="0D0D0D"/>
                <w:sz w:val="24"/>
                <w:szCs w:val="24"/>
              </w:rPr>
            </w:pPr>
            <w:r w:rsidRPr="009B2897">
              <w:rPr>
                <w:rFonts w:ascii="Arial" w:hAnsi="Arial" w:cs="Arial"/>
                <w:color w:val="0D0D0D"/>
                <w:sz w:val="24"/>
                <w:szCs w:val="24"/>
              </w:rPr>
              <w:t>To Be a Benchmark for Sustainable Luxury: Aspiring to combine luxury with sustainability in a way that sets the hotel apart as a leader in eco-friendly hospitality.</w:t>
            </w:r>
          </w:p>
          <w:p w14:paraId="46D62F19" w14:textId="77777777" w:rsidR="00345538" w:rsidRDefault="00345538" w:rsidP="00345538">
            <w:pPr>
              <w:pStyle w:val="Heading3"/>
              <w:numPr>
                <w:ilvl w:val="0"/>
                <w:numId w:val="16"/>
              </w:numPr>
              <w:rPr>
                <w:rFonts w:ascii="Arial" w:hAnsi="Arial" w:cs="Arial"/>
                <w:b/>
                <w:bCs/>
                <w:color w:val="0D0D0D"/>
                <w:sz w:val="24"/>
                <w:szCs w:val="24"/>
              </w:rPr>
            </w:pPr>
            <w:r w:rsidRPr="009B2897">
              <w:rPr>
                <w:rFonts w:ascii="Arial" w:hAnsi="Arial" w:cs="Arial"/>
                <w:color w:val="0D0D0D"/>
                <w:sz w:val="24"/>
                <w:szCs w:val="24"/>
              </w:rPr>
              <w:t>Innovation in Guest Experiences: To innovate in providing luxury experiences that are also environmentally responsible.</w:t>
            </w:r>
          </w:p>
          <w:p w14:paraId="21D9B058" w14:textId="77777777" w:rsidR="00345538" w:rsidRPr="009B2897" w:rsidRDefault="00345538" w:rsidP="00345538">
            <w:pPr>
              <w:pStyle w:val="Heading3"/>
              <w:numPr>
                <w:ilvl w:val="0"/>
                <w:numId w:val="16"/>
              </w:numPr>
              <w:rPr>
                <w:rFonts w:ascii="Arial" w:hAnsi="Arial" w:cs="Arial"/>
                <w:b/>
                <w:bCs/>
                <w:color w:val="0D0D0D"/>
                <w:sz w:val="24"/>
                <w:szCs w:val="24"/>
              </w:rPr>
            </w:pPr>
            <w:r w:rsidRPr="009B2897">
              <w:rPr>
                <w:rFonts w:ascii="Arial" w:hAnsi="Arial" w:cs="Arial"/>
                <w:color w:val="0D0D0D"/>
                <w:sz w:val="24"/>
                <w:szCs w:val="24"/>
              </w:rPr>
              <w:t>Community and Environmental Leadership: To be recognized not just for luxury but also for a significant positive impact on the community and the environment.</w:t>
            </w:r>
          </w:p>
        </w:tc>
      </w:tr>
      <w:tr w:rsidR="00345538" w14:paraId="5B78D619" w14:textId="77777777" w:rsidTr="00345538">
        <w:tc>
          <w:tcPr>
            <w:tcW w:w="1644" w:type="dxa"/>
          </w:tcPr>
          <w:p w14:paraId="68F82CB8" w14:textId="77777777" w:rsidR="00345538" w:rsidRDefault="00345538" w:rsidP="00345538">
            <w:pPr>
              <w:pStyle w:val="Heading3"/>
              <w:rPr>
                <w:rFonts w:ascii="Arial" w:hAnsi="Arial" w:cs="Arial"/>
                <w:color w:val="0D0D0D"/>
                <w:sz w:val="24"/>
                <w:szCs w:val="24"/>
              </w:rPr>
            </w:pPr>
            <w:r w:rsidRPr="009B2897">
              <w:rPr>
                <w:rFonts w:ascii="Arial" w:hAnsi="Arial" w:cs="Arial"/>
                <w:color w:val="0D0D0D"/>
                <w:sz w:val="24"/>
                <w:szCs w:val="24"/>
              </w:rPr>
              <w:t>Results</w:t>
            </w:r>
          </w:p>
        </w:tc>
        <w:tc>
          <w:tcPr>
            <w:tcW w:w="8274" w:type="dxa"/>
          </w:tcPr>
          <w:p w14:paraId="13D8732D" w14:textId="77777777" w:rsidR="00345538" w:rsidRDefault="00345538" w:rsidP="00345538">
            <w:pPr>
              <w:pStyle w:val="Heading3"/>
              <w:numPr>
                <w:ilvl w:val="0"/>
                <w:numId w:val="17"/>
              </w:numPr>
              <w:rPr>
                <w:rFonts w:ascii="Arial" w:hAnsi="Arial" w:cs="Arial"/>
                <w:b/>
                <w:bCs/>
                <w:color w:val="0D0D0D"/>
                <w:sz w:val="24"/>
                <w:szCs w:val="24"/>
              </w:rPr>
            </w:pPr>
            <w:r w:rsidRPr="009B2897">
              <w:rPr>
                <w:rFonts w:ascii="Arial" w:hAnsi="Arial" w:cs="Arial"/>
                <w:color w:val="0D0D0D"/>
                <w:sz w:val="24"/>
                <w:szCs w:val="24"/>
              </w:rPr>
              <w:t xml:space="preserve">Enhanced Brand Loyalty and Reputation: Strengthening the hotel’s brand loyalty among eco-conscious </w:t>
            </w:r>
            <w:r>
              <w:rPr>
                <w:rFonts w:ascii="Arial" w:hAnsi="Arial" w:cs="Arial"/>
                <w:color w:val="0D0D0D"/>
                <w:sz w:val="24"/>
                <w:szCs w:val="24"/>
              </w:rPr>
              <w:t>travellers</w:t>
            </w:r>
            <w:r w:rsidRPr="009B2897">
              <w:rPr>
                <w:rFonts w:ascii="Arial" w:hAnsi="Arial" w:cs="Arial"/>
                <w:color w:val="0D0D0D"/>
                <w:sz w:val="24"/>
                <w:szCs w:val="24"/>
              </w:rPr>
              <w:t xml:space="preserve"> and enhancing its global reputation.</w:t>
            </w:r>
          </w:p>
          <w:p w14:paraId="71C74123" w14:textId="77777777" w:rsidR="00345538" w:rsidRDefault="00345538" w:rsidP="00345538">
            <w:pPr>
              <w:pStyle w:val="Heading3"/>
              <w:numPr>
                <w:ilvl w:val="0"/>
                <w:numId w:val="17"/>
              </w:numPr>
              <w:rPr>
                <w:rFonts w:ascii="Arial" w:hAnsi="Arial" w:cs="Arial"/>
                <w:b/>
                <w:bCs/>
                <w:color w:val="0D0D0D"/>
                <w:sz w:val="24"/>
                <w:szCs w:val="24"/>
              </w:rPr>
            </w:pPr>
            <w:r w:rsidRPr="009B2897">
              <w:rPr>
                <w:rFonts w:ascii="Arial" w:hAnsi="Arial" w:cs="Arial"/>
                <w:color w:val="0D0D0D"/>
                <w:sz w:val="24"/>
                <w:szCs w:val="24"/>
              </w:rPr>
              <w:t>Operational Efficiencies and Cost Savings: Realizing cost savings and operational efficiencies through sustainable practices.</w:t>
            </w:r>
          </w:p>
          <w:p w14:paraId="041AD9F9" w14:textId="77777777" w:rsidR="00345538" w:rsidRDefault="00345538" w:rsidP="00345538">
            <w:pPr>
              <w:pStyle w:val="Heading3"/>
              <w:numPr>
                <w:ilvl w:val="0"/>
                <w:numId w:val="17"/>
              </w:numPr>
              <w:rPr>
                <w:rFonts w:ascii="Arial" w:hAnsi="Arial" w:cs="Arial"/>
                <w:b/>
                <w:bCs/>
                <w:color w:val="0D0D0D"/>
                <w:sz w:val="24"/>
                <w:szCs w:val="24"/>
              </w:rPr>
            </w:pPr>
            <w:r w:rsidRPr="009B2897">
              <w:rPr>
                <w:rFonts w:ascii="Arial" w:hAnsi="Arial" w:cs="Arial"/>
                <w:color w:val="0D0D0D"/>
                <w:sz w:val="24"/>
                <w:szCs w:val="24"/>
              </w:rPr>
              <w:t xml:space="preserve">Recognition and Awards: Achieving environmental certifications and awards, contributing to the hotel’s prestige. </w:t>
            </w:r>
          </w:p>
          <w:p w14:paraId="1528DB7C" w14:textId="77777777" w:rsidR="00345538" w:rsidRPr="009B2897" w:rsidRDefault="00345538" w:rsidP="00345538">
            <w:pPr>
              <w:pStyle w:val="Heading3"/>
              <w:numPr>
                <w:ilvl w:val="0"/>
                <w:numId w:val="17"/>
              </w:numPr>
              <w:rPr>
                <w:rFonts w:ascii="Arial" w:hAnsi="Arial" w:cs="Arial"/>
                <w:b/>
                <w:bCs/>
                <w:color w:val="0D0D0D"/>
                <w:sz w:val="24"/>
                <w:szCs w:val="24"/>
              </w:rPr>
            </w:pPr>
            <w:r w:rsidRPr="009B2897">
              <w:rPr>
                <w:rFonts w:ascii="Arial" w:hAnsi="Arial" w:cs="Arial"/>
                <w:color w:val="0D0D0D"/>
                <w:sz w:val="24"/>
                <w:szCs w:val="24"/>
              </w:rPr>
              <w:t>Sustainable Growth: Ensuring the hotel’s long-term sustainability and success by aligning with global environmental goals and customer expectations.</w:t>
            </w:r>
          </w:p>
        </w:tc>
      </w:tr>
    </w:tbl>
    <w:p w14:paraId="0CE27D23" w14:textId="77777777" w:rsidR="0007211C" w:rsidRPr="007D15E3" w:rsidRDefault="0007211C" w:rsidP="008A4DB4">
      <w:pPr>
        <w:pStyle w:val="Heading3"/>
        <w:shd w:val="clear" w:color="auto" w:fill="FFFFFF"/>
        <w:rPr>
          <w:rFonts w:ascii="Arial" w:hAnsi="Arial" w:cs="Arial"/>
          <w:b/>
          <w:bCs/>
          <w:color w:val="0D0D0D"/>
          <w:sz w:val="24"/>
          <w:szCs w:val="24"/>
        </w:rPr>
      </w:pPr>
    </w:p>
    <w:p w14:paraId="1EC8C90C" w14:textId="6D7A6E33" w:rsidR="008A4DB4" w:rsidRPr="007D15E3" w:rsidRDefault="008A4DB4" w:rsidP="008A4DB4">
      <w:pPr>
        <w:pStyle w:val="Heading3"/>
        <w:shd w:val="clear" w:color="auto" w:fill="FFFFFF"/>
        <w:rPr>
          <w:rFonts w:ascii="Arial" w:hAnsi="Arial" w:cs="Arial"/>
          <w:b/>
          <w:bCs/>
          <w:color w:val="0D0D0D"/>
          <w:sz w:val="24"/>
          <w:szCs w:val="24"/>
        </w:rPr>
      </w:pPr>
      <w:r w:rsidRPr="007D15E3">
        <w:rPr>
          <w:rFonts w:ascii="Arial" w:hAnsi="Arial" w:cs="Arial"/>
          <w:b/>
          <w:bCs/>
          <w:color w:val="0D0D0D"/>
          <w:sz w:val="24"/>
          <w:szCs w:val="24"/>
        </w:rPr>
        <w:t>Expansion on Analysis</w:t>
      </w:r>
    </w:p>
    <w:p w14:paraId="33AA9AF8" w14:textId="77777777" w:rsidR="003A505D" w:rsidRPr="003A505D" w:rsidRDefault="003A505D" w:rsidP="003A505D">
      <w:pPr>
        <w:pStyle w:val="NormalWeb"/>
        <w:shd w:val="clear" w:color="auto" w:fill="FFFFFF"/>
        <w:spacing w:before="300" w:after="0"/>
        <w:rPr>
          <w:rStyle w:val="Strong"/>
          <w:rFonts w:ascii="Arial" w:hAnsi="Arial" w:cs="Arial"/>
          <w:b w:val="0"/>
          <w:bCs w:val="0"/>
          <w:color w:val="0D0D0D"/>
        </w:rPr>
      </w:pPr>
      <w:r w:rsidRPr="003A505D">
        <w:rPr>
          <w:rStyle w:val="Strong"/>
          <w:rFonts w:ascii="Arial" w:hAnsi="Arial" w:cs="Arial"/>
          <w:b w:val="0"/>
          <w:bCs w:val="0"/>
          <w:color w:val="0D0D0D"/>
        </w:rPr>
        <w:t>Strengths: The Burj Al Arab excels in maintaining its status as a symbol of luxury and operational excellence. Its nascent commitment to sustainability reflects a forward-thinking approach that aligns with global trends. The hotel's infrastructure and management practices set a high standard, providing a solid foundation for integrating more comprehensive sustainability measures.</w:t>
      </w:r>
    </w:p>
    <w:p w14:paraId="3307DE08" w14:textId="145AC81D" w:rsidR="003A505D" w:rsidRPr="003A505D" w:rsidRDefault="003A505D" w:rsidP="003A505D">
      <w:pPr>
        <w:pStyle w:val="NormalWeb"/>
        <w:shd w:val="clear" w:color="auto" w:fill="FFFFFF"/>
        <w:spacing w:before="300" w:after="0"/>
        <w:rPr>
          <w:rStyle w:val="Strong"/>
          <w:rFonts w:ascii="Arial" w:hAnsi="Arial" w:cs="Arial"/>
          <w:b w:val="0"/>
          <w:bCs w:val="0"/>
          <w:color w:val="0D0D0D"/>
        </w:rPr>
      </w:pPr>
      <w:r w:rsidRPr="003A505D">
        <w:rPr>
          <w:rStyle w:val="Strong"/>
          <w:rFonts w:ascii="Arial" w:hAnsi="Arial" w:cs="Arial"/>
          <w:b w:val="0"/>
          <w:bCs w:val="0"/>
          <w:color w:val="0D0D0D"/>
        </w:rPr>
        <w:t>Opportunities: Positioned to become a leader in sustainable luxury hospitality, the Burj Al Arab has the chance to embrace and advance its sustainability initiatives. This approach allows it to tap into a growing segment of eco-conscious travellers, further differentiating itself in the competitive luxury market. Technological innovation represents another significant opportunity, enabling the implementation of state-of-the-art solutions for sustainable operations.</w:t>
      </w:r>
    </w:p>
    <w:p w14:paraId="4FDDACC0" w14:textId="77777777" w:rsidR="003A505D" w:rsidRPr="003A505D" w:rsidRDefault="003A505D" w:rsidP="003A505D">
      <w:pPr>
        <w:pStyle w:val="NormalWeb"/>
        <w:shd w:val="clear" w:color="auto" w:fill="FFFFFF"/>
        <w:spacing w:before="300" w:after="0"/>
        <w:rPr>
          <w:rStyle w:val="Strong"/>
          <w:rFonts w:ascii="Arial" w:hAnsi="Arial" w:cs="Arial"/>
          <w:b w:val="0"/>
          <w:bCs w:val="0"/>
          <w:color w:val="0D0D0D"/>
        </w:rPr>
      </w:pPr>
      <w:r w:rsidRPr="003A505D">
        <w:rPr>
          <w:rStyle w:val="Strong"/>
          <w:rFonts w:ascii="Arial" w:hAnsi="Arial" w:cs="Arial"/>
          <w:b w:val="0"/>
          <w:bCs w:val="0"/>
          <w:color w:val="0D0D0D"/>
        </w:rPr>
        <w:t>Aspirations: Blending luxury with sustainability is both ambitious and attainable for the Burj Al Arab. The hotel aims to redefine the luxury hotel sector by demonstrating that high-end experiences can be delivered in an environmentally responsible manner. This goal reflects not only the hotel’s commitment to excellence but also its dedication to positive environmental and social impact.</w:t>
      </w:r>
    </w:p>
    <w:p w14:paraId="54810C96" w14:textId="6A430FE6" w:rsidR="008A4DB4" w:rsidRDefault="003A505D" w:rsidP="003A505D">
      <w:pPr>
        <w:pStyle w:val="NormalWeb"/>
        <w:shd w:val="clear" w:color="auto" w:fill="FFFFFF"/>
        <w:spacing w:before="300" w:beforeAutospacing="0" w:after="0" w:afterAutospacing="0"/>
        <w:rPr>
          <w:rFonts w:ascii="Arial" w:hAnsi="Arial" w:cs="Arial"/>
          <w:color w:val="0D0D0D"/>
        </w:rPr>
      </w:pPr>
      <w:r w:rsidRPr="003A505D">
        <w:rPr>
          <w:rStyle w:val="Strong"/>
          <w:rFonts w:ascii="Arial" w:hAnsi="Arial" w:cs="Arial"/>
          <w:b w:val="0"/>
          <w:bCs w:val="0"/>
          <w:color w:val="0D0D0D"/>
        </w:rPr>
        <w:t xml:space="preserve">Results: Realizing these aspirations will enhance the hotel's reputation and increase brand loyalty among a broader, more diverse global audience. The operational efficiencies gained through sustainable practices are expected to lead to cost savings, while recognition through awards and certifications will further affirm the hotel’s status as a leader in both luxury and </w:t>
      </w:r>
      <w:r w:rsidR="00E400D3" w:rsidRPr="003A505D">
        <w:rPr>
          <w:rStyle w:val="Strong"/>
          <w:rFonts w:ascii="Arial" w:hAnsi="Arial" w:cs="Arial"/>
          <w:b w:val="0"/>
          <w:bCs w:val="0"/>
          <w:color w:val="0D0D0D"/>
        </w:rPr>
        <w:t>sustainability.</w:t>
      </w:r>
      <w:r w:rsidR="00E400D3" w:rsidRPr="005261BF">
        <w:rPr>
          <w:rFonts w:ascii="Arial" w:hAnsi="Arial" w:cs="Arial"/>
          <w:color w:val="0D0D0D"/>
        </w:rPr>
        <w:t xml:space="preserve"> This</w:t>
      </w:r>
      <w:r w:rsidR="008A4DB4" w:rsidRPr="005261BF">
        <w:rPr>
          <w:rFonts w:ascii="Arial" w:hAnsi="Arial" w:cs="Arial"/>
          <w:color w:val="0D0D0D"/>
        </w:rPr>
        <w:t xml:space="preserve"> SOAR analysis provides a comprehensive overview of where the Burj Al Arab stands regarding sustainability, highlighting its current achievements and laying out a roadmap for </w:t>
      </w:r>
      <w:r w:rsidR="008A4DB4" w:rsidRPr="005261BF">
        <w:rPr>
          <w:rFonts w:ascii="Arial" w:hAnsi="Arial" w:cs="Arial"/>
          <w:color w:val="0D0D0D"/>
        </w:rPr>
        <w:lastRenderedPageBreak/>
        <w:t>future success. By focusing on these strategic areas, the hotel can ensure its continued relevance and leadership in the evolving landscape of global hospitality.</w:t>
      </w:r>
    </w:p>
    <w:p w14:paraId="67459833" w14:textId="77777777" w:rsidR="005729CC" w:rsidRPr="00C95BAE" w:rsidRDefault="005729CC" w:rsidP="00CC4F69">
      <w:pPr>
        <w:rPr>
          <w:rFonts w:ascii="Arial" w:hAnsi="Arial" w:cs="Arial"/>
          <w:sz w:val="24"/>
          <w:szCs w:val="24"/>
        </w:rPr>
      </w:pPr>
    </w:p>
    <w:p w14:paraId="795FF309" w14:textId="77777777" w:rsidR="009764FE" w:rsidRDefault="004B1A7D" w:rsidP="00843D55">
      <w:pPr>
        <w:rPr>
          <w:rFonts w:ascii="Arial" w:hAnsi="Arial" w:cs="Arial"/>
          <w:b/>
          <w:bCs/>
          <w:sz w:val="28"/>
          <w:szCs w:val="28"/>
        </w:rPr>
      </w:pPr>
      <w:r>
        <w:rPr>
          <w:rFonts w:ascii="Arial" w:hAnsi="Arial" w:cs="Arial"/>
          <w:b/>
          <w:bCs/>
          <w:sz w:val="28"/>
          <w:szCs w:val="28"/>
        </w:rPr>
        <w:t>3.</w:t>
      </w:r>
      <w:r w:rsidR="00334FC0">
        <w:rPr>
          <w:rFonts w:ascii="Arial" w:hAnsi="Arial" w:cs="Arial"/>
          <w:b/>
          <w:bCs/>
          <w:sz w:val="28"/>
          <w:szCs w:val="28"/>
        </w:rPr>
        <w:t>4</w:t>
      </w:r>
      <w:r>
        <w:rPr>
          <w:rFonts w:ascii="Arial" w:hAnsi="Arial" w:cs="Arial"/>
          <w:b/>
          <w:bCs/>
          <w:sz w:val="28"/>
          <w:szCs w:val="28"/>
        </w:rPr>
        <w:t xml:space="preserve"> </w:t>
      </w:r>
      <w:r w:rsidR="00CC4F69" w:rsidRPr="00CC4F69">
        <w:rPr>
          <w:rFonts w:ascii="Arial" w:hAnsi="Arial" w:cs="Arial"/>
          <w:b/>
          <w:bCs/>
          <w:sz w:val="28"/>
          <w:szCs w:val="28"/>
        </w:rPr>
        <w:t>TOWS Analysis</w:t>
      </w:r>
    </w:p>
    <w:p w14:paraId="61963B35" w14:textId="39D91FE8" w:rsidR="0056246F" w:rsidRDefault="00D3481C" w:rsidP="00843D55">
      <w:pPr>
        <w:rPr>
          <w:rFonts w:ascii="Arial" w:hAnsi="Arial" w:cs="Arial"/>
          <w:b/>
          <w:bCs/>
          <w:sz w:val="28"/>
          <w:szCs w:val="28"/>
        </w:rPr>
      </w:pPr>
      <w:r>
        <w:rPr>
          <w:rFonts w:ascii="Arial" w:hAnsi="Arial" w:cs="Arial"/>
          <w:b/>
          <w:bCs/>
          <w:noProof/>
          <w:sz w:val="28"/>
          <w:szCs w:val="28"/>
        </w:rPr>
        <w:drawing>
          <wp:inline distT="0" distB="0" distL="0" distR="0" wp14:anchorId="3A02E27E" wp14:editId="47B916E2">
            <wp:extent cx="3314700" cy="2689016"/>
            <wp:effectExtent l="0" t="0" r="0" b="0"/>
            <wp:docPr id="1979978842" name="Picture 4"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78842" name="Picture 4" descr="A diagram of a swot analysi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336326" cy="2706560"/>
                    </a:xfrm>
                    <a:prstGeom prst="rect">
                      <a:avLst/>
                    </a:prstGeom>
                  </pic:spPr>
                </pic:pic>
              </a:graphicData>
            </a:graphic>
          </wp:inline>
        </w:drawing>
      </w:r>
    </w:p>
    <w:p w14:paraId="53014022" w14:textId="189A0822" w:rsidR="00AC1486" w:rsidRPr="00AC1486" w:rsidRDefault="00AC1486" w:rsidP="00843D55">
      <w:pPr>
        <w:rPr>
          <w:rFonts w:ascii="Arial" w:hAnsi="Arial" w:cs="Arial"/>
          <w:sz w:val="16"/>
          <w:szCs w:val="16"/>
        </w:rPr>
      </w:pPr>
      <w:r w:rsidRPr="00664BC5">
        <w:rPr>
          <w:rFonts w:ascii="Arial" w:hAnsi="Arial" w:cs="Arial"/>
          <w:sz w:val="16"/>
          <w:szCs w:val="16"/>
        </w:rPr>
        <w:t xml:space="preserve">Figure </w:t>
      </w:r>
      <w:r>
        <w:rPr>
          <w:rFonts w:ascii="Arial" w:hAnsi="Arial" w:cs="Arial"/>
          <w:sz w:val="16"/>
          <w:szCs w:val="16"/>
        </w:rPr>
        <w:t>4</w:t>
      </w:r>
      <w:r w:rsidRPr="00664BC5">
        <w:rPr>
          <w:rFonts w:ascii="Arial" w:hAnsi="Arial" w:cs="Arial"/>
          <w:sz w:val="16"/>
          <w:szCs w:val="16"/>
        </w:rPr>
        <w:t>: Above picture from Google</w:t>
      </w:r>
    </w:p>
    <w:p w14:paraId="4D12685E" w14:textId="43EF54AC" w:rsidR="00C906D2" w:rsidRPr="00D3481C" w:rsidRDefault="00186698" w:rsidP="00D3481C">
      <w:pPr>
        <w:pStyle w:val="Heading3"/>
        <w:shd w:val="clear" w:color="auto" w:fill="FFFFFF"/>
        <w:rPr>
          <w:rFonts w:ascii="Arial" w:hAnsi="Arial" w:cs="Arial"/>
          <w:b/>
          <w:bCs/>
          <w:color w:val="0D0D0D"/>
          <w:sz w:val="24"/>
          <w:szCs w:val="24"/>
        </w:rPr>
      </w:pPr>
      <w:r w:rsidRPr="00C906D2">
        <w:rPr>
          <w:rFonts w:ascii="Arial" w:hAnsi="Arial" w:cs="Arial"/>
          <w:b/>
          <w:bCs/>
          <w:color w:val="0D0D0D"/>
          <w:sz w:val="24"/>
          <w:szCs w:val="24"/>
        </w:rPr>
        <w:t xml:space="preserve">Table 3: </w:t>
      </w:r>
      <w:r w:rsidR="002D2E09" w:rsidRPr="00C906D2">
        <w:rPr>
          <w:rFonts w:ascii="Arial" w:hAnsi="Arial" w:cs="Arial"/>
          <w:b/>
          <w:bCs/>
          <w:color w:val="0D0D0D"/>
          <w:sz w:val="24"/>
          <w:szCs w:val="24"/>
        </w:rPr>
        <w:t>TOWS Analysis for Burj Al Arab</w:t>
      </w:r>
    </w:p>
    <w:tbl>
      <w:tblPr>
        <w:tblStyle w:val="TableGrid"/>
        <w:tblpPr w:leftFromText="180" w:rightFromText="180" w:vertAnchor="text" w:horzAnchor="margin" w:tblpY="183"/>
        <w:tblW w:w="9918" w:type="dxa"/>
        <w:tblLook w:val="04A0" w:firstRow="1" w:lastRow="0" w:firstColumn="1" w:lastColumn="0" w:noHBand="0" w:noVBand="1"/>
      </w:tblPr>
      <w:tblGrid>
        <w:gridCol w:w="2830"/>
        <w:gridCol w:w="7088"/>
      </w:tblGrid>
      <w:tr w:rsidR="00D3481C" w14:paraId="201F219E" w14:textId="77777777" w:rsidTr="00D3481C">
        <w:tc>
          <w:tcPr>
            <w:tcW w:w="2830" w:type="dxa"/>
          </w:tcPr>
          <w:p w14:paraId="328EB7FE" w14:textId="77777777" w:rsidR="00D3481C" w:rsidRDefault="00D3481C" w:rsidP="00D3481C">
            <w:pPr>
              <w:pStyle w:val="Heading3"/>
              <w:rPr>
                <w:rFonts w:ascii="Arial" w:hAnsi="Arial" w:cs="Arial"/>
                <w:color w:val="0D0D0D"/>
                <w:sz w:val="24"/>
                <w:szCs w:val="24"/>
              </w:rPr>
            </w:pPr>
            <w:r w:rsidRPr="002D2E09">
              <w:rPr>
                <w:rFonts w:ascii="Arial" w:hAnsi="Arial" w:cs="Arial"/>
                <w:color w:val="0D0D0D"/>
                <w:sz w:val="24"/>
                <w:szCs w:val="24"/>
              </w:rPr>
              <w:t>Factors</w:t>
            </w:r>
            <w:r w:rsidRPr="002D2E09">
              <w:rPr>
                <w:rFonts w:ascii="Arial" w:hAnsi="Arial" w:cs="Arial"/>
                <w:color w:val="0D0D0D"/>
                <w:sz w:val="24"/>
                <w:szCs w:val="24"/>
              </w:rPr>
              <w:tab/>
            </w:r>
          </w:p>
        </w:tc>
        <w:tc>
          <w:tcPr>
            <w:tcW w:w="7088" w:type="dxa"/>
          </w:tcPr>
          <w:p w14:paraId="28354EDC" w14:textId="77777777" w:rsidR="00D3481C" w:rsidRDefault="00D3481C" w:rsidP="00D3481C">
            <w:pPr>
              <w:pStyle w:val="Heading3"/>
              <w:rPr>
                <w:rFonts w:ascii="Arial" w:hAnsi="Arial" w:cs="Arial"/>
                <w:color w:val="0D0D0D"/>
                <w:sz w:val="24"/>
                <w:szCs w:val="24"/>
              </w:rPr>
            </w:pPr>
            <w:r w:rsidRPr="002D2E09">
              <w:rPr>
                <w:rFonts w:ascii="Arial" w:hAnsi="Arial" w:cs="Arial"/>
                <w:color w:val="0D0D0D"/>
                <w:sz w:val="24"/>
                <w:szCs w:val="24"/>
              </w:rPr>
              <w:t>Strategies</w:t>
            </w:r>
          </w:p>
        </w:tc>
      </w:tr>
      <w:tr w:rsidR="00D3481C" w14:paraId="2920A9C9" w14:textId="77777777" w:rsidTr="00D3481C">
        <w:tc>
          <w:tcPr>
            <w:tcW w:w="2830" w:type="dxa"/>
          </w:tcPr>
          <w:p w14:paraId="6559801D" w14:textId="77777777" w:rsidR="00D3481C" w:rsidRPr="000C5EF1" w:rsidRDefault="00D3481C" w:rsidP="00D3481C">
            <w:pPr>
              <w:pStyle w:val="Heading3"/>
              <w:rPr>
                <w:rFonts w:ascii="Arial" w:hAnsi="Arial" w:cs="Arial"/>
                <w:b/>
                <w:bCs/>
                <w:color w:val="0D0D0D"/>
                <w:sz w:val="24"/>
                <w:szCs w:val="24"/>
              </w:rPr>
            </w:pPr>
            <w:r w:rsidRPr="000C5EF1">
              <w:rPr>
                <w:rFonts w:ascii="Arial" w:hAnsi="Arial" w:cs="Arial"/>
                <w:color w:val="0D0D0D"/>
                <w:sz w:val="24"/>
                <w:szCs w:val="24"/>
              </w:rPr>
              <w:t>Strengths-Opportunities (SO)</w:t>
            </w:r>
            <w:r w:rsidRPr="000C5EF1">
              <w:rPr>
                <w:rFonts w:ascii="Arial" w:hAnsi="Arial" w:cs="Arial"/>
                <w:color w:val="0D0D0D"/>
                <w:sz w:val="24"/>
                <w:szCs w:val="24"/>
              </w:rPr>
              <w:tab/>
            </w:r>
          </w:p>
        </w:tc>
        <w:tc>
          <w:tcPr>
            <w:tcW w:w="7088" w:type="dxa"/>
          </w:tcPr>
          <w:p w14:paraId="3594D0F2" w14:textId="77777777" w:rsidR="00D3481C" w:rsidRPr="002D2E09" w:rsidRDefault="00D3481C" w:rsidP="00D3481C">
            <w:pPr>
              <w:pStyle w:val="Heading3"/>
              <w:rPr>
                <w:rFonts w:ascii="Arial" w:hAnsi="Arial" w:cs="Arial"/>
                <w:b/>
                <w:bCs/>
                <w:color w:val="0D0D0D"/>
                <w:sz w:val="24"/>
                <w:szCs w:val="24"/>
              </w:rPr>
            </w:pPr>
            <w:r w:rsidRPr="00EA350F">
              <w:rPr>
                <w:rFonts w:ascii="Arial" w:hAnsi="Arial" w:cs="Arial"/>
                <w:color w:val="0D0D0D"/>
                <w:sz w:val="24"/>
                <w:szCs w:val="24"/>
              </w:rPr>
              <w:t>Leveraging Iconic Status for Sustainability Leadership: The hotel's global recognition and financial resources can be utilized to pioneer innovative sustainability initiatives that set new industry standards. Developing partnerships with green technology companies to implement cutting-edge solutions in renewable energy, water conservation, and waste management is a strategic move.</w:t>
            </w:r>
          </w:p>
        </w:tc>
      </w:tr>
      <w:tr w:rsidR="00D3481C" w14:paraId="3ED5CDA0" w14:textId="77777777" w:rsidTr="00D3481C">
        <w:tc>
          <w:tcPr>
            <w:tcW w:w="2830" w:type="dxa"/>
          </w:tcPr>
          <w:p w14:paraId="651E3DA3" w14:textId="77777777" w:rsidR="00D3481C" w:rsidRPr="000C5EF1" w:rsidRDefault="00D3481C" w:rsidP="00D3481C">
            <w:pPr>
              <w:pStyle w:val="Heading3"/>
              <w:rPr>
                <w:rFonts w:ascii="Arial" w:hAnsi="Arial" w:cs="Arial"/>
                <w:b/>
                <w:bCs/>
                <w:color w:val="0D0D0D"/>
                <w:sz w:val="24"/>
                <w:szCs w:val="24"/>
              </w:rPr>
            </w:pPr>
            <w:r w:rsidRPr="000C5EF1">
              <w:rPr>
                <w:rFonts w:ascii="Arial" w:hAnsi="Arial" w:cs="Arial"/>
                <w:color w:val="0D0D0D"/>
                <w:sz w:val="24"/>
                <w:szCs w:val="24"/>
              </w:rPr>
              <w:t>Strengths-Threats (ST)</w:t>
            </w:r>
          </w:p>
        </w:tc>
        <w:tc>
          <w:tcPr>
            <w:tcW w:w="7088" w:type="dxa"/>
          </w:tcPr>
          <w:p w14:paraId="542F8A34" w14:textId="77777777" w:rsidR="00D3481C" w:rsidRPr="0047259C" w:rsidRDefault="00D3481C" w:rsidP="00D3481C">
            <w:pPr>
              <w:pStyle w:val="Heading3"/>
              <w:rPr>
                <w:rFonts w:ascii="Arial" w:hAnsi="Arial" w:cs="Arial"/>
                <w:b/>
                <w:bCs/>
                <w:color w:val="0D0D0D"/>
                <w:sz w:val="24"/>
                <w:szCs w:val="24"/>
              </w:rPr>
            </w:pPr>
            <w:r w:rsidRPr="00EA350F">
              <w:rPr>
                <w:rFonts w:ascii="Arial" w:hAnsi="Arial" w:cs="Arial"/>
                <w:color w:val="0D0D0D"/>
                <w:sz w:val="24"/>
                <w:szCs w:val="24"/>
              </w:rPr>
              <w:t>Enhancing Competitive Advantage Through Sustainability: The hotel's strong brand and operational excellence can be used to navigate regulatory changes and market competition. Positioning the hotel as not just a luxury destination but also a leader in eco-friendly hospitality by exceeding environmental regulations and guest expectations for sustainable practices is a key strategy.</w:t>
            </w:r>
          </w:p>
        </w:tc>
      </w:tr>
      <w:tr w:rsidR="00D3481C" w14:paraId="532A07E8" w14:textId="77777777" w:rsidTr="00D3481C">
        <w:tc>
          <w:tcPr>
            <w:tcW w:w="2830" w:type="dxa"/>
          </w:tcPr>
          <w:p w14:paraId="2B3E39B6" w14:textId="77777777" w:rsidR="00D3481C" w:rsidRPr="000C5EF1" w:rsidRDefault="00D3481C" w:rsidP="00D3481C">
            <w:pPr>
              <w:pStyle w:val="Heading3"/>
              <w:rPr>
                <w:rFonts w:ascii="Arial" w:hAnsi="Arial" w:cs="Arial"/>
                <w:b/>
                <w:bCs/>
                <w:color w:val="0D0D0D"/>
                <w:sz w:val="24"/>
                <w:szCs w:val="24"/>
              </w:rPr>
            </w:pPr>
            <w:r w:rsidRPr="000C5EF1">
              <w:rPr>
                <w:rFonts w:ascii="Arial" w:hAnsi="Arial" w:cs="Arial"/>
                <w:color w:val="0D0D0D"/>
                <w:sz w:val="24"/>
                <w:szCs w:val="24"/>
              </w:rPr>
              <w:t>Weaknesses-Opportunities (WO)</w:t>
            </w:r>
          </w:p>
        </w:tc>
        <w:tc>
          <w:tcPr>
            <w:tcW w:w="7088" w:type="dxa"/>
          </w:tcPr>
          <w:p w14:paraId="0D38B2A4" w14:textId="77777777" w:rsidR="00D3481C" w:rsidRPr="0047259C" w:rsidRDefault="00D3481C" w:rsidP="00D3481C">
            <w:pPr>
              <w:pStyle w:val="Heading3"/>
              <w:rPr>
                <w:rFonts w:ascii="Arial" w:hAnsi="Arial" w:cs="Arial"/>
                <w:b/>
                <w:bCs/>
                <w:color w:val="0D0D0D"/>
                <w:sz w:val="24"/>
                <w:szCs w:val="24"/>
              </w:rPr>
            </w:pPr>
            <w:r w:rsidRPr="00EA350F">
              <w:rPr>
                <w:rFonts w:ascii="Arial" w:hAnsi="Arial" w:cs="Arial"/>
                <w:color w:val="0D0D0D"/>
                <w:sz w:val="24"/>
                <w:szCs w:val="24"/>
              </w:rPr>
              <w:t>Addressing Operational Inefficiencies with Technology: The hotel can tackle identified weaknesses in energy and water use by adopting advanced sustainability technologies and practices that also cater to the growing demand for eco-conscious travel experiences. Engaging guests in sustainability efforts through educational programs and initiatives enhances their stay experience and promotes the hotel’s green credentials.</w:t>
            </w:r>
          </w:p>
        </w:tc>
      </w:tr>
      <w:tr w:rsidR="00D3481C" w14:paraId="7EC76EB7" w14:textId="77777777" w:rsidTr="00D3481C">
        <w:tc>
          <w:tcPr>
            <w:tcW w:w="2830" w:type="dxa"/>
          </w:tcPr>
          <w:p w14:paraId="0E7E3051" w14:textId="77777777" w:rsidR="00D3481C" w:rsidRPr="000C5EF1" w:rsidRDefault="00D3481C" w:rsidP="00D3481C">
            <w:pPr>
              <w:pStyle w:val="Heading3"/>
              <w:rPr>
                <w:rFonts w:ascii="Arial" w:hAnsi="Arial" w:cs="Arial"/>
                <w:b/>
                <w:bCs/>
                <w:color w:val="0D0D0D"/>
                <w:sz w:val="24"/>
                <w:szCs w:val="24"/>
              </w:rPr>
            </w:pPr>
            <w:r w:rsidRPr="000C5EF1">
              <w:rPr>
                <w:rFonts w:ascii="Arial" w:hAnsi="Arial" w:cs="Arial"/>
                <w:color w:val="0D0D0D"/>
                <w:sz w:val="24"/>
                <w:szCs w:val="24"/>
              </w:rPr>
              <w:t>Weaknesses-Threats (WT)</w:t>
            </w:r>
          </w:p>
        </w:tc>
        <w:tc>
          <w:tcPr>
            <w:tcW w:w="7088" w:type="dxa"/>
          </w:tcPr>
          <w:p w14:paraId="1A104F85" w14:textId="77777777" w:rsidR="00D3481C" w:rsidRPr="0047259C" w:rsidRDefault="00D3481C" w:rsidP="00D3481C">
            <w:pPr>
              <w:pStyle w:val="Heading3"/>
              <w:rPr>
                <w:rFonts w:ascii="Arial" w:hAnsi="Arial" w:cs="Arial"/>
                <w:b/>
                <w:bCs/>
                <w:color w:val="0D0D0D"/>
                <w:sz w:val="24"/>
                <w:szCs w:val="24"/>
              </w:rPr>
            </w:pPr>
            <w:r w:rsidRPr="00EA350F">
              <w:rPr>
                <w:rFonts w:ascii="Arial" w:hAnsi="Arial" w:cs="Arial"/>
                <w:color w:val="0D0D0D"/>
                <w:sz w:val="24"/>
                <w:szCs w:val="24"/>
              </w:rPr>
              <w:t xml:space="preserve">Mitigating Regulatory Risks and Market Shifts: The hotel can address potential risks from increased sustainability regulation and shifting consumer preferences by improving waste </w:t>
            </w:r>
            <w:r w:rsidRPr="00EA350F">
              <w:rPr>
                <w:rFonts w:ascii="Arial" w:hAnsi="Arial" w:cs="Arial"/>
                <w:color w:val="0D0D0D"/>
                <w:sz w:val="24"/>
                <w:szCs w:val="24"/>
              </w:rPr>
              <w:lastRenderedPageBreak/>
              <w:t>management practices and reducing reliance on non-renewable energy sources. Developing a comprehensive sustainability communication strategy to highlight the hotel’s efforts and mitigate reputational risks is crucial.</w:t>
            </w:r>
          </w:p>
        </w:tc>
      </w:tr>
    </w:tbl>
    <w:p w14:paraId="110936E5" w14:textId="77777777" w:rsidR="00D3481C" w:rsidRPr="00FC46A4" w:rsidRDefault="00D3481C" w:rsidP="00C906D2">
      <w:pPr>
        <w:rPr>
          <w:b/>
          <w:bCs/>
        </w:rPr>
      </w:pPr>
    </w:p>
    <w:p w14:paraId="43A4DA7F" w14:textId="77777777" w:rsidR="006F667C" w:rsidRPr="00FC46A4" w:rsidRDefault="006F667C" w:rsidP="006F667C">
      <w:pPr>
        <w:pStyle w:val="Heading3"/>
        <w:shd w:val="clear" w:color="auto" w:fill="FFFFFF"/>
        <w:rPr>
          <w:rFonts w:ascii="Arial" w:hAnsi="Arial" w:cs="Arial"/>
          <w:b/>
          <w:bCs/>
          <w:color w:val="0D0D0D"/>
          <w:sz w:val="24"/>
          <w:szCs w:val="24"/>
        </w:rPr>
      </w:pPr>
      <w:r w:rsidRPr="00FC46A4">
        <w:rPr>
          <w:rFonts w:ascii="Arial" w:hAnsi="Arial" w:cs="Arial"/>
          <w:b/>
          <w:bCs/>
          <w:color w:val="0D0D0D"/>
          <w:sz w:val="24"/>
          <w:szCs w:val="24"/>
        </w:rPr>
        <w:t>Implementation Guidance</w:t>
      </w:r>
    </w:p>
    <w:p w14:paraId="21912CAA" w14:textId="64B8170F" w:rsidR="0045496F" w:rsidRPr="0045496F" w:rsidRDefault="0045496F" w:rsidP="00FC46A4">
      <w:pPr>
        <w:pStyle w:val="NormalWeb"/>
        <w:numPr>
          <w:ilvl w:val="0"/>
          <w:numId w:val="59"/>
        </w:numPr>
        <w:shd w:val="clear" w:color="auto" w:fill="FFFFFF"/>
        <w:spacing w:after="0"/>
        <w:rPr>
          <w:rFonts w:ascii="Arial" w:hAnsi="Arial" w:cs="Arial"/>
          <w:color w:val="0D0D0D"/>
        </w:rPr>
      </w:pPr>
      <w:r w:rsidRPr="0045496F">
        <w:rPr>
          <w:rFonts w:ascii="Arial" w:hAnsi="Arial" w:cs="Arial"/>
          <w:color w:val="0D0D0D"/>
        </w:rPr>
        <w:t>Strengths-Opportunities (SO) Strategies: Leveraging Burj Al Arab's ethos of luxury and innovation to lead in sustainability is key. Introducing signature sustainability experiences that align with the hotel’s brand, such as coral reef restoration projects or zero-emission guest transportation services, can further cement its position as a pioneer.</w:t>
      </w:r>
    </w:p>
    <w:p w14:paraId="596B3106" w14:textId="77777777" w:rsidR="0045496F" w:rsidRPr="0045496F" w:rsidRDefault="0045496F" w:rsidP="00FC46A4">
      <w:pPr>
        <w:pStyle w:val="NormalWeb"/>
        <w:numPr>
          <w:ilvl w:val="0"/>
          <w:numId w:val="59"/>
        </w:numPr>
        <w:shd w:val="clear" w:color="auto" w:fill="FFFFFF"/>
        <w:spacing w:after="0"/>
        <w:rPr>
          <w:rFonts w:ascii="Arial" w:hAnsi="Arial" w:cs="Arial"/>
          <w:color w:val="0D0D0D"/>
        </w:rPr>
      </w:pPr>
      <w:r w:rsidRPr="0045496F">
        <w:rPr>
          <w:rFonts w:ascii="Arial" w:hAnsi="Arial" w:cs="Arial"/>
          <w:color w:val="0D0D0D"/>
        </w:rPr>
        <w:t>Strengths-Threats (ST) Strategies: The hotel can anticipate and exceed new sustainability regulations through proactive investments in green infrastructure and operations. Utilizing its leadership position to advocate for sustainable practices in hospitality can influence both policy and consumer expectations.</w:t>
      </w:r>
    </w:p>
    <w:p w14:paraId="0044A706" w14:textId="77777777" w:rsidR="0045496F" w:rsidRPr="0045496F" w:rsidRDefault="0045496F" w:rsidP="00FC46A4">
      <w:pPr>
        <w:pStyle w:val="NormalWeb"/>
        <w:numPr>
          <w:ilvl w:val="0"/>
          <w:numId w:val="59"/>
        </w:numPr>
        <w:shd w:val="clear" w:color="auto" w:fill="FFFFFF"/>
        <w:spacing w:after="0"/>
        <w:rPr>
          <w:rFonts w:ascii="Arial" w:hAnsi="Arial" w:cs="Arial"/>
          <w:color w:val="0D0D0D"/>
        </w:rPr>
      </w:pPr>
      <w:r w:rsidRPr="0045496F">
        <w:rPr>
          <w:rFonts w:ascii="Arial" w:hAnsi="Arial" w:cs="Arial"/>
          <w:color w:val="0D0D0D"/>
        </w:rPr>
        <w:t>Weaknesses-Opportunities (WO) Strategies: Addressing operational inefficiencies with targeted investments in technology and training is crucial. Retrofitting the hotel with water-efficient fixtures and implementing a smart energy management system can significantly reduce utility costs and environmental impact.</w:t>
      </w:r>
    </w:p>
    <w:p w14:paraId="4D3A5983" w14:textId="64C83D9C" w:rsidR="006D12A4" w:rsidRDefault="0045496F" w:rsidP="00FC46A4">
      <w:pPr>
        <w:pStyle w:val="NormalWeb"/>
        <w:numPr>
          <w:ilvl w:val="0"/>
          <w:numId w:val="59"/>
        </w:numPr>
        <w:shd w:val="clear" w:color="auto" w:fill="FFFFFF"/>
        <w:spacing w:before="0" w:beforeAutospacing="0" w:after="0" w:afterAutospacing="0"/>
        <w:rPr>
          <w:rFonts w:ascii="Arial" w:hAnsi="Arial" w:cs="Arial"/>
          <w:color w:val="0D0D0D"/>
        </w:rPr>
      </w:pPr>
      <w:r w:rsidRPr="0045496F">
        <w:rPr>
          <w:rFonts w:ascii="Arial" w:hAnsi="Arial" w:cs="Arial"/>
          <w:color w:val="0D0D0D"/>
        </w:rPr>
        <w:t>Weaknesses-Threats (WT) Strategies: Developing a robust sustainability risk management framework that includes regular reviews of compliance with evolving environmental laws and consumer trends is essential. This framework should also enhance the hotel's resilience to potential negative feedback through transparent and engaging sustainability reporting.</w:t>
      </w:r>
    </w:p>
    <w:p w14:paraId="4AD4DC70" w14:textId="77777777" w:rsidR="003739BA" w:rsidRPr="006D12A4" w:rsidRDefault="003739BA" w:rsidP="0045496F">
      <w:pPr>
        <w:pStyle w:val="NormalWeb"/>
        <w:shd w:val="clear" w:color="auto" w:fill="FFFFFF"/>
        <w:spacing w:before="0" w:beforeAutospacing="0" w:after="0" w:afterAutospacing="0"/>
        <w:rPr>
          <w:rFonts w:ascii="Arial" w:hAnsi="Arial" w:cs="Arial"/>
          <w:color w:val="0D0D0D"/>
        </w:rPr>
      </w:pPr>
    </w:p>
    <w:p w14:paraId="0051BCE0" w14:textId="69822839" w:rsidR="00CC2325" w:rsidRDefault="00CC2325" w:rsidP="00CC2325">
      <w:pPr>
        <w:pStyle w:val="ListParagraph"/>
        <w:numPr>
          <w:ilvl w:val="0"/>
          <w:numId w:val="23"/>
        </w:numPr>
        <w:rPr>
          <w:rFonts w:ascii="Arial" w:hAnsi="Arial" w:cs="Arial"/>
          <w:b/>
          <w:bCs/>
          <w:sz w:val="30"/>
          <w:szCs w:val="30"/>
        </w:rPr>
      </w:pPr>
      <w:r w:rsidRPr="00CC2325">
        <w:rPr>
          <w:rFonts w:ascii="Arial" w:hAnsi="Arial" w:cs="Arial"/>
          <w:b/>
          <w:bCs/>
          <w:sz w:val="30"/>
          <w:szCs w:val="30"/>
        </w:rPr>
        <w:t>Recommendations and Change Management</w:t>
      </w:r>
    </w:p>
    <w:p w14:paraId="3F12B202" w14:textId="77777777" w:rsidR="00730CC7" w:rsidRDefault="00862522" w:rsidP="00034640">
      <w:pPr>
        <w:rPr>
          <w:rFonts w:ascii="Arial" w:hAnsi="Arial" w:cs="Arial"/>
          <w:sz w:val="24"/>
          <w:szCs w:val="24"/>
        </w:rPr>
      </w:pPr>
      <w:r w:rsidRPr="00862522">
        <w:rPr>
          <w:rFonts w:ascii="Arial" w:hAnsi="Arial" w:cs="Arial"/>
          <w:sz w:val="24"/>
          <w:szCs w:val="24"/>
        </w:rPr>
        <w:t>The sustainability analysis conducted for the Burj Al Arab has highlighted several critical challenges that, if unaddressed, could potentially compromise the hotel's esteemed position in the luxury hospitality sector. These challenges include high energy consumption, excessive water usage, inefficient waste management, and a need for greater guest engagement in sustainability practices. Each of these areas impacts not only the environment but also the hotel's operational efficiency, guest satisfaction, and ultimately, its reputation as a leader in luxury hospitality.</w:t>
      </w:r>
    </w:p>
    <w:p w14:paraId="51EC5698" w14:textId="42F87FB2" w:rsidR="007A73E1" w:rsidRPr="00EF3126" w:rsidRDefault="00034640" w:rsidP="00EF3126">
      <w:pPr>
        <w:rPr>
          <w:rFonts w:ascii="Arial" w:hAnsi="Arial" w:cs="Arial"/>
          <w:b/>
          <w:bCs/>
          <w:sz w:val="28"/>
          <w:szCs w:val="28"/>
        </w:rPr>
      </w:pPr>
      <w:r>
        <w:rPr>
          <w:rFonts w:ascii="Arial" w:hAnsi="Arial" w:cs="Arial"/>
          <w:b/>
          <w:bCs/>
          <w:sz w:val="28"/>
          <w:szCs w:val="28"/>
        </w:rPr>
        <w:t xml:space="preserve">4.1 </w:t>
      </w:r>
      <w:r w:rsidR="00015923" w:rsidRPr="00034640">
        <w:rPr>
          <w:rFonts w:ascii="Arial" w:hAnsi="Arial" w:cs="Arial"/>
          <w:b/>
          <w:bCs/>
          <w:sz w:val="28"/>
          <w:szCs w:val="28"/>
        </w:rPr>
        <w:t>Strategic Recommendations</w:t>
      </w:r>
    </w:p>
    <w:p w14:paraId="02809633" w14:textId="77777777" w:rsidR="007566F2" w:rsidRPr="00517975" w:rsidRDefault="007A73E1" w:rsidP="007566F2">
      <w:pPr>
        <w:pStyle w:val="NormalWeb"/>
        <w:shd w:val="clear" w:color="auto" w:fill="FFFFFF"/>
        <w:spacing w:after="0"/>
        <w:rPr>
          <w:rFonts w:ascii="Arial" w:eastAsiaTheme="minorHAnsi" w:hAnsi="Arial" w:cs="Arial"/>
          <w:b/>
          <w:bCs/>
          <w:color w:val="0D0D0D"/>
          <w:kern w:val="2"/>
          <w:shd w:val="clear" w:color="auto" w:fill="FFFFFF"/>
          <w:lang w:eastAsia="en-US"/>
          <w14:ligatures w14:val="standardContextual"/>
        </w:rPr>
      </w:pPr>
      <w:r w:rsidRPr="00517975">
        <w:rPr>
          <w:rFonts w:ascii="Arial" w:eastAsiaTheme="minorHAnsi" w:hAnsi="Arial" w:cs="Arial"/>
          <w:b/>
          <w:bCs/>
          <w:color w:val="0D0D0D"/>
          <w:kern w:val="2"/>
          <w:shd w:val="clear" w:color="auto" w:fill="FFFFFF"/>
          <w:lang w:eastAsia="en-US"/>
          <w14:ligatures w14:val="standardContextual"/>
        </w:rPr>
        <w:t>Energy Efficiency Recommendation:</w:t>
      </w:r>
    </w:p>
    <w:p w14:paraId="06583C29" w14:textId="1A535F43" w:rsidR="005D39EA" w:rsidRPr="004D72AA" w:rsidRDefault="00FC46A4" w:rsidP="004D72AA">
      <w:pPr>
        <w:pStyle w:val="NormalWeb"/>
        <w:shd w:val="clear" w:color="auto" w:fill="FFFFFF"/>
        <w:spacing w:after="0"/>
        <w:rPr>
          <w:rFonts w:ascii="Arial" w:eastAsiaTheme="minorHAnsi" w:hAnsi="Arial" w:cs="Arial"/>
          <w:b/>
          <w:bCs/>
          <w:color w:val="0D0D0D"/>
          <w:kern w:val="2"/>
          <w:sz w:val="28"/>
          <w:szCs w:val="28"/>
          <w:shd w:val="clear" w:color="auto" w:fill="FFFFFF"/>
          <w:lang w:eastAsia="en-US"/>
          <w14:ligatures w14:val="standardContextual"/>
        </w:rPr>
      </w:pPr>
      <w:r>
        <w:rPr>
          <w:rFonts w:ascii="Arial" w:eastAsiaTheme="minorHAnsi" w:hAnsi="Arial" w:cs="Arial"/>
          <w:b/>
          <w:bCs/>
          <w:noProof/>
          <w:color w:val="0D0D0D"/>
          <w:kern w:val="2"/>
          <w:sz w:val="28"/>
          <w:szCs w:val="28"/>
          <w:shd w:val="clear" w:color="auto" w:fill="FFFFFF"/>
          <w:lang w:eastAsia="en-US"/>
          <w14:ligatures w14:val="standardContextual"/>
        </w:rPr>
        <w:drawing>
          <wp:inline distT="0" distB="0" distL="0" distR="0" wp14:anchorId="40F4FB72" wp14:editId="201510B0">
            <wp:extent cx="2971800" cy="1391420"/>
            <wp:effectExtent l="0" t="0" r="0" b="0"/>
            <wp:docPr id="613090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30508" cy="1418908"/>
                    </a:xfrm>
                    <a:prstGeom prst="rect">
                      <a:avLst/>
                    </a:prstGeom>
                    <a:noFill/>
                    <a:ln>
                      <a:noFill/>
                    </a:ln>
                  </pic:spPr>
                </pic:pic>
              </a:graphicData>
            </a:graphic>
          </wp:inline>
        </w:drawing>
      </w:r>
      <w:r w:rsidR="005D39EA" w:rsidRPr="00664BC5">
        <w:rPr>
          <w:rFonts w:ascii="Arial" w:hAnsi="Arial" w:cs="Arial"/>
          <w:sz w:val="16"/>
          <w:szCs w:val="16"/>
        </w:rPr>
        <w:t xml:space="preserve">Figure </w:t>
      </w:r>
      <w:r w:rsidR="005D39EA">
        <w:rPr>
          <w:rFonts w:ascii="Arial" w:hAnsi="Arial" w:cs="Arial"/>
          <w:sz w:val="16"/>
          <w:szCs w:val="16"/>
        </w:rPr>
        <w:t>5</w:t>
      </w:r>
      <w:r w:rsidR="005D39EA" w:rsidRPr="00664BC5">
        <w:rPr>
          <w:rFonts w:ascii="Arial" w:hAnsi="Arial" w:cs="Arial"/>
          <w:sz w:val="16"/>
          <w:szCs w:val="16"/>
        </w:rPr>
        <w:t>: Above picture from Google</w:t>
      </w:r>
    </w:p>
    <w:p w14:paraId="3369985F" w14:textId="5EF1EF92" w:rsidR="007566F2" w:rsidRPr="007566F2" w:rsidRDefault="007566F2" w:rsidP="007566F2">
      <w:pPr>
        <w:pStyle w:val="NormalWeb"/>
        <w:shd w:val="clear" w:color="auto" w:fill="FFFFFF"/>
        <w:spacing w:after="0"/>
        <w:rPr>
          <w:rFonts w:ascii="Arial" w:eastAsiaTheme="minorHAnsi" w:hAnsi="Arial" w:cs="Arial"/>
          <w:b/>
          <w:bCs/>
          <w:color w:val="0D0D0D"/>
          <w:kern w:val="2"/>
          <w:sz w:val="28"/>
          <w:szCs w:val="28"/>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lastRenderedPageBreak/>
        <w:t>To enhance its energy efficiency and sustainability, the Burj Al Arab is advised to implement a comprehensive Energy Management System (EMS) guided by Porter’s Five Forces model. This approach aims to monitor and control energy consumption meticulously, marrying luxury with environmental stewardship.</w:t>
      </w:r>
    </w:p>
    <w:p w14:paraId="326CFA5B" w14:textId="6E02D88F" w:rsidR="007566F2" w:rsidRPr="00E5497B" w:rsidRDefault="007566F2" w:rsidP="007566F2">
      <w:pPr>
        <w:pStyle w:val="NormalWeb"/>
        <w:shd w:val="clear" w:color="auto" w:fill="FFFFFF"/>
        <w:spacing w:after="0"/>
        <w:rPr>
          <w:rFonts w:ascii="Arial" w:eastAsiaTheme="minorHAnsi" w:hAnsi="Arial" w:cs="Arial"/>
          <w:color w:val="0D0D0D"/>
          <w:kern w:val="2"/>
          <w:shd w:val="clear" w:color="auto" w:fill="FFFFFF"/>
          <w:lang w:eastAsia="en-US"/>
          <w14:ligatures w14:val="standardContextual"/>
        </w:rPr>
      </w:pPr>
      <w:r w:rsidRPr="00E5497B">
        <w:rPr>
          <w:rFonts w:ascii="Arial" w:eastAsiaTheme="minorHAnsi" w:hAnsi="Arial" w:cs="Arial"/>
          <w:color w:val="0D0D0D"/>
          <w:kern w:val="2"/>
          <w:shd w:val="clear" w:color="auto" w:fill="FFFFFF"/>
          <w:lang w:eastAsia="en-US"/>
          <w14:ligatures w14:val="standardContextual"/>
        </w:rPr>
        <w:t>Implementation Strategy:</w:t>
      </w:r>
    </w:p>
    <w:p w14:paraId="19CD3221" w14:textId="77777777" w:rsidR="007566F2" w:rsidRPr="007566F2" w:rsidRDefault="007566F2" w:rsidP="007566F2">
      <w:pPr>
        <w:pStyle w:val="NormalWeb"/>
        <w:numPr>
          <w:ilvl w:val="0"/>
          <w:numId w:val="51"/>
        </w:numPr>
        <w:shd w:val="clear" w:color="auto" w:fill="FFFFFF"/>
        <w:spacing w:after="0"/>
        <w:rPr>
          <w:rFonts w:ascii="Arial" w:eastAsiaTheme="minorHAnsi" w:hAnsi="Arial" w:cs="Arial"/>
          <w:color w:val="0D0D0D"/>
          <w:kern w:val="2"/>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t>An Energy Audit should be conducted to pinpoint energy inefficiencies within the hotel’s HVAC, lighting, and kitchen operations.</w:t>
      </w:r>
    </w:p>
    <w:p w14:paraId="7008D0E3" w14:textId="77777777" w:rsidR="007566F2" w:rsidRPr="007566F2" w:rsidRDefault="007566F2" w:rsidP="007566F2">
      <w:pPr>
        <w:pStyle w:val="NormalWeb"/>
        <w:numPr>
          <w:ilvl w:val="0"/>
          <w:numId w:val="51"/>
        </w:numPr>
        <w:shd w:val="clear" w:color="auto" w:fill="FFFFFF"/>
        <w:spacing w:after="0"/>
        <w:rPr>
          <w:rFonts w:ascii="Arial" w:eastAsiaTheme="minorHAnsi" w:hAnsi="Arial" w:cs="Arial"/>
          <w:color w:val="0D0D0D"/>
          <w:kern w:val="2"/>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t>The installation of Smart Meters and IoT devices will facilitate real-time energy tracking, empowering data-driven decisions to minimize energy waste.</w:t>
      </w:r>
    </w:p>
    <w:p w14:paraId="5A51805A" w14:textId="36D4F26C" w:rsidR="00806D60" w:rsidRPr="00EC74FE" w:rsidRDefault="007566F2" w:rsidP="00EC74FE">
      <w:pPr>
        <w:pStyle w:val="NormalWeb"/>
        <w:numPr>
          <w:ilvl w:val="0"/>
          <w:numId w:val="51"/>
        </w:numPr>
        <w:shd w:val="clear" w:color="auto" w:fill="FFFFFF"/>
        <w:spacing w:after="0"/>
        <w:rPr>
          <w:rFonts w:ascii="Arial" w:eastAsiaTheme="minorHAnsi" w:hAnsi="Arial" w:cs="Arial"/>
          <w:color w:val="0D0D0D"/>
          <w:kern w:val="2"/>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t>The integration of an EMS utilizing predictive analytics will optimize energy use, balancing guest comfort with operational demands.</w:t>
      </w:r>
    </w:p>
    <w:p w14:paraId="4B26CC12" w14:textId="1F4A3175" w:rsidR="00806D60" w:rsidRPr="00E5497B" w:rsidRDefault="007566F2" w:rsidP="007566F2">
      <w:pPr>
        <w:pStyle w:val="NormalWeb"/>
        <w:shd w:val="clear" w:color="auto" w:fill="FFFFFF"/>
        <w:spacing w:after="0"/>
        <w:rPr>
          <w:rFonts w:ascii="Arial" w:eastAsiaTheme="minorHAnsi" w:hAnsi="Arial" w:cs="Arial"/>
          <w:color w:val="0D0D0D"/>
          <w:kern w:val="2"/>
          <w:shd w:val="clear" w:color="auto" w:fill="FFFFFF"/>
          <w:lang w:eastAsia="en-US"/>
          <w14:ligatures w14:val="standardContextual"/>
        </w:rPr>
      </w:pPr>
      <w:r w:rsidRPr="00E5497B">
        <w:rPr>
          <w:rFonts w:ascii="Arial" w:eastAsiaTheme="minorHAnsi" w:hAnsi="Arial" w:cs="Arial"/>
          <w:color w:val="0D0D0D"/>
          <w:kern w:val="2"/>
          <w:shd w:val="clear" w:color="auto" w:fill="FFFFFF"/>
          <w:lang w:eastAsia="en-US"/>
          <w14:ligatures w14:val="standardContextual"/>
        </w:rPr>
        <w:t>Change Management Strategy:</w:t>
      </w:r>
    </w:p>
    <w:p w14:paraId="63A7E286" w14:textId="3BCF7837" w:rsidR="005207B3" w:rsidRPr="00A91A1B" w:rsidRDefault="00EC74FE" w:rsidP="00A91A1B">
      <w:pPr>
        <w:pStyle w:val="NormalWeb"/>
        <w:shd w:val="clear" w:color="auto" w:fill="FFFFFF"/>
        <w:spacing w:after="0"/>
        <w:rPr>
          <w:rFonts w:ascii="Arial" w:eastAsiaTheme="minorHAnsi" w:hAnsi="Arial" w:cs="Arial"/>
          <w:b/>
          <w:bCs/>
          <w:color w:val="0D0D0D"/>
          <w:kern w:val="2"/>
          <w:shd w:val="clear" w:color="auto" w:fill="FFFFFF"/>
          <w:lang w:eastAsia="en-US"/>
          <w14:ligatures w14:val="standardContextual"/>
        </w:rPr>
      </w:pPr>
      <w:r>
        <w:rPr>
          <w:rFonts w:ascii="Arial" w:eastAsiaTheme="minorHAnsi" w:hAnsi="Arial" w:cs="Arial"/>
          <w:b/>
          <w:bCs/>
          <w:noProof/>
          <w:color w:val="0D0D0D"/>
          <w:kern w:val="2"/>
          <w:shd w:val="clear" w:color="auto" w:fill="FFFFFF"/>
          <w:lang w:eastAsia="en-US"/>
          <w14:ligatures w14:val="standardContextual"/>
        </w:rPr>
        <w:drawing>
          <wp:inline distT="0" distB="0" distL="0" distR="0" wp14:anchorId="5B5FC6D3" wp14:editId="3DD27BC0">
            <wp:extent cx="4047154" cy="2644140"/>
            <wp:effectExtent l="0" t="0" r="0" b="3810"/>
            <wp:docPr id="1115178633" name="Picture 7" descr="A diagram of competitive rival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178633" name="Picture 7" descr="A diagram of competitive rivalry&#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02247" cy="2680134"/>
                    </a:xfrm>
                    <a:prstGeom prst="rect">
                      <a:avLst/>
                    </a:prstGeom>
                    <a:noFill/>
                    <a:ln>
                      <a:noFill/>
                    </a:ln>
                  </pic:spPr>
                </pic:pic>
              </a:graphicData>
            </a:graphic>
          </wp:inline>
        </w:drawing>
      </w:r>
      <w:r w:rsidR="005207B3" w:rsidRPr="00664BC5">
        <w:rPr>
          <w:rFonts w:ascii="Arial" w:hAnsi="Arial" w:cs="Arial"/>
          <w:sz w:val="16"/>
          <w:szCs w:val="16"/>
        </w:rPr>
        <w:t xml:space="preserve">Figure </w:t>
      </w:r>
      <w:r w:rsidR="005207B3">
        <w:rPr>
          <w:rFonts w:ascii="Arial" w:hAnsi="Arial" w:cs="Arial"/>
          <w:sz w:val="16"/>
          <w:szCs w:val="16"/>
        </w:rPr>
        <w:t>6</w:t>
      </w:r>
      <w:r w:rsidR="005207B3" w:rsidRPr="00664BC5">
        <w:rPr>
          <w:rFonts w:ascii="Arial" w:hAnsi="Arial" w:cs="Arial"/>
          <w:sz w:val="16"/>
          <w:szCs w:val="16"/>
        </w:rPr>
        <w:t>: Above picture from Google</w:t>
      </w:r>
    </w:p>
    <w:p w14:paraId="6194F5C0" w14:textId="77777777" w:rsidR="007566F2" w:rsidRPr="007566F2" w:rsidRDefault="007566F2" w:rsidP="00F3392A">
      <w:pPr>
        <w:pStyle w:val="NormalWeb"/>
        <w:numPr>
          <w:ilvl w:val="0"/>
          <w:numId w:val="52"/>
        </w:numPr>
        <w:shd w:val="clear" w:color="auto" w:fill="FFFFFF"/>
        <w:spacing w:after="0"/>
        <w:rPr>
          <w:rFonts w:ascii="Arial" w:eastAsiaTheme="minorHAnsi" w:hAnsi="Arial" w:cs="Arial"/>
          <w:color w:val="0D0D0D"/>
          <w:kern w:val="2"/>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t>Threat of New Entrants: By excelling in energy efficiency, the Burj Al Arab can enhance its sustainability credentials, setting a benchmark for luxury and sustainability that is challenging for new entrants to meet.</w:t>
      </w:r>
    </w:p>
    <w:p w14:paraId="2AA4B199" w14:textId="30C7ED05" w:rsidR="007566F2" w:rsidRPr="007566F2" w:rsidRDefault="007566F2" w:rsidP="00F3392A">
      <w:pPr>
        <w:pStyle w:val="NormalWeb"/>
        <w:numPr>
          <w:ilvl w:val="0"/>
          <w:numId w:val="52"/>
        </w:numPr>
        <w:shd w:val="clear" w:color="auto" w:fill="FFFFFF"/>
        <w:spacing w:after="0"/>
        <w:rPr>
          <w:rFonts w:ascii="Arial" w:eastAsiaTheme="minorHAnsi" w:hAnsi="Arial" w:cs="Arial"/>
          <w:color w:val="0D0D0D"/>
          <w:kern w:val="2"/>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t xml:space="preserve">Bargaining Power of Suppliers: The hotel should form alliances with suppliers of cutting-edge, efficient energy technologies, leveraging its dedication to sustainability to secure </w:t>
      </w:r>
      <w:r w:rsidR="00F3392A">
        <w:rPr>
          <w:rFonts w:ascii="Arial" w:eastAsiaTheme="minorHAnsi" w:hAnsi="Arial" w:cs="Arial"/>
          <w:color w:val="0D0D0D"/>
          <w:kern w:val="2"/>
          <w:shd w:val="clear" w:color="auto" w:fill="FFFFFF"/>
          <w:lang w:eastAsia="en-US"/>
          <w14:ligatures w14:val="standardContextual"/>
        </w:rPr>
        <w:t>favourable</w:t>
      </w:r>
      <w:r w:rsidRPr="007566F2">
        <w:rPr>
          <w:rFonts w:ascii="Arial" w:eastAsiaTheme="minorHAnsi" w:hAnsi="Arial" w:cs="Arial"/>
          <w:color w:val="0D0D0D"/>
          <w:kern w:val="2"/>
          <w:shd w:val="clear" w:color="auto" w:fill="FFFFFF"/>
          <w:lang w:eastAsia="en-US"/>
          <w14:ligatures w14:val="standardContextual"/>
        </w:rPr>
        <w:t xml:space="preserve"> terms.</w:t>
      </w:r>
    </w:p>
    <w:p w14:paraId="0B3E152D" w14:textId="77777777" w:rsidR="007566F2" w:rsidRPr="007566F2" w:rsidRDefault="007566F2" w:rsidP="00F3392A">
      <w:pPr>
        <w:pStyle w:val="NormalWeb"/>
        <w:numPr>
          <w:ilvl w:val="0"/>
          <w:numId w:val="52"/>
        </w:numPr>
        <w:shd w:val="clear" w:color="auto" w:fill="FFFFFF"/>
        <w:spacing w:after="0"/>
        <w:rPr>
          <w:rFonts w:ascii="Arial" w:eastAsiaTheme="minorHAnsi" w:hAnsi="Arial" w:cs="Arial"/>
          <w:color w:val="0D0D0D"/>
          <w:kern w:val="2"/>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t>Threat of Substitute Products or Services: A robust sustainability reputation, bolstered by EMS integration and energy savings, can diminish the appeal of substitutes, attracting eco-conscious guests.</w:t>
      </w:r>
    </w:p>
    <w:p w14:paraId="67BF039C" w14:textId="77777777" w:rsidR="007566F2" w:rsidRPr="007566F2" w:rsidRDefault="007566F2" w:rsidP="00F3392A">
      <w:pPr>
        <w:pStyle w:val="NormalWeb"/>
        <w:numPr>
          <w:ilvl w:val="0"/>
          <w:numId w:val="52"/>
        </w:numPr>
        <w:shd w:val="clear" w:color="auto" w:fill="FFFFFF"/>
        <w:spacing w:after="0"/>
        <w:rPr>
          <w:rFonts w:ascii="Arial" w:eastAsiaTheme="minorHAnsi" w:hAnsi="Arial" w:cs="Arial"/>
          <w:color w:val="0D0D0D"/>
          <w:kern w:val="2"/>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t>Bargaining Power of Buyers: Communicating the hotel’s energy efficiency efforts and their environmental benefits can deepen guest loyalty, making sustainability a key part of its value proposition.</w:t>
      </w:r>
    </w:p>
    <w:p w14:paraId="7DBF2740" w14:textId="25FA7494" w:rsidR="007A73E1" w:rsidRDefault="007566F2" w:rsidP="00F3392A">
      <w:pPr>
        <w:pStyle w:val="NormalWeb"/>
        <w:numPr>
          <w:ilvl w:val="0"/>
          <w:numId w:val="52"/>
        </w:numPr>
        <w:shd w:val="clear" w:color="auto" w:fill="FFFFFF"/>
        <w:spacing w:before="0" w:beforeAutospacing="0" w:after="0" w:afterAutospacing="0"/>
        <w:rPr>
          <w:rFonts w:ascii="Arial" w:eastAsiaTheme="minorHAnsi" w:hAnsi="Arial" w:cs="Arial"/>
          <w:color w:val="0D0D0D"/>
          <w:kern w:val="2"/>
          <w:shd w:val="clear" w:color="auto" w:fill="FFFFFF"/>
          <w:lang w:eastAsia="en-US"/>
          <w14:ligatures w14:val="standardContextual"/>
        </w:rPr>
      </w:pPr>
      <w:r w:rsidRPr="007566F2">
        <w:rPr>
          <w:rFonts w:ascii="Arial" w:eastAsiaTheme="minorHAnsi" w:hAnsi="Arial" w:cs="Arial"/>
          <w:color w:val="0D0D0D"/>
          <w:kern w:val="2"/>
          <w:shd w:val="clear" w:color="auto" w:fill="FFFFFF"/>
          <w:lang w:eastAsia="en-US"/>
          <w14:ligatures w14:val="standardContextual"/>
        </w:rPr>
        <w:t>Competitive Rivalry: Energy efficiency can be a driver for innovation, helping the Burj Al Arab maintain its leadership by appealing to guests who prioritize luxury and environmental responsibility.</w:t>
      </w:r>
    </w:p>
    <w:p w14:paraId="2F7AD7DE" w14:textId="77777777" w:rsidR="00F3392A" w:rsidRPr="00800534" w:rsidRDefault="00F3392A" w:rsidP="00F3392A">
      <w:pPr>
        <w:pStyle w:val="NormalWeb"/>
        <w:shd w:val="clear" w:color="auto" w:fill="FFFFFF"/>
        <w:spacing w:before="0" w:beforeAutospacing="0" w:after="0" w:afterAutospacing="0"/>
        <w:ind w:left="720"/>
        <w:rPr>
          <w:rFonts w:ascii="Arial" w:eastAsiaTheme="minorHAnsi" w:hAnsi="Arial" w:cs="Arial"/>
          <w:color w:val="0D0D0D"/>
          <w:kern w:val="2"/>
          <w:shd w:val="clear" w:color="auto" w:fill="FFFFFF"/>
          <w:lang w:eastAsia="en-US"/>
          <w14:ligatures w14:val="standardContextual"/>
        </w:rPr>
      </w:pPr>
    </w:p>
    <w:p w14:paraId="214E8009" w14:textId="4AD0E10A" w:rsidR="00ED1913" w:rsidRPr="00E5497B" w:rsidRDefault="00B974CA" w:rsidP="007A73E1">
      <w:pPr>
        <w:pStyle w:val="NormalWeb"/>
        <w:shd w:val="clear" w:color="auto" w:fill="FFFFFF"/>
        <w:spacing w:before="0" w:beforeAutospacing="0" w:after="0" w:afterAutospacing="0"/>
        <w:rPr>
          <w:rFonts w:ascii="Arial" w:eastAsiaTheme="minorHAnsi" w:hAnsi="Arial" w:cs="Arial"/>
          <w:b/>
          <w:bCs/>
          <w:color w:val="0D0D0D"/>
          <w:kern w:val="2"/>
          <w:shd w:val="clear" w:color="auto" w:fill="FFFFFF"/>
          <w:lang w:eastAsia="en-US"/>
          <w14:ligatures w14:val="standardContextual"/>
        </w:rPr>
      </w:pPr>
      <w:r w:rsidRPr="00E5497B">
        <w:rPr>
          <w:rFonts w:ascii="Arial" w:hAnsi="Arial" w:cs="Arial"/>
          <w:b/>
          <w:bCs/>
          <w:color w:val="0D0D0D"/>
          <w:shd w:val="clear" w:color="auto" w:fill="FFFFFF"/>
        </w:rPr>
        <w:t>Waste Reduction</w:t>
      </w:r>
      <w:r w:rsidR="007A73E1" w:rsidRPr="00E5497B">
        <w:rPr>
          <w:rFonts w:ascii="Arial" w:hAnsi="Arial" w:cs="Arial"/>
          <w:b/>
          <w:bCs/>
          <w:color w:val="0D0D0D"/>
          <w:shd w:val="clear" w:color="auto" w:fill="FFFFFF"/>
        </w:rPr>
        <w:t xml:space="preserve"> </w:t>
      </w:r>
      <w:r w:rsidR="00E3351A" w:rsidRPr="00E5497B">
        <w:rPr>
          <w:rFonts w:ascii="Arial" w:eastAsiaTheme="minorHAnsi" w:hAnsi="Arial" w:cs="Arial"/>
          <w:b/>
          <w:bCs/>
          <w:color w:val="0D0D0D"/>
          <w:kern w:val="2"/>
          <w:shd w:val="clear" w:color="auto" w:fill="FFFFFF"/>
          <w:lang w:eastAsia="en-US"/>
          <w14:ligatures w14:val="standardContextual"/>
        </w:rPr>
        <w:t>Recommendation</w:t>
      </w:r>
    </w:p>
    <w:p w14:paraId="308B49E7" w14:textId="77777777" w:rsidR="00806D60" w:rsidRDefault="00806D60" w:rsidP="007A73E1">
      <w:pPr>
        <w:pStyle w:val="NormalWeb"/>
        <w:shd w:val="clear" w:color="auto" w:fill="FFFFFF"/>
        <w:spacing w:before="0" w:beforeAutospacing="0" w:after="0" w:afterAutospacing="0"/>
        <w:rPr>
          <w:rFonts w:ascii="Arial" w:eastAsiaTheme="minorHAnsi" w:hAnsi="Arial" w:cs="Arial"/>
          <w:b/>
          <w:bCs/>
          <w:color w:val="0D0D0D"/>
          <w:kern w:val="2"/>
          <w:sz w:val="28"/>
          <w:szCs w:val="28"/>
          <w:shd w:val="clear" w:color="auto" w:fill="FFFFFF"/>
          <w:lang w:eastAsia="en-US"/>
          <w14:ligatures w14:val="standardContextual"/>
        </w:rPr>
      </w:pPr>
    </w:p>
    <w:p w14:paraId="1CE22B84" w14:textId="4829F595" w:rsidR="002D793C" w:rsidRPr="00B716FE" w:rsidRDefault="00806D60" w:rsidP="00B716FE">
      <w:pPr>
        <w:pStyle w:val="NormalWeb"/>
        <w:shd w:val="clear" w:color="auto" w:fill="FFFFFF"/>
        <w:spacing w:before="0" w:beforeAutospacing="0" w:after="0" w:afterAutospacing="0"/>
        <w:rPr>
          <w:rFonts w:ascii="Arial" w:eastAsiaTheme="minorHAnsi" w:hAnsi="Arial" w:cs="Arial"/>
          <w:b/>
          <w:bCs/>
          <w:color w:val="0D0D0D"/>
          <w:kern w:val="2"/>
          <w:sz w:val="28"/>
          <w:szCs w:val="28"/>
          <w:shd w:val="clear" w:color="auto" w:fill="FFFFFF"/>
          <w:lang w:eastAsia="en-US"/>
          <w14:ligatures w14:val="standardContextual"/>
        </w:rPr>
      </w:pPr>
      <w:r>
        <w:rPr>
          <w:rFonts w:ascii="Arial" w:eastAsiaTheme="minorHAnsi" w:hAnsi="Arial" w:cs="Arial"/>
          <w:b/>
          <w:bCs/>
          <w:noProof/>
          <w:color w:val="0D0D0D"/>
          <w:kern w:val="2"/>
          <w:sz w:val="28"/>
          <w:szCs w:val="28"/>
          <w:shd w:val="clear" w:color="auto" w:fill="FFFFFF"/>
          <w:lang w:eastAsia="en-US"/>
          <w14:ligatures w14:val="standardContextual"/>
        </w:rPr>
        <w:drawing>
          <wp:inline distT="0" distB="0" distL="0" distR="0" wp14:anchorId="6C6BB0EA" wp14:editId="6E536072">
            <wp:extent cx="3614285" cy="1737360"/>
            <wp:effectExtent l="0" t="0" r="5715" b="0"/>
            <wp:docPr id="12242278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41772" cy="1750573"/>
                    </a:xfrm>
                    <a:prstGeom prst="rect">
                      <a:avLst/>
                    </a:prstGeom>
                    <a:noFill/>
                    <a:ln>
                      <a:noFill/>
                    </a:ln>
                  </pic:spPr>
                </pic:pic>
              </a:graphicData>
            </a:graphic>
          </wp:inline>
        </w:drawing>
      </w:r>
      <w:r w:rsidR="002D793C" w:rsidRPr="00664BC5">
        <w:rPr>
          <w:rFonts w:ascii="Arial" w:hAnsi="Arial" w:cs="Arial"/>
          <w:sz w:val="16"/>
          <w:szCs w:val="16"/>
        </w:rPr>
        <w:t xml:space="preserve">Figure </w:t>
      </w:r>
      <w:r w:rsidR="002D793C">
        <w:rPr>
          <w:rFonts w:ascii="Arial" w:hAnsi="Arial" w:cs="Arial"/>
          <w:sz w:val="16"/>
          <w:szCs w:val="16"/>
        </w:rPr>
        <w:t>7</w:t>
      </w:r>
      <w:r w:rsidR="002D793C" w:rsidRPr="00664BC5">
        <w:rPr>
          <w:rFonts w:ascii="Arial" w:hAnsi="Arial" w:cs="Arial"/>
          <w:sz w:val="16"/>
          <w:szCs w:val="16"/>
        </w:rPr>
        <w:t>: Above picture from Google</w:t>
      </w:r>
    </w:p>
    <w:p w14:paraId="2483192A" w14:textId="77777777" w:rsidR="00193C64" w:rsidRPr="00800534" w:rsidRDefault="00193C64" w:rsidP="007A73E1">
      <w:pPr>
        <w:pStyle w:val="NormalWeb"/>
        <w:shd w:val="clear" w:color="auto" w:fill="FFFFFF"/>
        <w:spacing w:before="0" w:beforeAutospacing="0" w:after="0" w:afterAutospacing="0"/>
        <w:rPr>
          <w:rFonts w:ascii="Arial" w:hAnsi="Arial" w:cs="Arial"/>
          <w:b/>
          <w:bCs/>
          <w:color w:val="0D0D0D"/>
          <w:shd w:val="clear" w:color="auto" w:fill="FFFFFF"/>
        </w:rPr>
      </w:pPr>
    </w:p>
    <w:p w14:paraId="265751D6" w14:textId="77777777" w:rsidR="00F3392A" w:rsidRDefault="00F3392A" w:rsidP="00193C64">
      <w:p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The Burj Al Arab is recommended to adopt a comprehensive waste management system leveraging Six Sigma techniques to drastically cut waste production. This strategy emphasizes the principles of Reduce, Reuse, and Recycle, aiming to lessen the hotel's environmental footprint and advance sustainable waste practices.</w:t>
      </w:r>
    </w:p>
    <w:p w14:paraId="64B91CF7" w14:textId="2A15EDFA" w:rsidR="00193C64" w:rsidRDefault="00193C64" w:rsidP="00193C64">
      <w:pPr>
        <w:rPr>
          <w:rFonts w:ascii="Arial" w:hAnsi="Arial" w:cs="Arial"/>
          <w:color w:val="0D0D0D"/>
          <w:sz w:val="24"/>
          <w:szCs w:val="24"/>
          <w:shd w:val="clear" w:color="auto" w:fill="FFFFFF"/>
        </w:rPr>
      </w:pPr>
      <w:r w:rsidRPr="00E5497B">
        <w:rPr>
          <w:rFonts w:ascii="Arial" w:hAnsi="Arial" w:cs="Arial"/>
          <w:color w:val="0D0D0D"/>
          <w:sz w:val="24"/>
          <w:szCs w:val="24"/>
          <w:shd w:val="clear" w:color="auto" w:fill="FFFFFF"/>
        </w:rPr>
        <w:t>Implementation Strategy:</w:t>
      </w:r>
    </w:p>
    <w:p w14:paraId="600DE5DD" w14:textId="56B0D53C" w:rsidR="00DB1483" w:rsidRPr="00F30BDF" w:rsidRDefault="00DB1483" w:rsidP="00DB1483">
      <w:pPr>
        <w:pStyle w:val="ListParagraph"/>
        <w:rPr>
          <w:rFonts w:ascii="Arial" w:hAnsi="Arial" w:cs="Arial"/>
          <w:color w:val="0D0D0D"/>
          <w:sz w:val="24"/>
          <w:szCs w:val="24"/>
          <w:shd w:val="clear" w:color="auto" w:fill="FFFFFF"/>
        </w:rPr>
      </w:pPr>
      <w:r>
        <w:rPr>
          <w:rFonts w:ascii="Arial" w:hAnsi="Arial" w:cs="Arial"/>
          <w:noProof/>
          <w:color w:val="0D0D0D"/>
          <w:sz w:val="24"/>
          <w:szCs w:val="24"/>
          <w:shd w:val="clear" w:color="auto" w:fill="FFFFFF"/>
        </w:rPr>
        <w:drawing>
          <wp:inline distT="0" distB="0" distL="0" distR="0" wp14:anchorId="356614C7" wp14:editId="2837E9FD">
            <wp:extent cx="3200400" cy="1953438"/>
            <wp:effectExtent l="0" t="0" r="0" b="8890"/>
            <wp:docPr id="1777795850" name="Picture 9" descr="A diagram of six sig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95850" name="Picture 9" descr="A diagram of six sigma&#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03639" cy="1955415"/>
                    </a:xfrm>
                    <a:prstGeom prst="rect">
                      <a:avLst/>
                    </a:prstGeom>
                    <a:noFill/>
                    <a:ln>
                      <a:noFill/>
                    </a:ln>
                  </pic:spPr>
                </pic:pic>
              </a:graphicData>
            </a:graphic>
          </wp:inline>
        </w:drawing>
      </w:r>
      <w:r w:rsidRPr="00DB1483">
        <w:rPr>
          <w:rFonts w:ascii="Arial" w:hAnsi="Arial" w:cs="Arial"/>
          <w:sz w:val="16"/>
          <w:szCs w:val="16"/>
        </w:rPr>
        <w:t xml:space="preserve"> </w:t>
      </w:r>
      <w:r w:rsidRPr="00664BC5">
        <w:rPr>
          <w:rFonts w:ascii="Arial" w:hAnsi="Arial" w:cs="Arial"/>
          <w:sz w:val="16"/>
          <w:szCs w:val="16"/>
        </w:rPr>
        <w:t xml:space="preserve">Figure </w:t>
      </w:r>
      <w:r>
        <w:rPr>
          <w:rFonts w:ascii="Arial" w:hAnsi="Arial" w:cs="Arial"/>
          <w:sz w:val="16"/>
          <w:szCs w:val="16"/>
        </w:rPr>
        <w:t>8</w:t>
      </w:r>
      <w:r w:rsidRPr="00664BC5">
        <w:rPr>
          <w:rFonts w:ascii="Arial" w:hAnsi="Arial" w:cs="Arial"/>
          <w:sz w:val="16"/>
          <w:szCs w:val="16"/>
        </w:rPr>
        <w:t>: Above picture from Google</w:t>
      </w:r>
    </w:p>
    <w:p w14:paraId="61C487A6" w14:textId="103830B2" w:rsidR="00DB1483" w:rsidRPr="00E5497B" w:rsidRDefault="00DB1483" w:rsidP="00193C64">
      <w:pPr>
        <w:rPr>
          <w:rFonts w:ascii="Arial" w:hAnsi="Arial" w:cs="Arial"/>
          <w:color w:val="0D0D0D"/>
          <w:sz w:val="24"/>
          <w:szCs w:val="24"/>
          <w:shd w:val="clear" w:color="auto" w:fill="FFFFFF"/>
        </w:rPr>
      </w:pPr>
    </w:p>
    <w:p w14:paraId="03EC9EE9" w14:textId="77777777" w:rsidR="00F3392A" w:rsidRPr="00F3392A" w:rsidRDefault="00F3392A" w:rsidP="00F3392A">
      <w:pPr>
        <w:pStyle w:val="ListParagraph"/>
        <w:numPr>
          <w:ilvl w:val="0"/>
          <w:numId w:val="53"/>
        </w:num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Define: Establish specific waste reduction goals, such as cutting overall waste by a predetermined percentage within a year, and identify primary waste sources like food, single-use plastics, and operational by-products.</w:t>
      </w:r>
    </w:p>
    <w:p w14:paraId="2799052C" w14:textId="77777777" w:rsidR="00F3392A" w:rsidRPr="00F3392A" w:rsidRDefault="00F3392A" w:rsidP="00F3392A">
      <w:pPr>
        <w:pStyle w:val="ListParagraph"/>
        <w:numPr>
          <w:ilvl w:val="0"/>
          <w:numId w:val="53"/>
        </w:num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Measure: Perform a baseline waste assessment to categorize and quantify waste, employing detailed audits and tracking to gauge the volume and type of waste generated.</w:t>
      </w:r>
    </w:p>
    <w:p w14:paraId="34682920" w14:textId="77777777" w:rsidR="00F3392A" w:rsidRPr="00F3392A" w:rsidRDefault="00F3392A" w:rsidP="00F3392A">
      <w:pPr>
        <w:pStyle w:val="ListParagraph"/>
        <w:numPr>
          <w:ilvl w:val="0"/>
          <w:numId w:val="53"/>
        </w:num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Analyse: Apply Six Sigma tools to dissect waste audit data, uncovering patterns and root causes of waste. This step identifies key areas for effective waste reduction, including procurement, operational processes, and guest services.</w:t>
      </w:r>
    </w:p>
    <w:p w14:paraId="1AFE76AF" w14:textId="77777777" w:rsidR="00F3392A" w:rsidRPr="00F3392A" w:rsidRDefault="00F3392A" w:rsidP="00F3392A">
      <w:pPr>
        <w:pStyle w:val="ListParagraph"/>
        <w:numPr>
          <w:ilvl w:val="0"/>
          <w:numId w:val="53"/>
        </w:num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Improve: Initiate targeted waste reduction measures, enhancing recycling, introducing composting for organic waste, minimizing food waste through smarter inventory and menu planning, and promoting reusable over single-use items. Test these initiatives in specific areas before a hotel-wide implementation.</w:t>
      </w:r>
    </w:p>
    <w:p w14:paraId="42A502A8" w14:textId="77777777" w:rsidR="00DB1483" w:rsidRDefault="00F3392A" w:rsidP="00F3392A">
      <w:pPr>
        <w:pStyle w:val="ListParagraph"/>
        <w:numPr>
          <w:ilvl w:val="0"/>
          <w:numId w:val="53"/>
        </w:num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lastRenderedPageBreak/>
        <w:t>Control: Implement continuous monitoring and reporting to achieve and sustain waste reduction goals. Regular evaluations and adjustments of waste management practices are essential based on performance data.</w:t>
      </w:r>
    </w:p>
    <w:p w14:paraId="10DB0675" w14:textId="24CF6010" w:rsidR="00806D60" w:rsidRPr="00DB1483" w:rsidRDefault="00F3392A" w:rsidP="00DB1483">
      <w:pPr>
        <w:rPr>
          <w:rFonts w:ascii="Arial" w:hAnsi="Arial" w:cs="Arial"/>
          <w:color w:val="0D0D0D"/>
          <w:sz w:val="24"/>
          <w:szCs w:val="24"/>
          <w:shd w:val="clear" w:color="auto" w:fill="FFFFFF"/>
        </w:rPr>
      </w:pPr>
      <w:r w:rsidRPr="00DB1483">
        <w:rPr>
          <w:rFonts w:ascii="Arial" w:hAnsi="Arial" w:cs="Arial"/>
          <w:color w:val="0D0D0D"/>
          <w:sz w:val="24"/>
          <w:szCs w:val="24"/>
          <w:shd w:val="clear" w:color="auto" w:fill="FFFFFF"/>
        </w:rPr>
        <w:t>Change Management Strategy:</w:t>
      </w:r>
    </w:p>
    <w:p w14:paraId="2F473BB0" w14:textId="77777777" w:rsidR="00F3392A" w:rsidRPr="00F3392A" w:rsidRDefault="00F3392A" w:rsidP="00F3392A">
      <w:pPr>
        <w:pStyle w:val="ListParagraph"/>
        <w:numPr>
          <w:ilvl w:val="0"/>
          <w:numId w:val="54"/>
        </w:num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Stakeholder Engagement: Engage all hotel staff and stakeholders in the waste reduction mission, using Six Sigma-derived data to underscore the impact and benefits of change.</w:t>
      </w:r>
    </w:p>
    <w:p w14:paraId="5AC98E07" w14:textId="77777777" w:rsidR="00F3392A" w:rsidRPr="00F3392A" w:rsidRDefault="00F3392A" w:rsidP="00F3392A">
      <w:pPr>
        <w:pStyle w:val="ListParagraph"/>
        <w:numPr>
          <w:ilvl w:val="0"/>
          <w:numId w:val="54"/>
        </w:num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Training and Empowerment: Offer thorough training on new waste reduction techniques identified through Six Sigma, encouraging staff participation and idea generation.</w:t>
      </w:r>
    </w:p>
    <w:p w14:paraId="015A7A23" w14:textId="21532AB1" w:rsidR="00F3392A" w:rsidRPr="00F3392A" w:rsidRDefault="00F3392A" w:rsidP="00F3392A">
      <w:pPr>
        <w:pStyle w:val="ListParagraph"/>
        <w:numPr>
          <w:ilvl w:val="0"/>
          <w:numId w:val="54"/>
        </w:num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Continuous Improvement Culture: Cultivate a culture of continuous improvement with feedback mechanisms for staff and guests, applying Six Sigma’s DMAIC cycle for the perpetual refinement of waste strategies.</w:t>
      </w:r>
    </w:p>
    <w:p w14:paraId="47F2DEEF" w14:textId="77777777" w:rsidR="00F3392A" w:rsidRPr="00F3392A" w:rsidRDefault="00F3392A" w:rsidP="00F3392A">
      <w:pPr>
        <w:rPr>
          <w:rFonts w:ascii="Arial" w:hAnsi="Arial" w:cs="Arial"/>
          <w:color w:val="0D0D0D"/>
          <w:sz w:val="24"/>
          <w:szCs w:val="24"/>
          <w:shd w:val="clear" w:color="auto" w:fill="FFFFFF"/>
        </w:rPr>
      </w:pPr>
      <w:r w:rsidRPr="00F3392A">
        <w:rPr>
          <w:rFonts w:ascii="Arial" w:hAnsi="Arial" w:cs="Arial"/>
          <w:color w:val="0D0D0D"/>
          <w:sz w:val="24"/>
          <w:szCs w:val="24"/>
          <w:shd w:val="clear" w:color="auto" w:fill="FFFFFF"/>
        </w:rPr>
        <w:t>This approach, rooted in Six Sigma, promises a systematic and impactful reduction in waste for the Burj Al Arab, enhancing sustainability and efficiency by making data-driven decisions, engaging stakeholders, and fostering an environment of continuous improvement.</w:t>
      </w:r>
    </w:p>
    <w:p w14:paraId="598A1B3B" w14:textId="7E922719" w:rsidR="00800534" w:rsidRDefault="00800534" w:rsidP="00F3392A">
      <w:pPr>
        <w:rPr>
          <w:rFonts w:ascii="Arial" w:hAnsi="Arial" w:cs="Arial"/>
          <w:b/>
          <w:bCs/>
          <w:color w:val="0D0D0D"/>
          <w:sz w:val="28"/>
          <w:szCs w:val="28"/>
          <w:shd w:val="clear" w:color="auto" w:fill="FFFFFF"/>
        </w:rPr>
      </w:pPr>
      <w:r w:rsidRPr="00B349CB">
        <w:rPr>
          <w:rFonts w:ascii="Arial" w:hAnsi="Arial" w:cs="Arial"/>
          <w:b/>
          <w:bCs/>
          <w:color w:val="0D0D0D"/>
          <w:sz w:val="28"/>
          <w:szCs w:val="28"/>
          <w:shd w:val="clear" w:color="auto" w:fill="FFFFFF"/>
        </w:rPr>
        <w:t>Sustainable Sourcing Recommendation</w:t>
      </w:r>
    </w:p>
    <w:p w14:paraId="65B67592" w14:textId="5A217BDF" w:rsidR="00EC12B1" w:rsidRDefault="00D0656A" w:rsidP="00D0656A">
      <w:p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The Burj Al Arab is advised to adopt the McKinsey 7S Model to streamline its transition towards sustainable sourcing, aiming to align its procurement practices with environmental standards. This move is designed to lessen the supply chain's environmental impact and bolster the hotel's stature in sustainable luxury hospitality.</w:t>
      </w:r>
    </w:p>
    <w:p w14:paraId="05842C26" w14:textId="36BE6F62" w:rsidR="00BC1873" w:rsidRDefault="00D0656A" w:rsidP="00D0656A">
      <w:pPr>
        <w:rPr>
          <w:rFonts w:ascii="Arial" w:hAnsi="Arial" w:cs="Arial"/>
          <w:color w:val="0D0D0D"/>
          <w:sz w:val="24"/>
          <w:szCs w:val="24"/>
          <w:shd w:val="clear" w:color="auto" w:fill="FFFFFF"/>
        </w:rPr>
      </w:pPr>
      <w:r w:rsidRPr="00EC12B1">
        <w:rPr>
          <w:rFonts w:ascii="Arial" w:hAnsi="Arial" w:cs="Arial"/>
          <w:color w:val="0D0D0D"/>
          <w:sz w:val="24"/>
          <w:szCs w:val="24"/>
          <w:shd w:val="clear" w:color="auto" w:fill="FFFFFF"/>
        </w:rPr>
        <w:t>Implementation Strategy:</w:t>
      </w:r>
    </w:p>
    <w:p w14:paraId="6D16BC60" w14:textId="01337CCC" w:rsidR="00573A36" w:rsidRPr="00232B50" w:rsidRDefault="00573A36" w:rsidP="00D0656A">
      <w:pPr>
        <w:rPr>
          <w:rFonts w:ascii="Arial" w:hAnsi="Arial" w:cs="Arial"/>
          <w:color w:val="0D0D0D"/>
          <w:sz w:val="24"/>
          <w:szCs w:val="24"/>
          <w:shd w:val="clear" w:color="auto" w:fill="FFFFFF"/>
        </w:rPr>
      </w:pPr>
      <w:r>
        <w:rPr>
          <w:rFonts w:ascii="Arial" w:hAnsi="Arial" w:cs="Arial"/>
          <w:b/>
          <w:bCs/>
          <w:noProof/>
          <w:color w:val="0D0D0D"/>
          <w:sz w:val="24"/>
          <w:szCs w:val="24"/>
          <w:shd w:val="clear" w:color="auto" w:fill="FFFFFF"/>
        </w:rPr>
        <w:drawing>
          <wp:inline distT="0" distB="0" distL="0" distR="0" wp14:anchorId="354F66FC" wp14:editId="7819456C">
            <wp:extent cx="2628900" cy="2253343"/>
            <wp:effectExtent l="0" t="0" r="0" b="0"/>
            <wp:docPr id="530066886" name="Picture 10"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066886" name="Picture 10" descr="A diagram of a structur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36049" cy="2259471"/>
                    </a:xfrm>
                    <a:prstGeom prst="rect">
                      <a:avLst/>
                    </a:prstGeom>
                    <a:noFill/>
                    <a:ln>
                      <a:noFill/>
                    </a:ln>
                  </pic:spPr>
                </pic:pic>
              </a:graphicData>
            </a:graphic>
          </wp:inline>
        </w:drawing>
      </w:r>
      <w:r w:rsidRPr="00573A36">
        <w:rPr>
          <w:rFonts w:ascii="Arial" w:hAnsi="Arial" w:cs="Arial"/>
          <w:sz w:val="16"/>
          <w:szCs w:val="16"/>
        </w:rPr>
        <w:t xml:space="preserve"> </w:t>
      </w:r>
      <w:r w:rsidRPr="00664BC5">
        <w:rPr>
          <w:rFonts w:ascii="Arial" w:hAnsi="Arial" w:cs="Arial"/>
          <w:sz w:val="16"/>
          <w:szCs w:val="16"/>
        </w:rPr>
        <w:t xml:space="preserve">Figure </w:t>
      </w:r>
      <w:r>
        <w:rPr>
          <w:rFonts w:ascii="Arial" w:hAnsi="Arial" w:cs="Arial"/>
          <w:sz w:val="16"/>
          <w:szCs w:val="16"/>
        </w:rPr>
        <w:t>9</w:t>
      </w:r>
      <w:r w:rsidRPr="00664BC5">
        <w:rPr>
          <w:rFonts w:ascii="Arial" w:hAnsi="Arial" w:cs="Arial"/>
          <w:sz w:val="16"/>
          <w:szCs w:val="16"/>
        </w:rPr>
        <w:t>: Above picture from Google</w:t>
      </w:r>
    </w:p>
    <w:p w14:paraId="21B69404" w14:textId="77777777" w:rsidR="00D0656A" w:rsidRPr="00D0656A" w:rsidRDefault="00D0656A" w:rsidP="00D0656A">
      <w:pPr>
        <w:pStyle w:val="ListParagraph"/>
        <w:numPr>
          <w:ilvl w:val="0"/>
          <w:numId w:val="56"/>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Strategy: Outline a sustainable sourcing strategy highlighting key focus areas such as local sourcing, organic offerings, and eco-friendly materials, alongside setting precise sustainability targets.</w:t>
      </w:r>
    </w:p>
    <w:p w14:paraId="7459181E" w14:textId="77777777" w:rsidR="00D0656A" w:rsidRPr="00D0656A" w:rsidRDefault="00D0656A" w:rsidP="00D0656A">
      <w:pPr>
        <w:pStyle w:val="ListParagraph"/>
        <w:numPr>
          <w:ilvl w:val="0"/>
          <w:numId w:val="56"/>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Structure: Modify the organizational structure to better support sustainable sourcing, potentially introducing dedicated sustainability roles within the procurement team.</w:t>
      </w:r>
    </w:p>
    <w:p w14:paraId="18FF3FB8" w14:textId="77777777" w:rsidR="00D0656A" w:rsidRPr="00D0656A" w:rsidRDefault="00D0656A" w:rsidP="00D0656A">
      <w:pPr>
        <w:pStyle w:val="ListParagraph"/>
        <w:numPr>
          <w:ilvl w:val="0"/>
          <w:numId w:val="56"/>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lastRenderedPageBreak/>
        <w:t>Systems: Revise procurement systems to include sustainability criteria in supplier selection and assessment, incorporating environmental performance reviews.</w:t>
      </w:r>
    </w:p>
    <w:p w14:paraId="133C4366" w14:textId="77777777" w:rsidR="00D0656A" w:rsidRPr="00D0656A" w:rsidRDefault="00D0656A" w:rsidP="00D0656A">
      <w:pPr>
        <w:pStyle w:val="ListParagraph"/>
        <w:numPr>
          <w:ilvl w:val="0"/>
          <w:numId w:val="56"/>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Shared Values: Integrate sustainable sourcing into the hotel's core values, emphasizing environmental responsibility across all stakeholder communications.</w:t>
      </w:r>
    </w:p>
    <w:p w14:paraId="09F25376" w14:textId="77777777" w:rsidR="00D0656A" w:rsidRPr="00D0656A" w:rsidRDefault="00D0656A" w:rsidP="00D0656A">
      <w:pPr>
        <w:pStyle w:val="ListParagraph"/>
        <w:numPr>
          <w:ilvl w:val="0"/>
          <w:numId w:val="56"/>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Skills: Train procurement staff and others on sustainable sourcing practices, focusing on evaluating suppliers’ sustainability and negotiating environmentally conscious contracts.</w:t>
      </w:r>
    </w:p>
    <w:p w14:paraId="30787A35" w14:textId="77777777" w:rsidR="00D0656A" w:rsidRPr="00D0656A" w:rsidRDefault="00D0656A" w:rsidP="00D0656A">
      <w:pPr>
        <w:pStyle w:val="ListParagraph"/>
        <w:numPr>
          <w:ilvl w:val="0"/>
          <w:numId w:val="56"/>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Style: Promote a leadership approach that prioritizes sustainability, motivating innovation and engagement with suppliers to enhance supply chain sustainability.</w:t>
      </w:r>
    </w:p>
    <w:p w14:paraId="18F520C4" w14:textId="77777777" w:rsidR="00D0656A" w:rsidRPr="00D0656A" w:rsidRDefault="00D0656A" w:rsidP="00D0656A">
      <w:pPr>
        <w:pStyle w:val="ListParagraph"/>
        <w:numPr>
          <w:ilvl w:val="0"/>
          <w:numId w:val="56"/>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Staff: Involve employees at every level in the sustainable sourcing plan, clarifying their contribution towards its success, and possibly introducing incentives for achieving sustainability objectives.</w:t>
      </w:r>
    </w:p>
    <w:p w14:paraId="2D25615D" w14:textId="32DE0AFB" w:rsidR="00D0656A" w:rsidRPr="00597358" w:rsidRDefault="00D0656A" w:rsidP="00D0656A">
      <w:pPr>
        <w:rPr>
          <w:rFonts w:ascii="Arial" w:hAnsi="Arial" w:cs="Arial"/>
          <w:color w:val="0D0D0D"/>
          <w:sz w:val="24"/>
          <w:szCs w:val="24"/>
          <w:shd w:val="clear" w:color="auto" w:fill="FFFFFF"/>
        </w:rPr>
      </w:pPr>
      <w:r w:rsidRPr="00597358">
        <w:rPr>
          <w:rFonts w:ascii="Arial" w:hAnsi="Arial" w:cs="Arial"/>
          <w:color w:val="0D0D0D"/>
          <w:sz w:val="24"/>
          <w:szCs w:val="24"/>
          <w:shd w:val="clear" w:color="auto" w:fill="FFFFFF"/>
        </w:rPr>
        <w:t>Change Management Strategy:</w:t>
      </w:r>
    </w:p>
    <w:p w14:paraId="0E14E702" w14:textId="77777777" w:rsidR="00D0656A" w:rsidRPr="00D0656A" w:rsidRDefault="00D0656A" w:rsidP="00D0656A">
      <w:pPr>
        <w:pStyle w:val="ListParagraph"/>
        <w:numPr>
          <w:ilvl w:val="0"/>
          <w:numId w:val="55"/>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Comprehensive Engagement: Capitalize on Shared Values and Staff to foster wide-ranging support for sustainable sourcing, ensuring comprehension and commitment across all organizational levels.</w:t>
      </w:r>
    </w:p>
    <w:p w14:paraId="52EEF05F" w14:textId="77777777" w:rsidR="00D0656A" w:rsidRPr="00D0656A" w:rsidRDefault="00D0656A" w:rsidP="00D0656A">
      <w:pPr>
        <w:pStyle w:val="ListParagraph"/>
        <w:numPr>
          <w:ilvl w:val="0"/>
          <w:numId w:val="55"/>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Training and Development: Concentrate on developing Skills through targeted training, empowering staff to actively participate in sustainable sourcing.</w:t>
      </w:r>
    </w:p>
    <w:p w14:paraId="338852A4" w14:textId="77777777" w:rsidR="00D0656A" w:rsidRPr="00D0656A" w:rsidRDefault="00D0656A" w:rsidP="00D0656A">
      <w:pPr>
        <w:pStyle w:val="ListParagraph"/>
        <w:numPr>
          <w:ilvl w:val="0"/>
          <w:numId w:val="55"/>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Systems Update: Utilize the Systems aspect to refine procurement and supplier management processes, integrating sustainability into sourcing activities.</w:t>
      </w:r>
    </w:p>
    <w:p w14:paraId="0FD72729" w14:textId="77777777" w:rsidR="00D0656A" w:rsidRPr="00D0656A" w:rsidRDefault="00D0656A" w:rsidP="00D0656A">
      <w:pPr>
        <w:pStyle w:val="ListParagraph"/>
        <w:numPr>
          <w:ilvl w:val="0"/>
          <w:numId w:val="55"/>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Structural Alignment: Review the organization’s Structure to ensure clear responsibilities for sustainable sourcing, enhancing execution and accountability.</w:t>
      </w:r>
    </w:p>
    <w:p w14:paraId="4C06119B" w14:textId="77777777" w:rsidR="00D0656A" w:rsidRPr="00D0656A" w:rsidRDefault="00D0656A" w:rsidP="00D0656A">
      <w:pPr>
        <w:pStyle w:val="ListParagraph"/>
        <w:numPr>
          <w:ilvl w:val="0"/>
          <w:numId w:val="55"/>
        </w:num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Cultural Integration: Through Shared Values, embed a sustainability ethos within the hotel, making sustainable sourcing a key component of operational and internal identity.</w:t>
      </w:r>
    </w:p>
    <w:p w14:paraId="3AF36972" w14:textId="1FDE4C9D" w:rsidR="00D0656A" w:rsidRPr="00D0656A" w:rsidRDefault="00D0656A" w:rsidP="00D0656A">
      <w:pPr>
        <w:rPr>
          <w:rFonts w:ascii="Arial" w:hAnsi="Arial" w:cs="Arial"/>
          <w:color w:val="0D0D0D"/>
          <w:sz w:val="24"/>
          <w:szCs w:val="24"/>
          <w:shd w:val="clear" w:color="auto" w:fill="FFFFFF"/>
        </w:rPr>
      </w:pPr>
      <w:r w:rsidRPr="00D0656A">
        <w:rPr>
          <w:rFonts w:ascii="Arial" w:hAnsi="Arial" w:cs="Arial"/>
          <w:color w:val="0D0D0D"/>
          <w:sz w:val="24"/>
          <w:szCs w:val="24"/>
          <w:shd w:val="clear" w:color="auto" w:fill="FFFFFF"/>
        </w:rPr>
        <w:t>By applying the McKinsey 7S Model, the Burj Al Arab can ensure a thorough and effective integration of sustainability into its operations, achieving its environmental objectives while maintaining luxury service standards.</w:t>
      </w:r>
    </w:p>
    <w:p w14:paraId="7D65B35D" w14:textId="77777777" w:rsidR="007566F2" w:rsidRPr="00F610C1" w:rsidRDefault="007566F2" w:rsidP="007566F2">
      <w:pPr>
        <w:rPr>
          <w:rFonts w:ascii="Arial" w:hAnsi="Arial" w:cs="Arial"/>
          <w:b/>
          <w:bCs/>
          <w:color w:val="0D0D0D"/>
          <w:sz w:val="28"/>
          <w:szCs w:val="28"/>
          <w:shd w:val="clear" w:color="auto" w:fill="FFFFFF"/>
        </w:rPr>
      </w:pPr>
      <w:r w:rsidRPr="00F610C1">
        <w:rPr>
          <w:rFonts w:ascii="Arial" w:hAnsi="Arial" w:cs="Arial"/>
          <w:b/>
          <w:bCs/>
          <w:color w:val="0D0D0D"/>
          <w:sz w:val="28"/>
          <w:szCs w:val="28"/>
          <w:shd w:val="clear" w:color="auto" w:fill="FFFFFF"/>
        </w:rPr>
        <w:t>Guest Engagement in Sustainability Recommendation:</w:t>
      </w:r>
    </w:p>
    <w:p w14:paraId="50B1102D" w14:textId="77777777" w:rsidR="009E4197" w:rsidRPr="009E4197" w:rsidRDefault="009E4197" w:rsidP="009E4197">
      <w:pPr>
        <w:rPr>
          <w:rFonts w:ascii="Arial" w:hAnsi="Arial" w:cs="Arial"/>
          <w:color w:val="0D0D0D"/>
          <w:sz w:val="24"/>
          <w:szCs w:val="24"/>
          <w:shd w:val="clear" w:color="auto" w:fill="FFFFFF"/>
        </w:rPr>
      </w:pPr>
      <w:r w:rsidRPr="009E4197">
        <w:rPr>
          <w:rFonts w:ascii="Arial" w:hAnsi="Arial" w:cs="Arial"/>
          <w:color w:val="0D0D0D"/>
          <w:sz w:val="24"/>
          <w:szCs w:val="24"/>
          <w:shd w:val="clear" w:color="auto" w:fill="FFFFFF"/>
        </w:rPr>
        <w:t>The Burj Al Arab aims to amplify guest involvement in its sustainability initiatives by leveraging Porter's Five Forces model as a strategic framework. This approach focuses on distinguishing the hotel in the luxury hospitality market through a commitment to environmental stewardship, enhancing guest experiences with sustainability at the core.</w:t>
      </w:r>
    </w:p>
    <w:p w14:paraId="75885E46" w14:textId="2A278E43" w:rsidR="009E4197" w:rsidRPr="00D825CA" w:rsidRDefault="009E4197" w:rsidP="009E4197">
      <w:pPr>
        <w:rPr>
          <w:rFonts w:ascii="Arial" w:hAnsi="Arial" w:cs="Arial"/>
          <w:color w:val="0D0D0D"/>
          <w:sz w:val="24"/>
          <w:szCs w:val="24"/>
          <w:shd w:val="clear" w:color="auto" w:fill="FFFFFF"/>
        </w:rPr>
      </w:pPr>
      <w:r w:rsidRPr="00D825CA">
        <w:rPr>
          <w:rFonts w:ascii="Arial" w:hAnsi="Arial" w:cs="Arial"/>
          <w:color w:val="0D0D0D"/>
          <w:sz w:val="24"/>
          <w:szCs w:val="24"/>
          <w:shd w:val="clear" w:color="auto" w:fill="FFFFFF"/>
        </w:rPr>
        <w:t>Implementation Strategy:</w:t>
      </w:r>
    </w:p>
    <w:p w14:paraId="0B958CB5" w14:textId="77777777" w:rsidR="009E4197" w:rsidRPr="009E4197" w:rsidRDefault="009E4197" w:rsidP="009E4197">
      <w:pPr>
        <w:pStyle w:val="ListParagraph"/>
        <w:numPr>
          <w:ilvl w:val="0"/>
          <w:numId w:val="57"/>
        </w:numPr>
        <w:rPr>
          <w:rFonts w:ascii="Arial" w:hAnsi="Arial" w:cs="Arial"/>
          <w:color w:val="0D0D0D"/>
          <w:sz w:val="24"/>
          <w:szCs w:val="24"/>
          <w:shd w:val="clear" w:color="auto" w:fill="FFFFFF"/>
        </w:rPr>
      </w:pPr>
      <w:r w:rsidRPr="009E4197">
        <w:rPr>
          <w:rFonts w:ascii="Arial" w:hAnsi="Arial" w:cs="Arial"/>
          <w:color w:val="0D0D0D"/>
          <w:sz w:val="24"/>
          <w:szCs w:val="24"/>
          <w:shd w:val="clear" w:color="auto" w:fill="FFFFFF"/>
        </w:rPr>
        <w:t>Educational Workshops: Host sessions to inform guests about the hotel's sustainability efforts and broader environmental challenges.</w:t>
      </w:r>
    </w:p>
    <w:p w14:paraId="0343B72D" w14:textId="77777777" w:rsidR="009E4197" w:rsidRPr="009E4197" w:rsidRDefault="009E4197" w:rsidP="009E4197">
      <w:pPr>
        <w:pStyle w:val="ListParagraph"/>
        <w:numPr>
          <w:ilvl w:val="0"/>
          <w:numId w:val="57"/>
        </w:numPr>
        <w:rPr>
          <w:rFonts w:ascii="Arial" w:hAnsi="Arial" w:cs="Arial"/>
          <w:color w:val="0D0D0D"/>
          <w:sz w:val="24"/>
          <w:szCs w:val="24"/>
          <w:shd w:val="clear" w:color="auto" w:fill="FFFFFF"/>
        </w:rPr>
      </w:pPr>
      <w:r w:rsidRPr="009E4197">
        <w:rPr>
          <w:rFonts w:ascii="Arial" w:hAnsi="Arial" w:cs="Arial"/>
          <w:color w:val="0D0D0D"/>
          <w:sz w:val="24"/>
          <w:szCs w:val="24"/>
          <w:shd w:val="clear" w:color="auto" w:fill="FFFFFF"/>
        </w:rPr>
        <w:lastRenderedPageBreak/>
        <w:t>Sustainability-Themed Experiences: Provide opportunities for guests to engage in sustainable practices, such as tours showcasing the hotel's eco-friendly technologies or participation in conservation activities.</w:t>
      </w:r>
    </w:p>
    <w:p w14:paraId="57D6EE65" w14:textId="77777777" w:rsidR="009E4197" w:rsidRPr="009E4197" w:rsidRDefault="009E4197" w:rsidP="009E4197">
      <w:pPr>
        <w:pStyle w:val="ListParagraph"/>
        <w:numPr>
          <w:ilvl w:val="0"/>
          <w:numId w:val="57"/>
        </w:numPr>
        <w:rPr>
          <w:rFonts w:ascii="Arial" w:hAnsi="Arial" w:cs="Arial"/>
          <w:color w:val="0D0D0D"/>
          <w:sz w:val="24"/>
          <w:szCs w:val="24"/>
          <w:shd w:val="clear" w:color="auto" w:fill="FFFFFF"/>
        </w:rPr>
      </w:pPr>
      <w:r w:rsidRPr="009E4197">
        <w:rPr>
          <w:rFonts w:ascii="Arial" w:hAnsi="Arial" w:cs="Arial"/>
          <w:color w:val="0D0D0D"/>
          <w:sz w:val="24"/>
          <w:szCs w:val="24"/>
          <w:shd w:val="clear" w:color="auto" w:fill="FFFFFF"/>
        </w:rPr>
        <w:t>In-Room Features: Equip rooms with sustainability-focused amenities, like recycling options, energy efficiency controls, and water conservation tips.</w:t>
      </w:r>
    </w:p>
    <w:p w14:paraId="56A00C3F" w14:textId="695DBE2A" w:rsidR="009E4197" w:rsidRPr="009E4197" w:rsidRDefault="009E4197" w:rsidP="009E4197">
      <w:pPr>
        <w:rPr>
          <w:rFonts w:ascii="Arial" w:hAnsi="Arial" w:cs="Arial"/>
          <w:color w:val="0D0D0D"/>
          <w:sz w:val="24"/>
          <w:szCs w:val="24"/>
          <w:shd w:val="clear" w:color="auto" w:fill="FFFFFF"/>
        </w:rPr>
      </w:pPr>
      <w:r w:rsidRPr="00D825CA">
        <w:rPr>
          <w:rFonts w:ascii="Arial" w:hAnsi="Arial" w:cs="Arial"/>
          <w:color w:val="0D0D0D"/>
          <w:sz w:val="24"/>
          <w:szCs w:val="24"/>
          <w:shd w:val="clear" w:color="auto" w:fill="FFFFFF"/>
        </w:rPr>
        <w:t>Change Management Strategy:</w:t>
      </w:r>
    </w:p>
    <w:p w14:paraId="5502C05A" w14:textId="77777777" w:rsidR="009E4197" w:rsidRPr="002157B6" w:rsidRDefault="009E4197" w:rsidP="002157B6">
      <w:pPr>
        <w:pStyle w:val="ListParagraph"/>
        <w:numPr>
          <w:ilvl w:val="0"/>
          <w:numId w:val="58"/>
        </w:numPr>
        <w:rPr>
          <w:rFonts w:ascii="Arial" w:hAnsi="Arial" w:cs="Arial"/>
          <w:color w:val="0D0D0D"/>
          <w:sz w:val="24"/>
          <w:szCs w:val="24"/>
          <w:shd w:val="clear" w:color="auto" w:fill="FFFFFF"/>
        </w:rPr>
      </w:pPr>
      <w:r w:rsidRPr="002157B6">
        <w:rPr>
          <w:rFonts w:ascii="Arial" w:hAnsi="Arial" w:cs="Arial"/>
          <w:color w:val="0D0D0D"/>
          <w:sz w:val="24"/>
          <w:szCs w:val="24"/>
          <w:shd w:val="clear" w:color="auto" w:fill="FFFFFF"/>
        </w:rPr>
        <w:t>Threat of New Entrants: Position the hotel as a sustainability leader to bolster its appeal and brand loyalty, creating a barrier for new competitors.</w:t>
      </w:r>
    </w:p>
    <w:p w14:paraId="659A1303" w14:textId="77777777" w:rsidR="009E4197" w:rsidRPr="002157B6" w:rsidRDefault="009E4197" w:rsidP="002157B6">
      <w:pPr>
        <w:pStyle w:val="ListParagraph"/>
        <w:numPr>
          <w:ilvl w:val="0"/>
          <w:numId w:val="58"/>
        </w:numPr>
        <w:rPr>
          <w:rFonts w:ascii="Arial" w:hAnsi="Arial" w:cs="Arial"/>
          <w:color w:val="0D0D0D"/>
          <w:sz w:val="24"/>
          <w:szCs w:val="24"/>
          <w:shd w:val="clear" w:color="auto" w:fill="FFFFFF"/>
        </w:rPr>
      </w:pPr>
      <w:r w:rsidRPr="002157B6">
        <w:rPr>
          <w:rFonts w:ascii="Arial" w:hAnsi="Arial" w:cs="Arial"/>
          <w:color w:val="0D0D0D"/>
          <w:sz w:val="24"/>
          <w:szCs w:val="24"/>
          <w:shd w:val="clear" w:color="auto" w:fill="FFFFFF"/>
        </w:rPr>
        <w:t>Bargaining Power of Suppliers: Partner with suppliers of sustainable guest products and experiences, enhancing the hotel's eco-friendly offerings.</w:t>
      </w:r>
    </w:p>
    <w:p w14:paraId="62D83D85" w14:textId="77777777" w:rsidR="009E4197" w:rsidRPr="002157B6" w:rsidRDefault="009E4197" w:rsidP="002157B6">
      <w:pPr>
        <w:pStyle w:val="ListParagraph"/>
        <w:numPr>
          <w:ilvl w:val="0"/>
          <w:numId w:val="58"/>
        </w:numPr>
        <w:rPr>
          <w:rFonts w:ascii="Arial" w:hAnsi="Arial" w:cs="Arial"/>
          <w:color w:val="0D0D0D"/>
          <w:sz w:val="24"/>
          <w:szCs w:val="24"/>
          <w:shd w:val="clear" w:color="auto" w:fill="FFFFFF"/>
        </w:rPr>
      </w:pPr>
      <w:r w:rsidRPr="002157B6">
        <w:rPr>
          <w:rFonts w:ascii="Arial" w:hAnsi="Arial" w:cs="Arial"/>
          <w:color w:val="0D0D0D"/>
          <w:sz w:val="24"/>
          <w:szCs w:val="24"/>
          <w:shd w:val="clear" w:color="auto" w:fill="FFFFFF"/>
        </w:rPr>
        <w:t>Threat of Substitute Products: Differentiate the Burj Al Arab by providing unique, sustainable experiences that elevate its value beyond mere luxury accommodations.</w:t>
      </w:r>
    </w:p>
    <w:p w14:paraId="1CBCF295" w14:textId="77777777" w:rsidR="009E4197" w:rsidRPr="002157B6" w:rsidRDefault="009E4197" w:rsidP="002157B6">
      <w:pPr>
        <w:pStyle w:val="ListParagraph"/>
        <w:numPr>
          <w:ilvl w:val="0"/>
          <w:numId w:val="58"/>
        </w:numPr>
        <w:rPr>
          <w:rFonts w:ascii="Arial" w:hAnsi="Arial" w:cs="Arial"/>
          <w:color w:val="0D0D0D"/>
          <w:sz w:val="24"/>
          <w:szCs w:val="24"/>
          <w:shd w:val="clear" w:color="auto" w:fill="FFFFFF"/>
        </w:rPr>
      </w:pPr>
      <w:r w:rsidRPr="002157B6">
        <w:rPr>
          <w:rFonts w:ascii="Arial" w:hAnsi="Arial" w:cs="Arial"/>
          <w:color w:val="0D0D0D"/>
          <w:sz w:val="24"/>
          <w:szCs w:val="24"/>
          <w:shd w:val="clear" w:color="auto" w:fill="FFFFFF"/>
        </w:rPr>
        <w:t>Bargaining Power of Buyers: Attract eco-conscious guests by offering impactful sustainability engagements, potentially supporting premium pricing for these unique experiences.</w:t>
      </w:r>
    </w:p>
    <w:p w14:paraId="17B2FAC0" w14:textId="10E91506" w:rsidR="009E4197" w:rsidRPr="002157B6" w:rsidRDefault="009E4197" w:rsidP="002157B6">
      <w:pPr>
        <w:pStyle w:val="ListParagraph"/>
        <w:numPr>
          <w:ilvl w:val="0"/>
          <w:numId w:val="58"/>
        </w:numPr>
        <w:rPr>
          <w:rFonts w:ascii="Arial" w:hAnsi="Arial" w:cs="Arial"/>
          <w:color w:val="0D0D0D"/>
          <w:sz w:val="24"/>
          <w:szCs w:val="24"/>
          <w:shd w:val="clear" w:color="auto" w:fill="FFFFFF"/>
        </w:rPr>
      </w:pPr>
      <w:r w:rsidRPr="002157B6">
        <w:rPr>
          <w:rFonts w:ascii="Arial" w:hAnsi="Arial" w:cs="Arial"/>
          <w:color w:val="0D0D0D"/>
          <w:sz w:val="24"/>
          <w:szCs w:val="24"/>
          <w:shd w:val="clear" w:color="auto" w:fill="FFFFFF"/>
        </w:rPr>
        <w:t xml:space="preserve">Competitive Rivalry: Maintain a competitive edge by continually innovating guest sustainability engagement, affirming the Burj Al Arab's status as the preferred choice for luxury </w:t>
      </w:r>
      <w:r w:rsidR="00C24205">
        <w:rPr>
          <w:rFonts w:ascii="Arial" w:hAnsi="Arial" w:cs="Arial"/>
          <w:color w:val="0D0D0D"/>
          <w:sz w:val="24"/>
          <w:szCs w:val="24"/>
          <w:shd w:val="clear" w:color="auto" w:fill="FFFFFF"/>
        </w:rPr>
        <w:t>travellers</w:t>
      </w:r>
      <w:r w:rsidRPr="002157B6">
        <w:rPr>
          <w:rFonts w:ascii="Arial" w:hAnsi="Arial" w:cs="Arial"/>
          <w:color w:val="0D0D0D"/>
          <w:sz w:val="24"/>
          <w:szCs w:val="24"/>
          <w:shd w:val="clear" w:color="auto" w:fill="FFFFFF"/>
        </w:rPr>
        <w:t xml:space="preserve"> who prioritize environmental responsibility.</w:t>
      </w:r>
    </w:p>
    <w:p w14:paraId="128C445E" w14:textId="77777777" w:rsidR="009E4197" w:rsidRDefault="009E4197" w:rsidP="009E4197">
      <w:pPr>
        <w:rPr>
          <w:rFonts w:ascii="Arial" w:hAnsi="Arial" w:cs="Arial"/>
          <w:color w:val="0D0D0D"/>
          <w:sz w:val="24"/>
          <w:szCs w:val="24"/>
          <w:shd w:val="clear" w:color="auto" w:fill="FFFFFF"/>
        </w:rPr>
      </w:pPr>
      <w:r w:rsidRPr="009E4197">
        <w:rPr>
          <w:rFonts w:ascii="Arial" w:hAnsi="Arial" w:cs="Arial"/>
          <w:color w:val="0D0D0D"/>
          <w:sz w:val="24"/>
          <w:szCs w:val="24"/>
          <w:shd w:val="clear" w:color="auto" w:fill="FFFFFF"/>
        </w:rPr>
        <w:t>Employing Porter's Five Forces model, the Burj Al Arab can strategically bolster guest participation in sustainability, reinforcing its standing as a luxury hotel that not only delivers unparalleled experiences but also actively contributes to environmental preservation. This strategic emphasis meets the increasing demand for sustainable travel options and solidifies the hotel's competitive advantage.</w:t>
      </w:r>
    </w:p>
    <w:p w14:paraId="594ECB3F" w14:textId="64E7253B" w:rsidR="00016223" w:rsidRPr="00646207" w:rsidRDefault="00034640" w:rsidP="009E4197">
      <w:pPr>
        <w:rPr>
          <w:rFonts w:ascii="Arial" w:hAnsi="Arial" w:cs="Arial"/>
          <w:sz w:val="28"/>
          <w:szCs w:val="28"/>
        </w:rPr>
      </w:pPr>
      <w:r w:rsidRPr="00646207">
        <w:rPr>
          <w:rFonts w:ascii="Arial" w:hAnsi="Arial" w:cs="Arial"/>
          <w:b/>
          <w:bCs/>
          <w:sz w:val="28"/>
          <w:szCs w:val="28"/>
        </w:rPr>
        <w:t xml:space="preserve">4.2 </w:t>
      </w:r>
      <w:r w:rsidR="00016223" w:rsidRPr="00646207">
        <w:rPr>
          <w:rFonts w:ascii="Arial" w:hAnsi="Arial" w:cs="Arial"/>
          <w:b/>
          <w:bCs/>
          <w:sz w:val="28"/>
          <w:szCs w:val="28"/>
        </w:rPr>
        <w:t>Measuring Success and Impact</w:t>
      </w:r>
      <w:r w:rsidR="00016223" w:rsidRPr="00646207">
        <w:rPr>
          <w:rFonts w:ascii="Arial" w:hAnsi="Arial" w:cs="Arial"/>
          <w:sz w:val="28"/>
          <w:szCs w:val="28"/>
        </w:rPr>
        <w:t xml:space="preserve"> </w:t>
      </w:r>
    </w:p>
    <w:p w14:paraId="4CB346C3" w14:textId="25AD521E" w:rsidR="00EE492D" w:rsidRPr="00800534" w:rsidRDefault="00EE492D" w:rsidP="00EE492D">
      <w:pPr>
        <w:rPr>
          <w:rFonts w:ascii="Arial" w:hAnsi="Arial" w:cs="Arial"/>
          <w:sz w:val="24"/>
          <w:szCs w:val="24"/>
        </w:rPr>
      </w:pPr>
      <w:r w:rsidRPr="00800534">
        <w:rPr>
          <w:rFonts w:ascii="Arial" w:hAnsi="Arial" w:cs="Arial"/>
          <w:sz w:val="24"/>
          <w:szCs w:val="24"/>
        </w:rPr>
        <w:t>To effectively measure the success and impact of sustainability initiatives at the Burj Al Arab, establishing clear Key Performance Indicators (KPIs) is essential. These KPIs will serve as benchmarks to gauge the hotel's progress in achieving its sustainability goals, enabling informed decision-making and continuous improvement.</w:t>
      </w:r>
    </w:p>
    <w:p w14:paraId="04DC0CC7" w14:textId="5DD99F33" w:rsidR="00EE492D" w:rsidRPr="00800534" w:rsidRDefault="00EE492D" w:rsidP="00952B5F">
      <w:pPr>
        <w:rPr>
          <w:rFonts w:ascii="Arial" w:hAnsi="Arial" w:cs="Arial"/>
          <w:b/>
          <w:bCs/>
          <w:sz w:val="24"/>
          <w:szCs w:val="24"/>
        </w:rPr>
      </w:pPr>
      <w:r w:rsidRPr="00800534">
        <w:rPr>
          <w:rFonts w:ascii="Arial" w:hAnsi="Arial" w:cs="Arial"/>
          <w:b/>
          <w:bCs/>
          <w:sz w:val="24"/>
          <w:szCs w:val="24"/>
        </w:rPr>
        <w:t>KPIs for Sustainability Initiatives:</w:t>
      </w:r>
    </w:p>
    <w:p w14:paraId="754A3515" w14:textId="35ABDA01" w:rsidR="00C645CB" w:rsidRPr="00244788" w:rsidRDefault="00C645CB" w:rsidP="00C645CB">
      <w:pPr>
        <w:pStyle w:val="ListParagraph"/>
        <w:numPr>
          <w:ilvl w:val="0"/>
          <w:numId w:val="25"/>
        </w:numPr>
        <w:rPr>
          <w:rFonts w:ascii="Arial" w:hAnsi="Arial" w:cs="Arial"/>
          <w:sz w:val="24"/>
          <w:szCs w:val="24"/>
        </w:rPr>
      </w:pPr>
      <w:r w:rsidRPr="00800534">
        <w:rPr>
          <w:rFonts w:ascii="Arial" w:hAnsi="Arial" w:cs="Arial"/>
          <w:sz w:val="24"/>
          <w:szCs w:val="24"/>
        </w:rPr>
        <w:t>Energy Consumption Per Guest Night: Monitoring the amount of energy used per guest night is essential for assessing the effectiveness of energy efficiency measures. A reduction in this Key Performance Indicator (KPI) would signal the successful implementation of energy-saving initiatives.</w:t>
      </w:r>
    </w:p>
    <w:p w14:paraId="3FF87632" w14:textId="721D7D3C" w:rsidR="00C645CB" w:rsidRPr="00244788" w:rsidRDefault="00C645CB" w:rsidP="00C645CB">
      <w:pPr>
        <w:pStyle w:val="ListParagraph"/>
        <w:numPr>
          <w:ilvl w:val="0"/>
          <w:numId w:val="25"/>
        </w:numPr>
        <w:rPr>
          <w:rFonts w:ascii="Arial" w:hAnsi="Arial" w:cs="Arial"/>
          <w:sz w:val="24"/>
          <w:szCs w:val="24"/>
        </w:rPr>
      </w:pPr>
      <w:r w:rsidRPr="00800534">
        <w:rPr>
          <w:rFonts w:ascii="Arial" w:hAnsi="Arial" w:cs="Arial"/>
          <w:sz w:val="24"/>
          <w:szCs w:val="24"/>
        </w:rPr>
        <w:t>Water Usage Reduction: Tracking water consumption over time is vital for evaluating the impact of water conservation efforts. Achieving a downward trend in this KPI is crucial for demonstrating the hotel's commitment to minimizing its water usage.</w:t>
      </w:r>
    </w:p>
    <w:p w14:paraId="26B9D84F" w14:textId="4CD77904" w:rsidR="00C645CB" w:rsidRPr="00244788" w:rsidRDefault="00C645CB" w:rsidP="00C645CB">
      <w:pPr>
        <w:pStyle w:val="ListParagraph"/>
        <w:numPr>
          <w:ilvl w:val="0"/>
          <w:numId w:val="25"/>
        </w:numPr>
        <w:rPr>
          <w:rFonts w:ascii="Arial" w:hAnsi="Arial" w:cs="Arial"/>
          <w:sz w:val="24"/>
          <w:szCs w:val="24"/>
        </w:rPr>
      </w:pPr>
      <w:r w:rsidRPr="00800534">
        <w:rPr>
          <w:rFonts w:ascii="Arial" w:hAnsi="Arial" w:cs="Arial"/>
          <w:sz w:val="24"/>
          <w:szCs w:val="24"/>
        </w:rPr>
        <w:t xml:space="preserve">Waste Diverted from Landfills: Measuring the percentage of waste recycled, composted, or otherwise diverted from landfills is key. An increase in this KPI </w:t>
      </w:r>
      <w:r w:rsidRPr="00800534">
        <w:rPr>
          <w:rFonts w:ascii="Arial" w:hAnsi="Arial" w:cs="Arial"/>
          <w:sz w:val="24"/>
          <w:szCs w:val="24"/>
        </w:rPr>
        <w:lastRenderedPageBreak/>
        <w:t>reflects the effectiveness of the hotel's waste management and recycling programs.</w:t>
      </w:r>
    </w:p>
    <w:p w14:paraId="0B26DBBC" w14:textId="77777777" w:rsidR="00C645CB" w:rsidRPr="00800534" w:rsidRDefault="00C645CB" w:rsidP="009B0167">
      <w:pPr>
        <w:pStyle w:val="ListParagraph"/>
        <w:numPr>
          <w:ilvl w:val="0"/>
          <w:numId w:val="25"/>
        </w:numPr>
        <w:rPr>
          <w:rFonts w:ascii="Arial" w:hAnsi="Arial" w:cs="Arial"/>
          <w:sz w:val="24"/>
          <w:szCs w:val="24"/>
        </w:rPr>
      </w:pPr>
      <w:r w:rsidRPr="00800534">
        <w:rPr>
          <w:rFonts w:ascii="Arial" w:hAnsi="Arial" w:cs="Arial"/>
          <w:sz w:val="24"/>
          <w:szCs w:val="24"/>
        </w:rPr>
        <w:t>Guest Participation in Sustainability Programs: Quantifying guest involvement in green initiatives, such as towel reuse programs or eco-tours, is important for gauging awareness and engagement levels. Higher participation rates indicate successful guest engagement strategies.</w:t>
      </w:r>
    </w:p>
    <w:p w14:paraId="4B41FBA1" w14:textId="5E7A0BE3" w:rsidR="00952B5F" w:rsidRPr="00800534" w:rsidRDefault="00EE492D" w:rsidP="00C645CB">
      <w:pPr>
        <w:rPr>
          <w:rFonts w:ascii="Arial" w:hAnsi="Arial" w:cs="Arial"/>
          <w:b/>
          <w:bCs/>
          <w:sz w:val="24"/>
          <w:szCs w:val="24"/>
        </w:rPr>
      </w:pPr>
      <w:r w:rsidRPr="00800534">
        <w:rPr>
          <w:rFonts w:ascii="Arial" w:hAnsi="Arial" w:cs="Arial"/>
          <w:b/>
          <w:bCs/>
          <w:sz w:val="24"/>
          <w:szCs w:val="24"/>
        </w:rPr>
        <w:t>Regular Audits and Reviews:</w:t>
      </w:r>
    </w:p>
    <w:p w14:paraId="28EAFF6C" w14:textId="74AAFE4A" w:rsidR="009B0167" w:rsidRPr="00EA77FC" w:rsidRDefault="009B0167" w:rsidP="00EA77FC">
      <w:pPr>
        <w:pStyle w:val="ListParagraph"/>
        <w:numPr>
          <w:ilvl w:val="0"/>
          <w:numId w:val="38"/>
        </w:numPr>
        <w:rPr>
          <w:rFonts w:ascii="Arial" w:hAnsi="Arial" w:cs="Arial"/>
          <w:sz w:val="24"/>
          <w:szCs w:val="24"/>
        </w:rPr>
      </w:pPr>
      <w:r w:rsidRPr="00800534">
        <w:rPr>
          <w:rFonts w:ascii="Arial" w:hAnsi="Arial" w:cs="Arial"/>
          <w:sz w:val="24"/>
          <w:szCs w:val="24"/>
        </w:rPr>
        <w:t>Conducting Periodic Audits and Reviews: It is critical for assessing the hotel's performance against these Key Performance Indicators (KPIs). This process involves collecting data from various sources, including energy management systems, water usage records, waste management logs, and guest feedback platforms. Staff input can also provide valuable insights into the practical aspects of implementing sustainability initiatives and identifying areas for improvement.</w:t>
      </w:r>
    </w:p>
    <w:p w14:paraId="607FF94A" w14:textId="77777777" w:rsidR="009B0167" w:rsidRPr="00800534" w:rsidRDefault="009B0167" w:rsidP="009B0167">
      <w:pPr>
        <w:pStyle w:val="ListParagraph"/>
        <w:numPr>
          <w:ilvl w:val="0"/>
          <w:numId w:val="38"/>
        </w:numPr>
        <w:rPr>
          <w:rFonts w:ascii="Arial" w:hAnsi="Arial" w:cs="Arial"/>
          <w:sz w:val="24"/>
          <w:szCs w:val="24"/>
        </w:rPr>
      </w:pPr>
      <w:r w:rsidRPr="00800534">
        <w:rPr>
          <w:rFonts w:ascii="Arial" w:hAnsi="Arial" w:cs="Arial"/>
          <w:sz w:val="24"/>
          <w:szCs w:val="24"/>
        </w:rPr>
        <w:t>Systematic Measurement and Regular Reviews: By systematically measuring success and impact through these KPIs and conducting regular reviews, the Burj Al Arab can ensure its sustainability efforts are not only effective but also aligned with its goals of luxury, excellence, and environmental stewardship. This strategy will enable the hotel to refine its initiatives over time, ensuring continuous progress towards a more sustainable future.</w:t>
      </w:r>
    </w:p>
    <w:p w14:paraId="23264A03" w14:textId="3C45E571" w:rsidR="00034640" w:rsidRPr="00E9576C" w:rsidRDefault="00D77457" w:rsidP="009B0167">
      <w:pPr>
        <w:rPr>
          <w:rFonts w:ascii="Arial" w:hAnsi="Arial" w:cs="Arial"/>
          <w:b/>
          <w:bCs/>
          <w:sz w:val="28"/>
          <w:szCs w:val="28"/>
        </w:rPr>
      </w:pPr>
      <w:r w:rsidRPr="00E9576C">
        <w:rPr>
          <w:rFonts w:ascii="Arial" w:hAnsi="Arial" w:cs="Arial"/>
          <w:b/>
          <w:bCs/>
          <w:sz w:val="28"/>
          <w:szCs w:val="28"/>
        </w:rPr>
        <w:t>4.3 Cost Considerations Benefits</w:t>
      </w:r>
    </w:p>
    <w:p w14:paraId="185F3629" w14:textId="77777777" w:rsidR="00206EE0" w:rsidRPr="00800534" w:rsidRDefault="00206EE0" w:rsidP="00AA25FF">
      <w:pPr>
        <w:rPr>
          <w:rFonts w:ascii="Arial" w:hAnsi="Arial" w:cs="Arial"/>
          <w:sz w:val="24"/>
          <w:szCs w:val="24"/>
        </w:rPr>
      </w:pPr>
      <w:r w:rsidRPr="00800534">
        <w:rPr>
          <w:rFonts w:ascii="Arial" w:hAnsi="Arial" w:cs="Arial"/>
          <w:sz w:val="24"/>
          <w:szCs w:val="24"/>
        </w:rPr>
        <w:t>Implementing sustainability initiatives at the Burj Al Arab involves initial investments that are balanced by long-term operational savings, enhanced guest experiences, and an improved brand reputation. While specific cost estimates are contingent upon detailed project scopes and market rates, an overview can be provided based on typical expenditures in the luxury hospitality sector.</w:t>
      </w:r>
    </w:p>
    <w:p w14:paraId="1B4EF556" w14:textId="4566EB57" w:rsidR="002970B5" w:rsidRPr="00B349CB" w:rsidRDefault="00AA25FF" w:rsidP="00AA25FF">
      <w:pPr>
        <w:rPr>
          <w:rFonts w:ascii="Arial" w:hAnsi="Arial" w:cs="Arial"/>
          <w:b/>
          <w:bCs/>
          <w:sz w:val="28"/>
          <w:szCs w:val="28"/>
        </w:rPr>
      </w:pPr>
      <w:r w:rsidRPr="00B349CB">
        <w:rPr>
          <w:rFonts w:ascii="Arial" w:hAnsi="Arial" w:cs="Arial"/>
          <w:b/>
          <w:bCs/>
          <w:sz w:val="28"/>
          <w:szCs w:val="28"/>
        </w:rPr>
        <w:t>Cost Estimates:</w:t>
      </w:r>
    </w:p>
    <w:p w14:paraId="1FD9DFAC" w14:textId="082A9E00" w:rsidR="00AA25FF" w:rsidRPr="00F96393" w:rsidRDefault="002970B5" w:rsidP="00F91EAF">
      <w:pPr>
        <w:pStyle w:val="Heading3"/>
        <w:shd w:val="clear" w:color="auto" w:fill="FFFFFF"/>
        <w:rPr>
          <w:rFonts w:ascii="Segoe UI" w:hAnsi="Segoe UI" w:cs="Segoe UI"/>
          <w:b/>
          <w:bCs/>
          <w:color w:val="0D0D0D"/>
          <w:sz w:val="24"/>
          <w:szCs w:val="24"/>
        </w:rPr>
      </w:pPr>
      <w:r w:rsidRPr="00F96393">
        <w:rPr>
          <w:b/>
          <w:bCs/>
          <w:sz w:val="24"/>
          <w:szCs w:val="24"/>
        </w:rPr>
        <w:t xml:space="preserve"> </w:t>
      </w:r>
      <w:r w:rsidR="00F91EAF" w:rsidRPr="00F96393">
        <w:rPr>
          <w:rFonts w:ascii="Segoe UI" w:hAnsi="Segoe UI" w:cs="Segoe UI"/>
          <w:b/>
          <w:bCs/>
          <w:color w:val="0D0D0D"/>
          <w:sz w:val="24"/>
          <w:szCs w:val="24"/>
        </w:rPr>
        <w:t xml:space="preserve">Table </w:t>
      </w:r>
      <w:r w:rsidR="00FF6646" w:rsidRPr="00F96393">
        <w:rPr>
          <w:rFonts w:ascii="Segoe UI" w:hAnsi="Segoe UI" w:cs="Segoe UI"/>
          <w:b/>
          <w:bCs/>
          <w:color w:val="0D0D0D"/>
          <w:sz w:val="24"/>
          <w:szCs w:val="24"/>
        </w:rPr>
        <w:t>4</w:t>
      </w:r>
      <w:r w:rsidR="00F91EAF" w:rsidRPr="00F96393">
        <w:rPr>
          <w:rFonts w:ascii="Segoe UI" w:hAnsi="Segoe UI" w:cs="Segoe UI"/>
          <w:b/>
          <w:bCs/>
          <w:color w:val="0D0D0D"/>
          <w:sz w:val="24"/>
          <w:szCs w:val="24"/>
        </w:rPr>
        <w:t>: Cost-Benefit Analysis of Sustainability Initiatives (in GBP)</w:t>
      </w:r>
    </w:p>
    <w:p w14:paraId="554D10DA" w14:textId="77777777" w:rsidR="00F96393" w:rsidRPr="00F96393" w:rsidRDefault="00F96393" w:rsidP="00F96393"/>
    <w:tbl>
      <w:tblPr>
        <w:tblStyle w:val="TableGrid"/>
        <w:tblW w:w="0" w:type="auto"/>
        <w:tblLook w:val="04A0" w:firstRow="1" w:lastRow="0" w:firstColumn="1" w:lastColumn="0" w:noHBand="0" w:noVBand="1"/>
      </w:tblPr>
      <w:tblGrid>
        <w:gridCol w:w="1893"/>
        <w:gridCol w:w="1723"/>
        <w:gridCol w:w="1813"/>
        <w:gridCol w:w="1836"/>
        <w:gridCol w:w="1751"/>
      </w:tblGrid>
      <w:tr w:rsidR="00F91EAF" w14:paraId="55F47FA1" w14:textId="56E4CAE2" w:rsidTr="00F91EAF">
        <w:tc>
          <w:tcPr>
            <w:tcW w:w="1896" w:type="dxa"/>
          </w:tcPr>
          <w:p w14:paraId="24E16B14" w14:textId="68EF6472"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Initiative</w:t>
            </w:r>
          </w:p>
        </w:tc>
        <w:tc>
          <w:tcPr>
            <w:tcW w:w="1778" w:type="dxa"/>
          </w:tcPr>
          <w:p w14:paraId="76D5B375" w14:textId="7A6EEAB3"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Initial Cost (£)</w:t>
            </w:r>
          </w:p>
        </w:tc>
        <w:tc>
          <w:tcPr>
            <w:tcW w:w="1877" w:type="dxa"/>
          </w:tcPr>
          <w:p w14:paraId="7F527D7F" w14:textId="36FA2B91"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Annual Savings (£)</w:t>
            </w:r>
            <w:r w:rsidRPr="00F32B7F">
              <w:rPr>
                <w:rFonts w:ascii="Arial" w:hAnsi="Arial" w:cs="Arial"/>
                <w:sz w:val="24"/>
                <w:szCs w:val="24"/>
              </w:rPr>
              <w:tab/>
            </w:r>
          </w:p>
        </w:tc>
        <w:tc>
          <w:tcPr>
            <w:tcW w:w="1896" w:type="dxa"/>
          </w:tcPr>
          <w:p w14:paraId="1AA563DB" w14:textId="5251616F"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Payback Period (Years)</w:t>
            </w:r>
          </w:p>
        </w:tc>
        <w:tc>
          <w:tcPr>
            <w:tcW w:w="1569" w:type="dxa"/>
          </w:tcPr>
          <w:p w14:paraId="224831B2" w14:textId="22FDDCF6"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Environmental Impact Reduction</w:t>
            </w:r>
          </w:p>
        </w:tc>
      </w:tr>
      <w:tr w:rsidR="00F91EAF" w14:paraId="2613F0D9" w14:textId="46A73B3A" w:rsidTr="00F91EAF">
        <w:tc>
          <w:tcPr>
            <w:tcW w:w="1896" w:type="dxa"/>
          </w:tcPr>
          <w:p w14:paraId="1FD130BC" w14:textId="2FBFDD23"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EMS Implementation</w:t>
            </w:r>
          </w:p>
        </w:tc>
        <w:tc>
          <w:tcPr>
            <w:tcW w:w="1778" w:type="dxa"/>
          </w:tcPr>
          <w:p w14:paraId="37476FB1" w14:textId="6739B389"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240,000</w:t>
            </w:r>
            <w:r w:rsidRPr="00F32B7F">
              <w:rPr>
                <w:rFonts w:ascii="Arial" w:hAnsi="Arial" w:cs="Arial"/>
                <w:sz w:val="24"/>
                <w:szCs w:val="24"/>
              </w:rPr>
              <w:tab/>
            </w:r>
          </w:p>
        </w:tc>
        <w:tc>
          <w:tcPr>
            <w:tcW w:w="1877" w:type="dxa"/>
          </w:tcPr>
          <w:p w14:paraId="4A94B982" w14:textId="0CA69117"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40,000</w:t>
            </w:r>
          </w:p>
        </w:tc>
        <w:tc>
          <w:tcPr>
            <w:tcW w:w="1896" w:type="dxa"/>
          </w:tcPr>
          <w:p w14:paraId="469D92C2" w14:textId="046D412C"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6</w:t>
            </w:r>
          </w:p>
        </w:tc>
        <w:tc>
          <w:tcPr>
            <w:tcW w:w="1569" w:type="dxa"/>
          </w:tcPr>
          <w:p w14:paraId="1897F770" w14:textId="714C12A1"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25% reduction in energy use</w:t>
            </w:r>
          </w:p>
        </w:tc>
      </w:tr>
      <w:tr w:rsidR="00F91EAF" w14:paraId="1D9F65D3" w14:textId="18FC5596" w:rsidTr="00F91EAF">
        <w:tc>
          <w:tcPr>
            <w:tcW w:w="1896" w:type="dxa"/>
          </w:tcPr>
          <w:p w14:paraId="660B7C89" w14:textId="1B923612"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Water Conservation</w:t>
            </w:r>
          </w:p>
        </w:tc>
        <w:tc>
          <w:tcPr>
            <w:tcW w:w="1778" w:type="dxa"/>
          </w:tcPr>
          <w:p w14:paraId="61B58D74" w14:textId="4CADF975"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120,000</w:t>
            </w:r>
            <w:r w:rsidRPr="00F32B7F">
              <w:rPr>
                <w:rFonts w:ascii="Arial" w:hAnsi="Arial" w:cs="Arial"/>
                <w:sz w:val="24"/>
                <w:szCs w:val="24"/>
              </w:rPr>
              <w:tab/>
            </w:r>
          </w:p>
        </w:tc>
        <w:tc>
          <w:tcPr>
            <w:tcW w:w="1877" w:type="dxa"/>
          </w:tcPr>
          <w:p w14:paraId="0D007462" w14:textId="01CF5D2E"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24,000</w:t>
            </w:r>
            <w:r w:rsidRPr="00F32B7F">
              <w:rPr>
                <w:rFonts w:ascii="Arial" w:hAnsi="Arial" w:cs="Arial"/>
                <w:sz w:val="24"/>
                <w:szCs w:val="24"/>
              </w:rPr>
              <w:tab/>
            </w:r>
          </w:p>
        </w:tc>
        <w:tc>
          <w:tcPr>
            <w:tcW w:w="1896" w:type="dxa"/>
          </w:tcPr>
          <w:p w14:paraId="657D93E3" w14:textId="78E285EE"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5</w:t>
            </w:r>
          </w:p>
        </w:tc>
        <w:tc>
          <w:tcPr>
            <w:tcW w:w="1569" w:type="dxa"/>
          </w:tcPr>
          <w:p w14:paraId="236C236D" w14:textId="305547E4"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30%reduction in water use</w:t>
            </w:r>
          </w:p>
        </w:tc>
      </w:tr>
      <w:tr w:rsidR="00F91EAF" w14:paraId="6715D39C" w14:textId="0697CE77" w:rsidTr="00F91EAF">
        <w:tc>
          <w:tcPr>
            <w:tcW w:w="1896" w:type="dxa"/>
          </w:tcPr>
          <w:p w14:paraId="07121AE2" w14:textId="58633926"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Waste Management</w:t>
            </w:r>
          </w:p>
        </w:tc>
        <w:tc>
          <w:tcPr>
            <w:tcW w:w="1778" w:type="dxa"/>
          </w:tcPr>
          <w:p w14:paraId="5C9E11AA" w14:textId="41870435"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80,000</w:t>
            </w:r>
          </w:p>
        </w:tc>
        <w:tc>
          <w:tcPr>
            <w:tcW w:w="1877" w:type="dxa"/>
          </w:tcPr>
          <w:p w14:paraId="37187E20" w14:textId="261A3559"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16,000</w:t>
            </w:r>
          </w:p>
        </w:tc>
        <w:tc>
          <w:tcPr>
            <w:tcW w:w="1896" w:type="dxa"/>
          </w:tcPr>
          <w:p w14:paraId="41AB6386" w14:textId="68FA511E"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5</w:t>
            </w:r>
          </w:p>
        </w:tc>
        <w:tc>
          <w:tcPr>
            <w:tcW w:w="1569" w:type="dxa"/>
          </w:tcPr>
          <w:p w14:paraId="08D851BF" w14:textId="184876D8"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50% reduction in waste to landfill</w:t>
            </w:r>
          </w:p>
        </w:tc>
      </w:tr>
      <w:tr w:rsidR="00F91EAF" w14:paraId="0F1CA67F" w14:textId="6DC4CDCC" w:rsidTr="00F91EAF">
        <w:tc>
          <w:tcPr>
            <w:tcW w:w="1896" w:type="dxa"/>
          </w:tcPr>
          <w:p w14:paraId="4B63EFE6" w14:textId="22F24D75"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lastRenderedPageBreak/>
              <w:t>Guest Engagement in Sustainability</w:t>
            </w:r>
            <w:r w:rsidRPr="00F32B7F">
              <w:rPr>
                <w:rFonts w:ascii="Arial" w:hAnsi="Arial" w:cs="Arial"/>
                <w:sz w:val="24"/>
                <w:szCs w:val="24"/>
              </w:rPr>
              <w:tab/>
            </w:r>
          </w:p>
        </w:tc>
        <w:tc>
          <w:tcPr>
            <w:tcW w:w="1778" w:type="dxa"/>
          </w:tcPr>
          <w:p w14:paraId="53F7176E" w14:textId="3F377442"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40,000</w:t>
            </w:r>
          </w:p>
        </w:tc>
        <w:tc>
          <w:tcPr>
            <w:tcW w:w="1877" w:type="dxa"/>
          </w:tcPr>
          <w:p w14:paraId="494ABEBD" w14:textId="5B878620"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N/A</w:t>
            </w:r>
          </w:p>
        </w:tc>
        <w:tc>
          <w:tcPr>
            <w:tcW w:w="1896" w:type="dxa"/>
          </w:tcPr>
          <w:p w14:paraId="53842217" w14:textId="0E3AA4E1"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N/A</w:t>
            </w:r>
            <w:r w:rsidRPr="00F32B7F">
              <w:rPr>
                <w:rFonts w:ascii="Arial" w:hAnsi="Arial" w:cs="Arial"/>
                <w:sz w:val="24"/>
                <w:szCs w:val="24"/>
              </w:rPr>
              <w:tab/>
            </w:r>
          </w:p>
        </w:tc>
        <w:tc>
          <w:tcPr>
            <w:tcW w:w="1569" w:type="dxa"/>
          </w:tcPr>
          <w:p w14:paraId="3217FAE7" w14:textId="7DC41E66" w:rsidR="00F91EAF" w:rsidRPr="00F32B7F" w:rsidRDefault="00F91EAF" w:rsidP="00401274">
            <w:pPr>
              <w:spacing w:after="160" w:line="259" w:lineRule="auto"/>
              <w:rPr>
                <w:rFonts w:ascii="Arial" w:hAnsi="Arial" w:cs="Arial"/>
                <w:sz w:val="24"/>
                <w:szCs w:val="24"/>
              </w:rPr>
            </w:pPr>
            <w:r w:rsidRPr="00F32B7F">
              <w:rPr>
                <w:rFonts w:ascii="Arial" w:hAnsi="Arial" w:cs="Arial"/>
                <w:sz w:val="24"/>
                <w:szCs w:val="24"/>
              </w:rPr>
              <w:t>Increased guest participation</w:t>
            </w:r>
          </w:p>
        </w:tc>
      </w:tr>
    </w:tbl>
    <w:p w14:paraId="56AF4694" w14:textId="77777777" w:rsidR="00401274" w:rsidRDefault="00401274" w:rsidP="00401274">
      <w:pPr>
        <w:rPr>
          <w:rFonts w:ascii="Arial" w:hAnsi="Arial" w:cs="Arial"/>
          <w:b/>
          <w:bCs/>
          <w:sz w:val="24"/>
          <w:szCs w:val="24"/>
        </w:rPr>
      </w:pPr>
    </w:p>
    <w:p w14:paraId="25BABDD3" w14:textId="450E751A" w:rsidR="00AA25FF" w:rsidRPr="00401274" w:rsidRDefault="00AA25FF" w:rsidP="00401274">
      <w:pPr>
        <w:rPr>
          <w:rFonts w:ascii="Arial" w:hAnsi="Arial" w:cs="Arial"/>
          <w:b/>
          <w:bCs/>
          <w:sz w:val="24"/>
          <w:szCs w:val="24"/>
        </w:rPr>
      </w:pPr>
      <w:r w:rsidRPr="00401274">
        <w:rPr>
          <w:rFonts w:ascii="Arial" w:hAnsi="Arial" w:cs="Arial"/>
          <w:b/>
          <w:bCs/>
          <w:sz w:val="24"/>
          <w:szCs w:val="24"/>
        </w:rPr>
        <w:t>Potential Savings and Benefits:</w:t>
      </w:r>
    </w:p>
    <w:p w14:paraId="79BC892F" w14:textId="7A83AF39" w:rsidR="00DF3B10" w:rsidRPr="00DF3B10" w:rsidRDefault="00DF3B10" w:rsidP="00DF3B10">
      <w:pPr>
        <w:pStyle w:val="NormalWeb"/>
        <w:numPr>
          <w:ilvl w:val="0"/>
          <w:numId w:val="39"/>
        </w:numPr>
        <w:shd w:val="clear" w:color="auto" w:fill="FFFFFF"/>
        <w:spacing w:before="300" w:after="300"/>
        <w:rPr>
          <w:rFonts w:ascii="Arial" w:eastAsiaTheme="minorHAnsi" w:hAnsi="Arial" w:cs="Arial"/>
          <w:kern w:val="2"/>
          <w:lang w:eastAsia="en-US"/>
          <w14:ligatures w14:val="standardContextual"/>
        </w:rPr>
      </w:pPr>
      <w:r w:rsidRPr="00DF3B10">
        <w:rPr>
          <w:rFonts w:ascii="Arial" w:eastAsiaTheme="minorHAnsi" w:hAnsi="Arial" w:cs="Arial"/>
          <w:kern w:val="2"/>
          <w:lang w:eastAsia="en-US"/>
          <w14:ligatures w14:val="standardContextual"/>
        </w:rPr>
        <w:t>Reduced Operational Costs: Initiatives for conserving energy and water lead to substantial reductions in utility expenses. Additionally, efforts to reduce waste not only lower disposal fees but can also generate income from recyclable materials.</w:t>
      </w:r>
    </w:p>
    <w:p w14:paraId="138B58F7" w14:textId="77777777" w:rsidR="00DF3B10" w:rsidRPr="00DF3B10" w:rsidRDefault="00DF3B10" w:rsidP="00DF3B10">
      <w:pPr>
        <w:pStyle w:val="NormalWeb"/>
        <w:numPr>
          <w:ilvl w:val="0"/>
          <w:numId w:val="39"/>
        </w:numPr>
        <w:shd w:val="clear" w:color="auto" w:fill="FFFFFF"/>
        <w:spacing w:before="300" w:after="300"/>
        <w:rPr>
          <w:rFonts w:ascii="Arial" w:eastAsiaTheme="minorHAnsi" w:hAnsi="Arial" w:cs="Arial"/>
          <w:kern w:val="2"/>
          <w:lang w:eastAsia="en-US"/>
          <w14:ligatures w14:val="standardContextual"/>
        </w:rPr>
      </w:pPr>
      <w:r w:rsidRPr="00DF3B10">
        <w:rPr>
          <w:rFonts w:ascii="Arial" w:eastAsiaTheme="minorHAnsi" w:hAnsi="Arial" w:cs="Arial"/>
          <w:kern w:val="2"/>
          <w:lang w:eastAsia="en-US"/>
          <w14:ligatures w14:val="standardContextual"/>
        </w:rPr>
        <w:t>Enhanced Guest Satisfaction and Loyalty: Providing sustainable experiences resonates with the values of eco-conscious guests, fostering loyalty and appealing to a growing market segment interested in environmental responsibility.</w:t>
      </w:r>
    </w:p>
    <w:p w14:paraId="63E0C695" w14:textId="77777777" w:rsidR="00DF3B10" w:rsidRPr="00DF3B10" w:rsidRDefault="00DF3B10" w:rsidP="00DF3B10">
      <w:pPr>
        <w:pStyle w:val="NormalWeb"/>
        <w:numPr>
          <w:ilvl w:val="0"/>
          <w:numId w:val="39"/>
        </w:numPr>
        <w:shd w:val="clear" w:color="auto" w:fill="FFFFFF"/>
        <w:spacing w:before="300" w:after="300"/>
        <w:rPr>
          <w:rFonts w:ascii="Arial" w:eastAsiaTheme="minorHAnsi" w:hAnsi="Arial" w:cs="Arial"/>
          <w:kern w:val="2"/>
          <w:lang w:eastAsia="en-US"/>
          <w14:ligatures w14:val="standardContextual"/>
        </w:rPr>
      </w:pPr>
      <w:r w:rsidRPr="00DF3B10">
        <w:rPr>
          <w:rFonts w:ascii="Arial" w:eastAsiaTheme="minorHAnsi" w:hAnsi="Arial" w:cs="Arial"/>
          <w:kern w:val="2"/>
          <w:lang w:eastAsia="en-US"/>
          <w14:ligatures w14:val="standardContextual"/>
        </w:rPr>
        <w:t>Improved Brand Reputation: Being a leader in sustainability elevates the hotel's brand, setting it apart in a competitive marketplace. This distinction can lead to higher occupancy rates and the ability to charge premium prices for rooms.</w:t>
      </w:r>
    </w:p>
    <w:p w14:paraId="412F2D94" w14:textId="77777777" w:rsidR="00DF3B10" w:rsidRPr="00DF3B10" w:rsidRDefault="00DF3B10" w:rsidP="00DF3B10">
      <w:pPr>
        <w:pStyle w:val="NormalWeb"/>
        <w:numPr>
          <w:ilvl w:val="0"/>
          <w:numId w:val="39"/>
        </w:numPr>
        <w:shd w:val="clear" w:color="auto" w:fill="FFFFFF"/>
        <w:spacing w:before="300" w:after="300"/>
        <w:rPr>
          <w:rFonts w:ascii="Arial" w:eastAsiaTheme="minorHAnsi" w:hAnsi="Arial" w:cs="Arial"/>
          <w:kern w:val="2"/>
          <w:lang w:eastAsia="en-US"/>
          <w14:ligatures w14:val="standardContextual"/>
        </w:rPr>
      </w:pPr>
      <w:r w:rsidRPr="00DF3B10">
        <w:rPr>
          <w:rFonts w:ascii="Arial" w:eastAsiaTheme="minorHAnsi" w:hAnsi="Arial" w:cs="Arial"/>
          <w:kern w:val="2"/>
          <w:lang w:eastAsia="en-US"/>
          <w14:ligatures w14:val="standardContextual"/>
        </w:rPr>
        <w:t>Compliance and Incentives: Adhering to environmental regulations helps avoid penalties, and surpassing these standards may qualify the hotel for governmental incentives or rebates.</w:t>
      </w:r>
    </w:p>
    <w:p w14:paraId="1E682719" w14:textId="77777777" w:rsidR="00DF3B10" w:rsidRDefault="00DF3B10" w:rsidP="00DF3B10">
      <w:pPr>
        <w:pStyle w:val="NormalWeb"/>
        <w:shd w:val="clear" w:color="auto" w:fill="FFFFFF"/>
        <w:spacing w:before="300" w:beforeAutospacing="0" w:after="300" w:afterAutospacing="0"/>
        <w:rPr>
          <w:rFonts w:ascii="Arial" w:eastAsiaTheme="minorHAnsi" w:hAnsi="Arial" w:cs="Arial"/>
          <w:kern w:val="2"/>
          <w:lang w:eastAsia="en-US"/>
          <w14:ligatures w14:val="standardContextual"/>
        </w:rPr>
      </w:pPr>
      <w:r w:rsidRPr="00DF3B10">
        <w:rPr>
          <w:rFonts w:ascii="Arial" w:eastAsiaTheme="minorHAnsi" w:hAnsi="Arial" w:cs="Arial"/>
          <w:kern w:val="2"/>
          <w:lang w:eastAsia="en-US"/>
          <w14:ligatures w14:val="standardContextual"/>
        </w:rPr>
        <w:t>In Summary: Although the upfront costs associated with implementing sustainability initiatives are significant, the long-term advantages—from operational savings to improved brand value—support the investment. These benefits collectively contribute to the hotel's financial and environmental sustainability.</w:t>
      </w:r>
    </w:p>
    <w:p w14:paraId="3F97783C" w14:textId="3C22CEE6" w:rsidR="00B61D1C" w:rsidRPr="00CE4ECE" w:rsidRDefault="00B61D1C" w:rsidP="00DF3B10">
      <w:pPr>
        <w:pStyle w:val="NormalWeb"/>
        <w:shd w:val="clear" w:color="auto" w:fill="FFFFFF"/>
        <w:spacing w:before="300" w:beforeAutospacing="0" w:after="300" w:afterAutospacing="0"/>
        <w:rPr>
          <w:rFonts w:ascii="Arial" w:hAnsi="Arial" w:cs="Arial"/>
          <w:color w:val="0D0D0D"/>
          <w:sz w:val="28"/>
          <w:szCs w:val="28"/>
        </w:rPr>
      </w:pPr>
      <w:r w:rsidRPr="00CE4ECE">
        <w:rPr>
          <w:rStyle w:val="Strong"/>
          <w:rFonts w:ascii="Arial" w:hAnsi="Arial" w:cs="Arial"/>
          <w:color w:val="0D0D0D"/>
          <w:sz w:val="28"/>
          <w:szCs w:val="28"/>
        </w:rPr>
        <w:t>Final Considerations:</w:t>
      </w:r>
    </w:p>
    <w:p w14:paraId="56C017B4" w14:textId="77777777" w:rsidR="00CE4ECE" w:rsidRPr="00CE4ECE" w:rsidRDefault="00CE4ECE" w:rsidP="00CE4ECE">
      <w:pPr>
        <w:shd w:val="clear" w:color="auto" w:fill="FFFFFF"/>
        <w:spacing w:after="30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For a concise summary focusing on the key strategies for implementing sustainability initiatives at a luxury hotel, consider the following points:</w:t>
      </w:r>
    </w:p>
    <w:p w14:paraId="225A2970" w14:textId="77777777" w:rsidR="00CE4ECE" w:rsidRPr="00CE4ECE" w:rsidRDefault="00CE4ECE" w:rsidP="00CE4ECE">
      <w:pPr>
        <w:numPr>
          <w:ilvl w:val="0"/>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Change Management:</w:t>
      </w:r>
    </w:p>
    <w:p w14:paraId="77F46761"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Crucial for embedding sustainability into hotel operations.</w:t>
      </w:r>
    </w:p>
    <w:p w14:paraId="762EEF31"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Requires continuous dialogue to keep all staff informed and engaged.</w:t>
      </w:r>
    </w:p>
    <w:p w14:paraId="019B2DDB"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Involves building a consensus across all levels, from executives to frontline employees, to foster a culture of sustainability.</w:t>
      </w:r>
    </w:p>
    <w:p w14:paraId="393AD232" w14:textId="77777777" w:rsidR="00CE4ECE" w:rsidRPr="00CE4ECE" w:rsidRDefault="00CE4ECE" w:rsidP="00CE4ECE">
      <w:pPr>
        <w:numPr>
          <w:ilvl w:val="0"/>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Training:</w:t>
      </w:r>
    </w:p>
    <w:p w14:paraId="209EA561"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Essential for providing staff with the knowledge and skills for sustainability practices.</w:t>
      </w:r>
    </w:p>
    <w:p w14:paraId="013B37AF"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Should explain the reasons behind sustainability efforts and detail specific contributory actions.</w:t>
      </w:r>
    </w:p>
    <w:p w14:paraId="57D3E5F3"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Needs to be tailored to different departments to clarify each team's role in achieving sustainability goals.</w:t>
      </w:r>
    </w:p>
    <w:p w14:paraId="77299004" w14:textId="77777777" w:rsidR="00CE4ECE" w:rsidRPr="00CE4ECE" w:rsidRDefault="00CE4ECE" w:rsidP="00CE4ECE">
      <w:pPr>
        <w:numPr>
          <w:ilvl w:val="0"/>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Guest Communication:</w:t>
      </w:r>
    </w:p>
    <w:p w14:paraId="1086CE9C"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Vital for enhancing guest experiences through awareness of the hotel's sustainability initiatives.</w:t>
      </w:r>
    </w:p>
    <w:p w14:paraId="1EB0F28B"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lastRenderedPageBreak/>
        <w:t>Should invite guests to participate in eco-friendly practices during their stay.</w:t>
      </w:r>
    </w:p>
    <w:p w14:paraId="055576FF" w14:textId="77777777" w:rsidR="00CE4ECE" w:rsidRPr="00CE4ECE" w:rsidRDefault="00CE4ECE" w:rsidP="00CE4ECE">
      <w:pPr>
        <w:numPr>
          <w:ilvl w:val="1"/>
          <w:numId w:val="29"/>
        </w:numPr>
        <w:shd w:val="clear" w:color="auto" w:fill="FFFFFF"/>
        <w:spacing w:after="0" w:line="240" w:lineRule="auto"/>
        <w:rPr>
          <w:rFonts w:ascii="Arial" w:eastAsia="Times New Roman" w:hAnsi="Arial" w:cs="Arial"/>
          <w:color w:val="0D0D0D"/>
          <w:sz w:val="24"/>
          <w:szCs w:val="24"/>
          <w:lang w:eastAsia="en-GB"/>
        </w:rPr>
      </w:pPr>
      <w:r w:rsidRPr="00CE4ECE">
        <w:rPr>
          <w:rFonts w:ascii="Arial" w:eastAsia="Times New Roman" w:hAnsi="Arial" w:cs="Arial"/>
          <w:color w:val="0D0D0D"/>
          <w:sz w:val="24"/>
          <w:szCs w:val="24"/>
          <w:lang w:eastAsia="en-GB"/>
        </w:rPr>
        <w:t>Utilize informational materials, digital content, and interactive displays to effectively communicate sustainability efforts and encourage guest involvement.</w:t>
      </w:r>
    </w:p>
    <w:p w14:paraId="10850EEC" w14:textId="77777777" w:rsidR="008814F5" w:rsidRPr="00B61D1C" w:rsidRDefault="008814F5" w:rsidP="008814F5">
      <w:pPr>
        <w:pStyle w:val="NormalWeb"/>
        <w:shd w:val="clear" w:color="auto" w:fill="FFFFFF"/>
        <w:spacing w:before="0" w:beforeAutospacing="0" w:after="0" w:afterAutospacing="0"/>
        <w:rPr>
          <w:rFonts w:ascii="Arial" w:hAnsi="Arial" w:cs="Arial"/>
          <w:color w:val="0D0D0D"/>
        </w:rPr>
      </w:pPr>
    </w:p>
    <w:p w14:paraId="43A596E0" w14:textId="22322A97" w:rsidR="008814F5" w:rsidRDefault="008814F5" w:rsidP="008814F5">
      <w:pPr>
        <w:pStyle w:val="ListParagraph"/>
        <w:numPr>
          <w:ilvl w:val="0"/>
          <w:numId w:val="23"/>
        </w:numPr>
        <w:rPr>
          <w:rFonts w:ascii="Arial" w:hAnsi="Arial" w:cs="Arial"/>
          <w:b/>
          <w:bCs/>
          <w:sz w:val="30"/>
          <w:szCs w:val="30"/>
        </w:rPr>
      </w:pPr>
      <w:r w:rsidRPr="008814F5">
        <w:rPr>
          <w:rFonts w:ascii="Arial" w:hAnsi="Arial" w:cs="Arial"/>
          <w:b/>
          <w:bCs/>
          <w:sz w:val="30"/>
          <w:szCs w:val="30"/>
        </w:rPr>
        <w:t>Action Plan</w:t>
      </w:r>
    </w:p>
    <w:p w14:paraId="524D11F4" w14:textId="58779AC2" w:rsidR="008814F5" w:rsidRPr="00A60A75" w:rsidRDefault="00A60A75" w:rsidP="008814F5">
      <w:pPr>
        <w:rPr>
          <w:rFonts w:ascii="Arial" w:hAnsi="Arial" w:cs="Arial"/>
          <w:b/>
          <w:bCs/>
          <w:sz w:val="24"/>
          <w:szCs w:val="24"/>
        </w:rPr>
      </w:pPr>
      <w:r w:rsidRPr="00A60A75">
        <w:rPr>
          <w:rFonts w:ascii="Arial" w:hAnsi="Arial" w:cs="Arial"/>
          <w:color w:val="0D0D0D"/>
          <w:sz w:val="24"/>
          <w:szCs w:val="24"/>
          <w:shd w:val="clear" w:color="auto" w:fill="FFFFFF"/>
        </w:rPr>
        <w:t>Given the sustainability focus of the Burj Al Arab's initiatives, an action plan detailing the implementation of recommended sustainability strategies is crucial. The plan outlines specific problems, proposed solutions, desired outcomes, implementation timelines, and budgetary considerations. This structured approach aids in the strategic planning and execution of sustainability efforts. Below is a template for such an action plan, adapted to address key sustainability areas identified in the analysis.</w:t>
      </w:r>
    </w:p>
    <w:p w14:paraId="147861BA" w14:textId="43F7F943" w:rsidR="00DB308C" w:rsidRPr="009B712D" w:rsidRDefault="00DB308C" w:rsidP="00DB308C">
      <w:pPr>
        <w:pStyle w:val="Heading3"/>
        <w:shd w:val="clear" w:color="auto" w:fill="FFFFFF"/>
        <w:rPr>
          <w:rFonts w:ascii="Arial" w:hAnsi="Arial" w:cs="Arial"/>
          <w:b/>
          <w:bCs/>
          <w:color w:val="0D0D0D"/>
          <w:sz w:val="24"/>
          <w:szCs w:val="24"/>
        </w:rPr>
      </w:pPr>
      <w:r w:rsidRPr="009B712D">
        <w:rPr>
          <w:rFonts w:ascii="Arial" w:hAnsi="Arial" w:cs="Arial"/>
          <w:b/>
          <w:bCs/>
          <w:color w:val="0D0D0D"/>
          <w:sz w:val="24"/>
          <w:szCs w:val="24"/>
        </w:rPr>
        <w:t>Table 4: Action Plan for Sustainability Initiatives (in GBP)</w:t>
      </w:r>
    </w:p>
    <w:p w14:paraId="29C1873E" w14:textId="77777777" w:rsidR="009B712D" w:rsidRPr="009B712D" w:rsidRDefault="009B712D" w:rsidP="009B712D"/>
    <w:tbl>
      <w:tblPr>
        <w:tblStyle w:val="TableGrid"/>
        <w:tblW w:w="9209" w:type="dxa"/>
        <w:tblLook w:val="04A0" w:firstRow="1" w:lastRow="0" w:firstColumn="1" w:lastColumn="0" w:noHBand="0" w:noVBand="1"/>
      </w:tblPr>
      <w:tblGrid>
        <w:gridCol w:w="1123"/>
        <w:gridCol w:w="1631"/>
        <w:gridCol w:w="1617"/>
        <w:gridCol w:w="1724"/>
        <w:gridCol w:w="1004"/>
        <w:gridCol w:w="1536"/>
        <w:gridCol w:w="1218"/>
      </w:tblGrid>
      <w:tr w:rsidR="002568BB" w:rsidRPr="001B335E" w14:paraId="2E1212E3" w14:textId="77777777" w:rsidTr="002568BB">
        <w:tc>
          <w:tcPr>
            <w:tcW w:w="1032" w:type="dxa"/>
          </w:tcPr>
          <w:p w14:paraId="6C059219" w14:textId="35C6A268" w:rsidR="001B335E" w:rsidRPr="001B335E" w:rsidRDefault="001B335E" w:rsidP="008814F5">
            <w:pPr>
              <w:spacing w:after="160" w:line="259" w:lineRule="auto"/>
              <w:rPr>
                <w:rFonts w:ascii="Arial" w:hAnsi="Arial" w:cs="Arial"/>
                <w:b/>
                <w:bCs/>
                <w:sz w:val="24"/>
                <w:szCs w:val="24"/>
              </w:rPr>
            </w:pPr>
            <w:r w:rsidRPr="001B335E">
              <w:rPr>
                <w:rFonts w:ascii="Arial" w:hAnsi="Arial" w:cs="Arial"/>
                <w:b/>
                <w:bCs/>
                <w:color w:val="0D0D0D"/>
                <w:sz w:val="24"/>
                <w:szCs w:val="24"/>
              </w:rPr>
              <w:t>Number</w:t>
            </w:r>
          </w:p>
        </w:tc>
        <w:tc>
          <w:tcPr>
            <w:tcW w:w="1489" w:type="dxa"/>
          </w:tcPr>
          <w:p w14:paraId="2CC2BB20" w14:textId="758FED6A" w:rsidR="001B335E" w:rsidRPr="001B335E" w:rsidRDefault="001B335E" w:rsidP="008814F5">
            <w:pPr>
              <w:spacing w:after="160" w:line="259" w:lineRule="auto"/>
              <w:rPr>
                <w:rFonts w:ascii="Arial" w:hAnsi="Arial" w:cs="Arial"/>
                <w:b/>
                <w:bCs/>
                <w:sz w:val="24"/>
                <w:szCs w:val="24"/>
              </w:rPr>
            </w:pPr>
            <w:r w:rsidRPr="001B335E">
              <w:rPr>
                <w:rFonts w:ascii="Arial" w:hAnsi="Arial" w:cs="Arial"/>
                <w:b/>
                <w:bCs/>
                <w:color w:val="0D0D0D"/>
                <w:sz w:val="24"/>
                <w:szCs w:val="24"/>
              </w:rPr>
              <w:t>Problem</w:t>
            </w:r>
          </w:p>
        </w:tc>
        <w:tc>
          <w:tcPr>
            <w:tcW w:w="1476" w:type="dxa"/>
          </w:tcPr>
          <w:p w14:paraId="45917FC9" w14:textId="408C3FC9" w:rsidR="001B335E" w:rsidRPr="001B335E" w:rsidRDefault="001B335E" w:rsidP="008814F5">
            <w:pPr>
              <w:spacing w:after="160" w:line="259" w:lineRule="auto"/>
              <w:rPr>
                <w:rFonts w:ascii="Arial" w:hAnsi="Arial" w:cs="Arial"/>
                <w:b/>
                <w:bCs/>
                <w:sz w:val="24"/>
                <w:szCs w:val="24"/>
              </w:rPr>
            </w:pPr>
            <w:r w:rsidRPr="001B335E">
              <w:rPr>
                <w:rFonts w:ascii="Arial" w:hAnsi="Arial" w:cs="Arial"/>
                <w:b/>
                <w:bCs/>
                <w:color w:val="0D0D0D"/>
                <w:sz w:val="24"/>
                <w:szCs w:val="24"/>
              </w:rPr>
              <w:t>Solution</w:t>
            </w:r>
          </w:p>
        </w:tc>
        <w:tc>
          <w:tcPr>
            <w:tcW w:w="1573" w:type="dxa"/>
          </w:tcPr>
          <w:p w14:paraId="79E00E98" w14:textId="21F24397" w:rsidR="001B335E" w:rsidRPr="001B335E" w:rsidRDefault="001B335E" w:rsidP="008814F5">
            <w:pPr>
              <w:spacing w:after="160" w:line="259" w:lineRule="auto"/>
              <w:rPr>
                <w:rFonts w:ascii="Arial" w:hAnsi="Arial" w:cs="Arial"/>
                <w:b/>
                <w:bCs/>
                <w:sz w:val="24"/>
                <w:szCs w:val="24"/>
              </w:rPr>
            </w:pPr>
            <w:r w:rsidRPr="001B335E">
              <w:rPr>
                <w:rFonts w:ascii="Arial" w:hAnsi="Arial" w:cs="Arial"/>
                <w:b/>
                <w:bCs/>
                <w:color w:val="0D0D0D"/>
                <w:sz w:val="24"/>
                <w:szCs w:val="24"/>
              </w:rPr>
              <w:t>Desired Outcome</w:t>
            </w:r>
          </w:p>
        </w:tc>
        <w:tc>
          <w:tcPr>
            <w:tcW w:w="925" w:type="dxa"/>
          </w:tcPr>
          <w:p w14:paraId="239CCF7D" w14:textId="7C97560B" w:rsidR="001B335E" w:rsidRPr="001B335E" w:rsidRDefault="001B335E" w:rsidP="008814F5">
            <w:pPr>
              <w:spacing w:after="160" w:line="259" w:lineRule="auto"/>
              <w:rPr>
                <w:rFonts w:ascii="Arial" w:hAnsi="Arial" w:cs="Arial"/>
                <w:b/>
                <w:bCs/>
                <w:sz w:val="24"/>
                <w:szCs w:val="24"/>
              </w:rPr>
            </w:pPr>
            <w:r w:rsidRPr="001B335E">
              <w:rPr>
                <w:rFonts w:ascii="Arial" w:hAnsi="Arial" w:cs="Arial"/>
                <w:b/>
                <w:bCs/>
                <w:color w:val="0D0D0D"/>
                <w:sz w:val="24"/>
                <w:szCs w:val="24"/>
              </w:rPr>
              <w:t>Time Scale</w:t>
            </w:r>
          </w:p>
        </w:tc>
        <w:tc>
          <w:tcPr>
            <w:tcW w:w="1404" w:type="dxa"/>
          </w:tcPr>
          <w:p w14:paraId="51D0A209" w14:textId="7BE7FCFF" w:rsidR="001B335E" w:rsidRPr="001B335E" w:rsidRDefault="001B335E" w:rsidP="008814F5">
            <w:pPr>
              <w:spacing w:after="160" w:line="259" w:lineRule="auto"/>
              <w:rPr>
                <w:rFonts w:ascii="Arial" w:hAnsi="Arial" w:cs="Arial"/>
                <w:b/>
                <w:bCs/>
                <w:sz w:val="24"/>
                <w:szCs w:val="24"/>
              </w:rPr>
            </w:pPr>
            <w:r w:rsidRPr="001B335E">
              <w:rPr>
                <w:rFonts w:ascii="Arial" w:hAnsi="Arial" w:cs="Arial"/>
                <w:b/>
                <w:bCs/>
                <w:color w:val="0D0D0D"/>
                <w:sz w:val="24"/>
                <w:szCs w:val="24"/>
              </w:rPr>
              <w:t>Completion Date</w:t>
            </w:r>
          </w:p>
        </w:tc>
        <w:tc>
          <w:tcPr>
            <w:tcW w:w="1310" w:type="dxa"/>
          </w:tcPr>
          <w:p w14:paraId="4BE512E1" w14:textId="53EDE7F0" w:rsidR="001B335E" w:rsidRPr="001B335E" w:rsidRDefault="001B335E" w:rsidP="008814F5">
            <w:pPr>
              <w:spacing w:after="160" w:line="259" w:lineRule="auto"/>
              <w:rPr>
                <w:rFonts w:ascii="Arial" w:hAnsi="Arial" w:cs="Arial"/>
                <w:b/>
                <w:bCs/>
                <w:sz w:val="24"/>
                <w:szCs w:val="24"/>
              </w:rPr>
            </w:pPr>
            <w:r w:rsidRPr="001B335E">
              <w:rPr>
                <w:rFonts w:ascii="Arial" w:hAnsi="Arial" w:cs="Arial"/>
                <w:b/>
                <w:bCs/>
                <w:color w:val="0D0D0D"/>
                <w:sz w:val="24"/>
                <w:szCs w:val="24"/>
              </w:rPr>
              <w:t>Planned Budget</w:t>
            </w:r>
          </w:p>
        </w:tc>
      </w:tr>
      <w:tr w:rsidR="002568BB" w:rsidRPr="001B335E" w14:paraId="270EDBF5" w14:textId="77777777" w:rsidTr="002568BB">
        <w:tc>
          <w:tcPr>
            <w:tcW w:w="1032" w:type="dxa"/>
          </w:tcPr>
          <w:p w14:paraId="066B5D71" w14:textId="4D28E825"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1</w:t>
            </w:r>
          </w:p>
        </w:tc>
        <w:tc>
          <w:tcPr>
            <w:tcW w:w="1489" w:type="dxa"/>
          </w:tcPr>
          <w:p w14:paraId="5FEC7CC2" w14:textId="4B64B847"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Poor external signage &amp; brand image</w:t>
            </w:r>
          </w:p>
        </w:tc>
        <w:tc>
          <w:tcPr>
            <w:tcW w:w="1476" w:type="dxa"/>
          </w:tcPr>
          <w:p w14:paraId="0E7B0DF9" w14:textId="046A99FA"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Agree on a revised logo while maintaining the current colour scheme and font.</w:t>
            </w:r>
          </w:p>
        </w:tc>
        <w:tc>
          <w:tcPr>
            <w:tcW w:w="1573" w:type="dxa"/>
          </w:tcPr>
          <w:p w14:paraId="21D3C7BA" w14:textId="74FC5A7F"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Improved feedback on brand image, reassuring existing customers and increasing conversion rate.</w:t>
            </w:r>
          </w:p>
        </w:tc>
        <w:tc>
          <w:tcPr>
            <w:tcW w:w="925" w:type="dxa"/>
          </w:tcPr>
          <w:p w14:paraId="54A1DBDF" w14:textId="6E3DF707"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3 months</w:t>
            </w:r>
          </w:p>
        </w:tc>
        <w:tc>
          <w:tcPr>
            <w:tcW w:w="1404" w:type="dxa"/>
          </w:tcPr>
          <w:p w14:paraId="607CE7C8" w14:textId="60CB5CE1" w:rsidR="001B335E" w:rsidRPr="001B335E" w:rsidRDefault="00C73943" w:rsidP="008814F5">
            <w:pPr>
              <w:spacing w:after="160" w:line="259" w:lineRule="auto"/>
              <w:rPr>
                <w:rFonts w:ascii="Arial" w:hAnsi="Arial" w:cs="Arial"/>
                <w:b/>
                <w:bCs/>
                <w:sz w:val="24"/>
                <w:szCs w:val="24"/>
              </w:rPr>
            </w:pPr>
            <w:r>
              <w:rPr>
                <w:rFonts w:ascii="Arial" w:hAnsi="Arial" w:cs="Arial"/>
                <w:color w:val="0D0D0D"/>
                <w:sz w:val="24"/>
                <w:szCs w:val="24"/>
                <w:shd w:val="clear" w:color="auto" w:fill="FFFFFF"/>
              </w:rPr>
              <w:t>01</w:t>
            </w:r>
            <w:r w:rsidR="001B335E" w:rsidRPr="001B335E">
              <w:rPr>
                <w:rFonts w:ascii="Arial" w:hAnsi="Arial" w:cs="Arial"/>
                <w:color w:val="0D0D0D"/>
                <w:sz w:val="24"/>
                <w:szCs w:val="24"/>
                <w:shd w:val="clear" w:color="auto" w:fill="FFFFFF"/>
              </w:rPr>
              <w:t>/</w:t>
            </w:r>
            <w:r>
              <w:rPr>
                <w:rFonts w:ascii="Arial" w:hAnsi="Arial" w:cs="Arial"/>
                <w:color w:val="0D0D0D"/>
                <w:sz w:val="24"/>
                <w:szCs w:val="24"/>
                <w:shd w:val="clear" w:color="auto" w:fill="FFFFFF"/>
              </w:rPr>
              <w:t>03</w:t>
            </w:r>
            <w:r w:rsidR="001B335E" w:rsidRPr="001B335E">
              <w:rPr>
                <w:rFonts w:ascii="Arial" w:hAnsi="Arial" w:cs="Arial"/>
                <w:color w:val="0D0D0D"/>
                <w:sz w:val="24"/>
                <w:szCs w:val="24"/>
                <w:shd w:val="clear" w:color="auto" w:fill="FFFFFF"/>
              </w:rPr>
              <w:t>/202</w:t>
            </w:r>
            <w:r w:rsidR="00F37677">
              <w:rPr>
                <w:rFonts w:ascii="Arial" w:hAnsi="Arial" w:cs="Arial"/>
                <w:color w:val="0D0D0D"/>
                <w:sz w:val="24"/>
                <w:szCs w:val="24"/>
                <w:shd w:val="clear" w:color="auto" w:fill="FFFFFF"/>
              </w:rPr>
              <w:t>4</w:t>
            </w:r>
          </w:p>
        </w:tc>
        <w:tc>
          <w:tcPr>
            <w:tcW w:w="1310" w:type="dxa"/>
          </w:tcPr>
          <w:p w14:paraId="32D4C178" w14:textId="604E424D"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£20,000</w:t>
            </w:r>
          </w:p>
        </w:tc>
      </w:tr>
      <w:tr w:rsidR="002568BB" w:rsidRPr="001B335E" w14:paraId="015E0640" w14:textId="77777777" w:rsidTr="002568BB">
        <w:tc>
          <w:tcPr>
            <w:tcW w:w="1032" w:type="dxa"/>
          </w:tcPr>
          <w:p w14:paraId="001904CC" w14:textId="0884D640"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2</w:t>
            </w:r>
          </w:p>
        </w:tc>
        <w:tc>
          <w:tcPr>
            <w:tcW w:w="1489" w:type="dxa"/>
          </w:tcPr>
          <w:p w14:paraId="5AD9C1D3" w14:textId="0BCDC791"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High Energy Consumption</w:t>
            </w:r>
          </w:p>
        </w:tc>
        <w:tc>
          <w:tcPr>
            <w:tcW w:w="1476" w:type="dxa"/>
          </w:tcPr>
          <w:p w14:paraId="6EEDB2F0" w14:textId="4924D4BD"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Implement an advanced Energy Management System (EMS) and retrofit with LED lighting.</w:t>
            </w:r>
          </w:p>
        </w:tc>
        <w:tc>
          <w:tcPr>
            <w:tcW w:w="1573" w:type="dxa"/>
          </w:tcPr>
          <w:p w14:paraId="2FF68F42" w14:textId="7E057D4B"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Reduce energy consumption by 25%, lowering operational costs and carbon footprint.</w:t>
            </w:r>
          </w:p>
        </w:tc>
        <w:tc>
          <w:tcPr>
            <w:tcW w:w="925" w:type="dxa"/>
          </w:tcPr>
          <w:p w14:paraId="20E2AA60" w14:textId="4012BD1D"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1 year</w:t>
            </w:r>
          </w:p>
        </w:tc>
        <w:tc>
          <w:tcPr>
            <w:tcW w:w="1404" w:type="dxa"/>
          </w:tcPr>
          <w:p w14:paraId="32AEDEB9" w14:textId="2B05C06C"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31/12/2024</w:t>
            </w:r>
          </w:p>
        </w:tc>
        <w:tc>
          <w:tcPr>
            <w:tcW w:w="1310" w:type="dxa"/>
          </w:tcPr>
          <w:p w14:paraId="79A31B5F" w14:textId="10323561"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£240,000</w:t>
            </w:r>
          </w:p>
        </w:tc>
      </w:tr>
      <w:tr w:rsidR="002568BB" w:rsidRPr="001B335E" w14:paraId="6FF4E6F0" w14:textId="77777777" w:rsidTr="002568BB">
        <w:tc>
          <w:tcPr>
            <w:tcW w:w="1032" w:type="dxa"/>
          </w:tcPr>
          <w:p w14:paraId="0F2266BF" w14:textId="78896E7C"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3</w:t>
            </w:r>
          </w:p>
        </w:tc>
        <w:tc>
          <w:tcPr>
            <w:tcW w:w="1489" w:type="dxa"/>
          </w:tcPr>
          <w:p w14:paraId="35CC6848" w14:textId="7596482E"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Excessive Water Usage</w:t>
            </w:r>
          </w:p>
        </w:tc>
        <w:tc>
          <w:tcPr>
            <w:tcW w:w="1476" w:type="dxa"/>
          </w:tcPr>
          <w:p w14:paraId="7DC96EA7" w14:textId="57FE2D9C"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 xml:space="preserve">Install low-flow fixtures and introduce a greywater recycling system for </w:t>
            </w:r>
            <w:r w:rsidRPr="001B335E">
              <w:rPr>
                <w:rFonts w:ascii="Arial" w:hAnsi="Arial" w:cs="Arial"/>
                <w:color w:val="0D0D0D"/>
                <w:sz w:val="24"/>
                <w:szCs w:val="24"/>
                <w:shd w:val="clear" w:color="auto" w:fill="FFFFFF"/>
              </w:rPr>
              <w:lastRenderedPageBreak/>
              <w:t>irrigation and flushing.</w:t>
            </w:r>
          </w:p>
        </w:tc>
        <w:tc>
          <w:tcPr>
            <w:tcW w:w="1573" w:type="dxa"/>
          </w:tcPr>
          <w:p w14:paraId="33A6F2C2" w14:textId="3EB24E04"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lastRenderedPageBreak/>
              <w:t xml:space="preserve">Achieve a 30% reduction in water usage, contributing to resource conservation </w:t>
            </w:r>
            <w:r w:rsidRPr="001B335E">
              <w:rPr>
                <w:rFonts w:ascii="Arial" w:hAnsi="Arial" w:cs="Arial"/>
                <w:color w:val="0D0D0D"/>
                <w:sz w:val="24"/>
                <w:szCs w:val="24"/>
                <w:shd w:val="clear" w:color="auto" w:fill="FFFFFF"/>
              </w:rPr>
              <w:lastRenderedPageBreak/>
              <w:t>and cost savings.</w:t>
            </w:r>
          </w:p>
        </w:tc>
        <w:tc>
          <w:tcPr>
            <w:tcW w:w="925" w:type="dxa"/>
          </w:tcPr>
          <w:p w14:paraId="26BBBA25" w14:textId="7B63C1B9"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lastRenderedPageBreak/>
              <w:t>6 months</w:t>
            </w:r>
          </w:p>
        </w:tc>
        <w:tc>
          <w:tcPr>
            <w:tcW w:w="1404" w:type="dxa"/>
          </w:tcPr>
          <w:p w14:paraId="0AE0E3BA" w14:textId="781D03B0"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30/06/2024</w:t>
            </w:r>
          </w:p>
        </w:tc>
        <w:tc>
          <w:tcPr>
            <w:tcW w:w="1310" w:type="dxa"/>
          </w:tcPr>
          <w:p w14:paraId="708D1894" w14:textId="17F2FEC0"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£120,000</w:t>
            </w:r>
          </w:p>
        </w:tc>
      </w:tr>
      <w:tr w:rsidR="002568BB" w:rsidRPr="001B335E" w14:paraId="2C1D1112" w14:textId="77777777" w:rsidTr="002568BB">
        <w:tc>
          <w:tcPr>
            <w:tcW w:w="1032" w:type="dxa"/>
          </w:tcPr>
          <w:p w14:paraId="214C8B16" w14:textId="15E109D0"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4</w:t>
            </w:r>
          </w:p>
        </w:tc>
        <w:tc>
          <w:tcPr>
            <w:tcW w:w="1489" w:type="dxa"/>
          </w:tcPr>
          <w:p w14:paraId="10809540" w14:textId="7FDFB22D"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Inefficient Waste Management</w:t>
            </w:r>
          </w:p>
        </w:tc>
        <w:tc>
          <w:tcPr>
            <w:tcW w:w="1476" w:type="dxa"/>
          </w:tcPr>
          <w:p w14:paraId="2FEA6BF4" w14:textId="2779ACE0"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Enhance recycling programs and initiate organic waste composting on-site for landscape use.</w:t>
            </w:r>
          </w:p>
        </w:tc>
        <w:tc>
          <w:tcPr>
            <w:tcW w:w="1573" w:type="dxa"/>
          </w:tcPr>
          <w:p w14:paraId="4F3C2FDB" w14:textId="70604C3E"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Increase recycling rates by 40% and reduce waste sent to landfills by 50%.</w:t>
            </w:r>
          </w:p>
        </w:tc>
        <w:tc>
          <w:tcPr>
            <w:tcW w:w="925" w:type="dxa"/>
          </w:tcPr>
          <w:p w14:paraId="5304B196" w14:textId="20EAE66B"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9 months</w:t>
            </w:r>
          </w:p>
        </w:tc>
        <w:tc>
          <w:tcPr>
            <w:tcW w:w="1404" w:type="dxa"/>
          </w:tcPr>
          <w:p w14:paraId="761D96D7" w14:textId="0F8D4D43"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30/09/2024</w:t>
            </w:r>
          </w:p>
        </w:tc>
        <w:tc>
          <w:tcPr>
            <w:tcW w:w="1310" w:type="dxa"/>
          </w:tcPr>
          <w:p w14:paraId="68309DA7" w14:textId="4693715D"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£80,000</w:t>
            </w:r>
          </w:p>
        </w:tc>
      </w:tr>
      <w:tr w:rsidR="002568BB" w:rsidRPr="001B335E" w14:paraId="05718759" w14:textId="77777777" w:rsidTr="002568BB">
        <w:tc>
          <w:tcPr>
            <w:tcW w:w="1032" w:type="dxa"/>
          </w:tcPr>
          <w:p w14:paraId="7224AD9D" w14:textId="1F315CA3"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5</w:t>
            </w:r>
          </w:p>
        </w:tc>
        <w:tc>
          <w:tcPr>
            <w:tcW w:w="1489" w:type="dxa"/>
          </w:tcPr>
          <w:p w14:paraId="04254438" w14:textId="358E38DE"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Low Guest Engagement in Sustainability</w:t>
            </w:r>
          </w:p>
        </w:tc>
        <w:tc>
          <w:tcPr>
            <w:tcW w:w="1476" w:type="dxa"/>
          </w:tcPr>
          <w:p w14:paraId="24B6C647" w14:textId="7C1585F5"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Launch a sustainability awareness campaign and integrate eco-friendly guest experiences.</w:t>
            </w:r>
          </w:p>
        </w:tc>
        <w:tc>
          <w:tcPr>
            <w:tcW w:w="1573" w:type="dxa"/>
          </w:tcPr>
          <w:p w14:paraId="12E15289" w14:textId="7D6346AA"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Improve guest participation in sustainability programs by 50% and enhance the hotel's reputation for environmental responsibility.</w:t>
            </w:r>
          </w:p>
        </w:tc>
        <w:tc>
          <w:tcPr>
            <w:tcW w:w="925" w:type="dxa"/>
          </w:tcPr>
          <w:p w14:paraId="692802D8" w14:textId="23FFF63A"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3 months</w:t>
            </w:r>
          </w:p>
        </w:tc>
        <w:tc>
          <w:tcPr>
            <w:tcW w:w="1404" w:type="dxa"/>
          </w:tcPr>
          <w:p w14:paraId="3F0217B3" w14:textId="2624DEE8"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31/03/2024</w:t>
            </w:r>
          </w:p>
        </w:tc>
        <w:tc>
          <w:tcPr>
            <w:tcW w:w="1310" w:type="dxa"/>
          </w:tcPr>
          <w:p w14:paraId="4E53F1D6" w14:textId="24940091" w:rsidR="001B335E" w:rsidRPr="001B335E" w:rsidRDefault="001B335E" w:rsidP="008814F5">
            <w:pPr>
              <w:spacing w:after="160" w:line="259" w:lineRule="auto"/>
              <w:rPr>
                <w:rFonts w:ascii="Arial" w:hAnsi="Arial" w:cs="Arial"/>
                <w:b/>
                <w:bCs/>
                <w:sz w:val="24"/>
                <w:szCs w:val="24"/>
              </w:rPr>
            </w:pPr>
            <w:r w:rsidRPr="001B335E">
              <w:rPr>
                <w:rFonts w:ascii="Arial" w:hAnsi="Arial" w:cs="Arial"/>
                <w:color w:val="0D0D0D"/>
                <w:sz w:val="24"/>
                <w:szCs w:val="24"/>
                <w:shd w:val="clear" w:color="auto" w:fill="FFFFFF"/>
              </w:rPr>
              <w:t>£40,000</w:t>
            </w:r>
          </w:p>
        </w:tc>
      </w:tr>
    </w:tbl>
    <w:p w14:paraId="24B5D03D" w14:textId="77777777" w:rsidR="008814F5" w:rsidRPr="001B335E" w:rsidRDefault="008814F5" w:rsidP="008814F5">
      <w:pPr>
        <w:rPr>
          <w:rFonts w:ascii="Arial" w:hAnsi="Arial" w:cs="Arial"/>
          <w:b/>
          <w:bCs/>
          <w:sz w:val="24"/>
          <w:szCs w:val="24"/>
        </w:rPr>
      </w:pPr>
    </w:p>
    <w:p w14:paraId="40A72F0B" w14:textId="18B9372F" w:rsidR="00112454" w:rsidRPr="009B712D" w:rsidRDefault="001B335E" w:rsidP="009B712D">
      <w:pPr>
        <w:rPr>
          <w:rFonts w:ascii="Arial" w:hAnsi="Arial" w:cs="Arial"/>
          <w:color w:val="0D0D0D"/>
          <w:sz w:val="24"/>
          <w:szCs w:val="24"/>
          <w:shd w:val="clear" w:color="auto" w:fill="FFFFFF"/>
        </w:rPr>
      </w:pPr>
      <w:r w:rsidRPr="001B335E">
        <w:rPr>
          <w:rFonts w:ascii="Arial" w:hAnsi="Arial" w:cs="Arial"/>
          <w:color w:val="0D0D0D"/>
          <w:sz w:val="24"/>
          <w:szCs w:val="24"/>
          <w:shd w:val="clear" w:color="auto" w:fill="FFFFFF"/>
        </w:rPr>
        <w:t>These tables now present a unified financial perspective in GBP (£), facilitating a clearer understanding for stakeholders assessing the investment, savings, and strategic impact of sustainability initiatives within the luxury hotel context.</w:t>
      </w:r>
    </w:p>
    <w:p w14:paraId="79D89114" w14:textId="77777777" w:rsidR="00112454" w:rsidRDefault="00112454" w:rsidP="00E20A61">
      <w:pPr>
        <w:pStyle w:val="Heading3"/>
        <w:shd w:val="clear" w:color="auto" w:fill="FFFFFF"/>
        <w:rPr>
          <w:rFonts w:ascii="Arial" w:hAnsi="Arial" w:cs="Arial"/>
          <w:b/>
          <w:bCs/>
          <w:color w:val="0D0D0D"/>
          <w:sz w:val="30"/>
          <w:szCs w:val="30"/>
        </w:rPr>
      </w:pPr>
    </w:p>
    <w:p w14:paraId="00E7D014" w14:textId="7624B8F5" w:rsidR="00701D10" w:rsidRDefault="000469CE" w:rsidP="00E20A61">
      <w:pPr>
        <w:pStyle w:val="Heading3"/>
        <w:shd w:val="clear" w:color="auto" w:fill="FFFFFF"/>
        <w:rPr>
          <w:rFonts w:ascii="Arial" w:hAnsi="Arial" w:cs="Arial"/>
          <w:b/>
          <w:bCs/>
          <w:color w:val="0D0D0D"/>
          <w:sz w:val="30"/>
          <w:szCs w:val="30"/>
        </w:rPr>
      </w:pPr>
      <w:r w:rsidRPr="008731E1">
        <w:rPr>
          <w:rFonts w:ascii="Arial" w:hAnsi="Arial" w:cs="Arial"/>
          <w:b/>
          <w:bCs/>
          <w:color w:val="0D0D0D"/>
          <w:sz w:val="30"/>
          <w:szCs w:val="30"/>
        </w:rPr>
        <w:t>Conclusion</w:t>
      </w:r>
    </w:p>
    <w:p w14:paraId="1316A9F6" w14:textId="77777777" w:rsidR="009B712D" w:rsidRPr="009B712D" w:rsidRDefault="009B712D" w:rsidP="009B712D"/>
    <w:p w14:paraId="376D655B" w14:textId="77777777" w:rsidR="009B712D" w:rsidRDefault="009B712D" w:rsidP="009B712D">
      <w:pPr>
        <w:pStyle w:val="Heading3"/>
        <w:shd w:val="clear" w:color="auto" w:fill="FFFFFF"/>
        <w:rPr>
          <w:rFonts w:ascii="Arial" w:hAnsi="Arial" w:cs="Arial"/>
          <w:color w:val="0D0D0D"/>
          <w:sz w:val="24"/>
          <w:szCs w:val="24"/>
        </w:rPr>
      </w:pPr>
      <w:r w:rsidRPr="00701D10">
        <w:rPr>
          <w:rFonts w:ascii="Arial" w:hAnsi="Arial" w:cs="Arial"/>
          <w:color w:val="0D0D0D"/>
          <w:sz w:val="24"/>
          <w:szCs w:val="24"/>
        </w:rPr>
        <w:t>This report has thoroughly assessed the Burj Al Arab's sustainability practices, identifying key areas for strategic enhancement. The recommendation to integrate renewable energy, improve water and waste management, implement sustainable sourcing, and actively involve guests in green initiatives positions the hotel to significantly strengthen its environmental stewardship. These steps are more than just operational improvements; they represent investments in the hotel's future, ensuring it aligns with global sustainability trends and the growing demand for environmentally conscious luxury travel.</w:t>
      </w:r>
    </w:p>
    <w:p w14:paraId="5076CB28" w14:textId="77777777" w:rsidR="009B712D" w:rsidRPr="009B712D" w:rsidRDefault="009B712D" w:rsidP="009B712D"/>
    <w:p w14:paraId="7AD62BCC" w14:textId="77777777" w:rsidR="009B712D" w:rsidRPr="00701D10" w:rsidRDefault="009B712D" w:rsidP="009B712D">
      <w:pPr>
        <w:pStyle w:val="Heading3"/>
        <w:shd w:val="clear" w:color="auto" w:fill="FFFFFF"/>
        <w:rPr>
          <w:rFonts w:ascii="Arial" w:hAnsi="Arial" w:cs="Arial"/>
          <w:b/>
          <w:bCs/>
          <w:color w:val="0D0D0D"/>
          <w:sz w:val="24"/>
          <w:szCs w:val="24"/>
        </w:rPr>
      </w:pPr>
      <w:r w:rsidRPr="00701D10">
        <w:rPr>
          <w:rFonts w:ascii="Arial" w:hAnsi="Arial" w:cs="Arial"/>
          <w:color w:val="0D0D0D"/>
          <w:sz w:val="24"/>
          <w:szCs w:val="24"/>
        </w:rPr>
        <w:lastRenderedPageBreak/>
        <w:t xml:space="preserve">Embracing these sustainability strategies offers the Burj Al Arab an opportunity to lead in the luxury hospitality sector, blending sustainability with luxury to establish new industry benchmarks. The benefits of implementing these recommendations go beyond environmental impact, encompassing brand enhancement and the attraction of eco-conscious </w:t>
      </w:r>
      <w:r>
        <w:rPr>
          <w:rFonts w:ascii="Arial" w:hAnsi="Arial" w:cs="Arial"/>
          <w:color w:val="0D0D0D"/>
          <w:sz w:val="24"/>
          <w:szCs w:val="24"/>
        </w:rPr>
        <w:t>travellers</w:t>
      </w:r>
      <w:r w:rsidRPr="00701D10">
        <w:rPr>
          <w:rFonts w:ascii="Arial" w:hAnsi="Arial" w:cs="Arial"/>
          <w:color w:val="0D0D0D"/>
          <w:sz w:val="24"/>
          <w:szCs w:val="24"/>
        </w:rPr>
        <w:t>, thereby opening new avenues for growth.</w:t>
      </w:r>
    </w:p>
    <w:p w14:paraId="055B25DA" w14:textId="77777777" w:rsidR="009B712D" w:rsidRDefault="009B712D" w:rsidP="009B712D">
      <w:pPr>
        <w:pStyle w:val="Heading3"/>
        <w:shd w:val="clear" w:color="auto" w:fill="FFFFFF"/>
        <w:rPr>
          <w:rFonts w:ascii="Arial" w:hAnsi="Arial" w:cs="Arial"/>
          <w:color w:val="0D0D0D"/>
        </w:rPr>
      </w:pPr>
      <w:r w:rsidRPr="00701D10">
        <w:rPr>
          <w:rFonts w:ascii="Arial" w:hAnsi="Arial" w:cs="Arial"/>
          <w:color w:val="0D0D0D"/>
          <w:sz w:val="24"/>
          <w:szCs w:val="24"/>
        </w:rPr>
        <w:t>Acknowledgement is extended to the Burj Al Arab for its dedication to this sustainability journey. Green Horizons Consulting values the chance to contribute to these transformative efforts. The anticipated positive outcomes of these initiatives are looked forward to, along with the prospect of future collaborations to help forge a sustainable legacy in luxury hospitality.</w:t>
      </w:r>
    </w:p>
    <w:p w14:paraId="2CF97D7D" w14:textId="77777777" w:rsidR="00F7407F" w:rsidRDefault="00F7407F" w:rsidP="00E20A61">
      <w:pPr>
        <w:pStyle w:val="NormalWeb"/>
        <w:shd w:val="clear" w:color="auto" w:fill="FFFFFF"/>
        <w:spacing w:before="300" w:beforeAutospacing="0" w:after="0" w:afterAutospacing="0"/>
        <w:rPr>
          <w:rFonts w:ascii="Arial" w:hAnsi="Arial" w:cs="Arial"/>
          <w:color w:val="0D0D0D"/>
        </w:rPr>
      </w:pPr>
    </w:p>
    <w:p w14:paraId="56C206CA" w14:textId="77777777" w:rsidR="00F7407F" w:rsidRDefault="00F7407F" w:rsidP="00E20A61">
      <w:pPr>
        <w:pStyle w:val="NormalWeb"/>
        <w:shd w:val="clear" w:color="auto" w:fill="FFFFFF"/>
        <w:spacing w:before="300" w:beforeAutospacing="0" w:after="0" w:afterAutospacing="0"/>
        <w:rPr>
          <w:rFonts w:ascii="Arial" w:hAnsi="Arial" w:cs="Arial"/>
          <w:color w:val="0D0D0D"/>
        </w:rPr>
      </w:pPr>
    </w:p>
    <w:bookmarkEnd w:id="0"/>
    <w:p w14:paraId="0C1FB4F2" w14:textId="77777777" w:rsidR="009B712D" w:rsidRDefault="009B712D" w:rsidP="00E74F0D">
      <w:pPr>
        <w:pStyle w:val="Heading1"/>
        <w:rPr>
          <w:rFonts w:ascii="Arial" w:hAnsi="Arial" w:cs="Arial"/>
          <w:b/>
          <w:bCs/>
          <w:color w:val="auto"/>
          <w:sz w:val="30"/>
          <w:szCs w:val="30"/>
        </w:rPr>
      </w:pPr>
    </w:p>
    <w:p w14:paraId="64519CA0" w14:textId="77777777" w:rsidR="00517583" w:rsidRDefault="00517583" w:rsidP="00517583"/>
    <w:p w14:paraId="59E71896" w14:textId="77777777" w:rsidR="00517583" w:rsidRDefault="00517583" w:rsidP="00517583"/>
    <w:p w14:paraId="53CCC54E" w14:textId="77777777" w:rsidR="00517583" w:rsidRDefault="00517583" w:rsidP="00517583"/>
    <w:p w14:paraId="0BFC1BA9" w14:textId="77777777" w:rsidR="00517583" w:rsidRDefault="00517583" w:rsidP="00517583"/>
    <w:p w14:paraId="4BE210C0" w14:textId="77777777" w:rsidR="00517583" w:rsidRDefault="00517583" w:rsidP="00517583"/>
    <w:p w14:paraId="1294F53C" w14:textId="77777777" w:rsidR="00517583" w:rsidRDefault="00517583" w:rsidP="00517583"/>
    <w:p w14:paraId="07AEDB1A" w14:textId="77777777" w:rsidR="00517583" w:rsidRDefault="00517583" w:rsidP="00517583"/>
    <w:p w14:paraId="6C27D5C0" w14:textId="77777777" w:rsidR="00517583" w:rsidRDefault="00517583" w:rsidP="00517583"/>
    <w:p w14:paraId="6615AA95" w14:textId="77777777" w:rsidR="00517583" w:rsidRDefault="00517583" w:rsidP="00517583"/>
    <w:p w14:paraId="2E1A0D03" w14:textId="77777777" w:rsidR="00517583" w:rsidRDefault="00517583" w:rsidP="00517583"/>
    <w:p w14:paraId="0912705F" w14:textId="77777777" w:rsidR="00517583" w:rsidRDefault="00517583" w:rsidP="00517583"/>
    <w:p w14:paraId="3DBF742E" w14:textId="77777777" w:rsidR="00517583" w:rsidRDefault="00517583" w:rsidP="00517583"/>
    <w:p w14:paraId="3F0DB1AE" w14:textId="77777777" w:rsidR="00517583" w:rsidRDefault="00517583" w:rsidP="00517583"/>
    <w:p w14:paraId="6B9A18B8" w14:textId="77777777" w:rsidR="00517583" w:rsidRDefault="00517583" w:rsidP="00517583"/>
    <w:p w14:paraId="25DFE248" w14:textId="77777777" w:rsidR="00517583" w:rsidRDefault="00517583" w:rsidP="00517583"/>
    <w:p w14:paraId="168CF49E" w14:textId="77777777" w:rsidR="00517583" w:rsidRDefault="00517583" w:rsidP="00517583"/>
    <w:p w14:paraId="3043A23A" w14:textId="77777777" w:rsidR="00517583" w:rsidRDefault="00517583" w:rsidP="00517583"/>
    <w:p w14:paraId="546FC49F" w14:textId="77777777" w:rsidR="00517583" w:rsidRDefault="00517583" w:rsidP="00517583"/>
    <w:p w14:paraId="73C20C50" w14:textId="77777777" w:rsidR="00517583" w:rsidRPr="00517583" w:rsidRDefault="00517583" w:rsidP="00517583"/>
    <w:p w14:paraId="475A33A1" w14:textId="3BB0E3CB" w:rsidR="00E74F0D" w:rsidRPr="00AB072C" w:rsidRDefault="00E74F0D" w:rsidP="00E74F0D">
      <w:pPr>
        <w:pStyle w:val="Heading1"/>
        <w:rPr>
          <w:rFonts w:ascii="Arial" w:hAnsi="Arial" w:cs="Arial"/>
          <w:b/>
          <w:bCs/>
          <w:color w:val="auto"/>
          <w:sz w:val="30"/>
          <w:szCs w:val="30"/>
        </w:rPr>
      </w:pPr>
      <w:r w:rsidRPr="00AB072C">
        <w:rPr>
          <w:rFonts w:ascii="Arial" w:hAnsi="Arial" w:cs="Arial"/>
          <w:b/>
          <w:bCs/>
          <w:color w:val="auto"/>
          <w:sz w:val="30"/>
          <w:szCs w:val="30"/>
        </w:rPr>
        <w:lastRenderedPageBreak/>
        <w:t>References</w:t>
      </w:r>
    </w:p>
    <w:p w14:paraId="013A799C" w14:textId="77777777" w:rsidR="00CF5871" w:rsidRDefault="00CF5871" w:rsidP="00CF5871"/>
    <w:p w14:paraId="073E72C7" w14:textId="2B6C0A21" w:rsidR="00525D28" w:rsidRPr="000F0EDF" w:rsidRDefault="00CF5871" w:rsidP="00CF5871">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Amatulli, C., Angelis, M.D., Costabile, M. and Guido, G. (2017). </w:t>
      </w:r>
      <w:r w:rsidRPr="000F0EDF">
        <w:rPr>
          <w:rFonts w:ascii="Arial" w:hAnsi="Arial" w:cs="Arial"/>
          <w:i/>
          <w:iCs/>
          <w:color w:val="000000"/>
        </w:rPr>
        <w:t>Sustainable Luxury Brands: Evidence from Research and Implications for Managers</w:t>
      </w:r>
      <w:r w:rsidRPr="000F0EDF">
        <w:rPr>
          <w:rFonts w:ascii="Arial" w:hAnsi="Arial" w:cs="Arial"/>
          <w:color w:val="000000"/>
        </w:rPr>
        <w:t>. [online] </w:t>
      </w:r>
      <w:r w:rsidRPr="000F0EDF">
        <w:rPr>
          <w:rFonts w:ascii="Arial" w:hAnsi="Arial" w:cs="Arial"/>
          <w:i/>
          <w:iCs/>
          <w:color w:val="000000"/>
        </w:rPr>
        <w:t>Google Books</w:t>
      </w:r>
      <w:r w:rsidRPr="000F0EDF">
        <w:rPr>
          <w:rFonts w:ascii="Arial" w:hAnsi="Arial" w:cs="Arial"/>
          <w:color w:val="000000"/>
        </w:rPr>
        <w:t xml:space="preserve">. Springer. Available at: </w:t>
      </w:r>
      <w:hyperlink r:id="rId22" w:history="1">
        <w:r w:rsidRPr="000F0EDF">
          <w:rPr>
            <w:rStyle w:val="Hyperlink"/>
            <w:rFonts w:ascii="Arial" w:hAnsi="Arial" w:cs="Arial"/>
          </w:rPr>
          <w:t>https://www.google.co.uk/books/edition/Sustainable_Luxury_Brands/3x8DDgAAQBAJ?hl=en&amp;gbpv=1&amp;dq=%22Sustainable+Luxury+Brands:+Evidence+from+Research+and+Implications+for+Managers%22+by+Cesare+Amatulli</w:t>
        </w:r>
      </w:hyperlink>
      <w:r w:rsidRPr="000F0EDF">
        <w:rPr>
          <w:rFonts w:ascii="Arial" w:hAnsi="Arial" w:cs="Arial"/>
          <w:color w:val="000000"/>
        </w:rPr>
        <w:t>.</w:t>
      </w:r>
    </w:p>
    <w:p w14:paraId="64CD5D44" w14:textId="77777777" w:rsidR="00CF5871" w:rsidRPr="000F0EDF" w:rsidRDefault="00CF5871" w:rsidP="00CF5871">
      <w:pPr>
        <w:pStyle w:val="NormalWeb"/>
        <w:spacing w:before="0" w:beforeAutospacing="0" w:after="0" w:afterAutospacing="0" w:line="360" w:lineRule="atLeast"/>
        <w:rPr>
          <w:rFonts w:ascii="Arial" w:hAnsi="Arial" w:cs="Arial"/>
          <w:color w:val="000000"/>
        </w:rPr>
      </w:pPr>
    </w:p>
    <w:p w14:paraId="4141764F" w14:textId="5C3A8C50" w:rsidR="00DD755A" w:rsidRPr="000F0EDF" w:rsidRDefault="00DD755A" w:rsidP="00DD755A">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Anas Khan (2017). </w:t>
      </w:r>
      <w:r w:rsidRPr="000F0EDF">
        <w:rPr>
          <w:rFonts w:ascii="Arial" w:hAnsi="Arial" w:cs="Arial"/>
          <w:i/>
          <w:iCs/>
          <w:color w:val="000000"/>
        </w:rPr>
        <w:t>Burj Al Arab hotel case study</w:t>
      </w:r>
      <w:r w:rsidRPr="000F0EDF">
        <w:rPr>
          <w:rFonts w:ascii="Arial" w:hAnsi="Arial" w:cs="Arial"/>
          <w:color w:val="000000"/>
        </w:rPr>
        <w:t xml:space="preserve">. [online] Available at: </w:t>
      </w:r>
      <w:hyperlink r:id="rId23" w:history="1">
        <w:r w:rsidR="00063F2E" w:rsidRPr="000F0EDF">
          <w:rPr>
            <w:rStyle w:val="Hyperlink"/>
            <w:rFonts w:ascii="Arial" w:hAnsi="Arial" w:cs="Arial"/>
          </w:rPr>
          <w:t>https://www.slideshare.net/ANASKHAN121/burj-al-arab-hotel</w:t>
        </w:r>
      </w:hyperlink>
      <w:r w:rsidRPr="000F0EDF">
        <w:rPr>
          <w:rFonts w:ascii="Arial" w:hAnsi="Arial" w:cs="Arial"/>
          <w:color w:val="000000"/>
        </w:rPr>
        <w:t>.</w:t>
      </w:r>
    </w:p>
    <w:p w14:paraId="4788CBC0" w14:textId="77777777" w:rsidR="00063F2E" w:rsidRPr="000F0EDF" w:rsidRDefault="00063F2E" w:rsidP="00DD755A">
      <w:pPr>
        <w:pStyle w:val="NormalWeb"/>
        <w:spacing w:before="0" w:beforeAutospacing="0" w:after="0" w:afterAutospacing="0" w:line="360" w:lineRule="atLeast"/>
        <w:rPr>
          <w:rFonts w:ascii="Arial" w:hAnsi="Arial" w:cs="Arial"/>
          <w:color w:val="000000"/>
        </w:rPr>
      </w:pPr>
    </w:p>
    <w:p w14:paraId="3FF155C7" w14:textId="3BE01C94" w:rsidR="00063F2E" w:rsidRPr="000F0EDF" w:rsidRDefault="00063F2E" w:rsidP="00063F2E">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Brown, T. (2021). </w:t>
      </w:r>
      <w:r w:rsidRPr="000F0EDF">
        <w:rPr>
          <w:rFonts w:ascii="Arial" w:hAnsi="Arial" w:cs="Arial"/>
          <w:i/>
          <w:iCs/>
          <w:color w:val="000000"/>
        </w:rPr>
        <w:t>7 most important hotel KPIs in the hospitality industry</w:t>
      </w:r>
      <w:r w:rsidRPr="000F0EDF">
        <w:rPr>
          <w:rFonts w:ascii="Arial" w:hAnsi="Arial" w:cs="Arial"/>
          <w:color w:val="000000"/>
        </w:rPr>
        <w:t xml:space="preserve">. [online] www.mews.com. Available at: </w:t>
      </w:r>
      <w:hyperlink r:id="rId24" w:history="1">
        <w:r w:rsidRPr="000F0EDF">
          <w:rPr>
            <w:rStyle w:val="Hyperlink"/>
            <w:rFonts w:ascii="Arial" w:hAnsi="Arial" w:cs="Arial"/>
          </w:rPr>
          <w:t>https://www.mews.com/en/blog/hotel-industry-kpis</w:t>
        </w:r>
      </w:hyperlink>
      <w:r w:rsidRPr="000F0EDF">
        <w:rPr>
          <w:rFonts w:ascii="Arial" w:hAnsi="Arial" w:cs="Arial"/>
          <w:color w:val="000000"/>
        </w:rPr>
        <w:t>.</w:t>
      </w:r>
    </w:p>
    <w:p w14:paraId="2237D716" w14:textId="7EE76B39" w:rsidR="00525D28" w:rsidRPr="000F0EDF" w:rsidRDefault="00525D28" w:rsidP="00DD755A">
      <w:pPr>
        <w:pStyle w:val="NormalWeb"/>
        <w:rPr>
          <w:rFonts w:ascii="Arial" w:hAnsi="Arial" w:cs="Arial"/>
          <w:color w:val="000000"/>
        </w:rPr>
      </w:pPr>
      <w:r w:rsidRPr="000F0EDF">
        <w:rPr>
          <w:rFonts w:ascii="Arial" w:hAnsi="Arial" w:cs="Arial"/>
        </w:rPr>
        <w:t>Burj Khalifa | Institution of Civil Engineers (ICE). Available at: https://www.ice.org.uk/what-is-civil-engineering/what-do-civil-engineers-do/burj-khalifa/.</w:t>
      </w:r>
    </w:p>
    <w:p w14:paraId="6A7B7B7B" w14:textId="77777777" w:rsidR="00E74F0D" w:rsidRPr="000F0EDF" w:rsidRDefault="00E74F0D" w:rsidP="00E74F0D">
      <w:pPr>
        <w:pStyle w:val="NormalWeb"/>
        <w:spacing w:before="0" w:beforeAutospacing="0" w:after="0" w:afterAutospacing="0" w:line="360" w:lineRule="atLeast"/>
        <w:rPr>
          <w:rFonts w:ascii="Arial" w:hAnsi="Arial" w:cs="Arial"/>
          <w:color w:val="000000"/>
        </w:rPr>
      </w:pPr>
      <w:proofErr w:type="spellStart"/>
      <w:r w:rsidRPr="000F0EDF">
        <w:rPr>
          <w:rFonts w:ascii="Arial" w:hAnsi="Arial" w:cs="Arial"/>
          <w:color w:val="000000"/>
        </w:rPr>
        <w:t>Bohdanowicz</w:t>
      </w:r>
      <w:proofErr w:type="spellEnd"/>
      <w:r w:rsidRPr="000F0EDF">
        <w:rPr>
          <w:rFonts w:ascii="Arial" w:hAnsi="Arial" w:cs="Arial"/>
          <w:color w:val="000000"/>
        </w:rPr>
        <w:t>, P. and Zientara, P. (2009). Hotel companies’ contribution to improving the quality of life of local communities and the well-being of their employees. </w:t>
      </w:r>
      <w:r w:rsidRPr="000F0EDF">
        <w:rPr>
          <w:rFonts w:ascii="Arial" w:hAnsi="Arial" w:cs="Arial"/>
          <w:i/>
          <w:iCs/>
          <w:color w:val="000000"/>
        </w:rPr>
        <w:t>Tourism and Hospitality Research</w:t>
      </w:r>
      <w:r w:rsidRPr="000F0EDF">
        <w:rPr>
          <w:rFonts w:ascii="Arial" w:hAnsi="Arial" w:cs="Arial"/>
          <w:color w:val="000000"/>
        </w:rPr>
        <w:t xml:space="preserve">, 9(2), pp.147–158. </w:t>
      </w:r>
      <w:proofErr w:type="spellStart"/>
      <w:r w:rsidRPr="000F0EDF">
        <w:rPr>
          <w:rFonts w:ascii="Arial" w:hAnsi="Arial" w:cs="Arial"/>
          <w:color w:val="000000"/>
        </w:rPr>
        <w:t>doi</w:t>
      </w:r>
      <w:proofErr w:type="spellEnd"/>
      <w:r w:rsidRPr="000F0EDF">
        <w:rPr>
          <w:rFonts w:ascii="Arial" w:hAnsi="Arial" w:cs="Arial"/>
          <w:color w:val="000000"/>
        </w:rPr>
        <w:t xml:space="preserve">: </w:t>
      </w:r>
      <w:hyperlink r:id="rId25" w:history="1">
        <w:r w:rsidRPr="000F0EDF">
          <w:rPr>
            <w:rStyle w:val="Hyperlink"/>
            <w:rFonts w:ascii="Arial" w:hAnsi="Arial" w:cs="Arial"/>
          </w:rPr>
          <w:t>https://doi.org/10.1057/thr.2008.46</w:t>
        </w:r>
      </w:hyperlink>
      <w:r w:rsidRPr="000F0EDF">
        <w:rPr>
          <w:rFonts w:ascii="Arial" w:hAnsi="Arial" w:cs="Arial"/>
          <w:color w:val="000000"/>
        </w:rPr>
        <w:t>.</w:t>
      </w:r>
    </w:p>
    <w:p w14:paraId="0A325005" w14:textId="77777777" w:rsidR="009C3D95" w:rsidRPr="000F0EDF" w:rsidRDefault="009C3D95" w:rsidP="00E74F0D">
      <w:pPr>
        <w:pStyle w:val="NormalWeb"/>
        <w:spacing w:before="0" w:beforeAutospacing="0" w:after="0" w:afterAutospacing="0" w:line="360" w:lineRule="atLeast"/>
        <w:rPr>
          <w:rFonts w:ascii="Arial" w:hAnsi="Arial" w:cs="Arial"/>
          <w:color w:val="000000"/>
        </w:rPr>
      </w:pPr>
    </w:p>
    <w:p w14:paraId="20238445" w14:textId="4D0717D3" w:rsidR="009C3D95" w:rsidRPr="000F0EDF" w:rsidRDefault="009C3D95" w:rsidP="009C3D95">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Cahalan, T. (2022). </w:t>
      </w:r>
      <w:r w:rsidRPr="000F0EDF">
        <w:rPr>
          <w:rFonts w:ascii="Arial" w:hAnsi="Arial" w:cs="Arial"/>
          <w:i/>
          <w:iCs/>
          <w:color w:val="000000"/>
        </w:rPr>
        <w:t>Review: Burj al Arab, Dubai</w:t>
      </w:r>
      <w:r w:rsidRPr="000F0EDF">
        <w:rPr>
          <w:rFonts w:ascii="Arial" w:hAnsi="Arial" w:cs="Arial"/>
          <w:color w:val="000000"/>
        </w:rPr>
        <w:t xml:space="preserve">. [online] Dorsia Travel. Available at: </w:t>
      </w:r>
      <w:hyperlink r:id="rId26" w:history="1">
        <w:r w:rsidR="009844D6" w:rsidRPr="000F0EDF">
          <w:rPr>
            <w:rStyle w:val="Hyperlink"/>
            <w:rFonts w:ascii="Arial" w:hAnsi="Arial" w:cs="Arial"/>
          </w:rPr>
          <w:t>https://dorsiatravel.com/review-burj-al-arab-dubai/</w:t>
        </w:r>
      </w:hyperlink>
      <w:r w:rsidRPr="000F0EDF">
        <w:rPr>
          <w:rFonts w:ascii="Arial" w:hAnsi="Arial" w:cs="Arial"/>
          <w:color w:val="000000"/>
        </w:rPr>
        <w:t>.</w:t>
      </w:r>
    </w:p>
    <w:p w14:paraId="25E4598B" w14:textId="77777777" w:rsidR="00220149" w:rsidRPr="000F0EDF" w:rsidRDefault="00220149" w:rsidP="009C3D95">
      <w:pPr>
        <w:pStyle w:val="NormalWeb"/>
        <w:spacing w:before="0" w:beforeAutospacing="0" w:after="0" w:afterAutospacing="0" w:line="360" w:lineRule="atLeast"/>
        <w:rPr>
          <w:rFonts w:ascii="Arial" w:hAnsi="Arial" w:cs="Arial"/>
          <w:color w:val="000000"/>
        </w:rPr>
      </w:pPr>
    </w:p>
    <w:p w14:paraId="4C0FA9DF" w14:textId="09B6DC3C" w:rsidR="00220149" w:rsidRPr="000F0EDF" w:rsidRDefault="00220149" w:rsidP="00220149">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Cascade Team (2022). </w:t>
      </w:r>
      <w:r w:rsidRPr="000F0EDF">
        <w:rPr>
          <w:rFonts w:ascii="Arial" w:hAnsi="Arial" w:cs="Arial"/>
          <w:i/>
          <w:iCs/>
          <w:color w:val="000000"/>
        </w:rPr>
        <w:t>McKinsey 7S model: Importance &amp; how to use it (2022)</w:t>
      </w:r>
      <w:r w:rsidRPr="000F0EDF">
        <w:rPr>
          <w:rFonts w:ascii="Arial" w:hAnsi="Arial" w:cs="Arial"/>
          <w:color w:val="000000"/>
        </w:rPr>
        <w:t xml:space="preserve">. [online] www.cascade.app. Available at: </w:t>
      </w:r>
      <w:hyperlink r:id="rId27" w:history="1">
        <w:r w:rsidRPr="000F0EDF">
          <w:rPr>
            <w:rStyle w:val="Hyperlink"/>
            <w:rFonts w:ascii="Arial" w:hAnsi="Arial" w:cs="Arial"/>
          </w:rPr>
          <w:t>https://www.cascade.app/blog/mckinsey-7s-model</w:t>
        </w:r>
      </w:hyperlink>
      <w:r w:rsidRPr="000F0EDF">
        <w:rPr>
          <w:rFonts w:ascii="Arial" w:hAnsi="Arial" w:cs="Arial"/>
          <w:color w:val="000000"/>
        </w:rPr>
        <w:t>.</w:t>
      </w:r>
    </w:p>
    <w:p w14:paraId="455C6603" w14:textId="77777777" w:rsidR="00220149" w:rsidRPr="000F0EDF" w:rsidRDefault="00220149" w:rsidP="00220149">
      <w:pPr>
        <w:pStyle w:val="NormalWeb"/>
        <w:spacing w:before="0" w:beforeAutospacing="0" w:after="0" w:afterAutospacing="0" w:line="360" w:lineRule="atLeast"/>
        <w:rPr>
          <w:rFonts w:ascii="Arial" w:hAnsi="Arial" w:cs="Arial"/>
          <w:color w:val="000000"/>
        </w:rPr>
      </w:pPr>
    </w:p>
    <w:p w14:paraId="28C6E0BC" w14:textId="4B583A57" w:rsidR="009844D6" w:rsidRPr="000F0EDF" w:rsidRDefault="008B7F8B" w:rsidP="009844D6">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Compliance Quest</w:t>
      </w:r>
      <w:r w:rsidR="009844D6" w:rsidRPr="000F0EDF">
        <w:rPr>
          <w:rFonts w:ascii="Arial" w:hAnsi="Arial" w:cs="Arial"/>
          <w:color w:val="000000"/>
        </w:rPr>
        <w:t xml:space="preserve"> QHSE Solutions. (n.d.). </w:t>
      </w:r>
      <w:r w:rsidR="009844D6" w:rsidRPr="000F0EDF">
        <w:rPr>
          <w:rFonts w:ascii="Arial" w:hAnsi="Arial" w:cs="Arial"/>
          <w:i/>
          <w:iCs/>
          <w:color w:val="000000"/>
        </w:rPr>
        <w:t>What is environmental compliance? What are the benefits of it?</w:t>
      </w:r>
      <w:r w:rsidR="009844D6" w:rsidRPr="000F0EDF">
        <w:rPr>
          <w:rFonts w:ascii="Arial" w:hAnsi="Arial" w:cs="Arial"/>
          <w:color w:val="000000"/>
        </w:rPr>
        <w:t xml:space="preserve"> [online] Available at: </w:t>
      </w:r>
      <w:hyperlink r:id="rId28" w:history="1">
        <w:r w:rsidR="009844D6" w:rsidRPr="000F0EDF">
          <w:rPr>
            <w:rStyle w:val="Hyperlink"/>
            <w:rFonts w:ascii="Arial" w:hAnsi="Arial" w:cs="Arial"/>
          </w:rPr>
          <w:t>https://www.compliancequest.com/environmental-compliance/#</w:t>
        </w:r>
      </w:hyperlink>
      <w:r w:rsidR="009844D6" w:rsidRPr="000F0EDF">
        <w:rPr>
          <w:rFonts w:ascii="Arial" w:hAnsi="Arial" w:cs="Arial"/>
          <w:color w:val="000000"/>
        </w:rPr>
        <w:t>.</w:t>
      </w:r>
    </w:p>
    <w:p w14:paraId="7C147BB5" w14:textId="688D3ADC" w:rsidR="00087D55" w:rsidRPr="000F0EDF" w:rsidRDefault="00087D55" w:rsidP="009C3D95">
      <w:pPr>
        <w:pStyle w:val="NormalWeb"/>
        <w:rPr>
          <w:rFonts w:ascii="Arial" w:hAnsi="Arial" w:cs="Arial"/>
          <w:color w:val="000000"/>
        </w:rPr>
      </w:pPr>
      <w:r w:rsidRPr="000F0EDF">
        <w:rPr>
          <w:rFonts w:ascii="Arial" w:hAnsi="Arial" w:cs="Arial"/>
          <w:color w:val="000000"/>
        </w:rPr>
        <w:t xml:space="preserve">Coursehero.com. (2021). Available at: </w:t>
      </w:r>
      <w:hyperlink r:id="rId29" w:history="1">
        <w:r w:rsidRPr="000F0EDF">
          <w:rPr>
            <w:rStyle w:val="Hyperlink"/>
            <w:rFonts w:ascii="Arial" w:hAnsi="Arial" w:cs="Arial"/>
          </w:rPr>
          <w:t>https://www.coursehero.com/file/17510043/Burj-Al-Arab-Strategic-Plan/</w:t>
        </w:r>
      </w:hyperlink>
      <w:r w:rsidRPr="000F0EDF">
        <w:rPr>
          <w:rFonts w:ascii="Arial" w:hAnsi="Arial" w:cs="Arial"/>
          <w:color w:val="000000"/>
        </w:rPr>
        <w:t>.</w:t>
      </w:r>
    </w:p>
    <w:p w14:paraId="42846176" w14:textId="738D5605" w:rsidR="00796C0B" w:rsidRPr="000F0EDF" w:rsidRDefault="00796C0B" w:rsidP="00796C0B">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creately.com. (2024). </w:t>
      </w:r>
      <w:r w:rsidRPr="000F0EDF">
        <w:rPr>
          <w:rFonts w:ascii="Arial" w:hAnsi="Arial" w:cs="Arial"/>
          <w:i/>
          <w:iCs/>
          <w:color w:val="000000"/>
        </w:rPr>
        <w:t>How to Use SOAR Analysis to Boost Business Performance | Creately</w:t>
      </w:r>
      <w:r w:rsidRPr="000F0EDF">
        <w:rPr>
          <w:rFonts w:ascii="Arial" w:hAnsi="Arial" w:cs="Arial"/>
          <w:color w:val="000000"/>
        </w:rPr>
        <w:t xml:space="preserve">. [online] Available at: </w:t>
      </w:r>
      <w:hyperlink r:id="rId30" w:history="1">
        <w:r w:rsidRPr="000F0EDF">
          <w:rPr>
            <w:rStyle w:val="Hyperlink"/>
            <w:rFonts w:ascii="Arial" w:hAnsi="Arial" w:cs="Arial"/>
          </w:rPr>
          <w:t>https://creately.com/guides/soar-analysis/</w:t>
        </w:r>
      </w:hyperlink>
      <w:r w:rsidRPr="000F0EDF">
        <w:rPr>
          <w:rFonts w:ascii="Arial" w:hAnsi="Arial" w:cs="Arial"/>
          <w:color w:val="000000"/>
        </w:rPr>
        <w:t>.</w:t>
      </w:r>
    </w:p>
    <w:p w14:paraId="71DC08C2" w14:textId="77777777" w:rsidR="006765E8" w:rsidRPr="000F0EDF" w:rsidRDefault="006765E8" w:rsidP="00796C0B">
      <w:pPr>
        <w:pStyle w:val="NormalWeb"/>
        <w:spacing w:before="0" w:beforeAutospacing="0" w:after="0" w:afterAutospacing="0" w:line="360" w:lineRule="atLeast"/>
        <w:rPr>
          <w:rFonts w:ascii="Arial" w:hAnsi="Arial" w:cs="Arial"/>
          <w:color w:val="000000"/>
        </w:rPr>
      </w:pPr>
    </w:p>
    <w:p w14:paraId="4EB666A4" w14:textId="74525DE5" w:rsidR="006765E8" w:rsidRPr="000F0EDF" w:rsidRDefault="006765E8" w:rsidP="006765E8">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lastRenderedPageBreak/>
        <w:t>Dickinson, L. (2023). </w:t>
      </w:r>
      <w:r w:rsidRPr="000F0EDF">
        <w:rPr>
          <w:rFonts w:ascii="Arial" w:hAnsi="Arial" w:cs="Arial"/>
          <w:i/>
          <w:iCs/>
          <w:color w:val="000000"/>
        </w:rPr>
        <w:t>3 steps to maximise guest participation in your hotel’s sustainability efforts</w:t>
      </w:r>
      <w:r w:rsidRPr="000F0EDF">
        <w:rPr>
          <w:rFonts w:ascii="Arial" w:hAnsi="Arial" w:cs="Arial"/>
          <w:color w:val="000000"/>
        </w:rPr>
        <w:t xml:space="preserve">. [online] Sustainable Hospitality Alliance. Available at: </w:t>
      </w:r>
      <w:hyperlink r:id="rId31" w:history="1">
        <w:r w:rsidRPr="000F0EDF">
          <w:rPr>
            <w:rStyle w:val="Hyperlink"/>
            <w:rFonts w:ascii="Arial" w:hAnsi="Arial" w:cs="Arial"/>
          </w:rPr>
          <w:t>https://sustainablehospitalityalliance.org/maximise-guest-participation/#</w:t>
        </w:r>
      </w:hyperlink>
      <w:r w:rsidRPr="000F0EDF">
        <w:rPr>
          <w:rFonts w:ascii="Arial" w:hAnsi="Arial" w:cs="Arial"/>
          <w:color w:val="000000"/>
        </w:rPr>
        <w:t>.</w:t>
      </w:r>
    </w:p>
    <w:p w14:paraId="684D5DF3" w14:textId="2BD333BF" w:rsidR="00837A50" w:rsidRPr="000F0EDF" w:rsidRDefault="00837A50" w:rsidP="006765E8">
      <w:pPr>
        <w:pStyle w:val="NormalWeb"/>
        <w:rPr>
          <w:rFonts w:ascii="Arial" w:hAnsi="Arial" w:cs="Arial"/>
          <w:color w:val="000000"/>
        </w:rPr>
      </w:pPr>
      <w:r w:rsidRPr="000F0EDF">
        <w:rPr>
          <w:rFonts w:ascii="Arial" w:hAnsi="Arial" w:cs="Arial"/>
          <w:color w:val="000000"/>
        </w:rPr>
        <w:t>Dickinson, L. (2024). </w:t>
      </w:r>
      <w:r w:rsidR="00455A53" w:rsidRPr="000F0EDF">
        <w:rPr>
          <w:rFonts w:ascii="Arial" w:hAnsi="Arial" w:cs="Arial"/>
          <w:i/>
          <w:iCs/>
          <w:color w:val="000000"/>
        </w:rPr>
        <w:t>A partnership</w:t>
      </w:r>
      <w:r w:rsidRPr="000F0EDF">
        <w:rPr>
          <w:rFonts w:ascii="Arial" w:hAnsi="Arial" w:cs="Arial"/>
          <w:i/>
          <w:iCs/>
          <w:color w:val="000000"/>
        </w:rPr>
        <w:t xml:space="preserve"> to drive </w:t>
      </w:r>
      <w:r w:rsidR="00455A53" w:rsidRPr="000F0EDF">
        <w:rPr>
          <w:rFonts w:ascii="Arial" w:hAnsi="Arial" w:cs="Arial"/>
          <w:i/>
          <w:iCs/>
          <w:color w:val="000000"/>
        </w:rPr>
        <w:t xml:space="preserve">the </w:t>
      </w:r>
      <w:r w:rsidRPr="000F0EDF">
        <w:rPr>
          <w:rFonts w:ascii="Arial" w:hAnsi="Arial" w:cs="Arial"/>
          <w:i/>
          <w:iCs/>
          <w:color w:val="000000"/>
        </w:rPr>
        <w:t>sector to sustainability is announced between the Sustainable Hospitality Alliance and GRESB</w:t>
      </w:r>
      <w:r w:rsidRPr="000F0EDF">
        <w:rPr>
          <w:rFonts w:ascii="Arial" w:hAnsi="Arial" w:cs="Arial"/>
          <w:color w:val="000000"/>
        </w:rPr>
        <w:t xml:space="preserve">. [online] Sustainable Hospitality Alliance. Available at: </w:t>
      </w:r>
      <w:hyperlink r:id="rId32" w:history="1">
        <w:r w:rsidRPr="000F0EDF">
          <w:rPr>
            <w:rStyle w:val="Hyperlink"/>
            <w:rFonts w:ascii="Arial" w:hAnsi="Arial" w:cs="Arial"/>
          </w:rPr>
          <w:t>https://sustainablehospitalityalliance.org/gresb-partnership/</w:t>
        </w:r>
      </w:hyperlink>
      <w:r w:rsidRPr="000F0EDF">
        <w:rPr>
          <w:rFonts w:ascii="Arial" w:hAnsi="Arial" w:cs="Arial"/>
          <w:color w:val="000000"/>
        </w:rPr>
        <w:t>.</w:t>
      </w:r>
    </w:p>
    <w:p w14:paraId="2A38E0D7" w14:textId="3DD29764" w:rsidR="001F4FE4" w:rsidRPr="000F0EDF" w:rsidRDefault="001F4FE4" w:rsidP="00796C0B">
      <w:pPr>
        <w:pStyle w:val="NormalWeb"/>
        <w:rPr>
          <w:rFonts w:ascii="Arial" w:hAnsi="Arial" w:cs="Arial"/>
          <w:color w:val="000000"/>
        </w:rPr>
      </w:pPr>
      <w:r w:rsidRPr="000F0EDF">
        <w:rPr>
          <w:rFonts w:ascii="Arial" w:hAnsi="Arial" w:cs="Arial"/>
          <w:color w:val="000000"/>
        </w:rPr>
        <w:t>Dougherty, A. (2021). </w:t>
      </w:r>
      <w:r w:rsidRPr="000F0EDF">
        <w:rPr>
          <w:rFonts w:ascii="Arial" w:hAnsi="Arial" w:cs="Arial"/>
          <w:i/>
          <w:iCs/>
          <w:color w:val="000000"/>
        </w:rPr>
        <w:t>Sustainable hotel practices: Going green in the hospitality industry</w:t>
      </w:r>
      <w:r w:rsidRPr="000F0EDF">
        <w:rPr>
          <w:rFonts w:ascii="Arial" w:hAnsi="Arial" w:cs="Arial"/>
          <w:color w:val="000000"/>
        </w:rPr>
        <w:t xml:space="preserve">. [online] Preno HQ. Available at: </w:t>
      </w:r>
      <w:hyperlink r:id="rId33" w:history="1">
        <w:r w:rsidRPr="000F0EDF">
          <w:rPr>
            <w:rStyle w:val="Hyperlink"/>
            <w:rFonts w:ascii="Arial" w:hAnsi="Arial" w:cs="Arial"/>
          </w:rPr>
          <w:t>https://prenohq.com/blog/sustainable-hotel-practices-going-green-in-the-hospitality-industry/</w:t>
        </w:r>
      </w:hyperlink>
      <w:r w:rsidRPr="000F0EDF">
        <w:rPr>
          <w:rFonts w:ascii="Arial" w:hAnsi="Arial" w:cs="Arial"/>
          <w:color w:val="000000"/>
        </w:rPr>
        <w:t>.</w:t>
      </w:r>
    </w:p>
    <w:p w14:paraId="29036D21" w14:textId="77777777" w:rsidR="001F4FE4" w:rsidRPr="000F0EDF" w:rsidRDefault="00040A21" w:rsidP="00087D55">
      <w:pPr>
        <w:pStyle w:val="NormalWeb"/>
        <w:rPr>
          <w:rFonts w:ascii="Arial" w:hAnsi="Arial" w:cs="Arial"/>
          <w:color w:val="000000"/>
        </w:rPr>
      </w:pPr>
      <w:r w:rsidRPr="000F0EDF">
        <w:rPr>
          <w:rFonts w:ascii="Arial" w:hAnsi="Arial" w:cs="Arial"/>
          <w:color w:val="000000"/>
        </w:rPr>
        <w:t>dwtc.com. (2019). </w:t>
      </w:r>
      <w:r w:rsidRPr="000F0EDF">
        <w:rPr>
          <w:rFonts w:ascii="Arial" w:hAnsi="Arial" w:cs="Arial"/>
          <w:i/>
          <w:iCs/>
          <w:color w:val="000000"/>
        </w:rPr>
        <w:t xml:space="preserve">Dubai: a pioneer in </w:t>
      </w:r>
      <w:r w:rsidR="001F4FE4" w:rsidRPr="000F0EDF">
        <w:rPr>
          <w:rFonts w:ascii="Arial" w:hAnsi="Arial" w:cs="Arial"/>
          <w:i/>
          <w:iCs/>
          <w:color w:val="000000"/>
        </w:rPr>
        <w:t>energy-efficient</w:t>
      </w:r>
      <w:r w:rsidRPr="000F0EDF">
        <w:rPr>
          <w:rFonts w:ascii="Arial" w:hAnsi="Arial" w:cs="Arial"/>
          <w:i/>
          <w:iCs/>
          <w:color w:val="000000"/>
        </w:rPr>
        <w:t xml:space="preserve"> real estate</w:t>
      </w:r>
      <w:r w:rsidRPr="000F0EDF">
        <w:rPr>
          <w:rFonts w:ascii="Arial" w:hAnsi="Arial" w:cs="Arial"/>
          <w:color w:val="000000"/>
        </w:rPr>
        <w:t xml:space="preserve">. [online] Available at: </w:t>
      </w:r>
      <w:hyperlink r:id="rId34" w:history="1">
        <w:r w:rsidRPr="000F0EDF">
          <w:rPr>
            <w:rStyle w:val="Hyperlink"/>
            <w:rFonts w:ascii="Arial" w:hAnsi="Arial" w:cs="Arial"/>
          </w:rPr>
          <w:t>https://www.dwtc.com/en/industry-insights/dubai-energy-efficient-real-estate/#</w:t>
        </w:r>
      </w:hyperlink>
      <w:r w:rsidRPr="000F0EDF">
        <w:rPr>
          <w:rFonts w:ascii="Arial" w:hAnsi="Arial" w:cs="Arial"/>
          <w:color w:val="000000"/>
        </w:rPr>
        <w:t>.</w:t>
      </w:r>
    </w:p>
    <w:p w14:paraId="277FD85B" w14:textId="034FD74E" w:rsidR="00E74F0D" w:rsidRPr="000F0EDF" w:rsidRDefault="00E74F0D" w:rsidP="00087D55">
      <w:pPr>
        <w:pStyle w:val="NormalWeb"/>
        <w:rPr>
          <w:rFonts w:ascii="Arial" w:hAnsi="Arial" w:cs="Arial"/>
          <w:color w:val="000000"/>
        </w:rPr>
      </w:pPr>
      <w:r w:rsidRPr="000F0EDF">
        <w:rPr>
          <w:rFonts w:ascii="Arial" w:hAnsi="Arial" w:cs="Arial"/>
          <w:color w:val="000000"/>
        </w:rPr>
        <w:t>Editor, F.H.A. (2024). </w:t>
      </w:r>
      <w:r w:rsidRPr="000F0EDF">
        <w:rPr>
          <w:rFonts w:ascii="Arial" w:hAnsi="Arial" w:cs="Arial"/>
          <w:i/>
          <w:iCs/>
          <w:color w:val="000000"/>
        </w:rPr>
        <w:t>Hotel USP: Hospitality Unique Selling Proposition Guide</w:t>
      </w:r>
      <w:r w:rsidRPr="000F0EDF">
        <w:rPr>
          <w:rFonts w:ascii="Arial" w:hAnsi="Arial" w:cs="Arial"/>
          <w:color w:val="000000"/>
        </w:rPr>
        <w:t xml:space="preserve">. [online] FHA. Available at: </w:t>
      </w:r>
      <w:hyperlink r:id="rId35" w:history="1">
        <w:r w:rsidRPr="000F0EDF">
          <w:rPr>
            <w:rStyle w:val="Hyperlink"/>
            <w:rFonts w:ascii="Arial" w:hAnsi="Arial" w:cs="Arial"/>
          </w:rPr>
          <w:t>https://fhahoreca.com/blog/hotel-usp/</w:t>
        </w:r>
      </w:hyperlink>
      <w:r w:rsidRPr="000F0EDF">
        <w:rPr>
          <w:rFonts w:ascii="Arial" w:hAnsi="Arial" w:cs="Arial"/>
          <w:color w:val="000000"/>
        </w:rPr>
        <w:t>.</w:t>
      </w:r>
    </w:p>
    <w:p w14:paraId="718C25D5" w14:textId="2630F0CE" w:rsidR="00A90890" w:rsidRPr="000F0EDF" w:rsidRDefault="00A1155E" w:rsidP="00A90890">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Encyclopaedia</w:t>
      </w:r>
      <w:r w:rsidR="00A90890" w:rsidRPr="000F0EDF">
        <w:rPr>
          <w:rFonts w:ascii="Arial" w:hAnsi="Arial" w:cs="Arial"/>
          <w:color w:val="000000"/>
        </w:rPr>
        <w:t xml:space="preserve"> Britannica. (n.d.). </w:t>
      </w:r>
      <w:r w:rsidR="00A90890" w:rsidRPr="000F0EDF">
        <w:rPr>
          <w:rFonts w:ascii="Arial" w:hAnsi="Arial" w:cs="Arial"/>
          <w:i/>
          <w:iCs/>
          <w:color w:val="000000"/>
        </w:rPr>
        <w:t xml:space="preserve">Dubai | </w:t>
      </w:r>
      <w:r w:rsidR="00871F59" w:rsidRPr="000F0EDF">
        <w:rPr>
          <w:rFonts w:ascii="Arial" w:hAnsi="Arial" w:cs="Arial"/>
          <w:i/>
          <w:iCs/>
          <w:color w:val="000000"/>
        </w:rPr>
        <w:t>Emirate</w:t>
      </w:r>
      <w:r w:rsidR="00A90890" w:rsidRPr="000F0EDF">
        <w:rPr>
          <w:rFonts w:ascii="Arial" w:hAnsi="Arial" w:cs="Arial"/>
          <w:i/>
          <w:iCs/>
          <w:color w:val="000000"/>
        </w:rPr>
        <w:t>, United Arab Emirates</w:t>
      </w:r>
      <w:r w:rsidR="00A90890" w:rsidRPr="000F0EDF">
        <w:rPr>
          <w:rFonts w:ascii="Arial" w:hAnsi="Arial" w:cs="Arial"/>
          <w:color w:val="000000"/>
        </w:rPr>
        <w:t xml:space="preserve">. [online] Available at: </w:t>
      </w:r>
      <w:hyperlink r:id="rId36" w:history="1">
        <w:r w:rsidR="00A90890" w:rsidRPr="000F0EDF">
          <w:rPr>
            <w:rStyle w:val="Hyperlink"/>
            <w:rFonts w:ascii="Arial" w:hAnsi="Arial" w:cs="Arial"/>
          </w:rPr>
          <w:t>https://www.britannica.com/place/Dubai-emirate-United-Arab-Emirates</w:t>
        </w:r>
      </w:hyperlink>
      <w:r w:rsidR="00A90890" w:rsidRPr="000F0EDF">
        <w:rPr>
          <w:rFonts w:ascii="Arial" w:hAnsi="Arial" w:cs="Arial"/>
          <w:color w:val="000000"/>
        </w:rPr>
        <w:t>.</w:t>
      </w:r>
    </w:p>
    <w:p w14:paraId="66667164" w14:textId="2668A31D" w:rsidR="00467899" w:rsidRPr="000F0EDF" w:rsidRDefault="00467899" w:rsidP="00467899">
      <w:pPr>
        <w:pStyle w:val="NormalWeb"/>
        <w:spacing w:before="0" w:beforeAutospacing="0" w:after="0" w:afterAutospacing="0" w:line="360" w:lineRule="atLeast"/>
        <w:rPr>
          <w:rFonts w:ascii="Arial" w:hAnsi="Arial" w:cs="Arial"/>
          <w:color w:val="000000"/>
        </w:rPr>
      </w:pPr>
      <w:proofErr w:type="spellStart"/>
      <w:r w:rsidRPr="000F0EDF">
        <w:rPr>
          <w:rFonts w:ascii="Arial" w:hAnsi="Arial" w:cs="Arial"/>
          <w:color w:val="000000"/>
        </w:rPr>
        <w:t>Fidaseo</w:t>
      </w:r>
      <w:proofErr w:type="spellEnd"/>
      <w:r w:rsidRPr="000F0EDF">
        <w:rPr>
          <w:rFonts w:ascii="Arial" w:hAnsi="Arial" w:cs="Arial"/>
          <w:color w:val="000000"/>
        </w:rPr>
        <w:t xml:space="preserve"> (2023). </w:t>
      </w:r>
      <w:r w:rsidRPr="000F0EDF">
        <w:rPr>
          <w:rFonts w:ascii="Arial" w:hAnsi="Arial" w:cs="Arial"/>
          <w:i/>
          <w:iCs/>
          <w:color w:val="000000"/>
        </w:rPr>
        <w:t xml:space="preserve">How Much Did It Cost </w:t>
      </w:r>
      <w:proofErr w:type="gramStart"/>
      <w:r w:rsidRPr="000F0EDF">
        <w:rPr>
          <w:rFonts w:ascii="Arial" w:hAnsi="Arial" w:cs="Arial"/>
          <w:i/>
          <w:iCs/>
          <w:color w:val="000000"/>
        </w:rPr>
        <w:t>To</w:t>
      </w:r>
      <w:proofErr w:type="gramEnd"/>
      <w:r w:rsidRPr="000F0EDF">
        <w:rPr>
          <w:rFonts w:ascii="Arial" w:hAnsi="Arial" w:cs="Arial"/>
          <w:i/>
          <w:iCs/>
          <w:color w:val="000000"/>
        </w:rPr>
        <w:t xml:space="preserve"> Build Burj Khalifa?</w:t>
      </w:r>
      <w:r w:rsidRPr="000F0EDF">
        <w:rPr>
          <w:rFonts w:ascii="Arial" w:hAnsi="Arial" w:cs="Arial"/>
          <w:color w:val="000000"/>
        </w:rPr>
        <w:t xml:space="preserve"> [online] Dubai Building Materials. Available at: </w:t>
      </w:r>
      <w:hyperlink r:id="rId37" w:history="1">
        <w:r w:rsidRPr="000F0EDF">
          <w:rPr>
            <w:rStyle w:val="Hyperlink"/>
            <w:rFonts w:ascii="Arial" w:hAnsi="Arial" w:cs="Arial"/>
          </w:rPr>
          <w:t>https://dubaibm.com/how-much-did-it-cost-to-build-burj-khalifa/#</w:t>
        </w:r>
      </w:hyperlink>
      <w:r w:rsidRPr="000F0EDF">
        <w:rPr>
          <w:rFonts w:ascii="Arial" w:hAnsi="Arial" w:cs="Arial"/>
          <w:color w:val="000000"/>
        </w:rPr>
        <w:t>.</w:t>
      </w:r>
    </w:p>
    <w:p w14:paraId="5A54BE0F" w14:textId="77777777" w:rsidR="002B0197" w:rsidRPr="000F0EDF" w:rsidRDefault="002B0197" w:rsidP="00467899">
      <w:pPr>
        <w:pStyle w:val="NormalWeb"/>
        <w:spacing w:before="0" w:beforeAutospacing="0" w:after="0" w:afterAutospacing="0" w:line="360" w:lineRule="atLeast"/>
        <w:rPr>
          <w:rFonts w:ascii="Arial" w:hAnsi="Arial" w:cs="Arial"/>
          <w:color w:val="000000"/>
        </w:rPr>
      </w:pPr>
    </w:p>
    <w:p w14:paraId="65B3C38C" w14:textId="6B331527" w:rsidR="002B0197" w:rsidRPr="000F0EDF" w:rsidRDefault="00A1155E" w:rsidP="002B0197">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Faster Capital</w:t>
      </w:r>
      <w:r w:rsidR="002B0197" w:rsidRPr="000F0EDF">
        <w:rPr>
          <w:rFonts w:ascii="Arial" w:hAnsi="Arial" w:cs="Arial"/>
          <w:color w:val="000000"/>
        </w:rPr>
        <w:t>. (n.d.). </w:t>
      </w:r>
      <w:r w:rsidR="002B0197" w:rsidRPr="000F0EDF">
        <w:rPr>
          <w:rFonts w:ascii="Arial" w:hAnsi="Arial" w:cs="Arial"/>
          <w:i/>
          <w:iCs/>
          <w:color w:val="000000"/>
        </w:rPr>
        <w:t>Material Waste</w:t>
      </w:r>
      <w:r w:rsidR="002B0197" w:rsidRPr="000F0EDF">
        <w:rPr>
          <w:rFonts w:ascii="Arial" w:hAnsi="Arial" w:cs="Arial"/>
          <w:color w:val="000000"/>
        </w:rPr>
        <w:t xml:space="preserve">. [online] Available at: </w:t>
      </w:r>
      <w:hyperlink r:id="rId38" w:history="1">
        <w:r w:rsidR="002B0197" w:rsidRPr="000F0EDF">
          <w:rPr>
            <w:rStyle w:val="Hyperlink"/>
            <w:rFonts w:ascii="Arial" w:hAnsi="Arial" w:cs="Arial"/>
          </w:rPr>
          <w:t>https://fastercapital.com/keyword/material-waste.html</w:t>
        </w:r>
      </w:hyperlink>
      <w:r w:rsidR="002B0197" w:rsidRPr="000F0EDF">
        <w:rPr>
          <w:rFonts w:ascii="Arial" w:hAnsi="Arial" w:cs="Arial"/>
          <w:color w:val="000000"/>
        </w:rPr>
        <w:t>.</w:t>
      </w:r>
    </w:p>
    <w:p w14:paraId="58030D15" w14:textId="500EE155" w:rsidR="00461DCA" w:rsidRPr="000F0EDF" w:rsidRDefault="00461DCA" w:rsidP="002B0197">
      <w:pPr>
        <w:pStyle w:val="NormalWeb"/>
        <w:rPr>
          <w:rFonts w:ascii="Arial" w:hAnsi="Arial" w:cs="Arial"/>
          <w:color w:val="000000"/>
        </w:rPr>
      </w:pPr>
      <w:r w:rsidRPr="000F0EDF">
        <w:rPr>
          <w:rFonts w:ascii="Arial" w:hAnsi="Arial" w:cs="Arial"/>
          <w:color w:val="000000"/>
        </w:rPr>
        <w:t xml:space="preserve">Fevzi </w:t>
      </w:r>
      <w:r w:rsidR="00A1155E" w:rsidRPr="000F0EDF">
        <w:rPr>
          <w:rFonts w:ascii="Arial" w:hAnsi="Arial" w:cs="Arial"/>
          <w:color w:val="000000"/>
        </w:rPr>
        <w:t>Okumu’s</w:t>
      </w:r>
      <w:r w:rsidRPr="000F0EDF">
        <w:rPr>
          <w:rFonts w:ascii="Arial" w:hAnsi="Arial" w:cs="Arial"/>
          <w:color w:val="000000"/>
        </w:rPr>
        <w:t xml:space="preserve">, Levent Altinay and Prakash </w:t>
      </w:r>
      <w:r w:rsidR="00A1155E" w:rsidRPr="000F0EDF">
        <w:rPr>
          <w:rFonts w:ascii="Arial" w:hAnsi="Arial" w:cs="Arial"/>
          <w:color w:val="000000"/>
        </w:rPr>
        <w:t>Chatbot</w:t>
      </w:r>
      <w:r w:rsidRPr="000F0EDF">
        <w:rPr>
          <w:rFonts w:ascii="Arial" w:hAnsi="Arial" w:cs="Arial"/>
          <w:color w:val="000000"/>
        </w:rPr>
        <w:t xml:space="preserve"> (2010). </w:t>
      </w:r>
      <w:r w:rsidRPr="000F0EDF">
        <w:rPr>
          <w:rFonts w:ascii="Arial" w:hAnsi="Arial" w:cs="Arial"/>
          <w:i/>
          <w:iCs/>
          <w:color w:val="000000"/>
        </w:rPr>
        <w:t>Strategic Management in the International Hospitality and Tourism Industry</w:t>
      </w:r>
      <w:r w:rsidRPr="000F0EDF">
        <w:rPr>
          <w:rFonts w:ascii="Arial" w:hAnsi="Arial" w:cs="Arial"/>
          <w:color w:val="000000"/>
        </w:rPr>
        <w:t>. Routledge.</w:t>
      </w:r>
    </w:p>
    <w:p w14:paraId="7B222065" w14:textId="636C033C" w:rsidR="00433DEC" w:rsidRPr="000F0EDF" w:rsidRDefault="00DE5F3E" w:rsidP="00467899">
      <w:pPr>
        <w:pStyle w:val="NormalWeb"/>
        <w:rPr>
          <w:rFonts w:ascii="Arial" w:hAnsi="Arial" w:cs="Arial"/>
          <w:color w:val="000000"/>
        </w:rPr>
      </w:pPr>
      <w:r w:rsidRPr="000F0EDF">
        <w:rPr>
          <w:rFonts w:ascii="Arial" w:hAnsi="Arial" w:cs="Arial"/>
          <w:color w:val="000000"/>
        </w:rPr>
        <w:t>Foundation for Environmental Education (2023). </w:t>
      </w:r>
      <w:r w:rsidRPr="000F0EDF">
        <w:rPr>
          <w:rFonts w:ascii="Arial" w:hAnsi="Arial" w:cs="Arial"/>
          <w:i/>
          <w:iCs/>
          <w:color w:val="000000"/>
        </w:rPr>
        <w:t>Green Key</w:t>
      </w:r>
      <w:r w:rsidRPr="000F0EDF">
        <w:rPr>
          <w:rFonts w:ascii="Arial" w:hAnsi="Arial" w:cs="Arial"/>
          <w:color w:val="000000"/>
        </w:rPr>
        <w:t xml:space="preserve">. [online] Green Key. Available at: </w:t>
      </w:r>
      <w:hyperlink r:id="rId39" w:history="1">
        <w:r w:rsidRPr="000F0EDF">
          <w:rPr>
            <w:rStyle w:val="Hyperlink"/>
            <w:rFonts w:ascii="Arial" w:hAnsi="Arial" w:cs="Arial"/>
          </w:rPr>
          <w:t>https://www.greenkey.global/</w:t>
        </w:r>
      </w:hyperlink>
      <w:r w:rsidRPr="000F0EDF">
        <w:rPr>
          <w:rFonts w:ascii="Arial" w:hAnsi="Arial" w:cs="Arial"/>
          <w:color w:val="000000"/>
        </w:rPr>
        <w:t>.</w:t>
      </w:r>
    </w:p>
    <w:p w14:paraId="014C55E0" w14:textId="78411778" w:rsidR="001F2486" w:rsidRPr="000F0EDF" w:rsidRDefault="001F2486" w:rsidP="001F2486">
      <w:pPr>
        <w:pStyle w:val="NormalWeb"/>
        <w:spacing w:before="0" w:beforeAutospacing="0" w:after="0" w:afterAutospacing="0" w:line="360" w:lineRule="atLeast"/>
        <w:rPr>
          <w:rFonts w:ascii="Arial" w:hAnsi="Arial" w:cs="Arial"/>
          <w:color w:val="000000"/>
        </w:rPr>
      </w:pPr>
      <w:proofErr w:type="spellStart"/>
      <w:r w:rsidRPr="000F0EDF">
        <w:rPr>
          <w:rFonts w:ascii="Arial" w:hAnsi="Arial" w:cs="Arial"/>
          <w:color w:val="000000"/>
        </w:rPr>
        <w:t>Fredershausen</w:t>
      </w:r>
      <w:proofErr w:type="spellEnd"/>
      <w:r w:rsidRPr="000F0EDF">
        <w:rPr>
          <w:rFonts w:ascii="Arial" w:hAnsi="Arial" w:cs="Arial"/>
          <w:color w:val="000000"/>
        </w:rPr>
        <w:t xml:space="preserve">, A.-C., Hannon, E., </w:t>
      </w:r>
      <w:proofErr w:type="spellStart"/>
      <w:r w:rsidRPr="000F0EDF">
        <w:rPr>
          <w:rFonts w:ascii="Arial" w:hAnsi="Arial" w:cs="Arial"/>
          <w:color w:val="000000"/>
        </w:rPr>
        <w:t>Helmcke</w:t>
      </w:r>
      <w:proofErr w:type="spellEnd"/>
      <w:r w:rsidRPr="000F0EDF">
        <w:rPr>
          <w:rFonts w:ascii="Arial" w:hAnsi="Arial" w:cs="Arial"/>
          <w:color w:val="000000"/>
        </w:rPr>
        <w:t xml:space="preserve">, S. and </w:t>
      </w:r>
      <w:proofErr w:type="spellStart"/>
      <w:r w:rsidRPr="000F0EDF">
        <w:rPr>
          <w:rFonts w:ascii="Arial" w:hAnsi="Arial" w:cs="Arial"/>
          <w:color w:val="000000"/>
        </w:rPr>
        <w:t>Naucler</w:t>
      </w:r>
      <w:proofErr w:type="spellEnd"/>
      <w:r w:rsidRPr="000F0EDF">
        <w:rPr>
          <w:rFonts w:ascii="Arial" w:hAnsi="Arial" w:cs="Arial"/>
          <w:color w:val="000000"/>
        </w:rPr>
        <w:t>, T. (2022). </w:t>
      </w:r>
      <w:r w:rsidRPr="000F0EDF">
        <w:rPr>
          <w:rFonts w:ascii="Arial" w:hAnsi="Arial" w:cs="Arial"/>
          <w:i/>
          <w:iCs/>
          <w:color w:val="000000"/>
        </w:rPr>
        <w:t>Sustainable sourcing: Overcoming the supply crunch | McKinsey</w:t>
      </w:r>
      <w:r w:rsidRPr="000F0EDF">
        <w:rPr>
          <w:rFonts w:ascii="Arial" w:hAnsi="Arial" w:cs="Arial"/>
          <w:color w:val="000000"/>
        </w:rPr>
        <w:t xml:space="preserve">. [online] www.mckinsey.com. Available at: </w:t>
      </w:r>
      <w:hyperlink r:id="rId40" w:history="1">
        <w:r w:rsidRPr="000F0EDF">
          <w:rPr>
            <w:rStyle w:val="Hyperlink"/>
            <w:rFonts w:ascii="Arial" w:hAnsi="Arial" w:cs="Arial"/>
          </w:rPr>
          <w:t>https://www.mckinsey.com/capabilities/sustainability/our-insights/its-not-easy-buying-green-how-to-win-at-sustainable-sourcing</w:t>
        </w:r>
      </w:hyperlink>
      <w:r w:rsidRPr="000F0EDF">
        <w:rPr>
          <w:rFonts w:ascii="Arial" w:hAnsi="Arial" w:cs="Arial"/>
          <w:color w:val="000000"/>
        </w:rPr>
        <w:t>.</w:t>
      </w:r>
    </w:p>
    <w:p w14:paraId="23364AE6" w14:textId="2790DAAF" w:rsidR="00A418CE" w:rsidRPr="000F0EDF" w:rsidRDefault="00A418CE" w:rsidP="00467899">
      <w:pPr>
        <w:pStyle w:val="NormalWeb"/>
        <w:rPr>
          <w:rFonts w:ascii="Arial" w:hAnsi="Arial" w:cs="Arial"/>
          <w:color w:val="000000"/>
        </w:rPr>
      </w:pPr>
      <w:r w:rsidRPr="000F0EDF">
        <w:rPr>
          <w:rFonts w:ascii="Arial" w:hAnsi="Arial" w:cs="Arial"/>
          <w:color w:val="000000"/>
        </w:rPr>
        <w:t>Frue, K. (2020). </w:t>
      </w:r>
      <w:r w:rsidRPr="000F0EDF">
        <w:rPr>
          <w:rFonts w:ascii="Arial" w:hAnsi="Arial" w:cs="Arial"/>
          <w:i/>
          <w:iCs/>
          <w:color w:val="000000"/>
        </w:rPr>
        <w:t>STEEPLED Analysis: What is it with Examples</w:t>
      </w:r>
      <w:r w:rsidR="001E7EC2" w:rsidRPr="000F0EDF">
        <w:rPr>
          <w:rFonts w:ascii="Arial" w:hAnsi="Arial" w:cs="Arial"/>
          <w:color w:val="000000"/>
        </w:rPr>
        <w:t>?</w:t>
      </w:r>
      <w:r w:rsidRPr="000F0EDF">
        <w:rPr>
          <w:rFonts w:ascii="Arial" w:hAnsi="Arial" w:cs="Arial"/>
          <w:color w:val="000000"/>
        </w:rPr>
        <w:t xml:space="preserve"> [online] PESTLE Analysis. Available at: </w:t>
      </w:r>
      <w:hyperlink r:id="rId41" w:history="1">
        <w:r w:rsidRPr="000F0EDF">
          <w:rPr>
            <w:rStyle w:val="Hyperlink"/>
            <w:rFonts w:ascii="Arial" w:hAnsi="Arial" w:cs="Arial"/>
          </w:rPr>
          <w:t>https://pestleanalysis.com/steepled-analysis/</w:t>
        </w:r>
      </w:hyperlink>
      <w:r w:rsidRPr="000F0EDF">
        <w:rPr>
          <w:rFonts w:ascii="Arial" w:hAnsi="Arial" w:cs="Arial"/>
          <w:color w:val="000000"/>
        </w:rPr>
        <w:t>.</w:t>
      </w:r>
    </w:p>
    <w:p w14:paraId="0C4558C2" w14:textId="7E41317F" w:rsidR="001E7EC2" w:rsidRPr="000F0EDF" w:rsidRDefault="001E7EC2" w:rsidP="001E7EC2">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lastRenderedPageBreak/>
        <w:t>getlucidity.com. (n.d.). </w:t>
      </w:r>
      <w:r w:rsidRPr="000F0EDF">
        <w:rPr>
          <w:rFonts w:ascii="Arial" w:hAnsi="Arial" w:cs="Arial"/>
          <w:i/>
          <w:iCs/>
          <w:color w:val="000000"/>
        </w:rPr>
        <w:t xml:space="preserve">An Introduction </w:t>
      </w:r>
      <w:proofErr w:type="gramStart"/>
      <w:r w:rsidRPr="000F0EDF">
        <w:rPr>
          <w:rFonts w:ascii="Arial" w:hAnsi="Arial" w:cs="Arial"/>
          <w:i/>
          <w:iCs/>
          <w:color w:val="000000"/>
        </w:rPr>
        <w:t>To</w:t>
      </w:r>
      <w:proofErr w:type="gramEnd"/>
      <w:r w:rsidRPr="000F0EDF">
        <w:rPr>
          <w:rFonts w:ascii="Arial" w:hAnsi="Arial" w:cs="Arial"/>
          <w:i/>
          <w:iCs/>
          <w:color w:val="000000"/>
        </w:rPr>
        <w:t xml:space="preserve"> TOWS Analysis | Lucidity</w:t>
      </w:r>
      <w:r w:rsidRPr="000F0EDF">
        <w:rPr>
          <w:rFonts w:ascii="Arial" w:hAnsi="Arial" w:cs="Arial"/>
          <w:color w:val="000000"/>
        </w:rPr>
        <w:t>. [online] Available at: https://getlucidity.com/strategy-resources/an-introduction-to-tows-analysis/#.</w:t>
      </w:r>
    </w:p>
    <w:p w14:paraId="58DE8A5E" w14:textId="033EE24C" w:rsidR="00E74F0D" w:rsidRPr="000F0EDF" w:rsidRDefault="001E7EC2" w:rsidP="00A418CE">
      <w:pPr>
        <w:pStyle w:val="NormalWeb"/>
        <w:rPr>
          <w:rFonts w:ascii="Arial" w:hAnsi="Arial" w:cs="Arial"/>
          <w:color w:val="000000"/>
        </w:rPr>
      </w:pPr>
      <w:r w:rsidRPr="000F0EDF">
        <w:rPr>
          <w:rFonts w:ascii="Arial" w:hAnsi="Arial" w:cs="Arial"/>
          <w:color w:val="000000"/>
        </w:rPr>
        <w:t>‌</w:t>
      </w:r>
      <w:proofErr w:type="spellStart"/>
      <w:r w:rsidR="00E74F0D" w:rsidRPr="000F0EDF">
        <w:rPr>
          <w:rFonts w:ascii="Arial" w:hAnsi="Arial" w:cs="Arial"/>
          <w:color w:val="000000"/>
        </w:rPr>
        <w:t>Gössling</w:t>
      </w:r>
      <w:proofErr w:type="spellEnd"/>
      <w:r w:rsidR="00E74F0D" w:rsidRPr="000F0EDF">
        <w:rPr>
          <w:rFonts w:ascii="Arial" w:hAnsi="Arial" w:cs="Arial"/>
          <w:color w:val="000000"/>
        </w:rPr>
        <w:t xml:space="preserve">, S. and Peeters, P. (2015). </w:t>
      </w:r>
      <w:r w:rsidR="00871F59" w:rsidRPr="000F0EDF">
        <w:rPr>
          <w:rFonts w:ascii="Arial" w:hAnsi="Arial" w:cs="Arial"/>
          <w:color w:val="000000"/>
        </w:rPr>
        <w:t>We are assessing</w:t>
      </w:r>
      <w:r w:rsidR="00E74F0D" w:rsidRPr="000F0EDF">
        <w:rPr>
          <w:rFonts w:ascii="Arial" w:hAnsi="Arial" w:cs="Arial"/>
          <w:color w:val="000000"/>
        </w:rPr>
        <w:t xml:space="preserve"> tourism’s global environmental impact </w:t>
      </w:r>
      <w:r w:rsidR="00871F59" w:rsidRPr="000F0EDF">
        <w:rPr>
          <w:rFonts w:ascii="Arial" w:hAnsi="Arial" w:cs="Arial"/>
          <w:color w:val="000000"/>
        </w:rPr>
        <w:t xml:space="preserve">from </w:t>
      </w:r>
      <w:r w:rsidR="00E74F0D" w:rsidRPr="000F0EDF">
        <w:rPr>
          <w:rFonts w:ascii="Arial" w:hAnsi="Arial" w:cs="Arial"/>
          <w:color w:val="000000"/>
        </w:rPr>
        <w:t>1900–2050. </w:t>
      </w:r>
      <w:r w:rsidR="00E74F0D" w:rsidRPr="000F0EDF">
        <w:rPr>
          <w:rFonts w:ascii="Arial" w:hAnsi="Arial" w:cs="Arial"/>
          <w:i/>
          <w:iCs/>
          <w:color w:val="000000"/>
        </w:rPr>
        <w:t>Journal of Sustainable Tourism</w:t>
      </w:r>
      <w:r w:rsidR="00E74F0D" w:rsidRPr="000F0EDF">
        <w:rPr>
          <w:rFonts w:ascii="Arial" w:hAnsi="Arial" w:cs="Arial"/>
          <w:color w:val="000000"/>
        </w:rPr>
        <w:t xml:space="preserve">, 23(5), pp.639–659. </w:t>
      </w:r>
      <w:proofErr w:type="spellStart"/>
      <w:r w:rsidR="00E74F0D" w:rsidRPr="000F0EDF">
        <w:rPr>
          <w:rFonts w:ascii="Arial" w:hAnsi="Arial" w:cs="Arial"/>
          <w:color w:val="000000"/>
        </w:rPr>
        <w:t>doi</w:t>
      </w:r>
      <w:proofErr w:type="spellEnd"/>
      <w:r w:rsidR="00E74F0D" w:rsidRPr="000F0EDF">
        <w:rPr>
          <w:rFonts w:ascii="Arial" w:hAnsi="Arial" w:cs="Arial"/>
          <w:color w:val="000000"/>
        </w:rPr>
        <w:t xml:space="preserve"> </w:t>
      </w:r>
      <w:hyperlink r:id="rId42" w:history="1">
        <w:r w:rsidR="00E74F0D" w:rsidRPr="000F0EDF">
          <w:rPr>
            <w:rStyle w:val="Hyperlink"/>
            <w:rFonts w:ascii="Arial" w:hAnsi="Arial" w:cs="Arial"/>
          </w:rPr>
          <w:t>https://doi.org/10.1080/09669582.2015.1008500</w:t>
        </w:r>
      </w:hyperlink>
      <w:r w:rsidR="00E74F0D" w:rsidRPr="000F0EDF">
        <w:rPr>
          <w:rFonts w:ascii="Arial" w:hAnsi="Arial" w:cs="Arial"/>
          <w:color w:val="000000"/>
        </w:rPr>
        <w:t>.</w:t>
      </w:r>
    </w:p>
    <w:p w14:paraId="78348043" w14:textId="651FCEF6" w:rsidR="00031F2F" w:rsidRPr="000F0EDF" w:rsidRDefault="00031F2F" w:rsidP="00031F2F">
      <w:pPr>
        <w:pStyle w:val="NormalWeb"/>
        <w:spacing w:before="0" w:beforeAutospacing="0" w:after="0" w:afterAutospacing="0" w:line="360" w:lineRule="atLeast"/>
        <w:rPr>
          <w:rFonts w:ascii="Arial" w:hAnsi="Arial" w:cs="Arial"/>
          <w:color w:val="000000"/>
        </w:rPr>
      </w:pPr>
      <w:proofErr w:type="spellStart"/>
      <w:r w:rsidRPr="000F0EDF">
        <w:rPr>
          <w:rFonts w:ascii="Arial" w:hAnsi="Arial" w:cs="Arial"/>
          <w:color w:val="000000"/>
        </w:rPr>
        <w:t>Gosurvey</w:t>
      </w:r>
      <w:proofErr w:type="spellEnd"/>
      <w:r w:rsidRPr="000F0EDF">
        <w:rPr>
          <w:rFonts w:ascii="Arial" w:hAnsi="Arial" w:cs="Arial"/>
          <w:color w:val="000000"/>
        </w:rPr>
        <w:t>. (n.d.). </w:t>
      </w:r>
      <w:r w:rsidRPr="000F0EDF">
        <w:rPr>
          <w:rFonts w:ascii="Arial" w:hAnsi="Arial" w:cs="Arial"/>
          <w:i/>
          <w:iCs/>
          <w:color w:val="000000"/>
        </w:rPr>
        <w:t>The Importance of Guest Feedback in the Hospitality Industry</w:t>
      </w:r>
      <w:r w:rsidRPr="000F0EDF">
        <w:rPr>
          <w:rFonts w:ascii="Arial" w:hAnsi="Arial" w:cs="Arial"/>
          <w:color w:val="000000"/>
        </w:rPr>
        <w:t xml:space="preserve">. [online] Available at: </w:t>
      </w:r>
      <w:hyperlink r:id="rId43" w:history="1">
        <w:r w:rsidRPr="000F0EDF">
          <w:rPr>
            <w:rStyle w:val="Hyperlink"/>
            <w:rFonts w:ascii="Arial" w:hAnsi="Arial" w:cs="Arial"/>
          </w:rPr>
          <w:t>https://www.gosurvey.in/blog/the-importance-of-guest-feedback-in-the-hospitality-industry#</w:t>
        </w:r>
      </w:hyperlink>
      <w:r w:rsidRPr="000F0EDF">
        <w:rPr>
          <w:rFonts w:ascii="Arial" w:hAnsi="Arial" w:cs="Arial"/>
          <w:color w:val="000000"/>
        </w:rPr>
        <w:t>.</w:t>
      </w:r>
    </w:p>
    <w:p w14:paraId="118F5003" w14:textId="756E125B" w:rsidR="0064161C" w:rsidRPr="000F0EDF" w:rsidRDefault="00871F59" w:rsidP="00031F2F">
      <w:pPr>
        <w:pStyle w:val="NormalWeb"/>
        <w:rPr>
          <w:rFonts w:ascii="Arial" w:hAnsi="Arial" w:cs="Arial"/>
          <w:color w:val="000000"/>
        </w:rPr>
      </w:pPr>
      <w:r w:rsidRPr="000F0EDF">
        <w:rPr>
          <w:rFonts w:ascii="Arial" w:hAnsi="Arial" w:cs="Arial"/>
          <w:color w:val="000000"/>
        </w:rPr>
        <w:t>green-horizons.co.uk. (n.d.). </w:t>
      </w:r>
      <w:r w:rsidRPr="000F0EDF">
        <w:rPr>
          <w:rFonts w:ascii="Arial" w:hAnsi="Arial" w:cs="Arial"/>
          <w:i/>
          <w:iCs/>
          <w:color w:val="000000"/>
        </w:rPr>
        <w:t>Environmental Consultants for Mining, Oil &amp; Gas and Quarrying</w:t>
      </w:r>
      <w:r w:rsidRPr="000F0EDF">
        <w:rPr>
          <w:rFonts w:ascii="Arial" w:hAnsi="Arial" w:cs="Arial"/>
          <w:color w:val="000000"/>
        </w:rPr>
        <w:t xml:space="preserve">. [online] Available at: </w:t>
      </w:r>
      <w:hyperlink r:id="rId44" w:history="1">
        <w:r w:rsidRPr="000F0EDF">
          <w:rPr>
            <w:rStyle w:val="Hyperlink"/>
            <w:rFonts w:ascii="Arial" w:hAnsi="Arial" w:cs="Arial"/>
          </w:rPr>
          <w:t>https://green-horizons.co.uk/environmentalconsultants.php</w:t>
        </w:r>
      </w:hyperlink>
      <w:r w:rsidRPr="000F0EDF">
        <w:rPr>
          <w:rFonts w:ascii="Arial" w:hAnsi="Arial" w:cs="Arial"/>
          <w:color w:val="000000"/>
        </w:rPr>
        <w:t>.</w:t>
      </w:r>
    </w:p>
    <w:p w14:paraId="6EEA7B37" w14:textId="4D6FFF13" w:rsidR="00B85FCD" w:rsidRPr="000F0EDF" w:rsidRDefault="00B85FCD" w:rsidP="00B85FCD">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hospitalityinsights.ehl.edu. (n.d.). </w:t>
      </w:r>
      <w:r w:rsidRPr="000F0EDF">
        <w:rPr>
          <w:rFonts w:ascii="Arial" w:hAnsi="Arial" w:cs="Arial"/>
          <w:i/>
          <w:iCs/>
          <w:color w:val="000000"/>
        </w:rPr>
        <w:t>Sustainability action plan for hospitality</w:t>
      </w:r>
      <w:r w:rsidRPr="000F0EDF">
        <w:rPr>
          <w:rFonts w:ascii="Arial" w:hAnsi="Arial" w:cs="Arial"/>
          <w:color w:val="000000"/>
        </w:rPr>
        <w:t xml:space="preserve">. [online] Available at: </w:t>
      </w:r>
      <w:hyperlink r:id="rId45" w:history="1">
        <w:r w:rsidRPr="000F0EDF">
          <w:rPr>
            <w:rStyle w:val="Hyperlink"/>
            <w:rFonts w:ascii="Arial" w:hAnsi="Arial" w:cs="Arial"/>
          </w:rPr>
          <w:t>https://hospitalityinsights.ehl.edu/sustainability-action-plan-fo-hospitality</w:t>
        </w:r>
      </w:hyperlink>
      <w:r w:rsidRPr="000F0EDF">
        <w:rPr>
          <w:rFonts w:ascii="Arial" w:hAnsi="Arial" w:cs="Arial"/>
          <w:color w:val="000000"/>
        </w:rPr>
        <w:t>.</w:t>
      </w:r>
    </w:p>
    <w:p w14:paraId="0B432BA1" w14:textId="77777777" w:rsidR="00B85FCD" w:rsidRPr="000F0EDF" w:rsidRDefault="00B85FCD" w:rsidP="00B85FCD">
      <w:pPr>
        <w:pStyle w:val="NormalWeb"/>
        <w:spacing w:before="0" w:beforeAutospacing="0" w:after="0" w:afterAutospacing="0" w:line="360" w:lineRule="atLeast"/>
        <w:rPr>
          <w:rFonts w:ascii="Arial" w:hAnsi="Arial" w:cs="Arial"/>
          <w:color w:val="000000"/>
        </w:rPr>
      </w:pPr>
    </w:p>
    <w:p w14:paraId="4808379C" w14:textId="7A21FD42" w:rsidR="0064161C" w:rsidRPr="000F0EDF" w:rsidRDefault="0064161C" w:rsidP="0064161C">
      <w:pPr>
        <w:pStyle w:val="NormalWeb"/>
        <w:spacing w:before="0" w:beforeAutospacing="0" w:after="0" w:afterAutospacing="0" w:line="360" w:lineRule="atLeast"/>
        <w:rPr>
          <w:rFonts w:ascii="Arial" w:hAnsi="Arial" w:cs="Arial"/>
          <w:color w:val="000000"/>
        </w:rPr>
      </w:pPr>
      <w:proofErr w:type="spellStart"/>
      <w:r w:rsidRPr="000F0EDF">
        <w:rPr>
          <w:rFonts w:ascii="Arial" w:hAnsi="Arial" w:cs="Arial"/>
          <w:color w:val="000000"/>
        </w:rPr>
        <w:t>Kasliwal</w:t>
      </w:r>
      <w:proofErr w:type="spellEnd"/>
      <w:r w:rsidRPr="000F0EDF">
        <w:rPr>
          <w:rFonts w:ascii="Arial" w:hAnsi="Arial" w:cs="Arial"/>
          <w:color w:val="000000"/>
        </w:rPr>
        <w:t xml:space="preserve">, N. and Agarwal, S. (n.d.). Green Marketing Initiatives and Sustainable Issues in </w:t>
      </w:r>
      <w:r w:rsidR="00455A53" w:rsidRPr="000F0EDF">
        <w:rPr>
          <w:rFonts w:ascii="Arial" w:hAnsi="Arial" w:cs="Arial"/>
          <w:color w:val="000000"/>
        </w:rPr>
        <w:t xml:space="preserve">the </w:t>
      </w:r>
      <w:r w:rsidRPr="000F0EDF">
        <w:rPr>
          <w:rFonts w:ascii="Arial" w:hAnsi="Arial" w:cs="Arial"/>
          <w:color w:val="000000"/>
        </w:rPr>
        <w:t>Hotel Industry. </w:t>
      </w:r>
      <w:r w:rsidRPr="000F0EDF">
        <w:rPr>
          <w:rFonts w:ascii="Arial" w:hAnsi="Arial" w:cs="Arial"/>
          <w:i/>
          <w:iCs/>
          <w:color w:val="000000"/>
        </w:rPr>
        <w:t>Handbook of Research on Promotional Strategies and Consumer Influence in the Service Sector</w:t>
      </w:r>
      <w:r w:rsidRPr="000F0EDF">
        <w:rPr>
          <w:rFonts w:ascii="Arial" w:hAnsi="Arial" w:cs="Arial"/>
          <w:color w:val="000000"/>
        </w:rPr>
        <w:t xml:space="preserve">, [online] pp.197–214. Available at: </w:t>
      </w:r>
      <w:hyperlink r:id="rId46" w:history="1">
        <w:r w:rsidRPr="000F0EDF">
          <w:rPr>
            <w:rStyle w:val="Hyperlink"/>
            <w:rFonts w:ascii="Arial" w:hAnsi="Arial" w:cs="Arial"/>
          </w:rPr>
          <w:t>https://www.academia.edu/36600936/Green_Marketing_Initiatives_and_Sustainable_Issues_in_Hotel_Industry_CHAPTER</w:t>
        </w:r>
      </w:hyperlink>
      <w:r w:rsidRPr="000F0EDF">
        <w:rPr>
          <w:rFonts w:ascii="Arial" w:hAnsi="Arial" w:cs="Arial"/>
          <w:color w:val="000000"/>
        </w:rPr>
        <w:t>.</w:t>
      </w:r>
    </w:p>
    <w:p w14:paraId="10552BC9" w14:textId="6A0710F1" w:rsidR="00DF12E2" w:rsidRPr="000F0EDF" w:rsidRDefault="0064161C" w:rsidP="00F40765">
      <w:pPr>
        <w:pStyle w:val="NormalWeb"/>
        <w:rPr>
          <w:rFonts w:ascii="Arial" w:hAnsi="Arial" w:cs="Arial"/>
          <w:color w:val="000000"/>
        </w:rPr>
      </w:pPr>
      <w:r w:rsidRPr="000F0EDF">
        <w:rPr>
          <w:rFonts w:ascii="Arial" w:hAnsi="Arial" w:cs="Arial"/>
          <w:color w:val="000000"/>
        </w:rPr>
        <w:t>‌</w:t>
      </w:r>
      <w:r w:rsidR="00DF12E2" w:rsidRPr="000F0EDF">
        <w:rPr>
          <w:rFonts w:ascii="Arial" w:hAnsi="Arial" w:cs="Arial"/>
          <w:color w:val="000000"/>
        </w:rPr>
        <w:t xml:space="preserve">Keeler, </w:t>
      </w:r>
      <w:proofErr w:type="gramStart"/>
      <w:r w:rsidR="00DF12E2" w:rsidRPr="000F0EDF">
        <w:rPr>
          <w:rFonts w:ascii="Arial" w:hAnsi="Arial" w:cs="Arial"/>
          <w:color w:val="000000"/>
        </w:rPr>
        <w:t>M.</w:t>
      </w:r>
      <w:proofErr w:type="gramEnd"/>
      <w:r w:rsidR="00DF12E2" w:rsidRPr="000F0EDF">
        <w:rPr>
          <w:rFonts w:ascii="Arial" w:hAnsi="Arial" w:cs="Arial"/>
          <w:color w:val="000000"/>
        </w:rPr>
        <w:t xml:space="preserve"> and Prasad Vaidya (2016). </w:t>
      </w:r>
      <w:r w:rsidR="00DF12E2" w:rsidRPr="000F0EDF">
        <w:rPr>
          <w:rFonts w:ascii="Arial" w:hAnsi="Arial" w:cs="Arial"/>
          <w:i/>
          <w:iCs/>
          <w:color w:val="000000"/>
        </w:rPr>
        <w:t>Fundamentals of integrated design for sustainable building</w:t>
      </w:r>
      <w:r w:rsidR="00DF12E2" w:rsidRPr="000F0EDF">
        <w:rPr>
          <w:rFonts w:ascii="Arial" w:hAnsi="Arial" w:cs="Arial"/>
          <w:color w:val="000000"/>
        </w:rPr>
        <w:t>. Hoboken, New Jersey: Wiley.</w:t>
      </w:r>
    </w:p>
    <w:p w14:paraId="03E57BA7" w14:textId="640FF6B3" w:rsidR="007B30E5" w:rsidRPr="000F0EDF" w:rsidRDefault="007B30E5" w:rsidP="007B30E5">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 xml:space="preserve">Key Highlights CONTENTS. (n.d.). Available at: </w:t>
      </w:r>
      <w:hyperlink r:id="rId47" w:history="1">
        <w:r w:rsidRPr="000F0EDF">
          <w:rPr>
            <w:rStyle w:val="Hyperlink"/>
            <w:rFonts w:ascii="Arial" w:hAnsi="Arial" w:cs="Arial"/>
          </w:rPr>
          <w:t>https://hospitality-on.com/sites/default/files/2018-09/jumeirahreport.pdf</w:t>
        </w:r>
      </w:hyperlink>
      <w:r w:rsidRPr="000F0EDF">
        <w:rPr>
          <w:rFonts w:ascii="Arial" w:hAnsi="Arial" w:cs="Arial"/>
          <w:color w:val="000000"/>
        </w:rPr>
        <w:t>.</w:t>
      </w:r>
    </w:p>
    <w:p w14:paraId="65B57945" w14:textId="2C21EAE8" w:rsidR="0060143D" w:rsidRPr="000F0EDF" w:rsidRDefault="00E74F0D" w:rsidP="0060143D">
      <w:pPr>
        <w:pStyle w:val="NormalWeb"/>
        <w:rPr>
          <w:rFonts w:ascii="Arial" w:hAnsi="Arial" w:cs="Arial"/>
          <w:color w:val="000000"/>
        </w:rPr>
      </w:pPr>
      <w:r w:rsidRPr="000F0EDF">
        <w:rPr>
          <w:rFonts w:ascii="Arial" w:hAnsi="Arial" w:cs="Arial"/>
          <w:color w:val="000000"/>
        </w:rPr>
        <w:t xml:space="preserve">Legrand, W., Sloan, </w:t>
      </w:r>
      <w:r w:rsidR="00E86F5D" w:rsidRPr="000F0EDF">
        <w:rPr>
          <w:rFonts w:ascii="Arial" w:hAnsi="Arial" w:cs="Arial"/>
          <w:color w:val="000000"/>
        </w:rPr>
        <w:t>P.,</w:t>
      </w:r>
      <w:r w:rsidRPr="000F0EDF">
        <w:rPr>
          <w:rFonts w:ascii="Arial" w:hAnsi="Arial" w:cs="Arial"/>
          <w:color w:val="000000"/>
        </w:rPr>
        <w:t xml:space="preserve"> and Chen, J.S. (2013). </w:t>
      </w:r>
      <w:r w:rsidRPr="000F0EDF">
        <w:rPr>
          <w:rFonts w:ascii="Arial" w:hAnsi="Arial" w:cs="Arial"/>
          <w:i/>
          <w:iCs/>
          <w:color w:val="000000"/>
        </w:rPr>
        <w:t>Sustainability in the Hospitality Industry 2nd Ed: Principles of Sustainable Operations</w:t>
      </w:r>
      <w:r w:rsidRPr="000F0EDF">
        <w:rPr>
          <w:rFonts w:ascii="Arial" w:hAnsi="Arial" w:cs="Arial"/>
          <w:color w:val="000000"/>
        </w:rPr>
        <w:t>. [online] </w:t>
      </w:r>
      <w:r w:rsidRPr="000F0EDF">
        <w:rPr>
          <w:rFonts w:ascii="Arial" w:hAnsi="Arial" w:cs="Arial"/>
          <w:i/>
          <w:iCs/>
          <w:color w:val="000000"/>
        </w:rPr>
        <w:t>Google Books</w:t>
      </w:r>
      <w:r w:rsidRPr="000F0EDF">
        <w:rPr>
          <w:rFonts w:ascii="Arial" w:hAnsi="Arial" w:cs="Arial"/>
          <w:color w:val="000000"/>
        </w:rPr>
        <w:t xml:space="preserve">. Routledge. Available at: </w:t>
      </w:r>
      <w:hyperlink r:id="rId48" w:history="1">
        <w:r w:rsidRPr="000F0EDF">
          <w:rPr>
            <w:rStyle w:val="Hyperlink"/>
            <w:rFonts w:ascii="Arial" w:hAnsi="Arial" w:cs="Arial"/>
          </w:rPr>
          <w:t>https://www.google.co.uk/books/edition/Sustainability_in_the_Hospitality_Indust/UaLbCgAAQBAJ?hl=en&amp;gbpv=1</w:t>
        </w:r>
      </w:hyperlink>
      <w:r w:rsidRPr="000F0EDF">
        <w:rPr>
          <w:rFonts w:ascii="Arial" w:hAnsi="Arial" w:cs="Arial"/>
          <w:color w:val="000000"/>
        </w:rPr>
        <w:t>.</w:t>
      </w:r>
      <w:r w:rsidR="0060143D" w:rsidRPr="000F0EDF">
        <w:rPr>
          <w:rFonts w:ascii="Arial" w:hAnsi="Arial" w:cs="Arial"/>
          <w:color w:val="000000"/>
        </w:rPr>
        <w:t>‌</w:t>
      </w:r>
    </w:p>
    <w:p w14:paraId="463B2760" w14:textId="66627A38" w:rsidR="00670762" w:rsidRPr="000F0EDF" w:rsidRDefault="008A340E" w:rsidP="00670762">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Legrand, W., Sloan, P., and Chen, J.S. (2013). </w:t>
      </w:r>
      <w:r w:rsidRPr="000F0EDF">
        <w:rPr>
          <w:rFonts w:ascii="Arial" w:hAnsi="Arial" w:cs="Arial"/>
          <w:i/>
          <w:iCs/>
          <w:color w:val="000000"/>
        </w:rPr>
        <w:t>Sustainability in the Hospitality Industry 2nd Ed Principles of Sustainable Operations</w:t>
      </w:r>
      <w:r w:rsidRPr="000F0EDF">
        <w:rPr>
          <w:rFonts w:ascii="Arial" w:hAnsi="Arial" w:cs="Arial"/>
          <w:color w:val="000000"/>
        </w:rPr>
        <w:t>. Florence Taylor And Francis Ann Arbor, Michigan ProQuest.</w:t>
      </w:r>
    </w:p>
    <w:sdt>
      <w:sdtPr>
        <w:rPr>
          <w:rFonts w:ascii="Arial" w:hAnsi="Arial" w:cs="Arial"/>
        </w:rPr>
        <w:id w:val="-1796124354"/>
        <w:bibliography/>
      </w:sdtPr>
      <w:sdtContent>
        <w:p w14:paraId="06C81280" w14:textId="188B0FB4" w:rsidR="00A90890" w:rsidRPr="000F0EDF" w:rsidRDefault="00A90890" w:rsidP="00A90890">
          <w:pPr>
            <w:pStyle w:val="NormalWeb"/>
            <w:spacing w:after="0" w:line="360" w:lineRule="atLeast"/>
            <w:rPr>
              <w:rStyle w:val="Hyperlink"/>
              <w:rFonts w:ascii="Arial" w:hAnsi="Arial" w:cs="Arial"/>
            </w:rPr>
          </w:pPr>
          <w:r w:rsidRPr="000F0EDF">
            <w:rPr>
              <w:rFonts w:ascii="Arial" w:hAnsi="Arial" w:cs="Arial"/>
            </w:rPr>
            <w:t xml:space="preserve">Navdar, P., 2014. Dubai’s Burj Al Arab Hotel goes green. [Online] Available at: </w:t>
          </w:r>
          <w:hyperlink r:id="rId49" w:history="1">
            <w:r w:rsidRPr="000F0EDF">
              <w:rPr>
                <w:rStyle w:val="Hyperlink"/>
                <w:rFonts w:ascii="Arial" w:hAnsi="Arial" w:cs="Arial"/>
              </w:rPr>
              <w:t>https://www.hoteliermiddleeast.com/hme/19298-dubais-burj-al-arab-hotel-goes-green#</w:t>
            </w:r>
          </w:hyperlink>
          <w:r w:rsidR="00DA003B" w:rsidRPr="000F0EDF">
            <w:rPr>
              <w:rStyle w:val="Hyperlink"/>
              <w:rFonts w:ascii="Arial" w:hAnsi="Arial" w:cs="Arial"/>
            </w:rPr>
            <w:t>.</w:t>
          </w:r>
        </w:p>
        <w:p w14:paraId="52D84C5C" w14:textId="0D1976D9" w:rsidR="00DA003B" w:rsidRPr="000F0EDF" w:rsidRDefault="00DA003B" w:rsidP="00D034A7">
          <w:pPr>
            <w:pStyle w:val="NormalWeb"/>
            <w:spacing w:before="0" w:beforeAutospacing="0" w:after="0" w:afterAutospacing="0" w:line="360" w:lineRule="atLeast"/>
            <w:rPr>
              <w:rFonts w:ascii="Arial" w:hAnsi="Arial" w:cs="Arial"/>
              <w:color w:val="000000"/>
            </w:rPr>
          </w:pPr>
          <w:proofErr w:type="spellStart"/>
          <w:r w:rsidRPr="000F0EDF">
            <w:rPr>
              <w:rFonts w:ascii="Arial" w:hAnsi="Arial" w:cs="Arial"/>
              <w:color w:val="000000"/>
            </w:rPr>
            <w:t>Okumus</w:t>
          </w:r>
          <w:proofErr w:type="spellEnd"/>
          <w:r w:rsidRPr="000F0EDF">
            <w:rPr>
              <w:rFonts w:ascii="Arial" w:hAnsi="Arial" w:cs="Arial"/>
              <w:color w:val="000000"/>
            </w:rPr>
            <w:t xml:space="preserve">, F., Altinay, L. and </w:t>
          </w:r>
          <w:proofErr w:type="spellStart"/>
          <w:r w:rsidRPr="000F0EDF">
            <w:rPr>
              <w:rFonts w:ascii="Arial" w:hAnsi="Arial" w:cs="Arial"/>
              <w:color w:val="000000"/>
            </w:rPr>
            <w:t>Chathoth</w:t>
          </w:r>
          <w:proofErr w:type="spellEnd"/>
          <w:r w:rsidRPr="000F0EDF">
            <w:rPr>
              <w:rFonts w:ascii="Arial" w:hAnsi="Arial" w:cs="Arial"/>
              <w:color w:val="000000"/>
            </w:rPr>
            <w:t xml:space="preserve">, P. (2010). Strategic Management in the International Hospitality and Tourism Industry. [online] Google Books. Routledge. Available at: </w:t>
          </w:r>
          <w:hyperlink r:id="rId50" w:history="1">
            <w:r w:rsidRPr="000F0EDF">
              <w:rPr>
                <w:rStyle w:val="Hyperlink"/>
                <w:rFonts w:ascii="Arial" w:hAnsi="Arial" w:cs="Arial"/>
              </w:rPr>
              <w:t>https://www.google.co.uk/books/edition/Strategic_Management_in_the_Internationa/JQEcwnw80P0C?hl=en&amp;gbpv=1&amp;dq=%22Strategic+Management+in+the+International+Hospitality+and+Tourism+Industry:+Content+and+Process%22+by+Fevzi+Okumus</w:t>
            </w:r>
          </w:hyperlink>
          <w:r w:rsidRPr="000F0EDF">
            <w:rPr>
              <w:rFonts w:ascii="Arial" w:hAnsi="Arial" w:cs="Arial"/>
              <w:color w:val="000000"/>
            </w:rPr>
            <w:t>.</w:t>
          </w:r>
        </w:p>
        <w:p w14:paraId="6B40FB65" w14:textId="77777777" w:rsidR="00DA003B" w:rsidRPr="000F0EDF" w:rsidRDefault="00DA003B" w:rsidP="00D034A7">
          <w:pPr>
            <w:pStyle w:val="NormalWeb"/>
            <w:spacing w:before="0" w:beforeAutospacing="0" w:after="0" w:afterAutospacing="0" w:line="360" w:lineRule="atLeast"/>
            <w:rPr>
              <w:rFonts w:ascii="Arial" w:hAnsi="Arial" w:cs="Arial"/>
              <w:color w:val="000000"/>
            </w:rPr>
          </w:pPr>
        </w:p>
        <w:p w14:paraId="53F17416" w14:textId="6907CC99" w:rsidR="00D034A7" w:rsidRPr="000F0EDF" w:rsidRDefault="00D034A7" w:rsidP="00D034A7">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Oyster.com. (n.d.). </w:t>
          </w:r>
          <w:r w:rsidRPr="000F0EDF">
            <w:rPr>
              <w:rFonts w:ascii="Arial" w:hAnsi="Arial" w:cs="Arial"/>
              <w:i/>
              <w:iCs/>
              <w:color w:val="000000"/>
            </w:rPr>
            <w:t xml:space="preserve">Burj Al Arab Jumeirah Review: What </w:t>
          </w:r>
          <w:proofErr w:type="gramStart"/>
          <w:r w:rsidRPr="000F0EDF">
            <w:rPr>
              <w:rFonts w:ascii="Arial" w:hAnsi="Arial" w:cs="Arial"/>
              <w:i/>
              <w:iCs/>
              <w:color w:val="000000"/>
            </w:rPr>
            <w:t>To</w:t>
          </w:r>
          <w:proofErr w:type="gramEnd"/>
          <w:r w:rsidRPr="000F0EDF">
            <w:rPr>
              <w:rFonts w:ascii="Arial" w:hAnsi="Arial" w:cs="Arial"/>
              <w:i/>
              <w:iCs/>
              <w:color w:val="000000"/>
            </w:rPr>
            <w:t xml:space="preserve"> Expect If You Stay</w:t>
          </w:r>
          <w:r w:rsidRPr="000F0EDF">
            <w:rPr>
              <w:rFonts w:ascii="Arial" w:hAnsi="Arial" w:cs="Arial"/>
              <w:color w:val="000000"/>
            </w:rPr>
            <w:t xml:space="preserve">. [online] Available at: </w:t>
          </w:r>
          <w:hyperlink r:id="rId51" w:history="1">
            <w:r w:rsidRPr="000F0EDF">
              <w:rPr>
                <w:rStyle w:val="Hyperlink"/>
                <w:rFonts w:ascii="Arial" w:hAnsi="Arial" w:cs="Arial"/>
              </w:rPr>
              <w:t>https://www.oyster.com/dubai/hotels/burj-al-arab/</w:t>
            </w:r>
          </w:hyperlink>
          <w:r w:rsidRPr="000F0EDF">
            <w:rPr>
              <w:rFonts w:ascii="Arial" w:hAnsi="Arial" w:cs="Arial"/>
              <w:color w:val="000000"/>
            </w:rPr>
            <w:t>.</w:t>
          </w:r>
        </w:p>
        <w:p w14:paraId="1A0792EE" w14:textId="77777777" w:rsidR="00315749" w:rsidRPr="000F0EDF" w:rsidRDefault="00315749" w:rsidP="00D034A7">
          <w:pPr>
            <w:pStyle w:val="NormalWeb"/>
            <w:spacing w:before="0" w:beforeAutospacing="0" w:after="0" w:afterAutospacing="0" w:line="360" w:lineRule="atLeast"/>
            <w:rPr>
              <w:rFonts w:ascii="Arial" w:hAnsi="Arial" w:cs="Arial"/>
              <w:color w:val="000000"/>
            </w:rPr>
          </w:pPr>
        </w:p>
        <w:p w14:paraId="69187A53" w14:textId="5D325D73" w:rsidR="00315749" w:rsidRPr="000F0EDF" w:rsidRDefault="00315749" w:rsidP="00315749">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Pereira, H. (2023). </w:t>
          </w:r>
          <w:r w:rsidRPr="000F0EDF">
            <w:rPr>
              <w:rFonts w:ascii="Arial" w:hAnsi="Arial" w:cs="Arial"/>
              <w:i/>
              <w:iCs/>
              <w:color w:val="000000"/>
            </w:rPr>
            <w:t>Lean Six Sigma, Waste Reduction, and Sustainability</w:t>
          </w:r>
          <w:r w:rsidRPr="000F0EDF">
            <w:rPr>
              <w:rFonts w:ascii="Arial" w:hAnsi="Arial" w:cs="Arial"/>
              <w:color w:val="000000"/>
            </w:rPr>
            <w:t xml:space="preserve">. [online] kaizen.com. Available at: </w:t>
          </w:r>
          <w:hyperlink r:id="rId52" w:history="1">
            <w:r w:rsidRPr="000F0EDF">
              <w:rPr>
                <w:rStyle w:val="Hyperlink"/>
                <w:rFonts w:ascii="Arial" w:hAnsi="Arial" w:cs="Arial"/>
              </w:rPr>
              <w:t>https://kaizen.com/insights/lean-six-sigma-sustainability/</w:t>
            </w:r>
          </w:hyperlink>
          <w:r w:rsidRPr="000F0EDF">
            <w:rPr>
              <w:rFonts w:ascii="Arial" w:hAnsi="Arial" w:cs="Arial"/>
              <w:color w:val="000000"/>
            </w:rPr>
            <w:t>.</w:t>
          </w:r>
        </w:p>
        <w:p w14:paraId="4AB42E78" w14:textId="77777777" w:rsidR="008B0F4A" w:rsidRPr="000F0EDF" w:rsidRDefault="008B0F4A" w:rsidP="008B0F4A">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Practical Action. (n.d.). </w:t>
          </w:r>
          <w:r w:rsidRPr="000F0EDF">
            <w:rPr>
              <w:rFonts w:ascii="Arial" w:hAnsi="Arial" w:cs="Arial"/>
              <w:i/>
              <w:iCs/>
              <w:color w:val="000000"/>
            </w:rPr>
            <w:t>The 6 Rs</w:t>
          </w:r>
          <w:r w:rsidRPr="000F0EDF">
            <w:rPr>
              <w:rFonts w:ascii="Arial" w:hAnsi="Arial" w:cs="Arial"/>
              <w:color w:val="000000"/>
            </w:rPr>
            <w:t>. [online] Available at: https://practicalaction.org/the-6-rs/#:~:text=The%20.</w:t>
          </w:r>
        </w:p>
        <w:p w14:paraId="26FFC0F7" w14:textId="3DD7F42F" w:rsidR="00534FBA" w:rsidRPr="000F0EDF" w:rsidRDefault="008B0F4A" w:rsidP="00315749">
          <w:pPr>
            <w:pStyle w:val="NormalWeb"/>
            <w:rPr>
              <w:rFonts w:ascii="Arial" w:hAnsi="Arial" w:cs="Arial"/>
              <w:color w:val="000000"/>
            </w:rPr>
          </w:pPr>
          <w:r w:rsidRPr="000F0EDF">
            <w:rPr>
              <w:rFonts w:ascii="Arial" w:hAnsi="Arial" w:cs="Arial"/>
              <w:color w:val="000000"/>
            </w:rPr>
            <w:t>‌</w:t>
          </w:r>
          <w:r w:rsidR="00534FBA" w:rsidRPr="000F0EDF">
            <w:rPr>
              <w:rFonts w:ascii="Arial" w:hAnsi="Arial" w:cs="Arial"/>
              <w:color w:val="000000"/>
            </w:rPr>
            <w:t>prezi.com. (n.d.). </w:t>
          </w:r>
          <w:r w:rsidR="00534FBA" w:rsidRPr="000F0EDF">
            <w:rPr>
              <w:rFonts w:ascii="Arial" w:hAnsi="Arial" w:cs="Arial"/>
              <w:i/>
              <w:iCs/>
              <w:color w:val="000000"/>
            </w:rPr>
            <w:t>BURJ AL ARAB</w:t>
          </w:r>
          <w:r w:rsidR="00534FBA" w:rsidRPr="000F0EDF">
            <w:rPr>
              <w:rFonts w:ascii="Arial" w:hAnsi="Arial" w:cs="Arial"/>
              <w:color w:val="000000"/>
            </w:rPr>
            <w:t xml:space="preserve">. [online] Available at: </w:t>
          </w:r>
          <w:hyperlink r:id="rId53" w:history="1">
            <w:r w:rsidR="00534FBA" w:rsidRPr="000F0EDF">
              <w:rPr>
                <w:rStyle w:val="Hyperlink"/>
                <w:rFonts w:ascii="Arial" w:hAnsi="Arial" w:cs="Arial"/>
              </w:rPr>
              <w:t>https://prezi.com/isbvp3nfscyh/burj-al-arab/</w:t>
            </w:r>
          </w:hyperlink>
          <w:r w:rsidR="00534FBA" w:rsidRPr="000F0EDF">
            <w:rPr>
              <w:rFonts w:ascii="Arial" w:hAnsi="Arial" w:cs="Arial"/>
              <w:color w:val="000000"/>
            </w:rPr>
            <w:t>.</w:t>
          </w:r>
        </w:p>
        <w:p w14:paraId="3E23D5DF" w14:textId="7FD099DC" w:rsidR="0028066B" w:rsidRPr="000F0EDF" w:rsidRDefault="006313C9" w:rsidP="006313C9">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Quora. (2019). </w:t>
          </w:r>
          <w:r w:rsidRPr="000F0EDF">
            <w:rPr>
              <w:rFonts w:ascii="Arial" w:hAnsi="Arial" w:cs="Arial"/>
              <w:i/>
              <w:iCs/>
              <w:color w:val="000000"/>
            </w:rPr>
            <w:t>What does it cost to maintain the Burj Khalifa?</w:t>
          </w:r>
          <w:r w:rsidRPr="000F0EDF">
            <w:rPr>
              <w:rFonts w:ascii="Arial" w:hAnsi="Arial" w:cs="Arial"/>
              <w:color w:val="000000"/>
            </w:rPr>
            <w:t xml:space="preserve"> [online] Available at: </w:t>
          </w:r>
          <w:hyperlink r:id="rId54" w:history="1">
            <w:r w:rsidRPr="000F0EDF">
              <w:rPr>
                <w:rStyle w:val="Hyperlink"/>
                <w:rFonts w:ascii="Arial" w:hAnsi="Arial" w:cs="Arial"/>
              </w:rPr>
              <w:t>https://www.quora.com/What-does-it-cost-to-maintain-the-Burj-Khalifa</w:t>
            </w:r>
          </w:hyperlink>
          <w:r w:rsidRPr="000F0EDF">
            <w:rPr>
              <w:rFonts w:ascii="Arial" w:hAnsi="Arial" w:cs="Arial"/>
              <w:color w:val="000000"/>
            </w:rPr>
            <w:t>.</w:t>
          </w:r>
        </w:p>
        <w:p w14:paraId="4EBC88AE" w14:textId="77777777" w:rsidR="0028066B" w:rsidRPr="000F0EDF" w:rsidRDefault="0028066B" w:rsidP="006313C9">
          <w:pPr>
            <w:pStyle w:val="NormalWeb"/>
            <w:spacing w:before="0" w:beforeAutospacing="0" w:after="0" w:afterAutospacing="0" w:line="360" w:lineRule="atLeast"/>
            <w:rPr>
              <w:rFonts w:ascii="Arial" w:hAnsi="Arial" w:cs="Arial"/>
              <w:color w:val="000000"/>
            </w:rPr>
          </w:pPr>
        </w:p>
        <w:p w14:paraId="31C37948" w14:textId="5584221B" w:rsidR="0028066B" w:rsidRPr="000F0EDF" w:rsidRDefault="0028066B" w:rsidP="0028066B">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Research Dive. (n.d.). </w:t>
          </w:r>
          <w:r w:rsidRPr="000F0EDF">
            <w:rPr>
              <w:rFonts w:ascii="Arial" w:hAnsi="Arial" w:cs="Arial"/>
              <w:i/>
              <w:iCs/>
              <w:color w:val="000000"/>
            </w:rPr>
            <w:t>Energy Management System Market Research Report (2026): Key Trends</w:t>
          </w:r>
          <w:r w:rsidRPr="000F0EDF">
            <w:rPr>
              <w:rFonts w:ascii="Arial" w:hAnsi="Arial" w:cs="Arial"/>
              <w:color w:val="000000"/>
            </w:rPr>
            <w:t xml:space="preserve">. [online] Available at: </w:t>
          </w:r>
          <w:hyperlink r:id="rId55" w:history="1">
            <w:r w:rsidRPr="000F0EDF">
              <w:rPr>
                <w:rStyle w:val="Hyperlink"/>
                <w:rFonts w:ascii="Arial" w:hAnsi="Arial" w:cs="Arial"/>
              </w:rPr>
              <w:t>https://www.researchdive.com/134/energy-management-system-market</w:t>
            </w:r>
          </w:hyperlink>
          <w:r w:rsidRPr="000F0EDF">
            <w:rPr>
              <w:rFonts w:ascii="Arial" w:hAnsi="Arial" w:cs="Arial"/>
              <w:color w:val="000000"/>
            </w:rPr>
            <w:t>.</w:t>
          </w:r>
        </w:p>
        <w:p w14:paraId="3E662811" w14:textId="37A71A33" w:rsidR="006313C9" w:rsidRPr="000F0EDF" w:rsidRDefault="006313C9" w:rsidP="0028066B">
          <w:pPr>
            <w:pStyle w:val="NormalWeb"/>
            <w:rPr>
              <w:rFonts w:ascii="Arial" w:hAnsi="Arial" w:cs="Arial"/>
              <w:color w:val="000000"/>
            </w:rPr>
          </w:pPr>
          <w:r w:rsidRPr="000F0EDF">
            <w:rPr>
              <w:rFonts w:ascii="Arial" w:hAnsi="Arial" w:cs="Arial"/>
              <w:color w:val="000000"/>
            </w:rPr>
            <w:t xml:space="preserve">Ríos-Martín, M.Á., </w:t>
          </w:r>
          <w:proofErr w:type="spellStart"/>
          <w:r w:rsidRPr="000F0EDF">
            <w:rPr>
              <w:rFonts w:ascii="Arial" w:hAnsi="Arial" w:cs="Arial"/>
              <w:color w:val="000000"/>
            </w:rPr>
            <w:t>Folgado</w:t>
          </w:r>
          <w:proofErr w:type="spellEnd"/>
          <w:r w:rsidRPr="000F0EDF">
            <w:rPr>
              <w:rFonts w:ascii="Arial" w:hAnsi="Arial" w:cs="Arial"/>
              <w:color w:val="000000"/>
            </w:rPr>
            <w:t xml:space="preserve">-Fernández, J.A., Palos-Sánchez, P.R. and </w:t>
          </w:r>
          <w:proofErr w:type="spellStart"/>
          <w:r w:rsidRPr="000F0EDF">
            <w:rPr>
              <w:rFonts w:ascii="Arial" w:hAnsi="Arial" w:cs="Arial"/>
              <w:color w:val="000000"/>
            </w:rPr>
            <w:t>Castejón</w:t>
          </w:r>
          <w:proofErr w:type="spellEnd"/>
          <w:r w:rsidRPr="000F0EDF">
            <w:rPr>
              <w:rFonts w:ascii="Arial" w:hAnsi="Arial" w:cs="Arial"/>
              <w:color w:val="000000"/>
            </w:rPr>
            <w:t>-Jiménez, P. (2019). The Impact of the Environmental Quality of Online Feedback and Satisfaction When Exploring the Critical Factors for Luxury Hotels. </w:t>
          </w:r>
          <w:r w:rsidRPr="000F0EDF">
            <w:rPr>
              <w:rFonts w:ascii="Arial" w:hAnsi="Arial" w:cs="Arial"/>
              <w:i/>
              <w:iCs/>
              <w:color w:val="000000"/>
            </w:rPr>
            <w:t>Sustainability</w:t>
          </w:r>
          <w:r w:rsidRPr="000F0EDF">
            <w:rPr>
              <w:rFonts w:ascii="Arial" w:hAnsi="Arial" w:cs="Arial"/>
              <w:color w:val="000000"/>
            </w:rPr>
            <w:t xml:space="preserve">, 12(1), p.299. </w:t>
          </w:r>
          <w:proofErr w:type="spellStart"/>
          <w:r w:rsidRPr="000F0EDF">
            <w:rPr>
              <w:rFonts w:ascii="Arial" w:hAnsi="Arial" w:cs="Arial"/>
              <w:color w:val="000000"/>
            </w:rPr>
            <w:t>doi</w:t>
          </w:r>
          <w:proofErr w:type="spellEnd"/>
          <w:r w:rsidRPr="000F0EDF">
            <w:rPr>
              <w:rFonts w:ascii="Arial" w:hAnsi="Arial" w:cs="Arial"/>
              <w:color w:val="000000"/>
            </w:rPr>
            <w:t xml:space="preserve">: </w:t>
          </w:r>
          <w:hyperlink r:id="rId56" w:history="1">
            <w:r w:rsidRPr="000F0EDF">
              <w:rPr>
                <w:rStyle w:val="Hyperlink"/>
                <w:rFonts w:ascii="Arial" w:hAnsi="Arial" w:cs="Arial"/>
              </w:rPr>
              <w:t>https://doi.org/10.3390/su12010299</w:t>
            </w:r>
          </w:hyperlink>
          <w:r w:rsidRPr="000F0EDF">
            <w:rPr>
              <w:rFonts w:ascii="Arial" w:hAnsi="Arial" w:cs="Arial"/>
              <w:color w:val="000000"/>
            </w:rPr>
            <w:t>.</w:t>
          </w:r>
        </w:p>
        <w:p w14:paraId="031DED81" w14:textId="7C02500D" w:rsidR="006313C9" w:rsidRPr="000F0EDF" w:rsidRDefault="006313C9" w:rsidP="006313C9">
          <w:pPr>
            <w:pStyle w:val="NormalWeb"/>
            <w:rPr>
              <w:rFonts w:ascii="Arial" w:hAnsi="Arial" w:cs="Arial"/>
              <w:color w:val="000000"/>
            </w:rPr>
          </w:pPr>
          <w:proofErr w:type="spellStart"/>
          <w:r w:rsidRPr="000F0EDF">
            <w:rPr>
              <w:rFonts w:ascii="Arial" w:hAnsi="Arial" w:cs="Arial"/>
              <w:color w:val="000000"/>
            </w:rPr>
            <w:t>Rokou</w:t>
          </w:r>
          <w:proofErr w:type="spellEnd"/>
          <w:r w:rsidRPr="000F0EDF">
            <w:rPr>
              <w:rFonts w:ascii="Arial" w:hAnsi="Arial" w:cs="Arial"/>
              <w:color w:val="000000"/>
            </w:rPr>
            <w:t>, T. (2014). </w:t>
          </w:r>
          <w:r w:rsidRPr="000F0EDF">
            <w:rPr>
              <w:rFonts w:ascii="Arial" w:hAnsi="Arial" w:cs="Arial"/>
              <w:i/>
              <w:iCs/>
              <w:color w:val="000000"/>
            </w:rPr>
            <w:t>Burj Al Arab is recognised for seven-star sustainability</w:t>
          </w:r>
          <w:r w:rsidRPr="000F0EDF">
            <w:rPr>
              <w:rFonts w:ascii="Arial" w:hAnsi="Arial" w:cs="Arial"/>
              <w:color w:val="000000"/>
            </w:rPr>
            <w:t xml:space="preserve">. [online] </w:t>
          </w:r>
          <w:proofErr w:type="spellStart"/>
          <w:r w:rsidRPr="000F0EDF">
            <w:rPr>
              <w:rFonts w:ascii="Arial" w:hAnsi="Arial" w:cs="Arial"/>
              <w:color w:val="000000"/>
            </w:rPr>
            <w:t>TravelDailyNews</w:t>
          </w:r>
          <w:proofErr w:type="spellEnd"/>
          <w:r w:rsidRPr="000F0EDF">
            <w:rPr>
              <w:rFonts w:ascii="Arial" w:hAnsi="Arial" w:cs="Arial"/>
              <w:color w:val="000000"/>
            </w:rPr>
            <w:t xml:space="preserve"> International. Available at: </w:t>
          </w:r>
          <w:hyperlink r:id="rId57" w:history="1">
            <w:r w:rsidRPr="000F0EDF">
              <w:rPr>
                <w:rStyle w:val="Hyperlink"/>
                <w:rFonts w:ascii="Arial" w:hAnsi="Arial" w:cs="Arial"/>
              </w:rPr>
              <w:t>https://www.traveldailynews.com/hotels-lodging/burj-al-arab-recognised-for-seven-star-sustainability/</w:t>
            </w:r>
          </w:hyperlink>
          <w:r w:rsidRPr="000F0EDF">
            <w:rPr>
              <w:rFonts w:ascii="Arial" w:hAnsi="Arial" w:cs="Arial"/>
              <w:color w:val="000000"/>
            </w:rPr>
            <w:t>.</w:t>
          </w:r>
        </w:p>
        <w:p w14:paraId="6664D285" w14:textId="27EDEC2D" w:rsidR="00771804" w:rsidRPr="000F0EDF" w:rsidRDefault="00771804" w:rsidP="00534FBA">
          <w:pPr>
            <w:pStyle w:val="NormalWeb"/>
            <w:rPr>
              <w:rFonts w:ascii="Arial" w:hAnsi="Arial" w:cs="Arial"/>
              <w:color w:val="000000"/>
            </w:rPr>
          </w:pPr>
          <w:proofErr w:type="spellStart"/>
          <w:r w:rsidRPr="000F0EDF">
            <w:rPr>
              <w:rFonts w:ascii="Arial" w:hAnsi="Arial" w:cs="Arial"/>
            </w:rPr>
            <w:t>Shaktawat</w:t>
          </w:r>
          <w:proofErr w:type="spellEnd"/>
          <w:r w:rsidRPr="000F0EDF">
            <w:rPr>
              <w:rFonts w:ascii="Arial" w:hAnsi="Arial" w:cs="Arial"/>
            </w:rPr>
            <w:t xml:space="preserve">, C., Joshi, D., Gandhi, S. and Chatterjee, P. (n.d.). Case Study-BURJ-AL-ARAB, Dubai. [online] Available at: </w:t>
          </w:r>
          <w:hyperlink r:id="rId58" w:history="1">
            <w:r w:rsidRPr="000F0EDF">
              <w:rPr>
                <w:rStyle w:val="Hyperlink"/>
                <w:rFonts w:ascii="Arial" w:hAnsi="Arial" w:cs="Arial"/>
              </w:rPr>
              <w:t>https://faculty.arch.tamu.edu/anichols/courses/applied-architectural-structures/projects-631/Files/BurjAlArab.pdf</w:t>
            </w:r>
          </w:hyperlink>
          <w:r w:rsidRPr="000F0EDF">
            <w:rPr>
              <w:rFonts w:ascii="Arial" w:hAnsi="Arial" w:cs="Arial"/>
            </w:rPr>
            <w:t>.</w:t>
          </w:r>
        </w:p>
        <w:p w14:paraId="41A441BB" w14:textId="29471058" w:rsidR="00A35611" w:rsidRPr="000F0EDF" w:rsidRDefault="00A35611" w:rsidP="00A35611">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lastRenderedPageBreak/>
            <w:t>Sharpley, R. (2009). </w:t>
          </w:r>
          <w:r w:rsidRPr="000F0EDF">
            <w:rPr>
              <w:rFonts w:ascii="Arial" w:hAnsi="Arial" w:cs="Arial"/>
              <w:i/>
              <w:iCs/>
              <w:color w:val="000000"/>
            </w:rPr>
            <w:t>Tourism Development and the Environment: Beyond Sustainability?</w:t>
          </w:r>
          <w:r w:rsidRPr="000F0EDF">
            <w:rPr>
              <w:rFonts w:ascii="Arial" w:hAnsi="Arial" w:cs="Arial"/>
              <w:color w:val="000000"/>
            </w:rPr>
            <w:t> [online] </w:t>
          </w:r>
          <w:r w:rsidRPr="000F0EDF">
            <w:rPr>
              <w:rFonts w:ascii="Arial" w:hAnsi="Arial" w:cs="Arial"/>
              <w:i/>
              <w:iCs/>
              <w:color w:val="000000"/>
            </w:rPr>
            <w:t>Google Books</w:t>
          </w:r>
          <w:r w:rsidRPr="000F0EDF">
            <w:rPr>
              <w:rFonts w:ascii="Arial" w:hAnsi="Arial" w:cs="Arial"/>
              <w:color w:val="000000"/>
            </w:rPr>
            <w:t xml:space="preserve">. Routledge. Available at: </w:t>
          </w:r>
          <w:hyperlink r:id="rId59" w:history="1">
            <w:r w:rsidRPr="000F0EDF">
              <w:rPr>
                <w:rStyle w:val="Hyperlink"/>
                <w:rFonts w:ascii="Arial" w:hAnsi="Arial" w:cs="Arial"/>
              </w:rPr>
              <w:t>https://www.google.co.uk/books/edition/Tourism_Development_and_the_Environment/id8Me6CogPYC?hl=en&amp;gbpv=1&amp;dq=Burj+Al+Arab+ENHANCING+ENVIRONMENTAL+SUSTAINABILITY+AT+BURJ+AL+ARAB+DUBAI&amp;pg=PA185&amp;printsec=frontcover</w:t>
            </w:r>
          </w:hyperlink>
          <w:r w:rsidRPr="000F0EDF">
            <w:rPr>
              <w:rFonts w:ascii="Arial" w:hAnsi="Arial" w:cs="Arial"/>
              <w:color w:val="000000"/>
            </w:rPr>
            <w:t>.</w:t>
          </w:r>
        </w:p>
        <w:p w14:paraId="64790B5A" w14:textId="6DE921CD" w:rsidR="00C4438B" w:rsidRPr="000F0EDF" w:rsidRDefault="006B0A84" w:rsidP="006B0A84">
          <w:pPr>
            <w:pStyle w:val="NormalWeb"/>
            <w:rPr>
              <w:rFonts w:ascii="Arial" w:hAnsi="Arial" w:cs="Arial"/>
              <w:color w:val="000000"/>
            </w:rPr>
          </w:pPr>
          <w:r w:rsidRPr="000F0EDF">
            <w:rPr>
              <w:rFonts w:ascii="Arial" w:hAnsi="Arial" w:cs="Arial"/>
              <w:color w:val="000000"/>
            </w:rPr>
            <w:t>‌</w:t>
          </w:r>
          <w:r w:rsidR="00C4438B" w:rsidRPr="000F0EDF">
            <w:rPr>
              <w:rFonts w:ascii="Arial" w:hAnsi="Arial" w:cs="Arial"/>
              <w:color w:val="000000"/>
            </w:rPr>
            <w:t>StudyCorgi.com. (n.d.). </w:t>
          </w:r>
          <w:r w:rsidR="00C4438B" w:rsidRPr="000F0EDF">
            <w:rPr>
              <w:rFonts w:ascii="Arial" w:hAnsi="Arial" w:cs="Arial"/>
              <w:i/>
              <w:iCs/>
              <w:color w:val="000000"/>
            </w:rPr>
            <w:t>Burj Al Arab Hotel Marketing Analysis | Free Essay Example</w:t>
          </w:r>
          <w:r w:rsidR="00C4438B" w:rsidRPr="000F0EDF">
            <w:rPr>
              <w:rFonts w:ascii="Arial" w:hAnsi="Arial" w:cs="Arial"/>
              <w:color w:val="000000"/>
            </w:rPr>
            <w:t xml:space="preserve">. [online] Available at: </w:t>
          </w:r>
          <w:hyperlink r:id="rId60" w:history="1">
            <w:r w:rsidR="00C4438B" w:rsidRPr="000F0EDF">
              <w:rPr>
                <w:rStyle w:val="Hyperlink"/>
                <w:rFonts w:ascii="Arial" w:hAnsi="Arial" w:cs="Arial"/>
              </w:rPr>
              <w:t>https://studycorgi.com/burj-al-arab-hotel-marketing-analysis/</w:t>
            </w:r>
          </w:hyperlink>
          <w:r w:rsidR="00C4438B" w:rsidRPr="000F0EDF">
            <w:rPr>
              <w:rFonts w:ascii="Arial" w:hAnsi="Arial" w:cs="Arial"/>
              <w:color w:val="000000"/>
            </w:rPr>
            <w:t>.</w:t>
          </w:r>
        </w:p>
        <w:p w14:paraId="233AB2ED" w14:textId="5C01AB2F" w:rsidR="004B536B" w:rsidRPr="000F0EDF" w:rsidRDefault="004B536B" w:rsidP="006313C9">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Sloan, P., Simons-Kaufman, C. and Legrand, W. (2012). </w:t>
          </w:r>
          <w:r w:rsidRPr="000F0EDF">
            <w:rPr>
              <w:rFonts w:ascii="Arial" w:hAnsi="Arial" w:cs="Arial"/>
              <w:i/>
              <w:iCs/>
              <w:color w:val="000000"/>
            </w:rPr>
            <w:t>Sustainable hospitality and tourism as motors for development: case studies from developing regions of the world</w:t>
          </w:r>
          <w:r w:rsidRPr="000F0EDF">
            <w:rPr>
              <w:rFonts w:ascii="Arial" w:hAnsi="Arial" w:cs="Arial"/>
              <w:color w:val="000000"/>
            </w:rPr>
            <w:t>. London; New York: Routledge.</w:t>
          </w:r>
        </w:p>
        <w:p w14:paraId="5EC6E959" w14:textId="77777777" w:rsidR="004B536B" w:rsidRPr="000F0EDF" w:rsidRDefault="004B536B" w:rsidP="00C4438B">
          <w:pPr>
            <w:pStyle w:val="NormalWeb"/>
            <w:spacing w:before="0" w:beforeAutospacing="0" w:after="0" w:afterAutospacing="0" w:line="360" w:lineRule="atLeast"/>
            <w:rPr>
              <w:rFonts w:ascii="Arial" w:hAnsi="Arial" w:cs="Arial"/>
              <w:color w:val="000000"/>
            </w:rPr>
          </w:pPr>
        </w:p>
        <w:p w14:paraId="651FA0D6" w14:textId="5A93496A" w:rsidR="000F18AA" w:rsidRPr="000F0EDF" w:rsidRDefault="000F18AA" w:rsidP="000F18AA">
          <w:pPr>
            <w:pStyle w:val="NormalWeb"/>
            <w:spacing w:before="0" w:beforeAutospacing="0" w:after="0" w:afterAutospacing="0" w:line="360" w:lineRule="atLeast"/>
            <w:rPr>
              <w:rFonts w:ascii="Arial" w:hAnsi="Arial" w:cs="Arial"/>
              <w:color w:val="000000"/>
            </w:rPr>
          </w:pPr>
          <w:proofErr w:type="spellStart"/>
          <w:r w:rsidRPr="000F0EDF">
            <w:rPr>
              <w:rFonts w:ascii="Arial" w:hAnsi="Arial" w:cs="Arial"/>
              <w:color w:val="000000"/>
            </w:rPr>
            <w:t>StudyMoose</w:t>
          </w:r>
          <w:proofErr w:type="spellEnd"/>
          <w:r w:rsidRPr="000F0EDF">
            <w:rPr>
              <w:rFonts w:ascii="Arial" w:hAnsi="Arial" w:cs="Arial"/>
              <w:color w:val="000000"/>
            </w:rPr>
            <w:t>. (2016). </w:t>
          </w:r>
          <w:r w:rsidRPr="000F0EDF">
            <w:rPr>
              <w:rFonts w:ascii="Arial" w:hAnsi="Arial" w:cs="Arial"/>
              <w:i/>
              <w:iCs/>
              <w:color w:val="000000"/>
            </w:rPr>
            <w:t>Burj Al Arab SWOT Analysis and Five Force Free Essay Example</w:t>
          </w:r>
          <w:r w:rsidRPr="000F0EDF">
            <w:rPr>
              <w:rFonts w:ascii="Arial" w:hAnsi="Arial" w:cs="Arial"/>
              <w:color w:val="000000"/>
            </w:rPr>
            <w:t xml:space="preserve">. [online] Available at: </w:t>
          </w:r>
          <w:hyperlink r:id="rId61" w:history="1">
            <w:r w:rsidRPr="000F0EDF">
              <w:rPr>
                <w:rStyle w:val="Hyperlink"/>
                <w:rFonts w:ascii="Arial" w:hAnsi="Arial" w:cs="Arial"/>
              </w:rPr>
              <w:t>https://studymoose.com/burj-al-arab-swot-analysis-and-five-force-essay</w:t>
            </w:r>
          </w:hyperlink>
          <w:r w:rsidRPr="000F0EDF">
            <w:rPr>
              <w:rFonts w:ascii="Arial" w:hAnsi="Arial" w:cs="Arial"/>
              <w:color w:val="000000"/>
            </w:rPr>
            <w:t>.</w:t>
          </w:r>
        </w:p>
        <w:p w14:paraId="77B5A571" w14:textId="77777777" w:rsidR="007B30E5" w:rsidRPr="000F0EDF" w:rsidRDefault="007B30E5" w:rsidP="000F18AA">
          <w:pPr>
            <w:pStyle w:val="NormalWeb"/>
            <w:spacing w:before="0" w:beforeAutospacing="0" w:after="0" w:afterAutospacing="0" w:line="360" w:lineRule="atLeast"/>
            <w:rPr>
              <w:rFonts w:ascii="Arial" w:hAnsi="Arial" w:cs="Arial"/>
              <w:color w:val="000000"/>
            </w:rPr>
          </w:pPr>
        </w:p>
        <w:p w14:paraId="167056F0" w14:textId="00566375" w:rsidR="007B30E5" w:rsidRPr="000F0EDF" w:rsidRDefault="007B30E5" w:rsidP="007B30E5">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Sustainability at Jumeirah. (n.d.). </w:t>
          </w:r>
          <w:hyperlink r:id="rId62" w:history="1">
            <w:r w:rsidRPr="000F0EDF">
              <w:rPr>
                <w:rStyle w:val="Hyperlink"/>
                <w:rFonts w:ascii="Arial" w:hAnsi="Arial" w:cs="Arial"/>
                <w:i/>
                <w:iCs/>
              </w:rPr>
              <w:t>https://cd-hospitality.jumeirah.com/-/mediadh/dh/hospitality/jumeirah/jumeirah-group/about-jumeirah/corporate-social-responsibility/jg-sustainability--dubai--april-2019v8good.pdf</w:t>
            </w:r>
          </w:hyperlink>
          <w:r w:rsidRPr="000F0EDF">
            <w:rPr>
              <w:rFonts w:ascii="Arial" w:hAnsi="Arial" w:cs="Arial"/>
              <w:color w:val="000000"/>
            </w:rPr>
            <w:t>.</w:t>
          </w:r>
        </w:p>
        <w:p w14:paraId="7F5018DE" w14:textId="77777777" w:rsidR="007B30E5" w:rsidRPr="000F0EDF" w:rsidRDefault="007B30E5" w:rsidP="007B30E5">
          <w:pPr>
            <w:pStyle w:val="NormalWeb"/>
            <w:spacing w:before="0" w:beforeAutospacing="0" w:after="0" w:afterAutospacing="0" w:line="360" w:lineRule="atLeast"/>
            <w:rPr>
              <w:rFonts w:ascii="Arial" w:hAnsi="Arial" w:cs="Arial"/>
              <w:color w:val="000000"/>
            </w:rPr>
          </w:pPr>
        </w:p>
        <w:p w14:paraId="42CC6DE3" w14:textId="5F743CB3" w:rsidR="00771804" w:rsidRPr="000F0EDF" w:rsidRDefault="00771804" w:rsidP="000F18AA">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Sustainable Hospitality Alliance. (n.d.). </w:t>
          </w:r>
          <w:r w:rsidRPr="000F0EDF">
            <w:rPr>
              <w:rFonts w:ascii="Arial" w:hAnsi="Arial" w:cs="Arial"/>
              <w:i/>
              <w:iCs/>
              <w:color w:val="000000"/>
            </w:rPr>
            <w:t>Jumeirah Hotels &amp; Resorts</w:t>
          </w:r>
          <w:r w:rsidRPr="000F0EDF">
            <w:rPr>
              <w:rFonts w:ascii="Arial" w:hAnsi="Arial" w:cs="Arial"/>
              <w:color w:val="000000"/>
            </w:rPr>
            <w:t xml:space="preserve">. [online] Available at: </w:t>
          </w:r>
          <w:hyperlink r:id="rId63" w:history="1">
            <w:r w:rsidRPr="000F0EDF">
              <w:rPr>
                <w:rStyle w:val="Hyperlink"/>
                <w:rFonts w:ascii="Arial" w:hAnsi="Arial" w:cs="Arial"/>
              </w:rPr>
              <w:t>https://sustainablehospitalityalliance.org/members/jumeirah-hotels-and-resorts/#</w:t>
            </w:r>
          </w:hyperlink>
          <w:r w:rsidRPr="000F0EDF">
            <w:rPr>
              <w:rFonts w:ascii="Arial" w:hAnsi="Arial" w:cs="Arial"/>
              <w:color w:val="000000"/>
            </w:rPr>
            <w:t>.</w:t>
          </w:r>
        </w:p>
        <w:p w14:paraId="60480E7C" w14:textId="77777777" w:rsidR="00465FBE" w:rsidRPr="000F0EDF" w:rsidRDefault="00465FBE" w:rsidP="000F18AA">
          <w:pPr>
            <w:pStyle w:val="NormalWeb"/>
            <w:spacing w:before="0" w:beforeAutospacing="0" w:after="0" w:afterAutospacing="0" w:line="360" w:lineRule="atLeast"/>
            <w:rPr>
              <w:rFonts w:ascii="Arial" w:hAnsi="Arial" w:cs="Arial"/>
              <w:color w:val="000000"/>
            </w:rPr>
          </w:pPr>
        </w:p>
        <w:p w14:paraId="3F08C8F6" w14:textId="77777777" w:rsidR="00465FBE" w:rsidRPr="000F0EDF" w:rsidRDefault="00465FBE" w:rsidP="00465FBE">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Toikka, J. (n.d.). </w:t>
          </w:r>
          <w:r w:rsidRPr="000F0EDF">
            <w:rPr>
              <w:rFonts w:ascii="Arial" w:hAnsi="Arial" w:cs="Arial"/>
              <w:i/>
              <w:iCs/>
              <w:color w:val="000000"/>
            </w:rPr>
            <w:t>How to measure sustainable performance: KPIs and Metrics</w:t>
          </w:r>
          <w:r w:rsidRPr="000F0EDF">
            <w:rPr>
              <w:rFonts w:ascii="Arial" w:hAnsi="Arial" w:cs="Arial"/>
              <w:color w:val="000000"/>
            </w:rPr>
            <w:t xml:space="preserve">. [online] sievo.com. Available at: </w:t>
          </w:r>
          <w:hyperlink r:id="rId64" w:history="1">
            <w:r w:rsidRPr="000F0EDF">
              <w:rPr>
                <w:rStyle w:val="Hyperlink"/>
                <w:rFonts w:ascii="Arial" w:hAnsi="Arial" w:cs="Arial"/>
              </w:rPr>
              <w:t>https://sievo.com/blog/sustainable-procurement-part6#:~:text=Sustainability%20KPIs%20include%3A</w:t>
            </w:r>
          </w:hyperlink>
          <w:r w:rsidRPr="000F0EDF">
            <w:rPr>
              <w:rFonts w:ascii="Arial" w:hAnsi="Arial" w:cs="Arial"/>
              <w:color w:val="000000"/>
            </w:rPr>
            <w:t>.</w:t>
          </w:r>
        </w:p>
        <w:p w14:paraId="15713381" w14:textId="5A4C5FEC" w:rsidR="007F5614" w:rsidRPr="000F0EDF" w:rsidRDefault="007F5614" w:rsidP="00465FBE">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traveltodubaiblog@gmail.com (2023). </w:t>
          </w:r>
          <w:r w:rsidRPr="000F0EDF">
            <w:rPr>
              <w:rFonts w:ascii="Arial" w:hAnsi="Arial" w:cs="Arial"/>
              <w:i/>
              <w:iCs/>
              <w:color w:val="000000"/>
            </w:rPr>
            <w:t>Burj Al Arab Hotel (2024)</w:t>
          </w:r>
          <w:r w:rsidRPr="000F0EDF">
            <w:rPr>
              <w:rFonts w:ascii="Arial" w:hAnsi="Arial" w:cs="Arial"/>
              <w:color w:val="000000"/>
            </w:rPr>
            <w:t xml:space="preserve">. [online] traveltodubaiblog.com. Available at: </w:t>
          </w:r>
          <w:hyperlink r:id="rId65" w:history="1">
            <w:r w:rsidRPr="000F0EDF">
              <w:rPr>
                <w:rStyle w:val="Hyperlink"/>
                <w:rFonts w:ascii="Arial" w:hAnsi="Arial" w:cs="Arial"/>
              </w:rPr>
              <w:t>https://traveltodubaiblog.com/burj-al-arab-hotel/</w:t>
            </w:r>
          </w:hyperlink>
          <w:r w:rsidRPr="000F0EDF">
            <w:rPr>
              <w:rFonts w:ascii="Arial" w:hAnsi="Arial" w:cs="Arial"/>
              <w:color w:val="000000"/>
            </w:rPr>
            <w:t>.</w:t>
          </w:r>
        </w:p>
        <w:p w14:paraId="45CF973D" w14:textId="77777777" w:rsidR="00C46C5F" w:rsidRPr="000F0EDF" w:rsidRDefault="00C46C5F" w:rsidP="007F5614">
          <w:pPr>
            <w:pStyle w:val="NormalWeb"/>
            <w:spacing w:before="0" w:beforeAutospacing="0" w:after="0" w:afterAutospacing="0" w:line="360" w:lineRule="atLeast"/>
            <w:rPr>
              <w:rFonts w:ascii="Arial" w:hAnsi="Arial" w:cs="Arial"/>
              <w:color w:val="000000"/>
            </w:rPr>
          </w:pPr>
        </w:p>
        <w:p w14:paraId="469C3C70" w14:textId="55820026" w:rsidR="00C46C5F" w:rsidRPr="000F0EDF" w:rsidRDefault="00C46C5F" w:rsidP="00C46C5F">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U M E I R A H G R O U P, J. (n.d.). </w:t>
          </w:r>
          <w:r w:rsidRPr="000F0EDF">
            <w:rPr>
              <w:rFonts w:ascii="Arial" w:hAnsi="Arial" w:cs="Arial"/>
              <w:i/>
              <w:iCs/>
              <w:color w:val="000000"/>
            </w:rPr>
            <w:t>S U S T A I N B I L I T Y R O A D M A P 2 0 2 3 CHAMPIONING PROGRESS TOWARDS A SUSTAINABLE FUTURE</w:t>
          </w:r>
          <w:r w:rsidRPr="000F0EDF">
            <w:rPr>
              <w:rFonts w:ascii="Arial" w:hAnsi="Arial" w:cs="Arial"/>
              <w:color w:val="000000"/>
            </w:rPr>
            <w:t xml:space="preserve">. [online] Available at: </w:t>
          </w:r>
          <w:hyperlink r:id="rId66" w:history="1">
            <w:r w:rsidRPr="000F0EDF">
              <w:rPr>
                <w:rStyle w:val="Hyperlink"/>
                <w:rFonts w:ascii="Arial" w:hAnsi="Arial" w:cs="Arial"/>
              </w:rPr>
              <w:t>https://cd-hospitality.jumeirah.com/-/mediadh/dh/hospitality/jumeirah/jumeirah-group/sustainability/jumeirah-sustainabilty_report-2023.pdf?modified=20231201053006</w:t>
            </w:r>
          </w:hyperlink>
          <w:r w:rsidRPr="000F0EDF">
            <w:rPr>
              <w:rFonts w:ascii="Arial" w:hAnsi="Arial" w:cs="Arial"/>
              <w:color w:val="000000"/>
            </w:rPr>
            <w:t>.</w:t>
          </w:r>
        </w:p>
        <w:p w14:paraId="25F59DA6" w14:textId="584BF223" w:rsidR="003F2FB3" w:rsidRPr="000F0EDF" w:rsidRDefault="00A90890" w:rsidP="007F5614">
          <w:pPr>
            <w:pStyle w:val="NormalWeb"/>
            <w:rPr>
              <w:rFonts w:ascii="Arial" w:hAnsi="Arial" w:cs="Arial"/>
              <w:color w:val="000000"/>
            </w:rPr>
          </w:pPr>
          <w:r w:rsidRPr="000F0EDF">
            <w:rPr>
              <w:rFonts w:ascii="Arial" w:hAnsi="Arial" w:cs="Arial"/>
            </w:rPr>
            <w:t xml:space="preserve">Utilities One. (n.d.). Dubai Burj Al Arab A Luxury Icon and Architectural Feat. [online] Available at: </w:t>
          </w:r>
          <w:hyperlink r:id="rId67" w:history="1">
            <w:r w:rsidRPr="000F0EDF">
              <w:rPr>
                <w:rStyle w:val="Hyperlink"/>
                <w:rFonts w:ascii="Arial" w:hAnsi="Arial" w:cs="Arial"/>
              </w:rPr>
              <w:t>https://utilitiesone.com/dubai-burj-al-arab-a-luxury-icon-and-architectural-feat</w:t>
            </w:r>
          </w:hyperlink>
          <w:r w:rsidRPr="000F0EDF">
            <w:rPr>
              <w:rFonts w:ascii="Arial" w:hAnsi="Arial" w:cs="Arial"/>
            </w:rPr>
            <w:t>.</w:t>
          </w:r>
        </w:p>
        <w:p w14:paraId="17965D66" w14:textId="0817A695" w:rsidR="00A90890" w:rsidRPr="000F0EDF" w:rsidRDefault="00A90890" w:rsidP="00A90890">
          <w:pPr>
            <w:pStyle w:val="NormalWeb"/>
            <w:spacing w:after="0" w:line="360" w:lineRule="atLeast"/>
            <w:rPr>
              <w:rStyle w:val="Hyperlink"/>
              <w:rFonts w:ascii="Arial" w:hAnsi="Arial" w:cs="Arial"/>
            </w:rPr>
          </w:pPr>
          <w:r w:rsidRPr="000F0EDF">
            <w:rPr>
              <w:rFonts w:ascii="Arial" w:hAnsi="Arial" w:cs="Arial"/>
            </w:rPr>
            <w:lastRenderedPageBreak/>
            <w:t xml:space="preserve">Writer, S., 2014. Burj Al Arab </w:t>
          </w:r>
          <w:r w:rsidR="00871F59" w:rsidRPr="000F0EDF">
            <w:rPr>
              <w:rFonts w:ascii="Arial" w:hAnsi="Arial" w:cs="Arial"/>
            </w:rPr>
            <w:t xml:space="preserve">is </w:t>
          </w:r>
          <w:r w:rsidRPr="000F0EDF">
            <w:rPr>
              <w:rFonts w:ascii="Arial" w:hAnsi="Arial" w:cs="Arial"/>
            </w:rPr>
            <w:t xml:space="preserve">recognised for its sustainability. [Online] Available at: </w:t>
          </w:r>
          <w:hyperlink r:id="rId68" w:history="1">
            <w:r w:rsidRPr="000F0EDF">
              <w:rPr>
                <w:rStyle w:val="Hyperlink"/>
                <w:rFonts w:ascii="Arial" w:hAnsi="Arial" w:cs="Arial"/>
              </w:rPr>
              <w:t>https://www.fm-middleeast.com/news/article-26145-burj-al-arab-recognised-for-its-sustainability</w:t>
            </w:r>
          </w:hyperlink>
        </w:p>
        <w:p w14:paraId="67F13C7F" w14:textId="0B405FCA" w:rsidR="0071533E" w:rsidRPr="000F0EDF" w:rsidRDefault="0071533E" w:rsidP="0071533E">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www.bluebite.com. (n.d.). </w:t>
          </w:r>
          <w:r w:rsidRPr="000F0EDF">
            <w:rPr>
              <w:rFonts w:ascii="Arial" w:hAnsi="Arial" w:cs="Arial"/>
              <w:i/>
              <w:iCs/>
              <w:color w:val="000000"/>
            </w:rPr>
            <w:t>10 Sustainability KPI Measures</w:t>
          </w:r>
          <w:r w:rsidRPr="000F0EDF">
            <w:rPr>
              <w:rFonts w:ascii="Arial" w:hAnsi="Arial" w:cs="Arial"/>
              <w:color w:val="000000"/>
            </w:rPr>
            <w:t xml:space="preserve">. [online] Available at: </w:t>
          </w:r>
          <w:hyperlink r:id="rId69" w:history="1">
            <w:r w:rsidRPr="000F0EDF">
              <w:rPr>
                <w:rStyle w:val="Hyperlink"/>
                <w:rFonts w:ascii="Arial" w:hAnsi="Arial" w:cs="Arial"/>
              </w:rPr>
              <w:t>https://www.bluebite.com/brand-strategy/sustainability-kpi-measures#</w:t>
            </w:r>
          </w:hyperlink>
          <w:r w:rsidRPr="000F0EDF">
            <w:rPr>
              <w:rFonts w:ascii="Arial" w:hAnsi="Arial" w:cs="Arial"/>
              <w:color w:val="000000"/>
            </w:rPr>
            <w:t>.</w:t>
          </w:r>
        </w:p>
        <w:p w14:paraId="480C2B20" w14:textId="174AD0D9" w:rsidR="00B328BD" w:rsidRPr="000F0EDF" w:rsidRDefault="00B328BD" w:rsidP="00B328BD">
          <w:pPr>
            <w:pStyle w:val="NormalWeb"/>
            <w:rPr>
              <w:rFonts w:ascii="Arial" w:hAnsi="Arial" w:cs="Arial"/>
              <w:color w:val="000000"/>
            </w:rPr>
          </w:pPr>
          <w:r w:rsidRPr="000F0EDF">
            <w:rPr>
              <w:rFonts w:ascii="Arial" w:hAnsi="Arial" w:cs="Arial"/>
            </w:rPr>
            <w:t xml:space="preserve">www.jumeirah.com. (n.d.). Burj Al Arab. [online] Available at: </w:t>
          </w:r>
          <w:hyperlink r:id="rId70" w:history="1">
            <w:r w:rsidRPr="000F0EDF">
              <w:rPr>
                <w:rStyle w:val="Hyperlink"/>
                <w:rFonts w:ascii="Arial" w:hAnsi="Arial" w:cs="Arial"/>
              </w:rPr>
              <w:t>https://www.jumeirah.com/en/stay/dubai/burj-al-arab-jumeirah</w:t>
            </w:r>
          </w:hyperlink>
          <w:r w:rsidRPr="000F0EDF">
            <w:rPr>
              <w:rFonts w:ascii="Arial" w:hAnsi="Arial" w:cs="Arial"/>
            </w:rPr>
            <w:t>.</w:t>
          </w:r>
        </w:p>
        <w:p w14:paraId="15DF45AA" w14:textId="77777777" w:rsidR="00B328BD" w:rsidRPr="000F0EDF" w:rsidRDefault="00B328BD" w:rsidP="00B328BD">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www.jumeirah.com. (n.d.). </w:t>
          </w:r>
          <w:r w:rsidRPr="000F0EDF">
            <w:rPr>
              <w:rFonts w:ascii="Arial" w:hAnsi="Arial" w:cs="Arial"/>
              <w:i/>
              <w:iCs/>
              <w:color w:val="000000"/>
            </w:rPr>
            <w:t>Staying sustainable</w:t>
          </w:r>
          <w:r w:rsidRPr="000F0EDF">
            <w:rPr>
              <w:rFonts w:ascii="Arial" w:hAnsi="Arial" w:cs="Arial"/>
              <w:color w:val="000000"/>
            </w:rPr>
            <w:t xml:space="preserve">. [online] Available at: </w:t>
          </w:r>
          <w:hyperlink r:id="rId71" w:history="1">
            <w:r w:rsidRPr="000F0EDF">
              <w:rPr>
                <w:rStyle w:val="Hyperlink"/>
                <w:rFonts w:ascii="Arial" w:hAnsi="Arial" w:cs="Arial"/>
              </w:rPr>
              <w:t>https://www.jumeirah.com/en/article/csr/sustainability/dubai/baa-sustainability</w:t>
            </w:r>
          </w:hyperlink>
          <w:r w:rsidRPr="000F0EDF">
            <w:rPr>
              <w:rFonts w:ascii="Arial" w:hAnsi="Arial" w:cs="Arial"/>
              <w:color w:val="000000"/>
            </w:rPr>
            <w:t>.</w:t>
          </w:r>
        </w:p>
        <w:p w14:paraId="6A353405" w14:textId="77777777" w:rsidR="00266E69" w:rsidRPr="000F0EDF" w:rsidRDefault="00266E69" w:rsidP="00B328BD">
          <w:pPr>
            <w:pStyle w:val="NormalWeb"/>
            <w:spacing w:before="0" w:beforeAutospacing="0" w:after="0" w:afterAutospacing="0" w:line="360" w:lineRule="atLeast"/>
            <w:rPr>
              <w:rFonts w:ascii="Arial" w:hAnsi="Arial" w:cs="Arial"/>
              <w:color w:val="000000"/>
            </w:rPr>
          </w:pPr>
        </w:p>
        <w:p w14:paraId="2B763BF1" w14:textId="5B45A273" w:rsidR="00EC5CA8" w:rsidRPr="000F0EDF" w:rsidRDefault="00EC5CA8" w:rsidP="00EC5CA8">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www.jumeirah.com. (n.d.). </w:t>
          </w:r>
          <w:r w:rsidRPr="000F0EDF">
            <w:rPr>
              <w:rFonts w:ascii="Arial" w:hAnsi="Arial" w:cs="Arial"/>
              <w:i/>
              <w:iCs/>
              <w:color w:val="000000"/>
            </w:rPr>
            <w:t>Sustainability at Jumeirah</w:t>
          </w:r>
          <w:r w:rsidRPr="000F0EDF">
            <w:rPr>
              <w:rFonts w:ascii="Arial" w:hAnsi="Arial" w:cs="Arial"/>
              <w:color w:val="000000"/>
            </w:rPr>
            <w:t xml:space="preserve">. [online] Available at: </w:t>
          </w:r>
          <w:hyperlink r:id="rId72" w:history="1">
            <w:r w:rsidRPr="000F0EDF">
              <w:rPr>
                <w:rStyle w:val="Hyperlink"/>
                <w:rFonts w:ascii="Arial" w:hAnsi="Arial" w:cs="Arial"/>
              </w:rPr>
              <w:t>https://www.jumeirah.com/en/jumeirah-group/about-jumeirah/sustainability#</w:t>
            </w:r>
          </w:hyperlink>
          <w:r w:rsidRPr="000F0EDF">
            <w:rPr>
              <w:rFonts w:ascii="Arial" w:hAnsi="Arial" w:cs="Arial"/>
              <w:color w:val="000000"/>
            </w:rPr>
            <w:t>.</w:t>
          </w:r>
        </w:p>
        <w:p w14:paraId="50CF061F" w14:textId="3E81493F" w:rsidR="00266E69" w:rsidRPr="000F0EDF" w:rsidRDefault="00266E69" w:rsidP="00EC5CA8">
          <w:pPr>
            <w:pStyle w:val="NormalWeb"/>
            <w:rPr>
              <w:rFonts w:ascii="Arial" w:hAnsi="Arial" w:cs="Arial"/>
              <w:color w:val="000000"/>
            </w:rPr>
          </w:pPr>
          <w:r w:rsidRPr="000F0EDF">
            <w:rPr>
              <w:rFonts w:ascii="Arial" w:hAnsi="Arial" w:cs="Arial"/>
              <w:color w:val="000000"/>
            </w:rPr>
            <w:t>www.linkedin.com. (n.d.). </w:t>
          </w:r>
          <w:r w:rsidRPr="000F0EDF">
            <w:rPr>
              <w:rFonts w:ascii="Arial" w:hAnsi="Arial" w:cs="Arial"/>
              <w:i/>
              <w:iCs/>
              <w:color w:val="000000"/>
            </w:rPr>
            <w:t>The Impact of Sustainable Practices on Guest Satisfaction in Hotels</w:t>
          </w:r>
          <w:r w:rsidRPr="000F0EDF">
            <w:rPr>
              <w:rFonts w:ascii="Arial" w:hAnsi="Arial" w:cs="Arial"/>
              <w:color w:val="000000"/>
            </w:rPr>
            <w:t xml:space="preserve">. [online] Available at: </w:t>
          </w:r>
          <w:hyperlink r:id="rId73" w:history="1">
            <w:r w:rsidRPr="000F0EDF">
              <w:rPr>
                <w:rStyle w:val="Hyperlink"/>
                <w:rFonts w:ascii="Arial" w:hAnsi="Arial" w:cs="Arial"/>
              </w:rPr>
              <w:t>https://www.linkedin.com/pulse/impact-sustainable-practices-guest-satisfaction</w:t>
            </w:r>
          </w:hyperlink>
          <w:r w:rsidRPr="000F0EDF">
            <w:rPr>
              <w:rFonts w:ascii="Arial" w:hAnsi="Arial" w:cs="Arial"/>
              <w:color w:val="000000"/>
            </w:rPr>
            <w:t>.</w:t>
          </w:r>
        </w:p>
        <w:p w14:paraId="7F483CF2" w14:textId="312AC1C8" w:rsidR="00AE5A73" w:rsidRPr="000F0EDF" w:rsidRDefault="00AE5A73" w:rsidP="00AE5A73">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www.linkedin.com. (n.d.). </w:t>
          </w:r>
          <w:r w:rsidRPr="000F0EDF">
            <w:rPr>
              <w:rFonts w:ascii="Arial" w:hAnsi="Arial" w:cs="Arial"/>
              <w:i/>
              <w:iCs/>
              <w:color w:val="000000"/>
            </w:rPr>
            <w:t>A Green Horizon: The Hospitality Industry’s Dual Role in Global Sustainability</w:t>
          </w:r>
          <w:r w:rsidRPr="000F0EDF">
            <w:rPr>
              <w:rFonts w:ascii="Arial" w:hAnsi="Arial" w:cs="Arial"/>
              <w:color w:val="000000"/>
            </w:rPr>
            <w:t xml:space="preserve">. [online] Available at: </w:t>
          </w:r>
          <w:hyperlink r:id="rId74" w:history="1">
            <w:r w:rsidRPr="000F0EDF">
              <w:rPr>
                <w:rStyle w:val="Hyperlink"/>
                <w:rFonts w:ascii="Arial" w:hAnsi="Arial" w:cs="Arial"/>
              </w:rPr>
              <w:t>https://www.linkedin.com/pulse/green-horizon-hospitality-industrys-dual-role-global-fred-bean?trk=public_post</w:t>
            </w:r>
          </w:hyperlink>
          <w:r w:rsidRPr="000F0EDF">
            <w:rPr>
              <w:rFonts w:ascii="Arial" w:hAnsi="Arial" w:cs="Arial"/>
              <w:color w:val="000000"/>
            </w:rPr>
            <w:t>.</w:t>
          </w:r>
        </w:p>
        <w:p w14:paraId="7F7B3901" w14:textId="77777777" w:rsidR="00FA139E" w:rsidRPr="000F0EDF" w:rsidRDefault="00FA139E" w:rsidP="00AE5A73">
          <w:pPr>
            <w:pStyle w:val="NormalWeb"/>
            <w:spacing w:before="0" w:beforeAutospacing="0" w:after="0" w:afterAutospacing="0" w:line="360" w:lineRule="atLeast"/>
            <w:rPr>
              <w:rFonts w:ascii="Arial" w:hAnsi="Arial" w:cs="Arial"/>
              <w:color w:val="000000"/>
            </w:rPr>
          </w:pPr>
        </w:p>
        <w:p w14:paraId="0639D517" w14:textId="5A7C8B5C" w:rsidR="00FA139E" w:rsidRPr="000F0EDF" w:rsidRDefault="00FA139E" w:rsidP="00FA139E">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www.linkedin.com. (n.d.). </w:t>
          </w:r>
          <w:r w:rsidRPr="000F0EDF">
            <w:rPr>
              <w:rFonts w:ascii="Arial" w:hAnsi="Arial" w:cs="Arial"/>
              <w:i/>
              <w:iCs/>
              <w:color w:val="000000"/>
            </w:rPr>
            <w:t>Navigating Business Environments: PESTLE vs. STEEPLE Analysis</w:t>
          </w:r>
          <w:r w:rsidRPr="000F0EDF">
            <w:rPr>
              <w:rFonts w:ascii="Arial" w:hAnsi="Arial" w:cs="Arial"/>
              <w:color w:val="000000"/>
            </w:rPr>
            <w:t xml:space="preserve">. [online] Available at: </w:t>
          </w:r>
          <w:hyperlink r:id="rId75" w:history="1">
            <w:r w:rsidR="00F239BE" w:rsidRPr="000F0EDF">
              <w:rPr>
                <w:rStyle w:val="Hyperlink"/>
                <w:rFonts w:ascii="Arial" w:hAnsi="Arial" w:cs="Arial"/>
              </w:rPr>
              <w:t>https://www.linkedin.com/pulse/navigating-business-environments-pestle-vs-steeple-ahrens-teixeira-qxamf?trk=article-ssr-frontend-pulse_more-articles_related-content-card</w:t>
            </w:r>
          </w:hyperlink>
          <w:r w:rsidRPr="000F0EDF">
            <w:rPr>
              <w:rFonts w:ascii="Arial" w:hAnsi="Arial" w:cs="Arial"/>
              <w:color w:val="000000"/>
            </w:rPr>
            <w:t>.</w:t>
          </w:r>
        </w:p>
        <w:p w14:paraId="46840E66" w14:textId="77777777" w:rsidR="00F239BE" w:rsidRPr="000F0EDF" w:rsidRDefault="00F239BE" w:rsidP="00FA139E">
          <w:pPr>
            <w:pStyle w:val="NormalWeb"/>
            <w:spacing w:before="0" w:beforeAutospacing="0" w:after="0" w:afterAutospacing="0" w:line="360" w:lineRule="atLeast"/>
            <w:rPr>
              <w:rFonts w:ascii="Arial" w:hAnsi="Arial" w:cs="Arial"/>
              <w:color w:val="000000"/>
            </w:rPr>
          </w:pPr>
        </w:p>
        <w:p w14:paraId="57E46D2E" w14:textId="700E58E2" w:rsidR="00F239BE" w:rsidRPr="000F0EDF" w:rsidRDefault="00F239BE" w:rsidP="00F239BE">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www.slideshare.net. (n.d.). </w:t>
          </w:r>
          <w:r w:rsidRPr="000F0EDF">
            <w:rPr>
              <w:rFonts w:ascii="Arial" w:hAnsi="Arial" w:cs="Arial"/>
              <w:i/>
              <w:iCs/>
              <w:color w:val="000000"/>
            </w:rPr>
            <w:t xml:space="preserve">Burj al </w:t>
          </w:r>
          <w:proofErr w:type="spellStart"/>
          <w:r w:rsidRPr="000F0EDF">
            <w:rPr>
              <w:rFonts w:ascii="Arial" w:hAnsi="Arial" w:cs="Arial"/>
              <w:i/>
              <w:iCs/>
              <w:color w:val="000000"/>
            </w:rPr>
            <w:t>arab</w:t>
          </w:r>
          <w:proofErr w:type="spellEnd"/>
          <w:r w:rsidRPr="000F0EDF">
            <w:rPr>
              <w:rFonts w:ascii="Arial" w:hAnsi="Arial" w:cs="Arial"/>
              <w:color w:val="000000"/>
            </w:rPr>
            <w:t xml:space="preserve">. [online] Available at: </w:t>
          </w:r>
          <w:hyperlink r:id="rId76" w:history="1">
            <w:r w:rsidRPr="000F0EDF">
              <w:rPr>
                <w:rStyle w:val="Hyperlink"/>
                <w:rFonts w:ascii="Arial" w:hAnsi="Arial" w:cs="Arial"/>
              </w:rPr>
              <w:t>https://www.slideshare.net/rajatrmr/burj-al-arab-87134187</w:t>
            </w:r>
          </w:hyperlink>
          <w:r w:rsidRPr="000F0EDF">
            <w:rPr>
              <w:rFonts w:ascii="Arial" w:hAnsi="Arial" w:cs="Arial"/>
              <w:color w:val="000000"/>
            </w:rPr>
            <w:t>.</w:t>
          </w:r>
        </w:p>
        <w:p w14:paraId="2F0F3257" w14:textId="77777777" w:rsidR="00F865AD" w:rsidRPr="000F0EDF" w:rsidRDefault="00F865AD" w:rsidP="00F239BE">
          <w:pPr>
            <w:pStyle w:val="NormalWeb"/>
            <w:spacing w:before="0" w:beforeAutospacing="0" w:after="0" w:afterAutospacing="0" w:line="360" w:lineRule="atLeast"/>
            <w:rPr>
              <w:rFonts w:ascii="Arial" w:hAnsi="Arial" w:cs="Arial"/>
              <w:color w:val="000000"/>
            </w:rPr>
          </w:pPr>
        </w:p>
        <w:p w14:paraId="7303EBED" w14:textId="2815FB87" w:rsidR="00F865AD" w:rsidRPr="000F0EDF" w:rsidRDefault="00F865AD" w:rsidP="00F865AD">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t>www.tripadvisor.co.uk. (n.d.). </w:t>
          </w:r>
          <w:r w:rsidRPr="000F0EDF">
            <w:rPr>
              <w:rFonts w:ascii="Arial" w:hAnsi="Arial" w:cs="Arial"/>
              <w:i/>
              <w:iCs/>
              <w:color w:val="000000"/>
            </w:rPr>
            <w:t>Burj, the good and the bad - Review of Burj Al Arab, Dubai - Tripadvisor</w:t>
          </w:r>
          <w:r w:rsidRPr="000F0EDF">
            <w:rPr>
              <w:rFonts w:ascii="Arial" w:hAnsi="Arial" w:cs="Arial"/>
              <w:color w:val="000000"/>
            </w:rPr>
            <w:t xml:space="preserve">. [online] Available at: </w:t>
          </w:r>
          <w:hyperlink r:id="rId77" w:history="1">
            <w:r w:rsidRPr="000F0EDF">
              <w:rPr>
                <w:rStyle w:val="Hyperlink"/>
                <w:rFonts w:ascii="Arial" w:hAnsi="Arial" w:cs="Arial"/>
              </w:rPr>
              <w:t>https://www.tripadvisor.co.uk/ShowUserReviews-g295424-d302457-r11887778-Burj_Al_Arab-Dubai_Emirate_of_Dubai.html</w:t>
            </w:r>
          </w:hyperlink>
          <w:r w:rsidRPr="000F0EDF">
            <w:rPr>
              <w:rFonts w:ascii="Arial" w:hAnsi="Arial" w:cs="Arial"/>
              <w:color w:val="000000"/>
            </w:rPr>
            <w:t>.</w:t>
          </w:r>
        </w:p>
        <w:p w14:paraId="7B89DAD6" w14:textId="5737CCB9" w:rsidR="00E74F0D" w:rsidRPr="000F0EDF" w:rsidRDefault="00A90890" w:rsidP="00F239BE">
          <w:pPr>
            <w:pStyle w:val="NormalWeb"/>
            <w:rPr>
              <w:rFonts w:ascii="Arial" w:hAnsi="Arial" w:cs="Arial"/>
            </w:rPr>
          </w:pPr>
          <w:r w:rsidRPr="000F0EDF">
            <w:rPr>
              <w:rFonts w:ascii="Arial" w:hAnsi="Arial" w:cs="Arial"/>
            </w:rPr>
            <w:t xml:space="preserve">www.visitdubai.com. (n.d.). Burj Al Arab: Dubai’s Top Luxury Hotel | Visit Dubai. [online] Available at: </w:t>
          </w:r>
          <w:hyperlink r:id="rId78" w:history="1">
            <w:r w:rsidRPr="000F0EDF">
              <w:rPr>
                <w:rStyle w:val="Hyperlink"/>
                <w:rFonts w:ascii="Arial" w:hAnsi="Arial" w:cs="Arial"/>
              </w:rPr>
              <w:t>https://www.visitdubai.com/en/places-to-visit/burj-al-arab</w:t>
            </w:r>
          </w:hyperlink>
          <w:r w:rsidRPr="000F0EDF">
            <w:rPr>
              <w:rFonts w:ascii="Arial" w:hAnsi="Arial" w:cs="Arial"/>
            </w:rPr>
            <w:t>.</w:t>
          </w:r>
        </w:p>
        <w:p w14:paraId="72ABD78F" w14:textId="6D958886" w:rsidR="0028066B" w:rsidRPr="000F0EDF" w:rsidRDefault="0028066B" w:rsidP="0028066B">
          <w:pPr>
            <w:pStyle w:val="NormalWeb"/>
            <w:spacing w:before="0" w:beforeAutospacing="0" w:after="0" w:afterAutospacing="0" w:line="360" w:lineRule="atLeast"/>
            <w:rPr>
              <w:rFonts w:ascii="Arial" w:hAnsi="Arial" w:cs="Arial"/>
              <w:color w:val="000000"/>
            </w:rPr>
          </w:pPr>
          <w:r w:rsidRPr="000F0EDF">
            <w:rPr>
              <w:rFonts w:ascii="Arial" w:hAnsi="Arial" w:cs="Arial"/>
              <w:color w:val="000000"/>
            </w:rPr>
            <w:lastRenderedPageBreak/>
            <w:t>Zeng, B., Fahad, S., Bai, D., Zhang, J. and Işık, C. (2023). Assessing the sustainability of natural resources using the five forces and value chain combined models: The influence of solar energy development. </w:t>
          </w:r>
          <w:r w:rsidRPr="000F0EDF">
            <w:rPr>
              <w:rFonts w:ascii="Arial" w:hAnsi="Arial" w:cs="Arial"/>
              <w:i/>
              <w:iCs/>
              <w:color w:val="000000"/>
            </w:rPr>
            <w:t>Resources Policy</w:t>
          </w:r>
          <w:r w:rsidRPr="000F0EDF">
            <w:rPr>
              <w:rFonts w:ascii="Arial" w:hAnsi="Arial" w:cs="Arial"/>
              <w:color w:val="000000"/>
            </w:rPr>
            <w:t xml:space="preserve">, [online] 86, p.104079. </w:t>
          </w:r>
          <w:proofErr w:type="spellStart"/>
          <w:r w:rsidRPr="000F0EDF">
            <w:rPr>
              <w:rFonts w:ascii="Arial" w:hAnsi="Arial" w:cs="Arial"/>
              <w:color w:val="000000"/>
            </w:rPr>
            <w:t>doi</w:t>
          </w:r>
          <w:proofErr w:type="spellEnd"/>
          <w:r w:rsidRPr="000F0EDF">
            <w:rPr>
              <w:rFonts w:ascii="Arial" w:hAnsi="Arial" w:cs="Arial"/>
              <w:color w:val="000000"/>
            </w:rPr>
            <w:t xml:space="preserve"> </w:t>
          </w:r>
          <w:hyperlink r:id="rId79" w:history="1">
            <w:r w:rsidRPr="000F0EDF">
              <w:rPr>
                <w:rStyle w:val="Hyperlink"/>
                <w:rFonts w:ascii="Arial" w:hAnsi="Arial" w:cs="Arial"/>
              </w:rPr>
              <w:t>https://doi.org/10.1016/j.resourpol.2023.104079</w:t>
            </w:r>
          </w:hyperlink>
          <w:r w:rsidRPr="000F0EDF">
            <w:rPr>
              <w:rFonts w:ascii="Arial" w:hAnsi="Arial" w:cs="Arial"/>
              <w:color w:val="000000"/>
            </w:rPr>
            <w:t>.</w:t>
          </w:r>
        </w:p>
        <w:p w14:paraId="3C699E1C" w14:textId="77777777" w:rsidR="0028066B" w:rsidRPr="000F0EDF" w:rsidRDefault="0028066B" w:rsidP="0028066B">
          <w:pPr>
            <w:pStyle w:val="NormalWeb"/>
            <w:spacing w:before="0" w:beforeAutospacing="0" w:after="0" w:afterAutospacing="0" w:line="360" w:lineRule="atLeast"/>
            <w:rPr>
              <w:rFonts w:ascii="Arial" w:hAnsi="Arial" w:cs="Arial"/>
              <w:color w:val="000000"/>
            </w:rPr>
          </w:pPr>
        </w:p>
        <w:p w14:paraId="6BAF065D" w14:textId="77777777" w:rsidR="0028066B" w:rsidRPr="000F0EDF" w:rsidRDefault="0028066B" w:rsidP="0028066B">
          <w:pPr>
            <w:pStyle w:val="NormalWeb"/>
            <w:spacing w:before="0" w:beforeAutospacing="0" w:after="0" w:afterAutospacing="0" w:line="360" w:lineRule="atLeast"/>
            <w:rPr>
              <w:rFonts w:ascii="Arial" w:hAnsi="Arial" w:cs="Arial"/>
              <w:color w:val="000000"/>
            </w:rPr>
          </w:pPr>
        </w:p>
        <w:p w14:paraId="0C167CBF" w14:textId="77777777" w:rsidR="00A90890" w:rsidRPr="000F0EDF" w:rsidRDefault="00A90890" w:rsidP="00A90890">
          <w:pPr>
            <w:pStyle w:val="NormalWeb"/>
            <w:spacing w:before="0" w:beforeAutospacing="0" w:after="0" w:afterAutospacing="0" w:line="360" w:lineRule="atLeast"/>
            <w:rPr>
              <w:rFonts w:ascii="Arial" w:hAnsi="Arial" w:cs="Arial"/>
              <w:color w:val="000000"/>
            </w:rPr>
          </w:pPr>
        </w:p>
        <w:p w14:paraId="621C7ED7" w14:textId="729D3F4C" w:rsidR="00E74F0D" w:rsidRPr="000F0EDF" w:rsidRDefault="00E74F0D" w:rsidP="00E74F0D">
          <w:pPr>
            <w:pStyle w:val="Bibliography"/>
            <w:rPr>
              <w:rFonts w:ascii="Arial" w:eastAsia="Times New Roman" w:hAnsi="Arial" w:cs="Arial"/>
              <w:sz w:val="24"/>
              <w:szCs w:val="24"/>
              <w:lang w:eastAsia="en-GB"/>
            </w:rPr>
          </w:pPr>
        </w:p>
        <w:p w14:paraId="56CB25E2" w14:textId="00F62D46" w:rsidR="00E74F0D" w:rsidRPr="000F0EDF" w:rsidRDefault="00000000" w:rsidP="00E74F0D">
          <w:pPr>
            <w:pStyle w:val="NormalWeb"/>
            <w:spacing w:before="0" w:beforeAutospacing="0" w:after="0" w:afterAutospacing="0" w:line="360" w:lineRule="atLeast"/>
            <w:rPr>
              <w:rFonts w:ascii="Arial" w:hAnsi="Arial" w:cs="Arial"/>
              <w:color w:val="000000"/>
            </w:rPr>
          </w:pPr>
        </w:p>
      </w:sdtContent>
    </w:sdt>
    <w:p w14:paraId="32393CCE" w14:textId="77777777" w:rsidR="00E74F0D" w:rsidRPr="00202093" w:rsidRDefault="00E74F0D" w:rsidP="00E74F0D">
      <w:pPr>
        <w:pStyle w:val="NormalWeb"/>
        <w:spacing w:before="0" w:beforeAutospacing="0" w:after="0" w:afterAutospacing="0" w:line="360" w:lineRule="atLeast"/>
        <w:rPr>
          <w:rFonts w:ascii="Arial" w:hAnsi="Arial" w:cs="Arial"/>
          <w:color w:val="000000"/>
          <w:sz w:val="22"/>
          <w:szCs w:val="22"/>
        </w:rPr>
      </w:pPr>
    </w:p>
    <w:p w14:paraId="7F78E165" w14:textId="77777777" w:rsidR="00E74F0D" w:rsidRPr="00202093" w:rsidRDefault="00E74F0D" w:rsidP="00E74F0D">
      <w:pPr>
        <w:pStyle w:val="NormalWeb"/>
        <w:spacing w:before="0" w:beforeAutospacing="0" w:after="0" w:afterAutospacing="0" w:line="360" w:lineRule="atLeast"/>
        <w:rPr>
          <w:rFonts w:ascii="Arial" w:hAnsi="Arial" w:cs="Arial"/>
          <w:color w:val="000000"/>
          <w:sz w:val="22"/>
          <w:szCs w:val="22"/>
        </w:rPr>
      </w:pPr>
    </w:p>
    <w:p w14:paraId="57287D42" w14:textId="7CCE97A3" w:rsidR="00E74F0D" w:rsidRPr="00202093" w:rsidRDefault="00E74F0D" w:rsidP="000E3DFE">
      <w:pPr>
        <w:rPr>
          <w:rFonts w:ascii="Arial" w:hAnsi="Arial" w:cs="Arial"/>
        </w:rPr>
      </w:pPr>
    </w:p>
    <w:sectPr w:rsidR="00E74F0D" w:rsidRPr="00202093" w:rsidSect="00AD5E1E">
      <w:footerReference w:type="default" r:id="rId8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037CF" w14:textId="77777777" w:rsidR="00AD5E1E" w:rsidRDefault="00AD5E1E" w:rsidP="00AB2614">
      <w:pPr>
        <w:spacing w:after="0" w:line="240" w:lineRule="auto"/>
      </w:pPr>
      <w:r>
        <w:separator/>
      </w:r>
    </w:p>
  </w:endnote>
  <w:endnote w:type="continuationSeparator" w:id="0">
    <w:p w14:paraId="660DC69C" w14:textId="77777777" w:rsidR="00AD5E1E" w:rsidRDefault="00AD5E1E" w:rsidP="00AB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71C6D" w14:textId="1FF5850C" w:rsidR="00D93D8E" w:rsidRDefault="00D93D8E">
    <w:pPr>
      <w:pStyle w:val="Footer"/>
      <w:jc w:val="center"/>
    </w:pPr>
  </w:p>
  <w:p w14:paraId="7A406210" w14:textId="77777777" w:rsidR="00D93D8E" w:rsidRDefault="00D93D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37FE0" w14:textId="40A2785A" w:rsidR="00D93D8E" w:rsidRDefault="00D93D8E">
    <w:pPr>
      <w:pStyle w:val="Footer"/>
      <w:jc w:val="center"/>
    </w:pPr>
  </w:p>
  <w:p w14:paraId="3E09FC9C" w14:textId="77777777" w:rsidR="00D93D8E" w:rsidRDefault="00D93D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224109"/>
      <w:docPartObj>
        <w:docPartGallery w:val="Page Numbers (Bottom of Page)"/>
        <w:docPartUnique/>
      </w:docPartObj>
    </w:sdtPr>
    <w:sdtEndPr>
      <w:rPr>
        <w:noProof/>
        <w:sz w:val="28"/>
        <w:szCs w:val="28"/>
      </w:rPr>
    </w:sdtEndPr>
    <w:sdtContent>
      <w:p w14:paraId="1B61C9B1" w14:textId="77777777" w:rsidR="00D93D8E" w:rsidRPr="00D93D8E" w:rsidRDefault="00D93D8E">
        <w:pPr>
          <w:pStyle w:val="Footer"/>
          <w:jc w:val="center"/>
          <w:rPr>
            <w:sz w:val="28"/>
            <w:szCs w:val="28"/>
          </w:rPr>
        </w:pPr>
        <w:r w:rsidRPr="00D93D8E">
          <w:rPr>
            <w:sz w:val="28"/>
            <w:szCs w:val="28"/>
          </w:rPr>
          <w:fldChar w:fldCharType="begin"/>
        </w:r>
        <w:r w:rsidRPr="00D93D8E">
          <w:rPr>
            <w:sz w:val="28"/>
            <w:szCs w:val="28"/>
          </w:rPr>
          <w:instrText xml:space="preserve"> PAGE   \* MERGEFORMAT </w:instrText>
        </w:r>
        <w:r w:rsidRPr="00D93D8E">
          <w:rPr>
            <w:sz w:val="28"/>
            <w:szCs w:val="28"/>
          </w:rPr>
          <w:fldChar w:fldCharType="separate"/>
        </w:r>
        <w:r w:rsidRPr="00D93D8E">
          <w:rPr>
            <w:noProof/>
            <w:sz w:val="28"/>
            <w:szCs w:val="28"/>
          </w:rPr>
          <w:t>2</w:t>
        </w:r>
        <w:r w:rsidRPr="00D93D8E">
          <w:rPr>
            <w:noProof/>
            <w:sz w:val="28"/>
            <w:szCs w:val="28"/>
          </w:rPr>
          <w:fldChar w:fldCharType="end"/>
        </w:r>
      </w:p>
    </w:sdtContent>
  </w:sdt>
  <w:p w14:paraId="11835DE0" w14:textId="77777777" w:rsidR="00D93D8E" w:rsidRDefault="00D93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6F778" w14:textId="77777777" w:rsidR="00AD5E1E" w:rsidRDefault="00AD5E1E" w:rsidP="00AB2614">
      <w:pPr>
        <w:spacing w:after="0" w:line="240" w:lineRule="auto"/>
      </w:pPr>
      <w:r>
        <w:separator/>
      </w:r>
    </w:p>
  </w:footnote>
  <w:footnote w:type="continuationSeparator" w:id="0">
    <w:p w14:paraId="7DDAEA76" w14:textId="77777777" w:rsidR="00AD5E1E" w:rsidRDefault="00AD5E1E" w:rsidP="00AB2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0148E" w14:textId="7DF94FED" w:rsidR="00AB2614" w:rsidRPr="00C126D6" w:rsidRDefault="00AB2614">
    <w:pPr>
      <w:pStyle w:val="Header"/>
      <w:rPr>
        <w:color w:val="70AD47" w:themeColor="accent6"/>
        <w:sz w:val="40"/>
        <w:szCs w:val="40"/>
      </w:rPr>
    </w:pPr>
    <w:r w:rsidRPr="00C126D6">
      <w:rPr>
        <w:color w:val="70AD47" w:themeColor="accent6"/>
        <w:sz w:val="52"/>
        <w:szCs w:val="52"/>
      </w:rPr>
      <w:t xml:space="preserve">                                      </w:t>
    </w:r>
    <w:r w:rsidR="007D4056" w:rsidRPr="00C126D6">
      <w:rPr>
        <w:rFonts w:ascii="Times New Roman" w:hAnsi="Times New Roman" w:cs="Times New Roman"/>
        <w:color w:val="70AD47" w:themeColor="accent6"/>
        <w:sz w:val="40"/>
        <w:szCs w:val="40"/>
        <w14:textFill>
          <w14:gradFill>
            <w14:gsLst>
              <w14:gs w14:pos="0">
                <w14:schemeClr w14:val="accent6">
                  <w14:tint w14:val="66000"/>
                  <w14:satMod w14:val="160000"/>
                </w14:schemeClr>
              </w14:gs>
              <w14:gs w14:pos="50000">
                <w14:schemeClr w14:val="accent6">
                  <w14:tint w14:val="44500"/>
                  <w14:satMod w14:val="160000"/>
                </w14:schemeClr>
              </w14:gs>
              <w14:gs w14:pos="100000">
                <w14:schemeClr w14:val="accent6">
                  <w14:tint w14:val="23500"/>
                  <w14:satMod w14:val="160000"/>
                </w14:schemeClr>
              </w14:gs>
            </w14:gsLst>
            <w14:lin w14:ang="16200000" w14:scaled="0"/>
          </w14:gradFill>
        </w14:textFill>
      </w:rPr>
      <w:t>Green Horizons Consulting</w:t>
    </w:r>
  </w:p>
  <w:p w14:paraId="2D569D6F" w14:textId="77777777" w:rsidR="00AB2614" w:rsidRDefault="00AB26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18" type="#_x0000_t75" style="width:11.4pt;height:11.4pt" o:bullet="t">
        <v:imagedata r:id="rId1" o:title="mso5C90"/>
      </v:shape>
    </w:pict>
  </w:numPicBullet>
  <w:abstractNum w:abstractNumId="0" w15:restartNumberingAfterBreak="0">
    <w:nsid w:val="02BF06B6"/>
    <w:multiLevelType w:val="hybridMultilevel"/>
    <w:tmpl w:val="583E9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1052B"/>
    <w:multiLevelType w:val="hybridMultilevel"/>
    <w:tmpl w:val="C5864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96A85"/>
    <w:multiLevelType w:val="hybridMultilevel"/>
    <w:tmpl w:val="ED80D0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B01403"/>
    <w:multiLevelType w:val="hybridMultilevel"/>
    <w:tmpl w:val="1A80E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0846FD"/>
    <w:multiLevelType w:val="hybridMultilevel"/>
    <w:tmpl w:val="D608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3A17CF"/>
    <w:multiLevelType w:val="hybridMultilevel"/>
    <w:tmpl w:val="4D6C9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D7754"/>
    <w:multiLevelType w:val="multilevel"/>
    <w:tmpl w:val="3270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7810EF"/>
    <w:multiLevelType w:val="multilevel"/>
    <w:tmpl w:val="6CFECAA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A34D91"/>
    <w:multiLevelType w:val="hybridMultilevel"/>
    <w:tmpl w:val="8D42A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B547D5"/>
    <w:multiLevelType w:val="hybridMultilevel"/>
    <w:tmpl w:val="BC2E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892669"/>
    <w:multiLevelType w:val="hybridMultilevel"/>
    <w:tmpl w:val="5D8C1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E94DAF"/>
    <w:multiLevelType w:val="multilevel"/>
    <w:tmpl w:val="CB24E2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F53A07"/>
    <w:multiLevelType w:val="hybridMultilevel"/>
    <w:tmpl w:val="9222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C276BF"/>
    <w:multiLevelType w:val="hybridMultilevel"/>
    <w:tmpl w:val="035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DC1E22"/>
    <w:multiLevelType w:val="hybridMultilevel"/>
    <w:tmpl w:val="5E08C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4C6DD6"/>
    <w:multiLevelType w:val="hybridMultilevel"/>
    <w:tmpl w:val="EADA2F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C76153"/>
    <w:multiLevelType w:val="hybridMultilevel"/>
    <w:tmpl w:val="DB38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E95383"/>
    <w:multiLevelType w:val="hybridMultilevel"/>
    <w:tmpl w:val="11904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ED5BE2"/>
    <w:multiLevelType w:val="hybridMultilevel"/>
    <w:tmpl w:val="82EE43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5036A2"/>
    <w:multiLevelType w:val="hybridMultilevel"/>
    <w:tmpl w:val="AB1AA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E3776D"/>
    <w:multiLevelType w:val="hybridMultilevel"/>
    <w:tmpl w:val="249A7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5E4910"/>
    <w:multiLevelType w:val="hybridMultilevel"/>
    <w:tmpl w:val="53E86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276D16"/>
    <w:multiLevelType w:val="hybridMultilevel"/>
    <w:tmpl w:val="D7346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E608E5"/>
    <w:multiLevelType w:val="hybridMultilevel"/>
    <w:tmpl w:val="EF542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452887"/>
    <w:multiLevelType w:val="hybridMultilevel"/>
    <w:tmpl w:val="9954A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FE7A0D"/>
    <w:multiLevelType w:val="hybridMultilevel"/>
    <w:tmpl w:val="02FE3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B43B47"/>
    <w:multiLevelType w:val="hybridMultilevel"/>
    <w:tmpl w:val="A4529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D10DC8"/>
    <w:multiLevelType w:val="hybridMultilevel"/>
    <w:tmpl w:val="BAB2E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2DD51DB"/>
    <w:multiLevelType w:val="hybridMultilevel"/>
    <w:tmpl w:val="E3248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981522"/>
    <w:multiLevelType w:val="hybridMultilevel"/>
    <w:tmpl w:val="C6485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D11629"/>
    <w:multiLevelType w:val="hybridMultilevel"/>
    <w:tmpl w:val="CB726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FA4B5F"/>
    <w:multiLevelType w:val="hybridMultilevel"/>
    <w:tmpl w:val="1E40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6DC1A46"/>
    <w:multiLevelType w:val="hybridMultilevel"/>
    <w:tmpl w:val="26A61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8D72A5B"/>
    <w:multiLevelType w:val="hybridMultilevel"/>
    <w:tmpl w:val="2C062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A2D6BFF"/>
    <w:multiLevelType w:val="hybridMultilevel"/>
    <w:tmpl w:val="ECE81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F08319C"/>
    <w:multiLevelType w:val="hybridMultilevel"/>
    <w:tmpl w:val="98AA4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15A3F9D"/>
    <w:multiLevelType w:val="hybridMultilevel"/>
    <w:tmpl w:val="62CA6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3E77DEB"/>
    <w:multiLevelType w:val="hybridMultilevel"/>
    <w:tmpl w:val="489619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AC03A0B"/>
    <w:multiLevelType w:val="hybridMultilevel"/>
    <w:tmpl w:val="4E185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D8A4611"/>
    <w:multiLevelType w:val="hybridMultilevel"/>
    <w:tmpl w:val="C0E49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FB615A8"/>
    <w:multiLevelType w:val="hybridMultilevel"/>
    <w:tmpl w:val="0F1AD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1D5781C"/>
    <w:multiLevelType w:val="hybridMultilevel"/>
    <w:tmpl w:val="156EA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3712CEE"/>
    <w:multiLevelType w:val="hybridMultilevel"/>
    <w:tmpl w:val="FDFA0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49E5693"/>
    <w:multiLevelType w:val="multilevel"/>
    <w:tmpl w:val="4920D27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4" w15:restartNumberingAfterBreak="0">
    <w:nsid w:val="66D71A2D"/>
    <w:multiLevelType w:val="hybridMultilevel"/>
    <w:tmpl w:val="4C945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7016637"/>
    <w:multiLevelType w:val="hybridMultilevel"/>
    <w:tmpl w:val="1CE4A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77955CA"/>
    <w:multiLevelType w:val="hybridMultilevel"/>
    <w:tmpl w:val="DA742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89E47A8"/>
    <w:multiLevelType w:val="hybridMultilevel"/>
    <w:tmpl w:val="EFF65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8AC5267"/>
    <w:multiLevelType w:val="hybridMultilevel"/>
    <w:tmpl w:val="975C0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98D0E3A"/>
    <w:multiLevelType w:val="hybridMultilevel"/>
    <w:tmpl w:val="FB28E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9E378B4"/>
    <w:multiLevelType w:val="hybridMultilevel"/>
    <w:tmpl w:val="407AE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C4730F4"/>
    <w:multiLevelType w:val="hybridMultilevel"/>
    <w:tmpl w:val="9CEA63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E126BDD"/>
    <w:multiLevelType w:val="multilevel"/>
    <w:tmpl w:val="7FE4F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4786276"/>
    <w:multiLevelType w:val="hybridMultilevel"/>
    <w:tmpl w:val="3DC2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8733374"/>
    <w:multiLevelType w:val="hybridMultilevel"/>
    <w:tmpl w:val="5258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8F343BE"/>
    <w:multiLevelType w:val="hybridMultilevel"/>
    <w:tmpl w:val="B8F07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9377CF4"/>
    <w:multiLevelType w:val="hybridMultilevel"/>
    <w:tmpl w:val="19866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A834235"/>
    <w:multiLevelType w:val="hybridMultilevel"/>
    <w:tmpl w:val="B8483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D3E1169"/>
    <w:multiLevelType w:val="hybridMultilevel"/>
    <w:tmpl w:val="344A4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934161">
    <w:abstractNumId w:val="51"/>
  </w:num>
  <w:num w:numId="2" w16cid:durableId="1738698545">
    <w:abstractNumId w:val="2"/>
  </w:num>
  <w:num w:numId="3" w16cid:durableId="1416321691">
    <w:abstractNumId w:val="18"/>
  </w:num>
  <w:num w:numId="4" w16cid:durableId="1063719888">
    <w:abstractNumId w:val="26"/>
  </w:num>
  <w:num w:numId="5" w16cid:durableId="1084256039">
    <w:abstractNumId w:val="53"/>
  </w:num>
  <w:num w:numId="6" w16cid:durableId="441996255">
    <w:abstractNumId w:val="52"/>
  </w:num>
  <w:num w:numId="7" w16cid:durableId="490682153">
    <w:abstractNumId w:val="36"/>
  </w:num>
  <w:num w:numId="8" w16cid:durableId="1454247390">
    <w:abstractNumId w:val="21"/>
  </w:num>
  <w:num w:numId="9" w16cid:durableId="988553280">
    <w:abstractNumId w:val="40"/>
  </w:num>
  <w:num w:numId="10" w16cid:durableId="500508545">
    <w:abstractNumId w:val="20"/>
  </w:num>
  <w:num w:numId="11" w16cid:durableId="1548374420">
    <w:abstractNumId w:val="41"/>
  </w:num>
  <w:num w:numId="12" w16cid:durableId="916717865">
    <w:abstractNumId w:val="7"/>
  </w:num>
  <w:num w:numId="13" w16cid:durableId="1883667262">
    <w:abstractNumId w:val="34"/>
  </w:num>
  <w:num w:numId="14" w16cid:durableId="313605010">
    <w:abstractNumId w:val="5"/>
  </w:num>
  <w:num w:numId="15" w16cid:durableId="340663508">
    <w:abstractNumId w:val="16"/>
  </w:num>
  <w:num w:numId="16" w16cid:durableId="797142632">
    <w:abstractNumId w:val="49"/>
  </w:num>
  <w:num w:numId="17" w16cid:durableId="1353919996">
    <w:abstractNumId w:val="33"/>
  </w:num>
  <w:num w:numId="18" w16cid:durableId="639960371">
    <w:abstractNumId w:val="12"/>
  </w:num>
  <w:num w:numId="19" w16cid:durableId="925264013">
    <w:abstractNumId w:val="17"/>
  </w:num>
  <w:num w:numId="20" w16cid:durableId="1104959242">
    <w:abstractNumId w:val="46"/>
  </w:num>
  <w:num w:numId="21" w16cid:durableId="682170875">
    <w:abstractNumId w:val="54"/>
  </w:num>
  <w:num w:numId="22" w16cid:durableId="667025615">
    <w:abstractNumId w:val="0"/>
  </w:num>
  <w:num w:numId="23" w16cid:durableId="1311473626">
    <w:abstractNumId w:val="43"/>
  </w:num>
  <w:num w:numId="24" w16cid:durableId="2130925476">
    <w:abstractNumId w:val="45"/>
  </w:num>
  <w:num w:numId="25" w16cid:durableId="1404183927">
    <w:abstractNumId w:val="4"/>
  </w:num>
  <w:num w:numId="26" w16cid:durableId="50346861">
    <w:abstractNumId w:val="1"/>
  </w:num>
  <w:num w:numId="27" w16cid:durableId="1097599267">
    <w:abstractNumId w:val="30"/>
  </w:num>
  <w:num w:numId="28" w16cid:durableId="228998711">
    <w:abstractNumId w:val="6"/>
  </w:num>
  <w:num w:numId="29" w16cid:durableId="1575048942">
    <w:abstractNumId w:val="11"/>
  </w:num>
  <w:num w:numId="30" w16cid:durableId="735515928">
    <w:abstractNumId w:val="50"/>
  </w:num>
  <w:num w:numId="31" w16cid:durableId="382100464">
    <w:abstractNumId w:val="25"/>
  </w:num>
  <w:num w:numId="32" w16cid:durableId="201405366">
    <w:abstractNumId w:val="55"/>
  </w:num>
  <w:num w:numId="33" w16cid:durableId="1469862928">
    <w:abstractNumId w:val="22"/>
  </w:num>
  <w:num w:numId="34" w16cid:durableId="2135053786">
    <w:abstractNumId w:val="24"/>
  </w:num>
  <w:num w:numId="35" w16cid:durableId="834152618">
    <w:abstractNumId w:val="19"/>
  </w:num>
  <w:num w:numId="36" w16cid:durableId="232010399">
    <w:abstractNumId w:val="27"/>
  </w:num>
  <w:num w:numId="37" w16cid:durableId="1462386724">
    <w:abstractNumId w:val="44"/>
  </w:num>
  <w:num w:numId="38" w16cid:durableId="680593091">
    <w:abstractNumId w:val="10"/>
  </w:num>
  <w:num w:numId="39" w16cid:durableId="400522485">
    <w:abstractNumId w:val="9"/>
  </w:num>
  <w:num w:numId="40" w16cid:durableId="128865334">
    <w:abstractNumId w:val="37"/>
  </w:num>
  <w:num w:numId="41" w16cid:durableId="1517765256">
    <w:abstractNumId w:val="15"/>
  </w:num>
  <w:num w:numId="42" w16cid:durableId="309334355">
    <w:abstractNumId w:val="35"/>
  </w:num>
  <w:num w:numId="43" w16cid:durableId="422531566">
    <w:abstractNumId w:val="48"/>
  </w:num>
  <w:num w:numId="44" w16cid:durableId="55015880">
    <w:abstractNumId w:val="32"/>
  </w:num>
  <w:num w:numId="45" w16cid:durableId="1293440888">
    <w:abstractNumId w:val="42"/>
  </w:num>
  <w:num w:numId="46" w16cid:durableId="1759517940">
    <w:abstractNumId w:val="56"/>
  </w:num>
  <w:num w:numId="47" w16cid:durableId="282272768">
    <w:abstractNumId w:val="31"/>
  </w:num>
  <w:num w:numId="48" w16cid:durableId="1989282645">
    <w:abstractNumId w:val="58"/>
  </w:num>
  <w:num w:numId="49" w16cid:durableId="1959097257">
    <w:abstractNumId w:val="38"/>
  </w:num>
  <w:num w:numId="50" w16cid:durableId="1623464371">
    <w:abstractNumId w:val="14"/>
  </w:num>
  <w:num w:numId="51" w16cid:durableId="416951112">
    <w:abstractNumId w:val="8"/>
  </w:num>
  <w:num w:numId="52" w16cid:durableId="2089419940">
    <w:abstractNumId w:val="28"/>
  </w:num>
  <w:num w:numId="53" w16cid:durableId="1328825991">
    <w:abstractNumId w:val="39"/>
  </w:num>
  <w:num w:numId="54" w16cid:durableId="1578326095">
    <w:abstractNumId w:val="13"/>
  </w:num>
  <w:num w:numId="55" w16cid:durableId="941835171">
    <w:abstractNumId w:val="3"/>
  </w:num>
  <w:num w:numId="56" w16cid:durableId="1767654753">
    <w:abstractNumId w:val="47"/>
  </w:num>
  <w:num w:numId="57" w16cid:durableId="254553874">
    <w:abstractNumId w:val="57"/>
  </w:num>
  <w:num w:numId="58" w16cid:durableId="1032338767">
    <w:abstractNumId w:val="29"/>
  </w:num>
  <w:num w:numId="59" w16cid:durableId="71585227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1BF"/>
    <w:rsid w:val="00003478"/>
    <w:rsid w:val="000065D2"/>
    <w:rsid w:val="0001529D"/>
    <w:rsid w:val="00015923"/>
    <w:rsid w:val="00016223"/>
    <w:rsid w:val="00024CE3"/>
    <w:rsid w:val="00026DEE"/>
    <w:rsid w:val="00031DCE"/>
    <w:rsid w:val="00031F2F"/>
    <w:rsid w:val="00034626"/>
    <w:rsid w:val="00034640"/>
    <w:rsid w:val="00034DEE"/>
    <w:rsid w:val="00035C6B"/>
    <w:rsid w:val="00040A21"/>
    <w:rsid w:val="000469CE"/>
    <w:rsid w:val="00051714"/>
    <w:rsid w:val="0005186C"/>
    <w:rsid w:val="00063F2E"/>
    <w:rsid w:val="000641B1"/>
    <w:rsid w:val="00071920"/>
    <w:rsid w:val="0007211C"/>
    <w:rsid w:val="00087D55"/>
    <w:rsid w:val="000A170D"/>
    <w:rsid w:val="000A5CFD"/>
    <w:rsid w:val="000B28E6"/>
    <w:rsid w:val="000B6EF9"/>
    <w:rsid w:val="000C5EF1"/>
    <w:rsid w:val="000D0E8A"/>
    <w:rsid w:val="000D433D"/>
    <w:rsid w:val="000D4A77"/>
    <w:rsid w:val="000D5E0E"/>
    <w:rsid w:val="000E3DFE"/>
    <w:rsid w:val="000F0EDF"/>
    <w:rsid w:val="000F18AA"/>
    <w:rsid w:val="00105A61"/>
    <w:rsid w:val="00105F09"/>
    <w:rsid w:val="001108AA"/>
    <w:rsid w:val="00112454"/>
    <w:rsid w:val="00135556"/>
    <w:rsid w:val="00136238"/>
    <w:rsid w:val="001369BC"/>
    <w:rsid w:val="001375C7"/>
    <w:rsid w:val="00150FAC"/>
    <w:rsid w:val="00161C76"/>
    <w:rsid w:val="00164B82"/>
    <w:rsid w:val="001664BD"/>
    <w:rsid w:val="00172323"/>
    <w:rsid w:val="0017549B"/>
    <w:rsid w:val="00181411"/>
    <w:rsid w:val="00186698"/>
    <w:rsid w:val="00193C64"/>
    <w:rsid w:val="001948CD"/>
    <w:rsid w:val="001A59B3"/>
    <w:rsid w:val="001B202C"/>
    <w:rsid w:val="001B335E"/>
    <w:rsid w:val="001B3A59"/>
    <w:rsid w:val="001C444F"/>
    <w:rsid w:val="001C4DCC"/>
    <w:rsid w:val="001D5309"/>
    <w:rsid w:val="001D62F7"/>
    <w:rsid w:val="001E48AA"/>
    <w:rsid w:val="001E7EC2"/>
    <w:rsid w:val="001F0AFA"/>
    <w:rsid w:val="001F2486"/>
    <w:rsid w:val="001F2870"/>
    <w:rsid w:val="001F4FE4"/>
    <w:rsid w:val="00202093"/>
    <w:rsid w:val="00204829"/>
    <w:rsid w:val="00206EE0"/>
    <w:rsid w:val="00210E84"/>
    <w:rsid w:val="00210F32"/>
    <w:rsid w:val="00212584"/>
    <w:rsid w:val="002157B6"/>
    <w:rsid w:val="00220149"/>
    <w:rsid w:val="002303E4"/>
    <w:rsid w:val="00232B50"/>
    <w:rsid w:val="0023442A"/>
    <w:rsid w:val="0023460F"/>
    <w:rsid w:val="00235386"/>
    <w:rsid w:val="00244788"/>
    <w:rsid w:val="00250473"/>
    <w:rsid w:val="002568BB"/>
    <w:rsid w:val="00266E69"/>
    <w:rsid w:val="00275675"/>
    <w:rsid w:val="0028066B"/>
    <w:rsid w:val="00281061"/>
    <w:rsid w:val="00281DCA"/>
    <w:rsid w:val="00282D4C"/>
    <w:rsid w:val="00285F5A"/>
    <w:rsid w:val="0029268C"/>
    <w:rsid w:val="00293627"/>
    <w:rsid w:val="002970B5"/>
    <w:rsid w:val="002A4181"/>
    <w:rsid w:val="002B0197"/>
    <w:rsid w:val="002B278C"/>
    <w:rsid w:val="002B5D11"/>
    <w:rsid w:val="002C1ACF"/>
    <w:rsid w:val="002D1A7A"/>
    <w:rsid w:val="002D2E09"/>
    <w:rsid w:val="002D4B05"/>
    <w:rsid w:val="002D793C"/>
    <w:rsid w:val="002E18FA"/>
    <w:rsid w:val="002E5AE8"/>
    <w:rsid w:val="002E6CA3"/>
    <w:rsid w:val="002F14FC"/>
    <w:rsid w:val="002F5D20"/>
    <w:rsid w:val="00305322"/>
    <w:rsid w:val="00315749"/>
    <w:rsid w:val="00334FC0"/>
    <w:rsid w:val="00336D34"/>
    <w:rsid w:val="00340064"/>
    <w:rsid w:val="00345538"/>
    <w:rsid w:val="00347EE5"/>
    <w:rsid w:val="00353B00"/>
    <w:rsid w:val="00360D41"/>
    <w:rsid w:val="00371E73"/>
    <w:rsid w:val="003739BA"/>
    <w:rsid w:val="0038466C"/>
    <w:rsid w:val="003848A0"/>
    <w:rsid w:val="0039478B"/>
    <w:rsid w:val="0039564C"/>
    <w:rsid w:val="003A1134"/>
    <w:rsid w:val="003A505D"/>
    <w:rsid w:val="003B3C46"/>
    <w:rsid w:val="003E493D"/>
    <w:rsid w:val="003E4BDA"/>
    <w:rsid w:val="003F2FB3"/>
    <w:rsid w:val="003F623C"/>
    <w:rsid w:val="004005A5"/>
    <w:rsid w:val="00401274"/>
    <w:rsid w:val="00403979"/>
    <w:rsid w:val="004059BF"/>
    <w:rsid w:val="0041122C"/>
    <w:rsid w:val="0041169E"/>
    <w:rsid w:val="00423F05"/>
    <w:rsid w:val="00433DEC"/>
    <w:rsid w:val="00450358"/>
    <w:rsid w:val="0045496F"/>
    <w:rsid w:val="00455A53"/>
    <w:rsid w:val="0046063D"/>
    <w:rsid w:val="00461DCA"/>
    <w:rsid w:val="00461E8E"/>
    <w:rsid w:val="00464EEC"/>
    <w:rsid w:val="00465FBE"/>
    <w:rsid w:val="00467899"/>
    <w:rsid w:val="0047259C"/>
    <w:rsid w:val="00473F87"/>
    <w:rsid w:val="00487A31"/>
    <w:rsid w:val="00495CCD"/>
    <w:rsid w:val="004A63B8"/>
    <w:rsid w:val="004B1A7D"/>
    <w:rsid w:val="004B536B"/>
    <w:rsid w:val="004C41B8"/>
    <w:rsid w:val="004C4E33"/>
    <w:rsid w:val="004D0BA5"/>
    <w:rsid w:val="004D72AA"/>
    <w:rsid w:val="004E00F6"/>
    <w:rsid w:val="004E15D7"/>
    <w:rsid w:val="004F07E1"/>
    <w:rsid w:val="004F6449"/>
    <w:rsid w:val="0050069E"/>
    <w:rsid w:val="00503882"/>
    <w:rsid w:val="00507C46"/>
    <w:rsid w:val="00510D5A"/>
    <w:rsid w:val="00517583"/>
    <w:rsid w:val="00517975"/>
    <w:rsid w:val="005207B3"/>
    <w:rsid w:val="00525D28"/>
    <w:rsid w:val="005261BF"/>
    <w:rsid w:val="00534FBA"/>
    <w:rsid w:val="00535F90"/>
    <w:rsid w:val="00544913"/>
    <w:rsid w:val="00551C24"/>
    <w:rsid w:val="0055323E"/>
    <w:rsid w:val="0055707C"/>
    <w:rsid w:val="0056246F"/>
    <w:rsid w:val="005729CC"/>
    <w:rsid w:val="00573A36"/>
    <w:rsid w:val="005743AF"/>
    <w:rsid w:val="00586BB9"/>
    <w:rsid w:val="0059226D"/>
    <w:rsid w:val="00592D6E"/>
    <w:rsid w:val="00596ACE"/>
    <w:rsid w:val="00596E7C"/>
    <w:rsid w:val="00597358"/>
    <w:rsid w:val="005A2C64"/>
    <w:rsid w:val="005A3E2A"/>
    <w:rsid w:val="005B120B"/>
    <w:rsid w:val="005B3038"/>
    <w:rsid w:val="005B62B8"/>
    <w:rsid w:val="005C0FAD"/>
    <w:rsid w:val="005D39EA"/>
    <w:rsid w:val="005E5838"/>
    <w:rsid w:val="005F03E6"/>
    <w:rsid w:val="005F3B5E"/>
    <w:rsid w:val="005F536C"/>
    <w:rsid w:val="005F7F8E"/>
    <w:rsid w:val="006004EF"/>
    <w:rsid w:val="0060143D"/>
    <w:rsid w:val="00615606"/>
    <w:rsid w:val="00623ED8"/>
    <w:rsid w:val="006313C9"/>
    <w:rsid w:val="00634EC4"/>
    <w:rsid w:val="0064161C"/>
    <w:rsid w:val="00641970"/>
    <w:rsid w:val="00646207"/>
    <w:rsid w:val="006531C3"/>
    <w:rsid w:val="006558A7"/>
    <w:rsid w:val="00661891"/>
    <w:rsid w:val="0066323E"/>
    <w:rsid w:val="00664866"/>
    <w:rsid w:val="00664BC5"/>
    <w:rsid w:val="006660CE"/>
    <w:rsid w:val="00670762"/>
    <w:rsid w:val="006765E8"/>
    <w:rsid w:val="0068027C"/>
    <w:rsid w:val="00682553"/>
    <w:rsid w:val="006849E4"/>
    <w:rsid w:val="006915E9"/>
    <w:rsid w:val="006B0673"/>
    <w:rsid w:val="006B0A84"/>
    <w:rsid w:val="006B107B"/>
    <w:rsid w:val="006B1BFF"/>
    <w:rsid w:val="006B4B6B"/>
    <w:rsid w:val="006C3C92"/>
    <w:rsid w:val="006D12A4"/>
    <w:rsid w:val="006D2A4F"/>
    <w:rsid w:val="006E1B98"/>
    <w:rsid w:val="006E394D"/>
    <w:rsid w:val="006E4633"/>
    <w:rsid w:val="006F49CA"/>
    <w:rsid w:val="006F667C"/>
    <w:rsid w:val="00701D10"/>
    <w:rsid w:val="0071533E"/>
    <w:rsid w:val="007238FC"/>
    <w:rsid w:val="00723E79"/>
    <w:rsid w:val="00730CC7"/>
    <w:rsid w:val="00732F12"/>
    <w:rsid w:val="007354CA"/>
    <w:rsid w:val="0073646A"/>
    <w:rsid w:val="00751E9B"/>
    <w:rsid w:val="00753679"/>
    <w:rsid w:val="00753A16"/>
    <w:rsid w:val="0075579E"/>
    <w:rsid w:val="007566F2"/>
    <w:rsid w:val="00771804"/>
    <w:rsid w:val="00774589"/>
    <w:rsid w:val="00795F5D"/>
    <w:rsid w:val="00796C0B"/>
    <w:rsid w:val="007A2A1E"/>
    <w:rsid w:val="007A718B"/>
    <w:rsid w:val="007A73E1"/>
    <w:rsid w:val="007B30E5"/>
    <w:rsid w:val="007C370C"/>
    <w:rsid w:val="007D15E3"/>
    <w:rsid w:val="007D4056"/>
    <w:rsid w:val="007D5C5C"/>
    <w:rsid w:val="007E42C0"/>
    <w:rsid w:val="007F01BF"/>
    <w:rsid w:val="007F5614"/>
    <w:rsid w:val="00800534"/>
    <w:rsid w:val="008010D6"/>
    <w:rsid w:val="0080354C"/>
    <w:rsid w:val="00806D60"/>
    <w:rsid w:val="00810448"/>
    <w:rsid w:val="008136C9"/>
    <w:rsid w:val="00821CA4"/>
    <w:rsid w:val="00824163"/>
    <w:rsid w:val="00826191"/>
    <w:rsid w:val="008358FC"/>
    <w:rsid w:val="00837A50"/>
    <w:rsid w:val="00843D55"/>
    <w:rsid w:val="0084480F"/>
    <w:rsid w:val="00845C25"/>
    <w:rsid w:val="0085263F"/>
    <w:rsid w:val="00855C8E"/>
    <w:rsid w:val="00857144"/>
    <w:rsid w:val="00862522"/>
    <w:rsid w:val="008661C7"/>
    <w:rsid w:val="0087117C"/>
    <w:rsid w:val="00871F59"/>
    <w:rsid w:val="008731E1"/>
    <w:rsid w:val="008736D6"/>
    <w:rsid w:val="008814F5"/>
    <w:rsid w:val="00891A8C"/>
    <w:rsid w:val="00891DD7"/>
    <w:rsid w:val="00895CE6"/>
    <w:rsid w:val="008A340E"/>
    <w:rsid w:val="008A4DB4"/>
    <w:rsid w:val="008A6347"/>
    <w:rsid w:val="008B0F4A"/>
    <w:rsid w:val="008B1D2E"/>
    <w:rsid w:val="008B7F8B"/>
    <w:rsid w:val="008C1AC1"/>
    <w:rsid w:val="008E127D"/>
    <w:rsid w:val="008E1597"/>
    <w:rsid w:val="008E5447"/>
    <w:rsid w:val="008F2339"/>
    <w:rsid w:val="0090446F"/>
    <w:rsid w:val="0091523A"/>
    <w:rsid w:val="00920570"/>
    <w:rsid w:val="00923221"/>
    <w:rsid w:val="00926727"/>
    <w:rsid w:val="00934D24"/>
    <w:rsid w:val="00945E35"/>
    <w:rsid w:val="00950894"/>
    <w:rsid w:val="00951B5E"/>
    <w:rsid w:val="00952140"/>
    <w:rsid w:val="00952B5F"/>
    <w:rsid w:val="009560EC"/>
    <w:rsid w:val="00963634"/>
    <w:rsid w:val="00971933"/>
    <w:rsid w:val="0097603C"/>
    <w:rsid w:val="009764FE"/>
    <w:rsid w:val="009844D6"/>
    <w:rsid w:val="009866C2"/>
    <w:rsid w:val="009922D1"/>
    <w:rsid w:val="009957CB"/>
    <w:rsid w:val="009A6C5B"/>
    <w:rsid w:val="009B0167"/>
    <w:rsid w:val="009B230E"/>
    <w:rsid w:val="009B2897"/>
    <w:rsid w:val="009B6563"/>
    <w:rsid w:val="009B712D"/>
    <w:rsid w:val="009C3D95"/>
    <w:rsid w:val="009C5C3B"/>
    <w:rsid w:val="009D4057"/>
    <w:rsid w:val="009D4BD3"/>
    <w:rsid w:val="009D6A0B"/>
    <w:rsid w:val="009E4197"/>
    <w:rsid w:val="009E5680"/>
    <w:rsid w:val="009E6C18"/>
    <w:rsid w:val="009F1E8C"/>
    <w:rsid w:val="009F6A68"/>
    <w:rsid w:val="00A0084E"/>
    <w:rsid w:val="00A01A58"/>
    <w:rsid w:val="00A1155E"/>
    <w:rsid w:val="00A3383F"/>
    <w:rsid w:val="00A35611"/>
    <w:rsid w:val="00A418CE"/>
    <w:rsid w:val="00A434B7"/>
    <w:rsid w:val="00A549B2"/>
    <w:rsid w:val="00A60A75"/>
    <w:rsid w:val="00A6251F"/>
    <w:rsid w:val="00A65BC9"/>
    <w:rsid w:val="00A704A5"/>
    <w:rsid w:val="00A90890"/>
    <w:rsid w:val="00A91A1B"/>
    <w:rsid w:val="00A94C87"/>
    <w:rsid w:val="00AA25FF"/>
    <w:rsid w:val="00AB072C"/>
    <w:rsid w:val="00AB097E"/>
    <w:rsid w:val="00AB0D2A"/>
    <w:rsid w:val="00AB2614"/>
    <w:rsid w:val="00AC1486"/>
    <w:rsid w:val="00AD5E1E"/>
    <w:rsid w:val="00AE5A73"/>
    <w:rsid w:val="00AF0F17"/>
    <w:rsid w:val="00B06294"/>
    <w:rsid w:val="00B06A51"/>
    <w:rsid w:val="00B12515"/>
    <w:rsid w:val="00B169BA"/>
    <w:rsid w:val="00B17F2C"/>
    <w:rsid w:val="00B222A1"/>
    <w:rsid w:val="00B2232C"/>
    <w:rsid w:val="00B328BD"/>
    <w:rsid w:val="00B349CB"/>
    <w:rsid w:val="00B35871"/>
    <w:rsid w:val="00B46AA9"/>
    <w:rsid w:val="00B53D66"/>
    <w:rsid w:val="00B56CFC"/>
    <w:rsid w:val="00B61A9F"/>
    <w:rsid w:val="00B61CE5"/>
    <w:rsid w:val="00B61D1C"/>
    <w:rsid w:val="00B65856"/>
    <w:rsid w:val="00B70E64"/>
    <w:rsid w:val="00B716FE"/>
    <w:rsid w:val="00B73240"/>
    <w:rsid w:val="00B773BC"/>
    <w:rsid w:val="00B85FCD"/>
    <w:rsid w:val="00B95992"/>
    <w:rsid w:val="00B974CA"/>
    <w:rsid w:val="00BB0918"/>
    <w:rsid w:val="00BC1873"/>
    <w:rsid w:val="00BC3616"/>
    <w:rsid w:val="00BC36C3"/>
    <w:rsid w:val="00BD1DE3"/>
    <w:rsid w:val="00BE2D89"/>
    <w:rsid w:val="00BF1C86"/>
    <w:rsid w:val="00BF4752"/>
    <w:rsid w:val="00C03776"/>
    <w:rsid w:val="00C038FF"/>
    <w:rsid w:val="00C126D6"/>
    <w:rsid w:val="00C1506E"/>
    <w:rsid w:val="00C2157E"/>
    <w:rsid w:val="00C238CA"/>
    <w:rsid w:val="00C24205"/>
    <w:rsid w:val="00C24B10"/>
    <w:rsid w:val="00C4438B"/>
    <w:rsid w:val="00C46C5F"/>
    <w:rsid w:val="00C537BC"/>
    <w:rsid w:val="00C56E1B"/>
    <w:rsid w:val="00C60B29"/>
    <w:rsid w:val="00C645CB"/>
    <w:rsid w:val="00C65BBC"/>
    <w:rsid w:val="00C668E9"/>
    <w:rsid w:val="00C73943"/>
    <w:rsid w:val="00C768EE"/>
    <w:rsid w:val="00C82994"/>
    <w:rsid w:val="00C906D2"/>
    <w:rsid w:val="00C90B40"/>
    <w:rsid w:val="00C95BAE"/>
    <w:rsid w:val="00CB255D"/>
    <w:rsid w:val="00CB265B"/>
    <w:rsid w:val="00CB6E20"/>
    <w:rsid w:val="00CB7351"/>
    <w:rsid w:val="00CC1E39"/>
    <w:rsid w:val="00CC2325"/>
    <w:rsid w:val="00CC3C7A"/>
    <w:rsid w:val="00CC4F69"/>
    <w:rsid w:val="00CC65D7"/>
    <w:rsid w:val="00CD71D8"/>
    <w:rsid w:val="00CE0A24"/>
    <w:rsid w:val="00CE1D57"/>
    <w:rsid w:val="00CE32E3"/>
    <w:rsid w:val="00CE4ECE"/>
    <w:rsid w:val="00CF2E74"/>
    <w:rsid w:val="00CF5871"/>
    <w:rsid w:val="00D034A7"/>
    <w:rsid w:val="00D0656A"/>
    <w:rsid w:val="00D07E1F"/>
    <w:rsid w:val="00D16DD8"/>
    <w:rsid w:val="00D203B0"/>
    <w:rsid w:val="00D21399"/>
    <w:rsid w:val="00D2268F"/>
    <w:rsid w:val="00D23316"/>
    <w:rsid w:val="00D3481C"/>
    <w:rsid w:val="00D35011"/>
    <w:rsid w:val="00D50B8B"/>
    <w:rsid w:val="00D5599F"/>
    <w:rsid w:val="00D61638"/>
    <w:rsid w:val="00D6524D"/>
    <w:rsid w:val="00D66469"/>
    <w:rsid w:val="00D713CE"/>
    <w:rsid w:val="00D77457"/>
    <w:rsid w:val="00D825CA"/>
    <w:rsid w:val="00D86AF7"/>
    <w:rsid w:val="00D902F3"/>
    <w:rsid w:val="00D9301D"/>
    <w:rsid w:val="00D93D8E"/>
    <w:rsid w:val="00DA003B"/>
    <w:rsid w:val="00DA0A14"/>
    <w:rsid w:val="00DB1483"/>
    <w:rsid w:val="00DB224E"/>
    <w:rsid w:val="00DB308C"/>
    <w:rsid w:val="00DB5513"/>
    <w:rsid w:val="00DB6479"/>
    <w:rsid w:val="00DB75BB"/>
    <w:rsid w:val="00DB79BE"/>
    <w:rsid w:val="00DD755A"/>
    <w:rsid w:val="00DE0941"/>
    <w:rsid w:val="00DE13C7"/>
    <w:rsid w:val="00DE42DD"/>
    <w:rsid w:val="00DE5F3E"/>
    <w:rsid w:val="00DF12E2"/>
    <w:rsid w:val="00DF32A1"/>
    <w:rsid w:val="00DF3B10"/>
    <w:rsid w:val="00DF4BE3"/>
    <w:rsid w:val="00E06C54"/>
    <w:rsid w:val="00E109A1"/>
    <w:rsid w:val="00E20A61"/>
    <w:rsid w:val="00E26C79"/>
    <w:rsid w:val="00E3351A"/>
    <w:rsid w:val="00E400D3"/>
    <w:rsid w:val="00E51394"/>
    <w:rsid w:val="00E539D4"/>
    <w:rsid w:val="00E5497B"/>
    <w:rsid w:val="00E730B2"/>
    <w:rsid w:val="00E74F0D"/>
    <w:rsid w:val="00E779FA"/>
    <w:rsid w:val="00E803A3"/>
    <w:rsid w:val="00E86F5D"/>
    <w:rsid w:val="00E870E6"/>
    <w:rsid w:val="00E9576C"/>
    <w:rsid w:val="00EA2D1A"/>
    <w:rsid w:val="00EA350F"/>
    <w:rsid w:val="00EA67A5"/>
    <w:rsid w:val="00EA77FC"/>
    <w:rsid w:val="00EA7808"/>
    <w:rsid w:val="00EB70B2"/>
    <w:rsid w:val="00EB7397"/>
    <w:rsid w:val="00EC12B1"/>
    <w:rsid w:val="00EC4DE3"/>
    <w:rsid w:val="00EC5CA8"/>
    <w:rsid w:val="00EC74FE"/>
    <w:rsid w:val="00ED1053"/>
    <w:rsid w:val="00ED1913"/>
    <w:rsid w:val="00ED51A1"/>
    <w:rsid w:val="00ED781C"/>
    <w:rsid w:val="00EE0208"/>
    <w:rsid w:val="00EE492D"/>
    <w:rsid w:val="00EF3126"/>
    <w:rsid w:val="00EF77AF"/>
    <w:rsid w:val="00F07AC0"/>
    <w:rsid w:val="00F10314"/>
    <w:rsid w:val="00F20386"/>
    <w:rsid w:val="00F20C9D"/>
    <w:rsid w:val="00F23283"/>
    <w:rsid w:val="00F239BE"/>
    <w:rsid w:val="00F27A38"/>
    <w:rsid w:val="00F30BDF"/>
    <w:rsid w:val="00F315C2"/>
    <w:rsid w:val="00F32B7F"/>
    <w:rsid w:val="00F3392A"/>
    <w:rsid w:val="00F33B07"/>
    <w:rsid w:val="00F37677"/>
    <w:rsid w:val="00F40765"/>
    <w:rsid w:val="00F45CA2"/>
    <w:rsid w:val="00F505CE"/>
    <w:rsid w:val="00F56820"/>
    <w:rsid w:val="00F610C1"/>
    <w:rsid w:val="00F7407F"/>
    <w:rsid w:val="00F865AD"/>
    <w:rsid w:val="00F91EAF"/>
    <w:rsid w:val="00F96393"/>
    <w:rsid w:val="00FA139E"/>
    <w:rsid w:val="00FA2AE4"/>
    <w:rsid w:val="00FA320E"/>
    <w:rsid w:val="00FA35F5"/>
    <w:rsid w:val="00FA5DB5"/>
    <w:rsid w:val="00FB1497"/>
    <w:rsid w:val="00FC2567"/>
    <w:rsid w:val="00FC46A4"/>
    <w:rsid w:val="00FE35C6"/>
    <w:rsid w:val="00FE391E"/>
    <w:rsid w:val="00FF6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BFDB48"/>
  <w15:chartTrackingRefBased/>
  <w15:docId w15:val="{9BC420DA-FE5C-421D-8488-80F93A27A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A77"/>
  </w:style>
  <w:style w:type="paragraph" w:styleId="Heading1">
    <w:name w:val="heading 1"/>
    <w:basedOn w:val="Normal"/>
    <w:next w:val="Normal"/>
    <w:link w:val="Heading1Char"/>
    <w:uiPriority w:val="9"/>
    <w:qFormat/>
    <w:rsid w:val="000D4A7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D4A7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D4A7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4A7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D4A7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D4A7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D4A7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D4A7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D4A7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4A77"/>
    <w:pPr>
      <w:spacing w:after="0" w:line="240" w:lineRule="auto"/>
    </w:pPr>
  </w:style>
  <w:style w:type="character" w:customStyle="1" w:styleId="NoSpacingChar">
    <w:name w:val="No Spacing Char"/>
    <w:basedOn w:val="DefaultParagraphFont"/>
    <w:link w:val="NoSpacing"/>
    <w:uiPriority w:val="1"/>
    <w:rsid w:val="00920570"/>
  </w:style>
  <w:style w:type="paragraph" w:styleId="Header">
    <w:name w:val="header"/>
    <w:basedOn w:val="Normal"/>
    <w:link w:val="HeaderChar"/>
    <w:uiPriority w:val="99"/>
    <w:unhideWhenUsed/>
    <w:rsid w:val="00AB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614"/>
  </w:style>
  <w:style w:type="paragraph" w:styleId="Footer">
    <w:name w:val="footer"/>
    <w:basedOn w:val="Normal"/>
    <w:link w:val="FooterChar"/>
    <w:uiPriority w:val="99"/>
    <w:unhideWhenUsed/>
    <w:rsid w:val="00AB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614"/>
  </w:style>
  <w:style w:type="paragraph" w:styleId="ListParagraph">
    <w:name w:val="List Paragraph"/>
    <w:basedOn w:val="Normal"/>
    <w:uiPriority w:val="34"/>
    <w:qFormat/>
    <w:rsid w:val="002A4181"/>
    <w:pPr>
      <w:ind w:left="720"/>
      <w:contextualSpacing/>
    </w:pPr>
  </w:style>
  <w:style w:type="table" w:styleId="TableGrid">
    <w:name w:val="Table Grid"/>
    <w:basedOn w:val="TableNormal"/>
    <w:uiPriority w:val="39"/>
    <w:rsid w:val="00CB7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D4A77"/>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0D4A77"/>
    <w:pPr>
      <w:outlineLvl w:val="9"/>
    </w:pPr>
  </w:style>
  <w:style w:type="paragraph" w:styleId="TOC2">
    <w:name w:val="toc 2"/>
    <w:basedOn w:val="Normal"/>
    <w:next w:val="Normal"/>
    <w:autoRedefine/>
    <w:uiPriority w:val="39"/>
    <w:unhideWhenUsed/>
    <w:rsid w:val="00212584"/>
    <w:pPr>
      <w:spacing w:after="100"/>
      <w:ind w:left="220"/>
    </w:pPr>
    <w:rPr>
      <w:rFonts w:cs="Times New Roman"/>
      <w:lang w:val="en-US"/>
    </w:rPr>
  </w:style>
  <w:style w:type="paragraph" w:styleId="TOC1">
    <w:name w:val="toc 1"/>
    <w:basedOn w:val="Normal"/>
    <w:next w:val="Normal"/>
    <w:autoRedefine/>
    <w:uiPriority w:val="39"/>
    <w:unhideWhenUsed/>
    <w:rsid w:val="00212584"/>
    <w:pPr>
      <w:spacing w:after="100"/>
    </w:pPr>
    <w:rPr>
      <w:rFonts w:cs="Times New Roman"/>
      <w:lang w:val="en-US"/>
    </w:rPr>
  </w:style>
  <w:style w:type="paragraph" w:styleId="TOC3">
    <w:name w:val="toc 3"/>
    <w:basedOn w:val="Normal"/>
    <w:next w:val="Normal"/>
    <w:autoRedefine/>
    <w:uiPriority w:val="39"/>
    <w:unhideWhenUsed/>
    <w:rsid w:val="00212584"/>
    <w:pPr>
      <w:spacing w:after="100"/>
      <w:ind w:left="440"/>
    </w:pPr>
    <w:rPr>
      <w:rFonts w:cs="Times New Roman"/>
      <w:lang w:val="en-US"/>
    </w:rPr>
  </w:style>
  <w:style w:type="character" w:styleId="Strong">
    <w:name w:val="Strong"/>
    <w:basedOn w:val="DefaultParagraphFont"/>
    <w:uiPriority w:val="22"/>
    <w:qFormat/>
    <w:rsid w:val="000D4A77"/>
    <w:rPr>
      <w:b/>
      <w:bCs/>
    </w:rPr>
  </w:style>
  <w:style w:type="character" w:customStyle="1" w:styleId="Heading3Char">
    <w:name w:val="Heading 3 Char"/>
    <w:basedOn w:val="DefaultParagraphFont"/>
    <w:link w:val="Heading3"/>
    <w:uiPriority w:val="9"/>
    <w:rsid w:val="000D4A77"/>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unhideWhenUsed/>
    <w:rsid w:val="006F66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57CB"/>
    <w:rPr>
      <w:color w:val="0563C1" w:themeColor="hyperlink"/>
      <w:u w:val="single"/>
    </w:rPr>
  </w:style>
  <w:style w:type="character" w:styleId="UnresolvedMention">
    <w:name w:val="Unresolved Mention"/>
    <w:basedOn w:val="DefaultParagraphFont"/>
    <w:uiPriority w:val="99"/>
    <w:semiHidden/>
    <w:unhideWhenUsed/>
    <w:rsid w:val="009957CB"/>
    <w:rPr>
      <w:color w:val="605E5C"/>
      <w:shd w:val="clear" w:color="auto" w:fill="E1DFDD"/>
    </w:rPr>
  </w:style>
  <w:style w:type="paragraph" w:styleId="Bibliography">
    <w:name w:val="Bibliography"/>
    <w:basedOn w:val="Normal"/>
    <w:next w:val="Normal"/>
    <w:uiPriority w:val="37"/>
    <w:unhideWhenUsed/>
    <w:rsid w:val="000E3DFE"/>
  </w:style>
  <w:style w:type="character" w:customStyle="1" w:styleId="Heading2Char">
    <w:name w:val="Heading 2 Char"/>
    <w:basedOn w:val="DefaultParagraphFont"/>
    <w:link w:val="Heading2"/>
    <w:uiPriority w:val="9"/>
    <w:semiHidden/>
    <w:rsid w:val="000D4A7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D4A7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D4A7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D4A7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D4A7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D4A7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D4A7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D4A77"/>
    <w:pPr>
      <w:spacing w:line="240" w:lineRule="auto"/>
    </w:pPr>
    <w:rPr>
      <w:b/>
      <w:bCs/>
      <w:smallCaps/>
      <w:color w:val="44546A" w:themeColor="text2"/>
    </w:rPr>
  </w:style>
  <w:style w:type="paragraph" w:styleId="Title">
    <w:name w:val="Title"/>
    <w:basedOn w:val="Normal"/>
    <w:next w:val="Normal"/>
    <w:link w:val="TitleChar"/>
    <w:uiPriority w:val="10"/>
    <w:qFormat/>
    <w:rsid w:val="000D4A7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D4A7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D4A7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D4A77"/>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0D4A77"/>
    <w:rPr>
      <w:i/>
      <w:iCs/>
    </w:rPr>
  </w:style>
  <w:style w:type="paragraph" w:styleId="Quote">
    <w:name w:val="Quote"/>
    <w:basedOn w:val="Normal"/>
    <w:next w:val="Normal"/>
    <w:link w:val="QuoteChar"/>
    <w:uiPriority w:val="29"/>
    <w:qFormat/>
    <w:rsid w:val="000D4A7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D4A77"/>
    <w:rPr>
      <w:color w:val="44546A" w:themeColor="text2"/>
      <w:sz w:val="24"/>
      <w:szCs w:val="24"/>
    </w:rPr>
  </w:style>
  <w:style w:type="paragraph" w:styleId="IntenseQuote">
    <w:name w:val="Intense Quote"/>
    <w:basedOn w:val="Normal"/>
    <w:next w:val="Normal"/>
    <w:link w:val="IntenseQuoteChar"/>
    <w:uiPriority w:val="30"/>
    <w:qFormat/>
    <w:rsid w:val="000D4A7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D4A7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D4A77"/>
    <w:rPr>
      <w:i/>
      <w:iCs/>
      <w:color w:val="595959" w:themeColor="text1" w:themeTint="A6"/>
    </w:rPr>
  </w:style>
  <w:style w:type="character" w:styleId="IntenseEmphasis">
    <w:name w:val="Intense Emphasis"/>
    <w:basedOn w:val="DefaultParagraphFont"/>
    <w:uiPriority w:val="21"/>
    <w:qFormat/>
    <w:rsid w:val="000D4A77"/>
    <w:rPr>
      <w:b/>
      <w:bCs/>
      <w:i/>
      <w:iCs/>
    </w:rPr>
  </w:style>
  <w:style w:type="character" w:styleId="SubtleReference">
    <w:name w:val="Subtle Reference"/>
    <w:basedOn w:val="DefaultParagraphFont"/>
    <w:uiPriority w:val="31"/>
    <w:qFormat/>
    <w:rsid w:val="000D4A7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D4A77"/>
    <w:rPr>
      <w:b/>
      <w:bCs/>
      <w:smallCaps/>
      <w:color w:val="44546A" w:themeColor="text2"/>
      <w:u w:val="single"/>
    </w:rPr>
  </w:style>
  <w:style w:type="character" w:styleId="BookTitle">
    <w:name w:val="Book Title"/>
    <w:basedOn w:val="DefaultParagraphFont"/>
    <w:uiPriority w:val="33"/>
    <w:qFormat/>
    <w:rsid w:val="000D4A77"/>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2337">
      <w:bodyDiv w:val="1"/>
      <w:marLeft w:val="0"/>
      <w:marRight w:val="0"/>
      <w:marTop w:val="0"/>
      <w:marBottom w:val="0"/>
      <w:divBdr>
        <w:top w:val="none" w:sz="0" w:space="0" w:color="auto"/>
        <w:left w:val="none" w:sz="0" w:space="0" w:color="auto"/>
        <w:bottom w:val="none" w:sz="0" w:space="0" w:color="auto"/>
        <w:right w:val="none" w:sz="0" w:space="0" w:color="auto"/>
      </w:divBdr>
    </w:div>
    <w:div w:id="26219736">
      <w:bodyDiv w:val="1"/>
      <w:marLeft w:val="0"/>
      <w:marRight w:val="0"/>
      <w:marTop w:val="0"/>
      <w:marBottom w:val="0"/>
      <w:divBdr>
        <w:top w:val="none" w:sz="0" w:space="0" w:color="auto"/>
        <w:left w:val="none" w:sz="0" w:space="0" w:color="auto"/>
        <w:bottom w:val="none" w:sz="0" w:space="0" w:color="auto"/>
        <w:right w:val="none" w:sz="0" w:space="0" w:color="auto"/>
      </w:divBdr>
    </w:div>
    <w:div w:id="31197060">
      <w:bodyDiv w:val="1"/>
      <w:marLeft w:val="0"/>
      <w:marRight w:val="0"/>
      <w:marTop w:val="0"/>
      <w:marBottom w:val="0"/>
      <w:divBdr>
        <w:top w:val="none" w:sz="0" w:space="0" w:color="auto"/>
        <w:left w:val="none" w:sz="0" w:space="0" w:color="auto"/>
        <w:bottom w:val="none" w:sz="0" w:space="0" w:color="auto"/>
        <w:right w:val="none" w:sz="0" w:space="0" w:color="auto"/>
      </w:divBdr>
    </w:div>
    <w:div w:id="52974079">
      <w:bodyDiv w:val="1"/>
      <w:marLeft w:val="0"/>
      <w:marRight w:val="0"/>
      <w:marTop w:val="0"/>
      <w:marBottom w:val="0"/>
      <w:divBdr>
        <w:top w:val="none" w:sz="0" w:space="0" w:color="auto"/>
        <w:left w:val="none" w:sz="0" w:space="0" w:color="auto"/>
        <w:bottom w:val="none" w:sz="0" w:space="0" w:color="auto"/>
        <w:right w:val="none" w:sz="0" w:space="0" w:color="auto"/>
      </w:divBdr>
    </w:div>
    <w:div w:id="62142521">
      <w:bodyDiv w:val="1"/>
      <w:marLeft w:val="0"/>
      <w:marRight w:val="0"/>
      <w:marTop w:val="0"/>
      <w:marBottom w:val="0"/>
      <w:divBdr>
        <w:top w:val="none" w:sz="0" w:space="0" w:color="auto"/>
        <w:left w:val="none" w:sz="0" w:space="0" w:color="auto"/>
        <w:bottom w:val="none" w:sz="0" w:space="0" w:color="auto"/>
        <w:right w:val="none" w:sz="0" w:space="0" w:color="auto"/>
      </w:divBdr>
    </w:div>
    <w:div w:id="87963823">
      <w:bodyDiv w:val="1"/>
      <w:marLeft w:val="0"/>
      <w:marRight w:val="0"/>
      <w:marTop w:val="0"/>
      <w:marBottom w:val="0"/>
      <w:divBdr>
        <w:top w:val="none" w:sz="0" w:space="0" w:color="auto"/>
        <w:left w:val="none" w:sz="0" w:space="0" w:color="auto"/>
        <w:bottom w:val="none" w:sz="0" w:space="0" w:color="auto"/>
        <w:right w:val="none" w:sz="0" w:space="0" w:color="auto"/>
      </w:divBdr>
    </w:div>
    <w:div w:id="90396169">
      <w:bodyDiv w:val="1"/>
      <w:marLeft w:val="0"/>
      <w:marRight w:val="0"/>
      <w:marTop w:val="0"/>
      <w:marBottom w:val="0"/>
      <w:divBdr>
        <w:top w:val="none" w:sz="0" w:space="0" w:color="auto"/>
        <w:left w:val="none" w:sz="0" w:space="0" w:color="auto"/>
        <w:bottom w:val="none" w:sz="0" w:space="0" w:color="auto"/>
        <w:right w:val="none" w:sz="0" w:space="0" w:color="auto"/>
      </w:divBdr>
    </w:div>
    <w:div w:id="109859476">
      <w:bodyDiv w:val="1"/>
      <w:marLeft w:val="0"/>
      <w:marRight w:val="0"/>
      <w:marTop w:val="0"/>
      <w:marBottom w:val="0"/>
      <w:divBdr>
        <w:top w:val="none" w:sz="0" w:space="0" w:color="auto"/>
        <w:left w:val="none" w:sz="0" w:space="0" w:color="auto"/>
        <w:bottom w:val="none" w:sz="0" w:space="0" w:color="auto"/>
        <w:right w:val="none" w:sz="0" w:space="0" w:color="auto"/>
      </w:divBdr>
    </w:div>
    <w:div w:id="115564355">
      <w:bodyDiv w:val="1"/>
      <w:marLeft w:val="0"/>
      <w:marRight w:val="0"/>
      <w:marTop w:val="0"/>
      <w:marBottom w:val="0"/>
      <w:divBdr>
        <w:top w:val="none" w:sz="0" w:space="0" w:color="auto"/>
        <w:left w:val="none" w:sz="0" w:space="0" w:color="auto"/>
        <w:bottom w:val="none" w:sz="0" w:space="0" w:color="auto"/>
        <w:right w:val="none" w:sz="0" w:space="0" w:color="auto"/>
      </w:divBdr>
    </w:div>
    <w:div w:id="118498505">
      <w:bodyDiv w:val="1"/>
      <w:marLeft w:val="0"/>
      <w:marRight w:val="0"/>
      <w:marTop w:val="0"/>
      <w:marBottom w:val="0"/>
      <w:divBdr>
        <w:top w:val="none" w:sz="0" w:space="0" w:color="auto"/>
        <w:left w:val="none" w:sz="0" w:space="0" w:color="auto"/>
        <w:bottom w:val="none" w:sz="0" w:space="0" w:color="auto"/>
        <w:right w:val="none" w:sz="0" w:space="0" w:color="auto"/>
      </w:divBdr>
    </w:div>
    <w:div w:id="142161390">
      <w:bodyDiv w:val="1"/>
      <w:marLeft w:val="0"/>
      <w:marRight w:val="0"/>
      <w:marTop w:val="0"/>
      <w:marBottom w:val="0"/>
      <w:divBdr>
        <w:top w:val="none" w:sz="0" w:space="0" w:color="auto"/>
        <w:left w:val="none" w:sz="0" w:space="0" w:color="auto"/>
        <w:bottom w:val="none" w:sz="0" w:space="0" w:color="auto"/>
        <w:right w:val="none" w:sz="0" w:space="0" w:color="auto"/>
      </w:divBdr>
    </w:div>
    <w:div w:id="174803591">
      <w:bodyDiv w:val="1"/>
      <w:marLeft w:val="0"/>
      <w:marRight w:val="0"/>
      <w:marTop w:val="0"/>
      <w:marBottom w:val="0"/>
      <w:divBdr>
        <w:top w:val="none" w:sz="0" w:space="0" w:color="auto"/>
        <w:left w:val="none" w:sz="0" w:space="0" w:color="auto"/>
        <w:bottom w:val="none" w:sz="0" w:space="0" w:color="auto"/>
        <w:right w:val="none" w:sz="0" w:space="0" w:color="auto"/>
      </w:divBdr>
    </w:div>
    <w:div w:id="174851204">
      <w:bodyDiv w:val="1"/>
      <w:marLeft w:val="0"/>
      <w:marRight w:val="0"/>
      <w:marTop w:val="0"/>
      <w:marBottom w:val="0"/>
      <w:divBdr>
        <w:top w:val="none" w:sz="0" w:space="0" w:color="auto"/>
        <w:left w:val="none" w:sz="0" w:space="0" w:color="auto"/>
        <w:bottom w:val="none" w:sz="0" w:space="0" w:color="auto"/>
        <w:right w:val="none" w:sz="0" w:space="0" w:color="auto"/>
      </w:divBdr>
    </w:div>
    <w:div w:id="176116051">
      <w:bodyDiv w:val="1"/>
      <w:marLeft w:val="0"/>
      <w:marRight w:val="0"/>
      <w:marTop w:val="0"/>
      <w:marBottom w:val="0"/>
      <w:divBdr>
        <w:top w:val="none" w:sz="0" w:space="0" w:color="auto"/>
        <w:left w:val="none" w:sz="0" w:space="0" w:color="auto"/>
        <w:bottom w:val="none" w:sz="0" w:space="0" w:color="auto"/>
        <w:right w:val="none" w:sz="0" w:space="0" w:color="auto"/>
      </w:divBdr>
    </w:div>
    <w:div w:id="177817364">
      <w:bodyDiv w:val="1"/>
      <w:marLeft w:val="0"/>
      <w:marRight w:val="0"/>
      <w:marTop w:val="0"/>
      <w:marBottom w:val="0"/>
      <w:divBdr>
        <w:top w:val="none" w:sz="0" w:space="0" w:color="auto"/>
        <w:left w:val="none" w:sz="0" w:space="0" w:color="auto"/>
        <w:bottom w:val="none" w:sz="0" w:space="0" w:color="auto"/>
        <w:right w:val="none" w:sz="0" w:space="0" w:color="auto"/>
      </w:divBdr>
    </w:div>
    <w:div w:id="190456811">
      <w:bodyDiv w:val="1"/>
      <w:marLeft w:val="0"/>
      <w:marRight w:val="0"/>
      <w:marTop w:val="0"/>
      <w:marBottom w:val="0"/>
      <w:divBdr>
        <w:top w:val="none" w:sz="0" w:space="0" w:color="auto"/>
        <w:left w:val="none" w:sz="0" w:space="0" w:color="auto"/>
        <w:bottom w:val="none" w:sz="0" w:space="0" w:color="auto"/>
        <w:right w:val="none" w:sz="0" w:space="0" w:color="auto"/>
      </w:divBdr>
    </w:div>
    <w:div w:id="201750230">
      <w:bodyDiv w:val="1"/>
      <w:marLeft w:val="0"/>
      <w:marRight w:val="0"/>
      <w:marTop w:val="0"/>
      <w:marBottom w:val="0"/>
      <w:divBdr>
        <w:top w:val="none" w:sz="0" w:space="0" w:color="auto"/>
        <w:left w:val="none" w:sz="0" w:space="0" w:color="auto"/>
        <w:bottom w:val="none" w:sz="0" w:space="0" w:color="auto"/>
        <w:right w:val="none" w:sz="0" w:space="0" w:color="auto"/>
      </w:divBdr>
    </w:div>
    <w:div w:id="208304468">
      <w:bodyDiv w:val="1"/>
      <w:marLeft w:val="0"/>
      <w:marRight w:val="0"/>
      <w:marTop w:val="0"/>
      <w:marBottom w:val="0"/>
      <w:divBdr>
        <w:top w:val="none" w:sz="0" w:space="0" w:color="auto"/>
        <w:left w:val="none" w:sz="0" w:space="0" w:color="auto"/>
        <w:bottom w:val="none" w:sz="0" w:space="0" w:color="auto"/>
        <w:right w:val="none" w:sz="0" w:space="0" w:color="auto"/>
      </w:divBdr>
    </w:div>
    <w:div w:id="233273009">
      <w:bodyDiv w:val="1"/>
      <w:marLeft w:val="0"/>
      <w:marRight w:val="0"/>
      <w:marTop w:val="0"/>
      <w:marBottom w:val="0"/>
      <w:divBdr>
        <w:top w:val="none" w:sz="0" w:space="0" w:color="auto"/>
        <w:left w:val="none" w:sz="0" w:space="0" w:color="auto"/>
        <w:bottom w:val="none" w:sz="0" w:space="0" w:color="auto"/>
        <w:right w:val="none" w:sz="0" w:space="0" w:color="auto"/>
      </w:divBdr>
    </w:div>
    <w:div w:id="250703903">
      <w:bodyDiv w:val="1"/>
      <w:marLeft w:val="0"/>
      <w:marRight w:val="0"/>
      <w:marTop w:val="0"/>
      <w:marBottom w:val="0"/>
      <w:divBdr>
        <w:top w:val="none" w:sz="0" w:space="0" w:color="auto"/>
        <w:left w:val="none" w:sz="0" w:space="0" w:color="auto"/>
        <w:bottom w:val="none" w:sz="0" w:space="0" w:color="auto"/>
        <w:right w:val="none" w:sz="0" w:space="0" w:color="auto"/>
      </w:divBdr>
    </w:div>
    <w:div w:id="279411722">
      <w:bodyDiv w:val="1"/>
      <w:marLeft w:val="0"/>
      <w:marRight w:val="0"/>
      <w:marTop w:val="0"/>
      <w:marBottom w:val="0"/>
      <w:divBdr>
        <w:top w:val="none" w:sz="0" w:space="0" w:color="auto"/>
        <w:left w:val="none" w:sz="0" w:space="0" w:color="auto"/>
        <w:bottom w:val="none" w:sz="0" w:space="0" w:color="auto"/>
        <w:right w:val="none" w:sz="0" w:space="0" w:color="auto"/>
      </w:divBdr>
    </w:div>
    <w:div w:id="299574735">
      <w:bodyDiv w:val="1"/>
      <w:marLeft w:val="0"/>
      <w:marRight w:val="0"/>
      <w:marTop w:val="0"/>
      <w:marBottom w:val="0"/>
      <w:divBdr>
        <w:top w:val="none" w:sz="0" w:space="0" w:color="auto"/>
        <w:left w:val="none" w:sz="0" w:space="0" w:color="auto"/>
        <w:bottom w:val="none" w:sz="0" w:space="0" w:color="auto"/>
        <w:right w:val="none" w:sz="0" w:space="0" w:color="auto"/>
      </w:divBdr>
    </w:div>
    <w:div w:id="308171964">
      <w:bodyDiv w:val="1"/>
      <w:marLeft w:val="0"/>
      <w:marRight w:val="0"/>
      <w:marTop w:val="0"/>
      <w:marBottom w:val="0"/>
      <w:divBdr>
        <w:top w:val="none" w:sz="0" w:space="0" w:color="auto"/>
        <w:left w:val="none" w:sz="0" w:space="0" w:color="auto"/>
        <w:bottom w:val="none" w:sz="0" w:space="0" w:color="auto"/>
        <w:right w:val="none" w:sz="0" w:space="0" w:color="auto"/>
      </w:divBdr>
    </w:div>
    <w:div w:id="314115248">
      <w:bodyDiv w:val="1"/>
      <w:marLeft w:val="0"/>
      <w:marRight w:val="0"/>
      <w:marTop w:val="0"/>
      <w:marBottom w:val="0"/>
      <w:divBdr>
        <w:top w:val="none" w:sz="0" w:space="0" w:color="auto"/>
        <w:left w:val="none" w:sz="0" w:space="0" w:color="auto"/>
        <w:bottom w:val="none" w:sz="0" w:space="0" w:color="auto"/>
        <w:right w:val="none" w:sz="0" w:space="0" w:color="auto"/>
      </w:divBdr>
    </w:div>
    <w:div w:id="315499102">
      <w:bodyDiv w:val="1"/>
      <w:marLeft w:val="0"/>
      <w:marRight w:val="0"/>
      <w:marTop w:val="0"/>
      <w:marBottom w:val="0"/>
      <w:divBdr>
        <w:top w:val="none" w:sz="0" w:space="0" w:color="auto"/>
        <w:left w:val="none" w:sz="0" w:space="0" w:color="auto"/>
        <w:bottom w:val="none" w:sz="0" w:space="0" w:color="auto"/>
        <w:right w:val="none" w:sz="0" w:space="0" w:color="auto"/>
      </w:divBdr>
    </w:div>
    <w:div w:id="332682536">
      <w:bodyDiv w:val="1"/>
      <w:marLeft w:val="0"/>
      <w:marRight w:val="0"/>
      <w:marTop w:val="0"/>
      <w:marBottom w:val="0"/>
      <w:divBdr>
        <w:top w:val="none" w:sz="0" w:space="0" w:color="auto"/>
        <w:left w:val="none" w:sz="0" w:space="0" w:color="auto"/>
        <w:bottom w:val="none" w:sz="0" w:space="0" w:color="auto"/>
        <w:right w:val="none" w:sz="0" w:space="0" w:color="auto"/>
      </w:divBdr>
    </w:div>
    <w:div w:id="366567296">
      <w:bodyDiv w:val="1"/>
      <w:marLeft w:val="0"/>
      <w:marRight w:val="0"/>
      <w:marTop w:val="0"/>
      <w:marBottom w:val="0"/>
      <w:divBdr>
        <w:top w:val="none" w:sz="0" w:space="0" w:color="auto"/>
        <w:left w:val="none" w:sz="0" w:space="0" w:color="auto"/>
        <w:bottom w:val="none" w:sz="0" w:space="0" w:color="auto"/>
        <w:right w:val="none" w:sz="0" w:space="0" w:color="auto"/>
      </w:divBdr>
    </w:div>
    <w:div w:id="389576889">
      <w:bodyDiv w:val="1"/>
      <w:marLeft w:val="0"/>
      <w:marRight w:val="0"/>
      <w:marTop w:val="0"/>
      <w:marBottom w:val="0"/>
      <w:divBdr>
        <w:top w:val="none" w:sz="0" w:space="0" w:color="auto"/>
        <w:left w:val="none" w:sz="0" w:space="0" w:color="auto"/>
        <w:bottom w:val="none" w:sz="0" w:space="0" w:color="auto"/>
        <w:right w:val="none" w:sz="0" w:space="0" w:color="auto"/>
      </w:divBdr>
      <w:divsChild>
        <w:div w:id="1146973847">
          <w:marLeft w:val="0"/>
          <w:marRight w:val="0"/>
          <w:marTop w:val="0"/>
          <w:marBottom w:val="0"/>
          <w:divBdr>
            <w:top w:val="single" w:sz="2" w:space="0" w:color="E3E3E3"/>
            <w:left w:val="single" w:sz="2" w:space="0" w:color="E3E3E3"/>
            <w:bottom w:val="single" w:sz="2" w:space="0" w:color="E3E3E3"/>
            <w:right w:val="single" w:sz="2" w:space="0" w:color="E3E3E3"/>
          </w:divBdr>
          <w:divsChild>
            <w:div w:id="1281449348">
              <w:marLeft w:val="0"/>
              <w:marRight w:val="0"/>
              <w:marTop w:val="100"/>
              <w:marBottom w:val="100"/>
              <w:divBdr>
                <w:top w:val="single" w:sz="2" w:space="0" w:color="E3E3E3"/>
                <w:left w:val="single" w:sz="2" w:space="0" w:color="E3E3E3"/>
                <w:bottom w:val="single" w:sz="2" w:space="0" w:color="E3E3E3"/>
                <w:right w:val="single" w:sz="2" w:space="0" w:color="E3E3E3"/>
              </w:divBdr>
              <w:divsChild>
                <w:div w:id="964308423">
                  <w:marLeft w:val="0"/>
                  <w:marRight w:val="0"/>
                  <w:marTop w:val="0"/>
                  <w:marBottom w:val="0"/>
                  <w:divBdr>
                    <w:top w:val="single" w:sz="2" w:space="0" w:color="E3E3E3"/>
                    <w:left w:val="single" w:sz="2" w:space="0" w:color="E3E3E3"/>
                    <w:bottom w:val="single" w:sz="2" w:space="0" w:color="E3E3E3"/>
                    <w:right w:val="single" w:sz="2" w:space="0" w:color="E3E3E3"/>
                  </w:divBdr>
                  <w:divsChild>
                    <w:div w:id="1304964544">
                      <w:marLeft w:val="0"/>
                      <w:marRight w:val="0"/>
                      <w:marTop w:val="0"/>
                      <w:marBottom w:val="0"/>
                      <w:divBdr>
                        <w:top w:val="single" w:sz="2" w:space="0" w:color="E3E3E3"/>
                        <w:left w:val="single" w:sz="2" w:space="0" w:color="E3E3E3"/>
                        <w:bottom w:val="single" w:sz="2" w:space="0" w:color="E3E3E3"/>
                        <w:right w:val="single" w:sz="2" w:space="0" w:color="E3E3E3"/>
                      </w:divBdr>
                      <w:divsChild>
                        <w:div w:id="2037803117">
                          <w:marLeft w:val="0"/>
                          <w:marRight w:val="0"/>
                          <w:marTop w:val="0"/>
                          <w:marBottom w:val="0"/>
                          <w:divBdr>
                            <w:top w:val="single" w:sz="2" w:space="0" w:color="E3E3E3"/>
                            <w:left w:val="single" w:sz="2" w:space="0" w:color="E3E3E3"/>
                            <w:bottom w:val="single" w:sz="2" w:space="0" w:color="E3E3E3"/>
                            <w:right w:val="single" w:sz="2" w:space="0" w:color="E3E3E3"/>
                          </w:divBdr>
                          <w:divsChild>
                            <w:div w:id="1263875185">
                              <w:marLeft w:val="0"/>
                              <w:marRight w:val="0"/>
                              <w:marTop w:val="0"/>
                              <w:marBottom w:val="0"/>
                              <w:divBdr>
                                <w:top w:val="single" w:sz="2" w:space="0" w:color="E3E3E3"/>
                                <w:left w:val="single" w:sz="2" w:space="0" w:color="E3E3E3"/>
                                <w:bottom w:val="single" w:sz="2" w:space="0" w:color="E3E3E3"/>
                                <w:right w:val="single" w:sz="2" w:space="0" w:color="E3E3E3"/>
                              </w:divBdr>
                              <w:divsChild>
                                <w:div w:id="1945840485">
                                  <w:marLeft w:val="0"/>
                                  <w:marRight w:val="0"/>
                                  <w:marTop w:val="0"/>
                                  <w:marBottom w:val="0"/>
                                  <w:divBdr>
                                    <w:top w:val="single" w:sz="2" w:space="0" w:color="E3E3E3"/>
                                    <w:left w:val="single" w:sz="2" w:space="0" w:color="E3E3E3"/>
                                    <w:bottom w:val="single" w:sz="2" w:space="0" w:color="E3E3E3"/>
                                    <w:right w:val="single" w:sz="2" w:space="0" w:color="E3E3E3"/>
                                  </w:divBdr>
                                  <w:divsChild>
                                    <w:div w:id="1119182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00753933">
      <w:bodyDiv w:val="1"/>
      <w:marLeft w:val="0"/>
      <w:marRight w:val="0"/>
      <w:marTop w:val="0"/>
      <w:marBottom w:val="0"/>
      <w:divBdr>
        <w:top w:val="none" w:sz="0" w:space="0" w:color="auto"/>
        <w:left w:val="none" w:sz="0" w:space="0" w:color="auto"/>
        <w:bottom w:val="none" w:sz="0" w:space="0" w:color="auto"/>
        <w:right w:val="none" w:sz="0" w:space="0" w:color="auto"/>
      </w:divBdr>
    </w:div>
    <w:div w:id="419058279">
      <w:bodyDiv w:val="1"/>
      <w:marLeft w:val="0"/>
      <w:marRight w:val="0"/>
      <w:marTop w:val="0"/>
      <w:marBottom w:val="0"/>
      <w:divBdr>
        <w:top w:val="none" w:sz="0" w:space="0" w:color="auto"/>
        <w:left w:val="none" w:sz="0" w:space="0" w:color="auto"/>
        <w:bottom w:val="none" w:sz="0" w:space="0" w:color="auto"/>
        <w:right w:val="none" w:sz="0" w:space="0" w:color="auto"/>
      </w:divBdr>
    </w:div>
    <w:div w:id="540702152">
      <w:bodyDiv w:val="1"/>
      <w:marLeft w:val="0"/>
      <w:marRight w:val="0"/>
      <w:marTop w:val="0"/>
      <w:marBottom w:val="0"/>
      <w:divBdr>
        <w:top w:val="none" w:sz="0" w:space="0" w:color="auto"/>
        <w:left w:val="none" w:sz="0" w:space="0" w:color="auto"/>
        <w:bottom w:val="none" w:sz="0" w:space="0" w:color="auto"/>
        <w:right w:val="none" w:sz="0" w:space="0" w:color="auto"/>
      </w:divBdr>
    </w:div>
    <w:div w:id="547179646">
      <w:bodyDiv w:val="1"/>
      <w:marLeft w:val="0"/>
      <w:marRight w:val="0"/>
      <w:marTop w:val="0"/>
      <w:marBottom w:val="0"/>
      <w:divBdr>
        <w:top w:val="none" w:sz="0" w:space="0" w:color="auto"/>
        <w:left w:val="none" w:sz="0" w:space="0" w:color="auto"/>
        <w:bottom w:val="none" w:sz="0" w:space="0" w:color="auto"/>
        <w:right w:val="none" w:sz="0" w:space="0" w:color="auto"/>
      </w:divBdr>
    </w:div>
    <w:div w:id="558784324">
      <w:bodyDiv w:val="1"/>
      <w:marLeft w:val="0"/>
      <w:marRight w:val="0"/>
      <w:marTop w:val="0"/>
      <w:marBottom w:val="0"/>
      <w:divBdr>
        <w:top w:val="none" w:sz="0" w:space="0" w:color="auto"/>
        <w:left w:val="none" w:sz="0" w:space="0" w:color="auto"/>
        <w:bottom w:val="none" w:sz="0" w:space="0" w:color="auto"/>
        <w:right w:val="none" w:sz="0" w:space="0" w:color="auto"/>
      </w:divBdr>
    </w:div>
    <w:div w:id="567108916">
      <w:bodyDiv w:val="1"/>
      <w:marLeft w:val="0"/>
      <w:marRight w:val="0"/>
      <w:marTop w:val="0"/>
      <w:marBottom w:val="0"/>
      <w:divBdr>
        <w:top w:val="none" w:sz="0" w:space="0" w:color="auto"/>
        <w:left w:val="none" w:sz="0" w:space="0" w:color="auto"/>
        <w:bottom w:val="none" w:sz="0" w:space="0" w:color="auto"/>
        <w:right w:val="none" w:sz="0" w:space="0" w:color="auto"/>
      </w:divBdr>
    </w:div>
    <w:div w:id="592787321">
      <w:bodyDiv w:val="1"/>
      <w:marLeft w:val="0"/>
      <w:marRight w:val="0"/>
      <w:marTop w:val="0"/>
      <w:marBottom w:val="0"/>
      <w:divBdr>
        <w:top w:val="none" w:sz="0" w:space="0" w:color="auto"/>
        <w:left w:val="none" w:sz="0" w:space="0" w:color="auto"/>
        <w:bottom w:val="none" w:sz="0" w:space="0" w:color="auto"/>
        <w:right w:val="none" w:sz="0" w:space="0" w:color="auto"/>
      </w:divBdr>
    </w:div>
    <w:div w:id="602686929">
      <w:bodyDiv w:val="1"/>
      <w:marLeft w:val="0"/>
      <w:marRight w:val="0"/>
      <w:marTop w:val="0"/>
      <w:marBottom w:val="0"/>
      <w:divBdr>
        <w:top w:val="none" w:sz="0" w:space="0" w:color="auto"/>
        <w:left w:val="none" w:sz="0" w:space="0" w:color="auto"/>
        <w:bottom w:val="none" w:sz="0" w:space="0" w:color="auto"/>
        <w:right w:val="none" w:sz="0" w:space="0" w:color="auto"/>
      </w:divBdr>
    </w:div>
    <w:div w:id="613294204">
      <w:bodyDiv w:val="1"/>
      <w:marLeft w:val="0"/>
      <w:marRight w:val="0"/>
      <w:marTop w:val="0"/>
      <w:marBottom w:val="0"/>
      <w:divBdr>
        <w:top w:val="none" w:sz="0" w:space="0" w:color="auto"/>
        <w:left w:val="none" w:sz="0" w:space="0" w:color="auto"/>
        <w:bottom w:val="none" w:sz="0" w:space="0" w:color="auto"/>
        <w:right w:val="none" w:sz="0" w:space="0" w:color="auto"/>
      </w:divBdr>
    </w:div>
    <w:div w:id="615256545">
      <w:bodyDiv w:val="1"/>
      <w:marLeft w:val="0"/>
      <w:marRight w:val="0"/>
      <w:marTop w:val="0"/>
      <w:marBottom w:val="0"/>
      <w:divBdr>
        <w:top w:val="none" w:sz="0" w:space="0" w:color="auto"/>
        <w:left w:val="none" w:sz="0" w:space="0" w:color="auto"/>
        <w:bottom w:val="none" w:sz="0" w:space="0" w:color="auto"/>
        <w:right w:val="none" w:sz="0" w:space="0" w:color="auto"/>
      </w:divBdr>
    </w:div>
    <w:div w:id="618335837">
      <w:bodyDiv w:val="1"/>
      <w:marLeft w:val="0"/>
      <w:marRight w:val="0"/>
      <w:marTop w:val="0"/>
      <w:marBottom w:val="0"/>
      <w:divBdr>
        <w:top w:val="none" w:sz="0" w:space="0" w:color="auto"/>
        <w:left w:val="none" w:sz="0" w:space="0" w:color="auto"/>
        <w:bottom w:val="none" w:sz="0" w:space="0" w:color="auto"/>
        <w:right w:val="none" w:sz="0" w:space="0" w:color="auto"/>
      </w:divBdr>
    </w:div>
    <w:div w:id="627709865">
      <w:bodyDiv w:val="1"/>
      <w:marLeft w:val="0"/>
      <w:marRight w:val="0"/>
      <w:marTop w:val="0"/>
      <w:marBottom w:val="0"/>
      <w:divBdr>
        <w:top w:val="none" w:sz="0" w:space="0" w:color="auto"/>
        <w:left w:val="none" w:sz="0" w:space="0" w:color="auto"/>
        <w:bottom w:val="none" w:sz="0" w:space="0" w:color="auto"/>
        <w:right w:val="none" w:sz="0" w:space="0" w:color="auto"/>
      </w:divBdr>
    </w:div>
    <w:div w:id="636036538">
      <w:bodyDiv w:val="1"/>
      <w:marLeft w:val="0"/>
      <w:marRight w:val="0"/>
      <w:marTop w:val="0"/>
      <w:marBottom w:val="0"/>
      <w:divBdr>
        <w:top w:val="none" w:sz="0" w:space="0" w:color="auto"/>
        <w:left w:val="none" w:sz="0" w:space="0" w:color="auto"/>
        <w:bottom w:val="none" w:sz="0" w:space="0" w:color="auto"/>
        <w:right w:val="none" w:sz="0" w:space="0" w:color="auto"/>
      </w:divBdr>
    </w:div>
    <w:div w:id="656425780">
      <w:bodyDiv w:val="1"/>
      <w:marLeft w:val="0"/>
      <w:marRight w:val="0"/>
      <w:marTop w:val="0"/>
      <w:marBottom w:val="0"/>
      <w:divBdr>
        <w:top w:val="none" w:sz="0" w:space="0" w:color="auto"/>
        <w:left w:val="none" w:sz="0" w:space="0" w:color="auto"/>
        <w:bottom w:val="none" w:sz="0" w:space="0" w:color="auto"/>
        <w:right w:val="none" w:sz="0" w:space="0" w:color="auto"/>
      </w:divBdr>
    </w:div>
    <w:div w:id="667365434">
      <w:bodyDiv w:val="1"/>
      <w:marLeft w:val="0"/>
      <w:marRight w:val="0"/>
      <w:marTop w:val="0"/>
      <w:marBottom w:val="0"/>
      <w:divBdr>
        <w:top w:val="none" w:sz="0" w:space="0" w:color="auto"/>
        <w:left w:val="none" w:sz="0" w:space="0" w:color="auto"/>
        <w:bottom w:val="none" w:sz="0" w:space="0" w:color="auto"/>
        <w:right w:val="none" w:sz="0" w:space="0" w:color="auto"/>
      </w:divBdr>
    </w:div>
    <w:div w:id="684787835">
      <w:bodyDiv w:val="1"/>
      <w:marLeft w:val="0"/>
      <w:marRight w:val="0"/>
      <w:marTop w:val="0"/>
      <w:marBottom w:val="0"/>
      <w:divBdr>
        <w:top w:val="none" w:sz="0" w:space="0" w:color="auto"/>
        <w:left w:val="none" w:sz="0" w:space="0" w:color="auto"/>
        <w:bottom w:val="none" w:sz="0" w:space="0" w:color="auto"/>
        <w:right w:val="none" w:sz="0" w:space="0" w:color="auto"/>
      </w:divBdr>
    </w:div>
    <w:div w:id="705374899">
      <w:bodyDiv w:val="1"/>
      <w:marLeft w:val="0"/>
      <w:marRight w:val="0"/>
      <w:marTop w:val="0"/>
      <w:marBottom w:val="0"/>
      <w:divBdr>
        <w:top w:val="none" w:sz="0" w:space="0" w:color="auto"/>
        <w:left w:val="none" w:sz="0" w:space="0" w:color="auto"/>
        <w:bottom w:val="none" w:sz="0" w:space="0" w:color="auto"/>
        <w:right w:val="none" w:sz="0" w:space="0" w:color="auto"/>
      </w:divBdr>
      <w:divsChild>
        <w:div w:id="311717060">
          <w:marLeft w:val="0"/>
          <w:marRight w:val="0"/>
          <w:marTop w:val="0"/>
          <w:marBottom w:val="0"/>
          <w:divBdr>
            <w:top w:val="single" w:sz="2" w:space="0" w:color="E3E3E3"/>
            <w:left w:val="single" w:sz="2" w:space="0" w:color="E3E3E3"/>
            <w:bottom w:val="single" w:sz="2" w:space="0" w:color="E3E3E3"/>
            <w:right w:val="single" w:sz="2" w:space="0" w:color="E3E3E3"/>
          </w:divBdr>
          <w:divsChild>
            <w:div w:id="662323265">
              <w:marLeft w:val="0"/>
              <w:marRight w:val="0"/>
              <w:marTop w:val="100"/>
              <w:marBottom w:val="100"/>
              <w:divBdr>
                <w:top w:val="single" w:sz="2" w:space="0" w:color="E3E3E3"/>
                <w:left w:val="single" w:sz="2" w:space="0" w:color="E3E3E3"/>
                <w:bottom w:val="single" w:sz="2" w:space="0" w:color="E3E3E3"/>
                <w:right w:val="single" w:sz="2" w:space="0" w:color="E3E3E3"/>
              </w:divBdr>
              <w:divsChild>
                <w:div w:id="1291590465">
                  <w:marLeft w:val="0"/>
                  <w:marRight w:val="0"/>
                  <w:marTop w:val="0"/>
                  <w:marBottom w:val="0"/>
                  <w:divBdr>
                    <w:top w:val="single" w:sz="2" w:space="0" w:color="E3E3E3"/>
                    <w:left w:val="single" w:sz="2" w:space="0" w:color="E3E3E3"/>
                    <w:bottom w:val="single" w:sz="2" w:space="0" w:color="E3E3E3"/>
                    <w:right w:val="single" w:sz="2" w:space="0" w:color="E3E3E3"/>
                  </w:divBdr>
                  <w:divsChild>
                    <w:div w:id="1560481518">
                      <w:marLeft w:val="0"/>
                      <w:marRight w:val="0"/>
                      <w:marTop w:val="0"/>
                      <w:marBottom w:val="0"/>
                      <w:divBdr>
                        <w:top w:val="single" w:sz="2" w:space="0" w:color="E3E3E3"/>
                        <w:left w:val="single" w:sz="2" w:space="0" w:color="E3E3E3"/>
                        <w:bottom w:val="single" w:sz="2" w:space="0" w:color="E3E3E3"/>
                        <w:right w:val="single" w:sz="2" w:space="0" w:color="E3E3E3"/>
                      </w:divBdr>
                      <w:divsChild>
                        <w:div w:id="662322179">
                          <w:marLeft w:val="0"/>
                          <w:marRight w:val="0"/>
                          <w:marTop w:val="0"/>
                          <w:marBottom w:val="0"/>
                          <w:divBdr>
                            <w:top w:val="single" w:sz="2" w:space="0" w:color="E3E3E3"/>
                            <w:left w:val="single" w:sz="2" w:space="0" w:color="E3E3E3"/>
                            <w:bottom w:val="single" w:sz="2" w:space="0" w:color="E3E3E3"/>
                            <w:right w:val="single" w:sz="2" w:space="0" w:color="E3E3E3"/>
                          </w:divBdr>
                          <w:divsChild>
                            <w:div w:id="2137747391">
                              <w:marLeft w:val="0"/>
                              <w:marRight w:val="0"/>
                              <w:marTop w:val="0"/>
                              <w:marBottom w:val="0"/>
                              <w:divBdr>
                                <w:top w:val="single" w:sz="2" w:space="0" w:color="E3E3E3"/>
                                <w:left w:val="single" w:sz="2" w:space="0" w:color="E3E3E3"/>
                                <w:bottom w:val="single" w:sz="2" w:space="0" w:color="E3E3E3"/>
                                <w:right w:val="single" w:sz="2" w:space="0" w:color="E3E3E3"/>
                              </w:divBdr>
                              <w:divsChild>
                                <w:div w:id="50613473">
                                  <w:marLeft w:val="0"/>
                                  <w:marRight w:val="0"/>
                                  <w:marTop w:val="0"/>
                                  <w:marBottom w:val="0"/>
                                  <w:divBdr>
                                    <w:top w:val="single" w:sz="2" w:space="0" w:color="E3E3E3"/>
                                    <w:left w:val="single" w:sz="2" w:space="0" w:color="E3E3E3"/>
                                    <w:bottom w:val="single" w:sz="2" w:space="0" w:color="E3E3E3"/>
                                    <w:right w:val="single" w:sz="2" w:space="0" w:color="E3E3E3"/>
                                  </w:divBdr>
                                  <w:divsChild>
                                    <w:div w:id="1172448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38746469">
      <w:bodyDiv w:val="1"/>
      <w:marLeft w:val="0"/>
      <w:marRight w:val="0"/>
      <w:marTop w:val="0"/>
      <w:marBottom w:val="0"/>
      <w:divBdr>
        <w:top w:val="none" w:sz="0" w:space="0" w:color="auto"/>
        <w:left w:val="none" w:sz="0" w:space="0" w:color="auto"/>
        <w:bottom w:val="none" w:sz="0" w:space="0" w:color="auto"/>
        <w:right w:val="none" w:sz="0" w:space="0" w:color="auto"/>
      </w:divBdr>
    </w:div>
    <w:div w:id="743069796">
      <w:bodyDiv w:val="1"/>
      <w:marLeft w:val="0"/>
      <w:marRight w:val="0"/>
      <w:marTop w:val="0"/>
      <w:marBottom w:val="0"/>
      <w:divBdr>
        <w:top w:val="none" w:sz="0" w:space="0" w:color="auto"/>
        <w:left w:val="none" w:sz="0" w:space="0" w:color="auto"/>
        <w:bottom w:val="none" w:sz="0" w:space="0" w:color="auto"/>
        <w:right w:val="none" w:sz="0" w:space="0" w:color="auto"/>
      </w:divBdr>
    </w:div>
    <w:div w:id="753087597">
      <w:bodyDiv w:val="1"/>
      <w:marLeft w:val="0"/>
      <w:marRight w:val="0"/>
      <w:marTop w:val="0"/>
      <w:marBottom w:val="0"/>
      <w:divBdr>
        <w:top w:val="none" w:sz="0" w:space="0" w:color="auto"/>
        <w:left w:val="none" w:sz="0" w:space="0" w:color="auto"/>
        <w:bottom w:val="none" w:sz="0" w:space="0" w:color="auto"/>
        <w:right w:val="none" w:sz="0" w:space="0" w:color="auto"/>
      </w:divBdr>
    </w:div>
    <w:div w:id="776290517">
      <w:bodyDiv w:val="1"/>
      <w:marLeft w:val="0"/>
      <w:marRight w:val="0"/>
      <w:marTop w:val="0"/>
      <w:marBottom w:val="0"/>
      <w:divBdr>
        <w:top w:val="none" w:sz="0" w:space="0" w:color="auto"/>
        <w:left w:val="none" w:sz="0" w:space="0" w:color="auto"/>
        <w:bottom w:val="none" w:sz="0" w:space="0" w:color="auto"/>
        <w:right w:val="none" w:sz="0" w:space="0" w:color="auto"/>
      </w:divBdr>
    </w:div>
    <w:div w:id="778377162">
      <w:bodyDiv w:val="1"/>
      <w:marLeft w:val="0"/>
      <w:marRight w:val="0"/>
      <w:marTop w:val="0"/>
      <w:marBottom w:val="0"/>
      <w:divBdr>
        <w:top w:val="none" w:sz="0" w:space="0" w:color="auto"/>
        <w:left w:val="none" w:sz="0" w:space="0" w:color="auto"/>
        <w:bottom w:val="none" w:sz="0" w:space="0" w:color="auto"/>
        <w:right w:val="none" w:sz="0" w:space="0" w:color="auto"/>
      </w:divBdr>
    </w:div>
    <w:div w:id="785081773">
      <w:bodyDiv w:val="1"/>
      <w:marLeft w:val="0"/>
      <w:marRight w:val="0"/>
      <w:marTop w:val="0"/>
      <w:marBottom w:val="0"/>
      <w:divBdr>
        <w:top w:val="none" w:sz="0" w:space="0" w:color="auto"/>
        <w:left w:val="none" w:sz="0" w:space="0" w:color="auto"/>
        <w:bottom w:val="none" w:sz="0" w:space="0" w:color="auto"/>
        <w:right w:val="none" w:sz="0" w:space="0" w:color="auto"/>
      </w:divBdr>
    </w:div>
    <w:div w:id="789010300">
      <w:bodyDiv w:val="1"/>
      <w:marLeft w:val="0"/>
      <w:marRight w:val="0"/>
      <w:marTop w:val="0"/>
      <w:marBottom w:val="0"/>
      <w:divBdr>
        <w:top w:val="none" w:sz="0" w:space="0" w:color="auto"/>
        <w:left w:val="none" w:sz="0" w:space="0" w:color="auto"/>
        <w:bottom w:val="none" w:sz="0" w:space="0" w:color="auto"/>
        <w:right w:val="none" w:sz="0" w:space="0" w:color="auto"/>
      </w:divBdr>
    </w:div>
    <w:div w:id="791095072">
      <w:bodyDiv w:val="1"/>
      <w:marLeft w:val="0"/>
      <w:marRight w:val="0"/>
      <w:marTop w:val="0"/>
      <w:marBottom w:val="0"/>
      <w:divBdr>
        <w:top w:val="none" w:sz="0" w:space="0" w:color="auto"/>
        <w:left w:val="none" w:sz="0" w:space="0" w:color="auto"/>
        <w:bottom w:val="none" w:sz="0" w:space="0" w:color="auto"/>
        <w:right w:val="none" w:sz="0" w:space="0" w:color="auto"/>
      </w:divBdr>
    </w:div>
    <w:div w:id="802692408">
      <w:bodyDiv w:val="1"/>
      <w:marLeft w:val="0"/>
      <w:marRight w:val="0"/>
      <w:marTop w:val="0"/>
      <w:marBottom w:val="0"/>
      <w:divBdr>
        <w:top w:val="none" w:sz="0" w:space="0" w:color="auto"/>
        <w:left w:val="none" w:sz="0" w:space="0" w:color="auto"/>
        <w:bottom w:val="none" w:sz="0" w:space="0" w:color="auto"/>
        <w:right w:val="none" w:sz="0" w:space="0" w:color="auto"/>
      </w:divBdr>
    </w:div>
    <w:div w:id="806508686">
      <w:bodyDiv w:val="1"/>
      <w:marLeft w:val="0"/>
      <w:marRight w:val="0"/>
      <w:marTop w:val="0"/>
      <w:marBottom w:val="0"/>
      <w:divBdr>
        <w:top w:val="none" w:sz="0" w:space="0" w:color="auto"/>
        <w:left w:val="none" w:sz="0" w:space="0" w:color="auto"/>
        <w:bottom w:val="none" w:sz="0" w:space="0" w:color="auto"/>
        <w:right w:val="none" w:sz="0" w:space="0" w:color="auto"/>
      </w:divBdr>
    </w:div>
    <w:div w:id="816651988">
      <w:bodyDiv w:val="1"/>
      <w:marLeft w:val="0"/>
      <w:marRight w:val="0"/>
      <w:marTop w:val="0"/>
      <w:marBottom w:val="0"/>
      <w:divBdr>
        <w:top w:val="none" w:sz="0" w:space="0" w:color="auto"/>
        <w:left w:val="none" w:sz="0" w:space="0" w:color="auto"/>
        <w:bottom w:val="none" w:sz="0" w:space="0" w:color="auto"/>
        <w:right w:val="none" w:sz="0" w:space="0" w:color="auto"/>
      </w:divBdr>
    </w:div>
    <w:div w:id="832574418">
      <w:bodyDiv w:val="1"/>
      <w:marLeft w:val="0"/>
      <w:marRight w:val="0"/>
      <w:marTop w:val="0"/>
      <w:marBottom w:val="0"/>
      <w:divBdr>
        <w:top w:val="none" w:sz="0" w:space="0" w:color="auto"/>
        <w:left w:val="none" w:sz="0" w:space="0" w:color="auto"/>
        <w:bottom w:val="none" w:sz="0" w:space="0" w:color="auto"/>
        <w:right w:val="none" w:sz="0" w:space="0" w:color="auto"/>
      </w:divBdr>
    </w:div>
    <w:div w:id="832989514">
      <w:bodyDiv w:val="1"/>
      <w:marLeft w:val="0"/>
      <w:marRight w:val="0"/>
      <w:marTop w:val="0"/>
      <w:marBottom w:val="0"/>
      <w:divBdr>
        <w:top w:val="none" w:sz="0" w:space="0" w:color="auto"/>
        <w:left w:val="none" w:sz="0" w:space="0" w:color="auto"/>
        <w:bottom w:val="none" w:sz="0" w:space="0" w:color="auto"/>
        <w:right w:val="none" w:sz="0" w:space="0" w:color="auto"/>
      </w:divBdr>
    </w:div>
    <w:div w:id="856574912">
      <w:bodyDiv w:val="1"/>
      <w:marLeft w:val="0"/>
      <w:marRight w:val="0"/>
      <w:marTop w:val="0"/>
      <w:marBottom w:val="0"/>
      <w:divBdr>
        <w:top w:val="none" w:sz="0" w:space="0" w:color="auto"/>
        <w:left w:val="none" w:sz="0" w:space="0" w:color="auto"/>
        <w:bottom w:val="none" w:sz="0" w:space="0" w:color="auto"/>
        <w:right w:val="none" w:sz="0" w:space="0" w:color="auto"/>
      </w:divBdr>
    </w:div>
    <w:div w:id="875968593">
      <w:bodyDiv w:val="1"/>
      <w:marLeft w:val="0"/>
      <w:marRight w:val="0"/>
      <w:marTop w:val="0"/>
      <w:marBottom w:val="0"/>
      <w:divBdr>
        <w:top w:val="none" w:sz="0" w:space="0" w:color="auto"/>
        <w:left w:val="none" w:sz="0" w:space="0" w:color="auto"/>
        <w:bottom w:val="none" w:sz="0" w:space="0" w:color="auto"/>
        <w:right w:val="none" w:sz="0" w:space="0" w:color="auto"/>
      </w:divBdr>
    </w:div>
    <w:div w:id="894580263">
      <w:bodyDiv w:val="1"/>
      <w:marLeft w:val="0"/>
      <w:marRight w:val="0"/>
      <w:marTop w:val="0"/>
      <w:marBottom w:val="0"/>
      <w:divBdr>
        <w:top w:val="none" w:sz="0" w:space="0" w:color="auto"/>
        <w:left w:val="none" w:sz="0" w:space="0" w:color="auto"/>
        <w:bottom w:val="none" w:sz="0" w:space="0" w:color="auto"/>
        <w:right w:val="none" w:sz="0" w:space="0" w:color="auto"/>
      </w:divBdr>
    </w:div>
    <w:div w:id="897322386">
      <w:bodyDiv w:val="1"/>
      <w:marLeft w:val="0"/>
      <w:marRight w:val="0"/>
      <w:marTop w:val="0"/>
      <w:marBottom w:val="0"/>
      <w:divBdr>
        <w:top w:val="none" w:sz="0" w:space="0" w:color="auto"/>
        <w:left w:val="none" w:sz="0" w:space="0" w:color="auto"/>
        <w:bottom w:val="none" w:sz="0" w:space="0" w:color="auto"/>
        <w:right w:val="none" w:sz="0" w:space="0" w:color="auto"/>
      </w:divBdr>
    </w:div>
    <w:div w:id="911235107">
      <w:bodyDiv w:val="1"/>
      <w:marLeft w:val="0"/>
      <w:marRight w:val="0"/>
      <w:marTop w:val="0"/>
      <w:marBottom w:val="0"/>
      <w:divBdr>
        <w:top w:val="none" w:sz="0" w:space="0" w:color="auto"/>
        <w:left w:val="none" w:sz="0" w:space="0" w:color="auto"/>
        <w:bottom w:val="none" w:sz="0" w:space="0" w:color="auto"/>
        <w:right w:val="none" w:sz="0" w:space="0" w:color="auto"/>
      </w:divBdr>
    </w:div>
    <w:div w:id="938369619">
      <w:bodyDiv w:val="1"/>
      <w:marLeft w:val="0"/>
      <w:marRight w:val="0"/>
      <w:marTop w:val="0"/>
      <w:marBottom w:val="0"/>
      <w:divBdr>
        <w:top w:val="none" w:sz="0" w:space="0" w:color="auto"/>
        <w:left w:val="none" w:sz="0" w:space="0" w:color="auto"/>
        <w:bottom w:val="none" w:sz="0" w:space="0" w:color="auto"/>
        <w:right w:val="none" w:sz="0" w:space="0" w:color="auto"/>
      </w:divBdr>
    </w:div>
    <w:div w:id="943733265">
      <w:bodyDiv w:val="1"/>
      <w:marLeft w:val="0"/>
      <w:marRight w:val="0"/>
      <w:marTop w:val="0"/>
      <w:marBottom w:val="0"/>
      <w:divBdr>
        <w:top w:val="none" w:sz="0" w:space="0" w:color="auto"/>
        <w:left w:val="none" w:sz="0" w:space="0" w:color="auto"/>
        <w:bottom w:val="none" w:sz="0" w:space="0" w:color="auto"/>
        <w:right w:val="none" w:sz="0" w:space="0" w:color="auto"/>
      </w:divBdr>
    </w:div>
    <w:div w:id="975376295">
      <w:bodyDiv w:val="1"/>
      <w:marLeft w:val="0"/>
      <w:marRight w:val="0"/>
      <w:marTop w:val="0"/>
      <w:marBottom w:val="0"/>
      <w:divBdr>
        <w:top w:val="none" w:sz="0" w:space="0" w:color="auto"/>
        <w:left w:val="none" w:sz="0" w:space="0" w:color="auto"/>
        <w:bottom w:val="none" w:sz="0" w:space="0" w:color="auto"/>
        <w:right w:val="none" w:sz="0" w:space="0" w:color="auto"/>
      </w:divBdr>
    </w:div>
    <w:div w:id="982583465">
      <w:bodyDiv w:val="1"/>
      <w:marLeft w:val="0"/>
      <w:marRight w:val="0"/>
      <w:marTop w:val="0"/>
      <w:marBottom w:val="0"/>
      <w:divBdr>
        <w:top w:val="none" w:sz="0" w:space="0" w:color="auto"/>
        <w:left w:val="none" w:sz="0" w:space="0" w:color="auto"/>
        <w:bottom w:val="none" w:sz="0" w:space="0" w:color="auto"/>
        <w:right w:val="none" w:sz="0" w:space="0" w:color="auto"/>
      </w:divBdr>
    </w:div>
    <w:div w:id="1001812874">
      <w:bodyDiv w:val="1"/>
      <w:marLeft w:val="0"/>
      <w:marRight w:val="0"/>
      <w:marTop w:val="0"/>
      <w:marBottom w:val="0"/>
      <w:divBdr>
        <w:top w:val="none" w:sz="0" w:space="0" w:color="auto"/>
        <w:left w:val="none" w:sz="0" w:space="0" w:color="auto"/>
        <w:bottom w:val="none" w:sz="0" w:space="0" w:color="auto"/>
        <w:right w:val="none" w:sz="0" w:space="0" w:color="auto"/>
      </w:divBdr>
    </w:div>
    <w:div w:id="1011371979">
      <w:bodyDiv w:val="1"/>
      <w:marLeft w:val="0"/>
      <w:marRight w:val="0"/>
      <w:marTop w:val="0"/>
      <w:marBottom w:val="0"/>
      <w:divBdr>
        <w:top w:val="none" w:sz="0" w:space="0" w:color="auto"/>
        <w:left w:val="none" w:sz="0" w:space="0" w:color="auto"/>
        <w:bottom w:val="none" w:sz="0" w:space="0" w:color="auto"/>
        <w:right w:val="none" w:sz="0" w:space="0" w:color="auto"/>
      </w:divBdr>
    </w:div>
    <w:div w:id="1052314380">
      <w:bodyDiv w:val="1"/>
      <w:marLeft w:val="0"/>
      <w:marRight w:val="0"/>
      <w:marTop w:val="0"/>
      <w:marBottom w:val="0"/>
      <w:divBdr>
        <w:top w:val="none" w:sz="0" w:space="0" w:color="auto"/>
        <w:left w:val="none" w:sz="0" w:space="0" w:color="auto"/>
        <w:bottom w:val="none" w:sz="0" w:space="0" w:color="auto"/>
        <w:right w:val="none" w:sz="0" w:space="0" w:color="auto"/>
      </w:divBdr>
    </w:div>
    <w:div w:id="1116565169">
      <w:bodyDiv w:val="1"/>
      <w:marLeft w:val="0"/>
      <w:marRight w:val="0"/>
      <w:marTop w:val="0"/>
      <w:marBottom w:val="0"/>
      <w:divBdr>
        <w:top w:val="none" w:sz="0" w:space="0" w:color="auto"/>
        <w:left w:val="none" w:sz="0" w:space="0" w:color="auto"/>
        <w:bottom w:val="none" w:sz="0" w:space="0" w:color="auto"/>
        <w:right w:val="none" w:sz="0" w:space="0" w:color="auto"/>
      </w:divBdr>
    </w:div>
    <w:div w:id="1128549904">
      <w:bodyDiv w:val="1"/>
      <w:marLeft w:val="0"/>
      <w:marRight w:val="0"/>
      <w:marTop w:val="0"/>
      <w:marBottom w:val="0"/>
      <w:divBdr>
        <w:top w:val="none" w:sz="0" w:space="0" w:color="auto"/>
        <w:left w:val="none" w:sz="0" w:space="0" w:color="auto"/>
        <w:bottom w:val="none" w:sz="0" w:space="0" w:color="auto"/>
        <w:right w:val="none" w:sz="0" w:space="0" w:color="auto"/>
      </w:divBdr>
    </w:div>
    <w:div w:id="1146388097">
      <w:bodyDiv w:val="1"/>
      <w:marLeft w:val="0"/>
      <w:marRight w:val="0"/>
      <w:marTop w:val="0"/>
      <w:marBottom w:val="0"/>
      <w:divBdr>
        <w:top w:val="none" w:sz="0" w:space="0" w:color="auto"/>
        <w:left w:val="none" w:sz="0" w:space="0" w:color="auto"/>
        <w:bottom w:val="none" w:sz="0" w:space="0" w:color="auto"/>
        <w:right w:val="none" w:sz="0" w:space="0" w:color="auto"/>
      </w:divBdr>
    </w:div>
    <w:div w:id="1154637307">
      <w:bodyDiv w:val="1"/>
      <w:marLeft w:val="0"/>
      <w:marRight w:val="0"/>
      <w:marTop w:val="0"/>
      <w:marBottom w:val="0"/>
      <w:divBdr>
        <w:top w:val="none" w:sz="0" w:space="0" w:color="auto"/>
        <w:left w:val="none" w:sz="0" w:space="0" w:color="auto"/>
        <w:bottom w:val="none" w:sz="0" w:space="0" w:color="auto"/>
        <w:right w:val="none" w:sz="0" w:space="0" w:color="auto"/>
      </w:divBdr>
    </w:div>
    <w:div w:id="1155956451">
      <w:bodyDiv w:val="1"/>
      <w:marLeft w:val="0"/>
      <w:marRight w:val="0"/>
      <w:marTop w:val="0"/>
      <w:marBottom w:val="0"/>
      <w:divBdr>
        <w:top w:val="none" w:sz="0" w:space="0" w:color="auto"/>
        <w:left w:val="none" w:sz="0" w:space="0" w:color="auto"/>
        <w:bottom w:val="none" w:sz="0" w:space="0" w:color="auto"/>
        <w:right w:val="none" w:sz="0" w:space="0" w:color="auto"/>
      </w:divBdr>
    </w:div>
    <w:div w:id="1160006207">
      <w:bodyDiv w:val="1"/>
      <w:marLeft w:val="0"/>
      <w:marRight w:val="0"/>
      <w:marTop w:val="0"/>
      <w:marBottom w:val="0"/>
      <w:divBdr>
        <w:top w:val="none" w:sz="0" w:space="0" w:color="auto"/>
        <w:left w:val="none" w:sz="0" w:space="0" w:color="auto"/>
        <w:bottom w:val="none" w:sz="0" w:space="0" w:color="auto"/>
        <w:right w:val="none" w:sz="0" w:space="0" w:color="auto"/>
      </w:divBdr>
    </w:div>
    <w:div w:id="1195079464">
      <w:bodyDiv w:val="1"/>
      <w:marLeft w:val="0"/>
      <w:marRight w:val="0"/>
      <w:marTop w:val="0"/>
      <w:marBottom w:val="0"/>
      <w:divBdr>
        <w:top w:val="none" w:sz="0" w:space="0" w:color="auto"/>
        <w:left w:val="none" w:sz="0" w:space="0" w:color="auto"/>
        <w:bottom w:val="none" w:sz="0" w:space="0" w:color="auto"/>
        <w:right w:val="none" w:sz="0" w:space="0" w:color="auto"/>
      </w:divBdr>
    </w:div>
    <w:div w:id="1238857642">
      <w:bodyDiv w:val="1"/>
      <w:marLeft w:val="0"/>
      <w:marRight w:val="0"/>
      <w:marTop w:val="0"/>
      <w:marBottom w:val="0"/>
      <w:divBdr>
        <w:top w:val="none" w:sz="0" w:space="0" w:color="auto"/>
        <w:left w:val="none" w:sz="0" w:space="0" w:color="auto"/>
        <w:bottom w:val="none" w:sz="0" w:space="0" w:color="auto"/>
        <w:right w:val="none" w:sz="0" w:space="0" w:color="auto"/>
      </w:divBdr>
    </w:div>
    <w:div w:id="1255364100">
      <w:bodyDiv w:val="1"/>
      <w:marLeft w:val="0"/>
      <w:marRight w:val="0"/>
      <w:marTop w:val="0"/>
      <w:marBottom w:val="0"/>
      <w:divBdr>
        <w:top w:val="none" w:sz="0" w:space="0" w:color="auto"/>
        <w:left w:val="none" w:sz="0" w:space="0" w:color="auto"/>
        <w:bottom w:val="none" w:sz="0" w:space="0" w:color="auto"/>
        <w:right w:val="none" w:sz="0" w:space="0" w:color="auto"/>
      </w:divBdr>
    </w:div>
    <w:div w:id="1292398560">
      <w:bodyDiv w:val="1"/>
      <w:marLeft w:val="0"/>
      <w:marRight w:val="0"/>
      <w:marTop w:val="0"/>
      <w:marBottom w:val="0"/>
      <w:divBdr>
        <w:top w:val="none" w:sz="0" w:space="0" w:color="auto"/>
        <w:left w:val="none" w:sz="0" w:space="0" w:color="auto"/>
        <w:bottom w:val="none" w:sz="0" w:space="0" w:color="auto"/>
        <w:right w:val="none" w:sz="0" w:space="0" w:color="auto"/>
      </w:divBdr>
    </w:div>
    <w:div w:id="1355155421">
      <w:bodyDiv w:val="1"/>
      <w:marLeft w:val="0"/>
      <w:marRight w:val="0"/>
      <w:marTop w:val="0"/>
      <w:marBottom w:val="0"/>
      <w:divBdr>
        <w:top w:val="none" w:sz="0" w:space="0" w:color="auto"/>
        <w:left w:val="none" w:sz="0" w:space="0" w:color="auto"/>
        <w:bottom w:val="none" w:sz="0" w:space="0" w:color="auto"/>
        <w:right w:val="none" w:sz="0" w:space="0" w:color="auto"/>
      </w:divBdr>
    </w:div>
    <w:div w:id="1357392090">
      <w:bodyDiv w:val="1"/>
      <w:marLeft w:val="0"/>
      <w:marRight w:val="0"/>
      <w:marTop w:val="0"/>
      <w:marBottom w:val="0"/>
      <w:divBdr>
        <w:top w:val="none" w:sz="0" w:space="0" w:color="auto"/>
        <w:left w:val="none" w:sz="0" w:space="0" w:color="auto"/>
        <w:bottom w:val="none" w:sz="0" w:space="0" w:color="auto"/>
        <w:right w:val="none" w:sz="0" w:space="0" w:color="auto"/>
      </w:divBdr>
    </w:div>
    <w:div w:id="1371342661">
      <w:bodyDiv w:val="1"/>
      <w:marLeft w:val="0"/>
      <w:marRight w:val="0"/>
      <w:marTop w:val="0"/>
      <w:marBottom w:val="0"/>
      <w:divBdr>
        <w:top w:val="none" w:sz="0" w:space="0" w:color="auto"/>
        <w:left w:val="none" w:sz="0" w:space="0" w:color="auto"/>
        <w:bottom w:val="none" w:sz="0" w:space="0" w:color="auto"/>
        <w:right w:val="none" w:sz="0" w:space="0" w:color="auto"/>
      </w:divBdr>
    </w:div>
    <w:div w:id="1376395827">
      <w:bodyDiv w:val="1"/>
      <w:marLeft w:val="0"/>
      <w:marRight w:val="0"/>
      <w:marTop w:val="0"/>
      <w:marBottom w:val="0"/>
      <w:divBdr>
        <w:top w:val="none" w:sz="0" w:space="0" w:color="auto"/>
        <w:left w:val="none" w:sz="0" w:space="0" w:color="auto"/>
        <w:bottom w:val="none" w:sz="0" w:space="0" w:color="auto"/>
        <w:right w:val="none" w:sz="0" w:space="0" w:color="auto"/>
      </w:divBdr>
    </w:div>
    <w:div w:id="1382748865">
      <w:bodyDiv w:val="1"/>
      <w:marLeft w:val="0"/>
      <w:marRight w:val="0"/>
      <w:marTop w:val="0"/>
      <w:marBottom w:val="0"/>
      <w:divBdr>
        <w:top w:val="none" w:sz="0" w:space="0" w:color="auto"/>
        <w:left w:val="none" w:sz="0" w:space="0" w:color="auto"/>
        <w:bottom w:val="none" w:sz="0" w:space="0" w:color="auto"/>
        <w:right w:val="none" w:sz="0" w:space="0" w:color="auto"/>
      </w:divBdr>
    </w:div>
    <w:div w:id="1397359958">
      <w:bodyDiv w:val="1"/>
      <w:marLeft w:val="0"/>
      <w:marRight w:val="0"/>
      <w:marTop w:val="0"/>
      <w:marBottom w:val="0"/>
      <w:divBdr>
        <w:top w:val="none" w:sz="0" w:space="0" w:color="auto"/>
        <w:left w:val="none" w:sz="0" w:space="0" w:color="auto"/>
        <w:bottom w:val="none" w:sz="0" w:space="0" w:color="auto"/>
        <w:right w:val="none" w:sz="0" w:space="0" w:color="auto"/>
      </w:divBdr>
    </w:div>
    <w:div w:id="1400834372">
      <w:bodyDiv w:val="1"/>
      <w:marLeft w:val="0"/>
      <w:marRight w:val="0"/>
      <w:marTop w:val="0"/>
      <w:marBottom w:val="0"/>
      <w:divBdr>
        <w:top w:val="none" w:sz="0" w:space="0" w:color="auto"/>
        <w:left w:val="none" w:sz="0" w:space="0" w:color="auto"/>
        <w:bottom w:val="none" w:sz="0" w:space="0" w:color="auto"/>
        <w:right w:val="none" w:sz="0" w:space="0" w:color="auto"/>
      </w:divBdr>
    </w:div>
    <w:div w:id="1437361523">
      <w:bodyDiv w:val="1"/>
      <w:marLeft w:val="0"/>
      <w:marRight w:val="0"/>
      <w:marTop w:val="0"/>
      <w:marBottom w:val="0"/>
      <w:divBdr>
        <w:top w:val="none" w:sz="0" w:space="0" w:color="auto"/>
        <w:left w:val="none" w:sz="0" w:space="0" w:color="auto"/>
        <w:bottom w:val="none" w:sz="0" w:space="0" w:color="auto"/>
        <w:right w:val="none" w:sz="0" w:space="0" w:color="auto"/>
      </w:divBdr>
    </w:div>
    <w:div w:id="1492793008">
      <w:bodyDiv w:val="1"/>
      <w:marLeft w:val="0"/>
      <w:marRight w:val="0"/>
      <w:marTop w:val="0"/>
      <w:marBottom w:val="0"/>
      <w:divBdr>
        <w:top w:val="none" w:sz="0" w:space="0" w:color="auto"/>
        <w:left w:val="none" w:sz="0" w:space="0" w:color="auto"/>
        <w:bottom w:val="none" w:sz="0" w:space="0" w:color="auto"/>
        <w:right w:val="none" w:sz="0" w:space="0" w:color="auto"/>
      </w:divBdr>
    </w:div>
    <w:div w:id="1511412897">
      <w:bodyDiv w:val="1"/>
      <w:marLeft w:val="0"/>
      <w:marRight w:val="0"/>
      <w:marTop w:val="0"/>
      <w:marBottom w:val="0"/>
      <w:divBdr>
        <w:top w:val="none" w:sz="0" w:space="0" w:color="auto"/>
        <w:left w:val="none" w:sz="0" w:space="0" w:color="auto"/>
        <w:bottom w:val="none" w:sz="0" w:space="0" w:color="auto"/>
        <w:right w:val="none" w:sz="0" w:space="0" w:color="auto"/>
      </w:divBdr>
    </w:div>
    <w:div w:id="1522815488">
      <w:bodyDiv w:val="1"/>
      <w:marLeft w:val="0"/>
      <w:marRight w:val="0"/>
      <w:marTop w:val="0"/>
      <w:marBottom w:val="0"/>
      <w:divBdr>
        <w:top w:val="none" w:sz="0" w:space="0" w:color="auto"/>
        <w:left w:val="none" w:sz="0" w:space="0" w:color="auto"/>
        <w:bottom w:val="none" w:sz="0" w:space="0" w:color="auto"/>
        <w:right w:val="none" w:sz="0" w:space="0" w:color="auto"/>
      </w:divBdr>
    </w:div>
    <w:div w:id="1527870508">
      <w:bodyDiv w:val="1"/>
      <w:marLeft w:val="0"/>
      <w:marRight w:val="0"/>
      <w:marTop w:val="0"/>
      <w:marBottom w:val="0"/>
      <w:divBdr>
        <w:top w:val="none" w:sz="0" w:space="0" w:color="auto"/>
        <w:left w:val="none" w:sz="0" w:space="0" w:color="auto"/>
        <w:bottom w:val="none" w:sz="0" w:space="0" w:color="auto"/>
        <w:right w:val="none" w:sz="0" w:space="0" w:color="auto"/>
      </w:divBdr>
    </w:div>
    <w:div w:id="1546257493">
      <w:bodyDiv w:val="1"/>
      <w:marLeft w:val="0"/>
      <w:marRight w:val="0"/>
      <w:marTop w:val="0"/>
      <w:marBottom w:val="0"/>
      <w:divBdr>
        <w:top w:val="none" w:sz="0" w:space="0" w:color="auto"/>
        <w:left w:val="none" w:sz="0" w:space="0" w:color="auto"/>
        <w:bottom w:val="none" w:sz="0" w:space="0" w:color="auto"/>
        <w:right w:val="none" w:sz="0" w:space="0" w:color="auto"/>
      </w:divBdr>
    </w:div>
    <w:div w:id="1578321639">
      <w:bodyDiv w:val="1"/>
      <w:marLeft w:val="0"/>
      <w:marRight w:val="0"/>
      <w:marTop w:val="0"/>
      <w:marBottom w:val="0"/>
      <w:divBdr>
        <w:top w:val="none" w:sz="0" w:space="0" w:color="auto"/>
        <w:left w:val="none" w:sz="0" w:space="0" w:color="auto"/>
        <w:bottom w:val="none" w:sz="0" w:space="0" w:color="auto"/>
        <w:right w:val="none" w:sz="0" w:space="0" w:color="auto"/>
      </w:divBdr>
    </w:div>
    <w:div w:id="1599630168">
      <w:bodyDiv w:val="1"/>
      <w:marLeft w:val="0"/>
      <w:marRight w:val="0"/>
      <w:marTop w:val="0"/>
      <w:marBottom w:val="0"/>
      <w:divBdr>
        <w:top w:val="none" w:sz="0" w:space="0" w:color="auto"/>
        <w:left w:val="none" w:sz="0" w:space="0" w:color="auto"/>
        <w:bottom w:val="none" w:sz="0" w:space="0" w:color="auto"/>
        <w:right w:val="none" w:sz="0" w:space="0" w:color="auto"/>
      </w:divBdr>
    </w:div>
    <w:div w:id="1620144552">
      <w:bodyDiv w:val="1"/>
      <w:marLeft w:val="0"/>
      <w:marRight w:val="0"/>
      <w:marTop w:val="0"/>
      <w:marBottom w:val="0"/>
      <w:divBdr>
        <w:top w:val="none" w:sz="0" w:space="0" w:color="auto"/>
        <w:left w:val="none" w:sz="0" w:space="0" w:color="auto"/>
        <w:bottom w:val="none" w:sz="0" w:space="0" w:color="auto"/>
        <w:right w:val="none" w:sz="0" w:space="0" w:color="auto"/>
      </w:divBdr>
    </w:div>
    <w:div w:id="1635209097">
      <w:bodyDiv w:val="1"/>
      <w:marLeft w:val="0"/>
      <w:marRight w:val="0"/>
      <w:marTop w:val="0"/>
      <w:marBottom w:val="0"/>
      <w:divBdr>
        <w:top w:val="none" w:sz="0" w:space="0" w:color="auto"/>
        <w:left w:val="none" w:sz="0" w:space="0" w:color="auto"/>
        <w:bottom w:val="none" w:sz="0" w:space="0" w:color="auto"/>
        <w:right w:val="none" w:sz="0" w:space="0" w:color="auto"/>
      </w:divBdr>
    </w:div>
    <w:div w:id="1672298984">
      <w:bodyDiv w:val="1"/>
      <w:marLeft w:val="0"/>
      <w:marRight w:val="0"/>
      <w:marTop w:val="0"/>
      <w:marBottom w:val="0"/>
      <w:divBdr>
        <w:top w:val="none" w:sz="0" w:space="0" w:color="auto"/>
        <w:left w:val="none" w:sz="0" w:space="0" w:color="auto"/>
        <w:bottom w:val="none" w:sz="0" w:space="0" w:color="auto"/>
        <w:right w:val="none" w:sz="0" w:space="0" w:color="auto"/>
      </w:divBdr>
    </w:div>
    <w:div w:id="1688798296">
      <w:bodyDiv w:val="1"/>
      <w:marLeft w:val="0"/>
      <w:marRight w:val="0"/>
      <w:marTop w:val="0"/>
      <w:marBottom w:val="0"/>
      <w:divBdr>
        <w:top w:val="none" w:sz="0" w:space="0" w:color="auto"/>
        <w:left w:val="none" w:sz="0" w:space="0" w:color="auto"/>
        <w:bottom w:val="none" w:sz="0" w:space="0" w:color="auto"/>
        <w:right w:val="none" w:sz="0" w:space="0" w:color="auto"/>
      </w:divBdr>
    </w:div>
    <w:div w:id="1689525930">
      <w:bodyDiv w:val="1"/>
      <w:marLeft w:val="0"/>
      <w:marRight w:val="0"/>
      <w:marTop w:val="0"/>
      <w:marBottom w:val="0"/>
      <w:divBdr>
        <w:top w:val="none" w:sz="0" w:space="0" w:color="auto"/>
        <w:left w:val="none" w:sz="0" w:space="0" w:color="auto"/>
        <w:bottom w:val="none" w:sz="0" w:space="0" w:color="auto"/>
        <w:right w:val="none" w:sz="0" w:space="0" w:color="auto"/>
      </w:divBdr>
    </w:div>
    <w:div w:id="1694961449">
      <w:bodyDiv w:val="1"/>
      <w:marLeft w:val="0"/>
      <w:marRight w:val="0"/>
      <w:marTop w:val="0"/>
      <w:marBottom w:val="0"/>
      <w:divBdr>
        <w:top w:val="none" w:sz="0" w:space="0" w:color="auto"/>
        <w:left w:val="none" w:sz="0" w:space="0" w:color="auto"/>
        <w:bottom w:val="none" w:sz="0" w:space="0" w:color="auto"/>
        <w:right w:val="none" w:sz="0" w:space="0" w:color="auto"/>
      </w:divBdr>
    </w:div>
    <w:div w:id="1719627555">
      <w:bodyDiv w:val="1"/>
      <w:marLeft w:val="0"/>
      <w:marRight w:val="0"/>
      <w:marTop w:val="0"/>
      <w:marBottom w:val="0"/>
      <w:divBdr>
        <w:top w:val="none" w:sz="0" w:space="0" w:color="auto"/>
        <w:left w:val="none" w:sz="0" w:space="0" w:color="auto"/>
        <w:bottom w:val="none" w:sz="0" w:space="0" w:color="auto"/>
        <w:right w:val="none" w:sz="0" w:space="0" w:color="auto"/>
      </w:divBdr>
    </w:div>
    <w:div w:id="1720326535">
      <w:bodyDiv w:val="1"/>
      <w:marLeft w:val="0"/>
      <w:marRight w:val="0"/>
      <w:marTop w:val="0"/>
      <w:marBottom w:val="0"/>
      <w:divBdr>
        <w:top w:val="none" w:sz="0" w:space="0" w:color="auto"/>
        <w:left w:val="none" w:sz="0" w:space="0" w:color="auto"/>
        <w:bottom w:val="none" w:sz="0" w:space="0" w:color="auto"/>
        <w:right w:val="none" w:sz="0" w:space="0" w:color="auto"/>
      </w:divBdr>
    </w:div>
    <w:div w:id="1760905184">
      <w:bodyDiv w:val="1"/>
      <w:marLeft w:val="0"/>
      <w:marRight w:val="0"/>
      <w:marTop w:val="0"/>
      <w:marBottom w:val="0"/>
      <w:divBdr>
        <w:top w:val="none" w:sz="0" w:space="0" w:color="auto"/>
        <w:left w:val="none" w:sz="0" w:space="0" w:color="auto"/>
        <w:bottom w:val="none" w:sz="0" w:space="0" w:color="auto"/>
        <w:right w:val="none" w:sz="0" w:space="0" w:color="auto"/>
      </w:divBdr>
    </w:div>
    <w:div w:id="1760978328">
      <w:bodyDiv w:val="1"/>
      <w:marLeft w:val="0"/>
      <w:marRight w:val="0"/>
      <w:marTop w:val="0"/>
      <w:marBottom w:val="0"/>
      <w:divBdr>
        <w:top w:val="none" w:sz="0" w:space="0" w:color="auto"/>
        <w:left w:val="none" w:sz="0" w:space="0" w:color="auto"/>
        <w:bottom w:val="none" w:sz="0" w:space="0" w:color="auto"/>
        <w:right w:val="none" w:sz="0" w:space="0" w:color="auto"/>
      </w:divBdr>
    </w:div>
    <w:div w:id="1770618035">
      <w:bodyDiv w:val="1"/>
      <w:marLeft w:val="0"/>
      <w:marRight w:val="0"/>
      <w:marTop w:val="0"/>
      <w:marBottom w:val="0"/>
      <w:divBdr>
        <w:top w:val="none" w:sz="0" w:space="0" w:color="auto"/>
        <w:left w:val="none" w:sz="0" w:space="0" w:color="auto"/>
        <w:bottom w:val="none" w:sz="0" w:space="0" w:color="auto"/>
        <w:right w:val="none" w:sz="0" w:space="0" w:color="auto"/>
      </w:divBdr>
    </w:div>
    <w:div w:id="1776754976">
      <w:bodyDiv w:val="1"/>
      <w:marLeft w:val="0"/>
      <w:marRight w:val="0"/>
      <w:marTop w:val="0"/>
      <w:marBottom w:val="0"/>
      <w:divBdr>
        <w:top w:val="none" w:sz="0" w:space="0" w:color="auto"/>
        <w:left w:val="none" w:sz="0" w:space="0" w:color="auto"/>
        <w:bottom w:val="none" w:sz="0" w:space="0" w:color="auto"/>
        <w:right w:val="none" w:sz="0" w:space="0" w:color="auto"/>
      </w:divBdr>
    </w:div>
    <w:div w:id="1796287640">
      <w:bodyDiv w:val="1"/>
      <w:marLeft w:val="0"/>
      <w:marRight w:val="0"/>
      <w:marTop w:val="0"/>
      <w:marBottom w:val="0"/>
      <w:divBdr>
        <w:top w:val="none" w:sz="0" w:space="0" w:color="auto"/>
        <w:left w:val="none" w:sz="0" w:space="0" w:color="auto"/>
        <w:bottom w:val="none" w:sz="0" w:space="0" w:color="auto"/>
        <w:right w:val="none" w:sz="0" w:space="0" w:color="auto"/>
      </w:divBdr>
    </w:div>
    <w:div w:id="1803690633">
      <w:bodyDiv w:val="1"/>
      <w:marLeft w:val="0"/>
      <w:marRight w:val="0"/>
      <w:marTop w:val="0"/>
      <w:marBottom w:val="0"/>
      <w:divBdr>
        <w:top w:val="none" w:sz="0" w:space="0" w:color="auto"/>
        <w:left w:val="none" w:sz="0" w:space="0" w:color="auto"/>
        <w:bottom w:val="none" w:sz="0" w:space="0" w:color="auto"/>
        <w:right w:val="none" w:sz="0" w:space="0" w:color="auto"/>
      </w:divBdr>
    </w:div>
    <w:div w:id="1844317864">
      <w:bodyDiv w:val="1"/>
      <w:marLeft w:val="0"/>
      <w:marRight w:val="0"/>
      <w:marTop w:val="0"/>
      <w:marBottom w:val="0"/>
      <w:divBdr>
        <w:top w:val="none" w:sz="0" w:space="0" w:color="auto"/>
        <w:left w:val="none" w:sz="0" w:space="0" w:color="auto"/>
        <w:bottom w:val="none" w:sz="0" w:space="0" w:color="auto"/>
        <w:right w:val="none" w:sz="0" w:space="0" w:color="auto"/>
      </w:divBdr>
    </w:div>
    <w:div w:id="1850675382">
      <w:bodyDiv w:val="1"/>
      <w:marLeft w:val="0"/>
      <w:marRight w:val="0"/>
      <w:marTop w:val="0"/>
      <w:marBottom w:val="0"/>
      <w:divBdr>
        <w:top w:val="none" w:sz="0" w:space="0" w:color="auto"/>
        <w:left w:val="none" w:sz="0" w:space="0" w:color="auto"/>
        <w:bottom w:val="none" w:sz="0" w:space="0" w:color="auto"/>
        <w:right w:val="none" w:sz="0" w:space="0" w:color="auto"/>
      </w:divBdr>
    </w:div>
    <w:div w:id="1872692147">
      <w:bodyDiv w:val="1"/>
      <w:marLeft w:val="0"/>
      <w:marRight w:val="0"/>
      <w:marTop w:val="0"/>
      <w:marBottom w:val="0"/>
      <w:divBdr>
        <w:top w:val="none" w:sz="0" w:space="0" w:color="auto"/>
        <w:left w:val="none" w:sz="0" w:space="0" w:color="auto"/>
        <w:bottom w:val="none" w:sz="0" w:space="0" w:color="auto"/>
        <w:right w:val="none" w:sz="0" w:space="0" w:color="auto"/>
      </w:divBdr>
    </w:div>
    <w:div w:id="1880823910">
      <w:bodyDiv w:val="1"/>
      <w:marLeft w:val="0"/>
      <w:marRight w:val="0"/>
      <w:marTop w:val="0"/>
      <w:marBottom w:val="0"/>
      <w:divBdr>
        <w:top w:val="none" w:sz="0" w:space="0" w:color="auto"/>
        <w:left w:val="none" w:sz="0" w:space="0" w:color="auto"/>
        <w:bottom w:val="none" w:sz="0" w:space="0" w:color="auto"/>
        <w:right w:val="none" w:sz="0" w:space="0" w:color="auto"/>
      </w:divBdr>
    </w:div>
    <w:div w:id="1913350576">
      <w:bodyDiv w:val="1"/>
      <w:marLeft w:val="0"/>
      <w:marRight w:val="0"/>
      <w:marTop w:val="0"/>
      <w:marBottom w:val="0"/>
      <w:divBdr>
        <w:top w:val="none" w:sz="0" w:space="0" w:color="auto"/>
        <w:left w:val="none" w:sz="0" w:space="0" w:color="auto"/>
        <w:bottom w:val="none" w:sz="0" w:space="0" w:color="auto"/>
        <w:right w:val="none" w:sz="0" w:space="0" w:color="auto"/>
      </w:divBdr>
    </w:div>
    <w:div w:id="1921595266">
      <w:bodyDiv w:val="1"/>
      <w:marLeft w:val="0"/>
      <w:marRight w:val="0"/>
      <w:marTop w:val="0"/>
      <w:marBottom w:val="0"/>
      <w:divBdr>
        <w:top w:val="none" w:sz="0" w:space="0" w:color="auto"/>
        <w:left w:val="none" w:sz="0" w:space="0" w:color="auto"/>
        <w:bottom w:val="none" w:sz="0" w:space="0" w:color="auto"/>
        <w:right w:val="none" w:sz="0" w:space="0" w:color="auto"/>
      </w:divBdr>
    </w:div>
    <w:div w:id="1938245532">
      <w:bodyDiv w:val="1"/>
      <w:marLeft w:val="0"/>
      <w:marRight w:val="0"/>
      <w:marTop w:val="0"/>
      <w:marBottom w:val="0"/>
      <w:divBdr>
        <w:top w:val="none" w:sz="0" w:space="0" w:color="auto"/>
        <w:left w:val="none" w:sz="0" w:space="0" w:color="auto"/>
        <w:bottom w:val="none" w:sz="0" w:space="0" w:color="auto"/>
        <w:right w:val="none" w:sz="0" w:space="0" w:color="auto"/>
      </w:divBdr>
    </w:div>
    <w:div w:id="1949510105">
      <w:bodyDiv w:val="1"/>
      <w:marLeft w:val="0"/>
      <w:marRight w:val="0"/>
      <w:marTop w:val="0"/>
      <w:marBottom w:val="0"/>
      <w:divBdr>
        <w:top w:val="none" w:sz="0" w:space="0" w:color="auto"/>
        <w:left w:val="none" w:sz="0" w:space="0" w:color="auto"/>
        <w:bottom w:val="none" w:sz="0" w:space="0" w:color="auto"/>
        <w:right w:val="none" w:sz="0" w:space="0" w:color="auto"/>
      </w:divBdr>
    </w:div>
    <w:div w:id="1999769516">
      <w:bodyDiv w:val="1"/>
      <w:marLeft w:val="0"/>
      <w:marRight w:val="0"/>
      <w:marTop w:val="0"/>
      <w:marBottom w:val="0"/>
      <w:divBdr>
        <w:top w:val="none" w:sz="0" w:space="0" w:color="auto"/>
        <w:left w:val="none" w:sz="0" w:space="0" w:color="auto"/>
        <w:bottom w:val="none" w:sz="0" w:space="0" w:color="auto"/>
        <w:right w:val="none" w:sz="0" w:space="0" w:color="auto"/>
      </w:divBdr>
    </w:div>
    <w:div w:id="2001108787">
      <w:bodyDiv w:val="1"/>
      <w:marLeft w:val="0"/>
      <w:marRight w:val="0"/>
      <w:marTop w:val="0"/>
      <w:marBottom w:val="0"/>
      <w:divBdr>
        <w:top w:val="none" w:sz="0" w:space="0" w:color="auto"/>
        <w:left w:val="none" w:sz="0" w:space="0" w:color="auto"/>
        <w:bottom w:val="none" w:sz="0" w:space="0" w:color="auto"/>
        <w:right w:val="none" w:sz="0" w:space="0" w:color="auto"/>
      </w:divBdr>
    </w:div>
    <w:div w:id="2019772301">
      <w:bodyDiv w:val="1"/>
      <w:marLeft w:val="0"/>
      <w:marRight w:val="0"/>
      <w:marTop w:val="0"/>
      <w:marBottom w:val="0"/>
      <w:divBdr>
        <w:top w:val="none" w:sz="0" w:space="0" w:color="auto"/>
        <w:left w:val="none" w:sz="0" w:space="0" w:color="auto"/>
        <w:bottom w:val="none" w:sz="0" w:space="0" w:color="auto"/>
        <w:right w:val="none" w:sz="0" w:space="0" w:color="auto"/>
      </w:divBdr>
    </w:div>
    <w:div w:id="2020158497">
      <w:bodyDiv w:val="1"/>
      <w:marLeft w:val="0"/>
      <w:marRight w:val="0"/>
      <w:marTop w:val="0"/>
      <w:marBottom w:val="0"/>
      <w:divBdr>
        <w:top w:val="none" w:sz="0" w:space="0" w:color="auto"/>
        <w:left w:val="none" w:sz="0" w:space="0" w:color="auto"/>
        <w:bottom w:val="none" w:sz="0" w:space="0" w:color="auto"/>
        <w:right w:val="none" w:sz="0" w:space="0" w:color="auto"/>
      </w:divBdr>
    </w:div>
    <w:div w:id="2024477650">
      <w:bodyDiv w:val="1"/>
      <w:marLeft w:val="0"/>
      <w:marRight w:val="0"/>
      <w:marTop w:val="0"/>
      <w:marBottom w:val="0"/>
      <w:divBdr>
        <w:top w:val="none" w:sz="0" w:space="0" w:color="auto"/>
        <w:left w:val="none" w:sz="0" w:space="0" w:color="auto"/>
        <w:bottom w:val="none" w:sz="0" w:space="0" w:color="auto"/>
        <w:right w:val="none" w:sz="0" w:space="0" w:color="auto"/>
      </w:divBdr>
    </w:div>
    <w:div w:id="2043168036">
      <w:bodyDiv w:val="1"/>
      <w:marLeft w:val="0"/>
      <w:marRight w:val="0"/>
      <w:marTop w:val="0"/>
      <w:marBottom w:val="0"/>
      <w:divBdr>
        <w:top w:val="none" w:sz="0" w:space="0" w:color="auto"/>
        <w:left w:val="none" w:sz="0" w:space="0" w:color="auto"/>
        <w:bottom w:val="none" w:sz="0" w:space="0" w:color="auto"/>
        <w:right w:val="none" w:sz="0" w:space="0" w:color="auto"/>
      </w:divBdr>
    </w:div>
    <w:div w:id="2044207721">
      <w:bodyDiv w:val="1"/>
      <w:marLeft w:val="0"/>
      <w:marRight w:val="0"/>
      <w:marTop w:val="0"/>
      <w:marBottom w:val="0"/>
      <w:divBdr>
        <w:top w:val="none" w:sz="0" w:space="0" w:color="auto"/>
        <w:left w:val="none" w:sz="0" w:space="0" w:color="auto"/>
        <w:bottom w:val="none" w:sz="0" w:space="0" w:color="auto"/>
        <w:right w:val="none" w:sz="0" w:space="0" w:color="auto"/>
      </w:divBdr>
    </w:div>
    <w:div w:id="2048067525">
      <w:bodyDiv w:val="1"/>
      <w:marLeft w:val="0"/>
      <w:marRight w:val="0"/>
      <w:marTop w:val="0"/>
      <w:marBottom w:val="0"/>
      <w:divBdr>
        <w:top w:val="none" w:sz="0" w:space="0" w:color="auto"/>
        <w:left w:val="none" w:sz="0" w:space="0" w:color="auto"/>
        <w:bottom w:val="none" w:sz="0" w:space="0" w:color="auto"/>
        <w:right w:val="none" w:sz="0" w:space="0" w:color="auto"/>
      </w:divBdr>
    </w:div>
    <w:div w:id="2050180500">
      <w:bodyDiv w:val="1"/>
      <w:marLeft w:val="0"/>
      <w:marRight w:val="0"/>
      <w:marTop w:val="0"/>
      <w:marBottom w:val="0"/>
      <w:divBdr>
        <w:top w:val="none" w:sz="0" w:space="0" w:color="auto"/>
        <w:left w:val="none" w:sz="0" w:space="0" w:color="auto"/>
        <w:bottom w:val="none" w:sz="0" w:space="0" w:color="auto"/>
        <w:right w:val="none" w:sz="0" w:space="0" w:color="auto"/>
      </w:divBdr>
    </w:div>
    <w:div w:id="2055227268">
      <w:bodyDiv w:val="1"/>
      <w:marLeft w:val="0"/>
      <w:marRight w:val="0"/>
      <w:marTop w:val="0"/>
      <w:marBottom w:val="0"/>
      <w:divBdr>
        <w:top w:val="none" w:sz="0" w:space="0" w:color="auto"/>
        <w:left w:val="none" w:sz="0" w:space="0" w:color="auto"/>
        <w:bottom w:val="none" w:sz="0" w:space="0" w:color="auto"/>
        <w:right w:val="none" w:sz="0" w:space="0" w:color="auto"/>
      </w:divBdr>
    </w:div>
    <w:div w:id="2079087591">
      <w:bodyDiv w:val="1"/>
      <w:marLeft w:val="0"/>
      <w:marRight w:val="0"/>
      <w:marTop w:val="0"/>
      <w:marBottom w:val="0"/>
      <w:divBdr>
        <w:top w:val="none" w:sz="0" w:space="0" w:color="auto"/>
        <w:left w:val="none" w:sz="0" w:space="0" w:color="auto"/>
        <w:bottom w:val="none" w:sz="0" w:space="0" w:color="auto"/>
        <w:right w:val="none" w:sz="0" w:space="0" w:color="auto"/>
      </w:divBdr>
    </w:div>
    <w:div w:id="2096899690">
      <w:bodyDiv w:val="1"/>
      <w:marLeft w:val="0"/>
      <w:marRight w:val="0"/>
      <w:marTop w:val="0"/>
      <w:marBottom w:val="0"/>
      <w:divBdr>
        <w:top w:val="none" w:sz="0" w:space="0" w:color="auto"/>
        <w:left w:val="none" w:sz="0" w:space="0" w:color="auto"/>
        <w:bottom w:val="none" w:sz="0" w:space="0" w:color="auto"/>
        <w:right w:val="none" w:sz="0" w:space="0" w:color="auto"/>
      </w:divBdr>
    </w:div>
    <w:div w:id="2099592677">
      <w:bodyDiv w:val="1"/>
      <w:marLeft w:val="0"/>
      <w:marRight w:val="0"/>
      <w:marTop w:val="0"/>
      <w:marBottom w:val="0"/>
      <w:divBdr>
        <w:top w:val="none" w:sz="0" w:space="0" w:color="auto"/>
        <w:left w:val="none" w:sz="0" w:space="0" w:color="auto"/>
        <w:bottom w:val="none" w:sz="0" w:space="0" w:color="auto"/>
        <w:right w:val="none" w:sz="0" w:space="0" w:color="auto"/>
      </w:divBdr>
    </w:div>
    <w:div w:id="2114669427">
      <w:bodyDiv w:val="1"/>
      <w:marLeft w:val="0"/>
      <w:marRight w:val="0"/>
      <w:marTop w:val="0"/>
      <w:marBottom w:val="0"/>
      <w:divBdr>
        <w:top w:val="none" w:sz="0" w:space="0" w:color="auto"/>
        <w:left w:val="none" w:sz="0" w:space="0" w:color="auto"/>
        <w:bottom w:val="none" w:sz="0" w:space="0" w:color="auto"/>
        <w:right w:val="none" w:sz="0" w:space="0" w:color="auto"/>
      </w:divBdr>
    </w:div>
    <w:div w:id="2124685255">
      <w:bodyDiv w:val="1"/>
      <w:marLeft w:val="0"/>
      <w:marRight w:val="0"/>
      <w:marTop w:val="0"/>
      <w:marBottom w:val="0"/>
      <w:divBdr>
        <w:top w:val="none" w:sz="0" w:space="0" w:color="auto"/>
        <w:left w:val="none" w:sz="0" w:space="0" w:color="auto"/>
        <w:bottom w:val="none" w:sz="0" w:space="0" w:color="auto"/>
        <w:right w:val="none" w:sz="0" w:space="0" w:color="auto"/>
      </w:divBdr>
    </w:div>
    <w:div w:id="2129733440">
      <w:bodyDiv w:val="1"/>
      <w:marLeft w:val="0"/>
      <w:marRight w:val="0"/>
      <w:marTop w:val="0"/>
      <w:marBottom w:val="0"/>
      <w:divBdr>
        <w:top w:val="none" w:sz="0" w:space="0" w:color="auto"/>
        <w:left w:val="none" w:sz="0" w:space="0" w:color="auto"/>
        <w:bottom w:val="none" w:sz="0" w:space="0" w:color="auto"/>
        <w:right w:val="none" w:sz="0" w:space="0" w:color="auto"/>
      </w:divBdr>
    </w:div>
    <w:div w:id="2136635248">
      <w:bodyDiv w:val="1"/>
      <w:marLeft w:val="0"/>
      <w:marRight w:val="0"/>
      <w:marTop w:val="0"/>
      <w:marBottom w:val="0"/>
      <w:divBdr>
        <w:top w:val="none" w:sz="0" w:space="0" w:color="auto"/>
        <w:left w:val="none" w:sz="0" w:space="0" w:color="auto"/>
        <w:bottom w:val="none" w:sz="0" w:space="0" w:color="auto"/>
        <w:right w:val="none" w:sz="0" w:space="0" w:color="auto"/>
      </w:divBdr>
    </w:div>
    <w:div w:id="2143846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rsiatravel.com/review-burj-al-arab-dubai/" TargetMode="External"/><Relationship Id="rId21" Type="http://schemas.openxmlformats.org/officeDocument/2006/relationships/image" Target="media/image11.jpeg"/><Relationship Id="rId42" Type="http://schemas.openxmlformats.org/officeDocument/2006/relationships/hyperlink" Target="https://doi.org/10.1080/09669582.2015.1008500" TargetMode="External"/><Relationship Id="rId47" Type="http://schemas.openxmlformats.org/officeDocument/2006/relationships/hyperlink" Target="https://hospitality-on.com/sites/default/files/2018-09/jumeirahreport.pdf" TargetMode="External"/><Relationship Id="rId63" Type="http://schemas.openxmlformats.org/officeDocument/2006/relationships/hyperlink" Target="https://sustainablehospitalityalliance.org/members/jumeirah-hotels-and-resorts/" TargetMode="External"/><Relationship Id="rId68" Type="http://schemas.openxmlformats.org/officeDocument/2006/relationships/hyperlink" Target="https://www.fm-middleeast.com/news/article-26145-burj-al-arab-recognised-for-its-sustainability" TargetMode="External"/><Relationship Id="rId16" Type="http://schemas.openxmlformats.org/officeDocument/2006/relationships/image" Target="media/image6.tmp"/><Relationship Id="rId11" Type="http://schemas.openxmlformats.org/officeDocument/2006/relationships/footer" Target="footer1.xml"/><Relationship Id="rId32" Type="http://schemas.openxmlformats.org/officeDocument/2006/relationships/hyperlink" Target="https://sustainablehospitalityalliance.org/gresb-partnership/" TargetMode="External"/><Relationship Id="rId37" Type="http://schemas.openxmlformats.org/officeDocument/2006/relationships/hyperlink" Target="https://dubaibm.com/how-much-did-it-cost-to-build-burj-khalifa/" TargetMode="External"/><Relationship Id="rId53" Type="http://schemas.openxmlformats.org/officeDocument/2006/relationships/hyperlink" Target="https://prezi.com/isbvp3nfscyh/burj-al-arab/" TargetMode="External"/><Relationship Id="rId58" Type="http://schemas.openxmlformats.org/officeDocument/2006/relationships/hyperlink" Target="https://faculty.arch.tamu.edu/anichols/courses/applied-architectural-structures/projects-631/Files/BurjAlArab.pdf" TargetMode="External"/><Relationship Id="rId74" Type="http://schemas.openxmlformats.org/officeDocument/2006/relationships/hyperlink" Target="https://www.linkedin.com/pulse/green-horizon-hospitality-industrys-dual-role-global-fred-bean?trk=public_post" TargetMode="External"/><Relationship Id="rId79" Type="http://schemas.openxmlformats.org/officeDocument/2006/relationships/hyperlink" Target="https://doi.org/10.1016/j.resourpol.2023.104079" TargetMode="External"/><Relationship Id="rId5" Type="http://schemas.openxmlformats.org/officeDocument/2006/relationships/settings" Target="settings.xml"/><Relationship Id="rId61" Type="http://schemas.openxmlformats.org/officeDocument/2006/relationships/hyperlink" Target="https://studymoose.com/burj-al-arab-swot-analysis-and-five-force-essay" TargetMode="External"/><Relationship Id="rId82" Type="http://schemas.openxmlformats.org/officeDocument/2006/relationships/theme" Target="theme/theme1.xml"/><Relationship Id="rId19" Type="http://schemas.openxmlformats.org/officeDocument/2006/relationships/image" Target="media/image9.jpeg"/><Relationship Id="rId14" Type="http://schemas.openxmlformats.org/officeDocument/2006/relationships/image" Target="media/image4.png"/><Relationship Id="rId22" Type="http://schemas.openxmlformats.org/officeDocument/2006/relationships/hyperlink" Target="https://www.google.co.uk/books/edition/Sustainable_Luxury_Brands/3x8DDgAAQBAJ?hl=en&amp;gbpv=1&amp;dq=%22Sustainable+Luxury+Brands:+Evidence+from+Research+and+Implications+for+Managers%22+by+Cesare+Amatulli" TargetMode="External"/><Relationship Id="rId27" Type="http://schemas.openxmlformats.org/officeDocument/2006/relationships/hyperlink" Target="https://www.cascade.app/blog/mckinsey-7s-model" TargetMode="External"/><Relationship Id="rId30" Type="http://schemas.openxmlformats.org/officeDocument/2006/relationships/hyperlink" Target="https://creately.com/guides/soar-analysis/" TargetMode="External"/><Relationship Id="rId35" Type="http://schemas.openxmlformats.org/officeDocument/2006/relationships/hyperlink" Target="https://fhahoreca.com/blog/hotel-usp/" TargetMode="External"/><Relationship Id="rId43" Type="http://schemas.openxmlformats.org/officeDocument/2006/relationships/hyperlink" Target="https://www.gosurvey.in/blog/the-importance-of-guest-feedback-in-the-hospitality-industry" TargetMode="External"/><Relationship Id="rId48" Type="http://schemas.openxmlformats.org/officeDocument/2006/relationships/hyperlink" Target="https://www.google.co.uk/books/edition/Sustainability_in_the_Hospitality_Indust/UaLbCgAAQBAJ?hl=en&amp;gbpv=1" TargetMode="External"/><Relationship Id="rId56" Type="http://schemas.openxmlformats.org/officeDocument/2006/relationships/hyperlink" Target="https://doi.org/10.3390/su12010299" TargetMode="External"/><Relationship Id="rId64" Type="http://schemas.openxmlformats.org/officeDocument/2006/relationships/hyperlink" Target="https://sievo.com/blog/sustainable-procurement-part6#:~:text=Sustainability%20KPIs%20include%3A" TargetMode="External"/><Relationship Id="rId69" Type="http://schemas.openxmlformats.org/officeDocument/2006/relationships/hyperlink" Target="https://www.bluebite.com/brand-strategy/sustainability-kpi-measures#" TargetMode="External"/><Relationship Id="rId77" Type="http://schemas.openxmlformats.org/officeDocument/2006/relationships/hyperlink" Target="https://www.tripadvisor.co.uk/ShowUserReviews-g295424-d302457-r11887778-Burj_Al_Arab-Dubai_Emirate_of_Dubai.html" TargetMode="External"/><Relationship Id="rId8" Type="http://schemas.openxmlformats.org/officeDocument/2006/relationships/endnotes" Target="endnotes.xml"/><Relationship Id="rId51" Type="http://schemas.openxmlformats.org/officeDocument/2006/relationships/hyperlink" Target="https://www.oyster.com/dubai/hotels/burj-al-arab/" TargetMode="External"/><Relationship Id="rId72" Type="http://schemas.openxmlformats.org/officeDocument/2006/relationships/hyperlink" Target="https://www.jumeirah.com/en/jumeirah-group/about-jumeirah/sustainability" TargetMode="External"/><Relationship Id="rId80" Type="http://schemas.openxmlformats.org/officeDocument/2006/relationships/footer" Target="footer3.xml"/><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image" Target="media/image7.jpeg"/><Relationship Id="rId25" Type="http://schemas.openxmlformats.org/officeDocument/2006/relationships/hyperlink" Target="https://doi.org/10.1057/thr.2008.46" TargetMode="External"/><Relationship Id="rId33" Type="http://schemas.openxmlformats.org/officeDocument/2006/relationships/hyperlink" Target="https://prenohq.com/blog/sustainable-hotel-practices-going-green-in-the-hospitality-industry/" TargetMode="External"/><Relationship Id="rId38" Type="http://schemas.openxmlformats.org/officeDocument/2006/relationships/hyperlink" Target="https://fastercapital.com/keyword/material-waste.html" TargetMode="External"/><Relationship Id="rId46" Type="http://schemas.openxmlformats.org/officeDocument/2006/relationships/hyperlink" Target="https://www.academia.edu/36600936/Green_Marketing_Initiatives_and_Sustainable_Issues_in_Hotel_Industry_CHAPTER" TargetMode="External"/><Relationship Id="rId59" Type="http://schemas.openxmlformats.org/officeDocument/2006/relationships/hyperlink" Target="https://www.google.co.uk/books/edition/Tourism_Development_and_the_Environment/id8Me6CogPYC?hl=en&amp;gbpv=1&amp;dq=Burj+Al+Arab+ENHANCING+ENVIRONMENTAL+SUSTAINABILITY+AT+BURJ+AL+ARAB+DUBAI&amp;pg=PA185&amp;printsec=frontcover" TargetMode="External"/><Relationship Id="rId67" Type="http://schemas.openxmlformats.org/officeDocument/2006/relationships/hyperlink" Target="https://utilitiesone.com/dubai-burj-al-arab-a-luxury-icon-and-architectural-feat" TargetMode="External"/><Relationship Id="rId20" Type="http://schemas.openxmlformats.org/officeDocument/2006/relationships/image" Target="media/image10.jpeg"/><Relationship Id="rId41" Type="http://schemas.openxmlformats.org/officeDocument/2006/relationships/hyperlink" Target="https://pestleanalysis.com/steepled-analysis/" TargetMode="External"/><Relationship Id="rId54" Type="http://schemas.openxmlformats.org/officeDocument/2006/relationships/hyperlink" Target="https://www.quora.com/What-does-it-cost-to-maintain-the-Burj-Khalifa" TargetMode="External"/><Relationship Id="rId62" Type="http://schemas.openxmlformats.org/officeDocument/2006/relationships/hyperlink" Target="https://cd-hospitality.jumeirah.com/-/mediadh/dh/hospitality/jumeirah/jumeirah-group/about-jumeirah/corporate-social-responsibility/jg-sustainability--dubai--april-2019v8good.pdf" TargetMode="External"/><Relationship Id="rId70" Type="http://schemas.openxmlformats.org/officeDocument/2006/relationships/hyperlink" Target="https://www.jumeirah.com/en/stay/dubai/burj-al-arab-jumeirah" TargetMode="External"/><Relationship Id="rId75" Type="http://schemas.openxmlformats.org/officeDocument/2006/relationships/hyperlink" Target="https://www.linkedin.com/pulse/navigating-business-environments-pestle-vs-steeple-ahrens-teixeira-qxamf?trk=article-ssr-frontend-pulse_more-articles_related-content-card"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slideshare.net/ANASKHAN121/burj-al-arab-hotel" TargetMode="External"/><Relationship Id="rId28" Type="http://schemas.openxmlformats.org/officeDocument/2006/relationships/hyperlink" Target="https://www.compliancequest.com/environmental-compliance/" TargetMode="External"/><Relationship Id="rId36" Type="http://schemas.openxmlformats.org/officeDocument/2006/relationships/hyperlink" Target="https://www.britannica.com/place/Dubai-emirate-United-Arab-Emirates" TargetMode="External"/><Relationship Id="rId49" Type="http://schemas.openxmlformats.org/officeDocument/2006/relationships/hyperlink" Target="https://www.hoteliermiddleeast.com/hme/19298-dubais-burj-al-arab-hotel-goes-green" TargetMode="External"/><Relationship Id="rId57" Type="http://schemas.openxmlformats.org/officeDocument/2006/relationships/hyperlink" Target="https://www.traveldailynews.com/hotels-lodging/burj-al-arab-recognised-for-seven-star-sustainability/" TargetMode="External"/><Relationship Id="rId10" Type="http://schemas.openxmlformats.org/officeDocument/2006/relationships/header" Target="header1.xml"/><Relationship Id="rId31" Type="http://schemas.openxmlformats.org/officeDocument/2006/relationships/hyperlink" Target="https://sustainablehospitalityalliance.org/maximise-guest-participation/#" TargetMode="External"/><Relationship Id="rId44" Type="http://schemas.openxmlformats.org/officeDocument/2006/relationships/hyperlink" Target="https://green-horizons.co.uk/environmentalconsultants.php" TargetMode="External"/><Relationship Id="rId52" Type="http://schemas.openxmlformats.org/officeDocument/2006/relationships/hyperlink" Target="https://kaizen.com/insights/lean-six-sigma-sustainability/" TargetMode="External"/><Relationship Id="rId60" Type="http://schemas.openxmlformats.org/officeDocument/2006/relationships/hyperlink" Target="https://studycorgi.com/burj-al-arab-hotel-marketing-analysis/" TargetMode="External"/><Relationship Id="rId65" Type="http://schemas.openxmlformats.org/officeDocument/2006/relationships/hyperlink" Target="https://traveltodubaiblog.com/burj-al-arab-hotel/" TargetMode="External"/><Relationship Id="rId73" Type="http://schemas.openxmlformats.org/officeDocument/2006/relationships/hyperlink" Target="https://www.linkedin.com/pulse/impact-sustainable-practices-guest-satisfaction" TargetMode="External"/><Relationship Id="rId78" Type="http://schemas.openxmlformats.org/officeDocument/2006/relationships/hyperlink" Target="https://www.visitdubai.com/en/places-to-visit/burj-al-arab" TargetMode="External"/><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 Id="rId13" Type="http://schemas.openxmlformats.org/officeDocument/2006/relationships/image" Target="media/image3.jpeg"/><Relationship Id="rId18" Type="http://schemas.openxmlformats.org/officeDocument/2006/relationships/image" Target="media/image8.jpeg"/><Relationship Id="rId39" Type="http://schemas.openxmlformats.org/officeDocument/2006/relationships/hyperlink" Target="https://www.greenkey.global/" TargetMode="External"/><Relationship Id="rId34" Type="http://schemas.openxmlformats.org/officeDocument/2006/relationships/hyperlink" Target="https://www.dwtc.com/en/industry-insights/dubai-energy-efficient-real-estate/" TargetMode="External"/><Relationship Id="rId50" Type="http://schemas.openxmlformats.org/officeDocument/2006/relationships/hyperlink" Target="https://www.google.co.uk/books/edition/Strategic_Management_in_the_Internationa/JQEcwnw80P0C?hl=en&amp;gbpv=1&amp;dq=%22Strategic+Management+in+the+International+Hospitality+and+Tourism+Industry:+Content+and+Process%22+by+Fevzi+Okumus" TargetMode="External"/><Relationship Id="rId55" Type="http://schemas.openxmlformats.org/officeDocument/2006/relationships/hyperlink" Target="https://www.researchdive.com/134/energy-management-system-market" TargetMode="External"/><Relationship Id="rId76" Type="http://schemas.openxmlformats.org/officeDocument/2006/relationships/hyperlink" Target="https://www.slideshare.net/rajatrmr/burj-al-arab-87134187" TargetMode="External"/><Relationship Id="rId7" Type="http://schemas.openxmlformats.org/officeDocument/2006/relationships/footnotes" Target="footnotes.xml"/><Relationship Id="rId71" Type="http://schemas.openxmlformats.org/officeDocument/2006/relationships/hyperlink" Target="https://www.jumeirah.com/en/article/csr/sustainability/dubai/baa-sustainability" TargetMode="External"/><Relationship Id="rId2" Type="http://schemas.openxmlformats.org/officeDocument/2006/relationships/customXml" Target="../customXml/item2.xml"/><Relationship Id="rId29" Type="http://schemas.openxmlformats.org/officeDocument/2006/relationships/hyperlink" Target="https://www.coursehero.com/file/17510043/Burj-Al-Arab-Strategic-Plan/" TargetMode="External"/><Relationship Id="rId24" Type="http://schemas.openxmlformats.org/officeDocument/2006/relationships/hyperlink" Target="https://www.mews.com/en/blog/hotel-industry-kpis" TargetMode="External"/><Relationship Id="rId40" Type="http://schemas.openxmlformats.org/officeDocument/2006/relationships/hyperlink" Target="https://www.mckinsey.com/capabilities/sustainability/our-insights/its-not-easy-buying-green-how-to-win-at-sustainable-sourcing" TargetMode="External"/><Relationship Id="rId45" Type="http://schemas.openxmlformats.org/officeDocument/2006/relationships/hyperlink" Target="https://hospitalityinsights.ehl.edu/sustainability-action-plan-fo-hospitality" TargetMode="External"/><Relationship Id="rId66" Type="http://schemas.openxmlformats.org/officeDocument/2006/relationships/hyperlink" Target="https://cd-hospitality.jumeirah.com/-/mediadh/dh/hospitality/jumeirah/jumeirah-group/sustainability/jumeirah-sustainabilty_report-2023.pdf?modified=20231201053006"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Par14</b:Tag>
    <b:SourceType>InternetSite</b:SourceType>
    <b:Guid>{358778E3-B3A2-4422-B992-7B75CD73EAFF}</b:Guid>
    <b:Author>
      <b:Author>
        <b:NameList>
          <b:Person>
            <b:Last>Navdar</b:Last>
            <b:First>Parinaaz</b:First>
          </b:Person>
        </b:NameList>
      </b:Author>
    </b:Author>
    <b:Title>Dubai’s Burj Al Arab hotel goes green</b:Title>
    <b:Year>2014</b:Year>
    <b:MonthAccessed>January 26</b:MonthAccessed>
    <b:URL>https://www.hoteliermiddleeast.com/hme/19298-dubais-burj-al-arab-hotel-goes-green#</b:URL>
    <b:RefOrder>1</b:RefOrder>
  </b:Source>
  <b:Source>
    <b:Tag>Sta26</b:Tag>
    <b:SourceType>InternetSite</b:SourceType>
    <b:Guid>{C2033DB5-BD4A-4AE7-91DF-A28A7FD14A2E}</b:Guid>
    <b:Author>
      <b:Author>
        <b:NameList>
          <b:Person>
            <b:Last>Writer</b:Last>
            <b:First>Staff</b:First>
          </b:Person>
        </b:NameList>
      </b:Author>
    </b:Author>
    <b:Title>Burj Al Arab recognised for its sustainability</b:Title>
    <b:Year>2014</b:Year>
    <b:URL>https://www.fm-middleeast.com/news/article-26145-burj-al-arab-recognised-for-its-sustainability</b:URL>
    <b:MonthAccessed>January 26</b:MonthAccesse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328C6C-AAAA-4C3B-82B5-94C38E9C6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1763</TotalTime>
  <Pages>30</Pages>
  <Words>6837</Words>
  <Characters>50815</Characters>
  <Application>Microsoft Office Word</Application>
  <DocSecurity>0</DocSecurity>
  <Lines>1148</Lines>
  <Paragraphs>366</Paragraphs>
  <ScaleCrop>false</ScaleCrop>
  <HeadingPairs>
    <vt:vector size="2" baseType="variant">
      <vt:variant>
        <vt:lpstr>Title</vt:lpstr>
      </vt:variant>
      <vt:variant>
        <vt:i4>1</vt:i4>
      </vt:variant>
    </vt:vector>
  </HeadingPairs>
  <TitlesOfParts>
    <vt:vector size="1" baseType="lpstr">
      <vt:lpstr>Enhancing Environmental Sustainability at Burj Al Arab Dubai</vt:lpstr>
    </vt:vector>
  </TitlesOfParts>
  <Company>Lecturer: Jaliya De Silva</Company>
  <LinksUpToDate>false</LinksUpToDate>
  <CharactersWithSpaces>57385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Environmental Sustainability at Burj Al Arab Dubai</dc:title>
  <dc:subject>Name of the Company:  The Green Horizons Consulting Farm</dc:subject>
  <dc:creator>Mohammad Shahidul Islam Chowdhury (Student ID:2026960)</dc:creator>
  <cp:keywords/>
  <dc:description/>
  <cp:lastModifiedBy>Mohammad Shahidul Islam Chowdhury (2026960)</cp:lastModifiedBy>
  <cp:revision>956</cp:revision>
  <dcterms:created xsi:type="dcterms:W3CDTF">2024-02-11T17:45:00Z</dcterms:created>
  <dcterms:modified xsi:type="dcterms:W3CDTF">2024-02-26T16:34:00Z</dcterms:modified>
  <cp:category>Module: Organisational Consultancy BMIH 60005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5dd06b973315af858aa26701b66fdf5ac5df010184af89749ff7b95aa4d4938d</vt:lpwstr>
  </property>
</Properties>
</file>