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94C41" w14:textId="3BC9AEA7" w:rsidR="00990955" w:rsidRDefault="0050598C" w:rsidP="00600B17">
      <w:pPr>
        <w:pStyle w:val="Title"/>
      </w:pPr>
      <w:r>
        <w:t xml:space="preserve">Worksheet 3 - Managing and Maintaining Network Resources Using Network Policy </w:t>
      </w:r>
      <w:r w:rsidR="008A12E6">
        <w:t>and</w:t>
      </w:r>
      <w:r>
        <w:t xml:space="preserve"> Security Practices.</w:t>
      </w:r>
    </w:p>
    <w:sdt>
      <w:sdtPr>
        <w:rPr>
          <w:rFonts w:asciiTheme="minorHAnsi" w:eastAsiaTheme="minorHAnsi" w:hAnsiTheme="minorHAnsi" w:cstheme="minorBidi"/>
          <w:color w:val="auto"/>
          <w:sz w:val="22"/>
          <w:szCs w:val="22"/>
          <w:lang w:val="en-GB"/>
        </w:rPr>
        <w:id w:val="-1392193546"/>
        <w:docPartObj>
          <w:docPartGallery w:val="Table of Contents"/>
          <w:docPartUnique/>
        </w:docPartObj>
      </w:sdtPr>
      <w:sdtEndPr>
        <w:rPr>
          <w:b/>
          <w:bCs/>
          <w:noProof/>
        </w:rPr>
      </w:sdtEndPr>
      <w:sdtContent>
        <w:p w14:paraId="2CECC65A" w14:textId="6168D3EB" w:rsidR="00600B17" w:rsidRDefault="00600B17">
          <w:pPr>
            <w:pStyle w:val="TOCHeading"/>
          </w:pPr>
          <w:r>
            <w:t>Contents</w:t>
          </w:r>
        </w:p>
        <w:p w14:paraId="6C8A4310" w14:textId="6C42A932" w:rsidR="00C44ECD" w:rsidRDefault="00600B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426548" w:history="1">
            <w:r w:rsidR="00C44ECD" w:rsidRPr="00D03C33">
              <w:rPr>
                <w:rStyle w:val="Hyperlink"/>
                <w:noProof/>
              </w:rPr>
              <w:t>Introduction</w:t>
            </w:r>
            <w:r w:rsidR="00C44ECD">
              <w:rPr>
                <w:noProof/>
                <w:webHidden/>
              </w:rPr>
              <w:tab/>
            </w:r>
            <w:r w:rsidR="00C44ECD">
              <w:rPr>
                <w:noProof/>
                <w:webHidden/>
              </w:rPr>
              <w:fldChar w:fldCharType="begin"/>
            </w:r>
            <w:r w:rsidR="00C44ECD">
              <w:rPr>
                <w:noProof/>
                <w:webHidden/>
              </w:rPr>
              <w:instrText xml:space="preserve"> PAGEREF _Toc70426548 \h </w:instrText>
            </w:r>
            <w:r w:rsidR="00C44ECD">
              <w:rPr>
                <w:noProof/>
                <w:webHidden/>
              </w:rPr>
            </w:r>
            <w:r w:rsidR="00C44ECD">
              <w:rPr>
                <w:noProof/>
                <w:webHidden/>
              </w:rPr>
              <w:fldChar w:fldCharType="separate"/>
            </w:r>
            <w:r w:rsidR="00C44ECD">
              <w:rPr>
                <w:noProof/>
                <w:webHidden/>
              </w:rPr>
              <w:t>1</w:t>
            </w:r>
            <w:r w:rsidR="00C44ECD">
              <w:rPr>
                <w:noProof/>
                <w:webHidden/>
              </w:rPr>
              <w:fldChar w:fldCharType="end"/>
            </w:r>
          </w:hyperlink>
        </w:p>
        <w:p w14:paraId="0F3BC0FD" w14:textId="0C9A7172" w:rsidR="00C44ECD" w:rsidRDefault="00166117">
          <w:pPr>
            <w:pStyle w:val="TOC1"/>
            <w:tabs>
              <w:tab w:val="right" w:leader="dot" w:pos="9016"/>
            </w:tabs>
            <w:rPr>
              <w:rFonts w:eastAsiaTheme="minorEastAsia"/>
              <w:noProof/>
              <w:lang w:eastAsia="en-GB"/>
            </w:rPr>
          </w:pPr>
          <w:hyperlink w:anchor="_Toc70426549" w:history="1">
            <w:r w:rsidR="00C44ECD" w:rsidRPr="00D03C33">
              <w:rPr>
                <w:rStyle w:val="Hyperlink"/>
                <w:noProof/>
              </w:rPr>
              <w:t>Task 1 – Understanding NTFS and Share Permissions:</w:t>
            </w:r>
            <w:r w:rsidR="00C44ECD">
              <w:rPr>
                <w:noProof/>
                <w:webHidden/>
              </w:rPr>
              <w:tab/>
            </w:r>
            <w:r w:rsidR="00C44ECD">
              <w:rPr>
                <w:noProof/>
                <w:webHidden/>
              </w:rPr>
              <w:fldChar w:fldCharType="begin"/>
            </w:r>
            <w:r w:rsidR="00C44ECD">
              <w:rPr>
                <w:noProof/>
                <w:webHidden/>
              </w:rPr>
              <w:instrText xml:space="preserve"> PAGEREF _Toc70426549 \h </w:instrText>
            </w:r>
            <w:r w:rsidR="00C44ECD">
              <w:rPr>
                <w:noProof/>
                <w:webHidden/>
              </w:rPr>
            </w:r>
            <w:r w:rsidR="00C44ECD">
              <w:rPr>
                <w:noProof/>
                <w:webHidden/>
              </w:rPr>
              <w:fldChar w:fldCharType="separate"/>
            </w:r>
            <w:r w:rsidR="00C44ECD">
              <w:rPr>
                <w:noProof/>
                <w:webHidden/>
              </w:rPr>
              <w:t>1</w:t>
            </w:r>
            <w:r w:rsidR="00C44ECD">
              <w:rPr>
                <w:noProof/>
                <w:webHidden/>
              </w:rPr>
              <w:fldChar w:fldCharType="end"/>
            </w:r>
          </w:hyperlink>
        </w:p>
        <w:p w14:paraId="02676D46" w14:textId="0810614C" w:rsidR="00C44ECD" w:rsidRDefault="00166117">
          <w:pPr>
            <w:pStyle w:val="TOC2"/>
            <w:tabs>
              <w:tab w:val="right" w:leader="dot" w:pos="9016"/>
            </w:tabs>
            <w:rPr>
              <w:rFonts w:eastAsiaTheme="minorEastAsia"/>
              <w:noProof/>
              <w:lang w:eastAsia="en-GB"/>
            </w:rPr>
          </w:pPr>
          <w:hyperlink w:anchor="_Toc70426550" w:history="1">
            <w:r w:rsidR="00C44ECD" w:rsidRPr="00D03C33">
              <w:rPr>
                <w:rStyle w:val="Hyperlink"/>
                <w:noProof/>
              </w:rPr>
              <w:t>Task 2 - Utilising Group Policy Management Console to better facilitate network object management:</w:t>
            </w:r>
            <w:r w:rsidR="00C44ECD">
              <w:rPr>
                <w:noProof/>
                <w:webHidden/>
              </w:rPr>
              <w:tab/>
            </w:r>
            <w:r w:rsidR="00C44ECD">
              <w:rPr>
                <w:noProof/>
                <w:webHidden/>
              </w:rPr>
              <w:fldChar w:fldCharType="begin"/>
            </w:r>
            <w:r w:rsidR="00C44ECD">
              <w:rPr>
                <w:noProof/>
                <w:webHidden/>
              </w:rPr>
              <w:instrText xml:space="preserve"> PAGEREF _Toc70426550 \h </w:instrText>
            </w:r>
            <w:r w:rsidR="00C44ECD">
              <w:rPr>
                <w:noProof/>
                <w:webHidden/>
              </w:rPr>
            </w:r>
            <w:r w:rsidR="00C44ECD">
              <w:rPr>
                <w:noProof/>
                <w:webHidden/>
              </w:rPr>
              <w:fldChar w:fldCharType="separate"/>
            </w:r>
            <w:r w:rsidR="00C44ECD">
              <w:rPr>
                <w:noProof/>
                <w:webHidden/>
              </w:rPr>
              <w:t>10</w:t>
            </w:r>
            <w:r w:rsidR="00C44ECD">
              <w:rPr>
                <w:noProof/>
                <w:webHidden/>
              </w:rPr>
              <w:fldChar w:fldCharType="end"/>
            </w:r>
          </w:hyperlink>
        </w:p>
        <w:p w14:paraId="54D7D538" w14:textId="53422D86" w:rsidR="00C44ECD" w:rsidRDefault="00166117">
          <w:pPr>
            <w:pStyle w:val="TOC2"/>
            <w:tabs>
              <w:tab w:val="right" w:leader="dot" w:pos="9016"/>
            </w:tabs>
            <w:rPr>
              <w:rFonts w:eastAsiaTheme="minorEastAsia"/>
              <w:noProof/>
              <w:lang w:eastAsia="en-GB"/>
            </w:rPr>
          </w:pPr>
          <w:hyperlink w:anchor="_Toc70426551" w:history="1">
            <w:r w:rsidR="00C44ECD" w:rsidRPr="00D03C33">
              <w:rPr>
                <w:rStyle w:val="Hyperlink"/>
                <w:noProof/>
              </w:rPr>
              <w:t>Task 3 – Observational Tasks:</w:t>
            </w:r>
            <w:r w:rsidR="00C44ECD">
              <w:rPr>
                <w:noProof/>
                <w:webHidden/>
              </w:rPr>
              <w:tab/>
            </w:r>
            <w:r w:rsidR="00C44ECD">
              <w:rPr>
                <w:noProof/>
                <w:webHidden/>
              </w:rPr>
              <w:fldChar w:fldCharType="begin"/>
            </w:r>
            <w:r w:rsidR="00C44ECD">
              <w:rPr>
                <w:noProof/>
                <w:webHidden/>
              </w:rPr>
              <w:instrText xml:space="preserve"> PAGEREF _Toc70426551 \h </w:instrText>
            </w:r>
            <w:r w:rsidR="00C44ECD">
              <w:rPr>
                <w:noProof/>
                <w:webHidden/>
              </w:rPr>
            </w:r>
            <w:r w:rsidR="00C44ECD">
              <w:rPr>
                <w:noProof/>
                <w:webHidden/>
              </w:rPr>
              <w:fldChar w:fldCharType="separate"/>
            </w:r>
            <w:r w:rsidR="00C44ECD">
              <w:rPr>
                <w:noProof/>
                <w:webHidden/>
              </w:rPr>
              <w:t>17</w:t>
            </w:r>
            <w:r w:rsidR="00C44ECD">
              <w:rPr>
                <w:noProof/>
                <w:webHidden/>
              </w:rPr>
              <w:fldChar w:fldCharType="end"/>
            </w:r>
          </w:hyperlink>
        </w:p>
        <w:p w14:paraId="771BA76D" w14:textId="02934D8A" w:rsidR="00C44ECD" w:rsidRDefault="00166117">
          <w:pPr>
            <w:pStyle w:val="TOC3"/>
            <w:tabs>
              <w:tab w:val="right" w:leader="dot" w:pos="9016"/>
            </w:tabs>
            <w:rPr>
              <w:rFonts w:eastAsiaTheme="minorEastAsia"/>
              <w:noProof/>
              <w:lang w:eastAsia="en-GB"/>
            </w:rPr>
          </w:pPr>
          <w:hyperlink w:anchor="_Toc70426552" w:history="1">
            <w:r w:rsidR="00C44ECD" w:rsidRPr="00D03C33">
              <w:rPr>
                <w:rStyle w:val="Hyperlink"/>
                <w:noProof/>
              </w:rPr>
              <w:t>Explain the main differences between local permissions and file shares.</w:t>
            </w:r>
            <w:r w:rsidR="00C44ECD">
              <w:rPr>
                <w:noProof/>
                <w:webHidden/>
              </w:rPr>
              <w:tab/>
            </w:r>
            <w:r w:rsidR="00C44ECD">
              <w:rPr>
                <w:noProof/>
                <w:webHidden/>
              </w:rPr>
              <w:fldChar w:fldCharType="begin"/>
            </w:r>
            <w:r w:rsidR="00C44ECD">
              <w:rPr>
                <w:noProof/>
                <w:webHidden/>
              </w:rPr>
              <w:instrText xml:space="preserve"> PAGEREF _Toc70426552 \h </w:instrText>
            </w:r>
            <w:r w:rsidR="00C44ECD">
              <w:rPr>
                <w:noProof/>
                <w:webHidden/>
              </w:rPr>
            </w:r>
            <w:r w:rsidR="00C44ECD">
              <w:rPr>
                <w:noProof/>
                <w:webHidden/>
              </w:rPr>
              <w:fldChar w:fldCharType="separate"/>
            </w:r>
            <w:r w:rsidR="00C44ECD">
              <w:rPr>
                <w:noProof/>
                <w:webHidden/>
              </w:rPr>
              <w:t>17</w:t>
            </w:r>
            <w:r w:rsidR="00C44ECD">
              <w:rPr>
                <w:noProof/>
                <w:webHidden/>
              </w:rPr>
              <w:fldChar w:fldCharType="end"/>
            </w:r>
          </w:hyperlink>
        </w:p>
        <w:p w14:paraId="7AF2E885" w14:textId="52D29314" w:rsidR="00C44ECD" w:rsidRDefault="00166117">
          <w:pPr>
            <w:pStyle w:val="TOC3"/>
            <w:tabs>
              <w:tab w:val="right" w:leader="dot" w:pos="9016"/>
            </w:tabs>
            <w:rPr>
              <w:rFonts w:eastAsiaTheme="minorEastAsia"/>
              <w:noProof/>
              <w:lang w:eastAsia="en-GB"/>
            </w:rPr>
          </w:pPr>
          <w:hyperlink w:anchor="_Toc70426553" w:history="1">
            <w:r w:rsidR="00C44ECD" w:rsidRPr="00D03C33">
              <w:rPr>
                <w:rStyle w:val="Hyperlink"/>
                <w:noProof/>
              </w:rPr>
              <w:t>Describe the role of Group Policy Management in the network environment.</w:t>
            </w:r>
            <w:r w:rsidR="00C44ECD">
              <w:rPr>
                <w:noProof/>
                <w:webHidden/>
              </w:rPr>
              <w:tab/>
            </w:r>
            <w:r w:rsidR="00C44ECD">
              <w:rPr>
                <w:noProof/>
                <w:webHidden/>
              </w:rPr>
              <w:fldChar w:fldCharType="begin"/>
            </w:r>
            <w:r w:rsidR="00C44ECD">
              <w:rPr>
                <w:noProof/>
                <w:webHidden/>
              </w:rPr>
              <w:instrText xml:space="preserve"> PAGEREF _Toc70426553 \h </w:instrText>
            </w:r>
            <w:r w:rsidR="00C44ECD">
              <w:rPr>
                <w:noProof/>
                <w:webHidden/>
              </w:rPr>
            </w:r>
            <w:r w:rsidR="00C44ECD">
              <w:rPr>
                <w:noProof/>
                <w:webHidden/>
              </w:rPr>
              <w:fldChar w:fldCharType="separate"/>
            </w:r>
            <w:r w:rsidR="00C44ECD">
              <w:rPr>
                <w:noProof/>
                <w:webHidden/>
              </w:rPr>
              <w:t>17</w:t>
            </w:r>
            <w:r w:rsidR="00C44ECD">
              <w:rPr>
                <w:noProof/>
                <w:webHidden/>
              </w:rPr>
              <w:fldChar w:fldCharType="end"/>
            </w:r>
          </w:hyperlink>
        </w:p>
        <w:p w14:paraId="53CF341F" w14:textId="43632243" w:rsidR="00C44ECD" w:rsidRDefault="00166117">
          <w:pPr>
            <w:pStyle w:val="TOC3"/>
            <w:tabs>
              <w:tab w:val="right" w:leader="dot" w:pos="9016"/>
            </w:tabs>
            <w:rPr>
              <w:rFonts w:eastAsiaTheme="minorEastAsia"/>
              <w:noProof/>
              <w:lang w:eastAsia="en-GB"/>
            </w:rPr>
          </w:pPr>
          <w:hyperlink w:anchor="_Toc70426554" w:history="1">
            <w:r w:rsidR="00C44ECD" w:rsidRPr="00D03C33">
              <w:rPr>
                <w:rStyle w:val="Hyperlink"/>
                <w:noProof/>
              </w:rPr>
              <w:t>Give some examples of sound ‘password’ principles in modern network environments.</w:t>
            </w:r>
            <w:r w:rsidR="00C44ECD">
              <w:rPr>
                <w:noProof/>
                <w:webHidden/>
              </w:rPr>
              <w:tab/>
            </w:r>
            <w:r w:rsidR="00C44ECD">
              <w:rPr>
                <w:noProof/>
                <w:webHidden/>
              </w:rPr>
              <w:fldChar w:fldCharType="begin"/>
            </w:r>
            <w:r w:rsidR="00C44ECD">
              <w:rPr>
                <w:noProof/>
                <w:webHidden/>
              </w:rPr>
              <w:instrText xml:space="preserve"> PAGEREF _Toc70426554 \h </w:instrText>
            </w:r>
            <w:r w:rsidR="00C44ECD">
              <w:rPr>
                <w:noProof/>
                <w:webHidden/>
              </w:rPr>
            </w:r>
            <w:r w:rsidR="00C44ECD">
              <w:rPr>
                <w:noProof/>
                <w:webHidden/>
              </w:rPr>
              <w:fldChar w:fldCharType="separate"/>
            </w:r>
            <w:r w:rsidR="00C44ECD">
              <w:rPr>
                <w:noProof/>
                <w:webHidden/>
              </w:rPr>
              <w:t>17</w:t>
            </w:r>
            <w:r w:rsidR="00C44ECD">
              <w:rPr>
                <w:noProof/>
                <w:webHidden/>
              </w:rPr>
              <w:fldChar w:fldCharType="end"/>
            </w:r>
          </w:hyperlink>
        </w:p>
        <w:p w14:paraId="3B3E53B1" w14:textId="5600CA07" w:rsidR="00600B17" w:rsidRPr="00600B17" w:rsidRDefault="00600B17" w:rsidP="00C44ECD">
          <w:r>
            <w:rPr>
              <w:b/>
              <w:bCs/>
              <w:noProof/>
            </w:rPr>
            <w:fldChar w:fldCharType="end"/>
          </w:r>
        </w:p>
      </w:sdtContent>
    </w:sdt>
    <w:p w14:paraId="44DED84A" w14:textId="0579202F" w:rsidR="0050598C" w:rsidRDefault="00600B17" w:rsidP="00600B17">
      <w:pPr>
        <w:pStyle w:val="Heading1"/>
      </w:pPr>
      <w:bookmarkStart w:id="0" w:name="_Toc70426548"/>
      <w:r>
        <w:t>Introduction</w:t>
      </w:r>
      <w:bookmarkEnd w:id="0"/>
    </w:p>
    <w:p w14:paraId="12D452A4" w14:textId="77777777" w:rsidR="00600B17" w:rsidRPr="00600B17" w:rsidRDefault="00600B17" w:rsidP="00600B17"/>
    <w:p w14:paraId="73FC7E2E" w14:textId="625D3B8C" w:rsidR="0050598C" w:rsidRDefault="0050598C" w:rsidP="00600B17">
      <w:pPr>
        <w:pStyle w:val="Heading1"/>
      </w:pPr>
      <w:bookmarkStart w:id="1" w:name="_Toc70426549"/>
      <w:r>
        <w:t>Task 1</w:t>
      </w:r>
      <w:r w:rsidR="007F5686">
        <w:t xml:space="preserve"> – Understanding NTFS and Share Permissions</w:t>
      </w:r>
      <w:r>
        <w:t>:</w:t>
      </w:r>
      <w:bookmarkEnd w:id="1"/>
    </w:p>
    <w:p w14:paraId="2DC2680A" w14:textId="5CA54836" w:rsidR="007F5686" w:rsidRDefault="007F5686" w:rsidP="007F5686">
      <w:r>
        <w:t xml:space="preserve">To show that stage of configuration has been completed correctly, the below table contains screenshots of work completed, along with annotations. </w:t>
      </w:r>
    </w:p>
    <w:tbl>
      <w:tblPr>
        <w:tblStyle w:val="GridTable4-Accent3"/>
        <w:tblW w:w="0" w:type="auto"/>
        <w:tblLook w:val="04A0" w:firstRow="1" w:lastRow="0" w:firstColumn="1" w:lastColumn="0" w:noHBand="0" w:noVBand="1"/>
      </w:tblPr>
      <w:tblGrid>
        <w:gridCol w:w="6688"/>
        <w:gridCol w:w="2328"/>
      </w:tblGrid>
      <w:tr w:rsidR="006D31F5" w14:paraId="50C8866F" w14:textId="16C44A3F" w:rsidTr="000B0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006F8185" w14:textId="5E07265A" w:rsidR="00875DA4" w:rsidRDefault="00875DA4" w:rsidP="007F5686">
            <w:r>
              <w:t>Screenshot/ Evidence</w:t>
            </w:r>
          </w:p>
        </w:tc>
        <w:tc>
          <w:tcPr>
            <w:tcW w:w="2328" w:type="dxa"/>
          </w:tcPr>
          <w:p w14:paraId="03610C96" w14:textId="26E3C150" w:rsidR="00875DA4" w:rsidRDefault="00875DA4" w:rsidP="007F5686">
            <w:pPr>
              <w:cnfStyle w:val="100000000000" w:firstRow="1" w:lastRow="0" w:firstColumn="0" w:lastColumn="0" w:oddVBand="0" w:evenVBand="0" w:oddHBand="0" w:evenHBand="0" w:firstRowFirstColumn="0" w:firstRowLastColumn="0" w:lastRowFirstColumn="0" w:lastRowLastColumn="0"/>
            </w:pPr>
            <w:r>
              <w:t xml:space="preserve">Annotation </w:t>
            </w:r>
          </w:p>
        </w:tc>
      </w:tr>
      <w:tr w:rsidR="006D31F5" w14:paraId="495F3592" w14:textId="3D2C84B9"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37DA363B" w14:textId="2ED9D505" w:rsidR="00875DA4" w:rsidRDefault="00875DA4" w:rsidP="007F5686">
            <w:r w:rsidRPr="00875DA4">
              <w:rPr>
                <w:noProof/>
              </w:rPr>
              <w:drawing>
                <wp:inline distT="0" distB="0" distL="0" distR="0" wp14:anchorId="1626EC06" wp14:editId="1660DF30">
                  <wp:extent cx="1971304" cy="152224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84676" cy="1532568"/>
                          </a:xfrm>
                          <a:prstGeom prst="rect">
                            <a:avLst/>
                          </a:prstGeom>
                        </pic:spPr>
                      </pic:pic>
                    </a:graphicData>
                  </a:graphic>
                </wp:inline>
              </w:drawing>
            </w:r>
            <w:r>
              <w:rPr>
                <w:noProof/>
              </w:rPr>
              <w:t xml:space="preserve"> </w:t>
            </w:r>
            <w:r w:rsidRPr="00875DA4">
              <w:rPr>
                <w:noProof/>
              </w:rPr>
              <w:drawing>
                <wp:inline distT="0" distB="0" distL="0" distR="0" wp14:anchorId="7060E857" wp14:editId="50BE47EB">
                  <wp:extent cx="2333951" cy="11717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33951" cy="1171739"/>
                          </a:xfrm>
                          <a:prstGeom prst="rect">
                            <a:avLst/>
                          </a:prstGeom>
                        </pic:spPr>
                      </pic:pic>
                    </a:graphicData>
                  </a:graphic>
                </wp:inline>
              </w:drawing>
            </w:r>
          </w:p>
        </w:tc>
        <w:tc>
          <w:tcPr>
            <w:tcW w:w="2328" w:type="dxa"/>
          </w:tcPr>
          <w:p w14:paraId="6FEC89D1" w14:textId="3A3723A5" w:rsidR="00875DA4" w:rsidRDefault="00875DA4" w:rsidP="007F5686">
            <w:pPr>
              <w:cnfStyle w:val="000000100000" w:firstRow="0" w:lastRow="0" w:firstColumn="0" w:lastColumn="0" w:oddVBand="0" w:evenVBand="0" w:oddHBand="1" w:evenHBand="0" w:firstRowFirstColumn="0" w:firstRowLastColumn="0" w:lastRowFirstColumn="0" w:lastRowLastColumn="0"/>
            </w:pPr>
            <w:r>
              <w:t xml:space="preserve">Illustration shows that the </w:t>
            </w:r>
            <w:r w:rsidR="008A12E6">
              <w:t>logged-on</w:t>
            </w:r>
            <w:r>
              <w:t xml:space="preserve"> user account is a domain admin account.</w:t>
            </w:r>
          </w:p>
        </w:tc>
      </w:tr>
      <w:tr w:rsidR="006D31F5" w14:paraId="12129857" w14:textId="6070043F" w:rsidTr="000B0B78">
        <w:tc>
          <w:tcPr>
            <w:cnfStyle w:val="001000000000" w:firstRow="0" w:lastRow="0" w:firstColumn="1" w:lastColumn="0" w:oddVBand="0" w:evenVBand="0" w:oddHBand="0" w:evenHBand="0" w:firstRowFirstColumn="0" w:firstRowLastColumn="0" w:lastRowFirstColumn="0" w:lastRowLastColumn="0"/>
            <w:tcW w:w="6688" w:type="dxa"/>
          </w:tcPr>
          <w:p w14:paraId="64970E75" w14:textId="7025A1E9" w:rsidR="00875DA4" w:rsidRDefault="008A12E6" w:rsidP="007F5686">
            <w:r w:rsidRPr="008A12E6">
              <w:rPr>
                <w:noProof/>
              </w:rPr>
              <w:lastRenderedPageBreak/>
              <w:drawing>
                <wp:inline distT="0" distB="0" distL="0" distR="0" wp14:anchorId="6EC16DFD" wp14:editId="3314B869">
                  <wp:extent cx="3764478" cy="2813975"/>
                  <wp:effectExtent l="0" t="0" r="762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74617" cy="2821554"/>
                          </a:xfrm>
                          <a:prstGeom prst="rect">
                            <a:avLst/>
                          </a:prstGeom>
                        </pic:spPr>
                      </pic:pic>
                    </a:graphicData>
                  </a:graphic>
                </wp:inline>
              </w:drawing>
            </w:r>
          </w:p>
        </w:tc>
        <w:tc>
          <w:tcPr>
            <w:tcW w:w="2328" w:type="dxa"/>
          </w:tcPr>
          <w:p w14:paraId="445FBF53" w14:textId="63BE44EB" w:rsidR="00875DA4" w:rsidRDefault="008A12E6" w:rsidP="007F5686">
            <w:pPr>
              <w:cnfStyle w:val="000000000000" w:firstRow="0" w:lastRow="0" w:firstColumn="0" w:lastColumn="0" w:oddVBand="0" w:evenVBand="0" w:oddHBand="0" w:evenHBand="0" w:firstRowFirstColumn="0" w:firstRowLastColumn="0" w:lastRowFirstColumn="0" w:lastRowLastColumn="0"/>
            </w:pPr>
            <w:r>
              <w:t>After navigating to This PC, and selecting the C: drive, right clicking and selecting new folder.</w:t>
            </w:r>
          </w:p>
        </w:tc>
      </w:tr>
      <w:tr w:rsidR="006D31F5" w14:paraId="1A48A149" w14:textId="283BB636"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6E6B026A" w14:textId="7F1B9953" w:rsidR="00875DA4" w:rsidRDefault="008A12E6" w:rsidP="007F5686">
            <w:r w:rsidRPr="008A12E6">
              <w:rPr>
                <w:noProof/>
              </w:rPr>
              <w:drawing>
                <wp:inline distT="0" distB="0" distL="0" distR="0" wp14:anchorId="60D5F984" wp14:editId="14AF0FF7">
                  <wp:extent cx="4340555" cy="1688452"/>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51125" cy="1692564"/>
                          </a:xfrm>
                          <a:prstGeom prst="rect">
                            <a:avLst/>
                          </a:prstGeom>
                        </pic:spPr>
                      </pic:pic>
                    </a:graphicData>
                  </a:graphic>
                </wp:inline>
              </w:drawing>
            </w:r>
          </w:p>
        </w:tc>
        <w:tc>
          <w:tcPr>
            <w:tcW w:w="2328" w:type="dxa"/>
          </w:tcPr>
          <w:p w14:paraId="15C9EE0B" w14:textId="56A23449" w:rsidR="00875DA4" w:rsidRDefault="008A12E6" w:rsidP="007F5686">
            <w:pPr>
              <w:cnfStyle w:val="000000100000" w:firstRow="0" w:lastRow="0" w:firstColumn="0" w:lastColumn="0" w:oddVBand="0" w:evenVBand="0" w:oddHBand="1" w:evenHBand="0" w:firstRowFirstColumn="0" w:firstRowLastColumn="0" w:lastRowFirstColumn="0" w:lastRowLastColumn="0"/>
            </w:pPr>
            <w:r>
              <w:t>Naming the folder “</w:t>
            </w:r>
            <w:proofErr w:type="spellStart"/>
            <w:r>
              <w:t>Dept_Important_Docs</w:t>
            </w:r>
            <w:proofErr w:type="spellEnd"/>
            <w:r>
              <w:t>”.</w:t>
            </w:r>
          </w:p>
        </w:tc>
      </w:tr>
      <w:tr w:rsidR="006D31F5" w14:paraId="551B311A" w14:textId="7EBDC6DA" w:rsidTr="000B0B78">
        <w:tc>
          <w:tcPr>
            <w:cnfStyle w:val="001000000000" w:firstRow="0" w:lastRow="0" w:firstColumn="1" w:lastColumn="0" w:oddVBand="0" w:evenVBand="0" w:oddHBand="0" w:evenHBand="0" w:firstRowFirstColumn="0" w:firstRowLastColumn="0" w:lastRowFirstColumn="0" w:lastRowLastColumn="0"/>
            <w:tcW w:w="6688" w:type="dxa"/>
          </w:tcPr>
          <w:p w14:paraId="6F601BE6" w14:textId="35E57F92" w:rsidR="00875DA4" w:rsidRDefault="008A12E6" w:rsidP="007F5686">
            <w:r w:rsidRPr="008A12E6">
              <w:rPr>
                <w:noProof/>
              </w:rPr>
              <w:drawing>
                <wp:inline distT="0" distB="0" distL="0" distR="0" wp14:anchorId="405BE43F" wp14:editId="72678571">
                  <wp:extent cx="4132613" cy="1131467"/>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63012" cy="1139790"/>
                          </a:xfrm>
                          <a:prstGeom prst="rect">
                            <a:avLst/>
                          </a:prstGeom>
                        </pic:spPr>
                      </pic:pic>
                    </a:graphicData>
                  </a:graphic>
                </wp:inline>
              </w:drawing>
            </w:r>
          </w:p>
        </w:tc>
        <w:tc>
          <w:tcPr>
            <w:tcW w:w="2328" w:type="dxa"/>
          </w:tcPr>
          <w:p w14:paraId="51829580" w14:textId="131CD464" w:rsidR="00875DA4" w:rsidRDefault="008A12E6" w:rsidP="007F5686">
            <w:pPr>
              <w:cnfStyle w:val="000000000000" w:firstRow="0" w:lastRow="0" w:firstColumn="0" w:lastColumn="0" w:oddVBand="0" w:evenVBand="0" w:oddHBand="0" w:evenHBand="0" w:firstRowFirstColumn="0" w:firstRowLastColumn="0" w:lastRowFirstColumn="0" w:lastRowLastColumn="0"/>
            </w:pPr>
            <w:r>
              <w:t>Creating the file, inside of the directory created.</w:t>
            </w:r>
          </w:p>
        </w:tc>
      </w:tr>
      <w:tr w:rsidR="006D31F5" w14:paraId="62C28A88" w14:textId="19AE3687"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0F3797AD" w14:textId="6477F868" w:rsidR="00875DA4" w:rsidRDefault="008A12E6" w:rsidP="007F5686">
            <w:r w:rsidRPr="008A12E6">
              <w:rPr>
                <w:noProof/>
              </w:rPr>
              <w:drawing>
                <wp:inline distT="0" distB="0" distL="0" distR="0" wp14:anchorId="698192C8" wp14:editId="2AE8FD2A">
                  <wp:extent cx="3486637" cy="1971950"/>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86637" cy="1971950"/>
                          </a:xfrm>
                          <a:prstGeom prst="rect">
                            <a:avLst/>
                          </a:prstGeom>
                        </pic:spPr>
                      </pic:pic>
                    </a:graphicData>
                  </a:graphic>
                </wp:inline>
              </w:drawing>
            </w:r>
          </w:p>
        </w:tc>
        <w:tc>
          <w:tcPr>
            <w:tcW w:w="2328" w:type="dxa"/>
          </w:tcPr>
          <w:p w14:paraId="4B6EA984" w14:textId="06FD9FCE" w:rsidR="00875DA4" w:rsidRDefault="008A12E6" w:rsidP="007F5686">
            <w:pPr>
              <w:cnfStyle w:val="000000100000" w:firstRow="0" w:lastRow="0" w:firstColumn="0" w:lastColumn="0" w:oddVBand="0" w:evenVBand="0" w:oddHBand="1" w:evenHBand="0" w:firstRowFirstColumn="0" w:firstRowLastColumn="0" w:lastRowFirstColumn="0" w:lastRowLastColumn="0"/>
            </w:pPr>
            <w:r>
              <w:t>Entering the properties for the created directory, and navigating the security tab.</w:t>
            </w:r>
          </w:p>
        </w:tc>
      </w:tr>
      <w:tr w:rsidR="006D31F5" w14:paraId="09569FDA" w14:textId="6F6A09F0" w:rsidTr="000B0B78">
        <w:tc>
          <w:tcPr>
            <w:cnfStyle w:val="001000000000" w:firstRow="0" w:lastRow="0" w:firstColumn="1" w:lastColumn="0" w:oddVBand="0" w:evenVBand="0" w:oddHBand="0" w:evenHBand="0" w:firstRowFirstColumn="0" w:firstRowLastColumn="0" w:lastRowFirstColumn="0" w:lastRowLastColumn="0"/>
            <w:tcW w:w="6688" w:type="dxa"/>
          </w:tcPr>
          <w:p w14:paraId="5C497692" w14:textId="66FBD816" w:rsidR="00875DA4" w:rsidRDefault="006D31F5" w:rsidP="007F5686">
            <w:r w:rsidRPr="006D31F5">
              <w:rPr>
                <w:noProof/>
              </w:rPr>
              <w:lastRenderedPageBreak/>
              <w:drawing>
                <wp:inline distT="0" distB="0" distL="0" distR="0" wp14:anchorId="669DA2D9" wp14:editId="37506288">
                  <wp:extent cx="4132580" cy="2487972"/>
                  <wp:effectExtent l="0" t="0" r="127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41477" cy="2493328"/>
                          </a:xfrm>
                          <a:prstGeom prst="rect">
                            <a:avLst/>
                          </a:prstGeom>
                        </pic:spPr>
                      </pic:pic>
                    </a:graphicData>
                  </a:graphic>
                </wp:inline>
              </w:drawing>
            </w:r>
          </w:p>
        </w:tc>
        <w:tc>
          <w:tcPr>
            <w:tcW w:w="2328" w:type="dxa"/>
          </w:tcPr>
          <w:p w14:paraId="362EDD57" w14:textId="77777777" w:rsidR="00875DA4" w:rsidRDefault="006D31F5" w:rsidP="007F5686">
            <w:pPr>
              <w:cnfStyle w:val="000000000000" w:firstRow="0" w:lastRow="0" w:firstColumn="0" w:lastColumn="0" w:oddVBand="0" w:evenVBand="0" w:oddHBand="0" w:evenHBand="0" w:firstRowFirstColumn="0" w:firstRowLastColumn="0" w:lastRowFirstColumn="0" w:lastRowLastColumn="0"/>
            </w:pPr>
            <w:r>
              <w:t>In the advanced tab of properties, the message to the left is displayed after selecting disable inheritance.</w:t>
            </w:r>
          </w:p>
          <w:p w14:paraId="5220639A" w14:textId="77777777" w:rsidR="006D31F5" w:rsidRDefault="006D31F5" w:rsidP="007F5686">
            <w:pPr>
              <w:cnfStyle w:val="000000000000" w:firstRow="0" w:lastRow="0" w:firstColumn="0" w:lastColumn="0" w:oddVBand="0" w:evenVBand="0" w:oddHBand="0" w:evenHBand="0" w:firstRowFirstColumn="0" w:firstRowLastColumn="0" w:lastRowFirstColumn="0" w:lastRowLastColumn="0"/>
            </w:pPr>
          </w:p>
          <w:p w14:paraId="520C25FC" w14:textId="50A913F2" w:rsidR="006D31F5" w:rsidRDefault="006D31F5" w:rsidP="007F5686">
            <w:pPr>
              <w:cnfStyle w:val="000000000000" w:firstRow="0" w:lastRow="0" w:firstColumn="0" w:lastColumn="0" w:oddVBand="0" w:evenVBand="0" w:oddHBand="0" w:evenHBand="0" w:firstRowFirstColumn="0" w:firstRowLastColumn="0" w:lastRowFirstColumn="0" w:lastRowLastColumn="0"/>
            </w:pPr>
            <w:r>
              <w:t>Here remove inherited permissions is selected.</w:t>
            </w:r>
          </w:p>
        </w:tc>
      </w:tr>
      <w:tr w:rsidR="006D31F5" w14:paraId="1E242A5E" w14:textId="371A20AB"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5B3F1562" w14:textId="238D12CA" w:rsidR="00875DA4" w:rsidRDefault="006D31F5" w:rsidP="007F5686">
            <w:r w:rsidRPr="006D31F5">
              <w:rPr>
                <w:noProof/>
              </w:rPr>
              <w:drawing>
                <wp:inline distT="0" distB="0" distL="0" distR="0" wp14:anchorId="76168A33" wp14:editId="7589C2AD">
                  <wp:extent cx="3847605" cy="2180423"/>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57561" cy="2186065"/>
                          </a:xfrm>
                          <a:prstGeom prst="rect">
                            <a:avLst/>
                          </a:prstGeom>
                        </pic:spPr>
                      </pic:pic>
                    </a:graphicData>
                  </a:graphic>
                </wp:inline>
              </w:drawing>
            </w:r>
          </w:p>
        </w:tc>
        <w:tc>
          <w:tcPr>
            <w:tcW w:w="2328" w:type="dxa"/>
          </w:tcPr>
          <w:p w14:paraId="00641E16" w14:textId="54CE04BD" w:rsidR="00875DA4" w:rsidRDefault="006D31F5" w:rsidP="007F5686">
            <w:pPr>
              <w:cnfStyle w:val="000000100000" w:firstRow="0" w:lastRow="0" w:firstColumn="0" w:lastColumn="0" w:oddVBand="0" w:evenVBand="0" w:oddHBand="1" w:evenHBand="0" w:firstRowFirstColumn="0" w:firstRowLastColumn="0" w:lastRowFirstColumn="0" w:lastRowLastColumn="0"/>
            </w:pPr>
            <w:r>
              <w:t>Screenshot shows warning message regarding no users having permissions, and that there are not any permission entries for the share.</w:t>
            </w:r>
          </w:p>
        </w:tc>
      </w:tr>
      <w:tr w:rsidR="006D31F5" w14:paraId="2497E2B5" w14:textId="1BE2DCEE" w:rsidTr="000B0B78">
        <w:tc>
          <w:tcPr>
            <w:cnfStyle w:val="001000000000" w:firstRow="0" w:lastRow="0" w:firstColumn="1" w:lastColumn="0" w:oddVBand="0" w:evenVBand="0" w:oddHBand="0" w:evenHBand="0" w:firstRowFirstColumn="0" w:firstRowLastColumn="0" w:lastRowFirstColumn="0" w:lastRowLastColumn="0"/>
            <w:tcW w:w="6688" w:type="dxa"/>
          </w:tcPr>
          <w:p w14:paraId="6C7A22D9" w14:textId="4819D185" w:rsidR="00875DA4" w:rsidRDefault="006D31F5" w:rsidP="007F5686">
            <w:r w:rsidRPr="006D31F5">
              <w:rPr>
                <w:noProof/>
              </w:rPr>
              <w:drawing>
                <wp:inline distT="0" distB="0" distL="0" distR="0" wp14:anchorId="2187BF20" wp14:editId="66B67E65">
                  <wp:extent cx="3740727" cy="3231351"/>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51486" cy="3240645"/>
                          </a:xfrm>
                          <a:prstGeom prst="rect">
                            <a:avLst/>
                          </a:prstGeom>
                        </pic:spPr>
                      </pic:pic>
                    </a:graphicData>
                  </a:graphic>
                </wp:inline>
              </w:drawing>
            </w:r>
          </w:p>
        </w:tc>
        <w:tc>
          <w:tcPr>
            <w:tcW w:w="2328" w:type="dxa"/>
          </w:tcPr>
          <w:p w14:paraId="69424D02" w14:textId="4A2D12C7" w:rsidR="00875DA4" w:rsidRDefault="006D31F5" w:rsidP="007F5686">
            <w:pPr>
              <w:cnfStyle w:val="000000000000" w:firstRow="0" w:lastRow="0" w:firstColumn="0" w:lastColumn="0" w:oddVBand="0" w:evenVBand="0" w:oddHBand="0" w:evenHBand="0" w:firstRowFirstColumn="0" w:firstRowLastColumn="0" w:lastRowFirstColumn="0" w:lastRowLastColumn="0"/>
            </w:pPr>
            <w:r>
              <w:t>Here the current logged on user is select</w:t>
            </w:r>
            <w:r w:rsidR="003777F6">
              <w:t>ed to add permissions for, after selecting check names the directory is checked to confirm username is correct.</w:t>
            </w:r>
          </w:p>
        </w:tc>
      </w:tr>
      <w:tr w:rsidR="006D31F5" w14:paraId="60ED9495" w14:textId="2F9136F2"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71E1079A" w14:textId="1411970D" w:rsidR="00875DA4" w:rsidRDefault="003777F6" w:rsidP="007F5686">
            <w:r w:rsidRPr="003777F6">
              <w:rPr>
                <w:noProof/>
              </w:rPr>
              <w:lastRenderedPageBreak/>
              <w:drawing>
                <wp:inline distT="0" distB="0" distL="0" distR="0" wp14:anchorId="3060C9D1" wp14:editId="2646DE07">
                  <wp:extent cx="3099460" cy="3758541"/>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99460" cy="3758541"/>
                          </a:xfrm>
                          <a:prstGeom prst="rect">
                            <a:avLst/>
                          </a:prstGeom>
                        </pic:spPr>
                      </pic:pic>
                    </a:graphicData>
                  </a:graphic>
                </wp:inline>
              </w:drawing>
            </w:r>
          </w:p>
        </w:tc>
        <w:tc>
          <w:tcPr>
            <w:tcW w:w="2328" w:type="dxa"/>
          </w:tcPr>
          <w:p w14:paraId="70F5A6FF" w14:textId="6E2C1069" w:rsidR="00875DA4" w:rsidRDefault="003777F6" w:rsidP="007F5686">
            <w:pPr>
              <w:cnfStyle w:val="000000100000" w:firstRow="0" w:lastRow="0" w:firstColumn="0" w:lastColumn="0" w:oddVBand="0" w:evenVBand="0" w:oddHBand="1" w:evenHBand="0" w:firstRowFirstColumn="0" w:firstRowLastColumn="0" w:lastRowFirstColumn="0" w:lastRowLastColumn="0"/>
            </w:pPr>
            <w:r>
              <w:t>Here full control is selected for the user.</w:t>
            </w:r>
          </w:p>
        </w:tc>
      </w:tr>
      <w:tr w:rsidR="006D31F5" w14:paraId="1D7CFCDF" w14:textId="1B14709C" w:rsidTr="000B0B78">
        <w:tc>
          <w:tcPr>
            <w:cnfStyle w:val="001000000000" w:firstRow="0" w:lastRow="0" w:firstColumn="1" w:lastColumn="0" w:oddVBand="0" w:evenVBand="0" w:oddHBand="0" w:evenHBand="0" w:firstRowFirstColumn="0" w:firstRowLastColumn="0" w:lastRowFirstColumn="0" w:lastRowLastColumn="0"/>
            <w:tcW w:w="6688" w:type="dxa"/>
          </w:tcPr>
          <w:p w14:paraId="1569F8DD" w14:textId="271FE6EC" w:rsidR="00875DA4" w:rsidRDefault="003777F6" w:rsidP="007F5686">
            <w:r w:rsidRPr="003777F6">
              <w:rPr>
                <w:noProof/>
              </w:rPr>
              <w:drawing>
                <wp:inline distT="0" distB="0" distL="0" distR="0" wp14:anchorId="0DEAC427" wp14:editId="0273CC89">
                  <wp:extent cx="3400900" cy="4744112"/>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00900" cy="4744112"/>
                          </a:xfrm>
                          <a:prstGeom prst="rect">
                            <a:avLst/>
                          </a:prstGeom>
                        </pic:spPr>
                      </pic:pic>
                    </a:graphicData>
                  </a:graphic>
                </wp:inline>
              </w:drawing>
            </w:r>
          </w:p>
        </w:tc>
        <w:tc>
          <w:tcPr>
            <w:tcW w:w="2328" w:type="dxa"/>
          </w:tcPr>
          <w:p w14:paraId="7A30E0C4" w14:textId="65B3D072" w:rsidR="00875DA4" w:rsidRDefault="003777F6" w:rsidP="007F5686">
            <w:pPr>
              <w:cnfStyle w:val="000000000000" w:firstRow="0" w:lastRow="0" w:firstColumn="0" w:lastColumn="0" w:oddVBand="0" w:evenVBand="0" w:oddHBand="0" w:evenHBand="0" w:firstRowFirstColumn="0" w:firstRowLastColumn="0" w:lastRowFirstColumn="0" w:lastRowLastColumn="0"/>
            </w:pPr>
            <w:r>
              <w:t xml:space="preserve">The properties of the file contained in the folder show that the permissions are </w:t>
            </w:r>
            <w:proofErr w:type="gramStart"/>
            <w:r>
              <w:t>inherited</w:t>
            </w:r>
            <w:proofErr w:type="gramEnd"/>
            <w:r>
              <w:t xml:space="preserve"> and the user has full control to the file.</w:t>
            </w:r>
          </w:p>
        </w:tc>
      </w:tr>
      <w:tr w:rsidR="006D31F5" w14:paraId="451D8819" w14:textId="402BC613" w:rsidTr="000B0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88" w:type="dxa"/>
          </w:tcPr>
          <w:p w14:paraId="5EFDAE88" w14:textId="0E4E5ADC" w:rsidR="00875DA4" w:rsidRDefault="00D352D5" w:rsidP="007F5686">
            <w:r w:rsidRPr="00D352D5">
              <w:rPr>
                <w:noProof/>
              </w:rPr>
              <w:lastRenderedPageBreak/>
              <w:drawing>
                <wp:inline distT="0" distB="0" distL="0" distR="0" wp14:anchorId="6F00644A" wp14:editId="7D1457D3">
                  <wp:extent cx="3400900" cy="4239217"/>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00900" cy="4239217"/>
                          </a:xfrm>
                          <a:prstGeom prst="rect">
                            <a:avLst/>
                          </a:prstGeom>
                        </pic:spPr>
                      </pic:pic>
                    </a:graphicData>
                  </a:graphic>
                </wp:inline>
              </w:drawing>
            </w:r>
          </w:p>
        </w:tc>
        <w:tc>
          <w:tcPr>
            <w:tcW w:w="2328" w:type="dxa"/>
          </w:tcPr>
          <w:p w14:paraId="6A5A9EF1" w14:textId="1F83B57B" w:rsidR="00875DA4" w:rsidRDefault="00D352D5" w:rsidP="007F5686">
            <w:pPr>
              <w:cnfStyle w:val="000000100000" w:firstRow="0" w:lastRow="0" w:firstColumn="0" w:lastColumn="0" w:oddVBand="0" w:evenVBand="0" w:oddHBand="1" w:evenHBand="0" w:firstRowFirstColumn="0" w:firstRowLastColumn="0" w:lastRowFirstColumn="0" w:lastRowLastColumn="0"/>
            </w:pPr>
            <w:r>
              <w:t>A separate non-admin user, John Smith (JS123456), has been added with restricted permissions.</w:t>
            </w:r>
          </w:p>
        </w:tc>
      </w:tr>
      <w:tr w:rsidR="006D31F5" w14:paraId="717322FD" w14:textId="31906DCD" w:rsidTr="000B0B78">
        <w:tc>
          <w:tcPr>
            <w:cnfStyle w:val="001000000000" w:firstRow="0" w:lastRow="0" w:firstColumn="1" w:lastColumn="0" w:oddVBand="0" w:evenVBand="0" w:oddHBand="0" w:evenHBand="0" w:firstRowFirstColumn="0" w:firstRowLastColumn="0" w:lastRowFirstColumn="0" w:lastRowLastColumn="0"/>
            <w:tcW w:w="6688" w:type="dxa"/>
          </w:tcPr>
          <w:p w14:paraId="18FB081E" w14:textId="77777777" w:rsidR="00875DA4" w:rsidRDefault="00875DA4" w:rsidP="007F5686"/>
        </w:tc>
        <w:tc>
          <w:tcPr>
            <w:tcW w:w="2328" w:type="dxa"/>
          </w:tcPr>
          <w:p w14:paraId="0CD11AAE" w14:textId="77777777" w:rsidR="00875DA4" w:rsidRDefault="00875DA4" w:rsidP="007F5686">
            <w:pPr>
              <w:cnfStyle w:val="000000000000" w:firstRow="0" w:lastRow="0" w:firstColumn="0" w:lastColumn="0" w:oddVBand="0" w:evenVBand="0" w:oddHBand="0" w:evenHBand="0" w:firstRowFirstColumn="0" w:firstRowLastColumn="0" w:lastRowFirstColumn="0" w:lastRowLastColumn="0"/>
            </w:pPr>
          </w:p>
        </w:tc>
      </w:tr>
    </w:tbl>
    <w:p w14:paraId="4BD01FC0" w14:textId="3CF780A6" w:rsidR="007F5686" w:rsidRDefault="007F5686" w:rsidP="007F5686"/>
    <w:p w14:paraId="7E0F29BB" w14:textId="2ABBBBB8" w:rsidR="000B0B78" w:rsidRDefault="000B0B78" w:rsidP="007F5686">
      <w:r>
        <w:t xml:space="preserve">After assigning the correct permissions, the admin user can open the file and add text, then save the text document. </w:t>
      </w:r>
    </w:p>
    <w:p w14:paraId="6304434D" w14:textId="100B98FD" w:rsidR="000B0B78" w:rsidRDefault="000B0B78" w:rsidP="007F5686">
      <w:r>
        <w:t xml:space="preserve">John, the user with more restricted permissions, is also able to write into the file and save it. This is because the write option was selected when assigning permissions. However, John would not be able to delete the file as the account does not have modify permissions, </w:t>
      </w:r>
      <w:proofErr w:type="spellStart"/>
      <w:r>
        <w:t>where as</w:t>
      </w:r>
      <w:proofErr w:type="spellEnd"/>
      <w:r>
        <w:t xml:space="preserve"> the admin user does. The below screenshot demonstrates this:</w:t>
      </w:r>
    </w:p>
    <w:p w14:paraId="55603FD5" w14:textId="78CCD82C" w:rsidR="000B0B78" w:rsidRDefault="000B0B78" w:rsidP="007F5686">
      <w:r w:rsidRPr="000B0B78">
        <w:rPr>
          <w:noProof/>
        </w:rPr>
        <w:drawing>
          <wp:inline distT="0" distB="0" distL="0" distR="0" wp14:anchorId="5BCC3E9A" wp14:editId="754FA2C8">
            <wp:extent cx="3788229" cy="2650397"/>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96248" cy="2656007"/>
                    </a:xfrm>
                    <a:prstGeom prst="rect">
                      <a:avLst/>
                    </a:prstGeom>
                  </pic:spPr>
                </pic:pic>
              </a:graphicData>
            </a:graphic>
          </wp:inline>
        </w:drawing>
      </w:r>
    </w:p>
    <w:p w14:paraId="658E0A31" w14:textId="44E0CE1A" w:rsidR="00BC3F6C" w:rsidRDefault="00BC3F6C" w:rsidP="00BC3F6C">
      <w:pPr>
        <w:pStyle w:val="Heading4"/>
      </w:pPr>
      <w:r>
        <w:lastRenderedPageBreak/>
        <w:t>Share Permissions</w:t>
      </w:r>
    </w:p>
    <w:p w14:paraId="7F4F8565" w14:textId="6B1442D5" w:rsidR="00BC3F6C" w:rsidRDefault="00BC3F6C" w:rsidP="00BC3F6C">
      <w:r>
        <w:t>The next task required a share to be created on Server 1, the below screenshots display the process.</w:t>
      </w:r>
    </w:p>
    <w:tbl>
      <w:tblPr>
        <w:tblStyle w:val="GridTable4-Accent3"/>
        <w:tblW w:w="0" w:type="auto"/>
        <w:tblLook w:val="04A0" w:firstRow="1" w:lastRow="0" w:firstColumn="1" w:lastColumn="0" w:noHBand="0" w:noVBand="1"/>
      </w:tblPr>
      <w:tblGrid>
        <w:gridCol w:w="7626"/>
        <w:gridCol w:w="1390"/>
      </w:tblGrid>
      <w:tr w:rsidR="00420473" w14:paraId="245F8EDE" w14:textId="77777777" w:rsidTr="00FD1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14E4BC65" w14:textId="443DEF1E" w:rsidR="00BC3F6C" w:rsidRDefault="00BC3F6C" w:rsidP="00BC3F6C">
            <w:r>
              <w:t>Screenshot/ Evidence</w:t>
            </w:r>
          </w:p>
        </w:tc>
        <w:tc>
          <w:tcPr>
            <w:tcW w:w="1390" w:type="dxa"/>
          </w:tcPr>
          <w:p w14:paraId="261C3D11" w14:textId="170B2992" w:rsidR="00BC3F6C" w:rsidRDefault="00BC3F6C" w:rsidP="00BC3F6C">
            <w:pPr>
              <w:cnfStyle w:val="100000000000" w:firstRow="1" w:lastRow="0" w:firstColumn="0" w:lastColumn="0" w:oddVBand="0" w:evenVBand="0" w:oddHBand="0" w:evenHBand="0" w:firstRowFirstColumn="0" w:firstRowLastColumn="0" w:lastRowFirstColumn="0" w:lastRowLastColumn="0"/>
            </w:pPr>
            <w:r>
              <w:t xml:space="preserve">Annotation </w:t>
            </w:r>
          </w:p>
        </w:tc>
      </w:tr>
      <w:tr w:rsidR="00420473" w14:paraId="3D798646"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00F89E63" w14:textId="0DD25F97" w:rsidR="00BC3F6C" w:rsidRDefault="00BC3F6C" w:rsidP="00BC3F6C">
            <w:r w:rsidRPr="00BC3F6C">
              <w:rPr>
                <w:noProof/>
              </w:rPr>
              <w:drawing>
                <wp:inline distT="0" distB="0" distL="0" distR="0" wp14:anchorId="5AA9EC9C" wp14:editId="67C46FD8">
                  <wp:extent cx="4595751" cy="19623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04307" cy="1965987"/>
                          </a:xfrm>
                          <a:prstGeom prst="rect">
                            <a:avLst/>
                          </a:prstGeom>
                        </pic:spPr>
                      </pic:pic>
                    </a:graphicData>
                  </a:graphic>
                </wp:inline>
              </w:drawing>
            </w:r>
          </w:p>
        </w:tc>
        <w:tc>
          <w:tcPr>
            <w:tcW w:w="1390" w:type="dxa"/>
          </w:tcPr>
          <w:p w14:paraId="5CE0F73B" w14:textId="2F0B9C32" w:rsidR="00BC3F6C" w:rsidRDefault="00BC3F6C" w:rsidP="00BC3F6C">
            <w:pPr>
              <w:cnfStyle w:val="000000100000" w:firstRow="0" w:lastRow="0" w:firstColumn="0" w:lastColumn="0" w:oddVBand="0" w:evenVBand="0" w:oddHBand="1" w:evenHBand="0" w:firstRowFirstColumn="0" w:firstRowLastColumn="0" w:lastRowFirstColumn="0" w:lastRowLastColumn="0"/>
            </w:pPr>
            <w:r>
              <w:t>Under server manager, file and storage services, the new share has been selected.</w:t>
            </w:r>
          </w:p>
        </w:tc>
      </w:tr>
      <w:tr w:rsidR="00420473" w14:paraId="4C5B08AC" w14:textId="77777777" w:rsidTr="00FD1C31">
        <w:tc>
          <w:tcPr>
            <w:cnfStyle w:val="001000000000" w:firstRow="0" w:lastRow="0" w:firstColumn="1" w:lastColumn="0" w:oddVBand="0" w:evenVBand="0" w:oddHBand="0" w:evenHBand="0" w:firstRowFirstColumn="0" w:firstRowLastColumn="0" w:lastRowFirstColumn="0" w:lastRowLastColumn="0"/>
            <w:tcW w:w="7626" w:type="dxa"/>
          </w:tcPr>
          <w:p w14:paraId="7A2109B0" w14:textId="3F544B35" w:rsidR="00BC3F6C" w:rsidRDefault="00BC3F6C" w:rsidP="00BC3F6C">
            <w:r w:rsidRPr="00BC3F6C">
              <w:rPr>
                <w:noProof/>
              </w:rPr>
              <w:drawing>
                <wp:inline distT="0" distB="0" distL="0" distR="0" wp14:anchorId="1FD5F7E3" wp14:editId="3622DE18">
                  <wp:extent cx="4562475" cy="19334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4213" cy="1938440"/>
                          </a:xfrm>
                          <a:prstGeom prst="rect">
                            <a:avLst/>
                          </a:prstGeom>
                        </pic:spPr>
                      </pic:pic>
                    </a:graphicData>
                  </a:graphic>
                </wp:inline>
              </w:drawing>
            </w:r>
          </w:p>
        </w:tc>
        <w:tc>
          <w:tcPr>
            <w:tcW w:w="1390" w:type="dxa"/>
          </w:tcPr>
          <w:p w14:paraId="607D921B" w14:textId="0BF58A56" w:rsidR="00BC3F6C" w:rsidRDefault="00BC3F6C" w:rsidP="00BC3F6C">
            <w:pPr>
              <w:cnfStyle w:val="000000000000" w:firstRow="0" w:lastRow="0" w:firstColumn="0" w:lastColumn="0" w:oddVBand="0" w:evenVBand="0" w:oddHBand="0" w:evenHBand="0" w:firstRowFirstColumn="0" w:firstRowLastColumn="0" w:lastRowFirstColumn="0" w:lastRowLastColumn="0"/>
            </w:pPr>
            <w:r>
              <w:t>SMB Share – Quick file share profile is selected.</w:t>
            </w:r>
          </w:p>
        </w:tc>
      </w:tr>
      <w:tr w:rsidR="00420473" w14:paraId="7A903D90"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5B6899C8" w14:textId="46A9E31D" w:rsidR="00BC3F6C" w:rsidRDefault="00BC3F6C" w:rsidP="00BC3F6C">
            <w:r w:rsidRPr="00BC3F6C">
              <w:rPr>
                <w:noProof/>
              </w:rPr>
              <w:drawing>
                <wp:inline distT="0" distB="0" distL="0" distR="0" wp14:anchorId="7E7A9969" wp14:editId="6EA02917">
                  <wp:extent cx="4486275" cy="263033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99204" cy="2637911"/>
                          </a:xfrm>
                          <a:prstGeom prst="rect">
                            <a:avLst/>
                          </a:prstGeom>
                        </pic:spPr>
                      </pic:pic>
                    </a:graphicData>
                  </a:graphic>
                </wp:inline>
              </w:drawing>
            </w:r>
          </w:p>
        </w:tc>
        <w:tc>
          <w:tcPr>
            <w:tcW w:w="1390" w:type="dxa"/>
          </w:tcPr>
          <w:p w14:paraId="56E06BB1" w14:textId="369EF80A" w:rsidR="00BC3F6C" w:rsidRDefault="00BC3F6C" w:rsidP="00BC3F6C">
            <w:pPr>
              <w:cnfStyle w:val="000000100000" w:firstRow="0" w:lastRow="0" w:firstColumn="0" w:lastColumn="0" w:oddVBand="0" w:evenVBand="0" w:oddHBand="1" w:evenHBand="0" w:firstRowFirstColumn="0" w:firstRowLastColumn="0" w:lastRowFirstColumn="0" w:lastRowLastColumn="0"/>
            </w:pPr>
            <w:r>
              <w:t>The local server is selected as server, and the C: volume is also chosen.</w:t>
            </w:r>
          </w:p>
        </w:tc>
      </w:tr>
      <w:tr w:rsidR="00420473" w14:paraId="61BEE2EA" w14:textId="77777777" w:rsidTr="00FD1C31">
        <w:tc>
          <w:tcPr>
            <w:cnfStyle w:val="001000000000" w:firstRow="0" w:lastRow="0" w:firstColumn="1" w:lastColumn="0" w:oddVBand="0" w:evenVBand="0" w:oddHBand="0" w:evenHBand="0" w:firstRowFirstColumn="0" w:firstRowLastColumn="0" w:lastRowFirstColumn="0" w:lastRowLastColumn="0"/>
            <w:tcW w:w="7626" w:type="dxa"/>
          </w:tcPr>
          <w:p w14:paraId="0A96BC78" w14:textId="0A67D710" w:rsidR="00BC3F6C" w:rsidRDefault="00BC3F6C" w:rsidP="00BC3F6C">
            <w:r w:rsidRPr="00BC3F6C">
              <w:rPr>
                <w:noProof/>
              </w:rPr>
              <w:lastRenderedPageBreak/>
              <w:drawing>
                <wp:inline distT="0" distB="0" distL="0" distR="0" wp14:anchorId="4CB23A48" wp14:editId="2F9178E1">
                  <wp:extent cx="4295775" cy="222451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09286" cy="2231509"/>
                          </a:xfrm>
                          <a:prstGeom prst="rect">
                            <a:avLst/>
                          </a:prstGeom>
                        </pic:spPr>
                      </pic:pic>
                    </a:graphicData>
                  </a:graphic>
                </wp:inline>
              </w:drawing>
            </w:r>
          </w:p>
        </w:tc>
        <w:tc>
          <w:tcPr>
            <w:tcW w:w="1390" w:type="dxa"/>
          </w:tcPr>
          <w:p w14:paraId="53C90482" w14:textId="7D5F11DB" w:rsidR="00BC3F6C" w:rsidRDefault="00BC3F6C" w:rsidP="00BC3F6C">
            <w:pPr>
              <w:cnfStyle w:val="000000000000" w:firstRow="0" w:lastRow="0" w:firstColumn="0" w:lastColumn="0" w:oddVBand="0" w:evenVBand="0" w:oddHBand="0" w:evenHBand="0" w:firstRowFirstColumn="0" w:firstRowLastColumn="0" w:lastRowFirstColumn="0" w:lastRowLastColumn="0"/>
            </w:pPr>
            <w:r>
              <w:t>The share is created, local path and remote path is available below.</w:t>
            </w:r>
          </w:p>
        </w:tc>
      </w:tr>
      <w:tr w:rsidR="00420473" w14:paraId="42D78709"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7314163A" w14:textId="40A65415" w:rsidR="00BC3F6C" w:rsidRDefault="00BC3F6C" w:rsidP="00BC3F6C">
            <w:r w:rsidRPr="00BC3F6C">
              <w:rPr>
                <w:noProof/>
              </w:rPr>
              <w:drawing>
                <wp:inline distT="0" distB="0" distL="0" distR="0" wp14:anchorId="47F49274" wp14:editId="2DF4C99E">
                  <wp:extent cx="4657725" cy="2206562"/>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67687" cy="2211281"/>
                          </a:xfrm>
                          <a:prstGeom prst="rect">
                            <a:avLst/>
                          </a:prstGeom>
                        </pic:spPr>
                      </pic:pic>
                    </a:graphicData>
                  </a:graphic>
                </wp:inline>
              </w:drawing>
            </w:r>
          </w:p>
        </w:tc>
        <w:tc>
          <w:tcPr>
            <w:tcW w:w="1390" w:type="dxa"/>
          </w:tcPr>
          <w:p w14:paraId="64A5AC80" w14:textId="48207649" w:rsidR="00BC3F6C" w:rsidRDefault="00420473" w:rsidP="00BC3F6C">
            <w:pPr>
              <w:cnfStyle w:val="000000100000" w:firstRow="0" w:lastRow="0" w:firstColumn="0" w:lastColumn="0" w:oddVBand="0" w:evenVBand="0" w:oddHBand="1" w:evenHBand="0" w:firstRowFirstColumn="0" w:firstRowLastColumn="0" w:lastRowFirstColumn="0" w:lastRowLastColumn="0"/>
            </w:pPr>
            <w:r>
              <w:t>Share settings are set correctly.</w:t>
            </w:r>
          </w:p>
        </w:tc>
      </w:tr>
      <w:tr w:rsidR="00420473" w14:paraId="2237109A" w14:textId="77777777" w:rsidTr="00FD1C31">
        <w:tc>
          <w:tcPr>
            <w:cnfStyle w:val="001000000000" w:firstRow="0" w:lastRow="0" w:firstColumn="1" w:lastColumn="0" w:oddVBand="0" w:evenVBand="0" w:oddHBand="0" w:evenHBand="0" w:firstRowFirstColumn="0" w:firstRowLastColumn="0" w:lastRowFirstColumn="0" w:lastRowLastColumn="0"/>
            <w:tcW w:w="7626" w:type="dxa"/>
          </w:tcPr>
          <w:p w14:paraId="61644A9F" w14:textId="7C1ABBC8" w:rsidR="00BC3F6C" w:rsidRDefault="00420473" w:rsidP="00BC3F6C">
            <w:r w:rsidRPr="00420473">
              <w:rPr>
                <w:noProof/>
              </w:rPr>
              <w:drawing>
                <wp:inline distT="0" distB="0" distL="0" distR="0" wp14:anchorId="28A2DEF2" wp14:editId="49C844E7">
                  <wp:extent cx="4705350" cy="212590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20710" cy="2132845"/>
                          </a:xfrm>
                          <a:prstGeom prst="rect">
                            <a:avLst/>
                          </a:prstGeom>
                        </pic:spPr>
                      </pic:pic>
                    </a:graphicData>
                  </a:graphic>
                </wp:inline>
              </w:drawing>
            </w:r>
          </w:p>
        </w:tc>
        <w:tc>
          <w:tcPr>
            <w:tcW w:w="1390" w:type="dxa"/>
          </w:tcPr>
          <w:p w14:paraId="5F8F943F" w14:textId="335FE240" w:rsidR="00BC3F6C" w:rsidRDefault="00420473" w:rsidP="00BC3F6C">
            <w:pPr>
              <w:cnfStyle w:val="000000000000" w:firstRow="0" w:lastRow="0" w:firstColumn="0" w:lastColumn="0" w:oddVBand="0" w:evenVBand="0" w:oddHBand="0" w:evenHBand="0" w:firstRowFirstColumn="0" w:firstRowLastColumn="0" w:lastRowFirstColumn="0" w:lastRowLastColumn="0"/>
            </w:pPr>
            <w:r>
              <w:t xml:space="preserve">Permissions set for one </w:t>
            </w:r>
            <w:proofErr w:type="gramStart"/>
            <w:r>
              <w:t>user,</w:t>
            </w:r>
            <w:proofErr w:type="gramEnd"/>
            <w:r>
              <w:t xml:space="preserve"> this process was repeated for a second user also. </w:t>
            </w:r>
          </w:p>
        </w:tc>
      </w:tr>
      <w:tr w:rsidR="00420473" w14:paraId="3283AA4E"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3584A403" w14:textId="3CF7B2E9" w:rsidR="00BC3F6C" w:rsidRDefault="00420473" w:rsidP="00BC3F6C">
            <w:r w:rsidRPr="00420473">
              <w:rPr>
                <w:noProof/>
              </w:rPr>
              <w:lastRenderedPageBreak/>
              <w:drawing>
                <wp:inline distT="0" distB="0" distL="0" distR="0" wp14:anchorId="059759A8" wp14:editId="1A5740AD">
                  <wp:extent cx="3867690" cy="2753109"/>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67690" cy="2753109"/>
                          </a:xfrm>
                          <a:prstGeom prst="rect">
                            <a:avLst/>
                          </a:prstGeom>
                        </pic:spPr>
                      </pic:pic>
                    </a:graphicData>
                  </a:graphic>
                </wp:inline>
              </w:drawing>
            </w:r>
          </w:p>
        </w:tc>
        <w:tc>
          <w:tcPr>
            <w:tcW w:w="1390" w:type="dxa"/>
          </w:tcPr>
          <w:p w14:paraId="3C94C62E" w14:textId="726C2564" w:rsidR="00BC3F6C" w:rsidRDefault="00420473" w:rsidP="00BC3F6C">
            <w:pPr>
              <w:cnfStyle w:val="000000100000" w:firstRow="0" w:lastRow="0" w:firstColumn="0" w:lastColumn="0" w:oddVBand="0" w:evenVBand="0" w:oddHBand="1" w:evenHBand="0" w:firstRowFirstColumn="0" w:firstRowLastColumn="0" w:lastRowFirstColumn="0" w:lastRowLastColumn="0"/>
            </w:pPr>
            <w:r>
              <w:t>The following settings are shown at the confirmation page before finalising creation of the share.</w:t>
            </w:r>
          </w:p>
        </w:tc>
      </w:tr>
      <w:tr w:rsidR="00420473" w14:paraId="6174D265" w14:textId="77777777" w:rsidTr="00FD1C31">
        <w:tc>
          <w:tcPr>
            <w:cnfStyle w:val="001000000000" w:firstRow="0" w:lastRow="0" w:firstColumn="1" w:lastColumn="0" w:oddVBand="0" w:evenVBand="0" w:oddHBand="0" w:evenHBand="0" w:firstRowFirstColumn="0" w:firstRowLastColumn="0" w:lastRowFirstColumn="0" w:lastRowLastColumn="0"/>
            <w:tcW w:w="7626" w:type="dxa"/>
          </w:tcPr>
          <w:p w14:paraId="0E2E469D" w14:textId="7440D2E9" w:rsidR="00420473" w:rsidRPr="00420473" w:rsidRDefault="002003ED" w:rsidP="00BC3F6C">
            <w:r w:rsidRPr="002003ED">
              <w:rPr>
                <w:noProof/>
              </w:rPr>
              <w:drawing>
                <wp:inline distT="0" distB="0" distL="0" distR="0" wp14:anchorId="75E8275B" wp14:editId="2596887E">
                  <wp:extent cx="3943350" cy="4304411"/>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51124" cy="4312897"/>
                          </a:xfrm>
                          <a:prstGeom prst="rect">
                            <a:avLst/>
                          </a:prstGeom>
                        </pic:spPr>
                      </pic:pic>
                    </a:graphicData>
                  </a:graphic>
                </wp:inline>
              </w:drawing>
            </w:r>
          </w:p>
        </w:tc>
        <w:tc>
          <w:tcPr>
            <w:tcW w:w="1390" w:type="dxa"/>
          </w:tcPr>
          <w:p w14:paraId="2057C031" w14:textId="75EDEB9A" w:rsidR="00420473" w:rsidRDefault="002003ED" w:rsidP="00BC3F6C">
            <w:pPr>
              <w:cnfStyle w:val="000000000000" w:firstRow="0" w:lastRow="0" w:firstColumn="0" w:lastColumn="0" w:oddVBand="0" w:evenVBand="0" w:oddHBand="0" w:evenHBand="0" w:firstRowFirstColumn="0" w:firstRowLastColumn="0" w:lastRowFirstColumn="0" w:lastRowLastColumn="0"/>
            </w:pPr>
            <w:r>
              <w:t>After logging into client 1, this PC is right clicked followed by map network drive.</w:t>
            </w:r>
          </w:p>
        </w:tc>
      </w:tr>
      <w:tr w:rsidR="00420473" w14:paraId="6AF91DD8"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151B6F41" w14:textId="3790EB61" w:rsidR="00420473" w:rsidRPr="00420473" w:rsidRDefault="002003ED" w:rsidP="00BC3F6C">
            <w:r w:rsidRPr="002003ED">
              <w:rPr>
                <w:noProof/>
              </w:rPr>
              <w:lastRenderedPageBreak/>
              <w:drawing>
                <wp:inline distT="0" distB="0" distL="0" distR="0" wp14:anchorId="4DA2C586" wp14:editId="5E00CEBF">
                  <wp:extent cx="4467225" cy="25791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72742" cy="2582376"/>
                          </a:xfrm>
                          <a:prstGeom prst="rect">
                            <a:avLst/>
                          </a:prstGeom>
                        </pic:spPr>
                      </pic:pic>
                    </a:graphicData>
                  </a:graphic>
                </wp:inline>
              </w:drawing>
            </w:r>
          </w:p>
        </w:tc>
        <w:tc>
          <w:tcPr>
            <w:tcW w:w="1390" w:type="dxa"/>
          </w:tcPr>
          <w:p w14:paraId="5887C0B7" w14:textId="429F173D" w:rsidR="00420473" w:rsidRDefault="002003ED" w:rsidP="00BC3F6C">
            <w:pPr>
              <w:cnfStyle w:val="000000100000" w:firstRow="0" w:lastRow="0" w:firstColumn="0" w:lastColumn="0" w:oddVBand="0" w:evenVBand="0" w:oddHBand="1" w:evenHBand="0" w:firstRowFirstColumn="0" w:firstRowLastColumn="0" w:lastRowFirstColumn="0" w:lastRowLastColumn="0"/>
            </w:pPr>
            <w:r>
              <w:t>The drive settings are entered</w:t>
            </w:r>
            <w:r w:rsidR="007F3C0A">
              <w:t>, to map the network drive.</w:t>
            </w:r>
          </w:p>
        </w:tc>
      </w:tr>
      <w:tr w:rsidR="00420473" w14:paraId="1FFB816F" w14:textId="77777777" w:rsidTr="00FD1C31">
        <w:tc>
          <w:tcPr>
            <w:cnfStyle w:val="001000000000" w:firstRow="0" w:lastRow="0" w:firstColumn="1" w:lastColumn="0" w:oddVBand="0" w:evenVBand="0" w:oddHBand="0" w:evenHBand="0" w:firstRowFirstColumn="0" w:firstRowLastColumn="0" w:lastRowFirstColumn="0" w:lastRowLastColumn="0"/>
            <w:tcW w:w="7626" w:type="dxa"/>
          </w:tcPr>
          <w:p w14:paraId="132ACAF3" w14:textId="0795A0F6" w:rsidR="00420473" w:rsidRPr="00420473" w:rsidRDefault="007F3C0A" w:rsidP="00BC3F6C">
            <w:r w:rsidRPr="007F3C0A">
              <w:rPr>
                <w:noProof/>
              </w:rPr>
              <w:drawing>
                <wp:inline distT="0" distB="0" distL="0" distR="0" wp14:anchorId="124CB7A1" wp14:editId="242D4470">
                  <wp:extent cx="2495898" cy="6668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95898" cy="666843"/>
                          </a:xfrm>
                          <a:prstGeom prst="rect">
                            <a:avLst/>
                          </a:prstGeom>
                        </pic:spPr>
                      </pic:pic>
                    </a:graphicData>
                  </a:graphic>
                </wp:inline>
              </w:drawing>
            </w:r>
          </w:p>
        </w:tc>
        <w:tc>
          <w:tcPr>
            <w:tcW w:w="1390" w:type="dxa"/>
          </w:tcPr>
          <w:p w14:paraId="6BB87F60" w14:textId="7086FF2E" w:rsidR="00420473" w:rsidRDefault="007F3C0A" w:rsidP="00BC3F6C">
            <w:pPr>
              <w:cnfStyle w:val="000000000000" w:firstRow="0" w:lastRow="0" w:firstColumn="0" w:lastColumn="0" w:oddVBand="0" w:evenVBand="0" w:oddHBand="0" w:evenHBand="0" w:firstRowFirstColumn="0" w:firstRowLastColumn="0" w:lastRowFirstColumn="0" w:lastRowLastColumn="0"/>
            </w:pPr>
            <w:r>
              <w:t>The share is available alongside the C: drive under This PC.</w:t>
            </w:r>
          </w:p>
        </w:tc>
      </w:tr>
      <w:tr w:rsidR="00420473" w14:paraId="632268B0" w14:textId="77777777" w:rsidTr="00FD1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26" w:type="dxa"/>
          </w:tcPr>
          <w:p w14:paraId="0B1D7750" w14:textId="77777777" w:rsidR="00420473" w:rsidRPr="00420473" w:rsidRDefault="00420473" w:rsidP="00BC3F6C"/>
        </w:tc>
        <w:tc>
          <w:tcPr>
            <w:tcW w:w="1390" w:type="dxa"/>
          </w:tcPr>
          <w:p w14:paraId="0476F85B" w14:textId="77777777" w:rsidR="00420473" w:rsidRDefault="00420473" w:rsidP="00BC3F6C">
            <w:pPr>
              <w:cnfStyle w:val="000000100000" w:firstRow="0" w:lastRow="0" w:firstColumn="0" w:lastColumn="0" w:oddVBand="0" w:evenVBand="0" w:oddHBand="1" w:evenHBand="0" w:firstRowFirstColumn="0" w:firstRowLastColumn="0" w:lastRowFirstColumn="0" w:lastRowLastColumn="0"/>
            </w:pPr>
          </w:p>
        </w:tc>
      </w:tr>
    </w:tbl>
    <w:p w14:paraId="0354E283" w14:textId="77777777" w:rsidR="00BC3F6C" w:rsidRPr="00BC3F6C" w:rsidRDefault="00BC3F6C" w:rsidP="00BC3F6C"/>
    <w:p w14:paraId="495DEC0E" w14:textId="63CF7666" w:rsidR="0050598C" w:rsidRDefault="0050598C" w:rsidP="0050598C">
      <w:pPr>
        <w:pStyle w:val="Heading2"/>
      </w:pPr>
      <w:bookmarkStart w:id="2" w:name="_Toc70426550"/>
      <w:r>
        <w:t>Task 2</w:t>
      </w:r>
      <w:r w:rsidR="00FD1C31">
        <w:t xml:space="preserve"> - Utilising Group Policy Management Console to better facilitate network object management</w:t>
      </w:r>
      <w:r>
        <w:t>:</w:t>
      </w:r>
      <w:bookmarkEnd w:id="2"/>
    </w:p>
    <w:p w14:paraId="28FE0218" w14:textId="30BFA732" w:rsidR="00FD1C31" w:rsidRDefault="00FD1C31" w:rsidP="00FD1C31">
      <w:r>
        <w:t>Task number 2 requires group policy objects to be created so that specific policies are in place for user to better administer control over user and computer objects. Stages required for configuration are show below:</w:t>
      </w:r>
    </w:p>
    <w:tbl>
      <w:tblPr>
        <w:tblStyle w:val="GridTable4-Accent3"/>
        <w:tblW w:w="0" w:type="auto"/>
        <w:tblLook w:val="04A0" w:firstRow="1" w:lastRow="0" w:firstColumn="1" w:lastColumn="0" w:noHBand="0" w:noVBand="1"/>
      </w:tblPr>
      <w:tblGrid>
        <w:gridCol w:w="7575"/>
        <w:gridCol w:w="26"/>
        <w:gridCol w:w="1415"/>
      </w:tblGrid>
      <w:tr w:rsidR="00F912F8" w14:paraId="386EBB76" w14:textId="77777777" w:rsidTr="001516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207F9BE0" w14:textId="140F6CED" w:rsidR="00FD1C31" w:rsidRDefault="00FD1C31" w:rsidP="00FD1C31">
            <w:r>
              <w:t>Screenshot/Evidence</w:t>
            </w:r>
          </w:p>
        </w:tc>
        <w:tc>
          <w:tcPr>
            <w:tcW w:w="1441" w:type="dxa"/>
            <w:gridSpan w:val="2"/>
          </w:tcPr>
          <w:p w14:paraId="5A8B98B8" w14:textId="7CD4A56A" w:rsidR="00FD1C31" w:rsidRDefault="00FD1C31" w:rsidP="00FD1C31">
            <w:pPr>
              <w:cnfStyle w:val="100000000000" w:firstRow="1" w:lastRow="0" w:firstColumn="0" w:lastColumn="0" w:oddVBand="0" w:evenVBand="0" w:oddHBand="0" w:evenHBand="0" w:firstRowFirstColumn="0" w:firstRowLastColumn="0" w:lastRowFirstColumn="0" w:lastRowLastColumn="0"/>
            </w:pPr>
            <w:r>
              <w:t>Annotation</w:t>
            </w:r>
          </w:p>
        </w:tc>
      </w:tr>
      <w:tr w:rsidR="00ED64C8" w14:paraId="39584809" w14:textId="77777777" w:rsidTr="00A36D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01DDE9A0" w14:textId="247DBEA8" w:rsidR="00ED64C8" w:rsidRDefault="00ED64C8" w:rsidP="00ED64C8">
            <w:pPr>
              <w:jc w:val="center"/>
            </w:pPr>
            <w:r>
              <w:t>Removing Control Panel Access</w:t>
            </w:r>
          </w:p>
        </w:tc>
      </w:tr>
      <w:tr w:rsidR="00F912F8" w14:paraId="3BDB68A9"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0B1A77EF" w14:textId="6F472E38" w:rsidR="00FD1C31" w:rsidRDefault="00FD1C31" w:rsidP="00FD1C31">
            <w:r w:rsidRPr="00FD1C31">
              <w:rPr>
                <w:noProof/>
              </w:rPr>
              <w:drawing>
                <wp:inline distT="0" distB="0" distL="0" distR="0" wp14:anchorId="18C51441" wp14:editId="18359C27">
                  <wp:extent cx="3257550" cy="280926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73122" cy="2822692"/>
                          </a:xfrm>
                          <a:prstGeom prst="rect">
                            <a:avLst/>
                          </a:prstGeom>
                        </pic:spPr>
                      </pic:pic>
                    </a:graphicData>
                  </a:graphic>
                </wp:inline>
              </w:drawing>
            </w:r>
          </w:p>
        </w:tc>
        <w:tc>
          <w:tcPr>
            <w:tcW w:w="1441" w:type="dxa"/>
            <w:gridSpan w:val="2"/>
          </w:tcPr>
          <w:p w14:paraId="31B25D26" w14:textId="77777777" w:rsidR="00FD1C31" w:rsidRDefault="00FD1C31" w:rsidP="00FD1C31">
            <w:pPr>
              <w:cnfStyle w:val="000000000000" w:firstRow="0" w:lastRow="0" w:firstColumn="0" w:lastColumn="0" w:oddVBand="0" w:evenVBand="0" w:oddHBand="0" w:evenHBand="0" w:firstRowFirstColumn="0" w:firstRowLastColumn="0" w:lastRowFirstColumn="0" w:lastRowLastColumn="0"/>
            </w:pPr>
            <w:r>
              <w:t xml:space="preserve">After right clicking, </w:t>
            </w:r>
            <w:proofErr w:type="spellStart"/>
            <w:proofErr w:type="gramStart"/>
            <w:r>
              <w:t>nwtrader.msft</w:t>
            </w:r>
            <w:proofErr w:type="spellEnd"/>
            <w:proofErr w:type="gramEnd"/>
            <w:r>
              <w:t xml:space="preserve"> domain under AD Users &amp; Computers and selecting new Organisational Unit</w:t>
            </w:r>
            <w:r w:rsidR="00B26561">
              <w:t xml:space="preserve">, the prompt displayed is presented. After inputting the name and clicking ok, </w:t>
            </w:r>
            <w:r w:rsidR="00B26561">
              <w:lastRenderedPageBreak/>
              <w:t>the object is created.</w:t>
            </w:r>
          </w:p>
          <w:p w14:paraId="4868ED6A" w14:textId="77777777" w:rsidR="00B26561" w:rsidRDefault="00B26561" w:rsidP="00FD1C31">
            <w:pPr>
              <w:cnfStyle w:val="000000000000" w:firstRow="0" w:lastRow="0" w:firstColumn="0" w:lastColumn="0" w:oddVBand="0" w:evenVBand="0" w:oddHBand="0" w:evenHBand="0" w:firstRowFirstColumn="0" w:firstRowLastColumn="0" w:lastRowFirstColumn="0" w:lastRowLastColumn="0"/>
            </w:pPr>
          </w:p>
          <w:p w14:paraId="1177CC0A" w14:textId="32791F01" w:rsidR="00B26561" w:rsidRDefault="00B26561" w:rsidP="00FD1C31">
            <w:pPr>
              <w:cnfStyle w:val="000000000000" w:firstRow="0" w:lastRow="0" w:firstColumn="0" w:lastColumn="0" w:oddVBand="0" w:evenVBand="0" w:oddHBand="0" w:evenHBand="0" w:firstRowFirstColumn="0" w:firstRowLastColumn="0" w:lastRowFirstColumn="0" w:lastRowLastColumn="0"/>
            </w:pPr>
            <w:r>
              <w:t>A user is then created in the OU, creating a user has been evidenced in task 1, so further screenshots are not included.</w:t>
            </w:r>
          </w:p>
        </w:tc>
      </w:tr>
      <w:tr w:rsidR="00F912F8" w14:paraId="3FFE7C71"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6B4AEABE" w14:textId="2C4C65F7" w:rsidR="00FD1C31" w:rsidRDefault="00B26561" w:rsidP="00FD1C31">
            <w:r w:rsidRPr="00B26561">
              <w:rPr>
                <w:noProof/>
              </w:rPr>
              <w:lastRenderedPageBreak/>
              <w:drawing>
                <wp:inline distT="0" distB="0" distL="0" distR="0" wp14:anchorId="09F07180" wp14:editId="00085EB3">
                  <wp:extent cx="3952875" cy="1920157"/>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98046" cy="1942099"/>
                          </a:xfrm>
                          <a:prstGeom prst="rect">
                            <a:avLst/>
                          </a:prstGeom>
                        </pic:spPr>
                      </pic:pic>
                    </a:graphicData>
                  </a:graphic>
                </wp:inline>
              </w:drawing>
            </w:r>
          </w:p>
        </w:tc>
        <w:tc>
          <w:tcPr>
            <w:tcW w:w="1441" w:type="dxa"/>
            <w:gridSpan w:val="2"/>
          </w:tcPr>
          <w:p w14:paraId="341C6293" w14:textId="260A4D39" w:rsidR="00FD1C31" w:rsidRDefault="00B26561" w:rsidP="00FD1C31">
            <w:pPr>
              <w:cnfStyle w:val="000000100000" w:firstRow="0" w:lastRow="0" w:firstColumn="0" w:lastColumn="0" w:oddVBand="0" w:evenVBand="0" w:oddHBand="1" w:evenHBand="0" w:firstRowFirstColumn="0" w:firstRowLastColumn="0" w:lastRowFirstColumn="0" w:lastRowLastColumn="0"/>
            </w:pPr>
            <w:r>
              <w:t xml:space="preserve">The new GPO is created under the </w:t>
            </w:r>
            <w:proofErr w:type="gramStart"/>
            <w:r>
              <w:t>Non Admin</w:t>
            </w:r>
            <w:proofErr w:type="gramEnd"/>
            <w:r>
              <w:t xml:space="preserve"> Users OU.</w:t>
            </w:r>
          </w:p>
        </w:tc>
      </w:tr>
      <w:tr w:rsidR="00F912F8" w14:paraId="174D170F"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20F8C921" w14:textId="73BB5AD2" w:rsidR="00FD1C31" w:rsidRDefault="00B26561" w:rsidP="00FD1C31">
            <w:r w:rsidRPr="00B26561">
              <w:rPr>
                <w:noProof/>
              </w:rPr>
              <w:drawing>
                <wp:inline distT="0" distB="0" distL="0" distR="0" wp14:anchorId="759817AE" wp14:editId="47B0E97E">
                  <wp:extent cx="4371975" cy="313148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82394" cy="3138952"/>
                          </a:xfrm>
                          <a:prstGeom prst="rect">
                            <a:avLst/>
                          </a:prstGeom>
                        </pic:spPr>
                      </pic:pic>
                    </a:graphicData>
                  </a:graphic>
                </wp:inline>
              </w:drawing>
            </w:r>
          </w:p>
        </w:tc>
        <w:tc>
          <w:tcPr>
            <w:tcW w:w="1441" w:type="dxa"/>
            <w:gridSpan w:val="2"/>
          </w:tcPr>
          <w:p w14:paraId="0348B4CF" w14:textId="27060E94" w:rsidR="00FD1C31" w:rsidRDefault="00B26561" w:rsidP="00FD1C31">
            <w:pPr>
              <w:cnfStyle w:val="000000000000" w:firstRow="0" w:lastRow="0" w:firstColumn="0" w:lastColumn="0" w:oddVBand="0" w:evenVBand="0" w:oddHBand="0" w:evenHBand="0" w:firstRowFirstColumn="0" w:firstRowLastColumn="0" w:lastRowFirstColumn="0" w:lastRowLastColumn="0"/>
            </w:pPr>
            <w:r>
              <w:t>Navigating the properties of the GPO, to find the settings to stop access to the control panel for the users.</w:t>
            </w:r>
          </w:p>
        </w:tc>
      </w:tr>
      <w:tr w:rsidR="00F912F8" w14:paraId="53C3EC11"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037A543A" w14:textId="5FAA7BCA" w:rsidR="00FD1C31" w:rsidRDefault="00B26561" w:rsidP="00FD1C31">
            <w:r w:rsidRPr="00B26561">
              <w:rPr>
                <w:noProof/>
              </w:rPr>
              <w:lastRenderedPageBreak/>
              <w:drawing>
                <wp:inline distT="0" distB="0" distL="0" distR="0" wp14:anchorId="2A5BE959" wp14:editId="0E1BE81E">
                  <wp:extent cx="4495800" cy="163893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14996" cy="1645935"/>
                          </a:xfrm>
                          <a:prstGeom prst="rect">
                            <a:avLst/>
                          </a:prstGeom>
                        </pic:spPr>
                      </pic:pic>
                    </a:graphicData>
                  </a:graphic>
                </wp:inline>
              </w:drawing>
            </w:r>
          </w:p>
        </w:tc>
        <w:tc>
          <w:tcPr>
            <w:tcW w:w="1441" w:type="dxa"/>
            <w:gridSpan w:val="2"/>
          </w:tcPr>
          <w:p w14:paraId="06FDDAEA" w14:textId="5777CA26" w:rsidR="00FD1C31" w:rsidRDefault="00B26561" w:rsidP="00FD1C31">
            <w:pPr>
              <w:cnfStyle w:val="000000100000" w:firstRow="0" w:lastRow="0" w:firstColumn="0" w:lastColumn="0" w:oddVBand="0" w:evenVBand="0" w:oddHBand="1" w:evenHBand="0" w:firstRowFirstColumn="0" w:firstRowLastColumn="0" w:lastRowFirstColumn="0" w:lastRowLastColumn="0"/>
            </w:pPr>
            <w:r>
              <w:t>Screenshot shows that the policy is enabled to prevent access to the control panel.</w:t>
            </w:r>
          </w:p>
        </w:tc>
      </w:tr>
      <w:tr w:rsidR="00F912F8" w14:paraId="3F565FD6"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1E4436B3" w14:textId="30AA0450" w:rsidR="00FD1C31" w:rsidRDefault="00736EE4" w:rsidP="00FD1C31">
            <w:r w:rsidRPr="00736EE4">
              <w:rPr>
                <w:noProof/>
              </w:rPr>
              <w:drawing>
                <wp:inline distT="0" distB="0" distL="0" distR="0" wp14:anchorId="05743853" wp14:editId="4131D27D">
                  <wp:extent cx="3733800" cy="193279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38637" cy="1935295"/>
                          </a:xfrm>
                          <a:prstGeom prst="rect">
                            <a:avLst/>
                          </a:prstGeom>
                        </pic:spPr>
                      </pic:pic>
                    </a:graphicData>
                  </a:graphic>
                </wp:inline>
              </w:drawing>
            </w:r>
          </w:p>
        </w:tc>
        <w:tc>
          <w:tcPr>
            <w:tcW w:w="1441" w:type="dxa"/>
            <w:gridSpan w:val="2"/>
          </w:tcPr>
          <w:p w14:paraId="39F3216F" w14:textId="70071D00" w:rsidR="00FD1C31" w:rsidRDefault="00736EE4" w:rsidP="00FD1C31">
            <w:pPr>
              <w:cnfStyle w:val="000000000000" w:firstRow="0" w:lastRow="0" w:firstColumn="0" w:lastColumn="0" w:oddVBand="0" w:evenVBand="0" w:oddHBand="0" w:evenHBand="0" w:firstRowFirstColumn="0" w:firstRowLastColumn="0" w:lastRowFirstColumn="0" w:lastRowLastColumn="0"/>
            </w:pPr>
            <w:r>
              <w:t>Group policy has been updated using the command displayed.</w:t>
            </w:r>
          </w:p>
        </w:tc>
      </w:tr>
      <w:tr w:rsidR="00F912F8" w14:paraId="1C6284F6"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6FA77DA4" w14:textId="269DC796" w:rsidR="00FD1C31" w:rsidRDefault="00C95298" w:rsidP="00C95298">
            <w:pPr>
              <w:jc w:val="center"/>
            </w:pPr>
            <w:r w:rsidRPr="00C95298">
              <w:rPr>
                <w:noProof/>
              </w:rPr>
              <w:drawing>
                <wp:inline distT="0" distB="0" distL="0" distR="0" wp14:anchorId="0DFE8BC7" wp14:editId="0AFA1E8F">
                  <wp:extent cx="4591050" cy="1502826"/>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04040" cy="1507078"/>
                          </a:xfrm>
                          <a:prstGeom prst="rect">
                            <a:avLst/>
                          </a:prstGeom>
                        </pic:spPr>
                      </pic:pic>
                    </a:graphicData>
                  </a:graphic>
                </wp:inline>
              </w:drawing>
            </w:r>
          </w:p>
        </w:tc>
        <w:tc>
          <w:tcPr>
            <w:tcW w:w="1441" w:type="dxa"/>
            <w:gridSpan w:val="2"/>
          </w:tcPr>
          <w:p w14:paraId="078BE1CF" w14:textId="42223C01" w:rsidR="00FD1C31" w:rsidRDefault="00736EE4" w:rsidP="00FD1C31">
            <w:pPr>
              <w:cnfStyle w:val="000000100000" w:firstRow="0" w:lastRow="0" w:firstColumn="0" w:lastColumn="0" w:oddVBand="0" w:evenVBand="0" w:oddHBand="1" w:evenHBand="0" w:firstRowFirstColumn="0" w:firstRowLastColumn="0" w:lastRowFirstColumn="0" w:lastRowLastColumn="0"/>
            </w:pPr>
            <w:r>
              <w:t>After logging on as the user in the non-admin OU</w:t>
            </w:r>
            <w:r w:rsidR="00C95298">
              <w:t>, trying to launch the control panel presents the following message.</w:t>
            </w:r>
          </w:p>
        </w:tc>
      </w:tr>
      <w:tr w:rsidR="00F912F8" w14:paraId="0A6F9959"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0A93A524" w14:textId="16A91999" w:rsidR="00FD1C31" w:rsidRDefault="00C95298" w:rsidP="00FD1C31">
            <w:r w:rsidRPr="00C95298">
              <w:rPr>
                <w:noProof/>
              </w:rPr>
              <w:drawing>
                <wp:inline distT="0" distB="0" distL="0" distR="0" wp14:anchorId="7047C81D" wp14:editId="5D50341C">
                  <wp:extent cx="4600575" cy="28451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607865" cy="2849669"/>
                          </a:xfrm>
                          <a:prstGeom prst="rect">
                            <a:avLst/>
                          </a:prstGeom>
                        </pic:spPr>
                      </pic:pic>
                    </a:graphicData>
                  </a:graphic>
                </wp:inline>
              </w:drawing>
            </w:r>
          </w:p>
        </w:tc>
        <w:tc>
          <w:tcPr>
            <w:tcW w:w="1441" w:type="dxa"/>
            <w:gridSpan w:val="2"/>
          </w:tcPr>
          <w:p w14:paraId="5D330C66" w14:textId="391D7051" w:rsidR="00FD1C31" w:rsidRDefault="00C95298" w:rsidP="00FD1C31">
            <w:pPr>
              <w:cnfStyle w:val="000000000000" w:firstRow="0" w:lastRow="0" w:firstColumn="0" w:lastColumn="0" w:oddVBand="0" w:evenVBand="0" w:oddHBand="0" w:evenHBand="0" w:firstRowFirstColumn="0" w:firstRowLastColumn="0" w:lastRowFirstColumn="0" w:lastRowLastColumn="0"/>
            </w:pPr>
            <w:r>
              <w:t>Logging on to the same machine, with a different user account, which does not have the GPO applied presents the control panel as is displayed.</w:t>
            </w:r>
          </w:p>
        </w:tc>
      </w:tr>
      <w:tr w:rsidR="00ED64C8" w14:paraId="047735CE" w14:textId="77777777" w:rsidTr="007838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0D014315" w14:textId="3A2CE6B5" w:rsidR="00ED64C8" w:rsidRDefault="00ED64C8" w:rsidP="00ED64C8">
            <w:pPr>
              <w:jc w:val="center"/>
            </w:pPr>
            <w:r>
              <w:t>Removing Access to command prompt</w:t>
            </w:r>
          </w:p>
        </w:tc>
      </w:tr>
      <w:tr w:rsidR="00F912F8" w14:paraId="6EFF139C"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6C57C3A6" w14:textId="0CD1CE58" w:rsidR="00FD1C31" w:rsidRPr="00F912F8" w:rsidRDefault="00F912F8" w:rsidP="00FD1C31">
            <w:pPr>
              <w:rPr>
                <w:b w:val="0"/>
                <w:bCs w:val="0"/>
              </w:rPr>
            </w:pPr>
            <w:r w:rsidRPr="00F912F8">
              <w:rPr>
                <w:noProof/>
              </w:rPr>
              <w:lastRenderedPageBreak/>
              <w:drawing>
                <wp:inline distT="0" distB="0" distL="0" distR="0" wp14:anchorId="67E5CD86" wp14:editId="133BA240">
                  <wp:extent cx="4057650" cy="2868137"/>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077768" cy="2882357"/>
                          </a:xfrm>
                          <a:prstGeom prst="rect">
                            <a:avLst/>
                          </a:prstGeom>
                        </pic:spPr>
                      </pic:pic>
                    </a:graphicData>
                  </a:graphic>
                </wp:inline>
              </w:drawing>
            </w:r>
          </w:p>
        </w:tc>
        <w:tc>
          <w:tcPr>
            <w:tcW w:w="1441" w:type="dxa"/>
            <w:gridSpan w:val="2"/>
          </w:tcPr>
          <w:p w14:paraId="7DF9B0C3" w14:textId="29CF9760" w:rsidR="00FD1C31" w:rsidRDefault="00F912F8" w:rsidP="00FD1C31">
            <w:pPr>
              <w:cnfStyle w:val="000000000000" w:firstRow="0" w:lastRow="0" w:firstColumn="0" w:lastColumn="0" w:oddVBand="0" w:evenVBand="0" w:oddHBand="0" w:evenHBand="0" w:firstRowFirstColumn="0" w:firstRowLastColumn="0" w:lastRowFirstColumn="0" w:lastRowLastColumn="0"/>
            </w:pPr>
            <w:r>
              <w:t>Steps were repeated from the earlier evidence, to create a GPO. Settings this time prevented access to the command prompt.</w:t>
            </w:r>
          </w:p>
        </w:tc>
      </w:tr>
      <w:tr w:rsidR="00F912F8" w14:paraId="70525095"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4AA041BB" w14:textId="76728E27" w:rsidR="00FD1C31" w:rsidRDefault="00F912F8" w:rsidP="00FD1C31">
            <w:r w:rsidRPr="00F912F8">
              <w:rPr>
                <w:noProof/>
              </w:rPr>
              <w:drawing>
                <wp:inline distT="0" distB="0" distL="0" distR="0" wp14:anchorId="23C46681" wp14:editId="409D31EA">
                  <wp:extent cx="5182323" cy="2057687"/>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182323" cy="2057687"/>
                          </a:xfrm>
                          <a:prstGeom prst="rect">
                            <a:avLst/>
                          </a:prstGeom>
                        </pic:spPr>
                      </pic:pic>
                    </a:graphicData>
                  </a:graphic>
                </wp:inline>
              </w:drawing>
            </w:r>
          </w:p>
        </w:tc>
        <w:tc>
          <w:tcPr>
            <w:tcW w:w="1441" w:type="dxa"/>
            <w:gridSpan w:val="2"/>
          </w:tcPr>
          <w:p w14:paraId="010678BB" w14:textId="00299C76" w:rsidR="00FD1C31" w:rsidRDefault="00F912F8" w:rsidP="00FD1C31">
            <w:pPr>
              <w:cnfStyle w:val="000000100000" w:firstRow="0" w:lastRow="0" w:firstColumn="0" w:lastColumn="0" w:oddVBand="0" w:evenVBand="0" w:oddHBand="1" w:evenHBand="0" w:firstRowFirstColumn="0" w:firstRowLastColumn="0" w:lastRowFirstColumn="0" w:lastRowLastColumn="0"/>
            </w:pPr>
            <w:r>
              <w:t>After logging onto client VM, and trying to run command prompt, the following message is displayed.</w:t>
            </w:r>
          </w:p>
        </w:tc>
      </w:tr>
      <w:tr w:rsidR="00F912F8" w14:paraId="3A63F460" w14:textId="77777777" w:rsidTr="00D55A94">
        <w:tc>
          <w:tcPr>
            <w:cnfStyle w:val="001000000000" w:firstRow="0" w:lastRow="0" w:firstColumn="1" w:lastColumn="0" w:oddVBand="0" w:evenVBand="0" w:oddHBand="0" w:evenHBand="0" w:firstRowFirstColumn="0" w:firstRowLastColumn="0" w:lastRowFirstColumn="0" w:lastRowLastColumn="0"/>
            <w:tcW w:w="9016" w:type="dxa"/>
            <w:gridSpan w:val="3"/>
          </w:tcPr>
          <w:p w14:paraId="59E17C21" w14:textId="09B73C2B" w:rsidR="00F912F8" w:rsidRPr="00F912F8" w:rsidRDefault="00F912F8" w:rsidP="00F912F8">
            <w:pPr>
              <w:jc w:val="center"/>
              <w:rPr>
                <w:b w:val="0"/>
                <w:bCs w:val="0"/>
              </w:rPr>
            </w:pPr>
            <w:r>
              <w:rPr>
                <w:b w:val="0"/>
                <w:bCs w:val="0"/>
              </w:rPr>
              <w:t>Removeable Drive Access</w:t>
            </w:r>
          </w:p>
        </w:tc>
      </w:tr>
      <w:tr w:rsidR="00F912F8" w14:paraId="370D6FFF"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01" w:type="dxa"/>
            <w:gridSpan w:val="2"/>
          </w:tcPr>
          <w:p w14:paraId="27A2E06B" w14:textId="06C02FA4" w:rsidR="00FD1C31" w:rsidRDefault="00F912F8" w:rsidP="00FD1C31">
            <w:r w:rsidRPr="00F912F8">
              <w:rPr>
                <w:noProof/>
              </w:rPr>
              <w:drawing>
                <wp:inline distT="0" distB="0" distL="0" distR="0" wp14:anchorId="15F0509E" wp14:editId="0D3DEC68">
                  <wp:extent cx="4495800" cy="179563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16401" cy="1803858"/>
                          </a:xfrm>
                          <a:prstGeom prst="rect">
                            <a:avLst/>
                          </a:prstGeom>
                        </pic:spPr>
                      </pic:pic>
                    </a:graphicData>
                  </a:graphic>
                </wp:inline>
              </w:drawing>
            </w:r>
          </w:p>
        </w:tc>
        <w:tc>
          <w:tcPr>
            <w:tcW w:w="1415" w:type="dxa"/>
          </w:tcPr>
          <w:p w14:paraId="2E881EAC" w14:textId="56B8E4F9" w:rsidR="00FD1C31" w:rsidRDefault="00F912F8" w:rsidP="00FD1C31">
            <w:pPr>
              <w:cnfStyle w:val="000000100000" w:firstRow="0" w:lastRow="0" w:firstColumn="0" w:lastColumn="0" w:oddVBand="0" w:evenVBand="0" w:oddHBand="1" w:evenHBand="0" w:firstRowFirstColumn="0" w:firstRowLastColumn="0" w:lastRowFirstColumn="0" w:lastRowLastColumn="0"/>
            </w:pPr>
            <w:r>
              <w:t xml:space="preserve">The policy setting displayed is enabled for the created policy </w:t>
            </w:r>
            <w:r w:rsidR="00B77977">
              <w:t>by following the same process as previously demonstrated.</w:t>
            </w:r>
          </w:p>
        </w:tc>
      </w:tr>
      <w:tr w:rsidR="00F912F8" w14:paraId="3DF556CC"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198E565E" w14:textId="61D883FA" w:rsidR="00FD1C31" w:rsidRDefault="00B77977" w:rsidP="00FD1C31">
            <w:r w:rsidRPr="00B77977">
              <w:rPr>
                <w:noProof/>
              </w:rPr>
              <w:lastRenderedPageBreak/>
              <w:drawing>
                <wp:inline distT="0" distB="0" distL="0" distR="0" wp14:anchorId="4A4BF78B" wp14:editId="26BE5CAB">
                  <wp:extent cx="3810000" cy="2340537"/>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819771" cy="2346539"/>
                          </a:xfrm>
                          <a:prstGeom prst="rect">
                            <a:avLst/>
                          </a:prstGeom>
                        </pic:spPr>
                      </pic:pic>
                    </a:graphicData>
                  </a:graphic>
                </wp:inline>
              </w:drawing>
            </w:r>
          </w:p>
        </w:tc>
        <w:tc>
          <w:tcPr>
            <w:tcW w:w="1441" w:type="dxa"/>
            <w:gridSpan w:val="2"/>
          </w:tcPr>
          <w:p w14:paraId="049407A1" w14:textId="75E2188E" w:rsidR="00FD1C31" w:rsidRDefault="00B77977" w:rsidP="00FD1C31">
            <w:pPr>
              <w:cnfStyle w:val="000000000000" w:firstRow="0" w:lastRow="0" w:firstColumn="0" w:lastColumn="0" w:oddVBand="0" w:evenVBand="0" w:oddHBand="0" w:evenHBand="0" w:firstRowFirstColumn="0" w:firstRowLastColumn="0" w:lastRowFirstColumn="0" w:lastRowLastColumn="0"/>
            </w:pPr>
            <w:r>
              <w:t>After inserting a virtual disc into the optical drive, the image illustrates that access is denied as per the policy being applied.</w:t>
            </w:r>
          </w:p>
        </w:tc>
      </w:tr>
      <w:tr w:rsidR="00DF21BC" w14:paraId="303FE853" w14:textId="77777777" w:rsidTr="002572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5BE661B9" w14:textId="5D0AE2E8" w:rsidR="00DF21BC" w:rsidRPr="00DF21BC" w:rsidRDefault="00DF21BC" w:rsidP="00DF21BC">
            <w:pPr>
              <w:jc w:val="center"/>
            </w:pPr>
            <w:r w:rsidRPr="00DF21BC">
              <w:t>No Unauthorized Software Installs</w:t>
            </w:r>
          </w:p>
        </w:tc>
      </w:tr>
      <w:tr w:rsidR="00F912F8" w14:paraId="586F2D88"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1EC08422" w14:textId="7F71E7C5" w:rsidR="00FD1C31" w:rsidRPr="00DF21BC" w:rsidRDefault="000A3427" w:rsidP="00FD1C31">
            <w:pPr>
              <w:rPr>
                <w:b w:val="0"/>
                <w:bCs w:val="0"/>
              </w:rPr>
            </w:pPr>
            <w:r w:rsidRPr="000A3427">
              <w:rPr>
                <w:noProof/>
              </w:rPr>
              <w:drawing>
                <wp:inline distT="0" distB="0" distL="0" distR="0" wp14:anchorId="09B422A0" wp14:editId="6109ABA7">
                  <wp:extent cx="4210050" cy="31115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249622" cy="3140746"/>
                          </a:xfrm>
                          <a:prstGeom prst="rect">
                            <a:avLst/>
                          </a:prstGeom>
                        </pic:spPr>
                      </pic:pic>
                    </a:graphicData>
                  </a:graphic>
                </wp:inline>
              </w:drawing>
            </w:r>
          </w:p>
        </w:tc>
        <w:tc>
          <w:tcPr>
            <w:tcW w:w="1441" w:type="dxa"/>
            <w:gridSpan w:val="2"/>
          </w:tcPr>
          <w:p w14:paraId="5A99C6DF" w14:textId="1998B1E0" w:rsidR="00FD1C31" w:rsidRDefault="000A3427" w:rsidP="00FD1C31">
            <w:pPr>
              <w:cnfStyle w:val="000000000000" w:firstRow="0" w:lastRow="0" w:firstColumn="0" w:lastColumn="0" w:oddVBand="0" w:evenVBand="0" w:oddHBand="0" w:evenHBand="0" w:firstRowFirstColumn="0" w:firstRowLastColumn="0" w:lastRowFirstColumn="0" w:lastRowLastColumn="0"/>
            </w:pPr>
            <w:r>
              <w:t>Client computer object has been moved to the newly created OU.</w:t>
            </w:r>
          </w:p>
        </w:tc>
      </w:tr>
      <w:tr w:rsidR="00F912F8" w14:paraId="27974B77"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3C32900D" w14:textId="7F477AC8" w:rsidR="00FD1C31" w:rsidRDefault="000A3427" w:rsidP="00FD1C31">
            <w:r w:rsidRPr="000A3427">
              <w:rPr>
                <w:noProof/>
              </w:rPr>
              <w:drawing>
                <wp:inline distT="0" distB="0" distL="0" distR="0" wp14:anchorId="743E361A" wp14:editId="43ABECD9">
                  <wp:extent cx="4657725" cy="179631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670421" cy="1801211"/>
                          </a:xfrm>
                          <a:prstGeom prst="rect">
                            <a:avLst/>
                          </a:prstGeom>
                        </pic:spPr>
                      </pic:pic>
                    </a:graphicData>
                  </a:graphic>
                </wp:inline>
              </w:drawing>
            </w:r>
          </w:p>
        </w:tc>
        <w:tc>
          <w:tcPr>
            <w:tcW w:w="1441" w:type="dxa"/>
            <w:gridSpan w:val="2"/>
          </w:tcPr>
          <w:p w14:paraId="7ACD0DCC" w14:textId="32ED6321" w:rsidR="00FD1C31" w:rsidRDefault="000A3427" w:rsidP="00FD1C31">
            <w:pPr>
              <w:cnfStyle w:val="000000100000" w:firstRow="0" w:lastRow="0" w:firstColumn="0" w:lastColumn="0" w:oddVBand="0" w:evenVBand="0" w:oddHBand="1" w:evenHBand="0" w:firstRowFirstColumn="0" w:firstRowLastColumn="0" w:lastRowFirstColumn="0" w:lastRowLastColumn="0"/>
            </w:pPr>
            <w:r>
              <w:t>The pro</w:t>
            </w:r>
            <w:r w:rsidR="00E81AFB">
              <w:t>hibit setting is selected</w:t>
            </w:r>
            <w:r w:rsidR="004F3C48">
              <w:t xml:space="preserve"> and enabled.</w:t>
            </w:r>
          </w:p>
        </w:tc>
      </w:tr>
      <w:tr w:rsidR="00F912F8" w14:paraId="16C73E76"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7236CD8C" w14:textId="789879E5" w:rsidR="00FD1C31" w:rsidRDefault="004F3C48" w:rsidP="00FD1C31">
            <w:r w:rsidRPr="004F3C48">
              <w:rPr>
                <w:noProof/>
              </w:rPr>
              <w:lastRenderedPageBreak/>
              <w:drawing>
                <wp:inline distT="0" distB="0" distL="0" distR="0" wp14:anchorId="0C892C3F" wp14:editId="4BBC7EC3">
                  <wp:extent cx="3162300" cy="362591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172045" cy="3637092"/>
                          </a:xfrm>
                          <a:prstGeom prst="rect">
                            <a:avLst/>
                          </a:prstGeom>
                        </pic:spPr>
                      </pic:pic>
                    </a:graphicData>
                  </a:graphic>
                </wp:inline>
              </w:drawing>
            </w:r>
          </w:p>
        </w:tc>
        <w:tc>
          <w:tcPr>
            <w:tcW w:w="1441" w:type="dxa"/>
            <w:gridSpan w:val="2"/>
          </w:tcPr>
          <w:p w14:paraId="3B787257" w14:textId="0BD3F58D" w:rsidR="00FD1C31" w:rsidRDefault="004F3C48" w:rsidP="00FD1C31">
            <w:pPr>
              <w:cnfStyle w:val="000000000000" w:firstRow="0" w:lastRow="0" w:firstColumn="0" w:lastColumn="0" w:oddVBand="0" w:evenVBand="0" w:oddHBand="0" w:evenHBand="0" w:firstRowFirstColumn="0" w:firstRowLastColumn="0" w:lastRowFirstColumn="0" w:lastRowLastColumn="0"/>
            </w:pPr>
            <w:r>
              <w:t xml:space="preserve">When trying to install software, the operation requires elevated privileges, </w:t>
            </w:r>
            <w:proofErr w:type="gramStart"/>
            <w:r>
              <w:t>e.g.</w:t>
            </w:r>
            <w:proofErr w:type="gramEnd"/>
            <w:r>
              <w:t xml:space="preserve"> a domain admin, to be able to install the software. This is because the policy forces per-computer installs instead of per-user.</w:t>
            </w:r>
          </w:p>
        </w:tc>
      </w:tr>
      <w:tr w:rsidR="004F3C48" w14:paraId="15EA265A" w14:textId="77777777" w:rsidTr="00096C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3788CB40" w14:textId="7065C25B" w:rsidR="004F3C48" w:rsidRPr="004F3C48" w:rsidRDefault="004F3C48" w:rsidP="004F3C48">
            <w:pPr>
              <w:jc w:val="center"/>
              <w:rPr>
                <w:b w:val="0"/>
                <w:bCs w:val="0"/>
              </w:rPr>
            </w:pPr>
            <w:r>
              <w:t>Enforcing a password policy</w:t>
            </w:r>
          </w:p>
        </w:tc>
      </w:tr>
      <w:tr w:rsidR="00F912F8" w14:paraId="438669B1"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52CE04D7" w14:textId="553AA8BE" w:rsidR="00FD1C31" w:rsidRDefault="004F3C48" w:rsidP="00FD1C31">
            <w:r w:rsidRPr="004F3C48">
              <w:rPr>
                <w:noProof/>
              </w:rPr>
              <w:drawing>
                <wp:inline distT="0" distB="0" distL="0" distR="0" wp14:anchorId="46687324" wp14:editId="51030CF7">
                  <wp:extent cx="4762500" cy="200715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89894" cy="2018697"/>
                          </a:xfrm>
                          <a:prstGeom prst="rect">
                            <a:avLst/>
                          </a:prstGeom>
                        </pic:spPr>
                      </pic:pic>
                    </a:graphicData>
                  </a:graphic>
                </wp:inline>
              </w:drawing>
            </w:r>
          </w:p>
        </w:tc>
        <w:tc>
          <w:tcPr>
            <w:tcW w:w="1441" w:type="dxa"/>
            <w:gridSpan w:val="2"/>
          </w:tcPr>
          <w:p w14:paraId="449C8425" w14:textId="7A8FACFF" w:rsidR="00FD1C31" w:rsidRDefault="004F3C48" w:rsidP="00FD1C31">
            <w:pPr>
              <w:cnfStyle w:val="000000000000" w:firstRow="0" w:lastRow="0" w:firstColumn="0" w:lastColumn="0" w:oddVBand="0" w:evenVBand="0" w:oddHBand="0" w:evenHBand="0" w:firstRowFirstColumn="0" w:firstRowLastColumn="0" w:lastRowFirstColumn="0" w:lastRowLastColumn="0"/>
            </w:pPr>
            <w:r>
              <w:t>The settings displayed are applied the default domain policy.</w:t>
            </w:r>
          </w:p>
        </w:tc>
      </w:tr>
      <w:tr w:rsidR="00F912F8" w14:paraId="662DD669"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16917482" w14:textId="40CAF7F8" w:rsidR="00FD1C31" w:rsidRDefault="004F3C48" w:rsidP="00FD1C31">
            <w:r w:rsidRPr="004F3C48">
              <w:rPr>
                <w:noProof/>
              </w:rPr>
              <w:lastRenderedPageBreak/>
              <w:drawing>
                <wp:inline distT="0" distB="0" distL="0" distR="0" wp14:anchorId="4597ACF3" wp14:editId="2268CAB4">
                  <wp:extent cx="3600450" cy="3064914"/>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06687" cy="3070224"/>
                          </a:xfrm>
                          <a:prstGeom prst="rect">
                            <a:avLst/>
                          </a:prstGeom>
                        </pic:spPr>
                      </pic:pic>
                    </a:graphicData>
                  </a:graphic>
                </wp:inline>
              </w:drawing>
            </w:r>
          </w:p>
        </w:tc>
        <w:tc>
          <w:tcPr>
            <w:tcW w:w="1441" w:type="dxa"/>
            <w:gridSpan w:val="2"/>
          </w:tcPr>
          <w:p w14:paraId="652F6475" w14:textId="62636837" w:rsidR="00FD1C31" w:rsidRDefault="004F3C48" w:rsidP="00FD1C31">
            <w:pPr>
              <w:cnfStyle w:val="000000100000" w:firstRow="0" w:lastRow="0" w:firstColumn="0" w:lastColumn="0" w:oddVBand="0" w:evenVBand="0" w:oddHBand="1" w:evenHBand="0" w:firstRowFirstColumn="0" w:firstRowLastColumn="0" w:lastRowFirstColumn="0" w:lastRowLastColumn="0"/>
            </w:pPr>
            <w:r>
              <w:t>The screenshot shows that the pa</w:t>
            </w:r>
            <w:r w:rsidR="00E65F50">
              <w:t>ssword entered is less than 10 characters (6).</w:t>
            </w:r>
          </w:p>
        </w:tc>
      </w:tr>
      <w:tr w:rsidR="00F912F8" w14:paraId="79A4A21A"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0787684B" w14:textId="4688BBF3" w:rsidR="00FD1C31" w:rsidRDefault="00E65F50" w:rsidP="00FD1C31">
            <w:r w:rsidRPr="00E65F50">
              <w:rPr>
                <w:noProof/>
              </w:rPr>
              <w:drawing>
                <wp:inline distT="0" distB="0" distL="0" distR="0" wp14:anchorId="069F3358" wp14:editId="2481772F">
                  <wp:extent cx="3972479" cy="1571844"/>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972479" cy="1571844"/>
                          </a:xfrm>
                          <a:prstGeom prst="rect">
                            <a:avLst/>
                          </a:prstGeom>
                        </pic:spPr>
                      </pic:pic>
                    </a:graphicData>
                  </a:graphic>
                </wp:inline>
              </w:drawing>
            </w:r>
          </w:p>
        </w:tc>
        <w:tc>
          <w:tcPr>
            <w:tcW w:w="1441" w:type="dxa"/>
            <w:gridSpan w:val="2"/>
          </w:tcPr>
          <w:p w14:paraId="70B8B92B" w14:textId="7014258D" w:rsidR="00FD1C31" w:rsidRDefault="00E65F50" w:rsidP="00FD1C31">
            <w:pPr>
              <w:cnfStyle w:val="000000000000" w:firstRow="0" w:lastRow="0" w:firstColumn="0" w:lastColumn="0" w:oddVBand="0" w:evenVBand="0" w:oddHBand="0" w:evenHBand="0" w:firstRowFirstColumn="0" w:firstRowLastColumn="0" w:lastRowFirstColumn="0" w:lastRowLastColumn="0"/>
            </w:pPr>
            <w:r>
              <w:t>This message is displayed when trying to create the user, with a password than does not meet the requirements</w:t>
            </w:r>
          </w:p>
        </w:tc>
      </w:tr>
      <w:tr w:rsidR="00F912F8" w14:paraId="6CDD78D1"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3BEBA679" w14:textId="748F07E7" w:rsidR="00FD1C31" w:rsidRDefault="00E65F50" w:rsidP="00FD1C31">
            <w:r w:rsidRPr="00E65F50">
              <w:rPr>
                <w:noProof/>
              </w:rPr>
              <w:drawing>
                <wp:inline distT="0" distB="0" distL="0" distR="0" wp14:anchorId="2E2F0FA5" wp14:editId="715D9CA1">
                  <wp:extent cx="3659812" cy="31813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63085" cy="3184195"/>
                          </a:xfrm>
                          <a:prstGeom prst="rect">
                            <a:avLst/>
                          </a:prstGeom>
                        </pic:spPr>
                      </pic:pic>
                    </a:graphicData>
                  </a:graphic>
                </wp:inline>
              </w:drawing>
            </w:r>
          </w:p>
        </w:tc>
        <w:tc>
          <w:tcPr>
            <w:tcW w:w="1441" w:type="dxa"/>
            <w:gridSpan w:val="2"/>
          </w:tcPr>
          <w:p w14:paraId="5A9B4923" w14:textId="25034836" w:rsidR="00FD1C31" w:rsidRDefault="00E65F50" w:rsidP="00FD1C31">
            <w:pPr>
              <w:cnfStyle w:val="000000100000" w:firstRow="0" w:lastRow="0" w:firstColumn="0" w:lastColumn="0" w:oddVBand="0" w:evenVBand="0" w:oddHBand="1" w:evenHBand="0" w:firstRowFirstColumn="0" w:firstRowLastColumn="0" w:lastRowFirstColumn="0" w:lastRowLastColumn="0"/>
            </w:pPr>
            <w:r>
              <w:t>Next a passphrase</w:t>
            </w:r>
            <w:r w:rsidR="00E56155">
              <w:t xml:space="preserve"> is entered</w:t>
            </w:r>
            <w:r>
              <w:t xml:space="preserve">, which is like a sentence with spaces in between words and longer than 10 characters. </w:t>
            </w:r>
          </w:p>
          <w:p w14:paraId="63CAB794" w14:textId="77777777" w:rsidR="00E65F50" w:rsidRDefault="00E65F50" w:rsidP="00FD1C31">
            <w:pPr>
              <w:cnfStyle w:val="000000100000" w:firstRow="0" w:lastRow="0" w:firstColumn="0" w:lastColumn="0" w:oddVBand="0" w:evenVBand="0" w:oddHBand="1" w:evenHBand="0" w:firstRowFirstColumn="0" w:firstRowLastColumn="0" w:lastRowFirstColumn="0" w:lastRowLastColumn="0"/>
            </w:pPr>
          </w:p>
          <w:p w14:paraId="5A5E4081" w14:textId="42258B35" w:rsidR="00E65F50" w:rsidRDefault="00E65F50" w:rsidP="00FD1C31">
            <w:pPr>
              <w:cnfStyle w:val="000000100000" w:firstRow="0" w:lastRow="0" w:firstColumn="0" w:lastColumn="0" w:oddVBand="0" w:evenVBand="0" w:oddHBand="1" w:evenHBand="0" w:firstRowFirstColumn="0" w:firstRowLastColumn="0" w:lastRowFirstColumn="0" w:lastRowLastColumn="0"/>
            </w:pPr>
            <w:r>
              <w:t>This creates the account with no issue.</w:t>
            </w:r>
          </w:p>
        </w:tc>
      </w:tr>
      <w:tr w:rsidR="00F912F8" w14:paraId="609A305C"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0770CF9B" w14:textId="77777777" w:rsidR="00FD1C31" w:rsidRDefault="00FD1C31" w:rsidP="00FD1C31"/>
        </w:tc>
        <w:tc>
          <w:tcPr>
            <w:tcW w:w="1441" w:type="dxa"/>
            <w:gridSpan w:val="2"/>
          </w:tcPr>
          <w:p w14:paraId="0DD93385" w14:textId="77777777" w:rsidR="00FD1C31" w:rsidRDefault="00FD1C31" w:rsidP="00FD1C31">
            <w:pPr>
              <w:cnfStyle w:val="000000000000" w:firstRow="0" w:lastRow="0" w:firstColumn="0" w:lastColumn="0" w:oddVBand="0" w:evenVBand="0" w:oddHBand="0" w:evenHBand="0" w:firstRowFirstColumn="0" w:firstRowLastColumn="0" w:lastRowFirstColumn="0" w:lastRowLastColumn="0"/>
            </w:pPr>
          </w:p>
        </w:tc>
      </w:tr>
      <w:tr w:rsidR="00F912F8" w14:paraId="1F6DD6FA" w14:textId="77777777" w:rsidTr="001516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5" w:type="dxa"/>
          </w:tcPr>
          <w:p w14:paraId="43BD781E" w14:textId="77777777" w:rsidR="00FD1C31" w:rsidRDefault="00FD1C31" w:rsidP="00FD1C31"/>
        </w:tc>
        <w:tc>
          <w:tcPr>
            <w:tcW w:w="1441" w:type="dxa"/>
            <w:gridSpan w:val="2"/>
          </w:tcPr>
          <w:p w14:paraId="56B601BF" w14:textId="77777777" w:rsidR="00FD1C31" w:rsidRDefault="00FD1C31" w:rsidP="00FD1C31">
            <w:pPr>
              <w:cnfStyle w:val="000000100000" w:firstRow="0" w:lastRow="0" w:firstColumn="0" w:lastColumn="0" w:oddVBand="0" w:evenVBand="0" w:oddHBand="1" w:evenHBand="0" w:firstRowFirstColumn="0" w:firstRowLastColumn="0" w:lastRowFirstColumn="0" w:lastRowLastColumn="0"/>
            </w:pPr>
          </w:p>
        </w:tc>
      </w:tr>
      <w:tr w:rsidR="00F912F8" w14:paraId="2D78DCC3" w14:textId="77777777" w:rsidTr="0015168D">
        <w:tc>
          <w:tcPr>
            <w:cnfStyle w:val="001000000000" w:firstRow="0" w:lastRow="0" w:firstColumn="1" w:lastColumn="0" w:oddVBand="0" w:evenVBand="0" w:oddHBand="0" w:evenHBand="0" w:firstRowFirstColumn="0" w:firstRowLastColumn="0" w:lastRowFirstColumn="0" w:lastRowLastColumn="0"/>
            <w:tcW w:w="7575" w:type="dxa"/>
          </w:tcPr>
          <w:p w14:paraId="53DCFF73" w14:textId="77777777" w:rsidR="00FD1C31" w:rsidRDefault="00FD1C31" w:rsidP="00FD1C31"/>
        </w:tc>
        <w:tc>
          <w:tcPr>
            <w:tcW w:w="1441" w:type="dxa"/>
            <w:gridSpan w:val="2"/>
          </w:tcPr>
          <w:p w14:paraId="6040B551" w14:textId="77777777" w:rsidR="00FD1C31" w:rsidRDefault="00FD1C31" w:rsidP="00FD1C31">
            <w:pPr>
              <w:cnfStyle w:val="000000000000" w:firstRow="0" w:lastRow="0" w:firstColumn="0" w:lastColumn="0" w:oddVBand="0" w:evenVBand="0" w:oddHBand="0" w:evenHBand="0" w:firstRowFirstColumn="0" w:firstRowLastColumn="0" w:lastRowFirstColumn="0" w:lastRowLastColumn="0"/>
            </w:pPr>
          </w:p>
        </w:tc>
      </w:tr>
    </w:tbl>
    <w:p w14:paraId="437DFF55" w14:textId="77777777" w:rsidR="00FD1C31" w:rsidRPr="00FD1C31" w:rsidRDefault="00FD1C31" w:rsidP="00FD1C31"/>
    <w:p w14:paraId="6802AAC3" w14:textId="3335C089" w:rsidR="0050598C" w:rsidRDefault="0050598C" w:rsidP="0050598C"/>
    <w:p w14:paraId="30280D61" w14:textId="57CBF88C" w:rsidR="0050598C" w:rsidRDefault="0050598C" w:rsidP="0050598C">
      <w:pPr>
        <w:pStyle w:val="Heading2"/>
      </w:pPr>
      <w:bookmarkStart w:id="3" w:name="_Toc70426551"/>
      <w:r>
        <w:lastRenderedPageBreak/>
        <w:t>Task 3 – Observational Tasks:</w:t>
      </w:r>
      <w:bookmarkEnd w:id="3"/>
    </w:p>
    <w:p w14:paraId="470B056D" w14:textId="36661F5E" w:rsidR="0050598C" w:rsidRDefault="0050598C" w:rsidP="0050598C">
      <w:pPr>
        <w:pStyle w:val="Heading3"/>
      </w:pPr>
      <w:bookmarkStart w:id="4" w:name="_Toc70426552"/>
      <w:r>
        <w:t>Explain the main differences between local permissions and file shares.</w:t>
      </w:r>
      <w:bookmarkEnd w:id="4"/>
    </w:p>
    <w:p w14:paraId="73072394" w14:textId="77777777" w:rsidR="00166117" w:rsidRDefault="00DF78FD" w:rsidP="007F59AC">
      <w:r w:rsidRPr="00DF78FD">
        <w:rPr>
          <w:noProof/>
        </w:rPr>
        <w:drawing>
          <wp:anchor distT="0" distB="0" distL="114300" distR="114300" simplePos="0" relativeHeight="251658240" behindDoc="0" locked="0" layoutInCell="1" allowOverlap="1" wp14:anchorId="0476296B" wp14:editId="689C32A2">
            <wp:simplePos x="0" y="0"/>
            <wp:positionH relativeFrom="column">
              <wp:posOffset>0</wp:posOffset>
            </wp:positionH>
            <wp:positionV relativeFrom="paragraph">
              <wp:posOffset>1520825</wp:posOffset>
            </wp:positionV>
            <wp:extent cx="2542540" cy="31623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542540" cy="3162300"/>
                    </a:xfrm>
                    <a:prstGeom prst="rect">
                      <a:avLst/>
                    </a:prstGeom>
                  </pic:spPr>
                </pic:pic>
              </a:graphicData>
            </a:graphic>
          </wp:anchor>
        </w:drawing>
      </w:r>
      <w:r w:rsidR="007F59AC">
        <w:t xml:space="preserve">Share and local permissions are most efficient when utilised together to secure files/folders in a network. </w:t>
      </w:r>
      <w:r w:rsidR="008E58A6">
        <w:t>They differ however regarding the level of control they allow for managing</w:t>
      </w:r>
      <w:r w:rsidR="0090507A">
        <w:t xml:space="preserve"> levels of</w:t>
      </w:r>
      <w:r w:rsidR="008E58A6">
        <w:t xml:space="preserve"> security. Share permissions offer </w:t>
      </w:r>
      <w:r w:rsidR="0090507A">
        <w:t xml:space="preserve">3 specific levels of access, full control, Change, Read. </w:t>
      </w:r>
    </w:p>
    <w:p w14:paraId="06CE1C10" w14:textId="04274ED0" w:rsidR="007F59AC" w:rsidRDefault="0090507A" w:rsidP="007F59AC">
      <w:r>
        <w:t>Local permissions will be referring to NTFS permissions, as drives formatted with FAT</w:t>
      </w:r>
      <w:r w:rsidR="00DF78FD">
        <w:t>/FAT32</w:t>
      </w:r>
      <w:r>
        <w:t>cannot assign file level permissions. “</w:t>
      </w:r>
      <w:r w:rsidRPr="0090507A">
        <w:t>NTFS permission provide more granular access controls but are more difficult to apply and manage than share permissions</w:t>
      </w:r>
      <w:r>
        <w:t xml:space="preserve">”. </w:t>
      </w:r>
      <w:sdt>
        <w:sdtPr>
          <w:id w:val="-1211560264"/>
          <w:citation/>
        </w:sdtPr>
        <w:sdtEndPr/>
        <w:sdtContent>
          <w:r>
            <w:fldChar w:fldCharType="begin"/>
          </w:r>
          <w:r>
            <w:instrText xml:space="preserve"> CITATION Dan20 \l 2057 </w:instrText>
          </w:r>
          <w:r>
            <w:fldChar w:fldCharType="separate"/>
          </w:r>
          <w:r w:rsidR="004A54F7" w:rsidRPr="004A54F7">
            <w:rPr>
              <w:noProof/>
            </w:rPr>
            <w:t>[1]</w:t>
          </w:r>
          <w:r>
            <w:fldChar w:fldCharType="end"/>
          </w:r>
        </w:sdtContent>
      </w:sdt>
      <w:r>
        <w:t>. The permissions are more “granular”, because there are a few more options that are available to administrators</w:t>
      </w:r>
      <w:r w:rsidR="00DF78FD">
        <w:t xml:space="preserve"> when giving users or groups access to a folder, this is displayed in the screenshot below and to the left. </w:t>
      </w:r>
    </w:p>
    <w:p w14:paraId="16A70737" w14:textId="2B5535DC" w:rsidR="00DF78FD" w:rsidRDefault="00DF78FD" w:rsidP="007F59AC">
      <w:r>
        <w:t xml:space="preserve">Where share permissions only offer three options, NTFS permissions has double the amount of options which can be assigned to users. </w:t>
      </w:r>
    </w:p>
    <w:p w14:paraId="7EFFF922" w14:textId="4A9F9F41" w:rsidR="00DF78FD" w:rsidRDefault="00DF78FD" w:rsidP="007F59AC">
      <w:r>
        <w:t>Another difference is that Share permissions will always apply to network users, where as NTFS permissions can apply to local and network users.</w:t>
      </w:r>
    </w:p>
    <w:p w14:paraId="68AD6637" w14:textId="3B3B9C70" w:rsidR="00DF78FD" w:rsidRDefault="00DF78FD" w:rsidP="007F59AC">
      <w:r>
        <w:rPr>
          <w:noProof/>
        </w:rPr>
        <mc:AlternateContent>
          <mc:Choice Requires="wps">
            <w:drawing>
              <wp:anchor distT="0" distB="0" distL="114300" distR="114300" simplePos="0" relativeHeight="251659264" behindDoc="0" locked="0" layoutInCell="1" allowOverlap="1" wp14:anchorId="78ED381F" wp14:editId="003A9262">
                <wp:simplePos x="0" y="0"/>
                <wp:positionH relativeFrom="column">
                  <wp:posOffset>47625</wp:posOffset>
                </wp:positionH>
                <wp:positionV relativeFrom="paragraph">
                  <wp:posOffset>429895</wp:posOffset>
                </wp:positionV>
                <wp:extent cx="2438400" cy="10382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2438400" cy="1038225"/>
                        </a:xfrm>
                        <a:prstGeom prst="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B005EA" id="Rectangle 30" o:spid="_x0000_s1026" style="position:absolute;margin-left:3.75pt;margin-top:33.85pt;width:192pt;height:8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" filled="f" strokecolor="#ed7d31 [3205]">
                <v:stroke joinstyle="round"/>
              </v:rect>
            </w:pict>
          </mc:Fallback>
        </mc:AlternateContent>
      </w:r>
      <w:r>
        <w:t>Both have their uses, a specific use for share permissions could be where the file system is formatted with FAT32. In this case share permissions would be the only way to assign access, as this could not be implemented at a local level.</w:t>
      </w:r>
    </w:p>
    <w:p w14:paraId="4229AB5F" w14:textId="4ED95959" w:rsidR="00DF78FD" w:rsidRDefault="00DF78FD" w:rsidP="007F59AC">
      <w:r>
        <w:t>NTFS permissions could be used at a machine, where local users mainly log onto the machine as well as for specific folders within a share which should only be access by specific users.</w:t>
      </w:r>
    </w:p>
    <w:p w14:paraId="4CF1E565" w14:textId="3FE976EA" w:rsidR="00DF78FD" w:rsidRDefault="003305B1" w:rsidP="007F59AC">
      <w:proofErr w:type="spellStart"/>
      <w:r>
        <w:t>Netwrix</w:t>
      </w:r>
      <w:proofErr w:type="spellEnd"/>
      <w:sdt>
        <w:sdtPr>
          <w:id w:val="320929428"/>
          <w:citation/>
        </w:sdtPr>
        <w:sdtEndPr/>
        <w:sdtContent>
          <w:r>
            <w:fldChar w:fldCharType="begin"/>
          </w:r>
          <w:r>
            <w:instrText xml:space="preserve"> CITATION Jef18 \l 2057 </w:instrText>
          </w:r>
          <w:r>
            <w:fldChar w:fldCharType="separate"/>
          </w:r>
          <w:r w:rsidR="004A54F7">
            <w:rPr>
              <w:noProof/>
            </w:rPr>
            <w:t xml:space="preserve"> </w:t>
          </w:r>
          <w:r w:rsidR="004A54F7" w:rsidRPr="004A54F7">
            <w:rPr>
              <w:noProof/>
            </w:rPr>
            <w:t>[2]</w:t>
          </w:r>
          <w:r>
            <w:fldChar w:fldCharType="end"/>
          </w:r>
        </w:sdtContent>
      </w:sdt>
      <w:r>
        <w:t xml:space="preserve"> advise “</w:t>
      </w:r>
      <w:r w:rsidRPr="003305B1">
        <w:t>When share and NTFS permissions are used simultaneously, the most restrictive permission always wins.</w:t>
      </w:r>
      <w:r>
        <w:t>”. This means that if at share level a user has full control, but at the NTFS level they only have read access, the user would only have read rights to the folder as it is the lower-level permission of the two assigned.</w:t>
      </w:r>
    </w:p>
    <w:p w14:paraId="5EFD13A7" w14:textId="2DB6731B" w:rsidR="003305B1" w:rsidRDefault="003305B1" w:rsidP="007F59AC">
      <w:r>
        <w:t>On the other hand, if the share permission had read rights given to the user, but at the local level the user has full control, the user would again only have read rights as this is the most restricted permission of the two assigned at the different levels.</w:t>
      </w:r>
    </w:p>
    <w:p w14:paraId="4B6A9ABD" w14:textId="7E011144" w:rsidR="003305B1" w:rsidRPr="007F59AC" w:rsidRDefault="003305B1" w:rsidP="007F59AC">
      <w:r>
        <w:t xml:space="preserve">To summarise, share permissions are easier to manage, but do not allow such a high level of control over permissions. Whereas NTFS permissions allow more complex permissions to be assigned, but as a result are also more complex to manage. </w:t>
      </w:r>
    </w:p>
    <w:p w14:paraId="3ECDE998" w14:textId="77777777" w:rsidR="00B63622" w:rsidRDefault="00B63622" w:rsidP="0050598C">
      <w:pPr>
        <w:pStyle w:val="Heading3"/>
      </w:pPr>
      <w:bookmarkStart w:id="5" w:name="_Toc70426553"/>
    </w:p>
    <w:p w14:paraId="0076F6BB" w14:textId="77777777" w:rsidR="00DD2549" w:rsidRDefault="00DD2549" w:rsidP="0050598C">
      <w:pPr>
        <w:pStyle w:val="Heading3"/>
      </w:pPr>
    </w:p>
    <w:p w14:paraId="4E275D26" w14:textId="4579AAF5" w:rsidR="00DD2549" w:rsidRDefault="0050598C" w:rsidP="00235A3E">
      <w:pPr>
        <w:pStyle w:val="Heading3"/>
      </w:pPr>
      <w:r>
        <w:t>Describe the role of Group Policy Management in the network environment</w:t>
      </w:r>
      <w:bookmarkEnd w:id="5"/>
      <w:r w:rsidR="009E10CE">
        <w:t>.</w:t>
      </w:r>
    </w:p>
    <w:p w14:paraId="4F243B45" w14:textId="3C02B004" w:rsidR="00DD2549" w:rsidRDefault="009E10CE" w:rsidP="009E10CE">
      <w:r>
        <w:t>In a network environment, especially within a corporate environment, group policy management is fundamental in establishing a secure way of working</w:t>
      </w:r>
      <w:r w:rsidR="00DD2549">
        <w:t xml:space="preserve"> alongside share and local permissions which were discussed earlier</w:t>
      </w:r>
      <w:r>
        <w:t>.</w:t>
      </w:r>
      <w:r w:rsidR="00DD2549" w:rsidRPr="00DD2549">
        <w:t xml:space="preserve"> </w:t>
      </w:r>
    </w:p>
    <w:p w14:paraId="0B7DE316" w14:textId="1E3E1622" w:rsidR="009E10CE" w:rsidRDefault="00DD2549" w:rsidP="009E10CE">
      <w:r>
        <w:lastRenderedPageBreak/>
        <w:t xml:space="preserve">Group policy differs to the earlier discussed permissions for shares and NTFS systems, as they deal with resources on a network, whereas group policy </w:t>
      </w:r>
      <w:r w:rsidR="00931B77">
        <w:t>“</w:t>
      </w:r>
      <w:r w:rsidR="00931B77" w:rsidRPr="00931B77">
        <w:t xml:space="preserve">provides the centralized management and configuration of operating systems, applications and users’ settings in a Microsoft Active Directory environment </w:t>
      </w:r>
      <w:r w:rsidR="00931B77">
        <w:t xml:space="preserve">“Jennifer LuPiba </w:t>
      </w:r>
      <w:sdt>
        <w:sdtPr>
          <w:id w:val="137312436"/>
          <w:citation/>
        </w:sdtPr>
        <w:sdtEndPr/>
        <w:sdtContent>
          <w:r w:rsidR="00931B77">
            <w:fldChar w:fldCharType="begin"/>
          </w:r>
          <w:r w:rsidR="00931B77">
            <w:instrText xml:space="preserve"> CITATION Jen19 \l 2057 </w:instrText>
          </w:r>
          <w:r w:rsidR="00931B77">
            <w:fldChar w:fldCharType="separate"/>
          </w:r>
          <w:r w:rsidR="004A54F7" w:rsidRPr="004A54F7">
            <w:rPr>
              <w:noProof/>
            </w:rPr>
            <w:t>[3]</w:t>
          </w:r>
          <w:r w:rsidR="00931B77">
            <w:fldChar w:fldCharType="end"/>
          </w:r>
        </w:sdtContent>
      </w:sdt>
      <w:r w:rsidR="00931B77">
        <w:t xml:space="preserve"> advises. </w:t>
      </w:r>
      <w:r w:rsidR="009E10CE">
        <w:t xml:space="preserve">This is achieved </w:t>
      </w:r>
      <w:r>
        <w:t>assigning a group policy object (GPO</w:t>
      </w:r>
      <w:r w:rsidR="00931B77">
        <w:t xml:space="preserve">), to an active directory organisational unit (OU), group, or even a whole domain. The group policy object will contain changes to default settings, such as polices </w:t>
      </w:r>
      <w:r w:rsidR="009E10CE">
        <w:t>highlighted earlier in the document</w:t>
      </w:r>
      <w:r w:rsidR="00931B77">
        <w:t xml:space="preserve"> including </w:t>
      </w:r>
      <w:r w:rsidR="009E10CE">
        <w:t>prevent</w:t>
      </w:r>
      <w:r w:rsidR="00931B77">
        <w:t>ing</w:t>
      </w:r>
      <w:r w:rsidR="009E10CE">
        <w:t xml:space="preserve"> access to the command </w:t>
      </w:r>
      <w:r w:rsidR="00931B77">
        <w:t>prompt and</w:t>
      </w:r>
      <w:r w:rsidR="00D95557">
        <w:t xml:space="preserve"> prevent</w:t>
      </w:r>
      <w:r w:rsidR="00931B77">
        <w:t>ing</w:t>
      </w:r>
      <w:r w:rsidR="00D95557">
        <w:t xml:space="preserve"> certain </w:t>
      </w:r>
      <w:r w:rsidR="00931B77">
        <w:t>users’</w:t>
      </w:r>
      <w:r w:rsidR="00D95557">
        <w:t xml:space="preserve"> </w:t>
      </w:r>
      <w:r w:rsidR="00931B77">
        <w:t xml:space="preserve">ability </w:t>
      </w:r>
      <w:r w:rsidR="00D95557">
        <w:t>to install software.</w:t>
      </w:r>
    </w:p>
    <w:p w14:paraId="0B6BF388" w14:textId="70FE0428" w:rsidR="00296B2A" w:rsidRDefault="004307FD" w:rsidP="009E10CE">
      <w:r>
        <w:t>Group policy can enhance control for an administrator, by limiting which group of users has access to what within a computer system</w:t>
      </w:r>
      <w:r w:rsidR="00931B77">
        <w:t>. Some examples for typical use are below:</w:t>
      </w:r>
    </w:p>
    <w:p w14:paraId="7B7576BA" w14:textId="78673A30" w:rsidR="004307FD" w:rsidRDefault="004307FD" w:rsidP="009E10CE">
      <w:r>
        <w:t xml:space="preserve"> Often non-IT literate users can pose a threat to security just as much as external threats. </w:t>
      </w:r>
      <w:r w:rsidR="00931B77">
        <w:t>A policy could be assigned to the general users OU, where the users are blocked from having</w:t>
      </w:r>
      <w:r>
        <w:t xml:space="preserve"> access to powerful administrative tools, such as command or control panel. If </w:t>
      </w:r>
      <w:r w:rsidR="00931B77">
        <w:t>a</w:t>
      </w:r>
      <w:r>
        <w:t xml:space="preserve"> user</w:t>
      </w:r>
      <w:r w:rsidR="00931B77">
        <w:t xml:space="preserve"> in this OU</w:t>
      </w:r>
      <w:r>
        <w:t xml:space="preserve"> </w:t>
      </w:r>
      <w:r w:rsidR="009770D0">
        <w:t>were</w:t>
      </w:r>
      <w:r>
        <w:t xml:space="preserve"> to </w:t>
      </w:r>
      <w:r w:rsidR="009770D0">
        <w:t xml:space="preserve">click a link in </w:t>
      </w:r>
      <w:r>
        <w:t>a phishing email</w:t>
      </w:r>
      <w:r w:rsidR="009770D0">
        <w:t>,</w:t>
      </w:r>
      <w:r>
        <w:t xml:space="preserve"> which contains malicious software, their user account </w:t>
      </w:r>
      <w:r w:rsidR="00931B77">
        <w:t>would</w:t>
      </w:r>
      <w:r>
        <w:t xml:space="preserve"> not have the correct rights to install software</w:t>
      </w:r>
      <w:r w:rsidR="00931B77">
        <w:t>. Therefore,</w:t>
      </w:r>
      <w:r>
        <w:t xml:space="preserve"> the risk would be mitigated as the software cannot run and cause further harm. </w:t>
      </w:r>
    </w:p>
    <w:p w14:paraId="2B303E65" w14:textId="319704BA" w:rsidR="00621529" w:rsidRDefault="00621529" w:rsidP="009E10CE">
      <w:r>
        <w:t>Users who required access to admin tools would be placed in a different OU, where the policy would not be applied, as a result they would be able to access administrative tools.</w:t>
      </w:r>
    </w:p>
    <w:p w14:paraId="6265684B" w14:textId="535E1312" w:rsidR="004307FD" w:rsidRDefault="004307FD" w:rsidP="009E10CE">
      <w:r>
        <w:t xml:space="preserve">Other examples of </w:t>
      </w:r>
      <w:r w:rsidR="00513CB9">
        <w:t>policies</w:t>
      </w:r>
      <w:r>
        <w:t xml:space="preserve"> which can protect </w:t>
      </w:r>
      <w:r w:rsidR="00513CB9">
        <w:t>an organisation would be a computer policy which would enforce the encryption of external drives. This policy means that data removed from computer systems is encrypted so has some level of protection. The policy could go even further, and prevent removeable storage being used at all, if a company were really concerned about the data contained on their machines.</w:t>
      </w:r>
    </w:p>
    <w:p w14:paraId="5B0E7A0C" w14:textId="1FB205A9" w:rsidR="00621529" w:rsidRDefault="00621529" w:rsidP="009E10CE">
      <w:r>
        <w:t>Another common group policy which is applied at the domain level (applies to every object in the domain), is password complexity. This policy will make sure that users’ passwords are not too simple to be guessed.</w:t>
      </w:r>
    </w:p>
    <w:p w14:paraId="3405F035" w14:textId="221CC9E2" w:rsidR="00235A3E" w:rsidRDefault="00621529" w:rsidP="00235A3E">
      <w:r>
        <w:t xml:space="preserve">One last example use, would be authentication. A group policy can be used to </w:t>
      </w:r>
      <w:r w:rsidR="00952D9C">
        <w:t>provide users with an 802.11 wireless certificate. This would mean if a user should be able to access t</w:t>
      </w:r>
      <w:r w:rsidR="00235A3E">
        <w:t xml:space="preserve">he wireless network, then, the certificate will be installed onto their machine and allow them to authenticate to a radius server and be allowed to access the wireless. Also, the SSID will be added to their machine, along with other settings needed to connect. This means that security is enhanced as only authenticated users and computers can access the wireless. </w:t>
      </w:r>
    </w:p>
    <w:p w14:paraId="1F7DAA04" w14:textId="5F053346" w:rsidR="0015168D" w:rsidRDefault="00235A3E" w:rsidP="0050598C">
      <w:r>
        <w:t xml:space="preserve">As has been highlighted group policy can change any setting that is available in a windows operating system, for this reason it is extremely useful for administrators to control their network environment alongside active directory. A simple summary from Michael Fudge JR </w:t>
      </w:r>
      <w:sdt>
        <w:sdtPr>
          <w:id w:val="-1804543717"/>
          <w:citation/>
        </w:sdtPr>
        <w:sdtEndPr/>
        <w:sdtContent>
          <w:r>
            <w:fldChar w:fldCharType="begin"/>
          </w:r>
          <w:r>
            <w:instrText xml:space="preserve"> CITATION Mic06 \l 2057 </w:instrText>
          </w:r>
          <w:r>
            <w:fldChar w:fldCharType="separate"/>
          </w:r>
          <w:r w:rsidR="004A54F7" w:rsidRPr="004A54F7">
            <w:rPr>
              <w:noProof/>
            </w:rPr>
            <w:t>[4]</w:t>
          </w:r>
          <w:r>
            <w:fldChar w:fldCharType="end"/>
          </w:r>
        </w:sdtContent>
      </w:sdt>
      <w:r>
        <w:t>is that</w:t>
      </w:r>
      <w:r w:rsidR="00166117">
        <w:t>:</w:t>
      </w:r>
    </w:p>
    <w:p w14:paraId="1364CDA6" w14:textId="6C15E84C" w:rsidR="0015168D" w:rsidRPr="0015168D" w:rsidRDefault="00235A3E" w:rsidP="0050598C">
      <w:pPr>
        <w:rPr>
          <w:rStyle w:val="QuoteChar"/>
        </w:rPr>
      </w:pPr>
      <w:r>
        <w:t xml:space="preserve"> </w:t>
      </w:r>
      <w:r w:rsidRPr="0015168D">
        <w:rPr>
          <w:rStyle w:val="QuoteChar"/>
        </w:rPr>
        <w:t>“LIKE FRIES TO A CHEESEBURGER, GROUP POLICY IS THE PERFECT ACCOMPANIMENT TO MICROSOFT ACTIVE DIRECTORY”</w:t>
      </w:r>
    </w:p>
    <w:p w14:paraId="04BAD11F" w14:textId="6DC4C432" w:rsidR="0015168D" w:rsidRPr="004A54F7" w:rsidRDefault="00235A3E" w:rsidP="004A54F7">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 </w:t>
      </w:r>
      <w:bookmarkStart w:id="6" w:name="_Toc70426554"/>
    </w:p>
    <w:p w14:paraId="73FD286F" w14:textId="526B9833" w:rsidR="0050598C" w:rsidRDefault="0050598C" w:rsidP="0050598C">
      <w:pPr>
        <w:pStyle w:val="Heading3"/>
      </w:pPr>
      <w:r>
        <w:t>Give some examples of sound ‘password’ principles in modern network environments.</w:t>
      </w:r>
      <w:bookmarkEnd w:id="6"/>
    </w:p>
    <w:p w14:paraId="55856C9F" w14:textId="0A16382A" w:rsidR="003D1372" w:rsidRDefault="003D1372" w:rsidP="002F4489">
      <w:r>
        <w:t>Passwords are still a fundamental aspect of security throughout any network, despite Bill Gates claiming back in 2004 that “</w:t>
      </w:r>
      <w:r w:rsidRPr="003D1372">
        <w:t>people are going to rely less and less on passwords</w:t>
      </w:r>
      <w:r>
        <w:t xml:space="preserve">”. </w:t>
      </w:r>
      <w:r w:rsidR="00DE15F2">
        <w:t>Therefore,</w:t>
      </w:r>
      <w:r>
        <w:t xml:space="preserve"> it is important to have good password principles in place</w:t>
      </w:r>
      <w:r w:rsidR="00235A3E">
        <w:t>. Some password principles are discussed below:</w:t>
      </w:r>
    </w:p>
    <w:p w14:paraId="117553F7" w14:textId="3A96661F" w:rsidR="00235A3E" w:rsidRDefault="0015168D" w:rsidP="00235A3E">
      <w:pPr>
        <w:pStyle w:val="ListParagraph"/>
        <w:numPr>
          <w:ilvl w:val="0"/>
          <w:numId w:val="2"/>
        </w:numPr>
      </w:pPr>
      <w:r>
        <w:lastRenderedPageBreak/>
        <w:t>Password should never be stored in plain text – This is a simple principle which should be obvious to even non-technical users of computer systems. I</w:t>
      </w:r>
      <w:r w:rsidR="000269F7">
        <w:t xml:space="preserve">f </w:t>
      </w:r>
      <w:r>
        <w:t xml:space="preserve">a password is in plain </w:t>
      </w:r>
      <w:r w:rsidR="000269F7">
        <w:t>text,</w:t>
      </w:r>
      <w:r>
        <w:t xml:space="preserve"> it can be easily stolen and misused to gain entry computer systems and information. </w:t>
      </w:r>
      <w:r w:rsidR="000269F7">
        <w:t xml:space="preserve">Active directory will store passwords as a hash. A hash is achieved through the process of hashing. Hashing “is the technique to perform one-way transformation of the input password to convert it into a fixed length random output.” </w:t>
      </w:r>
      <w:sdt>
        <w:sdtPr>
          <w:id w:val="-515619325"/>
          <w:citation/>
        </w:sdtPr>
        <w:sdtEndPr/>
        <w:sdtContent>
          <w:r w:rsidR="000269F7">
            <w:fldChar w:fldCharType="begin"/>
          </w:r>
          <w:r w:rsidR="000269F7">
            <w:instrText xml:space="preserve"> CITATION Cha19 \l 2057 </w:instrText>
          </w:r>
          <w:r w:rsidR="000269F7">
            <w:fldChar w:fldCharType="separate"/>
          </w:r>
          <w:r w:rsidR="004A54F7" w:rsidRPr="004A54F7">
            <w:rPr>
              <w:noProof/>
            </w:rPr>
            <w:t>[5]</w:t>
          </w:r>
          <w:r w:rsidR="000269F7">
            <w:fldChar w:fldCharType="end"/>
          </w:r>
        </w:sdtContent>
      </w:sdt>
      <w:r w:rsidR="000269F7">
        <w:t xml:space="preserve">. </w:t>
      </w:r>
    </w:p>
    <w:p w14:paraId="205ECE08" w14:textId="7BEA7835" w:rsidR="000269F7" w:rsidRDefault="000269F7" w:rsidP="00235A3E">
      <w:pPr>
        <w:pStyle w:val="ListParagraph"/>
        <w:numPr>
          <w:ilvl w:val="0"/>
          <w:numId w:val="2"/>
        </w:numPr>
      </w:pPr>
      <w:r>
        <w:t>Passwords should be unique and not simple to guess. When passwords are easy to guess or a common password, they are often already on lists of exploited passwords which are used by cyber criminals to try and ‘brute-force’ their way into an account</w:t>
      </w:r>
      <w:r w:rsidR="00C44892">
        <w:t xml:space="preserve"> by trying every password on these lists, along with the target user account</w:t>
      </w:r>
      <w:r>
        <w:t>. These list</w:t>
      </w:r>
      <w:r w:rsidR="00C44892">
        <w:t>s</w:t>
      </w:r>
      <w:r>
        <w:t xml:space="preserve"> are created </w:t>
      </w:r>
      <w:r w:rsidR="00C44892">
        <w:t>because of</w:t>
      </w:r>
      <w:r>
        <w:t xml:space="preserve"> previous data breaches</w:t>
      </w:r>
      <w:r w:rsidR="00C44892">
        <w:t xml:space="preserve">. Danny Palmer </w:t>
      </w:r>
      <w:sdt>
        <w:sdtPr>
          <w:id w:val="1557194908"/>
          <w:citation/>
        </w:sdtPr>
        <w:sdtEndPr/>
        <w:sdtContent>
          <w:r w:rsidR="00C44892">
            <w:fldChar w:fldCharType="begin"/>
          </w:r>
          <w:r w:rsidR="00C44892">
            <w:instrText xml:space="preserve"> CITATION Dan19 \l 2057 </w:instrText>
          </w:r>
          <w:r w:rsidR="00C44892">
            <w:fldChar w:fldCharType="separate"/>
          </w:r>
          <w:r w:rsidR="004A54F7" w:rsidRPr="004A54F7">
            <w:rPr>
              <w:noProof/>
            </w:rPr>
            <w:t>[6]</w:t>
          </w:r>
          <w:r w:rsidR="00C44892">
            <w:fldChar w:fldCharType="end"/>
          </w:r>
        </w:sdtContent>
      </w:sdt>
      <w:r w:rsidR="00C44892">
        <w:t xml:space="preserve"> advises that a list revealed by the UK National Cyber Security Centre, contained “</w:t>
      </w:r>
      <w:r w:rsidR="00C44892" w:rsidRPr="00C44892">
        <w:t>23.2 million accounts</w:t>
      </w:r>
      <w:r w:rsidR="00C44892">
        <w:t>” with the password “123456”. This would be simple to crack by tools which will try all different combination of numbers and words.</w:t>
      </w:r>
    </w:p>
    <w:p w14:paraId="7396C11F" w14:textId="33F0CB5E" w:rsidR="00C44892" w:rsidRDefault="00C44892" w:rsidP="00C44892">
      <w:pPr>
        <w:pStyle w:val="ListParagraph"/>
        <w:numPr>
          <w:ilvl w:val="0"/>
          <w:numId w:val="2"/>
        </w:numPr>
      </w:pPr>
      <w:r>
        <w:t xml:space="preserve">Following on from the above point password complexity should be enforced by group policy. As discussed earlier this </w:t>
      </w:r>
      <w:r w:rsidR="006F7645">
        <w:t>will</w:t>
      </w:r>
      <w:r>
        <w:t xml:space="preserve"> force users to chose passwords which are more unique</w:t>
      </w:r>
      <w:r w:rsidR="006F7645">
        <w:t>, by ensuring the password is a certain length, contains certain properties like special characters. The password complexity should be carefully chosen however, as if passwords are too complex non-IT literate users may write down the password on a post-it note. This is of course not advised.</w:t>
      </w:r>
      <w:r w:rsidR="00121299">
        <w:t xml:space="preserve"> Password complexity can also be set to not allow passwords which appear on lists of compromised passwords which are available from companies such as google.</w:t>
      </w:r>
    </w:p>
    <w:p w14:paraId="751972BC" w14:textId="37E40295" w:rsidR="006F7645" w:rsidRDefault="006F7645" w:rsidP="00C44892">
      <w:pPr>
        <w:pStyle w:val="ListParagraph"/>
        <w:numPr>
          <w:ilvl w:val="0"/>
          <w:numId w:val="2"/>
        </w:numPr>
      </w:pPr>
      <w:r>
        <w:t xml:space="preserve">A solution to counteract password complexity is the use of a password management software. The NCSC </w:t>
      </w:r>
      <w:sdt>
        <w:sdtPr>
          <w:id w:val="609554738"/>
          <w:citation/>
        </w:sdtPr>
        <w:sdtEndPr/>
        <w:sdtContent>
          <w:r>
            <w:fldChar w:fldCharType="begin"/>
          </w:r>
          <w:r>
            <w:instrText xml:space="preserve"> CITATION Nat18 \l 2057 </w:instrText>
          </w:r>
          <w:r>
            <w:fldChar w:fldCharType="separate"/>
          </w:r>
          <w:r w:rsidR="004A54F7" w:rsidRPr="004A54F7">
            <w:rPr>
              <w:noProof/>
            </w:rPr>
            <w:t>[7]</w:t>
          </w:r>
          <w:r>
            <w:fldChar w:fldCharType="end"/>
          </w:r>
        </w:sdtContent>
      </w:sdt>
      <w:r>
        <w:t xml:space="preserve"> “</w:t>
      </w:r>
      <w:r w:rsidRPr="006F7645">
        <w:t>recommend the use of password managers for secure storage wherever appropriate. As well as providing secure storage, password managers can help users by generating and auto-filling passwords when required</w:t>
      </w:r>
      <w:r>
        <w:t>”.</w:t>
      </w:r>
    </w:p>
    <w:p w14:paraId="1BE020FB" w14:textId="1294491B" w:rsidR="00C44892" w:rsidRDefault="00121299" w:rsidP="00C44892">
      <w:pPr>
        <w:pStyle w:val="ListParagraph"/>
        <w:numPr>
          <w:ilvl w:val="0"/>
          <w:numId w:val="2"/>
        </w:numPr>
      </w:pPr>
      <w:r>
        <w:t xml:space="preserve">Password in the modern age should be partnered with another method of authentication to ensure extra security. This is known as Multi factor authentication. Many applications will now set this as a requirement, users can use apps which generate a one-time passcode, or receive an SMS to a previously selected mobile device. </w:t>
      </w:r>
    </w:p>
    <w:p w14:paraId="66970664" w14:textId="73ECD06F" w:rsidR="00121299" w:rsidRDefault="00121299" w:rsidP="00121299">
      <w:r>
        <w:t>In summary passwords should be too complex to guess, and not contain sequential numbers or names of football teams and other popular words. To best utilise password</w:t>
      </w:r>
      <w:r w:rsidR="00166117">
        <w:t>s</w:t>
      </w:r>
      <w:r>
        <w:t xml:space="preserve">, they can be coupled with a second form of authentication. </w:t>
      </w:r>
    </w:p>
    <w:p w14:paraId="3F892E5E" w14:textId="483A6631" w:rsidR="002F4489" w:rsidRPr="002F4489" w:rsidRDefault="002F4489" w:rsidP="00121299">
      <w:pPr>
        <w:pStyle w:val="ListParagraph"/>
      </w:pPr>
    </w:p>
    <w:p w14:paraId="34E9E15E" w14:textId="0B77A307" w:rsidR="002F4489" w:rsidRDefault="002F4489" w:rsidP="002F4489"/>
    <w:sdt>
      <w:sdtPr>
        <w:rPr>
          <w:rFonts w:asciiTheme="minorHAnsi" w:eastAsiaTheme="minorHAnsi" w:hAnsiTheme="minorHAnsi" w:cstheme="minorBidi"/>
          <w:color w:val="auto"/>
          <w:sz w:val="22"/>
          <w:szCs w:val="22"/>
        </w:rPr>
        <w:id w:val="1572548092"/>
        <w:docPartObj>
          <w:docPartGallery w:val="Bibliographies"/>
          <w:docPartUnique/>
        </w:docPartObj>
      </w:sdtPr>
      <w:sdtEndPr/>
      <w:sdtContent>
        <w:p w14:paraId="6A45A9D8" w14:textId="12749624" w:rsidR="002F4489" w:rsidRDefault="002F4489">
          <w:pPr>
            <w:pStyle w:val="Heading1"/>
          </w:pPr>
          <w:r>
            <w:t>References</w:t>
          </w:r>
        </w:p>
        <w:sdt>
          <w:sdtPr>
            <w:id w:val="-573587230"/>
            <w:bibliography/>
          </w:sdtPr>
          <w:sdtEndPr/>
          <w:sdtContent>
            <w:p w14:paraId="571E6808" w14:textId="77777777" w:rsidR="004A54F7" w:rsidRDefault="002F44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1"/>
                <w:gridCol w:w="8735"/>
              </w:tblGrid>
              <w:tr w:rsidR="004A54F7" w14:paraId="7A188997" w14:textId="77777777">
                <w:trPr>
                  <w:divId w:val="1251112106"/>
                  <w:tblCellSpacing w:w="15" w:type="dxa"/>
                </w:trPr>
                <w:tc>
                  <w:tcPr>
                    <w:tcW w:w="50" w:type="pct"/>
                    <w:hideMark/>
                  </w:tcPr>
                  <w:p w14:paraId="42D9825C" w14:textId="13F5C8A0" w:rsidR="004A54F7" w:rsidRDefault="004A54F7">
                    <w:pPr>
                      <w:pStyle w:val="Bibliography"/>
                      <w:rPr>
                        <w:noProof/>
                        <w:sz w:val="24"/>
                        <w:szCs w:val="24"/>
                      </w:rPr>
                    </w:pPr>
                    <w:r>
                      <w:rPr>
                        <w:noProof/>
                      </w:rPr>
                      <w:t xml:space="preserve">[1] </w:t>
                    </w:r>
                  </w:p>
                </w:tc>
                <w:tc>
                  <w:tcPr>
                    <w:tcW w:w="0" w:type="auto"/>
                    <w:hideMark/>
                  </w:tcPr>
                  <w:p w14:paraId="2D6AED26" w14:textId="77777777" w:rsidR="004A54F7" w:rsidRDefault="004A54F7">
                    <w:pPr>
                      <w:pStyle w:val="Bibliography"/>
                      <w:rPr>
                        <w:noProof/>
                      </w:rPr>
                    </w:pPr>
                    <w:r>
                      <w:rPr>
                        <w:noProof/>
                      </w:rPr>
                      <w:t>D. Murphy, “What’s the Difference Between Share and NTFS Permissions?,” Lepide Software, 14 May 2020. [Online]. Available: https://www.lepide.com/blog/whats-the-difference-between-share-and-ntfs-permissions/. [Accessed 28 April 2021].</w:t>
                    </w:r>
                  </w:p>
                </w:tc>
              </w:tr>
              <w:tr w:rsidR="004A54F7" w14:paraId="42AE217F" w14:textId="77777777">
                <w:trPr>
                  <w:divId w:val="1251112106"/>
                  <w:tblCellSpacing w:w="15" w:type="dxa"/>
                </w:trPr>
                <w:tc>
                  <w:tcPr>
                    <w:tcW w:w="50" w:type="pct"/>
                    <w:hideMark/>
                  </w:tcPr>
                  <w:p w14:paraId="1A636E4D" w14:textId="77777777" w:rsidR="004A54F7" w:rsidRDefault="004A54F7">
                    <w:pPr>
                      <w:pStyle w:val="Bibliography"/>
                      <w:rPr>
                        <w:noProof/>
                      </w:rPr>
                    </w:pPr>
                    <w:r>
                      <w:rPr>
                        <w:noProof/>
                      </w:rPr>
                      <w:t xml:space="preserve">[2] </w:t>
                    </w:r>
                  </w:p>
                </w:tc>
                <w:tc>
                  <w:tcPr>
                    <w:tcW w:w="0" w:type="auto"/>
                    <w:hideMark/>
                  </w:tcPr>
                  <w:p w14:paraId="738B50F8" w14:textId="77777777" w:rsidR="004A54F7" w:rsidRDefault="004A54F7">
                    <w:pPr>
                      <w:pStyle w:val="Bibliography"/>
                      <w:rPr>
                        <w:noProof/>
                      </w:rPr>
                    </w:pPr>
                    <w:r>
                      <w:rPr>
                        <w:noProof/>
                      </w:rPr>
                      <w:t>J. Melnick, “NTFS vs Share Permissions,” Netwrix, 3 May 2018. [Online]. Available: https://blog.netwrix.com/2018/05/03/differences-between-share-and-ntfs-</w:t>
                    </w:r>
                    <w:r>
                      <w:rPr>
                        <w:noProof/>
                      </w:rPr>
                      <w:lastRenderedPageBreak/>
                      <w:t>permissions/#:~:text=Share%20permissions%20manage%20access%20to,or%20objects%20on%20a%20share.. [Accessed 28 April 2021].</w:t>
                    </w:r>
                  </w:p>
                </w:tc>
              </w:tr>
              <w:tr w:rsidR="004A54F7" w14:paraId="1A180BF9" w14:textId="77777777">
                <w:trPr>
                  <w:divId w:val="1251112106"/>
                  <w:tblCellSpacing w:w="15" w:type="dxa"/>
                </w:trPr>
                <w:tc>
                  <w:tcPr>
                    <w:tcW w:w="50" w:type="pct"/>
                    <w:hideMark/>
                  </w:tcPr>
                  <w:p w14:paraId="2D47D217" w14:textId="77777777" w:rsidR="004A54F7" w:rsidRDefault="004A54F7">
                    <w:pPr>
                      <w:pStyle w:val="Bibliography"/>
                      <w:rPr>
                        <w:noProof/>
                      </w:rPr>
                    </w:pPr>
                    <w:r>
                      <w:rPr>
                        <w:noProof/>
                      </w:rPr>
                      <w:lastRenderedPageBreak/>
                      <w:t xml:space="preserve">[3] </w:t>
                    </w:r>
                  </w:p>
                </w:tc>
                <w:tc>
                  <w:tcPr>
                    <w:tcW w:w="0" w:type="auto"/>
                    <w:hideMark/>
                  </w:tcPr>
                  <w:p w14:paraId="375384BD" w14:textId="77777777" w:rsidR="004A54F7" w:rsidRDefault="004A54F7">
                    <w:pPr>
                      <w:pStyle w:val="Bibliography"/>
                      <w:rPr>
                        <w:noProof/>
                      </w:rPr>
                    </w:pPr>
                    <w:r>
                      <w:rPr>
                        <w:noProof/>
                      </w:rPr>
                      <w:t>J. LuPiba, “IT Security: Revisit group policy management often (Part 3 #NCSAM),” Quest, 15 October 2019. [Online]. Available: https://www.quest.com/community/blogs/b/microsoft-platform-management/posts/it-security-revisit-group-policy-management-often-part-3-ncsam. [Accessed 2 April 2021].</w:t>
                    </w:r>
                  </w:p>
                </w:tc>
              </w:tr>
              <w:tr w:rsidR="004A54F7" w14:paraId="73DC068A" w14:textId="77777777">
                <w:trPr>
                  <w:divId w:val="1251112106"/>
                  <w:tblCellSpacing w:w="15" w:type="dxa"/>
                </w:trPr>
                <w:tc>
                  <w:tcPr>
                    <w:tcW w:w="50" w:type="pct"/>
                    <w:hideMark/>
                  </w:tcPr>
                  <w:p w14:paraId="2790039C" w14:textId="77777777" w:rsidR="004A54F7" w:rsidRDefault="004A54F7">
                    <w:pPr>
                      <w:pStyle w:val="Bibliography"/>
                      <w:rPr>
                        <w:noProof/>
                      </w:rPr>
                    </w:pPr>
                    <w:r>
                      <w:rPr>
                        <w:noProof/>
                      </w:rPr>
                      <w:t xml:space="preserve">[4] </w:t>
                    </w:r>
                  </w:p>
                </w:tc>
                <w:tc>
                  <w:tcPr>
                    <w:tcW w:w="0" w:type="auto"/>
                    <w:hideMark/>
                  </w:tcPr>
                  <w:p w14:paraId="5AE73B55" w14:textId="77777777" w:rsidR="004A54F7" w:rsidRDefault="004A54F7">
                    <w:pPr>
                      <w:pStyle w:val="Bibliography"/>
                      <w:rPr>
                        <w:noProof/>
                      </w:rPr>
                    </w:pPr>
                    <w:r>
                      <w:rPr>
                        <w:noProof/>
                      </w:rPr>
                      <w:t xml:space="preserve">M. F. JR, “YOU WANT MANAGEMENT OR EXTENSIONS WITH THAT?,” </w:t>
                    </w:r>
                    <w:r>
                      <w:rPr>
                        <w:i/>
                        <w:iCs/>
                        <w:noProof/>
                      </w:rPr>
                      <w:t xml:space="preserve">Network Computing, </w:t>
                    </w:r>
                    <w:r>
                      <w:rPr>
                        <w:noProof/>
                      </w:rPr>
                      <w:t xml:space="preserve">vol. 17, no. 9, p. 53, 2006. </w:t>
                    </w:r>
                  </w:p>
                </w:tc>
              </w:tr>
              <w:tr w:rsidR="004A54F7" w14:paraId="78E36A4B" w14:textId="77777777">
                <w:trPr>
                  <w:divId w:val="1251112106"/>
                  <w:tblCellSpacing w:w="15" w:type="dxa"/>
                </w:trPr>
                <w:tc>
                  <w:tcPr>
                    <w:tcW w:w="50" w:type="pct"/>
                    <w:hideMark/>
                  </w:tcPr>
                  <w:p w14:paraId="5AF3D417" w14:textId="77777777" w:rsidR="004A54F7" w:rsidRDefault="004A54F7">
                    <w:pPr>
                      <w:pStyle w:val="Bibliography"/>
                      <w:rPr>
                        <w:noProof/>
                      </w:rPr>
                    </w:pPr>
                    <w:r>
                      <w:rPr>
                        <w:noProof/>
                      </w:rPr>
                      <w:t xml:space="preserve">[5] </w:t>
                    </w:r>
                  </w:p>
                </w:tc>
                <w:tc>
                  <w:tcPr>
                    <w:tcW w:w="0" w:type="auto"/>
                    <w:hideMark/>
                  </w:tcPr>
                  <w:p w14:paraId="571C6F37" w14:textId="77777777" w:rsidR="004A54F7" w:rsidRDefault="004A54F7">
                    <w:pPr>
                      <w:pStyle w:val="Bibliography"/>
                      <w:rPr>
                        <w:noProof/>
                      </w:rPr>
                    </w:pPr>
                    <w:r>
                      <w:rPr>
                        <w:noProof/>
                      </w:rPr>
                      <w:t xml:space="preserve">D. Chang, D. Chang, A. Jati, A. Jati, S. Mishra, S. Mishra, S. K. Sanadhya and S. K. Sanadhya, “Cryptanalytic time–memory trade-off for password hashing schemes,” </w:t>
                    </w:r>
                    <w:r>
                      <w:rPr>
                        <w:i/>
                        <w:iCs/>
                        <w:noProof/>
                      </w:rPr>
                      <w:t xml:space="preserve">International journal of information security, </w:t>
                    </w:r>
                    <w:r>
                      <w:rPr>
                        <w:noProof/>
                      </w:rPr>
                      <w:t xml:space="preserve">vol. 18, no. 2, pp. 163-180, 2019. </w:t>
                    </w:r>
                  </w:p>
                </w:tc>
              </w:tr>
              <w:tr w:rsidR="004A54F7" w14:paraId="2A151028" w14:textId="77777777">
                <w:trPr>
                  <w:divId w:val="1251112106"/>
                  <w:tblCellSpacing w:w="15" w:type="dxa"/>
                </w:trPr>
                <w:tc>
                  <w:tcPr>
                    <w:tcW w:w="50" w:type="pct"/>
                    <w:hideMark/>
                  </w:tcPr>
                  <w:p w14:paraId="4771ACDE" w14:textId="77777777" w:rsidR="004A54F7" w:rsidRDefault="004A54F7">
                    <w:pPr>
                      <w:pStyle w:val="Bibliography"/>
                      <w:rPr>
                        <w:noProof/>
                      </w:rPr>
                    </w:pPr>
                    <w:r>
                      <w:rPr>
                        <w:noProof/>
                      </w:rPr>
                      <w:t xml:space="preserve">[6] </w:t>
                    </w:r>
                  </w:p>
                </w:tc>
                <w:tc>
                  <w:tcPr>
                    <w:tcW w:w="0" w:type="auto"/>
                    <w:hideMark/>
                  </w:tcPr>
                  <w:p w14:paraId="6F019098" w14:textId="77777777" w:rsidR="004A54F7" w:rsidRDefault="004A54F7">
                    <w:pPr>
                      <w:pStyle w:val="Bibliography"/>
                      <w:rPr>
                        <w:noProof/>
                      </w:rPr>
                    </w:pPr>
                    <w:r>
                      <w:rPr>
                        <w:noProof/>
                      </w:rPr>
                      <w:t>D. Palmer, “These are the most commonly hacked passwords - is one of them yours?,” ZDNet, 20 April 2019. [Online]. Available: https://www.zdnet.com/article/these-are-the-most-commonly-hacked-passwords-and-theyre-embarrassingly-weak/. [Accessed 29 April 2021].</w:t>
                    </w:r>
                  </w:p>
                </w:tc>
              </w:tr>
              <w:tr w:rsidR="004A54F7" w14:paraId="1D8980D3" w14:textId="77777777">
                <w:trPr>
                  <w:divId w:val="1251112106"/>
                  <w:tblCellSpacing w:w="15" w:type="dxa"/>
                </w:trPr>
                <w:tc>
                  <w:tcPr>
                    <w:tcW w:w="50" w:type="pct"/>
                    <w:hideMark/>
                  </w:tcPr>
                  <w:p w14:paraId="0519889B" w14:textId="77777777" w:rsidR="004A54F7" w:rsidRDefault="004A54F7">
                    <w:pPr>
                      <w:pStyle w:val="Bibliography"/>
                      <w:rPr>
                        <w:noProof/>
                      </w:rPr>
                    </w:pPr>
                    <w:r>
                      <w:rPr>
                        <w:noProof/>
                      </w:rPr>
                      <w:t xml:space="preserve">[7] </w:t>
                    </w:r>
                  </w:p>
                </w:tc>
                <w:tc>
                  <w:tcPr>
                    <w:tcW w:w="0" w:type="auto"/>
                    <w:hideMark/>
                  </w:tcPr>
                  <w:p w14:paraId="3F9A4D05" w14:textId="77777777" w:rsidR="004A54F7" w:rsidRDefault="004A54F7">
                    <w:pPr>
                      <w:pStyle w:val="Bibliography"/>
                      <w:rPr>
                        <w:noProof/>
                      </w:rPr>
                    </w:pPr>
                    <w:r>
                      <w:rPr>
                        <w:noProof/>
                      </w:rPr>
                      <w:t>National Cyber Security Centre, “Password policy: updating your approach,” National Cyber Security Centre, 19 Novemeber 2018. [Online]. Available: https://www.ncsc.gov.uk/collection/passwords/updating-your-approach. [Accessed 29 April 2021].</w:t>
                    </w:r>
                  </w:p>
                </w:tc>
              </w:tr>
            </w:tbl>
            <w:p w14:paraId="3F1FE77C" w14:textId="77777777" w:rsidR="004A54F7" w:rsidRDefault="004A54F7">
              <w:pPr>
                <w:divId w:val="1251112106"/>
                <w:rPr>
                  <w:rFonts w:eastAsia="Times New Roman"/>
                  <w:noProof/>
                </w:rPr>
              </w:pPr>
            </w:p>
            <w:p w14:paraId="0D91AA80" w14:textId="37741E16" w:rsidR="002F4489" w:rsidRDefault="002F4489">
              <w:r>
                <w:rPr>
                  <w:b/>
                  <w:bCs/>
                  <w:noProof/>
                </w:rPr>
                <w:fldChar w:fldCharType="end"/>
              </w:r>
            </w:p>
          </w:sdtContent>
        </w:sdt>
      </w:sdtContent>
    </w:sdt>
    <w:p w14:paraId="07B5E8C9" w14:textId="77777777" w:rsidR="002F4489" w:rsidRPr="002F4489" w:rsidRDefault="002F4489" w:rsidP="002F4489"/>
    <w:p w14:paraId="0D2588C8" w14:textId="77777777" w:rsidR="0050598C" w:rsidRPr="0050598C" w:rsidRDefault="0050598C" w:rsidP="0050598C"/>
    <w:p w14:paraId="7224645B" w14:textId="2CF2FFBA" w:rsidR="0050598C" w:rsidRPr="0050598C" w:rsidRDefault="0050598C" w:rsidP="0050598C"/>
    <w:sectPr w:rsidR="0050598C" w:rsidRPr="00505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E7DD8"/>
    <w:multiLevelType w:val="hybridMultilevel"/>
    <w:tmpl w:val="50F09CE8"/>
    <w:lvl w:ilvl="0" w:tplc="E01A05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17C88"/>
    <w:multiLevelType w:val="hybridMultilevel"/>
    <w:tmpl w:val="12CA4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070023"/>
    <w:multiLevelType w:val="hybridMultilevel"/>
    <w:tmpl w:val="7546739A"/>
    <w:lvl w:ilvl="0" w:tplc="D5B05F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98C"/>
    <w:rsid w:val="000269F7"/>
    <w:rsid w:val="000A3427"/>
    <w:rsid w:val="000B0B78"/>
    <w:rsid w:val="00121299"/>
    <w:rsid w:val="00143239"/>
    <w:rsid w:val="0015168D"/>
    <w:rsid w:val="00166117"/>
    <w:rsid w:val="002003ED"/>
    <w:rsid w:val="00235A3E"/>
    <w:rsid w:val="00296B2A"/>
    <w:rsid w:val="002B1E2A"/>
    <w:rsid w:val="002F4489"/>
    <w:rsid w:val="00314890"/>
    <w:rsid w:val="003305B1"/>
    <w:rsid w:val="003777F6"/>
    <w:rsid w:val="003D1372"/>
    <w:rsid w:val="00420473"/>
    <w:rsid w:val="004307FD"/>
    <w:rsid w:val="004A54F7"/>
    <w:rsid w:val="004F3C48"/>
    <w:rsid w:val="0050598C"/>
    <w:rsid w:val="00513CB9"/>
    <w:rsid w:val="00555098"/>
    <w:rsid w:val="005D2AC8"/>
    <w:rsid w:val="00600B17"/>
    <w:rsid w:val="00621529"/>
    <w:rsid w:val="00685F14"/>
    <w:rsid w:val="006B6887"/>
    <w:rsid w:val="006B6C6E"/>
    <w:rsid w:val="006D31F5"/>
    <w:rsid w:val="006F7645"/>
    <w:rsid w:val="00707029"/>
    <w:rsid w:val="00736EE4"/>
    <w:rsid w:val="007F3C0A"/>
    <w:rsid w:val="007F5686"/>
    <w:rsid w:val="007F59AC"/>
    <w:rsid w:val="0082190F"/>
    <w:rsid w:val="00875DA4"/>
    <w:rsid w:val="008A12E6"/>
    <w:rsid w:val="008C290A"/>
    <w:rsid w:val="008E58A6"/>
    <w:rsid w:val="008F3F27"/>
    <w:rsid w:val="0090507A"/>
    <w:rsid w:val="00931B77"/>
    <w:rsid w:val="00952D9C"/>
    <w:rsid w:val="009770D0"/>
    <w:rsid w:val="00994D5D"/>
    <w:rsid w:val="009B5B63"/>
    <w:rsid w:val="009E10CE"/>
    <w:rsid w:val="00A369A1"/>
    <w:rsid w:val="00AD6223"/>
    <w:rsid w:val="00B141F9"/>
    <w:rsid w:val="00B26561"/>
    <w:rsid w:val="00B63622"/>
    <w:rsid w:val="00B77977"/>
    <w:rsid w:val="00BC3F6C"/>
    <w:rsid w:val="00C44892"/>
    <w:rsid w:val="00C44ECD"/>
    <w:rsid w:val="00C95298"/>
    <w:rsid w:val="00D352D5"/>
    <w:rsid w:val="00D95557"/>
    <w:rsid w:val="00DD2549"/>
    <w:rsid w:val="00DE15F2"/>
    <w:rsid w:val="00DF21BC"/>
    <w:rsid w:val="00DF78FD"/>
    <w:rsid w:val="00E56155"/>
    <w:rsid w:val="00E65F50"/>
    <w:rsid w:val="00E81AFB"/>
    <w:rsid w:val="00E94BE7"/>
    <w:rsid w:val="00EA7743"/>
    <w:rsid w:val="00ED3A87"/>
    <w:rsid w:val="00ED64C8"/>
    <w:rsid w:val="00F5304F"/>
    <w:rsid w:val="00F65007"/>
    <w:rsid w:val="00F912F8"/>
    <w:rsid w:val="00FD1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D5744"/>
  <w15:chartTrackingRefBased/>
  <w15:docId w15:val="{6F85F097-B73C-4A8D-877D-610C04E96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59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59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C3F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9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59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0598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0598C"/>
    <w:pPr>
      <w:ind w:left="720"/>
      <w:contextualSpacing/>
    </w:pPr>
  </w:style>
  <w:style w:type="table" w:styleId="TableGrid">
    <w:name w:val="Table Grid"/>
    <w:basedOn w:val="TableNormal"/>
    <w:uiPriority w:val="39"/>
    <w:rsid w:val="00994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875DA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4Char">
    <w:name w:val="Heading 4 Char"/>
    <w:basedOn w:val="DefaultParagraphFont"/>
    <w:link w:val="Heading4"/>
    <w:uiPriority w:val="9"/>
    <w:rsid w:val="00BC3F6C"/>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600B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B1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00B17"/>
    <w:pPr>
      <w:outlineLvl w:val="9"/>
    </w:pPr>
    <w:rPr>
      <w:lang w:val="en-US"/>
    </w:rPr>
  </w:style>
  <w:style w:type="paragraph" w:styleId="TOC1">
    <w:name w:val="toc 1"/>
    <w:basedOn w:val="Normal"/>
    <w:next w:val="Normal"/>
    <w:autoRedefine/>
    <w:uiPriority w:val="39"/>
    <w:unhideWhenUsed/>
    <w:rsid w:val="00600B17"/>
    <w:pPr>
      <w:spacing w:after="100"/>
    </w:pPr>
  </w:style>
  <w:style w:type="paragraph" w:styleId="TOC2">
    <w:name w:val="toc 2"/>
    <w:basedOn w:val="Normal"/>
    <w:next w:val="Normal"/>
    <w:autoRedefine/>
    <w:uiPriority w:val="39"/>
    <w:unhideWhenUsed/>
    <w:rsid w:val="00600B17"/>
    <w:pPr>
      <w:spacing w:after="100"/>
      <w:ind w:left="220"/>
    </w:pPr>
  </w:style>
  <w:style w:type="paragraph" w:styleId="TOC3">
    <w:name w:val="toc 3"/>
    <w:basedOn w:val="Normal"/>
    <w:next w:val="Normal"/>
    <w:autoRedefine/>
    <w:uiPriority w:val="39"/>
    <w:unhideWhenUsed/>
    <w:rsid w:val="00600B17"/>
    <w:pPr>
      <w:spacing w:after="100"/>
      <w:ind w:left="440"/>
    </w:pPr>
  </w:style>
  <w:style w:type="character" w:styleId="Hyperlink">
    <w:name w:val="Hyperlink"/>
    <w:basedOn w:val="DefaultParagraphFont"/>
    <w:uiPriority w:val="99"/>
    <w:unhideWhenUsed/>
    <w:rsid w:val="00600B17"/>
    <w:rPr>
      <w:color w:val="0563C1" w:themeColor="hyperlink"/>
      <w:u w:val="single"/>
    </w:rPr>
  </w:style>
  <w:style w:type="paragraph" w:styleId="Bibliography">
    <w:name w:val="Bibliography"/>
    <w:basedOn w:val="Normal"/>
    <w:next w:val="Normal"/>
    <w:uiPriority w:val="37"/>
    <w:unhideWhenUsed/>
    <w:rsid w:val="00F65007"/>
  </w:style>
  <w:style w:type="paragraph" w:styleId="Quote">
    <w:name w:val="Quote"/>
    <w:basedOn w:val="Normal"/>
    <w:next w:val="Normal"/>
    <w:link w:val="QuoteChar"/>
    <w:uiPriority w:val="29"/>
    <w:qFormat/>
    <w:rsid w:val="0015168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5168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2093">
      <w:bodyDiv w:val="1"/>
      <w:marLeft w:val="0"/>
      <w:marRight w:val="0"/>
      <w:marTop w:val="0"/>
      <w:marBottom w:val="0"/>
      <w:divBdr>
        <w:top w:val="none" w:sz="0" w:space="0" w:color="auto"/>
        <w:left w:val="none" w:sz="0" w:space="0" w:color="auto"/>
        <w:bottom w:val="none" w:sz="0" w:space="0" w:color="auto"/>
        <w:right w:val="none" w:sz="0" w:space="0" w:color="auto"/>
      </w:divBdr>
    </w:div>
    <w:div w:id="82840865">
      <w:bodyDiv w:val="1"/>
      <w:marLeft w:val="0"/>
      <w:marRight w:val="0"/>
      <w:marTop w:val="0"/>
      <w:marBottom w:val="0"/>
      <w:divBdr>
        <w:top w:val="none" w:sz="0" w:space="0" w:color="auto"/>
        <w:left w:val="none" w:sz="0" w:space="0" w:color="auto"/>
        <w:bottom w:val="none" w:sz="0" w:space="0" w:color="auto"/>
        <w:right w:val="none" w:sz="0" w:space="0" w:color="auto"/>
      </w:divBdr>
    </w:div>
    <w:div w:id="208420974">
      <w:bodyDiv w:val="1"/>
      <w:marLeft w:val="0"/>
      <w:marRight w:val="0"/>
      <w:marTop w:val="0"/>
      <w:marBottom w:val="0"/>
      <w:divBdr>
        <w:top w:val="none" w:sz="0" w:space="0" w:color="auto"/>
        <w:left w:val="none" w:sz="0" w:space="0" w:color="auto"/>
        <w:bottom w:val="none" w:sz="0" w:space="0" w:color="auto"/>
        <w:right w:val="none" w:sz="0" w:space="0" w:color="auto"/>
      </w:divBdr>
    </w:div>
    <w:div w:id="526334026">
      <w:bodyDiv w:val="1"/>
      <w:marLeft w:val="0"/>
      <w:marRight w:val="0"/>
      <w:marTop w:val="0"/>
      <w:marBottom w:val="0"/>
      <w:divBdr>
        <w:top w:val="none" w:sz="0" w:space="0" w:color="auto"/>
        <w:left w:val="none" w:sz="0" w:space="0" w:color="auto"/>
        <w:bottom w:val="none" w:sz="0" w:space="0" w:color="auto"/>
        <w:right w:val="none" w:sz="0" w:space="0" w:color="auto"/>
      </w:divBdr>
    </w:div>
    <w:div w:id="586694925">
      <w:bodyDiv w:val="1"/>
      <w:marLeft w:val="0"/>
      <w:marRight w:val="0"/>
      <w:marTop w:val="0"/>
      <w:marBottom w:val="0"/>
      <w:divBdr>
        <w:top w:val="none" w:sz="0" w:space="0" w:color="auto"/>
        <w:left w:val="none" w:sz="0" w:space="0" w:color="auto"/>
        <w:bottom w:val="none" w:sz="0" w:space="0" w:color="auto"/>
        <w:right w:val="none" w:sz="0" w:space="0" w:color="auto"/>
      </w:divBdr>
    </w:div>
    <w:div w:id="615603863">
      <w:bodyDiv w:val="1"/>
      <w:marLeft w:val="0"/>
      <w:marRight w:val="0"/>
      <w:marTop w:val="0"/>
      <w:marBottom w:val="0"/>
      <w:divBdr>
        <w:top w:val="none" w:sz="0" w:space="0" w:color="auto"/>
        <w:left w:val="none" w:sz="0" w:space="0" w:color="auto"/>
        <w:bottom w:val="none" w:sz="0" w:space="0" w:color="auto"/>
        <w:right w:val="none" w:sz="0" w:space="0" w:color="auto"/>
      </w:divBdr>
    </w:div>
    <w:div w:id="627247347">
      <w:bodyDiv w:val="1"/>
      <w:marLeft w:val="0"/>
      <w:marRight w:val="0"/>
      <w:marTop w:val="0"/>
      <w:marBottom w:val="0"/>
      <w:divBdr>
        <w:top w:val="none" w:sz="0" w:space="0" w:color="auto"/>
        <w:left w:val="none" w:sz="0" w:space="0" w:color="auto"/>
        <w:bottom w:val="none" w:sz="0" w:space="0" w:color="auto"/>
        <w:right w:val="none" w:sz="0" w:space="0" w:color="auto"/>
      </w:divBdr>
    </w:div>
    <w:div w:id="659432386">
      <w:bodyDiv w:val="1"/>
      <w:marLeft w:val="0"/>
      <w:marRight w:val="0"/>
      <w:marTop w:val="0"/>
      <w:marBottom w:val="0"/>
      <w:divBdr>
        <w:top w:val="none" w:sz="0" w:space="0" w:color="auto"/>
        <w:left w:val="none" w:sz="0" w:space="0" w:color="auto"/>
        <w:bottom w:val="none" w:sz="0" w:space="0" w:color="auto"/>
        <w:right w:val="none" w:sz="0" w:space="0" w:color="auto"/>
      </w:divBdr>
    </w:div>
    <w:div w:id="672804048">
      <w:bodyDiv w:val="1"/>
      <w:marLeft w:val="0"/>
      <w:marRight w:val="0"/>
      <w:marTop w:val="0"/>
      <w:marBottom w:val="0"/>
      <w:divBdr>
        <w:top w:val="none" w:sz="0" w:space="0" w:color="auto"/>
        <w:left w:val="none" w:sz="0" w:space="0" w:color="auto"/>
        <w:bottom w:val="none" w:sz="0" w:space="0" w:color="auto"/>
        <w:right w:val="none" w:sz="0" w:space="0" w:color="auto"/>
      </w:divBdr>
    </w:div>
    <w:div w:id="903567882">
      <w:bodyDiv w:val="1"/>
      <w:marLeft w:val="0"/>
      <w:marRight w:val="0"/>
      <w:marTop w:val="0"/>
      <w:marBottom w:val="0"/>
      <w:divBdr>
        <w:top w:val="none" w:sz="0" w:space="0" w:color="auto"/>
        <w:left w:val="none" w:sz="0" w:space="0" w:color="auto"/>
        <w:bottom w:val="none" w:sz="0" w:space="0" w:color="auto"/>
        <w:right w:val="none" w:sz="0" w:space="0" w:color="auto"/>
      </w:divBdr>
    </w:div>
    <w:div w:id="915280773">
      <w:bodyDiv w:val="1"/>
      <w:marLeft w:val="0"/>
      <w:marRight w:val="0"/>
      <w:marTop w:val="0"/>
      <w:marBottom w:val="0"/>
      <w:divBdr>
        <w:top w:val="none" w:sz="0" w:space="0" w:color="auto"/>
        <w:left w:val="none" w:sz="0" w:space="0" w:color="auto"/>
        <w:bottom w:val="none" w:sz="0" w:space="0" w:color="auto"/>
        <w:right w:val="none" w:sz="0" w:space="0" w:color="auto"/>
      </w:divBdr>
    </w:div>
    <w:div w:id="1001391829">
      <w:bodyDiv w:val="1"/>
      <w:marLeft w:val="0"/>
      <w:marRight w:val="0"/>
      <w:marTop w:val="0"/>
      <w:marBottom w:val="0"/>
      <w:divBdr>
        <w:top w:val="none" w:sz="0" w:space="0" w:color="auto"/>
        <w:left w:val="none" w:sz="0" w:space="0" w:color="auto"/>
        <w:bottom w:val="none" w:sz="0" w:space="0" w:color="auto"/>
        <w:right w:val="none" w:sz="0" w:space="0" w:color="auto"/>
      </w:divBdr>
    </w:div>
    <w:div w:id="1086729185">
      <w:bodyDiv w:val="1"/>
      <w:marLeft w:val="0"/>
      <w:marRight w:val="0"/>
      <w:marTop w:val="0"/>
      <w:marBottom w:val="0"/>
      <w:divBdr>
        <w:top w:val="none" w:sz="0" w:space="0" w:color="auto"/>
        <w:left w:val="none" w:sz="0" w:space="0" w:color="auto"/>
        <w:bottom w:val="none" w:sz="0" w:space="0" w:color="auto"/>
        <w:right w:val="none" w:sz="0" w:space="0" w:color="auto"/>
      </w:divBdr>
    </w:div>
    <w:div w:id="1231767434">
      <w:bodyDiv w:val="1"/>
      <w:marLeft w:val="0"/>
      <w:marRight w:val="0"/>
      <w:marTop w:val="0"/>
      <w:marBottom w:val="0"/>
      <w:divBdr>
        <w:top w:val="none" w:sz="0" w:space="0" w:color="auto"/>
        <w:left w:val="none" w:sz="0" w:space="0" w:color="auto"/>
        <w:bottom w:val="none" w:sz="0" w:space="0" w:color="auto"/>
        <w:right w:val="none" w:sz="0" w:space="0" w:color="auto"/>
      </w:divBdr>
    </w:div>
    <w:div w:id="1251112106">
      <w:bodyDiv w:val="1"/>
      <w:marLeft w:val="0"/>
      <w:marRight w:val="0"/>
      <w:marTop w:val="0"/>
      <w:marBottom w:val="0"/>
      <w:divBdr>
        <w:top w:val="none" w:sz="0" w:space="0" w:color="auto"/>
        <w:left w:val="none" w:sz="0" w:space="0" w:color="auto"/>
        <w:bottom w:val="none" w:sz="0" w:space="0" w:color="auto"/>
        <w:right w:val="none" w:sz="0" w:space="0" w:color="auto"/>
      </w:divBdr>
    </w:div>
    <w:div w:id="1510832905">
      <w:bodyDiv w:val="1"/>
      <w:marLeft w:val="0"/>
      <w:marRight w:val="0"/>
      <w:marTop w:val="0"/>
      <w:marBottom w:val="0"/>
      <w:divBdr>
        <w:top w:val="none" w:sz="0" w:space="0" w:color="auto"/>
        <w:left w:val="none" w:sz="0" w:space="0" w:color="auto"/>
        <w:bottom w:val="none" w:sz="0" w:space="0" w:color="auto"/>
        <w:right w:val="none" w:sz="0" w:space="0" w:color="auto"/>
      </w:divBdr>
    </w:div>
    <w:div w:id="1524901725">
      <w:bodyDiv w:val="1"/>
      <w:marLeft w:val="0"/>
      <w:marRight w:val="0"/>
      <w:marTop w:val="0"/>
      <w:marBottom w:val="0"/>
      <w:divBdr>
        <w:top w:val="none" w:sz="0" w:space="0" w:color="auto"/>
        <w:left w:val="none" w:sz="0" w:space="0" w:color="auto"/>
        <w:bottom w:val="none" w:sz="0" w:space="0" w:color="auto"/>
        <w:right w:val="none" w:sz="0" w:space="0" w:color="auto"/>
      </w:divBdr>
    </w:div>
    <w:div w:id="1612737351">
      <w:bodyDiv w:val="1"/>
      <w:marLeft w:val="0"/>
      <w:marRight w:val="0"/>
      <w:marTop w:val="0"/>
      <w:marBottom w:val="0"/>
      <w:divBdr>
        <w:top w:val="none" w:sz="0" w:space="0" w:color="auto"/>
        <w:left w:val="none" w:sz="0" w:space="0" w:color="auto"/>
        <w:bottom w:val="none" w:sz="0" w:space="0" w:color="auto"/>
        <w:right w:val="none" w:sz="0" w:space="0" w:color="auto"/>
      </w:divBdr>
    </w:div>
    <w:div w:id="1622609377">
      <w:bodyDiv w:val="1"/>
      <w:marLeft w:val="0"/>
      <w:marRight w:val="0"/>
      <w:marTop w:val="0"/>
      <w:marBottom w:val="0"/>
      <w:divBdr>
        <w:top w:val="none" w:sz="0" w:space="0" w:color="auto"/>
        <w:left w:val="none" w:sz="0" w:space="0" w:color="auto"/>
        <w:bottom w:val="none" w:sz="0" w:space="0" w:color="auto"/>
        <w:right w:val="none" w:sz="0" w:space="0" w:color="auto"/>
      </w:divBdr>
    </w:div>
    <w:div w:id="1624384251">
      <w:bodyDiv w:val="1"/>
      <w:marLeft w:val="0"/>
      <w:marRight w:val="0"/>
      <w:marTop w:val="0"/>
      <w:marBottom w:val="0"/>
      <w:divBdr>
        <w:top w:val="none" w:sz="0" w:space="0" w:color="auto"/>
        <w:left w:val="none" w:sz="0" w:space="0" w:color="auto"/>
        <w:bottom w:val="none" w:sz="0" w:space="0" w:color="auto"/>
        <w:right w:val="none" w:sz="0" w:space="0" w:color="auto"/>
      </w:divBdr>
    </w:div>
    <w:div w:id="1630743458">
      <w:bodyDiv w:val="1"/>
      <w:marLeft w:val="0"/>
      <w:marRight w:val="0"/>
      <w:marTop w:val="0"/>
      <w:marBottom w:val="0"/>
      <w:divBdr>
        <w:top w:val="none" w:sz="0" w:space="0" w:color="auto"/>
        <w:left w:val="none" w:sz="0" w:space="0" w:color="auto"/>
        <w:bottom w:val="none" w:sz="0" w:space="0" w:color="auto"/>
        <w:right w:val="none" w:sz="0" w:space="0" w:color="auto"/>
      </w:divBdr>
    </w:div>
    <w:div w:id="1697391473">
      <w:bodyDiv w:val="1"/>
      <w:marLeft w:val="0"/>
      <w:marRight w:val="0"/>
      <w:marTop w:val="0"/>
      <w:marBottom w:val="0"/>
      <w:divBdr>
        <w:top w:val="none" w:sz="0" w:space="0" w:color="auto"/>
        <w:left w:val="none" w:sz="0" w:space="0" w:color="auto"/>
        <w:bottom w:val="none" w:sz="0" w:space="0" w:color="auto"/>
        <w:right w:val="none" w:sz="0" w:space="0" w:color="auto"/>
      </w:divBdr>
    </w:div>
    <w:div w:id="1809935945">
      <w:bodyDiv w:val="1"/>
      <w:marLeft w:val="0"/>
      <w:marRight w:val="0"/>
      <w:marTop w:val="0"/>
      <w:marBottom w:val="0"/>
      <w:divBdr>
        <w:top w:val="none" w:sz="0" w:space="0" w:color="auto"/>
        <w:left w:val="none" w:sz="0" w:space="0" w:color="auto"/>
        <w:bottom w:val="none" w:sz="0" w:space="0" w:color="auto"/>
        <w:right w:val="none" w:sz="0" w:space="0" w:color="auto"/>
      </w:divBdr>
    </w:div>
    <w:div w:id="1888878975">
      <w:bodyDiv w:val="1"/>
      <w:marLeft w:val="0"/>
      <w:marRight w:val="0"/>
      <w:marTop w:val="0"/>
      <w:marBottom w:val="0"/>
      <w:divBdr>
        <w:top w:val="none" w:sz="0" w:space="0" w:color="auto"/>
        <w:left w:val="none" w:sz="0" w:space="0" w:color="auto"/>
        <w:bottom w:val="none" w:sz="0" w:space="0" w:color="auto"/>
        <w:right w:val="none" w:sz="0" w:space="0" w:color="auto"/>
      </w:divBdr>
    </w:div>
    <w:div w:id="1907573534">
      <w:bodyDiv w:val="1"/>
      <w:marLeft w:val="0"/>
      <w:marRight w:val="0"/>
      <w:marTop w:val="0"/>
      <w:marBottom w:val="0"/>
      <w:divBdr>
        <w:top w:val="none" w:sz="0" w:space="0" w:color="auto"/>
        <w:left w:val="none" w:sz="0" w:space="0" w:color="auto"/>
        <w:bottom w:val="none" w:sz="0" w:space="0" w:color="auto"/>
        <w:right w:val="none" w:sz="0" w:space="0" w:color="auto"/>
      </w:divBdr>
    </w:div>
    <w:div w:id="2047874603">
      <w:bodyDiv w:val="1"/>
      <w:marLeft w:val="0"/>
      <w:marRight w:val="0"/>
      <w:marTop w:val="0"/>
      <w:marBottom w:val="0"/>
      <w:divBdr>
        <w:top w:val="none" w:sz="0" w:space="0" w:color="auto"/>
        <w:left w:val="none" w:sz="0" w:space="0" w:color="auto"/>
        <w:bottom w:val="none" w:sz="0" w:space="0" w:color="auto"/>
        <w:right w:val="none" w:sz="0" w:space="0" w:color="auto"/>
      </w:divBdr>
    </w:div>
    <w:div w:id="214650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Dan20</b:Tag>
    <b:SourceType>InternetSite</b:SourceType>
    <b:Guid>{CEFFE1C4-B30F-4BB6-A3AE-A2856198C41D}</b:Guid>
    <b:Author>
      <b:Author>
        <b:NameList>
          <b:Person>
            <b:Last>Murphy</b:Last>
            <b:First>Danny</b:First>
          </b:Person>
        </b:NameList>
      </b:Author>
    </b:Author>
    <b:Title>What’s the Difference Between Share and NTFS Permissions?</b:Title>
    <b:ProductionCompany>Lepide Software</b:ProductionCompany>
    <b:Year>2020</b:Year>
    <b:Month>May</b:Month>
    <b:Day>14</b:Day>
    <b:YearAccessed>2021</b:YearAccessed>
    <b:MonthAccessed>April</b:MonthAccessed>
    <b:DayAccessed>28</b:DayAccessed>
    <b:URL>https://www.lepide.com/blog/whats-the-difference-between-share-and-ntfs-permissions/</b:URL>
    <b:RefOrder>1</b:RefOrder>
  </b:Source>
  <b:Source>
    <b:Tag>Jef18</b:Tag>
    <b:SourceType>InternetSite</b:SourceType>
    <b:Guid>{5F46E7FE-B64D-45F7-ACDD-914C916871CC}</b:Guid>
    <b:Author>
      <b:Author>
        <b:NameList>
          <b:Person>
            <b:Last>Melnick</b:Last>
            <b:First>Jeff</b:First>
          </b:Person>
        </b:NameList>
      </b:Author>
    </b:Author>
    <b:Title>NTFS vs Share Permissions</b:Title>
    <b:ProductionCompany>Netwrix</b:ProductionCompany>
    <b:Year>2018</b:Year>
    <b:Month>May</b:Month>
    <b:Day>3</b:Day>
    <b:YearAccessed>2021</b:YearAccessed>
    <b:MonthAccessed>April</b:MonthAccessed>
    <b:DayAccessed>28</b:DayAccessed>
    <b:URL>https://blog.netwrix.com/2018/05/03/differences-between-share-and-ntfs-permissions/#:~:text=Share%20permissions%20manage%20access%20to,or%20objects%20on%20a%20share.</b:URL>
    <b:RefOrder>2</b:RefOrder>
  </b:Source>
  <b:Source>
    <b:Tag>Jen19</b:Tag>
    <b:SourceType>InternetSite</b:SourceType>
    <b:Guid>{5AA69995-932E-4B30-9BFE-9AC897E0B21A}</b:Guid>
    <b:Author>
      <b:Author>
        <b:NameList>
          <b:Person>
            <b:Last>LuPiba</b:Last>
            <b:First>Jennifer</b:First>
          </b:Person>
        </b:NameList>
      </b:Author>
    </b:Author>
    <b:Title>IT Security: Revisit group policy management often (Part 3 #NCSAM)</b:Title>
    <b:ProductionCompany>Quest</b:ProductionCompany>
    <b:Year>2019</b:Year>
    <b:Month>October</b:Month>
    <b:Day>15</b:Day>
    <b:YearAccessed>2021</b:YearAccessed>
    <b:MonthAccessed>April</b:MonthAccessed>
    <b:DayAccessed>2</b:DayAccessed>
    <b:URL>https://www.quest.com/community/blogs/b/microsoft-platform-management/posts/it-security-revisit-group-policy-management-often-part-3-ncsam</b:URL>
    <b:RefOrder>3</b:RefOrder>
  </b:Source>
  <b:Source>
    <b:Tag>Mic06</b:Tag>
    <b:SourceType>JournalArticle</b:SourceType>
    <b:Guid>{460CF831-6497-4ACB-842D-51F5CC50E37D}</b:Guid>
    <b:Title>YOU WANT MANAGEMENT OR EXTENSIONS WITH THAT?</b:Title>
    <b:Year>2006</b:Year>
    <b:Author>
      <b:Author>
        <b:NameList>
          <b:Person>
            <b:Last>JR</b:Last>
            <b:First>Michael</b:First>
            <b:Middle>Fudge</b:Middle>
          </b:Person>
        </b:NameList>
      </b:Author>
    </b:Author>
    <b:JournalName>Network Computing</b:JournalName>
    <b:Pages>53</b:Pages>
    <b:Volume>17</b:Volume>
    <b:Issue>9</b:Issue>
    <b:RefOrder>4</b:RefOrder>
  </b:Source>
  <b:Source>
    <b:Tag>Cha19</b:Tag>
    <b:SourceType>JournalArticle</b:SourceType>
    <b:Guid>{9DF64B84-C046-41FB-8C47-314F03B43E5A}</b:Guid>
    <b:Author>
      <b:Author>
        <b:NameList>
          <b:Person>
            <b:Last>Chang</b:Last>
            <b:First>Donghoon</b:First>
          </b:Person>
          <b:Person>
            <b:Last>Chang</b:Last>
            <b:First>Donghoon</b:First>
          </b:Person>
          <b:Person>
            <b:Last>Jati</b:Last>
            <b:First>Arpan</b:First>
          </b:Person>
          <b:Person>
            <b:Last>Jati</b:Last>
            <b:First>Arpan</b:First>
          </b:Person>
          <b:Person>
            <b:Last>Mishra</b:Last>
            <b:First>Sweta</b:First>
          </b:Person>
          <b:Person>
            <b:Last>Mishra</b:Last>
            <b:First>Sweta</b:First>
          </b:Person>
          <b:Person>
            <b:Last>Sanadhya</b:Last>
            <b:First>Somitra</b:First>
            <b:Middle>Kumar</b:Middle>
          </b:Person>
          <b:Person>
            <b:Last>Sanadhya</b:Last>
            <b:First>Somitra</b:First>
            <b:Middle>Kumar</b:Middle>
          </b:Person>
        </b:NameList>
      </b:Author>
    </b:Author>
    <b:Title>Cryptanalytic time–memory trade-off for password hashing schemes</b:Title>
    <b:JournalName>International journal of information security</b:JournalName>
    <b:Year>2019</b:Year>
    <b:Pages>163-180</b:Pages>
    <b:Volume>18</b:Volume>
    <b:Issue>2</b:Issue>
    <b:RefOrder>5</b:RefOrder>
  </b:Source>
  <b:Source>
    <b:Tag>Dan19</b:Tag>
    <b:SourceType>InternetSite</b:SourceType>
    <b:Guid>{74175C37-A5DE-4C74-81F9-7BAEAA360498}</b:Guid>
    <b:Title>These are the most commonly hacked passwords - is one of them yours?</b:Title>
    <b:Year>2019</b:Year>
    <b:Author>
      <b:Author>
        <b:NameList>
          <b:Person>
            <b:Last>Palmer</b:Last>
            <b:First>Danny</b:First>
          </b:Person>
        </b:NameList>
      </b:Author>
    </b:Author>
    <b:ProductionCompany>ZDNet</b:ProductionCompany>
    <b:Month>April</b:Month>
    <b:Day>20</b:Day>
    <b:YearAccessed>2021</b:YearAccessed>
    <b:MonthAccessed>April</b:MonthAccessed>
    <b:DayAccessed>29</b:DayAccessed>
    <b:URL>https://www.zdnet.com/article/these-are-the-most-commonly-hacked-passwords-and-theyre-embarrassingly-weak/</b:URL>
    <b:RefOrder>6</b:RefOrder>
  </b:Source>
  <b:Source>
    <b:Tag>Nat18</b:Tag>
    <b:SourceType>InternetSite</b:SourceType>
    <b:Guid>{A6CC5723-7F0E-4A51-B2CC-8F6383A887A7}</b:Guid>
    <b:Author>
      <b:Author>
        <b:Corporate>National Cyber Security Centre</b:Corporate>
      </b:Author>
    </b:Author>
    <b:Title>Password policy: updating your approach</b:Title>
    <b:ProductionCompany>National Cyber Security Centre</b:ProductionCompany>
    <b:Year>2018</b:Year>
    <b:Month>Novemeber</b:Month>
    <b:Day>19</b:Day>
    <b:YearAccessed>2021</b:YearAccessed>
    <b:MonthAccessed>April</b:MonthAccessed>
    <b:DayAccessed>29</b:DayAccessed>
    <b:URL>https://www.ncsc.gov.uk/collection/passwords/updating-your-approach</b:URL>
    <b:RefOrder>7</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16cbbe2054f83688ddff14dafde2caff">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f62f66ae308128c4a8bd8382dd0016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A393BC-4A21-4153-98DF-28D96FCDBE89}">
  <ds:schemaRefs>
    <ds:schemaRef ds:uri="http://schemas.microsoft.com/sharepoint/v3/contenttype/forms"/>
  </ds:schemaRefs>
</ds:datastoreItem>
</file>

<file path=customXml/itemProps2.xml><?xml version="1.0" encoding="utf-8"?>
<ds:datastoreItem xmlns:ds="http://schemas.openxmlformats.org/officeDocument/2006/customXml" ds:itemID="{93584F7F-7862-4CF9-9476-BCB833550B12}">
  <ds:schemaRefs>
    <ds:schemaRef ds:uri="http://schemas.openxmlformats.org/officeDocument/2006/bibliography"/>
  </ds:schemaRefs>
</ds:datastoreItem>
</file>

<file path=customXml/itemProps3.xml><?xml version="1.0" encoding="utf-8"?>
<ds:datastoreItem xmlns:ds="http://schemas.openxmlformats.org/officeDocument/2006/customXml" ds:itemID="{23A18BE5-6812-405C-846B-BFAFAD60AA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3B928E-E531-46C7-B3F8-A662CB5D06C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2597</TotalTime>
  <Pages>19</Pages>
  <Words>2557</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Willis (1810707)</dc:creator>
  <cp:keywords/>
  <dc:description/>
  <cp:lastModifiedBy>Lloyd Willis</cp:lastModifiedBy>
  <cp:revision>23</cp:revision>
  <dcterms:created xsi:type="dcterms:W3CDTF">2021-04-22T12:09:00Z</dcterms:created>
  <dcterms:modified xsi:type="dcterms:W3CDTF">2021-04-30T10:59:00Z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