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EC5F6"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r w:rsidRPr="002B59C3">
        <w:rPr>
          <w:rFonts w:ascii="Arial" w:eastAsia="Times New Roman" w:hAnsi="Arial" w:cs="Arial"/>
          <w:b/>
          <w:bCs/>
          <w:sz w:val="36"/>
          <w:szCs w:val="36"/>
          <w:lang w:eastAsia="en-GB"/>
        </w:rPr>
        <w:t>Student Name: Morgan Hemmings</w:t>
      </w:r>
    </w:p>
    <w:p w14:paraId="0CFD36C0"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p>
    <w:p w14:paraId="692A290E"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r w:rsidRPr="002B59C3">
        <w:rPr>
          <w:rFonts w:ascii="Arial" w:eastAsia="Times New Roman" w:hAnsi="Arial" w:cs="Arial"/>
          <w:b/>
          <w:bCs/>
          <w:sz w:val="36"/>
          <w:szCs w:val="36"/>
          <w:lang w:eastAsia="en-GB"/>
        </w:rPr>
        <w:t>Student ID: 2320253</w:t>
      </w:r>
    </w:p>
    <w:p w14:paraId="1175FEF7"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p>
    <w:p w14:paraId="76C30D63"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r w:rsidRPr="002B59C3">
        <w:rPr>
          <w:rFonts w:ascii="Arial" w:eastAsia="Times New Roman" w:hAnsi="Arial" w:cs="Arial"/>
          <w:b/>
          <w:bCs/>
          <w:sz w:val="36"/>
          <w:szCs w:val="36"/>
          <w:lang w:eastAsia="en-GB"/>
        </w:rPr>
        <w:t>Programme: BSc Professional Policing Practise</w:t>
      </w:r>
    </w:p>
    <w:p w14:paraId="33E58FFE"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p>
    <w:p w14:paraId="08D1D506"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r w:rsidRPr="002B59C3">
        <w:rPr>
          <w:rFonts w:ascii="Arial" w:eastAsia="Times New Roman" w:hAnsi="Arial" w:cs="Arial"/>
          <w:b/>
          <w:bCs/>
          <w:sz w:val="36"/>
          <w:szCs w:val="36"/>
          <w:lang w:eastAsia="en-GB"/>
        </w:rPr>
        <w:t>Module: Operational Police Practise 2</w:t>
      </w:r>
    </w:p>
    <w:p w14:paraId="74E6012C"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p>
    <w:p w14:paraId="36C7E574"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r w:rsidRPr="002B59C3">
        <w:rPr>
          <w:rFonts w:ascii="Arial" w:eastAsia="Times New Roman" w:hAnsi="Arial" w:cs="Arial"/>
          <w:b/>
          <w:bCs/>
          <w:sz w:val="36"/>
          <w:szCs w:val="36"/>
          <w:lang w:eastAsia="en-GB"/>
        </w:rPr>
        <w:t>Module Code: BMPP5002D</w:t>
      </w:r>
    </w:p>
    <w:p w14:paraId="2DBA5F58" w14:textId="77777777" w:rsidR="001757C0" w:rsidRPr="002B59C3" w:rsidRDefault="001757C0" w:rsidP="001757C0">
      <w:pPr>
        <w:spacing w:after="0" w:line="276" w:lineRule="auto"/>
        <w:ind w:right="531"/>
        <w:jc w:val="center"/>
        <w:rPr>
          <w:rFonts w:ascii="Arial" w:eastAsia="Times New Roman" w:hAnsi="Arial" w:cs="Arial"/>
          <w:b/>
          <w:bCs/>
          <w:sz w:val="36"/>
          <w:szCs w:val="36"/>
          <w:lang w:eastAsia="en-GB"/>
        </w:rPr>
      </w:pPr>
    </w:p>
    <w:p w14:paraId="61E88264" w14:textId="3D3A00A6" w:rsidR="001757C0" w:rsidRDefault="001757C0" w:rsidP="001757C0">
      <w:pPr>
        <w:spacing w:after="0" w:line="276" w:lineRule="auto"/>
        <w:ind w:right="531"/>
        <w:jc w:val="center"/>
        <w:rPr>
          <w:rFonts w:ascii="Arial" w:eastAsia="Times New Roman" w:hAnsi="Arial" w:cs="Arial"/>
          <w:b/>
          <w:bCs/>
          <w:sz w:val="36"/>
          <w:szCs w:val="36"/>
          <w:lang w:eastAsia="en-GB"/>
        </w:rPr>
      </w:pPr>
      <w:r w:rsidRPr="002B59C3">
        <w:rPr>
          <w:rFonts w:ascii="Arial" w:eastAsia="Times New Roman" w:hAnsi="Arial" w:cs="Arial"/>
          <w:b/>
          <w:bCs/>
          <w:sz w:val="36"/>
          <w:szCs w:val="36"/>
          <w:lang w:eastAsia="en-GB"/>
        </w:rPr>
        <w:t xml:space="preserve">Assignment Title: Assignment </w:t>
      </w:r>
      <w:proofErr w:type="gramStart"/>
      <w:r>
        <w:rPr>
          <w:rFonts w:ascii="Arial" w:eastAsia="Times New Roman" w:hAnsi="Arial" w:cs="Arial"/>
          <w:b/>
          <w:bCs/>
          <w:sz w:val="36"/>
          <w:szCs w:val="36"/>
          <w:lang w:eastAsia="en-GB"/>
        </w:rPr>
        <w:t>2</w:t>
      </w:r>
      <w:proofErr w:type="gramEnd"/>
    </w:p>
    <w:p w14:paraId="5A6507B0"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12A5E03F"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75573E40"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14F2373F"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09712285"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1E043376"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311B35B3"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0B2194E3"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5BB5B816"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4AC546C1"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402269D5"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35C79E8E"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02CA4947"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67C7052A"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6ECA1F7E"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03CE8A18"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4A3A6700"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15B1A0C1" w14:textId="77777777" w:rsidR="001757C0" w:rsidRDefault="001757C0" w:rsidP="001757C0">
      <w:pPr>
        <w:spacing w:after="0" w:line="276" w:lineRule="auto"/>
        <w:ind w:right="531"/>
        <w:jc w:val="center"/>
        <w:rPr>
          <w:rFonts w:ascii="Arial" w:eastAsia="Times New Roman" w:hAnsi="Arial" w:cs="Arial"/>
          <w:b/>
          <w:bCs/>
          <w:sz w:val="36"/>
          <w:szCs w:val="36"/>
          <w:lang w:eastAsia="en-GB"/>
        </w:rPr>
      </w:pPr>
    </w:p>
    <w:p w14:paraId="2FAE2E97" w14:textId="7085DCAB" w:rsidR="001757C0" w:rsidRDefault="001757C0" w:rsidP="001757C0">
      <w:pPr>
        <w:spacing w:line="276" w:lineRule="auto"/>
        <w:ind w:right="531"/>
        <w:rPr>
          <w:rFonts w:ascii="Arial" w:hAnsi="Arial" w:cs="Arial"/>
          <w:b/>
          <w:bCs/>
          <w:sz w:val="24"/>
          <w:szCs w:val="24"/>
        </w:rPr>
      </w:pPr>
      <w:r w:rsidRPr="001757C0">
        <w:rPr>
          <w:rFonts w:ascii="Arial" w:eastAsia="Times New Roman" w:hAnsi="Arial" w:cs="Arial"/>
          <w:b/>
          <w:bCs/>
          <w:sz w:val="24"/>
          <w:szCs w:val="24"/>
          <w:lang w:eastAsia="en-GB"/>
        </w:rPr>
        <w:lastRenderedPageBreak/>
        <w:t>Essay 1: Why are terrorist organisations often involved in other forms of criminality (e.g. acquisitive crime), and how can this inform counter-terrorism policing</w:t>
      </w:r>
      <w:r w:rsidRPr="001757C0">
        <w:rPr>
          <w:rFonts w:ascii="Arial" w:hAnsi="Arial" w:cs="Arial"/>
          <w:b/>
          <w:bCs/>
          <w:sz w:val="24"/>
          <w:szCs w:val="24"/>
        </w:rPr>
        <w:t xml:space="preserve">? </w:t>
      </w:r>
    </w:p>
    <w:p w14:paraId="47EF769C" w14:textId="77777777" w:rsidR="001757C0" w:rsidRDefault="001757C0" w:rsidP="001757C0">
      <w:pPr>
        <w:spacing w:line="276" w:lineRule="auto"/>
        <w:ind w:right="531"/>
        <w:rPr>
          <w:rFonts w:ascii="Arial" w:hAnsi="Arial" w:cs="Arial"/>
          <w:b/>
          <w:bCs/>
          <w:sz w:val="24"/>
          <w:szCs w:val="24"/>
        </w:rPr>
      </w:pPr>
    </w:p>
    <w:p w14:paraId="2CE2CB35" w14:textId="77777777" w:rsidR="000F0EB2" w:rsidRDefault="000F0EB2" w:rsidP="000F0EB2">
      <w:pPr>
        <w:rPr>
          <w:rFonts w:ascii="Arial" w:hAnsi="Arial" w:cs="Arial"/>
          <w:sz w:val="24"/>
          <w:szCs w:val="24"/>
        </w:rPr>
      </w:pPr>
      <w:r w:rsidRPr="000F0EB2">
        <w:rPr>
          <w:rFonts w:ascii="Arial" w:hAnsi="Arial" w:cs="Arial"/>
          <w:sz w:val="24"/>
          <w:szCs w:val="24"/>
        </w:rPr>
        <w:t xml:space="preserve">This essay will focus on how and why terrorist organisations involve themselves in other forms of criminal activity. Terrorist organisations will often involve themselves in petty crimes as well as with organised crime groups in order to enable their own agendas, which is to be able to terrorist individuals. This essay will discuss the crime terror nexus as well as high light how involvement in petty crimes is essential in order for the functioning and growth of a terrorist organisation. This, in turn, will create a clear understanding as to how terrorist organisations committing petty crimes helps to inform and give insight into counter terrorism policing. Throughout this essay there will be a use of works from key academics, such as Greene and Phillips, as well as from organisations and governments. </w:t>
      </w:r>
    </w:p>
    <w:p w14:paraId="10BDC729" w14:textId="77777777" w:rsidR="000F0EB2" w:rsidRPr="000F0EB2" w:rsidRDefault="000F0EB2" w:rsidP="000F0EB2">
      <w:pPr>
        <w:rPr>
          <w:rFonts w:ascii="Arial" w:hAnsi="Arial" w:cs="Arial"/>
          <w:sz w:val="24"/>
          <w:szCs w:val="24"/>
        </w:rPr>
      </w:pPr>
    </w:p>
    <w:p w14:paraId="139A8873" w14:textId="77777777" w:rsidR="000F0EB2" w:rsidRDefault="000F0EB2" w:rsidP="000F0EB2">
      <w:pPr>
        <w:rPr>
          <w:rFonts w:ascii="Arial" w:hAnsi="Arial" w:cs="Arial"/>
          <w:sz w:val="24"/>
          <w:szCs w:val="24"/>
        </w:rPr>
      </w:pPr>
      <w:r w:rsidRPr="000F0EB2">
        <w:rPr>
          <w:rFonts w:ascii="Arial" w:hAnsi="Arial" w:cs="Arial"/>
          <w:sz w:val="24"/>
          <w:szCs w:val="24"/>
        </w:rPr>
        <w:t xml:space="preserve">To begin, this essay will define what terrorism is. Terrorism across the globe has a multitude of definitions, due to this I have decided to focus on only the United Kingdoms accepted definition of terrorism. The Crown Prosecution services defines “terrorism as the use or threat of an act which intends to cause serious violence against a person, serious damage to property, endanger a person’s life, creating a serious risk to the health or safety of the public or a section of the public, and action designed to seriously interfere with or seriously to disrupt an electronic system” (Crown Prosecution Service, 2024). By using this definition, it gives insight as to what acts constitute as terrorism, as well as who could </w:t>
      </w:r>
      <w:proofErr w:type="gramStart"/>
      <w:r w:rsidRPr="000F0EB2">
        <w:rPr>
          <w:rFonts w:ascii="Arial" w:hAnsi="Arial" w:cs="Arial"/>
          <w:sz w:val="24"/>
          <w:szCs w:val="24"/>
        </w:rPr>
        <w:t>be classed</w:t>
      </w:r>
      <w:proofErr w:type="gramEnd"/>
      <w:r w:rsidRPr="000F0EB2">
        <w:rPr>
          <w:rFonts w:ascii="Arial" w:hAnsi="Arial" w:cs="Arial"/>
          <w:sz w:val="24"/>
          <w:szCs w:val="24"/>
        </w:rPr>
        <w:t xml:space="preserve"> as a terrorist organisation. </w:t>
      </w:r>
      <w:proofErr w:type="gramStart"/>
      <w:r w:rsidRPr="000F0EB2">
        <w:rPr>
          <w:rFonts w:ascii="Arial" w:hAnsi="Arial" w:cs="Arial"/>
          <w:sz w:val="24"/>
          <w:szCs w:val="24"/>
        </w:rPr>
        <w:t>Some of</w:t>
      </w:r>
      <w:proofErr w:type="gramEnd"/>
      <w:r w:rsidRPr="000F0EB2">
        <w:rPr>
          <w:rFonts w:ascii="Arial" w:hAnsi="Arial" w:cs="Arial"/>
          <w:sz w:val="24"/>
          <w:szCs w:val="24"/>
        </w:rPr>
        <w:t xml:space="preserve"> the organisations classified as terrorist organisations in the United Kingdom are Al Qa’ida, Harakat al- Muquwamah al- Islamiyyah (commonly known as Hamas) and National Action (GOV.UK, 2025). It should </w:t>
      </w:r>
      <w:proofErr w:type="gramStart"/>
      <w:r w:rsidRPr="000F0EB2">
        <w:rPr>
          <w:rFonts w:ascii="Arial" w:hAnsi="Arial" w:cs="Arial"/>
          <w:sz w:val="24"/>
          <w:szCs w:val="24"/>
        </w:rPr>
        <w:t>be noted</w:t>
      </w:r>
      <w:proofErr w:type="gramEnd"/>
      <w:r w:rsidRPr="000F0EB2">
        <w:rPr>
          <w:rFonts w:ascii="Arial" w:hAnsi="Arial" w:cs="Arial"/>
          <w:sz w:val="24"/>
          <w:szCs w:val="24"/>
        </w:rPr>
        <w:t xml:space="preserve"> however that similarly to the definition of terrorism, these terrorist organisations may not </w:t>
      </w:r>
      <w:proofErr w:type="gramStart"/>
      <w:r w:rsidRPr="000F0EB2">
        <w:rPr>
          <w:rFonts w:ascii="Arial" w:hAnsi="Arial" w:cs="Arial"/>
          <w:sz w:val="24"/>
          <w:szCs w:val="24"/>
        </w:rPr>
        <w:t>be classed</w:t>
      </w:r>
      <w:proofErr w:type="gramEnd"/>
      <w:r w:rsidRPr="000F0EB2">
        <w:rPr>
          <w:rFonts w:ascii="Arial" w:hAnsi="Arial" w:cs="Arial"/>
          <w:sz w:val="24"/>
          <w:szCs w:val="24"/>
        </w:rPr>
        <w:t xml:space="preserve"> as terrorists in other countries. This creates a complex between countries as to the movement and behaviour of these groups, as they may not </w:t>
      </w:r>
      <w:proofErr w:type="gramStart"/>
      <w:r w:rsidRPr="000F0EB2">
        <w:rPr>
          <w:rFonts w:ascii="Arial" w:hAnsi="Arial" w:cs="Arial"/>
          <w:sz w:val="24"/>
          <w:szCs w:val="24"/>
        </w:rPr>
        <w:t>be classed</w:t>
      </w:r>
      <w:proofErr w:type="gramEnd"/>
      <w:r w:rsidRPr="000F0EB2">
        <w:rPr>
          <w:rFonts w:ascii="Arial" w:hAnsi="Arial" w:cs="Arial"/>
          <w:sz w:val="24"/>
          <w:szCs w:val="24"/>
        </w:rPr>
        <w:t xml:space="preserve"> as a threat globally. </w:t>
      </w:r>
    </w:p>
    <w:p w14:paraId="77825E96" w14:textId="77777777" w:rsidR="000F0EB2" w:rsidRPr="000F0EB2" w:rsidRDefault="000F0EB2" w:rsidP="000F0EB2">
      <w:pPr>
        <w:rPr>
          <w:rFonts w:ascii="Arial" w:hAnsi="Arial" w:cs="Arial"/>
          <w:sz w:val="24"/>
          <w:szCs w:val="24"/>
        </w:rPr>
      </w:pPr>
    </w:p>
    <w:p w14:paraId="2A714F3D" w14:textId="77777777" w:rsidR="000F0EB2" w:rsidRDefault="000F0EB2" w:rsidP="000F0EB2">
      <w:pPr>
        <w:rPr>
          <w:rFonts w:ascii="Arial" w:hAnsi="Arial" w:cs="Arial"/>
          <w:sz w:val="24"/>
          <w:szCs w:val="24"/>
        </w:rPr>
      </w:pPr>
      <w:r w:rsidRPr="000F0EB2">
        <w:rPr>
          <w:rFonts w:ascii="Arial" w:hAnsi="Arial" w:cs="Arial"/>
          <w:sz w:val="24"/>
          <w:szCs w:val="24"/>
        </w:rPr>
        <w:t xml:space="preserve">The above definition is one that refer specifically to terrorism and how it </w:t>
      </w:r>
      <w:proofErr w:type="gramStart"/>
      <w:r w:rsidRPr="000F0EB2">
        <w:rPr>
          <w:rFonts w:ascii="Arial" w:hAnsi="Arial" w:cs="Arial"/>
          <w:sz w:val="24"/>
          <w:szCs w:val="24"/>
        </w:rPr>
        <w:t>is defined</w:t>
      </w:r>
      <w:proofErr w:type="gramEnd"/>
      <w:r w:rsidRPr="000F0EB2">
        <w:rPr>
          <w:rFonts w:ascii="Arial" w:hAnsi="Arial" w:cs="Arial"/>
          <w:sz w:val="24"/>
          <w:szCs w:val="24"/>
        </w:rPr>
        <w:t xml:space="preserve"> withing the United Kingdom (UK). Greene introduces a perspective in their research, which questions whether there could ever be a blanket definition for Terrorism, </w:t>
      </w:r>
      <w:proofErr w:type="gramStart"/>
      <w:r w:rsidRPr="000F0EB2">
        <w:rPr>
          <w:rFonts w:ascii="Arial" w:hAnsi="Arial" w:cs="Arial"/>
          <w:sz w:val="24"/>
          <w:szCs w:val="24"/>
        </w:rPr>
        <w:t>that</w:t>
      </w:r>
      <w:proofErr w:type="gramEnd"/>
      <w:r w:rsidRPr="000F0EB2">
        <w:rPr>
          <w:rFonts w:ascii="Arial" w:hAnsi="Arial" w:cs="Arial"/>
          <w:sz w:val="24"/>
          <w:szCs w:val="24"/>
        </w:rPr>
        <w:t xml:space="preserve"> </w:t>
      </w:r>
      <w:proofErr w:type="gramStart"/>
      <w:r w:rsidRPr="000F0EB2">
        <w:rPr>
          <w:rFonts w:ascii="Arial" w:hAnsi="Arial" w:cs="Arial"/>
          <w:sz w:val="24"/>
          <w:szCs w:val="24"/>
        </w:rPr>
        <w:t>is internationally agreed</w:t>
      </w:r>
      <w:proofErr w:type="gramEnd"/>
      <w:r w:rsidRPr="000F0EB2">
        <w:rPr>
          <w:rFonts w:ascii="Arial" w:hAnsi="Arial" w:cs="Arial"/>
          <w:sz w:val="24"/>
          <w:szCs w:val="24"/>
        </w:rPr>
        <w:t xml:space="preserve"> upon. Greene expands and recognises that whilst the UK’s definition is an effective one, he states that legal definitions should remain as such, rather than providing a political function. This introduces the argument that there are </w:t>
      </w:r>
      <w:proofErr w:type="gramStart"/>
      <w:r w:rsidRPr="000F0EB2">
        <w:rPr>
          <w:rFonts w:ascii="Arial" w:hAnsi="Arial" w:cs="Arial"/>
          <w:sz w:val="24"/>
          <w:szCs w:val="24"/>
        </w:rPr>
        <w:t>numerous</w:t>
      </w:r>
      <w:proofErr w:type="gramEnd"/>
      <w:r w:rsidRPr="000F0EB2">
        <w:rPr>
          <w:rFonts w:ascii="Arial" w:hAnsi="Arial" w:cs="Arial"/>
          <w:sz w:val="24"/>
          <w:szCs w:val="24"/>
        </w:rPr>
        <w:t xml:space="preserve"> definitions for terrorism, and what acts fall under the scope of terrorism. Which results in there being a variety of meanings across the globe. (Greene, 2017). </w:t>
      </w:r>
    </w:p>
    <w:p w14:paraId="6F171ECB" w14:textId="77777777" w:rsidR="000F0EB2" w:rsidRPr="000F0EB2" w:rsidRDefault="000F0EB2" w:rsidP="000F0EB2">
      <w:pPr>
        <w:rPr>
          <w:rFonts w:ascii="Arial" w:hAnsi="Arial" w:cs="Arial"/>
          <w:sz w:val="24"/>
          <w:szCs w:val="24"/>
        </w:rPr>
      </w:pPr>
    </w:p>
    <w:p w14:paraId="57F9981F" w14:textId="77777777" w:rsidR="000F0EB2" w:rsidRDefault="000F0EB2" w:rsidP="000F0EB2">
      <w:pPr>
        <w:rPr>
          <w:rFonts w:ascii="Arial" w:hAnsi="Arial" w:cs="Arial"/>
          <w:sz w:val="24"/>
          <w:szCs w:val="24"/>
        </w:rPr>
      </w:pPr>
      <w:r w:rsidRPr="000F0EB2">
        <w:rPr>
          <w:rFonts w:ascii="Arial" w:hAnsi="Arial" w:cs="Arial"/>
          <w:sz w:val="24"/>
          <w:szCs w:val="24"/>
        </w:rPr>
        <w:lastRenderedPageBreak/>
        <w:t xml:space="preserve">The first relationship that will </w:t>
      </w:r>
      <w:proofErr w:type="gramStart"/>
      <w:r w:rsidRPr="000F0EB2">
        <w:rPr>
          <w:rFonts w:ascii="Arial" w:hAnsi="Arial" w:cs="Arial"/>
          <w:sz w:val="24"/>
          <w:szCs w:val="24"/>
        </w:rPr>
        <w:t>be discussed</w:t>
      </w:r>
      <w:proofErr w:type="gramEnd"/>
      <w:r w:rsidRPr="000F0EB2">
        <w:rPr>
          <w:rFonts w:ascii="Arial" w:hAnsi="Arial" w:cs="Arial"/>
          <w:sz w:val="24"/>
          <w:szCs w:val="24"/>
        </w:rPr>
        <w:t xml:space="preserve"> is between terrorist organisations and organised crime. To the eye, it may appear puzzling as to why terrorist organisations and organised criminally would engage in criminal activities together. However, Phillips and Schiele introduce a concept which </w:t>
      </w:r>
      <w:proofErr w:type="gramStart"/>
      <w:r w:rsidRPr="000F0EB2">
        <w:rPr>
          <w:rFonts w:ascii="Arial" w:hAnsi="Arial" w:cs="Arial"/>
          <w:sz w:val="24"/>
          <w:szCs w:val="24"/>
        </w:rPr>
        <w:t>is referred</w:t>
      </w:r>
      <w:proofErr w:type="gramEnd"/>
      <w:r w:rsidRPr="000F0EB2">
        <w:rPr>
          <w:rFonts w:ascii="Arial" w:hAnsi="Arial" w:cs="Arial"/>
          <w:sz w:val="24"/>
          <w:szCs w:val="24"/>
        </w:rPr>
        <w:t xml:space="preserve"> to as the “Crime-Terror Nexus” (Phillips &amp; Schiele, 2023). Their research states that the Crime-Terror Nexus refers to a working relationship between the terrorist organisation and organised crimes groups and examines their collaboration. Phillips and Schiele expand on this by stating that the terror-crime nexus is more relevant when referring “to groups that have state sponsors, have larger memberships, operate in more capable countries, or operate in less democratic countries” (Phillips &amp; Schiele, 2023). Carrapico et al agrees with Phillips and Schiele’s definition of the nexus, in that it refers to the joint work of terrorist organisations and organised crimes groups (Carrapico et al., 2014). They also expand furthering by stating that the nexus can </w:t>
      </w:r>
      <w:proofErr w:type="gramStart"/>
      <w:r w:rsidRPr="000F0EB2">
        <w:rPr>
          <w:rFonts w:ascii="Arial" w:hAnsi="Arial" w:cs="Arial"/>
          <w:sz w:val="24"/>
          <w:szCs w:val="24"/>
        </w:rPr>
        <w:t>be found</w:t>
      </w:r>
      <w:proofErr w:type="gramEnd"/>
      <w:r w:rsidRPr="000F0EB2">
        <w:rPr>
          <w:rFonts w:ascii="Arial" w:hAnsi="Arial" w:cs="Arial"/>
          <w:sz w:val="24"/>
          <w:szCs w:val="24"/>
        </w:rPr>
        <w:t xml:space="preserve"> in various forms, such as terrorist and criminal gaining skills from each other, subsequently “enhancing their performance” (Carrapico et al., 2014) and expanding impact and devastation of their actions. </w:t>
      </w:r>
    </w:p>
    <w:p w14:paraId="17DDCC56" w14:textId="77777777" w:rsidR="000F0EB2" w:rsidRPr="000F0EB2" w:rsidRDefault="000F0EB2" w:rsidP="000F0EB2">
      <w:pPr>
        <w:rPr>
          <w:rFonts w:ascii="Arial" w:hAnsi="Arial" w:cs="Arial"/>
          <w:sz w:val="24"/>
          <w:szCs w:val="24"/>
        </w:rPr>
      </w:pPr>
    </w:p>
    <w:p w14:paraId="1D4DC99C" w14:textId="77777777" w:rsidR="000F0EB2" w:rsidRDefault="000F0EB2" w:rsidP="000F0EB2">
      <w:pPr>
        <w:rPr>
          <w:rFonts w:ascii="Arial" w:hAnsi="Arial" w:cs="Arial"/>
          <w:sz w:val="24"/>
          <w:szCs w:val="24"/>
        </w:rPr>
      </w:pPr>
      <w:r w:rsidRPr="000F0EB2">
        <w:rPr>
          <w:rFonts w:ascii="Arial" w:hAnsi="Arial" w:cs="Arial"/>
          <w:sz w:val="24"/>
          <w:szCs w:val="24"/>
        </w:rPr>
        <w:t xml:space="preserve">Paul and Acheson further discuss the nexus but also refer to what type of activities organised crime groups and terrorist organisations overlap in, in other to benefit each other’s goals. Paul and Acheson state that organised criminals and terrorist organisations will collaborate in order to “facilitate terrorist attacks, including by helping to finance operations, smuggling operatives, procuring arms, obtaining forged documents” (Paul &amp; Acheson, 2019). They expand on this point further by stating that during the period of 2010 until 2019, the cooperation between criminals and terrorist grew. Paul and Acheson argue that this is due to the ability of sourcing financial support for each other, in order to benefit their illicit activities (Paul &amp; Acheson, 2019). An example of this can </w:t>
      </w:r>
      <w:proofErr w:type="gramStart"/>
      <w:r w:rsidRPr="000F0EB2">
        <w:rPr>
          <w:rFonts w:ascii="Arial" w:hAnsi="Arial" w:cs="Arial"/>
          <w:sz w:val="24"/>
          <w:szCs w:val="24"/>
        </w:rPr>
        <w:t>be seen</w:t>
      </w:r>
      <w:proofErr w:type="gramEnd"/>
      <w:r w:rsidRPr="000F0EB2">
        <w:rPr>
          <w:rFonts w:ascii="Arial" w:hAnsi="Arial" w:cs="Arial"/>
          <w:sz w:val="24"/>
          <w:szCs w:val="24"/>
        </w:rPr>
        <w:t xml:space="preserve"> with the way that the Revolutionary Armed Forces of Columbia worked with drug cartels. In this case smuggling routes </w:t>
      </w:r>
      <w:proofErr w:type="gramStart"/>
      <w:r w:rsidRPr="000F0EB2">
        <w:rPr>
          <w:rFonts w:ascii="Arial" w:hAnsi="Arial" w:cs="Arial"/>
          <w:sz w:val="24"/>
          <w:szCs w:val="24"/>
        </w:rPr>
        <w:t>were exchanged</w:t>
      </w:r>
      <w:proofErr w:type="gramEnd"/>
      <w:r w:rsidRPr="000F0EB2">
        <w:rPr>
          <w:rFonts w:ascii="Arial" w:hAnsi="Arial" w:cs="Arial"/>
          <w:sz w:val="24"/>
          <w:szCs w:val="24"/>
        </w:rPr>
        <w:t xml:space="preserve"> for weaponry, which benefitted both parties (Córdova, 2015).</w:t>
      </w:r>
    </w:p>
    <w:p w14:paraId="70AFAC0E" w14:textId="77777777" w:rsidR="000F0EB2" w:rsidRPr="000F0EB2" w:rsidRDefault="000F0EB2" w:rsidP="000F0EB2">
      <w:pPr>
        <w:rPr>
          <w:rFonts w:ascii="Arial" w:hAnsi="Arial" w:cs="Arial"/>
          <w:sz w:val="24"/>
          <w:szCs w:val="24"/>
        </w:rPr>
      </w:pPr>
    </w:p>
    <w:p w14:paraId="4C3C322C" w14:textId="77777777" w:rsidR="000F0EB2" w:rsidRDefault="000F0EB2" w:rsidP="000F0EB2">
      <w:pPr>
        <w:rPr>
          <w:rFonts w:ascii="Arial" w:hAnsi="Arial" w:cs="Arial"/>
          <w:sz w:val="24"/>
          <w:szCs w:val="24"/>
        </w:rPr>
      </w:pPr>
      <w:r w:rsidRPr="000F0EB2">
        <w:rPr>
          <w:rFonts w:ascii="Arial" w:hAnsi="Arial" w:cs="Arial"/>
          <w:sz w:val="24"/>
          <w:szCs w:val="24"/>
        </w:rPr>
        <w:t xml:space="preserve">Steenkamp discusses the nexus in reference to the growth of ISIS in Syria and Iraq, during their </w:t>
      </w:r>
      <w:proofErr w:type="gramStart"/>
      <w:r w:rsidRPr="000F0EB2">
        <w:rPr>
          <w:rFonts w:ascii="Arial" w:hAnsi="Arial" w:cs="Arial"/>
          <w:sz w:val="24"/>
          <w:szCs w:val="24"/>
        </w:rPr>
        <w:t>arguably most</w:t>
      </w:r>
      <w:proofErr w:type="gramEnd"/>
      <w:r w:rsidRPr="000F0EB2">
        <w:rPr>
          <w:rFonts w:ascii="Arial" w:hAnsi="Arial" w:cs="Arial"/>
          <w:sz w:val="24"/>
          <w:szCs w:val="24"/>
        </w:rPr>
        <w:t xml:space="preserve"> dominant period, being in 2014. Steenkamp recognises that whilst ISIS was primarily a political organisation, there can still be a recordable relationship in regard to its involvement in organised crimes. Steenkamp expands on this point further, by documenting that whilst ISIS were subject and reliant upon “donations” (Steenkamp,2022) and were able to recruit on a global scale unseen in terrorist organisations previously, this did not limit it to distancing itself from organised crime as a means of benefitting themselves from a financial perspective and a control perspective. Steenkamp elaborates by stating that ISIS were able to involve themselves in certain aspects of criminality in areas they controlled, such aspects include “smuggling, people trafficking and the taxation of trafficked goods” (Steenkamp,2022) across their controlled territories. To conclude her injected inputs, Steenkamp recognises that although </w:t>
      </w:r>
      <w:proofErr w:type="gramStart"/>
      <w:r w:rsidRPr="000F0EB2">
        <w:rPr>
          <w:rFonts w:ascii="Arial" w:hAnsi="Arial" w:cs="Arial"/>
          <w:sz w:val="24"/>
          <w:szCs w:val="24"/>
        </w:rPr>
        <w:t>many</w:t>
      </w:r>
      <w:proofErr w:type="gramEnd"/>
      <w:r w:rsidRPr="000F0EB2">
        <w:rPr>
          <w:rFonts w:ascii="Arial" w:hAnsi="Arial" w:cs="Arial"/>
          <w:sz w:val="24"/>
          <w:szCs w:val="24"/>
        </w:rPr>
        <w:t xml:space="preserve"> of these such activities were undergoing </w:t>
      </w:r>
      <w:r w:rsidRPr="000F0EB2">
        <w:rPr>
          <w:rFonts w:ascii="Arial" w:hAnsi="Arial" w:cs="Arial"/>
          <w:sz w:val="24"/>
          <w:szCs w:val="24"/>
        </w:rPr>
        <w:lastRenderedPageBreak/>
        <w:t>prior to the rise of ISIS, their growth and subsequent taxation of these illicit activities were majorly rewarding for their financial growth.</w:t>
      </w:r>
    </w:p>
    <w:p w14:paraId="2CE66D0C" w14:textId="77777777" w:rsidR="000F0EB2" w:rsidRPr="000F0EB2" w:rsidRDefault="000F0EB2" w:rsidP="000F0EB2">
      <w:pPr>
        <w:rPr>
          <w:rFonts w:ascii="Arial" w:hAnsi="Arial" w:cs="Arial"/>
          <w:sz w:val="24"/>
          <w:szCs w:val="24"/>
        </w:rPr>
      </w:pPr>
    </w:p>
    <w:p w14:paraId="3C5DAD48" w14:textId="045C6199" w:rsidR="000F0EB2" w:rsidRDefault="000F0EB2" w:rsidP="000F0EB2">
      <w:pPr>
        <w:rPr>
          <w:rFonts w:ascii="Arial" w:hAnsi="Arial" w:cs="Arial"/>
          <w:sz w:val="24"/>
          <w:szCs w:val="24"/>
        </w:rPr>
      </w:pPr>
      <w:r w:rsidRPr="000F0EB2">
        <w:rPr>
          <w:rFonts w:ascii="Arial" w:hAnsi="Arial" w:cs="Arial"/>
          <w:sz w:val="24"/>
          <w:szCs w:val="24"/>
        </w:rPr>
        <w:t xml:space="preserve">Whilst the Crime-Terror Nexus provides a clear relationship between organised crime and terrorist organisations and provides insight into how these relationships can </w:t>
      </w:r>
      <w:proofErr w:type="gramStart"/>
      <w:r w:rsidRPr="000F0EB2">
        <w:rPr>
          <w:rFonts w:ascii="Arial" w:hAnsi="Arial" w:cs="Arial"/>
          <w:sz w:val="24"/>
          <w:szCs w:val="24"/>
        </w:rPr>
        <w:t>be established</w:t>
      </w:r>
      <w:proofErr w:type="gramEnd"/>
      <w:r w:rsidRPr="000F0EB2">
        <w:rPr>
          <w:rFonts w:ascii="Arial" w:hAnsi="Arial" w:cs="Arial"/>
          <w:sz w:val="24"/>
          <w:szCs w:val="24"/>
        </w:rPr>
        <w:t xml:space="preserve"> with common interests, there is little mention as to whether the Nexus can benefit the recruitment for terrorist organisations. Basra et al document in their report, that they underwent a study which revealed that </w:t>
      </w:r>
      <w:proofErr w:type="gramStart"/>
      <w:r w:rsidRPr="000F0EB2">
        <w:rPr>
          <w:rFonts w:ascii="Arial" w:hAnsi="Arial" w:cs="Arial"/>
          <w:sz w:val="24"/>
          <w:szCs w:val="24"/>
        </w:rPr>
        <w:t>a number of</w:t>
      </w:r>
      <w:proofErr w:type="gramEnd"/>
      <w:r w:rsidRPr="000F0EB2">
        <w:rPr>
          <w:rFonts w:ascii="Arial" w:hAnsi="Arial" w:cs="Arial"/>
          <w:sz w:val="24"/>
          <w:szCs w:val="24"/>
        </w:rPr>
        <w:t xml:space="preserve"> European jihadists had criminal backgrounds, prior to </w:t>
      </w:r>
      <w:r w:rsidR="00364FD6" w:rsidRPr="000F0EB2">
        <w:rPr>
          <w:rFonts w:ascii="Arial" w:hAnsi="Arial" w:cs="Arial"/>
          <w:sz w:val="24"/>
          <w:szCs w:val="24"/>
        </w:rPr>
        <w:t>joining terrorist</w:t>
      </w:r>
      <w:r w:rsidRPr="000F0EB2">
        <w:rPr>
          <w:rFonts w:ascii="Arial" w:hAnsi="Arial" w:cs="Arial"/>
          <w:sz w:val="24"/>
          <w:szCs w:val="24"/>
        </w:rPr>
        <w:t xml:space="preserve"> organisations, in which 57% of individuals had spent time in prison (Basra et al., 2016). Furthermore, the report exposes that </w:t>
      </w:r>
      <w:proofErr w:type="gramStart"/>
      <w:r w:rsidRPr="000F0EB2">
        <w:rPr>
          <w:rFonts w:ascii="Arial" w:hAnsi="Arial" w:cs="Arial"/>
          <w:sz w:val="24"/>
          <w:szCs w:val="24"/>
        </w:rPr>
        <w:t>many</w:t>
      </w:r>
      <w:proofErr w:type="gramEnd"/>
      <w:r w:rsidRPr="000F0EB2">
        <w:rPr>
          <w:rFonts w:ascii="Arial" w:hAnsi="Arial" w:cs="Arial"/>
          <w:sz w:val="24"/>
          <w:szCs w:val="24"/>
        </w:rPr>
        <w:t xml:space="preserve"> terrorist plots were minority financed by petty crimes (Basra et al., 2016). The report from Basra et al provides further insight as to how crime and criminals can be directly linked to terrorism. The report highlights that criminals, particularly those who have spent time in prison, can </w:t>
      </w:r>
      <w:proofErr w:type="gramStart"/>
      <w:r w:rsidRPr="000F0EB2">
        <w:rPr>
          <w:rFonts w:ascii="Arial" w:hAnsi="Arial" w:cs="Arial"/>
          <w:sz w:val="24"/>
          <w:szCs w:val="24"/>
        </w:rPr>
        <w:t>be recruited</w:t>
      </w:r>
      <w:proofErr w:type="gramEnd"/>
      <w:r w:rsidRPr="000F0EB2">
        <w:rPr>
          <w:rFonts w:ascii="Arial" w:hAnsi="Arial" w:cs="Arial"/>
          <w:sz w:val="24"/>
          <w:szCs w:val="24"/>
        </w:rPr>
        <w:t xml:space="preserve"> into joining terrorist organisations. The conscriptions to terrorist organisations after spending time in prison could be down to a range of factors, such as radicalisations within the prison system, further ambitions to commit crime, or even the vulnerability of a prisoner and the need to find purpose</w:t>
      </w:r>
      <w:proofErr w:type="gramStart"/>
      <w:r w:rsidRPr="000F0EB2">
        <w:rPr>
          <w:rFonts w:ascii="Arial" w:hAnsi="Arial" w:cs="Arial"/>
          <w:sz w:val="24"/>
          <w:szCs w:val="24"/>
        </w:rPr>
        <w:t xml:space="preserve">.  </w:t>
      </w:r>
      <w:proofErr w:type="gramEnd"/>
      <w:r w:rsidRPr="000F0EB2">
        <w:rPr>
          <w:rFonts w:ascii="Arial" w:hAnsi="Arial" w:cs="Arial"/>
          <w:sz w:val="24"/>
          <w:szCs w:val="24"/>
        </w:rPr>
        <w:t xml:space="preserve">These factors are complicated and on and individual case, however, there should be a note that there are weaknesses in the prison system in order to avoid this recruitment that is occurring in prisons. </w:t>
      </w:r>
    </w:p>
    <w:p w14:paraId="4DCB8092" w14:textId="77777777" w:rsidR="000F0EB2" w:rsidRPr="000F0EB2" w:rsidRDefault="000F0EB2" w:rsidP="000F0EB2">
      <w:pPr>
        <w:rPr>
          <w:rFonts w:ascii="Arial" w:hAnsi="Arial" w:cs="Arial"/>
          <w:sz w:val="24"/>
          <w:szCs w:val="24"/>
        </w:rPr>
      </w:pPr>
    </w:p>
    <w:p w14:paraId="70CD8130" w14:textId="16BA9B2B" w:rsidR="000F0EB2" w:rsidRDefault="000F0EB2" w:rsidP="000F0EB2">
      <w:pPr>
        <w:rPr>
          <w:rFonts w:ascii="Arial" w:hAnsi="Arial" w:cs="Arial"/>
          <w:sz w:val="24"/>
          <w:szCs w:val="24"/>
        </w:rPr>
      </w:pPr>
      <w:proofErr w:type="gramStart"/>
      <w:r w:rsidRPr="000F0EB2">
        <w:rPr>
          <w:rFonts w:ascii="Arial" w:hAnsi="Arial" w:cs="Arial"/>
          <w:sz w:val="24"/>
          <w:szCs w:val="24"/>
        </w:rPr>
        <w:t>Focusing on the crime terror nexus, it</w:t>
      </w:r>
      <w:proofErr w:type="gramEnd"/>
      <w:r w:rsidRPr="000F0EB2">
        <w:rPr>
          <w:rFonts w:ascii="Arial" w:hAnsi="Arial" w:cs="Arial"/>
          <w:sz w:val="24"/>
          <w:szCs w:val="24"/>
        </w:rPr>
        <w:t xml:space="preserve"> can </w:t>
      </w:r>
      <w:proofErr w:type="gramStart"/>
      <w:r w:rsidRPr="000F0EB2">
        <w:rPr>
          <w:rFonts w:ascii="Arial" w:hAnsi="Arial" w:cs="Arial"/>
          <w:sz w:val="24"/>
          <w:szCs w:val="24"/>
        </w:rPr>
        <w:t>be seen</w:t>
      </w:r>
      <w:proofErr w:type="gramEnd"/>
      <w:r w:rsidRPr="000F0EB2">
        <w:rPr>
          <w:rFonts w:ascii="Arial" w:hAnsi="Arial" w:cs="Arial"/>
          <w:sz w:val="24"/>
          <w:szCs w:val="24"/>
        </w:rPr>
        <w:t xml:space="preserve"> that there </w:t>
      </w:r>
      <w:proofErr w:type="gramStart"/>
      <w:r w:rsidRPr="000F0EB2">
        <w:rPr>
          <w:rFonts w:ascii="Arial" w:hAnsi="Arial" w:cs="Arial"/>
          <w:sz w:val="24"/>
          <w:szCs w:val="24"/>
        </w:rPr>
        <w:t>are clearly easily blurred</w:t>
      </w:r>
      <w:proofErr w:type="gramEnd"/>
      <w:r w:rsidRPr="000F0EB2">
        <w:rPr>
          <w:rFonts w:ascii="Arial" w:hAnsi="Arial" w:cs="Arial"/>
          <w:sz w:val="24"/>
          <w:szCs w:val="24"/>
        </w:rPr>
        <w:t xml:space="preserve"> lines between organised crime groups and terrorist groups. They are both dependent on each other in </w:t>
      </w:r>
      <w:proofErr w:type="gramStart"/>
      <w:r w:rsidRPr="000F0EB2">
        <w:rPr>
          <w:rFonts w:ascii="Arial" w:hAnsi="Arial" w:cs="Arial"/>
          <w:sz w:val="24"/>
          <w:szCs w:val="24"/>
        </w:rPr>
        <w:t>various ways</w:t>
      </w:r>
      <w:proofErr w:type="gramEnd"/>
      <w:r w:rsidRPr="000F0EB2">
        <w:rPr>
          <w:rFonts w:ascii="Arial" w:hAnsi="Arial" w:cs="Arial"/>
          <w:sz w:val="24"/>
          <w:szCs w:val="24"/>
        </w:rPr>
        <w:t xml:space="preserve"> to survive and succeed in their own retrospective crimes. For the continuations of both </w:t>
      </w:r>
      <w:r w:rsidRPr="000F0EB2">
        <w:rPr>
          <w:rFonts w:ascii="Arial" w:hAnsi="Arial" w:cs="Arial"/>
          <w:sz w:val="24"/>
          <w:szCs w:val="24"/>
        </w:rPr>
        <w:t>parties’</w:t>
      </w:r>
      <w:r w:rsidRPr="000F0EB2">
        <w:rPr>
          <w:rFonts w:ascii="Arial" w:hAnsi="Arial" w:cs="Arial"/>
          <w:sz w:val="24"/>
          <w:szCs w:val="24"/>
        </w:rPr>
        <w:t xml:space="preserve"> existence, they are dependent on one another’s success. This complex relationship is insightful for both groups as it improves that logistical infrastructure needed for operation of both groups. The intertwining relationship between these two groups makes the crime terror nexus almost impossible to police. Despite this difficulty to police, it also provides opportunity to inform counter terrorism policing on connections and relationships between the groups. </w:t>
      </w:r>
    </w:p>
    <w:p w14:paraId="71537409" w14:textId="77777777" w:rsidR="000F0EB2" w:rsidRPr="000F0EB2" w:rsidRDefault="000F0EB2" w:rsidP="000F0EB2">
      <w:pPr>
        <w:rPr>
          <w:rFonts w:ascii="Arial" w:hAnsi="Arial" w:cs="Arial"/>
          <w:sz w:val="24"/>
          <w:szCs w:val="24"/>
        </w:rPr>
      </w:pPr>
    </w:p>
    <w:p w14:paraId="16E20D12" w14:textId="77777777" w:rsidR="000F0EB2" w:rsidRPr="000F0EB2" w:rsidRDefault="000F0EB2" w:rsidP="000F0EB2">
      <w:pPr>
        <w:rPr>
          <w:rFonts w:ascii="Arial" w:hAnsi="Arial" w:cs="Arial"/>
          <w:sz w:val="24"/>
          <w:szCs w:val="24"/>
        </w:rPr>
      </w:pPr>
      <w:r w:rsidRPr="000F0EB2">
        <w:rPr>
          <w:rFonts w:ascii="Arial" w:hAnsi="Arial" w:cs="Arial"/>
          <w:sz w:val="24"/>
          <w:szCs w:val="24"/>
        </w:rPr>
        <w:t xml:space="preserve">In order to tackle the issue of recruitment, </w:t>
      </w:r>
      <w:proofErr w:type="gramStart"/>
      <w:r w:rsidRPr="000F0EB2">
        <w:rPr>
          <w:rFonts w:ascii="Arial" w:hAnsi="Arial" w:cs="Arial"/>
          <w:sz w:val="24"/>
          <w:szCs w:val="24"/>
        </w:rPr>
        <w:t>radicalisation</w:t>
      </w:r>
      <w:proofErr w:type="gramEnd"/>
      <w:r w:rsidRPr="000F0EB2">
        <w:rPr>
          <w:rFonts w:ascii="Arial" w:hAnsi="Arial" w:cs="Arial"/>
          <w:sz w:val="24"/>
          <w:szCs w:val="24"/>
        </w:rPr>
        <w:t xml:space="preserve"> and terrorism as a whole in the UK, the government created the counter terrorism strategy, referred to as CONTEST (Qurashi, 2018). Qurashi outlines that the prevent strategy was a strand of CONTEST and </w:t>
      </w:r>
      <w:proofErr w:type="gramStart"/>
      <w:r w:rsidRPr="000F0EB2">
        <w:rPr>
          <w:rFonts w:ascii="Arial" w:hAnsi="Arial" w:cs="Arial"/>
          <w:sz w:val="24"/>
          <w:szCs w:val="24"/>
        </w:rPr>
        <w:t>was specifically manufactured</w:t>
      </w:r>
      <w:proofErr w:type="gramEnd"/>
      <w:r w:rsidRPr="000F0EB2">
        <w:rPr>
          <w:rFonts w:ascii="Arial" w:hAnsi="Arial" w:cs="Arial"/>
          <w:sz w:val="24"/>
          <w:szCs w:val="24"/>
        </w:rPr>
        <w:t xml:space="preserve"> to focus on the preventions of radicalisation and subsequently terrorist activity and attacks. Furthermore, the prevent strategy introduced a referral known as the Prevent referral, and in 2015, the Prevent policy became a legal duty for the public sectors. Qurashi further outlines that the prevent policy had three key objectives at the core of its purpose to “respond to the ideological challenge of terrorism, prevent people from being drawn into terrorism and ensure that they are given appropriate advice and support; and work with sectors and institutions where there are risks of radicalisation” (Qurashi,2018). </w:t>
      </w:r>
    </w:p>
    <w:p w14:paraId="791C1E1D" w14:textId="6D9837FD" w:rsidR="000F0EB2" w:rsidRDefault="000F0EB2" w:rsidP="000F0EB2">
      <w:pPr>
        <w:rPr>
          <w:rFonts w:ascii="Arial" w:hAnsi="Arial" w:cs="Arial"/>
          <w:sz w:val="24"/>
          <w:szCs w:val="24"/>
        </w:rPr>
      </w:pPr>
      <w:r w:rsidRPr="000F0EB2">
        <w:rPr>
          <w:rFonts w:ascii="Arial" w:hAnsi="Arial" w:cs="Arial"/>
          <w:sz w:val="24"/>
          <w:szCs w:val="24"/>
        </w:rPr>
        <w:lastRenderedPageBreak/>
        <w:t xml:space="preserve">Whilst the CONTEST strategy, and strands of it such as the Prevent policy </w:t>
      </w:r>
      <w:proofErr w:type="gramStart"/>
      <w:r w:rsidRPr="000F0EB2">
        <w:rPr>
          <w:rFonts w:ascii="Arial" w:hAnsi="Arial" w:cs="Arial"/>
          <w:sz w:val="24"/>
          <w:szCs w:val="24"/>
        </w:rPr>
        <w:t>were introduced</w:t>
      </w:r>
      <w:proofErr w:type="gramEnd"/>
      <w:r w:rsidRPr="000F0EB2">
        <w:rPr>
          <w:rFonts w:ascii="Arial" w:hAnsi="Arial" w:cs="Arial"/>
          <w:sz w:val="24"/>
          <w:szCs w:val="24"/>
        </w:rPr>
        <w:t xml:space="preserve"> to reduce and combat terrorism, this has not prevented the strategy nor its policies being open to criticism. Dathan documents that Dr. Mohammad Rahman of Birmingham City University, states the Prevent policy and programmes have failed, specifically in recognising and addressing the links between terrorism and organised crime. Furthermore, Dr. Mohammad Rahman takes aim at how the policy and programmes failed to identify that Salman Abedi, the person responsible for the Manchester Arena Bombing, financed his attack through low-level organised crime, more specifically, the selling of counterfeit trainers online. </w:t>
      </w:r>
      <w:r w:rsidRPr="000F0EB2">
        <w:rPr>
          <w:rFonts w:ascii="Arial" w:hAnsi="Arial" w:cs="Arial"/>
          <w:sz w:val="24"/>
          <w:szCs w:val="24"/>
        </w:rPr>
        <w:t>The core argument</w:t>
      </w:r>
      <w:r w:rsidRPr="000F0EB2">
        <w:rPr>
          <w:rFonts w:ascii="Arial" w:hAnsi="Arial" w:cs="Arial"/>
          <w:sz w:val="24"/>
          <w:szCs w:val="24"/>
        </w:rPr>
        <w:t xml:space="preserve"> is that the correlations between criminal activity and terrorism often goes undetected or unnoticed, and can often highlight failings of programmes and policies such as that of the Prevent ones introduced in the CONTEST strategy (Dathan, 2025). If there were a stronger focus on these petty and </w:t>
      </w:r>
      <w:r w:rsidRPr="000F0EB2">
        <w:rPr>
          <w:rFonts w:ascii="Arial" w:hAnsi="Arial" w:cs="Arial"/>
          <w:sz w:val="24"/>
          <w:szCs w:val="24"/>
        </w:rPr>
        <w:t>low-level</w:t>
      </w:r>
      <w:r w:rsidRPr="000F0EB2">
        <w:rPr>
          <w:rFonts w:ascii="Arial" w:hAnsi="Arial" w:cs="Arial"/>
          <w:sz w:val="24"/>
          <w:szCs w:val="24"/>
        </w:rPr>
        <w:t xml:space="preserve"> crimes, particularly crimes that are digital then suspicions regarding </w:t>
      </w:r>
      <w:r w:rsidRPr="000F0EB2">
        <w:rPr>
          <w:rFonts w:ascii="Arial" w:hAnsi="Arial" w:cs="Arial"/>
          <w:sz w:val="24"/>
          <w:szCs w:val="24"/>
        </w:rPr>
        <w:t>Abedi’s behaviour</w:t>
      </w:r>
      <w:r w:rsidRPr="000F0EB2">
        <w:rPr>
          <w:rFonts w:ascii="Arial" w:hAnsi="Arial" w:cs="Arial"/>
          <w:sz w:val="24"/>
          <w:szCs w:val="24"/>
        </w:rPr>
        <w:t xml:space="preserve"> </w:t>
      </w:r>
      <w:proofErr w:type="gramStart"/>
      <w:r w:rsidRPr="000F0EB2">
        <w:rPr>
          <w:rFonts w:ascii="Arial" w:hAnsi="Arial" w:cs="Arial"/>
          <w:sz w:val="24"/>
          <w:szCs w:val="24"/>
        </w:rPr>
        <w:t>might’ve</w:t>
      </w:r>
      <w:proofErr w:type="gramEnd"/>
      <w:r w:rsidRPr="000F0EB2">
        <w:rPr>
          <w:rFonts w:ascii="Arial" w:hAnsi="Arial" w:cs="Arial"/>
          <w:sz w:val="24"/>
          <w:szCs w:val="24"/>
        </w:rPr>
        <w:t xml:space="preserve"> </w:t>
      </w:r>
      <w:proofErr w:type="gramStart"/>
      <w:r w:rsidRPr="000F0EB2">
        <w:rPr>
          <w:rFonts w:ascii="Arial" w:hAnsi="Arial" w:cs="Arial"/>
          <w:sz w:val="24"/>
          <w:szCs w:val="24"/>
        </w:rPr>
        <w:t>been flagged</w:t>
      </w:r>
      <w:proofErr w:type="gramEnd"/>
      <w:r w:rsidRPr="000F0EB2">
        <w:rPr>
          <w:rFonts w:ascii="Arial" w:hAnsi="Arial" w:cs="Arial"/>
          <w:sz w:val="24"/>
          <w:szCs w:val="24"/>
        </w:rPr>
        <w:t xml:space="preserve"> sooner. </w:t>
      </w:r>
    </w:p>
    <w:p w14:paraId="095C016E" w14:textId="77777777" w:rsidR="000F0EB2" w:rsidRPr="000F0EB2" w:rsidRDefault="000F0EB2" w:rsidP="000F0EB2">
      <w:pPr>
        <w:rPr>
          <w:rFonts w:ascii="Arial" w:hAnsi="Arial" w:cs="Arial"/>
          <w:sz w:val="24"/>
          <w:szCs w:val="24"/>
        </w:rPr>
      </w:pPr>
    </w:p>
    <w:p w14:paraId="46BC2FAD" w14:textId="164A89A0" w:rsidR="000F0EB2" w:rsidRDefault="000F0EB2" w:rsidP="000F0EB2">
      <w:pPr>
        <w:rPr>
          <w:rFonts w:ascii="Arial" w:hAnsi="Arial" w:cs="Arial"/>
          <w:sz w:val="24"/>
          <w:szCs w:val="24"/>
        </w:rPr>
      </w:pPr>
      <w:r w:rsidRPr="000F0EB2">
        <w:rPr>
          <w:rFonts w:ascii="Arial" w:hAnsi="Arial" w:cs="Arial"/>
          <w:sz w:val="24"/>
          <w:szCs w:val="24"/>
        </w:rPr>
        <w:t>With a rise in terrorism and increase in terror- related incidents over time, a necessity for a dedicated area within policing to combat such crime has developed. This has subsequently led to the creation of a nationwide Counter- Terrorism Policing unit. The GOV.UK website states that Counter- Terrorism Policing within the UK “is a collaboration of UK police forces working with the UK intelligence community to help protect the public and our national security, by preventing, deterring, and investigating terrorist activity” (GOV.UK, 2025)</w:t>
      </w:r>
      <w:r w:rsidR="003333F6">
        <w:rPr>
          <w:rFonts w:ascii="Arial" w:hAnsi="Arial" w:cs="Arial"/>
          <w:sz w:val="24"/>
          <w:szCs w:val="24"/>
        </w:rPr>
        <w:t>.</w:t>
      </w:r>
    </w:p>
    <w:p w14:paraId="0361FEF4" w14:textId="77777777" w:rsidR="003333F6" w:rsidRPr="000F0EB2" w:rsidRDefault="003333F6" w:rsidP="000F0EB2">
      <w:pPr>
        <w:rPr>
          <w:rFonts w:ascii="Arial" w:hAnsi="Arial" w:cs="Arial"/>
          <w:sz w:val="24"/>
          <w:szCs w:val="24"/>
        </w:rPr>
      </w:pPr>
    </w:p>
    <w:p w14:paraId="3C7DE47A" w14:textId="77777777" w:rsidR="000F0EB2" w:rsidRDefault="000F0EB2" w:rsidP="000F0EB2">
      <w:pPr>
        <w:rPr>
          <w:rFonts w:ascii="Arial" w:hAnsi="Arial" w:cs="Arial"/>
          <w:sz w:val="24"/>
          <w:szCs w:val="24"/>
        </w:rPr>
      </w:pPr>
      <w:r w:rsidRPr="000F0EB2">
        <w:rPr>
          <w:rFonts w:ascii="Arial" w:hAnsi="Arial" w:cs="Arial"/>
          <w:sz w:val="24"/>
          <w:szCs w:val="24"/>
        </w:rPr>
        <w:t xml:space="preserve">One of the evident flaws with both Prevent and CONTEST strategies is that they fail to incorporate the role that other crimes play in the formation and continuation of terrorist organisations. The strategies also fail to consider the continued facilitation organised crime groups provide terrorist organisations through the means of contacts, </w:t>
      </w:r>
      <w:proofErr w:type="gramStart"/>
      <w:r w:rsidRPr="000F0EB2">
        <w:rPr>
          <w:rFonts w:ascii="Arial" w:hAnsi="Arial" w:cs="Arial"/>
          <w:sz w:val="24"/>
          <w:szCs w:val="24"/>
        </w:rPr>
        <w:t>resources</w:t>
      </w:r>
      <w:proofErr w:type="gramEnd"/>
      <w:r w:rsidRPr="000F0EB2">
        <w:rPr>
          <w:rFonts w:ascii="Arial" w:hAnsi="Arial" w:cs="Arial"/>
          <w:sz w:val="24"/>
          <w:szCs w:val="24"/>
        </w:rPr>
        <w:t xml:space="preserve"> and accessibility. When looking at the formation of terrorist attacks and terrorist organisations, there needs to be considerations of the role of organised crime as well as all minor crimes. Without this consideration the development of terrorist plots and plans with continue to occur, leading eventually to a missed terrorist plot and therefore an attack. </w:t>
      </w:r>
    </w:p>
    <w:p w14:paraId="4DC4DB3C" w14:textId="77777777" w:rsidR="003333F6" w:rsidRPr="000F0EB2" w:rsidRDefault="003333F6" w:rsidP="000F0EB2">
      <w:pPr>
        <w:rPr>
          <w:rFonts w:ascii="Arial" w:hAnsi="Arial" w:cs="Arial"/>
          <w:sz w:val="24"/>
          <w:szCs w:val="24"/>
        </w:rPr>
      </w:pPr>
    </w:p>
    <w:p w14:paraId="44B2F3FD" w14:textId="77777777" w:rsidR="000F0EB2" w:rsidRDefault="000F0EB2" w:rsidP="000F0EB2">
      <w:pPr>
        <w:rPr>
          <w:rFonts w:ascii="Arial" w:hAnsi="Arial" w:cs="Arial"/>
          <w:sz w:val="24"/>
          <w:szCs w:val="24"/>
        </w:rPr>
      </w:pPr>
      <w:r w:rsidRPr="000F0EB2">
        <w:rPr>
          <w:rFonts w:ascii="Arial" w:hAnsi="Arial" w:cs="Arial"/>
          <w:sz w:val="24"/>
          <w:szCs w:val="24"/>
        </w:rPr>
        <w:t xml:space="preserve">To conclude, the relationship between terrorist organisations and more minor crimes poses a significant threat to counter terror policing within the United Kingdom, as well as across the globe. It </w:t>
      </w:r>
      <w:proofErr w:type="gramStart"/>
      <w:r w:rsidRPr="000F0EB2">
        <w:rPr>
          <w:rFonts w:ascii="Arial" w:hAnsi="Arial" w:cs="Arial"/>
          <w:sz w:val="24"/>
          <w:szCs w:val="24"/>
        </w:rPr>
        <w:t>is highlighted</w:t>
      </w:r>
      <w:proofErr w:type="gramEnd"/>
      <w:r w:rsidRPr="000F0EB2">
        <w:rPr>
          <w:rFonts w:ascii="Arial" w:hAnsi="Arial" w:cs="Arial"/>
          <w:sz w:val="24"/>
          <w:szCs w:val="24"/>
        </w:rPr>
        <w:t xml:space="preserve"> that the connection between organised crime groups and terrorist organisations is complex and a significant challenge to police. One of the main ways to understand and therefore combat this complex challenge is to find a way to hold the organised crime groups, or any accomplice to a terrorist organisation accountable for all actions for terrorist organisations commit. This would </w:t>
      </w:r>
      <w:proofErr w:type="gramStart"/>
      <w:r w:rsidRPr="000F0EB2">
        <w:rPr>
          <w:rFonts w:ascii="Arial" w:hAnsi="Arial" w:cs="Arial"/>
          <w:sz w:val="24"/>
          <w:szCs w:val="24"/>
        </w:rPr>
        <w:t>act as</w:t>
      </w:r>
      <w:proofErr w:type="gramEnd"/>
      <w:r w:rsidRPr="000F0EB2">
        <w:rPr>
          <w:rFonts w:ascii="Arial" w:hAnsi="Arial" w:cs="Arial"/>
          <w:sz w:val="24"/>
          <w:szCs w:val="24"/>
        </w:rPr>
        <w:t xml:space="preserve"> a deterrence to anyone that would contribute to the running, </w:t>
      </w:r>
      <w:proofErr w:type="gramStart"/>
      <w:r w:rsidRPr="000F0EB2">
        <w:rPr>
          <w:rFonts w:ascii="Arial" w:hAnsi="Arial" w:cs="Arial"/>
          <w:sz w:val="24"/>
          <w:szCs w:val="24"/>
        </w:rPr>
        <w:t>recruitment</w:t>
      </w:r>
      <w:proofErr w:type="gramEnd"/>
      <w:r w:rsidRPr="000F0EB2">
        <w:rPr>
          <w:rFonts w:ascii="Arial" w:hAnsi="Arial" w:cs="Arial"/>
          <w:sz w:val="24"/>
          <w:szCs w:val="24"/>
        </w:rPr>
        <w:t xml:space="preserve"> or organisational infrastructure of a terrorist organisation. Without these </w:t>
      </w:r>
      <w:r w:rsidRPr="000F0EB2">
        <w:rPr>
          <w:rFonts w:ascii="Arial" w:hAnsi="Arial" w:cs="Arial"/>
          <w:sz w:val="24"/>
          <w:szCs w:val="24"/>
        </w:rPr>
        <w:lastRenderedPageBreak/>
        <w:t xml:space="preserve">minor level workings and financing, it may </w:t>
      </w:r>
      <w:proofErr w:type="gramStart"/>
      <w:r w:rsidRPr="000F0EB2">
        <w:rPr>
          <w:rFonts w:ascii="Arial" w:hAnsi="Arial" w:cs="Arial"/>
          <w:sz w:val="24"/>
          <w:szCs w:val="24"/>
        </w:rPr>
        <w:t>be seen</w:t>
      </w:r>
      <w:proofErr w:type="gramEnd"/>
      <w:r w:rsidRPr="000F0EB2">
        <w:rPr>
          <w:rFonts w:ascii="Arial" w:hAnsi="Arial" w:cs="Arial"/>
          <w:sz w:val="24"/>
          <w:szCs w:val="24"/>
        </w:rPr>
        <w:t xml:space="preserve"> that terrorist movements and organisations struggle to gain enough conscription and momentum to commit terrorist plots. By focusing on training officers to look with a more critical eye at minor crimes there could be enhancements as to how </w:t>
      </w:r>
      <w:proofErr w:type="gramStart"/>
      <w:r w:rsidRPr="000F0EB2">
        <w:rPr>
          <w:rFonts w:ascii="Arial" w:hAnsi="Arial" w:cs="Arial"/>
          <w:sz w:val="24"/>
          <w:szCs w:val="24"/>
        </w:rPr>
        <w:t>many</w:t>
      </w:r>
      <w:proofErr w:type="gramEnd"/>
      <w:r w:rsidRPr="000F0EB2">
        <w:rPr>
          <w:rFonts w:ascii="Arial" w:hAnsi="Arial" w:cs="Arial"/>
          <w:sz w:val="24"/>
          <w:szCs w:val="24"/>
        </w:rPr>
        <w:t xml:space="preserve"> terrorist plots </w:t>
      </w:r>
      <w:proofErr w:type="gramStart"/>
      <w:r w:rsidRPr="000F0EB2">
        <w:rPr>
          <w:rFonts w:ascii="Arial" w:hAnsi="Arial" w:cs="Arial"/>
          <w:sz w:val="24"/>
          <w:szCs w:val="24"/>
        </w:rPr>
        <w:t>get prevented</w:t>
      </w:r>
      <w:proofErr w:type="gramEnd"/>
      <w:r w:rsidRPr="000F0EB2">
        <w:rPr>
          <w:rFonts w:ascii="Arial" w:hAnsi="Arial" w:cs="Arial"/>
          <w:sz w:val="24"/>
          <w:szCs w:val="24"/>
        </w:rPr>
        <w:t xml:space="preserve"> as well, as there would be more knowledge and consideration of the inner workings of these relationships. </w:t>
      </w:r>
    </w:p>
    <w:p w14:paraId="39BE8F07" w14:textId="77777777" w:rsidR="00096A36" w:rsidRDefault="00096A36" w:rsidP="000F0EB2">
      <w:pPr>
        <w:rPr>
          <w:rFonts w:ascii="Arial" w:hAnsi="Arial" w:cs="Arial"/>
          <w:sz w:val="24"/>
          <w:szCs w:val="24"/>
        </w:rPr>
      </w:pPr>
    </w:p>
    <w:p w14:paraId="34B16AF7" w14:textId="77777777" w:rsidR="00096A36" w:rsidRDefault="00096A36" w:rsidP="000F0EB2">
      <w:pPr>
        <w:rPr>
          <w:rFonts w:ascii="Arial" w:hAnsi="Arial" w:cs="Arial"/>
          <w:sz w:val="24"/>
          <w:szCs w:val="24"/>
        </w:rPr>
      </w:pPr>
    </w:p>
    <w:p w14:paraId="549EEA12" w14:textId="36A6138B" w:rsidR="00096A36" w:rsidRPr="00096A36" w:rsidRDefault="00096A36" w:rsidP="000F0EB2">
      <w:pPr>
        <w:rPr>
          <w:rFonts w:ascii="Arial" w:hAnsi="Arial" w:cs="Arial"/>
          <w:b/>
          <w:bCs/>
          <w:sz w:val="24"/>
          <w:szCs w:val="24"/>
        </w:rPr>
      </w:pPr>
      <w:r w:rsidRPr="00096A36">
        <w:rPr>
          <w:rFonts w:ascii="Arial" w:hAnsi="Arial" w:cs="Arial"/>
          <w:b/>
          <w:bCs/>
          <w:sz w:val="24"/>
          <w:szCs w:val="24"/>
        </w:rPr>
        <w:t>Word Count of Essay 1: 1983</w:t>
      </w:r>
    </w:p>
    <w:p w14:paraId="25F347D6" w14:textId="77777777" w:rsidR="00B339EA" w:rsidRDefault="00B339EA" w:rsidP="00BF0B29">
      <w:pPr>
        <w:spacing w:line="276" w:lineRule="auto"/>
        <w:ind w:right="531"/>
        <w:rPr>
          <w:rFonts w:ascii="Arial" w:hAnsi="Arial" w:cs="Arial"/>
          <w:sz w:val="24"/>
          <w:szCs w:val="24"/>
        </w:rPr>
      </w:pPr>
    </w:p>
    <w:p w14:paraId="052ECA88" w14:textId="77777777" w:rsidR="00B339EA" w:rsidRDefault="00B339EA" w:rsidP="00BF0B29">
      <w:pPr>
        <w:spacing w:line="276" w:lineRule="auto"/>
        <w:ind w:right="531"/>
        <w:rPr>
          <w:rFonts w:ascii="Arial" w:hAnsi="Arial" w:cs="Arial"/>
          <w:sz w:val="24"/>
          <w:szCs w:val="24"/>
        </w:rPr>
      </w:pPr>
    </w:p>
    <w:p w14:paraId="17957E68" w14:textId="77777777" w:rsidR="007B1264" w:rsidRDefault="007B1264" w:rsidP="00BF0B29">
      <w:pPr>
        <w:spacing w:line="276" w:lineRule="auto"/>
        <w:ind w:right="531"/>
        <w:rPr>
          <w:rFonts w:ascii="Arial" w:hAnsi="Arial" w:cs="Arial"/>
          <w:sz w:val="24"/>
          <w:szCs w:val="24"/>
        </w:rPr>
      </w:pPr>
    </w:p>
    <w:p w14:paraId="0D0ED7D7" w14:textId="77777777" w:rsidR="007B1264" w:rsidRDefault="007B1264" w:rsidP="00BF0B29">
      <w:pPr>
        <w:spacing w:line="276" w:lineRule="auto"/>
        <w:ind w:right="531"/>
        <w:rPr>
          <w:rFonts w:ascii="Arial" w:hAnsi="Arial" w:cs="Arial"/>
          <w:sz w:val="24"/>
          <w:szCs w:val="24"/>
        </w:rPr>
      </w:pPr>
    </w:p>
    <w:p w14:paraId="43DAD240" w14:textId="77777777" w:rsidR="007B1264" w:rsidRDefault="007B1264" w:rsidP="00BF0B29">
      <w:pPr>
        <w:spacing w:line="276" w:lineRule="auto"/>
        <w:ind w:right="531"/>
        <w:rPr>
          <w:rFonts w:ascii="Arial" w:hAnsi="Arial" w:cs="Arial"/>
          <w:sz w:val="24"/>
          <w:szCs w:val="24"/>
        </w:rPr>
      </w:pPr>
    </w:p>
    <w:p w14:paraId="4214B104" w14:textId="77777777" w:rsidR="007B1264" w:rsidRDefault="007B1264" w:rsidP="00BF0B29">
      <w:pPr>
        <w:spacing w:line="276" w:lineRule="auto"/>
        <w:ind w:right="531"/>
        <w:rPr>
          <w:rFonts w:ascii="Arial" w:hAnsi="Arial" w:cs="Arial"/>
          <w:sz w:val="24"/>
          <w:szCs w:val="24"/>
        </w:rPr>
      </w:pPr>
    </w:p>
    <w:p w14:paraId="1E8DEA2E" w14:textId="77777777" w:rsidR="007B1264" w:rsidRDefault="007B1264" w:rsidP="00BF0B29">
      <w:pPr>
        <w:spacing w:line="276" w:lineRule="auto"/>
        <w:ind w:right="531"/>
        <w:rPr>
          <w:rFonts w:ascii="Arial" w:hAnsi="Arial" w:cs="Arial"/>
          <w:sz w:val="24"/>
          <w:szCs w:val="24"/>
        </w:rPr>
      </w:pPr>
    </w:p>
    <w:p w14:paraId="37D07CFC" w14:textId="77777777" w:rsidR="007B1264" w:rsidRDefault="007B1264" w:rsidP="00BF0B29">
      <w:pPr>
        <w:spacing w:line="276" w:lineRule="auto"/>
        <w:ind w:right="531"/>
        <w:rPr>
          <w:rFonts w:ascii="Arial" w:hAnsi="Arial" w:cs="Arial"/>
          <w:sz w:val="24"/>
          <w:szCs w:val="24"/>
        </w:rPr>
      </w:pPr>
    </w:p>
    <w:p w14:paraId="3E66B68A" w14:textId="77777777" w:rsidR="007B1264" w:rsidRDefault="007B1264" w:rsidP="00BF0B29">
      <w:pPr>
        <w:spacing w:line="276" w:lineRule="auto"/>
        <w:ind w:right="531"/>
        <w:rPr>
          <w:rFonts w:ascii="Arial" w:hAnsi="Arial" w:cs="Arial"/>
          <w:sz w:val="24"/>
          <w:szCs w:val="24"/>
        </w:rPr>
      </w:pPr>
    </w:p>
    <w:p w14:paraId="0C3C60D7" w14:textId="77777777" w:rsidR="007B1264" w:rsidRDefault="007B1264" w:rsidP="00BF0B29">
      <w:pPr>
        <w:spacing w:line="276" w:lineRule="auto"/>
        <w:ind w:right="531"/>
        <w:rPr>
          <w:rFonts w:ascii="Arial" w:hAnsi="Arial" w:cs="Arial"/>
          <w:sz w:val="24"/>
          <w:szCs w:val="24"/>
        </w:rPr>
      </w:pPr>
    </w:p>
    <w:p w14:paraId="75C5CBF8" w14:textId="77777777" w:rsidR="007B1264" w:rsidRDefault="007B1264" w:rsidP="00BF0B29">
      <w:pPr>
        <w:spacing w:line="276" w:lineRule="auto"/>
        <w:ind w:right="531"/>
        <w:rPr>
          <w:rFonts w:ascii="Arial" w:hAnsi="Arial" w:cs="Arial"/>
          <w:sz w:val="24"/>
          <w:szCs w:val="24"/>
        </w:rPr>
      </w:pPr>
    </w:p>
    <w:p w14:paraId="5F0FC484" w14:textId="77777777" w:rsidR="007B1264" w:rsidRDefault="007B1264" w:rsidP="00BF0B29">
      <w:pPr>
        <w:spacing w:line="276" w:lineRule="auto"/>
        <w:ind w:right="531"/>
        <w:rPr>
          <w:rFonts w:ascii="Arial" w:hAnsi="Arial" w:cs="Arial"/>
          <w:sz w:val="24"/>
          <w:szCs w:val="24"/>
        </w:rPr>
      </w:pPr>
    </w:p>
    <w:p w14:paraId="521771DF" w14:textId="77777777" w:rsidR="007B1264" w:rsidRDefault="007B1264" w:rsidP="00BF0B29">
      <w:pPr>
        <w:spacing w:line="276" w:lineRule="auto"/>
        <w:ind w:right="531"/>
        <w:rPr>
          <w:rFonts w:ascii="Arial" w:hAnsi="Arial" w:cs="Arial"/>
          <w:sz w:val="24"/>
          <w:szCs w:val="24"/>
        </w:rPr>
      </w:pPr>
    </w:p>
    <w:p w14:paraId="6E30441A" w14:textId="77777777" w:rsidR="007B1264" w:rsidRDefault="007B1264" w:rsidP="00BF0B29">
      <w:pPr>
        <w:spacing w:line="276" w:lineRule="auto"/>
        <w:ind w:right="531"/>
        <w:rPr>
          <w:rFonts w:ascii="Arial" w:hAnsi="Arial" w:cs="Arial"/>
          <w:sz w:val="24"/>
          <w:szCs w:val="24"/>
        </w:rPr>
      </w:pPr>
    </w:p>
    <w:p w14:paraId="5232A024" w14:textId="77777777" w:rsidR="007B1264" w:rsidRDefault="007B1264" w:rsidP="00BF0B29">
      <w:pPr>
        <w:spacing w:line="276" w:lineRule="auto"/>
        <w:ind w:right="531"/>
        <w:rPr>
          <w:rFonts w:ascii="Arial" w:hAnsi="Arial" w:cs="Arial"/>
          <w:sz w:val="24"/>
          <w:szCs w:val="24"/>
        </w:rPr>
      </w:pPr>
    </w:p>
    <w:p w14:paraId="6FF28E65" w14:textId="77777777" w:rsidR="007B1264" w:rsidRDefault="007B1264" w:rsidP="00BF0B29">
      <w:pPr>
        <w:spacing w:line="276" w:lineRule="auto"/>
        <w:ind w:right="531"/>
        <w:rPr>
          <w:rFonts w:ascii="Arial" w:hAnsi="Arial" w:cs="Arial"/>
          <w:sz w:val="24"/>
          <w:szCs w:val="24"/>
        </w:rPr>
      </w:pPr>
    </w:p>
    <w:p w14:paraId="08961F27" w14:textId="77777777" w:rsidR="007B1264" w:rsidRDefault="007B1264" w:rsidP="00BF0B29">
      <w:pPr>
        <w:spacing w:line="276" w:lineRule="auto"/>
        <w:ind w:right="531"/>
        <w:rPr>
          <w:rFonts w:ascii="Arial" w:hAnsi="Arial" w:cs="Arial"/>
          <w:sz w:val="24"/>
          <w:szCs w:val="24"/>
        </w:rPr>
      </w:pPr>
    </w:p>
    <w:p w14:paraId="66B27130" w14:textId="77777777" w:rsidR="007B1264" w:rsidRDefault="007B1264" w:rsidP="00BF0B29">
      <w:pPr>
        <w:spacing w:line="276" w:lineRule="auto"/>
        <w:ind w:right="531"/>
        <w:rPr>
          <w:rFonts w:ascii="Arial" w:hAnsi="Arial" w:cs="Arial"/>
          <w:sz w:val="24"/>
          <w:szCs w:val="24"/>
        </w:rPr>
      </w:pPr>
    </w:p>
    <w:p w14:paraId="1B860D94" w14:textId="77777777" w:rsidR="007B1264" w:rsidRDefault="007B1264" w:rsidP="00BF0B29">
      <w:pPr>
        <w:spacing w:line="276" w:lineRule="auto"/>
        <w:ind w:right="531"/>
        <w:rPr>
          <w:rFonts w:ascii="Arial" w:hAnsi="Arial" w:cs="Arial"/>
          <w:sz w:val="24"/>
          <w:szCs w:val="24"/>
        </w:rPr>
      </w:pPr>
    </w:p>
    <w:p w14:paraId="5DCD93AA" w14:textId="77777777" w:rsidR="000F0EB2" w:rsidRDefault="000F0EB2" w:rsidP="00764A62">
      <w:pPr>
        <w:spacing w:line="276" w:lineRule="auto"/>
        <w:ind w:right="531"/>
        <w:rPr>
          <w:rFonts w:ascii="Arial" w:hAnsi="Arial" w:cs="Arial"/>
          <w:sz w:val="24"/>
          <w:szCs w:val="24"/>
        </w:rPr>
      </w:pPr>
    </w:p>
    <w:p w14:paraId="7B4E6099" w14:textId="77777777" w:rsidR="003333F6" w:rsidRDefault="003333F6" w:rsidP="00764A62">
      <w:pPr>
        <w:spacing w:line="276" w:lineRule="auto"/>
        <w:ind w:right="531"/>
        <w:rPr>
          <w:rFonts w:ascii="Arial" w:eastAsia="Times New Roman" w:hAnsi="Arial" w:cs="Arial"/>
          <w:b/>
          <w:bCs/>
          <w:sz w:val="24"/>
          <w:szCs w:val="24"/>
          <w:lang w:eastAsia="en-GB"/>
        </w:rPr>
      </w:pPr>
    </w:p>
    <w:p w14:paraId="3C2FF158" w14:textId="77777777" w:rsidR="003333F6" w:rsidRDefault="003333F6" w:rsidP="00764A62">
      <w:pPr>
        <w:spacing w:line="276" w:lineRule="auto"/>
        <w:ind w:right="531"/>
        <w:rPr>
          <w:rFonts w:ascii="Arial" w:eastAsia="Times New Roman" w:hAnsi="Arial" w:cs="Arial"/>
          <w:b/>
          <w:bCs/>
          <w:sz w:val="24"/>
          <w:szCs w:val="24"/>
          <w:lang w:eastAsia="en-GB"/>
        </w:rPr>
      </w:pPr>
    </w:p>
    <w:p w14:paraId="704B98C7" w14:textId="4946CCE9" w:rsidR="00764A62" w:rsidRDefault="000D189D" w:rsidP="00764A62">
      <w:pPr>
        <w:spacing w:line="276" w:lineRule="auto"/>
        <w:ind w:right="531"/>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 xml:space="preserve">Essay 2: </w:t>
      </w:r>
      <w:r w:rsidR="00764A62" w:rsidRPr="00764A62">
        <w:rPr>
          <w:rFonts w:ascii="Arial" w:eastAsia="Times New Roman" w:hAnsi="Arial" w:cs="Arial"/>
          <w:b/>
          <w:bCs/>
          <w:sz w:val="24"/>
          <w:szCs w:val="24"/>
          <w:lang w:eastAsia="en-GB"/>
        </w:rPr>
        <w:t xml:space="preserve">What impact can the challenges of operational policing have on individual and group wellbeing? Why is it important to manage mental wellbeing in policing? </w:t>
      </w:r>
    </w:p>
    <w:p w14:paraId="5E2085B4" w14:textId="77777777" w:rsidR="00764A62" w:rsidRDefault="00764A62" w:rsidP="00764A62">
      <w:pPr>
        <w:spacing w:line="276" w:lineRule="auto"/>
        <w:ind w:right="531"/>
        <w:rPr>
          <w:rFonts w:ascii="Arial" w:eastAsia="Times New Roman" w:hAnsi="Arial" w:cs="Arial"/>
          <w:b/>
          <w:bCs/>
          <w:sz w:val="24"/>
          <w:szCs w:val="24"/>
          <w:lang w:eastAsia="en-GB"/>
        </w:rPr>
      </w:pPr>
    </w:p>
    <w:p w14:paraId="2E6A1CB6" w14:textId="7BE685C3" w:rsidR="00B07A23" w:rsidRDefault="00245E07"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It is well recognised that Policing is a difficult and challenging profession, which places high demands on </w:t>
      </w:r>
      <w:r w:rsidR="00A27120">
        <w:rPr>
          <w:rFonts w:ascii="Arial" w:eastAsia="Times New Roman" w:hAnsi="Arial" w:cs="Arial"/>
          <w:sz w:val="24"/>
          <w:szCs w:val="24"/>
          <w:lang w:eastAsia="en-GB"/>
        </w:rPr>
        <w:t>individual</w:t>
      </w:r>
      <w:r>
        <w:rPr>
          <w:rFonts w:ascii="Arial" w:eastAsia="Times New Roman" w:hAnsi="Arial" w:cs="Arial"/>
          <w:sz w:val="24"/>
          <w:szCs w:val="24"/>
          <w:lang w:eastAsia="en-GB"/>
        </w:rPr>
        <w:t xml:space="preserve"> officers, and </w:t>
      </w:r>
      <w:r w:rsidR="00E50B98">
        <w:rPr>
          <w:rFonts w:ascii="Arial" w:eastAsia="Times New Roman" w:hAnsi="Arial" w:cs="Arial"/>
          <w:sz w:val="24"/>
          <w:szCs w:val="24"/>
          <w:lang w:eastAsia="en-GB"/>
        </w:rPr>
        <w:t xml:space="preserve">a </w:t>
      </w:r>
      <w:r>
        <w:rPr>
          <w:rFonts w:ascii="Arial" w:eastAsia="Times New Roman" w:hAnsi="Arial" w:cs="Arial"/>
          <w:sz w:val="24"/>
          <w:szCs w:val="24"/>
          <w:lang w:eastAsia="en-GB"/>
        </w:rPr>
        <w:t xml:space="preserve">subsequent strain on policing as a whole. This essay will explore what challenges operational policing can have on both individual wellbeing and group wellbeing. This essay will also explore the importance of managing and maintaining mental wellbeing </w:t>
      </w:r>
      <w:r w:rsidR="00A27120">
        <w:rPr>
          <w:rFonts w:ascii="Arial" w:eastAsia="Times New Roman" w:hAnsi="Arial" w:cs="Arial"/>
          <w:sz w:val="24"/>
          <w:szCs w:val="24"/>
          <w:lang w:eastAsia="en-GB"/>
        </w:rPr>
        <w:t>when working with</w:t>
      </w:r>
      <w:r w:rsidR="00762421">
        <w:rPr>
          <w:rFonts w:ascii="Arial" w:eastAsia="Times New Roman" w:hAnsi="Arial" w:cs="Arial"/>
          <w:sz w:val="24"/>
          <w:szCs w:val="24"/>
          <w:lang w:eastAsia="en-GB"/>
        </w:rPr>
        <w:t>in</w:t>
      </w:r>
      <w:r w:rsidR="00A27120">
        <w:rPr>
          <w:rFonts w:ascii="Arial" w:eastAsia="Times New Roman" w:hAnsi="Arial" w:cs="Arial"/>
          <w:sz w:val="24"/>
          <w:szCs w:val="24"/>
          <w:lang w:eastAsia="en-GB"/>
        </w:rPr>
        <w:t xml:space="preserve"> a policing capacity. This essay will draw upon academic research, </w:t>
      </w:r>
      <w:r w:rsidR="00E50B98">
        <w:rPr>
          <w:rFonts w:ascii="Arial" w:eastAsia="Times New Roman" w:hAnsi="Arial" w:cs="Arial"/>
          <w:sz w:val="24"/>
          <w:szCs w:val="24"/>
          <w:lang w:eastAsia="en-GB"/>
        </w:rPr>
        <w:t>resources,</w:t>
      </w:r>
      <w:r w:rsidR="00A27120">
        <w:rPr>
          <w:rFonts w:ascii="Arial" w:eastAsia="Times New Roman" w:hAnsi="Arial" w:cs="Arial"/>
          <w:sz w:val="24"/>
          <w:szCs w:val="24"/>
          <w:lang w:eastAsia="en-GB"/>
        </w:rPr>
        <w:t xml:space="preserve"> and studies in order to effectively explore this subject area. </w:t>
      </w:r>
    </w:p>
    <w:p w14:paraId="485459D6" w14:textId="77777777" w:rsidR="00906DD5" w:rsidRDefault="00906DD5" w:rsidP="00764A62">
      <w:pPr>
        <w:spacing w:line="276" w:lineRule="auto"/>
        <w:ind w:right="531"/>
        <w:rPr>
          <w:rFonts w:ascii="Arial" w:eastAsia="Times New Roman" w:hAnsi="Arial" w:cs="Arial"/>
          <w:sz w:val="24"/>
          <w:szCs w:val="24"/>
          <w:lang w:eastAsia="en-GB"/>
        </w:rPr>
      </w:pPr>
    </w:p>
    <w:p w14:paraId="1B6DCF81" w14:textId="09AE176A" w:rsidR="00906DD5" w:rsidRDefault="00E50B98"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essay will firstly</w:t>
      </w:r>
      <w:r w:rsidR="00906DD5">
        <w:rPr>
          <w:rFonts w:ascii="Arial" w:eastAsia="Times New Roman" w:hAnsi="Arial" w:cs="Arial"/>
          <w:sz w:val="24"/>
          <w:szCs w:val="24"/>
          <w:lang w:eastAsia="en-GB"/>
        </w:rPr>
        <w:t xml:space="preserve"> establish what the term ‘operational policing’ refers too. </w:t>
      </w:r>
      <w:r w:rsidR="00906DD5" w:rsidRPr="00906DD5">
        <w:rPr>
          <w:rFonts w:ascii="Arial" w:eastAsia="Times New Roman" w:hAnsi="Arial" w:cs="Arial"/>
          <w:sz w:val="24"/>
          <w:szCs w:val="24"/>
          <w:lang w:eastAsia="en-GB"/>
        </w:rPr>
        <w:t>Cookcroft</w:t>
      </w:r>
      <w:r w:rsidR="00906DD5">
        <w:rPr>
          <w:rFonts w:ascii="Arial" w:eastAsia="Times New Roman" w:hAnsi="Arial" w:cs="Arial"/>
          <w:sz w:val="24"/>
          <w:szCs w:val="24"/>
          <w:lang w:eastAsia="en-GB"/>
        </w:rPr>
        <w:t xml:space="preserve"> states that operational policing refers</w:t>
      </w:r>
      <w:r w:rsidR="003A3E37">
        <w:rPr>
          <w:rFonts w:ascii="Arial" w:eastAsia="Times New Roman" w:hAnsi="Arial" w:cs="Arial"/>
          <w:sz w:val="24"/>
          <w:szCs w:val="24"/>
          <w:lang w:eastAsia="en-GB"/>
        </w:rPr>
        <w:t xml:space="preserve"> the frontline activities undertaken by police officers in order to prevent criminal offences, maintain public order, and ensure the safety of the communities they serve. Furth</w:t>
      </w:r>
      <w:r w:rsidR="001D520C">
        <w:rPr>
          <w:rFonts w:ascii="Arial" w:eastAsia="Times New Roman" w:hAnsi="Arial" w:cs="Arial"/>
          <w:sz w:val="24"/>
          <w:szCs w:val="24"/>
          <w:lang w:eastAsia="en-GB"/>
        </w:rPr>
        <w:t>er</w:t>
      </w:r>
      <w:r w:rsidR="003A3E37">
        <w:rPr>
          <w:rFonts w:ascii="Arial" w:eastAsia="Times New Roman" w:hAnsi="Arial" w:cs="Arial"/>
          <w:sz w:val="24"/>
          <w:szCs w:val="24"/>
          <w:lang w:eastAsia="en-GB"/>
        </w:rPr>
        <w:t xml:space="preserve">more, Cookcroft states that </w:t>
      </w:r>
      <w:r w:rsidR="00840611">
        <w:rPr>
          <w:rFonts w:ascii="Arial" w:eastAsia="Times New Roman" w:hAnsi="Arial" w:cs="Arial"/>
          <w:sz w:val="24"/>
          <w:szCs w:val="24"/>
          <w:lang w:eastAsia="en-GB"/>
        </w:rPr>
        <w:t>such duties vary, in that they encompass officers completing patrols of areas, responding to incidents reported to the polic</w:t>
      </w:r>
      <w:r w:rsidR="0037358F">
        <w:rPr>
          <w:rFonts w:ascii="Arial" w:eastAsia="Times New Roman" w:hAnsi="Arial" w:cs="Arial"/>
          <w:sz w:val="24"/>
          <w:szCs w:val="24"/>
          <w:lang w:eastAsia="en-GB"/>
        </w:rPr>
        <w:t xml:space="preserve">e, investigation criminal offences, and engaging with members of the public </w:t>
      </w:r>
      <w:r w:rsidR="0037358F" w:rsidRPr="0037358F">
        <w:rPr>
          <w:rFonts w:ascii="Arial" w:eastAsia="Times New Roman" w:hAnsi="Arial" w:cs="Arial"/>
          <w:sz w:val="24"/>
          <w:szCs w:val="24"/>
          <w:lang w:eastAsia="en-GB"/>
        </w:rPr>
        <w:t>(Cookcroft, 2020)</w:t>
      </w:r>
      <w:r w:rsidR="0037358F">
        <w:rPr>
          <w:rFonts w:ascii="Arial" w:eastAsia="Times New Roman" w:hAnsi="Arial" w:cs="Arial"/>
          <w:sz w:val="24"/>
          <w:szCs w:val="24"/>
          <w:lang w:eastAsia="en-GB"/>
        </w:rPr>
        <w:t xml:space="preserve">. </w:t>
      </w:r>
    </w:p>
    <w:p w14:paraId="4339674E" w14:textId="77777777" w:rsidR="00906DD5" w:rsidRPr="00B07A23" w:rsidRDefault="00906DD5" w:rsidP="00764A62">
      <w:pPr>
        <w:spacing w:line="276" w:lineRule="auto"/>
        <w:ind w:right="531"/>
        <w:rPr>
          <w:rFonts w:ascii="Arial" w:eastAsia="Times New Roman" w:hAnsi="Arial" w:cs="Arial"/>
          <w:sz w:val="24"/>
          <w:szCs w:val="24"/>
          <w:lang w:eastAsia="en-GB"/>
        </w:rPr>
      </w:pPr>
    </w:p>
    <w:p w14:paraId="26C423A7" w14:textId="23FF5AE8" w:rsidR="00B53C43" w:rsidRPr="00ED5E20" w:rsidRDefault="00ED5E20"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This essay will now progress onto </w:t>
      </w:r>
      <w:r w:rsidR="0095278F">
        <w:rPr>
          <w:rFonts w:ascii="Arial" w:eastAsia="Times New Roman" w:hAnsi="Arial" w:cs="Arial"/>
          <w:sz w:val="24"/>
          <w:szCs w:val="24"/>
          <w:lang w:eastAsia="en-GB"/>
        </w:rPr>
        <w:t xml:space="preserve">providing an </w:t>
      </w:r>
      <w:r w:rsidR="00967E33">
        <w:rPr>
          <w:rFonts w:ascii="Arial" w:eastAsia="Times New Roman" w:hAnsi="Arial" w:cs="Arial"/>
          <w:sz w:val="24"/>
          <w:szCs w:val="24"/>
          <w:lang w:eastAsia="en-GB"/>
        </w:rPr>
        <w:t xml:space="preserve">understanding of what </w:t>
      </w:r>
      <w:proofErr w:type="gramStart"/>
      <w:r w:rsidR="00967E33">
        <w:rPr>
          <w:rFonts w:ascii="Arial" w:eastAsia="Times New Roman" w:hAnsi="Arial" w:cs="Arial"/>
          <w:sz w:val="24"/>
          <w:szCs w:val="24"/>
          <w:lang w:eastAsia="en-GB"/>
        </w:rPr>
        <w:t>is referred</w:t>
      </w:r>
      <w:proofErr w:type="gramEnd"/>
      <w:r w:rsidR="00967E33">
        <w:rPr>
          <w:rFonts w:ascii="Arial" w:eastAsia="Times New Roman" w:hAnsi="Arial" w:cs="Arial"/>
          <w:sz w:val="24"/>
          <w:szCs w:val="24"/>
          <w:lang w:eastAsia="en-GB"/>
        </w:rPr>
        <w:t xml:space="preserve"> to by ‘mental health</w:t>
      </w:r>
      <w:r w:rsidR="00E50B98">
        <w:rPr>
          <w:rFonts w:ascii="Arial" w:eastAsia="Times New Roman" w:hAnsi="Arial" w:cs="Arial"/>
          <w:sz w:val="24"/>
          <w:szCs w:val="24"/>
          <w:lang w:eastAsia="en-GB"/>
        </w:rPr>
        <w:t xml:space="preserve">.’ </w:t>
      </w:r>
      <w:r w:rsidR="00967E33">
        <w:rPr>
          <w:rFonts w:ascii="Arial" w:eastAsia="Times New Roman" w:hAnsi="Arial" w:cs="Arial"/>
          <w:sz w:val="24"/>
          <w:szCs w:val="24"/>
          <w:lang w:eastAsia="en-GB"/>
        </w:rPr>
        <w:t xml:space="preserve">The World Health Organization state that mental health can </w:t>
      </w:r>
      <w:proofErr w:type="gramStart"/>
      <w:r w:rsidR="00967E33">
        <w:rPr>
          <w:rFonts w:ascii="Arial" w:eastAsia="Times New Roman" w:hAnsi="Arial" w:cs="Arial"/>
          <w:sz w:val="24"/>
          <w:szCs w:val="24"/>
          <w:lang w:eastAsia="en-GB"/>
        </w:rPr>
        <w:t>be defined</w:t>
      </w:r>
      <w:proofErr w:type="gramEnd"/>
      <w:r w:rsidR="00967E33">
        <w:rPr>
          <w:rFonts w:ascii="Arial" w:eastAsia="Times New Roman" w:hAnsi="Arial" w:cs="Arial"/>
          <w:sz w:val="24"/>
          <w:szCs w:val="24"/>
          <w:lang w:eastAsia="en-GB"/>
        </w:rPr>
        <w:t xml:space="preserve"> as follows </w:t>
      </w:r>
      <w:r w:rsidR="002C2DB8">
        <w:rPr>
          <w:rFonts w:ascii="Arial" w:eastAsia="Times New Roman" w:hAnsi="Arial" w:cs="Arial"/>
          <w:sz w:val="24"/>
          <w:szCs w:val="24"/>
          <w:lang w:eastAsia="en-GB"/>
        </w:rPr>
        <w:t>–</w:t>
      </w:r>
      <w:r w:rsidR="00967E33">
        <w:rPr>
          <w:rFonts w:ascii="Arial" w:eastAsia="Times New Roman" w:hAnsi="Arial" w:cs="Arial"/>
          <w:sz w:val="24"/>
          <w:szCs w:val="24"/>
          <w:lang w:eastAsia="en-GB"/>
        </w:rPr>
        <w:t xml:space="preserve"> </w:t>
      </w:r>
      <w:r w:rsidR="002C2DB8">
        <w:rPr>
          <w:rFonts w:ascii="Arial" w:eastAsia="Times New Roman" w:hAnsi="Arial" w:cs="Arial"/>
          <w:sz w:val="24"/>
          <w:szCs w:val="24"/>
          <w:lang w:eastAsia="en-GB"/>
        </w:rPr>
        <w:t>“</w:t>
      </w:r>
      <w:r w:rsidR="002C2DB8" w:rsidRPr="002C2DB8">
        <w:rPr>
          <w:rFonts w:ascii="Arial" w:eastAsia="Times New Roman" w:hAnsi="Arial" w:cs="Arial"/>
          <w:sz w:val="24"/>
          <w:szCs w:val="24"/>
          <w:lang w:eastAsia="en-GB"/>
        </w:rPr>
        <w:t>Mental health is a state of mental well-being that enables people to cope with the stresses of life, realize their abilities, learn well and work well, and contribute to their community. It is an integral component of health and well-being that underpins our individual and collective abilities to make decisions, build relationships and shape the world we live in.</w:t>
      </w:r>
      <w:r w:rsidR="002C2DB8">
        <w:rPr>
          <w:rFonts w:ascii="Arial" w:eastAsia="Times New Roman" w:hAnsi="Arial" w:cs="Arial"/>
          <w:sz w:val="24"/>
          <w:szCs w:val="24"/>
          <w:lang w:eastAsia="en-GB"/>
        </w:rPr>
        <w:t xml:space="preserve">” </w:t>
      </w:r>
      <w:r w:rsidR="00E43C5B" w:rsidRPr="00E43C5B">
        <w:rPr>
          <w:rFonts w:ascii="Arial" w:eastAsia="Times New Roman" w:hAnsi="Arial" w:cs="Arial"/>
          <w:sz w:val="24"/>
          <w:szCs w:val="24"/>
          <w:lang w:eastAsia="en-GB"/>
        </w:rPr>
        <w:t>(World Health Organization, 2022)</w:t>
      </w:r>
      <w:r w:rsidR="00E43C5B">
        <w:rPr>
          <w:rFonts w:ascii="Arial" w:eastAsia="Times New Roman" w:hAnsi="Arial" w:cs="Arial"/>
          <w:sz w:val="24"/>
          <w:szCs w:val="24"/>
          <w:lang w:eastAsia="en-GB"/>
        </w:rPr>
        <w:t>.</w:t>
      </w:r>
      <w:r w:rsidR="009B1590">
        <w:rPr>
          <w:rFonts w:ascii="Arial" w:eastAsia="Times New Roman" w:hAnsi="Arial" w:cs="Arial"/>
          <w:sz w:val="24"/>
          <w:szCs w:val="24"/>
          <w:lang w:eastAsia="en-GB"/>
        </w:rPr>
        <w:t xml:space="preserve"> </w:t>
      </w:r>
      <w:r w:rsidR="009B1590" w:rsidRPr="009B1590">
        <w:rPr>
          <w:rFonts w:ascii="Arial" w:eastAsia="Times New Roman" w:hAnsi="Arial" w:cs="Arial"/>
          <w:sz w:val="24"/>
          <w:szCs w:val="24"/>
          <w:lang w:eastAsia="en-GB"/>
        </w:rPr>
        <w:t>Galderisi et al</w:t>
      </w:r>
      <w:r w:rsidR="009B1590">
        <w:rPr>
          <w:rFonts w:ascii="Arial" w:eastAsia="Times New Roman" w:hAnsi="Arial" w:cs="Arial"/>
          <w:sz w:val="24"/>
          <w:szCs w:val="24"/>
          <w:lang w:eastAsia="en-GB"/>
        </w:rPr>
        <w:t xml:space="preserve"> </w:t>
      </w:r>
      <w:r w:rsidR="003911CA">
        <w:rPr>
          <w:rFonts w:ascii="Arial" w:eastAsia="Times New Roman" w:hAnsi="Arial" w:cs="Arial"/>
          <w:sz w:val="24"/>
          <w:szCs w:val="24"/>
          <w:lang w:eastAsia="en-GB"/>
        </w:rPr>
        <w:t xml:space="preserve">praises this definition, as they argue that it </w:t>
      </w:r>
      <w:r w:rsidR="009B6828">
        <w:rPr>
          <w:rFonts w:ascii="Arial" w:eastAsia="Times New Roman" w:hAnsi="Arial" w:cs="Arial"/>
          <w:sz w:val="24"/>
          <w:szCs w:val="24"/>
          <w:lang w:eastAsia="en-GB"/>
        </w:rPr>
        <w:t>is “</w:t>
      </w:r>
      <w:r w:rsidR="009B6828" w:rsidRPr="009B6828">
        <w:rPr>
          <w:rFonts w:ascii="Arial" w:eastAsia="Times New Roman" w:hAnsi="Arial" w:cs="Arial"/>
          <w:sz w:val="24"/>
          <w:szCs w:val="24"/>
          <w:lang w:eastAsia="en-GB"/>
        </w:rPr>
        <w:t>moving away from the conceptualization of mental health as a state of absence of mental illness</w:t>
      </w:r>
      <w:r w:rsidR="009B6828">
        <w:rPr>
          <w:rFonts w:ascii="Arial" w:eastAsia="Times New Roman" w:hAnsi="Arial" w:cs="Arial"/>
          <w:sz w:val="24"/>
          <w:szCs w:val="24"/>
          <w:lang w:eastAsia="en-GB"/>
        </w:rPr>
        <w:t xml:space="preserve">” </w:t>
      </w:r>
      <w:r w:rsidR="00BB6B82" w:rsidRPr="00BB6B82">
        <w:rPr>
          <w:rFonts w:ascii="Arial" w:eastAsia="Times New Roman" w:hAnsi="Arial" w:cs="Arial"/>
          <w:sz w:val="24"/>
          <w:szCs w:val="24"/>
          <w:lang w:eastAsia="en-GB"/>
        </w:rPr>
        <w:t>(Galderisi et al., 2015)</w:t>
      </w:r>
      <w:r w:rsidR="00BB6B82">
        <w:rPr>
          <w:rFonts w:ascii="Arial" w:eastAsia="Times New Roman" w:hAnsi="Arial" w:cs="Arial"/>
          <w:sz w:val="24"/>
          <w:szCs w:val="24"/>
          <w:lang w:eastAsia="en-GB"/>
        </w:rPr>
        <w:t xml:space="preserve">. </w:t>
      </w:r>
    </w:p>
    <w:p w14:paraId="6EF10AD0" w14:textId="77777777" w:rsidR="00B53C43" w:rsidRDefault="00B53C43" w:rsidP="00764A62">
      <w:pPr>
        <w:spacing w:line="276" w:lineRule="auto"/>
        <w:ind w:right="531"/>
        <w:rPr>
          <w:rFonts w:ascii="Arial" w:eastAsia="Times New Roman" w:hAnsi="Arial" w:cs="Arial"/>
          <w:b/>
          <w:bCs/>
          <w:sz w:val="24"/>
          <w:szCs w:val="24"/>
          <w:lang w:eastAsia="en-GB"/>
        </w:rPr>
      </w:pPr>
    </w:p>
    <w:p w14:paraId="05897C4F" w14:textId="6D4DC350" w:rsidR="00B74C2E" w:rsidRPr="00D31AD2" w:rsidRDefault="00E04703"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essay will now progress into introducing identified stress factor</w:t>
      </w:r>
      <w:r w:rsidR="006566CF">
        <w:rPr>
          <w:rFonts w:ascii="Arial" w:eastAsia="Times New Roman" w:hAnsi="Arial" w:cs="Arial"/>
          <w:sz w:val="24"/>
          <w:szCs w:val="24"/>
          <w:lang w:eastAsia="en-GB"/>
        </w:rPr>
        <w:t xml:space="preserve">s, which are often present in officers who undertake operational policing duties. </w:t>
      </w:r>
      <w:r w:rsidR="008D6602">
        <w:rPr>
          <w:rFonts w:ascii="Arial" w:eastAsia="Times New Roman" w:hAnsi="Arial" w:cs="Arial"/>
          <w:sz w:val="24"/>
          <w:szCs w:val="24"/>
          <w:lang w:eastAsia="en-GB"/>
        </w:rPr>
        <w:t xml:space="preserve">In the opening line of their research report, </w:t>
      </w:r>
      <w:proofErr w:type="gramStart"/>
      <w:r w:rsidR="007D6D99" w:rsidRPr="007D6D99">
        <w:rPr>
          <w:rFonts w:ascii="Arial" w:eastAsia="Times New Roman" w:hAnsi="Arial" w:cs="Arial"/>
          <w:sz w:val="24"/>
          <w:szCs w:val="24"/>
          <w:lang w:eastAsia="en-GB"/>
        </w:rPr>
        <w:t>Drew</w:t>
      </w:r>
      <w:proofErr w:type="gramEnd"/>
      <w:r w:rsidR="007D6D99" w:rsidRPr="007D6D99">
        <w:rPr>
          <w:rFonts w:ascii="Arial" w:eastAsia="Times New Roman" w:hAnsi="Arial" w:cs="Arial"/>
          <w:sz w:val="24"/>
          <w:szCs w:val="24"/>
          <w:lang w:eastAsia="en-GB"/>
        </w:rPr>
        <w:t xml:space="preserve"> </w:t>
      </w:r>
      <w:r w:rsidR="007D6D99">
        <w:rPr>
          <w:rFonts w:ascii="Arial" w:eastAsia="Times New Roman" w:hAnsi="Arial" w:cs="Arial"/>
          <w:sz w:val="24"/>
          <w:szCs w:val="24"/>
          <w:lang w:eastAsia="en-GB"/>
        </w:rPr>
        <w:t>and</w:t>
      </w:r>
      <w:r w:rsidR="007D6D99" w:rsidRPr="007D6D99">
        <w:rPr>
          <w:rFonts w:ascii="Arial" w:eastAsia="Times New Roman" w:hAnsi="Arial" w:cs="Arial"/>
          <w:sz w:val="24"/>
          <w:szCs w:val="24"/>
          <w:lang w:eastAsia="en-GB"/>
        </w:rPr>
        <w:t xml:space="preserve"> Williamson</w:t>
      </w:r>
      <w:r w:rsidR="007D6D99">
        <w:rPr>
          <w:rFonts w:ascii="Arial" w:eastAsia="Times New Roman" w:hAnsi="Arial" w:cs="Arial"/>
          <w:sz w:val="24"/>
          <w:szCs w:val="24"/>
          <w:lang w:eastAsia="en-GB"/>
        </w:rPr>
        <w:t xml:space="preserve"> </w:t>
      </w:r>
      <w:r w:rsidR="008D6602">
        <w:rPr>
          <w:rFonts w:ascii="Arial" w:eastAsia="Times New Roman" w:hAnsi="Arial" w:cs="Arial"/>
          <w:sz w:val="24"/>
          <w:szCs w:val="24"/>
          <w:lang w:eastAsia="en-GB"/>
        </w:rPr>
        <w:t xml:space="preserve">record that </w:t>
      </w:r>
      <w:r w:rsidR="005B3935">
        <w:rPr>
          <w:rFonts w:ascii="Arial" w:eastAsia="Times New Roman" w:hAnsi="Arial" w:cs="Arial"/>
          <w:sz w:val="24"/>
          <w:szCs w:val="24"/>
          <w:lang w:eastAsia="en-GB"/>
        </w:rPr>
        <w:t>“a</w:t>
      </w:r>
      <w:r w:rsidR="005B3935" w:rsidRPr="005B3935">
        <w:rPr>
          <w:rFonts w:ascii="Arial" w:eastAsia="Times New Roman" w:hAnsi="Arial" w:cs="Arial"/>
          <w:sz w:val="24"/>
          <w:szCs w:val="24"/>
          <w:lang w:eastAsia="en-GB"/>
        </w:rPr>
        <w:t>cross the last decade, it has been increasingly acknowledged that police work can have significant and adverse psychological impacts on those who serve in the police profession</w:t>
      </w:r>
      <w:r w:rsidR="005B3935">
        <w:rPr>
          <w:rFonts w:ascii="Arial" w:eastAsia="Times New Roman" w:hAnsi="Arial" w:cs="Arial"/>
          <w:sz w:val="24"/>
          <w:szCs w:val="24"/>
          <w:lang w:eastAsia="en-GB"/>
        </w:rPr>
        <w:t xml:space="preserve">” </w:t>
      </w:r>
      <w:r w:rsidR="005B3935" w:rsidRPr="005B3935">
        <w:rPr>
          <w:rFonts w:ascii="Arial" w:eastAsia="Times New Roman" w:hAnsi="Arial" w:cs="Arial"/>
          <w:sz w:val="24"/>
          <w:szCs w:val="24"/>
          <w:lang w:eastAsia="en-GB"/>
        </w:rPr>
        <w:t>(Drew &amp; Williamson, 2024)</w:t>
      </w:r>
      <w:r w:rsidR="005B3935">
        <w:rPr>
          <w:rFonts w:ascii="Arial" w:eastAsia="Times New Roman" w:hAnsi="Arial" w:cs="Arial"/>
          <w:sz w:val="24"/>
          <w:szCs w:val="24"/>
          <w:lang w:eastAsia="en-GB"/>
        </w:rPr>
        <w:t xml:space="preserve">. </w:t>
      </w:r>
      <w:r w:rsidR="002E7884">
        <w:rPr>
          <w:rFonts w:ascii="Arial" w:eastAsia="Times New Roman" w:hAnsi="Arial" w:cs="Arial"/>
          <w:sz w:val="24"/>
          <w:szCs w:val="24"/>
          <w:lang w:eastAsia="en-GB"/>
        </w:rPr>
        <w:t xml:space="preserve">Drew and Williamson then progress their report, into discussing challenges that Police Office face and </w:t>
      </w:r>
      <w:r w:rsidR="002E7884">
        <w:rPr>
          <w:rFonts w:ascii="Arial" w:eastAsia="Times New Roman" w:hAnsi="Arial" w:cs="Arial"/>
          <w:sz w:val="24"/>
          <w:szCs w:val="24"/>
          <w:lang w:eastAsia="en-GB"/>
        </w:rPr>
        <w:lastRenderedPageBreak/>
        <w:t xml:space="preserve">what the main stress factors the profession may entail. The first </w:t>
      </w:r>
      <w:r w:rsidR="008E5223">
        <w:rPr>
          <w:rFonts w:ascii="Arial" w:eastAsia="Times New Roman" w:hAnsi="Arial" w:cs="Arial"/>
          <w:sz w:val="24"/>
          <w:szCs w:val="24"/>
          <w:lang w:eastAsia="en-GB"/>
        </w:rPr>
        <w:t>point of discussion</w:t>
      </w:r>
      <w:r w:rsidR="002E7884">
        <w:rPr>
          <w:rFonts w:ascii="Arial" w:eastAsia="Times New Roman" w:hAnsi="Arial" w:cs="Arial"/>
          <w:sz w:val="24"/>
          <w:szCs w:val="24"/>
          <w:lang w:eastAsia="en-GB"/>
        </w:rPr>
        <w:t xml:space="preserve"> by Drew and Williamson, is the exposure to trauma and critical incidents. </w:t>
      </w:r>
      <w:r w:rsidR="00A371FC">
        <w:rPr>
          <w:rFonts w:ascii="Arial" w:eastAsia="Times New Roman" w:hAnsi="Arial" w:cs="Arial"/>
          <w:sz w:val="24"/>
          <w:szCs w:val="24"/>
          <w:lang w:eastAsia="en-GB"/>
        </w:rPr>
        <w:t xml:space="preserve">Drew and Williamson state that </w:t>
      </w:r>
      <w:r w:rsidR="00136030">
        <w:rPr>
          <w:rFonts w:ascii="Arial" w:eastAsia="Times New Roman" w:hAnsi="Arial" w:cs="Arial"/>
          <w:sz w:val="24"/>
          <w:szCs w:val="24"/>
          <w:lang w:eastAsia="en-GB"/>
        </w:rPr>
        <w:t xml:space="preserve">the standard and quantity of traumatic and critical incidents police officers </w:t>
      </w:r>
      <w:r w:rsidR="00E378D7">
        <w:rPr>
          <w:rFonts w:ascii="Arial" w:eastAsia="Times New Roman" w:hAnsi="Arial" w:cs="Arial"/>
          <w:sz w:val="24"/>
          <w:szCs w:val="24"/>
          <w:lang w:eastAsia="en-GB"/>
        </w:rPr>
        <w:t>are</w:t>
      </w:r>
      <w:r w:rsidR="00136030">
        <w:rPr>
          <w:rFonts w:ascii="Arial" w:eastAsia="Times New Roman" w:hAnsi="Arial" w:cs="Arial"/>
          <w:sz w:val="24"/>
          <w:szCs w:val="24"/>
          <w:lang w:eastAsia="en-GB"/>
        </w:rPr>
        <w:t xml:space="preserve"> attending is rising. This can vary between attendance at the death of another human being </w:t>
      </w:r>
      <w:r w:rsidR="00597348">
        <w:rPr>
          <w:rFonts w:ascii="Arial" w:eastAsia="Times New Roman" w:hAnsi="Arial" w:cs="Arial"/>
          <w:sz w:val="24"/>
          <w:szCs w:val="24"/>
          <w:lang w:eastAsia="en-GB"/>
        </w:rPr>
        <w:t xml:space="preserve">or threats to their own </w:t>
      </w:r>
      <w:r w:rsidR="00E378D7">
        <w:rPr>
          <w:rFonts w:ascii="Arial" w:eastAsia="Times New Roman" w:hAnsi="Arial" w:cs="Arial"/>
          <w:sz w:val="24"/>
          <w:szCs w:val="24"/>
          <w:lang w:eastAsia="en-GB"/>
        </w:rPr>
        <w:t xml:space="preserve">lives </w:t>
      </w:r>
      <w:r w:rsidR="00597348">
        <w:rPr>
          <w:rFonts w:ascii="Arial" w:eastAsia="Times New Roman" w:hAnsi="Arial" w:cs="Arial"/>
          <w:sz w:val="24"/>
          <w:szCs w:val="24"/>
          <w:lang w:eastAsia="en-GB"/>
        </w:rPr>
        <w:t xml:space="preserve">and members of the public’s lives. Drew and Williamson recognise that such exposure to these incidents, are causing Police Officers to </w:t>
      </w:r>
      <w:proofErr w:type="gramStart"/>
      <w:r w:rsidR="00814444">
        <w:rPr>
          <w:rFonts w:ascii="Arial" w:eastAsia="Times New Roman" w:hAnsi="Arial" w:cs="Arial"/>
          <w:sz w:val="24"/>
          <w:szCs w:val="24"/>
          <w:lang w:eastAsia="en-GB"/>
        </w:rPr>
        <w:t>be diagnosed</w:t>
      </w:r>
      <w:proofErr w:type="gramEnd"/>
      <w:r w:rsidR="00814444">
        <w:rPr>
          <w:rFonts w:ascii="Arial" w:eastAsia="Times New Roman" w:hAnsi="Arial" w:cs="Arial"/>
          <w:sz w:val="24"/>
          <w:szCs w:val="24"/>
          <w:lang w:eastAsia="en-GB"/>
        </w:rPr>
        <w:t xml:space="preserve"> with traits of Post-Traumatic Stress Disorder, otherwise referred to as PTSD </w:t>
      </w:r>
      <w:r w:rsidR="00DC27ED" w:rsidRPr="00DC27ED">
        <w:rPr>
          <w:rFonts w:ascii="Arial" w:eastAsia="Times New Roman" w:hAnsi="Arial" w:cs="Arial"/>
          <w:sz w:val="24"/>
          <w:szCs w:val="24"/>
          <w:lang w:eastAsia="en-GB"/>
        </w:rPr>
        <w:t>(Drew &amp; Williamson, 2024)</w:t>
      </w:r>
      <w:r w:rsidR="00DC27ED">
        <w:rPr>
          <w:rFonts w:ascii="Arial" w:eastAsia="Times New Roman" w:hAnsi="Arial" w:cs="Arial"/>
          <w:sz w:val="24"/>
          <w:szCs w:val="24"/>
          <w:lang w:eastAsia="en-GB"/>
        </w:rPr>
        <w:t xml:space="preserve">. </w:t>
      </w:r>
    </w:p>
    <w:p w14:paraId="763FD644" w14:textId="77777777" w:rsidR="00B74C2E" w:rsidRDefault="00B74C2E" w:rsidP="00764A62">
      <w:pPr>
        <w:spacing w:line="276" w:lineRule="auto"/>
        <w:ind w:right="531"/>
        <w:rPr>
          <w:rFonts w:ascii="Arial" w:eastAsia="Times New Roman" w:hAnsi="Arial" w:cs="Arial"/>
          <w:b/>
          <w:bCs/>
          <w:sz w:val="24"/>
          <w:szCs w:val="24"/>
          <w:lang w:eastAsia="en-GB"/>
        </w:rPr>
      </w:pPr>
    </w:p>
    <w:p w14:paraId="3E564096" w14:textId="5A25A1DD" w:rsidR="00E3341E" w:rsidRDefault="00EB1FC3"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A further stressful factor in regard to operational policing, discussed by </w:t>
      </w:r>
      <w:r w:rsidR="00C000F9" w:rsidRPr="00C000F9">
        <w:rPr>
          <w:rFonts w:ascii="Arial" w:eastAsia="Times New Roman" w:hAnsi="Arial" w:cs="Arial"/>
          <w:sz w:val="24"/>
          <w:szCs w:val="24"/>
          <w:lang w:eastAsia="en-GB"/>
        </w:rPr>
        <w:t>Purba</w:t>
      </w:r>
      <w:r w:rsidR="00C000F9">
        <w:rPr>
          <w:rFonts w:ascii="Arial" w:eastAsia="Times New Roman" w:hAnsi="Arial" w:cs="Arial"/>
          <w:sz w:val="24"/>
          <w:szCs w:val="24"/>
          <w:lang w:eastAsia="en-GB"/>
        </w:rPr>
        <w:t xml:space="preserve"> and</w:t>
      </w:r>
      <w:r w:rsidR="00C000F9" w:rsidRPr="00C000F9">
        <w:rPr>
          <w:rFonts w:ascii="Arial" w:eastAsia="Times New Roman" w:hAnsi="Arial" w:cs="Arial"/>
          <w:sz w:val="24"/>
          <w:szCs w:val="24"/>
          <w:lang w:eastAsia="en-GB"/>
        </w:rPr>
        <w:t xml:space="preserve"> Demou</w:t>
      </w:r>
      <w:r w:rsidR="00C000F9">
        <w:rPr>
          <w:rFonts w:ascii="Arial" w:eastAsia="Times New Roman" w:hAnsi="Arial" w:cs="Arial"/>
          <w:sz w:val="24"/>
          <w:szCs w:val="24"/>
          <w:lang w:eastAsia="en-GB"/>
        </w:rPr>
        <w:t>,</w:t>
      </w:r>
      <w:r w:rsidR="003F395F">
        <w:rPr>
          <w:rFonts w:ascii="Arial" w:eastAsia="Times New Roman" w:hAnsi="Arial" w:cs="Arial"/>
          <w:sz w:val="24"/>
          <w:szCs w:val="24"/>
          <w:lang w:eastAsia="en-GB"/>
        </w:rPr>
        <w:t xml:space="preserve"> is </w:t>
      </w:r>
      <w:r w:rsidR="00324538">
        <w:rPr>
          <w:rFonts w:ascii="Arial" w:eastAsia="Times New Roman" w:hAnsi="Arial" w:cs="Arial"/>
          <w:sz w:val="24"/>
          <w:szCs w:val="24"/>
          <w:lang w:eastAsia="en-GB"/>
        </w:rPr>
        <w:t>“</w:t>
      </w:r>
      <w:r w:rsidR="00324538" w:rsidRPr="00324538">
        <w:rPr>
          <w:rFonts w:ascii="Arial" w:eastAsia="Times New Roman" w:hAnsi="Arial" w:cs="Arial"/>
          <w:sz w:val="24"/>
          <w:szCs w:val="24"/>
          <w:lang w:eastAsia="en-GB"/>
        </w:rPr>
        <w:t>emotional labour</w:t>
      </w:r>
      <w:r w:rsidR="00324538">
        <w:rPr>
          <w:rFonts w:ascii="Arial" w:eastAsia="Times New Roman" w:hAnsi="Arial" w:cs="Arial"/>
          <w:sz w:val="24"/>
          <w:szCs w:val="24"/>
          <w:lang w:eastAsia="en-GB"/>
        </w:rPr>
        <w:t xml:space="preserve">” </w:t>
      </w:r>
      <w:r w:rsidR="00324538" w:rsidRPr="00324538">
        <w:rPr>
          <w:rFonts w:ascii="Arial" w:eastAsia="Times New Roman" w:hAnsi="Arial" w:cs="Arial"/>
          <w:sz w:val="24"/>
          <w:szCs w:val="24"/>
          <w:lang w:eastAsia="en-GB"/>
        </w:rPr>
        <w:t>(Purba &amp; Demou, 2019)</w:t>
      </w:r>
      <w:r w:rsidR="00324538">
        <w:rPr>
          <w:rFonts w:ascii="Arial" w:eastAsia="Times New Roman" w:hAnsi="Arial" w:cs="Arial"/>
          <w:sz w:val="24"/>
          <w:szCs w:val="24"/>
          <w:lang w:eastAsia="en-GB"/>
        </w:rPr>
        <w:t xml:space="preserve">. </w:t>
      </w:r>
      <w:r w:rsidR="00324538" w:rsidRPr="00C000F9">
        <w:rPr>
          <w:rFonts w:ascii="Arial" w:eastAsia="Times New Roman" w:hAnsi="Arial" w:cs="Arial"/>
          <w:sz w:val="24"/>
          <w:szCs w:val="24"/>
          <w:lang w:eastAsia="en-GB"/>
        </w:rPr>
        <w:t>Purba</w:t>
      </w:r>
      <w:r w:rsidR="00324538">
        <w:rPr>
          <w:rFonts w:ascii="Arial" w:eastAsia="Times New Roman" w:hAnsi="Arial" w:cs="Arial"/>
          <w:sz w:val="24"/>
          <w:szCs w:val="24"/>
          <w:lang w:eastAsia="en-GB"/>
        </w:rPr>
        <w:t xml:space="preserve"> and</w:t>
      </w:r>
      <w:r w:rsidR="00324538" w:rsidRPr="00C000F9">
        <w:rPr>
          <w:rFonts w:ascii="Arial" w:eastAsia="Times New Roman" w:hAnsi="Arial" w:cs="Arial"/>
          <w:sz w:val="24"/>
          <w:szCs w:val="24"/>
          <w:lang w:eastAsia="en-GB"/>
        </w:rPr>
        <w:t xml:space="preserve"> Demou</w:t>
      </w:r>
      <w:r w:rsidR="00324538">
        <w:rPr>
          <w:rFonts w:ascii="Arial" w:eastAsia="Times New Roman" w:hAnsi="Arial" w:cs="Arial"/>
          <w:sz w:val="24"/>
          <w:szCs w:val="24"/>
          <w:lang w:eastAsia="en-GB"/>
        </w:rPr>
        <w:t xml:space="preserve"> discuss this point, by stating that police officers</w:t>
      </w:r>
      <w:r w:rsidR="007B3105">
        <w:rPr>
          <w:rFonts w:ascii="Arial" w:eastAsia="Times New Roman" w:hAnsi="Arial" w:cs="Arial"/>
          <w:sz w:val="24"/>
          <w:szCs w:val="24"/>
          <w:lang w:eastAsia="en-GB"/>
        </w:rPr>
        <w:t xml:space="preserve"> are </w:t>
      </w:r>
      <w:r w:rsidR="00D641FB">
        <w:rPr>
          <w:rFonts w:ascii="Arial" w:eastAsia="Times New Roman" w:hAnsi="Arial" w:cs="Arial"/>
          <w:sz w:val="24"/>
          <w:szCs w:val="24"/>
          <w:lang w:eastAsia="en-GB"/>
        </w:rPr>
        <w:t xml:space="preserve">often subject to both societal and political </w:t>
      </w:r>
      <w:r w:rsidR="00A57180" w:rsidRPr="00A57180">
        <w:rPr>
          <w:rFonts w:ascii="Arial" w:eastAsia="Times New Roman" w:hAnsi="Arial" w:cs="Arial"/>
          <w:sz w:val="24"/>
          <w:szCs w:val="24"/>
          <w:lang w:eastAsia="en-GB"/>
        </w:rPr>
        <w:t>scrutiny</w:t>
      </w:r>
      <w:r w:rsidR="00A57180">
        <w:rPr>
          <w:rFonts w:ascii="Arial" w:eastAsia="Times New Roman" w:hAnsi="Arial" w:cs="Arial"/>
          <w:sz w:val="24"/>
          <w:szCs w:val="24"/>
          <w:lang w:eastAsia="en-GB"/>
        </w:rPr>
        <w:t xml:space="preserve">. </w:t>
      </w:r>
      <w:r w:rsidR="00A57180" w:rsidRPr="00C000F9">
        <w:rPr>
          <w:rFonts w:ascii="Arial" w:eastAsia="Times New Roman" w:hAnsi="Arial" w:cs="Arial"/>
          <w:sz w:val="24"/>
          <w:szCs w:val="24"/>
          <w:lang w:eastAsia="en-GB"/>
        </w:rPr>
        <w:t>Purba</w:t>
      </w:r>
      <w:r w:rsidR="00A57180">
        <w:rPr>
          <w:rFonts w:ascii="Arial" w:eastAsia="Times New Roman" w:hAnsi="Arial" w:cs="Arial"/>
          <w:sz w:val="24"/>
          <w:szCs w:val="24"/>
          <w:lang w:eastAsia="en-GB"/>
        </w:rPr>
        <w:t xml:space="preserve"> and</w:t>
      </w:r>
      <w:r w:rsidR="00A57180" w:rsidRPr="00C000F9">
        <w:rPr>
          <w:rFonts w:ascii="Arial" w:eastAsia="Times New Roman" w:hAnsi="Arial" w:cs="Arial"/>
          <w:sz w:val="24"/>
          <w:szCs w:val="24"/>
          <w:lang w:eastAsia="en-GB"/>
        </w:rPr>
        <w:t xml:space="preserve"> Demou</w:t>
      </w:r>
      <w:r w:rsidR="00A57180">
        <w:rPr>
          <w:rFonts w:ascii="Arial" w:eastAsia="Times New Roman" w:hAnsi="Arial" w:cs="Arial"/>
          <w:sz w:val="24"/>
          <w:szCs w:val="24"/>
          <w:lang w:eastAsia="en-GB"/>
        </w:rPr>
        <w:t xml:space="preserve"> state that</w:t>
      </w:r>
      <w:r w:rsidR="00027BBC">
        <w:rPr>
          <w:rFonts w:ascii="Arial" w:eastAsia="Times New Roman" w:hAnsi="Arial" w:cs="Arial"/>
          <w:sz w:val="24"/>
          <w:szCs w:val="24"/>
          <w:lang w:eastAsia="en-GB"/>
        </w:rPr>
        <w:t xml:space="preserve"> the role of a</w:t>
      </w:r>
      <w:r w:rsidR="00A57180">
        <w:rPr>
          <w:rFonts w:ascii="Arial" w:eastAsia="Times New Roman" w:hAnsi="Arial" w:cs="Arial"/>
          <w:sz w:val="24"/>
          <w:szCs w:val="24"/>
          <w:lang w:eastAsia="en-GB"/>
        </w:rPr>
        <w:t xml:space="preserve"> </w:t>
      </w:r>
      <w:r w:rsidR="00027BBC">
        <w:rPr>
          <w:rFonts w:ascii="Arial" w:eastAsia="Times New Roman" w:hAnsi="Arial" w:cs="Arial"/>
          <w:sz w:val="24"/>
          <w:szCs w:val="24"/>
          <w:lang w:eastAsia="en-GB"/>
        </w:rPr>
        <w:t xml:space="preserve">police officer </w:t>
      </w:r>
      <w:r w:rsidR="00027BBC" w:rsidRPr="00027BBC">
        <w:rPr>
          <w:rFonts w:ascii="Arial" w:eastAsia="Times New Roman" w:hAnsi="Arial" w:cs="Arial"/>
          <w:sz w:val="24"/>
          <w:szCs w:val="24"/>
          <w:lang w:eastAsia="en-GB"/>
        </w:rPr>
        <w:t>entail</w:t>
      </w:r>
      <w:r w:rsidR="00027BBC">
        <w:rPr>
          <w:rFonts w:ascii="Arial" w:eastAsia="Times New Roman" w:hAnsi="Arial" w:cs="Arial"/>
          <w:sz w:val="24"/>
          <w:szCs w:val="24"/>
          <w:lang w:eastAsia="en-GB"/>
        </w:rPr>
        <w:t>s</w:t>
      </w:r>
      <w:r w:rsidR="00027BBC" w:rsidRPr="00027BBC">
        <w:rPr>
          <w:rFonts w:ascii="Arial" w:eastAsia="Times New Roman" w:hAnsi="Arial" w:cs="Arial"/>
          <w:sz w:val="24"/>
          <w:szCs w:val="24"/>
          <w:lang w:eastAsia="en-GB"/>
        </w:rPr>
        <w:t xml:space="preserve"> </w:t>
      </w:r>
      <w:r w:rsidR="00027BBC">
        <w:rPr>
          <w:rFonts w:ascii="Arial" w:eastAsia="Times New Roman" w:hAnsi="Arial" w:cs="Arial"/>
          <w:sz w:val="24"/>
          <w:szCs w:val="24"/>
          <w:lang w:eastAsia="en-GB"/>
        </w:rPr>
        <w:t>“a</w:t>
      </w:r>
      <w:r w:rsidR="00027BBC" w:rsidRPr="00027BBC">
        <w:rPr>
          <w:rFonts w:ascii="Arial" w:eastAsia="Times New Roman" w:hAnsi="Arial" w:cs="Arial"/>
          <w:sz w:val="24"/>
          <w:szCs w:val="24"/>
          <w:lang w:eastAsia="en-GB"/>
        </w:rPr>
        <w:t xml:space="preserve"> great deal of interaction with the public, police officers are often expected to display and/or manage particular feelings as part of their job</w:t>
      </w:r>
      <w:r w:rsidR="00027BBC">
        <w:rPr>
          <w:rFonts w:ascii="Arial" w:eastAsia="Times New Roman" w:hAnsi="Arial" w:cs="Arial"/>
          <w:sz w:val="24"/>
          <w:szCs w:val="24"/>
          <w:lang w:eastAsia="en-GB"/>
        </w:rPr>
        <w:t xml:space="preserve"> “ </w:t>
      </w:r>
      <w:r w:rsidR="00C230B5" w:rsidRPr="00C230B5">
        <w:rPr>
          <w:rFonts w:ascii="Arial" w:eastAsia="Times New Roman" w:hAnsi="Arial" w:cs="Arial"/>
          <w:sz w:val="24"/>
          <w:szCs w:val="24"/>
          <w:lang w:eastAsia="en-GB"/>
        </w:rPr>
        <w:t>(Purba &amp; Demou, 2019)</w:t>
      </w:r>
      <w:r w:rsidR="00C230B5">
        <w:rPr>
          <w:rFonts w:ascii="Arial" w:eastAsia="Times New Roman" w:hAnsi="Arial" w:cs="Arial"/>
          <w:sz w:val="24"/>
          <w:szCs w:val="24"/>
          <w:lang w:eastAsia="en-GB"/>
        </w:rPr>
        <w:t>, which is referred to as “</w:t>
      </w:r>
      <w:r w:rsidR="00027BBC" w:rsidRPr="00027BBC">
        <w:rPr>
          <w:rFonts w:ascii="Arial" w:eastAsia="Times New Roman" w:hAnsi="Arial" w:cs="Arial"/>
          <w:sz w:val="24"/>
          <w:szCs w:val="24"/>
          <w:lang w:eastAsia="en-GB"/>
        </w:rPr>
        <w:t>emotional labour</w:t>
      </w:r>
      <w:r w:rsidR="00C230B5">
        <w:rPr>
          <w:rFonts w:ascii="Arial" w:eastAsia="Times New Roman" w:hAnsi="Arial" w:cs="Arial"/>
          <w:sz w:val="24"/>
          <w:szCs w:val="24"/>
          <w:lang w:eastAsia="en-GB"/>
        </w:rPr>
        <w:t>”</w:t>
      </w:r>
      <w:r w:rsidR="00C230B5" w:rsidRPr="00C230B5">
        <w:t xml:space="preserve"> </w:t>
      </w:r>
      <w:r w:rsidR="00C230B5" w:rsidRPr="00C230B5">
        <w:rPr>
          <w:rFonts w:ascii="Arial" w:eastAsia="Times New Roman" w:hAnsi="Arial" w:cs="Arial"/>
          <w:sz w:val="24"/>
          <w:szCs w:val="24"/>
          <w:lang w:eastAsia="en-GB"/>
        </w:rPr>
        <w:t>(Purba &amp; Demou, 2019)</w:t>
      </w:r>
      <w:r w:rsidR="00C230B5">
        <w:rPr>
          <w:rFonts w:ascii="Arial" w:eastAsia="Times New Roman" w:hAnsi="Arial" w:cs="Arial"/>
          <w:sz w:val="24"/>
          <w:szCs w:val="24"/>
          <w:lang w:eastAsia="en-GB"/>
        </w:rPr>
        <w:t xml:space="preserve">. </w:t>
      </w:r>
    </w:p>
    <w:p w14:paraId="7556562C" w14:textId="77777777" w:rsidR="009C55E7" w:rsidRDefault="009C55E7" w:rsidP="00764A62">
      <w:pPr>
        <w:spacing w:line="276" w:lineRule="auto"/>
        <w:ind w:right="531"/>
        <w:rPr>
          <w:rFonts w:ascii="Arial" w:eastAsia="Times New Roman" w:hAnsi="Arial" w:cs="Arial"/>
          <w:sz w:val="24"/>
          <w:szCs w:val="24"/>
          <w:lang w:eastAsia="en-GB"/>
        </w:rPr>
      </w:pPr>
    </w:p>
    <w:p w14:paraId="728CA84D" w14:textId="4799C1F5" w:rsidR="00620CBC" w:rsidRPr="00EA59C7" w:rsidRDefault="00945C74" w:rsidP="008E5B85">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Although the above introduced stress factors of being a police officer are relevant and </w:t>
      </w:r>
      <w:r w:rsidR="004B51AC">
        <w:rPr>
          <w:rFonts w:ascii="Arial" w:eastAsia="Times New Roman" w:hAnsi="Arial" w:cs="Arial"/>
          <w:sz w:val="24"/>
          <w:szCs w:val="24"/>
          <w:lang w:eastAsia="en-GB"/>
        </w:rPr>
        <w:t xml:space="preserve">true to thousands of police officers, they could be </w:t>
      </w:r>
      <w:r w:rsidR="00473A45">
        <w:rPr>
          <w:rFonts w:ascii="Arial" w:eastAsia="Times New Roman" w:hAnsi="Arial" w:cs="Arial"/>
          <w:sz w:val="24"/>
          <w:szCs w:val="24"/>
          <w:lang w:eastAsia="en-GB"/>
        </w:rPr>
        <w:t>considered</w:t>
      </w:r>
      <w:r w:rsidR="004B51AC">
        <w:rPr>
          <w:rFonts w:ascii="Arial" w:eastAsia="Times New Roman" w:hAnsi="Arial" w:cs="Arial"/>
          <w:sz w:val="24"/>
          <w:szCs w:val="24"/>
          <w:lang w:eastAsia="en-GB"/>
        </w:rPr>
        <w:t xml:space="preserve"> to be specifically work related, and are not necessarily person to the human being the behind the uniform. </w:t>
      </w:r>
      <w:r>
        <w:rPr>
          <w:rFonts w:ascii="Arial" w:eastAsia="Times New Roman" w:hAnsi="Arial" w:cs="Arial"/>
          <w:sz w:val="24"/>
          <w:szCs w:val="24"/>
          <w:lang w:eastAsia="en-GB"/>
        </w:rPr>
        <w:t xml:space="preserve">A study completed by </w:t>
      </w:r>
      <w:r w:rsidRPr="00945C74">
        <w:rPr>
          <w:rFonts w:ascii="Arial" w:eastAsia="Times New Roman" w:hAnsi="Arial" w:cs="Arial"/>
          <w:sz w:val="24"/>
          <w:szCs w:val="24"/>
          <w:lang w:eastAsia="en-GB"/>
        </w:rPr>
        <w:t>Sousa et al</w:t>
      </w:r>
      <w:r>
        <w:rPr>
          <w:rFonts w:ascii="Arial" w:eastAsia="Times New Roman" w:hAnsi="Arial" w:cs="Arial"/>
          <w:sz w:val="24"/>
          <w:szCs w:val="24"/>
          <w:lang w:eastAsia="en-GB"/>
        </w:rPr>
        <w:t xml:space="preserve"> </w:t>
      </w:r>
      <w:r w:rsidR="004B51AC">
        <w:rPr>
          <w:rFonts w:ascii="Arial" w:eastAsia="Times New Roman" w:hAnsi="Arial" w:cs="Arial"/>
          <w:sz w:val="24"/>
          <w:szCs w:val="24"/>
          <w:lang w:eastAsia="en-GB"/>
        </w:rPr>
        <w:t>firstly states that there</w:t>
      </w:r>
      <w:r w:rsidR="00960CE9">
        <w:rPr>
          <w:rFonts w:ascii="Arial" w:eastAsia="Times New Roman" w:hAnsi="Arial" w:cs="Arial"/>
          <w:sz w:val="24"/>
          <w:szCs w:val="24"/>
          <w:lang w:eastAsia="en-GB"/>
        </w:rPr>
        <w:t xml:space="preserve"> </w:t>
      </w:r>
      <w:r w:rsidR="004B51AC">
        <w:rPr>
          <w:rFonts w:ascii="Arial" w:eastAsia="Times New Roman" w:hAnsi="Arial" w:cs="Arial"/>
          <w:sz w:val="24"/>
          <w:szCs w:val="24"/>
          <w:lang w:eastAsia="en-GB"/>
        </w:rPr>
        <w:t xml:space="preserve">are four (4) main </w:t>
      </w:r>
      <w:r w:rsidR="00473A45">
        <w:rPr>
          <w:rFonts w:ascii="Arial" w:eastAsia="Times New Roman" w:hAnsi="Arial" w:cs="Arial"/>
          <w:sz w:val="24"/>
          <w:szCs w:val="24"/>
          <w:lang w:eastAsia="en-GB"/>
        </w:rPr>
        <w:t xml:space="preserve">stressful </w:t>
      </w:r>
      <w:r w:rsidR="00C30425">
        <w:rPr>
          <w:rFonts w:ascii="Arial" w:eastAsia="Times New Roman" w:hAnsi="Arial" w:cs="Arial"/>
          <w:sz w:val="24"/>
          <w:szCs w:val="24"/>
          <w:lang w:eastAsia="en-GB"/>
        </w:rPr>
        <w:t>sources of being a police officer, these being “</w:t>
      </w:r>
      <w:r w:rsidR="00C30425" w:rsidRPr="00C30425">
        <w:rPr>
          <w:rFonts w:ascii="Arial" w:eastAsia="Times New Roman" w:hAnsi="Arial" w:cs="Arial"/>
          <w:sz w:val="24"/>
          <w:szCs w:val="24"/>
          <w:lang w:eastAsia="en-GB"/>
        </w:rPr>
        <w:t>organizational, operational, external, and personal</w:t>
      </w:r>
      <w:r w:rsidR="00C30425">
        <w:rPr>
          <w:rFonts w:ascii="Arial" w:eastAsia="Times New Roman" w:hAnsi="Arial" w:cs="Arial"/>
          <w:sz w:val="24"/>
          <w:szCs w:val="24"/>
          <w:lang w:eastAsia="en-GB"/>
        </w:rPr>
        <w:t xml:space="preserve">” </w:t>
      </w:r>
      <w:r w:rsidR="00C30425" w:rsidRPr="00C30425">
        <w:rPr>
          <w:rFonts w:ascii="Arial" w:eastAsia="Times New Roman" w:hAnsi="Arial" w:cs="Arial"/>
          <w:sz w:val="24"/>
          <w:szCs w:val="24"/>
          <w:lang w:eastAsia="en-GB"/>
        </w:rPr>
        <w:t>(Sousa et al., 2023)</w:t>
      </w:r>
      <w:r w:rsidR="00C30425">
        <w:rPr>
          <w:rFonts w:ascii="Arial" w:eastAsia="Times New Roman" w:hAnsi="Arial" w:cs="Arial"/>
          <w:sz w:val="24"/>
          <w:szCs w:val="24"/>
          <w:lang w:eastAsia="en-GB"/>
        </w:rPr>
        <w:t xml:space="preserve">. However, Sousa et al specifically examine the area of personal stress related impacts on police officers when conducting their research. </w:t>
      </w:r>
      <w:r w:rsidR="00274B32">
        <w:rPr>
          <w:rFonts w:ascii="Arial" w:eastAsia="Times New Roman" w:hAnsi="Arial" w:cs="Arial"/>
          <w:sz w:val="24"/>
          <w:szCs w:val="24"/>
          <w:lang w:eastAsia="en-GB"/>
        </w:rPr>
        <w:t xml:space="preserve">Sousa </w:t>
      </w:r>
      <w:r w:rsidR="001400F1">
        <w:rPr>
          <w:rFonts w:ascii="Arial" w:eastAsia="Times New Roman" w:hAnsi="Arial" w:cs="Arial"/>
          <w:sz w:val="24"/>
          <w:szCs w:val="24"/>
          <w:lang w:eastAsia="en-GB"/>
        </w:rPr>
        <w:t xml:space="preserve">et al recognise that whilst </w:t>
      </w:r>
      <w:r w:rsidR="005E65B9">
        <w:rPr>
          <w:rFonts w:ascii="Arial" w:eastAsia="Times New Roman" w:hAnsi="Arial" w:cs="Arial"/>
          <w:sz w:val="24"/>
          <w:szCs w:val="24"/>
          <w:lang w:eastAsia="en-GB"/>
        </w:rPr>
        <w:t xml:space="preserve">exposure to traumatic incidents and organisational, </w:t>
      </w:r>
      <w:r w:rsidR="003333F6">
        <w:rPr>
          <w:rFonts w:ascii="Arial" w:eastAsia="Times New Roman" w:hAnsi="Arial" w:cs="Arial"/>
          <w:sz w:val="24"/>
          <w:szCs w:val="24"/>
          <w:lang w:eastAsia="en-GB"/>
        </w:rPr>
        <w:t>as well</w:t>
      </w:r>
      <w:r w:rsidR="005E65B9">
        <w:rPr>
          <w:rFonts w:ascii="Arial" w:eastAsia="Times New Roman" w:hAnsi="Arial" w:cs="Arial"/>
          <w:sz w:val="24"/>
          <w:szCs w:val="24"/>
          <w:lang w:eastAsia="en-GB"/>
        </w:rPr>
        <w:t xml:space="preserve"> as societal and political stressors are very much fluent and cause impact on police officers, the main person stress-related factor is that police officers often consider themselves</w:t>
      </w:r>
      <w:r w:rsidR="00861644" w:rsidRPr="00861644">
        <w:rPr>
          <w:rFonts w:ascii="Arial" w:eastAsia="Times New Roman" w:hAnsi="Arial" w:cs="Arial"/>
          <w:sz w:val="24"/>
          <w:szCs w:val="24"/>
          <w:lang w:eastAsia="en-GB"/>
        </w:rPr>
        <w:t xml:space="preserve"> </w:t>
      </w:r>
      <w:r w:rsidR="00861644">
        <w:rPr>
          <w:rFonts w:ascii="Arial" w:eastAsia="Times New Roman" w:hAnsi="Arial" w:cs="Arial"/>
          <w:sz w:val="24"/>
          <w:szCs w:val="24"/>
          <w:lang w:eastAsia="en-GB"/>
        </w:rPr>
        <w:t>“</w:t>
      </w:r>
      <w:r w:rsidR="00861644" w:rsidRPr="00861644">
        <w:rPr>
          <w:rFonts w:ascii="Arial" w:eastAsia="Times New Roman" w:hAnsi="Arial" w:cs="Arial"/>
          <w:sz w:val="24"/>
          <w:szCs w:val="24"/>
          <w:lang w:eastAsia="en-GB"/>
        </w:rPr>
        <w:t>on duty 24/7</w:t>
      </w:r>
      <w:r w:rsidR="00861644">
        <w:rPr>
          <w:rFonts w:ascii="Arial" w:eastAsia="Times New Roman" w:hAnsi="Arial" w:cs="Arial"/>
          <w:sz w:val="24"/>
          <w:szCs w:val="24"/>
          <w:lang w:eastAsia="en-GB"/>
        </w:rPr>
        <w:t>”</w:t>
      </w:r>
      <w:r w:rsidR="006E24E5">
        <w:rPr>
          <w:rFonts w:ascii="Arial" w:eastAsia="Times New Roman" w:hAnsi="Arial" w:cs="Arial"/>
          <w:sz w:val="24"/>
          <w:szCs w:val="24"/>
          <w:lang w:eastAsia="en-GB"/>
        </w:rPr>
        <w:t xml:space="preserve"> </w:t>
      </w:r>
      <w:r w:rsidR="006E24E5" w:rsidRPr="006E24E5">
        <w:rPr>
          <w:rFonts w:ascii="Arial" w:eastAsia="Times New Roman" w:hAnsi="Arial" w:cs="Arial"/>
          <w:sz w:val="24"/>
          <w:szCs w:val="24"/>
          <w:lang w:eastAsia="en-GB"/>
        </w:rPr>
        <w:t>(Sousa et al., 2023)</w:t>
      </w:r>
      <w:r w:rsidR="006E24E5">
        <w:rPr>
          <w:rFonts w:ascii="Arial" w:eastAsia="Times New Roman" w:hAnsi="Arial" w:cs="Arial"/>
          <w:sz w:val="24"/>
          <w:szCs w:val="24"/>
          <w:lang w:eastAsia="en-GB"/>
        </w:rPr>
        <w:t>, meaning that officers are not switching-off</w:t>
      </w:r>
      <w:r w:rsidR="0039712B">
        <w:rPr>
          <w:rFonts w:ascii="Arial" w:eastAsia="Times New Roman" w:hAnsi="Arial" w:cs="Arial"/>
          <w:sz w:val="24"/>
          <w:szCs w:val="24"/>
          <w:lang w:eastAsia="en-GB"/>
        </w:rPr>
        <w:t xml:space="preserve">. Sousa et al also documents that officers find that </w:t>
      </w:r>
      <w:r w:rsidR="00DA67D3">
        <w:rPr>
          <w:rFonts w:ascii="Arial" w:eastAsia="Times New Roman" w:hAnsi="Arial" w:cs="Arial"/>
          <w:sz w:val="24"/>
          <w:szCs w:val="24"/>
          <w:lang w:eastAsia="en-GB"/>
        </w:rPr>
        <w:t>their unavailability at significant family events</w:t>
      </w:r>
      <w:r w:rsidR="00620CBC">
        <w:rPr>
          <w:rFonts w:ascii="Arial" w:eastAsia="Times New Roman" w:hAnsi="Arial" w:cs="Arial"/>
          <w:sz w:val="24"/>
          <w:szCs w:val="24"/>
          <w:lang w:eastAsia="en-GB"/>
        </w:rPr>
        <w:t xml:space="preserve"> was a cause of stress. Sousa et al builds on these points by discussing that police officers </w:t>
      </w:r>
      <w:r w:rsidR="008E5B85">
        <w:rPr>
          <w:rFonts w:ascii="Arial" w:eastAsia="Times New Roman" w:hAnsi="Arial" w:cs="Arial"/>
          <w:sz w:val="24"/>
          <w:szCs w:val="24"/>
          <w:lang w:eastAsia="en-GB"/>
        </w:rPr>
        <w:t>“</w:t>
      </w:r>
      <w:r w:rsidR="008E5B85" w:rsidRPr="008E5B85">
        <w:rPr>
          <w:rFonts w:ascii="Arial" w:eastAsia="Times New Roman" w:hAnsi="Arial" w:cs="Arial"/>
          <w:sz w:val="24"/>
          <w:szCs w:val="24"/>
          <w:lang w:eastAsia="en-GB"/>
        </w:rPr>
        <w:t>rotation of shifts and excessive workload</w:t>
      </w:r>
      <w:r w:rsidR="008E5B85">
        <w:rPr>
          <w:rFonts w:ascii="Arial" w:eastAsia="Times New Roman" w:hAnsi="Arial" w:cs="Arial"/>
          <w:sz w:val="24"/>
          <w:szCs w:val="24"/>
          <w:lang w:eastAsia="en-GB"/>
        </w:rPr>
        <w:t xml:space="preserve">” </w:t>
      </w:r>
      <w:r w:rsidR="002B096A" w:rsidRPr="002B096A">
        <w:rPr>
          <w:rFonts w:ascii="Arial" w:eastAsia="Times New Roman" w:hAnsi="Arial" w:cs="Arial"/>
          <w:sz w:val="24"/>
          <w:szCs w:val="24"/>
          <w:lang w:eastAsia="en-GB"/>
        </w:rPr>
        <w:t xml:space="preserve">(Sousa et al., 2023) </w:t>
      </w:r>
      <w:r w:rsidR="00EA59C7">
        <w:rPr>
          <w:rFonts w:ascii="Arial" w:eastAsia="Times New Roman" w:hAnsi="Arial" w:cs="Arial"/>
          <w:sz w:val="24"/>
          <w:szCs w:val="24"/>
          <w:lang w:eastAsia="en-GB"/>
        </w:rPr>
        <w:t>was having a negative impact on police officers’ personal lives. It was causing there to be a negative effect on</w:t>
      </w:r>
      <w:r w:rsidR="008E5B85" w:rsidRPr="008E5B85">
        <w:rPr>
          <w:rFonts w:ascii="Arial" w:eastAsia="Times New Roman" w:hAnsi="Arial" w:cs="Arial"/>
          <w:sz w:val="24"/>
          <w:szCs w:val="24"/>
          <w:lang w:eastAsia="en-GB"/>
        </w:rPr>
        <w:t xml:space="preserve"> the </w:t>
      </w:r>
      <w:r w:rsidR="00EA59C7">
        <w:rPr>
          <w:rFonts w:ascii="Arial" w:eastAsia="Times New Roman" w:hAnsi="Arial" w:cs="Arial"/>
          <w:sz w:val="24"/>
          <w:szCs w:val="24"/>
          <w:lang w:eastAsia="en-GB"/>
        </w:rPr>
        <w:t>“</w:t>
      </w:r>
      <w:r w:rsidR="008E5B85" w:rsidRPr="008E5B85">
        <w:rPr>
          <w:rFonts w:ascii="Arial" w:eastAsia="Times New Roman" w:hAnsi="Arial" w:cs="Arial"/>
          <w:sz w:val="24"/>
          <w:szCs w:val="24"/>
          <w:lang w:eastAsia="en-GB"/>
        </w:rPr>
        <w:t>management of family routines, family events and plans, and the time and quality spent with their families</w:t>
      </w:r>
      <w:r w:rsidR="00EA59C7">
        <w:rPr>
          <w:rFonts w:ascii="Arial" w:eastAsia="Times New Roman" w:hAnsi="Arial" w:cs="Arial"/>
          <w:sz w:val="24"/>
          <w:szCs w:val="24"/>
          <w:lang w:eastAsia="en-GB"/>
        </w:rPr>
        <w:t>”</w:t>
      </w:r>
      <w:r w:rsidR="00EA59C7" w:rsidRPr="00EA59C7">
        <w:rPr>
          <w:rFonts w:ascii="Arial" w:eastAsia="Times New Roman" w:hAnsi="Arial" w:cs="Arial"/>
          <w:sz w:val="24"/>
          <w:szCs w:val="24"/>
          <w:lang w:eastAsia="en-GB"/>
        </w:rPr>
        <w:t xml:space="preserve"> </w:t>
      </w:r>
      <w:r w:rsidR="00EA59C7" w:rsidRPr="002B096A">
        <w:rPr>
          <w:rFonts w:ascii="Arial" w:eastAsia="Times New Roman" w:hAnsi="Arial" w:cs="Arial"/>
          <w:sz w:val="24"/>
          <w:szCs w:val="24"/>
          <w:lang w:eastAsia="en-GB"/>
        </w:rPr>
        <w:t>(Sousa et al., 2023)</w:t>
      </w:r>
      <w:r w:rsidR="00EA59C7">
        <w:rPr>
          <w:rFonts w:ascii="Arial" w:eastAsia="Times New Roman" w:hAnsi="Arial" w:cs="Arial"/>
          <w:sz w:val="24"/>
          <w:szCs w:val="24"/>
          <w:lang w:eastAsia="en-GB"/>
        </w:rPr>
        <w:t xml:space="preserve">. </w:t>
      </w:r>
    </w:p>
    <w:p w14:paraId="16679B25" w14:textId="77777777" w:rsidR="00E3341E" w:rsidRDefault="00E3341E" w:rsidP="00764A62">
      <w:pPr>
        <w:spacing w:line="276" w:lineRule="auto"/>
        <w:ind w:right="531"/>
        <w:rPr>
          <w:rFonts w:ascii="Arial" w:eastAsia="Times New Roman" w:hAnsi="Arial" w:cs="Arial"/>
          <w:b/>
          <w:bCs/>
          <w:sz w:val="24"/>
          <w:szCs w:val="24"/>
          <w:lang w:eastAsia="en-GB"/>
        </w:rPr>
      </w:pPr>
    </w:p>
    <w:p w14:paraId="38EA2A54" w14:textId="5FF0B596" w:rsidR="0046714E" w:rsidRDefault="00005099"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Whilst the above areas of exploration into stress factors for Police Officers are </w:t>
      </w:r>
      <w:r w:rsidR="00C75896">
        <w:rPr>
          <w:rFonts w:ascii="Arial" w:eastAsia="Times New Roman" w:hAnsi="Arial" w:cs="Arial"/>
          <w:sz w:val="24"/>
          <w:szCs w:val="24"/>
          <w:lang w:eastAsia="en-GB"/>
        </w:rPr>
        <w:t xml:space="preserve">of high importance, they are relevant for Police Officers right across the world. </w:t>
      </w:r>
      <w:r w:rsidR="008375B1" w:rsidRPr="008375B1">
        <w:rPr>
          <w:rFonts w:ascii="Arial" w:eastAsia="Times New Roman" w:hAnsi="Arial" w:cs="Arial"/>
          <w:sz w:val="24"/>
          <w:szCs w:val="24"/>
          <w:lang w:eastAsia="en-GB"/>
        </w:rPr>
        <w:lastRenderedPageBreak/>
        <w:t xml:space="preserve">Porter </w:t>
      </w:r>
      <w:r w:rsidR="008375B1">
        <w:rPr>
          <w:rFonts w:ascii="Arial" w:eastAsia="Times New Roman" w:hAnsi="Arial" w:cs="Arial"/>
          <w:sz w:val="24"/>
          <w:szCs w:val="24"/>
          <w:lang w:eastAsia="en-GB"/>
        </w:rPr>
        <w:t>and</w:t>
      </w:r>
      <w:r w:rsidR="008375B1" w:rsidRPr="008375B1">
        <w:rPr>
          <w:rFonts w:ascii="Arial" w:eastAsia="Times New Roman" w:hAnsi="Arial" w:cs="Arial"/>
          <w:sz w:val="24"/>
          <w:szCs w:val="24"/>
          <w:lang w:eastAsia="en-GB"/>
        </w:rPr>
        <w:t xml:space="preserve"> Lee</w:t>
      </w:r>
      <w:r w:rsidR="008375B1">
        <w:rPr>
          <w:rFonts w:ascii="Arial" w:eastAsia="Times New Roman" w:hAnsi="Arial" w:cs="Arial"/>
          <w:sz w:val="24"/>
          <w:szCs w:val="24"/>
          <w:lang w:eastAsia="en-GB"/>
        </w:rPr>
        <w:t xml:space="preserve"> completed research into the mental health of former British</w:t>
      </w:r>
      <w:r w:rsidR="00AA5F8F">
        <w:rPr>
          <w:rFonts w:ascii="Arial" w:eastAsia="Times New Roman" w:hAnsi="Arial" w:cs="Arial"/>
          <w:sz w:val="24"/>
          <w:szCs w:val="24"/>
          <w:lang w:eastAsia="en-GB"/>
        </w:rPr>
        <w:t xml:space="preserve"> </w:t>
      </w:r>
      <w:r w:rsidR="00C740F5">
        <w:rPr>
          <w:rFonts w:ascii="Arial" w:eastAsia="Times New Roman" w:hAnsi="Arial" w:cs="Arial"/>
          <w:sz w:val="24"/>
          <w:szCs w:val="24"/>
          <w:lang w:eastAsia="en-GB"/>
        </w:rPr>
        <w:t>Police Officer</w:t>
      </w:r>
      <w:r w:rsidR="00DA1ADC">
        <w:rPr>
          <w:rFonts w:ascii="Arial" w:eastAsia="Times New Roman" w:hAnsi="Arial" w:cs="Arial"/>
          <w:sz w:val="24"/>
          <w:szCs w:val="24"/>
          <w:lang w:eastAsia="en-GB"/>
        </w:rPr>
        <w:t>s. The research resulted in recognition of the difficulties</w:t>
      </w:r>
      <w:r w:rsidR="00C920E9">
        <w:rPr>
          <w:rFonts w:ascii="Arial" w:eastAsia="Times New Roman" w:hAnsi="Arial" w:cs="Arial"/>
          <w:sz w:val="24"/>
          <w:szCs w:val="24"/>
          <w:lang w:eastAsia="en-GB"/>
        </w:rPr>
        <w:t xml:space="preserve"> that being a Police </w:t>
      </w:r>
      <w:r w:rsidR="00FC0AA9">
        <w:rPr>
          <w:rFonts w:ascii="Arial" w:eastAsia="Times New Roman" w:hAnsi="Arial" w:cs="Arial"/>
          <w:sz w:val="24"/>
          <w:szCs w:val="24"/>
          <w:lang w:eastAsia="en-GB"/>
        </w:rPr>
        <w:t xml:space="preserve">Officer in Britain can entail. The research documented that the most substantial </w:t>
      </w:r>
      <w:r w:rsidR="002C2194">
        <w:rPr>
          <w:rFonts w:ascii="Arial" w:eastAsia="Times New Roman" w:hAnsi="Arial" w:cs="Arial"/>
          <w:sz w:val="24"/>
          <w:szCs w:val="24"/>
          <w:lang w:eastAsia="en-GB"/>
        </w:rPr>
        <w:t xml:space="preserve">factors in regard to the difficulties of the service, is </w:t>
      </w:r>
      <w:r w:rsidR="007B3105">
        <w:rPr>
          <w:rFonts w:ascii="Arial" w:eastAsia="Times New Roman" w:hAnsi="Arial" w:cs="Arial"/>
          <w:sz w:val="24"/>
          <w:szCs w:val="24"/>
          <w:lang w:eastAsia="en-GB"/>
        </w:rPr>
        <w:t>the</w:t>
      </w:r>
      <w:r w:rsidR="002C2194">
        <w:rPr>
          <w:rFonts w:ascii="Arial" w:eastAsia="Times New Roman" w:hAnsi="Arial" w:cs="Arial"/>
          <w:sz w:val="24"/>
          <w:szCs w:val="24"/>
          <w:lang w:eastAsia="en-GB"/>
        </w:rPr>
        <w:t xml:space="preserve"> expos</w:t>
      </w:r>
      <w:r w:rsidR="007B3105">
        <w:rPr>
          <w:rFonts w:ascii="Arial" w:eastAsia="Times New Roman" w:hAnsi="Arial" w:cs="Arial"/>
          <w:sz w:val="24"/>
          <w:szCs w:val="24"/>
          <w:lang w:eastAsia="en-GB"/>
        </w:rPr>
        <w:t>ure</w:t>
      </w:r>
      <w:r w:rsidR="002C2194">
        <w:rPr>
          <w:rFonts w:ascii="Arial" w:eastAsia="Times New Roman" w:hAnsi="Arial" w:cs="Arial"/>
          <w:sz w:val="24"/>
          <w:szCs w:val="24"/>
          <w:lang w:eastAsia="en-GB"/>
        </w:rPr>
        <w:t xml:space="preserve"> </w:t>
      </w:r>
      <w:r w:rsidR="007B3105">
        <w:rPr>
          <w:rFonts w:ascii="Arial" w:eastAsia="Times New Roman" w:hAnsi="Arial" w:cs="Arial"/>
          <w:sz w:val="24"/>
          <w:szCs w:val="24"/>
          <w:lang w:eastAsia="en-GB"/>
        </w:rPr>
        <w:t xml:space="preserve">to </w:t>
      </w:r>
      <w:r w:rsidR="002C2194">
        <w:rPr>
          <w:rFonts w:ascii="Arial" w:eastAsia="Times New Roman" w:hAnsi="Arial" w:cs="Arial"/>
          <w:sz w:val="24"/>
          <w:szCs w:val="24"/>
          <w:lang w:eastAsia="en-GB"/>
        </w:rPr>
        <w:t xml:space="preserve">a high quantity </w:t>
      </w:r>
      <w:r w:rsidR="00172BCA">
        <w:rPr>
          <w:rFonts w:ascii="Arial" w:eastAsia="Times New Roman" w:hAnsi="Arial" w:cs="Arial"/>
          <w:sz w:val="24"/>
          <w:szCs w:val="24"/>
          <w:lang w:eastAsia="en-GB"/>
        </w:rPr>
        <w:t xml:space="preserve">of various traumatic incidents, pressures from within the organisations, and the evolving public expectation in company with poor reputation </w:t>
      </w:r>
      <w:r w:rsidR="00172BCA" w:rsidRPr="00172BCA">
        <w:rPr>
          <w:rFonts w:ascii="Arial" w:eastAsia="Times New Roman" w:hAnsi="Arial" w:cs="Arial"/>
          <w:sz w:val="24"/>
          <w:szCs w:val="24"/>
          <w:lang w:eastAsia="en-GB"/>
        </w:rPr>
        <w:t>(Porter &amp; Lee, 2023)</w:t>
      </w:r>
      <w:r w:rsidR="00172BCA">
        <w:rPr>
          <w:rFonts w:ascii="Arial" w:eastAsia="Times New Roman" w:hAnsi="Arial" w:cs="Arial"/>
          <w:sz w:val="24"/>
          <w:szCs w:val="24"/>
          <w:lang w:eastAsia="en-GB"/>
        </w:rPr>
        <w:t xml:space="preserve">. </w:t>
      </w:r>
      <w:r w:rsidR="00FA3A2E">
        <w:rPr>
          <w:rFonts w:ascii="Arial" w:eastAsia="Times New Roman" w:hAnsi="Arial" w:cs="Arial"/>
          <w:sz w:val="24"/>
          <w:szCs w:val="24"/>
          <w:lang w:eastAsia="en-GB"/>
        </w:rPr>
        <w:t xml:space="preserve">Whilst concerns around policing and the nature of the profession </w:t>
      </w:r>
      <w:proofErr w:type="gramStart"/>
      <w:r w:rsidR="00FA3A2E">
        <w:rPr>
          <w:rFonts w:ascii="Arial" w:eastAsia="Times New Roman" w:hAnsi="Arial" w:cs="Arial"/>
          <w:sz w:val="24"/>
          <w:szCs w:val="24"/>
          <w:lang w:eastAsia="en-GB"/>
        </w:rPr>
        <w:t>are discussed</w:t>
      </w:r>
      <w:proofErr w:type="gramEnd"/>
      <w:r w:rsidR="00FA3A2E">
        <w:rPr>
          <w:rFonts w:ascii="Arial" w:eastAsia="Times New Roman" w:hAnsi="Arial" w:cs="Arial"/>
          <w:sz w:val="24"/>
          <w:szCs w:val="24"/>
          <w:lang w:eastAsia="en-GB"/>
        </w:rPr>
        <w:t xml:space="preserve">, questions </w:t>
      </w:r>
      <w:proofErr w:type="gramStart"/>
      <w:r w:rsidR="00FA3A2E">
        <w:rPr>
          <w:rFonts w:ascii="Arial" w:eastAsia="Times New Roman" w:hAnsi="Arial" w:cs="Arial"/>
          <w:sz w:val="24"/>
          <w:szCs w:val="24"/>
          <w:lang w:eastAsia="en-GB"/>
        </w:rPr>
        <w:t>are raised</w:t>
      </w:r>
      <w:proofErr w:type="gramEnd"/>
      <w:r w:rsidR="00FA3A2E">
        <w:rPr>
          <w:rFonts w:ascii="Arial" w:eastAsia="Times New Roman" w:hAnsi="Arial" w:cs="Arial"/>
          <w:sz w:val="24"/>
          <w:szCs w:val="24"/>
          <w:lang w:eastAsia="en-GB"/>
        </w:rPr>
        <w:t xml:space="preserve"> on whether Policing </w:t>
      </w:r>
      <w:proofErr w:type="gramStart"/>
      <w:r w:rsidR="00FA3A2E">
        <w:rPr>
          <w:rFonts w:ascii="Arial" w:eastAsia="Times New Roman" w:hAnsi="Arial" w:cs="Arial"/>
          <w:sz w:val="24"/>
          <w:szCs w:val="24"/>
          <w:lang w:eastAsia="en-GB"/>
        </w:rPr>
        <w:t>is still considered</w:t>
      </w:r>
      <w:proofErr w:type="gramEnd"/>
      <w:r w:rsidR="00FA3A2E">
        <w:rPr>
          <w:rFonts w:ascii="Arial" w:eastAsia="Times New Roman" w:hAnsi="Arial" w:cs="Arial"/>
          <w:sz w:val="24"/>
          <w:szCs w:val="24"/>
          <w:lang w:eastAsia="en-GB"/>
        </w:rPr>
        <w:t xml:space="preserve"> a long-term career choice. </w:t>
      </w:r>
      <w:r w:rsidR="00FA3A2E" w:rsidRPr="00FA3A2E">
        <w:rPr>
          <w:rFonts w:ascii="Arial" w:eastAsia="Times New Roman" w:hAnsi="Arial" w:cs="Arial"/>
          <w:sz w:val="24"/>
          <w:szCs w:val="24"/>
          <w:lang w:eastAsia="en-GB"/>
        </w:rPr>
        <w:t>Cox et al</w:t>
      </w:r>
      <w:r w:rsidR="00FA3A2E">
        <w:rPr>
          <w:rFonts w:ascii="Arial" w:eastAsia="Times New Roman" w:hAnsi="Arial" w:cs="Arial"/>
          <w:sz w:val="24"/>
          <w:szCs w:val="24"/>
          <w:lang w:eastAsia="en-GB"/>
        </w:rPr>
        <w:t xml:space="preserve"> have conducted research into this area, in which they discovered that </w:t>
      </w:r>
      <w:proofErr w:type="gramStart"/>
      <w:r w:rsidR="00D43F13">
        <w:rPr>
          <w:rFonts w:ascii="Arial" w:eastAsia="Times New Roman" w:hAnsi="Arial" w:cs="Arial"/>
          <w:sz w:val="24"/>
          <w:szCs w:val="24"/>
          <w:lang w:eastAsia="en-GB"/>
        </w:rPr>
        <w:t>many</w:t>
      </w:r>
      <w:proofErr w:type="gramEnd"/>
      <w:r w:rsidR="00D43F13">
        <w:rPr>
          <w:rFonts w:ascii="Arial" w:eastAsia="Times New Roman" w:hAnsi="Arial" w:cs="Arial"/>
          <w:sz w:val="24"/>
          <w:szCs w:val="24"/>
          <w:lang w:eastAsia="en-GB"/>
        </w:rPr>
        <w:t xml:space="preserve"> still see the profession as a long-term career choice. However, concerns </w:t>
      </w:r>
      <w:proofErr w:type="gramStart"/>
      <w:r w:rsidR="00D43F13">
        <w:rPr>
          <w:rFonts w:ascii="Arial" w:eastAsia="Times New Roman" w:hAnsi="Arial" w:cs="Arial"/>
          <w:sz w:val="24"/>
          <w:szCs w:val="24"/>
          <w:lang w:eastAsia="en-GB"/>
        </w:rPr>
        <w:t>were raised</w:t>
      </w:r>
      <w:proofErr w:type="gramEnd"/>
      <w:r w:rsidR="00D43F13">
        <w:rPr>
          <w:rFonts w:ascii="Arial" w:eastAsia="Times New Roman" w:hAnsi="Arial" w:cs="Arial"/>
          <w:sz w:val="24"/>
          <w:szCs w:val="24"/>
          <w:lang w:eastAsia="en-GB"/>
        </w:rPr>
        <w:t xml:space="preserve"> for</w:t>
      </w:r>
      <w:r w:rsidR="001A4814">
        <w:rPr>
          <w:rFonts w:ascii="Arial" w:eastAsia="Times New Roman" w:hAnsi="Arial" w:cs="Arial"/>
          <w:sz w:val="24"/>
          <w:szCs w:val="24"/>
          <w:lang w:eastAsia="en-GB"/>
        </w:rPr>
        <w:t xml:space="preserve"> the current attrition rate of Police Officers. Furthermore, the study documented that the profession </w:t>
      </w:r>
      <w:r w:rsidR="00854E2F">
        <w:rPr>
          <w:rFonts w:ascii="Arial" w:eastAsia="Times New Roman" w:hAnsi="Arial" w:cs="Arial"/>
          <w:sz w:val="24"/>
          <w:szCs w:val="24"/>
          <w:lang w:eastAsia="en-GB"/>
        </w:rPr>
        <w:t xml:space="preserve">should attempt tackle low job satisfaction, poor </w:t>
      </w:r>
      <w:proofErr w:type="gramStart"/>
      <w:r w:rsidR="00854E2F">
        <w:rPr>
          <w:rFonts w:ascii="Arial" w:eastAsia="Times New Roman" w:hAnsi="Arial" w:cs="Arial"/>
          <w:sz w:val="24"/>
          <w:szCs w:val="24"/>
          <w:lang w:eastAsia="en-GB"/>
        </w:rPr>
        <w:t>welfare</w:t>
      </w:r>
      <w:proofErr w:type="gramEnd"/>
      <w:r w:rsidR="00854E2F">
        <w:rPr>
          <w:rFonts w:ascii="Arial" w:eastAsia="Times New Roman" w:hAnsi="Arial" w:cs="Arial"/>
          <w:sz w:val="24"/>
          <w:szCs w:val="24"/>
          <w:lang w:eastAsia="en-GB"/>
        </w:rPr>
        <w:t xml:space="preserve"> and organisational culture, in order to combat the issue of poor retention figures</w:t>
      </w:r>
      <w:r w:rsidR="0046714E">
        <w:rPr>
          <w:rFonts w:ascii="Arial" w:eastAsia="Times New Roman" w:hAnsi="Arial" w:cs="Arial"/>
          <w:sz w:val="24"/>
          <w:szCs w:val="24"/>
          <w:lang w:eastAsia="en-GB"/>
        </w:rPr>
        <w:t xml:space="preserve"> </w:t>
      </w:r>
      <w:r w:rsidR="0046714E" w:rsidRPr="0046714E">
        <w:rPr>
          <w:rFonts w:ascii="Arial" w:eastAsia="Times New Roman" w:hAnsi="Arial" w:cs="Arial"/>
          <w:sz w:val="24"/>
          <w:szCs w:val="24"/>
          <w:lang w:eastAsia="en-GB"/>
        </w:rPr>
        <w:t>(Cox et al., 2025)</w:t>
      </w:r>
      <w:r w:rsidR="0046714E">
        <w:rPr>
          <w:rFonts w:ascii="Arial" w:eastAsia="Times New Roman" w:hAnsi="Arial" w:cs="Arial"/>
          <w:sz w:val="24"/>
          <w:szCs w:val="24"/>
          <w:lang w:eastAsia="en-GB"/>
        </w:rPr>
        <w:t xml:space="preserve">. </w:t>
      </w:r>
    </w:p>
    <w:p w14:paraId="7066BBB1" w14:textId="77777777" w:rsidR="00162BBD" w:rsidRDefault="00162BBD" w:rsidP="00764A62">
      <w:pPr>
        <w:spacing w:line="276" w:lineRule="auto"/>
        <w:ind w:right="531"/>
        <w:rPr>
          <w:rFonts w:ascii="Arial" w:eastAsia="Times New Roman" w:hAnsi="Arial" w:cs="Arial"/>
          <w:sz w:val="24"/>
          <w:szCs w:val="24"/>
          <w:lang w:eastAsia="en-GB"/>
        </w:rPr>
      </w:pPr>
    </w:p>
    <w:p w14:paraId="5A7709AA" w14:textId="0F0DB793" w:rsidR="009C57EC" w:rsidRDefault="008F4483" w:rsidP="00764A62">
      <w:pPr>
        <w:spacing w:line="276" w:lineRule="auto"/>
        <w:ind w:right="531"/>
        <w:rPr>
          <w:rFonts w:ascii="Arial" w:eastAsia="Times New Roman" w:hAnsi="Arial" w:cs="Arial"/>
          <w:sz w:val="24"/>
          <w:szCs w:val="24"/>
          <w:lang w:eastAsia="en-GB"/>
        </w:rPr>
      </w:pPr>
      <w:r w:rsidRPr="008F4483">
        <w:rPr>
          <w:rFonts w:ascii="Arial" w:eastAsia="Times New Roman" w:hAnsi="Arial" w:cs="Arial"/>
          <w:sz w:val="24"/>
          <w:szCs w:val="24"/>
          <w:lang w:eastAsia="en-GB"/>
        </w:rPr>
        <w:t>Violanti et al</w:t>
      </w:r>
      <w:r>
        <w:rPr>
          <w:rFonts w:ascii="Arial" w:eastAsia="Times New Roman" w:hAnsi="Arial" w:cs="Arial"/>
          <w:sz w:val="24"/>
          <w:szCs w:val="24"/>
          <w:lang w:eastAsia="en-GB"/>
        </w:rPr>
        <w:t xml:space="preserve"> further expand on the point of traumatic incidents being a stress factor in regard to operational policing. </w:t>
      </w:r>
      <w:r w:rsidRPr="008F4483">
        <w:rPr>
          <w:rFonts w:ascii="Arial" w:eastAsia="Times New Roman" w:hAnsi="Arial" w:cs="Arial"/>
          <w:sz w:val="24"/>
          <w:szCs w:val="24"/>
          <w:lang w:eastAsia="en-GB"/>
        </w:rPr>
        <w:t>Violanti et al</w:t>
      </w:r>
      <w:r>
        <w:rPr>
          <w:rFonts w:ascii="Arial" w:eastAsia="Times New Roman" w:hAnsi="Arial" w:cs="Arial"/>
          <w:sz w:val="24"/>
          <w:szCs w:val="24"/>
          <w:lang w:eastAsia="en-GB"/>
        </w:rPr>
        <w:t xml:space="preserve"> state</w:t>
      </w:r>
      <w:r w:rsidR="00CF7854">
        <w:rPr>
          <w:rFonts w:ascii="Arial" w:eastAsia="Times New Roman" w:hAnsi="Arial" w:cs="Arial"/>
          <w:sz w:val="24"/>
          <w:szCs w:val="24"/>
          <w:lang w:eastAsia="en-GB"/>
        </w:rPr>
        <w:t xml:space="preserve"> that through research, it </w:t>
      </w:r>
      <w:proofErr w:type="gramStart"/>
      <w:r w:rsidR="00CF7854">
        <w:rPr>
          <w:rFonts w:ascii="Arial" w:eastAsia="Times New Roman" w:hAnsi="Arial" w:cs="Arial"/>
          <w:sz w:val="24"/>
          <w:szCs w:val="24"/>
          <w:lang w:eastAsia="en-GB"/>
        </w:rPr>
        <w:t>was found</w:t>
      </w:r>
      <w:proofErr w:type="gramEnd"/>
      <w:r w:rsidR="00CF7854">
        <w:rPr>
          <w:rFonts w:ascii="Arial" w:eastAsia="Times New Roman" w:hAnsi="Arial" w:cs="Arial"/>
          <w:sz w:val="24"/>
          <w:szCs w:val="24"/>
          <w:lang w:eastAsia="en-GB"/>
        </w:rPr>
        <w:t xml:space="preserve"> that </w:t>
      </w:r>
      <w:r w:rsidR="00CF7854" w:rsidRPr="00CF7854">
        <w:rPr>
          <w:rFonts w:ascii="Arial" w:eastAsia="Times New Roman" w:hAnsi="Arial" w:cs="Arial"/>
          <w:sz w:val="24"/>
          <w:szCs w:val="24"/>
          <w:lang w:eastAsia="en-GB"/>
        </w:rPr>
        <w:t xml:space="preserve">police </w:t>
      </w:r>
      <w:r w:rsidR="00CF7854">
        <w:rPr>
          <w:rFonts w:ascii="Arial" w:eastAsia="Times New Roman" w:hAnsi="Arial" w:cs="Arial"/>
          <w:sz w:val="24"/>
          <w:szCs w:val="24"/>
          <w:lang w:eastAsia="en-GB"/>
        </w:rPr>
        <w:t>officers</w:t>
      </w:r>
      <w:r w:rsidR="00CF7854" w:rsidRPr="00CF7854">
        <w:rPr>
          <w:rFonts w:ascii="Arial" w:eastAsia="Times New Roman" w:hAnsi="Arial" w:cs="Arial"/>
          <w:sz w:val="24"/>
          <w:szCs w:val="24"/>
          <w:lang w:eastAsia="en-GB"/>
        </w:rPr>
        <w:t xml:space="preserve"> </w:t>
      </w:r>
      <w:r w:rsidR="00CF7854">
        <w:rPr>
          <w:rFonts w:ascii="Arial" w:eastAsia="Times New Roman" w:hAnsi="Arial" w:cs="Arial"/>
          <w:sz w:val="24"/>
          <w:szCs w:val="24"/>
          <w:lang w:eastAsia="en-GB"/>
        </w:rPr>
        <w:t>that</w:t>
      </w:r>
      <w:r w:rsidR="00CF7854" w:rsidRPr="00CF7854">
        <w:rPr>
          <w:rFonts w:ascii="Arial" w:eastAsia="Times New Roman" w:hAnsi="Arial" w:cs="Arial"/>
          <w:sz w:val="24"/>
          <w:szCs w:val="24"/>
          <w:lang w:eastAsia="en-GB"/>
        </w:rPr>
        <w:t xml:space="preserve"> </w:t>
      </w:r>
      <w:r w:rsidR="00CF7854">
        <w:rPr>
          <w:rFonts w:ascii="Arial" w:eastAsia="Times New Roman" w:hAnsi="Arial" w:cs="Arial"/>
          <w:sz w:val="24"/>
          <w:szCs w:val="24"/>
          <w:lang w:eastAsia="en-GB"/>
        </w:rPr>
        <w:t>“</w:t>
      </w:r>
      <w:r w:rsidR="00CF7854" w:rsidRPr="00CF7854">
        <w:rPr>
          <w:rFonts w:ascii="Arial" w:eastAsia="Times New Roman" w:hAnsi="Arial" w:cs="Arial"/>
          <w:sz w:val="24"/>
          <w:szCs w:val="24"/>
          <w:lang w:eastAsia="en-GB"/>
        </w:rPr>
        <w:t>experienced one or more on-duty traumatic events had mean impact of event scale scores 64 percent higher than recruits who had experienced no on-duty traumatic events</w:t>
      </w:r>
      <w:r w:rsidR="00CF7854">
        <w:rPr>
          <w:rFonts w:ascii="Arial" w:eastAsia="Times New Roman" w:hAnsi="Arial" w:cs="Arial"/>
          <w:sz w:val="24"/>
          <w:szCs w:val="24"/>
          <w:lang w:eastAsia="en-GB"/>
        </w:rPr>
        <w:t xml:space="preserve">” </w:t>
      </w:r>
      <w:r w:rsidR="00BD28E9" w:rsidRPr="00BD28E9">
        <w:rPr>
          <w:rFonts w:ascii="Arial" w:eastAsia="Times New Roman" w:hAnsi="Arial" w:cs="Arial"/>
          <w:sz w:val="24"/>
          <w:szCs w:val="24"/>
          <w:lang w:eastAsia="en-GB"/>
        </w:rPr>
        <w:t>(Violanti et al., 2017)</w:t>
      </w:r>
      <w:r w:rsidR="00BD28E9">
        <w:rPr>
          <w:rFonts w:ascii="Arial" w:eastAsia="Times New Roman" w:hAnsi="Arial" w:cs="Arial"/>
          <w:sz w:val="24"/>
          <w:szCs w:val="24"/>
          <w:lang w:eastAsia="en-GB"/>
        </w:rPr>
        <w:t xml:space="preserve">. </w:t>
      </w:r>
      <w:r w:rsidR="00BD28E9" w:rsidRPr="00BD28E9">
        <w:rPr>
          <w:rFonts w:ascii="Arial" w:eastAsia="Times New Roman" w:hAnsi="Arial" w:cs="Arial"/>
          <w:sz w:val="24"/>
          <w:szCs w:val="24"/>
          <w:lang w:eastAsia="en-GB"/>
        </w:rPr>
        <w:t>Violanti et al</w:t>
      </w:r>
      <w:r w:rsidR="00BD28E9">
        <w:rPr>
          <w:rFonts w:ascii="Arial" w:eastAsia="Times New Roman" w:hAnsi="Arial" w:cs="Arial"/>
          <w:sz w:val="24"/>
          <w:szCs w:val="24"/>
          <w:lang w:eastAsia="en-GB"/>
        </w:rPr>
        <w:t xml:space="preserve"> particularly highlights that officer who experienced an incident in which they </w:t>
      </w:r>
      <w:proofErr w:type="gramStart"/>
      <w:r w:rsidR="00BD28E9">
        <w:rPr>
          <w:rFonts w:ascii="Arial" w:eastAsia="Times New Roman" w:hAnsi="Arial" w:cs="Arial"/>
          <w:sz w:val="24"/>
          <w:szCs w:val="24"/>
          <w:lang w:eastAsia="en-GB"/>
        </w:rPr>
        <w:t>were exposed</w:t>
      </w:r>
      <w:proofErr w:type="gramEnd"/>
      <w:r w:rsidR="00BD28E9">
        <w:rPr>
          <w:rFonts w:ascii="Arial" w:eastAsia="Times New Roman" w:hAnsi="Arial" w:cs="Arial"/>
          <w:sz w:val="24"/>
          <w:szCs w:val="24"/>
          <w:lang w:eastAsia="en-GB"/>
        </w:rPr>
        <w:t xml:space="preserve"> to </w:t>
      </w:r>
      <w:r w:rsidR="00B22E7D">
        <w:rPr>
          <w:rFonts w:ascii="Arial" w:eastAsia="Times New Roman" w:hAnsi="Arial" w:cs="Arial"/>
          <w:sz w:val="24"/>
          <w:szCs w:val="24"/>
          <w:lang w:eastAsia="en-GB"/>
        </w:rPr>
        <w:t xml:space="preserve">death or the body of deceased, </w:t>
      </w:r>
      <w:proofErr w:type="gramStart"/>
      <w:r w:rsidR="00B22E7D">
        <w:rPr>
          <w:rFonts w:ascii="Arial" w:eastAsia="Times New Roman" w:hAnsi="Arial" w:cs="Arial"/>
          <w:sz w:val="24"/>
          <w:szCs w:val="24"/>
          <w:lang w:eastAsia="en-GB"/>
        </w:rPr>
        <w:t>were found</w:t>
      </w:r>
      <w:proofErr w:type="gramEnd"/>
      <w:r w:rsidR="00B22E7D">
        <w:rPr>
          <w:rFonts w:ascii="Arial" w:eastAsia="Times New Roman" w:hAnsi="Arial" w:cs="Arial"/>
          <w:sz w:val="24"/>
          <w:szCs w:val="24"/>
          <w:lang w:eastAsia="en-GB"/>
        </w:rPr>
        <w:t xml:space="preserve"> to be particularly stressful</w:t>
      </w:r>
      <w:r w:rsidR="00801708">
        <w:rPr>
          <w:rFonts w:ascii="Arial" w:eastAsia="Times New Roman" w:hAnsi="Arial" w:cs="Arial"/>
          <w:sz w:val="24"/>
          <w:szCs w:val="24"/>
          <w:lang w:eastAsia="en-GB"/>
        </w:rPr>
        <w:t xml:space="preserve">. </w:t>
      </w:r>
    </w:p>
    <w:p w14:paraId="1E991022" w14:textId="77777777" w:rsidR="00BF5F5D" w:rsidRDefault="00BF5F5D" w:rsidP="00764A62">
      <w:pPr>
        <w:spacing w:line="276" w:lineRule="auto"/>
        <w:ind w:right="531"/>
        <w:rPr>
          <w:rFonts w:ascii="Arial" w:eastAsia="Times New Roman" w:hAnsi="Arial" w:cs="Arial"/>
          <w:sz w:val="24"/>
          <w:szCs w:val="24"/>
          <w:lang w:eastAsia="en-GB"/>
        </w:rPr>
      </w:pPr>
    </w:p>
    <w:p w14:paraId="0C3D4CE2" w14:textId="77777777" w:rsidR="00CC6797" w:rsidRDefault="0099097D"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essay will develop onto discussing the psychological effects of operational policing and the effect on Police Officers.</w:t>
      </w:r>
      <w:r w:rsidR="00612CA9">
        <w:rPr>
          <w:rFonts w:ascii="Arial" w:eastAsia="Times New Roman" w:hAnsi="Arial" w:cs="Arial"/>
          <w:sz w:val="24"/>
          <w:szCs w:val="24"/>
          <w:lang w:eastAsia="en-GB"/>
        </w:rPr>
        <w:t xml:space="preserve"> </w:t>
      </w:r>
      <w:r w:rsidR="00612CA9" w:rsidRPr="00612CA9">
        <w:rPr>
          <w:rFonts w:ascii="Arial" w:eastAsia="Times New Roman" w:hAnsi="Arial" w:cs="Arial"/>
          <w:sz w:val="24"/>
          <w:szCs w:val="24"/>
          <w:lang w:eastAsia="en-GB"/>
        </w:rPr>
        <w:t>Ugwu &amp; Idemudia</w:t>
      </w:r>
      <w:r w:rsidR="00612CA9">
        <w:rPr>
          <w:rFonts w:ascii="Arial" w:eastAsia="Times New Roman" w:hAnsi="Arial" w:cs="Arial"/>
          <w:sz w:val="24"/>
          <w:szCs w:val="24"/>
          <w:lang w:eastAsia="en-GB"/>
        </w:rPr>
        <w:t xml:space="preserve"> documented in their research that there is an increase in police officers </w:t>
      </w:r>
      <w:r w:rsidR="0042222F">
        <w:rPr>
          <w:rFonts w:ascii="Arial" w:eastAsia="Times New Roman" w:hAnsi="Arial" w:cs="Arial"/>
          <w:sz w:val="24"/>
          <w:szCs w:val="24"/>
          <w:lang w:eastAsia="en-GB"/>
        </w:rPr>
        <w:t xml:space="preserve">being subject to PTSD and burnout. </w:t>
      </w:r>
      <w:r w:rsidR="0042222F" w:rsidRPr="00612CA9">
        <w:rPr>
          <w:rFonts w:ascii="Arial" w:eastAsia="Times New Roman" w:hAnsi="Arial" w:cs="Arial"/>
          <w:sz w:val="24"/>
          <w:szCs w:val="24"/>
          <w:lang w:eastAsia="en-GB"/>
        </w:rPr>
        <w:t>Ugwu &amp; Idemudia</w:t>
      </w:r>
      <w:r w:rsidR="0042222F">
        <w:rPr>
          <w:rFonts w:ascii="Arial" w:eastAsia="Times New Roman" w:hAnsi="Arial" w:cs="Arial"/>
          <w:sz w:val="24"/>
          <w:szCs w:val="24"/>
          <w:lang w:eastAsia="en-GB"/>
        </w:rPr>
        <w:t xml:space="preserve"> state that the reason for officers becoming subject to such mental health issues, is because of the </w:t>
      </w:r>
      <w:proofErr w:type="gramStart"/>
      <w:r w:rsidR="0042222F">
        <w:rPr>
          <w:rFonts w:ascii="Arial" w:eastAsia="Times New Roman" w:hAnsi="Arial" w:cs="Arial"/>
          <w:sz w:val="24"/>
          <w:szCs w:val="24"/>
          <w:lang w:eastAsia="en-GB"/>
        </w:rPr>
        <w:t>many</w:t>
      </w:r>
      <w:proofErr w:type="gramEnd"/>
      <w:r w:rsidR="0042222F">
        <w:rPr>
          <w:rFonts w:ascii="Arial" w:eastAsia="Times New Roman" w:hAnsi="Arial" w:cs="Arial"/>
          <w:sz w:val="24"/>
          <w:szCs w:val="24"/>
          <w:lang w:eastAsia="en-GB"/>
        </w:rPr>
        <w:t xml:space="preserve"> reasons discussed in this essay. Officers, not just in the United Kingdom, but worldwide, </w:t>
      </w:r>
      <w:r w:rsidR="00255F1E">
        <w:rPr>
          <w:rFonts w:ascii="Arial" w:eastAsia="Times New Roman" w:hAnsi="Arial" w:cs="Arial"/>
          <w:sz w:val="24"/>
          <w:szCs w:val="24"/>
          <w:lang w:eastAsia="en-GB"/>
        </w:rPr>
        <w:t xml:space="preserve">are subject to interacting with </w:t>
      </w:r>
      <w:proofErr w:type="gramStart"/>
      <w:r w:rsidR="00255F1E">
        <w:rPr>
          <w:rFonts w:ascii="Arial" w:eastAsia="Times New Roman" w:hAnsi="Arial" w:cs="Arial"/>
          <w:sz w:val="24"/>
          <w:szCs w:val="24"/>
          <w:lang w:eastAsia="en-GB"/>
        </w:rPr>
        <w:t>some of</w:t>
      </w:r>
      <w:proofErr w:type="gramEnd"/>
      <w:r w:rsidR="00255F1E">
        <w:rPr>
          <w:rFonts w:ascii="Arial" w:eastAsia="Times New Roman" w:hAnsi="Arial" w:cs="Arial"/>
          <w:sz w:val="24"/>
          <w:szCs w:val="24"/>
          <w:lang w:eastAsia="en-GB"/>
        </w:rPr>
        <w:t xml:space="preserve"> the most traumatic experiences of their lives via there career. Not only does this cause them to be at a significant height of stress whilst in work, but are also finding it difficult to </w:t>
      </w:r>
      <w:r w:rsidR="006B6169">
        <w:rPr>
          <w:rFonts w:ascii="Arial" w:eastAsia="Times New Roman" w:hAnsi="Arial" w:cs="Arial"/>
          <w:sz w:val="24"/>
          <w:szCs w:val="24"/>
          <w:lang w:eastAsia="en-GB"/>
        </w:rPr>
        <w:t xml:space="preserve">not bring this stress home with them, and is subsequently bleeding into their personal lives. Although </w:t>
      </w:r>
      <w:r w:rsidR="006B6169" w:rsidRPr="00612CA9">
        <w:rPr>
          <w:rFonts w:ascii="Arial" w:eastAsia="Times New Roman" w:hAnsi="Arial" w:cs="Arial"/>
          <w:sz w:val="24"/>
          <w:szCs w:val="24"/>
          <w:lang w:eastAsia="en-GB"/>
        </w:rPr>
        <w:t>Ugwu &amp; Idemudia</w:t>
      </w:r>
      <w:r w:rsidR="006B6169">
        <w:rPr>
          <w:rFonts w:ascii="Arial" w:eastAsia="Times New Roman" w:hAnsi="Arial" w:cs="Arial"/>
          <w:sz w:val="24"/>
          <w:szCs w:val="24"/>
          <w:lang w:eastAsia="en-GB"/>
        </w:rPr>
        <w:t xml:space="preserve"> highlight this, they did find that officers who are older in age and </w:t>
      </w:r>
      <w:r w:rsidR="003F193F">
        <w:rPr>
          <w:rFonts w:ascii="Arial" w:eastAsia="Times New Roman" w:hAnsi="Arial" w:cs="Arial"/>
          <w:sz w:val="24"/>
          <w:szCs w:val="24"/>
          <w:lang w:eastAsia="en-GB"/>
        </w:rPr>
        <w:t>those with longer service, were capable of having coping mechanisms and strategies, which could somewhat minimise the effectiveness of</w:t>
      </w:r>
      <w:r w:rsidR="00811BB8">
        <w:rPr>
          <w:rFonts w:ascii="Arial" w:eastAsia="Times New Roman" w:hAnsi="Arial" w:cs="Arial"/>
          <w:sz w:val="24"/>
          <w:szCs w:val="24"/>
          <w:lang w:eastAsia="en-GB"/>
        </w:rPr>
        <w:t xml:space="preserve"> the stressful factors of the job, whilst officers younger in age and younger in service, were more vulnerable to these factor</w:t>
      </w:r>
      <w:r w:rsidR="00E10891">
        <w:rPr>
          <w:rFonts w:ascii="Arial" w:eastAsia="Times New Roman" w:hAnsi="Arial" w:cs="Arial"/>
          <w:sz w:val="24"/>
          <w:szCs w:val="24"/>
          <w:lang w:eastAsia="en-GB"/>
        </w:rPr>
        <w:t xml:space="preserve">s </w:t>
      </w:r>
      <w:r w:rsidR="00E10891" w:rsidRPr="00E10891">
        <w:rPr>
          <w:rFonts w:ascii="Arial" w:eastAsia="Times New Roman" w:hAnsi="Arial" w:cs="Arial"/>
          <w:sz w:val="24"/>
          <w:szCs w:val="24"/>
          <w:lang w:eastAsia="en-GB"/>
        </w:rPr>
        <w:t>(Ugwu &amp; Idemudia, 2024)</w:t>
      </w:r>
      <w:r w:rsidR="00E10891">
        <w:rPr>
          <w:rFonts w:ascii="Arial" w:eastAsia="Times New Roman" w:hAnsi="Arial" w:cs="Arial"/>
          <w:sz w:val="24"/>
          <w:szCs w:val="24"/>
          <w:lang w:eastAsia="en-GB"/>
        </w:rPr>
        <w:t xml:space="preserve">. </w:t>
      </w:r>
    </w:p>
    <w:p w14:paraId="7831BD04" w14:textId="77777777" w:rsidR="00CC6797" w:rsidRDefault="00CC6797" w:rsidP="00764A62">
      <w:pPr>
        <w:spacing w:line="276" w:lineRule="auto"/>
        <w:ind w:right="531"/>
        <w:rPr>
          <w:rFonts w:ascii="Arial" w:eastAsia="Times New Roman" w:hAnsi="Arial" w:cs="Arial"/>
          <w:sz w:val="24"/>
          <w:szCs w:val="24"/>
          <w:lang w:eastAsia="en-GB"/>
        </w:rPr>
      </w:pPr>
    </w:p>
    <w:p w14:paraId="3ED59C5B" w14:textId="0917684B" w:rsidR="00F02792" w:rsidRPr="00CC6797" w:rsidRDefault="00CC6797" w:rsidP="00764A62">
      <w:pPr>
        <w:spacing w:line="276" w:lineRule="auto"/>
        <w:ind w:right="531"/>
        <w:rPr>
          <w:rFonts w:ascii="Arial" w:eastAsia="Times New Roman" w:hAnsi="Arial" w:cs="Arial"/>
          <w:sz w:val="24"/>
          <w:szCs w:val="24"/>
          <w:lang w:eastAsia="en-GB"/>
        </w:rPr>
      </w:pPr>
      <w:r w:rsidRPr="00CC6797">
        <w:rPr>
          <w:rFonts w:ascii="Arial" w:eastAsia="Times New Roman" w:hAnsi="Arial" w:cs="Arial"/>
          <w:sz w:val="24"/>
          <w:szCs w:val="24"/>
          <w:lang w:eastAsia="en-GB"/>
        </w:rPr>
        <w:lastRenderedPageBreak/>
        <w:t>Beckley et al</w:t>
      </w:r>
      <w:r>
        <w:rPr>
          <w:rFonts w:ascii="Arial" w:eastAsia="Times New Roman" w:hAnsi="Arial" w:cs="Arial"/>
          <w:sz w:val="24"/>
          <w:szCs w:val="24"/>
          <w:lang w:eastAsia="en-GB"/>
        </w:rPr>
        <w:t xml:space="preserve"> build upon the </w:t>
      </w:r>
      <w:r w:rsidR="00557DF1">
        <w:rPr>
          <w:rFonts w:ascii="Arial" w:eastAsia="Times New Roman" w:hAnsi="Arial" w:cs="Arial"/>
          <w:sz w:val="24"/>
          <w:szCs w:val="24"/>
          <w:lang w:eastAsia="en-GB"/>
        </w:rPr>
        <w:t xml:space="preserve">presence of PTSD within Police Officers and expand on this area. </w:t>
      </w:r>
      <w:r w:rsidR="0097584B">
        <w:rPr>
          <w:rFonts w:ascii="Arial" w:eastAsia="Times New Roman" w:hAnsi="Arial" w:cs="Arial"/>
          <w:sz w:val="24"/>
          <w:szCs w:val="24"/>
          <w:lang w:eastAsia="en-GB"/>
        </w:rPr>
        <w:t>Beckley et al introduce their report with a conclusive statement, stating that their research “</w:t>
      </w:r>
      <w:r w:rsidR="0097584B" w:rsidRPr="0097584B">
        <w:rPr>
          <w:rFonts w:ascii="Arial" w:eastAsia="Times New Roman" w:hAnsi="Arial" w:cs="Arial"/>
          <w:sz w:val="24"/>
          <w:szCs w:val="24"/>
          <w:lang w:eastAsia="en-GB"/>
        </w:rPr>
        <w:t>highlights significant levels of PTSD and related mental health challenges among police officers</w:t>
      </w:r>
      <w:r w:rsidR="0097584B">
        <w:rPr>
          <w:rFonts w:ascii="Arial" w:eastAsia="Times New Roman" w:hAnsi="Arial" w:cs="Arial"/>
          <w:sz w:val="24"/>
          <w:szCs w:val="24"/>
          <w:lang w:eastAsia="en-GB"/>
        </w:rPr>
        <w:t xml:space="preserve">” </w:t>
      </w:r>
      <w:r w:rsidR="0008696B" w:rsidRPr="0008696B">
        <w:rPr>
          <w:rFonts w:ascii="Arial" w:eastAsia="Times New Roman" w:hAnsi="Arial" w:cs="Arial"/>
          <w:sz w:val="24"/>
          <w:szCs w:val="24"/>
          <w:lang w:eastAsia="en-GB"/>
        </w:rPr>
        <w:t>(Beckley et al., 2025)</w:t>
      </w:r>
      <w:r w:rsidR="0008696B">
        <w:rPr>
          <w:rFonts w:ascii="Arial" w:eastAsia="Times New Roman" w:hAnsi="Arial" w:cs="Arial"/>
          <w:sz w:val="24"/>
          <w:szCs w:val="24"/>
          <w:lang w:eastAsia="en-GB"/>
        </w:rPr>
        <w:t xml:space="preserve">. </w:t>
      </w:r>
      <w:r w:rsidR="00F36A4E">
        <w:rPr>
          <w:rFonts w:ascii="Arial" w:eastAsia="Times New Roman" w:hAnsi="Arial" w:cs="Arial"/>
          <w:sz w:val="24"/>
          <w:szCs w:val="24"/>
          <w:lang w:eastAsia="en-GB"/>
        </w:rPr>
        <w:t xml:space="preserve">Beckley et al further expands on the topic of ill mental health within police officers, by stating that only do officers </w:t>
      </w:r>
      <w:r w:rsidR="008C349A">
        <w:rPr>
          <w:rFonts w:ascii="Arial" w:eastAsia="Times New Roman" w:hAnsi="Arial" w:cs="Arial"/>
          <w:sz w:val="24"/>
          <w:szCs w:val="24"/>
          <w:lang w:eastAsia="en-GB"/>
        </w:rPr>
        <w:t xml:space="preserve">become susceptible to PTSD and other mental health disorders, but also become vulnerable to </w:t>
      </w:r>
      <w:r w:rsidR="00000BF5">
        <w:rPr>
          <w:rFonts w:ascii="Arial" w:eastAsia="Times New Roman" w:hAnsi="Arial" w:cs="Arial"/>
          <w:sz w:val="24"/>
          <w:szCs w:val="24"/>
          <w:lang w:eastAsia="en-GB"/>
        </w:rPr>
        <w:t xml:space="preserve">issue related to alcohol consumption, and that officers were resorting to </w:t>
      </w:r>
      <w:r w:rsidR="00F742DB">
        <w:rPr>
          <w:rFonts w:ascii="Arial" w:eastAsia="Times New Roman" w:hAnsi="Arial" w:cs="Arial"/>
          <w:sz w:val="24"/>
          <w:szCs w:val="24"/>
          <w:lang w:eastAsia="en-GB"/>
        </w:rPr>
        <w:t>drinking alcohol and even drug misuse, due to the levels of stress and as a means of coping with their mental health struggles</w:t>
      </w:r>
      <w:r w:rsidR="00F02792">
        <w:rPr>
          <w:rFonts w:ascii="Arial" w:eastAsia="Times New Roman" w:hAnsi="Arial" w:cs="Arial"/>
          <w:sz w:val="24"/>
          <w:szCs w:val="24"/>
          <w:lang w:eastAsia="en-GB"/>
        </w:rPr>
        <w:t xml:space="preserve"> </w:t>
      </w:r>
      <w:r w:rsidR="00F02792" w:rsidRPr="00F02792">
        <w:rPr>
          <w:rFonts w:ascii="Arial" w:eastAsia="Times New Roman" w:hAnsi="Arial" w:cs="Arial"/>
          <w:sz w:val="24"/>
          <w:szCs w:val="24"/>
          <w:lang w:eastAsia="en-GB"/>
        </w:rPr>
        <w:t>(Beckley et al., 2025)</w:t>
      </w:r>
      <w:r w:rsidR="00F02792">
        <w:rPr>
          <w:rFonts w:ascii="Arial" w:eastAsia="Times New Roman" w:hAnsi="Arial" w:cs="Arial"/>
          <w:sz w:val="24"/>
          <w:szCs w:val="24"/>
          <w:lang w:eastAsia="en-GB"/>
        </w:rPr>
        <w:t xml:space="preserve">. Beckley et al also illustrates that issues with sleeping and overall fatigue were an issue. Officers were not only struggling to sleep, but were recording that they </w:t>
      </w:r>
      <w:r w:rsidR="004B6188">
        <w:rPr>
          <w:rFonts w:ascii="Arial" w:eastAsia="Times New Roman" w:hAnsi="Arial" w:cs="Arial"/>
          <w:sz w:val="24"/>
          <w:szCs w:val="24"/>
          <w:lang w:eastAsia="en-GB"/>
        </w:rPr>
        <w:t xml:space="preserve">had a general feeling of fatigue often, </w:t>
      </w:r>
      <w:r w:rsidR="00316E84">
        <w:rPr>
          <w:rFonts w:ascii="Arial" w:eastAsia="Times New Roman" w:hAnsi="Arial" w:cs="Arial"/>
          <w:sz w:val="24"/>
          <w:szCs w:val="24"/>
          <w:lang w:eastAsia="en-GB"/>
        </w:rPr>
        <w:t>within England and Wales, “</w:t>
      </w:r>
      <w:r w:rsidR="00316E84" w:rsidRPr="00316E84">
        <w:rPr>
          <w:rFonts w:ascii="Arial" w:eastAsia="Times New Roman" w:hAnsi="Arial" w:cs="Arial"/>
          <w:sz w:val="24"/>
          <w:szCs w:val="24"/>
          <w:lang w:eastAsia="en-GB"/>
        </w:rPr>
        <w:t>53% of officers claimed to be sufferers</w:t>
      </w:r>
      <w:r w:rsidR="00316E84">
        <w:rPr>
          <w:rFonts w:ascii="Arial" w:eastAsia="Times New Roman" w:hAnsi="Arial" w:cs="Arial"/>
          <w:sz w:val="24"/>
          <w:szCs w:val="24"/>
          <w:lang w:eastAsia="en-GB"/>
        </w:rPr>
        <w:t xml:space="preserve">” </w:t>
      </w:r>
      <w:r w:rsidR="00316E84" w:rsidRPr="00F02792">
        <w:rPr>
          <w:rFonts w:ascii="Arial" w:eastAsia="Times New Roman" w:hAnsi="Arial" w:cs="Arial"/>
          <w:sz w:val="24"/>
          <w:szCs w:val="24"/>
          <w:lang w:eastAsia="en-GB"/>
        </w:rPr>
        <w:t>(Beckley et al., 2025)</w:t>
      </w:r>
      <w:r w:rsidR="00316E84">
        <w:rPr>
          <w:rFonts w:ascii="Arial" w:eastAsia="Times New Roman" w:hAnsi="Arial" w:cs="Arial"/>
          <w:sz w:val="24"/>
          <w:szCs w:val="24"/>
          <w:lang w:eastAsia="en-GB"/>
        </w:rPr>
        <w:t xml:space="preserve">. </w:t>
      </w:r>
      <w:r w:rsidR="00F530D0">
        <w:rPr>
          <w:rFonts w:ascii="Arial" w:eastAsia="Times New Roman" w:hAnsi="Arial" w:cs="Arial"/>
          <w:sz w:val="24"/>
          <w:szCs w:val="24"/>
          <w:lang w:eastAsia="en-GB"/>
        </w:rPr>
        <w:t>However, whilst the above content is of concern, a particular note of concern within Beckley et al’s research, was that it discovered a proportion of officers were suffering with suicide ideatio</w:t>
      </w:r>
      <w:r w:rsidR="00C06ED5">
        <w:rPr>
          <w:rFonts w:ascii="Arial" w:eastAsia="Times New Roman" w:hAnsi="Arial" w:cs="Arial"/>
          <w:sz w:val="24"/>
          <w:szCs w:val="24"/>
          <w:lang w:eastAsia="en-GB"/>
        </w:rPr>
        <w:t>n, this suggesting that officer wellbeing was overall, a “</w:t>
      </w:r>
      <w:r w:rsidR="00C06ED5" w:rsidRPr="00C06ED5">
        <w:rPr>
          <w:rFonts w:ascii="Arial" w:eastAsia="Times New Roman" w:hAnsi="Arial" w:cs="Arial"/>
          <w:sz w:val="24"/>
          <w:szCs w:val="24"/>
          <w:lang w:eastAsia="en-GB"/>
        </w:rPr>
        <w:t>low priority</w:t>
      </w:r>
      <w:r w:rsidR="00C06ED5">
        <w:rPr>
          <w:rFonts w:ascii="Arial" w:eastAsia="Times New Roman" w:hAnsi="Arial" w:cs="Arial"/>
          <w:sz w:val="24"/>
          <w:szCs w:val="24"/>
          <w:lang w:eastAsia="en-GB"/>
        </w:rPr>
        <w:t xml:space="preserve">” </w:t>
      </w:r>
      <w:r w:rsidR="00C06ED5" w:rsidRPr="00F02792">
        <w:rPr>
          <w:rFonts w:ascii="Arial" w:eastAsia="Times New Roman" w:hAnsi="Arial" w:cs="Arial"/>
          <w:sz w:val="24"/>
          <w:szCs w:val="24"/>
          <w:lang w:eastAsia="en-GB"/>
        </w:rPr>
        <w:t>(Beckley et al., 2025)</w:t>
      </w:r>
      <w:r w:rsidR="00C06ED5">
        <w:rPr>
          <w:rFonts w:ascii="Arial" w:eastAsia="Times New Roman" w:hAnsi="Arial" w:cs="Arial"/>
          <w:sz w:val="24"/>
          <w:szCs w:val="24"/>
          <w:lang w:eastAsia="en-GB"/>
        </w:rPr>
        <w:t xml:space="preserve">. </w:t>
      </w:r>
      <w:r w:rsidR="0067533E">
        <w:rPr>
          <w:rFonts w:ascii="Arial" w:eastAsia="Times New Roman" w:hAnsi="Arial" w:cs="Arial"/>
          <w:sz w:val="24"/>
          <w:szCs w:val="24"/>
          <w:lang w:eastAsia="en-GB"/>
        </w:rPr>
        <w:t>Although, Beckley et al’s research is not limited to just the United Kingdom, it does state “</w:t>
      </w:r>
      <w:r w:rsidR="0067533E" w:rsidRPr="0067533E">
        <w:rPr>
          <w:rFonts w:ascii="Arial" w:eastAsia="Times New Roman" w:hAnsi="Arial" w:cs="Arial"/>
          <w:sz w:val="24"/>
          <w:szCs w:val="24"/>
          <w:lang w:eastAsia="en-GB"/>
        </w:rPr>
        <w:t>that police officers in England and Wales are more likely to be dealing with more crimes than those in Australia and New Zealand</w:t>
      </w:r>
      <w:r w:rsidR="0067533E">
        <w:rPr>
          <w:rFonts w:ascii="Arial" w:eastAsia="Times New Roman" w:hAnsi="Arial" w:cs="Arial"/>
          <w:sz w:val="24"/>
          <w:szCs w:val="24"/>
          <w:lang w:eastAsia="en-GB"/>
        </w:rPr>
        <w:t xml:space="preserve">” </w:t>
      </w:r>
      <w:r w:rsidR="0067533E" w:rsidRPr="00F02792">
        <w:rPr>
          <w:rFonts w:ascii="Arial" w:eastAsia="Times New Roman" w:hAnsi="Arial" w:cs="Arial"/>
          <w:sz w:val="24"/>
          <w:szCs w:val="24"/>
          <w:lang w:eastAsia="en-GB"/>
        </w:rPr>
        <w:t>(Beckley et al., 2025)</w:t>
      </w:r>
      <w:r w:rsidR="0067533E">
        <w:rPr>
          <w:rFonts w:ascii="Arial" w:eastAsia="Times New Roman" w:hAnsi="Arial" w:cs="Arial"/>
          <w:sz w:val="24"/>
          <w:szCs w:val="24"/>
          <w:lang w:eastAsia="en-GB"/>
        </w:rPr>
        <w:t>, this subsequently introducing a perspective that the mental ill-health of police officers in England and Wales could be at a recordable lowe</w:t>
      </w:r>
      <w:r w:rsidR="00B0731B">
        <w:rPr>
          <w:rFonts w:ascii="Arial" w:eastAsia="Times New Roman" w:hAnsi="Arial" w:cs="Arial"/>
          <w:sz w:val="24"/>
          <w:szCs w:val="24"/>
          <w:lang w:eastAsia="en-GB"/>
        </w:rPr>
        <w:t xml:space="preserve">r standard than elsewhere. </w:t>
      </w:r>
    </w:p>
    <w:p w14:paraId="48CD73A2" w14:textId="77777777" w:rsidR="009C57EC" w:rsidRDefault="009C57EC" w:rsidP="00764A62">
      <w:pPr>
        <w:spacing w:line="276" w:lineRule="auto"/>
        <w:ind w:right="531"/>
        <w:rPr>
          <w:rFonts w:ascii="Arial" w:eastAsia="Times New Roman" w:hAnsi="Arial" w:cs="Arial"/>
          <w:sz w:val="24"/>
          <w:szCs w:val="24"/>
          <w:lang w:eastAsia="en-GB"/>
        </w:rPr>
      </w:pPr>
    </w:p>
    <w:p w14:paraId="4586249F" w14:textId="3AFB5535" w:rsidR="00F77BE5" w:rsidRDefault="00F77BE5"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Although it is unconceivable to assume that the above related stress factors and mental health related issues that </w:t>
      </w:r>
      <w:r w:rsidR="008522A1">
        <w:rPr>
          <w:rFonts w:ascii="Arial" w:eastAsia="Times New Roman" w:hAnsi="Arial" w:cs="Arial"/>
          <w:sz w:val="24"/>
          <w:szCs w:val="24"/>
          <w:lang w:eastAsia="en-GB"/>
        </w:rPr>
        <w:t>develop when undertaking the role of a Police Officer would not just affect an individual but also a shift or team, many do refer to the effect o</w:t>
      </w:r>
      <w:r w:rsidR="00053799">
        <w:rPr>
          <w:rFonts w:ascii="Arial" w:eastAsia="Times New Roman" w:hAnsi="Arial" w:cs="Arial"/>
          <w:sz w:val="24"/>
          <w:szCs w:val="24"/>
          <w:lang w:eastAsia="en-GB"/>
        </w:rPr>
        <w:t>n</w:t>
      </w:r>
      <w:r w:rsidR="008522A1">
        <w:rPr>
          <w:rFonts w:ascii="Arial" w:eastAsia="Times New Roman" w:hAnsi="Arial" w:cs="Arial"/>
          <w:sz w:val="24"/>
          <w:szCs w:val="24"/>
          <w:lang w:eastAsia="en-GB"/>
        </w:rPr>
        <w:t xml:space="preserve"> that of an individual</w:t>
      </w:r>
      <w:r w:rsidR="00053799">
        <w:rPr>
          <w:rFonts w:ascii="Arial" w:eastAsia="Times New Roman" w:hAnsi="Arial" w:cs="Arial"/>
          <w:sz w:val="24"/>
          <w:szCs w:val="24"/>
          <w:lang w:eastAsia="en-GB"/>
        </w:rPr>
        <w:t xml:space="preserve">. </w:t>
      </w:r>
      <w:r w:rsidR="000D671C">
        <w:rPr>
          <w:rFonts w:ascii="Arial" w:eastAsia="Times New Roman" w:hAnsi="Arial" w:cs="Arial"/>
          <w:sz w:val="24"/>
          <w:szCs w:val="24"/>
          <w:lang w:eastAsia="en-GB"/>
        </w:rPr>
        <w:t xml:space="preserve">In a further developed piece of research completed by </w:t>
      </w:r>
      <w:r w:rsidR="000D671C" w:rsidRPr="000D671C">
        <w:rPr>
          <w:rFonts w:ascii="Arial" w:eastAsia="Times New Roman" w:hAnsi="Arial" w:cs="Arial"/>
          <w:sz w:val="24"/>
          <w:szCs w:val="24"/>
          <w:lang w:eastAsia="en-GB"/>
        </w:rPr>
        <w:t>Beckley et al</w:t>
      </w:r>
      <w:r w:rsidR="000D671C">
        <w:rPr>
          <w:rFonts w:ascii="Arial" w:eastAsia="Times New Roman" w:hAnsi="Arial" w:cs="Arial"/>
          <w:sz w:val="24"/>
          <w:szCs w:val="24"/>
          <w:lang w:eastAsia="en-GB"/>
        </w:rPr>
        <w:t xml:space="preserve">, they documented that </w:t>
      </w:r>
      <w:r w:rsidR="00D5744A">
        <w:rPr>
          <w:rFonts w:ascii="Arial" w:eastAsia="Times New Roman" w:hAnsi="Arial" w:cs="Arial"/>
          <w:sz w:val="24"/>
          <w:szCs w:val="24"/>
          <w:lang w:eastAsia="en-GB"/>
        </w:rPr>
        <w:t xml:space="preserve">as a result of the growing issues with PTSD and other mental health related issues, </w:t>
      </w:r>
      <w:r w:rsidR="00305D06">
        <w:rPr>
          <w:rFonts w:ascii="Arial" w:eastAsia="Times New Roman" w:hAnsi="Arial" w:cs="Arial"/>
          <w:sz w:val="24"/>
          <w:szCs w:val="24"/>
          <w:lang w:eastAsia="en-GB"/>
        </w:rPr>
        <w:t xml:space="preserve">it was impairing </w:t>
      </w:r>
      <w:r w:rsidR="00691E99">
        <w:rPr>
          <w:rFonts w:ascii="Arial" w:eastAsia="Times New Roman" w:hAnsi="Arial" w:cs="Arial"/>
          <w:sz w:val="24"/>
          <w:szCs w:val="24"/>
          <w:lang w:eastAsia="en-GB"/>
        </w:rPr>
        <w:t>officers’</w:t>
      </w:r>
      <w:r w:rsidR="00305D06">
        <w:rPr>
          <w:rFonts w:ascii="Arial" w:eastAsia="Times New Roman" w:hAnsi="Arial" w:cs="Arial"/>
          <w:sz w:val="24"/>
          <w:szCs w:val="24"/>
          <w:lang w:eastAsia="en-GB"/>
        </w:rPr>
        <w:t xml:space="preserve"> judgement and causing there to be a lack of situational awareness when attending dynamic incidents. Beckley et al </w:t>
      </w:r>
      <w:r w:rsidR="00691E99">
        <w:rPr>
          <w:rFonts w:ascii="Arial" w:eastAsia="Times New Roman" w:hAnsi="Arial" w:cs="Arial"/>
          <w:sz w:val="24"/>
          <w:szCs w:val="24"/>
          <w:lang w:eastAsia="en-GB"/>
        </w:rPr>
        <w:t xml:space="preserve">found that this became an issue in regard to team safety and team effectiveness during the high-stress operations and situations shifts and teams can often find themselves in </w:t>
      </w:r>
      <w:r w:rsidR="00691E99" w:rsidRPr="00691E99">
        <w:rPr>
          <w:rFonts w:ascii="Arial" w:eastAsia="Times New Roman" w:hAnsi="Arial" w:cs="Arial"/>
          <w:sz w:val="24"/>
          <w:szCs w:val="24"/>
          <w:lang w:eastAsia="en-GB"/>
        </w:rPr>
        <w:t>(Beckley et al., 2025)</w:t>
      </w:r>
      <w:r w:rsidR="00691E99">
        <w:rPr>
          <w:rFonts w:ascii="Arial" w:eastAsia="Times New Roman" w:hAnsi="Arial" w:cs="Arial"/>
          <w:sz w:val="24"/>
          <w:szCs w:val="24"/>
          <w:lang w:eastAsia="en-GB"/>
        </w:rPr>
        <w:t xml:space="preserve">. </w:t>
      </w:r>
    </w:p>
    <w:p w14:paraId="158012E6" w14:textId="77777777" w:rsidR="004B63AD" w:rsidRDefault="004B63AD" w:rsidP="00764A62">
      <w:pPr>
        <w:spacing w:line="276" w:lineRule="auto"/>
        <w:ind w:right="531"/>
        <w:rPr>
          <w:rFonts w:ascii="Arial" w:eastAsia="Times New Roman" w:hAnsi="Arial" w:cs="Arial"/>
          <w:sz w:val="24"/>
          <w:szCs w:val="24"/>
          <w:lang w:eastAsia="en-GB"/>
        </w:rPr>
      </w:pPr>
    </w:p>
    <w:p w14:paraId="5BEAF416" w14:textId="6722FEB1" w:rsidR="00336325" w:rsidRDefault="003E0151" w:rsidP="00764A62">
      <w:pPr>
        <w:spacing w:line="276" w:lineRule="auto"/>
        <w:ind w:right="531"/>
        <w:rPr>
          <w:rFonts w:ascii="Arial" w:eastAsia="Times New Roman" w:hAnsi="Arial" w:cs="Arial"/>
          <w:sz w:val="24"/>
          <w:szCs w:val="24"/>
          <w:lang w:eastAsia="en-GB"/>
        </w:rPr>
      </w:pPr>
      <w:r w:rsidRPr="003E0151">
        <w:rPr>
          <w:rFonts w:ascii="Arial" w:eastAsia="Times New Roman" w:hAnsi="Arial" w:cs="Arial"/>
          <w:sz w:val="24"/>
          <w:szCs w:val="24"/>
          <w:lang w:eastAsia="en-GB"/>
        </w:rPr>
        <w:t>Craw</w:t>
      </w:r>
      <w:r>
        <w:rPr>
          <w:rFonts w:ascii="Arial" w:eastAsia="Times New Roman" w:hAnsi="Arial" w:cs="Arial"/>
          <w:sz w:val="24"/>
          <w:szCs w:val="24"/>
          <w:lang w:eastAsia="en-GB"/>
        </w:rPr>
        <w:t xml:space="preserve"> </w:t>
      </w:r>
      <w:r w:rsidR="001D46D9">
        <w:rPr>
          <w:rFonts w:ascii="Arial" w:eastAsia="Times New Roman" w:hAnsi="Arial" w:cs="Arial"/>
          <w:sz w:val="24"/>
          <w:szCs w:val="24"/>
          <w:lang w:eastAsia="en-GB"/>
        </w:rPr>
        <w:t>builds up</w:t>
      </w:r>
      <w:r w:rsidR="006D5828">
        <w:rPr>
          <w:rFonts w:ascii="Arial" w:eastAsia="Times New Roman" w:hAnsi="Arial" w:cs="Arial"/>
          <w:sz w:val="24"/>
          <w:szCs w:val="24"/>
          <w:lang w:eastAsia="en-GB"/>
        </w:rPr>
        <w:t>o</w:t>
      </w:r>
      <w:r w:rsidR="001D46D9">
        <w:rPr>
          <w:rFonts w:ascii="Arial" w:eastAsia="Times New Roman" w:hAnsi="Arial" w:cs="Arial"/>
          <w:sz w:val="24"/>
          <w:szCs w:val="24"/>
          <w:lang w:eastAsia="en-GB"/>
        </w:rPr>
        <w:t xml:space="preserve">n Beckley et al’s perspective of individual circumstances effecting the group, by discussing </w:t>
      </w:r>
      <w:r w:rsidR="00471381">
        <w:rPr>
          <w:rFonts w:ascii="Arial" w:eastAsia="Times New Roman" w:hAnsi="Arial" w:cs="Arial"/>
          <w:sz w:val="24"/>
          <w:szCs w:val="24"/>
          <w:lang w:eastAsia="en-GB"/>
        </w:rPr>
        <w:t>groupthink. Craw states that it is common for Police Officers</w:t>
      </w:r>
      <w:r w:rsidR="00200281">
        <w:rPr>
          <w:rFonts w:ascii="Arial" w:eastAsia="Times New Roman" w:hAnsi="Arial" w:cs="Arial"/>
          <w:sz w:val="24"/>
          <w:szCs w:val="24"/>
          <w:lang w:eastAsia="en-GB"/>
        </w:rPr>
        <w:t xml:space="preserve"> for foster groupthink, and even states that groupthink is </w:t>
      </w:r>
      <w:proofErr w:type="gramStart"/>
      <w:r w:rsidR="00200281">
        <w:rPr>
          <w:rFonts w:ascii="Arial" w:eastAsia="Times New Roman" w:hAnsi="Arial" w:cs="Arial"/>
          <w:sz w:val="24"/>
          <w:szCs w:val="24"/>
          <w:lang w:eastAsia="en-GB"/>
        </w:rPr>
        <w:t>somewhat cultural</w:t>
      </w:r>
      <w:proofErr w:type="gramEnd"/>
      <w:r w:rsidR="00200281">
        <w:rPr>
          <w:rFonts w:ascii="Arial" w:eastAsia="Times New Roman" w:hAnsi="Arial" w:cs="Arial"/>
          <w:sz w:val="24"/>
          <w:szCs w:val="24"/>
          <w:lang w:eastAsia="en-GB"/>
        </w:rPr>
        <w:t xml:space="preserve"> within policing. However, Craw expands by stating that officers who are struggling with poor mental health </w:t>
      </w:r>
      <w:r w:rsidR="009A5453">
        <w:rPr>
          <w:rFonts w:ascii="Arial" w:eastAsia="Times New Roman" w:hAnsi="Arial" w:cs="Arial"/>
          <w:sz w:val="24"/>
          <w:szCs w:val="24"/>
          <w:lang w:eastAsia="en-GB"/>
        </w:rPr>
        <w:t>can feel compelled to conform with groupthink, and will suppress their own</w:t>
      </w:r>
      <w:r w:rsidR="00200B37">
        <w:rPr>
          <w:rFonts w:ascii="Arial" w:eastAsia="Times New Roman" w:hAnsi="Arial" w:cs="Arial"/>
          <w:sz w:val="24"/>
          <w:szCs w:val="24"/>
          <w:lang w:eastAsia="en-GB"/>
        </w:rPr>
        <w:t xml:space="preserve"> opinions or feelings. Craw </w:t>
      </w:r>
      <w:r w:rsidR="00200B37">
        <w:rPr>
          <w:rFonts w:ascii="Arial" w:eastAsia="Times New Roman" w:hAnsi="Arial" w:cs="Arial"/>
          <w:sz w:val="24"/>
          <w:szCs w:val="24"/>
          <w:lang w:eastAsia="en-GB"/>
        </w:rPr>
        <w:lastRenderedPageBreak/>
        <w:t xml:space="preserve">states that this can lead to poor decision making and has a direct impact on the team’s ability to </w:t>
      </w:r>
      <w:r w:rsidR="00BF389D">
        <w:rPr>
          <w:rFonts w:ascii="Arial" w:eastAsia="Times New Roman" w:hAnsi="Arial" w:cs="Arial"/>
          <w:sz w:val="24"/>
          <w:szCs w:val="24"/>
          <w:lang w:eastAsia="en-GB"/>
        </w:rPr>
        <w:t xml:space="preserve">adapt to dynamic and live incidents which they attend </w:t>
      </w:r>
      <w:r w:rsidR="00BF389D" w:rsidRPr="00BF389D">
        <w:rPr>
          <w:rFonts w:ascii="Arial" w:eastAsia="Times New Roman" w:hAnsi="Arial" w:cs="Arial"/>
          <w:sz w:val="24"/>
          <w:szCs w:val="24"/>
          <w:lang w:eastAsia="en-GB"/>
        </w:rPr>
        <w:t>(Craw, 2022)</w:t>
      </w:r>
      <w:r w:rsidR="00BF389D">
        <w:rPr>
          <w:rFonts w:ascii="Arial" w:eastAsia="Times New Roman" w:hAnsi="Arial" w:cs="Arial"/>
          <w:sz w:val="24"/>
          <w:szCs w:val="24"/>
          <w:lang w:eastAsia="en-GB"/>
        </w:rPr>
        <w:t xml:space="preserve">. Craw’s </w:t>
      </w:r>
      <w:r w:rsidR="00336325">
        <w:rPr>
          <w:rFonts w:ascii="Arial" w:eastAsia="Times New Roman" w:hAnsi="Arial" w:cs="Arial"/>
          <w:sz w:val="24"/>
          <w:szCs w:val="24"/>
          <w:lang w:eastAsia="en-GB"/>
        </w:rPr>
        <w:t xml:space="preserve">research, </w:t>
      </w:r>
      <w:r w:rsidR="006D5828">
        <w:rPr>
          <w:rFonts w:ascii="Arial" w:eastAsia="Times New Roman" w:hAnsi="Arial" w:cs="Arial"/>
          <w:sz w:val="24"/>
          <w:szCs w:val="24"/>
          <w:lang w:eastAsia="en-GB"/>
        </w:rPr>
        <w:t>similarly,</w:t>
      </w:r>
      <w:r w:rsidR="00336325">
        <w:rPr>
          <w:rFonts w:ascii="Arial" w:eastAsia="Times New Roman" w:hAnsi="Arial" w:cs="Arial"/>
          <w:sz w:val="24"/>
          <w:szCs w:val="24"/>
          <w:lang w:eastAsia="en-GB"/>
        </w:rPr>
        <w:t xml:space="preserve"> to Beckley et al, points to a conclusion that poor individual mental health, impacts that of the group and creates a negative effect. </w:t>
      </w:r>
    </w:p>
    <w:p w14:paraId="0253EB7F" w14:textId="77777777" w:rsidR="00336325" w:rsidRDefault="00336325" w:rsidP="00764A62">
      <w:pPr>
        <w:spacing w:line="276" w:lineRule="auto"/>
        <w:ind w:right="531"/>
        <w:rPr>
          <w:rFonts w:ascii="Arial" w:eastAsia="Times New Roman" w:hAnsi="Arial" w:cs="Arial"/>
          <w:sz w:val="24"/>
          <w:szCs w:val="24"/>
          <w:lang w:eastAsia="en-GB"/>
        </w:rPr>
      </w:pPr>
    </w:p>
    <w:p w14:paraId="195F4620" w14:textId="47C34011" w:rsidR="0008099D" w:rsidRDefault="0008099D"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This essay will now progress onto discussing </w:t>
      </w:r>
      <w:r w:rsidR="00082405">
        <w:rPr>
          <w:rFonts w:ascii="Arial" w:eastAsia="Times New Roman" w:hAnsi="Arial" w:cs="Arial"/>
          <w:sz w:val="24"/>
          <w:szCs w:val="24"/>
          <w:lang w:eastAsia="en-GB"/>
        </w:rPr>
        <w:t xml:space="preserve">the importance of police officers maintaining their mental wellbeing. </w:t>
      </w:r>
      <w:r w:rsidR="00082405" w:rsidRPr="00082405">
        <w:rPr>
          <w:rFonts w:ascii="Arial" w:eastAsia="Times New Roman" w:hAnsi="Arial" w:cs="Arial"/>
          <w:sz w:val="24"/>
          <w:szCs w:val="24"/>
          <w:lang w:eastAsia="en-GB"/>
        </w:rPr>
        <w:t>Broughton-McKinna</w:t>
      </w:r>
      <w:r w:rsidR="00082405">
        <w:rPr>
          <w:rFonts w:ascii="Arial" w:eastAsia="Times New Roman" w:hAnsi="Arial" w:cs="Arial"/>
          <w:sz w:val="24"/>
          <w:szCs w:val="24"/>
          <w:lang w:eastAsia="en-GB"/>
        </w:rPr>
        <w:t xml:space="preserve"> discusses this matter in her articl</w:t>
      </w:r>
      <w:r w:rsidR="00447010">
        <w:rPr>
          <w:rFonts w:ascii="Arial" w:eastAsia="Times New Roman" w:hAnsi="Arial" w:cs="Arial"/>
          <w:sz w:val="24"/>
          <w:szCs w:val="24"/>
          <w:lang w:eastAsia="en-GB"/>
        </w:rPr>
        <w:t xml:space="preserve">e. </w:t>
      </w:r>
      <w:r w:rsidR="00447010" w:rsidRPr="00082405">
        <w:rPr>
          <w:rFonts w:ascii="Arial" w:eastAsia="Times New Roman" w:hAnsi="Arial" w:cs="Arial"/>
          <w:sz w:val="24"/>
          <w:szCs w:val="24"/>
          <w:lang w:eastAsia="en-GB"/>
        </w:rPr>
        <w:t>Broughton-McKinna</w:t>
      </w:r>
      <w:r w:rsidR="00447010">
        <w:rPr>
          <w:rFonts w:ascii="Arial" w:eastAsia="Times New Roman" w:hAnsi="Arial" w:cs="Arial"/>
          <w:sz w:val="24"/>
          <w:szCs w:val="24"/>
          <w:lang w:eastAsia="en-GB"/>
        </w:rPr>
        <w:t xml:space="preserve"> firstly recognises that policing is </w:t>
      </w:r>
      <w:r w:rsidR="00123050">
        <w:rPr>
          <w:rFonts w:ascii="Arial" w:eastAsia="Times New Roman" w:hAnsi="Arial" w:cs="Arial"/>
          <w:sz w:val="24"/>
          <w:szCs w:val="24"/>
          <w:lang w:eastAsia="en-GB"/>
        </w:rPr>
        <w:t>highly stressful</w:t>
      </w:r>
      <w:r w:rsidR="00447010">
        <w:rPr>
          <w:rFonts w:ascii="Arial" w:eastAsia="Times New Roman" w:hAnsi="Arial" w:cs="Arial"/>
          <w:sz w:val="24"/>
          <w:szCs w:val="24"/>
          <w:lang w:eastAsia="en-GB"/>
        </w:rPr>
        <w:t xml:space="preserve"> </w:t>
      </w:r>
      <w:r w:rsidR="00123050">
        <w:rPr>
          <w:rFonts w:ascii="Arial" w:eastAsia="Times New Roman" w:hAnsi="Arial" w:cs="Arial"/>
          <w:sz w:val="24"/>
          <w:szCs w:val="24"/>
          <w:lang w:eastAsia="en-GB"/>
        </w:rPr>
        <w:t xml:space="preserve">line of work, in documents that this stress can stem from police officers attending </w:t>
      </w:r>
      <w:r w:rsidR="006D69BD">
        <w:rPr>
          <w:rFonts w:ascii="Arial" w:eastAsia="Times New Roman" w:hAnsi="Arial" w:cs="Arial"/>
          <w:sz w:val="24"/>
          <w:szCs w:val="24"/>
          <w:lang w:eastAsia="en-GB"/>
        </w:rPr>
        <w:t>“</w:t>
      </w:r>
      <w:r w:rsidR="006D69BD" w:rsidRPr="006D69BD">
        <w:rPr>
          <w:rFonts w:ascii="Arial" w:eastAsia="Times New Roman" w:hAnsi="Arial" w:cs="Arial"/>
          <w:sz w:val="24"/>
          <w:szCs w:val="24"/>
          <w:lang w:eastAsia="en-GB"/>
        </w:rPr>
        <w:t>high-stress scenarios, traumatic incidents, and intense public scrutiny</w:t>
      </w:r>
      <w:r w:rsidR="006D69BD">
        <w:rPr>
          <w:rFonts w:ascii="Arial" w:eastAsia="Times New Roman" w:hAnsi="Arial" w:cs="Arial"/>
          <w:sz w:val="24"/>
          <w:szCs w:val="24"/>
          <w:lang w:eastAsia="en-GB"/>
        </w:rPr>
        <w:t xml:space="preserve">” </w:t>
      </w:r>
      <w:r w:rsidR="006D69BD" w:rsidRPr="006D69BD">
        <w:rPr>
          <w:rFonts w:ascii="Arial" w:eastAsia="Times New Roman" w:hAnsi="Arial" w:cs="Arial"/>
          <w:sz w:val="24"/>
          <w:szCs w:val="24"/>
          <w:lang w:eastAsia="en-GB"/>
        </w:rPr>
        <w:t>(Broughton-McKinna, 2024)</w:t>
      </w:r>
      <w:r w:rsidR="006D69BD">
        <w:rPr>
          <w:rFonts w:ascii="Arial" w:eastAsia="Times New Roman" w:hAnsi="Arial" w:cs="Arial"/>
          <w:sz w:val="24"/>
          <w:szCs w:val="24"/>
          <w:lang w:eastAsia="en-GB"/>
        </w:rPr>
        <w:t xml:space="preserve">. However, </w:t>
      </w:r>
      <w:r w:rsidR="006D69BD" w:rsidRPr="00082405">
        <w:rPr>
          <w:rFonts w:ascii="Arial" w:eastAsia="Times New Roman" w:hAnsi="Arial" w:cs="Arial"/>
          <w:sz w:val="24"/>
          <w:szCs w:val="24"/>
          <w:lang w:eastAsia="en-GB"/>
        </w:rPr>
        <w:t>Broughton-McKinna</w:t>
      </w:r>
      <w:r w:rsidR="006D69BD">
        <w:rPr>
          <w:rFonts w:ascii="Arial" w:eastAsia="Times New Roman" w:hAnsi="Arial" w:cs="Arial"/>
          <w:sz w:val="24"/>
          <w:szCs w:val="24"/>
          <w:lang w:eastAsia="en-GB"/>
        </w:rPr>
        <w:t xml:space="preserve"> expands on this by recognising the importance of police officers needing to maintain a good standard of mental wellbeing. </w:t>
      </w:r>
      <w:r w:rsidR="003107AE">
        <w:rPr>
          <w:rFonts w:ascii="Arial" w:eastAsia="Times New Roman" w:hAnsi="Arial" w:cs="Arial"/>
          <w:sz w:val="24"/>
          <w:szCs w:val="24"/>
          <w:lang w:eastAsia="en-GB"/>
        </w:rPr>
        <w:t>Broughton-M</w:t>
      </w:r>
      <w:r w:rsidR="007B493B">
        <w:rPr>
          <w:rFonts w:ascii="Arial" w:eastAsia="Times New Roman" w:hAnsi="Arial" w:cs="Arial"/>
          <w:sz w:val="24"/>
          <w:szCs w:val="24"/>
          <w:lang w:eastAsia="en-GB"/>
        </w:rPr>
        <w:t>cKinna argues if officers do not maintain mental wellbeing, the stress and pressure of operational policing “</w:t>
      </w:r>
      <w:r w:rsidR="007B493B" w:rsidRPr="007B493B">
        <w:rPr>
          <w:rFonts w:ascii="Arial" w:eastAsia="Times New Roman" w:hAnsi="Arial" w:cs="Arial"/>
          <w:sz w:val="24"/>
          <w:szCs w:val="24"/>
          <w:lang w:eastAsia="en-GB"/>
        </w:rPr>
        <w:t>an heighten their likelihood of developing mental illness</w:t>
      </w:r>
      <w:r w:rsidR="007B493B">
        <w:rPr>
          <w:rFonts w:ascii="Arial" w:eastAsia="Times New Roman" w:hAnsi="Arial" w:cs="Arial"/>
          <w:sz w:val="24"/>
          <w:szCs w:val="24"/>
          <w:lang w:eastAsia="en-GB"/>
        </w:rPr>
        <w:t xml:space="preserve">” </w:t>
      </w:r>
      <w:r w:rsidR="007B493B" w:rsidRPr="006D69BD">
        <w:rPr>
          <w:rFonts w:ascii="Arial" w:eastAsia="Times New Roman" w:hAnsi="Arial" w:cs="Arial"/>
          <w:sz w:val="24"/>
          <w:szCs w:val="24"/>
          <w:lang w:eastAsia="en-GB"/>
        </w:rPr>
        <w:t>(Broughton-McKinna, 2024)</w:t>
      </w:r>
      <w:r w:rsidR="007B493B">
        <w:rPr>
          <w:rFonts w:ascii="Arial" w:eastAsia="Times New Roman" w:hAnsi="Arial" w:cs="Arial"/>
          <w:sz w:val="24"/>
          <w:szCs w:val="24"/>
          <w:lang w:eastAsia="en-GB"/>
        </w:rPr>
        <w:t>.</w:t>
      </w:r>
      <w:r w:rsidR="00F14918">
        <w:rPr>
          <w:rFonts w:ascii="Arial" w:eastAsia="Times New Roman" w:hAnsi="Arial" w:cs="Arial"/>
          <w:sz w:val="24"/>
          <w:szCs w:val="24"/>
          <w:lang w:eastAsia="en-GB"/>
        </w:rPr>
        <w:t xml:space="preserve"> </w:t>
      </w:r>
      <w:proofErr w:type="spellStart"/>
      <w:r w:rsidR="00864EFF" w:rsidRPr="00864EFF">
        <w:rPr>
          <w:rFonts w:ascii="Arial" w:eastAsia="Times New Roman" w:hAnsi="Arial" w:cs="Arial"/>
          <w:sz w:val="24"/>
          <w:szCs w:val="24"/>
          <w:lang w:eastAsia="en-GB"/>
        </w:rPr>
        <w:t>Sadulski</w:t>
      </w:r>
      <w:proofErr w:type="spellEnd"/>
      <w:r w:rsidR="00864EFF">
        <w:rPr>
          <w:rFonts w:ascii="Arial" w:eastAsia="Times New Roman" w:hAnsi="Arial" w:cs="Arial"/>
          <w:sz w:val="24"/>
          <w:szCs w:val="24"/>
          <w:lang w:eastAsia="en-GB"/>
        </w:rPr>
        <w:t xml:space="preserve"> expands on the importance of maintaining mental wellbeing, by arguing that if officers are able to </w:t>
      </w:r>
      <w:r w:rsidR="00092AA9">
        <w:rPr>
          <w:rFonts w:ascii="Arial" w:eastAsia="Times New Roman" w:hAnsi="Arial" w:cs="Arial"/>
          <w:sz w:val="24"/>
          <w:szCs w:val="24"/>
          <w:lang w:eastAsia="en-GB"/>
        </w:rPr>
        <w:t xml:space="preserve">discover effective stress management, it can improve job satisfaction, improve decision making and </w:t>
      </w:r>
      <w:r w:rsidR="00192046">
        <w:rPr>
          <w:rFonts w:ascii="Arial" w:eastAsia="Times New Roman" w:hAnsi="Arial" w:cs="Arial"/>
          <w:sz w:val="24"/>
          <w:szCs w:val="24"/>
          <w:lang w:eastAsia="en-GB"/>
        </w:rPr>
        <w:t xml:space="preserve">enhance their performance in work </w:t>
      </w:r>
      <w:r w:rsidR="00192046" w:rsidRPr="00192046">
        <w:rPr>
          <w:rFonts w:ascii="Arial" w:eastAsia="Times New Roman" w:hAnsi="Arial" w:cs="Arial"/>
          <w:sz w:val="24"/>
          <w:szCs w:val="24"/>
          <w:lang w:eastAsia="en-GB"/>
        </w:rPr>
        <w:t>(</w:t>
      </w:r>
      <w:proofErr w:type="spellStart"/>
      <w:r w:rsidR="00192046" w:rsidRPr="00192046">
        <w:rPr>
          <w:rFonts w:ascii="Arial" w:eastAsia="Times New Roman" w:hAnsi="Arial" w:cs="Arial"/>
          <w:sz w:val="24"/>
          <w:szCs w:val="24"/>
          <w:lang w:eastAsia="en-GB"/>
        </w:rPr>
        <w:t>Sadulski</w:t>
      </w:r>
      <w:proofErr w:type="spellEnd"/>
      <w:r w:rsidR="00192046" w:rsidRPr="00192046">
        <w:rPr>
          <w:rFonts w:ascii="Arial" w:eastAsia="Times New Roman" w:hAnsi="Arial" w:cs="Arial"/>
          <w:sz w:val="24"/>
          <w:szCs w:val="24"/>
          <w:lang w:eastAsia="en-GB"/>
        </w:rPr>
        <w:t>, 2025)</w:t>
      </w:r>
      <w:r w:rsidR="00192046">
        <w:rPr>
          <w:rFonts w:ascii="Arial" w:eastAsia="Times New Roman" w:hAnsi="Arial" w:cs="Arial"/>
          <w:sz w:val="24"/>
          <w:szCs w:val="24"/>
          <w:lang w:eastAsia="en-GB"/>
        </w:rPr>
        <w:t xml:space="preserve">. </w:t>
      </w:r>
    </w:p>
    <w:p w14:paraId="4DB48A9E" w14:textId="77777777" w:rsidR="00864EFF" w:rsidRDefault="00864EFF" w:rsidP="00764A62">
      <w:pPr>
        <w:spacing w:line="276" w:lineRule="auto"/>
        <w:ind w:right="531"/>
        <w:rPr>
          <w:rFonts w:ascii="Arial" w:eastAsia="Times New Roman" w:hAnsi="Arial" w:cs="Arial"/>
          <w:sz w:val="24"/>
          <w:szCs w:val="24"/>
          <w:lang w:eastAsia="en-GB"/>
        </w:rPr>
      </w:pPr>
    </w:p>
    <w:p w14:paraId="66C6B864" w14:textId="5A91DF88" w:rsidR="003E0151" w:rsidRDefault="00336325" w:rsidP="00764A62">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To conclude, whilst it is concerning that there </w:t>
      </w:r>
      <w:r w:rsidR="006D5828">
        <w:rPr>
          <w:rFonts w:ascii="Arial" w:eastAsia="Times New Roman" w:hAnsi="Arial" w:cs="Arial"/>
          <w:sz w:val="24"/>
          <w:szCs w:val="24"/>
          <w:lang w:eastAsia="en-GB"/>
        </w:rPr>
        <w:t>are</w:t>
      </w:r>
      <w:r>
        <w:rPr>
          <w:rFonts w:ascii="Arial" w:eastAsia="Times New Roman" w:hAnsi="Arial" w:cs="Arial"/>
          <w:sz w:val="24"/>
          <w:szCs w:val="24"/>
          <w:lang w:eastAsia="en-GB"/>
        </w:rPr>
        <w:t xml:space="preserve"> recordable negative impacts for individual officers, </w:t>
      </w:r>
      <w:r w:rsidR="00364FD6">
        <w:rPr>
          <w:rFonts w:ascii="Arial" w:eastAsia="Times New Roman" w:hAnsi="Arial" w:cs="Arial"/>
          <w:sz w:val="24"/>
          <w:szCs w:val="24"/>
          <w:lang w:eastAsia="en-GB"/>
        </w:rPr>
        <w:t xml:space="preserve">there is consideration </w:t>
      </w:r>
      <w:r>
        <w:rPr>
          <w:rFonts w:ascii="Arial" w:eastAsia="Times New Roman" w:hAnsi="Arial" w:cs="Arial"/>
          <w:sz w:val="24"/>
          <w:szCs w:val="24"/>
          <w:lang w:eastAsia="en-GB"/>
        </w:rPr>
        <w:t xml:space="preserve">that there is higher concern for the impact on the group. This could cause catastrophic impact on the service the public finds itself on the receiving end of and could lead to a decrease in public safety. It is evident within this content that there is an issue with poor mental heath within the Police service, both individually and within the group setting. It is an area which requires great attention from those above, which if positively impacted, may lead to </w:t>
      </w:r>
      <w:r w:rsidR="00C75C28">
        <w:rPr>
          <w:rFonts w:ascii="Arial" w:eastAsia="Times New Roman" w:hAnsi="Arial" w:cs="Arial"/>
          <w:sz w:val="24"/>
          <w:szCs w:val="24"/>
          <w:lang w:eastAsia="en-GB"/>
        </w:rPr>
        <w:t>a positive impact on not only the police service, but also the public in which they serve.</w:t>
      </w:r>
      <w:r>
        <w:rPr>
          <w:rFonts w:ascii="Arial" w:eastAsia="Times New Roman" w:hAnsi="Arial" w:cs="Arial"/>
          <w:sz w:val="24"/>
          <w:szCs w:val="24"/>
          <w:lang w:eastAsia="en-GB"/>
        </w:rPr>
        <w:t xml:space="preserve"> </w:t>
      </w:r>
    </w:p>
    <w:p w14:paraId="4BF90254" w14:textId="77777777" w:rsidR="00635C82" w:rsidRDefault="00635C82" w:rsidP="00764A62">
      <w:pPr>
        <w:spacing w:line="276" w:lineRule="auto"/>
        <w:ind w:right="531"/>
        <w:rPr>
          <w:rFonts w:ascii="Arial" w:eastAsia="Times New Roman" w:hAnsi="Arial" w:cs="Arial"/>
          <w:sz w:val="24"/>
          <w:szCs w:val="24"/>
          <w:lang w:eastAsia="en-GB"/>
        </w:rPr>
      </w:pPr>
    </w:p>
    <w:p w14:paraId="33316B09" w14:textId="77777777" w:rsidR="00635C82" w:rsidRDefault="00635C82" w:rsidP="00764A62">
      <w:pPr>
        <w:spacing w:line="276" w:lineRule="auto"/>
        <w:ind w:right="531"/>
        <w:rPr>
          <w:rFonts w:ascii="Arial" w:eastAsia="Times New Roman" w:hAnsi="Arial" w:cs="Arial"/>
          <w:sz w:val="24"/>
          <w:szCs w:val="24"/>
          <w:lang w:eastAsia="en-GB"/>
        </w:rPr>
      </w:pPr>
    </w:p>
    <w:p w14:paraId="0CBFF78C" w14:textId="2F2B312F" w:rsidR="00635C82" w:rsidRPr="00A449D5" w:rsidRDefault="00635C82" w:rsidP="00764A62">
      <w:pPr>
        <w:spacing w:line="276" w:lineRule="auto"/>
        <w:ind w:right="531"/>
        <w:rPr>
          <w:rFonts w:ascii="Arial" w:eastAsia="Times New Roman" w:hAnsi="Arial" w:cs="Arial"/>
          <w:b/>
          <w:bCs/>
          <w:sz w:val="24"/>
          <w:szCs w:val="24"/>
          <w:lang w:eastAsia="en-GB"/>
        </w:rPr>
      </w:pPr>
      <w:r w:rsidRPr="00A449D5">
        <w:rPr>
          <w:rFonts w:ascii="Arial" w:eastAsia="Times New Roman" w:hAnsi="Arial" w:cs="Arial"/>
          <w:b/>
          <w:bCs/>
          <w:sz w:val="24"/>
          <w:szCs w:val="24"/>
          <w:lang w:eastAsia="en-GB"/>
        </w:rPr>
        <w:t>Word Count for Essay 2: 20</w:t>
      </w:r>
      <w:r w:rsidR="00A449D5" w:rsidRPr="00A449D5">
        <w:rPr>
          <w:rFonts w:ascii="Arial" w:eastAsia="Times New Roman" w:hAnsi="Arial" w:cs="Arial"/>
          <w:b/>
          <w:bCs/>
          <w:sz w:val="24"/>
          <w:szCs w:val="24"/>
          <w:lang w:eastAsia="en-GB"/>
        </w:rPr>
        <w:t>69</w:t>
      </w:r>
    </w:p>
    <w:p w14:paraId="57B3D230" w14:textId="1ED94306" w:rsidR="00777EBA" w:rsidRDefault="00777EBA" w:rsidP="00A449D5">
      <w:pPr>
        <w:spacing w:line="276" w:lineRule="auto"/>
        <w:ind w:right="531"/>
        <w:rPr>
          <w:rFonts w:ascii="Arial" w:eastAsia="Times New Roman" w:hAnsi="Arial" w:cs="Arial"/>
          <w:sz w:val="24"/>
          <w:szCs w:val="24"/>
          <w:lang w:eastAsia="en-GB"/>
        </w:rPr>
      </w:pPr>
    </w:p>
    <w:p w14:paraId="6F759F81" w14:textId="77777777" w:rsidR="00A449D5" w:rsidRPr="00A449D5" w:rsidRDefault="00A449D5" w:rsidP="00A449D5">
      <w:pPr>
        <w:spacing w:line="276" w:lineRule="auto"/>
        <w:ind w:right="531"/>
        <w:rPr>
          <w:rFonts w:ascii="Arial" w:eastAsia="Times New Roman" w:hAnsi="Arial" w:cs="Arial"/>
          <w:sz w:val="24"/>
          <w:szCs w:val="24"/>
          <w:lang w:eastAsia="en-GB"/>
        </w:rPr>
      </w:pPr>
    </w:p>
    <w:p w14:paraId="2FE5967F" w14:textId="77777777" w:rsidR="009A000F" w:rsidRDefault="009A000F" w:rsidP="00777EBA">
      <w:pPr>
        <w:spacing w:after="0" w:line="276" w:lineRule="auto"/>
        <w:ind w:right="531"/>
        <w:jc w:val="center"/>
        <w:rPr>
          <w:rFonts w:ascii="Arial" w:hAnsi="Arial" w:cs="Arial"/>
          <w:b/>
          <w:bCs/>
          <w:sz w:val="24"/>
          <w:szCs w:val="24"/>
          <w:u w:val="single"/>
        </w:rPr>
      </w:pPr>
    </w:p>
    <w:p w14:paraId="35E5EEBA" w14:textId="77777777" w:rsidR="009A000F" w:rsidRDefault="009A000F" w:rsidP="00777EBA">
      <w:pPr>
        <w:spacing w:after="0" w:line="276" w:lineRule="auto"/>
        <w:ind w:right="531"/>
        <w:jc w:val="center"/>
        <w:rPr>
          <w:rFonts w:ascii="Arial" w:hAnsi="Arial" w:cs="Arial"/>
          <w:b/>
          <w:bCs/>
          <w:sz w:val="24"/>
          <w:szCs w:val="24"/>
          <w:u w:val="single"/>
        </w:rPr>
      </w:pPr>
    </w:p>
    <w:p w14:paraId="26BB966A" w14:textId="77777777" w:rsidR="009A000F" w:rsidRDefault="009A000F" w:rsidP="00777EBA">
      <w:pPr>
        <w:spacing w:after="0" w:line="276" w:lineRule="auto"/>
        <w:ind w:right="531"/>
        <w:jc w:val="center"/>
        <w:rPr>
          <w:rFonts w:ascii="Arial" w:hAnsi="Arial" w:cs="Arial"/>
          <w:b/>
          <w:bCs/>
          <w:sz w:val="24"/>
          <w:szCs w:val="24"/>
          <w:u w:val="single"/>
        </w:rPr>
      </w:pPr>
    </w:p>
    <w:p w14:paraId="090EDECB" w14:textId="77777777" w:rsidR="009A000F" w:rsidRDefault="009A000F" w:rsidP="00777EBA">
      <w:pPr>
        <w:spacing w:after="0" w:line="276" w:lineRule="auto"/>
        <w:ind w:right="531"/>
        <w:jc w:val="center"/>
        <w:rPr>
          <w:rFonts w:ascii="Arial" w:hAnsi="Arial" w:cs="Arial"/>
          <w:b/>
          <w:bCs/>
          <w:sz w:val="24"/>
          <w:szCs w:val="24"/>
          <w:u w:val="single"/>
        </w:rPr>
      </w:pPr>
    </w:p>
    <w:p w14:paraId="6838686F" w14:textId="05863794" w:rsidR="00270E6E" w:rsidRDefault="00777EBA" w:rsidP="00777EBA">
      <w:pPr>
        <w:spacing w:after="0" w:line="276" w:lineRule="auto"/>
        <w:ind w:right="531"/>
        <w:jc w:val="center"/>
        <w:rPr>
          <w:rFonts w:ascii="Arial" w:hAnsi="Arial" w:cs="Arial"/>
          <w:b/>
          <w:bCs/>
          <w:sz w:val="24"/>
          <w:szCs w:val="24"/>
          <w:u w:val="single"/>
        </w:rPr>
      </w:pPr>
      <w:r w:rsidRPr="00777EBA">
        <w:rPr>
          <w:rFonts w:ascii="Arial" w:hAnsi="Arial" w:cs="Arial"/>
          <w:b/>
          <w:bCs/>
          <w:sz w:val="24"/>
          <w:szCs w:val="24"/>
          <w:u w:val="single"/>
        </w:rPr>
        <w:lastRenderedPageBreak/>
        <w:t>Bibliography</w:t>
      </w:r>
    </w:p>
    <w:p w14:paraId="2ECD2BDC" w14:textId="77777777" w:rsidR="00777EBA" w:rsidRDefault="00777EBA" w:rsidP="00777EBA">
      <w:pPr>
        <w:spacing w:after="0" w:line="276" w:lineRule="auto"/>
        <w:ind w:right="531"/>
        <w:rPr>
          <w:rFonts w:ascii="Arial" w:hAnsi="Arial" w:cs="Arial"/>
          <w:sz w:val="24"/>
          <w:szCs w:val="24"/>
        </w:rPr>
      </w:pPr>
    </w:p>
    <w:p w14:paraId="662E4A7D"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Basra, R., Neumann, P.R. and Brunner, C. (2016) </w:t>
      </w:r>
      <w:r w:rsidRPr="00630A5E">
        <w:rPr>
          <w:rFonts w:ascii="Arial" w:eastAsia="Times New Roman" w:hAnsi="Arial" w:cs="Arial"/>
          <w:i/>
          <w:iCs/>
          <w:sz w:val="24"/>
          <w:szCs w:val="24"/>
          <w:lang w:eastAsia="en-GB"/>
        </w:rPr>
        <w:t>Criminal pasts, terrorist futures: European Jihadists and the new crime-terror nexus</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ICSR</w:t>
      </w:r>
      <w:r w:rsidRPr="00630A5E">
        <w:rPr>
          <w:rFonts w:ascii="Arial" w:eastAsia="Times New Roman" w:hAnsi="Arial" w:cs="Arial"/>
          <w:sz w:val="24"/>
          <w:szCs w:val="24"/>
          <w:lang w:eastAsia="en-GB"/>
        </w:rPr>
        <w:t xml:space="preserve">. Available at: https://icsr.info/2016/10/11/new-icsr-report-criminal-pasts-terrorist-futures-european-jihadists-new-crime-terror-nexus/ (Accessed: 08 May 2025). </w:t>
      </w:r>
    </w:p>
    <w:p w14:paraId="18EC7B5F"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Beckley, A., Birch, P., </w:t>
      </w:r>
      <w:r w:rsidRPr="00630A5E">
        <w:rPr>
          <w:rFonts w:ascii="Arial" w:eastAsia="Times New Roman" w:hAnsi="Arial" w:cs="Arial"/>
          <w:i/>
          <w:iCs/>
          <w:sz w:val="24"/>
          <w:szCs w:val="24"/>
          <w:lang w:eastAsia="en-GB"/>
        </w:rPr>
        <w:t>et al.</w:t>
      </w:r>
      <w:r w:rsidRPr="00630A5E">
        <w:rPr>
          <w:rFonts w:ascii="Arial" w:eastAsia="Times New Roman" w:hAnsi="Arial" w:cs="Arial"/>
          <w:sz w:val="24"/>
          <w:szCs w:val="24"/>
          <w:lang w:eastAsia="en-GB"/>
        </w:rPr>
        <w:t xml:space="preserve"> (2025) ‘Police wellness: Developing a research-supported framework for Improving Officer Mental Health’, </w:t>
      </w:r>
      <w:r w:rsidRPr="00630A5E">
        <w:rPr>
          <w:rFonts w:ascii="Arial" w:eastAsia="Times New Roman" w:hAnsi="Arial" w:cs="Arial"/>
          <w:i/>
          <w:iCs/>
          <w:sz w:val="24"/>
          <w:szCs w:val="24"/>
          <w:lang w:eastAsia="en-GB"/>
        </w:rPr>
        <w:t>Special Topics in Policing</w:t>
      </w:r>
      <w:r w:rsidRPr="00630A5E">
        <w:rPr>
          <w:rFonts w:ascii="Arial" w:eastAsia="Times New Roman" w:hAnsi="Arial" w:cs="Arial"/>
          <w:sz w:val="24"/>
          <w:szCs w:val="24"/>
          <w:lang w:eastAsia="en-GB"/>
        </w:rPr>
        <w:t>, pp. 209–229. doi:10.1007/978-3-031-87817-6_</w:t>
      </w:r>
      <w:proofErr w:type="gramStart"/>
      <w:r w:rsidRPr="00630A5E">
        <w:rPr>
          <w:rFonts w:ascii="Arial" w:eastAsia="Times New Roman" w:hAnsi="Arial" w:cs="Arial"/>
          <w:sz w:val="24"/>
          <w:szCs w:val="24"/>
          <w:lang w:eastAsia="en-GB"/>
        </w:rPr>
        <w:t>15</w:t>
      </w:r>
      <w:proofErr w:type="gramEnd"/>
      <w:r w:rsidRPr="00630A5E">
        <w:rPr>
          <w:rFonts w:ascii="Arial" w:eastAsia="Times New Roman" w:hAnsi="Arial" w:cs="Arial"/>
          <w:sz w:val="24"/>
          <w:szCs w:val="24"/>
          <w:lang w:eastAsia="en-GB"/>
        </w:rPr>
        <w:t xml:space="preserve">. </w:t>
      </w:r>
    </w:p>
    <w:p w14:paraId="4345BCCF"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Beckley, A., Wang, J., </w:t>
      </w:r>
      <w:r w:rsidRPr="00630A5E">
        <w:rPr>
          <w:rFonts w:ascii="Arial" w:eastAsia="Times New Roman" w:hAnsi="Arial" w:cs="Arial"/>
          <w:i/>
          <w:iCs/>
          <w:sz w:val="24"/>
          <w:szCs w:val="24"/>
          <w:lang w:eastAsia="en-GB"/>
        </w:rPr>
        <w:t>et al.</w:t>
      </w:r>
      <w:r w:rsidRPr="00630A5E">
        <w:rPr>
          <w:rFonts w:ascii="Arial" w:eastAsia="Times New Roman" w:hAnsi="Arial" w:cs="Arial"/>
          <w:sz w:val="24"/>
          <w:szCs w:val="24"/>
          <w:lang w:eastAsia="en-GB"/>
        </w:rPr>
        <w:t xml:space="preserve"> (2025) ‘Mental health and well-being amongst police officers: A three-country comparison through the application of the jobs demand-resources model’, </w:t>
      </w:r>
      <w:r w:rsidRPr="00630A5E">
        <w:rPr>
          <w:rFonts w:ascii="Arial" w:eastAsia="Times New Roman" w:hAnsi="Arial" w:cs="Arial"/>
          <w:i/>
          <w:iCs/>
          <w:sz w:val="24"/>
          <w:szCs w:val="24"/>
          <w:lang w:eastAsia="en-GB"/>
        </w:rPr>
        <w:t>The Journal of Forensic Practice</w:t>
      </w:r>
      <w:r w:rsidRPr="00630A5E">
        <w:rPr>
          <w:rFonts w:ascii="Arial" w:eastAsia="Times New Roman" w:hAnsi="Arial" w:cs="Arial"/>
          <w:sz w:val="24"/>
          <w:szCs w:val="24"/>
          <w:lang w:eastAsia="en-GB"/>
        </w:rPr>
        <w:t xml:space="preserve"> [Preprint]. doi:10.1108/jfp-02-2025-0013. </w:t>
      </w:r>
    </w:p>
    <w:p w14:paraId="65692E1C"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Broughton-McKinna, H. (2024) </w:t>
      </w:r>
      <w:r w:rsidRPr="00630A5E">
        <w:rPr>
          <w:rFonts w:ascii="Arial" w:eastAsia="Times New Roman" w:hAnsi="Arial" w:cs="Arial"/>
          <w:i/>
          <w:iCs/>
          <w:sz w:val="24"/>
          <w:szCs w:val="24"/>
          <w:lang w:eastAsia="en-GB"/>
        </w:rPr>
        <w:t>Mental health in the police</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PMAC</w:t>
      </w:r>
      <w:r w:rsidRPr="00630A5E">
        <w:rPr>
          <w:rFonts w:ascii="Arial" w:eastAsia="Times New Roman" w:hAnsi="Arial" w:cs="Arial"/>
          <w:sz w:val="24"/>
          <w:szCs w:val="24"/>
          <w:lang w:eastAsia="en-GB"/>
        </w:rPr>
        <w:t xml:space="preserve">. Available at: https://pmac.uk/resources/mental-health/mental-health-in-the-police/#:~:text=In%20the%20challenging%20realm%20of,likelihood%20of%20developing%20mental%20illness. (Accessed: 25 May 2025). </w:t>
      </w:r>
    </w:p>
    <w:p w14:paraId="0F1ACB01"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Carrapico, H., Irrera, D. and Tupman, B. (2014) ‘Transnational Organised Crime and Terrorism: Different Peas, same pod?’, </w:t>
      </w:r>
      <w:r w:rsidRPr="00630A5E">
        <w:rPr>
          <w:rFonts w:ascii="Arial" w:eastAsia="Times New Roman" w:hAnsi="Arial" w:cs="Arial"/>
          <w:i/>
          <w:iCs/>
          <w:sz w:val="24"/>
          <w:szCs w:val="24"/>
          <w:lang w:eastAsia="en-GB"/>
        </w:rPr>
        <w:t>Global Crime</w:t>
      </w:r>
      <w:r w:rsidRPr="00630A5E">
        <w:rPr>
          <w:rFonts w:ascii="Arial" w:eastAsia="Times New Roman" w:hAnsi="Arial" w:cs="Arial"/>
          <w:sz w:val="24"/>
          <w:szCs w:val="24"/>
          <w:lang w:eastAsia="en-GB"/>
        </w:rPr>
        <w:t xml:space="preserve">, 15(3–4), pp. 213–218. doi:10.1080/17440572.2014.939882. </w:t>
      </w:r>
    </w:p>
    <w:p w14:paraId="11EAAF3F"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Cookcroft, T. (2020) ‘Police culture and operational policing’, </w:t>
      </w:r>
      <w:r w:rsidRPr="00630A5E">
        <w:rPr>
          <w:rFonts w:ascii="Arial" w:eastAsia="Times New Roman" w:hAnsi="Arial" w:cs="Arial"/>
          <w:i/>
          <w:iCs/>
          <w:sz w:val="24"/>
          <w:szCs w:val="24"/>
          <w:lang w:eastAsia="en-GB"/>
        </w:rPr>
        <w:t>Police Occupational Culture</w:t>
      </w:r>
      <w:r w:rsidRPr="00630A5E">
        <w:rPr>
          <w:rFonts w:ascii="Arial" w:eastAsia="Times New Roman" w:hAnsi="Arial" w:cs="Arial"/>
          <w:sz w:val="24"/>
          <w:szCs w:val="24"/>
          <w:lang w:eastAsia="en-GB"/>
        </w:rPr>
        <w:t xml:space="preserve">, pp. 43–72. doi:10.56687/9781447337126-006. </w:t>
      </w:r>
    </w:p>
    <w:p w14:paraId="7351BB1B"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Cox, C. </w:t>
      </w:r>
      <w:r w:rsidRPr="00630A5E">
        <w:rPr>
          <w:rFonts w:ascii="Arial" w:eastAsia="Times New Roman" w:hAnsi="Arial" w:cs="Arial"/>
          <w:i/>
          <w:iCs/>
          <w:sz w:val="24"/>
          <w:szCs w:val="24"/>
          <w:lang w:eastAsia="en-GB"/>
        </w:rPr>
        <w:t>et al.</w:t>
      </w:r>
      <w:r w:rsidRPr="00630A5E">
        <w:rPr>
          <w:rFonts w:ascii="Arial" w:eastAsia="Times New Roman" w:hAnsi="Arial" w:cs="Arial"/>
          <w:sz w:val="24"/>
          <w:szCs w:val="24"/>
          <w:lang w:eastAsia="en-GB"/>
        </w:rPr>
        <w:t xml:space="preserve"> (2025) ‘Is the Police Service still a long-term career choice? perspectives of new recruits’, </w:t>
      </w:r>
      <w:r w:rsidRPr="00630A5E">
        <w:rPr>
          <w:rFonts w:ascii="Arial" w:eastAsia="Times New Roman" w:hAnsi="Arial" w:cs="Arial"/>
          <w:i/>
          <w:iCs/>
          <w:sz w:val="24"/>
          <w:szCs w:val="24"/>
          <w:lang w:eastAsia="en-GB"/>
        </w:rPr>
        <w:t>Policing: An International Journal</w:t>
      </w:r>
      <w:r w:rsidRPr="00630A5E">
        <w:rPr>
          <w:rFonts w:ascii="Arial" w:eastAsia="Times New Roman" w:hAnsi="Arial" w:cs="Arial"/>
          <w:sz w:val="24"/>
          <w:szCs w:val="24"/>
          <w:lang w:eastAsia="en-GB"/>
        </w:rPr>
        <w:t>, 48(2), pp. 384–</w:t>
      </w:r>
      <w:proofErr w:type="gramStart"/>
      <w:r w:rsidRPr="00630A5E">
        <w:rPr>
          <w:rFonts w:ascii="Arial" w:eastAsia="Times New Roman" w:hAnsi="Arial" w:cs="Arial"/>
          <w:sz w:val="24"/>
          <w:szCs w:val="24"/>
          <w:lang w:eastAsia="en-GB"/>
        </w:rPr>
        <w:t>400</w:t>
      </w:r>
      <w:proofErr w:type="gramEnd"/>
      <w:r w:rsidRPr="00630A5E">
        <w:rPr>
          <w:rFonts w:ascii="Arial" w:eastAsia="Times New Roman" w:hAnsi="Arial" w:cs="Arial"/>
          <w:sz w:val="24"/>
          <w:szCs w:val="24"/>
          <w:lang w:eastAsia="en-GB"/>
        </w:rPr>
        <w:t xml:space="preserve">. doi:10.1108/pijpsm-09-2024-0147. </w:t>
      </w:r>
    </w:p>
    <w:p w14:paraId="2183F5FE"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Craw, E. (2022) ‘Understanding law enforcement mental health communication and police officers</w:t>
      </w:r>
      <w:proofErr w:type="gramStart"/>
      <w:r w:rsidRPr="00630A5E">
        <w:rPr>
          <w:rFonts w:ascii="Arial" w:eastAsia="Times New Roman" w:hAnsi="Arial" w:cs="Arial"/>
          <w:sz w:val="24"/>
          <w:szCs w:val="24"/>
          <w:lang w:eastAsia="en-GB"/>
        </w:rPr>
        <w:t>’  mental</w:t>
      </w:r>
      <w:proofErr w:type="gramEnd"/>
      <w:r w:rsidRPr="00630A5E">
        <w:rPr>
          <w:rFonts w:ascii="Arial" w:eastAsia="Times New Roman" w:hAnsi="Arial" w:cs="Arial"/>
          <w:sz w:val="24"/>
          <w:szCs w:val="24"/>
          <w:lang w:eastAsia="en-GB"/>
        </w:rPr>
        <w:t xml:space="preserve"> health support preferences: A grounded theory study’, </w:t>
      </w:r>
      <w:r w:rsidRPr="00630A5E">
        <w:rPr>
          <w:rFonts w:ascii="Arial" w:eastAsia="Times New Roman" w:hAnsi="Arial" w:cs="Arial"/>
          <w:i/>
          <w:iCs/>
          <w:sz w:val="24"/>
          <w:szCs w:val="24"/>
          <w:lang w:eastAsia="en-GB"/>
        </w:rPr>
        <w:t xml:space="preserve">Understanding Law Enforcement Mental Health </w:t>
      </w:r>
      <w:proofErr w:type="gramStart"/>
      <w:r w:rsidRPr="00630A5E">
        <w:rPr>
          <w:rFonts w:ascii="Arial" w:eastAsia="Times New Roman" w:hAnsi="Arial" w:cs="Arial"/>
          <w:i/>
          <w:iCs/>
          <w:sz w:val="24"/>
          <w:szCs w:val="24"/>
          <w:lang w:eastAsia="en-GB"/>
        </w:rPr>
        <w:t>Communication  and</w:t>
      </w:r>
      <w:proofErr w:type="gramEnd"/>
      <w:r w:rsidRPr="00630A5E">
        <w:rPr>
          <w:rFonts w:ascii="Arial" w:eastAsia="Times New Roman" w:hAnsi="Arial" w:cs="Arial"/>
          <w:i/>
          <w:iCs/>
          <w:sz w:val="24"/>
          <w:szCs w:val="24"/>
          <w:lang w:eastAsia="en-GB"/>
        </w:rPr>
        <w:t xml:space="preserve"> Police Officers’ Mental Health </w:t>
      </w:r>
      <w:proofErr w:type="spellStart"/>
      <w:r w:rsidRPr="00630A5E">
        <w:rPr>
          <w:rFonts w:ascii="Arial" w:eastAsia="Times New Roman" w:hAnsi="Arial" w:cs="Arial"/>
          <w:i/>
          <w:iCs/>
          <w:sz w:val="24"/>
          <w:szCs w:val="24"/>
          <w:lang w:eastAsia="en-GB"/>
        </w:rPr>
        <w:t>Suppor</w:t>
      </w:r>
      <w:proofErr w:type="spellEnd"/>
      <w:r w:rsidRPr="00630A5E">
        <w:rPr>
          <w:rFonts w:ascii="Arial" w:eastAsia="Times New Roman" w:hAnsi="Arial" w:cs="Arial"/>
          <w:i/>
          <w:iCs/>
          <w:sz w:val="24"/>
          <w:szCs w:val="24"/>
          <w:lang w:eastAsia="en-GB"/>
        </w:rPr>
        <w:t xml:space="preserve"> </w:t>
      </w:r>
      <w:proofErr w:type="spellStart"/>
      <w:r w:rsidRPr="00630A5E">
        <w:rPr>
          <w:rFonts w:ascii="Arial" w:eastAsia="Times New Roman" w:hAnsi="Arial" w:cs="Arial"/>
          <w:i/>
          <w:iCs/>
          <w:sz w:val="24"/>
          <w:szCs w:val="24"/>
          <w:lang w:eastAsia="en-GB"/>
        </w:rPr>
        <w:t>olice</w:t>
      </w:r>
      <w:proofErr w:type="spellEnd"/>
      <w:r w:rsidRPr="00630A5E">
        <w:rPr>
          <w:rFonts w:ascii="Arial" w:eastAsia="Times New Roman" w:hAnsi="Arial" w:cs="Arial"/>
          <w:i/>
          <w:iCs/>
          <w:sz w:val="24"/>
          <w:szCs w:val="24"/>
          <w:lang w:eastAsia="en-GB"/>
        </w:rPr>
        <w:t xml:space="preserve"> Officers’ Mental Health Support Preferences: </w:t>
      </w:r>
      <w:proofErr w:type="gramStart"/>
      <w:r w:rsidRPr="00630A5E">
        <w:rPr>
          <w:rFonts w:ascii="Arial" w:eastAsia="Times New Roman" w:hAnsi="Arial" w:cs="Arial"/>
          <w:i/>
          <w:iCs/>
          <w:sz w:val="24"/>
          <w:szCs w:val="24"/>
          <w:lang w:eastAsia="en-GB"/>
        </w:rPr>
        <w:t>A</w:t>
      </w:r>
      <w:proofErr w:type="gramEnd"/>
      <w:r w:rsidRPr="00630A5E">
        <w:rPr>
          <w:rFonts w:ascii="Arial" w:eastAsia="Times New Roman" w:hAnsi="Arial" w:cs="Arial"/>
          <w:i/>
          <w:iCs/>
          <w:sz w:val="24"/>
          <w:szCs w:val="24"/>
          <w:lang w:eastAsia="en-GB"/>
        </w:rPr>
        <w:t xml:space="preserve"> </w:t>
      </w:r>
      <w:proofErr w:type="spellStart"/>
      <w:r w:rsidRPr="00630A5E">
        <w:rPr>
          <w:rFonts w:ascii="Arial" w:eastAsia="Times New Roman" w:hAnsi="Arial" w:cs="Arial"/>
          <w:i/>
          <w:iCs/>
          <w:sz w:val="24"/>
          <w:szCs w:val="24"/>
          <w:lang w:eastAsia="en-GB"/>
        </w:rPr>
        <w:t>ences</w:t>
      </w:r>
      <w:proofErr w:type="spellEnd"/>
      <w:r w:rsidRPr="00630A5E">
        <w:rPr>
          <w:rFonts w:ascii="Arial" w:eastAsia="Times New Roman" w:hAnsi="Arial" w:cs="Arial"/>
          <w:i/>
          <w:iCs/>
          <w:sz w:val="24"/>
          <w:szCs w:val="24"/>
          <w:lang w:eastAsia="en-GB"/>
        </w:rPr>
        <w:t xml:space="preserve">: </w:t>
      </w:r>
      <w:proofErr w:type="gramStart"/>
      <w:r w:rsidRPr="00630A5E">
        <w:rPr>
          <w:rFonts w:ascii="Arial" w:eastAsia="Times New Roman" w:hAnsi="Arial" w:cs="Arial"/>
          <w:i/>
          <w:iCs/>
          <w:sz w:val="24"/>
          <w:szCs w:val="24"/>
          <w:lang w:eastAsia="en-GB"/>
        </w:rPr>
        <w:t>A  Grounded</w:t>
      </w:r>
      <w:proofErr w:type="gramEnd"/>
      <w:r w:rsidRPr="00630A5E">
        <w:rPr>
          <w:rFonts w:ascii="Arial" w:eastAsia="Times New Roman" w:hAnsi="Arial" w:cs="Arial"/>
          <w:i/>
          <w:iCs/>
          <w:sz w:val="24"/>
          <w:szCs w:val="24"/>
          <w:lang w:eastAsia="en-GB"/>
        </w:rPr>
        <w:t xml:space="preserve"> Theory Study </w:t>
      </w:r>
      <w:r w:rsidRPr="00630A5E">
        <w:rPr>
          <w:rFonts w:ascii="Arial" w:eastAsia="Times New Roman" w:hAnsi="Arial" w:cs="Arial"/>
          <w:sz w:val="24"/>
          <w:szCs w:val="24"/>
          <w:lang w:eastAsia="en-GB"/>
        </w:rPr>
        <w:t xml:space="preserve">[Preprint]. doi:10.36837/chapman.000365. </w:t>
      </w:r>
    </w:p>
    <w:p w14:paraId="5E80DC6D"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Crown Prosecution Service (2024) </w:t>
      </w:r>
      <w:r w:rsidRPr="00630A5E">
        <w:rPr>
          <w:rFonts w:ascii="Arial" w:eastAsia="Times New Roman" w:hAnsi="Arial" w:cs="Arial"/>
          <w:i/>
          <w:iCs/>
          <w:sz w:val="24"/>
          <w:szCs w:val="24"/>
          <w:lang w:eastAsia="en-GB"/>
        </w:rPr>
        <w:t>Terrorism</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Terrorism | The Crown Prosecution Service</w:t>
      </w:r>
      <w:r w:rsidRPr="00630A5E">
        <w:rPr>
          <w:rFonts w:ascii="Arial" w:eastAsia="Times New Roman" w:hAnsi="Arial" w:cs="Arial"/>
          <w:sz w:val="24"/>
          <w:szCs w:val="24"/>
          <w:lang w:eastAsia="en-GB"/>
        </w:rPr>
        <w:t xml:space="preserve">. Available at: https://www.cps.gov.uk/crime-info/terrorism (Accessed: 22 April 2025). </w:t>
      </w:r>
    </w:p>
    <w:p w14:paraId="1095228F"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Córdova, M.G. (2015) </w:t>
      </w:r>
      <w:r w:rsidRPr="00630A5E">
        <w:rPr>
          <w:rFonts w:ascii="Arial" w:eastAsia="Times New Roman" w:hAnsi="Arial" w:cs="Arial"/>
          <w:i/>
          <w:iCs/>
          <w:sz w:val="24"/>
          <w:szCs w:val="24"/>
          <w:lang w:eastAsia="en-GB"/>
        </w:rPr>
        <w:t>Joint Operation Dismantles Criminal Alliance between ‘El Chapo’ Guzmán, FARC in Panama</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Foreign Policy News</w:t>
      </w:r>
      <w:r w:rsidRPr="00630A5E">
        <w:rPr>
          <w:rFonts w:ascii="Arial" w:eastAsia="Times New Roman" w:hAnsi="Arial" w:cs="Arial"/>
          <w:sz w:val="24"/>
          <w:szCs w:val="24"/>
          <w:lang w:eastAsia="en-GB"/>
        </w:rPr>
        <w:t xml:space="preserve">. Available at: https://foreignpolicynews.org/2015/12/17/joint-operation-dismantles-criminal-alliance-between-el-chapo-guzman-farc-in-panama/ (Accessed: 24 May 2025). </w:t>
      </w:r>
    </w:p>
    <w:p w14:paraId="445B7D13"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lastRenderedPageBreak/>
        <w:t xml:space="preserve">Dathan, M. (2025) </w:t>
      </w:r>
      <w:r w:rsidRPr="00630A5E">
        <w:rPr>
          <w:rFonts w:ascii="Arial" w:eastAsia="Times New Roman" w:hAnsi="Arial" w:cs="Arial"/>
          <w:i/>
          <w:iCs/>
          <w:sz w:val="24"/>
          <w:szCs w:val="24"/>
          <w:lang w:eastAsia="en-GB"/>
        </w:rPr>
        <w:t>Prevent scheme ‘fails to tackle terrorism funded by organised crime’</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The Times &amp; The Sunday Times</w:t>
      </w:r>
      <w:r w:rsidRPr="00630A5E">
        <w:rPr>
          <w:rFonts w:ascii="Arial" w:eastAsia="Times New Roman" w:hAnsi="Arial" w:cs="Arial"/>
          <w:sz w:val="24"/>
          <w:szCs w:val="24"/>
          <w:lang w:eastAsia="en-GB"/>
        </w:rPr>
        <w:t xml:space="preserve">. Available at: https://www.thetimes.com/uk/crime/article/prevent-scheme-fails-to-tackle-terrorism-funded-by-organised-crime-26fq9v2wd (Accessed: 08 May 2025). </w:t>
      </w:r>
    </w:p>
    <w:p w14:paraId="04DA136E"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Drew, J.M. and Williamson, H. (2024) ‘Trauma, critical incidents, organizational and operational stressors: The relationship between harms and psychological outcomes for police’, </w:t>
      </w:r>
      <w:r w:rsidRPr="00630A5E">
        <w:rPr>
          <w:rFonts w:ascii="Arial" w:eastAsia="Times New Roman" w:hAnsi="Arial" w:cs="Arial"/>
          <w:i/>
          <w:iCs/>
          <w:sz w:val="24"/>
          <w:szCs w:val="24"/>
          <w:lang w:eastAsia="en-GB"/>
        </w:rPr>
        <w:t>Police Quarterly</w:t>
      </w:r>
      <w:r w:rsidRPr="00630A5E">
        <w:rPr>
          <w:rFonts w:ascii="Arial" w:eastAsia="Times New Roman" w:hAnsi="Arial" w:cs="Arial"/>
          <w:sz w:val="24"/>
          <w:szCs w:val="24"/>
          <w:lang w:eastAsia="en-GB"/>
        </w:rPr>
        <w:t xml:space="preserve"> [Preprint]. doi:10.1177/10986111241275048. </w:t>
      </w:r>
    </w:p>
    <w:p w14:paraId="3D28080D"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Galderisi, S. </w:t>
      </w:r>
      <w:r w:rsidRPr="00630A5E">
        <w:rPr>
          <w:rFonts w:ascii="Arial" w:eastAsia="Times New Roman" w:hAnsi="Arial" w:cs="Arial"/>
          <w:i/>
          <w:iCs/>
          <w:sz w:val="24"/>
          <w:szCs w:val="24"/>
          <w:lang w:eastAsia="en-GB"/>
        </w:rPr>
        <w:t>et al.</w:t>
      </w:r>
      <w:r w:rsidRPr="00630A5E">
        <w:rPr>
          <w:rFonts w:ascii="Arial" w:eastAsia="Times New Roman" w:hAnsi="Arial" w:cs="Arial"/>
          <w:sz w:val="24"/>
          <w:szCs w:val="24"/>
          <w:lang w:eastAsia="en-GB"/>
        </w:rPr>
        <w:t xml:space="preserve"> (2015) ‘Toward a new definition of mental health’, </w:t>
      </w:r>
      <w:r w:rsidRPr="00630A5E">
        <w:rPr>
          <w:rFonts w:ascii="Arial" w:eastAsia="Times New Roman" w:hAnsi="Arial" w:cs="Arial"/>
          <w:i/>
          <w:iCs/>
          <w:sz w:val="24"/>
          <w:szCs w:val="24"/>
          <w:lang w:eastAsia="en-GB"/>
        </w:rPr>
        <w:t>World Psychiatry</w:t>
      </w:r>
      <w:r w:rsidRPr="00630A5E">
        <w:rPr>
          <w:rFonts w:ascii="Arial" w:eastAsia="Times New Roman" w:hAnsi="Arial" w:cs="Arial"/>
          <w:sz w:val="24"/>
          <w:szCs w:val="24"/>
          <w:lang w:eastAsia="en-GB"/>
        </w:rPr>
        <w:t xml:space="preserve">, 14(2), pp. 231–233. doi:10.1002/wps.20231. </w:t>
      </w:r>
    </w:p>
    <w:p w14:paraId="43C9B131"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GOV.UK (2025a) </w:t>
      </w:r>
      <w:r w:rsidRPr="00630A5E">
        <w:rPr>
          <w:rFonts w:ascii="Arial" w:eastAsia="Times New Roman" w:hAnsi="Arial" w:cs="Arial"/>
          <w:i/>
          <w:iCs/>
          <w:sz w:val="24"/>
          <w:szCs w:val="24"/>
          <w:lang w:eastAsia="en-GB"/>
        </w:rPr>
        <w:t>Home</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Counter Terrorism Policing</w:t>
      </w:r>
      <w:r w:rsidRPr="00630A5E">
        <w:rPr>
          <w:rFonts w:ascii="Arial" w:eastAsia="Times New Roman" w:hAnsi="Arial" w:cs="Arial"/>
          <w:sz w:val="24"/>
          <w:szCs w:val="24"/>
          <w:lang w:eastAsia="en-GB"/>
        </w:rPr>
        <w:t xml:space="preserve">. Available at: https://www.counterterrorism.police.uk/ (Accessed: 08 May 2025). </w:t>
      </w:r>
    </w:p>
    <w:p w14:paraId="2B9F6FCE"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GOV.UK (2025b) </w:t>
      </w:r>
      <w:r w:rsidRPr="00630A5E">
        <w:rPr>
          <w:rFonts w:ascii="Arial" w:eastAsia="Times New Roman" w:hAnsi="Arial" w:cs="Arial"/>
          <w:i/>
          <w:iCs/>
          <w:sz w:val="24"/>
          <w:szCs w:val="24"/>
          <w:lang w:eastAsia="en-GB"/>
        </w:rPr>
        <w:t>Proscribed terrorist groups or organisations</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GOV.UK</w:t>
      </w:r>
      <w:r w:rsidRPr="00630A5E">
        <w:rPr>
          <w:rFonts w:ascii="Arial" w:eastAsia="Times New Roman" w:hAnsi="Arial" w:cs="Arial"/>
          <w:sz w:val="24"/>
          <w:szCs w:val="24"/>
          <w:lang w:eastAsia="en-GB"/>
        </w:rPr>
        <w:t xml:space="preserve">. Available at: https://www.gov.uk/government/publications/proscribed-terror-groups-or-organisations--2/proscribed-terrorist-groups-or-organisations-accessible-version (Accessed: 24 May 2025). </w:t>
      </w:r>
    </w:p>
    <w:p w14:paraId="1E9104DC"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Greene, A. (2017) ‘Defining terrorism: One size </w:t>
      </w:r>
      <w:proofErr w:type="gramStart"/>
      <w:r w:rsidRPr="00630A5E">
        <w:rPr>
          <w:rFonts w:ascii="Arial" w:eastAsia="Times New Roman" w:hAnsi="Arial" w:cs="Arial"/>
          <w:sz w:val="24"/>
          <w:szCs w:val="24"/>
          <w:lang w:eastAsia="en-GB"/>
        </w:rPr>
        <w:t>fits</w:t>
      </w:r>
      <w:proofErr w:type="gramEnd"/>
      <w:r w:rsidRPr="00630A5E">
        <w:rPr>
          <w:rFonts w:ascii="Arial" w:eastAsia="Times New Roman" w:hAnsi="Arial" w:cs="Arial"/>
          <w:sz w:val="24"/>
          <w:szCs w:val="24"/>
          <w:lang w:eastAsia="en-GB"/>
        </w:rPr>
        <w:t xml:space="preserve"> all?’, </w:t>
      </w:r>
      <w:r w:rsidRPr="00630A5E">
        <w:rPr>
          <w:rFonts w:ascii="Arial" w:eastAsia="Times New Roman" w:hAnsi="Arial" w:cs="Arial"/>
          <w:i/>
          <w:iCs/>
          <w:sz w:val="24"/>
          <w:szCs w:val="24"/>
          <w:lang w:eastAsia="en-GB"/>
        </w:rPr>
        <w:t>International and Comparative Law Quarterly</w:t>
      </w:r>
      <w:r w:rsidRPr="00630A5E">
        <w:rPr>
          <w:rFonts w:ascii="Arial" w:eastAsia="Times New Roman" w:hAnsi="Arial" w:cs="Arial"/>
          <w:sz w:val="24"/>
          <w:szCs w:val="24"/>
          <w:lang w:eastAsia="en-GB"/>
        </w:rPr>
        <w:t xml:space="preserve">, 66(2), pp. 411–440. doi:10.1017/s0020589317000070. </w:t>
      </w:r>
    </w:p>
    <w:p w14:paraId="3C74294A"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Paoli, L., </w:t>
      </w:r>
      <w:proofErr w:type="spellStart"/>
      <w:r w:rsidRPr="00630A5E">
        <w:rPr>
          <w:rFonts w:ascii="Arial" w:eastAsia="Times New Roman" w:hAnsi="Arial" w:cs="Arial"/>
          <w:sz w:val="24"/>
          <w:szCs w:val="24"/>
          <w:lang w:eastAsia="en-GB"/>
        </w:rPr>
        <w:t>Fijnaut</w:t>
      </w:r>
      <w:proofErr w:type="spellEnd"/>
      <w:r w:rsidRPr="00630A5E">
        <w:rPr>
          <w:rFonts w:ascii="Arial" w:eastAsia="Times New Roman" w:hAnsi="Arial" w:cs="Arial"/>
          <w:sz w:val="24"/>
          <w:szCs w:val="24"/>
          <w:lang w:eastAsia="en-GB"/>
        </w:rPr>
        <w:t xml:space="preserve">, C. and Wouters, J. (2022) </w:t>
      </w:r>
      <w:r w:rsidRPr="00630A5E">
        <w:rPr>
          <w:rFonts w:ascii="Arial" w:eastAsia="Times New Roman" w:hAnsi="Arial" w:cs="Arial"/>
          <w:i/>
          <w:iCs/>
          <w:sz w:val="24"/>
          <w:szCs w:val="24"/>
          <w:lang w:eastAsia="en-GB"/>
        </w:rPr>
        <w:t>The Nexus Between Organized Crime and Terrorism: Types and responses</w:t>
      </w:r>
      <w:r w:rsidRPr="00630A5E">
        <w:rPr>
          <w:rFonts w:ascii="Arial" w:eastAsia="Times New Roman" w:hAnsi="Arial" w:cs="Arial"/>
          <w:sz w:val="24"/>
          <w:szCs w:val="24"/>
          <w:lang w:eastAsia="en-GB"/>
        </w:rPr>
        <w:t xml:space="preserve">. Cheltenham, UK: Edward Elgar Publishing Limited. </w:t>
      </w:r>
    </w:p>
    <w:p w14:paraId="4F60CCA8"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Paul, A. and Acheson, I. (2019) </w:t>
      </w:r>
      <w:r w:rsidRPr="00630A5E">
        <w:rPr>
          <w:rFonts w:ascii="Arial" w:eastAsia="Times New Roman" w:hAnsi="Arial" w:cs="Arial"/>
          <w:i/>
          <w:iCs/>
          <w:sz w:val="24"/>
          <w:szCs w:val="24"/>
          <w:lang w:eastAsia="en-GB"/>
        </w:rPr>
        <w:t>Guns and glory: Criminality, imprisonment and jihadist extremism in Europe</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European Policy Centre</w:t>
      </w:r>
      <w:r w:rsidRPr="00630A5E">
        <w:rPr>
          <w:rFonts w:ascii="Arial" w:eastAsia="Times New Roman" w:hAnsi="Arial" w:cs="Arial"/>
          <w:sz w:val="24"/>
          <w:szCs w:val="24"/>
          <w:lang w:eastAsia="en-GB"/>
        </w:rPr>
        <w:t xml:space="preserve">. Brussel, Belgium: European Policy Centre. Available at: https://www.epc.eu/content/PDF/2019/CrimeTerror_full_version.pdf (Accessed: 30 April 2025). </w:t>
      </w:r>
    </w:p>
    <w:p w14:paraId="4F981B87"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Phillips, B.J. and Schiele, A. (2023) ‘Dogs and cats living together? explaining the crime-terror nexus’, </w:t>
      </w:r>
      <w:r w:rsidRPr="00630A5E">
        <w:rPr>
          <w:rFonts w:ascii="Arial" w:eastAsia="Times New Roman" w:hAnsi="Arial" w:cs="Arial"/>
          <w:i/>
          <w:iCs/>
          <w:sz w:val="24"/>
          <w:szCs w:val="24"/>
          <w:lang w:eastAsia="en-GB"/>
        </w:rPr>
        <w:t>Terrorism and Political Violence</w:t>
      </w:r>
      <w:r w:rsidRPr="00630A5E">
        <w:rPr>
          <w:rFonts w:ascii="Arial" w:eastAsia="Times New Roman" w:hAnsi="Arial" w:cs="Arial"/>
          <w:sz w:val="24"/>
          <w:szCs w:val="24"/>
          <w:lang w:eastAsia="en-GB"/>
        </w:rPr>
        <w:t xml:space="preserve">, 36(5), pp. 699–715. doi:10.1080/09546553.2023.2189968. </w:t>
      </w:r>
    </w:p>
    <w:p w14:paraId="1964E35C"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Porter, C.N. and Lee, R. (2023) ‘The policing culture: An exploration into the mental health of former British police officers’, </w:t>
      </w:r>
      <w:r w:rsidRPr="00630A5E">
        <w:rPr>
          <w:rFonts w:ascii="Arial" w:eastAsia="Times New Roman" w:hAnsi="Arial" w:cs="Arial"/>
          <w:i/>
          <w:iCs/>
          <w:sz w:val="24"/>
          <w:szCs w:val="24"/>
          <w:lang w:eastAsia="en-GB"/>
        </w:rPr>
        <w:t>Current Psychology</w:t>
      </w:r>
      <w:r w:rsidRPr="00630A5E">
        <w:rPr>
          <w:rFonts w:ascii="Arial" w:eastAsia="Times New Roman" w:hAnsi="Arial" w:cs="Arial"/>
          <w:sz w:val="24"/>
          <w:szCs w:val="24"/>
          <w:lang w:eastAsia="en-GB"/>
        </w:rPr>
        <w:t xml:space="preserve">, 43(3), pp. 2214–2228. doi:10.1007/s12144-023-04365-y. </w:t>
      </w:r>
    </w:p>
    <w:p w14:paraId="4E7307AE"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Purba, A. and Demou, E. (2019) ‘The relationship between organisational stressors and mental wellbeing within police officers: A systematic review’, </w:t>
      </w:r>
      <w:r w:rsidRPr="00630A5E">
        <w:rPr>
          <w:rFonts w:ascii="Arial" w:eastAsia="Times New Roman" w:hAnsi="Arial" w:cs="Arial"/>
          <w:i/>
          <w:iCs/>
          <w:sz w:val="24"/>
          <w:szCs w:val="24"/>
          <w:lang w:eastAsia="en-GB"/>
        </w:rPr>
        <w:t>BMC Public Health</w:t>
      </w:r>
      <w:r w:rsidRPr="00630A5E">
        <w:rPr>
          <w:rFonts w:ascii="Arial" w:eastAsia="Times New Roman" w:hAnsi="Arial" w:cs="Arial"/>
          <w:sz w:val="24"/>
          <w:szCs w:val="24"/>
          <w:lang w:eastAsia="en-GB"/>
        </w:rPr>
        <w:t xml:space="preserve">, 19(1). doi:10.1186/s12889-019-7609-0. </w:t>
      </w:r>
    </w:p>
    <w:p w14:paraId="2DFA6E16"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Qurashi, F. (2018) ‘The prevent strategy and the UK “war on terror”: Embedding infrastructures of surveillance in Muslim communities’, </w:t>
      </w:r>
      <w:r w:rsidRPr="00630A5E">
        <w:rPr>
          <w:rFonts w:ascii="Arial" w:eastAsia="Times New Roman" w:hAnsi="Arial" w:cs="Arial"/>
          <w:i/>
          <w:iCs/>
          <w:sz w:val="24"/>
          <w:szCs w:val="24"/>
          <w:lang w:eastAsia="en-GB"/>
        </w:rPr>
        <w:t>Palgrave Communications</w:t>
      </w:r>
      <w:r w:rsidRPr="00630A5E">
        <w:rPr>
          <w:rFonts w:ascii="Arial" w:eastAsia="Times New Roman" w:hAnsi="Arial" w:cs="Arial"/>
          <w:sz w:val="24"/>
          <w:szCs w:val="24"/>
          <w:lang w:eastAsia="en-GB"/>
        </w:rPr>
        <w:t xml:space="preserve">, 4(1). doi:10.1057/s41599-017-0061-9. </w:t>
      </w:r>
    </w:p>
    <w:p w14:paraId="7B5E0D97"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proofErr w:type="spellStart"/>
      <w:r w:rsidRPr="00630A5E">
        <w:rPr>
          <w:rFonts w:ascii="Arial" w:eastAsia="Times New Roman" w:hAnsi="Arial" w:cs="Arial"/>
          <w:sz w:val="24"/>
          <w:szCs w:val="24"/>
          <w:lang w:eastAsia="en-GB"/>
        </w:rPr>
        <w:lastRenderedPageBreak/>
        <w:t>Sadulski</w:t>
      </w:r>
      <w:proofErr w:type="spellEnd"/>
      <w:r w:rsidRPr="00630A5E">
        <w:rPr>
          <w:rFonts w:ascii="Arial" w:eastAsia="Times New Roman" w:hAnsi="Arial" w:cs="Arial"/>
          <w:sz w:val="24"/>
          <w:szCs w:val="24"/>
          <w:lang w:eastAsia="en-GB"/>
        </w:rPr>
        <w:t xml:space="preserve">, J. (2025) </w:t>
      </w:r>
      <w:r w:rsidRPr="00630A5E">
        <w:rPr>
          <w:rFonts w:ascii="Arial" w:eastAsia="Times New Roman" w:hAnsi="Arial" w:cs="Arial"/>
          <w:i/>
          <w:iCs/>
          <w:sz w:val="24"/>
          <w:szCs w:val="24"/>
          <w:lang w:eastAsia="en-GB"/>
        </w:rPr>
        <w:t>Why stress management skills are so important for police officers: American Public University</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APU</w:t>
      </w:r>
      <w:r w:rsidRPr="00630A5E">
        <w:rPr>
          <w:rFonts w:ascii="Arial" w:eastAsia="Times New Roman" w:hAnsi="Arial" w:cs="Arial"/>
          <w:sz w:val="24"/>
          <w:szCs w:val="24"/>
          <w:lang w:eastAsia="en-GB"/>
        </w:rPr>
        <w:t xml:space="preserve">. Available at: https://www.apu.apus.edu/area-of-study/public-safety/resources/why-stress-management-skills-important-for-police-officers/ (Accessed: 25 May 2025). </w:t>
      </w:r>
    </w:p>
    <w:p w14:paraId="623C649F"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Sousa, B. </w:t>
      </w:r>
      <w:r w:rsidRPr="00630A5E">
        <w:rPr>
          <w:rFonts w:ascii="Arial" w:eastAsia="Times New Roman" w:hAnsi="Arial" w:cs="Arial"/>
          <w:i/>
          <w:iCs/>
          <w:sz w:val="24"/>
          <w:szCs w:val="24"/>
          <w:lang w:eastAsia="en-GB"/>
        </w:rPr>
        <w:t>et al.</w:t>
      </w:r>
      <w:r w:rsidRPr="00630A5E">
        <w:rPr>
          <w:rFonts w:ascii="Arial" w:eastAsia="Times New Roman" w:hAnsi="Arial" w:cs="Arial"/>
          <w:sz w:val="24"/>
          <w:szCs w:val="24"/>
          <w:lang w:eastAsia="en-GB"/>
        </w:rPr>
        <w:t xml:space="preserve"> (2023) ‘Bringing a uniform home: A qualitative study on police officer’s work-family balance perspective!’, </w:t>
      </w:r>
      <w:r w:rsidRPr="00630A5E">
        <w:rPr>
          <w:rFonts w:ascii="Arial" w:eastAsia="Times New Roman" w:hAnsi="Arial" w:cs="Arial"/>
          <w:i/>
          <w:iCs/>
          <w:sz w:val="24"/>
          <w:szCs w:val="24"/>
          <w:lang w:eastAsia="en-GB"/>
        </w:rPr>
        <w:t>Journal of Police and Criminal Psychology</w:t>
      </w:r>
      <w:r w:rsidRPr="00630A5E">
        <w:rPr>
          <w:rFonts w:ascii="Arial" w:eastAsia="Times New Roman" w:hAnsi="Arial" w:cs="Arial"/>
          <w:sz w:val="24"/>
          <w:szCs w:val="24"/>
          <w:lang w:eastAsia="en-GB"/>
        </w:rPr>
        <w:t xml:space="preserve">, 38(4), pp. 1025–1043. doi:10.1007/s11896-023-09619-w. </w:t>
      </w:r>
    </w:p>
    <w:p w14:paraId="41ED10E3"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Steenkamp, C. (2022) ‘Chapter 12’, in </w:t>
      </w:r>
      <w:proofErr w:type="gramStart"/>
      <w:r w:rsidRPr="00630A5E">
        <w:rPr>
          <w:rFonts w:ascii="Arial" w:eastAsia="Times New Roman" w:hAnsi="Arial" w:cs="Arial"/>
          <w:i/>
          <w:iCs/>
          <w:sz w:val="24"/>
          <w:szCs w:val="24"/>
          <w:lang w:eastAsia="en-GB"/>
        </w:rPr>
        <w:t>The</w:t>
      </w:r>
      <w:proofErr w:type="gramEnd"/>
      <w:r w:rsidRPr="00630A5E">
        <w:rPr>
          <w:rFonts w:ascii="Arial" w:eastAsia="Times New Roman" w:hAnsi="Arial" w:cs="Arial"/>
          <w:i/>
          <w:iCs/>
          <w:sz w:val="24"/>
          <w:szCs w:val="24"/>
          <w:lang w:eastAsia="en-GB"/>
        </w:rPr>
        <w:t xml:space="preserve"> nexus between organized crime and terrorism: Types and responses</w:t>
      </w:r>
      <w:r w:rsidRPr="00630A5E">
        <w:rPr>
          <w:rFonts w:ascii="Arial" w:eastAsia="Times New Roman" w:hAnsi="Arial" w:cs="Arial"/>
          <w:sz w:val="24"/>
          <w:szCs w:val="24"/>
          <w:lang w:eastAsia="en-GB"/>
        </w:rPr>
        <w:t xml:space="preserve">. Cheltenham, United Kingdom: Edward Elgar Publications, pp. 1–18. Available at: https://radar.brookes.ac.uk/radar/items/aa0c293f-b800-4ff0-bf53-8a4093adf42d/1/ (Accessed: 30 April 2025). </w:t>
      </w:r>
    </w:p>
    <w:p w14:paraId="3EADA83C"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Ugwu, L.E. and Idemudia, E.S. (2024) ‘Burnout and post-traumatic stress disorders in police officers: Systematic Review and meta-analysis’, </w:t>
      </w:r>
      <w:r w:rsidRPr="00630A5E">
        <w:rPr>
          <w:rFonts w:ascii="Arial" w:eastAsia="Times New Roman" w:hAnsi="Arial" w:cs="Arial"/>
          <w:i/>
          <w:iCs/>
          <w:sz w:val="24"/>
          <w:szCs w:val="24"/>
          <w:lang w:eastAsia="en-GB"/>
        </w:rPr>
        <w:t>Journal of Police and Criminal Psychology</w:t>
      </w:r>
      <w:r w:rsidRPr="00630A5E">
        <w:rPr>
          <w:rFonts w:ascii="Arial" w:eastAsia="Times New Roman" w:hAnsi="Arial" w:cs="Arial"/>
          <w:sz w:val="24"/>
          <w:szCs w:val="24"/>
          <w:lang w:eastAsia="en-GB"/>
        </w:rPr>
        <w:t xml:space="preserve"> [Preprint]. doi:10.1007/s11896-024-09713-7. </w:t>
      </w:r>
    </w:p>
    <w:p w14:paraId="271BE27C"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Violanti, J.M. </w:t>
      </w:r>
      <w:r w:rsidRPr="00630A5E">
        <w:rPr>
          <w:rFonts w:ascii="Arial" w:eastAsia="Times New Roman" w:hAnsi="Arial" w:cs="Arial"/>
          <w:i/>
          <w:iCs/>
          <w:sz w:val="24"/>
          <w:szCs w:val="24"/>
          <w:lang w:eastAsia="en-GB"/>
        </w:rPr>
        <w:t>et al.</w:t>
      </w:r>
      <w:r w:rsidRPr="00630A5E">
        <w:rPr>
          <w:rFonts w:ascii="Arial" w:eastAsia="Times New Roman" w:hAnsi="Arial" w:cs="Arial"/>
          <w:sz w:val="24"/>
          <w:szCs w:val="24"/>
          <w:lang w:eastAsia="en-GB"/>
        </w:rPr>
        <w:t xml:space="preserve"> (2017) ‘Police stressors and health: A state-of-the-art review’, </w:t>
      </w:r>
      <w:r w:rsidRPr="00630A5E">
        <w:rPr>
          <w:rFonts w:ascii="Arial" w:eastAsia="Times New Roman" w:hAnsi="Arial" w:cs="Arial"/>
          <w:i/>
          <w:iCs/>
          <w:sz w:val="24"/>
          <w:szCs w:val="24"/>
          <w:lang w:eastAsia="en-GB"/>
        </w:rPr>
        <w:t>Policing: An International Journal of Police Strategies &amp;amp; Management</w:t>
      </w:r>
      <w:r w:rsidRPr="00630A5E">
        <w:rPr>
          <w:rFonts w:ascii="Arial" w:eastAsia="Times New Roman" w:hAnsi="Arial" w:cs="Arial"/>
          <w:sz w:val="24"/>
          <w:szCs w:val="24"/>
          <w:lang w:eastAsia="en-GB"/>
        </w:rPr>
        <w:t xml:space="preserve">, 40(4), pp. 642–656. doi:10.1108/pijpsm-06-2016-0097. </w:t>
      </w:r>
    </w:p>
    <w:p w14:paraId="73CC7CF8" w14:textId="77777777" w:rsidR="00630A5E" w:rsidRPr="00630A5E" w:rsidRDefault="00630A5E" w:rsidP="00630A5E">
      <w:pPr>
        <w:spacing w:before="100" w:beforeAutospacing="1" w:after="100" w:afterAutospacing="1" w:line="240" w:lineRule="auto"/>
        <w:ind w:left="567" w:hanging="567"/>
        <w:rPr>
          <w:rFonts w:ascii="Arial" w:eastAsia="Times New Roman" w:hAnsi="Arial" w:cs="Arial"/>
          <w:sz w:val="24"/>
          <w:szCs w:val="24"/>
          <w:lang w:eastAsia="en-GB"/>
        </w:rPr>
      </w:pPr>
      <w:r w:rsidRPr="00630A5E">
        <w:rPr>
          <w:rFonts w:ascii="Arial" w:eastAsia="Times New Roman" w:hAnsi="Arial" w:cs="Arial"/>
          <w:sz w:val="24"/>
          <w:szCs w:val="24"/>
          <w:lang w:eastAsia="en-GB"/>
        </w:rPr>
        <w:t xml:space="preserve">World Health Organization (2022) </w:t>
      </w:r>
      <w:r w:rsidRPr="00630A5E">
        <w:rPr>
          <w:rFonts w:ascii="Arial" w:eastAsia="Times New Roman" w:hAnsi="Arial" w:cs="Arial"/>
          <w:i/>
          <w:iCs/>
          <w:sz w:val="24"/>
          <w:szCs w:val="24"/>
          <w:lang w:eastAsia="en-GB"/>
        </w:rPr>
        <w:t>Mental health</w:t>
      </w:r>
      <w:r w:rsidRPr="00630A5E">
        <w:rPr>
          <w:rFonts w:ascii="Arial" w:eastAsia="Times New Roman" w:hAnsi="Arial" w:cs="Arial"/>
          <w:sz w:val="24"/>
          <w:szCs w:val="24"/>
          <w:lang w:eastAsia="en-GB"/>
        </w:rPr>
        <w:t xml:space="preserve">, </w:t>
      </w:r>
      <w:r w:rsidRPr="00630A5E">
        <w:rPr>
          <w:rFonts w:ascii="Arial" w:eastAsia="Times New Roman" w:hAnsi="Arial" w:cs="Arial"/>
          <w:i/>
          <w:iCs/>
          <w:sz w:val="24"/>
          <w:szCs w:val="24"/>
          <w:lang w:eastAsia="en-GB"/>
        </w:rPr>
        <w:t>World Health Organization</w:t>
      </w:r>
      <w:r w:rsidRPr="00630A5E">
        <w:rPr>
          <w:rFonts w:ascii="Arial" w:eastAsia="Times New Roman" w:hAnsi="Arial" w:cs="Arial"/>
          <w:sz w:val="24"/>
          <w:szCs w:val="24"/>
          <w:lang w:eastAsia="en-GB"/>
        </w:rPr>
        <w:t xml:space="preserve">. Available at: https://www.who.int/news-room/fact-sheets/detail/mental-health-strengthening-our-response (Accessed: 20 May 2025). </w:t>
      </w:r>
    </w:p>
    <w:p w14:paraId="135789C6" w14:textId="77777777" w:rsidR="00777EBA" w:rsidRPr="00777EBA" w:rsidRDefault="00777EBA" w:rsidP="00777EBA">
      <w:pPr>
        <w:spacing w:after="0" w:line="276" w:lineRule="auto"/>
        <w:ind w:right="531"/>
        <w:rPr>
          <w:rFonts w:ascii="Arial" w:hAnsi="Arial" w:cs="Arial"/>
          <w:sz w:val="24"/>
          <w:szCs w:val="24"/>
        </w:rPr>
      </w:pPr>
    </w:p>
    <w:sectPr w:rsidR="00777EBA" w:rsidRPr="00777E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206D53"/>
    <w:multiLevelType w:val="multilevel"/>
    <w:tmpl w:val="8BFA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1"/>
  </w:num>
  <w:num w:numId="2" w16cid:durableId="155848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7C0"/>
    <w:rsid w:val="00000BF5"/>
    <w:rsid w:val="00005099"/>
    <w:rsid w:val="00012CFE"/>
    <w:rsid w:val="00013BF6"/>
    <w:rsid w:val="00021FA2"/>
    <w:rsid w:val="00027BBC"/>
    <w:rsid w:val="0003455C"/>
    <w:rsid w:val="000467D7"/>
    <w:rsid w:val="00053799"/>
    <w:rsid w:val="0008099D"/>
    <w:rsid w:val="00082405"/>
    <w:rsid w:val="000848EA"/>
    <w:rsid w:val="0008696B"/>
    <w:rsid w:val="00092AA9"/>
    <w:rsid w:val="00096A36"/>
    <w:rsid w:val="000B009F"/>
    <w:rsid w:val="000D189D"/>
    <w:rsid w:val="000D1D3E"/>
    <w:rsid w:val="000D671C"/>
    <w:rsid w:val="000E2F8D"/>
    <w:rsid w:val="000F0EB2"/>
    <w:rsid w:val="000F1381"/>
    <w:rsid w:val="00117FF9"/>
    <w:rsid w:val="00123050"/>
    <w:rsid w:val="00127119"/>
    <w:rsid w:val="00132E66"/>
    <w:rsid w:val="00136030"/>
    <w:rsid w:val="001400F1"/>
    <w:rsid w:val="001450DC"/>
    <w:rsid w:val="00153940"/>
    <w:rsid w:val="00156EC0"/>
    <w:rsid w:val="00162BBD"/>
    <w:rsid w:val="00172BCA"/>
    <w:rsid w:val="001757C0"/>
    <w:rsid w:val="00192046"/>
    <w:rsid w:val="001A4814"/>
    <w:rsid w:val="001B11DC"/>
    <w:rsid w:val="001D46D9"/>
    <w:rsid w:val="001D520C"/>
    <w:rsid w:val="001E1B59"/>
    <w:rsid w:val="001E4B87"/>
    <w:rsid w:val="001E720F"/>
    <w:rsid w:val="001F7231"/>
    <w:rsid w:val="00200281"/>
    <w:rsid w:val="00200B2F"/>
    <w:rsid w:val="00200B37"/>
    <w:rsid w:val="0020575F"/>
    <w:rsid w:val="00212668"/>
    <w:rsid w:val="00224D5D"/>
    <w:rsid w:val="00241853"/>
    <w:rsid w:val="00245E07"/>
    <w:rsid w:val="002558FE"/>
    <w:rsid w:val="00255F1E"/>
    <w:rsid w:val="00256706"/>
    <w:rsid w:val="0026515F"/>
    <w:rsid w:val="00270402"/>
    <w:rsid w:val="00270E6E"/>
    <w:rsid w:val="00274B32"/>
    <w:rsid w:val="0028068A"/>
    <w:rsid w:val="002846E1"/>
    <w:rsid w:val="00284A4E"/>
    <w:rsid w:val="0029288E"/>
    <w:rsid w:val="002B096A"/>
    <w:rsid w:val="002C2194"/>
    <w:rsid w:val="002C2DB8"/>
    <w:rsid w:val="002C36C1"/>
    <w:rsid w:val="002D2550"/>
    <w:rsid w:val="002E7884"/>
    <w:rsid w:val="002F5755"/>
    <w:rsid w:val="00305D06"/>
    <w:rsid w:val="003107AE"/>
    <w:rsid w:val="00311271"/>
    <w:rsid w:val="00316DCB"/>
    <w:rsid w:val="00316E84"/>
    <w:rsid w:val="00324538"/>
    <w:rsid w:val="003333F6"/>
    <w:rsid w:val="00335820"/>
    <w:rsid w:val="00336325"/>
    <w:rsid w:val="00363289"/>
    <w:rsid w:val="00364FD6"/>
    <w:rsid w:val="00366061"/>
    <w:rsid w:val="0036671D"/>
    <w:rsid w:val="0037358F"/>
    <w:rsid w:val="0038525B"/>
    <w:rsid w:val="003911CA"/>
    <w:rsid w:val="0039712B"/>
    <w:rsid w:val="003A3E37"/>
    <w:rsid w:val="003B57F7"/>
    <w:rsid w:val="003B642C"/>
    <w:rsid w:val="003B6CF2"/>
    <w:rsid w:val="003D0486"/>
    <w:rsid w:val="003D19B7"/>
    <w:rsid w:val="003E0151"/>
    <w:rsid w:val="003E4E19"/>
    <w:rsid w:val="003F193F"/>
    <w:rsid w:val="003F395F"/>
    <w:rsid w:val="00417A18"/>
    <w:rsid w:val="0042222F"/>
    <w:rsid w:val="00422693"/>
    <w:rsid w:val="00422FF1"/>
    <w:rsid w:val="004420E9"/>
    <w:rsid w:val="00447010"/>
    <w:rsid w:val="00453987"/>
    <w:rsid w:val="00463F77"/>
    <w:rsid w:val="0046714E"/>
    <w:rsid w:val="00471381"/>
    <w:rsid w:val="00473A45"/>
    <w:rsid w:val="00477FAB"/>
    <w:rsid w:val="00491882"/>
    <w:rsid w:val="004966A0"/>
    <w:rsid w:val="00496FF7"/>
    <w:rsid w:val="004A2F37"/>
    <w:rsid w:val="004B51AC"/>
    <w:rsid w:val="004B55F8"/>
    <w:rsid w:val="004B6188"/>
    <w:rsid w:val="004B63AD"/>
    <w:rsid w:val="004E2A9C"/>
    <w:rsid w:val="004F5394"/>
    <w:rsid w:val="005022A5"/>
    <w:rsid w:val="0052048C"/>
    <w:rsid w:val="0055152F"/>
    <w:rsid w:val="00557DF1"/>
    <w:rsid w:val="00597348"/>
    <w:rsid w:val="005A3EC5"/>
    <w:rsid w:val="005A430C"/>
    <w:rsid w:val="005B07BE"/>
    <w:rsid w:val="005B3935"/>
    <w:rsid w:val="005C1682"/>
    <w:rsid w:val="005C3284"/>
    <w:rsid w:val="005D2A0B"/>
    <w:rsid w:val="005E44FD"/>
    <w:rsid w:val="005E65B9"/>
    <w:rsid w:val="006056D5"/>
    <w:rsid w:val="00612CA9"/>
    <w:rsid w:val="00620CBC"/>
    <w:rsid w:val="00630A5E"/>
    <w:rsid w:val="00630EEB"/>
    <w:rsid w:val="00631E5E"/>
    <w:rsid w:val="00635C82"/>
    <w:rsid w:val="00654EA8"/>
    <w:rsid w:val="006566CF"/>
    <w:rsid w:val="0067533E"/>
    <w:rsid w:val="006777ED"/>
    <w:rsid w:val="00684589"/>
    <w:rsid w:val="00690458"/>
    <w:rsid w:val="00691E99"/>
    <w:rsid w:val="00691F00"/>
    <w:rsid w:val="00691F95"/>
    <w:rsid w:val="006B4227"/>
    <w:rsid w:val="006B5048"/>
    <w:rsid w:val="006B6169"/>
    <w:rsid w:val="006D5828"/>
    <w:rsid w:val="006D69BD"/>
    <w:rsid w:val="006E0455"/>
    <w:rsid w:val="006E24E5"/>
    <w:rsid w:val="006E2D24"/>
    <w:rsid w:val="006E78EB"/>
    <w:rsid w:val="007277F7"/>
    <w:rsid w:val="00753657"/>
    <w:rsid w:val="00762421"/>
    <w:rsid w:val="00764A62"/>
    <w:rsid w:val="00777EBA"/>
    <w:rsid w:val="007861B3"/>
    <w:rsid w:val="00791B58"/>
    <w:rsid w:val="007A20EA"/>
    <w:rsid w:val="007A5408"/>
    <w:rsid w:val="007B1264"/>
    <w:rsid w:val="007B20FF"/>
    <w:rsid w:val="007B3105"/>
    <w:rsid w:val="007B493B"/>
    <w:rsid w:val="007C2346"/>
    <w:rsid w:val="007D6D99"/>
    <w:rsid w:val="00801708"/>
    <w:rsid w:val="00811BB8"/>
    <w:rsid w:val="00814444"/>
    <w:rsid w:val="00816897"/>
    <w:rsid w:val="00830649"/>
    <w:rsid w:val="008338E7"/>
    <w:rsid w:val="008375B1"/>
    <w:rsid w:val="00840611"/>
    <w:rsid w:val="00847EB8"/>
    <w:rsid w:val="008522A1"/>
    <w:rsid w:val="00854E2F"/>
    <w:rsid w:val="00861644"/>
    <w:rsid w:val="00863436"/>
    <w:rsid w:val="00864EFF"/>
    <w:rsid w:val="00876536"/>
    <w:rsid w:val="008C349A"/>
    <w:rsid w:val="008C65B1"/>
    <w:rsid w:val="008D6602"/>
    <w:rsid w:val="008E5223"/>
    <w:rsid w:val="008E5B85"/>
    <w:rsid w:val="008E62CA"/>
    <w:rsid w:val="008E6E4C"/>
    <w:rsid w:val="008F2028"/>
    <w:rsid w:val="008F4483"/>
    <w:rsid w:val="008F5E8B"/>
    <w:rsid w:val="008F747D"/>
    <w:rsid w:val="00903C5D"/>
    <w:rsid w:val="00906DD5"/>
    <w:rsid w:val="00914109"/>
    <w:rsid w:val="00915CA9"/>
    <w:rsid w:val="00930D86"/>
    <w:rsid w:val="00945C74"/>
    <w:rsid w:val="0095123B"/>
    <w:rsid w:val="0095278F"/>
    <w:rsid w:val="00960CE9"/>
    <w:rsid w:val="00967E33"/>
    <w:rsid w:val="0097584B"/>
    <w:rsid w:val="0097741B"/>
    <w:rsid w:val="0099097D"/>
    <w:rsid w:val="009A000F"/>
    <w:rsid w:val="009A5453"/>
    <w:rsid w:val="009B1590"/>
    <w:rsid w:val="009B6828"/>
    <w:rsid w:val="009C55E7"/>
    <w:rsid w:val="009C57EC"/>
    <w:rsid w:val="009E3058"/>
    <w:rsid w:val="00A03E64"/>
    <w:rsid w:val="00A062A9"/>
    <w:rsid w:val="00A06345"/>
    <w:rsid w:val="00A06C79"/>
    <w:rsid w:val="00A11423"/>
    <w:rsid w:val="00A26AF2"/>
    <w:rsid w:val="00A27120"/>
    <w:rsid w:val="00A3024C"/>
    <w:rsid w:val="00A317C3"/>
    <w:rsid w:val="00A33757"/>
    <w:rsid w:val="00A35326"/>
    <w:rsid w:val="00A36307"/>
    <w:rsid w:val="00A371FC"/>
    <w:rsid w:val="00A449D5"/>
    <w:rsid w:val="00A57180"/>
    <w:rsid w:val="00A86E7E"/>
    <w:rsid w:val="00AA5F8F"/>
    <w:rsid w:val="00AD2B69"/>
    <w:rsid w:val="00B039A3"/>
    <w:rsid w:val="00B0731B"/>
    <w:rsid w:val="00B07A23"/>
    <w:rsid w:val="00B22E7D"/>
    <w:rsid w:val="00B301EB"/>
    <w:rsid w:val="00B339EA"/>
    <w:rsid w:val="00B344D6"/>
    <w:rsid w:val="00B53C43"/>
    <w:rsid w:val="00B56C48"/>
    <w:rsid w:val="00B65E81"/>
    <w:rsid w:val="00B74C2E"/>
    <w:rsid w:val="00BA71AC"/>
    <w:rsid w:val="00BB2454"/>
    <w:rsid w:val="00BB305C"/>
    <w:rsid w:val="00BB3BC0"/>
    <w:rsid w:val="00BB6B82"/>
    <w:rsid w:val="00BD01A3"/>
    <w:rsid w:val="00BD28E9"/>
    <w:rsid w:val="00BE4245"/>
    <w:rsid w:val="00BF0B29"/>
    <w:rsid w:val="00BF245F"/>
    <w:rsid w:val="00BF389D"/>
    <w:rsid w:val="00BF5F5D"/>
    <w:rsid w:val="00C000F9"/>
    <w:rsid w:val="00C06ED5"/>
    <w:rsid w:val="00C21BCA"/>
    <w:rsid w:val="00C230B5"/>
    <w:rsid w:val="00C240A2"/>
    <w:rsid w:val="00C30425"/>
    <w:rsid w:val="00C44E4E"/>
    <w:rsid w:val="00C56424"/>
    <w:rsid w:val="00C70C07"/>
    <w:rsid w:val="00C740F5"/>
    <w:rsid w:val="00C75896"/>
    <w:rsid w:val="00C75C28"/>
    <w:rsid w:val="00C9114F"/>
    <w:rsid w:val="00C920E9"/>
    <w:rsid w:val="00CA61C5"/>
    <w:rsid w:val="00CC2930"/>
    <w:rsid w:val="00CC6797"/>
    <w:rsid w:val="00CD0B9D"/>
    <w:rsid w:val="00CF7854"/>
    <w:rsid w:val="00D04892"/>
    <w:rsid w:val="00D20548"/>
    <w:rsid w:val="00D246F4"/>
    <w:rsid w:val="00D31AD2"/>
    <w:rsid w:val="00D43F13"/>
    <w:rsid w:val="00D53243"/>
    <w:rsid w:val="00D537C7"/>
    <w:rsid w:val="00D5744A"/>
    <w:rsid w:val="00D641FB"/>
    <w:rsid w:val="00D72267"/>
    <w:rsid w:val="00D7545A"/>
    <w:rsid w:val="00D85C2A"/>
    <w:rsid w:val="00DA1ADC"/>
    <w:rsid w:val="00DA2900"/>
    <w:rsid w:val="00DA67D3"/>
    <w:rsid w:val="00DA6951"/>
    <w:rsid w:val="00DC27ED"/>
    <w:rsid w:val="00DD14B0"/>
    <w:rsid w:val="00DE1FAA"/>
    <w:rsid w:val="00E04703"/>
    <w:rsid w:val="00E10891"/>
    <w:rsid w:val="00E12D0D"/>
    <w:rsid w:val="00E1675D"/>
    <w:rsid w:val="00E246DD"/>
    <w:rsid w:val="00E3341E"/>
    <w:rsid w:val="00E343C4"/>
    <w:rsid w:val="00E378D7"/>
    <w:rsid w:val="00E43C5B"/>
    <w:rsid w:val="00E50B98"/>
    <w:rsid w:val="00E60A2A"/>
    <w:rsid w:val="00E65FC4"/>
    <w:rsid w:val="00E817C5"/>
    <w:rsid w:val="00E82EB9"/>
    <w:rsid w:val="00EA59C7"/>
    <w:rsid w:val="00EB1635"/>
    <w:rsid w:val="00EB1FC3"/>
    <w:rsid w:val="00ED0404"/>
    <w:rsid w:val="00ED0914"/>
    <w:rsid w:val="00ED5E20"/>
    <w:rsid w:val="00EE06CF"/>
    <w:rsid w:val="00F01D8C"/>
    <w:rsid w:val="00F02792"/>
    <w:rsid w:val="00F11635"/>
    <w:rsid w:val="00F14918"/>
    <w:rsid w:val="00F24437"/>
    <w:rsid w:val="00F36A39"/>
    <w:rsid w:val="00F36A4E"/>
    <w:rsid w:val="00F5218F"/>
    <w:rsid w:val="00F530D0"/>
    <w:rsid w:val="00F70310"/>
    <w:rsid w:val="00F742DB"/>
    <w:rsid w:val="00F77BE5"/>
    <w:rsid w:val="00F911D3"/>
    <w:rsid w:val="00FA113C"/>
    <w:rsid w:val="00FA3A2E"/>
    <w:rsid w:val="00FA63FA"/>
    <w:rsid w:val="00FB02A5"/>
    <w:rsid w:val="00FC0AA9"/>
    <w:rsid w:val="00FC0EDA"/>
    <w:rsid w:val="00FE05D4"/>
    <w:rsid w:val="00FE7572"/>
    <w:rsid w:val="00FE7C78"/>
    <w:rsid w:val="00FF1CBB"/>
    <w:rsid w:val="00FF6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EC7F7"/>
  <w15:chartTrackingRefBased/>
  <w15:docId w15:val="{2611DDC8-44BE-49F5-9866-0799A266F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7C0"/>
    <w:rPr>
      <w:kern w:val="0"/>
      <w14:ligatures w14:val="none"/>
    </w:rPr>
  </w:style>
  <w:style w:type="paragraph" w:styleId="Heading1">
    <w:name w:val="heading 1"/>
    <w:basedOn w:val="Normal"/>
    <w:next w:val="Normal"/>
    <w:link w:val="Heading1Char"/>
    <w:uiPriority w:val="9"/>
    <w:qFormat/>
    <w:rsid w:val="00175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7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7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7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7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7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7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7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7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7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7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7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7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7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7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7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7C0"/>
    <w:rPr>
      <w:rFonts w:eastAsiaTheme="majorEastAsia" w:cstheme="majorBidi"/>
      <w:color w:val="272727" w:themeColor="text1" w:themeTint="D8"/>
    </w:rPr>
  </w:style>
  <w:style w:type="paragraph" w:styleId="Title">
    <w:name w:val="Title"/>
    <w:basedOn w:val="Normal"/>
    <w:next w:val="Normal"/>
    <w:link w:val="TitleChar"/>
    <w:uiPriority w:val="10"/>
    <w:qFormat/>
    <w:rsid w:val="00175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7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7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7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7C0"/>
    <w:pPr>
      <w:spacing w:before="160"/>
      <w:jc w:val="center"/>
    </w:pPr>
    <w:rPr>
      <w:i/>
      <w:iCs/>
      <w:color w:val="404040" w:themeColor="text1" w:themeTint="BF"/>
    </w:rPr>
  </w:style>
  <w:style w:type="character" w:customStyle="1" w:styleId="QuoteChar">
    <w:name w:val="Quote Char"/>
    <w:basedOn w:val="DefaultParagraphFont"/>
    <w:link w:val="Quote"/>
    <w:uiPriority w:val="29"/>
    <w:rsid w:val="001757C0"/>
    <w:rPr>
      <w:i/>
      <w:iCs/>
      <w:color w:val="404040" w:themeColor="text1" w:themeTint="BF"/>
    </w:rPr>
  </w:style>
  <w:style w:type="paragraph" w:styleId="ListParagraph">
    <w:name w:val="List Paragraph"/>
    <w:basedOn w:val="Normal"/>
    <w:uiPriority w:val="34"/>
    <w:qFormat/>
    <w:rsid w:val="001757C0"/>
    <w:pPr>
      <w:ind w:left="720"/>
      <w:contextualSpacing/>
    </w:pPr>
  </w:style>
  <w:style w:type="character" w:styleId="IntenseEmphasis">
    <w:name w:val="Intense Emphasis"/>
    <w:basedOn w:val="DefaultParagraphFont"/>
    <w:uiPriority w:val="21"/>
    <w:qFormat/>
    <w:rsid w:val="001757C0"/>
    <w:rPr>
      <w:i/>
      <w:iCs/>
      <w:color w:val="0F4761" w:themeColor="accent1" w:themeShade="BF"/>
    </w:rPr>
  </w:style>
  <w:style w:type="paragraph" w:styleId="IntenseQuote">
    <w:name w:val="Intense Quote"/>
    <w:basedOn w:val="Normal"/>
    <w:next w:val="Normal"/>
    <w:link w:val="IntenseQuoteChar"/>
    <w:uiPriority w:val="30"/>
    <w:qFormat/>
    <w:rsid w:val="0017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7C0"/>
    <w:rPr>
      <w:i/>
      <w:iCs/>
      <w:color w:val="0F4761" w:themeColor="accent1" w:themeShade="BF"/>
    </w:rPr>
  </w:style>
  <w:style w:type="character" w:styleId="IntenseReference">
    <w:name w:val="Intense Reference"/>
    <w:basedOn w:val="DefaultParagraphFont"/>
    <w:uiPriority w:val="32"/>
    <w:qFormat/>
    <w:rsid w:val="001757C0"/>
    <w:rPr>
      <w:b/>
      <w:bCs/>
      <w:smallCaps/>
      <w:color w:val="0F4761" w:themeColor="accent1" w:themeShade="BF"/>
      <w:spacing w:val="5"/>
    </w:rPr>
  </w:style>
  <w:style w:type="paragraph" w:styleId="NormalWeb">
    <w:name w:val="Normal (Web)"/>
    <w:basedOn w:val="Normal"/>
    <w:uiPriority w:val="99"/>
    <w:semiHidden/>
    <w:unhideWhenUsed/>
    <w:rsid w:val="00BF0B2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874384">
      <w:bodyDiv w:val="1"/>
      <w:marLeft w:val="0"/>
      <w:marRight w:val="0"/>
      <w:marTop w:val="0"/>
      <w:marBottom w:val="0"/>
      <w:divBdr>
        <w:top w:val="none" w:sz="0" w:space="0" w:color="auto"/>
        <w:left w:val="none" w:sz="0" w:space="0" w:color="auto"/>
        <w:bottom w:val="none" w:sz="0" w:space="0" w:color="auto"/>
        <w:right w:val="none" w:sz="0" w:space="0" w:color="auto"/>
      </w:divBdr>
    </w:div>
    <w:div w:id="1278756030">
      <w:bodyDiv w:val="1"/>
      <w:marLeft w:val="0"/>
      <w:marRight w:val="0"/>
      <w:marTop w:val="0"/>
      <w:marBottom w:val="0"/>
      <w:divBdr>
        <w:top w:val="none" w:sz="0" w:space="0" w:color="auto"/>
        <w:left w:val="none" w:sz="0" w:space="0" w:color="auto"/>
        <w:bottom w:val="none" w:sz="0" w:space="0" w:color="auto"/>
        <w:right w:val="none" w:sz="0" w:space="0" w:color="auto"/>
      </w:divBdr>
    </w:div>
    <w:div w:id="1338924122">
      <w:bodyDiv w:val="1"/>
      <w:marLeft w:val="0"/>
      <w:marRight w:val="0"/>
      <w:marTop w:val="0"/>
      <w:marBottom w:val="0"/>
      <w:divBdr>
        <w:top w:val="none" w:sz="0" w:space="0" w:color="auto"/>
        <w:left w:val="none" w:sz="0" w:space="0" w:color="auto"/>
        <w:bottom w:val="none" w:sz="0" w:space="0" w:color="auto"/>
        <w:right w:val="none" w:sz="0" w:space="0" w:color="auto"/>
      </w:divBdr>
    </w:div>
    <w:div w:id="1643198109">
      <w:bodyDiv w:val="1"/>
      <w:marLeft w:val="0"/>
      <w:marRight w:val="0"/>
      <w:marTop w:val="0"/>
      <w:marBottom w:val="0"/>
      <w:divBdr>
        <w:top w:val="none" w:sz="0" w:space="0" w:color="auto"/>
        <w:left w:val="none" w:sz="0" w:space="0" w:color="auto"/>
        <w:bottom w:val="none" w:sz="0" w:space="0" w:color="auto"/>
        <w:right w:val="none" w:sz="0" w:space="0" w:color="auto"/>
      </w:divBdr>
    </w:div>
    <w:div w:id="1664622143">
      <w:bodyDiv w:val="1"/>
      <w:marLeft w:val="0"/>
      <w:marRight w:val="0"/>
      <w:marTop w:val="0"/>
      <w:marBottom w:val="0"/>
      <w:divBdr>
        <w:top w:val="none" w:sz="0" w:space="0" w:color="auto"/>
        <w:left w:val="none" w:sz="0" w:space="0" w:color="auto"/>
        <w:bottom w:val="none" w:sz="0" w:space="0" w:color="auto"/>
        <w:right w:val="none" w:sz="0" w:space="0" w:color="auto"/>
      </w:divBdr>
    </w:div>
    <w:div w:id="175304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4946</Words>
  <Characters>28195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Hemmings, Morgan</dc:creator>
  <cp:keywords/>
  <dc:description/>
  <cp:lastModifiedBy>Hemmings, Morgan</cp:lastModifiedBy>
  <cp:revision>2</cp:revision>
  <dcterms:created xsi:type="dcterms:W3CDTF">2025-05-25T13:11:00Z</dcterms:created>
  <dcterms:modified xsi:type="dcterms:W3CDTF">2025-05-25T13:11:00Z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2025-04-09T16:56:30Z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caf16d56-fedd-48e5-81e6-c00422bcdb11</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