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54D6D0BA" w:rsidR="005C6CD8" w:rsidRPr="00D012E7" w:rsidRDefault="005C6CD8" w:rsidP="00D012E7">
      <w:pPr>
        <w:rPr>
          <w:rFonts w:cs="Arial"/>
          <w:sz w:val="22"/>
          <w:szCs w:val="22"/>
        </w:rPr>
      </w:pPr>
      <w:r w:rsidRPr="00D012E7">
        <w:rPr>
          <w:rFonts w:cs="Arial"/>
          <w:sz w:val="22"/>
          <w:szCs w:val="22"/>
        </w:rPr>
        <w:t>Please complete the following research pr</w:t>
      </w:r>
      <w:r w:rsidR="00D012E7">
        <w:rPr>
          <w:rFonts w:cs="Arial"/>
          <w:sz w:val="22"/>
          <w:szCs w:val="22"/>
        </w:rPr>
        <w:t xml:space="preserve">oposal and email </w:t>
      </w:r>
      <w:r w:rsidR="004123E6">
        <w:rPr>
          <w:rFonts w:cs="Arial"/>
          <w:sz w:val="22"/>
          <w:szCs w:val="22"/>
        </w:rPr>
        <w:t xml:space="preserve">it </w:t>
      </w:r>
      <w:r w:rsidR="00D012E7">
        <w:rPr>
          <w:rFonts w:cs="Arial"/>
          <w:sz w:val="22"/>
          <w:szCs w:val="22"/>
        </w:rPr>
        <w:t>to</w:t>
      </w:r>
      <w:r w:rsidR="00D012E7" w:rsidRPr="00D012E7">
        <w:rPr>
          <w:rFonts w:cs="Arial"/>
          <w:sz w:val="22"/>
          <w:szCs w:val="22"/>
        </w:rPr>
        <w:t xml:space="preserve"> </w:t>
      </w:r>
      <w:hyperlink r:id="rId12" w:history="1">
        <w:r w:rsidR="00D012E7" w:rsidRPr="00D012E7">
          <w:rPr>
            <w:rStyle w:val="Hyperlink"/>
            <w:rFonts w:cs="Arial"/>
            <w:sz w:val="22"/>
            <w:szCs w:val="22"/>
          </w:rPr>
          <w:t>mike.durke@uwtsd.ac.uk</w:t>
        </w:r>
      </w:hyperlink>
      <w:r w:rsidR="00D012E7" w:rsidRPr="00D012E7">
        <w:rPr>
          <w:rFonts w:cs="Arial"/>
          <w:sz w:val="22"/>
          <w:szCs w:val="22"/>
        </w:rPr>
        <w:t xml:space="preserve"> </w:t>
      </w: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946F49">
        <w:tc>
          <w:tcPr>
            <w:tcW w:w="6242" w:type="dxa"/>
            <w:tcMar>
              <w:top w:w="0" w:type="dxa"/>
              <w:left w:w="108" w:type="dxa"/>
              <w:bottom w:w="0" w:type="dxa"/>
              <w:right w:w="108" w:type="dxa"/>
            </w:tcMar>
          </w:tcPr>
          <w:p w14:paraId="6CF2ABE3" w14:textId="632498A6" w:rsidR="005C6CD8" w:rsidRPr="001C570E" w:rsidRDefault="005C6CD8" w:rsidP="00D977FF">
            <w:pPr>
              <w:pStyle w:val="BodyText"/>
              <w:jc w:val="both"/>
              <w:rPr>
                <w:rFonts w:cs="Arial"/>
                <w:sz w:val="22"/>
                <w:szCs w:val="22"/>
              </w:rPr>
            </w:pPr>
            <w:r w:rsidRPr="00D012E7">
              <w:rPr>
                <w:rFonts w:cs="Arial"/>
                <w:b/>
                <w:bCs/>
                <w:sz w:val="22"/>
                <w:szCs w:val="22"/>
              </w:rPr>
              <w:t xml:space="preserve">NAME: </w:t>
            </w:r>
            <w:r w:rsidR="001C570E">
              <w:rPr>
                <w:rFonts w:cs="Arial"/>
                <w:sz w:val="22"/>
                <w:szCs w:val="22"/>
              </w:rPr>
              <w:t>Nilupa Begum</w:t>
            </w:r>
          </w:p>
          <w:p w14:paraId="4F2606B7" w14:textId="637A7BF7" w:rsidR="00D012E7" w:rsidRPr="00D012E7" w:rsidRDefault="00D012E7" w:rsidP="00D977FF">
            <w:pPr>
              <w:pStyle w:val="BodyText"/>
              <w:jc w:val="both"/>
              <w:rPr>
                <w:rFonts w:cs="Arial"/>
                <w:b/>
                <w:bCs/>
                <w:sz w:val="22"/>
                <w:szCs w:val="22"/>
              </w:rPr>
            </w:pPr>
          </w:p>
        </w:tc>
        <w:tc>
          <w:tcPr>
            <w:tcW w:w="2835" w:type="dxa"/>
          </w:tcPr>
          <w:p w14:paraId="00DC83D5" w14:textId="60ADFDB8" w:rsidR="005C6CD8" w:rsidRPr="001C570E" w:rsidRDefault="005C6CD8" w:rsidP="00D977FF">
            <w:pPr>
              <w:jc w:val="both"/>
              <w:rPr>
                <w:rFonts w:cs="Arial"/>
                <w:sz w:val="22"/>
                <w:szCs w:val="22"/>
              </w:rPr>
            </w:pPr>
            <w:r w:rsidRPr="00B61956">
              <w:rPr>
                <w:rFonts w:asciiTheme="minorHAnsi" w:hAnsiTheme="minorHAnsi" w:cstheme="minorHAnsi"/>
                <w:b/>
                <w:bCs/>
                <w:sz w:val="22"/>
                <w:szCs w:val="22"/>
              </w:rPr>
              <w:t xml:space="preserve"> </w:t>
            </w:r>
            <w:r w:rsidRPr="00946F49">
              <w:rPr>
                <w:rFonts w:cs="Arial"/>
                <w:b/>
                <w:bCs/>
                <w:sz w:val="22"/>
                <w:szCs w:val="22"/>
              </w:rPr>
              <w:t xml:space="preserve">ID No.: </w:t>
            </w:r>
            <w:r w:rsidR="001C570E">
              <w:rPr>
                <w:rFonts w:cs="Arial"/>
                <w:sz w:val="22"/>
                <w:szCs w:val="22"/>
              </w:rPr>
              <w:t>2114298</w:t>
            </w:r>
          </w:p>
        </w:tc>
      </w:tr>
      <w:tr w:rsidR="005C6CD8" w:rsidRPr="00B61956" w14:paraId="6AEAE466" w14:textId="77777777" w:rsidTr="00946F49">
        <w:tc>
          <w:tcPr>
            <w:tcW w:w="9077" w:type="dxa"/>
            <w:gridSpan w:val="2"/>
            <w:shd w:val="clear" w:color="auto" w:fill="FFFFFF"/>
            <w:tcMar>
              <w:top w:w="0" w:type="dxa"/>
              <w:left w:w="108" w:type="dxa"/>
              <w:bottom w:w="0" w:type="dxa"/>
              <w:right w:w="108" w:type="dxa"/>
            </w:tcMar>
          </w:tcPr>
          <w:p w14:paraId="0D2A53E5" w14:textId="4FDF30F5" w:rsidR="001C570E" w:rsidRPr="001C570E" w:rsidRDefault="005C6CD8" w:rsidP="00D977FF">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p>
          <w:p w14:paraId="06FE6F55" w14:textId="0D72580D" w:rsidR="001C570E" w:rsidRDefault="001C570E" w:rsidP="00A37660">
            <w:pPr>
              <w:jc w:val="both"/>
              <w:rPr>
                <w:rFonts w:cs="Arial"/>
                <w:sz w:val="22"/>
                <w:szCs w:val="22"/>
              </w:rPr>
            </w:pPr>
            <w:r w:rsidRPr="001C570E">
              <w:rPr>
                <w:rFonts w:cs="Arial"/>
                <w:sz w:val="22"/>
                <w:szCs w:val="22"/>
              </w:rPr>
              <w:t>What’s the correlation between childhood abuse and adverse experiences on adolescents who commit crimes in South Wales?</w:t>
            </w:r>
          </w:p>
          <w:p w14:paraId="405EFE74" w14:textId="77777777" w:rsidR="00A37660" w:rsidRDefault="00A37660" w:rsidP="00A37660">
            <w:pPr>
              <w:jc w:val="both"/>
              <w:rPr>
                <w:rFonts w:cs="Arial"/>
                <w:sz w:val="22"/>
                <w:szCs w:val="22"/>
              </w:rPr>
            </w:pPr>
          </w:p>
          <w:p w14:paraId="4823A536" w14:textId="41C17240" w:rsidR="005C6CD8" w:rsidRDefault="001C570E" w:rsidP="00D977FF">
            <w:pPr>
              <w:tabs>
                <w:tab w:val="left" w:pos="1860"/>
              </w:tabs>
              <w:jc w:val="both"/>
              <w:rPr>
                <w:rFonts w:cs="Arial"/>
                <w:sz w:val="22"/>
                <w:szCs w:val="22"/>
              </w:rPr>
            </w:pPr>
            <w:r w:rsidRPr="001C570E">
              <w:rPr>
                <w:rFonts w:cs="Arial"/>
                <w:sz w:val="22"/>
                <w:szCs w:val="22"/>
              </w:rPr>
              <w:t>Adverse childhood experiences are stressful occurrences, particularly in early childhood, that have a negative impact on people's health and well-being</w:t>
            </w:r>
            <w:r>
              <w:rPr>
                <w:rFonts w:cs="Arial"/>
                <w:sz w:val="22"/>
                <w:szCs w:val="22"/>
              </w:rPr>
              <w:t xml:space="preserve"> which could lead to anti-social behaviour in the future</w:t>
            </w:r>
            <w:r w:rsidR="00463A86">
              <w:rPr>
                <w:rFonts w:cs="Arial"/>
                <w:sz w:val="22"/>
                <w:szCs w:val="22"/>
              </w:rPr>
              <w:t xml:space="preserve"> (</w:t>
            </w:r>
            <w:r w:rsidR="00463A86" w:rsidRPr="00463A86">
              <w:rPr>
                <w:rFonts w:cs="Arial"/>
                <w:sz w:val="22"/>
                <w:szCs w:val="22"/>
              </w:rPr>
              <w:t>Public Health Wales</w:t>
            </w:r>
            <w:r w:rsidR="00463A86">
              <w:rPr>
                <w:rFonts w:cs="Arial"/>
                <w:sz w:val="22"/>
                <w:szCs w:val="22"/>
              </w:rPr>
              <w:t xml:space="preserve">, </w:t>
            </w:r>
            <w:r w:rsidR="00463A86" w:rsidRPr="00463A86">
              <w:rPr>
                <w:rFonts w:cs="Arial"/>
                <w:sz w:val="22"/>
                <w:szCs w:val="22"/>
              </w:rPr>
              <w:t>2023)</w:t>
            </w:r>
            <w:r w:rsidR="00463A86">
              <w:rPr>
                <w:rFonts w:cs="Arial"/>
                <w:sz w:val="22"/>
                <w:szCs w:val="22"/>
              </w:rPr>
              <w:t xml:space="preserve">. </w:t>
            </w:r>
            <w:r w:rsidRPr="001C570E">
              <w:rPr>
                <w:rFonts w:cs="Arial"/>
                <w:sz w:val="22"/>
                <w:szCs w:val="22"/>
              </w:rPr>
              <w:t>This question addresses an important and socially significant subject. Understanding the relationship between childhood abuse, unpleasant experiences, and adolescent criminal behaviour is critical for establishing effective prevention and intervention strategies. It has implications for both public policy and individual and community well-being.</w:t>
            </w:r>
            <w:r>
              <w:rPr>
                <w:rFonts w:cs="Arial"/>
                <w:sz w:val="22"/>
                <w:szCs w:val="22"/>
              </w:rPr>
              <w:t xml:space="preserve"> </w:t>
            </w:r>
            <w:r w:rsidRPr="001C570E">
              <w:rPr>
                <w:rFonts w:cs="Arial"/>
                <w:sz w:val="22"/>
                <w:szCs w:val="22"/>
              </w:rPr>
              <w:t>Conducting a dissertation on ACEs can help to expand our understanding of a critical issue, offering opportunities to contribute to the field, for instance, influencing policies and ultimately improving the well-being of individuals who have experienced childhood adversity</w:t>
            </w:r>
            <w:r w:rsidR="003E7180">
              <w:rPr>
                <w:rFonts w:cs="Arial"/>
                <w:sz w:val="22"/>
                <w:szCs w:val="22"/>
              </w:rPr>
              <w:t xml:space="preserve"> (Webster,2022).</w:t>
            </w:r>
          </w:p>
          <w:p w14:paraId="1A85E4DB" w14:textId="6F30B571" w:rsidR="005C6CD8" w:rsidRPr="00EC7F14" w:rsidRDefault="001C570E" w:rsidP="00D977FF">
            <w:pPr>
              <w:tabs>
                <w:tab w:val="left" w:pos="1860"/>
              </w:tabs>
              <w:jc w:val="both"/>
              <w:rPr>
                <w:rFonts w:cs="Arial"/>
                <w:sz w:val="22"/>
                <w:szCs w:val="22"/>
              </w:rPr>
            </w:pPr>
            <w:r w:rsidRPr="001C570E">
              <w:rPr>
                <w:rFonts w:cs="Arial"/>
                <w:sz w:val="22"/>
                <w:szCs w:val="22"/>
              </w:rPr>
              <w:t>The purpose of this study is to look at the relationship between adverse childhood experiences and how to address these issues.</w:t>
            </w:r>
            <w:r>
              <w:rPr>
                <w:rFonts w:cs="Arial"/>
                <w:sz w:val="22"/>
                <w:szCs w:val="22"/>
              </w:rPr>
              <w:t xml:space="preserve"> Furthermore,  </w:t>
            </w:r>
            <w:r w:rsidRPr="001C570E">
              <w:rPr>
                <w:rFonts w:cs="Arial"/>
                <w:sz w:val="22"/>
                <w:szCs w:val="22"/>
              </w:rPr>
              <w:t>this topic is important as many people are unaware of why certain adolescents commit crimes therefore</w:t>
            </w:r>
            <w:r w:rsidR="00DD3BE3">
              <w:rPr>
                <w:rFonts w:cs="Arial"/>
                <w:sz w:val="22"/>
                <w:szCs w:val="22"/>
              </w:rPr>
              <w:t>,</w:t>
            </w:r>
            <w:r w:rsidRPr="001C570E">
              <w:rPr>
                <w:rFonts w:cs="Arial"/>
                <w:sz w:val="22"/>
                <w:szCs w:val="22"/>
              </w:rPr>
              <w:t xml:space="preserve"> this research will demonstrate how adversity is often associated with negative outcomes. </w:t>
            </w:r>
            <w:r w:rsidR="00EC7F14" w:rsidRPr="00EC7F14">
              <w:rPr>
                <w:rFonts w:cs="Arial"/>
                <w:sz w:val="22"/>
                <w:szCs w:val="22"/>
              </w:rPr>
              <w:t>The purpose of this study is to investigate and understand the potential relationship between two key factors: childhood abuse/adverse experiences and adolescent criminal behaviours. This includes examining the negative effects of incidents from childhood on children's brain development, immune systems, and stress response systems. This research also has the potential to raise awareness of ACEs that children may have suffered in the past but were disregarded by their parents, teachers, friends, or any public services.</w:t>
            </w:r>
            <w:r w:rsidR="00EC7F14">
              <w:rPr>
                <w:rFonts w:cs="Arial"/>
                <w:sz w:val="22"/>
                <w:szCs w:val="22"/>
              </w:rPr>
              <w:t xml:space="preserve"> </w:t>
            </w:r>
            <w:r w:rsidRPr="001C570E">
              <w:rPr>
                <w:rFonts w:cs="Arial"/>
                <w:sz w:val="22"/>
                <w:szCs w:val="22"/>
              </w:rPr>
              <w:t>This research will look at the root causes rather than the action</w:t>
            </w:r>
            <w:r w:rsidR="00EC7F14">
              <w:rPr>
                <w:rFonts w:cs="Arial"/>
                <w:sz w:val="22"/>
                <w:szCs w:val="22"/>
              </w:rPr>
              <w:t xml:space="preserve">, in order to understand what </w:t>
            </w:r>
            <w:r w:rsidR="0098522E">
              <w:rPr>
                <w:rFonts w:cs="Arial"/>
                <w:sz w:val="22"/>
                <w:szCs w:val="22"/>
              </w:rPr>
              <w:t>led</w:t>
            </w:r>
            <w:r w:rsidR="00EC7F14">
              <w:rPr>
                <w:rFonts w:cs="Arial"/>
                <w:sz w:val="22"/>
                <w:szCs w:val="22"/>
              </w:rPr>
              <w:t xml:space="preserve"> them to commit crimes</w:t>
            </w:r>
            <w:r w:rsidR="006B360C">
              <w:rPr>
                <w:rFonts w:cs="Arial"/>
                <w:sz w:val="22"/>
                <w:szCs w:val="22"/>
              </w:rPr>
              <w:t xml:space="preserve"> (</w:t>
            </w:r>
            <w:r w:rsidR="006B360C" w:rsidRPr="006B360C">
              <w:rPr>
                <w:rFonts w:cs="Arial"/>
                <w:sz w:val="22"/>
                <w:szCs w:val="22"/>
              </w:rPr>
              <w:t>Genevieve,</w:t>
            </w:r>
            <w:r w:rsidR="006B360C">
              <w:rPr>
                <w:rFonts w:cs="Arial"/>
                <w:sz w:val="22"/>
                <w:szCs w:val="22"/>
              </w:rPr>
              <w:t xml:space="preserve"> </w:t>
            </w:r>
            <w:r w:rsidR="006B360C" w:rsidRPr="006B360C">
              <w:rPr>
                <w:rFonts w:cs="Arial"/>
                <w:sz w:val="22"/>
                <w:szCs w:val="22"/>
              </w:rPr>
              <w:t>2019)</w:t>
            </w:r>
            <w:r w:rsidR="006B360C">
              <w:rPr>
                <w:rFonts w:cs="Arial"/>
                <w:sz w:val="22"/>
                <w:szCs w:val="22"/>
              </w:rPr>
              <w:t>.</w:t>
            </w:r>
          </w:p>
          <w:p w14:paraId="7AFA2F06" w14:textId="50E0C948" w:rsidR="005C6CD8" w:rsidRPr="00D012E7" w:rsidRDefault="00DD3BE3" w:rsidP="00D977FF">
            <w:pPr>
              <w:tabs>
                <w:tab w:val="left" w:pos="1860"/>
              </w:tabs>
              <w:jc w:val="both"/>
              <w:rPr>
                <w:rFonts w:cs="Arial"/>
                <w:sz w:val="22"/>
                <w:szCs w:val="22"/>
              </w:rPr>
            </w:pPr>
            <w:r>
              <w:rPr>
                <w:rFonts w:cs="Arial"/>
                <w:sz w:val="22"/>
                <w:szCs w:val="22"/>
              </w:rPr>
              <w:t>.</w:t>
            </w:r>
          </w:p>
        </w:tc>
      </w:tr>
      <w:tr w:rsidR="005C6CD8" w:rsidRPr="00B61956" w14:paraId="075709D3" w14:textId="77777777" w:rsidTr="00946F49">
        <w:tc>
          <w:tcPr>
            <w:tcW w:w="9077" w:type="dxa"/>
            <w:gridSpan w:val="2"/>
            <w:tcMar>
              <w:top w:w="0" w:type="dxa"/>
              <w:left w:w="108" w:type="dxa"/>
              <w:bottom w:w="0" w:type="dxa"/>
              <w:right w:w="108" w:type="dxa"/>
            </w:tcMar>
          </w:tcPr>
          <w:p w14:paraId="709E2AC5" w14:textId="234CC167" w:rsidR="00D012E7" w:rsidRPr="00D012E7" w:rsidRDefault="005C6CD8" w:rsidP="00D977FF">
            <w:pPr>
              <w:jc w:val="both"/>
              <w:rPr>
                <w:rFonts w:cs="Arial"/>
                <w:b/>
                <w:bCs/>
                <w:sz w:val="22"/>
                <w:szCs w:val="22"/>
              </w:rPr>
            </w:pPr>
            <w:r w:rsidRPr="00D012E7">
              <w:rPr>
                <w:rFonts w:cs="Arial"/>
                <w:b/>
                <w:bCs/>
                <w:sz w:val="22"/>
                <w:szCs w:val="22"/>
              </w:rPr>
              <w:t xml:space="preserve">SUMMARY OF RESEARCH </w:t>
            </w:r>
            <w:r w:rsidR="0057057D">
              <w:rPr>
                <w:rFonts w:cs="Arial"/>
                <w:b/>
                <w:bCs/>
                <w:sz w:val="22"/>
                <w:szCs w:val="22"/>
              </w:rPr>
              <w:t xml:space="preserve">AIM &amp; </w:t>
            </w:r>
            <w:r w:rsidRPr="00D012E7">
              <w:rPr>
                <w:rFonts w:cs="Arial"/>
                <w:b/>
                <w:bCs/>
                <w:sz w:val="22"/>
                <w:szCs w:val="22"/>
              </w:rPr>
              <w:t xml:space="preserve">OBJECTIVES: </w:t>
            </w:r>
          </w:p>
          <w:p w14:paraId="367FEF98" w14:textId="77777777" w:rsidR="00507D49" w:rsidRDefault="00507D49" w:rsidP="00507D49">
            <w:pPr>
              <w:rPr>
                <w:rFonts w:cs="Arial"/>
                <w:sz w:val="22"/>
                <w:szCs w:val="22"/>
              </w:rPr>
            </w:pPr>
          </w:p>
          <w:p w14:paraId="2383058E" w14:textId="77777777" w:rsidR="00F9180D" w:rsidRDefault="004123E6" w:rsidP="00507D49">
            <w:pPr>
              <w:rPr>
                <w:rFonts w:cs="Arial"/>
                <w:sz w:val="22"/>
                <w:szCs w:val="22"/>
              </w:rPr>
            </w:pPr>
            <w:r>
              <w:rPr>
                <w:rFonts w:cs="Arial"/>
                <w:sz w:val="22"/>
                <w:szCs w:val="22"/>
              </w:rPr>
              <w:t>This research aims</w:t>
            </w:r>
            <w:r w:rsidR="00491AB1">
              <w:rPr>
                <w:rFonts w:cs="Arial"/>
                <w:sz w:val="22"/>
                <w:szCs w:val="22"/>
              </w:rPr>
              <w:t xml:space="preserve"> to</w:t>
            </w:r>
            <w:r w:rsidR="00491AB1" w:rsidRPr="00491AB1">
              <w:rPr>
                <w:rFonts w:cs="Arial"/>
                <w:sz w:val="22"/>
                <w:szCs w:val="22"/>
              </w:rPr>
              <w:t xml:space="preserve"> Investigate the Relationship between aces and criminal behaviour</w:t>
            </w:r>
            <w:r w:rsidR="00491AB1">
              <w:rPr>
                <w:rFonts w:cs="Arial"/>
                <w:sz w:val="22"/>
                <w:szCs w:val="22"/>
              </w:rPr>
              <w:t xml:space="preserve">. </w:t>
            </w:r>
            <w:r w:rsidR="00507D49">
              <w:rPr>
                <w:rFonts w:cs="Arial"/>
                <w:sz w:val="22"/>
                <w:szCs w:val="22"/>
              </w:rPr>
              <w:t>T</w:t>
            </w:r>
            <w:r w:rsidR="00DD3BE3">
              <w:rPr>
                <w:rFonts w:cs="Arial"/>
                <w:sz w:val="22"/>
                <w:szCs w:val="22"/>
              </w:rPr>
              <w:t>his will be carried out by</w:t>
            </w:r>
            <w:r w:rsidR="00507D49" w:rsidRPr="00507D49">
              <w:rPr>
                <w:rFonts w:cs="Arial"/>
                <w:sz w:val="22"/>
                <w:szCs w:val="22"/>
              </w:rPr>
              <w:t xml:space="preserve"> determin</w:t>
            </w:r>
            <w:r w:rsidR="00DD3BE3">
              <w:rPr>
                <w:rFonts w:cs="Arial"/>
                <w:sz w:val="22"/>
                <w:szCs w:val="22"/>
              </w:rPr>
              <w:t>ing</w:t>
            </w:r>
            <w:r w:rsidR="00507D49" w:rsidRPr="00507D49">
              <w:rPr>
                <w:rFonts w:cs="Arial"/>
                <w:sz w:val="22"/>
                <w:szCs w:val="22"/>
              </w:rPr>
              <w:t xml:space="preserve"> the nature and strength of the correlation between childhood abuse and adverse experiences in adolescents who later become involved in criminal activities</w:t>
            </w:r>
            <w:r w:rsidR="00507D49">
              <w:rPr>
                <w:rFonts w:cs="Arial"/>
                <w:sz w:val="22"/>
                <w:szCs w:val="22"/>
              </w:rPr>
              <w:t xml:space="preserve">. </w:t>
            </w:r>
          </w:p>
          <w:p w14:paraId="6D3DE2CC" w14:textId="49BF1F02" w:rsidR="00F9180D" w:rsidRDefault="00DD3BE3" w:rsidP="00507D49">
            <w:pPr>
              <w:rPr>
                <w:rFonts w:cs="Arial"/>
                <w:sz w:val="22"/>
                <w:szCs w:val="22"/>
              </w:rPr>
            </w:pPr>
            <w:r>
              <w:rPr>
                <w:rFonts w:cs="Arial"/>
                <w:sz w:val="22"/>
                <w:szCs w:val="22"/>
              </w:rPr>
              <w:t>secondly, awareness a</w:t>
            </w:r>
            <w:r w:rsidR="00F9180D">
              <w:rPr>
                <w:rFonts w:cs="Arial"/>
                <w:sz w:val="22"/>
                <w:szCs w:val="22"/>
              </w:rPr>
              <w:t xml:space="preserve">nd understanding of </w:t>
            </w:r>
            <w:r>
              <w:rPr>
                <w:rFonts w:cs="Arial"/>
                <w:sz w:val="22"/>
                <w:szCs w:val="22"/>
              </w:rPr>
              <w:t xml:space="preserve">ACEs. </w:t>
            </w:r>
            <w:r w:rsidRPr="00DD3BE3">
              <w:rPr>
                <w:rFonts w:cs="Arial"/>
                <w:sz w:val="22"/>
                <w:szCs w:val="22"/>
              </w:rPr>
              <w:t xml:space="preserve">This can be accomplished by </w:t>
            </w:r>
            <w:r w:rsidR="00F9180D">
              <w:rPr>
                <w:rFonts w:cs="Arial"/>
                <w:sz w:val="22"/>
                <w:szCs w:val="22"/>
              </w:rPr>
              <w:t>exploring the</w:t>
            </w:r>
            <w:r>
              <w:rPr>
                <w:rFonts w:cs="Arial"/>
                <w:sz w:val="22"/>
                <w:szCs w:val="22"/>
              </w:rPr>
              <w:t xml:space="preserve"> </w:t>
            </w:r>
            <w:r w:rsidR="00B5421B">
              <w:rPr>
                <w:rFonts w:cs="Arial"/>
                <w:sz w:val="22"/>
                <w:szCs w:val="22"/>
              </w:rPr>
              <w:t xml:space="preserve">survey that was conducted by Public Health Wales </w:t>
            </w:r>
            <w:r w:rsidR="00B5421B" w:rsidRPr="00B5421B">
              <w:rPr>
                <w:rFonts w:cs="Arial"/>
                <w:sz w:val="22"/>
                <w:szCs w:val="22"/>
              </w:rPr>
              <w:t>(Genevieve, 2019).</w:t>
            </w:r>
            <w:r w:rsidR="00B5421B">
              <w:rPr>
                <w:rFonts w:cs="Arial"/>
                <w:sz w:val="22"/>
                <w:szCs w:val="22"/>
              </w:rPr>
              <w:t xml:space="preserve">  </w:t>
            </w:r>
            <w:r>
              <w:rPr>
                <w:rFonts w:cs="Arial"/>
                <w:sz w:val="22"/>
                <w:szCs w:val="22"/>
              </w:rPr>
              <w:t xml:space="preserve">for </w:t>
            </w:r>
            <w:r w:rsidR="00507D49" w:rsidRPr="00507D49">
              <w:rPr>
                <w:rFonts w:cs="Arial"/>
                <w:sz w:val="22"/>
                <w:szCs w:val="22"/>
              </w:rPr>
              <w:t xml:space="preserve">parents </w:t>
            </w:r>
            <w:r w:rsidR="00B5421B">
              <w:rPr>
                <w:rFonts w:cs="Arial"/>
                <w:sz w:val="22"/>
                <w:szCs w:val="22"/>
              </w:rPr>
              <w:t xml:space="preserve">and </w:t>
            </w:r>
            <w:r w:rsidR="00B5421B">
              <w:rPr>
                <w:rFonts w:cs="Arial"/>
                <w:sz w:val="22"/>
                <w:szCs w:val="22"/>
              </w:rPr>
              <w:lastRenderedPageBreak/>
              <w:t xml:space="preserve">the general public based on their understanding of ACEs and </w:t>
            </w:r>
            <w:r w:rsidR="00507D49" w:rsidRPr="00507D49">
              <w:rPr>
                <w:rFonts w:cs="Arial"/>
                <w:sz w:val="22"/>
                <w:szCs w:val="22"/>
              </w:rPr>
              <w:t>how childhood trauma can cause an adolescent to commit crimes</w:t>
            </w:r>
            <w:r w:rsidR="00B5421B">
              <w:rPr>
                <w:rFonts w:cs="Arial"/>
                <w:sz w:val="22"/>
                <w:szCs w:val="22"/>
              </w:rPr>
              <w:t>.</w:t>
            </w:r>
            <w:r w:rsidR="00507D49" w:rsidRPr="00507D49">
              <w:rPr>
                <w:rFonts w:cs="Arial"/>
                <w:sz w:val="22"/>
                <w:szCs w:val="22"/>
              </w:rPr>
              <w:t xml:space="preserve"> </w:t>
            </w:r>
            <w:r w:rsidR="00B5421B">
              <w:rPr>
                <w:rFonts w:cs="Arial"/>
                <w:sz w:val="22"/>
                <w:szCs w:val="22"/>
              </w:rPr>
              <w:t xml:space="preserve">This involves </w:t>
            </w:r>
            <w:r w:rsidR="00507D49" w:rsidRPr="00507D49">
              <w:rPr>
                <w:rFonts w:cs="Arial"/>
                <w:sz w:val="22"/>
                <w:szCs w:val="22"/>
              </w:rPr>
              <w:t xml:space="preserve">increasing the awareness of ACEs among professionals and </w:t>
            </w:r>
            <w:r w:rsidR="00507D49">
              <w:rPr>
                <w:rFonts w:cs="Arial"/>
                <w:sz w:val="22"/>
                <w:szCs w:val="22"/>
              </w:rPr>
              <w:t xml:space="preserve">the </w:t>
            </w:r>
            <w:r w:rsidR="00507D49" w:rsidRPr="00507D49">
              <w:rPr>
                <w:rFonts w:cs="Arial"/>
                <w:sz w:val="22"/>
                <w:szCs w:val="22"/>
              </w:rPr>
              <w:t>general public</w:t>
            </w:r>
            <w:r w:rsidR="00507D49">
              <w:rPr>
                <w:rFonts w:cs="Arial"/>
                <w:sz w:val="22"/>
                <w:szCs w:val="22"/>
              </w:rPr>
              <w:t xml:space="preserve">. </w:t>
            </w:r>
          </w:p>
          <w:p w14:paraId="1DC82AEE" w14:textId="6D60F316" w:rsidR="00F46F72" w:rsidRDefault="00F9180D" w:rsidP="00507D49">
            <w:pPr>
              <w:rPr>
                <w:rFonts w:cs="Arial"/>
                <w:sz w:val="22"/>
                <w:szCs w:val="22"/>
              </w:rPr>
            </w:pPr>
            <w:r>
              <w:rPr>
                <w:rFonts w:cs="Arial"/>
                <w:sz w:val="22"/>
                <w:szCs w:val="22"/>
              </w:rPr>
              <w:t xml:space="preserve">Another aim of this research is to </w:t>
            </w:r>
            <w:r w:rsidR="00E75690">
              <w:rPr>
                <w:rFonts w:cs="Arial"/>
                <w:sz w:val="22"/>
                <w:szCs w:val="22"/>
              </w:rPr>
              <w:t>look at the prevention and intervention strategies for ACEs</w:t>
            </w:r>
            <w:r w:rsidR="00E274D7">
              <w:rPr>
                <w:rFonts w:cs="Arial"/>
                <w:sz w:val="22"/>
                <w:szCs w:val="22"/>
              </w:rPr>
              <w:t xml:space="preserve"> (Welsh Government, 2021).</w:t>
            </w:r>
            <w:r w:rsidR="00483B5B">
              <w:rPr>
                <w:rFonts w:cs="Arial"/>
                <w:sz w:val="22"/>
                <w:szCs w:val="22"/>
              </w:rPr>
              <w:t xml:space="preserve"> This will involve exploring the early intervention/ prevention and how successful it was and what can be done to </w:t>
            </w:r>
            <w:r w:rsidR="004123E6">
              <w:rPr>
                <w:rFonts w:cs="Arial"/>
                <w:sz w:val="22"/>
                <w:szCs w:val="22"/>
              </w:rPr>
              <w:t>improve</w:t>
            </w:r>
            <w:r w:rsidR="00483B5B">
              <w:rPr>
                <w:rFonts w:cs="Arial"/>
                <w:sz w:val="22"/>
                <w:szCs w:val="22"/>
              </w:rPr>
              <w:t xml:space="preserve"> it. </w:t>
            </w:r>
          </w:p>
          <w:p w14:paraId="2B4175F4" w14:textId="08510757" w:rsidR="00E75690" w:rsidRDefault="00E75690" w:rsidP="00507D49">
            <w:pPr>
              <w:rPr>
                <w:rFonts w:cs="Arial"/>
                <w:sz w:val="22"/>
                <w:szCs w:val="22"/>
              </w:rPr>
            </w:pPr>
            <w:r>
              <w:rPr>
                <w:rFonts w:cs="Arial"/>
                <w:sz w:val="22"/>
                <w:szCs w:val="22"/>
              </w:rPr>
              <w:t xml:space="preserve">This research will also look at  </w:t>
            </w:r>
            <w:r w:rsidRPr="00E75690">
              <w:rPr>
                <w:rFonts w:cs="Arial"/>
                <w:sz w:val="22"/>
                <w:szCs w:val="22"/>
              </w:rPr>
              <w:t>The Review of the Welsh Government’s ACEs Policy</w:t>
            </w:r>
            <w:r>
              <w:rPr>
                <w:rFonts w:cs="Arial"/>
                <w:sz w:val="22"/>
                <w:szCs w:val="22"/>
              </w:rPr>
              <w:t xml:space="preserve">, </w:t>
            </w:r>
            <w:r w:rsidR="00550498">
              <w:rPr>
                <w:rFonts w:cs="Arial"/>
                <w:sz w:val="22"/>
                <w:szCs w:val="22"/>
              </w:rPr>
              <w:t xml:space="preserve">the </w:t>
            </w:r>
            <w:r w:rsidRPr="00E75690">
              <w:rPr>
                <w:rFonts w:cs="Arial"/>
                <w:sz w:val="22"/>
                <w:szCs w:val="22"/>
              </w:rPr>
              <w:t>current Welsh Government policy on ACEs</w:t>
            </w:r>
            <w:r>
              <w:rPr>
                <w:rFonts w:cs="Arial"/>
                <w:sz w:val="22"/>
                <w:szCs w:val="22"/>
              </w:rPr>
              <w:t>,</w:t>
            </w:r>
            <w:r w:rsidRPr="00E75690">
              <w:rPr>
                <w:rFonts w:cs="Arial"/>
                <w:sz w:val="22"/>
                <w:szCs w:val="22"/>
              </w:rPr>
              <w:t xml:space="preserve"> and how it helps to prevent ACEs and provide all children with the best start in life</w:t>
            </w:r>
            <w:r w:rsidR="00F96A05">
              <w:rPr>
                <w:rFonts w:cs="Arial"/>
                <w:sz w:val="22"/>
                <w:szCs w:val="22"/>
              </w:rPr>
              <w:t xml:space="preserve"> (</w:t>
            </w:r>
            <w:r w:rsidR="00F96A05" w:rsidRPr="00F96A05">
              <w:rPr>
                <w:rFonts w:cs="Arial"/>
                <w:sz w:val="22"/>
                <w:szCs w:val="22"/>
              </w:rPr>
              <w:t>Welsh Government</w:t>
            </w:r>
            <w:r w:rsidR="00F96A05">
              <w:rPr>
                <w:rFonts w:cs="Arial"/>
                <w:sz w:val="22"/>
                <w:szCs w:val="22"/>
              </w:rPr>
              <w:t xml:space="preserve">, </w:t>
            </w:r>
            <w:r w:rsidR="00F96A05" w:rsidRPr="00F96A05">
              <w:rPr>
                <w:rFonts w:cs="Arial"/>
                <w:sz w:val="22"/>
                <w:szCs w:val="22"/>
              </w:rPr>
              <w:t>2021)</w:t>
            </w:r>
            <w:r w:rsidR="00F96A05">
              <w:rPr>
                <w:rFonts w:cs="Arial"/>
                <w:sz w:val="22"/>
                <w:szCs w:val="22"/>
              </w:rPr>
              <w:t>.</w:t>
            </w:r>
          </w:p>
          <w:p w14:paraId="4C142D14" w14:textId="48004DC7" w:rsidR="00A37660" w:rsidRPr="00D012E7" w:rsidRDefault="00A37660" w:rsidP="00507D49">
            <w:pPr>
              <w:rPr>
                <w:rFonts w:cs="Arial"/>
                <w:sz w:val="22"/>
                <w:szCs w:val="22"/>
              </w:rPr>
            </w:pPr>
            <w:r>
              <w:rPr>
                <w:rFonts w:cs="Arial"/>
                <w:sz w:val="22"/>
                <w:szCs w:val="22"/>
              </w:rPr>
              <w:t xml:space="preserve">Lastly, Albert </w:t>
            </w:r>
            <w:r w:rsidR="00626F7D">
              <w:rPr>
                <w:rFonts w:cs="Arial"/>
                <w:sz w:val="22"/>
                <w:szCs w:val="22"/>
              </w:rPr>
              <w:t>Bandura's</w:t>
            </w:r>
            <w:r>
              <w:rPr>
                <w:rFonts w:cs="Arial"/>
                <w:sz w:val="22"/>
                <w:szCs w:val="22"/>
              </w:rPr>
              <w:t xml:space="preserve"> social learning and his experiment on children.</w:t>
            </w:r>
            <w:r w:rsidR="00626F7D">
              <w:rPr>
                <w:rFonts w:cs="Arial"/>
                <w:sz w:val="22"/>
                <w:szCs w:val="22"/>
              </w:rPr>
              <w:t xml:space="preserve"> This research will examine how children learn anti-social behaviours</w:t>
            </w:r>
            <w:r w:rsidR="00B84219">
              <w:rPr>
                <w:rFonts w:cs="Arial"/>
                <w:sz w:val="22"/>
                <w:szCs w:val="22"/>
              </w:rPr>
              <w:t>.</w:t>
            </w:r>
          </w:p>
          <w:p w14:paraId="669899F4" w14:textId="77777777" w:rsidR="005C6CD8" w:rsidRPr="00D012E7" w:rsidRDefault="005C6CD8" w:rsidP="00D977FF">
            <w:pPr>
              <w:jc w:val="both"/>
              <w:rPr>
                <w:rFonts w:cs="Arial"/>
                <w:sz w:val="22"/>
                <w:szCs w:val="22"/>
              </w:rPr>
            </w:pPr>
          </w:p>
        </w:tc>
      </w:tr>
      <w:tr w:rsidR="005C6CD8" w:rsidRPr="00B61956" w14:paraId="38E2C19D" w14:textId="77777777" w:rsidTr="00946F49">
        <w:tc>
          <w:tcPr>
            <w:tcW w:w="9077" w:type="dxa"/>
            <w:gridSpan w:val="2"/>
            <w:tcMar>
              <w:top w:w="0" w:type="dxa"/>
              <w:left w:w="108" w:type="dxa"/>
              <w:bottom w:w="0" w:type="dxa"/>
              <w:right w:w="108" w:type="dxa"/>
            </w:tcMar>
          </w:tcPr>
          <w:p w14:paraId="31209182" w14:textId="77777777" w:rsidR="005C6CD8" w:rsidRPr="00D012E7" w:rsidRDefault="005C6CD8" w:rsidP="00D012E7">
            <w:pPr>
              <w:rPr>
                <w:rFonts w:cs="Arial"/>
                <w:b/>
                <w:bCs/>
                <w:sz w:val="22"/>
                <w:szCs w:val="22"/>
              </w:rPr>
            </w:pPr>
            <w:r w:rsidRPr="00D012E7">
              <w:rPr>
                <w:rFonts w:cs="Arial"/>
                <w:b/>
                <w:bCs/>
                <w:sz w:val="22"/>
                <w:szCs w:val="22"/>
              </w:rPr>
              <w:lastRenderedPageBreak/>
              <w:t>THEORETICAL CONTEXT:</w:t>
            </w:r>
          </w:p>
          <w:p w14:paraId="0FFC8CFD" w14:textId="279340B1" w:rsidR="005C6CD8" w:rsidRDefault="00B5610A" w:rsidP="00B5610A">
            <w:pPr>
              <w:rPr>
                <w:rFonts w:cs="Arial"/>
                <w:sz w:val="22"/>
                <w:szCs w:val="22"/>
              </w:rPr>
            </w:pPr>
            <w:r>
              <w:rPr>
                <w:rFonts w:cs="Arial"/>
                <w:sz w:val="22"/>
                <w:szCs w:val="22"/>
              </w:rPr>
              <w:t xml:space="preserve">Please clarify some of the key literature to be utilised as part of your research. Consider textbooks, journals, articles, government reports, </w:t>
            </w:r>
            <w:r w:rsidR="004123E6">
              <w:rPr>
                <w:rFonts w:cs="Arial"/>
                <w:sz w:val="22"/>
                <w:szCs w:val="22"/>
              </w:rPr>
              <w:t xml:space="preserve">and </w:t>
            </w:r>
            <w:r>
              <w:rPr>
                <w:rFonts w:cs="Arial"/>
                <w:sz w:val="22"/>
                <w:szCs w:val="22"/>
              </w:rPr>
              <w:t>organisational strategic plans, and list a short bibliography of these key sources. This need not be extensive but will give your supervisor a good point to start from.</w:t>
            </w:r>
          </w:p>
          <w:p w14:paraId="41C1891F" w14:textId="270D7F82" w:rsidR="00E75690" w:rsidRPr="00550498" w:rsidRDefault="00550498" w:rsidP="00B5610A">
            <w:pPr>
              <w:rPr>
                <w:rFonts w:cs="Arial"/>
                <w:color w:val="FF0000"/>
                <w:sz w:val="22"/>
                <w:szCs w:val="22"/>
              </w:rPr>
            </w:pPr>
            <w:r>
              <w:rPr>
                <w:rFonts w:cs="Arial"/>
                <w:color w:val="FF0000"/>
                <w:sz w:val="22"/>
                <w:szCs w:val="22"/>
              </w:rPr>
              <w:t>Not sure what to mention here just a bit confused as to do talk about what I’m going to use in my research</w:t>
            </w:r>
            <w:r w:rsidR="004123E6">
              <w:rPr>
                <w:rFonts w:cs="Arial"/>
                <w:color w:val="FF0000"/>
                <w:sz w:val="22"/>
                <w:szCs w:val="22"/>
              </w:rPr>
              <w:t>.</w:t>
            </w:r>
            <w:r>
              <w:rPr>
                <w:rFonts w:cs="Arial"/>
                <w:color w:val="FF0000"/>
                <w:sz w:val="22"/>
                <w:szCs w:val="22"/>
              </w:rPr>
              <w:t xml:space="preserve"> For instance</w:t>
            </w:r>
            <w:r w:rsidR="004123E6">
              <w:rPr>
                <w:rFonts w:cs="Arial"/>
                <w:color w:val="FF0000"/>
                <w:sz w:val="22"/>
                <w:szCs w:val="22"/>
              </w:rPr>
              <w:t>,</w:t>
            </w:r>
            <w:r>
              <w:rPr>
                <w:rFonts w:cs="Arial"/>
                <w:color w:val="FF0000"/>
                <w:sz w:val="22"/>
                <w:szCs w:val="22"/>
              </w:rPr>
              <w:t xml:space="preserve"> </w:t>
            </w:r>
            <w:r w:rsidR="004123E6">
              <w:rPr>
                <w:rFonts w:cs="Arial"/>
                <w:color w:val="FF0000"/>
                <w:sz w:val="22"/>
                <w:szCs w:val="22"/>
              </w:rPr>
              <w:t>textbooks</w:t>
            </w:r>
            <w:r>
              <w:rPr>
                <w:rFonts w:cs="Arial"/>
                <w:color w:val="FF0000"/>
                <w:sz w:val="22"/>
                <w:szCs w:val="22"/>
              </w:rPr>
              <w:t xml:space="preserve"> webites</w:t>
            </w:r>
            <w:r w:rsidR="004123E6">
              <w:rPr>
                <w:rFonts w:cs="Arial"/>
                <w:color w:val="FF0000"/>
                <w:sz w:val="22"/>
                <w:szCs w:val="22"/>
              </w:rPr>
              <w:t>, etc</w:t>
            </w:r>
            <w:r>
              <w:rPr>
                <w:rFonts w:cs="Arial"/>
                <w:color w:val="FF0000"/>
                <w:sz w:val="22"/>
                <w:szCs w:val="22"/>
              </w:rPr>
              <w:t xml:space="preserve"> </w:t>
            </w:r>
          </w:p>
          <w:p w14:paraId="2AFC8093" w14:textId="2864D5A5" w:rsidR="005C6CD8" w:rsidRPr="000E4A1C" w:rsidRDefault="000E4A1C" w:rsidP="00D977FF">
            <w:pPr>
              <w:jc w:val="both"/>
              <w:rPr>
                <w:rStyle w:val="lookup-resultcontent"/>
                <w:rFonts w:cs="Arial"/>
                <w:sz w:val="22"/>
                <w:szCs w:val="22"/>
              </w:rPr>
            </w:pPr>
            <w:r>
              <w:rPr>
                <w:rStyle w:val="lookup-resultcontent"/>
                <w:rFonts w:cs="Arial"/>
                <w:sz w:val="22"/>
                <w:szCs w:val="22"/>
              </w:rPr>
              <w:t>A</w:t>
            </w:r>
            <w:r w:rsidRPr="000E4A1C">
              <w:rPr>
                <w:rStyle w:val="lookup-resultcontent"/>
                <w:rFonts w:cs="Arial"/>
                <w:sz w:val="22"/>
                <w:szCs w:val="22"/>
              </w:rPr>
              <w:t xml:space="preserve"> key theory was conducted by Albert Bandura on social learning. His experiment was on Bobo dolls which demonstrates how children can learn anti-social behaviour through observation.</w:t>
            </w:r>
          </w:p>
          <w:p w14:paraId="4964BE3B" w14:textId="77777777" w:rsidR="005C6CD8" w:rsidRPr="00D012E7" w:rsidRDefault="005C6CD8" w:rsidP="00D977FF">
            <w:pPr>
              <w:jc w:val="both"/>
              <w:rPr>
                <w:rFonts w:cs="Arial"/>
                <w:sz w:val="22"/>
                <w:szCs w:val="22"/>
              </w:rPr>
            </w:pPr>
          </w:p>
        </w:tc>
      </w:tr>
      <w:tr w:rsidR="005C6CD8" w:rsidRPr="00B61956" w14:paraId="2E514484" w14:textId="77777777" w:rsidTr="00946F49">
        <w:tc>
          <w:tcPr>
            <w:tcW w:w="9077" w:type="dxa"/>
            <w:gridSpan w:val="2"/>
            <w:tcMar>
              <w:top w:w="0" w:type="dxa"/>
              <w:left w:w="108" w:type="dxa"/>
              <w:bottom w:w="0" w:type="dxa"/>
              <w:right w:w="108" w:type="dxa"/>
            </w:tcMar>
          </w:tcPr>
          <w:p w14:paraId="58AAFD5B" w14:textId="77777777" w:rsidR="00B5610A" w:rsidRPr="00B5610A" w:rsidRDefault="005C6CD8" w:rsidP="00B5610A">
            <w:pPr>
              <w:rPr>
                <w:rFonts w:cs="Arial"/>
                <w:b/>
                <w:bCs/>
                <w:sz w:val="22"/>
                <w:szCs w:val="22"/>
              </w:rPr>
            </w:pPr>
            <w:r w:rsidRPr="00B5610A">
              <w:rPr>
                <w:rFonts w:cs="Arial"/>
                <w:b/>
                <w:bCs/>
                <w:sz w:val="22"/>
                <w:szCs w:val="22"/>
              </w:rPr>
              <w:t xml:space="preserve">SUMMARY OF RESEARCH –SURVEY METHOD: </w:t>
            </w:r>
          </w:p>
          <w:p w14:paraId="6E2A7841" w14:textId="30E27AD1" w:rsidR="005C6CD8" w:rsidRPr="00B5610A" w:rsidRDefault="00B5610A" w:rsidP="00B5610A">
            <w:pPr>
              <w:rPr>
                <w:rFonts w:cs="Arial"/>
                <w:sz w:val="22"/>
                <w:szCs w:val="22"/>
              </w:rPr>
            </w:pPr>
            <w:r>
              <w:rPr>
                <w:rFonts w:cs="Arial"/>
                <w:sz w:val="22"/>
                <w:szCs w:val="22"/>
              </w:rPr>
              <w:t>S</w:t>
            </w:r>
            <w:r w:rsidR="005C6CD8" w:rsidRPr="00B5610A">
              <w:rPr>
                <w:rFonts w:cs="Arial"/>
                <w:sz w:val="22"/>
                <w:szCs w:val="22"/>
              </w:rPr>
              <w:t>ummary of qualitative or quantitative method</w:t>
            </w:r>
            <w:r>
              <w:rPr>
                <w:rFonts w:cs="Arial"/>
                <w:sz w:val="22"/>
                <w:szCs w:val="22"/>
              </w:rPr>
              <w:t>s, and survey techniques being considered.</w:t>
            </w:r>
          </w:p>
          <w:p w14:paraId="4F4C2D80" w14:textId="77777777" w:rsidR="00B571B4" w:rsidRDefault="00B571B4" w:rsidP="00B5610A">
            <w:pPr>
              <w:rPr>
                <w:rFonts w:cs="Arial"/>
                <w:sz w:val="22"/>
                <w:szCs w:val="22"/>
              </w:rPr>
            </w:pPr>
          </w:p>
          <w:p w14:paraId="6E5435BE" w14:textId="1DE8A1AC" w:rsidR="005C6CD8" w:rsidRDefault="001245B2" w:rsidP="00B5610A">
            <w:pPr>
              <w:rPr>
                <w:rFonts w:cs="Arial"/>
                <w:sz w:val="22"/>
                <w:szCs w:val="22"/>
              </w:rPr>
            </w:pPr>
            <w:r>
              <w:rPr>
                <w:rFonts w:cs="Arial"/>
                <w:sz w:val="22"/>
                <w:szCs w:val="22"/>
              </w:rPr>
              <w:t>This research will carry out a quantitative questionnaire</w:t>
            </w:r>
            <w:r w:rsidR="00B571B4">
              <w:rPr>
                <w:rFonts w:cs="Arial"/>
                <w:sz w:val="22"/>
                <w:szCs w:val="22"/>
              </w:rPr>
              <w:t xml:space="preserve"> </w:t>
            </w:r>
            <w:r>
              <w:rPr>
                <w:rFonts w:cs="Arial"/>
                <w:sz w:val="22"/>
                <w:szCs w:val="22"/>
              </w:rPr>
              <w:t xml:space="preserve">as it’s easier and </w:t>
            </w:r>
            <w:r w:rsidR="004123E6">
              <w:rPr>
                <w:rFonts w:cs="Arial"/>
                <w:sz w:val="22"/>
                <w:szCs w:val="22"/>
              </w:rPr>
              <w:t>well-suited</w:t>
            </w:r>
            <w:r>
              <w:rPr>
                <w:rFonts w:cs="Arial"/>
                <w:sz w:val="22"/>
                <w:szCs w:val="22"/>
              </w:rPr>
              <w:t xml:space="preserve"> to establish cause and effect relationships, </w:t>
            </w:r>
            <w:r w:rsidR="004123E6">
              <w:rPr>
                <w:rFonts w:cs="Arial"/>
                <w:sz w:val="22"/>
                <w:szCs w:val="22"/>
              </w:rPr>
              <w:t>test</w:t>
            </w:r>
            <w:r>
              <w:rPr>
                <w:rFonts w:cs="Arial"/>
                <w:sz w:val="22"/>
                <w:szCs w:val="22"/>
              </w:rPr>
              <w:t xml:space="preserve"> hypotheses and </w:t>
            </w:r>
            <w:r w:rsidR="00B571B4">
              <w:rPr>
                <w:rFonts w:cs="Arial"/>
                <w:sz w:val="22"/>
                <w:szCs w:val="22"/>
              </w:rPr>
              <w:t>determine</w:t>
            </w:r>
            <w:r>
              <w:rPr>
                <w:rFonts w:cs="Arial"/>
                <w:sz w:val="22"/>
                <w:szCs w:val="22"/>
              </w:rPr>
              <w:t xml:space="preserve"> a large</w:t>
            </w:r>
            <w:r w:rsidR="00600F28">
              <w:rPr>
                <w:rFonts w:cs="Arial"/>
                <w:sz w:val="22"/>
                <w:szCs w:val="22"/>
              </w:rPr>
              <w:t xml:space="preserve">r population’s opinion. </w:t>
            </w:r>
            <w:r w:rsidR="00B571B4">
              <w:rPr>
                <w:rFonts w:cs="Arial"/>
                <w:sz w:val="22"/>
                <w:szCs w:val="22"/>
              </w:rPr>
              <w:t>The</w:t>
            </w:r>
            <w:r w:rsidR="00600F28">
              <w:rPr>
                <w:rFonts w:cs="Arial"/>
                <w:sz w:val="22"/>
                <w:szCs w:val="22"/>
              </w:rPr>
              <w:t xml:space="preserve"> research question focuses on the relationship between Adverse Childhood </w:t>
            </w:r>
            <w:r w:rsidR="00B571B4">
              <w:rPr>
                <w:rFonts w:cs="Arial"/>
                <w:sz w:val="22"/>
                <w:szCs w:val="22"/>
              </w:rPr>
              <w:t>Experiences</w:t>
            </w:r>
            <w:r w:rsidR="00600F28">
              <w:rPr>
                <w:rFonts w:cs="Arial"/>
                <w:sz w:val="22"/>
                <w:szCs w:val="22"/>
              </w:rPr>
              <w:t xml:space="preserve"> and </w:t>
            </w:r>
            <w:r w:rsidR="00B571B4">
              <w:rPr>
                <w:rFonts w:cs="Arial"/>
                <w:sz w:val="22"/>
                <w:szCs w:val="22"/>
              </w:rPr>
              <w:t>anti-social</w:t>
            </w:r>
            <w:r w:rsidR="00600F28">
              <w:rPr>
                <w:rFonts w:cs="Arial"/>
                <w:sz w:val="22"/>
                <w:szCs w:val="22"/>
              </w:rPr>
              <w:t xml:space="preserve"> behaviour. </w:t>
            </w:r>
            <w:r w:rsidR="00B571B4">
              <w:rPr>
                <w:rFonts w:cs="Arial"/>
                <w:sz w:val="22"/>
                <w:szCs w:val="22"/>
              </w:rPr>
              <w:t xml:space="preserve">It’s easier to condense data and summarise it into a graph. </w:t>
            </w:r>
            <w:r w:rsidR="00B571B4" w:rsidRPr="00B571B4">
              <w:rPr>
                <w:rFonts w:cs="Arial"/>
                <w:sz w:val="22"/>
                <w:szCs w:val="22"/>
              </w:rPr>
              <w:t>Quantitative methods provide numerical data, allowing for precise measurements and statistical analysis. This precision can be useful in drawing clear and specific conclusions from the data</w:t>
            </w:r>
            <w:r w:rsidR="00B571B4">
              <w:rPr>
                <w:rFonts w:cs="Arial"/>
                <w:sz w:val="22"/>
                <w:szCs w:val="22"/>
              </w:rPr>
              <w:t>.</w:t>
            </w:r>
            <w:r w:rsidR="00B571B4">
              <w:t xml:space="preserve"> </w:t>
            </w:r>
            <w:r w:rsidR="00B571B4" w:rsidRPr="00B571B4">
              <w:rPr>
                <w:rFonts w:cs="Arial"/>
                <w:sz w:val="22"/>
                <w:szCs w:val="22"/>
              </w:rPr>
              <w:t>Quantitative research often involves statistical analysis, which can reveal patterns, trends, and relationships in the data. Statistical tests can provide insights into the significance of these patterns</w:t>
            </w:r>
            <w:r w:rsidR="00B571B4">
              <w:rPr>
                <w:rFonts w:cs="Arial"/>
                <w:sz w:val="22"/>
                <w:szCs w:val="22"/>
              </w:rPr>
              <w:t>.</w:t>
            </w:r>
            <w:r w:rsidR="00082E15">
              <w:rPr>
                <w:rFonts w:cs="Arial"/>
                <w:sz w:val="22"/>
                <w:szCs w:val="22"/>
              </w:rPr>
              <w:t xml:space="preserve"> </w:t>
            </w:r>
            <w:r w:rsidR="00C37DD1">
              <w:rPr>
                <w:rFonts w:cs="Arial"/>
                <w:sz w:val="22"/>
                <w:szCs w:val="22"/>
              </w:rPr>
              <w:t xml:space="preserve"> This method is well suited for the questionnaire, as the aim of this questionnaire is to see if there</w:t>
            </w:r>
            <w:r w:rsidR="004E7580">
              <w:rPr>
                <w:rFonts w:cs="Arial"/>
                <w:sz w:val="22"/>
                <w:szCs w:val="22"/>
              </w:rPr>
              <w:t xml:space="preserve"> are </w:t>
            </w:r>
            <w:r w:rsidR="00C37DD1">
              <w:rPr>
                <w:rFonts w:cs="Arial"/>
                <w:sz w:val="22"/>
                <w:szCs w:val="22"/>
              </w:rPr>
              <w:t xml:space="preserve">any </w:t>
            </w:r>
            <w:r w:rsidR="004E7580">
              <w:rPr>
                <w:rFonts w:cs="Arial"/>
                <w:sz w:val="22"/>
                <w:szCs w:val="22"/>
              </w:rPr>
              <w:t>patterns</w:t>
            </w:r>
            <w:r w:rsidR="00C37DD1">
              <w:rPr>
                <w:rFonts w:cs="Arial"/>
                <w:sz w:val="22"/>
                <w:szCs w:val="22"/>
              </w:rPr>
              <w:t xml:space="preserve"> </w:t>
            </w:r>
            <w:r w:rsidR="004E7580">
              <w:rPr>
                <w:rFonts w:cs="Arial"/>
                <w:sz w:val="22"/>
                <w:szCs w:val="22"/>
              </w:rPr>
              <w:t xml:space="preserve">between individuals who suffered from ACEs leading them to become a criminal. </w:t>
            </w:r>
            <w:r w:rsidR="00626F7D">
              <w:rPr>
                <w:rFonts w:cs="Arial"/>
                <w:sz w:val="22"/>
                <w:szCs w:val="22"/>
              </w:rPr>
              <w:t xml:space="preserve">As well to see the knowledge and understanding </w:t>
            </w:r>
            <w:r w:rsidR="00616A56">
              <w:rPr>
                <w:rFonts w:cs="Arial"/>
                <w:sz w:val="22"/>
                <w:szCs w:val="22"/>
              </w:rPr>
              <w:t xml:space="preserve">of ACEs of </w:t>
            </w:r>
            <w:r w:rsidR="00730DA5">
              <w:rPr>
                <w:rFonts w:cs="Arial"/>
                <w:sz w:val="22"/>
                <w:szCs w:val="22"/>
              </w:rPr>
              <w:t xml:space="preserve">the </w:t>
            </w:r>
            <w:r w:rsidR="00616A56">
              <w:rPr>
                <w:rFonts w:cs="Arial"/>
                <w:sz w:val="22"/>
                <w:szCs w:val="22"/>
              </w:rPr>
              <w:t>general public.</w:t>
            </w:r>
            <w:r w:rsidR="00730DA5">
              <w:rPr>
                <w:rFonts w:cs="Arial"/>
                <w:sz w:val="22"/>
                <w:szCs w:val="22"/>
              </w:rPr>
              <w:t xml:space="preserve"> As well as it's faster to complete the survey</w:t>
            </w:r>
            <w:r w:rsidR="00B84219">
              <w:rPr>
                <w:rFonts w:cs="Arial"/>
                <w:sz w:val="22"/>
                <w:szCs w:val="22"/>
              </w:rPr>
              <w:t xml:space="preserve"> (</w:t>
            </w:r>
            <w:r w:rsidR="00B84219" w:rsidRPr="00B84219">
              <w:rPr>
                <w:rFonts w:cs="Arial"/>
                <w:sz w:val="22"/>
                <w:szCs w:val="22"/>
              </w:rPr>
              <w:t>Indeed 2022)</w:t>
            </w:r>
            <w:r w:rsidR="00B84219">
              <w:rPr>
                <w:rFonts w:cs="Arial"/>
                <w:sz w:val="22"/>
                <w:szCs w:val="22"/>
              </w:rPr>
              <w:t>.</w:t>
            </w:r>
          </w:p>
          <w:p w14:paraId="36BA90C9" w14:textId="77777777" w:rsidR="005C6CD8" w:rsidRPr="00B61956" w:rsidRDefault="005C6CD8" w:rsidP="00B571B4">
            <w:pPr>
              <w:rPr>
                <w:rFonts w:asciiTheme="minorHAnsi" w:hAnsiTheme="minorHAnsi" w:cstheme="minorHAnsi"/>
                <w:sz w:val="22"/>
                <w:szCs w:val="22"/>
              </w:rPr>
            </w:pPr>
          </w:p>
        </w:tc>
      </w:tr>
      <w:tr w:rsidR="005C6CD8" w:rsidRPr="00B61956" w14:paraId="74364360" w14:textId="77777777" w:rsidTr="00565677">
        <w:tc>
          <w:tcPr>
            <w:tcW w:w="9077" w:type="dxa"/>
            <w:gridSpan w:val="2"/>
            <w:tcBorders>
              <w:bottom w:val="single" w:sz="4" w:space="0" w:color="auto"/>
            </w:tcBorders>
            <w:tcMar>
              <w:top w:w="0" w:type="dxa"/>
              <w:left w:w="108" w:type="dxa"/>
              <w:bottom w:w="0" w:type="dxa"/>
              <w:right w:w="108" w:type="dxa"/>
            </w:tcMar>
          </w:tcPr>
          <w:p w14:paraId="2C9F1C05" w14:textId="77777777" w:rsidR="00B5610A" w:rsidRDefault="005C6CD8" w:rsidP="00B5610A">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5CB95C36" w14:textId="2389DD8D" w:rsidR="005C6CD8" w:rsidRDefault="00B5610A" w:rsidP="004123E6">
            <w:pPr>
              <w:rPr>
                <w:rFonts w:asciiTheme="minorHAnsi" w:hAnsiTheme="minorHAnsi" w:cstheme="minorHAnsi"/>
                <w:sz w:val="22"/>
                <w:szCs w:val="22"/>
              </w:rPr>
            </w:pPr>
            <w:r>
              <w:rPr>
                <w:rFonts w:cs="Arial"/>
                <w:sz w:val="22"/>
                <w:szCs w:val="22"/>
              </w:rPr>
              <w:t xml:space="preserve">Provide details of </w:t>
            </w:r>
            <w:r w:rsidR="004123E6">
              <w:rPr>
                <w:rFonts w:cs="Arial"/>
                <w:sz w:val="22"/>
                <w:szCs w:val="22"/>
              </w:rPr>
              <w:t xml:space="preserve">the </w:t>
            </w:r>
            <w:r>
              <w:rPr>
                <w:rFonts w:cs="Arial"/>
                <w:sz w:val="22"/>
                <w:szCs w:val="22"/>
              </w:rPr>
              <w:t xml:space="preserve">target sample. For example, who are you intending to ask to participate in your research, will you be seeking perspectives from experts who work in a given field, or will you be using a general questionnaire to gauge perspectives from members of the public? </w:t>
            </w:r>
          </w:p>
          <w:p w14:paraId="2CCDF4D4" w14:textId="3B3EAE25" w:rsidR="005C6CD8" w:rsidRPr="00966B01" w:rsidRDefault="004123E6" w:rsidP="00D977FF">
            <w:pPr>
              <w:jc w:val="both"/>
              <w:rPr>
                <w:rFonts w:asciiTheme="minorHAnsi" w:hAnsiTheme="minorHAnsi" w:cstheme="minorHAnsi"/>
                <w:szCs w:val="24"/>
              </w:rPr>
            </w:pPr>
            <w:r w:rsidRPr="004123E6">
              <w:rPr>
                <w:rFonts w:asciiTheme="minorHAnsi" w:hAnsiTheme="minorHAnsi" w:cstheme="minorHAnsi"/>
                <w:szCs w:val="24"/>
              </w:rPr>
              <w:t xml:space="preserve">The target sample for this research </w:t>
            </w:r>
            <w:r>
              <w:rPr>
                <w:rFonts w:asciiTheme="minorHAnsi" w:hAnsiTheme="minorHAnsi" w:cstheme="minorHAnsi"/>
                <w:szCs w:val="24"/>
              </w:rPr>
              <w:t>will be any individual over the age of 18 in South Wales.</w:t>
            </w:r>
            <w:r w:rsidR="00966B01">
              <w:rPr>
                <w:rFonts w:asciiTheme="minorHAnsi" w:hAnsiTheme="minorHAnsi" w:cstheme="minorHAnsi"/>
                <w:szCs w:val="24"/>
              </w:rPr>
              <w:t xml:space="preserve"> Their awareness, knowledge and impact of ACEs. </w:t>
            </w:r>
            <w:r w:rsidR="00612D7B">
              <w:rPr>
                <w:rFonts w:asciiTheme="minorHAnsi" w:hAnsiTheme="minorHAnsi" w:cstheme="minorHAnsi"/>
                <w:szCs w:val="24"/>
              </w:rPr>
              <w:t>This survey will</w:t>
            </w:r>
            <w:r w:rsidR="008850E8">
              <w:rPr>
                <w:rFonts w:asciiTheme="minorHAnsi" w:hAnsiTheme="minorHAnsi" w:cstheme="minorHAnsi"/>
                <w:szCs w:val="24"/>
              </w:rPr>
              <w:t xml:space="preserve"> assist </w:t>
            </w:r>
            <w:r w:rsidR="00612D7B">
              <w:rPr>
                <w:rFonts w:asciiTheme="minorHAnsi" w:hAnsiTheme="minorHAnsi" w:cstheme="minorHAnsi"/>
                <w:szCs w:val="24"/>
              </w:rPr>
              <w:t>what they understand or already know about ACEs. If they know the 10 examples of ACEs. As well as if the questionnaire helped to expand their knowledge and if they learnt anything new from it.</w:t>
            </w:r>
          </w:p>
        </w:tc>
      </w:tr>
      <w:tr w:rsidR="005C6CD8" w:rsidRPr="00B61956" w14:paraId="556093DA" w14:textId="77777777" w:rsidTr="00565677">
        <w:tc>
          <w:tcPr>
            <w:tcW w:w="9077" w:type="dxa"/>
            <w:gridSpan w:val="2"/>
            <w:tcBorders>
              <w:bottom w:val="nil"/>
            </w:tcBorders>
            <w:tcMar>
              <w:top w:w="0" w:type="dxa"/>
              <w:left w:w="108" w:type="dxa"/>
              <w:bottom w:w="0" w:type="dxa"/>
              <w:right w:w="108" w:type="dxa"/>
            </w:tcMar>
          </w:tcPr>
          <w:p w14:paraId="0A52E5BC" w14:textId="77777777" w:rsidR="00612D7B" w:rsidRDefault="00612D7B" w:rsidP="00D977FF">
            <w:pPr>
              <w:jc w:val="both"/>
              <w:rPr>
                <w:rFonts w:cs="Arial"/>
                <w:b/>
                <w:bCs/>
                <w:sz w:val="22"/>
                <w:szCs w:val="22"/>
              </w:rPr>
            </w:pPr>
          </w:p>
          <w:p w14:paraId="3491BE9A" w14:textId="77777777" w:rsidR="00612D7B" w:rsidRDefault="00612D7B" w:rsidP="00D977FF">
            <w:pPr>
              <w:jc w:val="both"/>
              <w:rPr>
                <w:rFonts w:cs="Arial"/>
                <w:b/>
                <w:bCs/>
                <w:sz w:val="22"/>
                <w:szCs w:val="22"/>
              </w:rPr>
            </w:pPr>
          </w:p>
          <w:p w14:paraId="6B6296FC" w14:textId="77777777" w:rsidR="00612D7B" w:rsidRDefault="00612D7B" w:rsidP="00D977FF">
            <w:pPr>
              <w:jc w:val="both"/>
              <w:rPr>
                <w:rFonts w:cs="Arial"/>
                <w:b/>
                <w:bCs/>
                <w:sz w:val="22"/>
                <w:szCs w:val="22"/>
              </w:rPr>
            </w:pPr>
          </w:p>
          <w:p w14:paraId="089B3589" w14:textId="77777777" w:rsidR="00612D7B" w:rsidRDefault="00612D7B" w:rsidP="00D977FF">
            <w:pPr>
              <w:jc w:val="both"/>
              <w:rPr>
                <w:rFonts w:cs="Arial"/>
                <w:b/>
                <w:bCs/>
                <w:sz w:val="22"/>
                <w:szCs w:val="22"/>
              </w:rPr>
            </w:pPr>
          </w:p>
          <w:p w14:paraId="6A317359" w14:textId="40474126" w:rsidR="00B5610A" w:rsidRPr="00B5610A" w:rsidRDefault="00B5610A" w:rsidP="00D977FF">
            <w:pPr>
              <w:jc w:val="both"/>
              <w:rPr>
                <w:rFonts w:cs="Arial"/>
                <w:b/>
                <w:bCs/>
                <w:sz w:val="22"/>
                <w:szCs w:val="22"/>
              </w:rPr>
            </w:pPr>
            <w:r>
              <w:rPr>
                <w:rFonts w:cs="Arial"/>
                <w:b/>
                <w:bCs/>
                <w:sz w:val="22"/>
                <w:szCs w:val="22"/>
              </w:rPr>
              <w:t>INITIAL REFERENCE LIST:</w:t>
            </w:r>
          </w:p>
          <w:p w14:paraId="7511B32A" w14:textId="77777777" w:rsidR="005C6CD8" w:rsidRDefault="005C6CD8" w:rsidP="00D977FF">
            <w:pPr>
              <w:jc w:val="both"/>
              <w:rPr>
                <w:rFonts w:asciiTheme="minorHAnsi" w:hAnsiTheme="minorHAnsi" w:cstheme="minorHAnsi"/>
                <w:bCs/>
                <w:iCs/>
                <w:sz w:val="22"/>
                <w:szCs w:val="22"/>
              </w:rPr>
            </w:pPr>
          </w:p>
          <w:p w14:paraId="2EAA74E5" w14:textId="77777777" w:rsidR="00730DA5" w:rsidRDefault="00730DA5" w:rsidP="003E7180">
            <w:pPr>
              <w:rPr>
                <w:rFonts w:asciiTheme="minorHAnsi" w:hAnsiTheme="minorHAnsi" w:cstheme="minorHAnsi"/>
                <w:sz w:val="22"/>
                <w:szCs w:val="22"/>
              </w:rPr>
            </w:pPr>
          </w:p>
          <w:p w14:paraId="5C534883" w14:textId="77777777" w:rsidR="00730DA5" w:rsidRPr="00CA7B2B" w:rsidRDefault="00730DA5" w:rsidP="00CA7B2B">
            <w:pPr>
              <w:rPr>
                <w:rFonts w:asciiTheme="minorHAnsi" w:hAnsiTheme="minorHAnsi" w:cstheme="minorHAnsi"/>
                <w:sz w:val="22"/>
                <w:szCs w:val="22"/>
              </w:rPr>
            </w:pPr>
            <w:r w:rsidRPr="00CA7B2B">
              <w:rPr>
                <w:rFonts w:asciiTheme="minorHAnsi" w:hAnsiTheme="minorHAnsi" w:cstheme="minorHAnsi"/>
                <w:sz w:val="22"/>
                <w:szCs w:val="22"/>
              </w:rPr>
              <w:t>Genevieve, S. (2019) 'Knowledge and awareness of Adverse Childhood Experiences (ACEs) in the public service workforce in Wales: a national survey', Public Health Wales, pp 17. Available at: https://phw.nhs.wales/news/new-survey-shows-both-good-welsh-public-sector-awareness-of-adverse-childhood-experiences-aces-and-opportunities-for-improvement/knowledge-and-awareness-of-adverse-childhood-experiences-in-the-public-service-workforce-in-wales/ (Accessed: 16 October 2023).</w:t>
            </w:r>
          </w:p>
          <w:p w14:paraId="00765446" w14:textId="77777777" w:rsidR="005844DE" w:rsidRDefault="005844DE" w:rsidP="003E7180">
            <w:pPr>
              <w:rPr>
                <w:rFonts w:asciiTheme="minorHAnsi" w:hAnsiTheme="minorHAnsi" w:cstheme="minorHAnsi"/>
                <w:sz w:val="22"/>
                <w:szCs w:val="22"/>
              </w:rPr>
            </w:pPr>
          </w:p>
          <w:p w14:paraId="0211A2D5" w14:textId="02F2A8FB" w:rsidR="00730DA5" w:rsidRDefault="00730DA5" w:rsidP="003E7180">
            <w:pPr>
              <w:rPr>
                <w:rFonts w:asciiTheme="minorHAnsi" w:hAnsiTheme="minorHAnsi" w:cstheme="minorHAnsi"/>
                <w:sz w:val="22"/>
                <w:szCs w:val="22"/>
              </w:rPr>
            </w:pPr>
            <w:r w:rsidRPr="00730DA5">
              <w:rPr>
                <w:rFonts w:asciiTheme="minorHAnsi" w:hAnsiTheme="minorHAnsi" w:cstheme="minorHAnsi"/>
                <w:sz w:val="22"/>
                <w:szCs w:val="22"/>
              </w:rPr>
              <w:t>Indeed (2022)</w:t>
            </w:r>
            <w:r w:rsidR="00B84219">
              <w:rPr>
                <w:rFonts w:asciiTheme="minorHAnsi" w:hAnsiTheme="minorHAnsi" w:cstheme="minorHAnsi"/>
                <w:sz w:val="22"/>
                <w:szCs w:val="22"/>
              </w:rPr>
              <w:t xml:space="preserve"> </w:t>
            </w:r>
            <w:r w:rsidRPr="00730DA5">
              <w:rPr>
                <w:rFonts w:asciiTheme="minorHAnsi" w:hAnsiTheme="minorHAnsi" w:cstheme="minorHAnsi"/>
                <w:sz w:val="22"/>
                <w:szCs w:val="22"/>
              </w:rPr>
              <w:t>What Is Quantitative Data? (With Methods, Benefits and Examples). Available at: https://www.indeed.com/career-advice/career-development/quantitative-data-definition (Accessed: 17 October 2023).</w:t>
            </w:r>
          </w:p>
          <w:p w14:paraId="4796E63D" w14:textId="77777777" w:rsidR="005844DE" w:rsidRDefault="005844DE" w:rsidP="00565677">
            <w:pPr>
              <w:rPr>
                <w:rFonts w:asciiTheme="minorHAnsi" w:hAnsiTheme="minorHAnsi" w:cstheme="minorHAnsi"/>
                <w:bCs/>
                <w:iCs/>
                <w:sz w:val="22"/>
                <w:szCs w:val="22"/>
              </w:rPr>
            </w:pPr>
          </w:p>
          <w:p w14:paraId="79A085AA" w14:textId="568BADC9" w:rsidR="00730DA5" w:rsidRPr="00565677" w:rsidRDefault="00730DA5" w:rsidP="00565677">
            <w:pPr>
              <w:rPr>
                <w:rFonts w:asciiTheme="minorHAnsi" w:hAnsiTheme="minorHAnsi" w:cstheme="minorHAnsi"/>
                <w:bCs/>
                <w:iCs/>
                <w:sz w:val="22"/>
                <w:szCs w:val="22"/>
              </w:rPr>
            </w:pPr>
            <w:r w:rsidRPr="00565677">
              <w:rPr>
                <w:rFonts w:asciiTheme="minorHAnsi" w:hAnsiTheme="minorHAnsi" w:cstheme="minorHAnsi"/>
                <w:bCs/>
                <w:iCs/>
                <w:sz w:val="22"/>
                <w:szCs w:val="22"/>
              </w:rPr>
              <w:t>Public</w:t>
            </w:r>
            <w:r>
              <w:rPr>
                <w:rFonts w:asciiTheme="minorHAnsi" w:hAnsiTheme="minorHAnsi" w:cstheme="minorHAnsi"/>
                <w:bCs/>
                <w:iCs/>
                <w:sz w:val="22"/>
                <w:szCs w:val="22"/>
              </w:rPr>
              <w:t xml:space="preserve"> </w:t>
            </w:r>
            <w:r w:rsidRPr="00565677">
              <w:rPr>
                <w:rFonts w:asciiTheme="minorHAnsi" w:hAnsiTheme="minorHAnsi" w:cstheme="minorHAnsi"/>
                <w:bCs/>
                <w:iCs/>
                <w:sz w:val="22"/>
                <w:szCs w:val="22"/>
              </w:rPr>
              <w:t xml:space="preserve">Health Wales (2023) </w:t>
            </w:r>
            <w:r w:rsidRPr="00463A86">
              <w:rPr>
                <w:rFonts w:asciiTheme="minorHAnsi" w:hAnsiTheme="minorHAnsi" w:cstheme="minorHAnsi"/>
                <w:bCs/>
                <w:i/>
                <w:sz w:val="22"/>
                <w:szCs w:val="22"/>
              </w:rPr>
              <w:t>Adverse Childhood Experiences</w:t>
            </w:r>
            <w:r w:rsidRPr="00565677">
              <w:rPr>
                <w:rFonts w:asciiTheme="minorHAnsi" w:hAnsiTheme="minorHAnsi" w:cstheme="minorHAnsi"/>
                <w:bCs/>
                <w:iCs/>
                <w:sz w:val="22"/>
                <w:szCs w:val="22"/>
              </w:rPr>
              <w:t>. Available at:</w:t>
            </w:r>
            <w:r>
              <w:rPr>
                <w:rFonts w:asciiTheme="minorHAnsi" w:hAnsiTheme="minorHAnsi" w:cstheme="minorHAnsi"/>
                <w:bCs/>
                <w:iCs/>
                <w:sz w:val="22"/>
                <w:szCs w:val="22"/>
              </w:rPr>
              <w:t xml:space="preserve"> </w:t>
            </w:r>
            <w:r w:rsidRPr="00565677">
              <w:rPr>
                <w:rFonts w:asciiTheme="minorHAnsi" w:hAnsiTheme="minorHAnsi" w:cstheme="minorHAnsi"/>
                <w:bCs/>
                <w:iCs/>
                <w:sz w:val="22"/>
                <w:szCs w:val="22"/>
              </w:rPr>
              <w:t>https://phw.nhs.wales/topics/adverse-childhood-experiences/  (Accessed: 16 October 2023).</w:t>
            </w:r>
          </w:p>
          <w:p w14:paraId="0DE601B4" w14:textId="77777777" w:rsidR="005844DE" w:rsidRDefault="005844DE" w:rsidP="003E7180">
            <w:pPr>
              <w:rPr>
                <w:rFonts w:asciiTheme="minorHAnsi" w:hAnsiTheme="minorHAnsi" w:cstheme="minorHAnsi"/>
                <w:sz w:val="22"/>
                <w:szCs w:val="22"/>
              </w:rPr>
            </w:pPr>
          </w:p>
          <w:p w14:paraId="1E34C51F" w14:textId="4191B553" w:rsidR="00730DA5" w:rsidRDefault="00730DA5" w:rsidP="003E7180">
            <w:pPr>
              <w:rPr>
                <w:rFonts w:asciiTheme="minorHAnsi" w:hAnsiTheme="minorHAnsi" w:cstheme="minorHAnsi"/>
                <w:sz w:val="22"/>
                <w:szCs w:val="22"/>
              </w:rPr>
            </w:pPr>
            <w:r w:rsidRPr="003E7180">
              <w:rPr>
                <w:rFonts w:asciiTheme="minorHAnsi" w:hAnsiTheme="minorHAnsi" w:cstheme="minorHAnsi"/>
                <w:sz w:val="22"/>
                <w:szCs w:val="22"/>
              </w:rPr>
              <w:t xml:space="preserve">Webster, EM.(2022) 'The impact of Adverse Childhood Experiences on Health and Development in Young Children', </w:t>
            </w:r>
            <w:r w:rsidRPr="003E7180">
              <w:rPr>
                <w:rFonts w:asciiTheme="minorHAnsi" w:hAnsiTheme="minorHAnsi" w:cstheme="minorHAnsi"/>
                <w:i/>
                <w:iCs/>
                <w:sz w:val="22"/>
                <w:szCs w:val="22"/>
              </w:rPr>
              <w:t>Global Pediatr Health</w:t>
            </w:r>
            <w:r w:rsidRPr="003E7180">
              <w:rPr>
                <w:rFonts w:asciiTheme="minorHAnsi" w:hAnsiTheme="minorHAnsi" w:cstheme="minorHAnsi"/>
                <w:sz w:val="22"/>
                <w:szCs w:val="22"/>
              </w:rPr>
              <w:t>. Available at:</w:t>
            </w:r>
            <w:r>
              <w:rPr>
                <w:rFonts w:asciiTheme="minorHAnsi" w:hAnsiTheme="minorHAnsi" w:cstheme="minorHAnsi"/>
                <w:sz w:val="22"/>
                <w:szCs w:val="22"/>
              </w:rPr>
              <w:t xml:space="preserve"> </w:t>
            </w:r>
            <w:r w:rsidRPr="00CA7B2B">
              <w:rPr>
                <w:rFonts w:asciiTheme="minorHAnsi" w:hAnsiTheme="minorHAnsi" w:cstheme="minorHAnsi"/>
                <w:sz w:val="22"/>
                <w:szCs w:val="22"/>
              </w:rPr>
              <w:t>https://www.ncbi.nlm.nih.gov/pmc/articles/PMC8882933/</w:t>
            </w:r>
          </w:p>
          <w:p w14:paraId="6FDB0D14" w14:textId="77777777" w:rsidR="005844DE" w:rsidRDefault="005844DE" w:rsidP="00CA7B2B">
            <w:pPr>
              <w:rPr>
                <w:rFonts w:asciiTheme="minorHAnsi" w:hAnsiTheme="minorHAnsi" w:cstheme="minorHAnsi"/>
                <w:sz w:val="22"/>
                <w:szCs w:val="22"/>
              </w:rPr>
            </w:pPr>
          </w:p>
          <w:p w14:paraId="697AF221" w14:textId="030B9EE3" w:rsidR="00730DA5" w:rsidRPr="00CA7B2B" w:rsidRDefault="00730DA5" w:rsidP="00CA7B2B">
            <w:pPr>
              <w:rPr>
                <w:rFonts w:asciiTheme="minorHAnsi" w:hAnsiTheme="minorHAnsi" w:cstheme="minorHAnsi"/>
                <w:sz w:val="22"/>
                <w:szCs w:val="22"/>
              </w:rPr>
            </w:pPr>
            <w:r w:rsidRPr="00CA7B2B">
              <w:rPr>
                <w:rFonts w:asciiTheme="minorHAnsi" w:hAnsiTheme="minorHAnsi" w:cstheme="minorHAnsi"/>
                <w:sz w:val="22"/>
                <w:szCs w:val="22"/>
              </w:rPr>
              <w:t>Welsh Government (2021) Review of Adverse Childhood Experience (ACE) policy: report. Available at:https://www.gov.wales/review-adverse-childhood-experiences-ace-policy-report-html  (Accessed: 16 October 2023).</w:t>
            </w:r>
          </w:p>
          <w:p w14:paraId="48136C9E" w14:textId="77777777" w:rsidR="00612D7B" w:rsidRDefault="00612D7B" w:rsidP="00CA7B2B">
            <w:pPr>
              <w:rPr>
                <w:rFonts w:asciiTheme="minorHAnsi" w:hAnsiTheme="minorHAnsi" w:cstheme="minorHAnsi"/>
                <w:sz w:val="22"/>
                <w:szCs w:val="22"/>
              </w:rPr>
            </w:pPr>
          </w:p>
          <w:p w14:paraId="2CA7BAD9" w14:textId="45617D5F" w:rsidR="00730DA5" w:rsidRDefault="00730DA5" w:rsidP="00CA7B2B">
            <w:pPr>
              <w:rPr>
                <w:rFonts w:asciiTheme="minorHAnsi" w:hAnsiTheme="minorHAnsi" w:cstheme="minorHAnsi"/>
                <w:sz w:val="22"/>
                <w:szCs w:val="22"/>
              </w:rPr>
            </w:pPr>
            <w:r w:rsidRPr="00CA7B2B">
              <w:rPr>
                <w:rFonts w:asciiTheme="minorHAnsi" w:hAnsiTheme="minorHAnsi" w:cstheme="minorHAnsi"/>
                <w:sz w:val="22"/>
                <w:szCs w:val="22"/>
              </w:rPr>
              <w:t>Welsh Government (2021) Review of Adverse Childhood Experiences (ACE) policy: report.  Available at:https://www.gov.wales/review-adverse-childhood-experiences-ace-policy-report-htm  (Accessed: 17 October 2023).</w:t>
            </w:r>
          </w:p>
          <w:p w14:paraId="6DA82DDF" w14:textId="77777777" w:rsidR="00CA7B2B" w:rsidRDefault="00CA7B2B" w:rsidP="003E7180">
            <w:pPr>
              <w:rPr>
                <w:rFonts w:asciiTheme="minorHAnsi" w:hAnsiTheme="minorHAnsi" w:cstheme="minorHAnsi"/>
                <w:sz w:val="22"/>
                <w:szCs w:val="22"/>
              </w:rPr>
            </w:pPr>
          </w:p>
          <w:p w14:paraId="302FF0BC" w14:textId="77777777" w:rsidR="00CA7B2B" w:rsidRDefault="00CA7B2B" w:rsidP="003E7180">
            <w:pPr>
              <w:rPr>
                <w:rFonts w:asciiTheme="minorHAnsi" w:hAnsiTheme="minorHAnsi" w:cstheme="minorHAnsi"/>
                <w:sz w:val="22"/>
                <w:szCs w:val="22"/>
              </w:rPr>
            </w:pPr>
          </w:p>
          <w:p w14:paraId="571E6C00" w14:textId="77777777" w:rsidR="00CA7B2B" w:rsidRDefault="00CA7B2B" w:rsidP="003E7180">
            <w:pPr>
              <w:rPr>
                <w:rFonts w:asciiTheme="minorHAnsi" w:hAnsiTheme="minorHAnsi" w:cstheme="minorHAnsi"/>
                <w:sz w:val="22"/>
                <w:szCs w:val="22"/>
              </w:rPr>
            </w:pPr>
          </w:p>
          <w:p w14:paraId="4B0DE3DA" w14:textId="77777777" w:rsidR="00CA7B2B" w:rsidRDefault="00CA7B2B" w:rsidP="003E7180">
            <w:pPr>
              <w:rPr>
                <w:rFonts w:asciiTheme="minorHAnsi" w:hAnsiTheme="minorHAnsi" w:cstheme="minorHAnsi"/>
                <w:sz w:val="22"/>
                <w:szCs w:val="22"/>
              </w:rPr>
            </w:pPr>
          </w:p>
          <w:p w14:paraId="45D6EDD5" w14:textId="77777777" w:rsidR="00CA7B2B" w:rsidRDefault="00CA7B2B" w:rsidP="003E7180">
            <w:pPr>
              <w:rPr>
                <w:rFonts w:asciiTheme="minorHAnsi" w:hAnsiTheme="minorHAnsi" w:cstheme="minorHAnsi"/>
                <w:sz w:val="22"/>
                <w:szCs w:val="22"/>
              </w:rPr>
            </w:pPr>
          </w:p>
          <w:p w14:paraId="75559BC1" w14:textId="77777777" w:rsidR="00CA7B2B" w:rsidRDefault="00CA7B2B" w:rsidP="003E7180">
            <w:pPr>
              <w:rPr>
                <w:rFonts w:asciiTheme="minorHAnsi" w:hAnsiTheme="minorHAnsi" w:cstheme="minorHAnsi"/>
                <w:sz w:val="22"/>
                <w:szCs w:val="22"/>
              </w:rPr>
            </w:pPr>
          </w:p>
          <w:p w14:paraId="29B3F32D" w14:textId="77777777" w:rsidR="00CA7B2B" w:rsidRDefault="00CA7B2B" w:rsidP="003E7180">
            <w:pPr>
              <w:rPr>
                <w:rFonts w:asciiTheme="minorHAnsi" w:hAnsiTheme="minorHAnsi" w:cstheme="minorHAnsi"/>
                <w:sz w:val="22"/>
                <w:szCs w:val="22"/>
              </w:rPr>
            </w:pPr>
          </w:p>
          <w:p w14:paraId="3A8D2F69" w14:textId="2B4128B4" w:rsidR="005C6CD8" w:rsidRPr="00B61956" w:rsidRDefault="005C6CD8" w:rsidP="003E7180">
            <w:pPr>
              <w:rPr>
                <w:rFonts w:asciiTheme="minorHAnsi" w:hAnsiTheme="minorHAnsi" w:cstheme="minorHAnsi"/>
                <w:sz w:val="22"/>
                <w:szCs w:val="22"/>
              </w:rPr>
            </w:pPr>
          </w:p>
        </w:tc>
      </w:tr>
    </w:tbl>
    <w:p w14:paraId="5B1B06A0" w14:textId="216D1A27" w:rsidR="00CA7B2B" w:rsidRPr="00F96A05" w:rsidRDefault="00CA7B2B" w:rsidP="00CA7B2B">
      <w:pPr>
        <w:tabs>
          <w:tab w:val="left" w:pos="2080"/>
        </w:tabs>
        <w:rPr>
          <w:rFonts w:asciiTheme="minorHAnsi" w:hAnsiTheme="minorHAnsi" w:cstheme="minorHAnsi"/>
          <w:sz w:val="22"/>
          <w:szCs w:val="22"/>
        </w:rPr>
      </w:pPr>
    </w:p>
    <w:p w14:paraId="676CF12A" w14:textId="74E1BDE9" w:rsidR="00CA7B2B" w:rsidRPr="00F96A05" w:rsidRDefault="00CA7B2B" w:rsidP="00F96A05">
      <w:pPr>
        <w:rPr>
          <w:rFonts w:asciiTheme="minorHAnsi" w:hAnsiTheme="minorHAnsi" w:cstheme="minorHAnsi"/>
          <w:sz w:val="22"/>
          <w:szCs w:val="22"/>
        </w:rPr>
      </w:pPr>
    </w:p>
    <w:sectPr w:rsidR="00CA7B2B" w:rsidRPr="00F96A05" w:rsidSect="00D977FF">
      <w:footerReference w:type="first" r:id="rId13"/>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ED5B21" w14:textId="77777777" w:rsidR="008A1CDC" w:rsidRDefault="008A1CDC">
      <w:r>
        <w:separator/>
      </w:r>
    </w:p>
  </w:endnote>
  <w:endnote w:type="continuationSeparator" w:id="0">
    <w:p w14:paraId="2EED3DC7" w14:textId="77777777" w:rsidR="008A1CDC" w:rsidRDefault="008A1C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C1B229" w14:textId="77777777" w:rsidR="008A1CDC" w:rsidRDefault="008A1CDC">
      <w:r>
        <w:separator/>
      </w:r>
    </w:p>
  </w:footnote>
  <w:footnote w:type="continuationSeparator" w:id="0">
    <w:p w14:paraId="7A78A382" w14:textId="77777777" w:rsidR="008A1CDC" w:rsidRDefault="008A1CD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8"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29"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0"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031803748">
    <w:abstractNumId w:val="29"/>
  </w:num>
  <w:num w:numId="2" w16cid:durableId="306860971">
    <w:abstractNumId w:val="17"/>
  </w:num>
  <w:num w:numId="3" w16cid:durableId="2055930533">
    <w:abstractNumId w:val="14"/>
  </w:num>
  <w:num w:numId="4" w16cid:durableId="2073649526">
    <w:abstractNumId w:val="3"/>
  </w:num>
  <w:num w:numId="5" w16cid:durableId="927424636">
    <w:abstractNumId w:val="8"/>
  </w:num>
  <w:num w:numId="6" w16cid:durableId="1329139703">
    <w:abstractNumId w:val="20"/>
  </w:num>
  <w:num w:numId="7" w16cid:durableId="1295063308">
    <w:abstractNumId w:val="35"/>
  </w:num>
  <w:num w:numId="8" w16cid:durableId="64913352">
    <w:abstractNumId w:val="19"/>
  </w:num>
  <w:num w:numId="9" w16cid:durableId="915475634">
    <w:abstractNumId w:val="6"/>
  </w:num>
  <w:num w:numId="10" w16cid:durableId="815493817">
    <w:abstractNumId w:val="28"/>
  </w:num>
  <w:num w:numId="11" w16cid:durableId="639112275">
    <w:abstractNumId w:val="34"/>
  </w:num>
  <w:num w:numId="12" w16cid:durableId="159153145">
    <w:abstractNumId w:val="2"/>
  </w:num>
  <w:num w:numId="13" w16cid:durableId="992566340">
    <w:abstractNumId w:val="16"/>
  </w:num>
  <w:num w:numId="14" w16cid:durableId="1459452165">
    <w:abstractNumId w:val="26"/>
  </w:num>
  <w:num w:numId="15" w16cid:durableId="160849262">
    <w:abstractNumId w:val="15"/>
  </w:num>
  <w:num w:numId="16" w16cid:durableId="2036541356">
    <w:abstractNumId w:val="23"/>
  </w:num>
  <w:num w:numId="17" w16cid:durableId="1080177089">
    <w:abstractNumId w:val="12"/>
  </w:num>
  <w:num w:numId="18" w16cid:durableId="175925292">
    <w:abstractNumId w:val="30"/>
  </w:num>
  <w:num w:numId="19" w16cid:durableId="311642849">
    <w:abstractNumId w:val="11"/>
  </w:num>
  <w:num w:numId="20" w16cid:durableId="1258754377">
    <w:abstractNumId w:val="9"/>
  </w:num>
  <w:num w:numId="21" w16cid:durableId="593631848">
    <w:abstractNumId w:val="22"/>
  </w:num>
  <w:num w:numId="22" w16cid:durableId="1111360931">
    <w:abstractNumId w:val="7"/>
  </w:num>
  <w:num w:numId="23" w16cid:durableId="953943420">
    <w:abstractNumId w:val="25"/>
  </w:num>
  <w:num w:numId="24" w16cid:durableId="1639606515">
    <w:abstractNumId w:val="18"/>
  </w:num>
  <w:num w:numId="25" w16cid:durableId="692194112">
    <w:abstractNumId w:val="33"/>
  </w:num>
  <w:num w:numId="26" w16cid:durableId="2132506284">
    <w:abstractNumId w:val="1"/>
  </w:num>
  <w:num w:numId="27" w16cid:durableId="784277568">
    <w:abstractNumId w:val="24"/>
  </w:num>
  <w:num w:numId="28" w16cid:durableId="1923099729">
    <w:abstractNumId w:val="5"/>
  </w:num>
  <w:num w:numId="29" w16cid:durableId="1482885569">
    <w:abstractNumId w:val="21"/>
  </w:num>
  <w:num w:numId="30" w16cid:durableId="784734443">
    <w:abstractNumId w:val="31"/>
  </w:num>
  <w:num w:numId="31" w16cid:durableId="249461802">
    <w:abstractNumId w:val="0"/>
  </w:num>
  <w:num w:numId="32" w16cid:durableId="792016280">
    <w:abstractNumId w:val="27"/>
  </w:num>
  <w:num w:numId="33" w16cid:durableId="1622148947">
    <w:abstractNumId w:val="10"/>
  </w:num>
  <w:num w:numId="34" w16cid:durableId="1325011885">
    <w:abstractNumId w:val="4"/>
  </w:num>
  <w:num w:numId="35" w16cid:durableId="1550339063">
    <w:abstractNumId w:val="13"/>
  </w:num>
  <w:num w:numId="36" w16cid:durableId="861626956">
    <w:abstractNumId w:val="32"/>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F9D"/>
    <w:rsid w:val="00037D7A"/>
    <w:rsid w:val="0005268F"/>
    <w:rsid w:val="000533B6"/>
    <w:rsid w:val="000539BC"/>
    <w:rsid w:val="00054643"/>
    <w:rsid w:val="0006121C"/>
    <w:rsid w:val="00063B81"/>
    <w:rsid w:val="00066934"/>
    <w:rsid w:val="000703E5"/>
    <w:rsid w:val="000710D9"/>
    <w:rsid w:val="00074CA3"/>
    <w:rsid w:val="0007545A"/>
    <w:rsid w:val="00082493"/>
    <w:rsid w:val="00082E15"/>
    <w:rsid w:val="00084BDF"/>
    <w:rsid w:val="0008794F"/>
    <w:rsid w:val="00094248"/>
    <w:rsid w:val="00096653"/>
    <w:rsid w:val="000971B7"/>
    <w:rsid w:val="00097352"/>
    <w:rsid w:val="000B1B06"/>
    <w:rsid w:val="000B609B"/>
    <w:rsid w:val="000C1321"/>
    <w:rsid w:val="000C17DA"/>
    <w:rsid w:val="000C2A48"/>
    <w:rsid w:val="000C3E29"/>
    <w:rsid w:val="000D4DBC"/>
    <w:rsid w:val="000E4A1C"/>
    <w:rsid w:val="000E61B9"/>
    <w:rsid w:val="000E6CD4"/>
    <w:rsid w:val="000F26DE"/>
    <w:rsid w:val="000F5C12"/>
    <w:rsid w:val="000F7929"/>
    <w:rsid w:val="00104514"/>
    <w:rsid w:val="00107BED"/>
    <w:rsid w:val="001113AE"/>
    <w:rsid w:val="00112EA7"/>
    <w:rsid w:val="00122ACA"/>
    <w:rsid w:val="0012368F"/>
    <w:rsid w:val="001245B2"/>
    <w:rsid w:val="00127979"/>
    <w:rsid w:val="0013025A"/>
    <w:rsid w:val="00135679"/>
    <w:rsid w:val="00137C9A"/>
    <w:rsid w:val="00147A69"/>
    <w:rsid w:val="00147C2E"/>
    <w:rsid w:val="001518BE"/>
    <w:rsid w:val="00165440"/>
    <w:rsid w:val="00174B40"/>
    <w:rsid w:val="00180E5F"/>
    <w:rsid w:val="001826AF"/>
    <w:rsid w:val="001826D0"/>
    <w:rsid w:val="00185804"/>
    <w:rsid w:val="0019020F"/>
    <w:rsid w:val="00190F47"/>
    <w:rsid w:val="001918BD"/>
    <w:rsid w:val="001A0C0E"/>
    <w:rsid w:val="001A1EB1"/>
    <w:rsid w:val="001C2579"/>
    <w:rsid w:val="001C3E99"/>
    <w:rsid w:val="001C4320"/>
    <w:rsid w:val="001C570E"/>
    <w:rsid w:val="001D2996"/>
    <w:rsid w:val="001D7DBD"/>
    <w:rsid w:val="001E02F9"/>
    <w:rsid w:val="001F7DB8"/>
    <w:rsid w:val="002013D1"/>
    <w:rsid w:val="002036BE"/>
    <w:rsid w:val="00205D73"/>
    <w:rsid w:val="002107C5"/>
    <w:rsid w:val="00212E76"/>
    <w:rsid w:val="002168BF"/>
    <w:rsid w:val="00217764"/>
    <w:rsid w:val="002232D0"/>
    <w:rsid w:val="00224B24"/>
    <w:rsid w:val="002406D2"/>
    <w:rsid w:val="002443DD"/>
    <w:rsid w:val="0024668C"/>
    <w:rsid w:val="00251DC4"/>
    <w:rsid w:val="00253464"/>
    <w:rsid w:val="0025429D"/>
    <w:rsid w:val="00254FCA"/>
    <w:rsid w:val="00255EEC"/>
    <w:rsid w:val="00260406"/>
    <w:rsid w:val="0026522F"/>
    <w:rsid w:val="0027522F"/>
    <w:rsid w:val="0028078E"/>
    <w:rsid w:val="002815AA"/>
    <w:rsid w:val="0028317E"/>
    <w:rsid w:val="0029492E"/>
    <w:rsid w:val="00294A5F"/>
    <w:rsid w:val="002A1217"/>
    <w:rsid w:val="002B1EBD"/>
    <w:rsid w:val="002C1052"/>
    <w:rsid w:val="002C3025"/>
    <w:rsid w:val="002D2536"/>
    <w:rsid w:val="002D5346"/>
    <w:rsid w:val="002D7D42"/>
    <w:rsid w:val="002E2021"/>
    <w:rsid w:val="002E37FD"/>
    <w:rsid w:val="002F09DD"/>
    <w:rsid w:val="003120AE"/>
    <w:rsid w:val="00312520"/>
    <w:rsid w:val="00312C6E"/>
    <w:rsid w:val="003154D3"/>
    <w:rsid w:val="003161D8"/>
    <w:rsid w:val="00324E5D"/>
    <w:rsid w:val="00330585"/>
    <w:rsid w:val="00331F1F"/>
    <w:rsid w:val="00336342"/>
    <w:rsid w:val="0034056F"/>
    <w:rsid w:val="00341123"/>
    <w:rsid w:val="00357F77"/>
    <w:rsid w:val="00362C12"/>
    <w:rsid w:val="0036788C"/>
    <w:rsid w:val="00382A8A"/>
    <w:rsid w:val="00382F99"/>
    <w:rsid w:val="00385605"/>
    <w:rsid w:val="0038788B"/>
    <w:rsid w:val="003968AA"/>
    <w:rsid w:val="003B45E8"/>
    <w:rsid w:val="003B6E81"/>
    <w:rsid w:val="003C2C25"/>
    <w:rsid w:val="003C3343"/>
    <w:rsid w:val="003C3D07"/>
    <w:rsid w:val="003C5F7B"/>
    <w:rsid w:val="003C67DE"/>
    <w:rsid w:val="003E0833"/>
    <w:rsid w:val="003E7180"/>
    <w:rsid w:val="003F0C98"/>
    <w:rsid w:val="00400C07"/>
    <w:rsid w:val="004123E6"/>
    <w:rsid w:val="004132B7"/>
    <w:rsid w:val="00415C09"/>
    <w:rsid w:val="0041697D"/>
    <w:rsid w:val="00424F68"/>
    <w:rsid w:val="004313B1"/>
    <w:rsid w:val="00431CCF"/>
    <w:rsid w:val="00441101"/>
    <w:rsid w:val="00442D7B"/>
    <w:rsid w:val="00446228"/>
    <w:rsid w:val="0044688B"/>
    <w:rsid w:val="00450D6C"/>
    <w:rsid w:val="00451F00"/>
    <w:rsid w:val="004521DC"/>
    <w:rsid w:val="00463A86"/>
    <w:rsid w:val="00471220"/>
    <w:rsid w:val="004727FE"/>
    <w:rsid w:val="004763DA"/>
    <w:rsid w:val="00483B5B"/>
    <w:rsid w:val="00485CD3"/>
    <w:rsid w:val="00491AB1"/>
    <w:rsid w:val="0049337D"/>
    <w:rsid w:val="00494764"/>
    <w:rsid w:val="004C14DE"/>
    <w:rsid w:val="004C179C"/>
    <w:rsid w:val="004C5456"/>
    <w:rsid w:val="004C71C5"/>
    <w:rsid w:val="004D069C"/>
    <w:rsid w:val="004E1EAD"/>
    <w:rsid w:val="004E5E28"/>
    <w:rsid w:val="004E7580"/>
    <w:rsid w:val="00507638"/>
    <w:rsid w:val="00507D49"/>
    <w:rsid w:val="00515963"/>
    <w:rsid w:val="00516F07"/>
    <w:rsid w:val="005237D2"/>
    <w:rsid w:val="00523DE2"/>
    <w:rsid w:val="00533528"/>
    <w:rsid w:val="005354F0"/>
    <w:rsid w:val="00541151"/>
    <w:rsid w:val="00542222"/>
    <w:rsid w:val="00550498"/>
    <w:rsid w:val="00557E08"/>
    <w:rsid w:val="00560AB9"/>
    <w:rsid w:val="00563D06"/>
    <w:rsid w:val="00565677"/>
    <w:rsid w:val="00566209"/>
    <w:rsid w:val="00566254"/>
    <w:rsid w:val="005673F0"/>
    <w:rsid w:val="0057057D"/>
    <w:rsid w:val="00572F9C"/>
    <w:rsid w:val="00573280"/>
    <w:rsid w:val="00576361"/>
    <w:rsid w:val="005814BE"/>
    <w:rsid w:val="005838FF"/>
    <w:rsid w:val="005844DE"/>
    <w:rsid w:val="00584EAC"/>
    <w:rsid w:val="00591815"/>
    <w:rsid w:val="005A0475"/>
    <w:rsid w:val="005B1743"/>
    <w:rsid w:val="005B5312"/>
    <w:rsid w:val="005C1B02"/>
    <w:rsid w:val="005C6A28"/>
    <w:rsid w:val="005C6CD8"/>
    <w:rsid w:val="005D34E2"/>
    <w:rsid w:val="005D38E0"/>
    <w:rsid w:val="005D7F73"/>
    <w:rsid w:val="005E041D"/>
    <w:rsid w:val="005F3D1D"/>
    <w:rsid w:val="005F3FE5"/>
    <w:rsid w:val="005F76B5"/>
    <w:rsid w:val="00600F28"/>
    <w:rsid w:val="00602EDD"/>
    <w:rsid w:val="00605C85"/>
    <w:rsid w:val="0061124D"/>
    <w:rsid w:val="00612D7B"/>
    <w:rsid w:val="00616A56"/>
    <w:rsid w:val="006221DF"/>
    <w:rsid w:val="00626726"/>
    <w:rsid w:val="006269FA"/>
    <w:rsid w:val="00626F7D"/>
    <w:rsid w:val="0063031D"/>
    <w:rsid w:val="0063339C"/>
    <w:rsid w:val="006333E5"/>
    <w:rsid w:val="00640044"/>
    <w:rsid w:val="006433AE"/>
    <w:rsid w:val="006525C8"/>
    <w:rsid w:val="006618F4"/>
    <w:rsid w:val="00663786"/>
    <w:rsid w:val="00667E16"/>
    <w:rsid w:val="00670DF8"/>
    <w:rsid w:val="00680B0E"/>
    <w:rsid w:val="00684CED"/>
    <w:rsid w:val="00687C97"/>
    <w:rsid w:val="006936E5"/>
    <w:rsid w:val="006A28C2"/>
    <w:rsid w:val="006A546B"/>
    <w:rsid w:val="006A6EDE"/>
    <w:rsid w:val="006B1A8B"/>
    <w:rsid w:val="006B360C"/>
    <w:rsid w:val="006B6243"/>
    <w:rsid w:val="006B766A"/>
    <w:rsid w:val="006B7A43"/>
    <w:rsid w:val="006C3A69"/>
    <w:rsid w:val="006C5084"/>
    <w:rsid w:val="006C59B1"/>
    <w:rsid w:val="006C68D4"/>
    <w:rsid w:val="006D5721"/>
    <w:rsid w:val="006D6BD6"/>
    <w:rsid w:val="006E37CE"/>
    <w:rsid w:val="006E529A"/>
    <w:rsid w:val="006E7254"/>
    <w:rsid w:val="006F0ADF"/>
    <w:rsid w:val="006F69A1"/>
    <w:rsid w:val="00701358"/>
    <w:rsid w:val="007019AB"/>
    <w:rsid w:val="00707B08"/>
    <w:rsid w:val="00717A3A"/>
    <w:rsid w:val="00730DA5"/>
    <w:rsid w:val="00731DF4"/>
    <w:rsid w:val="0073358A"/>
    <w:rsid w:val="0074649C"/>
    <w:rsid w:val="00753DE4"/>
    <w:rsid w:val="00753EFC"/>
    <w:rsid w:val="0075672F"/>
    <w:rsid w:val="007571B5"/>
    <w:rsid w:val="007741FC"/>
    <w:rsid w:val="007767BA"/>
    <w:rsid w:val="0079068F"/>
    <w:rsid w:val="00790B92"/>
    <w:rsid w:val="007A6882"/>
    <w:rsid w:val="007B6E74"/>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23C82"/>
    <w:rsid w:val="008253D8"/>
    <w:rsid w:val="00837718"/>
    <w:rsid w:val="00837DB8"/>
    <w:rsid w:val="00840CC8"/>
    <w:rsid w:val="00841BE7"/>
    <w:rsid w:val="00845CA3"/>
    <w:rsid w:val="0085136C"/>
    <w:rsid w:val="00854A54"/>
    <w:rsid w:val="0086009E"/>
    <w:rsid w:val="008619B8"/>
    <w:rsid w:val="00864CBC"/>
    <w:rsid w:val="00866B44"/>
    <w:rsid w:val="0087109F"/>
    <w:rsid w:val="00872587"/>
    <w:rsid w:val="00873270"/>
    <w:rsid w:val="00876FF4"/>
    <w:rsid w:val="00880334"/>
    <w:rsid w:val="008850E8"/>
    <w:rsid w:val="00892053"/>
    <w:rsid w:val="008947A1"/>
    <w:rsid w:val="00895370"/>
    <w:rsid w:val="008A1CDC"/>
    <w:rsid w:val="008A1EF8"/>
    <w:rsid w:val="008A2555"/>
    <w:rsid w:val="008A3A34"/>
    <w:rsid w:val="008B0054"/>
    <w:rsid w:val="008B2529"/>
    <w:rsid w:val="008B2659"/>
    <w:rsid w:val="008B32D7"/>
    <w:rsid w:val="008B3CBF"/>
    <w:rsid w:val="008B5E37"/>
    <w:rsid w:val="008C0F91"/>
    <w:rsid w:val="008C7C35"/>
    <w:rsid w:val="008D2EB6"/>
    <w:rsid w:val="008E294A"/>
    <w:rsid w:val="008E4548"/>
    <w:rsid w:val="008F0D87"/>
    <w:rsid w:val="008F4E4E"/>
    <w:rsid w:val="008F66F9"/>
    <w:rsid w:val="00902808"/>
    <w:rsid w:val="009135B2"/>
    <w:rsid w:val="009203E0"/>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66B01"/>
    <w:rsid w:val="009715C3"/>
    <w:rsid w:val="009720B1"/>
    <w:rsid w:val="009759E8"/>
    <w:rsid w:val="0098085D"/>
    <w:rsid w:val="00984C6E"/>
    <w:rsid w:val="0098522E"/>
    <w:rsid w:val="009903DA"/>
    <w:rsid w:val="0099212D"/>
    <w:rsid w:val="009929C2"/>
    <w:rsid w:val="00993092"/>
    <w:rsid w:val="009A1E8C"/>
    <w:rsid w:val="009A4C24"/>
    <w:rsid w:val="009B04B6"/>
    <w:rsid w:val="009D5A05"/>
    <w:rsid w:val="009D6709"/>
    <w:rsid w:val="009D7A07"/>
    <w:rsid w:val="009F1020"/>
    <w:rsid w:val="00A00336"/>
    <w:rsid w:val="00A01AC4"/>
    <w:rsid w:val="00A01FCE"/>
    <w:rsid w:val="00A05E7B"/>
    <w:rsid w:val="00A078D8"/>
    <w:rsid w:val="00A115EA"/>
    <w:rsid w:val="00A117E2"/>
    <w:rsid w:val="00A14EB6"/>
    <w:rsid w:val="00A15C65"/>
    <w:rsid w:val="00A1613D"/>
    <w:rsid w:val="00A20FC2"/>
    <w:rsid w:val="00A26419"/>
    <w:rsid w:val="00A32A2B"/>
    <w:rsid w:val="00A370A8"/>
    <w:rsid w:val="00A37660"/>
    <w:rsid w:val="00A41174"/>
    <w:rsid w:val="00A4511E"/>
    <w:rsid w:val="00A5405C"/>
    <w:rsid w:val="00A61916"/>
    <w:rsid w:val="00A62404"/>
    <w:rsid w:val="00A670D8"/>
    <w:rsid w:val="00A70502"/>
    <w:rsid w:val="00A941EE"/>
    <w:rsid w:val="00A96D44"/>
    <w:rsid w:val="00AA0BE1"/>
    <w:rsid w:val="00AA30B5"/>
    <w:rsid w:val="00AB07D6"/>
    <w:rsid w:val="00AC40F9"/>
    <w:rsid w:val="00AD0EF5"/>
    <w:rsid w:val="00AD78D5"/>
    <w:rsid w:val="00AE3595"/>
    <w:rsid w:val="00AE621C"/>
    <w:rsid w:val="00AE62EC"/>
    <w:rsid w:val="00AF05ED"/>
    <w:rsid w:val="00AF0B30"/>
    <w:rsid w:val="00AF2A2F"/>
    <w:rsid w:val="00AF5325"/>
    <w:rsid w:val="00AF68C0"/>
    <w:rsid w:val="00B02CEA"/>
    <w:rsid w:val="00B07B99"/>
    <w:rsid w:val="00B1115F"/>
    <w:rsid w:val="00B15E1F"/>
    <w:rsid w:val="00B161B3"/>
    <w:rsid w:val="00B20215"/>
    <w:rsid w:val="00B20C0B"/>
    <w:rsid w:val="00B22788"/>
    <w:rsid w:val="00B406C8"/>
    <w:rsid w:val="00B421FD"/>
    <w:rsid w:val="00B43F60"/>
    <w:rsid w:val="00B4505E"/>
    <w:rsid w:val="00B522CC"/>
    <w:rsid w:val="00B5421B"/>
    <w:rsid w:val="00B54498"/>
    <w:rsid w:val="00B5610A"/>
    <w:rsid w:val="00B571B4"/>
    <w:rsid w:val="00B61956"/>
    <w:rsid w:val="00B639CF"/>
    <w:rsid w:val="00B644D7"/>
    <w:rsid w:val="00B66B21"/>
    <w:rsid w:val="00B72A35"/>
    <w:rsid w:val="00B76B04"/>
    <w:rsid w:val="00B808AB"/>
    <w:rsid w:val="00B80AF4"/>
    <w:rsid w:val="00B84219"/>
    <w:rsid w:val="00B919E6"/>
    <w:rsid w:val="00B95A80"/>
    <w:rsid w:val="00BA26DA"/>
    <w:rsid w:val="00BA4AF4"/>
    <w:rsid w:val="00BB23DC"/>
    <w:rsid w:val="00BB2D3D"/>
    <w:rsid w:val="00BB5683"/>
    <w:rsid w:val="00BC1ACC"/>
    <w:rsid w:val="00BC3318"/>
    <w:rsid w:val="00BC3559"/>
    <w:rsid w:val="00BC378A"/>
    <w:rsid w:val="00BD497D"/>
    <w:rsid w:val="00BD7DB9"/>
    <w:rsid w:val="00BE40D5"/>
    <w:rsid w:val="00BE49DD"/>
    <w:rsid w:val="00BE762E"/>
    <w:rsid w:val="00BF2A01"/>
    <w:rsid w:val="00BF430B"/>
    <w:rsid w:val="00BF6F17"/>
    <w:rsid w:val="00C10D64"/>
    <w:rsid w:val="00C12429"/>
    <w:rsid w:val="00C1753A"/>
    <w:rsid w:val="00C17826"/>
    <w:rsid w:val="00C17A8F"/>
    <w:rsid w:val="00C2218B"/>
    <w:rsid w:val="00C2639B"/>
    <w:rsid w:val="00C27623"/>
    <w:rsid w:val="00C318FF"/>
    <w:rsid w:val="00C36588"/>
    <w:rsid w:val="00C37DD1"/>
    <w:rsid w:val="00C424A0"/>
    <w:rsid w:val="00C5678B"/>
    <w:rsid w:val="00C568A5"/>
    <w:rsid w:val="00C64040"/>
    <w:rsid w:val="00C65D29"/>
    <w:rsid w:val="00C72A44"/>
    <w:rsid w:val="00C765E7"/>
    <w:rsid w:val="00C87129"/>
    <w:rsid w:val="00C978EA"/>
    <w:rsid w:val="00C97DFF"/>
    <w:rsid w:val="00CA0741"/>
    <w:rsid w:val="00CA2692"/>
    <w:rsid w:val="00CA4335"/>
    <w:rsid w:val="00CA66AA"/>
    <w:rsid w:val="00CA7B2B"/>
    <w:rsid w:val="00CB107C"/>
    <w:rsid w:val="00CB3F13"/>
    <w:rsid w:val="00CC2603"/>
    <w:rsid w:val="00CC3DD7"/>
    <w:rsid w:val="00CD06CE"/>
    <w:rsid w:val="00CE1F41"/>
    <w:rsid w:val="00CE37A9"/>
    <w:rsid w:val="00CE64DB"/>
    <w:rsid w:val="00CE6B36"/>
    <w:rsid w:val="00CE7C75"/>
    <w:rsid w:val="00D012E7"/>
    <w:rsid w:val="00D21FC1"/>
    <w:rsid w:val="00D26C44"/>
    <w:rsid w:val="00D27F45"/>
    <w:rsid w:val="00D47BD9"/>
    <w:rsid w:val="00D56073"/>
    <w:rsid w:val="00D61900"/>
    <w:rsid w:val="00D63145"/>
    <w:rsid w:val="00D72893"/>
    <w:rsid w:val="00D74279"/>
    <w:rsid w:val="00D82608"/>
    <w:rsid w:val="00D82F4E"/>
    <w:rsid w:val="00D908A9"/>
    <w:rsid w:val="00D93A90"/>
    <w:rsid w:val="00D977FF"/>
    <w:rsid w:val="00DA741D"/>
    <w:rsid w:val="00DA7C8E"/>
    <w:rsid w:val="00DB0362"/>
    <w:rsid w:val="00DB3C2D"/>
    <w:rsid w:val="00DC01B1"/>
    <w:rsid w:val="00DC07A1"/>
    <w:rsid w:val="00DC1869"/>
    <w:rsid w:val="00DC3446"/>
    <w:rsid w:val="00DD2DF5"/>
    <w:rsid w:val="00DD3093"/>
    <w:rsid w:val="00DD3BE3"/>
    <w:rsid w:val="00DE57BF"/>
    <w:rsid w:val="00DE6E77"/>
    <w:rsid w:val="00DF60A6"/>
    <w:rsid w:val="00DF7FA7"/>
    <w:rsid w:val="00E11BD7"/>
    <w:rsid w:val="00E2175C"/>
    <w:rsid w:val="00E221CD"/>
    <w:rsid w:val="00E23A35"/>
    <w:rsid w:val="00E25150"/>
    <w:rsid w:val="00E25B39"/>
    <w:rsid w:val="00E274D7"/>
    <w:rsid w:val="00E32F48"/>
    <w:rsid w:val="00E33E7E"/>
    <w:rsid w:val="00E45C00"/>
    <w:rsid w:val="00E467BB"/>
    <w:rsid w:val="00E46888"/>
    <w:rsid w:val="00E5293D"/>
    <w:rsid w:val="00E55EE2"/>
    <w:rsid w:val="00E563E0"/>
    <w:rsid w:val="00E565F3"/>
    <w:rsid w:val="00E65546"/>
    <w:rsid w:val="00E75690"/>
    <w:rsid w:val="00E86806"/>
    <w:rsid w:val="00E939AC"/>
    <w:rsid w:val="00E96305"/>
    <w:rsid w:val="00EA1551"/>
    <w:rsid w:val="00EB2C3D"/>
    <w:rsid w:val="00EB4E69"/>
    <w:rsid w:val="00EB6BDE"/>
    <w:rsid w:val="00EC7F14"/>
    <w:rsid w:val="00ED1593"/>
    <w:rsid w:val="00ED4019"/>
    <w:rsid w:val="00ED722E"/>
    <w:rsid w:val="00EE1A83"/>
    <w:rsid w:val="00EE32BC"/>
    <w:rsid w:val="00EE355D"/>
    <w:rsid w:val="00EE5717"/>
    <w:rsid w:val="00EE69F3"/>
    <w:rsid w:val="00EE70D3"/>
    <w:rsid w:val="00EF4C27"/>
    <w:rsid w:val="00EF644A"/>
    <w:rsid w:val="00EF77A8"/>
    <w:rsid w:val="00F05BAD"/>
    <w:rsid w:val="00F16B35"/>
    <w:rsid w:val="00F33E17"/>
    <w:rsid w:val="00F41DCE"/>
    <w:rsid w:val="00F46DC4"/>
    <w:rsid w:val="00F46F72"/>
    <w:rsid w:val="00F47CF2"/>
    <w:rsid w:val="00F54830"/>
    <w:rsid w:val="00F55305"/>
    <w:rsid w:val="00F55FE3"/>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80D"/>
    <w:rsid w:val="00F91FA5"/>
    <w:rsid w:val="00F93A24"/>
    <w:rsid w:val="00F96A05"/>
    <w:rsid w:val="00FA462E"/>
    <w:rsid w:val="00FA5CDC"/>
    <w:rsid w:val="00FA7287"/>
    <w:rsid w:val="00FA7308"/>
    <w:rsid w:val="00FB0B8C"/>
    <w:rsid w:val="00FB1B3B"/>
    <w:rsid w:val="00FB1CEA"/>
    <w:rsid w:val="00FB2E91"/>
    <w:rsid w:val="00FC188E"/>
    <w:rsid w:val="00FC48CD"/>
    <w:rsid w:val="00FD08FF"/>
    <w:rsid w:val="00FD742B"/>
    <w:rsid w:val="00FE6963"/>
    <w:rsid w:val="00FF12ED"/>
    <w:rsid w:val="00FF79F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mailto:mike.durke@uwtsd.ac.uk"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2.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719</TotalTime>
  <Pages>3</Pages>
  <Words>1054</Words>
  <Characters>6635</Characters>
  <Application>Microsoft Office Word</Application>
  <DocSecurity>0</DocSecurity>
  <Lines>141</Lines>
  <Paragraphs>38</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7651</CharactersWithSpaces>
  <SharedDoc>false</SharedDoc>
  <HLinks>
    <vt:vector size="294" baseType="variant">
      <vt:variant>
        <vt:i4>7077933</vt:i4>
      </vt:variant>
      <vt:variant>
        <vt:i4>240</vt:i4>
      </vt:variant>
      <vt:variant>
        <vt:i4>0</vt:i4>
      </vt:variant>
      <vt:variant>
        <vt:i4>5</vt:i4>
      </vt:variant>
      <vt:variant>
        <vt:lpwstr>http://www.socscistatistics.com/tests/chisquare2/Default2.aspx</vt:lpwstr>
      </vt:variant>
      <vt:variant>
        <vt:lpwstr/>
      </vt:variant>
      <vt:variant>
        <vt:i4>2293787</vt:i4>
      </vt:variant>
      <vt:variant>
        <vt:i4>234</vt:i4>
      </vt:variant>
      <vt:variant>
        <vt:i4>0</vt:i4>
      </vt:variant>
      <vt:variant>
        <vt:i4>5</vt:i4>
      </vt:variant>
      <vt:variant>
        <vt:lpwstr>mailto:caroline.jawad@uwtsd.ac.uk</vt:lpwstr>
      </vt:variant>
      <vt:variant>
        <vt:lpwstr/>
      </vt:variant>
      <vt:variant>
        <vt:i4>524310</vt:i4>
      </vt:variant>
      <vt:variant>
        <vt:i4>228</vt:i4>
      </vt:variant>
      <vt:variant>
        <vt:i4>0</vt:i4>
      </vt:variant>
      <vt:variant>
        <vt:i4>5</vt:i4>
      </vt:variant>
      <vt:variant>
        <vt:lpwstr>http://www.ucalgary.ca/md/CAH/research/books.htm</vt:lpwstr>
      </vt:variant>
      <vt:variant>
        <vt:lpwstr/>
      </vt:variant>
      <vt:variant>
        <vt:i4>7995505</vt:i4>
      </vt:variant>
      <vt:variant>
        <vt:i4>225</vt:i4>
      </vt:variant>
      <vt:variant>
        <vt:i4>0</vt:i4>
      </vt:variant>
      <vt:variant>
        <vt:i4>5</vt:i4>
      </vt:variant>
      <vt:variant>
        <vt:lpwstr>http://www.uwtsd.ac.uk/library/online-library/</vt:lpwstr>
      </vt:variant>
      <vt:variant>
        <vt:lpwstr/>
      </vt:variant>
      <vt:variant>
        <vt:i4>8126506</vt:i4>
      </vt:variant>
      <vt:variant>
        <vt:i4>221</vt:i4>
      </vt:variant>
      <vt:variant>
        <vt:i4>0</vt:i4>
      </vt:variant>
      <vt:variant>
        <vt:i4>5</vt:i4>
      </vt:variant>
      <vt:variant>
        <vt:lpwstr>http://www.uwtsd.ac.uk/library/</vt:lpwstr>
      </vt:variant>
      <vt:variant>
        <vt:lpwstr/>
      </vt:variant>
      <vt:variant>
        <vt:i4>524373</vt:i4>
      </vt:variant>
      <vt:variant>
        <vt:i4>219</vt:i4>
      </vt:variant>
      <vt:variant>
        <vt:i4>0</vt:i4>
      </vt:variant>
      <vt:variant>
        <vt:i4>5</vt:i4>
      </vt:variant>
      <vt:variant>
        <vt:lpwstr>http://www.tsd.ac.uk/en/lrc/</vt:lpwstr>
      </vt:variant>
      <vt:variant>
        <vt:lpwstr/>
      </vt:variant>
      <vt:variant>
        <vt:i4>4915286</vt:i4>
      </vt:variant>
      <vt:variant>
        <vt:i4>216</vt:i4>
      </vt:variant>
      <vt:variant>
        <vt:i4>0</vt:i4>
      </vt:variant>
      <vt:variant>
        <vt:i4>5</vt:i4>
      </vt:variant>
      <vt:variant>
        <vt:lpwstr>http://www.uwtsd.ac.uk/media/uwtsd-website/content-assets/documents/academic-office/quality-handbook/Chapter_07_Assessment_Taught_Programmes_Pages_89-114.pdf</vt:lpwstr>
      </vt:variant>
      <vt:variant>
        <vt:lpwstr/>
      </vt:variant>
      <vt:variant>
        <vt:i4>3539070</vt:i4>
      </vt:variant>
      <vt:variant>
        <vt:i4>213</vt:i4>
      </vt:variant>
      <vt:variant>
        <vt:i4>0</vt:i4>
      </vt:variant>
      <vt:variant>
        <vt:i4>5</vt:i4>
      </vt:variant>
      <vt:variant>
        <vt:lpwstr>http://www.uwtsd.ac.uk/media/uwtsd-website/content-assets/documents/academic-office/quality-handbook/Chapter_07_Assessment_Taught_Programmes_Pages_105-130.pdf</vt:lpwstr>
      </vt:variant>
      <vt:variant>
        <vt:lpwstr/>
      </vt:variant>
      <vt:variant>
        <vt:i4>7143453</vt:i4>
      </vt:variant>
      <vt:variant>
        <vt:i4>210</vt:i4>
      </vt:variant>
      <vt:variant>
        <vt:i4>0</vt:i4>
      </vt:variant>
      <vt:variant>
        <vt:i4>5</vt:i4>
      </vt:variant>
      <vt:variant>
        <vt:lpwstr>mailto:pgresearch@uwtsd.ac.uk</vt:lpwstr>
      </vt:variant>
      <vt:variant>
        <vt:lpwstr/>
      </vt:variant>
      <vt:variant>
        <vt:i4>2162720</vt:i4>
      </vt:variant>
      <vt:variant>
        <vt:i4>207</vt:i4>
      </vt:variant>
      <vt:variant>
        <vt:i4>0</vt:i4>
      </vt:variant>
      <vt:variant>
        <vt:i4>5</vt:i4>
      </vt:variant>
      <vt:variant>
        <vt:lpwstr>http://www.uwtsd.ac.uk/academic-office/</vt:lpwstr>
      </vt:variant>
      <vt:variant>
        <vt:lpwstr/>
      </vt:variant>
      <vt:variant>
        <vt:i4>7143453</vt:i4>
      </vt:variant>
      <vt:variant>
        <vt:i4>204</vt:i4>
      </vt:variant>
      <vt:variant>
        <vt:i4>0</vt:i4>
      </vt:variant>
      <vt:variant>
        <vt:i4>5</vt:i4>
      </vt:variant>
      <vt:variant>
        <vt:lpwstr>mailto:pgresearch@uwtsd.ac.uk</vt:lpwstr>
      </vt:variant>
      <vt:variant>
        <vt:lpwstr/>
      </vt:variant>
      <vt:variant>
        <vt:i4>2097257</vt:i4>
      </vt:variant>
      <vt:variant>
        <vt:i4>201</vt:i4>
      </vt:variant>
      <vt:variant>
        <vt:i4>0</vt:i4>
      </vt:variant>
      <vt:variant>
        <vt:i4>5</vt:i4>
      </vt:variant>
      <vt:variant>
        <vt:lpwstr>http://www.uwtsd.ac.uk/media/uwtsd-website/content-assets/documents/research/Research-Integrity-and-Ethics---Code-of-Practice-(2015-18).pdf</vt:lpwstr>
      </vt:variant>
      <vt:variant>
        <vt:lpwstr/>
      </vt:variant>
      <vt:variant>
        <vt:i4>1703951</vt:i4>
      </vt:variant>
      <vt:variant>
        <vt:i4>198</vt:i4>
      </vt:variant>
      <vt:variant>
        <vt:i4>0</vt:i4>
      </vt:variant>
      <vt:variant>
        <vt:i4>5</vt:i4>
      </vt:variant>
      <vt:variant>
        <vt:lpwstr>http://uwtsd.ac.uk/library/research-data-management/</vt:lpwstr>
      </vt:variant>
      <vt:variant>
        <vt:lpwstr/>
      </vt:variant>
      <vt:variant>
        <vt:i4>3539070</vt:i4>
      </vt:variant>
      <vt:variant>
        <vt:i4>195</vt:i4>
      </vt:variant>
      <vt:variant>
        <vt:i4>0</vt:i4>
      </vt:variant>
      <vt:variant>
        <vt:i4>5</vt:i4>
      </vt:variant>
      <vt:variant>
        <vt:lpwstr>http://www.uwtsd.ac.uk/media/uwtsd-website/content-assets/documents/academic-office/quality-handbook/Chapter_07_Assessment_Taught_Programmes_Pages_105-130.pdf</vt:lpwstr>
      </vt:variant>
      <vt:variant>
        <vt:lpwstr/>
      </vt:variant>
      <vt:variant>
        <vt:i4>2818167</vt:i4>
      </vt:variant>
      <vt:variant>
        <vt:i4>192</vt:i4>
      </vt:variant>
      <vt:variant>
        <vt:i4>0</vt:i4>
      </vt:variant>
      <vt:variant>
        <vt:i4>5</vt:i4>
      </vt:variant>
      <vt:variant>
        <vt:lpwstr>http://www.socresonline.ora.uklsocresonline/2/1/6.html</vt:lpwstr>
      </vt:variant>
      <vt:variant>
        <vt:lpwstr/>
      </vt:variant>
      <vt:variant>
        <vt:i4>3801197</vt:i4>
      </vt:variant>
      <vt:variant>
        <vt:i4>189</vt:i4>
      </vt:variant>
      <vt:variant>
        <vt:i4>0</vt:i4>
      </vt:variant>
      <vt:variant>
        <vt:i4>5</vt:i4>
      </vt:variant>
      <vt:variant>
        <vt:lpwstr>http://www.uwtsd.ac.uk/media/uwtsd-website/content-assets/documents/academic-office/quality-handbook/Chapter_06_Taught_Award_Regulations_Pages_34-88.pdf</vt:lpwstr>
      </vt:variant>
      <vt:variant>
        <vt:lpwstr/>
      </vt:variant>
      <vt:variant>
        <vt:i4>1114185</vt:i4>
      </vt:variant>
      <vt:variant>
        <vt:i4>186</vt:i4>
      </vt:variant>
      <vt:variant>
        <vt:i4>0</vt:i4>
      </vt:variant>
      <vt:variant>
        <vt:i4>5</vt:i4>
      </vt:variant>
      <vt:variant>
        <vt:lpwstr>https://www-dawsonera-com.v-ezproxy.smu.ac.uk/abstract/9780335242405</vt:lpwstr>
      </vt:variant>
      <vt:variant>
        <vt:lpwstr/>
      </vt:variant>
      <vt:variant>
        <vt:i4>6422653</vt:i4>
      </vt:variant>
      <vt:variant>
        <vt:i4>183</vt:i4>
      </vt:variant>
      <vt:variant>
        <vt:i4>0</vt:i4>
      </vt:variant>
      <vt:variant>
        <vt:i4>5</vt:i4>
      </vt:variant>
      <vt:variant>
        <vt:lpwstr>https://www-dawsonera-com.v-ezproxy.smu.ac.uk/search?sType=ALL&amp;searchForType=2&amp;author=%22Julie%20Pallant.%22&amp;searchBy=0</vt:lpwstr>
      </vt:variant>
      <vt:variant>
        <vt:lpwstr/>
      </vt:variant>
      <vt:variant>
        <vt:i4>4915286</vt:i4>
      </vt:variant>
      <vt:variant>
        <vt:i4>180</vt:i4>
      </vt:variant>
      <vt:variant>
        <vt:i4>0</vt:i4>
      </vt:variant>
      <vt:variant>
        <vt:i4>5</vt:i4>
      </vt:variant>
      <vt:variant>
        <vt:lpwstr>http://www.uwtsd.ac.uk/media/uwtsd-website/content-assets/documents/academic-office/quality-handbook/Chapter_07_Assessment_Taught_Programmes_Pages_89-114.pdf</vt:lpwstr>
      </vt:variant>
      <vt:variant>
        <vt:lpwstr/>
      </vt:variant>
      <vt:variant>
        <vt:i4>2949210</vt:i4>
      </vt:variant>
      <vt:variant>
        <vt:i4>177</vt:i4>
      </vt:variant>
      <vt:variant>
        <vt:i4>0</vt:i4>
      </vt:variant>
      <vt:variant>
        <vt:i4>5</vt:i4>
      </vt:variant>
      <vt:variant>
        <vt:lpwstr>http://www.uwtsd.ac.uk/media/uwtsd-website/content-assets/documents/academic-office/quality-handbook/Chapter_13_Student_Cases_Pages_243-279.pdf</vt:lpwstr>
      </vt:variant>
      <vt:variant>
        <vt:lpwstr/>
      </vt:variant>
      <vt:variant>
        <vt:i4>1507382</vt:i4>
      </vt:variant>
      <vt:variant>
        <vt:i4>170</vt:i4>
      </vt:variant>
      <vt:variant>
        <vt:i4>0</vt:i4>
      </vt:variant>
      <vt:variant>
        <vt:i4>5</vt:i4>
      </vt:variant>
      <vt:variant>
        <vt:lpwstr/>
      </vt:variant>
      <vt:variant>
        <vt:lpwstr>_Toc526259094</vt:lpwstr>
      </vt:variant>
      <vt:variant>
        <vt:i4>1507382</vt:i4>
      </vt:variant>
      <vt:variant>
        <vt:i4>164</vt:i4>
      </vt:variant>
      <vt:variant>
        <vt:i4>0</vt:i4>
      </vt:variant>
      <vt:variant>
        <vt:i4>5</vt:i4>
      </vt:variant>
      <vt:variant>
        <vt:lpwstr/>
      </vt:variant>
      <vt:variant>
        <vt:lpwstr>_Toc526259093</vt:lpwstr>
      </vt:variant>
      <vt:variant>
        <vt:i4>1507382</vt:i4>
      </vt:variant>
      <vt:variant>
        <vt:i4>158</vt:i4>
      </vt:variant>
      <vt:variant>
        <vt:i4>0</vt:i4>
      </vt:variant>
      <vt:variant>
        <vt:i4>5</vt:i4>
      </vt:variant>
      <vt:variant>
        <vt:lpwstr/>
      </vt:variant>
      <vt:variant>
        <vt:lpwstr>_Toc526259092</vt:lpwstr>
      </vt:variant>
      <vt:variant>
        <vt:i4>1507382</vt:i4>
      </vt:variant>
      <vt:variant>
        <vt:i4>152</vt:i4>
      </vt:variant>
      <vt:variant>
        <vt:i4>0</vt:i4>
      </vt:variant>
      <vt:variant>
        <vt:i4>5</vt:i4>
      </vt:variant>
      <vt:variant>
        <vt:lpwstr/>
      </vt:variant>
      <vt:variant>
        <vt:lpwstr>_Toc526259091</vt:lpwstr>
      </vt:variant>
      <vt:variant>
        <vt:i4>1507382</vt:i4>
      </vt:variant>
      <vt:variant>
        <vt:i4>146</vt:i4>
      </vt:variant>
      <vt:variant>
        <vt:i4>0</vt:i4>
      </vt:variant>
      <vt:variant>
        <vt:i4>5</vt:i4>
      </vt:variant>
      <vt:variant>
        <vt:lpwstr/>
      </vt:variant>
      <vt:variant>
        <vt:lpwstr>_Toc526259090</vt:lpwstr>
      </vt:variant>
      <vt:variant>
        <vt:i4>1441846</vt:i4>
      </vt:variant>
      <vt:variant>
        <vt:i4>140</vt:i4>
      </vt:variant>
      <vt:variant>
        <vt:i4>0</vt:i4>
      </vt:variant>
      <vt:variant>
        <vt:i4>5</vt:i4>
      </vt:variant>
      <vt:variant>
        <vt:lpwstr/>
      </vt:variant>
      <vt:variant>
        <vt:lpwstr>_Toc526259089</vt:lpwstr>
      </vt:variant>
      <vt:variant>
        <vt:i4>1441846</vt:i4>
      </vt:variant>
      <vt:variant>
        <vt:i4>134</vt:i4>
      </vt:variant>
      <vt:variant>
        <vt:i4>0</vt:i4>
      </vt:variant>
      <vt:variant>
        <vt:i4>5</vt:i4>
      </vt:variant>
      <vt:variant>
        <vt:lpwstr/>
      </vt:variant>
      <vt:variant>
        <vt:lpwstr>_Toc526259088</vt:lpwstr>
      </vt:variant>
      <vt:variant>
        <vt:i4>1441846</vt:i4>
      </vt:variant>
      <vt:variant>
        <vt:i4>128</vt:i4>
      </vt:variant>
      <vt:variant>
        <vt:i4>0</vt:i4>
      </vt:variant>
      <vt:variant>
        <vt:i4>5</vt:i4>
      </vt:variant>
      <vt:variant>
        <vt:lpwstr/>
      </vt:variant>
      <vt:variant>
        <vt:lpwstr>_Toc526259087</vt:lpwstr>
      </vt:variant>
      <vt:variant>
        <vt:i4>1441846</vt:i4>
      </vt:variant>
      <vt:variant>
        <vt:i4>122</vt:i4>
      </vt:variant>
      <vt:variant>
        <vt:i4>0</vt:i4>
      </vt:variant>
      <vt:variant>
        <vt:i4>5</vt:i4>
      </vt:variant>
      <vt:variant>
        <vt:lpwstr/>
      </vt:variant>
      <vt:variant>
        <vt:lpwstr>_Toc526259086</vt:lpwstr>
      </vt:variant>
      <vt:variant>
        <vt:i4>1441846</vt:i4>
      </vt:variant>
      <vt:variant>
        <vt:i4>116</vt:i4>
      </vt:variant>
      <vt:variant>
        <vt:i4>0</vt:i4>
      </vt:variant>
      <vt:variant>
        <vt:i4>5</vt:i4>
      </vt:variant>
      <vt:variant>
        <vt:lpwstr/>
      </vt:variant>
      <vt:variant>
        <vt:lpwstr>_Toc526259085</vt:lpwstr>
      </vt:variant>
      <vt:variant>
        <vt:i4>1441846</vt:i4>
      </vt:variant>
      <vt:variant>
        <vt:i4>110</vt:i4>
      </vt:variant>
      <vt:variant>
        <vt:i4>0</vt:i4>
      </vt:variant>
      <vt:variant>
        <vt:i4>5</vt:i4>
      </vt:variant>
      <vt:variant>
        <vt:lpwstr/>
      </vt:variant>
      <vt:variant>
        <vt:lpwstr>_Toc526259084</vt:lpwstr>
      </vt:variant>
      <vt:variant>
        <vt:i4>1441846</vt:i4>
      </vt:variant>
      <vt:variant>
        <vt:i4>104</vt:i4>
      </vt:variant>
      <vt:variant>
        <vt:i4>0</vt:i4>
      </vt:variant>
      <vt:variant>
        <vt:i4>5</vt:i4>
      </vt:variant>
      <vt:variant>
        <vt:lpwstr/>
      </vt:variant>
      <vt:variant>
        <vt:lpwstr>_Toc526259083</vt:lpwstr>
      </vt:variant>
      <vt:variant>
        <vt:i4>1441846</vt:i4>
      </vt:variant>
      <vt:variant>
        <vt:i4>98</vt:i4>
      </vt:variant>
      <vt:variant>
        <vt:i4>0</vt:i4>
      </vt:variant>
      <vt:variant>
        <vt:i4>5</vt:i4>
      </vt:variant>
      <vt:variant>
        <vt:lpwstr/>
      </vt:variant>
      <vt:variant>
        <vt:lpwstr>_Toc526259082</vt:lpwstr>
      </vt:variant>
      <vt:variant>
        <vt:i4>1441846</vt:i4>
      </vt:variant>
      <vt:variant>
        <vt:i4>92</vt:i4>
      </vt:variant>
      <vt:variant>
        <vt:i4>0</vt:i4>
      </vt:variant>
      <vt:variant>
        <vt:i4>5</vt:i4>
      </vt:variant>
      <vt:variant>
        <vt:lpwstr/>
      </vt:variant>
      <vt:variant>
        <vt:lpwstr>_Toc526259081</vt:lpwstr>
      </vt:variant>
      <vt:variant>
        <vt:i4>1441846</vt:i4>
      </vt:variant>
      <vt:variant>
        <vt:i4>86</vt:i4>
      </vt:variant>
      <vt:variant>
        <vt:i4>0</vt:i4>
      </vt:variant>
      <vt:variant>
        <vt:i4>5</vt:i4>
      </vt:variant>
      <vt:variant>
        <vt:lpwstr/>
      </vt:variant>
      <vt:variant>
        <vt:lpwstr>_Toc526259080</vt:lpwstr>
      </vt:variant>
      <vt:variant>
        <vt:i4>1638454</vt:i4>
      </vt:variant>
      <vt:variant>
        <vt:i4>80</vt:i4>
      </vt:variant>
      <vt:variant>
        <vt:i4>0</vt:i4>
      </vt:variant>
      <vt:variant>
        <vt:i4>5</vt:i4>
      </vt:variant>
      <vt:variant>
        <vt:lpwstr/>
      </vt:variant>
      <vt:variant>
        <vt:lpwstr>_Toc526259079</vt:lpwstr>
      </vt:variant>
      <vt:variant>
        <vt:i4>1638454</vt:i4>
      </vt:variant>
      <vt:variant>
        <vt:i4>74</vt:i4>
      </vt:variant>
      <vt:variant>
        <vt:i4>0</vt:i4>
      </vt:variant>
      <vt:variant>
        <vt:i4>5</vt:i4>
      </vt:variant>
      <vt:variant>
        <vt:lpwstr/>
      </vt:variant>
      <vt:variant>
        <vt:lpwstr>_Toc526259078</vt:lpwstr>
      </vt:variant>
      <vt:variant>
        <vt:i4>1638454</vt:i4>
      </vt:variant>
      <vt:variant>
        <vt:i4>68</vt:i4>
      </vt:variant>
      <vt:variant>
        <vt:i4>0</vt:i4>
      </vt:variant>
      <vt:variant>
        <vt:i4>5</vt:i4>
      </vt:variant>
      <vt:variant>
        <vt:lpwstr/>
      </vt:variant>
      <vt:variant>
        <vt:lpwstr>_Toc526259077</vt:lpwstr>
      </vt:variant>
      <vt:variant>
        <vt:i4>1638454</vt:i4>
      </vt:variant>
      <vt:variant>
        <vt:i4>62</vt:i4>
      </vt:variant>
      <vt:variant>
        <vt:i4>0</vt:i4>
      </vt:variant>
      <vt:variant>
        <vt:i4>5</vt:i4>
      </vt:variant>
      <vt:variant>
        <vt:lpwstr/>
      </vt:variant>
      <vt:variant>
        <vt:lpwstr>_Toc526259076</vt:lpwstr>
      </vt:variant>
      <vt:variant>
        <vt:i4>1638454</vt:i4>
      </vt:variant>
      <vt:variant>
        <vt:i4>56</vt:i4>
      </vt:variant>
      <vt:variant>
        <vt:i4>0</vt:i4>
      </vt:variant>
      <vt:variant>
        <vt:i4>5</vt:i4>
      </vt:variant>
      <vt:variant>
        <vt:lpwstr/>
      </vt:variant>
      <vt:variant>
        <vt:lpwstr>_Toc526259075</vt:lpwstr>
      </vt:variant>
      <vt:variant>
        <vt:i4>1638454</vt:i4>
      </vt:variant>
      <vt:variant>
        <vt:i4>50</vt:i4>
      </vt:variant>
      <vt:variant>
        <vt:i4>0</vt:i4>
      </vt:variant>
      <vt:variant>
        <vt:i4>5</vt:i4>
      </vt:variant>
      <vt:variant>
        <vt:lpwstr/>
      </vt:variant>
      <vt:variant>
        <vt:lpwstr>_Toc526259074</vt:lpwstr>
      </vt:variant>
      <vt:variant>
        <vt:i4>1638454</vt:i4>
      </vt:variant>
      <vt:variant>
        <vt:i4>44</vt:i4>
      </vt:variant>
      <vt:variant>
        <vt:i4>0</vt:i4>
      </vt:variant>
      <vt:variant>
        <vt:i4>5</vt:i4>
      </vt:variant>
      <vt:variant>
        <vt:lpwstr/>
      </vt:variant>
      <vt:variant>
        <vt:lpwstr>_Toc526259073</vt:lpwstr>
      </vt:variant>
      <vt:variant>
        <vt:i4>1638454</vt:i4>
      </vt:variant>
      <vt:variant>
        <vt:i4>38</vt:i4>
      </vt:variant>
      <vt:variant>
        <vt:i4>0</vt:i4>
      </vt:variant>
      <vt:variant>
        <vt:i4>5</vt:i4>
      </vt:variant>
      <vt:variant>
        <vt:lpwstr/>
      </vt:variant>
      <vt:variant>
        <vt:lpwstr>_Toc526259072</vt:lpwstr>
      </vt:variant>
      <vt:variant>
        <vt:i4>1638454</vt:i4>
      </vt:variant>
      <vt:variant>
        <vt:i4>32</vt:i4>
      </vt:variant>
      <vt:variant>
        <vt:i4>0</vt:i4>
      </vt:variant>
      <vt:variant>
        <vt:i4>5</vt:i4>
      </vt:variant>
      <vt:variant>
        <vt:lpwstr/>
      </vt:variant>
      <vt:variant>
        <vt:lpwstr>_Toc526259071</vt:lpwstr>
      </vt:variant>
      <vt:variant>
        <vt:i4>1638454</vt:i4>
      </vt:variant>
      <vt:variant>
        <vt:i4>26</vt:i4>
      </vt:variant>
      <vt:variant>
        <vt:i4>0</vt:i4>
      </vt:variant>
      <vt:variant>
        <vt:i4>5</vt:i4>
      </vt:variant>
      <vt:variant>
        <vt:lpwstr/>
      </vt:variant>
      <vt:variant>
        <vt:lpwstr>_Toc526259070</vt:lpwstr>
      </vt:variant>
      <vt:variant>
        <vt:i4>1572918</vt:i4>
      </vt:variant>
      <vt:variant>
        <vt:i4>20</vt:i4>
      </vt:variant>
      <vt:variant>
        <vt:i4>0</vt:i4>
      </vt:variant>
      <vt:variant>
        <vt:i4>5</vt:i4>
      </vt:variant>
      <vt:variant>
        <vt:lpwstr/>
      </vt:variant>
      <vt:variant>
        <vt:lpwstr>_Toc526259069</vt:lpwstr>
      </vt:variant>
      <vt:variant>
        <vt:i4>1572918</vt:i4>
      </vt:variant>
      <vt:variant>
        <vt:i4>14</vt:i4>
      </vt:variant>
      <vt:variant>
        <vt:i4>0</vt:i4>
      </vt:variant>
      <vt:variant>
        <vt:i4>5</vt:i4>
      </vt:variant>
      <vt:variant>
        <vt:lpwstr/>
      </vt:variant>
      <vt:variant>
        <vt:lpwstr>_Toc526259068</vt:lpwstr>
      </vt:variant>
      <vt:variant>
        <vt:i4>1572918</vt:i4>
      </vt:variant>
      <vt:variant>
        <vt:i4>8</vt:i4>
      </vt:variant>
      <vt:variant>
        <vt:i4>0</vt:i4>
      </vt:variant>
      <vt:variant>
        <vt:i4>5</vt:i4>
      </vt:variant>
      <vt:variant>
        <vt:lpwstr/>
      </vt:variant>
      <vt:variant>
        <vt:lpwstr>_Toc526259067</vt:lpwstr>
      </vt:variant>
      <vt:variant>
        <vt:i4>1572918</vt:i4>
      </vt:variant>
      <vt:variant>
        <vt:i4>2</vt:i4>
      </vt:variant>
      <vt:variant>
        <vt:i4>0</vt:i4>
      </vt:variant>
      <vt:variant>
        <vt:i4>5</vt:i4>
      </vt:variant>
      <vt:variant>
        <vt:lpwstr/>
      </vt:variant>
      <vt:variant>
        <vt:lpwstr>_Toc526259066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nilufa begum</cp:lastModifiedBy>
  <cp:revision>35</cp:revision>
  <cp:lastPrinted>2019-10-04T08:38:00Z</cp:lastPrinted>
  <dcterms:created xsi:type="dcterms:W3CDTF">2023-10-12T20:32:00Z</dcterms:created>
  <dcterms:modified xsi:type="dcterms:W3CDTF">2023-10-20T19:15:00Z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GrammarlyDocumentId">
    <vt:lpwstr>15746ae2d2523afe3da7687d86e71fbb2adcbc119f430f71df69a2b9673d477e</vt:lpwstr>
  </property>
</Properties>
</file>