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82F37" w14:textId="7D9852B0" w:rsidR="00EB25DF" w:rsidRPr="00EB25DF" w:rsidRDefault="00EB25DF" w:rsidP="00EB25DF">
      <w:pPr>
        <w:rPr>
          <w:rFonts w:ascii="Arial" w:hAnsi="Arial" w:cs="Arial"/>
          <w:sz w:val="72"/>
          <w:szCs w:val="72"/>
        </w:rPr>
      </w:pPr>
      <w:r w:rsidRPr="00EB25DF">
        <w:rPr>
          <w:rFonts w:ascii="Arial" w:hAnsi="Arial" w:cs="Arial"/>
        </w:rPr>
        <w:fldChar w:fldCharType="begin"/>
      </w:r>
      <w:r w:rsidRPr="00EB25DF">
        <w:rPr>
          <w:rFonts w:ascii="Arial" w:hAnsi="Arial" w:cs="Arial"/>
        </w:rPr>
        <w:instrText xml:space="preserve"> INCLUDEPICTURE "/Users/davideambrosiani/Library/Group Containers/UBF8T346G9.ms/WebArchiveCopyPasteTempFiles/com.microsoft.Word/9k=" \* MERGEFORMATINET </w:instrText>
      </w:r>
      <w:r w:rsidRPr="00EB25DF">
        <w:rPr>
          <w:rFonts w:ascii="Arial" w:hAnsi="Arial" w:cs="Arial"/>
        </w:rPr>
        <w:fldChar w:fldCharType="separate"/>
      </w:r>
      <w:r w:rsidRPr="00EB25DF">
        <w:rPr>
          <w:rFonts w:ascii="Arial" w:hAnsi="Arial" w:cs="Arial"/>
          <w:noProof/>
        </w:rPr>
        <w:drawing>
          <wp:inline distT="0" distB="0" distL="0" distR="0" wp14:anchorId="12359F9D" wp14:editId="1BB1921D">
            <wp:extent cx="1969029" cy="1317812"/>
            <wp:effectExtent l="0" t="0" r="0" b="3175"/>
            <wp:docPr id="1" name="Picture 1"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78130" cy="1323903"/>
                    </a:xfrm>
                    <a:prstGeom prst="rect">
                      <a:avLst/>
                    </a:prstGeom>
                    <a:noFill/>
                    <a:ln>
                      <a:noFill/>
                    </a:ln>
                  </pic:spPr>
                </pic:pic>
              </a:graphicData>
            </a:graphic>
          </wp:inline>
        </w:drawing>
      </w:r>
      <w:r w:rsidRPr="00EB25DF">
        <w:rPr>
          <w:rFonts w:ascii="Arial" w:hAnsi="Arial" w:cs="Arial"/>
        </w:rPr>
        <w:fldChar w:fldCharType="end"/>
      </w:r>
    </w:p>
    <w:p w14:paraId="6179C1D1" w14:textId="77777777" w:rsidR="00EB25DF" w:rsidRPr="00EB25DF" w:rsidRDefault="00EB25DF" w:rsidP="00EB25DF">
      <w:pPr>
        <w:jc w:val="center"/>
        <w:rPr>
          <w:rFonts w:ascii="Arial" w:hAnsi="Arial" w:cs="Arial"/>
          <w:sz w:val="72"/>
          <w:szCs w:val="72"/>
        </w:rPr>
      </w:pPr>
    </w:p>
    <w:p w14:paraId="1CF27C6D" w14:textId="211B224F" w:rsidR="004A614F" w:rsidRDefault="00EB25DF" w:rsidP="00EB25DF">
      <w:pPr>
        <w:jc w:val="center"/>
        <w:rPr>
          <w:rFonts w:ascii="Arial" w:hAnsi="Arial" w:cs="Arial"/>
          <w:b/>
          <w:bCs/>
          <w:sz w:val="96"/>
          <w:szCs w:val="96"/>
        </w:rPr>
      </w:pPr>
      <w:r w:rsidRPr="00EB25DF">
        <w:rPr>
          <w:rFonts w:ascii="Arial" w:hAnsi="Arial" w:cs="Arial"/>
          <w:b/>
          <w:bCs/>
          <w:sz w:val="96"/>
          <w:szCs w:val="96"/>
        </w:rPr>
        <w:t>Workplace culture and its Impact on organisational efficiency</w:t>
      </w:r>
    </w:p>
    <w:p w14:paraId="28FFE5E6" w14:textId="7B3026E0" w:rsidR="00EB25DF" w:rsidRPr="00EB25DF" w:rsidRDefault="00EB25DF" w:rsidP="00EB25DF">
      <w:pPr>
        <w:jc w:val="center"/>
        <w:rPr>
          <w:rFonts w:ascii="Arial" w:hAnsi="Arial" w:cs="Arial"/>
          <w:b/>
          <w:bCs/>
          <w:sz w:val="96"/>
          <w:szCs w:val="96"/>
        </w:rPr>
      </w:pPr>
      <w:r>
        <w:rPr>
          <w:rFonts w:ascii="Arial" w:hAnsi="Arial" w:cs="Arial"/>
          <w:b/>
          <w:bCs/>
          <w:sz w:val="96"/>
          <w:szCs w:val="96"/>
        </w:rPr>
        <w:t>(Easy Jet)</w:t>
      </w:r>
    </w:p>
    <w:p w14:paraId="5FD33B7C" w14:textId="5C923217" w:rsidR="00EB25DF" w:rsidRPr="00EB25DF" w:rsidRDefault="00EB25DF" w:rsidP="00EB25DF">
      <w:pPr>
        <w:jc w:val="center"/>
        <w:rPr>
          <w:rFonts w:ascii="Arial" w:hAnsi="Arial" w:cs="Arial"/>
          <w:b/>
          <w:bCs/>
          <w:sz w:val="56"/>
          <w:szCs w:val="56"/>
        </w:rPr>
      </w:pPr>
    </w:p>
    <w:p w14:paraId="2817BE8F" w14:textId="6DF63CC1" w:rsidR="00EB25DF" w:rsidRDefault="00EB25DF" w:rsidP="00EB25DF">
      <w:pPr>
        <w:jc w:val="center"/>
        <w:rPr>
          <w:rFonts w:ascii="Arial" w:hAnsi="Arial" w:cs="Arial"/>
          <w:b/>
          <w:bCs/>
          <w:sz w:val="44"/>
          <w:szCs w:val="44"/>
        </w:rPr>
      </w:pPr>
    </w:p>
    <w:p w14:paraId="1A85AE6D" w14:textId="15815E3F" w:rsidR="00EB25DF" w:rsidRDefault="00EB25DF" w:rsidP="00EB25DF">
      <w:pPr>
        <w:jc w:val="center"/>
        <w:rPr>
          <w:rFonts w:ascii="Arial" w:hAnsi="Arial" w:cs="Arial"/>
          <w:b/>
          <w:bCs/>
          <w:sz w:val="44"/>
          <w:szCs w:val="44"/>
        </w:rPr>
      </w:pPr>
    </w:p>
    <w:p w14:paraId="77A5A352" w14:textId="1D4513A6" w:rsidR="00EB25DF" w:rsidRPr="004D139B" w:rsidRDefault="00EB25DF" w:rsidP="00EB25DF">
      <w:pPr>
        <w:spacing w:line="360" w:lineRule="auto"/>
        <w:jc w:val="center"/>
        <w:rPr>
          <w:rFonts w:ascii="Arial" w:hAnsi="Arial" w:cs="Arial"/>
          <w:sz w:val="36"/>
          <w:szCs w:val="36"/>
        </w:rPr>
      </w:pPr>
      <w:r w:rsidRPr="004D139B">
        <w:rPr>
          <w:rFonts w:ascii="Arial" w:hAnsi="Arial" w:cs="Arial"/>
          <w:b/>
          <w:bCs/>
          <w:sz w:val="36"/>
          <w:szCs w:val="36"/>
        </w:rPr>
        <w:t>Name:</w:t>
      </w:r>
      <w:r w:rsidRPr="004D139B">
        <w:rPr>
          <w:rFonts w:ascii="Arial" w:hAnsi="Arial" w:cs="Arial"/>
          <w:sz w:val="36"/>
          <w:szCs w:val="36"/>
        </w:rPr>
        <w:t xml:space="preserve"> Davide Ambrosiani</w:t>
      </w:r>
    </w:p>
    <w:p w14:paraId="7E0F7828" w14:textId="7E0C884B" w:rsidR="00EB25DF" w:rsidRPr="004D139B" w:rsidRDefault="00EB25DF" w:rsidP="00EB25DF">
      <w:pPr>
        <w:spacing w:line="360" w:lineRule="auto"/>
        <w:jc w:val="center"/>
        <w:rPr>
          <w:rFonts w:ascii="Arial" w:hAnsi="Arial" w:cs="Arial"/>
          <w:sz w:val="36"/>
          <w:szCs w:val="36"/>
        </w:rPr>
      </w:pPr>
      <w:r w:rsidRPr="004D139B">
        <w:rPr>
          <w:rFonts w:ascii="Arial" w:hAnsi="Arial" w:cs="Arial"/>
          <w:b/>
          <w:bCs/>
          <w:sz w:val="36"/>
          <w:szCs w:val="36"/>
        </w:rPr>
        <w:t>Student N.:</w:t>
      </w:r>
      <w:r w:rsidRPr="004D139B">
        <w:rPr>
          <w:rFonts w:ascii="Arial" w:hAnsi="Arial" w:cs="Arial"/>
          <w:sz w:val="36"/>
          <w:szCs w:val="36"/>
        </w:rPr>
        <w:t xml:space="preserve"> 2117749</w:t>
      </w:r>
    </w:p>
    <w:p w14:paraId="4FF130D6" w14:textId="2F522B76" w:rsidR="00EB25DF" w:rsidRPr="004D139B" w:rsidRDefault="00EB25DF" w:rsidP="00EB25DF">
      <w:pPr>
        <w:spacing w:line="360" w:lineRule="auto"/>
        <w:jc w:val="center"/>
        <w:rPr>
          <w:rFonts w:ascii="Arial" w:hAnsi="Arial" w:cs="Arial"/>
          <w:b/>
          <w:bCs/>
          <w:sz w:val="36"/>
          <w:szCs w:val="36"/>
        </w:rPr>
      </w:pPr>
      <w:r w:rsidRPr="004D139B">
        <w:rPr>
          <w:rFonts w:ascii="Arial" w:hAnsi="Arial" w:cs="Arial"/>
          <w:b/>
          <w:bCs/>
          <w:sz w:val="36"/>
          <w:szCs w:val="36"/>
        </w:rPr>
        <w:t>Name of the lecture:</w:t>
      </w:r>
    </w:p>
    <w:p w14:paraId="7E5A2D53" w14:textId="57F7B70F" w:rsidR="00EB25DF" w:rsidRPr="004D139B" w:rsidRDefault="00EB25DF" w:rsidP="00EB25DF">
      <w:pPr>
        <w:spacing w:line="360" w:lineRule="auto"/>
        <w:jc w:val="center"/>
        <w:rPr>
          <w:rFonts w:ascii="Arial" w:hAnsi="Arial" w:cs="Arial"/>
          <w:sz w:val="36"/>
          <w:szCs w:val="36"/>
        </w:rPr>
      </w:pPr>
      <w:r w:rsidRPr="004D139B">
        <w:rPr>
          <w:rFonts w:ascii="Arial" w:hAnsi="Arial" w:cs="Arial"/>
          <w:b/>
          <w:bCs/>
          <w:sz w:val="36"/>
          <w:szCs w:val="36"/>
        </w:rPr>
        <w:t>Module Code:</w:t>
      </w:r>
      <w:r w:rsidRPr="004D139B">
        <w:rPr>
          <w:rFonts w:ascii="Arial" w:hAnsi="Arial" w:cs="Arial"/>
          <w:sz w:val="36"/>
          <w:szCs w:val="36"/>
        </w:rPr>
        <w:t xml:space="preserve"> (BMSW_5105)</w:t>
      </w:r>
    </w:p>
    <w:p w14:paraId="5536ACDD" w14:textId="0771501D" w:rsidR="00EB25DF" w:rsidRPr="004D139B" w:rsidRDefault="00EB25DF" w:rsidP="00EB25DF">
      <w:pPr>
        <w:spacing w:line="360" w:lineRule="auto"/>
        <w:jc w:val="center"/>
        <w:rPr>
          <w:rFonts w:ascii="Arial" w:hAnsi="Arial" w:cs="Arial"/>
          <w:b/>
          <w:bCs/>
          <w:sz w:val="36"/>
          <w:szCs w:val="36"/>
        </w:rPr>
      </w:pPr>
      <w:r w:rsidRPr="004D139B">
        <w:rPr>
          <w:rFonts w:ascii="Arial" w:hAnsi="Arial" w:cs="Arial"/>
          <w:b/>
          <w:bCs/>
          <w:sz w:val="36"/>
          <w:szCs w:val="36"/>
        </w:rPr>
        <w:t>Date:</w:t>
      </w:r>
    </w:p>
    <w:p w14:paraId="7F1B7EFF" w14:textId="5CE3E875" w:rsidR="00EB25DF" w:rsidRPr="004D139B" w:rsidRDefault="00EB25DF" w:rsidP="00EB25DF">
      <w:pPr>
        <w:spacing w:line="360" w:lineRule="auto"/>
        <w:jc w:val="center"/>
        <w:rPr>
          <w:rFonts w:ascii="Arial" w:hAnsi="Arial" w:cs="Arial"/>
          <w:b/>
          <w:bCs/>
          <w:sz w:val="36"/>
          <w:szCs w:val="36"/>
        </w:rPr>
      </w:pPr>
    </w:p>
    <w:p w14:paraId="2E59B908" w14:textId="44508967" w:rsidR="00EB25DF" w:rsidRPr="004D139B" w:rsidRDefault="00EB25DF" w:rsidP="00EB25DF">
      <w:pPr>
        <w:jc w:val="center"/>
        <w:rPr>
          <w:rFonts w:ascii="Arial" w:hAnsi="Arial" w:cs="Arial"/>
          <w:b/>
          <w:bCs/>
          <w:sz w:val="36"/>
          <w:szCs w:val="36"/>
        </w:rPr>
      </w:pPr>
      <w:r w:rsidRPr="004D139B">
        <w:rPr>
          <w:rFonts w:ascii="Arial" w:hAnsi="Arial" w:cs="Arial"/>
          <w:b/>
          <w:bCs/>
          <w:sz w:val="36"/>
          <w:szCs w:val="36"/>
        </w:rPr>
        <w:lastRenderedPageBreak/>
        <w:t>Table of contest</w:t>
      </w:r>
    </w:p>
    <w:p w14:paraId="60B407D0" w14:textId="759C96C4" w:rsidR="00EB25DF" w:rsidRDefault="00EB25DF" w:rsidP="00EB25DF">
      <w:pPr>
        <w:jc w:val="center"/>
        <w:rPr>
          <w:rFonts w:ascii="Arial" w:hAnsi="Arial" w:cs="Arial"/>
          <w:b/>
          <w:bCs/>
          <w:sz w:val="44"/>
          <w:szCs w:val="44"/>
        </w:rPr>
      </w:pPr>
    </w:p>
    <w:p w14:paraId="1350E61A" w14:textId="77777777" w:rsidR="00EB25DF" w:rsidRPr="004D139B" w:rsidRDefault="00EB25DF" w:rsidP="00EB25DF">
      <w:pPr>
        <w:rPr>
          <w:rFonts w:ascii="Arial" w:hAnsi="Arial" w:cs="Arial"/>
          <w:b/>
          <w:bCs/>
          <w:sz w:val="22"/>
          <w:szCs w:val="22"/>
        </w:rPr>
      </w:pPr>
    </w:p>
    <w:p w14:paraId="168E6338" w14:textId="18AA5F5B" w:rsidR="00EB25DF" w:rsidRDefault="00EB25DF" w:rsidP="00EB25DF">
      <w:pPr>
        <w:rPr>
          <w:rFonts w:ascii="Arial" w:hAnsi="Arial" w:cs="Arial"/>
          <w:sz w:val="44"/>
          <w:szCs w:val="44"/>
        </w:rPr>
      </w:pPr>
    </w:p>
    <w:p w14:paraId="5B18DEEE" w14:textId="642D2521" w:rsidR="001F6E9C" w:rsidRDefault="001F6E9C" w:rsidP="00EB25DF">
      <w:pPr>
        <w:rPr>
          <w:rFonts w:ascii="Arial" w:hAnsi="Arial" w:cs="Arial"/>
          <w:sz w:val="44"/>
          <w:szCs w:val="44"/>
        </w:rPr>
      </w:pPr>
    </w:p>
    <w:p w14:paraId="32F64692" w14:textId="77777777" w:rsidR="001F6E9C" w:rsidRDefault="001F6E9C" w:rsidP="00EB25DF">
      <w:pPr>
        <w:rPr>
          <w:rFonts w:ascii="Arial" w:hAnsi="Arial" w:cs="Arial"/>
          <w:sz w:val="44"/>
          <w:szCs w:val="44"/>
        </w:rPr>
      </w:pPr>
    </w:p>
    <w:p w14:paraId="3B7E4A16" w14:textId="79E3DC21" w:rsidR="00EB25DF" w:rsidRDefault="004D139B" w:rsidP="004D139B">
      <w:pPr>
        <w:pStyle w:val="Heading1"/>
      </w:pPr>
      <w:r>
        <w:t>Introduction</w:t>
      </w:r>
      <w:r w:rsidR="001F6E9C">
        <w:t>……………………………………………………………….3</w:t>
      </w:r>
    </w:p>
    <w:p w14:paraId="27BB8730" w14:textId="03CEAB08" w:rsidR="001F6E9C" w:rsidRDefault="001F6E9C" w:rsidP="001F6E9C">
      <w:pPr>
        <w:pStyle w:val="Heading1"/>
      </w:pPr>
      <w:r>
        <w:t>Critical assess……………………………………………………………3-5</w:t>
      </w:r>
    </w:p>
    <w:p w14:paraId="7852531D" w14:textId="0A26DE28" w:rsidR="001F6E9C" w:rsidRDefault="001F6E9C" w:rsidP="001F6E9C">
      <w:pPr>
        <w:pStyle w:val="Heading1"/>
      </w:pPr>
      <w:r>
        <w:t>PESTEL Analysis…………………………………………………………5-6</w:t>
      </w:r>
    </w:p>
    <w:p w14:paraId="2F7D4A93" w14:textId="030E05ED" w:rsidR="001F6E9C" w:rsidRDefault="001F6E9C" w:rsidP="001F6E9C">
      <w:pPr>
        <w:pStyle w:val="Heading1"/>
      </w:pPr>
      <w:r>
        <w:t>Porter Five Forces Model………………………………………….6-9</w:t>
      </w:r>
    </w:p>
    <w:p w14:paraId="4ED699AA" w14:textId="4841D541" w:rsidR="001F6E9C" w:rsidRDefault="001F6E9C" w:rsidP="001F6E9C">
      <w:pPr>
        <w:pStyle w:val="Heading1"/>
      </w:pPr>
      <w:r>
        <w:t>Key Drivers for the change……………………………………….9-10</w:t>
      </w:r>
    </w:p>
    <w:p w14:paraId="0B8C0594" w14:textId="18B8C3C1" w:rsidR="001F6E9C" w:rsidRDefault="001F6E9C" w:rsidP="001F6E9C">
      <w:pPr>
        <w:pStyle w:val="Heading1"/>
      </w:pPr>
      <w:r>
        <w:t>Ethical approaches…………………………………………………10-12</w:t>
      </w:r>
    </w:p>
    <w:p w14:paraId="05247797" w14:textId="1367EEAC" w:rsidR="001F6E9C" w:rsidRDefault="001F6E9C" w:rsidP="001F6E9C">
      <w:pPr>
        <w:pStyle w:val="Heading1"/>
      </w:pPr>
      <w:r>
        <w:t>Recommendations……………………………………………………12</w:t>
      </w:r>
    </w:p>
    <w:p w14:paraId="3FA9803C" w14:textId="044CDE45" w:rsidR="001F6E9C" w:rsidRDefault="001F6E9C" w:rsidP="001F6E9C">
      <w:pPr>
        <w:pStyle w:val="Heading1"/>
      </w:pPr>
      <w:r>
        <w:t>Conclusion…………………………………………………………….12-13</w:t>
      </w:r>
    </w:p>
    <w:p w14:paraId="10B0CCE0" w14:textId="0B029821" w:rsidR="001F6E9C" w:rsidRPr="001F6E9C" w:rsidRDefault="001F6E9C" w:rsidP="001F6E9C">
      <w:pPr>
        <w:pStyle w:val="Heading1"/>
      </w:pPr>
      <w:r>
        <w:t>References……………………………………………………………….14</w:t>
      </w:r>
    </w:p>
    <w:p w14:paraId="4F18DE2A" w14:textId="072AC6B2" w:rsidR="004D139B" w:rsidRDefault="004D139B" w:rsidP="004D139B">
      <w:pPr>
        <w:pStyle w:val="Heading1"/>
      </w:pPr>
    </w:p>
    <w:p w14:paraId="0F154C7F" w14:textId="3F244F98" w:rsidR="004D139B" w:rsidRDefault="004D139B" w:rsidP="004D139B"/>
    <w:p w14:paraId="6F0E618B" w14:textId="15C0FDD8" w:rsidR="004D139B" w:rsidRDefault="004D139B" w:rsidP="004D139B"/>
    <w:p w14:paraId="27D7141F" w14:textId="012BBC23" w:rsidR="004D139B" w:rsidRDefault="004D139B" w:rsidP="004D139B"/>
    <w:p w14:paraId="05DD3A26" w14:textId="130C7676" w:rsidR="004D139B" w:rsidRDefault="004D139B" w:rsidP="004D139B"/>
    <w:p w14:paraId="602943BF" w14:textId="2A18DDC5" w:rsidR="004D139B" w:rsidRDefault="004D139B" w:rsidP="004D139B"/>
    <w:p w14:paraId="1700A363" w14:textId="0E88D81F" w:rsidR="004D139B" w:rsidRDefault="004D139B" w:rsidP="004D139B"/>
    <w:p w14:paraId="32D7D7DB" w14:textId="1D80C80C" w:rsidR="004D139B" w:rsidRDefault="004D139B" w:rsidP="004D139B"/>
    <w:p w14:paraId="708745E1" w14:textId="1090BA8F" w:rsidR="004D139B" w:rsidRDefault="004D139B" w:rsidP="004D139B"/>
    <w:p w14:paraId="1B51B021" w14:textId="27DEB3F6" w:rsidR="004D139B" w:rsidRDefault="004D139B" w:rsidP="004D139B"/>
    <w:p w14:paraId="25AAB345" w14:textId="20AC1BCF" w:rsidR="004D139B" w:rsidRDefault="004D139B" w:rsidP="004D139B"/>
    <w:p w14:paraId="2FE51DCE" w14:textId="2CFE11E0" w:rsidR="004D139B" w:rsidRDefault="004D139B" w:rsidP="004D139B"/>
    <w:p w14:paraId="2A00991D" w14:textId="77777777" w:rsidR="001F6E9C" w:rsidRDefault="001F6E9C" w:rsidP="004D139B"/>
    <w:p w14:paraId="5B3B004E" w14:textId="018788C1" w:rsidR="004D139B" w:rsidRDefault="004D139B" w:rsidP="004D139B"/>
    <w:p w14:paraId="4796147A" w14:textId="639C6748" w:rsidR="004D139B" w:rsidRDefault="004D139B" w:rsidP="004D139B"/>
    <w:p w14:paraId="02332E18" w14:textId="007C08A4" w:rsidR="004D139B" w:rsidRDefault="004D139B" w:rsidP="004D139B"/>
    <w:p w14:paraId="31D861C8" w14:textId="552C162A" w:rsidR="004D139B" w:rsidRDefault="004D139B" w:rsidP="004D139B"/>
    <w:p w14:paraId="175B214D" w14:textId="3EFD1400" w:rsidR="004D139B" w:rsidRPr="00475FD5" w:rsidRDefault="004D139B" w:rsidP="00475FD5">
      <w:pPr>
        <w:jc w:val="both"/>
        <w:rPr>
          <w:rFonts w:ascii="Arial" w:hAnsi="Arial" w:cs="Arial"/>
          <w:b/>
          <w:bCs/>
        </w:rPr>
      </w:pPr>
      <w:r w:rsidRPr="00475FD5">
        <w:rPr>
          <w:rFonts w:ascii="Arial" w:hAnsi="Arial" w:cs="Arial"/>
          <w:b/>
          <w:bCs/>
        </w:rPr>
        <w:lastRenderedPageBreak/>
        <w:t>Introduction</w:t>
      </w:r>
    </w:p>
    <w:p w14:paraId="0DF50BDC" w14:textId="0CD4B1D2" w:rsidR="004D139B" w:rsidRPr="00475FD5" w:rsidRDefault="004D139B" w:rsidP="00475FD5">
      <w:pPr>
        <w:jc w:val="both"/>
        <w:rPr>
          <w:rFonts w:ascii="Arial" w:hAnsi="Arial" w:cs="Arial"/>
          <w:b/>
          <w:bCs/>
        </w:rPr>
      </w:pPr>
    </w:p>
    <w:p w14:paraId="56B66FEC" w14:textId="6ADC9395" w:rsidR="004D139B" w:rsidRPr="00475FD5" w:rsidRDefault="004D139B" w:rsidP="00475FD5">
      <w:pPr>
        <w:jc w:val="both"/>
        <w:rPr>
          <w:rFonts w:ascii="Arial" w:hAnsi="Arial" w:cs="Arial"/>
          <w:color w:val="FF0000"/>
          <w:sz w:val="22"/>
          <w:szCs w:val="22"/>
        </w:rPr>
      </w:pPr>
    </w:p>
    <w:p w14:paraId="09BABA6E" w14:textId="64D57D04" w:rsidR="004D139B" w:rsidRPr="00475FD5" w:rsidRDefault="00AA17A3"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One of the biggest budget airlines in Europe is the British low-cost carrier EasyJet plc. The airline's main office is in London Luton Airport in the United Kingdom, where it was founded in 1995. With its extensive local and international aircraft network, EasyJet provides cheap air travel to several locations throughout Europe and beyond.</w:t>
      </w:r>
    </w:p>
    <w:p w14:paraId="0CD6ABED" w14:textId="75CB4103" w:rsidR="004D139B" w:rsidRPr="00475FD5" w:rsidRDefault="00AA17A3"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The firm takes a straightforward approach, providing only the essential services while charging extra for extras like luggage, seat preference, and in-flight meals. This business approach helps them to maintain minimal expenses while providing clients with affordable tickets. EasyJet's straightforward booking procedure, online check-in options, and regular airline connections between key cities have helped company acquire popularity.</w:t>
      </w:r>
    </w:p>
    <w:p w14:paraId="1189F5C5" w14:textId="6E826456" w:rsidR="00AA17A3" w:rsidRPr="00475FD5" w:rsidRDefault="00AA17A3"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EasyJet has grown its route network over time and established itself as a major participant in the European aviation industry. The airline's primary goal is to give both leisure and business travellers access to reasonably priced, dependable, and practical air travel options.</w:t>
      </w:r>
    </w:p>
    <w:p w14:paraId="1B503413" w14:textId="6EEA880E" w:rsidR="00AA17A3" w:rsidRPr="00475FD5" w:rsidRDefault="00AA17A3" w:rsidP="00475FD5">
      <w:pPr>
        <w:spacing w:line="360" w:lineRule="auto"/>
        <w:jc w:val="both"/>
        <w:rPr>
          <w:rFonts w:ascii="Arial" w:hAnsi="Arial" w:cs="Arial"/>
          <w:color w:val="000000" w:themeColor="text1"/>
          <w:sz w:val="22"/>
          <w:szCs w:val="22"/>
        </w:rPr>
      </w:pPr>
    </w:p>
    <w:p w14:paraId="3672620B" w14:textId="540D7AC2" w:rsidR="00AA17A3" w:rsidRPr="00475FD5" w:rsidRDefault="00AA17A3" w:rsidP="00475FD5">
      <w:pPr>
        <w:spacing w:line="360" w:lineRule="auto"/>
        <w:jc w:val="both"/>
        <w:rPr>
          <w:rFonts w:ascii="Arial" w:hAnsi="Arial" w:cs="Arial"/>
          <w:b/>
          <w:bCs/>
          <w:color w:val="000000" w:themeColor="text1"/>
        </w:rPr>
      </w:pPr>
      <w:r w:rsidRPr="00475FD5">
        <w:rPr>
          <w:rFonts w:ascii="Arial" w:hAnsi="Arial" w:cs="Arial"/>
          <w:b/>
          <w:bCs/>
          <w:color w:val="000000" w:themeColor="text1"/>
        </w:rPr>
        <w:t>Critically Assess of Easy Jet</w:t>
      </w:r>
    </w:p>
    <w:p w14:paraId="242B4CDB" w14:textId="06BC897B" w:rsidR="00AA17A3" w:rsidRPr="00475FD5" w:rsidRDefault="00AA17A3" w:rsidP="00475FD5">
      <w:pPr>
        <w:spacing w:line="360" w:lineRule="auto"/>
        <w:jc w:val="both"/>
        <w:rPr>
          <w:rFonts w:ascii="Arial" w:hAnsi="Arial" w:cs="Arial"/>
          <w:color w:val="000000" w:themeColor="text1"/>
          <w:sz w:val="22"/>
          <w:szCs w:val="22"/>
        </w:rPr>
      </w:pPr>
    </w:p>
    <w:p w14:paraId="09F2D9FA" w14:textId="5477A3EB" w:rsidR="00AA17A3" w:rsidRPr="00475FD5" w:rsidRDefault="00AA17A3" w:rsidP="00475FD5">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Organization Culture</w:t>
      </w:r>
    </w:p>
    <w:p w14:paraId="4D4B3415" w14:textId="4B8E2538" w:rsidR="00AA17A3" w:rsidRPr="00475FD5" w:rsidRDefault="00AA17A3"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The organisational culture of EasyJet plc is crucial in determining how the airline operates as a whole and how its employees behave. A strong customer focus is one of their culture's defining characteristics. EasyJet places a high value on comprehending and meeting customer needs </w:t>
      </w:r>
      <w:r w:rsidRPr="00475FD5">
        <w:rPr>
          <w:rFonts w:ascii="Arial" w:hAnsi="Arial" w:cs="Arial"/>
          <w:color w:val="000000" w:themeColor="text1"/>
          <w:sz w:val="22"/>
          <w:szCs w:val="22"/>
        </w:rPr>
        <w:t>to</w:t>
      </w:r>
      <w:r w:rsidRPr="00475FD5">
        <w:rPr>
          <w:rFonts w:ascii="Arial" w:hAnsi="Arial" w:cs="Arial"/>
          <w:color w:val="000000" w:themeColor="text1"/>
          <w:sz w:val="22"/>
          <w:szCs w:val="22"/>
        </w:rPr>
        <w:t xml:space="preserve"> provide a satisfying and hassle-free travel experience. EasyJet cultivates brand loyalty, promotes repeat business, and keeps a competitive edge in the low-cost airline industry by putting the needs of its customers first.</w:t>
      </w:r>
    </w:p>
    <w:p w14:paraId="541DE2E6" w14:textId="323FDF13" w:rsidR="00AA17A3" w:rsidRPr="00475FD5" w:rsidRDefault="00AA17A3"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EasyJet's culture is also infused with innovation and adaptation. The aviation sector is continually changing due to new technological advancements, shifting consumer tastes, and shifting market conditions. Because of EasyJet's dedication to innovation, they </w:t>
      </w:r>
      <w:r w:rsidRPr="00475FD5">
        <w:rPr>
          <w:rFonts w:ascii="Arial" w:hAnsi="Arial" w:cs="Arial"/>
          <w:color w:val="000000" w:themeColor="text1"/>
          <w:sz w:val="22"/>
          <w:szCs w:val="22"/>
        </w:rPr>
        <w:t>can</w:t>
      </w:r>
      <w:r w:rsidRPr="00475FD5">
        <w:rPr>
          <w:rFonts w:ascii="Arial" w:hAnsi="Arial" w:cs="Arial"/>
          <w:color w:val="000000" w:themeColor="text1"/>
          <w:sz w:val="22"/>
          <w:szCs w:val="22"/>
        </w:rPr>
        <w:t xml:space="preserve"> adopt new business models and technological advancements, increasing both operational effectiveness and consumer engagement. The airline's agility allows them to take advantage of new possibilities and respond to market changes quickly, helping they stay competitive and relevant in the rapidly evolving airline sector.</w:t>
      </w:r>
      <w:r w:rsidR="000F67C4">
        <w:rPr>
          <w:rFonts w:ascii="Arial" w:hAnsi="Arial" w:cs="Arial"/>
          <w:color w:val="000000" w:themeColor="text1"/>
          <w:sz w:val="22"/>
          <w:szCs w:val="22"/>
        </w:rPr>
        <w:t xml:space="preserve"> (</w:t>
      </w:r>
      <w:r w:rsidR="00023EC4" w:rsidRPr="00023EC4">
        <w:rPr>
          <w:rFonts w:ascii="Arial" w:hAnsi="Arial" w:cs="Arial"/>
          <w:color w:val="05103E"/>
          <w:sz w:val="22"/>
          <w:szCs w:val="22"/>
          <w:shd w:val="clear" w:color="auto" w:fill="FFFFFF"/>
        </w:rPr>
        <w:t>Trzebiatowska</w:t>
      </w:r>
      <w:r w:rsidR="000F67C4">
        <w:rPr>
          <w:rFonts w:ascii="Arial" w:hAnsi="Arial" w:cs="Arial"/>
          <w:color w:val="000000" w:themeColor="text1"/>
          <w:sz w:val="22"/>
          <w:szCs w:val="22"/>
        </w:rPr>
        <w:t>, 2010)</w:t>
      </w:r>
    </w:p>
    <w:p w14:paraId="7C0FA0C2" w14:textId="3E64F933" w:rsidR="00AA17A3" w:rsidRPr="00475FD5" w:rsidRDefault="00AA17A3"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Another key part of EasyJet's culture is employee empowerment. The organisation fosters a sense of ownership among its staff members, giving them the freedom to decide for themselves and take charge of their responsibilities. This strategy encourages a motivated and involved staff, which boosts productivity and job satisfaction. Employees that feel </w:t>
      </w:r>
      <w:r w:rsidRPr="00475FD5">
        <w:rPr>
          <w:rFonts w:ascii="Arial" w:hAnsi="Arial" w:cs="Arial"/>
          <w:color w:val="000000" w:themeColor="text1"/>
          <w:sz w:val="22"/>
          <w:szCs w:val="22"/>
        </w:rPr>
        <w:lastRenderedPageBreak/>
        <w:t xml:space="preserve">empowered are more willing to go above and beyond to satisfy customers, which benefits the </w:t>
      </w:r>
      <w:r w:rsidRPr="00475FD5">
        <w:rPr>
          <w:rFonts w:ascii="Arial" w:hAnsi="Arial" w:cs="Arial"/>
          <w:color w:val="000000" w:themeColor="text1"/>
          <w:sz w:val="22"/>
          <w:szCs w:val="22"/>
        </w:rPr>
        <w:t>airline</w:t>
      </w:r>
      <w:r w:rsidRPr="00475FD5">
        <w:rPr>
          <w:rFonts w:ascii="Arial" w:hAnsi="Arial" w:cs="Arial"/>
          <w:color w:val="000000" w:themeColor="text1"/>
          <w:sz w:val="22"/>
          <w:szCs w:val="22"/>
        </w:rPr>
        <w:t>.</w:t>
      </w:r>
    </w:p>
    <w:p w14:paraId="42B8E1D5" w14:textId="5570FB94" w:rsidR="00AA17A3" w:rsidRPr="00475FD5" w:rsidRDefault="00AA17A3"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EasyJet's organisational culture lays a heavy emphasis on these elements because safety and compliance are extremely important in the aviation sector. </w:t>
      </w:r>
      <w:r w:rsidRPr="00475FD5">
        <w:rPr>
          <w:rFonts w:ascii="Arial" w:hAnsi="Arial" w:cs="Arial"/>
          <w:color w:val="000000" w:themeColor="text1"/>
          <w:sz w:val="22"/>
          <w:szCs w:val="22"/>
        </w:rPr>
        <w:t>To</w:t>
      </w:r>
      <w:r w:rsidRPr="00475FD5">
        <w:rPr>
          <w:rFonts w:ascii="Arial" w:hAnsi="Arial" w:cs="Arial"/>
          <w:color w:val="000000" w:themeColor="text1"/>
          <w:sz w:val="22"/>
          <w:szCs w:val="22"/>
        </w:rPr>
        <w:t xml:space="preserve"> protect the safety and wellbeing of passengers and crew, certain safety standards and legal criteria must be followed. EasyJet develops a reputation for dependability and integrity, which is essential for the long-term success of any airline, by fostering a culture of safety and compliance.</w:t>
      </w:r>
      <w:r w:rsidR="000F67C4">
        <w:rPr>
          <w:rFonts w:ascii="Arial" w:hAnsi="Arial" w:cs="Arial"/>
          <w:color w:val="000000" w:themeColor="text1"/>
          <w:sz w:val="22"/>
          <w:szCs w:val="22"/>
        </w:rPr>
        <w:t xml:space="preserve"> (</w:t>
      </w:r>
      <w:r w:rsidR="00023EC4" w:rsidRPr="00023EC4">
        <w:rPr>
          <w:rFonts w:ascii="Arial" w:hAnsi="Arial" w:cs="Arial"/>
          <w:color w:val="05103E"/>
          <w:sz w:val="22"/>
          <w:szCs w:val="22"/>
          <w:shd w:val="clear" w:color="auto" w:fill="FFFFFF"/>
        </w:rPr>
        <w:t>Trzebiatowska</w:t>
      </w:r>
      <w:r w:rsidR="000F67C4">
        <w:rPr>
          <w:rFonts w:ascii="Arial" w:hAnsi="Arial" w:cs="Arial"/>
          <w:color w:val="000000" w:themeColor="text1"/>
          <w:sz w:val="22"/>
          <w:szCs w:val="22"/>
        </w:rPr>
        <w:t>, 2010)</w:t>
      </w:r>
    </w:p>
    <w:p w14:paraId="2A7715DA" w14:textId="018A2D2F" w:rsidR="00AA17A3" w:rsidRPr="00475FD5" w:rsidRDefault="00AA17A3"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Additionally, EasyJet's culture values inclusivity and diversity. The business understands the benefits of having a varied staff with workers from different origins, cultures, and viewpoints. Accepting diversity promotes a more welcoming workplace where innovation, teamwork, and creativity flourish. Additionally, it enables EasyJet to better comprehend and meet the varied needs of their international clientele.</w:t>
      </w:r>
    </w:p>
    <w:p w14:paraId="2CF417A0" w14:textId="77777777" w:rsidR="00AA17A3" w:rsidRPr="00475FD5" w:rsidRDefault="00AA17A3" w:rsidP="00475FD5">
      <w:pPr>
        <w:spacing w:line="360" w:lineRule="auto"/>
        <w:jc w:val="both"/>
        <w:rPr>
          <w:rFonts w:ascii="Arial" w:hAnsi="Arial" w:cs="Arial"/>
          <w:color w:val="000000" w:themeColor="text1"/>
          <w:sz w:val="22"/>
          <w:szCs w:val="22"/>
        </w:rPr>
      </w:pPr>
    </w:p>
    <w:p w14:paraId="17F30AF2" w14:textId="2B3B2DC5" w:rsidR="00AA17A3" w:rsidRPr="00475FD5" w:rsidRDefault="00AA17A3" w:rsidP="00475FD5">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Organization Structure</w:t>
      </w:r>
    </w:p>
    <w:p w14:paraId="185798FA" w14:textId="21ECF940" w:rsidR="00AA17A3" w:rsidRPr="00475FD5" w:rsidRDefault="00AA17A3"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The organisational structure of EasyJet dictates how the business's operations are planned, synchronised, and managed. The airline's organisational structure successfully strikes a balance between rigidity and flexibility. The hierarchical structure establishes distinct lines of authority and responsibility, facilitating effective job delegation and decision-making. Smooth daily operations are facilitated by the roles and duties being well defined.</w:t>
      </w:r>
      <w:r w:rsidRPr="00475FD5">
        <w:rPr>
          <w:rFonts w:ascii="Arial" w:hAnsi="Arial" w:cs="Arial"/>
          <w:color w:val="000000" w:themeColor="text1"/>
          <w:sz w:val="22"/>
          <w:szCs w:val="22"/>
        </w:rPr>
        <w:t xml:space="preserve"> </w:t>
      </w:r>
      <w:r w:rsidRPr="00475FD5">
        <w:rPr>
          <w:rFonts w:ascii="Arial" w:hAnsi="Arial" w:cs="Arial"/>
          <w:color w:val="000000" w:themeColor="text1"/>
          <w:sz w:val="22"/>
          <w:szCs w:val="22"/>
        </w:rPr>
        <w:t>Additionally, EasyJet's organisational structure was created using the proper departmentalization. The company increases operational efficiency and specialisation by putting workers with comparable responsibilities and abilities together. To accomplish the airline's overall goals, many divisions like flight operations, cabin crew, ground services, and marketing collaborate.</w:t>
      </w:r>
    </w:p>
    <w:p w14:paraId="1B22C799" w14:textId="01C1F3FC" w:rsidR="00AA17A3" w:rsidRPr="00475FD5" w:rsidRDefault="00AA17A3"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Any organisation needs channels for communication, and EasyJet's organisational structure makes it possible for open dialogue to occur both vertically and horizontally. This promotes a culture of openness and collaboration by allowing information to flow easily between management and frontline staff. In the airline sector, effective communication is essential since timely information sharing is essential for operational effectiveness and customer service.</w:t>
      </w:r>
      <w:r w:rsidR="00664F2D">
        <w:rPr>
          <w:rFonts w:ascii="Arial" w:hAnsi="Arial" w:cs="Arial"/>
          <w:color w:val="000000" w:themeColor="text1"/>
          <w:sz w:val="22"/>
          <w:szCs w:val="22"/>
        </w:rPr>
        <w:t xml:space="preserve"> (</w:t>
      </w:r>
      <w:r w:rsidR="00023EC4">
        <w:rPr>
          <w:rFonts w:ascii="Arial" w:hAnsi="Arial" w:cs="Arial"/>
          <w:color w:val="000000" w:themeColor="text1"/>
          <w:sz w:val="22"/>
          <w:szCs w:val="22"/>
        </w:rPr>
        <w:t xml:space="preserve">Dos, Kosonen </w:t>
      </w:r>
      <w:r w:rsidR="00664F2D">
        <w:rPr>
          <w:rFonts w:ascii="Arial" w:hAnsi="Arial" w:cs="Arial"/>
          <w:color w:val="000000" w:themeColor="text1"/>
          <w:sz w:val="22"/>
          <w:szCs w:val="22"/>
        </w:rPr>
        <w:t>2010)</w:t>
      </w:r>
    </w:p>
    <w:p w14:paraId="5D23B1A0" w14:textId="7DD69FC5" w:rsidR="00AA17A3" w:rsidRPr="00475FD5" w:rsidRDefault="00AA17A3"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Another distinguishing feature of EasyJet's organisational structure is flexibility. As a low-cost carrier, the business must adjust to shifting market conditions, shifting demand, and business trends. EasyJet is more flexible and more suited to compete in a dynamic market thanks to the structure's flexibility, which enables the airline to react rapidly to new opportunities and problems.</w:t>
      </w:r>
      <w:r w:rsidRPr="00475FD5">
        <w:rPr>
          <w:rFonts w:ascii="Arial" w:hAnsi="Arial" w:cs="Arial"/>
          <w:color w:val="000000" w:themeColor="text1"/>
          <w:sz w:val="22"/>
          <w:szCs w:val="22"/>
        </w:rPr>
        <w:t xml:space="preserve"> </w:t>
      </w:r>
      <w:r w:rsidRPr="00475FD5">
        <w:rPr>
          <w:rFonts w:ascii="Arial" w:hAnsi="Arial" w:cs="Arial"/>
          <w:color w:val="000000" w:themeColor="text1"/>
          <w:sz w:val="22"/>
          <w:szCs w:val="22"/>
        </w:rPr>
        <w:t xml:space="preserve">EasyJet maintains a balance in its decision-making between centralization and decentralisation. Decentralisation enables more nimble decision-making at the operational level while some strategic decisions may be centralised to preserve consistency and alignment </w:t>
      </w:r>
      <w:r w:rsidRPr="00475FD5">
        <w:rPr>
          <w:rFonts w:ascii="Arial" w:hAnsi="Arial" w:cs="Arial"/>
          <w:color w:val="000000" w:themeColor="text1"/>
          <w:sz w:val="22"/>
          <w:szCs w:val="22"/>
        </w:rPr>
        <w:lastRenderedPageBreak/>
        <w:t>with the company's mission. This harmony makes it possible for the organisation to respond quickly to problems while also upholding more general strategic goals.</w:t>
      </w:r>
      <w:r w:rsidR="00664F2D">
        <w:rPr>
          <w:rFonts w:ascii="Arial" w:hAnsi="Arial" w:cs="Arial"/>
          <w:color w:val="000000" w:themeColor="text1"/>
          <w:sz w:val="22"/>
          <w:szCs w:val="22"/>
        </w:rPr>
        <w:t xml:space="preserve"> (</w:t>
      </w:r>
      <w:r w:rsidR="00023EC4">
        <w:rPr>
          <w:rFonts w:ascii="Arial" w:hAnsi="Arial" w:cs="Arial"/>
          <w:color w:val="000000" w:themeColor="text1"/>
          <w:sz w:val="22"/>
          <w:szCs w:val="22"/>
        </w:rPr>
        <w:t>Dos, Kosonen</w:t>
      </w:r>
      <w:r w:rsidR="00664F2D">
        <w:rPr>
          <w:rFonts w:ascii="Arial" w:hAnsi="Arial" w:cs="Arial"/>
          <w:color w:val="000000" w:themeColor="text1"/>
          <w:sz w:val="22"/>
          <w:szCs w:val="22"/>
        </w:rPr>
        <w:t xml:space="preserve"> 2010)</w:t>
      </w:r>
    </w:p>
    <w:p w14:paraId="7C7DF129" w14:textId="4674448B" w:rsidR="00AA17A3" w:rsidRPr="00475FD5" w:rsidRDefault="00AA17A3"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In conclusion, the organisational culture and structure of EasyJet plc play a significant role in the success of the airline. Their dedication to excellence and efficiency is driven by a customer-centric, creative, and adaptive culture. A motivated and engaged workforce is a result of encouraging employee empowerment, supporting safety, and accepting diversity. EasyJet </w:t>
      </w:r>
      <w:r w:rsidRPr="00475FD5">
        <w:rPr>
          <w:rFonts w:ascii="Arial" w:hAnsi="Arial" w:cs="Arial"/>
          <w:color w:val="000000" w:themeColor="text1"/>
          <w:sz w:val="22"/>
          <w:szCs w:val="22"/>
        </w:rPr>
        <w:t>can</w:t>
      </w:r>
      <w:r w:rsidRPr="00475FD5">
        <w:rPr>
          <w:rFonts w:ascii="Arial" w:hAnsi="Arial" w:cs="Arial"/>
          <w:color w:val="000000" w:themeColor="text1"/>
          <w:sz w:val="22"/>
          <w:szCs w:val="22"/>
        </w:rPr>
        <w:t xml:space="preserve"> successfully handle the challenges posed by the aviation sector thanks to its organisational structure, which strikes a balance between hierarchy, departmentalization, communication, and flexibility. As a result, it can continue to provide its consumers reliable and economical air travel options.</w:t>
      </w:r>
    </w:p>
    <w:p w14:paraId="7DB11DE7" w14:textId="11049F42" w:rsidR="00AA17A3" w:rsidRPr="00475FD5" w:rsidRDefault="00AA17A3" w:rsidP="00475FD5">
      <w:pPr>
        <w:spacing w:line="360" w:lineRule="auto"/>
        <w:jc w:val="both"/>
        <w:rPr>
          <w:rFonts w:ascii="Arial" w:hAnsi="Arial" w:cs="Arial"/>
          <w:color w:val="000000" w:themeColor="text1"/>
          <w:sz w:val="22"/>
          <w:szCs w:val="22"/>
        </w:rPr>
      </w:pPr>
    </w:p>
    <w:p w14:paraId="795E610B" w14:textId="05F3D663" w:rsidR="00023AFC" w:rsidRPr="00475FD5" w:rsidRDefault="00023AFC" w:rsidP="00475FD5">
      <w:pPr>
        <w:spacing w:line="360" w:lineRule="auto"/>
        <w:jc w:val="both"/>
        <w:rPr>
          <w:rFonts w:ascii="Arial" w:hAnsi="Arial" w:cs="Arial"/>
          <w:b/>
          <w:bCs/>
          <w:color w:val="000000" w:themeColor="text1"/>
        </w:rPr>
      </w:pPr>
      <w:r w:rsidRPr="00475FD5">
        <w:rPr>
          <w:rFonts w:ascii="Arial" w:hAnsi="Arial" w:cs="Arial"/>
          <w:b/>
          <w:bCs/>
          <w:color w:val="000000" w:themeColor="text1"/>
        </w:rPr>
        <w:t>PESTEL of Easy Jet</w:t>
      </w:r>
    </w:p>
    <w:p w14:paraId="76744EDB" w14:textId="67021EEB" w:rsidR="00023AFC" w:rsidRPr="00475FD5" w:rsidRDefault="00023AFC" w:rsidP="00475FD5">
      <w:pPr>
        <w:spacing w:line="360" w:lineRule="auto"/>
        <w:jc w:val="both"/>
        <w:rPr>
          <w:rFonts w:ascii="Arial" w:hAnsi="Arial" w:cs="Arial"/>
          <w:color w:val="000000" w:themeColor="text1"/>
          <w:sz w:val="22"/>
          <w:szCs w:val="22"/>
        </w:rPr>
      </w:pPr>
    </w:p>
    <w:p w14:paraId="576904D9" w14:textId="288D82B1" w:rsidR="00023AFC" w:rsidRPr="00475FD5" w:rsidRDefault="00023AFC" w:rsidP="00475FD5">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Political:</w:t>
      </w:r>
    </w:p>
    <w:p w14:paraId="57DB8229" w14:textId="2B132BE8" w:rsidR="00023AFC" w:rsidRPr="00475FD5" w:rsidRDefault="00023AFC"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EasyJet is a big player in the European aviation sector and is exposed to </w:t>
      </w:r>
      <w:r w:rsidRPr="00475FD5">
        <w:rPr>
          <w:rFonts w:ascii="Arial" w:hAnsi="Arial" w:cs="Arial"/>
          <w:color w:val="000000" w:themeColor="text1"/>
          <w:sz w:val="22"/>
          <w:szCs w:val="22"/>
        </w:rPr>
        <w:t>several</w:t>
      </w:r>
      <w:r w:rsidRPr="00475FD5">
        <w:rPr>
          <w:rFonts w:ascii="Arial" w:hAnsi="Arial" w:cs="Arial"/>
          <w:color w:val="000000" w:themeColor="text1"/>
          <w:sz w:val="22"/>
          <w:szCs w:val="22"/>
        </w:rPr>
        <w:t xml:space="preserve"> political variables that might have a considerable impact on its business. The cost structure of the business and overall profitability may be affected by changes in governmental policies and laws pertaining to aviation, such as airport fees, environmental charges, and safety standards. Furthermore, flight routes and demand for certain destinations may be impacted by political unrest or geopolitical difficulties in the locations where EasyJet operates. Brexit </w:t>
      </w:r>
      <w:r w:rsidRPr="00475FD5">
        <w:rPr>
          <w:rFonts w:ascii="Arial" w:hAnsi="Arial" w:cs="Arial"/>
          <w:color w:val="000000" w:themeColor="text1"/>
          <w:sz w:val="22"/>
          <w:szCs w:val="22"/>
        </w:rPr>
        <w:t>has</w:t>
      </w:r>
      <w:r w:rsidRPr="00475FD5">
        <w:rPr>
          <w:rFonts w:ascii="Arial" w:hAnsi="Arial" w:cs="Arial"/>
          <w:color w:val="000000" w:themeColor="text1"/>
          <w:sz w:val="22"/>
          <w:szCs w:val="22"/>
        </w:rPr>
        <w:t xml:space="preserve"> been a significant political development that could affect EasyJet. Changes in trade agreements and regulations brought on by the UK's exit from the EU may have an influence on the airline's operations both inside and outside the EU, potentially affecting its network, traffic rights, and market access.</w:t>
      </w:r>
      <w:r w:rsidR="00D56E34">
        <w:rPr>
          <w:rFonts w:ascii="Arial" w:hAnsi="Arial" w:cs="Arial"/>
          <w:color w:val="000000" w:themeColor="text1"/>
          <w:sz w:val="22"/>
          <w:szCs w:val="22"/>
        </w:rPr>
        <w:t xml:space="preserve"> (Buier 2018)</w:t>
      </w:r>
    </w:p>
    <w:p w14:paraId="730A7CDB" w14:textId="5E7C6005" w:rsidR="00023AFC" w:rsidRPr="00475FD5" w:rsidRDefault="00023AFC" w:rsidP="00475FD5">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Economic:</w:t>
      </w:r>
    </w:p>
    <w:p w14:paraId="647C7FCC" w14:textId="115EC970" w:rsidR="00023AFC" w:rsidRPr="00475FD5" w:rsidRDefault="00023AFC"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EasyJet is not an exception to the fact that the airline business is extremely sensitive to economic situations. Recessions and other economic downturns can directly affect travel demand, which lowers demand for tickets and lowers income. In contrast, there is typically an increase in discretionary expenditure on vacations and business travel during times of economic expansion, which is advantageous for the airline. Additionally, the cost structure of the airline is heavily influenced by fuel prices. The operating costs of EasyJet, particularly fuel expenditures, can be greatly impacted by changes in the price of oil. Changes in gasoline costs may have an impact on ticket prices, profitability, and overall competitiveness because fuel is a significant expense for airlines.</w:t>
      </w:r>
    </w:p>
    <w:p w14:paraId="7C62819C" w14:textId="5F1DEF44" w:rsidR="00023AFC" w:rsidRPr="00475FD5" w:rsidRDefault="00023AFC" w:rsidP="00475FD5">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Social:</w:t>
      </w:r>
    </w:p>
    <w:p w14:paraId="1A70EDBB" w14:textId="1D285626" w:rsidR="00023AFC" w:rsidRPr="00475FD5" w:rsidRDefault="00023AFC"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Understanding and adjusting to consumer preferences and travel trends is essential to EasyJet's success. Consumer preference shifts, such as the need for more environmentally </w:t>
      </w:r>
      <w:r w:rsidRPr="00475FD5">
        <w:rPr>
          <w:rFonts w:ascii="Arial" w:hAnsi="Arial" w:cs="Arial"/>
          <w:color w:val="000000" w:themeColor="text1"/>
          <w:sz w:val="22"/>
          <w:szCs w:val="22"/>
        </w:rPr>
        <w:lastRenderedPageBreak/>
        <w:t>friendly and sustainable travel options, can affect both travel decisions and an airline's reputation. Demand for air travel may also be impacted by demographic changes including population increase and changes in the age distribution. To be relevant and satisfy the needs of its wide range of customers, the business must constantly analyse and adjust to changing societal trends.</w:t>
      </w:r>
    </w:p>
    <w:p w14:paraId="2F7DB7AA" w14:textId="09270315" w:rsidR="00023AFC" w:rsidRPr="00475FD5" w:rsidRDefault="00023AFC" w:rsidP="00475FD5">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Technological:</w:t>
      </w:r>
    </w:p>
    <w:p w14:paraId="0135D874" w14:textId="2E4BFFD9" w:rsidR="00023AFC" w:rsidRPr="00475FD5" w:rsidRDefault="00023AFC"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Technology improvements bring both benefits and problems for EasyJet in the </w:t>
      </w:r>
      <w:r w:rsidRPr="00475FD5">
        <w:rPr>
          <w:rFonts w:ascii="Arial" w:hAnsi="Arial" w:cs="Arial"/>
          <w:color w:val="000000" w:themeColor="text1"/>
          <w:sz w:val="22"/>
          <w:szCs w:val="22"/>
        </w:rPr>
        <w:t>ever-changing</w:t>
      </w:r>
      <w:r w:rsidRPr="00475FD5">
        <w:rPr>
          <w:rFonts w:ascii="Arial" w:hAnsi="Arial" w:cs="Arial"/>
          <w:color w:val="000000" w:themeColor="text1"/>
          <w:sz w:val="22"/>
          <w:szCs w:val="22"/>
        </w:rPr>
        <w:t xml:space="preserve"> aviation business. Technology advancements in the aviation industry may result in more environmentally friendly and fuel-efficient aircraft, which might lower operating costs and improve sustainability. Additionally, advancements in customer experience technologies and reservation systems can boost both operational effectiveness and client pleasure. However, the aviation sector is vulnerable to cybersecurity threats, which could have a negative impact on data privacy and ongoing operations. To safeguard its systems and consumer data, EasyJet must make significant investments in cybersecurity protection.</w:t>
      </w:r>
    </w:p>
    <w:p w14:paraId="255C9FB1" w14:textId="77777777" w:rsidR="00023AFC" w:rsidRPr="00475FD5" w:rsidRDefault="00023AFC"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In the aviation sector, environmental considerations are becoming more and more crucial. </w:t>
      </w:r>
    </w:p>
    <w:p w14:paraId="24B9BBEC" w14:textId="22BA9C91" w:rsidR="00023AFC" w:rsidRPr="00475FD5" w:rsidRDefault="00023AFC" w:rsidP="00475FD5">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Environmental:</w:t>
      </w:r>
    </w:p>
    <w:p w14:paraId="34A3069E" w14:textId="6C151E92" w:rsidR="00023AFC" w:rsidRPr="00475FD5" w:rsidRDefault="00023AFC"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The airline's operations and sustainability initiatives may be impacted by stricter laws designed to cut carbon emissions and battle climate change. EasyJet must manage the difficulties of reducing emissions and </w:t>
      </w:r>
      <w:r w:rsidRPr="00475FD5">
        <w:rPr>
          <w:rFonts w:ascii="Arial" w:hAnsi="Arial" w:cs="Arial"/>
          <w:color w:val="000000" w:themeColor="text1"/>
          <w:sz w:val="22"/>
          <w:szCs w:val="22"/>
        </w:rPr>
        <w:t>investigate</w:t>
      </w:r>
      <w:r w:rsidRPr="00475FD5">
        <w:rPr>
          <w:rFonts w:ascii="Arial" w:hAnsi="Arial" w:cs="Arial"/>
          <w:color w:val="000000" w:themeColor="text1"/>
          <w:sz w:val="22"/>
          <w:szCs w:val="22"/>
        </w:rPr>
        <w:t xml:space="preserve"> opportunities for using more environmentally friendly aviation fuels and making investments in environmentally friendly technologies. Furthermore, consumer views and decisions surrounding air travel can be influenced by environmental activism and rising public knowledge of climate challenges. To maintain its reputation and live up to the demands of tourists who care about the environment, the airline must show its dedication to sustainability.</w:t>
      </w:r>
    </w:p>
    <w:p w14:paraId="0142B437" w14:textId="4CF40AC7" w:rsidR="00023AFC" w:rsidRPr="00475FD5" w:rsidRDefault="00023AFC" w:rsidP="00475FD5">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Legal:</w:t>
      </w:r>
    </w:p>
    <w:p w14:paraId="041C4E49" w14:textId="034F944D" w:rsidR="00023AFC" w:rsidRPr="00475FD5" w:rsidRDefault="00023AFC"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EasyJet is subject to </w:t>
      </w:r>
      <w:r w:rsidRPr="00475FD5">
        <w:rPr>
          <w:rFonts w:ascii="Arial" w:hAnsi="Arial" w:cs="Arial"/>
          <w:color w:val="000000" w:themeColor="text1"/>
          <w:sz w:val="22"/>
          <w:szCs w:val="22"/>
        </w:rPr>
        <w:t>a few</w:t>
      </w:r>
      <w:r w:rsidRPr="00475FD5">
        <w:rPr>
          <w:rFonts w:ascii="Arial" w:hAnsi="Arial" w:cs="Arial"/>
          <w:color w:val="000000" w:themeColor="text1"/>
          <w:sz w:val="22"/>
          <w:szCs w:val="22"/>
        </w:rPr>
        <w:t xml:space="preserve"> legal and regulatory frameworks because it is an international airline. For the business to stay in business and keep up a good safety record, compliance with aviation legislation and safety standards is essential. Additionally, the airline's growth plans, market competitiveness, and future mergers and acquisitions may be impacted by antitrust and competition regulations. Additionally, legal issues or disagreements may surface, necessitating cautious management and adherence to legal protocols.</w:t>
      </w:r>
    </w:p>
    <w:p w14:paraId="1EF90FD6" w14:textId="57531CC1" w:rsidR="00023AFC" w:rsidRPr="00475FD5" w:rsidRDefault="00023AFC"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EasyJet can learn important information about the outside forces that might affect its business by doing a thorough PESTEL investigation. If the airline has a solid awareness of these variables, it can adjust its plans proactively, manage risks successfully, and take advantage of chances to keep its position as the top low-cost carrier in the European aviation market.</w:t>
      </w:r>
    </w:p>
    <w:p w14:paraId="2A83006B" w14:textId="7EB3C4BC" w:rsidR="00023AFC" w:rsidRPr="00475FD5" w:rsidRDefault="00023AFC" w:rsidP="00475FD5">
      <w:pPr>
        <w:spacing w:line="360" w:lineRule="auto"/>
        <w:jc w:val="both"/>
        <w:rPr>
          <w:rFonts w:ascii="Arial" w:hAnsi="Arial" w:cs="Arial"/>
          <w:color w:val="000000" w:themeColor="text1"/>
          <w:sz w:val="22"/>
          <w:szCs w:val="22"/>
        </w:rPr>
      </w:pPr>
    </w:p>
    <w:p w14:paraId="518F6585" w14:textId="7911AA59" w:rsidR="00023AFC" w:rsidRPr="00475FD5" w:rsidRDefault="00023AFC" w:rsidP="00475FD5">
      <w:pPr>
        <w:spacing w:line="360" w:lineRule="auto"/>
        <w:jc w:val="both"/>
        <w:rPr>
          <w:rFonts w:ascii="Arial" w:hAnsi="Arial" w:cs="Arial"/>
          <w:b/>
          <w:bCs/>
          <w:color w:val="000000" w:themeColor="text1"/>
        </w:rPr>
      </w:pPr>
      <w:r w:rsidRPr="00475FD5">
        <w:rPr>
          <w:rFonts w:ascii="Arial" w:hAnsi="Arial" w:cs="Arial"/>
          <w:b/>
          <w:bCs/>
          <w:color w:val="000000" w:themeColor="text1"/>
        </w:rPr>
        <w:t>Porter Five Forces Model</w:t>
      </w:r>
    </w:p>
    <w:p w14:paraId="35C10368" w14:textId="48AC75FC" w:rsidR="00023AFC" w:rsidRPr="00475FD5" w:rsidRDefault="00023AFC" w:rsidP="00475FD5">
      <w:pPr>
        <w:spacing w:line="360" w:lineRule="auto"/>
        <w:jc w:val="both"/>
        <w:rPr>
          <w:rFonts w:ascii="Arial" w:hAnsi="Arial" w:cs="Arial"/>
          <w:color w:val="000000" w:themeColor="text1"/>
        </w:rPr>
      </w:pPr>
    </w:p>
    <w:p w14:paraId="1B373025" w14:textId="4B8DEBEB" w:rsidR="00023AFC" w:rsidRPr="00475FD5" w:rsidRDefault="00023AFC" w:rsidP="00475FD5">
      <w:pPr>
        <w:spacing w:line="360" w:lineRule="auto"/>
        <w:jc w:val="both"/>
        <w:rPr>
          <w:rFonts w:ascii="Arial" w:hAnsi="Arial" w:cs="Arial"/>
        </w:rPr>
      </w:pPr>
      <w:r w:rsidRPr="00475FD5">
        <w:rPr>
          <w:rFonts w:ascii="Arial" w:hAnsi="Arial" w:cs="Arial"/>
        </w:rPr>
        <w:fldChar w:fldCharType="begin"/>
      </w:r>
      <w:r w:rsidRPr="00475FD5">
        <w:rPr>
          <w:rFonts w:ascii="Arial" w:hAnsi="Arial" w:cs="Arial"/>
        </w:rPr>
        <w:instrText xml:space="preserve"> INCLUDEPICTURE "/Users/davideambrosiani/Library/Group Containers/UBF8T346G9.ms/WebArchiveCopyPasteTempFiles/com.microsoft.Word/porters-5-forces-1.jpg" \* MERGEFORMATINET </w:instrText>
      </w:r>
      <w:r w:rsidRPr="00475FD5">
        <w:rPr>
          <w:rFonts w:ascii="Arial" w:hAnsi="Arial" w:cs="Arial"/>
        </w:rPr>
        <w:fldChar w:fldCharType="separate"/>
      </w:r>
      <w:r w:rsidRPr="00475FD5">
        <w:rPr>
          <w:rFonts w:ascii="Arial" w:hAnsi="Arial" w:cs="Arial"/>
          <w:noProof/>
        </w:rPr>
        <w:drawing>
          <wp:inline distT="0" distB="0" distL="0" distR="0" wp14:anchorId="281F36CA" wp14:editId="09563723">
            <wp:extent cx="5731510" cy="1988457"/>
            <wp:effectExtent l="0" t="0" r="0" b="5715"/>
            <wp:docPr id="7" name="Picture 7" descr="Porter's 5 forces: explanation, model &amp; analysis - Management Week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orter's 5 forces: explanation, model &amp; analysis - Management Weekl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8995" cy="2001462"/>
                    </a:xfrm>
                    <a:prstGeom prst="rect">
                      <a:avLst/>
                    </a:prstGeom>
                    <a:noFill/>
                    <a:ln>
                      <a:noFill/>
                    </a:ln>
                  </pic:spPr>
                </pic:pic>
              </a:graphicData>
            </a:graphic>
          </wp:inline>
        </w:drawing>
      </w:r>
      <w:r w:rsidRPr="00475FD5">
        <w:rPr>
          <w:rFonts w:ascii="Arial" w:hAnsi="Arial" w:cs="Arial"/>
        </w:rPr>
        <w:fldChar w:fldCharType="end"/>
      </w:r>
    </w:p>
    <w:p w14:paraId="1EA064AC" w14:textId="0A42ED35" w:rsidR="00023AFC" w:rsidRPr="00475FD5" w:rsidRDefault="00023AFC" w:rsidP="00475FD5">
      <w:pPr>
        <w:spacing w:line="360" w:lineRule="auto"/>
        <w:jc w:val="both"/>
        <w:rPr>
          <w:rFonts w:ascii="Arial" w:hAnsi="Arial" w:cs="Arial"/>
        </w:rPr>
      </w:pPr>
    </w:p>
    <w:p w14:paraId="4492D21C" w14:textId="5CF55B8E" w:rsidR="00023AFC" w:rsidRPr="00475FD5" w:rsidRDefault="00023AFC" w:rsidP="00475FD5">
      <w:pPr>
        <w:spacing w:line="360" w:lineRule="auto"/>
        <w:jc w:val="both"/>
        <w:rPr>
          <w:rFonts w:ascii="Arial" w:hAnsi="Arial" w:cs="Arial"/>
          <w:color w:val="000000" w:themeColor="text1"/>
        </w:rPr>
      </w:pPr>
      <w:r w:rsidRPr="00475FD5">
        <w:rPr>
          <w:rFonts w:ascii="Arial" w:hAnsi="Arial" w:cs="Arial"/>
          <w:color w:val="000000" w:themeColor="text1"/>
        </w:rPr>
        <w:t>The Porter's Five Forces model is a useful resource for comprehending the dynamics of industrial competition. It aids businesses in identifying the crucial elements that drive competition and their capacity to realise long-term financial success. Companies may develop plans to capitalise on opportunities and counteract dangers by carefully analysing each force, giving them the advantage in their competitive environment. Let's now apply Porter's Five Forces to EasyJet PLC:</w:t>
      </w:r>
    </w:p>
    <w:p w14:paraId="2B5E618E" w14:textId="5ED140AD" w:rsidR="00023AFC" w:rsidRPr="00475FD5" w:rsidRDefault="00023AFC" w:rsidP="00475FD5">
      <w:pPr>
        <w:spacing w:line="360" w:lineRule="auto"/>
        <w:jc w:val="both"/>
        <w:rPr>
          <w:rFonts w:ascii="Arial" w:hAnsi="Arial" w:cs="Arial"/>
          <w:color w:val="000000" w:themeColor="text1"/>
        </w:rPr>
      </w:pPr>
    </w:p>
    <w:p w14:paraId="1CAB209D" w14:textId="1253E718" w:rsidR="00023AFC" w:rsidRPr="00475FD5" w:rsidRDefault="00023AFC" w:rsidP="00475FD5">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Threat of New Entrants</w:t>
      </w:r>
    </w:p>
    <w:p w14:paraId="74858963" w14:textId="37D544D5" w:rsidR="00023AFC" w:rsidRPr="00475FD5" w:rsidRDefault="00023AFC" w:rsidP="00475FD5">
      <w:pPr>
        <w:spacing w:line="360" w:lineRule="auto"/>
        <w:jc w:val="both"/>
        <w:rPr>
          <w:rFonts w:ascii="Arial" w:hAnsi="Arial" w:cs="Arial"/>
          <w:color w:val="000000" w:themeColor="text1"/>
        </w:rPr>
      </w:pPr>
      <w:r w:rsidRPr="00475FD5">
        <w:rPr>
          <w:rFonts w:ascii="Arial" w:hAnsi="Arial" w:cs="Arial"/>
          <w:color w:val="000000" w:themeColor="text1"/>
        </w:rPr>
        <w:t xml:space="preserve">EasyJet benefits from the high entry barriers that are common in the airline sector. The establishment of an airline involves a sizable capital expenditure, which includes the acquisition of aircraft, the construction of maintenance facilities, the acquisition of required licences and permissions, and the development of an extensive route network. As a result of economies of scale, well-known airlines like EasyJet </w:t>
      </w:r>
      <w:r w:rsidRPr="00475FD5">
        <w:rPr>
          <w:rFonts w:ascii="Arial" w:hAnsi="Arial" w:cs="Arial"/>
          <w:color w:val="000000" w:themeColor="text1"/>
        </w:rPr>
        <w:t>can</w:t>
      </w:r>
      <w:r w:rsidRPr="00475FD5">
        <w:rPr>
          <w:rFonts w:ascii="Arial" w:hAnsi="Arial" w:cs="Arial"/>
          <w:color w:val="000000" w:themeColor="text1"/>
        </w:rPr>
        <w:t xml:space="preserve"> spread their fixed expenses across a greater number of flights and customers, which lowers per-unit prices. This advantage makes it difficult for new competitors to successfully compete, particularly in the low-cost market where EasyJet competes. Further discouraging potential newcomers are the aviation industry's rigorous standards regarding environmental compliance, safety, and security.</w:t>
      </w:r>
      <w:r w:rsidRPr="00475FD5">
        <w:rPr>
          <w:rFonts w:ascii="Arial" w:hAnsi="Arial" w:cs="Arial"/>
        </w:rPr>
        <w:t xml:space="preserve"> </w:t>
      </w:r>
      <w:r w:rsidRPr="00475FD5">
        <w:rPr>
          <w:rFonts w:ascii="Arial" w:hAnsi="Arial" w:cs="Arial"/>
          <w:color w:val="000000" w:themeColor="text1"/>
        </w:rPr>
        <w:t>As a result, EasyJet faces a relatively low danger from new competitors and can concentrate on preserving its competitive advantage and market position.</w:t>
      </w:r>
    </w:p>
    <w:p w14:paraId="0BBE734D" w14:textId="6238A83D" w:rsidR="00023AFC" w:rsidRPr="00475FD5" w:rsidRDefault="00023AFC" w:rsidP="00475FD5">
      <w:pPr>
        <w:spacing w:line="360" w:lineRule="auto"/>
        <w:jc w:val="both"/>
        <w:rPr>
          <w:rFonts w:ascii="Arial" w:hAnsi="Arial" w:cs="Arial"/>
          <w:b/>
          <w:bCs/>
          <w:color w:val="000000" w:themeColor="text1"/>
          <w:sz w:val="22"/>
          <w:szCs w:val="22"/>
        </w:rPr>
      </w:pPr>
    </w:p>
    <w:p w14:paraId="329B1283" w14:textId="40B7B95C" w:rsidR="00023AFC" w:rsidRPr="00475FD5" w:rsidRDefault="00023AFC" w:rsidP="00475FD5">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Power of Buyer</w:t>
      </w:r>
    </w:p>
    <w:p w14:paraId="634EE140" w14:textId="16408174" w:rsidR="00023AFC" w:rsidRPr="00475FD5" w:rsidRDefault="00023AFC"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Customers' ability to negotiate, including both enterprises and individual travellers, is a key aspect for EasyJet. Customers of airlines are very price-sensitive and have access to </w:t>
      </w:r>
      <w:r w:rsidRPr="00475FD5">
        <w:rPr>
          <w:rFonts w:ascii="Arial" w:hAnsi="Arial" w:cs="Arial"/>
          <w:color w:val="000000" w:themeColor="text1"/>
          <w:sz w:val="22"/>
          <w:szCs w:val="22"/>
        </w:rPr>
        <w:t>several</w:t>
      </w:r>
      <w:r w:rsidRPr="00475FD5">
        <w:rPr>
          <w:rFonts w:ascii="Arial" w:hAnsi="Arial" w:cs="Arial"/>
          <w:color w:val="000000" w:themeColor="text1"/>
          <w:sz w:val="22"/>
          <w:szCs w:val="22"/>
        </w:rPr>
        <w:t xml:space="preserve"> </w:t>
      </w:r>
      <w:r w:rsidRPr="00475FD5">
        <w:rPr>
          <w:rFonts w:ascii="Arial" w:hAnsi="Arial" w:cs="Arial"/>
          <w:color w:val="000000" w:themeColor="text1"/>
          <w:sz w:val="22"/>
          <w:szCs w:val="22"/>
        </w:rPr>
        <w:lastRenderedPageBreak/>
        <w:t xml:space="preserve">choices for quick comparisons of tickets and services. Customers now have more power to make educated decisions thanks to the enhanced market transparency brought forth by online travel agencies and price comparison websites. As a result, </w:t>
      </w:r>
      <w:r w:rsidRPr="00475FD5">
        <w:rPr>
          <w:rFonts w:ascii="Arial" w:hAnsi="Arial" w:cs="Arial"/>
          <w:color w:val="000000" w:themeColor="text1"/>
          <w:sz w:val="22"/>
          <w:szCs w:val="22"/>
        </w:rPr>
        <w:t>to</w:t>
      </w:r>
      <w:r w:rsidRPr="00475FD5">
        <w:rPr>
          <w:rFonts w:ascii="Arial" w:hAnsi="Arial" w:cs="Arial"/>
          <w:color w:val="000000" w:themeColor="text1"/>
          <w:sz w:val="22"/>
          <w:szCs w:val="22"/>
        </w:rPr>
        <w:t xml:space="preserve"> draw in new business and keep existing clients, airlines like EasyJet must provide competitive pricing and superior services. Airlines rely heavily on loyalty programmes and frequent flyer rewards to keep customers loyal. The emphasis on cost-efficiency and providing value for money is essential for EasyJet to properly manage the bargaining power of its consumers in the fiercely competitive low-cost carrier category.</w:t>
      </w:r>
    </w:p>
    <w:p w14:paraId="43B2F025" w14:textId="42B38D57" w:rsidR="00023AFC" w:rsidRPr="00475FD5" w:rsidRDefault="00023AFC" w:rsidP="00475FD5">
      <w:pPr>
        <w:spacing w:line="360" w:lineRule="auto"/>
        <w:jc w:val="both"/>
        <w:rPr>
          <w:rFonts w:ascii="Arial" w:hAnsi="Arial" w:cs="Arial"/>
          <w:color w:val="000000" w:themeColor="text1"/>
          <w:sz w:val="22"/>
          <w:szCs w:val="22"/>
        </w:rPr>
      </w:pPr>
    </w:p>
    <w:p w14:paraId="7D420A89" w14:textId="48F57A03" w:rsidR="00023AFC" w:rsidRPr="00475FD5" w:rsidRDefault="00023AFC" w:rsidP="00475FD5">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Power of Suppliers</w:t>
      </w:r>
    </w:p>
    <w:p w14:paraId="0C5697BD" w14:textId="56942EDD" w:rsidR="00023AFC" w:rsidRPr="00475FD5" w:rsidRDefault="00023AFC"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In the airline business, suppliers have a lot of negotiating leverage, and EasyJet is no exception. Pricing and delivery schedules are mostly at the hands of aircraft producers like Boeing and Airbus. Airlines like EasyJet must negotiate advantageous terms for aircraft purchases or leases because there are only a few of significant aircraft manufacturers on the market. Fuel costs, another important component, can also have a big impact on profitability. Variations in the price of crude oil have an impact on the operational costs of aircraft, giving fuel suppliers a significant market share. However, EasyJet's significant buying power as a major airline enables it to bargain better terms with suppliers, easing some of these difficulties.</w:t>
      </w:r>
    </w:p>
    <w:p w14:paraId="0DD6A7AF" w14:textId="7EEB9E6A" w:rsidR="00023AFC" w:rsidRPr="00475FD5" w:rsidRDefault="00023AFC" w:rsidP="00475FD5">
      <w:pPr>
        <w:spacing w:line="360" w:lineRule="auto"/>
        <w:jc w:val="both"/>
        <w:rPr>
          <w:rFonts w:ascii="Arial" w:hAnsi="Arial" w:cs="Arial"/>
          <w:color w:val="000000" w:themeColor="text1"/>
          <w:sz w:val="22"/>
          <w:szCs w:val="22"/>
        </w:rPr>
      </w:pPr>
    </w:p>
    <w:p w14:paraId="30295167" w14:textId="4B6C8AAE" w:rsidR="00023AFC" w:rsidRPr="00475FD5" w:rsidRDefault="00023AFC" w:rsidP="00475FD5">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Substitute</w:t>
      </w:r>
    </w:p>
    <w:p w14:paraId="1E110FCD" w14:textId="0576C56C" w:rsidR="00023AFC" w:rsidRPr="00475FD5" w:rsidRDefault="00023AFC"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For EasyJet, the threat of replacements in the airline sector is moderate. Although there are other options, such </w:t>
      </w:r>
      <w:r w:rsidRPr="00475FD5">
        <w:rPr>
          <w:rFonts w:ascii="Arial" w:hAnsi="Arial" w:cs="Arial"/>
          <w:color w:val="000000" w:themeColor="text1"/>
          <w:sz w:val="22"/>
          <w:szCs w:val="22"/>
        </w:rPr>
        <w:t>trains,</w:t>
      </w:r>
      <w:r w:rsidRPr="00475FD5">
        <w:rPr>
          <w:rFonts w:ascii="Arial" w:hAnsi="Arial" w:cs="Arial"/>
          <w:color w:val="000000" w:themeColor="text1"/>
          <w:sz w:val="22"/>
          <w:szCs w:val="22"/>
        </w:rPr>
        <w:t xml:space="preserve"> and buses, they are more practical for short-distance travel. Due to its efficiency and quickness, air travel continues to be the favoured method for long-distance and international travel. However, improvements in high-speed rail infrastructure, particularly in some areas, could eventually pose a threat to aeroplanes. The use of virtual communication tools like video conferencing may also have a minor effect on the demand for business travel. However, air travel remains the most practical choice for lengthy distances, and EasyJet </w:t>
      </w:r>
      <w:r w:rsidRPr="00475FD5">
        <w:rPr>
          <w:rFonts w:ascii="Arial" w:hAnsi="Arial" w:cs="Arial"/>
          <w:color w:val="000000" w:themeColor="text1"/>
          <w:sz w:val="22"/>
          <w:szCs w:val="22"/>
        </w:rPr>
        <w:t>can</w:t>
      </w:r>
      <w:r w:rsidRPr="00475FD5">
        <w:rPr>
          <w:rFonts w:ascii="Arial" w:hAnsi="Arial" w:cs="Arial"/>
          <w:color w:val="000000" w:themeColor="text1"/>
          <w:sz w:val="22"/>
          <w:szCs w:val="22"/>
        </w:rPr>
        <w:t xml:space="preserve"> maintain a competitive position in the market because to its vast route network and inexpensive fares.</w:t>
      </w:r>
      <w:r w:rsidR="005F0BB7">
        <w:rPr>
          <w:rFonts w:ascii="Arial" w:hAnsi="Arial" w:cs="Arial"/>
          <w:color w:val="000000" w:themeColor="text1"/>
          <w:sz w:val="22"/>
          <w:szCs w:val="22"/>
        </w:rPr>
        <w:t xml:space="preserve"> (Murphy, 2018)</w:t>
      </w:r>
    </w:p>
    <w:p w14:paraId="067F1220" w14:textId="603FCF07" w:rsidR="00023AFC" w:rsidRPr="00475FD5" w:rsidRDefault="00023AFC" w:rsidP="00475FD5">
      <w:pPr>
        <w:spacing w:line="360" w:lineRule="auto"/>
        <w:jc w:val="both"/>
        <w:rPr>
          <w:rFonts w:ascii="Arial" w:hAnsi="Arial" w:cs="Arial"/>
          <w:color w:val="000000" w:themeColor="text1"/>
          <w:sz w:val="22"/>
          <w:szCs w:val="22"/>
        </w:rPr>
      </w:pPr>
    </w:p>
    <w:p w14:paraId="0AF62D2B" w14:textId="4E0F50DB" w:rsidR="00023AFC" w:rsidRPr="00475FD5" w:rsidRDefault="00023AFC" w:rsidP="00475FD5">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 xml:space="preserve">Competitive Rivalry </w:t>
      </w:r>
    </w:p>
    <w:p w14:paraId="3C9DC597" w14:textId="152BC415" w:rsidR="00023AFC" w:rsidRPr="00475FD5" w:rsidRDefault="00023AFC"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EasyJet operates in a market that is fiercely competitive and is typical of the airline sector. Numerous low-cost airlines fight with one another for market share in the low-cost carrier sector, leading to intense pricing competition and thin profit margins. Traditional legacy carriers have also entered the market for low-cost airlines and are providing competitive pricing options. Airlines are under pressure from the fierce competition to consistently distinguish their offerings and cut costs </w:t>
      </w:r>
      <w:r w:rsidRPr="00475FD5">
        <w:rPr>
          <w:rFonts w:ascii="Arial" w:hAnsi="Arial" w:cs="Arial"/>
          <w:color w:val="000000" w:themeColor="text1"/>
          <w:sz w:val="22"/>
          <w:szCs w:val="22"/>
        </w:rPr>
        <w:t>to</w:t>
      </w:r>
      <w:r w:rsidRPr="00475FD5">
        <w:rPr>
          <w:rFonts w:ascii="Arial" w:hAnsi="Arial" w:cs="Arial"/>
          <w:color w:val="000000" w:themeColor="text1"/>
          <w:sz w:val="22"/>
          <w:szCs w:val="22"/>
        </w:rPr>
        <w:t xml:space="preserve"> stay in business. By putting a significant emphasis </w:t>
      </w:r>
      <w:r w:rsidRPr="00475FD5">
        <w:rPr>
          <w:rFonts w:ascii="Arial" w:hAnsi="Arial" w:cs="Arial"/>
          <w:color w:val="000000" w:themeColor="text1"/>
          <w:sz w:val="22"/>
          <w:szCs w:val="22"/>
        </w:rPr>
        <w:lastRenderedPageBreak/>
        <w:t>on cost effectiveness, operational excellence, and maintaining a strong brand presence, EasyJet has been successful in managing competitive rivalry. Travellers may conveniently connect via its broad route network and frequent flights, which adds to its competitive advantage.</w:t>
      </w:r>
    </w:p>
    <w:p w14:paraId="740E4281" w14:textId="294B6279" w:rsidR="00023AFC" w:rsidRDefault="00023AFC" w:rsidP="00475FD5">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As a result, the Porter's Five Forces analysis shows that even while EasyJet suffers difficulties in the fiercely competitive airline sector, it also gains from entry obstacles, economies of scale, and its well-known brand. Key components of the airline's capacity to sustain its competitive position include managing supplier relationships, attracting and retaining consumers through competitive pricing and high-quality services, and consistently adapting to market circumstances. EasyJet can successfully navigate the industry's competitive landscape and maintain its position as one of Europe's top low-cost airlines by capitalising on its advantages and tackling possible risks.</w:t>
      </w:r>
      <w:r w:rsidR="005F0BB7">
        <w:rPr>
          <w:rFonts w:ascii="Arial" w:hAnsi="Arial" w:cs="Arial"/>
          <w:color w:val="000000" w:themeColor="text1"/>
          <w:sz w:val="22"/>
          <w:szCs w:val="22"/>
        </w:rPr>
        <w:t xml:space="preserve"> (Murphy, 2018)</w:t>
      </w:r>
    </w:p>
    <w:p w14:paraId="267BEF45" w14:textId="4D6FC469" w:rsidR="00475FD5" w:rsidRDefault="00475FD5" w:rsidP="00475FD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 </w:t>
      </w:r>
    </w:p>
    <w:p w14:paraId="67EB9614" w14:textId="534D3A82" w:rsidR="00475FD5" w:rsidRDefault="00475FD5" w:rsidP="00C34F78">
      <w:pPr>
        <w:spacing w:line="360" w:lineRule="auto"/>
        <w:jc w:val="both"/>
        <w:rPr>
          <w:rFonts w:ascii="Arial" w:hAnsi="Arial" w:cs="Arial"/>
          <w:b/>
          <w:bCs/>
          <w:color w:val="000000" w:themeColor="text1"/>
        </w:rPr>
      </w:pPr>
      <w:r w:rsidRPr="00475FD5">
        <w:rPr>
          <w:rFonts w:ascii="Arial" w:hAnsi="Arial" w:cs="Arial"/>
          <w:b/>
          <w:bCs/>
          <w:color w:val="000000" w:themeColor="text1"/>
        </w:rPr>
        <w:t>Key Drivers for the Change</w:t>
      </w:r>
    </w:p>
    <w:p w14:paraId="54CA61F8" w14:textId="77777777" w:rsidR="00475FD5" w:rsidRDefault="00475FD5" w:rsidP="00C34F78">
      <w:pPr>
        <w:spacing w:line="360" w:lineRule="auto"/>
        <w:jc w:val="both"/>
        <w:rPr>
          <w:rFonts w:ascii="Arial" w:hAnsi="Arial" w:cs="Arial"/>
          <w:b/>
          <w:bCs/>
          <w:color w:val="000000" w:themeColor="text1"/>
        </w:rPr>
      </w:pPr>
    </w:p>
    <w:p w14:paraId="663569FD" w14:textId="7212B8EC" w:rsidR="00475FD5" w:rsidRPr="00475FD5" w:rsidRDefault="00475FD5" w:rsidP="00C34F78">
      <w:pPr>
        <w:spacing w:line="360" w:lineRule="auto"/>
        <w:jc w:val="both"/>
        <w:rPr>
          <w:rFonts w:ascii="Arial" w:hAnsi="Arial" w:cs="Arial"/>
          <w:b/>
          <w:bCs/>
          <w:color w:val="000000" w:themeColor="text1"/>
          <w:sz w:val="22"/>
          <w:szCs w:val="22"/>
        </w:rPr>
      </w:pPr>
      <w:r w:rsidRPr="00475FD5">
        <w:rPr>
          <w:rFonts w:ascii="Arial" w:hAnsi="Arial" w:cs="Arial"/>
          <w:b/>
          <w:bCs/>
          <w:color w:val="000000" w:themeColor="text1"/>
          <w:sz w:val="22"/>
          <w:szCs w:val="22"/>
        </w:rPr>
        <w:t>Evolving Costumer Demands</w:t>
      </w:r>
    </w:p>
    <w:p w14:paraId="7217B8DC" w14:textId="131BCFD4" w:rsidR="00475FD5" w:rsidRDefault="00475FD5" w:rsidP="00C34F78">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The ever-evolving needs and expectations of EasyJet's customers are one of the main forces behind transformation. Travellers today look for more individualised experiences, frictionless digital connections, and travel options that are environmentally friendly. To meet these shifting demands, EasyJet must modify its offerings and business strategy. To attract environmentally concerned travellers, this can entail making investments in cutting-edge customer service technologies, improving the online booking process, and putting out eco-friendly policies.</w:t>
      </w:r>
    </w:p>
    <w:p w14:paraId="46D1E5A8" w14:textId="2D00ADE4" w:rsidR="00475FD5" w:rsidRDefault="00475FD5" w:rsidP="00C34F78">
      <w:p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Technological</w:t>
      </w:r>
    </w:p>
    <w:p w14:paraId="4693C41F" w14:textId="6BAA3CF8" w:rsidR="00475FD5" w:rsidRDefault="00475FD5" w:rsidP="00C34F78">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Rapid technical development in the aviation sector presents EasyJet with both benefits and difficulties. Adopting cutting-edge technologies can improve the airline's competitiveness and passenger experience. Examples include upgraded aircraft with increased fuel efficiency, data analytics for better operational insights, and improved in-flight entertainment. Technology may also make processes more efficient, which can save money and increase performance all around.</w:t>
      </w:r>
      <w:r w:rsidR="00506866">
        <w:rPr>
          <w:rFonts w:ascii="Arial" w:hAnsi="Arial" w:cs="Arial"/>
          <w:color w:val="000000" w:themeColor="text1"/>
          <w:sz w:val="22"/>
          <w:szCs w:val="22"/>
        </w:rPr>
        <w:t xml:space="preserve"> (Globaldata, 2022)</w:t>
      </w:r>
    </w:p>
    <w:p w14:paraId="4ECA1A58" w14:textId="5C4F7A94" w:rsidR="00475FD5" w:rsidRDefault="00475FD5" w:rsidP="00C34F78">
      <w:p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Sustainability and climate change</w:t>
      </w:r>
    </w:p>
    <w:p w14:paraId="701E6B5C" w14:textId="51F5745B" w:rsidR="00475FD5" w:rsidRDefault="00475FD5" w:rsidP="00C34F78">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Change at EasyJet is being significantly accelerated by the increased focus on sustainability and climate change. EasyJet must aggressively develop environmentally friendly procedures as pressure on airlines to lessen their environmental effect grows. To lessen the airline's carbon footprint, this can entail making investments in biofuels, researching electric aircraft, and putting carbon offset programmes in place. Addressing sustainability issues is essential </w:t>
      </w:r>
      <w:r w:rsidRPr="00475FD5">
        <w:rPr>
          <w:rFonts w:ascii="Arial" w:hAnsi="Arial" w:cs="Arial"/>
          <w:color w:val="000000" w:themeColor="text1"/>
          <w:sz w:val="22"/>
          <w:szCs w:val="22"/>
        </w:rPr>
        <w:lastRenderedPageBreak/>
        <w:t>for both complying with legal obligations and preserving a strong brand reputation in a market that values the environment.</w:t>
      </w:r>
    </w:p>
    <w:p w14:paraId="507DB5CD" w14:textId="28BD8255" w:rsidR="00475FD5" w:rsidRDefault="00475FD5" w:rsidP="00C34F78">
      <w:p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Regulatory compliance</w:t>
      </w:r>
    </w:p>
    <w:p w14:paraId="093DAE1B" w14:textId="28777AE2" w:rsidR="00475FD5" w:rsidRDefault="00475FD5" w:rsidP="00C34F78">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 xml:space="preserve">The operations of EasyJet may be greatly impacted by regulatory modifications and regulations in the aviation industry. The airline must assure compliance with new safety, security, and environmental laws when they are imposed by governments and international organisations </w:t>
      </w:r>
      <w:r w:rsidRPr="00475FD5">
        <w:rPr>
          <w:rFonts w:ascii="Arial" w:hAnsi="Arial" w:cs="Arial"/>
          <w:color w:val="000000" w:themeColor="text1"/>
          <w:sz w:val="22"/>
          <w:szCs w:val="22"/>
        </w:rPr>
        <w:t>to</w:t>
      </w:r>
      <w:r w:rsidRPr="00475FD5">
        <w:rPr>
          <w:rFonts w:ascii="Arial" w:hAnsi="Arial" w:cs="Arial"/>
          <w:color w:val="000000" w:themeColor="text1"/>
          <w:sz w:val="22"/>
          <w:szCs w:val="22"/>
        </w:rPr>
        <w:t xml:space="preserve"> avoid fines and keep its operating licence. For smooth operations, it's crucial to stay current on the latest rules and quickly adjust internal processes and procedures.</w:t>
      </w:r>
    </w:p>
    <w:p w14:paraId="0AB1ED79" w14:textId="50BE928E" w:rsidR="00475FD5" w:rsidRPr="00C34F78" w:rsidRDefault="00475FD5" w:rsidP="00C34F78">
      <w:pPr>
        <w:spacing w:line="360" w:lineRule="auto"/>
        <w:jc w:val="both"/>
        <w:rPr>
          <w:rFonts w:ascii="Arial" w:hAnsi="Arial" w:cs="Arial"/>
          <w:color w:val="000000" w:themeColor="text1"/>
          <w:sz w:val="22"/>
          <w:szCs w:val="22"/>
        </w:rPr>
      </w:pPr>
      <w:r>
        <w:rPr>
          <w:rFonts w:ascii="Arial" w:hAnsi="Arial" w:cs="Arial"/>
          <w:b/>
          <w:bCs/>
          <w:color w:val="000000" w:themeColor="text1"/>
          <w:sz w:val="22"/>
          <w:szCs w:val="22"/>
        </w:rPr>
        <w:t>Employee Engagement</w:t>
      </w:r>
    </w:p>
    <w:p w14:paraId="1C3F19A6" w14:textId="623C135E" w:rsidR="00475FD5" w:rsidRDefault="00475FD5" w:rsidP="00C34F78">
      <w:pPr>
        <w:spacing w:line="360" w:lineRule="auto"/>
        <w:jc w:val="both"/>
        <w:rPr>
          <w:rFonts w:ascii="Arial" w:hAnsi="Arial" w:cs="Arial"/>
          <w:color w:val="000000" w:themeColor="text1"/>
          <w:sz w:val="22"/>
          <w:szCs w:val="22"/>
        </w:rPr>
      </w:pPr>
      <w:r w:rsidRPr="00475FD5">
        <w:rPr>
          <w:rFonts w:ascii="Arial" w:hAnsi="Arial" w:cs="Arial"/>
          <w:color w:val="000000" w:themeColor="text1"/>
          <w:sz w:val="22"/>
          <w:szCs w:val="22"/>
        </w:rPr>
        <w:t>Any organisation needs a motivated and engaged workforce to be successful. EasyJet needs to concentrate on initiatives for talent development, retention, and engagement. Productivity, customer service, and creativity may all be improved by giving employees the freedom to make decisions, encouraging a pleasant workplace culture, and offering possibilities for growth and career advancement.</w:t>
      </w:r>
    </w:p>
    <w:p w14:paraId="35BFF782" w14:textId="0EE9AC1D" w:rsidR="00C34F78" w:rsidRDefault="00C34F78" w:rsidP="00C34F78">
      <w:pPr>
        <w:spacing w:line="360" w:lineRule="auto"/>
        <w:jc w:val="both"/>
        <w:rPr>
          <w:rFonts w:ascii="Arial" w:hAnsi="Arial" w:cs="Arial"/>
          <w:color w:val="000000" w:themeColor="text1"/>
          <w:sz w:val="22"/>
          <w:szCs w:val="22"/>
        </w:rPr>
      </w:pPr>
      <w:r w:rsidRPr="00C34F78">
        <w:rPr>
          <w:rFonts w:ascii="Arial" w:hAnsi="Arial" w:cs="Arial"/>
          <w:color w:val="000000" w:themeColor="text1"/>
          <w:sz w:val="22"/>
          <w:szCs w:val="22"/>
        </w:rPr>
        <w:t xml:space="preserve">In conclusion, </w:t>
      </w:r>
      <w:r w:rsidRPr="00C34F78">
        <w:rPr>
          <w:rFonts w:ascii="Arial" w:hAnsi="Arial" w:cs="Arial"/>
          <w:color w:val="000000" w:themeColor="text1"/>
          <w:sz w:val="22"/>
          <w:szCs w:val="22"/>
        </w:rPr>
        <w:t>several</w:t>
      </w:r>
      <w:r w:rsidRPr="00C34F78">
        <w:rPr>
          <w:rFonts w:ascii="Arial" w:hAnsi="Arial" w:cs="Arial"/>
          <w:color w:val="000000" w:themeColor="text1"/>
          <w:sz w:val="22"/>
          <w:szCs w:val="22"/>
        </w:rPr>
        <w:t xml:space="preserve"> important factors are accelerating transformation at EasyJet. EasyJet can position itself for long-term success in the dynamic airline sector by adapting successfully to changing customer demands, utilising technological advancements, addressing sustainability concerns, navigating a competitive landscape, ensuring regulatory compliance, managing the post-pandemic recovery, and placing a high priority on employee engagement. By responding to these forces, the airline </w:t>
      </w:r>
      <w:r w:rsidRPr="00C34F78">
        <w:rPr>
          <w:rFonts w:ascii="Arial" w:hAnsi="Arial" w:cs="Arial"/>
          <w:color w:val="000000" w:themeColor="text1"/>
          <w:sz w:val="22"/>
          <w:szCs w:val="22"/>
        </w:rPr>
        <w:t>can</w:t>
      </w:r>
      <w:r w:rsidRPr="00C34F78">
        <w:rPr>
          <w:rFonts w:ascii="Arial" w:hAnsi="Arial" w:cs="Arial"/>
          <w:color w:val="000000" w:themeColor="text1"/>
          <w:sz w:val="22"/>
          <w:szCs w:val="22"/>
        </w:rPr>
        <w:t xml:space="preserve"> stay ahead of market trends and uphold its position as Europe's top low-cost carrier.</w:t>
      </w:r>
      <w:r w:rsidR="00506866">
        <w:rPr>
          <w:rFonts w:ascii="Arial" w:hAnsi="Arial" w:cs="Arial"/>
          <w:color w:val="000000" w:themeColor="text1"/>
          <w:sz w:val="22"/>
          <w:szCs w:val="22"/>
        </w:rPr>
        <w:t xml:space="preserve"> (Globaldata, 2022)</w:t>
      </w:r>
    </w:p>
    <w:p w14:paraId="51047AFC" w14:textId="33EF0591" w:rsidR="00C34F78" w:rsidRDefault="00C34F78" w:rsidP="00C34F78">
      <w:pPr>
        <w:spacing w:line="360" w:lineRule="auto"/>
        <w:jc w:val="both"/>
        <w:rPr>
          <w:rFonts w:ascii="Arial" w:hAnsi="Arial" w:cs="Arial"/>
          <w:color w:val="000000" w:themeColor="text1"/>
          <w:sz w:val="22"/>
          <w:szCs w:val="22"/>
        </w:rPr>
      </w:pPr>
    </w:p>
    <w:p w14:paraId="73B5545A" w14:textId="1BDC9FD7" w:rsidR="00C34F78" w:rsidRDefault="00C34F78" w:rsidP="00C34F78">
      <w:pPr>
        <w:spacing w:line="360" w:lineRule="auto"/>
        <w:jc w:val="both"/>
        <w:rPr>
          <w:rFonts w:ascii="Arial" w:hAnsi="Arial" w:cs="Arial"/>
          <w:b/>
          <w:bCs/>
          <w:color w:val="000000" w:themeColor="text1"/>
        </w:rPr>
      </w:pPr>
      <w:r w:rsidRPr="00C34F78">
        <w:rPr>
          <w:rFonts w:ascii="Arial" w:hAnsi="Arial" w:cs="Arial"/>
          <w:b/>
          <w:bCs/>
          <w:color w:val="000000" w:themeColor="text1"/>
        </w:rPr>
        <w:t>Ethical Approaches</w:t>
      </w:r>
    </w:p>
    <w:p w14:paraId="79ECB638" w14:textId="77777777" w:rsidR="00C34F78" w:rsidRDefault="00C34F78" w:rsidP="00C34F78">
      <w:pPr>
        <w:spacing w:line="360" w:lineRule="auto"/>
        <w:jc w:val="both"/>
        <w:rPr>
          <w:rFonts w:ascii="Arial" w:hAnsi="Arial" w:cs="Arial"/>
          <w:b/>
          <w:bCs/>
          <w:color w:val="000000" w:themeColor="text1"/>
        </w:rPr>
      </w:pPr>
    </w:p>
    <w:p w14:paraId="096FFB25" w14:textId="598EC97E" w:rsidR="00C34F78" w:rsidRPr="00C34F78" w:rsidRDefault="00C34F78" w:rsidP="00C34F78">
      <w:p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 xml:space="preserve">Customer Ethical Approach </w:t>
      </w:r>
    </w:p>
    <w:p w14:paraId="000624A2" w14:textId="52763503" w:rsidR="00C34F78" w:rsidRPr="00C34F78" w:rsidRDefault="00C34F78" w:rsidP="00C34F78">
      <w:pPr>
        <w:spacing w:line="360" w:lineRule="auto"/>
        <w:jc w:val="both"/>
        <w:rPr>
          <w:rFonts w:ascii="Arial" w:hAnsi="Arial" w:cs="Arial"/>
          <w:color w:val="000000" w:themeColor="text1"/>
          <w:sz w:val="22"/>
          <w:szCs w:val="22"/>
        </w:rPr>
      </w:pPr>
      <w:r w:rsidRPr="00C34F78">
        <w:rPr>
          <w:rFonts w:ascii="Arial" w:hAnsi="Arial" w:cs="Arial"/>
          <w:color w:val="000000" w:themeColor="text1"/>
          <w:sz w:val="22"/>
          <w:szCs w:val="22"/>
        </w:rPr>
        <w:t xml:space="preserve">EasyJet operates with a customer-centric ethical philosophy that prioritises the needs and safety of its customers. The airline </w:t>
      </w:r>
      <w:r w:rsidRPr="00C34F78">
        <w:rPr>
          <w:rFonts w:ascii="Arial" w:hAnsi="Arial" w:cs="Arial"/>
          <w:color w:val="000000" w:themeColor="text1"/>
          <w:sz w:val="22"/>
          <w:szCs w:val="22"/>
        </w:rPr>
        <w:t>tries</w:t>
      </w:r>
      <w:r w:rsidRPr="00C34F78">
        <w:rPr>
          <w:rFonts w:ascii="Arial" w:hAnsi="Arial" w:cs="Arial"/>
          <w:color w:val="000000" w:themeColor="text1"/>
          <w:sz w:val="22"/>
          <w:szCs w:val="22"/>
        </w:rPr>
        <w:t xml:space="preserve"> to give its customers a satisfying and hassle-free travel experience. This strategy entails open pricing, unambiguous communication, and effective customer service. EasyJet places a high priority on passenger safety and complies with strict safety guidelines and rules to guarantee passengers' safety. Since the airline deals with delicate personal data while processing reservations and interacting with customers, ethical considerations about the privacy and preservation of client data are particularly crucial. EasyJet promotes trust and loyalty among its customers by placing a high priority on customer satisfaction and safety.</w:t>
      </w:r>
    </w:p>
    <w:p w14:paraId="764FA710" w14:textId="538F3277" w:rsidR="00C34F78" w:rsidRDefault="00C34F78" w:rsidP="00C34F78">
      <w:p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Sustainability and Environmental responsibility</w:t>
      </w:r>
    </w:p>
    <w:p w14:paraId="378FEAE7" w14:textId="616F538B" w:rsidR="00C34F78" w:rsidRDefault="00C34F78" w:rsidP="00C34F78">
      <w:pPr>
        <w:spacing w:line="360" w:lineRule="auto"/>
        <w:jc w:val="both"/>
        <w:rPr>
          <w:rFonts w:ascii="Arial" w:hAnsi="Arial" w:cs="Arial"/>
          <w:color w:val="000000" w:themeColor="text1"/>
          <w:sz w:val="22"/>
          <w:szCs w:val="22"/>
        </w:rPr>
      </w:pPr>
      <w:r w:rsidRPr="00C34F78">
        <w:rPr>
          <w:rFonts w:ascii="Arial" w:hAnsi="Arial" w:cs="Arial"/>
          <w:color w:val="000000" w:themeColor="text1"/>
          <w:sz w:val="22"/>
          <w:szCs w:val="22"/>
        </w:rPr>
        <w:lastRenderedPageBreak/>
        <w:t>EasyJet employs a moral strategy emphasising sustainability and environmental responsibility as environmental concerns gain in popularity. The airline is aware of its carbon footprint and works to reduce its negative environmental effects. EasyJet investigates the use of sustainable aviation fuels, purchases fuel-efficient aircraft, and puts in place carbon offset programmes to offset emissions as a response to this. Additionally, the business promotes recycling and sustainable practises throughout its operations and aims to reduce waste and single-use plastics. EasyJet positions itself as a responsible corporate citizen and ethical leader in sustainability by taking proactive steps to lessen its environmental effect.</w:t>
      </w:r>
    </w:p>
    <w:p w14:paraId="06E4EDFE" w14:textId="4E8BDC0C" w:rsidR="00C34F78" w:rsidRDefault="00C34F78" w:rsidP="00C34F78">
      <w:p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Ethical treatment of Employees</w:t>
      </w:r>
    </w:p>
    <w:p w14:paraId="6685A2AE" w14:textId="13FBE15C" w:rsidR="00C34F78" w:rsidRDefault="00C34F78" w:rsidP="00C34F78">
      <w:pPr>
        <w:spacing w:line="360" w:lineRule="auto"/>
        <w:jc w:val="both"/>
        <w:rPr>
          <w:rFonts w:ascii="Arial" w:hAnsi="Arial" w:cs="Arial"/>
          <w:color w:val="000000" w:themeColor="text1"/>
          <w:sz w:val="22"/>
          <w:szCs w:val="22"/>
        </w:rPr>
      </w:pPr>
      <w:r w:rsidRPr="00C34F78">
        <w:rPr>
          <w:rFonts w:ascii="Arial" w:hAnsi="Arial" w:cs="Arial"/>
          <w:color w:val="000000" w:themeColor="text1"/>
          <w:sz w:val="22"/>
          <w:szCs w:val="22"/>
        </w:rPr>
        <w:t>EasyJet values its staff members and takes an ethical approach to how they are treated and cared for. Fair labour practises, diversity, and inclusion are prioritised by the airline throughout its employees. Priority is given to ethical considerations about employee safety, health, and work-life balance. EasyJet provides employees with training and development opportunities, enabling them to improve their abilities and advance their careers. The business supports a diverse staff and an inclusive workplace environment. EasyJet ensures employee satisfaction, productivity, and loyalty by treating staff members ethically and maintaining a healthy work environment.</w:t>
      </w:r>
    </w:p>
    <w:p w14:paraId="4101436A" w14:textId="02F1B50C" w:rsidR="00C34F78" w:rsidRDefault="00C34F78" w:rsidP="00C34F78">
      <w:p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Responsible Community Engagement</w:t>
      </w:r>
    </w:p>
    <w:p w14:paraId="3C9722DB" w14:textId="3D176679" w:rsidR="00475FD5" w:rsidRDefault="00C34F78" w:rsidP="00C34F78">
      <w:pPr>
        <w:spacing w:line="360" w:lineRule="auto"/>
        <w:jc w:val="both"/>
        <w:rPr>
          <w:rFonts w:ascii="Arial" w:hAnsi="Arial" w:cs="Arial"/>
          <w:color w:val="000000" w:themeColor="text1"/>
          <w:sz w:val="22"/>
          <w:szCs w:val="22"/>
        </w:rPr>
      </w:pPr>
      <w:r w:rsidRPr="00C34F78">
        <w:rPr>
          <w:rFonts w:ascii="Arial" w:hAnsi="Arial" w:cs="Arial"/>
          <w:color w:val="000000" w:themeColor="text1"/>
          <w:sz w:val="22"/>
          <w:szCs w:val="22"/>
        </w:rPr>
        <w:t xml:space="preserve">EasyJet recognises its responsibilities as a corporate citizen in the areas in which it works and embraces an ethical approach to community participation. Through a variety of programmes, including charitable donations, community projects, and collaborations with </w:t>
      </w:r>
      <w:r w:rsidRPr="00C34F78">
        <w:rPr>
          <w:rFonts w:ascii="Arial" w:hAnsi="Arial" w:cs="Arial"/>
          <w:color w:val="000000" w:themeColor="text1"/>
          <w:sz w:val="22"/>
          <w:szCs w:val="22"/>
        </w:rPr>
        <w:t>non-profit</w:t>
      </w:r>
      <w:r w:rsidRPr="00C34F78">
        <w:rPr>
          <w:rFonts w:ascii="Arial" w:hAnsi="Arial" w:cs="Arial"/>
          <w:color w:val="000000" w:themeColor="text1"/>
          <w:sz w:val="22"/>
          <w:szCs w:val="22"/>
        </w:rPr>
        <w:t xml:space="preserve"> organisations, the airline assists the surrounding areas. EasyJet's community engagement strategy is heavily influenced by ethical issues pertaining to social impact, neighbourhood improvement, and corporate charity. The airline cultivates goodwill and a sense of shared responsibility with its stakeholders by actively supporting the well-being of the communities it serves.</w:t>
      </w:r>
    </w:p>
    <w:p w14:paraId="45C3103D" w14:textId="1E154191" w:rsidR="00C34F78" w:rsidRDefault="00C34F78" w:rsidP="00C34F78">
      <w:p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t>Compliance and Integrity</w:t>
      </w:r>
    </w:p>
    <w:p w14:paraId="30811797" w14:textId="1C2D53F3" w:rsidR="00C34F78" w:rsidRDefault="00C34F78" w:rsidP="00C34F78">
      <w:pPr>
        <w:spacing w:line="360" w:lineRule="auto"/>
        <w:jc w:val="both"/>
        <w:rPr>
          <w:rFonts w:ascii="Arial" w:hAnsi="Arial" w:cs="Arial"/>
          <w:color w:val="000000" w:themeColor="text1"/>
          <w:sz w:val="22"/>
          <w:szCs w:val="22"/>
        </w:rPr>
      </w:pPr>
      <w:r w:rsidRPr="00C34F78">
        <w:rPr>
          <w:rFonts w:ascii="Arial" w:hAnsi="Arial" w:cs="Arial"/>
          <w:color w:val="000000" w:themeColor="text1"/>
          <w:sz w:val="22"/>
          <w:szCs w:val="22"/>
        </w:rPr>
        <w:t xml:space="preserve">EasyJet places a significant emphasis on ethical behaviour in all aspects of operations, and the airline upholds a strong commitment to compliance and integrity. To ensure ethical business practises, the corporation complies with all applicable laws, rules, and standards. In its relationships with stakeholders, such as investors, suppliers, and partners, EasyJet places a high importance on honesty, transparency, and responsibility. To keep the trust of stakeholders and the </w:t>
      </w:r>
      <w:r w:rsidRPr="00C34F78">
        <w:rPr>
          <w:rFonts w:ascii="Arial" w:hAnsi="Arial" w:cs="Arial"/>
          <w:color w:val="000000" w:themeColor="text1"/>
          <w:sz w:val="22"/>
          <w:szCs w:val="22"/>
        </w:rPr>
        <w:t>public</w:t>
      </w:r>
      <w:r w:rsidRPr="00C34F78">
        <w:rPr>
          <w:rFonts w:ascii="Arial" w:hAnsi="Arial" w:cs="Arial"/>
          <w:color w:val="000000" w:themeColor="text1"/>
          <w:sz w:val="22"/>
          <w:szCs w:val="22"/>
        </w:rPr>
        <w:t>, ethical issues including financial reporting, anti-corruption measures, and data protection are strictly upheld.</w:t>
      </w:r>
    </w:p>
    <w:p w14:paraId="11FA473B" w14:textId="293A3B5D" w:rsidR="00C34F78" w:rsidRDefault="00C34F78" w:rsidP="00C34F78">
      <w:pPr>
        <w:spacing w:line="360" w:lineRule="auto"/>
        <w:jc w:val="both"/>
        <w:rPr>
          <w:rFonts w:ascii="Arial" w:hAnsi="Arial" w:cs="Arial"/>
          <w:color w:val="000000" w:themeColor="text1"/>
          <w:sz w:val="22"/>
          <w:szCs w:val="22"/>
        </w:rPr>
      </w:pPr>
      <w:r w:rsidRPr="00C34F78">
        <w:rPr>
          <w:rFonts w:ascii="Arial" w:hAnsi="Arial" w:cs="Arial"/>
          <w:color w:val="000000" w:themeColor="text1"/>
          <w:sz w:val="22"/>
          <w:szCs w:val="22"/>
        </w:rPr>
        <w:t xml:space="preserve">In conclusion, EasyJet serves as an example of several ethical business practises. EasyJet exhibits its dedication to ethical business practises by placing a high priority on customer pleasure and safety, implementing sustainability measures, treating employees with respect, </w:t>
      </w:r>
      <w:r w:rsidRPr="00C34F78">
        <w:rPr>
          <w:rFonts w:ascii="Arial" w:hAnsi="Arial" w:cs="Arial"/>
          <w:color w:val="000000" w:themeColor="text1"/>
          <w:sz w:val="22"/>
          <w:szCs w:val="22"/>
        </w:rPr>
        <w:lastRenderedPageBreak/>
        <w:t>participating responsibly in communities, and preserving compliance and integrity. These moral concerns not only improve the airline's reputation, but they also help it succeed in the long run as a trustworthy business in the aviation sector.</w:t>
      </w:r>
    </w:p>
    <w:p w14:paraId="3A0415B5" w14:textId="6CC047B6" w:rsidR="00C34F78" w:rsidRDefault="00C34F78" w:rsidP="00C34F78">
      <w:pPr>
        <w:spacing w:line="360" w:lineRule="auto"/>
        <w:jc w:val="both"/>
        <w:rPr>
          <w:rFonts w:ascii="Arial" w:hAnsi="Arial" w:cs="Arial"/>
          <w:b/>
          <w:bCs/>
          <w:color w:val="000000" w:themeColor="text1"/>
        </w:rPr>
      </w:pPr>
    </w:p>
    <w:p w14:paraId="278C021C" w14:textId="37DD1720" w:rsidR="00D45F0B" w:rsidRDefault="00D45F0B" w:rsidP="00C34F78">
      <w:pPr>
        <w:spacing w:line="360" w:lineRule="auto"/>
        <w:jc w:val="both"/>
        <w:rPr>
          <w:rFonts w:ascii="Arial" w:hAnsi="Arial" w:cs="Arial"/>
          <w:b/>
          <w:bCs/>
          <w:color w:val="000000" w:themeColor="text1"/>
        </w:rPr>
      </w:pPr>
      <w:r>
        <w:rPr>
          <w:rFonts w:ascii="Arial" w:hAnsi="Arial" w:cs="Arial"/>
          <w:b/>
          <w:bCs/>
          <w:color w:val="000000" w:themeColor="text1"/>
        </w:rPr>
        <w:t>Recommendations</w:t>
      </w:r>
    </w:p>
    <w:p w14:paraId="37CCEE2F" w14:textId="77777777" w:rsidR="00D45F0B" w:rsidRDefault="00D45F0B" w:rsidP="00C34F78">
      <w:pPr>
        <w:spacing w:line="360" w:lineRule="auto"/>
        <w:jc w:val="both"/>
        <w:rPr>
          <w:rFonts w:ascii="Arial" w:hAnsi="Arial" w:cs="Arial"/>
          <w:b/>
          <w:bCs/>
          <w:color w:val="000000" w:themeColor="text1"/>
        </w:rPr>
      </w:pPr>
    </w:p>
    <w:p w14:paraId="6FD883B3" w14:textId="1E73064A" w:rsidR="00D45F0B" w:rsidRPr="00D45F0B" w:rsidRDefault="00D45F0B" w:rsidP="00C34F78">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First, </w:t>
      </w:r>
      <w:r w:rsidRPr="00D45F0B">
        <w:rPr>
          <w:rFonts w:ascii="Arial" w:hAnsi="Arial" w:cs="Arial"/>
          <w:color w:val="000000" w:themeColor="text1"/>
          <w:sz w:val="22"/>
          <w:szCs w:val="22"/>
        </w:rPr>
        <w:t>EasyJet should continue to bolster its environmental responsibility and sustainability activities. The airline may keep making investments in planes that use less fuel and look for options to use sustainable aviation fuels. To lessen the negative effects of its operations on the environment, EasyJet should also broaden its carbon offset initiatives. The airline can demonstrate its dedication to a better future, recruiting eco-conscious travellers, and strengthening its reputation by setting ambitious sustainability targets and routinely assessing and reporting progress. EasyJet can become a pioneer in air travel that is ecologically friendly by working with industry partners and encouraging research and development in sustainable aviation technologies.</w:t>
      </w:r>
    </w:p>
    <w:p w14:paraId="1DA7F4AE" w14:textId="6CA65F53" w:rsidR="00D45F0B" w:rsidRDefault="00D45F0B" w:rsidP="00C34F78">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Second, </w:t>
      </w:r>
      <w:r w:rsidRPr="00D45F0B">
        <w:rPr>
          <w:rFonts w:ascii="Arial" w:hAnsi="Arial" w:cs="Arial"/>
          <w:color w:val="000000" w:themeColor="text1"/>
          <w:sz w:val="22"/>
          <w:szCs w:val="22"/>
        </w:rPr>
        <w:t>to</w:t>
      </w:r>
      <w:r w:rsidRPr="00D45F0B">
        <w:rPr>
          <w:rFonts w:ascii="Arial" w:hAnsi="Arial" w:cs="Arial"/>
          <w:color w:val="000000" w:themeColor="text1"/>
          <w:sz w:val="22"/>
          <w:szCs w:val="22"/>
        </w:rPr>
        <w:t xml:space="preserve"> providing a seamless and customised client experience, EasyJet should prioritise digital transformation. The airline may raise consumer engagement and happiness by making investments in user-friendly mobile applications, online booking platforms, and individualised services. Self-service kiosks and biometric boarding can be implemented to speed up airport procedures and improve operational effectiveness. EasyJet could also make use of data analytics and consumer feedback to acquire insights into passenger preferences and pain points, enabling the airline to customise services and goods accordingly. EasyJet's position as the go-to option for budget-conscious travellers in a cutthroat market will be strengthened by a customer-centric strategy that puts ease, adaptability, and dependability first.</w:t>
      </w:r>
    </w:p>
    <w:p w14:paraId="45A3F321" w14:textId="4D3CDF9F" w:rsidR="00D45F0B" w:rsidRDefault="00D45F0B" w:rsidP="00C34F78">
      <w:pPr>
        <w:spacing w:line="360" w:lineRule="auto"/>
        <w:jc w:val="both"/>
        <w:rPr>
          <w:rFonts w:ascii="Arial" w:hAnsi="Arial" w:cs="Arial"/>
          <w:color w:val="000000" w:themeColor="text1"/>
          <w:sz w:val="22"/>
          <w:szCs w:val="22"/>
        </w:rPr>
      </w:pPr>
      <w:r w:rsidRPr="00D45F0B">
        <w:rPr>
          <w:rFonts w:ascii="Arial" w:hAnsi="Arial" w:cs="Arial"/>
          <w:color w:val="000000" w:themeColor="text1"/>
          <w:sz w:val="22"/>
          <w:szCs w:val="22"/>
        </w:rPr>
        <w:t xml:space="preserve">EasyJet can improve its market position, draw in new clients, and keep its current ones by emphasising sustainability and environmental responsibility and embracing digital transformation with a customer-centric strategy. These suggestions </w:t>
      </w:r>
      <w:r w:rsidRPr="00D45F0B">
        <w:rPr>
          <w:rFonts w:ascii="Arial" w:hAnsi="Arial" w:cs="Arial"/>
          <w:color w:val="000000" w:themeColor="text1"/>
          <w:sz w:val="22"/>
          <w:szCs w:val="22"/>
        </w:rPr>
        <w:t>consider</w:t>
      </w:r>
      <w:r w:rsidRPr="00D45F0B">
        <w:rPr>
          <w:rFonts w:ascii="Arial" w:hAnsi="Arial" w:cs="Arial"/>
          <w:color w:val="000000" w:themeColor="text1"/>
          <w:sz w:val="22"/>
          <w:szCs w:val="22"/>
        </w:rPr>
        <w:t xml:space="preserve"> current market trends and deal with pressing issues, preparing EasyJet for ongoing success in the fast-paced and constantly evolving airline business.</w:t>
      </w:r>
    </w:p>
    <w:p w14:paraId="2F987BBF" w14:textId="07D011FA" w:rsidR="00D45F0B" w:rsidRPr="00D45F0B" w:rsidRDefault="00D45F0B" w:rsidP="00C34F78">
      <w:pPr>
        <w:spacing w:line="360" w:lineRule="auto"/>
        <w:jc w:val="both"/>
        <w:rPr>
          <w:rFonts w:ascii="Arial" w:hAnsi="Arial" w:cs="Arial"/>
          <w:b/>
          <w:bCs/>
          <w:color w:val="000000" w:themeColor="text1"/>
        </w:rPr>
      </w:pPr>
    </w:p>
    <w:p w14:paraId="544E5127" w14:textId="6B604FA0" w:rsidR="00D45F0B" w:rsidRDefault="00D45F0B" w:rsidP="00C34F78">
      <w:pPr>
        <w:spacing w:line="360" w:lineRule="auto"/>
        <w:jc w:val="both"/>
        <w:rPr>
          <w:rFonts w:ascii="Arial" w:hAnsi="Arial" w:cs="Arial"/>
          <w:b/>
          <w:bCs/>
          <w:color w:val="000000" w:themeColor="text1"/>
        </w:rPr>
      </w:pPr>
      <w:r w:rsidRPr="00D45F0B">
        <w:rPr>
          <w:rFonts w:ascii="Arial" w:hAnsi="Arial" w:cs="Arial"/>
          <w:b/>
          <w:bCs/>
          <w:color w:val="000000" w:themeColor="text1"/>
        </w:rPr>
        <w:t>Conclusion</w:t>
      </w:r>
    </w:p>
    <w:p w14:paraId="68DBA66F" w14:textId="4D8CCD29" w:rsidR="00D45F0B" w:rsidRDefault="00D45F0B" w:rsidP="00C34F78">
      <w:pPr>
        <w:spacing w:line="360" w:lineRule="auto"/>
        <w:jc w:val="both"/>
        <w:rPr>
          <w:rFonts w:ascii="Arial" w:hAnsi="Arial" w:cs="Arial"/>
          <w:b/>
          <w:bCs/>
          <w:color w:val="000000" w:themeColor="text1"/>
        </w:rPr>
      </w:pPr>
    </w:p>
    <w:p w14:paraId="209927D1" w14:textId="77777777" w:rsidR="00D45F0B" w:rsidRPr="00D45F0B" w:rsidRDefault="00D45F0B" w:rsidP="00D45F0B">
      <w:pPr>
        <w:spacing w:line="360" w:lineRule="auto"/>
        <w:jc w:val="both"/>
        <w:rPr>
          <w:rFonts w:ascii="Arial" w:hAnsi="Arial" w:cs="Arial"/>
          <w:color w:val="000000" w:themeColor="text1"/>
          <w:sz w:val="22"/>
          <w:szCs w:val="22"/>
        </w:rPr>
      </w:pPr>
      <w:r w:rsidRPr="00D45F0B">
        <w:rPr>
          <w:rFonts w:ascii="Arial" w:hAnsi="Arial" w:cs="Arial"/>
          <w:color w:val="000000" w:themeColor="text1"/>
          <w:sz w:val="22"/>
          <w:szCs w:val="22"/>
        </w:rPr>
        <w:t xml:space="preserve">In conclusion, EasyJet plc, a top low-cost carrier in Europe, has made a name for itself in the cutthroat aviation sector. The company's success and wide-spread popularity among travellers may be attributed to its customer-centric strategy, dedication to safety, and effective </w:t>
      </w:r>
      <w:r w:rsidRPr="00D45F0B">
        <w:rPr>
          <w:rFonts w:ascii="Arial" w:hAnsi="Arial" w:cs="Arial"/>
          <w:color w:val="000000" w:themeColor="text1"/>
          <w:sz w:val="22"/>
          <w:szCs w:val="22"/>
        </w:rPr>
        <w:lastRenderedPageBreak/>
        <w:t>operations. EasyJet has been able to provide affordable air travel options to a wide range of customers thanks to its no-frills business strategy and intense focus on cost effectiveness.</w:t>
      </w:r>
    </w:p>
    <w:p w14:paraId="2DA779C2" w14:textId="2E9950B2" w:rsidR="00D45F0B" w:rsidRPr="00D45F0B" w:rsidRDefault="00D45F0B" w:rsidP="00D45F0B">
      <w:pPr>
        <w:spacing w:line="360" w:lineRule="auto"/>
        <w:jc w:val="both"/>
        <w:rPr>
          <w:rFonts w:ascii="Arial" w:hAnsi="Arial" w:cs="Arial"/>
          <w:color w:val="000000" w:themeColor="text1"/>
          <w:sz w:val="22"/>
          <w:szCs w:val="22"/>
        </w:rPr>
      </w:pPr>
      <w:r w:rsidRPr="00D45F0B">
        <w:rPr>
          <w:rFonts w:ascii="Arial" w:hAnsi="Arial" w:cs="Arial"/>
          <w:color w:val="000000" w:themeColor="text1"/>
          <w:sz w:val="22"/>
          <w:szCs w:val="22"/>
        </w:rPr>
        <w:t>Additionally, EasyJet's organisational culture and structure have a significant impact on how the airline operates and how its employees behave. The organisation can continue to provide high levels of customer satisfaction and operational performance because of the emphasis placed on customer focus, innovation, employee empowerment, safety, and diversity.</w:t>
      </w:r>
    </w:p>
    <w:p w14:paraId="46E21C31" w14:textId="77777777" w:rsidR="00D45F0B" w:rsidRPr="00D45F0B" w:rsidRDefault="00D45F0B" w:rsidP="00C34F78">
      <w:pPr>
        <w:spacing w:line="360" w:lineRule="auto"/>
        <w:jc w:val="both"/>
        <w:rPr>
          <w:rFonts w:ascii="Arial" w:hAnsi="Arial" w:cs="Arial"/>
          <w:b/>
          <w:bCs/>
          <w:color w:val="000000" w:themeColor="text1"/>
        </w:rPr>
      </w:pPr>
    </w:p>
    <w:p w14:paraId="25A141EB" w14:textId="77777777" w:rsidR="00C34F78" w:rsidRPr="00C34F78" w:rsidRDefault="00C34F78" w:rsidP="00C34F78">
      <w:pPr>
        <w:spacing w:line="360" w:lineRule="auto"/>
        <w:jc w:val="both"/>
        <w:rPr>
          <w:rFonts w:ascii="Arial" w:hAnsi="Arial" w:cs="Arial"/>
          <w:color w:val="000000" w:themeColor="text1"/>
          <w:sz w:val="22"/>
          <w:szCs w:val="22"/>
        </w:rPr>
      </w:pPr>
    </w:p>
    <w:p w14:paraId="4F4DFDFE" w14:textId="77777777" w:rsidR="00475FD5" w:rsidRPr="00475FD5" w:rsidRDefault="00475FD5" w:rsidP="00C34F78">
      <w:pPr>
        <w:spacing w:line="360" w:lineRule="auto"/>
        <w:jc w:val="both"/>
        <w:rPr>
          <w:rFonts w:ascii="Arial" w:hAnsi="Arial" w:cs="Arial"/>
          <w:color w:val="000000" w:themeColor="text1"/>
          <w:sz w:val="22"/>
          <w:szCs w:val="22"/>
        </w:rPr>
      </w:pPr>
    </w:p>
    <w:p w14:paraId="082FFBDA" w14:textId="33DD87D4" w:rsidR="00023AFC" w:rsidRPr="00475FD5" w:rsidRDefault="00023AFC" w:rsidP="00475FD5">
      <w:pPr>
        <w:spacing w:line="360" w:lineRule="auto"/>
        <w:jc w:val="both"/>
        <w:rPr>
          <w:rFonts w:ascii="Arial" w:hAnsi="Arial" w:cs="Arial"/>
          <w:color w:val="000000" w:themeColor="text1"/>
          <w:sz w:val="22"/>
          <w:szCs w:val="22"/>
        </w:rPr>
      </w:pPr>
    </w:p>
    <w:p w14:paraId="54B09B3E" w14:textId="542B86F9" w:rsidR="00023AFC" w:rsidRDefault="00023AFC" w:rsidP="00475FD5">
      <w:pPr>
        <w:spacing w:line="360" w:lineRule="auto"/>
        <w:jc w:val="both"/>
        <w:rPr>
          <w:rFonts w:ascii="Arial" w:hAnsi="Arial" w:cs="Arial"/>
          <w:color w:val="000000" w:themeColor="text1"/>
          <w:sz w:val="22"/>
          <w:szCs w:val="22"/>
        </w:rPr>
      </w:pPr>
    </w:p>
    <w:p w14:paraId="24E5D168" w14:textId="1F9F392E" w:rsidR="00B42C7C" w:rsidRDefault="00B42C7C" w:rsidP="00475FD5">
      <w:pPr>
        <w:spacing w:line="360" w:lineRule="auto"/>
        <w:jc w:val="both"/>
        <w:rPr>
          <w:rFonts w:ascii="Arial" w:hAnsi="Arial" w:cs="Arial"/>
          <w:color w:val="000000" w:themeColor="text1"/>
          <w:sz w:val="22"/>
          <w:szCs w:val="22"/>
        </w:rPr>
      </w:pPr>
    </w:p>
    <w:p w14:paraId="3A616E9B" w14:textId="46DD026E" w:rsidR="00B42C7C" w:rsidRDefault="00B42C7C" w:rsidP="00475FD5">
      <w:pPr>
        <w:spacing w:line="360" w:lineRule="auto"/>
        <w:jc w:val="both"/>
        <w:rPr>
          <w:rFonts w:ascii="Arial" w:hAnsi="Arial" w:cs="Arial"/>
          <w:color w:val="000000" w:themeColor="text1"/>
          <w:sz w:val="22"/>
          <w:szCs w:val="22"/>
        </w:rPr>
      </w:pPr>
    </w:p>
    <w:p w14:paraId="27B312CD" w14:textId="1BE4F7F9" w:rsidR="00B42C7C" w:rsidRDefault="00B42C7C" w:rsidP="00475FD5">
      <w:pPr>
        <w:spacing w:line="360" w:lineRule="auto"/>
        <w:jc w:val="both"/>
        <w:rPr>
          <w:rFonts w:ascii="Arial" w:hAnsi="Arial" w:cs="Arial"/>
          <w:color w:val="000000" w:themeColor="text1"/>
          <w:sz w:val="22"/>
          <w:szCs w:val="22"/>
        </w:rPr>
      </w:pPr>
    </w:p>
    <w:p w14:paraId="3A09D975" w14:textId="26E83AB7" w:rsidR="00B42C7C" w:rsidRDefault="00B42C7C" w:rsidP="00475FD5">
      <w:pPr>
        <w:spacing w:line="360" w:lineRule="auto"/>
        <w:jc w:val="both"/>
        <w:rPr>
          <w:rFonts w:ascii="Arial" w:hAnsi="Arial" w:cs="Arial"/>
          <w:color w:val="000000" w:themeColor="text1"/>
          <w:sz w:val="22"/>
          <w:szCs w:val="22"/>
        </w:rPr>
      </w:pPr>
    </w:p>
    <w:p w14:paraId="362156D2" w14:textId="380C960C" w:rsidR="00B42C7C" w:rsidRDefault="00B42C7C" w:rsidP="00475FD5">
      <w:pPr>
        <w:spacing w:line="360" w:lineRule="auto"/>
        <w:jc w:val="both"/>
        <w:rPr>
          <w:rFonts w:ascii="Arial" w:hAnsi="Arial" w:cs="Arial"/>
          <w:color w:val="000000" w:themeColor="text1"/>
          <w:sz w:val="22"/>
          <w:szCs w:val="22"/>
        </w:rPr>
      </w:pPr>
    </w:p>
    <w:p w14:paraId="55E52971" w14:textId="5373C125" w:rsidR="00B42C7C" w:rsidRDefault="00B42C7C" w:rsidP="00475FD5">
      <w:pPr>
        <w:spacing w:line="360" w:lineRule="auto"/>
        <w:jc w:val="both"/>
        <w:rPr>
          <w:rFonts w:ascii="Arial" w:hAnsi="Arial" w:cs="Arial"/>
          <w:color w:val="000000" w:themeColor="text1"/>
          <w:sz w:val="22"/>
          <w:szCs w:val="22"/>
        </w:rPr>
      </w:pPr>
    </w:p>
    <w:p w14:paraId="1AC59444" w14:textId="28D5B6CB" w:rsidR="00B42C7C" w:rsidRDefault="00B42C7C" w:rsidP="00475FD5">
      <w:pPr>
        <w:spacing w:line="360" w:lineRule="auto"/>
        <w:jc w:val="both"/>
        <w:rPr>
          <w:rFonts w:ascii="Arial" w:hAnsi="Arial" w:cs="Arial"/>
          <w:color w:val="000000" w:themeColor="text1"/>
          <w:sz w:val="22"/>
          <w:szCs w:val="22"/>
        </w:rPr>
      </w:pPr>
    </w:p>
    <w:p w14:paraId="29D2452A" w14:textId="02B437AD" w:rsidR="00B42C7C" w:rsidRDefault="00B42C7C" w:rsidP="00475FD5">
      <w:pPr>
        <w:spacing w:line="360" w:lineRule="auto"/>
        <w:jc w:val="both"/>
        <w:rPr>
          <w:rFonts w:ascii="Arial" w:hAnsi="Arial" w:cs="Arial"/>
          <w:color w:val="000000" w:themeColor="text1"/>
          <w:sz w:val="22"/>
          <w:szCs w:val="22"/>
        </w:rPr>
      </w:pPr>
    </w:p>
    <w:p w14:paraId="56C88C09" w14:textId="66B12B35" w:rsidR="00B42C7C" w:rsidRDefault="00B42C7C" w:rsidP="00475FD5">
      <w:pPr>
        <w:spacing w:line="360" w:lineRule="auto"/>
        <w:jc w:val="both"/>
        <w:rPr>
          <w:rFonts w:ascii="Arial" w:hAnsi="Arial" w:cs="Arial"/>
          <w:color w:val="000000" w:themeColor="text1"/>
          <w:sz w:val="22"/>
          <w:szCs w:val="22"/>
        </w:rPr>
      </w:pPr>
    </w:p>
    <w:p w14:paraId="35D37D5A" w14:textId="0D7CAB28" w:rsidR="00B42C7C" w:rsidRDefault="00B42C7C" w:rsidP="00475FD5">
      <w:pPr>
        <w:spacing w:line="360" w:lineRule="auto"/>
        <w:jc w:val="both"/>
        <w:rPr>
          <w:rFonts w:ascii="Arial" w:hAnsi="Arial" w:cs="Arial"/>
          <w:color w:val="000000" w:themeColor="text1"/>
          <w:sz w:val="22"/>
          <w:szCs w:val="22"/>
        </w:rPr>
      </w:pPr>
    </w:p>
    <w:p w14:paraId="02BEDF9F" w14:textId="6F95922D" w:rsidR="00B42C7C" w:rsidRDefault="00B42C7C" w:rsidP="00475FD5">
      <w:pPr>
        <w:spacing w:line="360" w:lineRule="auto"/>
        <w:jc w:val="both"/>
        <w:rPr>
          <w:rFonts w:ascii="Arial" w:hAnsi="Arial" w:cs="Arial"/>
          <w:color w:val="000000" w:themeColor="text1"/>
          <w:sz w:val="22"/>
          <w:szCs w:val="22"/>
        </w:rPr>
      </w:pPr>
    </w:p>
    <w:p w14:paraId="5815CA20" w14:textId="56F80F41" w:rsidR="00B42C7C" w:rsidRDefault="00B42C7C" w:rsidP="00475FD5">
      <w:pPr>
        <w:spacing w:line="360" w:lineRule="auto"/>
        <w:jc w:val="both"/>
        <w:rPr>
          <w:rFonts w:ascii="Arial" w:hAnsi="Arial" w:cs="Arial"/>
          <w:color w:val="000000" w:themeColor="text1"/>
          <w:sz w:val="22"/>
          <w:szCs w:val="22"/>
        </w:rPr>
      </w:pPr>
    </w:p>
    <w:p w14:paraId="056E2475" w14:textId="6D7948EF" w:rsidR="00B42C7C" w:rsidRDefault="00B42C7C" w:rsidP="00475FD5">
      <w:pPr>
        <w:spacing w:line="360" w:lineRule="auto"/>
        <w:jc w:val="both"/>
        <w:rPr>
          <w:rFonts w:ascii="Arial" w:hAnsi="Arial" w:cs="Arial"/>
          <w:color w:val="000000" w:themeColor="text1"/>
          <w:sz w:val="22"/>
          <w:szCs w:val="22"/>
        </w:rPr>
      </w:pPr>
    </w:p>
    <w:p w14:paraId="60EFEE03" w14:textId="6F8AC639" w:rsidR="00B42C7C" w:rsidRDefault="00B42C7C" w:rsidP="00475FD5">
      <w:pPr>
        <w:spacing w:line="360" w:lineRule="auto"/>
        <w:jc w:val="both"/>
        <w:rPr>
          <w:rFonts w:ascii="Arial" w:hAnsi="Arial" w:cs="Arial"/>
          <w:color w:val="000000" w:themeColor="text1"/>
          <w:sz w:val="22"/>
          <w:szCs w:val="22"/>
        </w:rPr>
      </w:pPr>
    </w:p>
    <w:p w14:paraId="39E37071" w14:textId="655D8314" w:rsidR="00B42C7C" w:rsidRDefault="00B42C7C" w:rsidP="00475FD5">
      <w:pPr>
        <w:spacing w:line="360" w:lineRule="auto"/>
        <w:jc w:val="both"/>
        <w:rPr>
          <w:rFonts w:ascii="Arial" w:hAnsi="Arial" w:cs="Arial"/>
          <w:color w:val="000000" w:themeColor="text1"/>
          <w:sz w:val="22"/>
          <w:szCs w:val="22"/>
        </w:rPr>
      </w:pPr>
    </w:p>
    <w:p w14:paraId="4F7A82E9" w14:textId="29FD0D05" w:rsidR="00B42C7C" w:rsidRDefault="00B42C7C" w:rsidP="00475FD5">
      <w:pPr>
        <w:spacing w:line="360" w:lineRule="auto"/>
        <w:jc w:val="both"/>
        <w:rPr>
          <w:rFonts w:ascii="Arial" w:hAnsi="Arial" w:cs="Arial"/>
          <w:color w:val="000000" w:themeColor="text1"/>
          <w:sz w:val="22"/>
          <w:szCs w:val="22"/>
        </w:rPr>
      </w:pPr>
    </w:p>
    <w:p w14:paraId="6BE953A1" w14:textId="713A2705" w:rsidR="00B42C7C" w:rsidRDefault="00B42C7C" w:rsidP="00475FD5">
      <w:pPr>
        <w:spacing w:line="360" w:lineRule="auto"/>
        <w:jc w:val="both"/>
        <w:rPr>
          <w:rFonts w:ascii="Arial" w:hAnsi="Arial" w:cs="Arial"/>
          <w:color w:val="000000" w:themeColor="text1"/>
          <w:sz w:val="22"/>
          <w:szCs w:val="22"/>
        </w:rPr>
      </w:pPr>
    </w:p>
    <w:p w14:paraId="5EF7DB6F" w14:textId="65AA0B76" w:rsidR="00B42C7C" w:rsidRDefault="00B42C7C" w:rsidP="00475FD5">
      <w:pPr>
        <w:spacing w:line="360" w:lineRule="auto"/>
        <w:jc w:val="both"/>
        <w:rPr>
          <w:rFonts w:ascii="Arial" w:hAnsi="Arial" w:cs="Arial"/>
          <w:color w:val="000000" w:themeColor="text1"/>
          <w:sz w:val="22"/>
          <w:szCs w:val="22"/>
        </w:rPr>
      </w:pPr>
    </w:p>
    <w:p w14:paraId="47869B6A" w14:textId="1204FA6B" w:rsidR="00B42C7C" w:rsidRDefault="00B42C7C" w:rsidP="00475FD5">
      <w:pPr>
        <w:spacing w:line="360" w:lineRule="auto"/>
        <w:jc w:val="both"/>
        <w:rPr>
          <w:rFonts w:ascii="Arial" w:hAnsi="Arial" w:cs="Arial"/>
          <w:color w:val="000000" w:themeColor="text1"/>
          <w:sz w:val="22"/>
          <w:szCs w:val="22"/>
        </w:rPr>
      </w:pPr>
    </w:p>
    <w:p w14:paraId="6407843B" w14:textId="0F68AF77" w:rsidR="00B42C7C" w:rsidRDefault="00B42C7C" w:rsidP="00475FD5">
      <w:pPr>
        <w:spacing w:line="360" w:lineRule="auto"/>
        <w:jc w:val="both"/>
        <w:rPr>
          <w:rFonts w:ascii="Arial" w:hAnsi="Arial" w:cs="Arial"/>
          <w:color w:val="000000" w:themeColor="text1"/>
          <w:sz w:val="22"/>
          <w:szCs w:val="22"/>
        </w:rPr>
      </w:pPr>
    </w:p>
    <w:p w14:paraId="3E202E83" w14:textId="73A53FF6" w:rsidR="00B42C7C" w:rsidRDefault="00B42C7C" w:rsidP="00475FD5">
      <w:pPr>
        <w:spacing w:line="360" w:lineRule="auto"/>
        <w:jc w:val="both"/>
        <w:rPr>
          <w:rFonts w:ascii="Arial" w:hAnsi="Arial" w:cs="Arial"/>
          <w:color w:val="000000" w:themeColor="text1"/>
          <w:sz w:val="22"/>
          <w:szCs w:val="22"/>
        </w:rPr>
      </w:pPr>
    </w:p>
    <w:p w14:paraId="2593C18C" w14:textId="3074D108" w:rsidR="00B42C7C" w:rsidRDefault="00B42C7C" w:rsidP="00475FD5">
      <w:pPr>
        <w:spacing w:line="360" w:lineRule="auto"/>
        <w:jc w:val="both"/>
        <w:rPr>
          <w:rFonts w:ascii="Arial" w:hAnsi="Arial" w:cs="Arial"/>
          <w:color w:val="000000" w:themeColor="text1"/>
          <w:sz w:val="22"/>
          <w:szCs w:val="22"/>
        </w:rPr>
      </w:pPr>
    </w:p>
    <w:p w14:paraId="0C83EA17" w14:textId="3BB82117" w:rsidR="00B42C7C" w:rsidRDefault="00B42C7C" w:rsidP="00475FD5">
      <w:pPr>
        <w:spacing w:line="360" w:lineRule="auto"/>
        <w:jc w:val="both"/>
        <w:rPr>
          <w:rFonts w:ascii="Arial" w:hAnsi="Arial" w:cs="Arial"/>
          <w:color w:val="000000" w:themeColor="text1"/>
          <w:sz w:val="22"/>
          <w:szCs w:val="22"/>
        </w:rPr>
      </w:pPr>
    </w:p>
    <w:p w14:paraId="21DA33B1" w14:textId="4AFDD9F4" w:rsidR="00B42C7C" w:rsidRDefault="00B42C7C" w:rsidP="00475FD5">
      <w:pPr>
        <w:spacing w:line="360" w:lineRule="auto"/>
        <w:jc w:val="both"/>
        <w:rPr>
          <w:rFonts w:ascii="Arial" w:hAnsi="Arial" w:cs="Arial"/>
          <w:color w:val="000000" w:themeColor="text1"/>
          <w:sz w:val="22"/>
          <w:szCs w:val="22"/>
        </w:rPr>
      </w:pPr>
    </w:p>
    <w:p w14:paraId="079F3884" w14:textId="0247CF63" w:rsidR="00B42C7C" w:rsidRDefault="00B42C7C" w:rsidP="00475FD5">
      <w:pPr>
        <w:spacing w:line="360" w:lineRule="auto"/>
        <w:jc w:val="both"/>
        <w:rPr>
          <w:rFonts w:ascii="Arial" w:hAnsi="Arial" w:cs="Arial"/>
          <w:color w:val="000000" w:themeColor="text1"/>
          <w:sz w:val="22"/>
          <w:szCs w:val="22"/>
        </w:rPr>
      </w:pPr>
    </w:p>
    <w:p w14:paraId="17EBBB9F" w14:textId="49896E26" w:rsidR="00B42C7C" w:rsidRDefault="00B42C7C" w:rsidP="00475FD5">
      <w:pPr>
        <w:spacing w:line="360" w:lineRule="auto"/>
        <w:jc w:val="both"/>
        <w:rPr>
          <w:rFonts w:ascii="Arial" w:hAnsi="Arial" w:cs="Arial"/>
          <w:color w:val="000000" w:themeColor="text1"/>
          <w:sz w:val="22"/>
          <w:szCs w:val="22"/>
        </w:rPr>
      </w:pPr>
    </w:p>
    <w:p w14:paraId="385378CE" w14:textId="754E37DF" w:rsidR="00B42C7C" w:rsidRDefault="00B42C7C" w:rsidP="00475FD5">
      <w:pPr>
        <w:spacing w:line="360" w:lineRule="auto"/>
        <w:jc w:val="both"/>
        <w:rPr>
          <w:rFonts w:ascii="Arial" w:hAnsi="Arial" w:cs="Arial"/>
          <w:color w:val="000000" w:themeColor="text1"/>
          <w:sz w:val="22"/>
          <w:szCs w:val="22"/>
        </w:rPr>
      </w:pPr>
    </w:p>
    <w:p w14:paraId="26AA23BC" w14:textId="064F1806" w:rsidR="00B42C7C" w:rsidRDefault="00B42C7C" w:rsidP="00475FD5">
      <w:pPr>
        <w:spacing w:line="360" w:lineRule="auto"/>
        <w:jc w:val="both"/>
        <w:rPr>
          <w:rFonts w:ascii="Arial" w:hAnsi="Arial" w:cs="Arial"/>
          <w:b/>
          <w:bCs/>
          <w:color w:val="000000" w:themeColor="text1"/>
        </w:rPr>
      </w:pPr>
      <w:r w:rsidRPr="00B42C7C">
        <w:rPr>
          <w:rFonts w:ascii="Arial" w:hAnsi="Arial" w:cs="Arial"/>
          <w:b/>
          <w:bCs/>
          <w:color w:val="000000" w:themeColor="text1"/>
        </w:rPr>
        <w:t>References</w:t>
      </w:r>
    </w:p>
    <w:p w14:paraId="23595421" w14:textId="12FB894B" w:rsidR="000F67C4" w:rsidRDefault="000F67C4" w:rsidP="00475FD5">
      <w:pPr>
        <w:spacing w:line="360" w:lineRule="auto"/>
        <w:jc w:val="both"/>
        <w:rPr>
          <w:rFonts w:ascii="Arial" w:hAnsi="Arial" w:cs="Arial"/>
          <w:b/>
          <w:bCs/>
          <w:color w:val="000000" w:themeColor="text1"/>
        </w:rPr>
      </w:pPr>
    </w:p>
    <w:p w14:paraId="56CECE72" w14:textId="77523B34" w:rsidR="00D56E34" w:rsidRDefault="00D56E34" w:rsidP="00475FD5">
      <w:pPr>
        <w:spacing w:line="360" w:lineRule="auto"/>
        <w:jc w:val="both"/>
        <w:rPr>
          <w:rFonts w:ascii="Arial" w:hAnsi="Arial" w:cs="Arial"/>
          <w:i/>
          <w:iCs/>
          <w:color w:val="000000" w:themeColor="text1"/>
          <w:sz w:val="22"/>
          <w:szCs w:val="22"/>
        </w:rPr>
      </w:pPr>
      <w:r>
        <w:rPr>
          <w:rFonts w:ascii="Arial" w:hAnsi="Arial" w:cs="Arial"/>
          <w:color w:val="000000" w:themeColor="text1"/>
          <w:sz w:val="22"/>
          <w:szCs w:val="22"/>
        </w:rPr>
        <w:t>Buier N., (08 May 2018),”</w:t>
      </w:r>
      <w:r>
        <w:rPr>
          <w:rFonts w:ascii="Arial" w:hAnsi="Arial" w:cs="Arial"/>
          <w:i/>
          <w:iCs/>
          <w:color w:val="000000" w:themeColor="text1"/>
          <w:sz w:val="22"/>
          <w:szCs w:val="22"/>
        </w:rPr>
        <w:t xml:space="preserve"> Trainmasters or Easy jet Pilots? Historical production, labor organizing, and the Spanish engine driver’s union”</w:t>
      </w:r>
    </w:p>
    <w:p w14:paraId="28B64183" w14:textId="06297E70" w:rsidR="00D56E34" w:rsidRDefault="00D56E34" w:rsidP="00475FD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9" w:history="1">
        <w:r w:rsidRPr="00A21ED3">
          <w:rPr>
            <w:rStyle w:val="Hyperlink"/>
            <w:rFonts w:ascii="Arial" w:hAnsi="Arial" w:cs="Arial"/>
            <w:sz w:val="22"/>
            <w:szCs w:val="22"/>
          </w:rPr>
          <w:t>https://link.springer.com/article/10.1007/s10624-018-9507-8</w:t>
        </w:r>
      </w:hyperlink>
    </w:p>
    <w:p w14:paraId="675F7300" w14:textId="609E9C83" w:rsidR="00664F2D" w:rsidRDefault="00D56E34" w:rsidP="00475FD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(Accessed: 11 July 2023)</w:t>
      </w:r>
    </w:p>
    <w:p w14:paraId="3FE72FF9" w14:textId="77777777" w:rsidR="005F0BB7" w:rsidRPr="005F0BB7" w:rsidRDefault="005F0BB7" w:rsidP="00475FD5">
      <w:pPr>
        <w:spacing w:line="360" w:lineRule="auto"/>
        <w:jc w:val="both"/>
        <w:rPr>
          <w:rFonts w:ascii="Arial" w:hAnsi="Arial" w:cs="Arial"/>
          <w:color w:val="000000" w:themeColor="text1"/>
          <w:sz w:val="22"/>
          <w:szCs w:val="22"/>
        </w:rPr>
      </w:pPr>
    </w:p>
    <w:p w14:paraId="48D46806" w14:textId="687D656B" w:rsidR="00664F2D" w:rsidRDefault="00023EC4" w:rsidP="00475FD5">
      <w:pPr>
        <w:spacing w:line="360" w:lineRule="auto"/>
        <w:jc w:val="both"/>
        <w:rPr>
          <w:rFonts w:ascii="Arial" w:hAnsi="Arial" w:cs="Arial"/>
          <w:i/>
          <w:iCs/>
          <w:color w:val="000000" w:themeColor="text1"/>
          <w:sz w:val="22"/>
          <w:szCs w:val="22"/>
        </w:rPr>
      </w:pPr>
      <w:r>
        <w:rPr>
          <w:rFonts w:ascii="Arial" w:hAnsi="Arial" w:cs="Arial"/>
          <w:color w:val="000000" w:themeColor="text1"/>
          <w:sz w:val="22"/>
          <w:szCs w:val="22"/>
        </w:rPr>
        <w:t>Dos Y.</w:t>
      </w:r>
      <w:r w:rsidR="00664F2D">
        <w:rPr>
          <w:rFonts w:ascii="Arial" w:hAnsi="Arial" w:cs="Arial"/>
          <w:color w:val="000000" w:themeColor="text1"/>
          <w:sz w:val="22"/>
          <w:szCs w:val="22"/>
        </w:rPr>
        <w:t>,</w:t>
      </w:r>
      <w:r>
        <w:rPr>
          <w:rFonts w:ascii="Arial" w:hAnsi="Arial" w:cs="Arial"/>
          <w:color w:val="000000" w:themeColor="text1"/>
          <w:sz w:val="22"/>
          <w:szCs w:val="22"/>
        </w:rPr>
        <w:t xml:space="preserve"> Kosonen M., </w:t>
      </w:r>
      <w:r w:rsidR="00664F2D">
        <w:rPr>
          <w:rFonts w:ascii="Arial" w:hAnsi="Arial" w:cs="Arial"/>
          <w:color w:val="000000" w:themeColor="text1"/>
          <w:sz w:val="22"/>
          <w:szCs w:val="22"/>
        </w:rPr>
        <w:t>(April 2010), “</w:t>
      </w:r>
      <w:r w:rsidR="005F0BB7">
        <w:rPr>
          <w:rFonts w:ascii="Arial" w:hAnsi="Arial" w:cs="Arial"/>
          <w:color w:val="000000" w:themeColor="text1"/>
          <w:sz w:val="22"/>
          <w:szCs w:val="22"/>
        </w:rPr>
        <w:t>E</w:t>
      </w:r>
      <w:r w:rsidR="00664F2D">
        <w:rPr>
          <w:rFonts w:ascii="Arial" w:hAnsi="Arial" w:cs="Arial"/>
          <w:i/>
          <w:iCs/>
          <w:color w:val="000000" w:themeColor="text1"/>
          <w:sz w:val="22"/>
          <w:szCs w:val="22"/>
        </w:rPr>
        <w:t>mbedding strategy</w:t>
      </w:r>
      <w:r w:rsidR="00664F2D">
        <w:rPr>
          <w:rFonts w:ascii="Arial" w:hAnsi="Arial" w:cs="Arial"/>
          <w:color w:val="000000" w:themeColor="text1"/>
          <w:sz w:val="22"/>
          <w:szCs w:val="22"/>
        </w:rPr>
        <w:t xml:space="preserve"> </w:t>
      </w:r>
      <w:r w:rsidR="00664F2D" w:rsidRPr="00664F2D">
        <w:rPr>
          <w:rFonts w:ascii="Arial" w:hAnsi="Arial" w:cs="Arial"/>
          <w:i/>
          <w:iCs/>
          <w:color w:val="000000" w:themeColor="text1"/>
          <w:sz w:val="22"/>
          <w:szCs w:val="22"/>
        </w:rPr>
        <w:t>Agility:</w:t>
      </w:r>
      <w:r w:rsidR="00664F2D">
        <w:rPr>
          <w:rFonts w:ascii="Arial" w:hAnsi="Arial" w:cs="Arial"/>
          <w:color w:val="000000" w:themeColor="text1"/>
          <w:sz w:val="22"/>
          <w:szCs w:val="22"/>
        </w:rPr>
        <w:t xml:space="preserve"> </w:t>
      </w:r>
      <w:r w:rsidR="00664F2D">
        <w:rPr>
          <w:rFonts w:ascii="Arial" w:hAnsi="Arial" w:cs="Arial"/>
          <w:i/>
          <w:iCs/>
          <w:color w:val="000000" w:themeColor="text1"/>
          <w:sz w:val="22"/>
          <w:szCs w:val="22"/>
        </w:rPr>
        <w:t>Leadership agenda for accelerating Business Model renewal”</w:t>
      </w:r>
    </w:p>
    <w:p w14:paraId="1FAC89A7" w14:textId="330E736F" w:rsidR="00664F2D" w:rsidRDefault="00664F2D" w:rsidP="00475FD5">
      <w:pPr>
        <w:spacing w:line="360" w:lineRule="auto"/>
        <w:jc w:val="both"/>
        <w:rPr>
          <w:rFonts w:ascii="Arial" w:hAnsi="Arial" w:cs="Arial"/>
          <w:i/>
          <w:iCs/>
          <w:color w:val="000000" w:themeColor="text1"/>
          <w:sz w:val="22"/>
          <w:szCs w:val="22"/>
        </w:rPr>
      </w:pPr>
      <w:r w:rsidRPr="00664F2D">
        <w:rPr>
          <w:rFonts w:ascii="Arial" w:hAnsi="Arial" w:cs="Arial"/>
          <w:color w:val="000000" w:themeColor="text1"/>
          <w:sz w:val="22"/>
          <w:szCs w:val="22"/>
        </w:rPr>
        <w:t>Available at:</w:t>
      </w:r>
      <w:r>
        <w:rPr>
          <w:rFonts w:ascii="Arial" w:hAnsi="Arial" w:cs="Arial"/>
          <w:i/>
          <w:iCs/>
          <w:color w:val="000000" w:themeColor="text1"/>
          <w:sz w:val="22"/>
          <w:szCs w:val="22"/>
        </w:rPr>
        <w:t xml:space="preserve"> </w:t>
      </w:r>
      <w:hyperlink r:id="rId10" w:history="1">
        <w:r w:rsidRPr="00A21ED3">
          <w:rPr>
            <w:rStyle w:val="Hyperlink"/>
            <w:rFonts w:ascii="Arial" w:hAnsi="Arial" w:cs="Arial"/>
            <w:i/>
            <w:iCs/>
            <w:sz w:val="22"/>
            <w:szCs w:val="22"/>
          </w:rPr>
          <w:t>https://www.sciencedirect.com/</w:t>
        </w:r>
        <w:r w:rsidRPr="00A21ED3">
          <w:rPr>
            <w:rStyle w:val="Hyperlink"/>
            <w:rFonts w:ascii="Arial" w:hAnsi="Arial" w:cs="Arial"/>
            <w:i/>
            <w:iCs/>
            <w:sz w:val="22"/>
            <w:szCs w:val="22"/>
          </w:rPr>
          <w:t>s</w:t>
        </w:r>
        <w:r w:rsidRPr="00A21ED3">
          <w:rPr>
            <w:rStyle w:val="Hyperlink"/>
            <w:rFonts w:ascii="Arial" w:hAnsi="Arial" w:cs="Arial"/>
            <w:i/>
            <w:iCs/>
            <w:sz w:val="22"/>
            <w:szCs w:val="22"/>
          </w:rPr>
          <w:t>cien</w:t>
        </w:r>
        <w:r w:rsidRPr="00A21ED3">
          <w:rPr>
            <w:rStyle w:val="Hyperlink"/>
            <w:rFonts w:ascii="Arial" w:hAnsi="Arial" w:cs="Arial"/>
            <w:i/>
            <w:iCs/>
            <w:sz w:val="22"/>
            <w:szCs w:val="22"/>
          </w:rPr>
          <w:t>c</w:t>
        </w:r>
        <w:r w:rsidRPr="00A21ED3">
          <w:rPr>
            <w:rStyle w:val="Hyperlink"/>
            <w:rFonts w:ascii="Arial" w:hAnsi="Arial" w:cs="Arial"/>
            <w:i/>
            <w:iCs/>
            <w:sz w:val="22"/>
            <w:szCs w:val="22"/>
          </w:rPr>
          <w:t>e/article/abs/pii/S0024630109000570</w:t>
        </w:r>
      </w:hyperlink>
    </w:p>
    <w:p w14:paraId="77418F7D" w14:textId="5A616861" w:rsidR="00664F2D" w:rsidRDefault="00664F2D" w:rsidP="00475FD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w:t>
      </w:r>
      <w:r w:rsidRPr="00664F2D">
        <w:rPr>
          <w:rFonts w:ascii="Arial" w:hAnsi="Arial" w:cs="Arial"/>
          <w:color w:val="000000" w:themeColor="text1"/>
          <w:sz w:val="22"/>
          <w:szCs w:val="22"/>
        </w:rPr>
        <w:t xml:space="preserve">Accessed: </w:t>
      </w:r>
      <w:r>
        <w:rPr>
          <w:rFonts w:ascii="Arial" w:hAnsi="Arial" w:cs="Arial"/>
          <w:color w:val="000000" w:themeColor="text1"/>
          <w:sz w:val="22"/>
          <w:szCs w:val="22"/>
        </w:rPr>
        <w:t xml:space="preserve">15 July 2023) </w:t>
      </w:r>
    </w:p>
    <w:p w14:paraId="65EE4A05" w14:textId="019A9A88" w:rsidR="00EA53C8" w:rsidRDefault="00EA53C8" w:rsidP="00475FD5">
      <w:pPr>
        <w:spacing w:line="360" w:lineRule="auto"/>
        <w:jc w:val="both"/>
        <w:rPr>
          <w:rFonts w:ascii="Arial" w:hAnsi="Arial" w:cs="Arial"/>
          <w:color w:val="000000" w:themeColor="text1"/>
          <w:sz w:val="22"/>
          <w:szCs w:val="22"/>
        </w:rPr>
      </w:pPr>
    </w:p>
    <w:p w14:paraId="2326F86C" w14:textId="619D3620" w:rsidR="00EA53C8" w:rsidRDefault="00EA53C8" w:rsidP="00475FD5">
      <w:pPr>
        <w:spacing w:line="360" w:lineRule="auto"/>
        <w:jc w:val="both"/>
        <w:rPr>
          <w:rFonts w:ascii="Arial" w:hAnsi="Arial" w:cs="Arial"/>
          <w:i/>
          <w:iCs/>
          <w:color w:val="000000" w:themeColor="text1"/>
          <w:sz w:val="22"/>
          <w:szCs w:val="22"/>
        </w:rPr>
      </w:pPr>
      <w:r>
        <w:rPr>
          <w:rFonts w:ascii="Arial" w:hAnsi="Arial" w:cs="Arial"/>
          <w:color w:val="000000" w:themeColor="text1"/>
          <w:sz w:val="22"/>
          <w:szCs w:val="22"/>
        </w:rPr>
        <w:t xml:space="preserve">Lorisangella, (7 December 2014),” </w:t>
      </w:r>
      <w:r>
        <w:rPr>
          <w:rFonts w:ascii="Arial" w:hAnsi="Arial" w:cs="Arial"/>
          <w:i/>
          <w:iCs/>
          <w:color w:val="000000" w:themeColor="text1"/>
          <w:sz w:val="22"/>
          <w:szCs w:val="22"/>
        </w:rPr>
        <w:t>Porter’s Five Forces of the Airline Industry”</w:t>
      </w:r>
    </w:p>
    <w:p w14:paraId="673262C8" w14:textId="6441EDD0" w:rsidR="00EA53C8" w:rsidRDefault="00EA53C8" w:rsidP="00475FD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11" w:history="1">
        <w:r w:rsidRPr="00A21ED3">
          <w:rPr>
            <w:rStyle w:val="Hyperlink"/>
            <w:rFonts w:ascii="Arial" w:hAnsi="Arial" w:cs="Arial"/>
            <w:sz w:val="22"/>
            <w:szCs w:val="22"/>
          </w:rPr>
          <w:t>https://easyjetryanairbrandaudit.wordpress.com/2014/12/07/porters-five-forces-of-the-airline-industry/</w:t>
        </w:r>
      </w:hyperlink>
    </w:p>
    <w:p w14:paraId="1EDFE472" w14:textId="3F74ECD0" w:rsidR="00EA53C8" w:rsidRDefault="00EA53C8" w:rsidP="00475FD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(Accessed: 06 July 2023)</w:t>
      </w:r>
    </w:p>
    <w:p w14:paraId="03ADBF3C" w14:textId="3B8E01D7" w:rsidR="009E14EF" w:rsidRDefault="009E14EF" w:rsidP="00475FD5">
      <w:pPr>
        <w:spacing w:line="360" w:lineRule="auto"/>
        <w:jc w:val="both"/>
        <w:rPr>
          <w:rFonts w:ascii="Arial" w:hAnsi="Arial" w:cs="Arial"/>
          <w:color w:val="000000" w:themeColor="text1"/>
          <w:sz w:val="22"/>
          <w:szCs w:val="22"/>
        </w:rPr>
      </w:pPr>
    </w:p>
    <w:p w14:paraId="51E972EA" w14:textId="7D64A073" w:rsidR="009E14EF" w:rsidRDefault="009E14EF" w:rsidP="00475FD5">
      <w:pPr>
        <w:spacing w:line="360" w:lineRule="auto"/>
        <w:jc w:val="both"/>
        <w:rPr>
          <w:rFonts w:ascii="Arial" w:hAnsi="Arial" w:cs="Arial"/>
          <w:i/>
          <w:iCs/>
          <w:color w:val="000000" w:themeColor="text1"/>
          <w:sz w:val="22"/>
          <w:szCs w:val="22"/>
        </w:rPr>
      </w:pPr>
      <w:r>
        <w:rPr>
          <w:rFonts w:ascii="Arial" w:hAnsi="Arial" w:cs="Arial"/>
          <w:color w:val="000000" w:themeColor="text1"/>
          <w:sz w:val="22"/>
          <w:szCs w:val="22"/>
        </w:rPr>
        <w:t>Globaldata, (09 May 2022),”</w:t>
      </w:r>
      <w:r w:rsidRPr="009E14EF">
        <w:rPr>
          <w:rFonts w:ascii="Arial" w:hAnsi="Arial" w:cs="Arial"/>
          <w:i/>
          <w:iCs/>
          <w:color w:val="000000" w:themeColor="text1"/>
          <w:sz w:val="22"/>
          <w:szCs w:val="22"/>
        </w:rPr>
        <w:t xml:space="preserve"> Easy Jet Plc_ Digital Transformation Strategies”</w:t>
      </w:r>
    </w:p>
    <w:p w14:paraId="66BC644B" w14:textId="4C990181" w:rsidR="009E14EF" w:rsidRDefault="009E14EF" w:rsidP="00475FD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12" w:history="1">
        <w:r w:rsidRPr="00A21ED3">
          <w:rPr>
            <w:rStyle w:val="Hyperlink"/>
            <w:rFonts w:ascii="Arial" w:hAnsi="Arial" w:cs="Arial"/>
            <w:sz w:val="22"/>
            <w:szCs w:val="22"/>
          </w:rPr>
          <w:t>https://www.globaldata.com/store/report/easyjet-plc-enterprise-tech-analysis/</w:t>
        </w:r>
      </w:hyperlink>
    </w:p>
    <w:p w14:paraId="47EC3DEA" w14:textId="321A91D5" w:rsidR="009E14EF" w:rsidRPr="009E14EF" w:rsidRDefault="009E14EF" w:rsidP="00475FD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(Accessed: 10 July 2023)</w:t>
      </w:r>
    </w:p>
    <w:p w14:paraId="56DBDFC7" w14:textId="4C24A7DD" w:rsidR="005F0BB7" w:rsidRDefault="005F0BB7" w:rsidP="00475FD5">
      <w:pPr>
        <w:spacing w:line="360" w:lineRule="auto"/>
        <w:jc w:val="both"/>
        <w:rPr>
          <w:rFonts w:ascii="Arial" w:hAnsi="Arial" w:cs="Arial"/>
          <w:color w:val="000000" w:themeColor="text1"/>
          <w:sz w:val="22"/>
          <w:szCs w:val="22"/>
        </w:rPr>
      </w:pPr>
    </w:p>
    <w:p w14:paraId="3548A992" w14:textId="54E8ACEE" w:rsidR="005F0BB7" w:rsidRDefault="005F0BB7" w:rsidP="00475FD5">
      <w:pPr>
        <w:spacing w:line="360" w:lineRule="auto"/>
        <w:jc w:val="both"/>
        <w:rPr>
          <w:rFonts w:ascii="Arial" w:hAnsi="Arial" w:cs="Arial"/>
          <w:i/>
          <w:iCs/>
          <w:color w:val="000000" w:themeColor="text1"/>
          <w:sz w:val="22"/>
          <w:szCs w:val="22"/>
        </w:rPr>
      </w:pPr>
      <w:r>
        <w:rPr>
          <w:rFonts w:ascii="Arial" w:hAnsi="Arial" w:cs="Arial"/>
          <w:color w:val="000000" w:themeColor="text1"/>
          <w:sz w:val="22"/>
          <w:szCs w:val="22"/>
        </w:rPr>
        <w:t>Murphy E., (20 November 2018),”</w:t>
      </w:r>
      <w:r w:rsidRPr="005F0BB7">
        <w:rPr>
          <w:rFonts w:ascii="Arial" w:hAnsi="Arial" w:cs="Arial"/>
          <w:i/>
          <w:iCs/>
          <w:color w:val="000000" w:themeColor="text1"/>
          <w:sz w:val="22"/>
          <w:szCs w:val="22"/>
        </w:rPr>
        <w:t xml:space="preserve"> Easy Jet Porter Five Forces Analysis”</w:t>
      </w:r>
    </w:p>
    <w:p w14:paraId="2D2070DC" w14:textId="2AB7EC03" w:rsidR="005F0BB7" w:rsidRDefault="005F0BB7" w:rsidP="00475FD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13" w:history="1">
        <w:r w:rsidRPr="00A21ED3">
          <w:rPr>
            <w:rStyle w:val="Hyperlink"/>
            <w:rFonts w:ascii="Arial" w:hAnsi="Arial" w:cs="Arial"/>
            <w:sz w:val="22"/>
            <w:szCs w:val="22"/>
          </w:rPr>
          <w:t>https://www.essay48.com/term-paper/8979-Easyjet-Plc-Porter-Five-Forces</w:t>
        </w:r>
      </w:hyperlink>
    </w:p>
    <w:p w14:paraId="56676DAF" w14:textId="258D9B02" w:rsidR="005F0BB7" w:rsidRPr="005F0BB7" w:rsidRDefault="005F0BB7" w:rsidP="00475FD5">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(Accessed: 05 July 2023)</w:t>
      </w:r>
    </w:p>
    <w:p w14:paraId="0A03C7CA" w14:textId="4E143612" w:rsidR="005F0BB7" w:rsidRDefault="005F0BB7" w:rsidP="00475FD5">
      <w:pPr>
        <w:spacing w:line="360" w:lineRule="auto"/>
        <w:jc w:val="both"/>
        <w:rPr>
          <w:rFonts w:ascii="Arial" w:hAnsi="Arial" w:cs="Arial"/>
          <w:color w:val="000000" w:themeColor="text1"/>
          <w:sz w:val="22"/>
          <w:szCs w:val="22"/>
        </w:rPr>
      </w:pPr>
    </w:p>
    <w:p w14:paraId="445F24BA" w14:textId="77777777" w:rsidR="005F0BB7" w:rsidRDefault="005F0BB7" w:rsidP="005F0BB7">
      <w:pPr>
        <w:spacing w:line="360" w:lineRule="auto"/>
        <w:jc w:val="both"/>
        <w:rPr>
          <w:rFonts w:ascii="Arial" w:hAnsi="Arial" w:cs="Arial"/>
          <w:i/>
          <w:iCs/>
          <w:color w:val="000000" w:themeColor="text1"/>
          <w:sz w:val="22"/>
          <w:szCs w:val="22"/>
        </w:rPr>
      </w:pPr>
      <w:r w:rsidRPr="00023EC4">
        <w:rPr>
          <w:rFonts w:ascii="Arial" w:hAnsi="Arial" w:cs="Arial"/>
          <w:color w:val="05103E"/>
          <w:sz w:val="22"/>
          <w:szCs w:val="22"/>
          <w:shd w:val="clear" w:color="auto" w:fill="FFFFFF"/>
        </w:rPr>
        <w:t>Trzebiatowska</w:t>
      </w:r>
      <w:r>
        <w:rPr>
          <w:rFonts w:ascii="Arial" w:hAnsi="Arial" w:cs="Arial"/>
          <w:color w:val="05103E"/>
          <w:sz w:val="22"/>
          <w:szCs w:val="22"/>
          <w:shd w:val="clear" w:color="auto" w:fill="FFFFFF"/>
        </w:rPr>
        <w:t xml:space="preserve"> M.,</w:t>
      </w:r>
      <w:r>
        <w:rPr>
          <w:rFonts w:ascii="Arial" w:hAnsi="Arial" w:cs="Arial"/>
          <w:color w:val="000000" w:themeColor="text1"/>
          <w:sz w:val="22"/>
          <w:szCs w:val="22"/>
        </w:rPr>
        <w:t xml:space="preserve"> (23 December 2010),” The</w:t>
      </w:r>
      <w:r>
        <w:rPr>
          <w:rFonts w:ascii="Arial" w:hAnsi="Arial" w:cs="Arial"/>
          <w:i/>
          <w:iCs/>
          <w:color w:val="000000" w:themeColor="text1"/>
          <w:sz w:val="22"/>
          <w:szCs w:val="22"/>
        </w:rPr>
        <w:t xml:space="preserve"> advent of the “Easy Jet Priest”: Dilemma of Polish Catholic integration in the UK”</w:t>
      </w:r>
    </w:p>
    <w:p w14:paraId="1110C9AB" w14:textId="77777777" w:rsidR="005F0BB7" w:rsidRDefault="005F0BB7" w:rsidP="005F0BB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Available at: </w:t>
      </w:r>
      <w:hyperlink r:id="rId14" w:history="1">
        <w:r w:rsidRPr="00A21ED3">
          <w:rPr>
            <w:rStyle w:val="Hyperlink"/>
            <w:rFonts w:ascii="Arial" w:hAnsi="Arial" w:cs="Arial"/>
            <w:sz w:val="22"/>
            <w:szCs w:val="22"/>
          </w:rPr>
          <w:t>https://journals.sagepub.com/doi/abs/10.1177/0038038510381618</w:t>
        </w:r>
      </w:hyperlink>
    </w:p>
    <w:p w14:paraId="4C154D48" w14:textId="77777777" w:rsidR="005F0BB7" w:rsidRPr="000F67C4" w:rsidRDefault="005F0BB7" w:rsidP="005F0BB7">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(Accessed: 03 July 2023)</w:t>
      </w:r>
    </w:p>
    <w:p w14:paraId="786B3863" w14:textId="77777777" w:rsidR="005F0BB7" w:rsidRDefault="005F0BB7" w:rsidP="00475FD5">
      <w:pPr>
        <w:spacing w:line="360" w:lineRule="auto"/>
        <w:jc w:val="both"/>
        <w:rPr>
          <w:rFonts w:ascii="Arial" w:hAnsi="Arial" w:cs="Arial"/>
          <w:color w:val="000000" w:themeColor="text1"/>
          <w:sz w:val="22"/>
          <w:szCs w:val="22"/>
        </w:rPr>
      </w:pPr>
    </w:p>
    <w:p w14:paraId="356E8110" w14:textId="77777777" w:rsidR="00664F2D" w:rsidRPr="00664F2D" w:rsidRDefault="00664F2D" w:rsidP="00475FD5">
      <w:pPr>
        <w:spacing w:line="360" w:lineRule="auto"/>
        <w:jc w:val="both"/>
        <w:rPr>
          <w:rFonts w:ascii="Arial" w:hAnsi="Arial" w:cs="Arial"/>
          <w:color w:val="000000" w:themeColor="text1"/>
          <w:sz w:val="22"/>
          <w:szCs w:val="22"/>
        </w:rPr>
      </w:pPr>
    </w:p>
    <w:sectPr w:rsidR="00664F2D" w:rsidRPr="00664F2D">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900C5" w14:textId="77777777" w:rsidR="00B154A2" w:rsidRDefault="00B154A2" w:rsidP="004D139B">
      <w:r>
        <w:separator/>
      </w:r>
    </w:p>
  </w:endnote>
  <w:endnote w:type="continuationSeparator" w:id="0">
    <w:p w14:paraId="6A4B0693" w14:textId="77777777" w:rsidR="00B154A2" w:rsidRDefault="00B154A2" w:rsidP="004D1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5609657"/>
      <w:docPartObj>
        <w:docPartGallery w:val="Page Numbers (Bottom of Page)"/>
        <w:docPartUnique/>
      </w:docPartObj>
    </w:sdtPr>
    <w:sdtContent>
      <w:p w14:paraId="36A50286" w14:textId="0FFB38EF" w:rsidR="001F6E9C" w:rsidRDefault="001F6E9C" w:rsidP="00A21E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F24DF2" w14:textId="77777777" w:rsidR="001F6E9C" w:rsidRDefault="001F6E9C" w:rsidP="001F6E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9539182"/>
      <w:docPartObj>
        <w:docPartGallery w:val="Page Numbers (Bottom of Page)"/>
        <w:docPartUnique/>
      </w:docPartObj>
    </w:sdtPr>
    <w:sdtContent>
      <w:p w14:paraId="7DDBBF90" w14:textId="12985AE6" w:rsidR="001F6E9C" w:rsidRDefault="001F6E9C" w:rsidP="00A21ED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53F49C" w14:textId="77777777" w:rsidR="001F6E9C" w:rsidRDefault="001F6E9C" w:rsidP="001F6E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FA4D3" w14:textId="77777777" w:rsidR="00B154A2" w:rsidRDefault="00B154A2" w:rsidP="004D139B">
      <w:r>
        <w:separator/>
      </w:r>
    </w:p>
  </w:footnote>
  <w:footnote w:type="continuationSeparator" w:id="0">
    <w:p w14:paraId="7A38A9D3" w14:textId="77777777" w:rsidR="00B154A2" w:rsidRDefault="00B154A2" w:rsidP="004D13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68DC"/>
    <w:multiLevelType w:val="hybridMultilevel"/>
    <w:tmpl w:val="9DE00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1467FE"/>
    <w:multiLevelType w:val="multilevel"/>
    <w:tmpl w:val="80D88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5372941">
    <w:abstractNumId w:val="0"/>
  </w:num>
  <w:num w:numId="2" w16cid:durableId="11903358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5DF"/>
    <w:rsid w:val="00023AFC"/>
    <w:rsid w:val="00023EC4"/>
    <w:rsid w:val="000F67C4"/>
    <w:rsid w:val="001D38EB"/>
    <w:rsid w:val="001F6E9C"/>
    <w:rsid w:val="004738C6"/>
    <w:rsid w:val="00475FD5"/>
    <w:rsid w:val="004A614F"/>
    <w:rsid w:val="004D139B"/>
    <w:rsid w:val="00506866"/>
    <w:rsid w:val="005F0BB7"/>
    <w:rsid w:val="00664F2D"/>
    <w:rsid w:val="007C65DB"/>
    <w:rsid w:val="009E14EF"/>
    <w:rsid w:val="00AA17A3"/>
    <w:rsid w:val="00B154A2"/>
    <w:rsid w:val="00B42C7C"/>
    <w:rsid w:val="00B437CB"/>
    <w:rsid w:val="00B75EBA"/>
    <w:rsid w:val="00C34F78"/>
    <w:rsid w:val="00D45F0B"/>
    <w:rsid w:val="00D56E34"/>
    <w:rsid w:val="00EA53C8"/>
    <w:rsid w:val="00EB2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6F05D"/>
  <w15:chartTrackingRefBased/>
  <w15:docId w15:val="{BC8D733D-8D6C-5B45-ABF1-8174E1085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139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39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D139B"/>
    <w:pPr>
      <w:ind w:left="720"/>
      <w:contextualSpacing/>
    </w:pPr>
  </w:style>
  <w:style w:type="paragraph" w:styleId="Header">
    <w:name w:val="header"/>
    <w:basedOn w:val="Normal"/>
    <w:link w:val="HeaderChar"/>
    <w:uiPriority w:val="99"/>
    <w:unhideWhenUsed/>
    <w:rsid w:val="004D139B"/>
    <w:pPr>
      <w:tabs>
        <w:tab w:val="center" w:pos="4513"/>
        <w:tab w:val="right" w:pos="9026"/>
      </w:tabs>
    </w:pPr>
  </w:style>
  <w:style w:type="character" w:customStyle="1" w:styleId="HeaderChar">
    <w:name w:val="Header Char"/>
    <w:basedOn w:val="DefaultParagraphFont"/>
    <w:link w:val="Header"/>
    <w:uiPriority w:val="99"/>
    <w:rsid w:val="004D139B"/>
  </w:style>
  <w:style w:type="paragraph" w:styleId="Footer">
    <w:name w:val="footer"/>
    <w:basedOn w:val="Normal"/>
    <w:link w:val="FooterChar"/>
    <w:uiPriority w:val="99"/>
    <w:unhideWhenUsed/>
    <w:rsid w:val="004D139B"/>
    <w:pPr>
      <w:tabs>
        <w:tab w:val="center" w:pos="4513"/>
        <w:tab w:val="right" w:pos="9026"/>
      </w:tabs>
    </w:pPr>
  </w:style>
  <w:style w:type="character" w:customStyle="1" w:styleId="FooterChar">
    <w:name w:val="Footer Char"/>
    <w:basedOn w:val="DefaultParagraphFont"/>
    <w:link w:val="Footer"/>
    <w:uiPriority w:val="99"/>
    <w:rsid w:val="004D139B"/>
  </w:style>
  <w:style w:type="paragraph" w:styleId="NormalWeb">
    <w:name w:val="Normal (Web)"/>
    <w:basedOn w:val="Normal"/>
    <w:uiPriority w:val="99"/>
    <w:semiHidden/>
    <w:unhideWhenUsed/>
    <w:rsid w:val="00AA17A3"/>
    <w:pPr>
      <w:spacing w:before="100" w:beforeAutospacing="1" w:after="100" w:afterAutospacing="1"/>
    </w:pPr>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F6E9C"/>
  </w:style>
  <w:style w:type="character" w:styleId="Hyperlink">
    <w:name w:val="Hyperlink"/>
    <w:basedOn w:val="DefaultParagraphFont"/>
    <w:uiPriority w:val="99"/>
    <w:unhideWhenUsed/>
    <w:rsid w:val="00664F2D"/>
    <w:rPr>
      <w:color w:val="0563C1" w:themeColor="hyperlink"/>
      <w:u w:val="single"/>
    </w:rPr>
  </w:style>
  <w:style w:type="character" w:styleId="UnresolvedMention">
    <w:name w:val="Unresolved Mention"/>
    <w:basedOn w:val="DefaultParagraphFont"/>
    <w:uiPriority w:val="99"/>
    <w:semiHidden/>
    <w:unhideWhenUsed/>
    <w:rsid w:val="00664F2D"/>
    <w:rPr>
      <w:color w:val="605E5C"/>
      <w:shd w:val="clear" w:color="auto" w:fill="E1DFDD"/>
    </w:rPr>
  </w:style>
  <w:style w:type="character" w:styleId="FollowedHyperlink">
    <w:name w:val="FollowedHyperlink"/>
    <w:basedOn w:val="DefaultParagraphFont"/>
    <w:uiPriority w:val="99"/>
    <w:semiHidden/>
    <w:unhideWhenUsed/>
    <w:rsid w:val="00023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124228">
      <w:bodyDiv w:val="1"/>
      <w:marLeft w:val="0"/>
      <w:marRight w:val="0"/>
      <w:marTop w:val="0"/>
      <w:marBottom w:val="0"/>
      <w:divBdr>
        <w:top w:val="none" w:sz="0" w:space="0" w:color="auto"/>
        <w:left w:val="none" w:sz="0" w:space="0" w:color="auto"/>
        <w:bottom w:val="none" w:sz="0" w:space="0" w:color="auto"/>
        <w:right w:val="none" w:sz="0" w:space="0" w:color="auto"/>
      </w:divBdr>
      <w:divsChild>
        <w:div w:id="1846896516">
          <w:marLeft w:val="0"/>
          <w:marRight w:val="0"/>
          <w:marTop w:val="0"/>
          <w:marBottom w:val="0"/>
          <w:divBdr>
            <w:top w:val="none" w:sz="0" w:space="0" w:color="auto"/>
            <w:left w:val="none" w:sz="0" w:space="0" w:color="auto"/>
            <w:bottom w:val="none" w:sz="0" w:space="0" w:color="auto"/>
            <w:right w:val="none" w:sz="0" w:space="0" w:color="auto"/>
          </w:divBdr>
          <w:divsChild>
            <w:div w:id="880437618">
              <w:marLeft w:val="0"/>
              <w:marRight w:val="0"/>
              <w:marTop w:val="0"/>
              <w:marBottom w:val="0"/>
              <w:divBdr>
                <w:top w:val="none" w:sz="0" w:space="0" w:color="auto"/>
                <w:left w:val="none" w:sz="0" w:space="0" w:color="auto"/>
                <w:bottom w:val="none" w:sz="0" w:space="0" w:color="auto"/>
                <w:right w:val="none" w:sz="0" w:space="0" w:color="auto"/>
              </w:divBdr>
              <w:divsChild>
                <w:div w:id="173156576">
                  <w:marLeft w:val="0"/>
                  <w:marRight w:val="0"/>
                  <w:marTop w:val="0"/>
                  <w:marBottom w:val="0"/>
                  <w:divBdr>
                    <w:top w:val="none" w:sz="0" w:space="0" w:color="auto"/>
                    <w:left w:val="none" w:sz="0" w:space="0" w:color="auto"/>
                    <w:bottom w:val="none" w:sz="0" w:space="0" w:color="auto"/>
                    <w:right w:val="none" w:sz="0" w:space="0" w:color="auto"/>
                  </w:divBdr>
                  <w:divsChild>
                    <w:div w:id="141212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ssay48.com/term-paper/8979-Easyjet-Plc-Porter-Five-Forc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lobaldata.com/store/report/easyjet-plc-enterprise-tech-analysi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syjetryanairbrandaudit.wordpress.com/2014/12/07/porters-five-forces-of-the-airline-industry/"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ciencedirect.com/science/article/abs/pii/S0024630109000570" TargetMode="External"/><Relationship Id="rId4" Type="http://schemas.openxmlformats.org/officeDocument/2006/relationships/webSettings" Target="webSettings.xml"/><Relationship Id="rId9" Type="http://schemas.openxmlformats.org/officeDocument/2006/relationships/hyperlink" Target="https://link.springer.com/article/10.1007/s10624-018-9507-8" TargetMode="External"/><Relationship Id="rId14" Type="http://schemas.openxmlformats.org/officeDocument/2006/relationships/hyperlink" Target="https://journals.sagepub.com/doi/abs/10.1177/00380385103816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14</Pages>
  <Words>4408</Words>
  <Characters>25131</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Davide Ambrosiani (2117749)</dc:creator>
  <cp:keywords/>
  <dc:description/>
  <cp:lastModifiedBy>Davide Ambrosiani (2117749)</cp:lastModifiedBy>
  <cp:revision>19</cp:revision>
  <dcterms:created xsi:type="dcterms:W3CDTF">2023-07-01T13:10:00Z</dcterms:created>
  <dcterms:modified xsi:type="dcterms:W3CDTF">2023-07-22T10:29:00Z</dcterms:modified>
</cp:coreProperties>
</file>