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92004827"/>
        <w:docPartObj>
          <w:docPartGallery w:val="Cover Pages"/>
          <w:docPartUnique/>
        </w:docPartObj>
      </w:sdtPr>
      <w:sdtEndPr>
        <w:rPr>
          <w:rFonts w:asciiTheme="minorBidi" w:hAnsiTheme="minorBidi"/>
          <w:b/>
          <w:bCs/>
          <w:color w:val="000000" w:themeColor="text1"/>
        </w:rPr>
      </w:sdtEndPr>
      <w:sdtContent>
        <w:p w:rsidR="006E44E3" w:rsidRDefault="006E44E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006798"/>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006798"/>
                              <a:chOff x="0" y="0"/>
                              <a:chExt cx="6864824" cy="900679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97759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E44E3" w:rsidRDefault="006E44E3">
                                      <w:pPr>
                                        <w:pStyle w:val="NoSpacing"/>
                                        <w:spacing w:before="120"/>
                                        <w:jc w:val="center"/>
                                        <w:rPr>
                                          <w:color w:val="FFFFFF" w:themeColor="background1"/>
                                        </w:rPr>
                                      </w:pPr>
                                      <w:r>
                                        <w:rPr>
                                          <w:color w:val="FFFFFF" w:themeColor="background1"/>
                                        </w:rPr>
                                        <w:t>S.AMINI; M.MEHDIGHALB; M. MORADI; R.HAJI-HAJIGHAZITEHRANI</w:t>
                                      </w:r>
                                    </w:p>
                                  </w:sdtContent>
                                </w:sdt>
                                <w:p w:rsidR="006E44E3" w:rsidRDefault="00BE4A3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E44E3">
                                        <w:rPr>
                                          <w:caps/>
                                          <w:color w:val="FFFFFF" w:themeColor="background1"/>
                                        </w:rPr>
                                        <w:t>TRINITY SAINT DAVID UNIVERSITY OF WALES</w:t>
                                      </w:r>
                                    </w:sdtContent>
                                  </w:sdt>
                                  <w:r w:rsidR="006E44E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E44E3">
                                        <w:rPr>
                                          <w:color w:val="FFFFFF" w:themeColor="background1"/>
                                        </w:rPr>
                                        <w:t>BUSINESS SCHOOL</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E44E3" w:rsidRDefault="006E44E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MAKING TAX DIGITAL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0;margin-top:0;width:540.55pt;height:709.2pt;z-index:-251657216;mso-width-percent:882;mso-position-horizontal:center;mso-position-horizontal-relative:page;mso-position-vertical:center;mso-position-vertical-relative:page;mso-width-percent:882" coordsize="68648,900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39775;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E44E3" w:rsidRDefault="006E44E3">
                                <w:pPr>
                                  <w:pStyle w:val="NoSpacing"/>
                                  <w:spacing w:before="120"/>
                                  <w:jc w:val="center"/>
                                  <w:rPr>
                                    <w:color w:val="FFFFFF" w:themeColor="background1"/>
                                  </w:rPr>
                                </w:pPr>
                                <w:r>
                                  <w:rPr>
                                    <w:color w:val="FFFFFF" w:themeColor="background1"/>
                                  </w:rPr>
                                  <w:t>S.AMINI; M.MEHDIGHALB; M. MORADI; R.HAJI-HAJIGHAZITEHRANI</w:t>
                                </w:r>
                              </w:p>
                            </w:sdtContent>
                          </w:sdt>
                          <w:p w:rsidR="006E44E3" w:rsidRDefault="00BE4A3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E44E3">
                                  <w:rPr>
                                    <w:caps/>
                                    <w:color w:val="FFFFFF" w:themeColor="background1"/>
                                  </w:rPr>
                                  <w:t>TRINITY SAINT DAVID UNIVERSITY OF WALES</w:t>
                                </w:r>
                              </w:sdtContent>
                            </w:sdt>
                            <w:r w:rsidR="006E44E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E44E3">
                                  <w:rPr>
                                    <w:color w:val="FFFFFF" w:themeColor="background1"/>
                                  </w:rPr>
                                  <w:t>BUSINESS SCHOOL</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E44E3" w:rsidRDefault="006E44E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MAKING TAX DIGITAL</w:t>
                                </w:r>
                              </w:p>
                            </w:sdtContent>
                          </w:sdt>
                        </w:txbxContent>
                      </v:textbox>
                    </v:shape>
                    <w10:wrap anchorx="page" anchory="page"/>
                  </v:group>
                </w:pict>
              </mc:Fallback>
            </mc:AlternateContent>
          </w:r>
        </w:p>
        <w:p w:rsidR="006E44E3" w:rsidRDefault="006E44E3">
          <w:pPr>
            <w:rPr>
              <w:rFonts w:asciiTheme="minorBidi" w:hAnsiTheme="minorBidi"/>
              <w:b/>
              <w:bCs/>
              <w:color w:val="000000" w:themeColor="text1"/>
            </w:rPr>
          </w:pPr>
          <w:r>
            <w:rPr>
              <w:rFonts w:asciiTheme="minorBidi" w:hAnsiTheme="minorBidi"/>
              <w:b/>
              <w:bCs/>
              <w:color w:val="000000" w:themeColor="text1"/>
            </w:rPr>
            <w:br w:type="page"/>
          </w:r>
        </w:p>
      </w:sdtContent>
    </w:sdt>
    <w:p w:rsidR="009D4134" w:rsidRPr="002B01EA" w:rsidRDefault="00307B20" w:rsidP="00D745BA">
      <w:pPr>
        <w:pStyle w:val="Heading1"/>
        <w:rPr>
          <w:rFonts w:asciiTheme="minorBidi" w:hAnsiTheme="minorBidi"/>
          <w:b w:val="0"/>
          <w:bCs w:val="0"/>
          <w:color w:val="000000" w:themeColor="text1"/>
        </w:rPr>
      </w:pPr>
      <w:bookmarkStart w:id="0" w:name="_Toc510119532"/>
      <w:bookmarkStart w:id="1" w:name="_Toc510119703"/>
      <w:bookmarkStart w:id="2" w:name="_Toc510119909"/>
      <w:r w:rsidRPr="002B01EA">
        <w:rPr>
          <w:rFonts w:asciiTheme="minorBidi" w:hAnsiTheme="minorBidi"/>
          <w:color w:val="000000" w:themeColor="text1"/>
        </w:rPr>
        <w:lastRenderedPageBreak/>
        <w:softHyphen/>
      </w:r>
      <w:bookmarkEnd w:id="0"/>
      <w:bookmarkEnd w:id="1"/>
      <w:bookmarkEnd w:id="2"/>
    </w:p>
    <w:sdt>
      <w:sdtPr>
        <w:rPr>
          <w:rFonts w:asciiTheme="minorHAnsi" w:eastAsiaTheme="minorHAnsi" w:hAnsiTheme="minorHAnsi" w:cstheme="minorBidi"/>
          <w:b w:val="0"/>
          <w:bCs w:val="0"/>
          <w:color w:val="auto"/>
          <w:sz w:val="24"/>
          <w:szCs w:val="24"/>
          <w:lang w:val="en-GB"/>
        </w:rPr>
        <w:id w:val="1877428394"/>
        <w:docPartObj>
          <w:docPartGallery w:val="Table of Contents"/>
          <w:docPartUnique/>
        </w:docPartObj>
      </w:sdtPr>
      <w:sdtEndPr>
        <w:rPr>
          <w:noProof/>
        </w:rPr>
      </w:sdtEndPr>
      <w:sdtContent>
        <w:p w:rsidR="009D4134" w:rsidRDefault="009D4134">
          <w:pPr>
            <w:pStyle w:val="TOCHeading"/>
          </w:pPr>
          <w:r>
            <w:t>Table of Contents</w:t>
          </w:r>
        </w:p>
        <w:p w:rsidR="00452B73" w:rsidRDefault="009D4134">
          <w:pPr>
            <w:pStyle w:val="TOC1"/>
            <w:tabs>
              <w:tab w:val="right" w:leader="dot" w:pos="9010"/>
            </w:tabs>
            <w:rPr>
              <w:rFonts w:eastAsiaTheme="minorEastAsia" w:cstheme="minorBidi"/>
              <w:b w:val="0"/>
              <w:bCs w:val="0"/>
              <w:i w:val="0"/>
              <w:iCs w:val="0"/>
              <w:noProof/>
              <w:szCs w:val="24"/>
            </w:rPr>
          </w:pPr>
          <w:r>
            <w:rPr>
              <w:b w:val="0"/>
              <w:bCs w:val="0"/>
            </w:rPr>
            <w:fldChar w:fldCharType="begin"/>
          </w:r>
          <w:r>
            <w:instrText xml:space="preserve"> TOC \o "1-3" \h \z \u </w:instrText>
          </w:r>
          <w:r>
            <w:rPr>
              <w:b w:val="0"/>
              <w:bCs w:val="0"/>
            </w:rPr>
            <w:fldChar w:fldCharType="separate"/>
          </w:r>
          <w:hyperlink w:anchor="_Toc510119910" w:history="1">
            <w:r w:rsidR="00452B73" w:rsidRPr="00CA1B7C">
              <w:rPr>
                <w:rStyle w:val="Hyperlink"/>
                <w:rFonts w:asciiTheme="minorBidi" w:hAnsiTheme="minorBidi"/>
                <w:noProof/>
              </w:rPr>
              <w:t>Executive Summary</w:t>
            </w:r>
            <w:r w:rsidR="00452B73">
              <w:rPr>
                <w:noProof/>
                <w:webHidden/>
              </w:rPr>
              <w:tab/>
            </w:r>
            <w:r w:rsidR="00452B73">
              <w:rPr>
                <w:noProof/>
                <w:webHidden/>
              </w:rPr>
              <w:fldChar w:fldCharType="begin"/>
            </w:r>
            <w:r w:rsidR="00452B73">
              <w:rPr>
                <w:noProof/>
                <w:webHidden/>
              </w:rPr>
              <w:instrText xml:space="preserve"> PAGEREF _Toc510119910 \h </w:instrText>
            </w:r>
            <w:r w:rsidR="00452B73">
              <w:rPr>
                <w:noProof/>
                <w:webHidden/>
              </w:rPr>
            </w:r>
            <w:r w:rsidR="00452B73">
              <w:rPr>
                <w:noProof/>
                <w:webHidden/>
              </w:rPr>
              <w:fldChar w:fldCharType="separate"/>
            </w:r>
            <w:r w:rsidR="00452B73">
              <w:rPr>
                <w:noProof/>
                <w:webHidden/>
              </w:rPr>
              <w:t>2</w:t>
            </w:r>
            <w:r w:rsidR="00452B73">
              <w:rPr>
                <w:noProof/>
                <w:webHidden/>
              </w:rPr>
              <w:fldChar w:fldCharType="end"/>
            </w:r>
          </w:hyperlink>
        </w:p>
        <w:p w:rsidR="00452B73" w:rsidRDefault="00BE4A36">
          <w:pPr>
            <w:pStyle w:val="TOC1"/>
            <w:tabs>
              <w:tab w:val="right" w:leader="dot" w:pos="9010"/>
            </w:tabs>
            <w:rPr>
              <w:rFonts w:eastAsiaTheme="minorEastAsia" w:cstheme="minorBidi"/>
              <w:b w:val="0"/>
              <w:bCs w:val="0"/>
              <w:i w:val="0"/>
              <w:iCs w:val="0"/>
              <w:noProof/>
              <w:szCs w:val="24"/>
            </w:rPr>
          </w:pPr>
          <w:hyperlink w:anchor="_Toc510119911" w:history="1">
            <w:r w:rsidR="00452B73" w:rsidRPr="00CA1B7C">
              <w:rPr>
                <w:rStyle w:val="Hyperlink"/>
                <w:rFonts w:asciiTheme="minorBidi" w:hAnsiTheme="minorBidi"/>
                <w:noProof/>
              </w:rPr>
              <w:t>Introduction</w:t>
            </w:r>
            <w:r w:rsidR="00452B73">
              <w:rPr>
                <w:noProof/>
                <w:webHidden/>
              </w:rPr>
              <w:tab/>
            </w:r>
            <w:r w:rsidR="00452B73">
              <w:rPr>
                <w:noProof/>
                <w:webHidden/>
              </w:rPr>
              <w:fldChar w:fldCharType="begin"/>
            </w:r>
            <w:r w:rsidR="00452B73">
              <w:rPr>
                <w:noProof/>
                <w:webHidden/>
              </w:rPr>
              <w:instrText xml:space="preserve"> PAGEREF _Toc510119911 \h </w:instrText>
            </w:r>
            <w:r w:rsidR="00452B73">
              <w:rPr>
                <w:noProof/>
                <w:webHidden/>
              </w:rPr>
            </w:r>
            <w:r w:rsidR="00452B73">
              <w:rPr>
                <w:noProof/>
                <w:webHidden/>
              </w:rPr>
              <w:fldChar w:fldCharType="separate"/>
            </w:r>
            <w:r w:rsidR="00452B73">
              <w:rPr>
                <w:noProof/>
                <w:webHidden/>
              </w:rPr>
              <w:t>3</w:t>
            </w:r>
            <w:r w:rsidR="00452B73">
              <w:rPr>
                <w:noProof/>
                <w:webHidden/>
              </w:rPr>
              <w:fldChar w:fldCharType="end"/>
            </w:r>
          </w:hyperlink>
        </w:p>
        <w:p w:rsidR="00452B73" w:rsidRDefault="00BE4A36">
          <w:pPr>
            <w:pStyle w:val="TOC1"/>
            <w:tabs>
              <w:tab w:val="right" w:leader="dot" w:pos="9010"/>
            </w:tabs>
            <w:rPr>
              <w:rFonts w:eastAsiaTheme="minorEastAsia" w:cstheme="minorBidi"/>
              <w:b w:val="0"/>
              <w:bCs w:val="0"/>
              <w:i w:val="0"/>
              <w:iCs w:val="0"/>
              <w:noProof/>
              <w:szCs w:val="24"/>
            </w:rPr>
          </w:pPr>
          <w:hyperlink w:anchor="_Toc510119912" w:history="1">
            <w:r w:rsidR="00452B73" w:rsidRPr="00CA1B7C">
              <w:rPr>
                <w:rStyle w:val="Hyperlink"/>
                <w:rFonts w:asciiTheme="minorBidi" w:hAnsiTheme="minorBidi"/>
                <w:noProof/>
              </w:rPr>
              <w:t>Making Tax Digital</w:t>
            </w:r>
            <w:r w:rsidR="00452B73">
              <w:rPr>
                <w:noProof/>
                <w:webHidden/>
              </w:rPr>
              <w:tab/>
            </w:r>
            <w:r w:rsidR="00452B73">
              <w:rPr>
                <w:noProof/>
                <w:webHidden/>
              </w:rPr>
              <w:fldChar w:fldCharType="begin"/>
            </w:r>
            <w:r w:rsidR="00452B73">
              <w:rPr>
                <w:noProof/>
                <w:webHidden/>
              </w:rPr>
              <w:instrText xml:space="preserve"> PAGEREF _Toc510119912 \h </w:instrText>
            </w:r>
            <w:r w:rsidR="00452B73">
              <w:rPr>
                <w:noProof/>
                <w:webHidden/>
              </w:rPr>
            </w:r>
            <w:r w:rsidR="00452B73">
              <w:rPr>
                <w:noProof/>
                <w:webHidden/>
              </w:rPr>
              <w:fldChar w:fldCharType="separate"/>
            </w:r>
            <w:r w:rsidR="00452B73">
              <w:rPr>
                <w:noProof/>
                <w:webHidden/>
              </w:rPr>
              <w:t>3</w:t>
            </w:r>
            <w:r w:rsidR="00452B73">
              <w:rPr>
                <w:noProof/>
                <w:webHidden/>
              </w:rPr>
              <w:fldChar w:fldCharType="end"/>
            </w:r>
          </w:hyperlink>
        </w:p>
        <w:p w:rsidR="00452B73" w:rsidRDefault="00BE4A36">
          <w:pPr>
            <w:pStyle w:val="TOC2"/>
            <w:tabs>
              <w:tab w:val="right" w:leader="dot" w:pos="9010"/>
            </w:tabs>
            <w:rPr>
              <w:rFonts w:eastAsiaTheme="minorEastAsia" w:cstheme="minorBidi"/>
              <w:b w:val="0"/>
              <w:bCs w:val="0"/>
              <w:noProof/>
              <w:sz w:val="24"/>
              <w:szCs w:val="24"/>
            </w:rPr>
          </w:pPr>
          <w:hyperlink w:anchor="_Toc510119913" w:history="1">
            <w:r w:rsidR="00452B73" w:rsidRPr="00CA1B7C">
              <w:rPr>
                <w:rStyle w:val="Hyperlink"/>
                <w:rFonts w:asciiTheme="minorBidi" w:hAnsiTheme="minorBidi"/>
                <w:noProof/>
              </w:rPr>
              <w:t>Making Tax digital: which software is required?</w:t>
            </w:r>
            <w:r w:rsidR="00452B73">
              <w:rPr>
                <w:noProof/>
                <w:webHidden/>
              </w:rPr>
              <w:tab/>
            </w:r>
            <w:r w:rsidR="00452B73">
              <w:rPr>
                <w:noProof/>
                <w:webHidden/>
              </w:rPr>
              <w:fldChar w:fldCharType="begin"/>
            </w:r>
            <w:r w:rsidR="00452B73">
              <w:rPr>
                <w:noProof/>
                <w:webHidden/>
              </w:rPr>
              <w:instrText xml:space="preserve"> PAGEREF _Toc510119913 \h </w:instrText>
            </w:r>
            <w:r w:rsidR="00452B73">
              <w:rPr>
                <w:noProof/>
                <w:webHidden/>
              </w:rPr>
            </w:r>
            <w:r w:rsidR="00452B73">
              <w:rPr>
                <w:noProof/>
                <w:webHidden/>
              </w:rPr>
              <w:fldChar w:fldCharType="separate"/>
            </w:r>
            <w:r w:rsidR="00452B73">
              <w:rPr>
                <w:noProof/>
                <w:webHidden/>
              </w:rPr>
              <w:t>3</w:t>
            </w:r>
            <w:r w:rsidR="00452B73">
              <w:rPr>
                <w:noProof/>
                <w:webHidden/>
              </w:rPr>
              <w:fldChar w:fldCharType="end"/>
            </w:r>
          </w:hyperlink>
        </w:p>
        <w:p w:rsidR="00452B73" w:rsidRDefault="00BE4A36">
          <w:pPr>
            <w:pStyle w:val="TOC2"/>
            <w:tabs>
              <w:tab w:val="right" w:leader="dot" w:pos="9010"/>
            </w:tabs>
            <w:rPr>
              <w:rFonts w:eastAsiaTheme="minorEastAsia" w:cstheme="minorBidi"/>
              <w:b w:val="0"/>
              <w:bCs w:val="0"/>
              <w:noProof/>
              <w:sz w:val="24"/>
              <w:szCs w:val="24"/>
            </w:rPr>
          </w:pPr>
          <w:hyperlink w:anchor="_Toc510119914" w:history="1">
            <w:r w:rsidR="00452B73" w:rsidRPr="00CA1B7C">
              <w:rPr>
                <w:rStyle w:val="Hyperlink"/>
                <w:rFonts w:asciiTheme="minorBidi" w:hAnsiTheme="minorBidi"/>
                <w:noProof/>
              </w:rPr>
              <w:t>Making Tax Digital for Businesses</w:t>
            </w:r>
            <w:r w:rsidR="00452B73">
              <w:rPr>
                <w:noProof/>
                <w:webHidden/>
              </w:rPr>
              <w:tab/>
            </w:r>
            <w:r w:rsidR="00452B73">
              <w:rPr>
                <w:noProof/>
                <w:webHidden/>
              </w:rPr>
              <w:fldChar w:fldCharType="begin"/>
            </w:r>
            <w:r w:rsidR="00452B73">
              <w:rPr>
                <w:noProof/>
                <w:webHidden/>
              </w:rPr>
              <w:instrText xml:space="preserve"> PAGEREF _Toc510119914 \h </w:instrText>
            </w:r>
            <w:r w:rsidR="00452B73">
              <w:rPr>
                <w:noProof/>
                <w:webHidden/>
              </w:rPr>
            </w:r>
            <w:r w:rsidR="00452B73">
              <w:rPr>
                <w:noProof/>
                <w:webHidden/>
              </w:rPr>
              <w:fldChar w:fldCharType="separate"/>
            </w:r>
            <w:r w:rsidR="00452B73">
              <w:rPr>
                <w:noProof/>
                <w:webHidden/>
              </w:rPr>
              <w:t>4</w:t>
            </w:r>
            <w:r w:rsidR="00452B73">
              <w:rPr>
                <w:noProof/>
                <w:webHidden/>
              </w:rPr>
              <w:fldChar w:fldCharType="end"/>
            </w:r>
          </w:hyperlink>
        </w:p>
        <w:p w:rsidR="00452B73" w:rsidRDefault="00BE4A36">
          <w:pPr>
            <w:pStyle w:val="TOC2"/>
            <w:tabs>
              <w:tab w:val="right" w:leader="dot" w:pos="9010"/>
            </w:tabs>
            <w:rPr>
              <w:rFonts w:eastAsiaTheme="minorEastAsia" w:cstheme="minorBidi"/>
              <w:b w:val="0"/>
              <w:bCs w:val="0"/>
              <w:noProof/>
              <w:sz w:val="24"/>
              <w:szCs w:val="24"/>
            </w:rPr>
          </w:pPr>
          <w:hyperlink w:anchor="_Toc510119915" w:history="1">
            <w:r w:rsidR="00452B73" w:rsidRPr="00CA1B7C">
              <w:rPr>
                <w:rStyle w:val="Hyperlink"/>
                <w:rFonts w:asciiTheme="minorBidi" w:hAnsiTheme="minorBidi"/>
                <w:noProof/>
              </w:rPr>
              <w:t>Making Tax Digital for Individuals</w:t>
            </w:r>
            <w:r w:rsidR="00452B73">
              <w:rPr>
                <w:noProof/>
                <w:webHidden/>
              </w:rPr>
              <w:tab/>
            </w:r>
            <w:r w:rsidR="00452B73">
              <w:rPr>
                <w:noProof/>
                <w:webHidden/>
              </w:rPr>
              <w:fldChar w:fldCharType="begin"/>
            </w:r>
            <w:r w:rsidR="00452B73">
              <w:rPr>
                <w:noProof/>
                <w:webHidden/>
              </w:rPr>
              <w:instrText xml:space="preserve"> PAGEREF _Toc510119915 \h </w:instrText>
            </w:r>
            <w:r w:rsidR="00452B73">
              <w:rPr>
                <w:noProof/>
                <w:webHidden/>
              </w:rPr>
            </w:r>
            <w:r w:rsidR="00452B73">
              <w:rPr>
                <w:noProof/>
                <w:webHidden/>
              </w:rPr>
              <w:fldChar w:fldCharType="separate"/>
            </w:r>
            <w:r w:rsidR="00452B73">
              <w:rPr>
                <w:noProof/>
                <w:webHidden/>
              </w:rPr>
              <w:t>4</w:t>
            </w:r>
            <w:r w:rsidR="00452B73">
              <w:rPr>
                <w:noProof/>
                <w:webHidden/>
              </w:rPr>
              <w:fldChar w:fldCharType="end"/>
            </w:r>
          </w:hyperlink>
        </w:p>
        <w:p w:rsidR="00452B73" w:rsidRDefault="00BE4A36">
          <w:pPr>
            <w:pStyle w:val="TOC2"/>
            <w:tabs>
              <w:tab w:val="right" w:leader="dot" w:pos="9010"/>
            </w:tabs>
            <w:rPr>
              <w:rFonts w:eastAsiaTheme="minorEastAsia" w:cstheme="minorBidi"/>
              <w:b w:val="0"/>
              <w:bCs w:val="0"/>
              <w:noProof/>
              <w:sz w:val="24"/>
              <w:szCs w:val="24"/>
            </w:rPr>
          </w:pPr>
          <w:hyperlink w:anchor="_Toc510119916" w:history="1">
            <w:r w:rsidR="00452B73" w:rsidRPr="00CA1B7C">
              <w:rPr>
                <w:rStyle w:val="Hyperlink"/>
                <w:rFonts w:asciiTheme="minorBidi" w:hAnsiTheme="minorBidi"/>
                <w:noProof/>
              </w:rPr>
              <w:t>Benefits of Making Tax Digital</w:t>
            </w:r>
            <w:r w:rsidR="00452B73">
              <w:rPr>
                <w:noProof/>
                <w:webHidden/>
              </w:rPr>
              <w:tab/>
            </w:r>
            <w:r w:rsidR="00452B73">
              <w:rPr>
                <w:noProof/>
                <w:webHidden/>
              </w:rPr>
              <w:fldChar w:fldCharType="begin"/>
            </w:r>
            <w:r w:rsidR="00452B73">
              <w:rPr>
                <w:noProof/>
                <w:webHidden/>
              </w:rPr>
              <w:instrText xml:space="preserve"> PAGEREF _Toc510119916 \h </w:instrText>
            </w:r>
            <w:r w:rsidR="00452B73">
              <w:rPr>
                <w:noProof/>
                <w:webHidden/>
              </w:rPr>
            </w:r>
            <w:r w:rsidR="00452B73">
              <w:rPr>
                <w:noProof/>
                <w:webHidden/>
              </w:rPr>
              <w:fldChar w:fldCharType="separate"/>
            </w:r>
            <w:r w:rsidR="00452B73">
              <w:rPr>
                <w:noProof/>
                <w:webHidden/>
              </w:rPr>
              <w:t>4</w:t>
            </w:r>
            <w:r w:rsidR="00452B73">
              <w:rPr>
                <w:noProof/>
                <w:webHidden/>
              </w:rPr>
              <w:fldChar w:fldCharType="end"/>
            </w:r>
          </w:hyperlink>
        </w:p>
        <w:p w:rsidR="00452B73" w:rsidRDefault="00BE4A36">
          <w:pPr>
            <w:pStyle w:val="TOC1"/>
            <w:tabs>
              <w:tab w:val="right" w:leader="dot" w:pos="9010"/>
            </w:tabs>
            <w:rPr>
              <w:rFonts w:eastAsiaTheme="minorEastAsia" w:cstheme="minorBidi"/>
              <w:b w:val="0"/>
              <w:bCs w:val="0"/>
              <w:i w:val="0"/>
              <w:iCs w:val="0"/>
              <w:noProof/>
              <w:szCs w:val="24"/>
            </w:rPr>
          </w:pPr>
          <w:hyperlink w:anchor="_Toc510119917" w:history="1">
            <w:r w:rsidR="00452B73" w:rsidRPr="00CA1B7C">
              <w:rPr>
                <w:rStyle w:val="Hyperlink"/>
                <w:rFonts w:asciiTheme="minorBidi" w:hAnsiTheme="minorBidi"/>
                <w:noProof/>
              </w:rPr>
              <w:t>Role of Agents</w:t>
            </w:r>
            <w:r w:rsidR="00452B73">
              <w:rPr>
                <w:noProof/>
                <w:webHidden/>
              </w:rPr>
              <w:tab/>
            </w:r>
            <w:r w:rsidR="00452B73">
              <w:rPr>
                <w:noProof/>
                <w:webHidden/>
              </w:rPr>
              <w:fldChar w:fldCharType="begin"/>
            </w:r>
            <w:r w:rsidR="00452B73">
              <w:rPr>
                <w:noProof/>
                <w:webHidden/>
              </w:rPr>
              <w:instrText xml:space="preserve"> PAGEREF _Toc510119917 \h </w:instrText>
            </w:r>
            <w:r w:rsidR="00452B73">
              <w:rPr>
                <w:noProof/>
                <w:webHidden/>
              </w:rPr>
            </w:r>
            <w:r w:rsidR="00452B73">
              <w:rPr>
                <w:noProof/>
                <w:webHidden/>
              </w:rPr>
              <w:fldChar w:fldCharType="separate"/>
            </w:r>
            <w:r w:rsidR="00452B73">
              <w:rPr>
                <w:noProof/>
                <w:webHidden/>
              </w:rPr>
              <w:t>5</w:t>
            </w:r>
            <w:r w:rsidR="00452B73">
              <w:rPr>
                <w:noProof/>
                <w:webHidden/>
              </w:rPr>
              <w:fldChar w:fldCharType="end"/>
            </w:r>
          </w:hyperlink>
        </w:p>
        <w:p w:rsidR="00452B73" w:rsidRDefault="00BE4A36">
          <w:pPr>
            <w:pStyle w:val="TOC1"/>
            <w:tabs>
              <w:tab w:val="right" w:leader="dot" w:pos="9010"/>
            </w:tabs>
            <w:rPr>
              <w:rFonts w:eastAsiaTheme="minorEastAsia" w:cstheme="minorBidi"/>
              <w:b w:val="0"/>
              <w:bCs w:val="0"/>
              <w:i w:val="0"/>
              <w:iCs w:val="0"/>
              <w:noProof/>
              <w:szCs w:val="24"/>
            </w:rPr>
          </w:pPr>
          <w:hyperlink w:anchor="_Toc510119918" w:history="1">
            <w:r w:rsidR="00452B73" w:rsidRPr="00CA1B7C">
              <w:rPr>
                <w:rStyle w:val="Hyperlink"/>
                <w:rFonts w:asciiTheme="minorBidi" w:hAnsiTheme="minorBidi"/>
                <w:noProof/>
                <w:shd w:val="clear" w:color="auto" w:fill="FFFFFF"/>
              </w:rPr>
              <w:t>Subcontractor</w:t>
            </w:r>
            <w:r w:rsidR="00452B73">
              <w:rPr>
                <w:noProof/>
                <w:webHidden/>
              </w:rPr>
              <w:tab/>
            </w:r>
            <w:r w:rsidR="00452B73">
              <w:rPr>
                <w:noProof/>
                <w:webHidden/>
              </w:rPr>
              <w:fldChar w:fldCharType="begin"/>
            </w:r>
            <w:r w:rsidR="00452B73">
              <w:rPr>
                <w:noProof/>
                <w:webHidden/>
              </w:rPr>
              <w:instrText xml:space="preserve"> PAGEREF _Toc510119918 \h </w:instrText>
            </w:r>
            <w:r w:rsidR="00452B73">
              <w:rPr>
                <w:noProof/>
                <w:webHidden/>
              </w:rPr>
            </w:r>
            <w:r w:rsidR="00452B73">
              <w:rPr>
                <w:noProof/>
                <w:webHidden/>
              </w:rPr>
              <w:fldChar w:fldCharType="separate"/>
            </w:r>
            <w:r w:rsidR="00452B73">
              <w:rPr>
                <w:noProof/>
                <w:webHidden/>
              </w:rPr>
              <w:t>5</w:t>
            </w:r>
            <w:r w:rsidR="00452B73">
              <w:rPr>
                <w:noProof/>
                <w:webHidden/>
              </w:rPr>
              <w:fldChar w:fldCharType="end"/>
            </w:r>
          </w:hyperlink>
        </w:p>
        <w:p w:rsidR="00452B73" w:rsidRDefault="00BE4A36">
          <w:pPr>
            <w:pStyle w:val="TOC1"/>
            <w:tabs>
              <w:tab w:val="right" w:leader="dot" w:pos="9010"/>
            </w:tabs>
            <w:rPr>
              <w:rFonts w:eastAsiaTheme="minorEastAsia" w:cstheme="minorBidi"/>
              <w:b w:val="0"/>
              <w:bCs w:val="0"/>
              <w:i w:val="0"/>
              <w:iCs w:val="0"/>
              <w:noProof/>
              <w:szCs w:val="24"/>
            </w:rPr>
          </w:pPr>
          <w:hyperlink w:anchor="_Toc510119919" w:history="1">
            <w:r w:rsidR="00452B73" w:rsidRPr="00CA1B7C">
              <w:rPr>
                <w:rStyle w:val="Hyperlink"/>
                <w:rFonts w:asciiTheme="minorBidi" w:hAnsiTheme="minorBidi"/>
                <w:noProof/>
              </w:rPr>
              <w:t>Conclusion</w:t>
            </w:r>
            <w:r w:rsidR="00452B73">
              <w:rPr>
                <w:noProof/>
                <w:webHidden/>
              </w:rPr>
              <w:tab/>
            </w:r>
            <w:r w:rsidR="00452B73">
              <w:rPr>
                <w:noProof/>
                <w:webHidden/>
              </w:rPr>
              <w:fldChar w:fldCharType="begin"/>
            </w:r>
            <w:r w:rsidR="00452B73">
              <w:rPr>
                <w:noProof/>
                <w:webHidden/>
              </w:rPr>
              <w:instrText xml:space="preserve"> PAGEREF _Toc510119919 \h </w:instrText>
            </w:r>
            <w:r w:rsidR="00452B73">
              <w:rPr>
                <w:noProof/>
                <w:webHidden/>
              </w:rPr>
            </w:r>
            <w:r w:rsidR="00452B73">
              <w:rPr>
                <w:noProof/>
                <w:webHidden/>
              </w:rPr>
              <w:fldChar w:fldCharType="separate"/>
            </w:r>
            <w:r w:rsidR="00452B73">
              <w:rPr>
                <w:noProof/>
                <w:webHidden/>
              </w:rPr>
              <w:t>6</w:t>
            </w:r>
            <w:r w:rsidR="00452B73">
              <w:rPr>
                <w:noProof/>
                <w:webHidden/>
              </w:rPr>
              <w:fldChar w:fldCharType="end"/>
            </w:r>
          </w:hyperlink>
        </w:p>
        <w:p w:rsidR="00452B73" w:rsidRDefault="00BE4A36">
          <w:pPr>
            <w:pStyle w:val="TOC1"/>
            <w:tabs>
              <w:tab w:val="right" w:leader="dot" w:pos="9010"/>
            </w:tabs>
            <w:rPr>
              <w:rFonts w:eastAsiaTheme="minorEastAsia" w:cstheme="minorBidi"/>
              <w:b w:val="0"/>
              <w:bCs w:val="0"/>
              <w:i w:val="0"/>
              <w:iCs w:val="0"/>
              <w:noProof/>
              <w:szCs w:val="24"/>
            </w:rPr>
          </w:pPr>
          <w:hyperlink w:anchor="_Toc510119920" w:history="1">
            <w:r w:rsidR="00452B73" w:rsidRPr="00CA1B7C">
              <w:rPr>
                <w:rStyle w:val="Hyperlink"/>
                <w:noProof/>
              </w:rPr>
              <w:t>References</w:t>
            </w:r>
            <w:r w:rsidR="00452B73">
              <w:rPr>
                <w:noProof/>
                <w:webHidden/>
              </w:rPr>
              <w:tab/>
            </w:r>
            <w:r w:rsidR="00452B73">
              <w:rPr>
                <w:noProof/>
                <w:webHidden/>
              </w:rPr>
              <w:fldChar w:fldCharType="begin"/>
            </w:r>
            <w:r w:rsidR="00452B73">
              <w:rPr>
                <w:noProof/>
                <w:webHidden/>
              </w:rPr>
              <w:instrText xml:space="preserve"> PAGEREF _Toc510119920 \h </w:instrText>
            </w:r>
            <w:r w:rsidR="00452B73">
              <w:rPr>
                <w:noProof/>
                <w:webHidden/>
              </w:rPr>
            </w:r>
            <w:r w:rsidR="00452B73">
              <w:rPr>
                <w:noProof/>
                <w:webHidden/>
              </w:rPr>
              <w:fldChar w:fldCharType="separate"/>
            </w:r>
            <w:r w:rsidR="00452B73">
              <w:rPr>
                <w:noProof/>
                <w:webHidden/>
              </w:rPr>
              <w:t>7</w:t>
            </w:r>
            <w:r w:rsidR="00452B73">
              <w:rPr>
                <w:noProof/>
                <w:webHidden/>
              </w:rPr>
              <w:fldChar w:fldCharType="end"/>
            </w:r>
          </w:hyperlink>
        </w:p>
        <w:p w:rsidR="009D4134" w:rsidRDefault="009D4134">
          <w:r>
            <w:rPr>
              <w:b/>
              <w:bCs/>
              <w:noProof/>
            </w:rPr>
            <w:fldChar w:fldCharType="end"/>
          </w:r>
        </w:p>
      </w:sdtContent>
    </w:sdt>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9D4134" w:rsidRDefault="009D4134" w:rsidP="00D745BA">
      <w:pPr>
        <w:pStyle w:val="Heading1"/>
        <w:rPr>
          <w:rFonts w:asciiTheme="minorBidi" w:hAnsiTheme="minorBidi"/>
          <w:color w:val="000000" w:themeColor="text1"/>
        </w:rPr>
      </w:pPr>
    </w:p>
    <w:p w:rsidR="000274B6" w:rsidRPr="002B01EA" w:rsidRDefault="00434611" w:rsidP="00D745BA">
      <w:pPr>
        <w:pStyle w:val="Heading1"/>
        <w:rPr>
          <w:rFonts w:asciiTheme="minorBidi" w:hAnsiTheme="minorBidi"/>
          <w:b w:val="0"/>
          <w:bCs w:val="0"/>
          <w:color w:val="000000" w:themeColor="text1"/>
        </w:rPr>
      </w:pPr>
      <w:bookmarkStart w:id="3" w:name="_Toc510119910"/>
      <w:r w:rsidRPr="002B01EA">
        <w:rPr>
          <w:rFonts w:asciiTheme="minorBidi" w:hAnsiTheme="minorBidi"/>
          <w:color w:val="000000" w:themeColor="text1"/>
        </w:rPr>
        <w:lastRenderedPageBreak/>
        <w:t>Executive Summary</w:t>
      </w:r>
      <w:bookmarkEnd w:id="3"/>
    </w:p>
    <w:p w:rsidR="00434611" w:rsidRPr="002B01EA" w:rsidRDefault="00434611" w:rsidP="00D745BA">
      <w:pPr>
        <w:rPr>
          <w:rFonts w:asciiTheme="minorBidi" w:hAnsiTheme="minorBidi"/>
          <w:b/>
          <w:bCs/>
          <w:color w:val="000000" w:themeColor="text1"/>
        </w:rPr>
      </w:pPr>
    </w:p>
    <w:p w:rsidR="007D0320" w:rsidRPr="007D0320" w:rsidRDefault="00434611" w:rsidP="007D0320">
      <w:pPr>
        <w:pStyle w:val="ListParagraph"/>
        <w:numPr>
          <w:ilvl w:val="0"/>
          <w:numId w:val="8"/>
        </w:numPr>
        <w:rPr>
          <w:color w:val="000000" w:themeColor="text1"/>
        </w:rPr>
      </w:pPr>
      <w:r w:rsidRPr="007D0320">
        <w:rPr>
          <w:rFonts w:asciiTheme="minorBidi" w:hAnsiTheme="minorBidi"/>
          <w:color w:val="000000" w:themeColor="text1"/>
        </w:rPr>
        <w:t>Four foundations of making tax digital, better use of information, tax in real time, a single financial account, interacting digitally with customers</w:t>
      </w:r>
    </w:p>
    <w:p w:rsidR="00434611" w:rsidRPr="007D0320" w:rsidRDefault="00434611" w:rsidP="007D0320">
      <w:pPr>
        <w:pStyle w:val="ListParagraph"/>
        <w:numPr>
          <w:ilvl w:val="0"/>
          <w:numId w:val="8"/>
        </w:numPr>
        <w:rPr>
          <w:color w:val="000000" w:themeColor="text1"/>
        </w:rPr>
      </w:pPr>
      <w:r w:rsidRPr="007D0320">
        <w:rPr>
          <w:rFonts w:asciiTheme="minorBidi" w:hAnsiTheme="minorBidi"/>
          <w:color w:val="000000" w:themeColor="text1"/>
        </w:rPr>
        <w:t>Reducing the amount of avoidable errors will also reduce the cost</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eastAsia="Times New Roman" w:hAnsiTheme="minorBidi"/>
          <w:color w:val="000000" w:themeColor="text1"/>
        </w:rPr>
        <w:t>The requirement to keep digital records does not mean that businesses have to make and store invoices and receipts digitally</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eastAsia="Times New Roman" w:hAnsiTheme="minorBidi"/>
          <w:color w:val="000000" w:themeColor="text1"/>
        </w:rPr>
        <w:t>will not need to keep digital records for partnerships with a turnover above £10 million, Making Tax Digital for Business is deferred until 2020</w:t>
      </w:r>
    </w:p>
    <w:p w:rsidR="00434611" w:rsidRPr="007D0320" w:rsidRDefault="00434611" w:rsidP="007D0320">
      <w:pPr>
        <w:pStyle w:val="ListParagraph"/>
        <w:numPr>
          <w:ilvl w:val="0"/>
          <w:numId w:val="8"/>
        </w:numPr>
        <w:rPr>
          <w:color w:val="000000" w:themeColor="text1"/>
        </w:rPr>
      </w:pPr>
      <w:r w:rsidRPr="007D0320">
        <w:rPr>
          <w:color w:val="000000" w:themeColor="text1"/>
        </w:rPr>
        <w:t>MTD will apply to businesses who have a turnover above the VAT threshold</w:t>
      </w:r>
    </w:p>
    <w:p w:rsidR="00434611" w:rsidRPr="007D0320" w:rsidRDefault="00434611" w:rsidP="007D0320">
      <w:pPr>
        <w:pStyle w:val="ListParagraph"/>
        <w:numPr>
          <w:ilvl w:val="0"/>
          <w:numId w:val="8"/>
        </w:numPr>
        <w:rPr>
          <w:rFonts w:asciiTheme="minorBidi" w:hAnsiTheme="minorBidi"/>
          <w:b/>
          <w:bCs/>
          <w:color w:val="000000" w:themeColor="text1"/>
        </w:rPr>
      </w:pPr>
      <w:r w:rsidRPr="007D0320">
        <w:rPr>
          <w:rFonts w:asciiTheme="minorBidi" w:eastAsia="Times New Roman" w:hAnsiTheme="minorBidi"/>
          <w:color w:val="000000" w:themeColor="text1"/>
        </w:rPr>
        <w:t>by 2020 most businesses, self-employed people and landlords will be required to keep track of their tax affairs digitally and update HMRC at least quarterly through their digital tax accounts</w:t>
      </w:r>
    </w:p>
    <w:p w:rsidR="00434611" w:rsidRPr="007D0320" w:rsidRDefault="00434611" w:rsidP="007D0320">
      <w:pPr>
        <w:pStyle w:val="ListParagraph"/>
        <w:numPr>
          <w:ilvl w:val="0"/>
          <w:numId w:val="8"/>
        </w:numPr>
        <w:rPr>
          <w:rFonts w:asciiTheme="minorBidi" w:hAnsiTheme="minorBidi"/>
          <w:b/>
          <w:bCs/>
          <w:color w:val="000000" w:themeColor="text1"/>
        </w:rPr>
      </w:pPr>
      <w:r w:rsidRPr="007D0320">
        <w:rPr>
          <w:rFonts w:asciiTheme="minorBidi" w:eastAsia="Times New Roman" w:hAnsiTheme="minorBidi"/>
          <w:color w:val="000000" w:themeColor="text1"/>
        </w:rPr>
        <w:t>HMRC has started using real-time PAYE data to reduce under and overpayments by changing tax codes in-year. They propose to extend this to personal tax accounts</w:t>
      </w:r>
    </w:p>
    <w:p w:rsidR="00434611" w:rsidRPr="007D0320" w:rsidRDefault="00434611" w:rsidP="007D0320">
      <w:pPr>
        <w:pStyle w:val="ListParagraph"/>
        <w:numPr>
          <w:ilvl w:val="0"/>
          <w:numId w:val="8"/>
        </w:numPr>
        <w:rPr>
          <w:rFonts w:asciiTheme="minorBidi" w:hAnsiTheme="minorBidi"/>
          <w:b/>
          <w:bCs/>
          <w:color w:val="000000" w:themeColor="text1"/>
        </w:rPr>
      </w:pPr>
      <w:r w:rsidRPr="007D0320">
        <w:rPr>
          <w:rFonts w:asciiTheme="minorBidi" w:eastAsia="Times New Roman" w:hAnsiTheme="minorBidi"/>
          <w:color w:val="000000" w:themeColor="text1"/>
        </w:rPr>
        <w:t>Businesses, self-employed people and landlords will be able to adopt ‘pay-as-you-go’ tax payments on a voluntary basis</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eastAsia="Times New Roman" w:hAnsiTheme="minorBidi"/>
          <w:color w:val="000000" w:themeColor="text1"/>
        </w:rPr>
        <w:t>Businesses eligible to use ‘three-line accounts’ will be able to submit a quarterly update with only three lines of data (income, expenses and profit)</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eastAsia="Times New Roman" w:hAnsiTheme="minorBidi"/>
          <w:color w:val="000000" w:themeColor="text1"/>
        </w:rPr>
        <w:t>Free software will be available to businesses with the most straightforward affairs</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eastAsia="Times New Roman" w:hAnsiTheme="minorBidi"/>
          <w:color w:val="000000" w:themeColor="text1"/>
        </w:rPr>
        <w:t>Activity at the end of the year must be concluded and provided by the sooner of 10 months after the last day of the period of account or 31 January of the year of assessment in which the profits for that period of account are chargeable to income tax</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hAnsiTheme="minorBidi"/>
          <w:color w:val="000000" w:themeColor="text1"/>
          <w:shd w:val="clear" w:color="auto" w:fill="FFFFFF"/>
        </w:rPr>
        <w:t>A contractor will hire some subcontractors who are not their employee</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hAnsiTheme="minorBidi"/>
          <w:color w:val="000000" w:themeColor="text1"/>
          <w:shd w:val="clear" w:color="auto" w:fill="FFFFFF"/>
        </w:rPr>
        <w:t>A subcontractor agreement usually exists between a contractor and a subcontractor</w:t>
      </w:r>
    </w:p>
    <w:p w:rsidR="00434611" w:rsidRPr="007D0320" w:rsidRDefault="00434611" w:rsidP="007D0320">
      <w:pPr>
        <w:pStyle w:val="ListParagraph"/>
        <w:numPr>
          <w:ilvl w:val="0"/>
          <w:numId w:val="8"/>
        </w:numPr>
        <w:rPr>
          <w:rFonts w:asciiTheme="minorBidi" w:eastAsia="Times New Roman" w:hAnsiTheme="minorBidi"/>
          <w:color w:val="000000" w:themeColor="text1"/>
        </w:rPr>
      </w:pPr>
      <w:r w:rsidRPr="007D0320">
        <w:rPr>
          <w:rFonts w:asciiTheme="minorBidi" w:hAnsiTheme="minorBidi"/>
          <w:color w:val="000000" w:themeColor="text1"/>
        </w:rPr>
        <w:t>HMRC has a scheme to introduce ' Online Agent Authorisation' (OAA)</w:t>
      </w:r>
    </w:p>
    <w:p w:rsidR="003E0258" w:rsidRPr="007D0320" w:rsidRDefault="003E0258" w:rsidP="007D0320">
      <w:pPr>
        <w:pStyle w:val="ListParagraph"/>
        <w:numPr>
          <w:ilvl w:val="0"/>
          <w:numId w:val="8"/>
        </w:numPr>
        <w:rPr>
          <w:rFonts w:asciiTheme="minorBidi" w:eastAsia="Times New Roman" w:hAnsiTheme="minorBidi"/>
          <w:color w:val="000000" w:themeColor="text1"/>
        </w:rPr>
      </w:pPr>
      <w:r w:rsidRPr="007D0320">
        <w:rPr>
          <w:rFonts w:asciiTheme="minorBidi" w:hAnsiTheme="minorBidi"/>
          <w:color w:val="000000" w:themeColor="text1"/>
        </w:rPr>
        <w:t>The new tax system will improve the tax affairs of individuals and businesses</w:t>
      </w:r>
    </w:p>
    <w:p w:rsidR="003E0258" w:rsidRPr="007D0320" w:rsidRDefault="00396AE1" w:rsidP="007D0320">
      <w:pPr>
        <w:pStyle w:val="ListParagraph"/>
        <w:numPr>
          <w:ilvl w:val="0"/>
          <w:numId w:val="8"/>
        </w:numPr>
        <w:rPr>
          <w:rFonts w:asciiTheme="minorBidi" w:eastAsia="Times New Roman" w:hAnsiTheme="minorBidi"/>
          <w:color w:val="000000" w:themeColor="text1"/>
        </w:rPr>
      </w:pPr>
      <w:r w:rsidRPr="007D0320">
        <w:rPr>
          <w:rFonts w:asciiTheme="minorBidi" w:hAnsiTheme="minorBidi"/>
          <w:color w:val="000000" w:themeColor="text1"/>
        </w:rPr>
        <w:t>Allowing the business owners to</w:t>
      </w:r>
      <w:r w:rsidR="003E0258" w:rsidRPr="007D0320">
        <w:rPr>
          <w:rFonts w:asciiTheme="minorBidi" w:hAnsiTheme="minorBidi"/>
          <w:color w:val="000000" w:themeColor="text1"/>
        </w:rPr>
        <w:t xml:space="preserve"> reveal liabilities </w:t>
      </w:r>
      <w:r w:rsidRPr="007D0320">
        <w:rPr>
          <w:rFonts w:asciiTheme="minorBidi" w:hAnsiTheme="minorBidi"/>
          <w:color w:val="000000" w:themeColor="text1"/>
        </w:rPr>
        <w:t>and tax affairs in real, updated</w:t>
      </w:r>
      <w:r w:rsidR="003E0258" w:rsidRPr="007D0320">
        <w:rPr>
          <w:rFonts w:asciiTheme="minorBidi" w:hAnsiTheme="minorBidi"/>
          <w:color w:val="000000" w:themeColor="text1"/>
        </w:rPr>
        <w:t xml:space="preserve"> times. </w:t>
      </w:r>
    </w:p>
    <w:p w:rsidR="003E0258" w:rsidRPr="007D0320" w:rsidRDefault="00396AE1" w:rsidP="007D0320">
      <w:pPr>
        <w:pStyle w:val="ListParagraph"/>
        <w:numPr>
          <w:ilvl w:val="0"/>
          <w:numId w:val="8"/>
        </w:numPr>
        <w:rPr>
          <w:rFonts w:asciiTheme="minorBidi" w:eastAsia="Times New Roman" w:hAnsiTheme="minorBidi"/>
          <w:color w:val="000000" w:themeColor="text1"/>
        </w:rPr>
      </w:pPr>
      <w:bookmarkStart w:id="4" w:name="_GoBack"/>
      <w:bookmarkEnd w:id="4"/>
      <w:r w:rsidRPr="007D0320">
        <w:rPr>
          <w:rFonts w:asciiTheme="minorBidi" w:hAnsiTheme="minorBidi"/>
          <w:color w:val="000000" w:themeColor="text1"/>
        </w:rPr>
        <w:t xml:space="preserve">However, there are still some doubts within the different pressure groups, which is still postponing the process. </w:t>
      </w:r>
    </w:p>
    <w:p w:rsidR="000274B6" w:rsidRPr="002B01EA" w:rsidRDefault="000274B6" w:rsidP="00FC2693">
      <w:pPr>
        <w:rPr>
          <w:rFonts w:asciiTheme="minorBidi" w:hAnsiTheme="minorBidi"/>
          <w:b/>
          <w:bCs/>
          <w:color w:val="000000" w:themeColor="text1"/>
        </w:rPr>
      </w:pPr>
    </w:p>
    <w:p w:rsidR="00434611" w:rsidRPr="002B01EA" w:rsidRDefault="000274B6" w:rsidP="00434611">
      <w:pPr>
        <w:rPr>
          <w:rFonts w:asciiTheme="minorBidi" w:hAnsiTheme="minorBidi"/>
          <w:b/>
          <w:bCs/>
          <w:color w:val="000000" w:themeColor="text1"/>
        </w:rPr>
      </w:pPr>
      <w:r w:rsidRPr="002B01EA">
        <w:rPr>
          <w:rFonts w:asciiTheme="minorBidi" w:hAnsiTheme="minorBidi"/>
          <w:b/>
          <w:bCs/>
          <w:color w:val="000000" w:themeColor="text1"/>
        </w:rPr>
        <w:br w:type="page"/>
      </w:r>
    </w:p>
    <w:p w:rsidR="00434611" w:rsidRPr="002B01EA" w:rsidRDefault="00C81A22" w:rsidP="00D745BA">
      <w:pPr>
        <w:pStyle w:val="Heading1"/>
        <w:rPr>
          <w:rFonts w:asciiTheme="minorBidi" w:hAnsiTheme="minorBidi"/>
          <w:b w:val="0"/>
          <w:bCs w:val="0"/>
          <w:color w:val="000000" w:themeColor="text1"/>
        </w:rPr>
      </w:pPr>
      <w:bookmarkStart w:id="5" w:name="_Toc510119911"/>
      <w:r w:rsidRPr="002B01EA">
        <w:rPr>
          <w:rFonts w:asciiTheme="minorBidi" w:hAnsiTheme="minorBidi"/>
          <w:color w:val="000000" w:themeColor="text1"/>
        </w:rPr>
        <w:lastRenderedPageBreak/>
        <w:t>Introduction</w:t>
      </w:r>
      <w:bookmarkEnd w:id="5"/>
    </w:p>
    <w:p w:rsidR="00434611" w:rsidRPr="002B01EA" w:rsidRDefault="00434611" w:rsidP="00434611">
      <w:pPr>
        <w:rPr>
          <w:rFonts w:asciiTheme="minorBidi" w:hAnsiTheme="minorBidi"/>
          <w:b/>
          <w:bCs/>
          <w:color w:val="000000" w:themeColor="text1"/>
        </w:rPr>
      </w:pPr>
    </w:p>
    <w:p w:rsidR="00FC63E6" w:rsidRPr="002B01EA" w:rsidRDefault="00FC63E6" w:rsidP="00D745BA">
      <w:pPr>
        <w:rPr>
          <w:rFonts w:asciiTheme="minorBidi" w:hAnsiTheme="minorBidi"/>
          <w:b/>
          <w:bCs/>
          <w:color w:val="000000" w:themeColor="text1"/>
        </w:rPr>
      </w:pPr>
      <w:r w:rsidRPr="002B01EA">
        <w:rPr>
          <w:rFonts w:asciiTheme="minorBidi" w:hAnsiTheme="minorBidi"/>
          <w:color w:val="000000" w:themeColor="text1"/>
        </w:rPr>
        <w:t>The digital revolution is accepting by people, from banking online to doing their clothes shopping, from a dentist appointment to booking a train ticket, from advertising a business to paying invoices, the simplicity and convenience of digital services are obtaining benefit for individuals and businesses.</w:t>
      </w:r>
    </w:p>
    <w:p w:rsidR="00FC63E6" w:rsidRPr="002B01EA" w:rsidRDefault="00FC63E6" w:rsidP="00D745BA">
      <w:pPr>
        <w:rPr>
          <w:rFonts w:asciiTheme="minorBidi" w:hAnsiTheme="minorBidi"/>
          <w:color w:val="000000" w:themeColor="text1"/>
        </w:rPr>
      </w:pPr>
      <w:r w:rsidRPr="002B01EA">
        <w:rPr>
          <w:rFonts w:asciiTheme="minorBidi" w:hAnsiTheme="minorBidi"/>
          <w:color w:val="000000" w:themeColor="text1"/>
        </w:rPr>
        <w:t>HM Revenue &amp; Customs set out plans to make that the tax system much more computerised and</w:t>
      </w:r>
      <w:r w:rsidR="00AC23A2" w:rsidRPr="002B01EA">
        <w:rPr>
          <w:rFonts w:asciiTheme="minorBidi" w:hAnsiTheme="minorBidi"/>
          <w:color w:val="000000" w:themeColor="text1"/>
        </w:rPr>
        <w:t xml:space="preserve"> a fully digital system by 2020</w:t>
      </w:r>
      <w:sdt>
        <w:sdtPr>
          <w:rPr>
            <w:rFonts w:asciiTheme="minorBidi" w:hAnsiTheme="minorBidi"/>
            <w:color w:val="000000" w:themeColor="text1"/>
          </w:rPr>
          <w:id w:val="-1399122997"/>
          <w:citation/>
        </w:sdtPr>
        <w:sdtEndPr/>
        <w:sdtContent>
          <w:r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HMR16 \l 2057 </w:instrText>
          </w:r>
          <w:r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(Gauake MP, 2016)</w:t>
          </w:r>
          <w:r w:rsidRPr="002B01EA">
            <w:rPr>
              <w:rFonts w:asciiTheme="minorBidi" w:hAnsiTheme="minorBidi"/>
              <w:color w:val="000000" w:themeColor="text1"/>
            </w:rPr>
            <w:fldChar w:fldCharType="end"/>
          </w:r>
        </w:sdtContent>
      </w:sdt>
      <w:r w:rsidR="00AC23A2" w:rsidRPr="002B01EA">
        <w:rPr>
          <w:rFonts w:asciiTheme="minorBidi" w:hAnsiTheme="minorBidi"/>
          <w:color w:val="000000" w:themeColor="text1"/>
        </w:rPr>
        <w:t>.</w:t>
      </w:r>
    </w:p>
    <w:p w:rsidR="006E0E8A" w:rsidRPr="002B01EA" w:rsidRDefault="006E0E8A" w:rsidP="00D745BA">
      <w:pPr>
        <w:rPr>
          <w:rFonts w:asciiTheme="minorBidi" w:hAnsiTheme="minorBidi"/>
          <w:color w:val="000000" w:themeColor="text1"/>
        </w:rPr>
      </w:pPr>
      <w:r w:rsidRPr="002B01EA">
        <w:rPr>
          <w:rFonts w:asciiTheme="minorBidi" w:hAnsiTheme="minorBidi"/>
          <w:color w:val="000000" w:themeColor="text1"/>
        </w:rPr>
        <w:t>Mel Stride, financial secretary to the Treasury and Paymaster General said:</w:t>
      </w:r>
    </w:p>
    <w:p w:rsidR="006E0E8A" w:rsidRPr="002B01EA" w:rsidRDefault="006E0E8A" w:rsidP="00D745BA">
      <w:pPr>
        <w:rPr>
          <w:rFonts w:asciiTheme="minorBidi" w:hAnsiTheme="minorBidi"/>
          <w:color w:val="000000" w:themeColor="text1"/>
        </w:rPr>
      </w:pPr>
      <w:r w:rsidRPr="002B01EA">
        <w:rPr>
          <w:rFonts w:asciiTheme="minorBidi" w:hAnsiTheme="minorBidi"/>
          <w:color w:val="000000" w:themeColor="text1"/>
        </w:rPr>
        <w:t>“Businesses agree that digitising the tax system is the right direction of travel. However, many have been worried about the scope and pace of reforms.</w:t>
      </w:r>
    </w:p>
    <w:p w:rsidR="006E0E8A" w:rsidRPr="002B01EA" w:rsidRDefault="006E0E8A" w:rsidP="00D745BA">
      <w:pPr>
        <w:rPr>
          <w:rFonts w:asciiTheme="minorBidi" w:hAnsiTheme="minorBidi"/>
          <w:color w:val="000000" w:themeColor="text1"/>
        </w:rPr>
      </w:pPr>
      <w:r w:rsidRPr="002B01EA">
        <w:rPr>
          <w:rFonts w:asciiTheme="minorBidi" w:hAnsiTheme="minorBidi"/>
          <w:color w:val="000000" w:themeColor="text1"/>
        </w:rPr>
        <w:t>“we have listened very carefully to their concerns and are making changes so that we can bring the tax system it to the digital age in a way th</w:t>
      </w:r>
      <w:r w:rsidR="00AC23A2" w:rsidRPr="002B01EA">
        <w:rPr>
          <w:rFonts w:asciiTheme="minorBidi" w:hAnsiTheme="minorBidi"/>
          <w:color w:val="000000" w:themeColor="text1"/>
        </w:rPr>
        <w:t>at is right for all businesses”</w:t>
      </w:r>
      <w:sdt>
        <w:sdtPr>
          <w:rPr>
            <w:rFonts w:asciiTheme="minorBidi" w:hAnsiTheme="minorBidi"/>
            <w:color w:val="000000" w:themeColor="text1"/>
          </w:rPr>
          <w:id w:val="1520436350"/>
          <w:citation/>
        </w:sdtPr>
        <w:sdtEndPr/>
        <w:sdtContent>
          <w:r w:rsidR="00D701FE"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HMR17 \l 2057 </w:instrText>
          </w:r>
          <w:r w:rsidR="00D701FE"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(HMRC, 2017)</w:t>
          </w:r>
          <w:r w:rsidR="00D701FE" w:rsidRPr="002B01EA">
            <w:rPr>
              <w:rFonts w:asciiTheme="minorBidi" w:hAnsiTheme="minorBidi"/>
              <w:color w:val="000000" w:themeColor="text1"/>
            </w:rPr>
            <w:fldChar w:fldCharType="end"/>
          </w:r>
        </w:sdtContent>
      </w:sdt>
      <w:r w:rsidR="00AC23A2" w:rsidRPr="002B01EA">
        <w:rPr>
          <w:rFonts w:asciiTheme="minorBidi" w:hAnsiTheme="minorBidi"/>
          <w:color w:val="000000" w:themeColor="text1"/>
        </w:rPr>
        <w:t>.</w:t>
      </w:r>
    </w:p>
    <w:p w:rsidR="009B77F0" w:rsidRPr="002B01EA" w:rsidRDefault="009B77F0" w:rsidP="00D745BA">
      <w:pPr>
        <w:rPr>
          <w:rFonts w:asciiTheme="minorBidi" w:hAnsiTheme="minorBidi"/>
          <w:color w:val="000000" w:themeColor="text1"/>
        </w:rPr>
      </w:pPr>
      <w:r w:rsidRPr="002B01EA">
        <w:rPr>
          <w:rFonts w:asciiTheme="minorBidi" w:hAnsiTheme="minorBidi"/>
          <w:color w:val="000000" w:themeColor="text1"/>
        </w:rPr>
        <w:t>This pa</w:t>
      </w:r>
      <w:r w:rsidR="00946663" w:rsidRPr="002B01EA">
        <w:rPr>
          <w:rFonts w:asciiTheme="minorBidi" w:hAnsiTheme="minorBidi"/>
          <w:color w:val="000000" w:themeColor="text1"/>
        </w:rPr>
        <w:t>per focus on Making Tax</w:t>
      </w:r>
      <w:r w:rsidR="00E30E86" w:rsidRPr="002B01EA">
        <w:rPr>
          <w:rFonts w:asciiTheme="minorBidi" w:hAnsiTheme="minorBidi"/>
          <w:color w:val="000000" w:themeColor="text1"/>
        </w:rPr>
        <w:t xml:space="preserve"> Digital and a look through some of the main areas involved in making tax digital.</w:t>
      </w:r>
    </w:p>
    <w:p w:rsidR="00657414" w:rsidRPr="002B01EA" w:rsidRDefault="00657414">
      <w:pPr>
        <w:rPr>
          <w:rFonts w:asciiTheme="minorBidi" w:hAnsiTheme="minorBidi"/>
          <w:b/>
          <w:bCs/>
          <w:color w:val="000000" w:themeColor="text1"/>
        </w:rPr>
      </w:pPr>
    </w:p>
    <w:p w:rsidR="00657414" w:rsidRPr="002B01EA" w:rsidRDefault="008B60E0" w:rsidP="00D745BA">
      <w:pPr>
        <w:pStyle w:val="Heading1"/>
        <w:rPr>
          <w:rFonts w:asciiTheme="minorBidi" w:hAnsiTheme="minorBidi"/>
          <w:b w:val="0"/>
          <w:bCs w:val="0"/>
          <w:color w:val="000000" w:themeColor="text1"/>
        </w:rPr>
      </w:pPr>
      <w:bookmarkStart w:id="6" w:name="_Toc510119912"/>
      <w:r w:rsidRPr="002B01EA">
        <w:rPr>
          <w:rFonts w:asciiTheme="minorBidi" w:hAnsiTheme="minorBidi"/>
          <w:color w:val="000000" w:themeColor="text1"/>
        </w:rPr>
        <w:t>Making Tax Digital</w:t>
      </w:r>
      <w:bookmarkEnd w:id="6"/>
    </w:p>
    <w:p w:rsidR="00657414" w:rsidRPr="002B01EA" w:rsidRDefault="00657414">
      <w:pPr>
        <w:rPr>
          <w:rFonts w:asciiTheme="minorBidi" w:hAnsiTheme="minorBidi"/>
          <w:color w:val="000000" w:themeColor="text1"/>
        </w:rPr>
      </w:pPr>
    </w:p>
    <w:p w:rsidR="00657414" w:rsidRPr="002B01EA" w:rsidRDefault="00657414">
      <w:pPr>
        <w:rPr>
          <w:rFonts w:asciiTheme="minorBidi" w:hAnsiTheme="minorBidi"/>
          <w:color w:val="000000" w:themeColor="text1"/>
        </w:rPr>
      </w:pPr>
      <w:r w:rsidRPr="002B01EA">
        <w:rPr>
          <w:rFonts w:asciiTheme="minorBidi" w:hAnsiTheme="minorBidi"/>
          <w:color w:val="000000" w:themeColor="text1"/>
        </w:rPr>
        <w:t>Making tax digital will bring an end to burden of the a</w:t>
      </w:r>
      <w:r w:rsidR="008B60E0" w:rsidRPr="002B01EA">
        <w:rPr>
          <w:rFonts w:asciiTheme="minorBidi" w:hAnsiTheme="minorBidi"/>
          <w:color w:val="000000" w:themeColor="text1"/>
        </w:rPr>
        <w:t>nnual tax return for individuals and businesses and help them s</w:t>
      </w:r>
      <w:r w:rsidR="00AC23A2" w:rsidRPr="002B01EA">
        <w:rPr>
          <w:rFonts w:asciiTheme="minorBidi" w:hAnsiTheme="minorBidi"/>
          <w:color w:val="000000" w:themeColor="text1"/>
        </w:rPr>
        <w:t>tay on top of their tax affairs</w:t>
      </w:r>
      <w:sdt>
        <w:sdtPr>
          <w:rPr>
            <w:rFonts w:asciiTheme="minorBidi" w:hAnsiTheme="minorBidi"/>
            <w:color w:val="000000" w:themeColor="text1"/>
          </w:rPr>
          <w:id w:val="1471252207"/>
          <w:citation/>
        </w:sdtPr>
        <w:sdtEndPr/>
        <w:sdtContent>
          <w:r w:rsidR="008B60E0"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HMR171 \l 2057 </w:instrText>
          </w:r>
          <w:r w:rsidR="008B60E0"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(HMRC, 2017)</w:t>
          </w:r>
          <w:r w:rsidR="008B60E0" w:rsidRPr="002B01EA">
            <w:rPr>
              <w:rFonts w:asciiTheme="minorBidi" w:hAnsiTheme="minorBidi"/>
              <w:color w:val="000000" w:themeColor="text1"/>
            </w:rPr>
            <w:fldChar w:fldCharType="end"/>
          </w:r>
        </w:sdtContent>
      </w:sdt>
      <w:r w:rsidR="00AC23A2" w:rsidRPr="002B01EA">
        <w:rPr>
          <w:rFonts w:asciiTheme="minorBidi" w:hAnsiTheme="minorBidi"/>
          <w:color w:val="000000" w:themeColor="text1"/>
        </w:rPr>
        <w:t>.</w:t>
      </w:r>
      <w:r w:rsidR="00341803" w:rsidRPr="002B01EA">
        <w:rPr>
          <w:rFonts w:asciiTheme="minorBidi" w:hAnsiTheme="minorBidi"/>
          <w:color w:val="000000" w:themeColor="text1"/>
        </w:rPr>
        <w:t xml:space="preserve"> D</w:t>
      </w:r>
      <w:r w:rsidR="000131EC" w:rsidRPr="002B01EA">
        <w:rPr>
          <w:rFonts w:asciiTheme="minorBidi" w:hAnsiTheme="minorBidi"/>
          <w:color w:val="000000" w:themeColor="text1"/>
        </w:rPr>
        <w:t>esire</w:t>
      </w:r>
      <w:r w:rsidR="00CD3791" w:rsidRPr="002B01EA">
        <w:rPr>
          <w:rFonts w:asciiTheme="minorBidi" w:hAnsiTheme="minorBidi"/>
          <w:color w:val="000000" w:themeColor="text1"/>
        </w:rPr>
        <w:t xml:space="preserve"> of HMRC is to become one of the most digitally progressive tax </w:t>
      </w:r>
      <w:r w:rsidR="00551321" w:rsidRPr="002B01EA">
        <w:rPr>
          <w:rFonts w:asciiTheme="minorBidi" w:hAnsiTheme="minorBidi"/>
          <w:color w:val="000000" w:themeColor="text1"/>
        </w:rPr>
        <w:t>administrations in the universe, computerising tax framework to make more proficient, more powerful an</w:t>
      </w:r>
      <w:r w:rsidR="00AC23A2" w:rsidRPr="002B01EA">
        <w:rPr>
          <w:rFonts w:asciiTheme="minorBidi" w:hAnsiTheme="minorBidi"/>
          <w:color w:val="000000" w:themeColor="text1"/>
        </w:rPr>
        <w:t>d simpler for clients to comply</w:t>
      </w:r>
      <w:sdt>
        <w:sdtPr>
          <w:rPr>
            <w:rFonts w:asciiTheme="minorBidi" w:hAnsiTheme="minorBidi"/>
            <w:color w:val="000000" w:themeColor="text1"/>
          </w:rPr>
          <w:id w:val="-393507413"/>
          <w:citation/>
        </w:sdtPr>
        <w:sdtEndPr/>
        <w:sdtContent>
          <w:r w:rsidR="00935BA8"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HMR171 \l 2057 </w:instrText>
          </w:r>
          <w:r w:rsidR="00935BA8"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(HMRC, 2017)</w:t>
          </w:r>
          <w:r w:rsidR="00935BA8" w:rsidRPr="002B01EA">
            <w:rPr>
              <w:rFonts w:asciiTheme="minorBidi" w:hAnsiTheme="minorBidi"/>
              <w:color w:val="000000" w:themeColor="text1"/>
            </w:rPr>
            <w:fldChar w:fldCharType="end"/>
          </w:r>
        </w:sdtContent>
      </w:sdt>
      <w:r w:rsidR="00AC23A2" w:rsidRPr="002B01EA">
        <w:rPr>
          <w:rFonts w:asciiTheme="minorBidi" w:hAnsiTheme="minorBidi"/>
          <w:color w:val="000000" w:themeColor="text1"/>
        </w:rPr>
        <w:t>.</w:t>
      </w:r>
    </w:p>
    <w:p w:rsidR="00CD3791" w:rsidRPr="002B01EA" w:rsidRDefault="00AF282B">
      <w:pPr>
        <w:rPr>
          <w:rFonts w:asciiTheme="minorBidi" w:hAnsiTheme="minorBidi"/>
          <w:color w:val="000000" w:themeColor="text1"/>
        </w:rPr>
      </w:pPr>
      <w:r w:rsidRPr="002B01EA">
        <w:rPr>
          <w:rFonts w:asciiTheme="minorBidi" w:hAnsiTheme="minorBidi"/>
          <w:color w:val="000000" w:themeColor="text1"/>
        </w:rPr>
        <w:t xml:space="preserve">The UK </w:t>
      </w:r>
      <w:r w:rsidR="00A8543A" w:rsidRPr="002B01EA">
        <w:rPr>
          <w:rFonts w:asciiTheme="minorBidi" w:hAnsiTheme="minorBidi"/>
          <w:color w:val="000000" w:themeColor="text1"/>
        </w:rPr>
        <w:t>government’s objectives are clear, to reduce administration costs, collect additional taxes by reducing the risk of errors and mistakes by taxpayers by requiring the submission of data in real time, make better use of information they receive from employers, taxpayers and third parties and also use Data &amp; Analytics (D&amp;A) to improve compliance and help focus their resources on taxpayers t</w:t>
      </w:r>
      <w:r w:rsidR="00AC23A2" w:rsidRPr="002B01EA">
        <w:rPr>
          <w:rFonts w:asciiTheme="minorBidi" w:hAnsiTheme="minorBidi"/>
          <w:color w:val="000000" w:themeColor="text1"/>
        </w:rPr>
        <w:t>hat need the greatest attention</w:t>
      </w:r>
      <w:sdt>
        <w:sdtPr>
          <w:rPr>
            <w:rFonts w:asciiTheme="minorBidi" w:hAnsiTheme="minorBidi"/>
            <w:color w:val="000000" w:themeColor="text1"/>
          </w:rPr>
          <w:id w:val="-90013757"/>
          <w:citation/>
        </w:sdtPr>
        <w:sdtEndPr/>
        <w:sdtContent>
          <w:r w:rsidR="00A8543A"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KPM17 \l 2057 </w:instrText>
          </w:r>
          <w:r w:rsidR="00A8543A"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(KPMG, 2017)</w:t>
          </w:r>
          <w:r w:rsidR="00A8543A" w:rsidRPr="002B01EA">
            <w:rPr>
              <w:rFonts w:asciiTheme="minorBidi" w:hAnsiTheme="minorBidi"/>
              <w:color w:val="000000" w:themeColor="text1"/>
            </w:rPr>
            <w:fldChar w:fldCharType="end"/>
          </w:r>
        </w:sdtContent>
      </w:sdt>
      <w:sdt>
        <w:sdtPr>
          <w:rPr>
            <w:rFonts w:asciiTheme="minorBidi" w:hAnsiTheme="minorBidi"/>
            <w:color w:val="000000" w:themeColor="text1"/>
          </w:rPr>
          <w:id w:val="-1802604882"/>
          <w:citation/>
        </w:sdtPr>
        <w:sdtEndPr/>
        <w:sdtContent>
          <w:r w:rsidR="00C56BA4"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Gri171 \l 2057 </w:instrText>
          </w:r>
          <w:r w:rsidR="00C56BA4"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(Griffin Chapman, 2017)</w:t>
          </w:r>
          <w:r w:rsidR="00C56BA4" w:rsidRPr="002B01EA">
            <w:rPr>
              <w:rFonts w:asciiTheme="minorBidi" w:hAnsiTheme="minorBidi"/>
              <w:color w:val="000000" w:themeColor="text1"/>
            </w:rPr>
            <w:fldChar w:fldCharType="end"/>
          </w:r>
        </w:sdtContent>
      </w:sdt>
      <w:r w:rsidR="00AC23A2" w:rsidRPr="002B01EA">
        <w:rPr>
          <w:rFonts w:asciiTheme="minorBidi" w:hAnsiTheme="minorBidi"/>
          <w:color w:val="000000" w:themeColor="text1"/>
        </w:rPr>
        <w:t>.</w:t>
      </w:r>
    </w:p>
    <w:p w:rsidR="002A7B65" w:rsidRPr="002B01EA" w:rsidRDefault="002A7B65" w:rsidP="002A7B65">
      <w:pPr>
        <w:rPr>
          <w:rFonts w:asciiTheme="minorBidi" w:hAnsiTheme="minorBidi"/>
          <w:color w:val="000000" w:themeColor="text1"/>
        </w:rPr>
      </w:pPr>
      <w:r w:rsidRPr="002B01EA">
        <w:rPr>
          <w:rFonts w:asciiTheme="minorBidi" w:hAnsiTheme="minorBidi"/>
          <w:color w:val="000000" w:themeColor="text1"/>
        </w:rPr>
        <w:t xml:space="preserve">To compare the UK and Australian tax plans, the Australian and UK are both for the success of the HMRC as they both believe it will benefit the tax system. </w:t>
      </w:r>
      <w:r w:rsidR="00A36164" w:rsidRPr="002B01EA">
        <w:rPr>
          <w:rFonts w:asciiTheme="minorBidi" w:hAnsiTheme="minorBidi"/>
          <w:color w:val="000000" w:themeColor="text1"/>
        </w:rPr>
        <w:t>However,</w:t>
      </w:r>
      <w:r w:rsidRPr="002B01EA">
        <w:rPr>
          <w:rFonts w:asciiTheme="minorBidi" w:hAnsiTheme="minorBidi"/>
          <w:color w:val="000000" w:themeColor="text1"/>
        </w:rPr>
        <w:t xml:space="preserve"> a significant different is that the Australian tax system believes that they should have full access to their client’s information, which is opposite the UK regulations. Therefore, both tax plans have the same aims, but they choose</w:t>
      </w:r>
      <w:r w:rsidR="00776EC0" w:rsidRPr="002B01EA">
        <w:rPr>
          <w:rFonts w:asciiTheme="minorBidi" w:hAnsiTheme="minorBidi"/>
          <w:color w:val="000000" w:themeColor="text1"/>
        </w:rPr>
        <w:t xml:space="preserve"> different paths to reach these</w:t>
      </w:r>
      <w:r w:rsidRPr="002B01EA">
        <w:rPr>
          <w:rFonts w:asciiTheme="minorBidi" w:hAnsiTheme="minorBidi"/>
          <w:color w:val="000000" w:themeColor="text1"/>
        </w:rPr>
        <w:t xml:space="preserve"> </w:t>
      </w:r>
      <w:sdt>
        <w:sdtPr>
          <w:rPr>
            <w:rFonts w:asciiTheme="minorBidi" w:hAnsiTheme="minorBidi"/>
            <w:color w:val="000000" w:themeColor="text1"/>
          </w:rPr>
          <w:id w:val="-1899198316"/>
          <w:citation/>
        </w:sdtPr>
        <w:sdtEndPr/>
        <w:sdtContent>
          <w:r w:rsidR="00686274" w:rsidRPr="002B01EA">
            <w:rPr>
              <w:rFonts w:asciiTheme="minorBidi" w:hAnsiTheme="minorBidi"/>
              <w:color w:val="000000" w:themeColor="text1"/>
            </w:rPr>
            <w:fldChar w:fldCharType="begin"/>
          </w:r>
          <w:r w:rsidR="00686274" w:rsidRPr="002B01EA">
            <w:rPr>
              <w:rFonts w:asciiTheme="minorBidi" w:hAnsiTheme="minorBidi"/>
              <w:color w:val="000000" w:themeColor="text1"/>
            </w:rPr>
            <w:instrText xml:space="preserve"> CITATION Ver17 \l 2057 </w:instrText>
          </w:r>
          <w:r w:rsidR="00686274" w:rsidRPr="002B01EA">
            <w:rPr>
              <w:rFonts w:asciiTheme="minorBidi" w:hAnsiTheme="minorBidi"/>
              <w:color w:val="000000" w:themeColor="text1"/>
            </w:rPr>
            <w:fldChar w:fldCharType="separate"/>
          </w:r>
          <w:r w:rsidR="00686274" w:rsidRPr="002B01EA">
            <w:rPr>
              <w:rFonts w:asciiTheme="minorBidi" w:hAnsiTheme="minorBidi"/>
              <w:noProof/>
              <w:color w:val="000000" w:themeColor="text1"/>
            </w:rPr>
            <w:t>(Verma, 2017)</w:t>
          </w:r>
          <w:r w:rsidR="00686274" w:rsidRPr="002B01EA">
            <w:rPr>
              <w:rFonts w:asciiTheme="minorBidi" w:hAnsiTheme="minorBidi"/>
              <w:color w:val="000000" w:themeColor="text1"/>
            </w:rPr>
            <w:fldChar w:fldCharType="end"/>
          </w:r>
        </w:sdtContent>
      </w:sdt>
      <w:r w:rsidR="00776EC0" w:rsidRPr="002B01EA">
        <w:rPr>
          <w:rFonts w:asciiTheme="minorBidi" w:hAnsiTheme="minorBidi"/>
          <w:color w:val="000000" w:themeColor="text1"/>
        </w:rPr>
        <w:t>.</w:t>
      </w:r>
    </w:p>
    <w:p w:rsidR="002A7B65" w:rsidRPr="002B01EA" w:rsidRDefault="002A7B65" w:rsidP="002A7B65">
      <w:pPr>
        <w:rPr>
          <w:rFonts w:asciiTheme="minorBidi" w:hAnsiTheme="minorBidi"/>
          <w:color w:val="000000" w:themeColor="text1"/>
        </w:rPr>
      </w:pPr>
    </w:p>
    <w:p w:rsidR="002A7B65" w:rsidRPr="002B01EA" w:rsidRDefault="002A7B65">
      <w:pPr>
        <w:rPr>
          <w:rFonts w:asciiTheme="minorBidi" w:hAnsiTheme="minorBidi"/>
          <w:color w:val="000000" w:themeColor="text1"/>
        </w:rPr>
      </w:pPr>
    </w:p>
    <w:p w:rsidR="00130654" w:rsidRPr="002B01EA" w:rsidRDefault="00130654">
      <w:pPr>
        <w:rPr>
          <w:rFonts w:asciiTheme="minorBidi" w:hAnsiTheme="minorBidi"/>
          <w:color w:val="000000" w:themeColor="text1"/>
        </w:rPr>
      </w:pPr>
    </w:p>
    <w:p w:rsidR="00130654" w:rsidRPr="002B01EA" w:rsidRDefault="00130654" w:rsidP="00A91CAA">
      <w:pPr>
        <w:pStyle w:val="Heading2"/>
        <w:rPr>
          <w:rFonts w:asciiTheme="minorBidi" w:hAnsiTheme="minorBidi"/>
          <w:b/>
          <w:color w:val="000000" w:themeColor="text1"/>
        </w:rPr>
      </w:pPr>
      <w:bookmarkStart w:id="7" w:name="_Toc510119913"/>
      <w:r w:rsidRPr="002B01EA">
        <w:rPr>
          <w:rFonts w:asciiTheme="minorBidi" w:hAnsiTheme="minorBidi"/>
          <w:b/>
          <w:color w:val="000000" w:themeColor="text1"/>
        </w:rPr>
        <w:t>Making Tax digital: which software is required?</w:t>
      </w:r>
      <w:bookmarkEnd w:id="7"/>
      <w:r w:rsidRPr="002B01EA">
        <w:rPr>
          <w:rFonts w:asciiTheme="minorBidi" w:hAnsiTheme="minorBidi"/>
          <w:b/>
          <w:color w:val="000000" w:themeColor="text1"/>
        </w:rPr>
        <w:t xml:space="preserve"> </w:t>
      </w:r>
    </w:p>
    <w:p w:rsidR="00A617A4" w:rsidRPr="002B01EA" w:rsidRDefault="00A617A4">
      <w:pPr>
        <w:rPr>
          <w:rFonts w:asciiTheme="minorBidi" w:hAnsiTheme="minorBidi"/>
          <w:b/>
          <w:color w:val="000000" w:themeColor="text1"/>
        </w:rPr>
      </w:pPr>
    </w:p>
    <w:p w:rsidR="00130654" w:rsidRPr="002B01EA" w:rsidRDefault="00A617A4">
      <w:pPr>
        <w:rPr>
          <w:rFonts w:asciiTheme="minorBidi" w:hAnsiTheme="minorBidi"/>
          <w:color w:val="000000" w:themeColor="text1"/>
        </w:rPr>
      </w:pPr>
      <w:r w:rsidRPr="002B01EA">
        <w:rPr>
          <w:rFonts w:asciiTheme="minorBidi" w:hAnsiTheme="minorBidi"/>
          <w:color w:val="000000" w:themeColor="text1"/>
        </w:rPr>
        <w:t>Before the introduction of making tax digital, many existing businesses already used to use software to tackle t</w:t>
      </w:r>
      <w:r w:rsidR="005A04DB" w:rsidRPr="002B01EA">
        <w:rPr>
          <w:rFonts w:asciiTheme="minorBidi" w:hAnsiTheme="minorBidi"/>
          <w:color w:val="000000" w:themeColor="text1"/>
        </w:rPr>
        <w:t>heir tax and accounting details</w:t>
      </w:r>
      <w:sdt>
        <w:sdtPr>
          <w:rPr>
            <w:rFonts w:asciiTheme="minorBidi" w:hAnsiTheme="minorBidi"/>
            <w:color w:val="000000" w:themeColor="text1"/>
          </w:rPr>
          <w:id w:val="1920520763"/>
          <w:citation/>
        </w:sdtPr>
        <w:sdtEndPr/>
        <w:sdtContent>
          <w:r w:rsidR="00F66ACE"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acc17 \l 2057 </w:instrText>
          </w:r>
          <w:r w:rsidR="00F66ACE"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(accountingWEB, 2017)</w:t>
          </w:r>
          <w:r w:rsidR="00F66ACE" w:rsidRPr="002B01EA">
            <w:rPr>
              <w:rFonts w:asciiTheme="minorBidi" w:hAnsiTheme="minorBidi"/>
              <w:color w:val="000000" w:themeColor="text1"/>
            </w:rPr>
            <w:fldChar w:fldCharType="end"/>
          </w:r>
        </w:sdtContent>
      </w:sdt>
      <w:r w:rsidR="005A04DB" w:rsidRPr="002B01EA">
        <w:rPr>
          <w:rFonts w:asciiTheme="minorBidi" w:hAnsiTheme="minorBidi"/>
          <w:color w:val="000000" w:themeColor="text1"/>
        </w:rPr>
        <w:t>.</w:t>
      </w:r>
      <w:r w:rsidRPr="002B01EA">
        <w:rPr>
          <w:rFonts w:asciiTheme="minorBidi" w:hAnsiTheme="minorBidi"/>
          <w:color w:val="000000" w:themeColor="text1"/>
        </w:rPr>
        <w:t xml:space="preserve"> Some of these services are appropriate for using for the making tax digital and HMRC has recommended the most efficient ones that match the specifications. </w:t>
      </w:r>
      <w:r w:rsidR="002A6DAB" w:rsidRPr="002B01EA">
        <w:rPr>
          <w:rFonts w:asciiTheme="minorBidi" w:hAnsiTheme="minorBidi"/>
          <w:color w:val="000000" w:themeColor="text1"/>
        </w:rPr>
        <w:lastRenderedPageBreak/>
        <w:t>Although</w:t>
      </w:r>
      <w:r w:rsidRPr="002B01EA">
        <w:rPr>
          <w:rFonts w:asciiTheme="minorBidi" w:hAnsiTheme="minorBidi"/>
          <w:color w:val="000000" w:themeColor="text1"/>
        </w:rPr>
        <w:t xml:space="preserve"> many of these </w:t>
      </w:r>
      <w:r w:rsidR="002A6DAB" w:rsidRPr="002B01EA">
        <w:rPr>
          <w:rFonts w:asciiTheme="minorBidi" w:hAnsiTheme="minorBidi"/>
          <w:color w:val="000000" w:themeColor="text1"/>
        </w:rPr>
        <w:t>applications</w:t>
      </w:r>
      <w:r w:rsidRPr="002B01EA">
        <w:rPr>
          <w:rFonts w:asciiTheme="minorBidi" w:hAnsiTheme="minorBidi"/>
          <w:color w:val="000000" w:themeColor="text1"/>
        </w:rPr>
        <w:t xml:space="preserve"> </w:t>
      </w:r>
      <w:r w:rsidR="002A6DAB" w:rsidRPr="002B01EA">
        <w:rPr>
          <w:rFonts w:asciiTheme="minorBidi" w:hAnsiTheme="minorBidi"/>
          <w:color w:val="000000" w:themeColor="text1"/>
        </w:rPr>
        <w:t>a</w:t>
      </w:r>
      <w:r w:rsidRPr="002B01EA">
        <w:rPr>
          <w:rFonts w:asciiTheme="minorBidi" w:hAnsiTheme="minorBidi"/>
          <w:color w:val="000000" w:themeColor="text1"/>
        </w:rPr>
        <w:t xml:space="preserve">re free to use and </w:t>
      </w:r>
      <w:r w:rsidR="002A6DAB" w:rsidRPr="002B01EA">
        <w:rPr>
          <w:rFonts w:asciiTheme="minorBidi" w:hAnsiTheme="minorBidi"/>
          <w:color w:val="000000" w:themeColor="text1"/>
        </w:rPr>
        <w:t xml:space="preserve">it’s more simplified, it would still generate acceptable record keeping and accounting because the majority of the people would prefer to have more simple and convenient ways of recording their data rather than complicated software. Some example of the software recommended are 1Tap, 123Tax and </w:t>
      </w:r>
      <w:r w:rsidR="004057D0" w:rsidRPr="002B01EA">
        <w:rPr>
          <w:rFonts w:asciiTheme="minorBidi" w:hAnsiTheme="minorBidi"/>
          <w:color w:val="000000" w:themeColor="text1"/>
        </w:rPr>
        <w:t>Base tax</w:t>
      </w:r>
      <w:sdt>
        <w:sdtPr>
          <w:rPr>
            <w:rFonts w:asciiTheme="minorBidi" w:hAnsiTheme="minorBidi"/>
            <w:color w:val="000000" w:themeColor="text1"/>
          </w:rPr>
          <w:id w:val="1754010072"/>
          <w:citation/>
        </w:sdtPr>
        <w:sdtEndPr/>
        <w:sdtContent>
          <w:r w:rsidR="00194F13"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HMR172 \l 2057 </w:instrText>
          </w:r>
          <w:r w:rsidR="00194F13"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(HMRC, 2017)</w:t>
          </w:r>
          <w:r w:rsidR="00194F13" w:rsidRPr="002B01EA">
            <w:rPr>
              <w:rFonts w:asciiTheme="minorBidi" w:hAnsiTheme="minorBidi"/>
              <w:color w:val="000000" w:themeColor="text1"/>
            </w:rPr>
            <w:fldChar w:fldCharType="end"/>
          </w:r>
        </w:sdtContent>
      </w:sdt>
      <w:r w:rsidR="005A04DB" w:rsidRPr="002B01EA">
        <w:rPr>
          <w:rFonts w:asciiTheme="minorBidi" w:hAnsiTheme="minorBidi"/>
          <w:color w:val="000000" w:themeColor="text1"/>
        </w:rPr>
        <w:t>.</w:t>
      </w:r>
      <w:r w:rsidR="00F650F0" w:rsidRPr="002B01EA">
        <w:rPr>
          <w:rFonts w:asciiTheme="minorBidi" w:hAnsiTheme="minorBidi"/>
          <w:color w:val="000000" w:themeColor="text1"/>
        </w:rPr>
        <w:t xml:space="preserve"> </w:t>
      </w:r>
      <w:r w:rsidR="005A04DB" w:rsidRPr="002B01EA">
        <w:rPr>
          <w:rFonts w:asciiTheme="minorBidi" w:hAnsiTheme="minorBidi"/>
          <w:color w:val="000000" w:themeColor="text1"/>
        </w:rPr>
        <w:t>A more well-known application</w:t>
      </w:r>
      <w:r w:rsidR="004057D0" w:rsidRPr="002B01EA">
        <w:rPr>
          <w:rFonts w:asciiTheme="minorBidi" w:hAnsiTheme="minorBidi"/>
          <w:color w:val="000000" w:themeColor="text1"/>
        </w:rPr>
        <w:t xml:space="preserve"> </w:t>
      </w:r>
      <w:r w:rsidR="002A6DAB" w:rsidRPr="002B01EA">
        <w:rPr>
          <w:rFonts w:asciiTheme="minorBidi" w:hAnsiTheme="minorBidi"/>
          <w:color w:val="000000" w:themeColor="text1"/>
        </w:rPr>
        <w:t xml:space="preserve">is </w:t>
      </w:r>
      <w:r w:rsidR="004057D0" w:rsidRPr="002B01EA">
        <w:rPr>
          <w:rFonts w:asciiTheme="minorBidi" w:hAnsiTheme="minorBidi"/>
          <w:color w:val="000000" w:themeColor="text1"/>
        </w:rPr>
        <w:t>spreadsheets</w:t>
      </w:r>
      <w:r w:rsidR="002A6DAB" w:rsidRPr="002B01EA">
        <w:rPr>
          <w:rFonts w:asciiTheme="minorBidi" w:hAnsiTheme="minorBidi"/>
          <w:color w:val="000000" w:themeColor="text1"/>
        </w:rPr>
        <w:t xml:space="preserve">, this is one of the most popular </w:t>
      </w:r>
      <w:r w:rsidR="004057D0" w:rsidRPr="002B01EA">
        <w:rPr>
          <w:rFonts w:asciiTheme="minorBidi" w:hAnsiTheme="minorBidi"/>
          <w:color w:val="000000" w:themeColor="text1"/>
        </w:rPr>
        <w:t>software</w:t>
      </w:r>
      <w:r w:rsidR="002A6DAB" w:rsidRPr="002B01EA">
        <w:rPr>
          <w:rFonts w:asciiTheme="minorBidi" w:hAnsiTheme="minorBidi"/>
          <w:color w:val="000000" w:themeColor="text1"/>
        </w:rPr>
        <w:t xml:space="preserve"> used in businesses </w:t>
      </w:r>
      <w:r w:rsidR="004057D0" w:rsidRPr="002B01EA">
        <w:rPr>
          <w:rFonts w:asciiTheme="minorBidi" w:hAnsiTheme="minorBidi"/>
          <w:color w:val="000000" w:themeColor="text1"/>
        </w:rPr>
        <w:t>across the world, where data is organised and managed</w:t>
      </w:r>
      <w:sdt>
        <w:sdtPr>
          <w:rPr>
            <w:rFonts w:asciiTheme="minorBidi" w:hAnsiTheme="minorBidi"/>
            <w:color w:val="000000" w:themeColor="text1"/>
          </w:rPr>
          <w:id w:val="-1349166718"/>
          <w:citation/>
        </w:sdtPr>
        <w:sdtEndPr/>
        <w:sdtContent>
          <w:r w:rsidR="0025062D" w:rsidRPr="002B01EA">
            <w:rPr>
              <w:rFonts w:asciiTheme="minorBidi" w:hAnsiTheme="minorBidi"/>
              <w:color w:val="000000" w:themeColor="text1"/>
            </w:rPr>
            <w:fldChar w:fldCharType="begin"/>
          </w:r>
          <w:r w:rsidR="0025062D" w:rsidRPr="002B01EA">
            <w:rPr>
              <w:rFonts w:asciiTheme="minorBidi" w:hAnsiTheme="minorBidi"/>
              <w:color w:val="000000" w:themeColor="text1"/>
            </w:rPr>
            <w:instrText xml:space="preserve"> CITATION boo17 \l 2057 </w:instrText>
          </w:r>
          <w:r w:rsidR="0025062D" w:rsidRPr="002B01EA">
            <w:rPr>
              <w:rFonts w:asciiTheme="minorBidi" w:hAnsiTheme="minorBidi"/>
              <w:color w:val="000000" w:themeColor="text1"/>
            </w:rPr>
            <w:fldChar w:fldCharType="separate"/>
          </w:r>
          <w:r w:rsidR="0025062D" w:rsidRPr="002B01EA">
            <w:rPr>
              <w:rFonts w:asciiTheme="minorBidi" w:hAnsiTheme="minorBidi"/>
              <w:noProof/>
              <w:color w:val="000000" w:themeColor="text1"/>
            </w:rPr>
            <w:t xml:space="preserve"> (books, 2017)</w:t>
          </w:r>
          <w:r w:rsidR="0025062D" w:rsidRPr="002B01EA">
            <w:rPr>
              <w:rFonts w:asciiTheme="minorBidi" w:hAnsiTheme="minorBidi"/>
              <w:color w:val="000000" w:themeColor="text1"/>
            </w:rPr>
            <w:fldChar w:fldCharType="end"/>
          </w:r>
        </w:sdtContent>
      </w:sdt>
      <w:r w:rsidR="004057D0" w:rsidRPr="002B01EA">
        <w:rPr>
          <w:rFonts w:asciiTheme="minorBidi" w:hAnsiTheme="minorBidi"/>
          <w:color w:val="000000" w:themeColor="text1"/>
        </w:rPr>
        <w:t>. However, the next evolution of making tax digital will replace spreadsheets with the applications mentioned above which is quite concerning for spreadsheets as their use by their cu</w:t>
      </w:r>
      <w:r w:rsidR="001B1E01" w:rsidRPr="002B01EA">
        <w:rPr>
          <w:rFonts w:asciiTheme="minorBidi" w:hAnsiTheme="minorBidi"/>
          <w:color w:val="000000" w:themeColor="text1"/>
        </w:rPr>
        <w:t>stomers will be deceased vastly</w:t>
      </w:r>
      <w:r w:rsidR="004057D0" w:rsidRPr="002B01EA">
        <w:rPr>
          <w:rFonts w:asciiTheme="minorBidi" w:hAnsiTheme="minorBidi"/>
          <w:color w:val="000000" w:themeColor="text1"/>
        </w:rPr>
        <w:t xml:space="preserve"> </w:t>
      </w:r>
      <w:sdt>
        <w:sdtPr>
          <w:rPr>
            <w:rFonts w:asciiTheme="minorBidi" w:hAnsiTheme="minorBidi"/>
            <w:color w:val="000000" w:themeColor="text1"/>
          </w:rPr>
          <w:id w:val="-1387871057"/>
          <w:citation/>
        </w:sdtPr>
        <w:sdtEndPr/>
        <w:sdtContent>
          <w:r w:rsidR="00F650F0"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fre17 \l 2057 </w:instrText>
          </w:r>
          <w:r w:rsidR="00F650F0"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(freeagent, 2017)</w:t>
          </w:r>
          <w:r w:rsidR="00F650F0" w:rsidRPr="002B01EA">
            <w:rPr>
              <w:rFonts w:asciiTheme="minorBidi" w:hAnsiTheme="minorBidi"/>
              <w:color w:val="000000" w:themeColor="text1"/>
            </w:rPr>
            <w:fldChar w:fldCharType="end"/>
          </w:r>
        </w:sdtContent>
      </w:sdt>
      <w:r w:rsidR="001B1E01" w:rsidRPr="002B01EA">
        <w:rPr>
          <w:rFonts w:asciiTheme="minorBidi" w:hAnsiTheme="minorBidi"/>
          <w:color w:val="000000" w:themeColor="text1"/>
        </w:rPr>
        <w:t>.</w:t>
      </w:r>
    </w:p>
    <w:p w:rsidR="000A26C3" w:rsidRPr="002B01EA" w:rsidRDefault="000A26C3">
      <w:pPr>
        <w:rPr>
          <w:rFonts w:asciiTheme="minorBidi" w:hAnsiTheme="minorBidi"/>
          <w:color w:val="000000" w:themeColor="text1"/>
        </w:rPr>
      </w:pPr>
    </w:p>
    <w:p w:rsidR="00130654" w:rsidRPr="002B01EA" w:rsidRDefault="00130654">
      <w:pPr>
        <w:rPr>
          <w:rFonts w:asciiTheme="minorBidi" w:hAnsiTheme="minorBidi"/>
          <w:color w:val="000000" w:themeColor="text1"/>
        </w:rPr>
      </w:pPr>
    </w:p>
    <w:p w:rsidR="003B51E7" w:rsidRPr="002B01EA" w:rsidRDefault="003B51E7" w:rsidP="00A91CAA">
      <w:pPr>
        <w:pStyle w:val="Heading2"/>
        <w:rPr>
          <w:rFonts w:asciiTheme="minorBidi" w:hAnsiTheme="minorBidi"/>
          <w:b/>
          <w:bCs/>
          <w:color w:val="000000" w:themeColor="text1"/>
        </w:rPr>
      </w:pPr>
      <w:bookmarkStart w:id="8" w:name="_Toc510119914"/>
      <w:r w:rsidRPr="002B01EA">
        <w:rPr>
          <w:rFonts w:asciiTheme="minorBidi" w:hAnsiTheme="minorBidi"/>
          <w:b/>
          <w:bCs/>
          <w:color w:val="000000" w:themeColor="text1"/>
        </w:rPr>
        <w:t>Making Tax Digital for Businesses</w:t>
      </w:r>
      <w:bookmarkEnd w:id="8"/>
    </w:p>
    <w:p w:rsidR="003B51E7" w:rsidRPr="002B01EA" w:rsidRDefault="003B51E7">
      <w:pPr>
        <w:rPr>
          <w:rFonts w:asciiTheme="minorBidi" w:hAnsiTheme="minorBidi"/>
          <w:b/>
          <w:bCs/>
          <w:color w:val="000000" w:themeColor="text1"/>
        </w:rPr>
      </w:pPr>
    </w:p>
    <w:p w:rsidR="00813AF3" w:rsidRPr="002B01EA" w:rsidRDefault="00813AF3" w:rsidP="003B51E7">
      <w:pPr>
        <w:rPr>
          <w:rFonts w:asciiTheme="minorBidi" w:hAnsiTheme="minorBidi"/>
          <w:color w:val="000000" w:themeColor="text1"/>
        </w:rPr>
      </w:pPr>
      <w:r w:rsidRPr="002B01EA">
        <w:rPr>
          <w:rFonts w:asciiTheme="minorBidi" w:hAnsiTheme="minorBidi"/>
          <w:color w:val="000000" w:themeColor="text1"/>
        </w:rPr>
        <w:t xml:space="preserve">Under the new timetables </w:t>
      </w:r>
      <w:sdt>
        <w:sdtPr>
          <w:rPr>
            <w:rFonts w:asciiTheme="minorBidi" w:hAnsiTheme="minorBidi"/>
            <w:color w:val="000000" w:themeColor="text1"/>
          </w:rPr>
          <w:id w:val="478429213"/>
          <w:citation/>
        </w:sdtPr>
        <w:sdtEndPr/>
        <w:sdtContent>
          <w:r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HMR17 \l 2057 </w:instrText>
          </w:r>
          <w:r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(HMRC, 2017)</w:t>
          </w:r>
          <w:r w:rsidRPr="002B01EA">
            <w:rPr>
              <w:rFonts w:asciiTheme="minorBidi" w:hAnsiTheme="minorBidi"/>
              <w:color w:val="000000" w:themeColor="text1"/>
            </w:rPr>
            <w:fldChar w:fldCharType="end"/>
          </w:r>
        </w:sdtContent>
      </w:sdt>
      <w:r w:rsidR="003B51E7" w:rsidRPr="002B01EA">
        <w:rPr>
          <w:rFonts w:asciiTheme="minorBidi" w:hAnsiTheme="minorBidi"/>
          <w:color w:val="000000" w:themeColor="text1"/>
        </w:rPr>
        <w:t xml:space="preserve">, </w:t>
      </w:r>
      <w:r w:rsidR="00EC32A5" w:rsidRPr="002B01EA">
        <w:rPr>
          <w:rFonts w:asciiTheme="minorBidi" w:hAnsiTheme="minorBidi"/>
          <w:color w:val="000000" w:themeColor="text1"/>
        </w:rPr>
        <w:t>only businesses will have to keep digital records with a turnover above the VAT threshold (currently £85,000) and only for Vat purposes</w:t>
      </w:r>
      <w:sdt>
        <w:sdtPr>
          <w:rPr>
            <w:rFonts w:asciiTheme="minorBidi" w:hAnsiTheme="minorBidi"/>
            <w:color w:val="000000" w:themeColor="text1"/>
          </w:rPr>
          <w:id w:val="-78372455"/>
          <w:citation/>
        </w:sdtPr>
        <w:sdtEndPr/>
        <w:sdtContent>
          <w:r w:rsidR="00E46D7B"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qui17 \l 2057 </w:instrText>
          </w:r>
          <w:r w:rsidR="00E46D7B"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(quickbooks, 2017)</w:t>
          </w:r>
          <w:r w:rsidR="00E46D7B" w:rsidRPr="002B01EA">
            <w:rPr>
              <w:rFonts w:asciiTheme="minorBidi" w:hAnsiTheme="minorBidi"/>
              <w:color w:val="000000" w:themeColor="text1"/>
            </w:rPr>
            <w:fldChar w:fldCharType="end"/>
          </w:r>
        </w:sdtContent>
      </w:sdt>
      <w:r w:rsidR="003B51E7" w:rsidRPr="002B01EA">
        <w:rPr>
          <w:rFonts w:asciiTheme="minorBidi" w:hAnsiTheme="minorBidi"/>
          <w:color w:val="000000" w:themeColor="text1"/>
        </w:rPr>
        <w:t xml:space="preserve">, </w:t>
      </w:r>
      <w:r w:rsidR="00EC32A5" w:rsidRPr="002B01EA">
        <w:rPr>
          <w:rFonts w:asciiTheme="minorBidi" w:hAnsiTheme="minorBidi"/>
          <w:color w:val="000000" w:themeColor="text1"/>
        </w:rPr>
        <w:t>they will only need to do so from 2019</w:t>
      </w:r>
      <w:r w:rsidR="003B51E7" w:rsidRPr="002B01EA">
        <w:rPr>
          <w:rFonts w:asciiTheme="minorBidi" w:hAnsiTheme="minorBidi"/>
          <w:color w:val="000000" w:themeColor="text1"/>
        </w:rPr>
        <w:t xml:space="preserve"> and </w:t>
      </w:r>
      <w:r w:rsidR="00EC32A5" w:rsidRPr="002B01EA">
        <w:rPr>
          <w:rFonts w:asciiTheme="minorBidi" w:hAnsiTheme="minorBidi"/>
          <w:color w:val="000000" w:themeColor="text1"/>
        </w:rPr>
        <w:t>businesses will not be asked to keep digital records</w:t>
      </w:r>
      <w:r w:rsidR="00970E25" w:rsidRPr="002B01EA">
        <w:rPr>
          <w:rFonts w:asciiTheme="minorBidi" w:hAnsiTheme="minorBidi"/>
          <w:color w:val="000000" w:themeColor="text1"/>
        </w:rPr>
        <w:t xml:space="preserve"> for other taxes</w:t>
      </w:r>
      <w:r w:rsidR="00EC32A5" w:rsidRPr="002B01EA">
        <w:rPr>
          <w:rFonts w:asciiTheme="minorBidi" w:hAnsiTheme="minorBidi"/>
          <w:color w:val="000000" w:themeColor="text1"/>
        </w:rPr>
        <w:t>, or to update HMRC quart</w:t>
      </w:r>
      <w:r w:rsidR="00970E25" w:rsidRPr="002B01EA">
        <w:rPr>
          <w:rFonts w:asciiTheme="minorBidi" w:hAnsiTheme="minorBidi"/>
          <w:color w:val="000000" w:themeColor="text1"/>
        </w:rPr>
        <w:t xml:space="preserve">erly </w:t>
      </w:r>
      <w:r w:rsidR="00EC32A5" w:rsidRPr="002B01EA">
        <w:rPr>
          <w:rFonts w:asciiTheme="minorBidi" w:hAnsiTheme="minorBidi"/>
          <w:color w:val="000000" w:themeColor="text1"/>
        </w:rPr>
        <w:t>until at least 2020</w:t>
      </w:r>
      <w:sdt>
        <w:sdtPr>
          <w:rPr>
            <w:rFonts w:asciiTheme="minorBidi" w:hAnsiTheme="minorBidi"/>
            <w:color w:val="000000" w:themeColor="text1"/>
          </w:rPr>
          <w:id w:val="-701165676"/>
          <w:citation/>
        </w:sdtPr>
        <w:sdtEndPr/>
        <w:sdtContent>
          <w:r w:rsidR="002352A6" w:rsidRPr="002B01EA">
            <w:rPr>
              <w:rFonts w:asciiTheme="minorBidi" w:hAnsiTheme="minorBidi"/>
              <w:color w:val="000000" w:themeColor="text1"/>
            </w:rPr>
            <w:fldChar w:fldCharType="begin"/>
          </w:r>
          <w:r w:rsidR="002352A6" w:rsidRPr="002B01EA">
            <w:rPr>
              <w:rFonts w:asciiTheme="minorBidi" w:hAnsiTheme="minorBidi"/>
              <w:color w:val="000000" w:themeColor="text1"/>
            </w:rPr>
            <w:instrText xml:space="preserve"> CITATION Gov172 \l 2057 </w:instrText>
          </w:r>
          <w:r w:rsidR="002352A6" w:rsidRPr="002B01EA">
            <w:rPr>
              <w:rFonts w:asciiTheme="minorBidi" w:hAnsiTheme="minorBidi"/>
              <w:color w:val="000000" w:themeColor="text1"/>
            </w:rPr>
            <w:fldChar w:fldCharType="separate"/>
          </w:r>
          <w:r w:rsidR="002352A6" w:rsidRPr="002B01EA">
            <w:rPr>
              <w:rFonts w:asciiTheme="minorBidi" w:hAnsiTheme="minorBidi"/>
              <w:noProof/>
              <w:color w:val="000000" w:themeColor="text1"/>
            </w:rPr>
            <w:t xml:space="preserve"> (Gov.uk, 2017)</w:t>
          </w:r>
          <w:r w:rsidR="002352A6" w:rsidRPr="002B01EA">
            <w:rPr>
              <w:rFonts w:asciiTheme="minorBidi" w:hAnsiTheme="minorBidi"/>
              <w:color w:val="000000" w:themeColor="text1"/>
            </w:rPr>
            <w:fldChar w:fldCharType="end"/>
          </w:r>
        </w:sdtContent>
      </w:sdt>
      <w:r w:rsidR="00446FD5" w:rsidRPr="002B01EA">
        <w:rPr>
          <w:rFonts w:asciiTheme="minorBidi" w:hAnsiTheme="minorBidi"/>
          <w:color w:val="000000" w:themeColor="text1"/>
        </w:rPr>
        <w:t>.</w:t>
      </w:r>
    </w:p>
    <w:p w:rsidR="00A6471A" w:rsidRPr="002B01EA" w:rsidRDefault="00A6471A" w:rsidP="00A6471A">
      <w:pPr>
        <w:rPr>
          <w:rFonts w:asciiTheme="minorBidi" w:hAnsiTheme="minorBidi"/>
          <w:color w:val="000000" w:themeColor="text1"/>
        </w:rPr>
      </w:pPr>
      <w:r w:rsidRPr="002B01EA">
        <w:rPr>
          <w:rFonts w:asciiTheme="minorBidi" w:hAnsiTheme="minorBidi"/>
          <w:color w:val="000000" w:themeColor="text1"/>
        </w:rPr>
        <w:t>Making tax digital for businesses, will not only make it easier for customers to pay tax, but it will also allow everyone to be able to get their taxes right and accurate without complications and errors. This will be the future of technology within businesses which makes them more developed, however businesses need time to adapt to the vast changes as it will be very different from before and how peopl</w:t>
      </w:r>
      <w:r w:rsidR="00446FD5" w:rsidRPr="002B01EA">
        <w:rPr>
          <w:rFonts w:asciiTheme="minorBidi" w:hAnsiTheme="minorBidi"/>
          <w:color w:val="000000" w:themeColor="text1"/>
        </w:rPr>
        <w:t>e would pay bills and taxes etc</w:t>
      </w:r>
      <w:sdt>
        <w:sdtPr>
          <w:rPr>
            <w:rFonts w:asciiTheme="minorBidi" w:hAnsiTheme="minorBidi"/>
            <w:color w:val="000000" w:themeColor="text1"/>
          </w:rPr>
          <w:id w:val="1979250756"/>
          <w:citation/>
        </w:sdtPr>
        <w:sdtEndPr/>
        <w:sdtContent>
          <w:r w:rsidR="0032710C"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Smi18 \l 2057 </w:instrText>
          </w:r>
          <w:r w:rsidR="0032710C"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(Smith, 2018)</w:t>
          </w:r>
          <w:r w:rsidR="0032710C" w:rsidRPr="002B01EA">
            <w:rPr>
              <w:rFonts w:asciiTheme="minorBidi" w:hAnsiTheme="minorBidi"/>
              <w:color w:val="000000" w:themeColor="text1"/>
            </w:rPr>
            <w:fldChar w:fldCharType="end"/>
          </w:r>
        </w:sdtContent>
      </w:sdt>
      <w:r w:rsidR="00446FD5" w:rsidRPr="002B01EA">
        <w:rPr>
          <w:rFonts w:asciiTheme="minorBidi" w:hAnsiTheme="minorBidi"/>
          <w:color w:val="000000" w:themeColor="text1"/>
        </w:rPr>
        <w:t>.</w:t>
      </w:r>
    </w:p>
    <w:p w:rsidR="00A6471A" w:rsidRPr="002B01EA" w:rsidRDefault="00A6471A" w:rsidP="003B51E7">
      <w:pPr>
        <w:rPr>
          <w:rFonts w:asciiTheme="minorBidi" w:hAnsiTheme="minorBidi"/>
          <w:color w:val="000000" w:themeColor="text1"/>
        </w:rPr>
      </w:pPr>
    </w:p>
    <w:p w:rsidR="003B51E7" w:rsidRPr="002B01EA" w:rsidRDefault="003B51E7" w:rsidP="003B51E7">
      <w:pPr>
        <w:rPr>
          <w:rFonts w:asciiTheme="minorBidi" w:hAnsiTheme="minorBidi"/>
          <w:color w:val="000000" w:themeColor="text1"/>
        </w:rPr>
      </w:pPr>
    </w:p>
    <w:p w:rsidR="003B51E7" w:rsidRPr="002B01EA" w:rsidRDefault="003B51E7" w:rsidP="00A91CAA">
      <w:pPr>
        <w:pStyle w:val="Heading2"/>
        <w:rPr>
          <w:rFonts w:asciiTheme="minorBidi" w:hAnsiTheme="minorBidi"/>
          <w:b/>
          <w:bCs/>
          <w:color w:val="000000" w:themeColor="text1"/>
        </w:rPr>
      </w:pPr>
      <w:bookmarkStart w:id="9" w:name="_Toc510119915"/>
      <w:r w:rsidRPr="002B01EA">
        <w:rPr>
          <w:rFonts w:asciiTheme="minorBidi" w:hAnsiTheme="minorBidi"/>
          <w:b/>
          <w:bCs/>
          <w:color w:val="000000" w:themeColor="text1"/>
        </w:rPr>
        <w:t>Making Tax Digital for Individuals</w:t>
      </w:r>
      <w:bookmarkEnd w:id="9"/>
    </w:p>
    <w:p w:rsidR="00813AF3" w:rsidRPr="002B01EA" w:rsidRDefault="00813AF3" w:rsidP="00813AF3">
      <w:pPr>
        <w:rPr>
          <w:rFonts w:asciiTheme="minorBidi" w:hAnsiTheme="minorBidi"/>
          <w:color w:val="000000" w:themeColor="text1"/>
        </w:rPr>
      </w:pPr>
    </w:p>
    <w:p w:rsidR="00813AF3" w:rsidRDefault="008873E7" w:rsidP="00A6471A">
      <w:pPr>
        <w:rPr>
          <w:rFonts w:asciiTheme="minorBidi" w:hAnsiTheme="minorBidi"/>
          <w:color w:val="000000" w:themeColor="text1"/>
        </w:rPr>
      </w:pPr>
      <w:r>
        <w:rPr>
          <w:rFonts w:asciiTheme="minorBidi" w:hAnsiTheme="minorBidi"/>
          <w:color w:val="000000" w:themeColor="text1"/>
        </w:rPr>
        <w:t>L</w:t>
      </w:r>
      <w:r w:rsidR="00813AF3" w:rsidRPr="002B01EA">
        <w:rPr>
          <w:rFonts w:asciiTheme="minorBidi" w:hAnsiTheme="minorBidi"/>
          <w:color w:val="000000" w:themeColor="text1"/>
        </w:rPr>
        <w:t>andlords and small businesses with a turnover below the VAT threshold will be able choose when to move to the new digital system.</w:t>
      </w:r>
      <w:r w:rsidR="00A6471A" w:rsidRPr="002B01EA">
        <w:rPr>
          <w:rFonts w:asciiTheme="minorBidi" w:hAnsiTheme="minorBidi"/>
          <w:color w:val="000000" w:themeColor="text1"/>
        </w:rPr>
        <w:t xml:space="preserve"> Making tax digital for individuals will become more efficient and quick. This is because each person’s personal tax details are entered th</w:t>
      </w:r>
      <w:r w:rsidR="004E750C">
        <w:rPr>
          <w:rFonts w:asciiTheme="minorBidi" w:hAnsiTheme="minorBidi"/>
          <w:color w:val="000000" w:themeColor="text1"/>
        </w:rPr>
        <w:t>r</w:t>
      </w:r>
      <w:r w:rsidR="00A6471A" w:rsidRPr="002B01EA">
        <w:rPr>
          <w:rFonts w:asciiTheme="minorBidi" w:hAnsiTheme="minorBidi"/>
          <w:color w:val="000000" w:themeColor="text1"/>
        </w:rPr>
        <w:t>ough an online site, where it can be managed by the customers to inform us of any changes, signing any returns and lots more. As it develops, tax returns will not be required, and t</w:t>
      </w:r>
      <w:r w:rsidR="008758D7" w:rsidRPr="002B01EA">
        <w:rPr>
          <w:rFonts w:asciiTheme="minorBidi" w:hAnsiTheme="minorBidi"/>
          <w:color w:val="000000" w:themeColor="text1"/>
        </w:rPr>
        <w:t>he process would be even better</w:t>
      </w:r>
      <w:sdt>
        <w:sdtPr>
          <w:rPr>
            <w:rFonts w:asciiTheme="minorBidi" w:hAnsiTheme="minorBidi"/>
            <w:color w:val="000000" w:themeColor="text1"/>
          </w:rPr>
          <w:id w:val="397012127"/>
          <w:citation/>
        </w:sdtPr>
        <w:sdtEndPr/>
        <w:sdtContent>
          <w:r w:rsidR="00797496" w:rsidRPr="002B01EA">
            <w:rPr>
              <w:rFonts w:asciiTheme="minorBidi" w:hAnsiTheme="minorBidi"/>
              <w:color w:val="000000" w:themeColor="text1"/>
            </w:rPr>
            <w:fldChar w:fldCharType="begin"/>
          </w:r>
          <w:r w:rsidR="00797496" w:rsidRPr="002B01EA">
            <w:rPr>
              <w:rFonts w:asciiTheme="minorBidi" w:hAnsiTheme="minorBidi"/>
              <w:color w:val="000000" w:themeColor="text1"/>
            </w:rPr>
            <w:instrText xml:space="preserve"> CITATION Gov171 \l 2057 </w:instrText>
          </w:r>
          <w:r w:rsidR="00797496" w:rsidRPr="002B01EA">
            <w:rPr>
              <w:rFonts w:asciiTheme="minorBidi" w:hAnsiTheme="minorBidi"/>
              <w:color w:val="000000" w:themeColor="text1"/>
            </w:rPr>
            <w:fldChar w:fldCharType="separate"/>
          </w:r>
          <w:r w:rsidR="00797496" w:rsidRPr="002B01EA">
            <w:rPr>
              <w:rFonts w:asciiTheme="minorBidi" w:hAnsiTheme="minorBidi"/>
              <w:noProof/>
              <w:color w:val="000000" w:themeColor="text1"/>
            </w:rPr>
            <w:t xml:space="preserve"> (Gov.uk, 2017)</w:t>
          </w:r>
          <w:r w:rsidR="00797496" w:rsidRPr="002B01EA">
            <w:rPr>
              <w:rFonts w:asciiTheme="minorBidi" w:hAnsiTheme="minorBidi"/>
              <w:color w:val="000000" w:themeColor="text1"/>
            </w:rPr>
            <w:fldChar w:fldCharType="end"/>
          </w:r>
        </w:sdtContent>
      </w:sdt>
      <w:r w:rsidR="008758D7" w:rsidRPr="002B01EA">
        <w:rPr>
          <w:rFonts w:asciiTheme="minorBidi" w:hAnsiTheme="minorBidi"/>
          <w:color w:val="000000" w:themeColor="text1"/>
        </w:rPr>
        <w:t>.</w:t>
      </w:r>
    </w:p>
    <w:p w:rsidR="00A91CAA" w:rsidRPr="002B01EA" w:rsidRDefault="00A91CAA" w:rsidP="00A6471A">
      <w:pPr>
        <w:rPr>
          <w:rFonts w:asciiTheme="minorBidi" w:hAnsiTheme="minorBidi"/>
          <w:color w:val="000000" w:themeColor="text1"/>
        </w:rPr>
      </w:pPr>
    </w:p>
    <w:p w:rsidR="00F33763" w:rsidRPr="00A91CAA" w:rsidRDefault="002A585A" w:rsidP="00A91CAA">
      <w:pPr>
        <w:pStyle w:val="Heading2"/>
        <w:rPr>
          <w:rFonts w:asciiTheme="minorBidi" w:hAnsiTheme="minorBidi" w:cstheme="minorBidi"/>
          <w:b/>
          <w:bCs/>
          <w:color w:val="000000" w:themeColor="text1"/>
        </w:rPr>
      </w:pPr>
      <w:bookmarkStart w:id="10" w:name="_Toc510119916"/>
      <w:r w:rsidRPr="002B01EA">
        <w:rPr>
          <w:rFonts w:asciiTheme="minorBidi" w:hAnsiTheme="minorBidi" w:cstheme="minorBidi"/>
          <w:b/>
          <w:bCs/>
          <w:color w:val="000000" w:themeColor="text1"/>
        </w:rPr>
        <w:t>Benefits of Making Tax Digital</w:t>
      </w:r>
      <w:bookmarkEnd w:id="10"/>
    </w:p>
    <w:p w:rsidR="002A585A" w:rsidRPr="002B01EA" w:rsidRDefault="00270D09" w:rsidP="002A585A">
      <w:pPr>
        <w:pStyle w:val="NormalWeb"/>
        <w:shd w:val="clear" w:color="auto" w:fill="FFFFFF"/>
        <w:spacing w:before="0" w:beforeAutospacing="0" w:after="360" w:afterAutospacing="0"/>
        <w:textAlignment w:val="baseline"/>
        <w:rPr>
          <w:rFonts w:asciiTheme="minorBidi" w:hAnsiTheme="minorBidi" w:cstheme="minorBidi"/>
          <w:color w:val="000000" w:themeColor="text1"/>
        </w:rPr>
      </w:pPr>
      <w:r w:rsidRPr="002B01EA">
        <w:rPr>
          <w:rFonts w:asciiTheme="minorBidi" w:hAnsiTheme="minorBidi" w:cstheme="minorBidi"/>
          <w:color w:val="000000" w:themeColor="text1"/>
        </w:rPr>
        <w:t xml:space="preserve">HMRC (2016) </w:t>
      </w:r>
      <w:r w:rsidR="002A585A" w:rsidRPr="002B01EA">
        <w:rPr>
          <w:rFonts w:asciiTheme="minorBidi" w:hAnsiTheme="minorBidi" w:cstheme="minorBidi"/>
          <w:color w:val="000000" w:themeColor="text1"/>
        </w:rPr>
        <w:t>clai</w:t>
      </w:r>
      <w:r w:rsidR="00C336AB" w:rsidRPr="002B01EA">
        <w:rPr>
          <w:rFonts w:asciiTheme="minorBidi" w:hAnsiTheme="minorBidi" w:cstheme="minorBidi"/>
          <w:color w:val="000000" w:themeColor="text1"/>
        </w:rPr>
        <w:t>ms that MTD will provide variety</w:t>
      </w:r>
      <w:r w:rsidR="002A585A" w:rsidRPr="002B01EA">
        <w:rPr>
          <w:rFonts w:asciiTheme="minorBidi" w:hAnsiTheme="minorBidi" w:cstheme="minorBidi"/>
          <w:color w:val="000000" w:themeColor="text1"/>
        </w:rPr>
        <w:t xml:space="preserve"> key benefits to taxpayers:</w:t>
      </w:r>
    </w:p>
    <w:p w:rsidR="00C336AB" w:rsidRPr="002B01EA" w:rsidRDefault="00C336AB" w:rsidP="003D0004">
      <w:pPr>
        <w:pStyle w:val="NormalWeb"/>
        <w:numPr>
          <w:ilvl w:val="0"/>
          <w:numId w:val="5"/>
        </w:numPr>
        <w:shd w:val="clear" w:color="auto" w:fill="FFFFFF"/>
        <w:spacing w:before="0" w:beforeAutospacing="0" w:after="360" w:afterAutospacing="0"/>
        <w:textAlignment w:val="baseline"/>
        <w:rPr>
          <w:rFonts w:asciiTheme="minorBidi" w:hAnsiTheme="minorBidi" w:cstheme="minorBidi"/>
          <w:color w:val="000000" w:themeColor="text1"/>
        </w:rPr>
      </w:pPr>
      <w:r w:rsidRPr="002B01EA">
        <w:rPr>
          <w:rStyle w:val="Strong"/>
          <w:rFonts w:asciiTheme="minorBidi" w:hAnsiTheme="minorBidi" w:cstheme="minorBidi"/>
          <w:color w:val="000000" w:themeColor="text1"/>
          <w:bdr w:val="none" w:sz="0" w:space="0" w:color="auto" w:frame="1"/>
        </w:rPr>
        <w:t>Convenience</w:t>
      </w:r>
      <w:r w:rsidRPr="002B01EA">
        <w:rPr>
          <w:rFonts w:asciiTheme="minorBidi" w:hAnsiTheme="minorBidi" w:cstheme="minorBidi"/>
          <w:color w:val="000000" w:themeColor="text1"/>
        </w:rPr>
        <w:t> – tax tasks, e.g. registration, filing, payment and information updates can be conducted whenever/wherever is convenient</w:t>
      </w:r>
      <w:r w:rsidR="00182AD2" w:rsidRPr="002B01EA">
        <w:rPr>
          <w:rFonts w:asciiTheme="minorBidi" w:hAnsiTheme="minorBidi" w:cstheme="minorBidi"/>
          <w:color w:val="000000" w:themeColor="text1"/>
        </w:rPr>
        <w:t xml:space="preserve">. </w:t>
      </w:r>
    </w:p>
    <w:p w:rsidR="002A585A" w:rsidRPr="002B01EA" w:rsidRDefault="002A585A" w:rsidP="003D0004">
      <w:pPr>
        <w:pStyle w:val="ListParagraph"/>
        <w:numPr>
          <w:ilvl w:val="0"/>
          <w:numId w:val="5"/>
        </w:numPr>
        <w:shd w:val="clear" w:color="auto" w:fill="FFFFFF"/>
        <w:ind w:right="360"/>
        <w:textAlignment w:val="baseline"/>
        <w:rPr>
          <w:rFonts w:asciiTheme="minorBidi" w:hAnsiTheme="minorBidi"/>
          <w:color w:val="000000" w:themeColor="text1"/>
        </w:rPr>
      </w:pPr>
      <w:r w:rsidRPr="002B01EA">
        <w:rPr>
          <w:rStyle w:val="Strong"/>
          <w:rFonts w:asciiTheme="minorBidi" w:hAnsiTheme="minorBidi"/>
          <w:color w:val="000000" w:themeColor="text1"/>
          <w:bdr w:val="none" w:sz="0" w:space="0" w:color="auto" w:frame="1"/>
        </w:rPr>
        <w:t>Reduced Delays</w:t>
      </w:r>
      <w:r w:rsidRPr="002B01EA">
        <w:rPr>
          <w:rFonts w:asciiTheme="minorBidi" w:hAnsiTheme="minorBidi"/>
          <w:color w:val="000000" w:themeColor="text1"/>
        </w:rPr>
        <w:t> – as MTD will operate on a more ‘real time’ basis, participants should be up-to-date, in turn reducing missed deadlines, errors, penalties and debts</w:t>
      </w:r>
      <w:r w:rsidR="00C336AB" w:rsidRPr="002B01EA">
        <w:rPr>
          <w:rFonts w:asciiTheme="minorBidi" w:hAnsiTheme="minorBidi"/>
          <w:color w:val="000000" w:themeColor="text1"/>
        </w:rPr>
        <w:t>.</w:t>
      </w:r>
    </w:p>
    <w:p w:rsidR="002A585A" w:rsidRPr="002B01EA" w:rsidRDefault="002A585A" w:rsidP="003D0004">
      <w:pPr>
        <w:shd w:val="clear" w:color="auto" w:fill="FFFFFF"/>
        <w:ind w:left="600" w:right="360"/>
        <w:textAlignment w:val="baseline"/>
        <w:rPr>
          <w:rFonts w:asciiTheme="minorBidi" w:hAnsiTheme="minorBidi"/>
          <w:color w:val="000000" w:themeColor="text1"/>
        </w:rPr>
      </w:pPr>
    </w:p>
    <w:p w:rsidR="00C336AB" w:rsidRPr="002B01EA" w:rsidRDefault="00C336AB" w:rsidP="003D0004">
      <w:pPr>
        <w:pStyle w:val="ListParagraph"/>
        <w:numPr>
          <w:ilvl w:val="0"/>
          <w:numId w:val="5"/>
        </w:numPr>
        <w:shd w:val="clear" w:color="auto" w:fill="FFFFFF"/>
        <w:ind w:right="360"/>
        <w:textAlignment w:val="baseline"/>
        <w:rPr>
          <w:rFonts w:asciiTheme="minorBidi" w:hAnsiTheme="minorBidi"/>
          <w:color w:val="000000" w:themeColor="text1"/>
        </w:rPr>
      </w:pPr>
      <w:r w:rsidRPr="002B01EA">
        <w:rPr>
          <w:rStyle w:val="Strong"/>
          <w:rFonts w:asciiTheme="minorBidi" w:hAnsiTheme="minorBidi"/>
          <w:color w:val="000000" w:themeColor="text1"/>
          <w:bdr w:val="none" w:sz="0" w:space="0" w:color="auto" w:frame="1"/>
        </w:rPr>
        <w:t>Ease of Use</w:t>
      </w:r>
      <w:r w:rsidRPr="002B01EA">
        <w:rPr>
          <w:rFonts w:asciiTheme="minorBidi" w:hAnsiTheme="minorBidi"/>
          <w:color w:val="000000" w:themeColor="text1"/>
        </w:rPr>
        <w:t> – taxpayers can deal with HMRC digitally via the online Digital Tax Accounts (DTA). Some key information is automatically uploaded to HMRC.</w:t>
      </w:r>
    </w:p>
    <w:p w:rsidR="00C336AB" w:rsidRPr="002B01EA" w:rsidRDefault="00C336AB" w:rsidP="003D0004">
      <w:pPr>
        <w:pStyle w:val="ListParagraph"/>
        <w:numPr>
          <w:ilvl w:val="0"/>
          <w:numId w:val="5"/>
        </w:numPr>
        <w:shd w:val="clear" w:color="auto" w:fill="FFFFFF"/>
        <w:ind w:right="360"/>
        <w:textAlignment w:val="baseline"/>
        <w:rPr>
          <w:rFonts w:asciiTheme="minorBidi" w:hAnsiTheme="minorBidi"/>
          <w:color w:val="000000" w:themeColor="text1"/>
        </w:rPr>
      </w:pPr>
      <w:r w:rsidRPr="002B01EA">
        <w:rPr>
          <w:rStyle w:val="Strong"/>
          <w:rFonts w:asciiTheme="minorBidi" w:hAnsiTheme="minorBidi"/>
          <w:color w:val="000000" w:themeColor="text1"/>
          <w:bdr w:val="none" w:sz="0" w:space="0" w:color="auto" w:frame="1"/>
        </w:rPr>
        <w:lastRenderedPageBreak/>
        <w:t>Reduced Paperwork</w:t>
      </w:r>
      <w:r w:rsidRPr="002B01EA">
        <w:rPr>
          <w:rFonts w:asciiTheme="minorBidi" w:hAnsiTheme="minorBidi"/>
          <w:color w:val="000000" w:themeColor="text1"/>
        </w:rPr>
        <w:t> – duplication minimised as taxpayers won’t have to inform HMRC of information it already possesses.</w:t>
      </w:r>
      <w:sdt>
        <w:sdtPr>
          <w:rPr>
            <w:rFonts w:asciiTheme="minorBidi" w:hAnsiTheme="minorBidi"/>
            <w:color w:val="000000" w:themeColor="text1"/>
          </w:rPr>
          <w:id w:val="-1071886318"/>
          <w:citation/>
        </w:sdtPr>
        <w:sdtEndPr/>
        <w:sdtContent>
          <w:r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HMR16 \l 2057 </w:instrText>
          </w:r>
          <w:r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 xml:space="preserve"> (Gauake MP, 2016)</w:t>
          </w:r>
          <w:r w:rsidRPr="002B01EA">
            <w:rPr>
              <w:rFonts w:asciiTheme="minorBidi" w:hAnsiTheme="minorBidi"/>
              <w:color w:val="000000" w:themeColor="text1"/>
            </w:rPr>
            <w:fldChar w:fldCharType="end"/>
          </w:r>
        </w:sdtContent>
      </w:sdt>
    </w:p>
    <w:p w:rsidR="00C336AB" w:rsidRPr="002B01EA" w:rsidRDefault="00C336AB" w:rsidP="00C336AB">
      <w:pPr>
        <w:shd w:val="clear" w:color="auto" w:fill="FFFFFF"/>
        <w:ind w:left="600" w:right="360"/>
        <w:textAlignment w:val="baseline"/>
        <w:rPr>
          <w:rFonts w:asciiTheme="minorBidi" w:hAnsiTheme="minorBidi"/>
          <w:color w:val="000000" w:themeColor="text1"/>
        </w:rPr>
      </w:pPr>
    </w:p>
    <w:p w:rsidR="00F6461F" w:rsidRDefault="00F6461F" w:rsidP="00473427">
      <w:pPr>
        <w:spacing w:before="161" w:after="161" w:line="293" w:lineRule="atLeast"/>
        <w:outlineLvl w:val="0"/>
        <w:rPr>
          <w:rFonts w:asciiTheme="minorBidi" w:eastAsia="Times New Roman" w:hAnsiTheme="minorBidi"/>
          <w:b/>
          <w:bCs/>
          <w:color w:val="000000" w:themeColor="text1"/>
          <w:kern w:val="36"/>
          <w:lang w:eastAsia="en-GB"/>
        </w:rPr>
      </w:pPr>
    </w:p>
    <w:p w:rsidR="00A91CAA" w:rsidRPr="00A91CAA" w:rsidRDefault="00FB7CD5" w:rsidP="00A91CAA">
      <w:pPr>
        <w:pStyle w:val="Heading1"/>
        <w:rPr>
          <w:rFonts w:asciiTheme="minorBidi" w:hAnsiTheme="minorBidi"/>
          <w:color w:val="000000" w:themeColor="text1"/>
        </w:rPr>
      </w:pPr>
      <w:bookmarkStart w:id="11" w:name="_Toc510119917"/>
      <w:r w:rsidRPr="002B01EA">
        <w:rPr>
          <w:rFonts w:asciiTheme="minorBidi" w:hAnsiTheme="minorBidi"/>
          <w:color w:val="000000" w:themeColor="text1"/>
        </w:rPr>
        <w:t>R</w:t>
      </w:r>
      <w:r w:rsidR="007869BD">
        <w:rPr>
          <w:rFonts w:asciiTheme="minorBidi" w:hAnsiTheme="minorBidi"/>
          <w:color w:val="000000" w:themeColor="text1"/>
        </w:rPr>
        <w:t>ole of Agents</w:t>
      </w:r>
      <w:bookmarkEnd w:id="11"/>
    </w:p>
    <w:p w:rsidR="00F70CC5" w:rsidRPr="002B01EA" w:rsidRDefault="00FB7CD5" w:rsidP="004809E4">
      <w:pPr>
        <w:spacing w:before="100" w:beforeAutospacing="1" w:after="100" w:afterAutospacing="1"/>
        <w:jc w:val="both"/>
        <w:rPr>
          <w:rFonts w:asciiTheme="minorBidi" w:hAnsiTheme="minorBidi"/>
          <w:color w:val="000000" w:themeColor="text1"/>
        </w:rPr>
      </w:pPr>
      <w:r w:rsidRPr="002B01EA">
        <w:rPr>
          <w:rFonts w:asciiTheme="minorBidi" w:hAnsiTheme="minorBidi"/>
          <w:color w:val="000000" w:themeColor="text1"/>
        </w:rPr>
        <w:t>The HMRC is proposing that by approximately 2020, making taxes digital will take place and live for nearly everyone to use. Taxes will become easier to use, more efficient and accurate, especially for businesses. Agents can access their client’s employee data, if permitted to, and prevent overpayment on their taxes. This is feasible by using their digital tax accounts, using a third-party software to access the client’s PAYE (Pay As You Earn) and liability within their workplace. Therefore, it allows the individual to overcome issues with tax and payments. Business owners prefer to pay to an agent to manage all of their tax affairs to be able to focus on their own businesses. It seems that the introduction of MTD has not changed the professional relationship bet</w:t>
      </w:r>
      <w:r w:rsidR="002A1062" w:rsidRPr="002B01EA">
        <w:rPr>
          <w:rFonts w:asciiTheme="minorBidi" w:hAnsiTheme="minorBidi"/>
          <w:color w:val="000000" w:themeColor="text1"/>
        </w:rPr>
        <w:t>ween clients and their advisors</w:t>
      </w:r>
      <w:r w:rsidR="00080F4F" w:rsidRPr="002B01EA">
        <w:rPr>
          <w:rFonts w:asciiTheme="minorBidi" w:hAnsiTheme="minorBidi"/>
          <w:color w:val="000000" w:themeColor="text1"/>
        </w:rPr>
        <w:t xml:space="preserve"> </w:t>
      </w:r>
      <w:sdt>
        <w:sdtPr>
          <w:rPr>
            <w:rFonts w:asciiTheme="minorBidi" w:hAnsiTheme="minorBidi"/>
            <w:color w:val="000000" w:themeColor="text1"/>
          </w:rPr>
          <w:id w:val="-1354569608"/>
          <w:citation/>
        </w:sdtPr>
        <w:sdtEndPr/>
        <w:sdtContent>
          <w:r w:rsidR="00080F4F"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Cla16 \l 2057 </w:instrText>
          </w:r>
          <w:r w:rsidR="00080F4F"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(Clark, 2016)</w:t>
          </w:r>
          <w:r w:rsidR="00080F4F" w:rsidRPr="002B01EA">
            <w:rPr>
              <w:rFonts w:asciiTheme="minorBidi" w:hAnsiTheme="minorBidi"/>
              <w:color w:val="000000" w:themeColor="text1"/>
            </w:rPr>
            <w:fldChar w:fldCharType="end"/>
          </w:r>
        </w:sdtContent>
      </w:sdt>
      <w:r w:rsidR="00F70CC5" w:rsidRPr="002B01EA">
        <w:rPr>
          <w:rFonts w:asciiTheme="minorBidi" w:hAnsiTheme="minorBidi"/>
          <w:color w:val="000000" w:themeColor="text1"/>
        </w:rPr>
        <w:t>.</w:t>
      </w:r>
    </w:p>
    <w:p w:rsidR="00FB7CD5" w:rsidRPr="002B01EA" w:rsidRDefault="00FB7CD5" w:rsidP="004809E4">
      <w:pPr>
        <w:spacing w:before="100" w:beforeAutospacing="1" w:after="100" w:afterAutospacing="1"/>
        <w:jc w:val="both"/>
        <w:rPr>
          <w:rFonts w:asciiTheme="minorBidi" w:hAnsiTheme="minorBidi"/>
          <w:color w:val="000000" w:themeColor="text1"/>
        </w:rPr>
      </w:pPr>
      <w:r w:rsidRPr="002B01EA">
        <w:rPr>
          <w:rFonts w:asciiTheme="minorBidi" w:hAnsiTheme="minorBidi"/>
          <w:color w:val="000000" w:themeColor="text1"/>
        </w:rPr>
        <w:t xml:space="preserve">To be able to start access to business digital service, Agent Online Self-Serve (AOSS) is working closely with MTD. If the client give permission to agents, then agents can access to their client's Digital Tax Accounts online by third party software or web interfaces. More than 1000 agents </w:t>
      </w:r>
      <w:r w:rsidR="00E252B7" w:rsidRPr="002B01EA">
        <w:rPr>
          <w:rFonts w:asciiTheme="minorBidi" w:hAnsiTheme="minorBidi"/>
          <w:color w:val="000000" w:themeColor="text1"/>
        </w:rPr>
        <w:t>are</w:t>
      </w:r>
      <w:r w:rsidRPr="002B01EA">
        <w:rPr>
          <w:rFonts w:asciiTheme="minorBidi" w:hAnsiTheme="minorBidi"/>
          <w:color w:val="000000" w:themeColor="text1"/>
        </w:rPr>
        <w:t xml:space="preserve"> using AOSS and it is updating regularly. Since it is more fashionable for individuals and businesses to use Digital Tax Accounts (DTAs), it is very important for tax advisors to be able to access their clients' digital information. As mentioned before, third party software make it possible to access to the clients' digital tax records for the accountants and tax advisors who do not have direct access to their digital accounts. HMRC has a scheme to introduce ' Online Agent Authorisation' (OAA). It means that an authorisation request being sent to a client's DTA which the client can accept or reject when they log into their account. This enable clients to see all their agent's relationships by their DTAs and remove an agent by </w:t>
      </w:r>
      <w:r w:rsidR="002A1062" w:rsidRPr="002B01EA">
        <w:rPr>
          <w:rFonts w:asciiTheme="minorBidi" w:hAnsiTheme="minorBidi"/>
          <w:color w:val="000000" w:themeColor="text1"/>
        </w:rPr>
        <w:t>online account</w:t>
      </w:r>
      <w:r w:rsidR="00CF6927" w:rsidRPr="002B01EA">
        <w:rPr>
          <w:rFonts w:asciiTheme="minorBidi" w:hAnsiTheme="minorBidi"/>
          <w:color w:val="000000" w:themeColor="text1"/>
        </w:rPr>
        <w:t xml:space="preserve"> </w:t>
      </w:r>
      <w:sdt>
        <w:sdtPr>
          <w:rPr>
            <w:rFonts w:asciiTheme="minorBidi" w:hAnsiTheme="minorBidi"/>
            <w:color w:val="000000" w:themeColor="text1"/>
          </w:rPr>
          <w:id w:val="636764265"/>
          <w:citation/>
        </w:sdtPr>
        <w:sdtEndPr/>
        <w:sdtContent>
          <w:r w:rsidR="00CF6927"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Hou16 \l 2057 </w:instrText>
          </w:r>
          <w:r w:rsidR="00CF6927"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(Houghton, 2016)</w:t>
          </w:r>
          <w:r w:rsidR="00CF6927" w:rsidRPr="002B01EA">
            <w:rPr>
              <w:rFonts w:asciiTheme="minorBidi" w:hAnsiTheme="minorBidi"/>
              <w:color w:val="000000" w:themeColor="text1"/>
            </w:rPr>
            <w:fldChar w:fldCharType="end"/>
          </w:r>
        </w:sdtContent>
      </w:sdt>
      <w:r w:rsidR="002A1062" w:rsidRPr="002B01EA">
        <w:rPr>
          <w:rFonts w:asciiTheme="minorBidi" w:hAnsiTheme="minorBidi"/>
          <w:color w:val="000000" w:themeColor="text1"/>
        </w:rPr>
        <w:t>.</w:t>
      </w:r>
    </w:p>
    <w:p w:rsidR="00C336AB" w:rsidRPr="002B01EA" w:rsidRDefault="00C336AB" w:rsidP="00FB7CD5">
      <w:pPr>
        <w:spacing w:before="100" w:beforeAutospacing="1" w:after="100" w:afterAutospacing="1" w:line="360" w:lineRule="auto"/>
        <w:jc w:val="both"/>
        <w:rPr>
          <w:rFonts w:asciiTheme="minorBidi" w:hAnsiTheme="minorBidi"/>
          <w:b/>
          <w:bCs/>
          <w:color w:val="000000" w:themeColor="text1"/>
          <w:shd w:val="clear" w:color="auto" w:fill="FFFFFF"/>
        </w:rPr>
      </w:pPr>
    </w:p>
    <w:p w:rsidR="00FB7CD5" w:rsidRPr="002B01EA" w:rsidRDefault="00FB7CD5" w:rsidP="00A91CAA">
      <w:pPr>
        <w:pStyle w:val="Heading1"/>
        <w:rPr>
          <w:rFonts w:asciiTheme="minorBidi" w:hAnsiTheme="minorBidi"/>
          <w:color w:val="000000" w:themeColor="text1"/>
          <w:shd w:val="clear" w:color="auto" w:fill="FFFFFF"/>
        </w:rPr>
      </w:pPr>
      <w:bookmarkStart w:id="12" w:name="_Toc510119918"/>
      <w:r w:rsidRPr="002B01EA">
        <w:rPr>
          <w:rFonts w:asciiTheme="minorBidi" w:hAnsiTheme="minorBidi"/>
          <w:color w:val="000000" w:themeColor="text1"/>
          <w:shd w:val="clear" w:color="auto" w:fill="FFFFFF"/>
        </w:rPr>
        <w:t>Subcontractor</w:t>
      </w:r>
      <w:bookmarkEnd w:id="12"/>
      <w:r w:rsidRPr="002B01EA">
        <w:rPr>
          <w:rFonts w:asciiTheme="minorBidi" w:hAnsiTheme="minorBidi"/>
          <w:color w:val="000000" w:themeColor="text1"/>
          <w:shd w:val="clear" w:color="auto" w:fill="FFFFFF"/>
        </w:rPr>
        <w:t> </w:t>
      </w:r>
    </w:p>
    <w:p w:rsidR="00D03C76" w:rsidRPr="002B01EA" w:rsidRDefault="00FB7CD5" w:rsidP="00A4269F">
      <w:pPr>
        <w:spacing w:before="100" w:beforeAutospacing="1" w:after="100" w:afterAutospacing="1"/>
        <w:jc w:val="both"/>
        <w:rPr>
          <w:rFonts w:asciiTheme="minorBidi" w:hAnsiTheme="minorBidi"/>
          <w:color w:val="000000" w:themeColor="text1"/>
        </w:rPr>
      </w:pPr>
      <w:r w:rsidRPr="002B01EA">
        <w:rPr>
          <w:rFonts w:asciiTheme="minorBidi" w:hAnsiTheme="minorBidi"/>
          <w:color w:val="000000" w:themeColor="text1"/>
          <w:shd w:val="clear" w:color="auto" w:fill="FFFFFF"/>
        </w:rPr>
        <w:t>Many businesses hire a contractor to complete some tasks or duties. A contractor will hire some subcontractors who are not their employee. Subcontractors comprise companies or public bodies, any self-employed individual running a business, labour agencies and foreign businesses. A subcontractor agreement usually exists between a contractor and a subcontractor.</w:t>
      </w:r>
      <w:r w:rsidRPr="002B01EA">
        <w:rPr>
          <w:rFonts w:asciiTheme="minorBidi" w:hAnsiTheme="minorBidi"/>
          <w:color w:val="000000" w:themeColor="text1"/>
        </w:rPr>
        <w:t xml:space="preserve"> A contractor should</w:t>
      </w:r>
      <w:r w:rsidRPr="002B01EA">
        <w:rPr>
          <w:rFonts w:asciiTheme="minorBidi" w:hAnsiTheme="minorBidi"/>
          <w:color w:val="000000" w:themeColor="text1"/>
          <w:shd w:val="clear" w:color="auto" w:fill="FFFFFF"/>
        </w:rPr>
        <w:t xml:space="preserve"> give a form 1099 to a subcontractor to show the amounts paid to him. The subcontractor has to make a return of their profits annually and keep their own records and pay their income and self-employment taxes</w:t>
      </w:r>
      <w:r w:rsidRPr="002B01EA">
        <w:rPr>
          <w:rFonts w:asciiTheme="minorBidi" w:hAnsiTheme="minorBidi"/>
          <w:color w:val="000000" w:themeColor="text1"/>
        </w:rPr>
        <w:t>. The tax liability of subcontractors is based on that return and they can set off the deductions payment towards; Pay As You Earn (PAYE) tax due from the company's employees, National Insurance, Student Loan repayments and Con</w:t>
      </w:r>
      <w:r w:rsidR="0092585D" w:rsidRPr="002B01EA">
        <w:rPr>
          <w:rFonts w:asciiTheme="minorBidi" w:hAnsiTheme="minorBidi"/>
          <w:color w:val="000000" w:themeColor="text1"/>
        </w:rPr>
        <w:t>struction Industry Scheme (CIS)</w:t>
      </w:r>
      <w:r w:rsidRPr="002B01EA">
        <w:rPr>
          <w:rFonts w:asciiTheme="minorBidi" w:hAnsiTheme="minorBidi"/>
          <w:color w:val="000000" w:themeColor="text1"/>
        </w:rPr>
        <w:t xml:space="preserve"> </w:t>
      </w:r>
      <w:sdt>
        <w:sdtPr>
          <w:rPr>
            <w:rFonts w:asciiTheme="minorBidi" w:hAnsiTheme="minorBidi"/>
            <w:color w:val="000000" w:themeColor="text1"/>
          </w:rPr>
          <w:id w:val="-1230609970"/>
          <w:citation/>
        </w:sdtPr>
        <w:sdtEndPr/>
        <w:sdtContent>
          <w:r w:rsidR="00015D21"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HMR161 \l 2057 </w:instrText>
          </w:r>
          <w:r w:rsidR="00015D21"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(HM Revenue &amp; Customs, 2016)</w:t>
          </w:r>
          <w:r w:rsidR="00015D21" w:rsidRPr="002B01EA">
            <w:rPr>
              <w:rFonts w:asciiTheme="minorBidi" w:hAnsiTheme="minorBidi"/>
              <w:color w:val="000000" w:themeColor="text1"/>
            </w:rPr>
            <w:fldChar w:fldCharType="end"/>
          </w:r>
        </w:sdtContent>
      </w:sdt>
      <w:r w:rsidR="0092585D" w:rsidRPr="002B01EA">
        <w:rPr>
          <w:rFonts w:asciiTheme="minorBidi" w:hAnsiTheme="minorBidi"/>
          <w:color w:val="000000" w:themeColor="text1"/>
        </w:rPr>
        <w:t>.</w:t>
      </w:r>
    </w:p>
    <w:p w:rsidR="00FB7CD5" w:rsidRPr="002B01EA" w:rsidRDefault="00FB7CD5" w:rsidP="00A4269F">
      <w:pPr>
        <w:spacing w:before="100" w:beforeAutospacing="1" w:after="100" w:afterAutospacing="1"/>
        <w:jc w:val="both"/>
        <w:rPr>
          <w:rFonts w:asciiTheme="minorBidi" w:hAnsiTheme="minorBidi"/>
          <w:color w:val="000000" w:themeColor="text1"/>
          <w:shd w:val="clear" w:color="auto" w:fill="FFFFFF"/>
        </w:rPr>
      </w:pPr>
      <w:r w:rsidRPr="002B01EA">
        <w:rPr>
          <w:rFonts w:asciiTheme="minorBidi" w:hAnsiTheme="minorBidi"/>
          <w:color w:val="000000" w:themeColor="text1"/>
        </w:rPr>
        <w:lastRenderedPageBreak/>
        <w:t>According to the Construction Industry Scheme, </w:t>
      </w:r>
      <w:r w:rsidRPr="002B01EA">
        <w:rPr>
          <w:rFonts w:asciiTheme="minorBidi" w:hAnsiTheme="minorBidi"/>
          <w:color w:val="000000" w:themeColor="text1"/>
          <w:bdr w:val="none" w:sz="0" w:space="0" w:color="auto" w:frame="1"/>
        </w:rPr>
        <w:t>contractors</w:t>
      </w:r>
      <w:r w:rsidRPr="002B01EA">
        <w:rPr>
          <w:rFonts w:asciiTheme="minorBidi" w:hAnsiTheme="minorBidi"/>
          <w:color w:val="000000" w:themeColor="text1"/>
        </w:rPr>
        <w:t> subtract money from a </w:t>
      </w:r>
      <w:r w:rsidRPr="002B01EA">
        <w:rPr>
          <w:rFonts w:asciiTheme="minorBidi" w:hAnsiTheme="minorBidi"/>
          <w:color w:val="000000" w:themeColor="text1"/>
          <w:bdr w:val="none" w:sz="0" w:space="0" w:color="auto" w:frame="1"/>
        </w:rPr>
        <w:t>subcontractor</w:t>
      </w:r>
      <w:r w:rsidRPr="002B01EA">
        <w:rPr>
          <w:rFonts w:asciiTheme="minorBidi" w:hAnsiTheme="minorBidi"/>
          <w:color w:val="000000" w:themeColor="text1"/>
        </w:rPr>
        <w:t>’s payments and pass it to HM Revenue and Customs (HMRC). In other words, this payment count towards the subcontractor’s tax and National Insurance in advance. It is essential for the contractors to register for the scheme, but subcontractors do not have to register. The difference is in the payment as if they are not registered, the deductions are taken from their p</w:t>
      </w:r>
      <w:r w:rsidR="0092585D" w:rsidRPr="002B01EA">
        <w:rPr>
          <w:rFonts w:asciiTheme="minorBidi" w:hAnsiTheme="minorBidi"/>
          <w:color w:val="000000" w:themeColor="text1"/>
        </w:rPr>
        <w:t>ayments at a higher rate</w:t>
      </w:r>
      <w:r w:rsidRPr="002B01EA">
        <w:rPr>
          <w:rFonts w:asciiTheme="minorBidi" w:hAnsiTheme="minorBidi"/>
          <w:color w:val="000000" w:themeColor="text1"/>
        </w:rPr>
        <w:t xml:space="preserve"> </w:t>
      </w:r>
      <w:sdt>
        <w:sdtPr>
          <w:rPr>
            <w:rFonts w:asciiTheme="minorBidi" w:hAnsiTheme="minorBidi"/>
            <w:color w:val="000000" w:themeColor="text1"/>
          </w:rPr>
          <w:id w:val="1418516500"/>
          <w:citation/>
        </w:sdtPr>
        <w:sdtEndPr/>
        <w:sdtContent>
          <w:r w:rsidR="004B6B50" w:rsidRPr="002B01EA">
            <w:rPr>
              <w:rFonts w:asciiTheme="minorBidi" w:hAnsiTheme="minorBidi"/>
              <w:color w:val="000000" w:themeColor="text1"/>
            </w:rPr>
            <w:fldChar w:fldCharType="begin"/>
          </w:r>
          <w:r w:rsidR="001552D6" w:rsidRPr="002B01EA">
            <w:rPr>
              <w:rFonts w:asciiTheme="minorBidi" w:hAnsiTheme="minorBidi"/>
              <w:color w:val="000000" w:themeColor="text1"/>
            </w:rPr>
            <w:instrText xml:space="preserve">CITATION HMR162 \l 2057 </w:instrText>
          </w:r>
          <w:r w:rsidR="004B6B50" w:rsidRPr="002B01EA">
            <w:rPr>
              <w:rFonts w:asciiTheme="minorBidi" w:hAnsiTheme="minorBidi"/>
              <w:color w:val="000000" w:themeColor="text1"/>
            </w:rPr>
            <w:fldChar w:fldCharType="separate"/>
          </w:r>
          <w:r w:rsidR="001552D6" w:rsidRPr="002B01EA">
            <w:rPr>
              <w:rFonts w:asciiTheme="minorBidi" w:hAnsiTheme="minorBidi"/>
              <w:noProof/>
              <w:color w:val="000000" w:themeColor="text1"/>
            </w:rPr>
            <w:t>(HM Revenue &amp; Customs, 2016)</w:t>
          </w:r>
          <w:r w:rsidR="004B6B50" w:rsidRPr="002B01EA">
            <w:rPr>
              <w:rFonts w:asciiTheme="minorBidi" w:hAnsiTheme="minorBidi"/>
              <w:color w:val="000000" w:themeColor="text1"/>
            </w:rPr>
            <w:fldChar w:fldCharType="end"/>
          </w:r>
        </w:sdtContent>
      </w:sdt>
      <w:r w:rsidR="0092585D" w:rsidRPr="002B01EA">
        <w:rPr>
          <w:rFonts w:asciiTheme="minorBidi" w:hAnsiTheme="minorBidi"/>
          <w:color w:val="000000" w:themeColor="text1"/>
        </w:rPr>
        <w:t>.</w:t>
      </w:r>
    </w:p>
    <w:p w:rsidR="006749C3" w:rsidRPr="002B01EA" w:rsidRDefault="006749C3" w:rsidP="00A91CAA">
      <w:pPr>
        <w:pStyle w:val="NormalWeb"/>
        <w:shd w:val="clear" w:color="auto" w:fill="FFFFFF"/>
        <w:spacing w:before="75" w:beforeAutospacing="0" w:after="450" w:afterAutospacing="0"/>
        <w:outlineLvl w:val="0"/>
        <w:rPr>
          <w:rFonts w:asciiTheme="minorBidi" w:eastAsiaTheme="minorHAnsi" w:hAnsiTheme="minorBidi" w:cstheme="minorBidi"/>
          <w:color w:val="000000" w:themeColor="text1"/>
          <w:lang w:eastAsia="en-US"/>
        </w:rPr>
      </w:pPr>
    </w:p>
    <w:p w:rsidR="006749C3" w:rsidRPr="004D14B7" w:rsidRDefault="00F72DAF" w:rsidP="00990808">
      <w:pPr>
        <w:pStyle w:val="NormalWeb"/>
        <w:shd w:val="clear" w:color="auto" w:fill="FFFFFF"/>
        <w:spacing w:before="75" w:beforeAutospacing="0" w:after="450" w:afterAutospacing="0"/>
        <w:outlineLvl w:val="0"/>
        <w:rPr>
          <w:rFonts w:asciiTheme="minorBidi" w:hAnsiTheme="minorBidi" w:cstheme="minorBidi"/>
          <w:b/>
          <w:bCs/>
          <w:color w:val="000000" w:themeColor="text1"/>
          <w:sz w:val="48"/>
          <w:szCs w:val="48"/>
        </w:rPr>
      </w:pPr>
      <w:bookmarkStart w:id="13" w:name="_Toc510119919"/>
      <w:r w:rsidRPr="004D14B7">
        <w:rPr>
          <w:rFonts w:asciiTheme="minorBidi" w:hAnsiTheme="minorBidi" w:cstheme="minorBidi"/>
          <w:b/>
          <w:bCs/>
          <w:color w:val="000000" w:themeColor="text1"/>
          <w:sz w:val="48"/>
          <w:szCs w:val="48"/>
        </w:rPr>
        <w:t>Conclusion</w:t>
      </w:r>
      <w:bookmarkEnd w:id="13"/>
    </w:p>
    <w:p w:rsidR="006749C3" w:rsidRPr="002B01EA" w:rsidRDefault="00B243AD" w:rsidP="006749C3">
      <w:pPr>
        <w:pStyle w:val="NormalWeb"/>
        <w:shd w:val="clear" w:color="auto" w:fill="FFFFFF"/>
        <w:spacing w:before="75" w:beforeAutospacing="0" w:after="450" w:afterAutospacing="0"/>
        <w:rPr>
          <w:rFonts w:asciiTheme="minorBidi" w:hAnsiTheme="minorBidi" w:cstheme="minorBidi"/>
          <w:color w:val="000000" w:themeColor="text1"/>
        </w:rPr>
      </w:pPr>
      <w:r w:rsidRPr="002B01EA">
        <w:rPr>
          <w:rFonts w:asciiTheme="minorBidi" w:hAnsiTheme="minorBidi" w:cstheme="minorBidi"/>
          <w:color w:val="000000" w:themeColor="text1"/>
        </w:rPr>
        <w:t>To conclude, a modernised tax system would revolutionise the services it provides for taxpayers</w:t>
      </w:r>
      <w:r w:rsidR="007C699C" w:rsidRPr="002B01EA">
        <w:rPr>
          <w:rFonts w:asciiTheme="minorBidi" w:hAnsiTheme="minorBidi" w:cstheme="minorBidi"/>
          <w:color w:val="000000" w:themeColor="text1"/>
        </w:rPr>
        <w:t>, such as certain individuals and especially businesses.</w:t>
      </w:r>
      <w:r w:rsidR="005F0229" w:rsidRPr="002B01EA">
        <w:rPr>
          <w:rFonts w:asciiTheme="minorBidi" w:hAnsiTheme="minorBidi" w:cstheme="minorBidi"/>
          <w:color w:val="000000" w:themeColor="text1"/>
        </w:rPr>
        <w:t xml:space="preserve"> Thi</w:t>
      </w:r>
      <w:r w:rsidR="007C699C" w:rsidRPr="002B01EA">
        <w:rPr>
          <w:rFonts w:asciiTheme="minorBidi" w:hAnsiTheme="minorBidi" w:cstheme="minorBidi"/>
          <w:color w:val="000000" w:themeColor="text1"/>
        </w:rPr>
        <w:t>s will all</w:t>
      </w:r>
      <w:r w:rsidR="005F0229" w:rsidRPr="002B01EA">
        <w:rPr>
          <w:rFonts w:asciiTheme="minorBidi" w:hAnsiTheme="minorBidi" w:cstheme="minorBidi"/>
          <w:color w:val="000000" w:themeColor="text1"/>
        </w:rPr>
        <w:t>ow businesses</w:t>
      </w:r>
      <w:r w:rsidR="007C699C" w:rsidRPr="002B01EA">
        <w:rPr>
          <w:rFonts w:asciiTheme="minorBidi" w:hAnsiTheme="minorBidi" w:cstheme="minorBidi"/>
          <w:color w:val="000000" w:themeColor="text1"/>
        </w:rPr>
        <w:t xml:space="preserve"> to view every one of their client’s statuses </w:t>
      </w:r>
      <w:r w:rsidR="005F0229" w:rsidRPr="002B01EA">
        <w:rPr>
          <w:rFonts w:asciiTheme="minorBidi" w:hAnsiTheme="minorBidi" w:cstheme="minorBidi"/>
          <w:color w:val="000000" w:themeColor="text1"/>
        </w:rPr>
        <w:t>and prevent most of the errors.</w:t>
      </w:r>
      <w:r w:rsidR="007C699C" w:rsidRPr="002B01EA">
        <w:rPr>
          <w:rFonts w:asciiTheme="minorBidi" w:hAnsiTheme="minorBidi" w:cstheme="minorBidi"/>
          <w:color w:val="000000" w:themeColor="text1"/>
        </w:rPr>
        <w:t xml:space="preserve"> This new tax system,</w:t>
      </w:r>
      <w:r w:rsidRPr="002B01EA">
        <w:rPr>
          <w:rFonts w:asciiTheme="minorBidi" w:hAnsiTheme="minorBidi" w:cstheme="minorBidi"/>
          <w:color w:val="000000" w:themeColor="text1"/>
        </w:rPr>
        <w:t xml:space="preserve"> </w:t>
      </w:r>
      <w:r w:rsidR="007C699C" w:rsidRPr="002B01EA">
        <w:rPr>
          <w:rFonts w:asciiTheme="minorBidi" w:hAnsiTheme="minorBidi" w:cstheme="minorBidi"/>
          <w:color w:val="000000" w:themeColor="text1"/>
        </w:rPr>
        <w:t>will transform the</w:t>
      </w:r>
      <w:r w:rsidR="00AC2DEB" w:rsidRPr="002B01EA">
        <w:rPr>
          <w:rFonts w:asciiTheme="minorBidi" w:hAnsiTheme="minorBidi" w:cstheme="minorBidi"/>
          <w:color w:val="000000" w:themeColor="text1"/>
        </w:rPr>
        <w:t xml:space="preserve"> HMRC into an advanced tax administration office</w:t>
      </w:r>
      <w:r w:rsidR="00205A64" w:rsidRPr="002B01EA">
        <w:rPr>
          <w:rFonts w:asciiTheme="minorBidi" w:hAnsiTheme="minorBidi" w:cstheme="minorBidi"/>
          <w:color w:val="000000" w:themeColor="text1"/>
        </w:rPr>
        <w:t xml:space="preserve"> by using the recommended </w:t>
      </w:r>
      <w:r w:rsidR="002F77E3" w:rsidRPr="002B01EA">
        <w:rPr>
          <w:rFonts w:asciiTheme="minorBidi" w:hAnsiTheme="minorBidi" w:cstheme="minorBidi"/>
          <w:color w:val="000000" w:themeColor="text1"/>
        </w:rPr>
        <w:t>software</w:t>
      </w:r>
      <w:r w:rsidR="00205A64" w:rsidRPr="002B01EA">
        <w:rPr>
          <w:rFonts w:asciiTheme="minorBidi" w:hAnsiTheme="minorBidi" w:cstheme="minorBidi"/>
          <w:color w:val="000000" w:themeColor="text1"/>
        </w:rPr>
        <w:t xml:space="preserve">. </w:t>
      </w:r>
      <w:r w:rsidR="00AC2DEB" w:rsidRPr="002B01EA">
        <w:rPr>
          <w:rFonts w:asciiTheme="minorBidi" w:hAnsiTheme="minorBidi" w:cstheme="minorBidi"/>
          <w:color w:val="000000" w:themeColor="text1"/>
        </w:rPr>
        <w:t>By 2020, any business in the UK regardless of their size required to keep track of their tax affairs digitally</w:t>
      </w:r>
      <w:r w:rsidR="005F0229" w:rsidRPr="002B01EA">
        <w:rPr>
          <w:rFonts w:asciiTheme="minorBidi" w:hAnsiTheme="minorBidi" w:cstheme="minorBidi"/>
          <w:color w:val="000000" w:themeColor="text1"/>
        </w:rPr>
        <w:t xml:space="preserve">, </w:t>
      </w:r>
      <w:r w:rsidR="007C699C" w:rsidRPr="002B01EA">
        <w:rPr>
          <w:rFonts w:asciiTheme="minorBidi" w:hAnsiTheme="minorBidi" w:cstheme="minorBidi"/>
          <w:color w:val="000000" w:themeColor="text1"/>
        </w:rPr>
        <w:t>in a clearer and easier manner</w:t>
      </w:r>
      <w:r w:rsidR="005F0229" w:rsidRPr="002B01EA">
        <w:rPr>
          <w:rFonts w:asciiTheme="minorBidi" w:hAnsiTheme="minorBidi" w:cstheme="minorBidi"/>
          <w:color w:val="000000" w:themeColor="text1"/>
        </w:rPr>
        <w:t xml:space="preserve"> in a real time </w:t>
      </w:r>
      <w:r w:rsidR="00AC2DEB" w:rsidRPr="002B01EA">
        <w:rPr>
          <w:rFonts w:asciiTheme="minorBidi" w:hAnsiTheme="minorBidi" w:cstheme="minorBidi"/>
          <w:color w:val="000000" w:themeColor="text1"/>
        </w:rPr>
        <w:t>update HMRC at least quarterly.</w:t>
      </w:r>
      <w:r w:rsidR="006749C3" w:rsidRPr="002B01EA">
        <w:rPr>
          <w:rFonts w:asciiTheme="minorBidi" w:hAnsiTheme="minorBidi" w:cstheme="minorBidi"/>
          <w:color w:val="000000" w:themeColor="text1"/>
        </w:rPr>
        <w:t xml:space="preserve"> </w:t>
      </w:r>
    </w:p>
    <w:p w:rsidR="00813AF3" w:rsidRPr="002B01EA" w:rsidRDefault="00AC2DEB" w:rsidP="006749C3">
      <w:pPr>
        <w:pStyle w:val="NormalWeb"/>
        <w:shd w:val="clear" w:color="auto" w:fill="FFFFFF"/>
        <w:spacing w:before="75" w:beforeAutospacing="0" w:after="450" w:afterAutospacing="0"/>
        <w:rPr>
          <w:rFonts w:asciiTheme="minorBidi" w:hAnsiTheme="minorBidi" w:cstheme="minorBidi"/>
          <w:color w:val="000000" w:themeColor="text1"/>
        </w:rPr>
      </w:pPr>
      <w:r w:rsidRPr="002B01EA">
        <w:rPr>
          <w:rFonts w:asciiTheme="minorBidi" w:hAnsiTheme="minorBidi" w:cstheme="minorBidi"/>
          <w:color w:val="000000" w:themeColor="text1"/>
        </w:rPr>
        <w:t xml:space="preserve">In fact, the biggest implication </w:t>
      </w:r>
      <w:r w:rsidR="00B468F7" w:rsidRPr="002B01EA">
        <w:rPr>
          <w:rFonts w:asciiTheme="minorBidi" w:hAnsiTheme="minorBidi" w:cstheme="minorBidi"/>
          <w:color w:val="000000" w:themeColor="text1"/>
        </w:rPr>
        <w:t>of making tax digital is to eradicate the annual tax return.</w:t>
      </w:r>
      <w:r w:rsidR="00FC7EF2" w:rsidRPr="002B01EA">
        <w:rPr>
          <w:rFonts w:asciiTheme="minorBidi" w:hAnsiTheme="minorBidi" w:cstheme="minorBidi"/>
          <w:color w:val="000000" w:themeColor="text1"/>
        </w:rPr>
        <w:t xml:space="preserve"> It also let the business owner to see their liabilities and tax affairs in a real-time and they will be aware of how much tax they owe and to budget accordingly.</w:t>
      </w:r>
      <w:r w:rsidR="007C699C" w:rsidRPr="002B01EA">
        <w:rPr>
          <w:rFonts w:asciiTheme="minorBidi" w:hAnsiTheme="minorBidi" w:cstheme="minorBidi"/>
          <w:color w:val="000000" w:themeColor="text1"/>
        </w:rPr>
        <w:t xml:space="preserve"> This way there will be less errors and risks within the tax paying process, which makes HMRC more reliable and accurate. </w:t>
      </w:r>
    </w:p>
    <w:p w:rsidR="00FC7EF2" w:rsidRPr="002B01EA" w:rsidRDefault="00FC7EF2">
      <w:pPr>
        <w:rPr>
          <w:rFonts w:asciiTheme="minorBidi" w:hAnsiTheme="minorBidi"/>
          <w:color w:val="000000" w:themeColor="text1"/>
        </w:rPr>
      </w:pPr>
      <w:r w:rsidRPr="002B01EA">
        <w:rPr>
          <w:rFonts w:asciiTheme="minorBidi" w:hAnsiTheme="minorBidi"/>
          <w:color w:val="000000" w:themeColor="text1"/>
        </w:rPr>
        <w:t xml:space="preserve">However, shifting from paper work to digital tax will increase the risk of payments being overdue unless </w:t>
      </w:r>
      <w:r w:rsidR="00155265" w:rsidRPr="002B01EA">
        <w:rPr>
          <w:rFonts w:asciiTheme="minorBidi" w:hAnsiTheme="minorBidi"/>
          <w:color w:val="000000" w:themeColor="text1"/>
        </w:rPr>
        <w:t>business owners become more cautious about their tax affairs and being savvy to avoid paying too much.</w:t>
      </w:r>
      <w:r w:rsidR="005F0229" w:rsidRPr="002B01EA">
        <w:rPr>
          <w:rFonts w:asciiTheme="minorBidi" w:hAnsiTheme="minorBidi"/>
          <w:color w:val="000000" w:themeColor="text1"/>
        </w:rPr>
        <w:t xml:space="preserve"> Some businesses get subcontractors to complete these tasks, to avoid the extra paper works etc. </w:t>
      </w:r>
    </w:p>
    <w:p w:rsidR="00FC7EF2" w:rsidRPr="002B01EA" w:rsidRDefault="00155265">
      <w:pPr>
        <w:rPr>
          <w:rFonts w:asciiTheme="minorBidi" w:hAnsiTheme="minorBidi"/>
          <w:color w:val="000000" w:themeColor="text1"/>
        </w:rPr>
      </w:pPr>
      <w:r w:rsidRPr="002B01EA">
        <w:rPr>
          <w:rFonts w:asciiTheme="minorBidi" w:hAnsiTheme="minorBidi"/>
          <w:color w:val="000000" w:themeColor="text1"/>
        </w:rPr>
        <w:t>The government’s plan for making tax digital is promising, although there are many question about moving and casting doubt on its identified advantages and the resistance against that can postpone the process.</w:t>
      </w:r>
      <w:r w:rsidR="005F0229" w:rsidRPr="002B01EA">
        <w:rPr>
          <w:rFonts w:asciiTheme="minorBidi" w:hAnsiTheme="minorBidi"/>
          <w:color w:val="000000" w:themeColor="text1"/>
        </w:rPr>
        <w:t xml:space="preserve"> There are </w:t>
      </w:r>
      <w:r w:rsidR="00130654" w:rsidRPr="002B01EA">
        <w:rPr>
          <w:rFonts w:asciiTheme="minorBidi" w:hAnsiTheme="minorBidi"/>
          <w:color w:val="000000" w:themeColor="text1"/>
        </w:rPr>
        <w:t>very</w:t>
      </w:r>
      <w:r w:rsidR="005F0229" w:rsidRPr="002B01EA">
        <w:rPr>
          <w:rFonts w:asciiTheme="minorBidi" w:hAnsiTheme="minorBidi"/>
          <w:color w:val="000000" w:themeColor="text1"/>
        </w:rPr>
        <w:t xml:space="preserve"> </w:t>
      </w:r>
      <w:r w:rsidR="00130654" w:rsidRPr="002B01EA">
        <w:rPr>
          <w:rFonts w:asciiTheme="minorBidi" w:hAnsiTheme="minorBidi"/>
          <w:color w:val="000000" w:themeColor="text1"/>
        </w:rPr>
        <w:t>beneficial</w:t>
      </w:r>
      <w:r w:rsidR="005F0229" w:rsidRPr="002B01EA">
        <w:rPr>
          <w:rFonts w:asciiTheme="minorBidi" w:hAnsiTheme="minorBidi"/>
          <w:color w:val="000000" w:themeColor="text1"/>
        </w:rPr>
        <w:t xml:space="preserve"> advantages to going </w:t>
      </w:r>
      <w:r w:rsidR="00130654" w:rsidRPr="002B01EA">
        <w:rPr>
          <w:rFonts w:asciiTheme="minorBidi" w:hAnsiTheme="minorBidi"/>
          <w:color w:val="000000" w:themeColor="text1"/>
        </w:rPr>
        <w:t>forward with this proposal, there will be less delays and paper work which makes the process more convenient for everybody.</w:t>
      </w:r>
      <w:r w:rsidRPr="002B01EA">
        <w:rPr>
          <w:rFonts w:asciiTheme="minorBidi" w:hAnsiTheme="minorBidi"/>
          <w:color w:val="000000" w:themeColor="text1"/>
        </w:rPr>
        <w:t xml:space="preserve"> Finally,</w:t>
      </w:r>
      <w:r w:rsidR="006C3A89" w:rsidRPr="002B01EA">
        <w:rPr>
          <w:rFonts w:asciiTheme="minorBidi" w:hAnsiTheme="minorBidi"/>
          <w:color w:val="000000" w:themeColor="text1"/>
        </w:rPr>
        <w:t xml:space="preserve"> according to Sweet (2017),</w:t>
      </w:r>
      <w:r w:rsidR="005F0229" w:rsidRPr="002B01EA">
        <w:rPr>
          <w:rFonts w:asciiTheme="minorBidi" w:hAnsiTheme="minorBidi"/>
          <w:color w:val="000000" w:themeColor="text1"/>
        </w:rPr>
        <w:t xml:space="preserve"> it doesn’t seem an easy, because</w:t>
      </w:r>
      <w:r w:rsidR="006C3A89" w:rsidRPr="002B01EA">
        <w:rPr>
          <w:rFonts w:asciiTheme="minorBidi" w:hAnsiTheme="minorBidi"/>
          <w:color w:val="000000" w:themeColor="text1"/>
        </w:rPr>
        <w:t xml:space="preserve"> the majority of business owner</w:t>
      </w:r>
      <w:r w:rsidR="00130654" w:rsidRPr="002B01EA">
        <w:rPr>
          <w:rFonts w:asciiTheme="minorBidi" w:hAnsiTheme="minorBidi"/>
          <w:color w:val="000000" w:themeColor="text1"/>
        </w:rPr>
        <w:t>s don’t welcome the digital tax as there are too many complica</w:t>
      </w:r>
      <w:r w:rsidR="00EE6360" w:rsidRPr="002B01EA">
        <w:rPr>
          <w:rFonts w:asciiTheme="minorBidi" w:hAnsiTheme="minorBidi"/>
          <w:color w:val="000000" w:themeColor="text1"/>
        </w:rPr>
        <w:t>tions regarding the transition</w:t>
      </w:r>
      <w:sdt>
        <w:sdtPr>
          <w:rPr>
            <w:rFonts w:asciiTheme="minorBidi" w:hAnsiTheme="minorBidi"/>
            <w:color w:val="000000" w:themeColor="text1"/>
          </w:rPr>
          <w:id w:val="-273634999"/>
          <w:citation/>
        </w:sdtPr>
        <w:sdtEndPr/>
        <w:sdtContent>
          <w:r w:rsidR="000D2D81" w:rsidRPr="002B01EA">
            <w:rPr>
              <w:rFonts w:asciiTheme="minorBidi" w:hAnsiTheme="minorBidi"/>
              <w:color w:val="000000" w:themeColor="text1"/>
            </w:rPr>
            <w:fldChar w:fldCharType="begin"/>
          </w:r>
          <w:r w:rsidR="000D2D81" w:rsidRPr="002B01EA">
            <w:rPr>
              <w:rFonts w:asciiTheme="minorBidi" w:hAnsiTheme="minorBidi"/>
              <w:color w:val="000000" w:themeColor="text1"/>
            </w:rPr>
            <w:instrText xml:space="preserve"> CITATION Swe17 \l 2057 </w:instrText>
          </w:r>
          <w:r w:rsidR="000D2D81" w:rsidRPr="002B01EA">
            <w:rPr>
              <w:rFonts w:asciiTheme="minorBidi" w:hAnsiTheme="minorBidi"/>
              <w:color w:val="000000" w:themeColor="text1"/>
            </w:rPr>
            <w:fldChar w:fldCharType="separate"/>
          </w:r>
          <w:r w:rsidR="000D2D81" w:rsidRPr="002B01EA">
            <w:rPr>
              <w:rFonts w:asciiTheme="minorBidi" w:hAnsiTheme="minorBidi"/>
              <w:noProof/>
              <w:color w:val="000000" w:themeColor="text1"/>
            </w:rPr>
            <w:t xml:space="preserve"> (Sweet, 2017)</w:t>
          </w:r>
          <w:r w:rsidR="000D2D81" w:rsidRPr="002B01EA">
            <w:rPr>
              <w:rFonts w:asciiTheme="minorBidi" w:hAnsiTheme="minorBidi"/>
              <w:color w:val="000000" w:themeColor="text1"/>
            </w:rPr>
            <w:fldChar w:fldCharType="end"/>
          </w:r>
        </w:sdtContent>
      </w:sdt>
      <w:r w:rsidR="00EE6360" w:rsidRPr="002B01EA">
        <w:rPr>
          <w:rFonts w:asciiTheme="minorBidi" w:hAnsiTheme="minorBidi"/>
          <w:color w:val="000000" w:themeColor="text1"/>
        </w:rPr>
        <w:t>.</w:t>
      </w:r>
    </w:p>
    <w:p w:rsidR="00130654" w:rsidRPr="002B01EA" w:rsidRDefault="00130654">
      <w:pPr>
        <w:rPr>
          <w:rFonts w:asciiTheme="minorBidi" w:hAnsiTheme="minorBidi"/>
          <w:color w:val="000000" w:themeColor="text1"/>
        </w:rPr>
      </w:pPr>
    </w:p>
    <w:p w:rsidR="00130654" w:rsidRPr="002B01EA" w:rsidRDefault="00130654">
      <w:pPr>
        <w:rPr>
          <w:rFonts w:asciiTheme="minorBidi" w:hAnsiTheme="minorBidi"/>
          <w:color w:val="000000" w:themeColor="text1"/>
        </w:rPr>
      </w:pPr>
    </w:p>
    <w:p w:rsidR="00FC7EF2" w:rsidRDefault="00FC7EF2">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402ADA" w:rsidRDefault="00402ADA">
      <w:pPr>
        <w:rPr>
          <w:rFonts w:asciiTheme="minorBidi" w:hAnsiTheme="minorBidi"/>
          <w:color w:val="000000" w:themeColor="text1"/>
        </w:rPr>
      </w:pPr>
    </w:p>
    <w:p w:rsidR="00711CA8" w:rsidRDefault="00711CA8">
      <w:pPr>
        <w:rPr>
          <w:rFonts w:asciiTheme="minorBidi" w:hAnsiTheme="minorBidi"/>
          <w:color w:val="000000" w:themeColor="text1"/>
        </w:rPr>
      </w:pPr>
    </w:p>
    <w:bookmarkStart w:id="14" w:name="_Toc510119920" w:displacedByCustomXml="next"/>
    <w:sdt>
      <w:sdtPr>
        <w:rPr>
          <w:rFonts w:asciiTheme="minorHAnsi" w:eastAsiaTheme="minorHAnsi" w:hAnsiTheme="minorHAnsi" w:cstheme="minorBidi"/>
          <w:b w:val="0"/>
          <w:bCs w:val="0"/>
          <w:kern w:val="0"/>
          <w:sz w:val="24"/>
          <w:szCs w:val="24"/>
          <w:lang w:eastAsia="en-US"/>
        </w:rPr>
        <w:id w:val="1370190638"/>
        <w:docPartObj>
          <w:docPartGallery w:val="Bibliographies"/>
          <w:docPartUnique/>
        </w:docPartObj>
      </w:sdtPr>
      <w:sdtEndPr/>
      <w:sdtContent>
        <w:p w:rsidR="00402ADA" w:rsidRDefault="00402ADA">
          <w:pPr>
            <w:pStyle w:val="Heading1"/>
          </w:pPr>
          <w:r>
            <w:t>References</w:t>
          </w:r>
          <w:bookmarkEnd w:id="14"/>
        </w:p>
        <w:sdt>
          <w:sdtPr>
            <w:id w:val="111145805"/>
            <w:bibliography/>
          </w:sdtPr>
          <w:sdtEndPr/>
          <w:sdtContent>
            <w:p w:rsidR="00402ADA" w:rsidRDefault="00402ADA" w:rsidP="00402ADA">
              <w:pPr>
                <w:pStyle w:val="Bibliography"/>
                <w:ind w:left="720" w:hanging="720"/>
                <w:rPr>
                  <w:noProof/>
                </w:rPr>
              </w:pPr>
              <w:r>
                <w:fldChar w:fldCharType="begin"/>
              </w:r>
              <w:r w:rsidRPr="00516819">
                <w:instrText xml:space="preserve"> BIBLIOGRAPHY </w:instrText>
              </w:r>
              <w:r>
                <w:fldChar w:fldCharType="separate"/>
              </w:r>
              <w:r>
                <w:rPr>
                  <w:noProof/>
                </w:rPr>
                <w:t xml:space="preserve">accountingWEB. (2017, October 25). </w:t>
              </w:r>
              <w:r>
                <w:rPr>
                  <w:i/>
                  <w:iCs/>
                  <w:noProof/>
                </w:rPr>
                <w:t>Making Tax Digital: Which Software Is Required?</w:t>
              </w:r>
              <w:r>
                <w:rPr>
                  <w:noProof/>
                </w:rPr>
                <w:t xml:space="preserve"> Retrieved 2018 20, March, from accountingWEB: https://www.accountingweb.co.uk/community/industry-insights/making-tax-digital-which-software-is-required</w:t>
              </w:r>
            </w:p>
            <w:p w:rsidR="00402ADA" w:rsidRDefault="00402ADA" w:rsidP="00402ADA">
              <w:pPr>
                <w:pStyle w:val="Bibliography"/>
                <w:ind w:left="720" w:hanging="720"/>
                <w:rPr>
                  <w:noProof/>
                </w:rPr>
              </w:pPr>
              <w:r>
                <w:rPr>
                  <w:noProof/>
                </w:rPr>
                <w:t xml:space="preserve">books, C. (2017, August 31). </w:t>
              </w:r>
              <w:r>
                <w:rPr>
                  <w:i/>
                  <w:iCs/>
                  <w:noProof/>
                </w:rPr>
                <w:t>MTD: We're all going to have to get digital</w:t>
              </w:r>
              <w:r>
                <w:rPr>
                  <w:noProof/>
                </w:rPr>
                <w:t>. Retrieved March 27, 2018, from AccountancyAge: https://www.accountancyage.com/2017/08/31/mtd-were-all-going-to-have-to-get-digital/</w:t>
              </w:r>
            </w:p>
            <w:p w:rsidR="00402ADA" w:rsidRDefault="00402ADA" w:rsidP="00402ADA">
              <w:pPr>
                <w:pStyle w:val="Bibliography"/>
                <w:ind w:left="720" w:hanging="720"/>
                <w:rPr>
                  <w:noProof/>
                </w:rPr>
              </w:pPr>
              <w:r>
                <w:rPr>
                  <w:noProof/>
                </w:rPr>
                <w:t xml:space="preserve">Clark, T. (2016, March 31). </w:t>
              </w:r>
              <w:r>
                <w:rPr>
                  <w:i/>
                  <w:iCs/>
                  <w:noProof/>
                </w:rPr>
                <w:t>HMRC working with tax agent</w:t>
              </w:r>
              <w:r>
                <w:rPr>
                  <w:noProof/>
                </w:rPr>
                <w:t>. Retrieved March 5, 2018, from Gov.uk: https://taxagents.blog.gov.uk/2016/03/31/making-tax-digital/</w:t>
              </w:r>
            </w:p>
            <w:p w:rsidR="00402ADA" w:rsidRDefault="00402ADA" w:rsidP="00402ADA">
              <w:pPr>
                <w:pStyle w:val="Bibliography"/>
                <w:ind w:left="720" w:hanging="720"/>
                <w:rPr>
                  <w:noProof/>
                </w:rPr>
              </w:pPr>
              <w:r>
                <w:rPr>
                  <w:noProof/>
                </w:rPr>
                <w:t xml:space="preserve">freeagent. (2017, August 4). </w:t>
              </w:r>
              <w:r>
                <w:rPr>
                  <w:i/>
                  <w:iCs/>
                  <w:noProof/>
                </w:rPr>
                <w:t>Making Tax Digital Software Pilot: Freeagent's recommendations for HMRC</w:t>
              </w:r>
              <w:r>
                <w:rPr>
                  <w:noProof/>
                </w:rPr>
                <w:t>. Retrieved 2018 20, March, from freeagent: https://www.freeagent.com/guides/making-tax-digital/software-recommendations-for-hmrc/</w:t>
              </w:r>
            </w:p>
            <w:p w:rsidR="00402ADA" w:rsidRDefault="00402ADA" w:rsidP="00402ADA">
              <w:pPr>
                <w:pStyle w:val="Bibliography"/>
                <w:ind w:left="720" w:hanging="720"/>
                <w:rPr>
                  <w:noProof/>
                </w:rPr>
              </w:pPr>
              <w:r>
                <w:rPr>
                  <w:noProof/>
                </w:rPr>
                <w:t xml:space="preserve">Gauake MP, D. (2016, December 7). </w:t>
              </w:r>
              <w:r>
                <w:rPr>
                  <w:i/>
                  <w:iCs/>
                  <w:noProof/>
                </w:rPr>
                <w:t>making tax digital</w:t>
              </w:r>
              <w:r>
                <w:rPr>
                  <w:noProof/>
                </w:rPr>
                <w:t>. Retrieved March 5, 2018, from A The National Archives: https://www.gov.uk/government/publications/making-tax-digital</w:t>
              </w:r>
            </w:p>
            <w:p w:rsidR="00402ADA" w:rsidRDefault="00402ADA" w:rsidP="00402ADA">
              <w:pPr>
                <w:pStyle w:val="Bibliography"/>
                <w:ind w:left="720" w:hanging="720"/>
                <w:rPr>
                  <w:noProof/>
                </w:rPr>
              </w:pPr>
              <w:r>
                <w:rPr>
                  <w:noProof/>
                </w:rPr>
                <w:t xml:space="preserve">Gov.uk. (2017, December 1). </w:t>
              </w:r>
              <w:r>
                <w:rPr>
                  <w:i/>
                  <w:iCs/>
                  <w:noProof/>
                </w:rPr>
                <w:t>Making Tax DIgital for Business</w:t>
              </w:r>
              <w:r>
                <w:rPr>
                  <w:noProof/>
                </w:rPr>
                <w:t>. Retrieved March 15, 2018, from Gov.uk: https://www.gov.uk/government/publications/making-tax-digital-changing-the-scope-and-pace-technical-note/making-tax-digital-for-business</w:t>
              </w:r>
            </w:p>
            <w:p w:rsidR="00402ADA" w:rsidRDefault="00402ADA" w:rsidP="00402ADA">
              <w:pPr>
                <w:pStyle w:val="Bibliography"/>
                <w:ind w:left="720" w:hanging="720"/>
                <w:rPr>
                  <w:noProof/>
                </w:rPr>
              </w:pPr>
              <w:r>
                <w:rPr>
                  <w:noProof/>
                </w:rPr>
                <w:t xml:space="preserve">Gov.uk. (2017, July 13). </w:t>
              </w:r>
              <w:r>
                <w:rPr>
                  <w:i/>
                  <w:iCs/>
                  <w:noProof/>
                </w:rPr>
                <w:t>Overview of Making Tax Digital</w:t>
              </w:r>
              <w:r>
                <w:rPr>
                  <w:noProof/>
                </w:rPr>
                <w:t>. Retrieved March 23, 2018, from Gov.uk: https://www.gov.uk/government/publications/making-tax-digital/overview-of-making-tax-digital#making-tax-digital-for-individuals</w:t>
              </w:r>
            </w:p>
            <w:p w:rsidR="00402ADA" w:rsidRDefault="00402ADA" w:rsidP="00402ADA">
              <w:pPr>
                <w:pStyle w:val="Bibliography"/>
                <w:ind w:left="720" w:hanging="720"/>
                <w:rPr>
                  <w:noProof/>
                </w:rPr>
              </w:pPr>
              <w:r>
                <w:rPr>
                  <w:noProof/>
                </w:rPr>
                <w:t xml:space="preserve">Griffin Chapman. (2017, October 12). </w:t>
              </w:r>
              <w:r>
                <w:rPr>
                  <w:i/>
                  <w:iCs/>
                  <w:noProof/>
                </w:rPr>
                <w:t>Making Tax Digital (MTD)</w:t>
              </w:r>
              <w:r>
                <w:rPr>
                  <w:noProof/>
                </w:rPr>
                <w:t>. Retrieved March 7, 2018, from Griffin Chapman: http://www.griffin-chapman.co.uk/making-tax-digital</w:t>
              </w:r>
            </w:p>
            <w:p w:rsidR="00402ADA" w:rsidRDefault="00402ADA" w:rsidP="00402ADA">
              <w:pPr>
                <w:pStyle w:val="Bibliography"/>
                <w:ind w:left="720" w:hanging="720"/>
                <w:rPr>
                  <w:noProof/>
                </w:rPr>
              </w:pPr>
              <w:r>
                <w:rPr>
                  <w:noProof/>
                </w:rPr>
                <w:t xml:space="preserve">HM Revenue &amp; Customs. (2016). </w:t>
              </w:r>
              <w:r>
                <w:rPr>
                  <w:i/>
                  <w:iCs/>
                  <w:noProof/>
                </w:rPr>
                <w:t>HM Revenue &amp; Customs.</w:t>
              </w:r>
              <w:r>
                <w:rPr>
                  <w:noProof/>
                </w:rPr>
                <w:t xml:space="preserve"> Retrieved March 7, 2018, from Construction Industry Scheme, Guide for contractors and Subcontractors: http://www.booksandnumbers.co.uk/wp-content/uploads/2016/02/cis340.pdf</w:t>
              </w:r>
            </w:p>
            <w:p w:rsidR="00402ADA" w:rsidRDefault="00402ADA" w:rsidP="00402ADA">
              <w:pPr>
                <w:pStyle w:val="Bibliography"/>
                <w:ind w:left="720" w:hanging="720"/>
                <w:rPr>
                  <w:noProof/>
                </w:rPr>
              </w:pPr>
              <w:r>
                <w:rPr>
                  <w:noProof/>
                </w:rPr>
                <w:t xml:space="preserve">HM Revenue &amp; Customs. (2016, August 3). </w:t>
              </w:r>
              <w:r>
                <w:rPr>
                  <w:i/>
                  <w:iCs/>
                  <w:noProof/>
                </w:rPr>
                <w:t>The Scheme: subcontractors: local authorities and other public bodies as subcontractors</w:t>
              </w:r>
              <w:r>
                <w:rPr>
                  <w:noProof/>
                </w:rPr>
                <w:t>. Retrieved March 7, 2018, from Gov.uk: https://www.gov.uk/hmrc-internal-manuals/construction-industry-scheme-reform/cisr13040</w:t>
              </w:r>
            </w:p>
            <w:p w:rsidR="00402ADA" w:rsidRDefault="00402ADA" w:rsidP="00402ADA">
              <w:pPr>
                <w:pStyle w:val="Bibliography"/>
                <w:ind w:left="720" w:hanging="720"/>
                <w:rPr>
                  <w:noProof/>
                </w:rPr>
              </w:pPr>
              <w:r>
                <w:rPr>
                  <w:noProof/>
                </w:rPr>
                <w:t xml:space="preserve">HMRC. (2017, July 13). </w:t>
              </w:r>
              <w:r>
                <w:rPr>
                  <w:i/>
                  <w:iCs/>
                  <w:noProof/>
                </w:rPr>
                <w:t>Next steps on the Finance Bill and Making Tax Digital</w:t>
              </w:r>
              <w:r>
                <w:rPr>
                  <w:noProof/>
                </w:rPr>
                <w:t>. Retrieved March 12, 2018, from GOV.UK: https://www.gov.uk/government/news/next-steps-on-the-finance-bill-and-making-tax-digital</w:t>
              </w:r>
            </w:p>
            <w:p w:rsidR="00402ADA" w:rsidRDefault="00402ADA" w:rsidP="00402ADA">
              <w:pPr>
                <w:pStyle w:val="Bibliography"/>
                <w:ind w:left="720" w:hanging="720"/>
                <w:rPr>
                  <w:noProof/>
                </w:rPr>
              </w:pPr>
              <w:r>
                <w:rPr>
                  <w:noProof/>
                </w:rPr>
                <w:t xml:space="preserve">HMRC. (2017, July 13). </w:t>
              </w:r>
              <w:r>
                <w:rPr>
                  <w:i/>
                  <w:iCs/>
                  <w:noProof/>
                </w:rPr>
                <w:t>Policy Paper Overvie of Making Tax Digital</w:t>
              </w:r>
              <w:r>
                <w:rPr>
                  <w:noProof/>
                </w:rPr>
                <w:t>. Retrieved March 12, 2018, from GOV.UK Web site: https://www.gov.uk/government/publications/making-tax-digital/overview-of-making-tax-digital</w:t>
              </w:r>
            </w:p>
            <w:p w:rsidR="00402ADA" w:rsidRDefault="00402ADA" w:rsidP="00402ADA">
              <w:pPr>
                <w:pStyle w:val="Bibliography"/>
                <w:ind w:left="720" w:hanging="720"/>
                <w:rPr>
                  <w:noProof/>
                </w:rPr>
              </w:pPr>
              <w:r>
                <w:rPr>
                  <w:noProof/>
                </w:rPr>
                <w:lastRenderedPageBreak/>
                <w:t xml:space="preserve">HMRC. (2017, August 8). </w:t>
              </w:r>
              <w:r>
                <w:rPr>
                  <w:i/>
                  <w:iCs/>
                  <w:noProof/>
                </w:rPr>
                <w:t>Simple record keeping applications: Commercial software suppliers</w:t>
              </w:r>
              <w:r>
                <w:rPr>
                  <w:noProof/>
                </w:rPr>
                <w:t>. Retrieved 2018 12, March, from Gov.uk: https://www.gov.uk/government/publications/record-keeping-and-simpler-income-tax-applicationssoftware/simple-record-keeping-applications-commercial-software-suppliers</w:t>
              </w:r>
            </w:p>
            <w:p w:rsidR="00402ADA" w:rsidRDefault="00402ADA" w:rsidP="00402ADA">
              <w:pPr>
                <w:pStyle w:val="Bibliography"/>
                <w:ind w:left="720" w:hanging="720"/>
                <w:rPr>
                  <w:noProof/>
                </w:rPr>
              </w:pPr>
              <w:r>
                <w:rPr>
                  <w:noProof/>
                </w:rPr>
                <w:t xml:space="preserve">Houghton, J. (2016, July 20). </w:t>
              </w:r>
              <w:r>
                <w:rPr>
                  <w:i/>
                  <w:iCs/>
                  <w:noProof/>
                </w:rPr>
                <w:t>HMRC working with tax agent</w:t>
              </w:r>
              <w:r>
                <w:rPr>
                  <w:noProof/>
                </w:rPr>
                <w:t>. Retrieved March 17, 2018, from Merciablog: https://blog.mercia-group.co.uk/agents-access-to-digital-tax-accounts/</w:t>
              </w:r>
            </w:p>
            <w:p w:rsidR="00402ADA" w:rsidRDefault="00402ADA" w:rsidP="00402ADA">
              <w:pPr>
                <w:pStyle w:val="Bibliography"/>
                <w:ind w:left="720" w:hanging="720"/>
                <w:rPr>
                  <w:noProof/>
                </w:rPr>
              </w:pPr>
              <w:r>
                <w:rPr>
                  <w:noProof/>
                </w:rPr>
                <w:t xml:space="preserve">KPMG. (2017, September). </w:t>
              </w:r>
              <w:r>
                <w:rPr>
                  <w:i/>
                  <w:iCs/>
                  <w:noProof/>
                </w:rPr>
                <w:t>Making Tax Digital</w:t>
              </w:r>
              <w:r>
                <w:rPr>
                  <w:noProof/>
                </w:rPr>
                <w:t>. Retrieved March 5, 2018, from KPMG: https://home.kpmg.com/content/dam/kpmg/uk/pdf/2017/09/making-tax-digital-and-the-impact-on-mobility-functions.pdf</w:t>
              </w:r>
            </w:p>
            <w:p w:rsidR="00402ADA" w:rsidRDefault="00402ADA" w:rsidP="00402ADA">
              <w:pPr>
                <w:pStyle w:val="Bibliography"/>
                <w:ind w:left="720" w:hanging="720"/>
                <w:rPr>
                  <w:noProof/>
                </w:rPr>
              </w:pPr>
              <w:r>
                <w:rPr>
                  <w:noProof/>
                </w:rPr>
                <w:t xml:space="preserve">Palmer, B. (2017, June 6). </w:t>
              </w:r>
              <w:r>
                <w:rPr>
                  <w:i/>
                  <w:iCs/>
                  <w:noProof/>
                </w:rPr>
                <w:t>Making Tax Digital – what you need to know to prepare</w:t>
              </w:r>
              <w:r>
                <w:rPr>
                  <w:noProof/>
                </w:rPr>
                <w:t>. Retrieved March 5, 2018, from aatcomment: https://www.aatcomment.org.uk/making-tax-digital-what-you-need-to-know-to-prepare/</w:t>
              </w:r>
            </w:p>
            <w:p w:rsidR="00402ADA" w:rsidRDefault="00402ADA" w:rsidP="00402ADA">
              <w:pPr>
                <w:pStyle w:val="Bibliography"/>
                <w:ind w:left="720" w:hanging="720"/>
                <w:rPr>
                  <w:noProof/>
                </w:rPr>
              </w:pPr>
              <w:r>
                <w:rPr>
                  <w:noProof/>
                </w:rPr>
                <w:t xml:space="preserve">quickbooks. (2017). </w:t>
              </w:r>
              <w:r>
                <w:rPr>
                  <w:i/>
                  <w:iCs/>
                  <w:noProof/>
                </w:rPr>
                <w:t>Claim your free Making Tax Digital guide for small businesses</w:t>
              </w:r>
              <w:r>
                <w:rPr>
                  <w:noProof/>
                </w:rPr>
                <w:t>. Retrieved March 5, 2018, from quickbooks: https://quickbooks.intuit.com/uk/smb/making-tax-digital/</w:t>
              </w:r>
            </w:p>
            <w:p w:rsidR="00402ADA" w:rsidRDefault="00402ADA" w:rsidP="00402ADA">
              <w:pPr>
                <w:pStyle w:val="Bibliography"/>
                <w:ind w:left="720" w:hanging="720"/>
                <w:rPr>
                  <w:noProof/>
                </w:rPr>
              </w:pPr>
              <w:r>
                <w:rPr>
                  <w:noProof/>
                </w:rPr>
                <w:t xml:space="preserve">Smith, E. (2018, February 19). </w:t>
              </w:r>
              <w:r>
                <w:rPr>
                  <w:i/>
                  <w:iCs/>
                  <w:noProof/>
                </w:rPr>
                <w:t>Guide to Making Tax Digital for businesses</w:t>
              </w:r>
              <w:r>
                <w:rPr>
                  <w:noProof/>
                </w:rPr>
                <w:t>. Retrieved March 20, 2018, from AccountancyAge: https://www.accountancyage.com/2018/02/19/guide-making-tax-digital-businesses/</w:t>
              </w:r>
            </w:p>
            <w:p w:rsidR="00402ADA" w:rsidRDefault="00402ADA" w:rsidP="00402ADA">
              <w:pPr>
                <w:pStyle w:val="Bibliography"/>
                <w:ind w:left="720" w:hanging="720"/>
                <w:rPr>
                  <w:noProof/>
                </w:rPr>
              </w:pPr>
              <w:r>
                <w:rPr>
                  <w:noProof/>
                </w:rPr>
                <w:t xml:space="preserve">Sweet, P. (2017, March 10). </w:t>
              </w:r>
              <w:r>
                <w:rPr>
                  <w:i/>
                  <w:iCs/>
                  <w:noProof/>
                </w:rPr>
                <w:t>Accountancy Daily</w:t>
              </w:r>
              <w:r>
                <w:rPr>
                  <w:noProof/>
                </w:rPr>
                <w:t>. Retrieved March 26, 2018, from HMRC research shows need to 'sell' Making Tax Digital: https://www.accountancydaily.co/hmrc-research-shows-need-sell-making-tax-digital</w:t>
              </w:r>
            </w:p>
            <w:p w:rsidR="00402ADA" w:rsidRDefault="00402ADA" w:rsidP="00402ADA">
              <w:pPr>
                <w:pStyle w:val="Bibliography"/>
                <w:ind w:left="720" w:hanging="720"/>
                <w:rPr>
                  <w:noProof/>
                </w:rPr>
              </w:pPr>
              <w:r>
                <w:rPr>
                  <w:noProof/>
                </w:rPr>
                <w:t xml:space="preserve">Verma, H. (2017, May 5). </w:t>
              </w:r>
              <w:r>
                <w:rPr>
                  <w:i/>
                  <w:iCs/>
                  <w:noProof/>
                </w:rPr>
                <w:t>Comparing British and Australian digital tax plan</w:t>
              </w:r>
              <w:r>
                <w:rPr>
                  <w:noProof/>
                </w:rPr>
                <w:t>. Retrieved March 27, 2018, from Chartered Institute of Taxation: https://www.tax.org.uk/media-centre/blog/media-and-politics/comparing-british-and-australian-digital-tax-plans</w:t>
              </w:r>
            </w:p>
            <w:p w:rsidR="00402ADA" w:rsidRDefault="00402ADA" w:rsidP="00402ADA">
              <w:r>
                <w:rPr>
                  <w:b/>
                  <w:bCs/>
                  <w:noProof/>
                </w:rPr>
                <w:fldChar w:fldCharType="end"/>
              </w:r>
            </w:p>
          </w:sdtContent>
        </w:sdt>
      </w:sdtContent>
    </w:sdt>
    <w:p w:rsidR="00402ADA" w:rsidRPr="002B01EA" w:rsidRDefault="00402ADA">
      <w:pPr>
        <w:rPr>
          <w:rFonts w:asciiTheme="minorBidi" w:hAnsiTheme="minorBidi"/>
          <w:color w:val="000000" w:themeColor="text1"/>
        </w:rPr>
      </w:pPr>
    </w:p>
    <w:sectPr w:rsidR="00402ADA" w:rsidRPr="002B01EA" w:rsidSect="006E44E3">
      <w:footerReference w:type="even" r:id="rId9"/>
      <w:footerReference w:type="default" r:id="rId10"/>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4A36" w:rsidRDefault="00BE4A36" w:rsidP="00516819">
      <w:r>
        <w:separator/>
      </w:r>
    </w:p>
  </w:endnote>
  <w:endnote w:type="continuationSeparator" w:id="0">
    <w:p w:rsidR="00BE4A36" w:rsidRDefault="00BE4A36" w:rsidP="00516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7244252"/>
      <w:docPartObj>
        <w:docPartGallery w:val="Page Numbers (Bottom of Page)"/>
        <w:docPartUnique/>
      </w:docPartObj>
    </w:sdtPr>
    <w:sdtEndPr>
      <w:rPr>
        <w:rStyle w:val="PageNumber"/>
      </w:rPr>
    </w:sdtEndPr>
    <w:sdtContent>
      <w:p w:rsidR="00516819" w:rsidRDefault="00516819" w:rsidP="009426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16819" w:rsidRDefault="005168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3422884"/>
      <w:docPartObj>
        <w:docPartGallery w:val="Page Numbers (Bottom of Page)"/>
        <w:docPartUnique/>
      </w:docPartObj>
    </w:sdtPr>
    <w:sdtEndPr>
      <w:rPr>
        <w:rStyle w:val="PageNumber"/>
      </w:rPr>
    </w:sdtEndPr>
    <w:sdtContent>
      <w:p w:rsidR="00516819" w:rsidRDefault="00516819" w:rsidP="009426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16819" w:rsidRDefault="00516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4A36" w:rsidRDefault="00BE4A36" w:rsidP="00516819">
      <w:r>
        <w:separator/>
      </w:r>
    </w:p>
  </w:footnote>
  <w:footnote w:type="continuationSeparator" w:id="0">
    <w:p w:rsidR="00BE4A36" w:rsidRDefault="00BE4A36" w:rsidP="005168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2E37"/>
    <w:multiLevelType w:val="hybridMultilevel"/>
    <w:tmpl w:val="BAA4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310895"/>
    <w:multiLevelType w:val="hybridMultilevel"/>
    <w:tmpl w:val="DDC42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965191"/>
    <w:multiLevelType w:val="hybridMultilevel"/>
    <w:tmpl w:val="C65C4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8A4250"/>
    <w:multiLevelType w:val="hybridMultilevel"/>
    <w:tmpl w:val="842E5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8172B4"/>
    <w:multiLevelType w:val="multilevel"/>
    <w:tmpl w:val="6B48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A61709"/>
    <w:multiLevelType w:val="multilevel"/>
    <w:tmpl w:val="E2661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5A048A"/>
    <w:multiLevelType w:val="multilevel"/>
    <w:tmpl w:val="AED2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C64333"/>
    <w:multiLevelType w:val="multilevel"/>
    <w:tmpl w:val="6B48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5"/>
  </w:num>
  <w:num w:numId="4">
    <w:abstractNumId w:val="6"/>
  </w:num>
  <w:num w:numId="5">
    <w:abstractNumId w:val="4"/>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3E6"/>
    <w:rsid w:val="000131EC"/>
    <w:rsid w:val="00015D21"/>
    <w:rsid w:val="000274B6"/>
    <w:rsid w:val="00080F4F"/>
    <w:rsid w:val="000A26C3"/>
    <w:rsid w:val="000D2D81"/>
    <w:rsid w:val="000E2D1C"/>
    <w:rsid w:val="000F49E6"/>
    <w:rsid w:val="00100B00"/>
    <w:rsid w:val="00130654"/>
    <w:rsid w:val="0013760B"/>
    <w:rsid w:val="00155265"/>
    <w:rsid w:val="001552D6"/>
    <w:rsid w:val="001634D4"/>
    <w:rsid w:val="00182AD2"/>
    <w:rsid w:val="00194F13"/>
    <w:rsid w:val="001B1E01"/>
    <w:rsid w:val="00205A64"/>
    <w:rsid w:val="002352A6"/>
    <w:rsid w:val="0025062D"/>
    <w:rsid w:val="00270D09"/>
    <w:rsid w:val="0027267F"/>
    <w:rsid w:val="002A1062"/>
    <w:rsid w:val="002A585A"/>
    <w:rsid w:val="002A6DAB"/>
    <w:rsid w:val="002A7057"/>
    <w:rsid w:val="002A7B65"/>
    <w:rsid w:val="002B01EA"/>
    <w:rsid w:val="002F77E3"/>
    <w:rsid w:val="00305B24"/>
    <w:rsid w:val="00307B20"/>
    <w:rsid w:val="0032710C"/>
    <w:rsid w:val="00341803"/>
    <w:rsid w:val="00362EA0"/>
    <w:rsid w:val="00394D6F"/>
    <w:rsid w:val="00396AE1"/>
    <w:rsid w:val="003A21F0"/>
    <w:rsid w:val="003B51E7"/>
    <w:rsid w:val="003C2348"/>
    <w:rsid w:val="003D0004"/>
    <w:rsid w:val="003E0258"/>
    <w:rsid w:val="003F6576"/>
    <w:rsid w:val="00402ADA"/>
    <w:rsid w:val="004057D0"/>
    <w:rsid w:val="00431527"/>
    <w:rsid w:val="00434611"/>
    <w:rsid w:val="00446FD5"/>
    <w:rsid w:val="00452B73"/>
    <w:rsid w:val="00473427"/>
    <w:rsid w:val="004809E4"/>
    <w:rsid w:val="004B56EE"/>
    <w:rsid w:val="004B6B50"/>
    <w:rsid w:val="004D14B7"/>
    <w:rsid w:val="004E750C"/>
    <w:rsid w:val="00516819"/>
    <w:rsid w:val="00532081"/>
    <w:rsid w:val="00551321"/>
    <w:rsid w:val="005A04DB"/>
    <w:rsid w:val="005D2936"/>
    <w:rsid w:val="005F0229"/>
    <w:rsid w:val="00620797"/>
    <w:rsid w:val="0062199D"/>
    <w:rsid w:val="0064781C"/>
    <w:rsid w:val="00657414"/>
    <w:rsid w:val="00662AB5"/>
    <w:rsid w:val="006749C3"/>
    <w:rsid w:val="00686274"/>
    <w:rsid w:val="006C3A89"/>
    <w:rsid w:val="006E0E8A"/>
    <w:rsid w:val="006E44E3"/>
    <w:rsid w:val="00711CA8"/>
    <w:rsid w:val="00730307"/>
    <w:rsid w:val="007734D8"/>
    <w:rsid w:val="00776EC0"/>
    <w:rsid w:val="007869BD"/>
    <w:rsid w:val="00797496"/>
    <w:rsid w:val="007C699C"/>
    <w:rsid w:val="007D0320"/>
    <w:rsid w:val="00813AF3"/>
    <w:rsid w:val="00871E34"/>
    <w:rsid w:val="00873ADB"/>
    <w:rsid w:val="008758D7"/>
    <w:rsid w:val="008873E7"/>
    <w:rsid w:val="00892FA0"/>
    <w:rsid w:val="008B60E0"/>
    <w:rsid w:val="0092585D"/>
    <w:rsid w:val="00931EFD"/>
    <w:rsid w:val="00935BA8"/>
    <w:rsid w:val="0094202E"/>
    <w:rsid w:val="00946663"/>
    <w:rsid w:val="00970E25"/>
    <w:rsid w:val="00977CC0"/>
    <w:rsid w:val="00990808"/>
    <w:rsid w:val="009B77F0"/>
    <w:rsid w:val="009D4134"/>
    <w:rsid w:val="00A36164"/>
    <w:rsid w:val="00A4269F"/>
    <w:rsid w:val="00A617A4"/>
    <w:rsid w:val="00A6471A"/>
    <w:rsid w:val="00A81FCD"/>
    <w:rsid w:val="00A8543A"/>
    <w:rsid w:val="00A91CAA"/>
    <w:rsid w:val="00AA5A3D"/>
    <w:rsid w:val="00AC23A2"/>
    <w:rsid w:val="00AC2DEB"/>
    <w:rsid w:val="00AD5192"/>
    <w:rsid w:val="00AF282B"/>
    <w:rsid w:val="00B243AD"/>
    <w:rsid w:val="00B468F7"/>
    <w:rsid w:val="00B6006A"/>
    <w:rsid w:val="00B672B6"/>
    <w:rsid w:val="00B77765"/>
    <w:rsid w:val="00BA4DC3"/>
    <w:rsid w:val="00BE4A36"/>
    <w:rsid w:val="00BE4E10"/>
    <w:rsid w:val="00C336AB"/>
    <w:rsid w:val="00C56BA4"/>
    <w:rsid w:val="00C64B17"/>
    <w:rsid w:val="00C81A22"/>
    <w:rsid w:val="00CB7986"/>
    <w:rsid w:val="00CD3791"/>
    <w:rsid w:val="00CF6927"/>
    <w:rsid w:val="00D03C76"/>
    <w:rsid w:val="00D701FE"/>
    <w:rsid w:val="00D745BA"/>
    <w:rsid w:val="00D87050"/>
    <w:rsid w:val="00DA2CF6"/>
    <w:rsid w:val="00DE7E38"/>
    <w:rsid w:val="00DF6591"/>
    <w:rsid w:val="00DF67AE"/>
    <w:rsid w:val="00E252B7"/>
    <w:rsid w:val="00E30E86"/>
    <w:rsid w:val="00E46D7B"/>
    <w:rsid w:val="00E817A3"/>
    <w:rsid w:val="00EC32A5"/>
    <w:rsid w:val="00EE6360"/>
    <w:rsid w:val="00F33763"/>
    <w:rsid w:val="00F507D1"/>
    <w:rsid w:val="00F6461F"/>
    <w:rsid w:val="00F650F0"/>
    <w:rsid w:val="00F66ACE"/>
    <w:rsid w:val="00F70CC5"/>
    <w:rsid w:val="00F72DAF"/>
    <w:rsid w:val="00FB2458"/>
    <w:rsid w:val="00FB7CD5"/>
    <w:rsid w:val="00FC2693"/>
    <w:rsid w:val="00FC63E6"/>
    <w:rsid w:val="00FC7E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0C2A6"/>
  <w14:defaultImageDpi w14:val="32767"/>
  <w15:chartTrackingRefBased/>
  <w15:docId w15:val="{D5A3B45E-A7A4-F542-B211-B844C0B2B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7342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91C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585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2A5"/>
    <w:pPr>
      <w:ind w:left="720"/>
      <w:contextualSpacing/>
    </w:pPr>
  </w:style>
  <w:style w:type="character" w:customStyle="1" w:styleId="Heading1Char">
    <w:name w:val="Heading 1 Char"/>
    <w:basedOn w:val="DefaultParagraphFont"/>
    <w:link w:val="Heading1"/>
    <w:uiPriority w:val="9"/>
    <w:rsid w:val="0047342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7342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73427"/>
    <w:rPr>
      <w:b/>
      <w:bCs/>
    </w:rPr>
  </w:style>
  <w:style w:type="character" w:customStyle="1" w:styleId="Heading3Char">
    <w:name w:val="Heading 3 Char"/>
    <w:basedOn w:val="DefaultParagraphFont"/>
    <w:link w:val="Heading3"/>
    <w:uiPriority w:val="9"/>
    <w:semiHidden/>
    <w:rsid w:val="002A585A"/>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FB7CD5"/>
    <w:rPr>
      <w:color w:val="0000FF"/>
      <w:u w:val="single"/>
    </w:rPr>
  </w:style>
  <w:style w:type="character" w:styleId="FollowedHyperlink">
    <w:name w:val="FollowedHyperlink"/>
    <w:basedOn w:val="DefaultParagraphFont"/>
    <w:uiPriority w:val="99"/>
    <w:semiHidden/>
    <w:unhideWhenUsed/>
    <w:rsid w:val="00FB7CD5"/>
    <w:rPr>
      <w:color w:val="954F72" w:themeColor="followedHyperlink"/>
      <w:u w:val="single"/>
    </w:rPr>
  </w:style>
  <w:style w:type="paragraph" w:styleId="Bibliography">
    <w:name w:val="Bibliography"/>
    <w:basedOn w:val="Normal"/>
    <w:next w:val="Normal"/>
    <w:uiPriority w:val="37"/>
    <w:unhideWhenUsed/>
    <w:rsid w:val="00402ADA"/>
  </w:style>
  <w:style w:type="paragraph" w:styleId="Footer">
    <w:name w:val="footer"/>
    <w:basedOn w:val="Normal"/>
    <w:link w:val="FooterChar"/>
    <w:uiPriority w:val="99"/>
    <w:unhideWhenUsed/>
    <w:rsid w:val="00516819"/>
    <w:pPr>
      <w:tabs>
        <w:tab w:val="center" w:pos="4513"/>
        <w:tab w:val="right" w:pos="9026"/>
      </w:tabs>
    </w:pPr>
  </w:style>
  <w:style w:type="character" w:customStyle="1" w:styleId="FooterChar">
    <w:name w:val="Footer Char"/>
    <w:basedOn w:val="DefaultParagraphFont"/>
    <w:link w:val="Footer"/>
    <w:uiPriority w:val="99"/>
    <w:rsid w:val="00516819"/>
  </w:style>
  <w:style w:type="character" w:styleId="PageNumber">
    <w:name w:val="page number"/>
    <w:basedOn w:val="DefaultParagraphFont"/>
    <w:uiPriority w:val="99"/>
    <w:semiHidden/>
    <w:unhideWhenUsed/>
    <w:rsid w:val="00516819"/>
  </w:style>
  <w:style w:type="paragraph" w:styleId="NoSpacing">
    <w:name w:val="No Spacing"/>
    <w:link w:val="NoSpacingChar"/>
    <w:uiPriority w:val="1"/>
    <w:qFormat/>
    <w:rsid w:val="004B56EE"/>
    <w:rPr>
      <w:rFonts w:eastAsiaTheme="minorEastAsia"/>
      <w:sz w:val="22"/>
      <w:szCs w:val="22"/>
      <w:lang w:val="en-US" w:eastAsia="zh-CN"/>
    </w:rPr>
  </w:style>
  <w:style w:type="character" w:customStyle="1" w:styleId="NoSpacingChar">
    <w:name w:val="No Spacing Char"/>
    <w:basedOn w:val="DefaultParagraphFont"/>
    <w:link w:val="NoSpacing"/>
    <w:uiPriority w:val="1"/>
    <w:rsid w:val="004B56EE"/>
    <w:rPr>
      <w:rFonts w:eastAsiaTheme="minorEastAsia"/>
      <w:sz w:val="22"/>
      <w:szCs w:val="22"/>
      <w:lang w:val="en-US" w:eastAsia="zh-CN"/>
    </w:rPr>
  </w:style>
  <w:style w:type="character" w:customStyle="1" w:styleId="Heading2Char">
    <w:name w:val="Heading 2 Char"/>
    <w:basedOn w:val="DefaultParagraphFont"/>
    <w:link w:val="Heading2"/>
    <w:uiPriority w:val="9"/>
    <w:semiHidden/>
    <w:rsid w:val="00A91CA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D413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9D4134"/>
    <w:pPr>
      <w:spacing w:before="120"/>
    </w:pPr>
    <w:rPr>
      <w:rFonts w:cstheme="minorHAnsi"/>
      <w:b/>
      <w:bCs/>
      <w:i/>
      <w:iCs/>
      <w:szCs w:val="28"/>
    </w:rPr>
  </w:style>
  <w:style w:type="paragraph" w:styleId="TOC2">
    <w:name w:val="toc 2"/>
    <w:basedOn w:val="Normal"/>
    <w:next w:val="Normal"/>
    <w:autoRedefine/>
    <w:uiPriority w:val="39"/>
    <w:unhideWhenUsed/>
    <w:rsid w:val="009D4134"/>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9D4134"/>
    <w:pPr>
      <w:ind w:left="480"/>
    </w:pPr>
    <w:rPr>
      <w:rFonts w:cstheme="minorHAnsi"/>
      <w:sz w:val="20"/>
    </w:rPr>
  </w:style>
  <w:style w:type="paragraph" w:styleId="TOC4">
    <w:name w:val="toc 4"/>
    <w:basedOn w:val="Normal"/>
    <w:next w:val="Normal"/>
    <w:autoRedefine/>
    <w:uiPriority w:val="39"/>
    <w:semiHidden/>
    <w:unhideWhenUsed/>
    <w:rsid w:val="009D4134"/>
    <w:pPr>
      <w:ind w:left="720"/>
    </w:pPr>
    <w:rPr>
      <w:rFonts w:cstheme="minorHAnsi"/>
      <w:sz w:val="20"/>
    </w:rPr>
  </w:style>
  <w:style w:type="paragraph" w:styleId="TOC5">
    <w:name w:val="toc 5"/>
    <w:basedOn w:val="Normal"/>
    <w:next w:val="Normal"/>
    <w:autoRedefine/>
    <w:uiPriority w:val="39"/>
    <w:semiHidden/>
    <w:unhideWhenUsed/>
    <w:rsid w:val="009D4134"/>
    <w:pPr>
      <w:ind w:left="960"/>
    </w:pPr>
    <w:rPr>
      <w:rFonts w:cstheme="minorHAnsi"/>
      <w:sz w:val="20"/>
    </w:rPr>
  </w:style>
  <w:style w:type="paragraph" w:styleId="TOC6">
    <w:name w:val="toc 6"/>
    <w:basedOn w:val="Normal"/>
    <w:next w:val="Normal"/>
    <w:autoRedefine/>
    <w:uiPriority w:val="39"/>
    <w:semiHidden/>
    <w:unhideWhenUsed/>
    <w:rsid w:val="009D4134"/>
    <w:pPr>
      <w:ind w:left="1200"/>
    </w:pPr>
    <w:rPr>
      <w:rFonts w:cstheme="minorHAnsi"/>
      <w:sz w:val="20"/>
    </w:rPr>
  </w:style>
  <w:style w:type="paragraph" w:styleId="TOC7">
    <w:name w:val="toc 7"/>
    <w:basedOn w:val="Normal"/>
    <w:next w:val="Normal"/>
    <w:autoRedefine/>
    <w:uiPriority w:val="39"/>
    <w:semiHidden/>
    <w:unhideWhenUsed/>
    <w:rsid w:val="009D4134"/>
    <w:pPr>
      <w:ind w:left="1440"/>
    </w:pPr>
    <w:rPr>
      <w:rFonts w:cstheme="minorHAnsi"/>
      <w:sz w:val="20"/>
    </w:rPr>
  </w:style>
  <w:style w:type="paragraph" w:styleId="TOC8">
    <w:name w:val="toc 8"/>
    <w:basedOn w:val="Normal"/>
    <w:next w:val="Normal"/>
    <w:autoRedefine/>
    <w:uiPriority w:val="39"/>
    <w:semiHidden/>
    <w:unhideWhenUsed/>
    <w:rsid w:val="009D4134"/>
    <w:pPr>
      <w:ind w:left="1680"/>
    </w:pPr>
    <w:rPr>
      <w:rFonts w:cstheme="minorHAnsi"/>
      <w:sz w:val="20"/>
    </w:rPr>
  </w:style>
  <w:style w:type="paragraph" w:styleId="TOC9">
    <w:name w:val="toc 9"/>
    <w:basedOn w:val="Normal"/>
    <w:next w:val="Normal"/>
    <w:autoRedefine/>
    <w:uiPriority w:val="39"/>
    <w:semiHidden/>
    <w:unhideWhenUsed/>
    <w:rsid w:val="009D4134"/>
    <w:pPr>
      <w:ind w:left="192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55351">
      <w:bodyDiv w:val="1"/>
      <w:marLeft w:val="0"/>
      <w:marRight w:val="0"/>
      <w:marTop w:val="0"/>
      <w:marBottom w:val="0"/>
      <w:divBdr>
        <w:top w:val="none" w:sz="0" w:space="0" w:color="auto"/>
        <w:left w:val="none" w:sz="0" w:space="0" w:color="auto"/>
        <w:bottom w:val="none" w:sz="0" w:space="0" w:color="auto"/>
        <w:right w:val="none" w:sz="0" w:space="0" w:color="auto"/>
      </w:divBdr>
    </w:div>
    <w:div w:id="124781416">
      <w:bodyDiv w:val="1"/>
      <w:marLeft w:val="0"/>
      <w:marRight w:val="0"/>
      <w:marTop w:val="0"/>
      <w:marBottom w:val="0"/>
      <w:divBdr>
        <w:top w:val="none" w:sz="0" w:space="0" w:color="auto"/>
        <w:left w:val="none" w:sz="0" w:space="0" w:color="auto"/>
        <w:bottom w:val="none" w:sz="0" w:space="0" w:color="auto"/>
        <w:right w:val="none" w:sz="0" w:space="0" w:color="auto"/>
      </w:divBdr>
    </w:div>
    <w:div w:id="138889265">
      <w:bodyDiv w:val="1"/>
      <w:marLeft w:val="0"/>
      <w:marRight w:val="0"/>
      <w:marTop w:val="0"/>
      <w:marBottom w:val="0"/>
      <w:divBdr>
        <w:top w:val="none" w:sz="0" w:space="0" w:color="auto"/>
        <w:left w:val="none" w:sz="0" w:space="0" w:color="auto"/>
        <w:bottom w:val="none" w:sz="0" w:space="0" w:color="auto"/>
        <w:right w:val="none" w:sz="0" w:space="0" w:color="auto"/>
      </w:divBdr>
    </w:div>
    <w:div w:id="225576749">
      <w:bodyDiv w:val="1"/>
      <w:marLeft w:val="0"/>
      <w:marRight w:val="0"/>
      <w:marTop w:val="0"/>
      <w:marBottom w:val="0"/>
      <w:divBdr>
        <w:top w:val="none" w:sz="0" w:space="0" w:color="auto"/>
        <w:left w:val="none" w:sz="0" w:space="0" w:color="auto"/>
        <w:bottom w:val="none" w:sz="0" w:space="0" w:color="auto"/>
        <w:right w:val="none" w:sz="0" w:space="0" w:color="auto"/>
      </w:divBdr>
    </w:div>
    <w:div w:id="236480916">
      <w:bodyDiv w:val="1"/>
      <w:marLeft w:val="0"/>
      <w:marRight w:val="0"/>
      <w:marTop w:val="0"/>
      <w:marBottom w:val="0"/>
      <w:divBdr>
        <w:top w:val="none" w:sz="0" w:space="0" w:color="auto"/>
        <w:left w:val="none" w:sz="0" w:space="0" w:color="auto"/>
        <w:bottom w:val="none" w:sz="0" w:space="0" w:color="auto"/>
        <w:right w:val="none" w:sz="0" w:space="0" w:color="auto"/>
      </w:divBdr>
    </w:div>
    <w:div w:id="236599342">
      <w:bodyDiv w:val="1"/>
      <w:marLeft w:val="0"/>
      <w:marRight w:val="0"/>
      <w:marTop w:val="0"/>
      <w:marBottom w:val="0"/>
      <w:divBdr>
        <w:top w:val="none" w:sz="0" w:space="0" w:color="auto"/>
        <w:left w:val="none" w:sz="0" w:space="0" w:color="auto"/>
        <w:bottom w:val="none" w:sz="0" w:space="0" w:color="auto"/>
        <w:right w:val="none" w:sz="0" w:space="0" w:color="auto"/>
      </w:divBdr>
    </w:div>
    <w:div w:id="304357041">
      <w:bodyDiv w:val="1"/>
      <w:marLeft w:val="0"/>
      <w:marRight w:val="0"/>
      <w:marTop w:val="0"/>
      <w:marBottom w:val="0"/>
      <w:divBdr>
        <w:top w:val="none" w:sz="0" w:space="0" w:color="auto"/>
        <w:left w:val="none" w:sz="0" w:space="0" w:color="auto"/>
        <w:bottom w:val="none" w:sz="0" w:space="0" w:color="auto"/>
        <w:right w:val="none" w:sz="0" w:space="0" w:color="auto"/>
      </w:divBdr>
    </w:div>
    <w:div w:id="312952384">
      <w:bodyDiv w:val="1"/>
      <w:marLeft w:val="0"/>
      <w:marRight w:val="0"/>
      <w:marTop w:val="0"/>
      <w:marBottom w:val="0"/>
      <w:divBdr>
        <w:top w:val="none" w:sz="0" w:space="0" w:color="auto"/>
        <w:left w:val="none" w:sz="0" w:space="0" w:color="auto"/>
        <w:bottom w:val="none" w:sz="0" w:space="0" w:color="auto"/>
        <w:right w:val="none" w:sz="0" w:space="0" w:color="auto"/>
      </w:divBdr>
    </w:div>
    <w:div w:id="329217407">
      <w:bodyDiv w:val="1"/>
      <w:marLeft w:val="0"/>
      <w:marRight w:val="0"/>
      <w:marTop w:val="0"/>
      <w:marBottom w:val="0"/>
      <w:divBdr>
        <w:top w:val="none" w:sz="0" w:space="0" w:color="auto"/>
        <w:left w:val="none" w:sz="0" w:space="0" w:color="auto"/>
        <w:bottom w:val="none" w:sz="0" w:space="0" w:color="auto"/>
        <w:right w:val="none" w:sz="0" w:space="0" w:color="auto"/>
      </w:divBdr>
    </w:div>
    <w:div w:id="332415175">
      <w:bodyDiv w:val="1"/>
      <w:marLeft w:val="0"/>
      <w:marRight w:val="0"/>
      <w:marTop w:val="0"/>
      <w:marBottom w:val="0"/>
      <w:divBdr>
        <w:top w:val="none" w:sz="0" w:space="0" w:color="auto"/>
        <w:left w:val="none" w:sz="0" w:space="0" w:color="auto"/>
        <w:bottom w:val="none" w:sz="0" w:space="0" w:color="auto"/>
        <w:right w:val="none" w:sz="0" w:space="0" w:color="auto"/>
      </w:divBdr>
    </w:div>
    <w:div w:id="349382122">
      <w:bodyDiv w:val="1"/>
      <w:marLeft w:val="0"/>
      <w:marRight w:val="0"/>
      <w:marTop w:val="0"/>
      <w:marBottom w:val="0"/>
      <w:divBdr>
        <w:top w:val="none" w:sz="0" w:space="0" w:color="auto"/>
        <w:left w:val="none" w:sz="0" w:space="0" w:color="auto"/>
        <w:bottom w:val="none" w:sz="0" w:space="0" w:color="auto"/>
        <w:right w:val="none" w:sz="0" w:space="0" w:color="auto"/>
      </w:divBdr>
    </w:div>
    <w:div w:id="363099400">
      <w:bodyDiv w:val="1"/>
      <w:marLeft w:val="0"/>
      <w:marRight w:val="0"/>
      <w:marTop w:val="0"/>
      <w:marBottom w:val="0"/>
      <w:divBdr>
        <w:top w:val="none" w:sz="0" w:space="0" w:color="auto"/>
        <w:left w:val="none" w:sz="0" w:space="0" w:color="auto"/>
        <w:bottom w:val="none" w:sz="0" w:space="0" w:color="auto"/>
        <w:right w:val="none" w:sz="0" w:space="0" w:color="auto"/>
      </w:divBdr>
    </w:div>
    <w:div w:id="395321765">
      <w:bodyDiv w:val="1"/>
      <w:marLeft w:val="0"/>
      <w:marRight w:val="0"/>
      <w:marTop w:val="0"/>
      <w:marBottom w:val="0"/>
      <w:divBdr>
        <w:top w:val="none" w:sz="0" w:space="0" w:color="auto"/>
        <w:left w:val="none" w:sz="0" w:space="0" w:color="auto"/>
        <w:bottom w:val="none" w:sz="0" w:space="0" w:color="auto"/>
        <w:right w:val="none" w:sz="0" w:space="0" w:color="auto"/>
      </w:divBdr>
    </w:div>
    <w:div w:id="438181063">
      <w:bodyDiv w:val="1"/>
      <w:marLeft w:val="0"/>
      <w:marRight w:val="0"/>
      <w:marTop w:val="0"/>
      <w:marBottom w:val="0"/>
      <w:divBdr>
        <w:top w:val="none" w:sz="0" w:space="0" w:color="auto"/>
        <w:left w:val="none" w:sz="0" w:space="0" w:color="auto"/>
        <w:bottom w:val="none" w:sz="0" w:space="0" w:color="auto"/>
        <w:right w:val="none" w:sz="0" w:space="0" w:color="auto"/>
      </w:divBdr>
    </w:div>
    <w:div w:id="471367439">
      <w:bodyDiv w:val="1"/>
      <w:marLeft w:val="0"/>
      <w:marRight w:val="0"/>
      <w:marTop w:val="0"/>
      <w:marBottom w:val="0"/>
      <w:divBdr>
        <w:top w:val="none" w:sz="0" w:space="0" w:color="auto"/>
        <w:left w:val="none" w:sz="0" w:space="0" w:color="auto"/>
        <w:bottom w:val="none" w:sz="0" w:space="0" w:color="auto"/>
        <w:right w:val="none" w:sz="0" w:space="0" w:color="auto"/>
      </w:divBdr>
    </w:div>
    <w:div w:id="493961730">
      <w:bodyDiv w:val="1"/>
      <w:marLeft w:val="0"/>
      <w:marRight w:val="0"/>
      <w:marTop w:val="0"/>
      <w:marBottom w:val="0"/>
      <w:divBdr>
        <w:top w:val="none" w:sz="0" w:space="0" w:color="auto"/>
        <w:left w:val="none" w:sz="0" w:space="0" w:color="auto"/>
        <w:bottom w:val="none" w:sz="0" w:space="0" w:color="auto"/>
        <w:right w:val="none" w:sz="0" w:space="0" w:color="auto"/>
      </w:divBdr>
    </w:div>
    <w:div w:id="495919886">
      <w:bodyDiv w:val="1"/>
      <w:marLeft w:val="0"/>
      <w:marRight w:val="0"/>
      <w:marTop w:val="0"/>
      <w:marBottom w:val="0"/>
      <w:divBdr>
        <w:top w:val="none" w:sz="0" w:space="0" w:color="auto"/>
        <w:left w:val="none" w:sz="0" w:space="0" w:color="auto"/>
        <w:bottom w:val="none" w:sz="0" w:space="0" w:color="auto"/>
        <w:right w:val="none" w:sz="0" w:space="0" w:color="auto"/>
      </w:divBdr>
    </w:div>
    <w:div w:id="523130093">
      <w:bodyDiv w:val="1"/>
      <w:marLeft w:val="0"/>
      <w:marRight w:val="0"/>
      <w:marTop w:val="0"/>
      <w:marBottom w:val="0"/>
      <w:divBdr>
        <w:top w:val="none" w:sz="0" w:space="0" w:color="auto"/>
        <w:left w:val="none" w:sz="0" w:space="0" w:color="auto"/>
        <w:bottom w:val="none" w:sz="0" w:space="0" w:color="auto"/>
        <w:right w:val="none" w:sz="0" w:space="0" w:color="auto"/>
      </w:divBdr>
    </w:div>
    <w:div w:id="532689971">
      <w:bodyDiv w:val="1"/>
      <w:marLeft w:val="0"/>
      <w:marRight w:val="0"/>
      <w:marTop w:val="0"/>
      <w:marBottom w:val="0"/>
      <w:divBdr>
        <w:top w:val="none" w:sz="0" w:space="0" w:color="auto"/>
        <w:left w:val="none" w:sz="0" w:space="0" w:color="auto"/>
        <w:bottom w:val="none" w:sz="0" w:space="0" w:color="auto"/>
        <w:right w:val="none" w:sz="0" w:space="0" w:color="auto"/>
      </w:divBdr>
    </w:div>
    <w:div w:id="555707554">
      <w:bodyDiv w:val="1"/>
      <w:marLeft w:val="0"/>
      <w:marRight w:val="0"/>
      <w:marTop w:val="0"/>
      <w:marBottom w:val="0"/>
      <w:divBdr>
        <w:top w:val="none" w:sz="0" w:space="0" w:color="auto"/>
        <w:left w:val="none" w:sz="0" w:space="0" w:color="auto"/>
        <w:bottom w:val="none" w:sz="0" w:space="0" w:color="auto"/>
        <w:right w:val="none" w:sz="0" w:space="0" w:color="auto"/>
      </w:divBdr>
    </w:div>
    <w:div w:id="570040004">
      <w:bodyDiv w:val="1"/>
      <w:marLeft w:val="0"/>
      <w:marRight w:val="0"/>
      <w:marTop w:val="0"/>
      <w:marBottom w:val="0"/>
      <w:divBdr>
        <w:top w:val="none" w:sz="0" w:space="0" w:color="auto"/>
        <w:left w:val="none" w:sz="0" w:space="0" w:color="auto"/>
        <w:bottom w:val="none" w:sz="0" w:space="0" w:color="auto"/>
        <w:right w:val="none" w:sz="0" w:space="0" w:color="auto"/>
      </w:divBdr>
    </w:div>
    <w:div w:id="639265726">
      <w:bodyDiv w:val="1"/>
      <w:marLeft w:val="0"/>
      <w:marRight w:val="0"/>
      <w:marTop w:val="0"/>
      <w:marBottom w:val="0"/>
      <w:divBdr>
        <w:top w:val="none" w:sz="0" w:space="0" w:color="auto"/>
        <w:left w:val="none" w:sz="0" w:space="0" w:color="auto"/>
        <w:bottom w:val="none" w:sz="0" w:space="0" w:color="auto"/>
        <w:right w:val="none" w:sz="0" w:space="0" w:color="auto"/>
      </w:divBdr>
    </w:div>
    <w:div w:id="652225570">
      <w:bodyDiv w:val="1"/>
      <w:marLeft w:val="0"/>
      <w:marRight w:val="0"/>
      <w:marTop w:val="0"/>
      <w:marBottom w:val="0"/>
      <w:divBdr>
        <w:top w:val="none" w:sz="0" w:space="0" w:color="auto"/>
        <w:left w:val="none" w:sz="0" w:space="0" w:color="auto"/>
        <w:bottom w:val="none" w:sz="0" w:space="0" w:color="auto"/>
        <w:right w:val="none" w:sz="0" w:space="0" w:color="auto"/>
      </w:divBdr>
    </w:div>
    <w:div w:id="677922359">
      <w:bodyDiv w:val="1"/>
      <w:marLeft w:val="0"/>
      <w:marRight w:val="0"/>
      <w:marTop w:val="0"/>
      <w:marBottom w:val="0"/>
      <w:divBdr>
        <w:top w:val="none" w:sz="0" w:space="0" w:color="auto"/>
        <w:left w:val="none" w:sz="0" w:space="0" w:color="auto"/>
        <w:bottom w:val="none" w:sz="0" w:space="0" w:color="auto"/>
        <w:right w:val="none" w:sz="0" w:space="0" w:color="auto"/>
      </w:divBdr>
    </w:div>
    <w:div w:id="693383782">
      <w:bodyDiv w:val="1"/>
      <w:marLeft w:val="0"/>
      <w:marRight w:val="0"/>
      <w:marTop w:val="0"/>
      <w:marBottom w:val="0"/>
      <w:divBdr>
        <w:top w:val="none" w:sz="0" w:space="0" w:color="auto"/>
        <w:left w:val="none" w:sz="0" w:space="0" w:color="auto"/>
        <w:bottom w:val="none" w:sz="0" w:space="0" w:color="auto"/>
        <w:right w:val="none" w:sz="0" w:space="0" w:color="auto"/>
      </w:divBdr>
    </w:div>
    <w:div w:id="707215947">
      <w:bodyDiv w:val="1"/>
      <w:marLeft w:val="0"/>
      <w:marRight w:val="0"/>
      <w:marTop w:val="0"/>
      <w:marBottom w:val="0"/>
      <w:divBdr>
        <w:top w:val="none" w:sz="0" w:space="0" w:color="auto"/>
        <w:left w:val="none" w:sz="0" w:space="0" w:color="auto"/>
        <w:bottom w:val="none" w:sz="0" w:space="0" w:color="auto"/>
        <w:right w:val="none" w:sz="0" w:space="0" w:color="auto"/>
      </w:divBdr>
    </w:div>
    <w:div w:id="714693248">
      <w:bodyDiv w:val="1"/>
      <w:marLeft w:val="0"/>
      <w:marRight w:val="0"/>
      <w:marTop w:val="0"/>
      <w:marBottom w:val="0"/>
      <w:divBdr>
        <w:top w:val="none" w:sz="0" w:space="0" w:color="auto"/>
        <w:left w:val="none" w:sz="0" w:space="0" w:color="auto"/>
        <w:bottom w:val="none" w:sz="0" w:space="0" w:color="auto"/>
        <w:right w:val="none" w:sz="0" w:space="0" w:color="auto"/>
      </w:divBdr>
    </w:div>
    <w:div w:id="737630063">
      <w:bodyDiv w:val="1"/>
      <w:marLeft w:val="0"/>
      <w:marRight w:val="0"/>
      <w:marTop w:val="0"/>
      <w:marBottom w:val="0"/>
      <w:divBdr>
        <w:top w:val="none" w:sz="0" w:space="0" w:color="auto"/>
        <w:left w:val="none" w:sz="0" w:space="0" w:color="auto"/>
        <w:bottom w:val="none" w:sz="0" w:space="0" w:color="auto"/>
        <w:right w:val="none" w:sz="0" w:space="0" w:color="auto"/>
      </w:divBdr>
    </w:div>
    <w:div w:id="741222658">
      <w:bodyDiv w:val="1"/>
      <w:marLeft w:val="0"/>
      <w:marRight w:val="0"/>
      <w:marTop w:val="0"/>
      <w:marBottom w:val="0"/>
      <w:divBdr>
        <w:top w:val="none" w:sz="0" w:space="0" w:color="auto"/>
        <w:left w:val="none" w:sz="0" w:space="0" w:color="auto"/>
        <w:bottom w:val="none" w:sz="0" w:space="0" w:color="auto"/>
        <w:right w:val="none" w:sz="0" w:space="0" w:color="auto"/>
      </w:divBdr>
    </w:div>
    <w:div w:id="829826645">
      <w:bodyDiv w:val="1"/>
      <w:marLeft w:val="0"/>
      <w:marRight w:val="0"/>
      <w:marTop w:val="0"/>
      <w:marBottom w:val="0"/>
      <w:divBdr>
        <w:top w:val="none" w:sz="0" w:space="0" w:color="auto"/>
        <w:left w:val="none" w:sz="0" w:space="0" w:color="auto"/>
        <w:bottom w:val="none" w:sz="0" w:space="0" w:color="auto"/>
        <w:right w:val="none" w:sz="0" w:space="0" w:color="auto"/>
      </w:divBdr>
    </w:div>
    <w:div w:id="854878371">
      <w:bodyDiv w:val="1"/>
      <w:marLeft w:val="0"/>
      <w:marRight w:val="0"/>
      <w:marTop w:val="0"/>
      <w:marBottom w:val="0"/>
      <w:divBdr>
        <w:top w:val="none" w:sz="0" w:space="0" w:color="auto"/>
        <w:left w:val="none" w:sz="0" w:space="0" w:color="auto"/>
        <w:bottom w:val="none" w:sz="0" w:space="0" w:color="auto"/>
        <w:right w:val="none" w:sz="0" w:space="0" w:color="auto"/>
      </w:divBdr>
    </w:div>
    <w:div w:id="879128370">
      <w:bodyDiv w:val="1"/>
      <w:marLeft w:val="0"/>
      <w:marRight w:val="0"/>
      <w:marTop w:val="0"/>
      <w:marBottom w:val="0"/>
      <w:divBdr>
        <w:top w:val="none" w:sz="0" w:space="0" w:color="auto"/>
        <w:left w:val="none" w:sz="0" w:space="0" w:color="auto"/>
        <w:bottom w:val="none" w:sz="0" w:space="0" w:color="auto"/>
        <w:right w:val="none" w:sz="0" w:space="0" w:color="auto"/>
      </w:divBdr>
    </w:div>
    <w:div w:id="883563454">
      <w:bodyDiv w:val="1"/>
      <w:marLeft w:val="0"/>
      <w:marRight w:val="0"/>
      <w:marTop w:val="0"/>
      <w:marBottom w:val="0"/>
      <w:divBdr>
        <w:top w:val="none" w:sz="0" w:space="0" w:color="auto"/>
        <w:left w:val="none" w:sz="0" w:space="0" w:color="auto"/>
        <w:bottom w:val="none" w:sz="0" w:space="0" w:color="auto"/>
        <w:right w:val="none" w:sz="0" w:space="0" w:color="auto"/>
      </w:divBdr>
    </w:div>
    <w:div w:id="903180356">
      <w:bodyDiv w:val="1"/>
      <w:marLeft w:val="0"/>
      <w:marRight w:val="0"/>
      <w:marTop w:val="0"/>
      <w:marBottom w:val="0"/>
      <w:divBdr>
        <w:top w:val="none" w:sz="0" w:space="0" w:color="auto"/>
        <w:left w:val="none" w:sz="0" w:space="0" w:color="auto"/>
        <w:bottom w:val="none" w:sz="0" w:space="0" w:color="auto"/>
        <w:right w:val="none" w:sz="0" w:space="0" w:color="auto"/>
      </w:divBdr>
    </w:div>
    <w:div w:id="917985000">
      <w:bodyDiv w:val="1"/>
      <w:marLeft w:val="0"/>
      <w:marRight w:val="0"/>
      <w:marTop w:val="0"/>
      <w:marBottom w:val="0"/>
      <w:divBdr>
        <w:top w:val="none" w:sz="0" w:space="0" w:color="auto"/>
        <w:left w:val="none" w:sz="0" w:space="0" w:color="auto"/>
        <w:bottom w:val="none" w:sz="0" w:space="0" w:color="auto"/>
        <w:right w:val="none" w:sz="0" w:space="0" w:color="auto"/>
      </w:divBdr>
    </w:div>
    <w:div w:id="919405569">
      <w:bodyDiv w:val="1"/>
      <w:marLeft w:val="0"/>
      <w:marRight w:val="0"/>
      <w:marTop w:val="0"/>
      <w:marBottom w:val="0"/>
      <w:divBdr>
        <w:top w:val="none" w:sz="0" w:space="0" w:color="auto"/>
        <w:left w:val="none" w:sz="0" w:space="0" w:color="auto"/>
        <w:bottom w:val="none" w:sz="0" w:space="0" w:color="auto"/>
        <w:right w:val="none" w:sz="0" w:space="0" w:color="auto"/>
      </w:divBdr>
    </w:div>
    <w:div w:id="946043557">
      <w:bodyDiv w:val="1"/>
      <w:marLeft w:val="0"/>
      <w:marRight w:val="0"/>
      <w:marTop w:val="0"/>
      <w:marBottom w:val="0"/>
      <w:divBdr>
        <w:top w:val="none" w:sz="0" w:space="0" w:color="auto"/>
        <w:left w:val="none" w:sz="0" w:space="0" w:color="auto"/>
        <w:bottom w:val="none" w:sz="0" w:space="0" w:color="auto"/>
        <w:right w:val="none" w:sz="0" w:space="0" w:color="auto"/>
      </w:divBdr>
    </w:div>
    <w:div w:id="969283817">
      <w:bodyDiv w:val="1"/>
      <w:marLeft w:val="0"/>
      <w:marRight w:val="0"/>
      <w:marTop w:val="0"/>
      <w:marBottom w:val="0"/>
      <w:divBdr>
        <w:top w:val="none" w:sz="0" w:space="0" w:color="auto"/>
        <w:left w:val="none" w:sz="0" w:space="0" w:color="auto"/>
        <w:bottom w:val="none" w:sz="0" w:space="0" w:color="auto"/>
        <w:right w:val="none" w:sz="0" w:space="0" w:color="auto"/>
      </w:divBdr>
    </w:div>
    <w:div w:id="1055812216">
      <w:bodyDiv w:val="1"/>
      <w:marLeft w:val="0"/>
      <w:marRight w:val="0"/>
      <w:marTop w:val="0"/>
      <w:marBottom w:val="0"/>
      <w:divBdr>
        <w:top w:val="none" w:sz="0" w:space="0" w:color="auto"/>
        <w:left w:val="none" w:sz="0" w:space="0" w:color="auto"/>
        <w:bottom w:val="none" w:sz="0" w:space="0" w:color="auto"/>
        <w:right w:val="none" w:sz="0" w:space="0" w:color="auto"/>
      </w:divBdr>
    </w:div>
    <w:div w:id="1093666632">
      <w:bodyDiv w:val="1"/>
      <w:marLeft w:val="0"/>
      <w:marRight w:val="0"/>
      <w:marTop w:val="0"/>
      <w:marBottom w:val="0"/>
      <w:divBdr>
        <w:top w:val="none" w:sz="0" w:space="0" w:color="auto"/>
        <w:left w:val="none" w:sz="0" w:space="0" w:color="auto"/>
        <w:bottom w:val="none" w:sz="0" w:space="0" w:color="auto"/>
        <w:right w:val="none" w:sz="0" w:space="0" w:color="auto"/>
      </w:divBdr>
    </w:div>
    <w:div w:id="1095710821">
      <w:bodyDiv w:val="1"/>
      <w:marLeft w:val="0"/>
      <w:marRight w:val="0"/>
      <w:marTop w:val="0"/>
      <w:marBottom w:val="0"/>
      <w:divBdr>
        <w:top w:val="none" w:sz="0" w:space="0" w:color="auto"/>
        <w:left w:val="none" w:sz="0" w:space="0" w:color="auto"/>
        <w:bottom w:val="none" w:sz="0" w:space="0" w:color="auto"/>
        <w:right w:val="none" w:sz="0" w:space="0" w:color="auto"/>
      </w:divBdr>
    </w:div>
    <w:div w:id="1170218702">
      <w:bodyDiv w:val="1"/>
      <w:marLeft w:val="0"/>
      <w:marRight w:val="0"/>
      <w:marTop w:val="0"/>
      <w:marBottom w:val="0"/>
      <w:divBdr>
        <w:top w:val="none" w:sz="0" w:space="0" w:color="auto"/>
        <w:left w:val="none" w:sz="0" w:space="0" w:color="auto"/>
        <w:bottom w:val="none" w:sz="0" w:space="0" w:color="auto"/>
        <w:right w:val="none" w:sz="0" w:space="0" w:color="auto"/>
      </w:divBdr>
    </w:div>
    <w:div w:id="1240138986">
      <w:bodyDiv w:val="1"/>
      <w:marLeft w:val="0"/>
      <w:marRight w:val="0"/>
      <w:marTop w:val="0"/>
      <w:marBottom w:val="0"/>
      <w:divBdr>
        <w:top w:val="none" w:sz="0" w:space="0" w:color="auto"/>
        <w:left w:val="none" w:sz="0" w:space="0" w:color="auto"/>
        <w:bottom w:val="none" w:sz="0" w:space="0" w:color="auto"/>
        <w:right w:val="none" w:sz="0" w:space="0" w:color="auto"/>
      </w:divBdr>
    </w:div>
    <w:div w:id="1258254416">
      <w:bodyDiv w:val="1"/>
      <w:marLeft w:val="0"/>
      <w:marRight w:val="0"/>
      <w:marTop w:val="0"/>
      <w:marBottom w:val="0"/>
      <w:divBdr>
        <w:top w:val="none" w:sz="0" w:space="0" w:color="auto"/>
        <w:left w:val="none" w:sz="0" w:space="0" w:color="auto"/>
        <w:bottom w:val="none" w:sz="0" w:space="0" w:color="auto"/>
        <w:right w:val="none" w:sz="0" w:space="0" w:color="auto"/>
      </w:divBdr>
    </w:div>
    <w:div w:id="1260213456">
      <w:bodyDiv w:val="1"/>
      <w:marLeft w:val="0"/>
      <w:marRight w:val="0"/>
      <w:marTop w:val="0"/>
      <w:marBottom w:val="0"/>
      <w:divBdr>
        <w:top w:val="none" w:sz="0" w:space="0" w:color="auto"/>
        <w:left w:val="none" w:sz="0" w:space="0" w:color="auto"/>
        <w:bottom w:val="none" w:sz="0" w:space="0" w:color="auto"/>
        <w:right w:val="none" w:sz="0" w:space="0" w:color="auto"/>
      </w:divBdr>
    </w:div>
    <w:div w:id="1263881778">
      <w:bodyDiv w:val="1"/>
      <w:marLeft w:val="0"/>
      <w:marRight w:val="0"/>
      <w:marTop w:val="0"/>
      <w:marBottom w:val="0"/>
      <w:divBdr>
        <w:top w:val="none" w:sz="0" w:space="0" w:color="auto"/>
        <w:left w:val="none" w:sz="0" w:space="0" w:color="auto"/>
        <w:bottom w:val="none" w:sz="0" w:space="0" w:color="auto"/>
        <w:right w:val="none" w:sz="0" w:space="0" w:color="auto"/>
      </w:divBdr>
    </w:div>
    <w:div w:id="1289117797">
      <w:bodyDiv w:val="1"/>
      <w:marLeft w:val="0"/>
      <w:marRight w:val="0"/>
      <w:marTop w:val="0"/>
      <w:marBottom w:val="0"/>
      <w:divBdr>
        <w:top w:val="none" w:sz="0" w:space="0" w:color="auto"/>
        <w:left w:val="none" w:sz="0" w:space="0" w:color="auto"/>
        <w:bottom w:val="none" w:sz="0" w:space="0" w:color="auto"/>
        <w:right w:val="none" w:sz="0" w:space="0" w:color="auto"/>
      </w:divBdr>
    </w:div>
    <w:div w:id="1294411651">
      <w:bodyDiv w:val="1"/>
      <w:marLeft w:val="0"/>
      <w:marRight w:val="0"/>
      <w:marTop w:val="0"/>
      <w:marBottom w:val="0"/>
      <w:divBdr>
        <w:top w:val="none" w:sz="0" w:space="0" w:color="auto"/>
        <w:left w:val="none" w:sz="0" w:space="0" w:color="auto"/>
        <w:bottom w:val="none" w:sz="0" w:space="0" w:color="auto"/>
        <w:right w:val="none" w:sz="0" w:space="0" w:color="auto"/>
      </w:divBdr>
    </w:div>
    <w:div w:id="1324358737">
      <w:bodyDiv w:val="1"/>
      <w:marLeft w:val="0"/>
      <w:marRight w:val="0"/>
      <w:marTop w:val="0"/>
      <w:marBottom w:val="0"/>
      <w:divBdr>
        <w:top w:val="none" w:sz="0" w:space="0" w:color="auto"/>
        <w:left w:val="none" w:sz="0" w:space="0" w:color="auto"/>
        <w:bottom w:val="none" w:sz="0" w:space="0" w:color="auto"/>
        <w:right w:val="none" w:sz="0" w:space="0" w:color="auto"/>
      </w:divBdr>
    </w:div>
    <w:div w:id="1329989328">
      <w:bodyDiv w:val="1"/>
      <w:marLeft w:val="0"/>
      <w:marRight w:val="0"/>
      <w:marTop w:val="0"/>
      <w:marBottom w:val="0"/>
      <w:divBdr>
        <w:top w:val="none" w:sz="0" w:space="0" w:color="auto"/>
        <w:left w:val="none" w:sz="0" w:space="0" w:color="auto"/>
        <w:bottom w:val="none" w:sz="0" w:space="0" w:color="auto"/>
        <w:right w:val="none" w:sz="0" w:space="0" w:color="auto"/>
      </w:divBdr>
    </w:div>
    <w:div w:id="1333216083">
      <w:bodyDiv w:val="1"/>
      <w:marLeft w:val="0"/>
      <w:marRight w:val="0"/>
      <w:marTop w:val="0"/>
      <w:marBottom w:val="0"/>
      <w:divBdr>
        <w:top w:val="none" w:sz="0" w:space="0" w:color="auto"/>
        <w:left w:val="none" w:sz="0" w:space="0" w:color="auto"/>
        <w:bottom w:val="none" w:sz="0" w:space="0" w:color="auto"/>
        <w:right w:val="none" w:sz="0" w:space="0" w:color="auto"/>
      </w:divBdr>
    </w:div>
    <w:div w:id="1352143268">
      <w:bodyDiv w:val="1"/>
      <w:marLeft w:val="0"/>
      <w:marRight w:val="0"/>
      <w:marTop w:val="0"/>
      <w:marBottom w:val="0"/>
      <w:divBdr>
        <w:top w:val="none" w:sz="0" w:space="0" w:color="auto"/>
        <w:left w:val="none" w:sz="0" w:space="0" w:color="auto"/>
        <w:bottom w:val="none" w:sz="0" w:space="0" w:color="auto"/>
        <w:right w:val="none" w:sz="0" w:space="0" w:color="auto"/>
      </w:divBdr>
    </w:div>
    <w:div w:id="1412849685">
      <w:bodyDiv w:val="1"/>
      <w:marLeft w:val="0"/>
      <w:marRight w:val="0"/>
      <w:marTop w:val="0"/>
      <w:marBottom w:val="0"/>
      <w:divBdr>
        <w:top w:val="none" w:sz="0" w:space="0" w:color="auto"/>
        <w:left w:val="none" w:sz="0" w:space="0" w:color="auto"/>
        <w:bottom w:val="none" w:sz="0" w:space="0" w:color="auto"/>
        <w:right w:val="none" w:sz="0" w:space="0" w:color="auto"/>
      </w:divBdr>
    </w:div>
    <w:div w:id="1425807783">
      <w:bodyDiv w:val="1"/>
      <w:marLeft w:val="0"/>
      <w:marRight w:val="0"/>
      <w:marTop w:val="0"/>
      <w:marBottom w:val="0"/>
      <w:divBdr>
        <w:top w:val="none" w:sz="0" w:space="0" w:color="auto"/>
        <w:left w:val="none" w:sz="0" w:space="0" w:color="auto"/>
        <w:bottom w:val="none" w:sz="0" w:space="0" w:color="auto"/>
        <w:right w:val="none" w:sz="0" w:space="0" w:color="auto"/>
      </w:divBdr>
    </w:div>
    <w:div w:id="1432435364">
      <w:bodyDiv w:val="1"/>
      <w:marLeft w:val="0"/>
      <w:marRight w:val="0"/>
      <w:marTop w:val="0"/>
      <w:marBottom w:val="0"/>
      <w:divBdr>
        <w:top w:val="none" w:sz="0" w:space="0" w:color="auto"/>
        <w:left w:val="none" w:sz="0" w:space="0" w:color="auto"/>
        <w:bottom w:val="none" w:sz="0" w:space="0" w:color="auto"/>
        <w:right w:val="none" w:sz="0" w:space="0" w:color="auto"/>
      </w:divBdr>
    </w:div>
    <w:div w:id="1434125994">
      <w:bodyDiv w:val="1"/>
      <w:marLeft w:val="0"/>
      <w:marRight w:val="0"/>
      <w:marTop w:val="0"/>
      <w:marBottom w:val="0"/>
      <w:divBdr>
        <w:top w:val="none" w:sz="0" w:space="0" w:color="auto"/>
        <w:left w:val="none" w:sz="0" w:space="0" w:color="auto"/>
        <w:bottom w:val="none" w:sz="0" w:space="0" w:color="auto"/>
        <w:right w:val="none" w:sz="0" w:space="0" w:color="auto"/>
      </w:divBdr>
    </w:div>
    <w:div w:id="1479105009">
      <w:bodyDiv w:val="1"/>
      <w:marLeft w:val="0"/>
      <w:marRight w:val="0"/>
      <w:marTop w:val="0"/>
      <w:marBottom w:val="0"/>
      <w:divBdr>
        <w:top w:val="none" w:sz="0" w:space="0" w:color="auto"/>
        <w:left w:val="none" w:sz="0" w:space="0" w:color="auto"/>
        <w:bottom w:val="none" w:sz="0" w:space="0" w:color="auto"/>
        <w:right w:val="none" w:sz="0" w:space="0" w:color="auto"/>
      </w:divBdr>
    </w:div>
    <w:div w:id="1509905368">
      <w:bodyDiv w:val="1"/>
      <w:marLeft w:val="0"/>
      <w:marRight w:val="0"/>
      <w:marTop w:val="0"/>
      <w:marBottom w:val="0"/>
      <w:divBdr>
        <w:top w:val="none" w:sz="0" w:space="0" w:color="auto"/>
        <w:left w:val="none" w:sz="0" w:space="0" w:color="auto"/>
        <w:bottom w:val="none" w:sz="0" w:space="0" w:color="auto"/>
        <w:right w:val="none" w:sz="0" w:space="0" w:color="auto"/>
      </w:divBdr>
    </w:div>
    <w:div w:id="1531262210">
      <w:bodyDiv w:val="1"/>
      <w:marLeft w:val="0"/>
      <w:marRight w:val="0"/>
      <w:marTop w:val="0"/>
      <w:marBottom w:val="0"/>
      <w:divBdr>
        <w:top w:val="none" w:sz="0" w:space="0" w:color="auto"/>
        <w:left w:val="none" w:sz="0" w:space="0" w:color="auto"/>
        <w:bottom w:val="none" w:sz="0" w:space="0" w:color="auto"/>
        <w:right w:val="none" w:sz="0" w:space="0" w:color="auto"/>
      </w:divBdr>
    </w:div>
    <w:div w:id="1535994107">
      <w:bodyDiv w:val="1"/>
      <w:marLeft w:val="0"/>
      <w:marRight w:val="0"/>
      <w:marTop w:val="0"/>
      <w:marBottom w:val="0"/>
      <w:divBdr>
        <w:top w:val="none" w:sz="0" w:space="0" w:color="auto"/>
        <w:left w:val="none" w:sz="0" w:space="0" w:color="auto"/>
        <w:bottom w:val="none" w:sz="0" w:space="0" w:color="auto"/>
        <w:right w:val="none" w:sz="0" w:space="0" w:color="auto"/>
      </w:divBdr>
    </w:div>
    <w:div w:id="1546990937">
      <w:bodyDiv w:val="1"/>
      <w:marLeft w:val="0"/>
      <w:marRight w:val="0"/>
      <w:marTop w:val="0"/>
      <w:marBottom w:val="0"/>
      <w:divBdr>
        <w:top w:val="none" w:sz="0" w:space="0" w:color="auto"/>
        <w:left w:val="none" w:sz="0" w:space="0" w:color="auto"/>
        <w:bottom w:val="none" w:sz="0" w:space="0" w:color="auto"/>
        <w:right w:val="none" w:sz="0" w:space="0" w:color="auto"/>
      </w:divBdr>
    </w:div>
    <w:div w:id="1551728164">
      <w:bodyDiv w:val="1"/>
      <w:marLeft w:val="0"/>
      <w:marRight w:val="0"/>
      <w:marTop w:val="0"/>
      <w:marBottom w:val="0"/>
      <w:divBdr>
        <w:top w:val="none" w:sz="0" w:space="0" w:color="auto"/>
        <w:left w:val="none" w:sz="0" w:space="0" w:color="auto"/>
        <w:bottom w:val="none" w:sz="0" w:space="0" w:color="auto"/>
        <w:right w:val="none" w:sz="0" w:space="0" w:color="auto"/>
      </w:divBdr>
    </w:div>
    <w:div w:id="1552038600">
      <w:bodyDiv w:val="1"/>
      <w:marLeft w:val="0"/>
      <w:marRight w:val="0"/>
      <w:marTop w:val="0"/>
      <w:marBottom w:val="0"/>
      <w:divBdr>
        <w:top w:val="none" w:sz="0" w:space="0" w:color="auto"/>
        <w:left w:val="none" w:sz="0" w:space="0" w:color="auto"/>
        <w:bottom w:val="none" w:sz="0" w:space="0" w:color="auto"/>
        <w:right w:val="none" w:sz="0" w:space="0" w:color="auto"/>
      </w:divBdr>
    </w:div>
    <w:div w:id="1573082993">
      <w:bodyDiv w:val="1"/>
      <w:marLeft w:val="0"/>
      <w:marRight w:val="0"/>
      <w:marTop w:val="0"/>
      <w:marBottom w:val="0"/>
      <w:divBdr>
        <w:top w:val="none" w:sz="0" w:space="0" w:color="auto"/>
        <w:left w:val="none" w:sz="0" w:space="0" w:color="auto"/>
        <w:bottom w:val="none" w:sz="0" w:space="0" w:color="auto"/>
        <w:right w:val="none" w:sz="0" w:space="0" w:color="auto"/>
      </w:divBdr>
    </w:div>
    <w:div w:id="1595818841">
      <w:bodyDiv w:val="1"/>
      <w:marLeft w:val="0"/>
      <w:marRight w:val="0"/>
      <w:marTop w:val="0"/>
      <w:marBottom w:val="0"/>
      <w:divBdr>
        <w:top w:val="none" w:sz="0" w:space="0" w:color="auto"/>
        <w:left w:val="none" w:sz="0" w:space="0" w:color="auto"/>
        <w:bottom w:val="none" w:sz="0" w:space="0" w:color="auto"/>
        <w:right w:val="none" w:sz="0" w:space="0" w:color="auto"/>
      </w:divBdr>
    </w:div>
    <w:div w:id="1611931417">
      <w:bodyDiv w:val="1"/>
      <w:marLeft w:val="0"/>
      <w:marRight w:val="0"/>
      <w:marTop w:val="0"/>
      <w:marBottom w:val="0"/>
      <w:divBdr>
        <w:top w:val="none" w:sz="0" w:space="0" w:color="auto"/>
        <w:left w:val="none" w:sz="0" w:space="0" w:color="auto"/>
        <w:bottom w:val="none" w:sz="0" w:space="0" w:color="auto"/>
        <w:right w:val="none" w:sz="0" w:space="0" w:color="auto"/>
      </w:divBdr>
    </w:div>
    <w:div w:id="1625841947">
      <w:bodyDiv w:val="1"/>
      <w:marLeft w:val="0"/>
      <w:marRight w:val="0"/>
      <w:marTop w:val="0"/>
      <w:marBottom w:val="0"/>
      <w:divBdr>
        <w:top w:val="none" w:sz="0" w:space="0" w:color="auto"/>
        <w:left w:val="none" w:sz="0" w:space="0" w:color="auto"/>
        <w:bottom w:val="none" w:sz="0" w:space="0" w:color="auto"/>
        <w:right w:val="none" w:sz="0" w:space="0" w:color="auto"/>
      </w:divBdr>
    </w:div>
    <w:div w:id="1625964243">
      <w:bodyDiv w:val="1"/>
      <w:marLeft w:val="0"/>
      <w:marRight w:val="0"/>
      <w:marTop w:val="0"/>
      <w:marBottom w:val="0"/>
      <w:divBdr>
        <w:top w:val="none" w:sz="0" w:space="0" w:color="auto"/>
        <w:left w:val="none" w:sz="0" w:space="0" w:color="auto"/>
        <w:bottom w:val="none" w:sz="0" w:space="0" w:color="auto"/>
        <w:right w:val="none" w:sz="0" w:space="0" w:color="auto"/>
      </w:divBdr>
    </w:div>
    <w:div w:id="1647933513">
      <w:bodyDiv w:val="1"/>
      <w:marLeft w:val="0"/>
      <w:marRight w:val="0"/>
      <w:marTop w:val="0"/>
      <w:marBottom w:val="0"/>
      <w:divBdr>
        <w:top w:val="none" w:sz="0" w:space="0" w:color="auto"/>
        <w:left w:val="none" w:sz="0" w:space="0" w:color="auto"/>
        <w:bottom w:val="none" w:sz="0" w:space="0" w:color="auto"/>
        <w:right w:val="none" w:sz="0" w:space="0" w:color="auto"/>
      </w:divBdr>
    </w:div>
    <w:div w:id="1650163500">
      <w:bodyDiv w:val="1"/>
      <w:marLeft w:val="0"/>
      <w:marRight w:val="0"/>
      <w:marTop w:val="0"/>
      <w:marBottom w:val="0"/>
      <w:divBdr>
        <w:top w:val="none" w:sz="0" w:space="0" w:color="auto"/>
        <w:left w:val="none" w:sz="0" w:space="0" w:color="auto"/>
        <w:bottom w:val="none" w:sz="0" w:space="0" w:color="auto"/>
        <w:right w:val="none" w:sz="0" w:space="0" w:color="auto"/>
      </w:divBdr>
    </w:div>
    <w:div w:id="1664313206">
      <w:bodyDiv w:val="1"/>
      <w:marLeft w:val="0"/>
      <w:marRight w:val="0"/>
      <w:marTop w:val="0"/>
      <w:marBottom w:val="0"/>
      <w:divBdr>
        <w:top w:val="none" w:sz="0" w:space="0" w:color="auto"/>
        <w:left w:val="none" w:sz="0" w:space="0" w:color="auto"/>
        <w:bottom w:val="none" w:sz="0" w:space="0" w:color="auto"/>
        <w:right w:val="none" w:sz="0" w:space="0" w:color="auto"/>
      </w:divBdr>
    </w:div>
    <w:div w:id="1677656188">
      <w:bodyDiv w:val="1"/>
      <w:marLeft w:val="0"/>
      <w:marRight w:val="0"/>
      <w:marTop w:val="0"/>
      <w:marBottom w:val="0"/>
      <w:divBdr>
        <w:top w:val="none" w:sz="0" w:space="0" w:color="auto"/>
        <w:left w:val="none" w:sz="0" w:space="0" w:color="auto"/>
        <w:bottom w:val="none" w:sz="0" w:space="0" w:color="auto"/>
        <w:right w:val="none" w:sz="0" w:space="0" w:color="auto"/>
      </w:divBdr>
    </w:div>
    <w:div w:id="1751922517">
      <w:bodyDiv w:val="1"/>
      <w:marLeft w:val="0"/>
      <w:marRight w:val="0"/>
      <w:marTop w:val="0"/>
      <w:marBottom w:val="0"/>
      <w:divBdr>
        <w:top w:val="none" w:sz="0" w:space="0" w:color="auto"/>
        <w:left w:val="none" w:sz="0" w:space="0" w:color="auto"/>
        <w:bottom w:val="none" w:sz="0" w:space="0" w:color="auto"/>
        <w:right w:val="none" w:sz="0" w:space="0" w:color="auto"/>
      </w:divBdr>
    </w:div>
    <w:div w:id="1857883895">
      <w:bodyDiv w:val="1"/>
      <w:marLeft w:val="0"/>
      <w:marRight w:val="0"/>
      <w:marTop w:val="0"/>
      <w:marBottom w:val="0"/>
      <w:divBdr>
        <w:top w:val="none" w:sz="0" w:space="0" w:color="auto"/>
        <w:left w:val="none" w:sz="0" w:space="0" w:color="auto"/>
        <w:bottom w:val="none" w:sz="0" w:space="0" w:color="auto"/>
        <w:right w:val="none" w:sz="0" w:space="0" w:color="auto"/>
      </w:divBdr>
    </w:div>
    <w:div w:id="1887525170">
      <w:bodyDiv w:val="1"/>
      <w:marLeft w:val="0"/>
      <w:marRight w:val="0"/>
      <w:marTop w:val="0"/>
      <w:marBottom w:val="0"/>
      <w:divBdr>
        <w:top w:val="none" w:sz="0" w:space="0" w:color="auto"/>
        <w:left w:val="none" w:sz="0" w:space="0" w:color="auto"/>
        <w:bottom w:val="none" w:sz="0" w:space="0" w:color="auto"/>
        <w:right w:val="none" w:sz="0" w:space="0" w:color="auto"/>
      </w:divBdr>
    </w:div>
    <w:div w:id="1896818181">
      <w:bodyDiv w:val="1"/>
      <w:marLeft w:val="0"/>
      <w:marRight w:val="0"/>
      <w:marTop w:val="0"/>
      <w:marBottom w:val="0"/>
      <w:divBdr>
        <w:top w:val="none" w:sz="0" w:space="0" w:color="auto"/>
        <w:left w:val="none" w:sz="0" w:space="0" w:color="auto"/>
        <w:bottom w:val="none" w:sz="0" w:space="0" w:color="auto"/>
        <w:right w:val="none" w:sz="0" w:space="0" w:color="auto"/>
      </w:divBdr>
    </w:div>
    <w:div w:id="1917863960">
      <w:bodyDiv w:val="1"/>
      <w:marLeft w:val="0"/>
      <w:marRight w:val="0"/>
      <w:marTop w:val="0"/>
      <w:marBottom w:val="0"/>
      <w:divBdr>
        <w:top w:val="none" w:sz="0" w:space="0" w:color="auto"/>
        <w:left w:val="none" w:sz="0" w:space="0" w:color="auto"/>
        <w:bottom w:val="none" w:sz="0" w:space="0" w:color="auto"/>
        <w:right w:val="none" w:sz="0" w:space="0" w:color="auto"/>
      </w:divBdr>
    </w:div>
    <w:div w:id="1926917828">
      <w:bodyDiv w:val="1"/>
      <w:marLeft w:val="0"/>
      <w:marRight w:val="0"/>
      <w:marTop w:val="0"/>
      <w:marBottom w:val="0"/>
      <w:divBdr>
        <w:top w:val="none" w:sz="0" w:space="0" w:color="auto"/>
        <w:left w:val="none" w:sz="0" w:space="0" w:color="auto"/>
        <w:bottom w:val="none" w:sz="0" w:space="0" w:color="auto"/>
        <w:right w:val="none" w:sz="0" w:space="0" w:color="auto"/>
      </w:divBdr>
    </w:div>
    <w:div w:id="1948852819">
      <w:bodyDiv w:val="1"/>
      <w:marLeft w:val="0"/>
      <w:marRight w:val="0"/>
      <w:marTop w:val="0"/>
      <w:marBottom w:val="0"/>
      <w:divBdr>
        <w:top w:val="none" w:sz="0" w:space="0" w:color="auto"/>
        <w:left w:val="none" w:sz="0" w:space="0" w:color="auto"/>
        <w:bottom w:val="none" w:sz="0" w:space="0" w:color="auto"/>
        <w:right w:val="none" w:sz="0" w:space="0" w:color="auto"/>
      </w:divBdr>
    </w:div>
    <w:div w:id="2002586271">
      <w:bodyDiv w:val="1"/>
      <w:marLeft w:val="0"/>
      <w:marRight w:val="0"/>
      <w:marTop w:val="0"/>
      <w:marBottom w:val="0"/>
      <w:divBdr>
        <w:top w:val="none" w:sz="0" w:space="0" w:color="auto"/>
        <w:left w:val="none" w:sz="0" w:space="0" w:color="auto"/>
        <w:bottom w:val="none" w:sz="0" w:space="0" w:color="auto"/>
        <w:right w:val="none" w:sz="0" w:space="0" w:color="auto"/>
      </w:divBdr>
    </w:div>
    <w:div w:id="2012223032">
      <w:bodyDiv w:val="1"/>
      <w:marLeft w:val="0"/>
      <w:marRight w:val="0"/>
      <w:marTop w:val="0"/>
      <w:marBottom w:val="0"/>
      <w:divBdr>
        <w:top w:val="none" w:sz="0" w:space="0" w:color="auto"/>
        <w:left w:val="none" w:sz="0" w:space="0" w:color="auto"/>
        <w:bottom w:val="none" w:sz="0" w:space="0" w:color="auto"/>
        <w:right w:val="none" w:sz="0" w:space="0" w:color="auto"/>
      </w:divBdr>
    </w:div>
    <w:div w:id="2048985715">
      <w:bodyDiv w:val="1"/>
      <w:marLeft w:val="0"/>
      <w:marRight w:val="0"/>
      <w:marTop w:val="0"/>
      <w:marBottom w:val="0"/>
      <w:divBdr>
        <w:top w:val="none" w:sz="0" w:space="0" w:color="auto"/>
        <w:left w:val="none" w:sz="0" w:space="0" w:color="auto"/>
        <w:bottom w:val="none" w:sz="0" w:space="0" w:color="auto"/>
        <w:right w:val="none" w:sz="0" w:space="0" w:color="auto"/>
      </w:divBdr>
    </w:div>
    <w:div w:id="2050183666">
      <w:bodyDiv w:val="1"/>
      <w:marLeft w:val="0"/>
      <w:marRight w:val="0"/>
      <w:marTop w:val="0"/>
      <w:marBottom w:val="0"/>
      <w:divBdr>
        <w:top w:val="none" w:sz="0" w:space="0" w:color="auto"/>
        <w:left w:val="none" w:sz="0" w:space="0" w:color="auto"/>
        <w:bottom w:val="none" w:sz="0" w:space="0" w:color="auto"/>
        <w:right w:val="none" w:sz="0" w:space="0" w:color="auto"/>
      </w:divBdr>
    </w:div>
    <w:div w:id="211413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BUSINESS SCHOOL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Ver17</b:Tag>
    <b:SourceType>InternetSite</b:SourceType>
    <b:Guid>{F781EB88-D248-9D43-A1F9-9E8B75E805F7}</b:Guid>
    <b:LCID>en-GB</b:LCID>
    <b:Title>Comparing British and Australian digital tax plan</b:Title>
    <b:InternetSiteTitle>Chartered Institute of Taxation</b:InternetSiteTitle>
    <b:URL>https://www.tax.org.uk/media-centre/blog/media-and-politics/comparing-british-and-australian-digital-tax-plans</b:URL>
    <b:Year>2017</b:Year>
    <b:Month>May</b:Month>
    <b:Day>5</b:Day>
    <b:Author>
      <b:Author>
        <b:NameList>
          <b:Person>
            <b:Last>Verma</b:Last>
            <b:First>Hamant</b:First>
          </b:Person>
        </b:NameList>
      </b:Author>
    </b:Author>
    <b:YearAccessed>2018</b:YearAccessed>
    <b:MonthAccessed>March</b:MonthAccessed>
    <b:DayAccessed>27</b:DayAccessed>
    <b:RefOrder>6</b:RefOrder>
  </b:Source>
  <b:Source>
    <b:Tag>Gov171</b:Tag>
    <b:SourceType>InternetSite</b:SourceType>
    <b:Guid>{6DEA1723-101D-FA46-AD33-3645E546520B}</b:Guid>
    <b:LCID>en-GB</b:LCID>
    <b:Author>
      <b:Author>
        <b:Corporate>Gov.uk</b:Corporate>
      </b:Author>
    </b:Author>
    <b:Title>Overview of Making Tax Digital</b:Title>
    <b:InternetSiteTitle>Gov.uk</b:InternetSiteTitle>
    <b:URL>https://www.gov.uk/government/publications/making-tax-digital/overview-of-making-tax-digital#making-tax-digital-for-individuals</b:URL>
    <b:Year>2017</b:Year>
    <b:Month>July</b:Month>
    <b:Day>13</b:Day>
    <b:YearAccessed>2018</b:YearAccessed>
    <b:MonthAccessed>March</b:MonthAccessed>
    <b:DayAccessed>23</b:DayAccessed>
    <b:RefOrder>14</b:RefOrder>
  </b:Source>
  <b:Source>
    <b:Tag>Gov172</b:Tag>
    <b:SourceType>InternetSite</b:SourceType>
    <b:Guid>{68B825F8-FA1D-4A48-B11D-E13FB5A979F7}</b:Guid>
    <b:LCID>en-GB</b:LCID>
    <b:Author>
      <b:Author>
        <b:Corporate>Gov.uk</b:Corporate>
      </b:Author>
    </b:Author>
    <b:Title>Making Tax DIgital for Business</b:Title>
    <b:InternetSiteTitle>Gov.uk</b:InternetSiteTitle>
    <b:URL>https://www.gov.uk/government/publications/making-tax-digital-changing-the-scope-and-pace-technical-note/making-tax-digital-for-business</b:URL>
    <b:Year>2017</b:Year>
    <b:Month>December</b:Month>
    <b:Day>1</b:Day>
    <b:YearAccessed>2018</b:YearAccessed>
    <b:MonthAccessed>March</b:MonthAccessed>
    <b:DayAccessed>15</b:DayAccessed>
    <b:RefOrder>12</b:RefOrder>
  </b:Source>
  <b:Source>
    <b:Tag>Swe17</b:Tag>
    <b:SourceType>InternetSite</b:SourceType>
    <b:Guid>{827B1BAE-0B67-7546-B870-BF0C1A67074C}</b:Guid>
    <b:LCID>en-GB</b:LCID>
    <b:Title>Accountancy Daily</b:Title>
    <b:InternetSiteTitle>HMRC research shows need to 'sell' Making Tax Digital</b:InternetSiteTitle>
    <b:URL>https://www.accountancydaily.co/hmrc-research-shows-need-sell-making-tax-digital</b:URL>
    <b:Year>2017</b:Year>
    <b:Month>March</b:Month>
    <b:Day>10</b:Day>
    <b:Author>
      <b:Author>
        <b:NameList>
          <b:Person>
            <b:Last>Sweet</b:Last>
            <b:First>Pat</b:First>
          </b:Person>
        </b:NameList>
      </b:Author>
    </b:Author>
    <b:YearAccessed>2018</b:YearAccessed>
    <b:MonthAccessed>March</b:MonthAccessed>
    <b:DayAccessed>26</b:DayAccessed>
    <b:RefOrder>19</b:RefOrder>
  </b:Source>
  <b:Source>
    <b:Tag>HMR16</b:Tag>
    <b:SourceType>InternetSite</b:SourceType>
    <b:Guid>{9C6ED0DC-EF99-2842-A01E-82B21D97B856}</b:Guid>
    <b:Author>
      <b:Author>
        <b:NameList>
          <b:Person>
            <b:Last>Gauake MP</b:Last>
            <b:First>David</b:First>
          </b:Person>
        </b:NameList>
      </b:Author>
    </b:Author>
    <b:Title>making tax digital</b:Title>
    <b:InternetSiteTitle>A The National Archives</b:InternetSiteTitle>
    <b:URL>https://www.gov.uk/government/publications/making-tax-digital</b:URL>
    <b:Year>2016</b:Year>
    <b:Month>December</b:Month>
    <b:Day>7</b:Day>
    <b:LCID>en-GB</b:LCID>
    <b:YearAccessed>2018</b:YearAccessed>
    <b:MonthAccessed>March</b:MonthAccessed>
    <b:DayAccessed>5</b:DayAccessed>
    <b:RefOrder>1</b:RefOrder>
  </b:Source>
  <b:Source>
    <b:Tag>Gri171</b:Tag>
    <b:SourceType>InternetSite</b:SourceType>
    <b:Guid>{8F8296A6-22E0-754C-8CC7-57749422C3A6}</b:Guid>
    <b:LCID>en-GB</b:LCID>
    <b:Author>
      <b:Author>
        <b:Corporate>Griffin Chapman</b:Corporate>
      </b:Author>
    </b:Author>
    <b:Title>Making Tax Digital (MTD)</b:Title>
    <b:InternetSiteTitle>Griffin Chapman</b:InternetSiteTitle>
    <b:URL>http://www.griffin-chapman.co.uk/making-tax-digital</b:URL>
    <b:Year>2017</b:Year>
    <b:Month>October</b:Month>
    <b:Day>12</b:Day>
    <b:YearAccessed>2018</b:YearAccessed>
    <b:MonthAccessed>March</b:MonthAccessed>
    <b:DayAccessed>7</b:DayAccessed>
    <b:RefOrder>5</b:RefOrder>
  </b:Source>
  <b:Source>
    <b:Tag>HMR162</b:Tag>
    <b:SourceType>DocumentFromInternetSite</b:SourceType>
    <b:Guid>{E331907A-30E4-0341-90B1-9370D5CD656F}</b:Guid>
    <b:LCID>en-GB</b:LCID>
    <b:Author>
      <b:Author>
        <b:Corporate>HM Revenue &amp; Customs</b:Corporate>
      </b:Author>
    </b:Author>
    <b:Title>HM Revenue &amp; Customs</b:Title>
    <b:InternetSiteTitle>Construction Industry Scheme, Guide for contractors and Subcontractors</b:InternetSiteTitle>
    <b:URL>http://www.booksandnumbers.co.uk/wp-content/uploads/2016/02/cis340.pdf</b:URL>
    <b:Year>2016</b:Year>
    <b:YearAccessed>2018</b:YearAccessed>
    <b:MonthAccessed>March</b:MonthAccessed>
    <b:DayAccessed>7</b:DayAccessed>
    <b:RefOrder>18</b:RefOrder>
  </b:Source>
  <b:Source>
    <b:Tag>HMR161</b:Tag>
    <b:SourceType>InternetSite</b:SourceType>
    <b:Guid>{8D4B9728-0307-7943-86C1-8AE3AC419F89}</b:Guid>
    <b:LCID>en-GB</b:LCID>
    <b:Title>The Scheme: subcontractors: local authorities and other public bodies as subcontractors</b:Title>
    <b:InternetSiteTitle>Gov.uk</b:InternetSiteTitle>
    <b:URL>https://www.gov.uk/hmrc-internal-manuals/construction-industry-scheme-reform/cisr13040</b:URL>
    <b:Year>2016</b:Year>
    <b:Month>August</b:Month>
    <b:Day>3</b:Day>
    <b:YearAccessed>2018</b:YearAccessed>
    <b:MonthAccessed>March</b:MonthAccessed>
    <b:Author>
      <b:Author>
        <b:Corporate>HM Revenue &amp; Customs</b:Corporate>
      </b:Author>
    </b:Author>
    <b:DayAccessed>7</b:DayAccessed>
    <b:RefOrder>17</b:RefOrder>
  </b:Source>
  <b:Source>
    <b:Tag>HMR17</b:Tag>
    <b:SourceType>InternetSite</b:SourceType>
    <b:Guid>{083FA44A-4141-7243-B8E0-0FE9D0A0A1CF}</b:Guid>
    <b:Author>
      <b:Author>
        <b:Corporate>HMRC</b:Corporate>
      </b:Author>
    </b:Author>
    <b:Title>Next steps on the Finance Bill and Making Tax Digital</b:Title>
    <b:InternetSiteTitle>GOV.UK</b:InternetSiteTitle>
    <b:URL>https://www.gov.uk/government/news/next-steps-on-the-finance-bill-and-making-tax-digital</b:URL>
    <b:Year>2017</b:Year>
    <b:Month>July</b:Month>
    <b:Day>13</b:Day>
    <b:LCID>en-GB</b:LCID>
    <b:YearAccessed>2018</b:YearAccessed>
    <b:MonthAccessed>March</b:MonthAccessed>
    <b:DayAccessed>12</b:DayAccessed>
    <b:RefOrder>2</b:RefOrder>
  </b:Source>
  <b:Source>
    <b:Tag>HMR172</b:Tag>
    <b:SourceType>InternetSite</b:SourceType>
    <b:Guid>{757255D7-805E-F14F-A898-C0BF4B8D5684}</b:Guid>
    <b:LCID>en-GB</b:LCID>
    <b:Author>
      <b:Author>
        <b:Corporate>HMRC</b:Corporate>
      </b:Author>
    </b:Author>
    <b:Title>Simple record keeping applications: Commercial software suppliers</b:Title>
    <b:InternetSiteTitle>Gov.uk</b:InternetSiteTitle>
    <b:URL>https://www.gov.uk/government/publications/record-keeping-and-simpler-income-tax-applicationssoftware/simple-record-keeping-applications-commercial-software-suppliers</b:URL>
    <b:Year>2017</b:Year>
    <b:Month>August</b:Month>
    <b:Day>8</b:Day>
    <b:YearAccessed>March</b:YearAccessed>
    <b:MonthAccessed>2018</b:MonthAccessed>
    <b:DayAccessed>12</b:DayAccessed>
    <b:RefOrder>8</b:RefOrder>
  </b:Source>
  <b:Source>
    <b:Tag>Hou16</b:Tag>
    <b:SourceType>InternetSite</b:SourceType>
    <b:Guid>{E7E66862-8D43-B542-9010-8CB0951B70F9}</b:Guid>
    <b:Title>HMRC working with tax agent</b:Title>
    <b:InternetSiteTitle>Merciablog</b:InternetSiteTitle>
    <b:URL>https://blog.mercia-group.co.uk/agents-access-to-digital-tax-accounts/</b:URL>
    <b:Year>2016</b:Year>
    <b:Month>July</b:Month>
    <b:Day>20</b:Day>
    <b:Author>
      <b:Author>
        <b:NameList>
          <b:Person>
            <b:Last>Houghton</b:Last>
            <b:First>Jo</b:First>
          </b:Person>
        </b:NameList>
      </b:Author>
    </b:Author>
    <b:YearAccessed>2018</b:YearAccessed>
    <b:MonthAccessed>March</b:MonthAccessed>
    <b:LCID>en-GB</b:LCID>
    <b:DayAccessed>17</b:DayAccessed>
    <b:RefOrder>16</b:RefOrder>
  </b:Source>
  <b:Source>
    <b:Tag>KPM17</b:Tag>
    <b:SourceType>InternetSite</b:SourceType>
    <b:Guid>{91D7E085-305C-454B-A147-EA49FE469EE0}</b:Guid>
    <b:LCID>en-GB</b:LCID>
    <b:Author>
      <b:Author>
        <b:Corporate>KPMG</b:Corporate>
      </b:Author>
    </b:Author>
    <b:Title>Making Tax Digital</b:Title>
    <b:InternetSiteTitle>KPMG</b:InternetSiteTitle>
    <b:URL>https://home.kpmg.com/content/dam/kpmg/uk/pdf/2017/09/making-tax-digital-and-the-impact-on-mobility-functions.pdf</b:URL>
    <b:Year>2017</b:Year>
    <b:Month>September</b:Month>
    <b:YearAccessed>2018</b:YearAccessed>
    <b:MonthAccessed>March</b:MonthAccessed>
    <b:DayAccessed>5</b:DayAccessed>
    <b:RefOrder>4</b:RefOrder>
  </b:Source>
  <b:Source>
    <b:Tag>Pal17</b:Tag>
    <b:SourceType>InternetSite</b:SourceType>
    <b:Guid>{5873FCE1-CD7B-AC4E-B9F4-282C1AA7F033}</b:Guid>
    <b:LCID>en-GB</b:LCID>
    <b:Title>Making Tax Digital – what you need to know to prepare</b:Title>
    <b:InternetSiteTitle>aatcomment</b:InternetSiteTitle>
    <b:URL>https://www.aatcomment.org.uk/making-tax-digital-what-you-need-to-know-to-prepare/</b:URL>
    <b:Year>2017</b:Year>
    <b:Month>June</b:Month>
    <b:Day>6</b:Day>
    <b:Author>
      <b:Author>
        <b:NameList>
          <b:Person>
            <b:Last>Palmer</b:Last>
            <b:First>Brian</b:First>
          </b:Person>
        </b:NameList>
      </b:Author>
    </b:Author>
    <b:YearAccessed>2018</b:YearAccessed>
    <b:MonthAccessed>March</b:MonthAccessed>
    <b:DayAccessed>5</b:DayAccessed>
    <b:RefOrder>20</b:RefOrder>
  </b:Source>
  <b:Source>
    <b:Tag>Smi18</b:Tag>
    <b:SourceType>InternetSite</b:SourceType>
    <b:Guid>{7A3B08CE-3946-B749-A1A3-AE16A934B729}</b:Guid>
    <b:LCID>en-GB</b:LCID>
    <b:Title>Guide to Making Tax Digital for businesses</b:Title>
    <b:InternetSiteTitle>AccountancyAge</b:InternetSiteTitle>
    <b:URL>https://www.accountancyage.com/2018/02/19/guide-making-tax-digital-businesses/</b:URL>
    <b:Year>2018</b:Year>
    <b:Month>February</b:Month>
    <b:Day>19</b:Day>
    <b:Author>
      <b:Author>
        <b:NameList>
          <b:Person>
            <b:Last>Smith</b:Last>
            <b:First>Emma</b:First>
          </b:Person>
        </b:NameList>
      </b:Author>
    </b:Author>
    <b:YearAccessed>2018</b:YearAccessed>
    <b:MonthAccessed>March</b:MonthAccessed>
    <b:DayAccessed>20</b:DayAccessed>
    <b:RefOrder>13</b:RefOrder>
  </b:Source>
  <b:Source>
    <b:Tag>acc17</b:Tag>
    <b:SourceType>InternetSite</b:SourceType>
    <b:Guid>{DDF1E93B-5A68-0C4A-988E-BAB924AF13AA}</b:Guid>
    <b:LCID>en-GB</b:LCID>
    <b:Author>
      <b:Author>
        <b:Corporate>accountingWEB</b:Corporate>
      </b:Author>
    </b:Author>
    <b:Title>Making Tax Digital: Which Software Is Required?</b:Title>
    <b:InternetSiteTitle>accountingWEB</b:InternetSiteTitle>
    <b:URL>https://www.accountingweb.co.uk/community/industry-insights/making-tax-digital-which-software-is-required</b:URL>
    <b:Year>2017</b:Year>
    <b:Month>October</b:Month>
    <b:Day>25</b:Day>
    <b:YearAccessed>March</b:YearAccessed>
    <b:MonthAccessed>2018</b:MonthAccessed>
    <b:DayAccessed>20</b:DayAccessed>
    <b:RefOrder>7</b:RefOrder>
  </b:Source>
  <b:Source>
    <b:Tag>fre17</b:Tag>
    <b:SourceType>InternetSite</b:SourceType>
    <b:Guid>{DB8C8F7A-00AB-F549-95E4-B88458749D5C}</b:Guid>
    <b:LCID>en-GB</b:LCID>
    <b:Author>
      <b:Author>
        <b:Corporate>freeagent</b:Corporate>
      </b:Author>
    </b:Author>
    <b:Title>Making Tax Digital Software Pilot: Freeagent's recommendations for HMRC</b:Title>
    <b:InternetSiteTitle>freeagent</b:InternetSiteTitle>
    <b:URL>https://www.freeagent.com/guides/making-tax-digital/software-recommendations-for-hmrc/</b:URL>
    <b:Year>2017</b:Year>
    <b:Month>August</b:Month>
    <b:Day>4</b:Day>
    <b:YearAccessed>March</b:YearAccessed>
    <b:MonthAccessed>2018</b:MonthAccessed>
    <b:DayAccessed>20</b:DayAccessed>
    <b:RefOrder>10</b:RefOrder>
  </b:Source>
  <b:Source>
    <b:Tag>qui17</b:Tag>
    <b:SourceType>InternetSite</b:SourceType>
    <b:Guid>{F13F4887-0240-E844-A864-4A5FFA6F1B8B}</b:Guid>
    <b:LCID>en-GB</b:LCID>
    <b:Author>
      <b:Author>
        <b:Corporate>quickbooks</b:Corporate>
      </b:Author>
    </b:Author>
    <b:Title>Claim your free Making Tax Digital guide for small businesses</b:Title>
    <b:InternetSiteTitle>quickbooks</b:InternetSiteTitle>
    <b:URL>https://quickbooks.intuit.com/uk/smb/making-tax-digital/</b:URL>
    <b:Year>2017</b:Year>
    <b:YearAccessed>2018</b:YearAccessed>
    <b:MonthAccessed>March</b:MonthAccessed>
    <b:DayAccessed>5</b:DayAccessed>
    <b:RefOrder>11</b:RefOrder>
  </b:Source>
  <b:Source>
    <b:Tag>Cla16</b:Tag>
    <b:SourceType>InternetSite</b:SourceType>
    <b:Guid>{20F0E3B0-9131-BD4A-B8A1-B0B337C481FD}</b:Guid>
    <b:Title>HMRC working with tax agent</b:Title>
    <b:InternetSiteTitle>Gov.uk</b:InternetSiteTitle>
    <b:URL>https://taxagents.blog.gov.uk/2016/03/31/making-tax-digital/</b:URL>
    <b:Year>2016</b:Year>
    <b:Month>March</b:Month>
    <b:Day>31</b:Day>
    <b:Author>
      <b:Author>
        <b:NameList>
          <b:Person>
            <b:Last>Clark</b:Last>
            <b:First>Toni</b:First>
          </b:Person>
        </b:NameList>
      </b:Author>
    </b:Author>
    <b:YearAccessed>2018</b:YearAccessed>
    <b:MonthAccessed>March</b:MonthAccessed>
    <b:DayAccessed>5</b:DayAccessed>
    <b:LCID>en-GB</b:LCID>
    <b:RefOrder>15</b:RefOrder>
  </b:Source>
  <b:Source>
    <b:Tag>HMR171</b:Tag>
    <b:SourceType>InternetSite</b:SourceType>
    <b:Guid>{785460C8-3645-2B4D-9526-37BAD5F2DB69}</b:Guid>
    <b:Title>Policy Paper Overvie of Making Tax Digital</b:Title>
    <b:InternetSiteTitle>GOV.UK Web site</b:InternetSiteTitle>
    <b:URL>https://www.gov.uk/government/publications/making-tax-digital/overview-of-making-tax-digital</b:URL>
    <b:Year>2017</b:Year>
    <b:Month>July</b:Month>
    <b:Day>13</b:Day>
    <b:Author>
      <b:Author>
        <b:Corporate>HMRC</b:Corporate>
      </b:Author>
    </b:Author>
    <b:YearAccessed>2018</b:YearAccessed>
    <b:MonthAccessed>March</b:MonthAccessed>
    <b:DayAccessed>12</b:DayAccessed>
    <b:LCID>en-GB</b:LCID>
    <b:RefOrder>3</b:RefOrder>
  </b:Source>
  <b:Source>
    <b:Tag>boo17</b:Tag>
    <b:SourceType>InternetSite</b:SourceType>
    <b:Guid>{8B1B0121-260F-9D4C-A9C2-5A6A281AB55E}</b:Guid>
    <b:LCID>en-GB</b:LCID>
    <b:Title>MTD: We're all going to have to get digital</b:Title>
    <b:InternetSiteTitle>AccountancyAge</b:InternetSiteTitle>
    <b:URL>https://www.accountancyage.com/2017/08/31/mtd-were-all-going-to-have-to-get-digital/</b:URL>
    <b:Year>2017</b:Year>
    <b:Month>August</b:Month>
    <b:Day>31</b:Day>
    <b:Author>
      <b:Author>
        <b:NameList>
          <b:Person>
            <b:Last>books</b:Last>
            <b:First>Clear</b:First>
          </b:Person>
        </b:NameList>
      </b:Author>
    </b:Author>
    <b:YearAccessed>2018</b:YearAccessed>
    <b:MonthAccessed>March</b:MonthAccessed>
    <b:DayAccessed>27</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BB5205-AFB5-EB41-A220-D2F14F0EF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9</Pages>
  <Words>2791</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TRINITY SAINT DAVID UNIVERSITY OF WALES</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MAKING TAX DIGITAL</dc:title>
  <dc:subject/>
  <dc:creator>S.AMINI; M.MEHDIGHALB; M. MORADI; R.HAJI-HAJIGHAZITEHRANI</dc:creator>
  <cp:keywords/>
  <dc:description/>
  <cp:lastModifiedBy>Microsoft Office User</cp:lastModifiedBy>
  <cp:revision>95</cp:revision>
  <cp:lastPrinted>2018-03-29T19:46:00Z</cp:lastPrinted>
  <dcterms:created xsi:type="dcterms:W3CDTF">2018-03-27T20:31:00Z</dcterms:created>
  <dcterms:modified xsi:type="dcterms:W3CDTF">2018-03-29T19:52:00Z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24aec0e7-38d9-33b5-9ea7-e3d966504b1f</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