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B4350C" w14:textId="75696984" w:rsidR="00D94CFD" w:rsidRDefault="00D94CFD" w:rsidP="002E1950">
      <w:pPr>
        <w:spacing w:line="480" w:lineRule="auto"/>
        <w:jc w:val="right"/>
      </w:pPr>
      <w:r>
        <w:t>2404243</w:t>
      </w:r>
    </w:p>
    <w:p w14:paraId="644B9FC5" w14:textId="5787EDA2" w:rsidR="00D31FBB" w:rsidRDefault="00AF5595" w:rsidP="002E1950">
      <w:pPr>
        <w:spacing w:line="480" w:lineRule="auto"/>
        <w:jc w:val="center"/>
      </w:pPr>
      <w:r>
        <w:t>Portfolio</w:t>
      </w:r>
    </w:p>
    <w:p w14:paraId="79E4AFDD" w14:textId="5C894C98" w:rsidR="00D31FBB" w:rsidRDefault="00D94CFD" w:rsidP="002E1950">
      <w:pPr>
        <w:pStyle w:val="ListParagraph"/>
        <w:numPr>
          <w:ilvl w:val="0"/>
          <w:numId w:val="1"/>
        </w:numPr>
        <w:spacing w:line="480" w:lineRule="auto"/>
      </w:pPr>
      <w:r w:rsidRPr="00D94CFD">
        <w:t>Nature’s Lover- a poem on Romantic</w:t>
      </w:r>
      <w:r>
        <w:t>ism</w:t>
      </w:r>
      <w:r w:rsidR="00821B3F">
        <w:t xml:space="preserve"> (231)</w:t>
      </w:r>
    </w:p>
    <w:p w14:paraId="7BDFE6DC" w14:textId="5091C38F" w:rsidR="00D94CFD" w:rsidRDefault="00D94CFD" w:rsidP="002E1950">
      <w:pPr>
        <w:pStyle w:val="ListParagraph"/>
        <w:numPr>
          <w:ilvl w:val="0"/>
          <w:numId w:val="1"/>
        </w:numPr>
        <w:spacing w:line="480" w:lineRule="auto"/>
      </w:pPr>
      <w:r>
        <w:t>Critical Commentary</w:t>
      </w:r>
      <w:r w:rsidR="00821B3F">
        <w:t xml:space="preserve"> (</w:t>
      </w:r>
      <w:r w:rsidR="00C22A4A">
        <w:t>982</w:t>
      </w:r>
      <w:r w:rsidR="00821B3F">
        <w:t>)</w:t>
      </w:r>
    </w:p>
    <w:p w14:paraId="126E5B44" w14:textId="2D0E7D33" w:rsidR="003D51E2" w:rsidRDefault="003D51E2" w:rsidP="002E1950">
      <w:pPr>
        <w:pStyle w:val="ListParagraph"/>
        <w:numPr>
          <w:ilvl w:val="0"/>
          <w:numId w:val="1"/>
        </w:numPr>
        <w:spacing w:line="480" w:lineRule="auto"/>
      </w:pPr>
      <w:r>
        <w:t>Bibliography</w:t>
      </w:r>
    </w:p>
    <w:p w14:paraId="0A4D8B7E" w14:textId="36F0538F" w:rsidR="00CA49C9" w:rsidRDefault="005E318B" w:rsidP="00CA49C9">
      <w:pPr>
        <w:pStyle w:val="ListParagraph"/>
        <w:numPr>
          <w:ilvl w:val="0"/>
          <w:numId w:val="1"/>
        </w:numPr>
        <w:spacing w:line="480" w:lineRule="auto"/>
      </w:pPr>
      <w:r>
        <w:t xml:space="preserve">Close Reading on </w:t>
      </w:r>
      <w:r w:rsidR="00CA49C9">
        <w:t>Frankenstein (1871)</w:t>
      </w:r>
    </w:p>
    <w:p w14:paraId="5F33E7CD" w14:textId="7A4B80F3" w:rsidR="003D51E2" w:rsidRDefault="003D51E2" w:rsidP="00CA49C9">
      <w:pPr>
        <w:pStyle w:val="ListParagraph"/>
        <w:numPr>
          <w:ilvl w:val="0"/>
          <w:numId w:val="1"/>
        </w:numPr>
        <w:spacing w:line="480" w:lineRule="auto"/>
      </w:pPr>
      <w:r>
        <w:t>Bibliography</w:t>
      </w:r>
    </w:p>
    <w:p w14:paraId="06FC3145" w14:textId="332D9771" w:rsidR="00CA49C9" w:rsidRPr="00D94CFD" w:rsidRDefault="00CA49C9" w:rsidP="00CA49C9">
      <w:pPr>
        <w:pStyle w:val="ListParagraph"/>
        <w:spacing w:line="480" w:lineRule="auto"/>
        <w:jc w:val="right"/>
      </w:pPr>
      <w:r>
        <w:t xml:space="preserve">Word Count: </w:t>
      </w:r>
      <w:r w:rsidR="003D51E2">
        <w:t>3204</w:t>
      </w:r>
    </w:p>
    <w:p w14:paraId="6A82C348" w14:textId="77777777" w:rsidR="00D31FBB" w:rsidRPr="00D94CFD" w:rsidRDefault="00D31FBB" w:rsidP="002E1950">
      <w:pPr>
        <w:spacing w:line="480" w:lineRule="auto"/>
        <w:jc w:val="center"/>
      </w:pPr>
    </w:p>
    <w:p w14:paraId="1E832474" w14:textId="77777777" w:rsidR="00D31FBB" w:rsidRPr="00D94CFD" w:rsidRDefault="00D31FBB" w:rsidP="002E1950">
      <w:pPr>
        <w:spacing w:line="480" w:lineRule="auto"/>
        <w:jc w:val="center"/>
      </w:pPr>
    </w:p>
    <w:p w14:paraId="1386CCDA" w14:textId="77777777" w:rsidR="00D31FBB" w:rsidRPr="00D94CFD" w:rsidRDefault="00D31FBB" w:rsidP="002E1950">
      <w:pPr>
        <w:spacing w:line="480" w:lineRule="auto"/>
        <w:jc w:val="center"/>
      </w:pPr>
    </w:p>
    <w:p w14:paraId="44B74244" w14:textId="77777777" w:rsidR="00D31FBB" w:rsidRPr="00D94CFD" w:rsidRDefault="00D31FBB" w:rsidP="002E1950">
      <w:pPr>
        <w:spacing w:line="480" w:lineRule="auto"/>
        <w:jc w:val="center"/>
      </w:pPr>
    </w:p>
    <w:p w14:paraId="5E1A1D54" w14:textId="77777777" w:rsidR="00D31FBB" w:rsidRPr="00D94CFD" w:rsidRDefault="00D31FBB" w:rsidP="002E1950">
      <w:pPr>
        <w:spacing w:line="480" w:lineRule="auto"/>
        <w:jc w:val="center"/>
      </w:pPr>
    </w:p>
    <w:p w14:paraId="0712C789" w14:textId="77777777" w:rsidR="00D31FBB" w:rsidRPr="00D94CFD" w:rsidRDefault="00D31FBB" w:rsidP="002E1950">
      <w:pPr>
        <w:spacing w:line="480" w:lineRule="auto"/>
        <w:jc w:val="center"/>
      </w:pPr>
    </w:p>
    <w:p w14:paraId="498285D3" w14:textId="77777777" w:rsidR="00D31FBB" w:rsidRPr="00D94CFD" w:rsidRDefault="00D31FBB" w:rsidP="002E1950">
      <w:pPr>
        <w:spacing w:line="480" w:lineRule="auto"/>
        <w:jc w:val="center"/>
      </w:pPr>
    </w:p>
    <w:p w14:paraId="632FF387" w14:textId="77777777" w:rsidR="00D31FBB" w:rsidRPr="00D94CFD" w:rsidRDefault="00D31FBB" w:rsidP="002E1950">
      <w:pPr>
        <w:spacing w:line="480" w:lineRule="auto"/>
        <w:jc w:val="center"/>
      </w:pPr>
    </w:p>
    <w:p w14:paraId="786D82C3" w14:textId="77777777" w:rsidR="00D31FBB" w:rsidRPr="00D94CFD" w:rsidRDefault="00D31FBB" w:rsidP="002E1950">
      <w:pPr>
        <w:spacing w:line="480" w:lineRule="auto"/>
        <w:jc w:val="center"/>
      </w:pPr>
    </w:p>
    <w:p w14:paraId="23A4F52D" w14:textId="77777777" w:rsidR="00D31FBB" w:rsidRPr="00D94CFD" w:rsidRDefault="00D31FBB" w:rsidP="002E1950">
      <w:pPr>
        <w:spacing w:line="480" w:lineRule="auto"/>
        <w:jc w:val="center"/>
      </w:pPr>
    </w:p>
    <w:p w14:paraId="65ACABB5" w14:textId="77777777" w:rsidR="00D31FBB" w:rsidRPr="00D94CFD" w:rsidRDefault="00D31FBB" w:rsidP="002E1950">
      <w:pPr>
        <w:spacing w:line="480" w:lineRule="auto"/>
        <w:jc w:val="center"/>
      </w:pPr>
    </w:p>
    <w:p w14:paraId="65685524" w14:textId="77777777" w:rsidR="002E1950" w:rsidRDefault="002E1950" w:rsidP="002E1950">
      <w:pPr>
        <w:spacing w:line="480" w:lineRule="auto"/>
      </w:pPr>
    </w:p>
    <w:p w14:paraId="24925E7F" w14:textId="77777777" w:rsidR="003D51E2" w:rsidRPr="00D94CFD" w:rsidRDefault="003D51E2" w:rsidP="002E1950">
      <w:pPr>
        <w:spacing w:line="480" w:lineRule="auto"/>
      </w:pPr>
    </w:p>
    <w:p w14:paraId="4BB97313" w14:textId="63A33BB9" w:rsidR="00AF5595" w:rsidRPr="00AF5595" w:rsidRDefault="00AF5595" w:rsidP="002E1950">
      <w:pPr>
        <w:spacing w:line="480" w:lineRule="auto"/>
        <w:jc w:val="center"/>
        <w:rPr>
          <w:b/>
          <w:bCs/>
          <w:u w:val="single"/>
        </w:rPr>
      </w:pPr>
      <w:r>
        <w:rPr>
          <w:b/>
          <w:bCs/>
          <w:u w:val="single"/>
        </w:rPr>
        <w:lastRenderedPageBreak/>
        <w:t>Nature’s Lover.</w:t>
      </w:r>
    </w:p>
    <w:p w14:paraId="6A9828F7" w14:textId="6B3EB10A" w:rsidR="005767E3" w:rsidRDefault="00B82971" w:rsidP="002E1950">
      <w:pPr>
        <w:spacing w:line="480" w:lineRule="auto"/>
        <w:jc w:val="center"/>
      </w:pPr>
      <w:r>
        <w:t>There I sit upon a wall,</w:t>
      </w:r>
    </w:p>
    <w:p w14:paraId="739334CB" w14:textId="7C777A27" w:rsidR="00B82971" w:rsidRDefault="00B82971" w:rsidP="002E1950">
      <w:pPr>
        <w:spacing w:line="480" w:lineRule="auto"/>
        <w:jc w:val="center"/>
      </w:pPr>
      <w:r>
        <w:t xml:space="preserve">With biting </w:t>
      </w:r>
      <w:r w:rsidR="0081638F">
        <w:t>W</w:t>
      </w:r>
      <w:r>
        <w:t>in</w:t>
      </w:r>
      <w:r w:rsidR="00DC503B">
        <w:t>d</w:t>
      </w:r>
      <w:r>
        <w:t xml:space="preserve"> </w:t>
      </w:r>
      <w:proofErr w:type="gramStart"/>
      <w:r>
        <w:t>beside,</w:t>
      </w:r>
      <w:proofErr w:type="gramEnd"/>
    </w:p>
    <w:p w14:paraId="62072B3D" w14:textId="6EDBD81D" w:rsidR="00B82971" w:rsidRDefault="00B82971" w:rsidP="002E1950">
      <w:pPr>
        <w:spacing w:line="480" w:lineRule="auto"/>
        <w:jc w:val="center"/>
      </w:pPr>
      <w:r>
        <w:t>You</w:t>
      </w:r>
      <w:r w:rsidR="00DC503B">
        <w:t>r</w:t>
      </w:r>
      <w:r>
        <w:t xml:space="preserve"> voice with which I am enthralled,</w:t>
      </w:r>
    </w:p>
    <w:p w14:paraId="602BE477" w14:textId="02FED2C4" w:rsidR="00B82971" w:rsidRDefault="00DB212D" w:rsidP="002E1950">
      <w:pPr>
        <w:spacing w:line="480" w:lineRule="auto"/>
        <w:jc w:val="center"/>
      </w:pPr>
      <w:r>
        <w:t>In m</w:t>
      </w:r>
      <w:r w:rsidR="00B82971">
        <w:t>y heart, you do reside</w:t>
      </w:r>
      <w:r w:rsidR="00DC503B">
        <w:t>.</w:t>
      </w:r>
    </w:p>
    <w:p w14:paraId="61BAAFB2" w14:textId="77777777" w:rsidR="00B82971" w:rsidRDefault="00B82971" w:rsidP="002E1950">
      <w:pPr>
        <w:spacing w:line="480" w:lineRule="auto"/>
        <w:jc w:val="center"/>
      </w:pPr>
    </w:p>
    <w:p w14:paraId="7842A338" w14:textId="6C983537" w:rsidR="00B82971" w:rsidRDefault="00B82971" w:rsidP="002E1950">
      <w:pPr>
        <w:spacing w:line="480" w:lineRule="auto"/>
        <w:jc w:val="center"/>
      </w:pPr>
      <w:r>
        <w:t xml:space="preserve">The </w:t>
      </w:r>
      <w:r w:rsidR="00142DB8">
        <w:t>W</w:t>
      </w:r>
      <w:r>
        <w:t>ind she blows so strong,</w:t>
      </w:r>
    </w:p>
    <w:p w14:paraId="3020C688" w14:textId="43212007" w:rsidR="00B82971" w:rsidRDefault="00B82971" w:rsidP="002E1950">
      <w:pPr>
        <w:spacing w:line="480" w:lineRule="auto"/>
        <w:jc w:val="center"/>
      </w:pPr>
      <w:r>
        <w:t>You close your eyes and murmur</w:t>
      </w:r>
      <w:r w:rsidR="00DC503B">
        <w:t>,</w:t>
      </w:r>
    </w:p>
    <w:p w14:paraId="6F6D4C7D" w14:textId="68D68FD2" w:rsidR="00B82971" w:rsidRDefault="00B82971" w:rsidP="002E1950">
      <w:pPr>
        <w:spacing w:line="480" w:lineRule="auto"/>
        <w:jc w:val="center"/>
      </w:pPr>
      <w:r>
        <w:t>She calls you to your homestead</w:t>
      </w:r>
      <w:r w:rsidR="00DC503B">
        <w:t>,</w:t>
      </w:r>
    </w:p>
    <w:p w14:paraId="4D023C90" w14:textId="73E32A6C" w:rsidR="00B82971" w:rsidRDefault="00B82971" w:rsidP="002E1950">
      <w:pPr>
        <w:spacing w:line="480" w:lineRule="auto"/>
        <w:jc w:val="center"/>
      </w:pPr>
      <w:r>
        <w:t>You listen with warm fervour.</w:t>
      </w:r>
    </w:p>
    <w:p w14:paraId="5270FC07" w14:textId="77777777" w:rsidR="00B82971" w:rsidRDefault="00B82971" w:rsidP="002E1950">
      <w:pPr>
        <w:spacing w:line="480" w:lineRule="auto"/>
        <w:jc w:val="center"/>
      </w:pPr>
    </w:p>
    <w:p w14:paraId="26B4FACB" w14:textId="704D3A06" w:rsidR="00B82971" w:rsidRDefault="00B82971" w:rsidP="002E1950">
      <w:pPr>
        <w:spacing w:line="480" w:lineRule="auto"/>
        <w:jc w:val="center"/>
      </w:pPr>
      <w:r>
        <w:t>I don’t adore her crying calls,</w:t>
      </w:r>
    </w:p>
    <w:p w14:paraId="731FF79C" w14:textId="32FE7DEB" w:rsidR="00B82971" w:rsidRDefault="00B82971" w:rsidP="002E1950">
      <w:pPr>
        <w:spacing w:line="480" w:lineRule="auto"/>
        <w:jc w:val="center"/>
      </w:pPr>
      <w:r>
        <w:t>Her crashing tides and roiling</w:t>
      </w:r>
    </w:p>
    <w:p w14:paraId="4ADA15EE" w14:textId="5C7E3CE7" w:rsidR="00B82971" w:rsidRDefault="00B82971" w:rsidP="002E1950">
      <w:pPr>
        <w:spacing w:line="480" w:lineRule="auto"/>
        <w:jc w:val="center"/>
      </w:pPr>
      <w:r>
        <w:t>I, from her, my frame did shelter,</w:t>
      </w:r>
    </w:p>
    <w:p w14:paraId="57BF9026" w14:textId="65F70A74" w:rsidR="00B82971" w:rsidRDefault="00B82971" w:rsidP="002E1950">
      <w:pPr>
        <w:spacing w:line="480" w:lineRule="auto"/>
        <w:jc w:val="center"/>
        <w:rPr>
          <w:lang w:val="da-DK"/>
        </w:rPr>
      </w:pPr>
      <w:r>
        <w:rPr>
          <w:lang w:val="da-DK"/>
        </w:rPr>
        <w:t>You sat beside me, smiling.</w:t>
      </w:r>
    </w:p>
    <w:p w14:paraId="5B5C7FEE" w14:textId="77777777" w:rsidR="00B82971" w:rsidRDefault="00B82971" w:rsidP="002E1950">
      <w:pPr>
        <w:spacing w:line="480" w:lineRule="auto"/>
        <w:jc w:val="center"/>
        <w:rPr>
          <w:lang w:val="da-DK"/>
        </w:rPr>
      </w:pPr>
    </w:p>
    <w:p w14:paraId="765C9F03" w14:textId="53B7C8B9" w:rsidR="00B82971" w:rsidRPr="005A565E" w:rsidRDefault="00B82971" w:rsidP="002E1950">
      <w:pPr>
        <w:spacing w:line="480" w:lineRule="auto"/>
        <w:jc w:val="center"/>
      </w:pPr>
      <w:r w:rsidRPr="005A565E">
        <w:t>You drag me forth,</w:t>
      </w:r>
    </w:p>
    <w:p w14:paraId="214FC47F" w14:textId="644CB6CE" w:rsidR="00B82971" w:rsidRPr="00122B61" w:rsidRDefault="007D7D70" w:rsidP="002E1950">
      <w:pPr>
        <w:spacing w:line="480" w:lineRule="auto"/>
        <w:jc w:val="center"/>
      </w:pPr>
      <w:r w:rsidRPr="00122B61">
        <w:t>Pinched</w:t>
      </w:r>
      <w:r w:rsidR="00B82971" w:rsidRPr="00122B61">
        <w:t xml:space="preserve"> between your fingers,</w:t>
      </w:r>
    </w:p>
    <w:p w14:paraId="0AB8B90D" w14:textId="1D600407" w:rsidR="00B82971" w:rsidRPr="00122B61" w:rsidRDefault="00B82971" w:rsidP="002E1950">
      <w:pPr>
        <w:spacing w:line="480" w:lineRule="auto"/>
        <w:jc w:val="center"/>
      </w:pPr>
      <w:r w:rsidRPr="00122B61">
        <w:t>A rose, warm</w:t>
      </w:r>
      <w:r w:rsidR="00122B61" w:rsidRPr="00122B61">
        <w:t xml:space="preserve"> and</w:t>
      </w:r>
      <w:r w:rsidRPr="00122B61">
        <w:t xml:space="preserve"> blushing,</w:t>
      </w:r>
    </w:p>
    <w:p w14:paraId="1EEDC702" w14:textId="35244F33" w:rsidR="00B82971" w:rsidRDefault="00B82971" w:rsidP="002E1950">
      <w:pPr>
        <w:spacing w:line="480" w:lineRule="auto"/>
        <w:jc w:val="center"/>
      </w:pPr>
      <w:r w:rsidRPr="00B82971">
        <w:t>A sour stench that l</w:t>
      </w:r>
      <w:r>
        <w:t>ingers.</w:t>
      </w:r>
    </w:p>
    <w:p w14:paraId="718C3D8E" w14:textId="77777777" w:rsidR="00B82971" w:rsidRDefault="00B82971" w:rsidP="002E1950">
      <w:pPr>
        <w:spacing w:line="480" w:lineRule="auto"/>
        <w:jc w:val="center"/>
      </w:pPr>
    </w:p>
    <w:p w14:paraId="3F4DF2B7" w14:textId="6C83EBB7" w:rsidR="00B82971" w:rsidRDefault="00B82971" w:rsidP="002E1950">
      <w:pPr>
        <w:spacing w:line="480" w:lineRule="auto"/>
        <w:jc w:val="center"/>
      </w:pPr>
      <w:r>
        <w:t>Pressed in</w:t>
      </w:r>
      <w:r w:rsidR="00122B61">
        <w:t>to</w:t>
      </w:r>
      <w:r>
        <w:t xml:space="preserve"> my palm,</w:t>
      </w:r>
    </w:p>
    <w:p w14:paraId="69A92C62" w14:textId="330D8393" w:rsidR="00B82971" w:rsidRDefault="00B82971" w:rsidP="002E1950">
      <w:pPr>
        <w:spacing w:line="480" w:lineRule="auto"/>
        <w:jc w:val="center"/>
      </w:pPr>
      <w:r>
        <w:t>Her</w:t>
      </w:r>
      <w:r w:rsidR="00DB212D">
        <w:t xml:space="preserve"> sharp</w:t>
      </w:r>
      <w:r>
        <w:t xml:space="preserve"> thorns do prick me</w:t>
      </w:r>
    </w:p>
    <w:p w14:paraId="12CBAE05" w14:textId="7D23E535" w:rsidR="00B82971" w:rsidRDefault="003900A9" w:rsidP="002E1950">
      <w:pPr>
        <w:spacing w:line="480" w:lineRule="auto"/>
        <w:jc w:val="center"/>
      </w:pPr>
      <w:r>
        <w:t>To which there is no soothing balm,</w:t>
      </w:r>
    </w:p>
    <w:p w14:paraId="4ECD538C" w14:textId="614673E3" w:rsidR="00B82971" w:rsidRDefault="00DB212D" w:rsidP="002E1950">
      <w:pPr>
        <w:spacing w:line="480" w:lineRule="auto"/>
        <w:jc w:val="center"/>
      </w:pPr>
      <w:r>
        <w:t>But h</w:t>
      </w:r>
      <w:r w:rsidR="00B82971">
        <w:t xml:space="preserve">er petals, </w:t>
      </w:r>
      <w:r w:rsidR="00DC503B">
        <w:t>are all</w:t>
      </w:r>
      <w:r>
        <w:t xml:space="preserve"> </w:t>
      </w:r>
      <w:r w:rsidR="00B82971">
        <w:t>you see.</w:t>
      </w:r>
    </w:p>
    <w:p w14:paraId="3A075021" w14:textId="77777777" w:rsidR="00B82971" w:rsidRDefault="00B82971" w:rsidP="002E1950">
      <w:pPr>
        <w:spacing w:line="480" w:lineRule="auto"/>
        <w:jc w:val="center"/>
      </w:pPr>
    </w:p>
    <w:p w14:paraId="3BE096B0" w14:textId="401A3BCE" w:rsidR="00B82971" w:rsidRDefault="00B82971" w:rsidP="002E1950">
      <w:pPr>
        <w:spacing w:line="480" w:lineRule="auto"/>
        <w:jc w:val="center"/>
      </w:pPr>
      <w:r>
        <w:t>You have turned you</w:t>
      </w:r>
      <w:r w:rsidR="00A23FAF">
        <w:t>r</w:t>
      </w:r>
      <w:r>
        <w:t xml:space="preserve"> back to me,</w:t>
      </w:r>
    </w:p>
    <w:p w14:paraId="73554654" w14:textId="66AEC3FB" w:rsidR="00B82971" w:rsidRDefault="00B82971" w:rsidP="002E1950">
      <w:pPr>
        <w:spacing w:line="480" w:lineRule="auto"/>
        <w:jc w:val="center"/>
      </w:pPr>
      <w:r>
        <w:t>With red silken sleeves I wear,</w:t>
      </w:r>
    </w:p>
    <w:p w14:paraId="20CFD917" w14:textId="159B578B" w:rsidR="00B82971" w:rsidRDefault="00B82971" w:rsidP="002E1950">
      <w:pPr>
        <w:spacing w:line="480" w:lineRule="auto"/>
        <w:jc w:val="center"/>
      </w:pPr>
      <w:r>
        <w:t xml:space="preserve">My heartache does not </w:t>
      </w:r>
      <w:r w:rsidR="00DB212D">
        <w:t>turn thee</w:t>
      </w:r>
      <w:r w:rsidR="00DC503B">
        <w:t>,</w:t>
      </w:r>
    </w:p>
    <w:p w14:paraId="3AD1117B" w14:textId="0D744F9E" w:rsidR="00DB212D" w:rsidRDefault="007807BD" w:rsidP="002E1950">
      <w:pPr>
        <w:spacing w:line="480" w:lineRule="auto"/>
        <w:jc w:val="center"/>
      </w:pPr>
      <w:r>
        <w:t>My blood</w:t>
      </w:r>
      <w:r w:rsidR="00DB212D">
        <w:t xml:space="preserve"> </w:t>
      </w:r>
      <w:r w:rsidR="007D7D70">
        <w:t>can’t make you</w:t>
      </w:r>
      <w:r w:rsidR="00DB212D">
        <w:t xml:space="preserve"> care.</w:t>
      </w:r>
    </w:p>
    <w:p w14:paraId="375B36A5" w14:textId="77777777" w:rsidR="00DB212D" w:rsidRDefault="00DB212D" w:rsidP="002E1950">
      <w:pPr>
        <w:spacing w:line="480" w:lineRule="auto"/>
      </w:pPr>
    </w:p>
    <w:p w14:paraId="0F83A57A" w14:textId="77777777" w:rsidR="00821B3F" w:rsidRDefault="00821B3F" w:rsidP="002E1950">
      <w:pPr>
        <w:spacing w:line="480" w:lineRule="auto"/>
        <w:jc w:val="center"/>
      </w:pPr>
    </w:p>
    <w:p w14:paraId="247787D0" w14:textId="398DC9CE" w:rsidR="00DB212D" w:rsidRDefault="00DB212D" w:rsidP="002E1950">
      <w:pPr>
        <w:spacing w:line="480" w:lineRule="auto"/>
        <w:jc w:val="center"/>
      </w:pPr>
      <w:r>
        <w:t>You smell th</w:t>
      </w:r>
      <w:r w:rsidR="007470CE">
        <w:t>at</w:t>
      </w:r>
      <w:r>
        <w:t xml:space="preserve"> rose,</w:t>
      </w:r>
    </w:p>
    <w:p w14:paraId="5E1DCEFE" w14:textId="447FB4F4" w:rsidR="00DB212D" w:rsidRDefault="00DB212D" w:rsidP="002E1950">
      <w:pPr>
        <w:spacing w:line="480" w:lineRule="auto"/>
        <w:jc w:val="center"/>
      </w:pPr>
      <w:r>
        <w:t xml:space="preserve">Hear the </w:t>
      </w:r>
      <w:r w:rsidR="005A565E">
        <w:t>W</w:t>
      </w:r>
      <w:r>
        <w:t>ind that sing</w:t>
      </w:r>
      <w:r w:rsidR="005A565E">
        <w:t>s</w:t>
      </w:r>
    </w:p>
    <w:p w14:paraId="6DEC8CA6" w14:textId="43A58612" w:rsidR="00DB212D" w:rsidRDefault="00DB212D" w:rsidP="002E1950">
      <w:pPr>
        <w:spacing w:line="480" w:lineRule="auto"/>
        <w:jc w:val="center"/>
      </w:pPr>
      <w:r>
        <w:t>I shield you from her torment</w:t>
      </w:r>
      <w:r w:rsidR="007807BD">
        <w:t>.</w:t>
      </w:r>
    </w:p>
    <w:p w14:paraId="043B7481" w14:textId="41EE85C1" w:rsidR="00D26419" w:rsidRPr="00B82971" w:rsidRDefault="00F87614" w:rsidP="002E1950">
      <w:pPr>
        <w:spacing w:line="480" w:lineRule="auto"/>
        <w:jc w:val="center"/>
      </w:pPr>
      <w:r>
        <w:t>Sooth</w:t>
      </w:r>
      <w:r w:rsidR="005C60F9">
        <w:t>e</w:t>
      </w:r>
      <w:r>
        <w:t xml:space="preserve"> my own bee stings.</w:t>
      </w:r>
    </w:p>
    <w:p w14:paraId="5962187E" w14:textId="77777777" w:rsidR="00B82971" w:rsidRDefault="00B82971" w:rsidP="002E1950">
      <w:pPr>
        <w:spacing w:line="480" w:lineRule="auto"/>
        <w:jc w:val="center"/>
      </w:pPr>
    </w:p>
    <w:p w14:paraId="2BF00C73" w14:textId="314662F9" w:rsidR="00DB212D" w:rsidRDefault="00B02B05" w:rsidP="002E1950">
      <w:pPr>
        <w:spacing w:line="480" w:lineRule="auto"/>
        <w:jc w:val="center"/>
      </w:pPr>
      <w:r>
        <w:t>Now, brick</w:t>
      </w:r>
      <w:r w:rsidR="00DB212D">
        <w:t xml:space="preserve"> and bone,</w:t>
      </w:r>
    </w:p>
    <w:p w14:paraId="1B6F9BA9" w14:textId="4B8DC685" w:rsidR="00DB212D" w:rsidRDefault="007807BD" w:rsidP="002E1950">
      <w:pPr>
        <w:spacing w:line="480" w:lineRule="auto"/>
        <w:jc w:val="center"/>
      </w:pPr>
      <w:r>
        <w:t>And s</w:t>
      </w:r>
      <w:r w:rsidR="00DB212D">
        <w:t>olid stone,</w:t>
      </w:r>
    </w:p>
    <w:p w14:paraId="654D7C0F" w14:textId="2A2A3FE0" w:rsidR="00DB212D" w:rsidRDefault="00DB212D" w:rsidP="002E1950">
      <w:pPr>
        <w:spacing w:line="480" w:lineRule="auto"/>
        <w:jc w:val="center"/>
      </w:pPr>
      <w:r>
        <w:t>The sands have worn away</w:t>
      </w:r>
      <w:r w:rsidR="007807BD">
        <w:t>.</w:t>
      </w:r>
    </w:p>
    <w:p w14:paraId="164E3B18" w14:textId="77777777" w:rsidR="00DB212D" w:rsidRDefault="00DB212D" w:rsidP="002E1950">
      <w:pPr>
        <w:spacing w:line="480" w:lineRule="auto"/>
        <w:jc w:val="center"/>
      </w:pPr>
    </w:p>
    <w:p w14:paraId="2E28AA75" w14:textId="39F5BA99" w:rsidR="00DB212D" w:rsidRDefault="00DB212D" w:rsidP="002E1950">
      <w:pPr>
        <w:spacing w:line="480" w:lineRule="auto"/>
        <w:jc w:val="center"/>
      </w:pPr>
      <w:r>
        <w:t>Slips through my hands,</w:t>
      </w:r>
    </w:p>
    <w:p w14:paraId="7A26678C" w14:textId="71C2EE5A" w:rsidR="00DB212D" w:rsidRDefault="00DB212D" w:rsidP="002E1950">
      <w:pPr>
        <w:spacing w:line="480" w:lineRule="auto"/>
        <w:jc w:val="center"/>
      </w:pPr>
      <w:r>
        <w:t>As sure as man,</w:t>
      </w:r>
    </w:p>
    <w:p w14:paraId="2D38F310" w14:textId="0C5AA07F" w:rsidR="00DB212D" w:rsidRDefault="00DB212D" w:rsidP="002E1950">
      <w:pPr>
        <w:spacing w:line="480" w:lineRule="auto"/>
        <w:jc w:val="center"/>
      </w:pPr>
      <w:r>
        <w:t>Takes his last breath someday</w:t>
      </w:r>
      <w:r w:rsidR="007807BD">
        <w:t>.</w:t>
      </w:r>
    </w:p>
    <w:p w14:paraId="41B216D3" w14:textId="77777777" w:rsidR="00DB212D" w:rsidRDefault="00DB212D" w:rsidP="002E1950">
      <w:pPr>
        <w:spacing w:line="480" w:lineRule="auto"/>
        <w:jc w:val="center"/>
      </w:pPr>
    </w:p>
    <w:p w14:paraId="0E1726B7" w14:textId="78261204" w:rsidR="00DB212D" w:rsidRDefault="00DB212D" w:rsidP="002E1950">
      <w:pPr>
        <w:spacing w:line="480" w:lineRule="auto"/>
        <w:jc w:val="center"/>
      </w:pPr>
      <w:r>
        <w:t>We could not stand,</w:t>
      </w:r>
    </w:p>
    <w:p w14:paraId="53315365" w14:textId="0EB2D8DD" w:rsidR="00DB212D" w:rsidRDefault="00DB212D" w:rsidP="002E1950">
      <w:pPr>
        <w:spacing w:line="480" w:lineRule="auto"/>
        <w:jc w:val="center"/>
      </w:pPr>
      <w:r>
        <w:t>The test of time’s</w:t>
      </w:r>
    </w:p>
    <w:p w14:paraId="15E831E6" w14:textId="687D0B0E" w:rsidR="00DB212D" w:rsidRDefault="00DB212D" w:rsidP="002E1950">
      <w:pPr>
        <w:spacing w:line="480" w:lineRule="auto"/>
        <w:jc w:val="center"/>
      </w:pPr>
      <w:r>
        <w:t>Cruel punishments and schemes,</w:t>
      </w:r>
    </w:p>
    <w:p w14:paraId="3A74A4A3" w14:textId="77777777" w:rsidR="00DB212D" w:rsidRDefault="00DB212D" w:rsidP="002E1950">
      <w:pPr>
        <w:spacing w:line="480" w:lineRule="auto"/>
        <w:jc w:val="center"/>
      </w:pPr>
    </w:p>
    <w:p w14:paraId="5E901C79" w14:textId="13DBF207" w:rsidR="00DB212D" w:rsidRDefault="00DB212D" w:rsidP="002E1950">
      <w:pPr>
        <w:spacing w:line="480" w:lineRule="auto"/>
        <w:jc w:val="center"/>
      </w:pPr>
      <w:r>
        <w:t>For you, fair Nature,</w:t>
      </w:r>
    </w:p>
    <w:p w14:paraId="04AA482B" w14:textId="673E1F8E" w:rsidR="00DB212D" w:rsidRDefault="00DB212D" w:rsidP="002E1950">
      <w:pPr>
        <w:spacing w:line="480" w:lineRule="auto"/>
        <w:jc w:val="center"/>
      </w:pPr>
      <w:r>
        <w:t>Was, in earnest,</w:t>
      </w:r>
    </w:p>
    <w:p w14:paraId="19F7C2E3" w14:textId="01F8E7AF" w:rsidR="00DB212D" w:rsidRDefault="00DB212D" w:rsidP="002E1950">
      <w:pPr>
        <w:spacing w:line="480" w:lineRule="auto"/>
        <w:jc w:val="center"/>
      </w:pPr>
      <w:r>
        <w:t>As easy as to breathe.</w:t>
      </w:r>
    </w:p>
    <w:p w14:paraId="644B5F92" w14:textId="77777777" w:rsidR="00DB212D" w:rsidRDefault="00DB212D" w:rsidP="002E1950">
      <w:pPr>
        <w:spacing w:line="480" w:lineRule="auto"/>
        <w:jc w:val="center"/>
      </w:pPr>
    </w:p>
    <w:p w14:paraId="685BDCFF" w14:textId="117EDB31" w:rsidR="00DB212D" w:rsidRDefault="00DB212D" w:rsidP="002E1950">
      <w:pPr>
        <w:spacing w:line="480" w:lineRule="auto"/>
        <w:jc w:val="center"/>
      </w:pPr>
      <w:r>
        <w:t>I could not suffice,</w:t>
      </w:r>
    </w:p>
    <w:p w14:paraId="68550110" w14:textId="2016AE0A" w:rsidR="007807BD" w:rsidRDefault="00DB212D" w:rsidP="002E1950">
      <w:pPr>
        <w:spacing w:line="480" w:lineRule="auto"/>
        <w:jc w:val="center"/>
      </w:pPr>
      <w:r>
        <w:t>An empty vase,</w:t>
      </w:r>
    </w:p>
    <w:p w14:paraId="06E5D3E6" w14:textId="78C8C40B" w:rsidR="007807BD" w:rsidRDefault="00DC503B" w:rsidP="002E1950">
      <w:pPr>
        <w:spacing w:line="480" w:lineRule="auto"/>
        <w:jc w:val="center"/>
      </w:pPr>
      <w:r>
        <w:t>A line you could not trace.</w:t>
      </w:r>
    </w:p>
    <w:p w14:paraId="3B1C1089" w14:textId="77777777" w:rsidR="007807BD" w:rsidRDefault="007807BD" w:rsidP="002E1950">
      <w:pPr>
        <w:spacing w:line="480" w:lineRule="auto"/>
        <w:jc w:val="center"/>
      </w:pPr>
    </w:p>
    <w:p w14:paraId="2AF2AC1F" w14:textId="3EB33A27" w:rsidR="007807BD" w:rsidRDefault="00DB212D" w:rsidP="002E1950">
      <w:pPr>
        <w:spacing w:line="480" w:lineRule="auto"/>
        <w:jc w:val="center"/>
      </w:pPr>
      <w:r>
        <w:t>You rather earth,</w:t>
      </w:r>
    </w:p>
    <w:p w14:paraId="25ABC9E3" w14:textId="490F15EC" w:rsidR="00DB212D" w:rsidRDefault="00DB212D" w:rsidP="002E1950">
      <w:pPr>
        <w:spacing w:line="480" w:lineRule="auto"/>
        <w:jc w:val="center"/>
      </w:pPr>
      <w:r>
        <w:t>The mud and dirt,</w:t>
      </w:r>
    </w:p>
    <w:p w14:paraId="1A0AE533" w14:textId="77777777" w:rsidR="002E1950" w:rsidRDefault="007807BD" w:rsidP="002E1950">
      <w:pPr>
        <w:spacing w:line="480" w:lineRule="auto"/>
        <w:jc w:val="center"/>
      </w:pPr>
      <w:r>
        <w:t>to fill with your foul flowers.</w:t>
      </w:r>
    </w:p>
    <w:p w14:paraId="1D16AFAA" w14:textId="53C98449" w:rsidR="0053285B" w:rsidRDefault="00D16836" w:rsidP="002E1950">
      <w:pPr>
        <w:spacing w:line="480" w:lineRule="auto"/>
        <w:jc w:val="center"/>
      </w:pPr>
      <w:r>
        <w:rPr>
          <w:b/>
          <w:bCs/>
          <w:u w:val="single"/>
        </w:rPr>
        <w:lastRenderedPageBreak/>
        <w:t>Critical Commentary</w:t>
      </w:r>
    </w:p>
    <w:p w14:paraId="66F84CDB" w14:textId="29E246DE" w:rsidR="00DF3466" w:rsidRDefault="00DF3466" w:rsidP="002E1950">
      <w:pPr>
        <w:spacing w:line="480" w:lineRule="auto"/>
      </w:pPr>
      <w:r>
        <w:t>For my creative piece, I chose to write a poem that echoed the ballads of Romantic poets such as Jo</w:t>
      </w:r>
      <w:r w:rsidR="00151784">
        <w:t>h</w:t>
      </w:r>
      <w:r>
        <w:t xml:space="preserve">n Keats and William Wordsworth. I have a love for poetry and Romanticism that spans back a few years from reading Percy Bysshe Shelley and Byron, and over the course of this essay I will explain how I used this knowledge and the theoretical approach I took in relating my creative written piece to the views of ecocriticism, ecofeminism and Romanticism. For this poem, I went to LLansteffan castle and turned off electronic devices in attempt to connect better with nature the way Romantics did, and to better engulf myself into the mindset of ecocriticism. I found this better helped my depth with writing in nature, as I was able to be entirely connected to my own emotions, to be able to fully explore my own melancholy and isolation that the Romantics celebrated, while being </w:t>
      </w:r>
      <w:r w:rsidR="00B02B05">
        <w:t>surrounded</w:t>
      </w:r>
      <w:r>
        <w:t xml:space="preserve"> by nature.</w:t>
      </w:r>
    </w:p>
    <w:p w14:paraId="5EA94F90" w14:textId="77777777" w:rsidR="00DF3466" w:rsidRDefault="00DF3466" w:rsidP="002E1950">
      <w:pPr>
        <w:spacing w:line="480" w:lineRule="auto"/>
      </w:pPr>
    </w:p>
    <w:p w14:paraId="205E37A2" w14:textId="7B5C7645" w:rsidR="00DF3466" w:rsidRDefault="00DF3466" w:rsidP="002E1950">
      <w:pPr>
        <w:spacing w:line="480" w:lineRule="auto"/>
      </w:pPr>
      <w:r>
        <w:t>A favourite poem of mine from the Romantic era is John Keats’ poem La Belle Dame Sans Merci, which follows a knight who is led into the forest by his intrigue in a curious woman he refers to as a ‘faery’s child’</w:t>
      </w:r>
      <w:r w:rsidR="0032019E">
        <w:rPr>
          <w:rStyle w:val="FootnoteReference"/>
        </w:rPr>
        <w:footnoteReference w:id="1"/>
      </w:r>
      <w:r>
        <w:t xml:space="preserve"> and a ‘wild’</w:t>
      </w:r>
      <w:r w:rsidR="00B02B05">
        <w:rPr>
          <w:rStyle w:val="FootnoteReference"/>
        </w:rPr>
        <w:footnoteReference w:id="2"/>
      </w:r>
      <w:r>
        <w:t xml:space="preserve"> woman. Upon analysing this poem from an ecofeminist perspective, I found that it strongly supports Chaia Heller’s argument on the use of Romantic ecology which ‘perpetuates the exploitation of both women and nature’</w:t>
      </w:r>
      <w:r w:rsidR="00B02B05">
        <w:rPr>
          <w:rStyle w:val="FootnoteReference"/>
        </w:rPr>
        <w:footnoteReference w:id="3"/>
      </w:r>
      <w:r>
        <w:t xml:space="preserve">. The knight, a member of a </w:t>
      </w:r>
      <w:r w:rsidR="00B02B05">
        <w:t>built-up</w:t>
      </w:r>
      <w:r>
        <w:t xml:space="preserve"> society, follows this woman into her ‘elfin grot’</w:t>
      </w:r>
      <w:r w:rsidR="00B02B05">
        <w:rPr>
          <w:rStyle w:val="FootnoteReference"/>
        </w:rPr>
        <w:footnoteReference w:id="4"/>
      </w:r>
      <w:r>
        <w:t xml:space="preserve">, uncorrupted by the society of men. This woman becomes a symbol of nature, something free and untameable to him. I drew inspiration from this, creating a similar theme in my own poem, by personifying the wind, as well as a rose. I wanted to use a kind of duality, by having two perspectives of the nature around them, the man’s, who only sees beauty and admires it, while the narrator feels only the wind’s </w:t>
      </w:r>
      <w:r>
        <w:lastRenderedPageBreak/>
        <w:t>sharp bite and the prick of the thorn. I use a metaphor for the wind, because while it can sound haunting and beautiful, it can also hurt, and the wind itself is entirely wild and free, and the narrator’s companion longs to have it. Similarly, I use the personification of the rose as well, because while it too can be a beautiful thing, it can prick you, as well as the aspect of a rose being a symbol of romance, but while the gesture appears romantic to the man, it only harms the narrator.</w:t>
      </w:r>
      <w:r w:rsidRPr="00BA44B3">
        <w:t xml:space="preserve"> </w:t>
      </w:r>
      <w:r>
        <w:t>To be able to see a more accurate view of the destructive aspect of Romanticism and its underlying need for dominance over women, I wrote the poem from the view of a woman, watching a man long for nature, something he cannot obtain for himself. In my poem, I create this dynamic to be that of a woman who longs to receive the love she gives, while the man longs for that which he cannot have. Chaia Heller suggests that ‘the same ideologies that “justify” the domination of women are used to legitimize the denigration of nature’</w:t>
      </w:r>
      <w:r w:rsidR="006D03DE">
        <w:rPr>
          <w:rStyle w:val="FootnoteReference"/>
        </w:rPr>
        <w:footnoteReference w:id="5"/>
      </w:r>
      <w:r>
        <w:t xml:space="preserve"> he wants that same dominance and control, and now he has it within his relationship, he wishes to achieve it through nature, which is why it appears so illustrious to him, because he can never have it. The woman feels only pain from this rejection and neglect, as seen in my line ‘I, from her, my frame did shelter’, suggesting that while she took the brunt of the wind’s harsh bite, he only heard its song, and admired its beauty. Simultaneously, this was inspired by a recent event within my own life, bringing a literal sense to it, because I experienced a relationship in which my partner had hidden feelings for someone else, though he did not hide them well, and I felt only the pain from the experience, meanwhile he was able to maintain his friendship with this woman who I envisaged as the ‘wind’ and the ‘rose’ until our relationship came to an end, when he swiftly began a relationship with her. He was not hurt throughout the events, because he was able to have the control over me that he desired, while also experiencing the thrill of chasing someone he could not hold on to. I felt this personal aspect brought more depth to the poem, and a duality, because I could relate it to my own situation, as well as that of our learning outcomes. I was able to explore my own emotions of melancholy and isolation that the </w:t>
      </w:r>
      <w:r>
        <w:lastRenderedPageBreak/>
        <w:t>Romantics and gothic poets so adored, while also applying my research into the theory and philosophy of ecocriticism and Romanticism.</w:t>
      </w:r>
    </w:p>
    <w:p w14:paraId="5989000A" w14:textId="517C5554" w:rsidR="00DF3466" w:rsidRDefault="00DF3466" w:rsidP="002E1950">
      <w:pPr>
        <w:spacing w:line="480" w:lineRule="auto"/>
      </w:pPr>
      <w:r>
        <w:t xml:space="preserve">While I originally wanted to try working with a regular rhyme scheme, I found that it was too difficult to maintain and often made the lines nonsensical or would not fit well. While I did include several rhymes within the stanzas, they do not follow any </w:t>
      </w:r>
      <w:proofErr w:type="gramStart"/>
      <w:r>
        <w:t xml:space="preserve">particular </w:t>
      </w:r>
      <w:r w:rsidR="00151784">
        <w:t>scheme</w:t>
      </w:r>
      <w:proofErr w:type="gramEnd"/>
      <w:r w:rsidR="00151784">
        <w:t xml:space="preserve"> but</w:t>
      </w:r>
      <w:r>
        <w:t xml:space="preserve"> are more written to create a rhythmic and lyrical feel in attempt to replicate the ballads of the Romantic era that I studied in preparation for this piece. While I have attempted to maintain a ballad like structure for the first half, I change the stanza set up half way, because I want it to represent the shift in tense, from past to present and by removing one line from each stanza, it creates a more lyrical flow to the poem, and has a more free verse effect, with less structure and rigidity to reflect the narrator’s freedom from the man’s control.</w:t>
      </w:r>
    </w:p>
    <w:p w14:paraId="77D376B1" w14:textId="77777777" w:rsidR="00DF3466" w:rsidRPr="00AB2713" w:rsidRDefault="00DF3466" w:rsidP="002E1950">
      <w:pPr>
        <w:spacing w:line="480" w:lineRule="auto"/>
      </w:pPr>
      <w:r>
        <w:t>I felt this piece went well. I had a broad knowledge of the course material, which I applied to my own creative piece, though I also felt I could have better stuck to a rigid poetic structure and meter. I enjoyed writing this piece and analysing it through an ecocritical lens.</w:t>
      </w:r>
    </w:p>
    <w:p w14:paraId="048BB319" w14:textId="77777777" w:rsidR="00695197" w:rsidRDefault="00695197" w:rsidP="002E1950">
      <w:pPr>
        <w:spacing w:line="480" w:lineRule="auto"/>
        <w:jc w:val="center"/>
      </w:pPr>
    </w:p>
    <w:p w14:paraId="243FC4B7" w14:textId="77777777" w:rsidR="00695197" w:rsidRDefault="00695197" w:rsidP="002E1950">
      <w:pPr>
        <w:spacing w:line="480" w:lineRule="auto"/>
        <w:jc w:val="center"/>
      </w:pPr>
    </w:p>
    <w:p w14:paraId="439DEB04" w14:textId="77777777" w:rsidR="006613C5" w:rsidRDefault="006613C5" w:rsidP="002E1950">
      <w:pPr>
        <w:spacing w:line="480" w:lineRule="auto"/>
        <w:jc w:val="center"/>
      </w:pPr>
    </w:p>
    <w:p w14:paraId="7191CD04" w14:textId="77777777" w:rsidR="006613C5" w:rsidRDefault="006613C5" w:rsidP="002E1950">
      <w:pPr>
        <w:spacing w:line="480" w:lineRule="auto"/>
        <w:jc w:val="center"/>
      </w:pPr>
    </w:p>
    <w:p w14:paraId="410FD820" w14:textId="77777777" w:rsidR="006613C5" w:rsidRDefault="006613C5" w:rsidP="002E1950">
      <w:pPr>
        <w:spacing w:line="480" w:lineRule="auto"/>
        <w:jc w:val="center"/>
      </w:pPr>
    </w:p>
    <w:p w14:paraId="7DAC3E62" w14:textId="77777777" w:rsidR="006613C5" w:rsidRDefault="006613C5" w:rsidP="002E1950">
      <w:pPr>
        <w:spacing w:line="480" w:lineRule="auto"/>
        <w:jc w:val="center"/>
      </w:pPr>
    </w:p>
    <w:p w14:paraId="5965E1B0" w14:textId="77777777" w:rsidR="005E3663" w:rsidRDefault="005E3663" w:rsidP="002E1950">
      <w:pPr>
        <w:spacing w:line="480" w:lineRule="auto"/>
        <w:jc w:val="center"/>
      </w:pPr>
    </w:p>
    <w:p w14:paraId="13AFEE4F" w14:textId="77777777" w:rsidR="005E3663" w:rsidRDefault="005E3663" w:rsidP="002E1950">
      <w:pPr>
        <w:spacing w:line="480" w:lineRule="auto"/>
        <w:jc w:val="center"/>
      </w:pPr>
    </w:p>
    <w:p w14:paraId="051D2450" w14:textId="77777777" w:rsidR="005E3663" w:rsidRDefault="005E3663" w:rsidP="002E1950">
      <w:pPr>
        <w:spacing w:line="480" w:lineRule="auto"/>
        <w:jc w:val="center"/>
      </w:pPr>
    </w:p>
    <w:p w14:paraId="451119E4" w14:textId="53C9345E" w:rsidR="005E3663" w:rsidRDefault="00151784" w:rsidP="00CA49C9">
      <w:pPr>
        <w:spacing w:line="480" w:lineRule="auto"/>
        <w:jc w:val="center"/>
        <w:rPr>
          <w:b/>
          <w:bCs/>
          <w:u w:val="single"/>
        </w:rPr>
      </w:pPr>
      <w:r w:rsidRPr="00151784">
        <w:rPr>
          <w:b/>
          <w:bCs/>
          <w:u w:val="single"/>
        </w:rPr>
        <w:lastRenderedPageBreak/>
        <w:t>Bibliography</w:t>
      </w:r>
    </w:p>
    <w:p w14:paraId="0E174688" w14:textId="77777777" w:rsidR="007D77AA" w:rsidRPr="007D77AA" w:rsidRDefault="007D77AA" w:rsidP="00CA49C9">
      <w:pPr>
        <w:pStyle w:val="ListParagraph"/>
        <w:numPr>
          <w:ilvl w:val="0"/>
          <w:numId w:val="3"/>
        </w:numPr>
        <w:spacing w:after="0" w:line="480" w:lineRule="auto"/>
        <w:rPr>
          <w:rFonts w:ascii="Times New Roman" w:eastAsia="Times New Roman" w:hAnsi="Times New Roman" w:cs="Times New Roman"/>
          <w:kern w:val="0"/>
          <w:sz w:val="24"/>
          <w:szCs w:val="24"/>
          <w:lang w:eastAsia="en-GB"/>
          <w14:ligatures w14:val="none"/>
        </w:rPr>
      </w:pPr>
      <w:r w:rsidRPr="007D77AA">
        <w:rPr>
          <w:rFonts w:ascii="Times New Roman" w:eastAsia="Times New Roman" w:hAnsi="Times New Roman" w:cs="Times New Roman"/>
          <w:kern w:val="0"/>
          <w:sz w:val="24"/>
          <w:szCs w:val="24"/>
          <w:lang w:eastAsia="en-GB"/>
          <w14:ligatures w14:val="none"/>
        </w:rPr>
        <w:t xml:space="preserve">Gaard, Greta, </w:t>
      </w:r>
      <w:r w:rsidRPr="007D77AA">
        <w:rPr>
          <w:rFonts w:ascii="Times New Roman" w:eastAsia="Times New Roman" w:hAnsi="Times New Roman" w:cs="Times New Roman"/>
          <w:i/>
          <w:iCs/>
          <w:kern w:val="0"/>
          <w:sz w:val="24"/>
          <w:szCs w:val="24"/>
          <w:lang w:eastAsia="en-GB"/>
          <w14:ligatures w14:val="none"/>
        </w:rPr>
        <w:t>Ecofeminism</w:t>
      </w:r>
      <w:r w:rsidRPr="007D77AA">
        <w:rPr>
          <w:rFonts w:ascii="Times New Roman" w:eastAsia="Times New Roman" w:hAnsi="Times New Roman" w:cs="Times New Roman"/>
          <w:kern w:val="0"/>
          <w:sz w:val="24"/>
          <w:szCs w:val="24"/>
          <w:lang w:eastAsia="en-GB"/>
          <w14:ligatures w14:val="none"/>
        </w:rPr>
        <w:t xml:space="preserve"> (Temple University Press, 2010)</w:t>
      </w:r>
    </w:p>
    <w:p w14:paraId="57333461" w14:textId="77777777" w:rsidR="007D77AA" w:rsidRPr="007D77AA" w:rsidRDefault="007D77AA" w:rsidP="00CA49C9">
      <w:pPr>
        <w:pStyle w:val="ListParagraph"/>
        <w:numPr>
          <w:ilvl w:val="0"/>
          <w:numId w:val="3"/>
        </w:numPr>
        <w:spacing w:after="0" w:line="480" w:lineRule="auto"/>
        <w:rPr>
          <w:rFonts w:ascii="Times New Roman" w:eastAsia="Times New Roman" w:hAnsi="Times New Roman" w:cs="Times New Roman"/>
          <w:kern w:val="0"/>
          <w:sz w:val="24"/>
          <w:szCs w:val="24"/>
          <w:lang w:eastAsia="en-GB"/>
          <w14:ligatures w14:val="none"/>
        </w:rPr>
      </w:pPr>
      <w:r w:rsidRPr="007D77AA">
        <w:rPr>
          <w:rFonts w:ascii="Times New Roman" w:eastAsia="Times New Roman" w:hAnsi="Times New Roman" w:cs="Times New Roman"/>
          <w:kern w:val="0"/>
          <w:sz w:val="24"/>
          <w:szCs w:val="24"/>
          <w:lang w:eastAsia="en-GB"/>
          <w14:ligatures w14:val="none"/>
        </w:rPr>
        <w:t xml:space="preserve">Keats, John, </w:t>
      </w:r>
      <w:r w:rsidRPr="007D77AA">
        <w:rPr>
          <w:rFonts w:ascii="Times New Roman" w:eastAsia="Times New Roman" w:hAnsi="Times New Roman" w:cs="Times New Roman"/>
          <w:i/>
          <w:iCs/>
          <w:kern w:val="0"/>
          <w:sz w:val="24"/>
          <w:szCs w:val="24"/>
          <w:lang w:eastAsia="en-GB"/>
          <w14:ligatures w14:val="none"/>
        </w:rPr>
        <w:t>John Keats: Selected Poems</w:t>
      </w:r>
      <w:r w:rsidRPr="007D77AA">
        <w:rPr>
          <w:rFonts w:ascii="Times New Roman" w:eastAsia="Times New Roman" w:hAnsi="Times New Roman" w:cs="Times New Roman"/>
          <w:kern w:val="0"/>
          <w:sz w:val="24"/>
          <w:szCs w:val="24"/>
          <w:lang w:eastAsia="en-GB"/>
          <w14:ligatures w14:val="none"/>
        </w:rPr>
        <w:t xml:space="preserve"> (Penguin Books Limited, 1999)</w:t>
      </w:r>
    </w:p>
    <w:p w14:paraId="163A86E9" w14:textId="4AE1F035" w:rsidR="00151784" w:rsidRPr="00151784" w:rsidRDefault="00151784" w:rsidP="007D77AA">
      <w:pPr>
        <w:pStyle w:val="ListParagraph"/>
        <w:spacing w:line="480" w:lineRule="auto"/>
      </w:pPr>
    </w:p>
    <w:p w14:paraId="73C8BB95" w14:textId="77777777" w:rsidR="00151784" w:rsidRDefault="00151784" w:rsidP="002E1950">
      <w:pPr>
        <w:spacing w:line="480" w:lineRule="auto"/>
        <w:jc w:val="center"/>
      </w:pPr>
    </w:p>
    <w:p w14:paraId="5E0900D3" w14:textId="77777777" w:rsidR="005E3663" w:rsidRDefault="005E3663" w:rsidP="002E1950">
      <w:pPr>
        <w:spacing w:line="480" w:lineRule="auto"/>
        <w:jc w:val="center"/>
      </w:pPr>
    </w:p>
    <w:p w14:paraId="3A558FB3" w14:textId="77777777" w:rsidR="007D77AA" w:rsidRDefault="007D77AA" w:rsidP="002E1950">
      <w:pPr>
        <w:spacing w:line="480" w:lineRule="auto"/>
        <w:jc w:val="center"/>
      </w:pPr>
    </w:p>
    <w:p w14:paraId="03366C77" w14:textId="77777777" w:rsidR="007D77AA" w:rsidRDefault="007D77AA" w:rsidP="002E1950">
      <w:pPr>
        <w:spacing w:line="480" w:lineRule="auto"/>
        <w:jc w:val="center"/>
      </w:pPr>
    </w:p>
    <w:p w14:paraId="44452CAC" w14:textId="77777777" w:rsidR="007D77AA" w:rsidRDefault="007D77AA" w:rsidP="002E1950">
      <w:pPr>
        <w:spacing w:line="480" w:lineRule="auto"/>
        <w:jc w:val="center"/>
      </w:pPr>
    </w:p>
    <w:p w14:paraId="31656814" w14:textId="77777777" w:rsidR="007D77AA" w:rsidRDefault="007D77AA" w:rsidP="002E1950">
      <w:pPr>
        <w:spacing w:line="480" w:lineRule="auto"/>
        <w:jc w:val="center"/>
      </w:pPr>
    </w:p>
    <w:p w14:paraId="07418810" w14:textId="77777777" w:rsidR="007D77AA" w:rsidRDefault="007D77AA" w:rsidP="002E1950">
      <w:pPr>
        <w:spacing w:line="480" w:lineRule="auto"/>
        <w:jc w:val="center"/>
      </w:pPr>
    </w:p>
    <w:p w14:paraId="3AAF93D6" w14:textId="77777777" w:rsidR="007D77AA" w:rsidRDefault="007D77AA" w:rsidP="002E1950">
      <w:pPr>
        <w:spacing w:line="480" w:lineRule="auto"/>
        <w:jc w:val="center"/>
      </w:pPr>
    </w:p>
    <w:p w14:paraId="074A5DB3" w14:textId="77777777" w:rsidR="007D77AA" w:rsidRDefault="007D77AA" w:rsidP="002E1950">
      <w:pPr>
        <w:spacing w:line="480" w:lineRule="auto"/>
        <w:jc w:val="center"/>
      </w:pPr>
    </w:p>
    <w:p w14:paraId="5926DCA3" w14:textId="77777777" w:rsidR="007D77AA" w:rsidRDefault="007D77AA" w:rsidP="002E1950">
      <w:pPr>
        <w:spacing w:line="480" w:lineRule="auto"/>
        <w:jc w:val="center"/>
      </w:pPr>
    </w:p>
    <w:p w14:paraId="57540C41" w14:textId="77777777" w:rsidR="007D77AA" w:rsidRDefault="007D77AA" w:rsidP="002E1950">
      <w:pPr>
        <w:spacing w:line="480" w:lineRule="auto"/>
        <w:jc w:val="center"/>
      </w:pPr>
    </w:p>
    <w:p w14:paraId="5DA505AD" w14:textId="77777777" w:rsidR="007D77AA" w:rsidRDefault="007D77AA" w:rsidP="002E1950">
      <w:pPr>
        <w:spacing w:line="480" w:lineRule="auto"/>
        <w:jc w:val="center"/>
      </w:pPr>
    </w:p>
    <w:p w14:paraId="4FF44BD5" w14:textId="77777777" w:rsidR="007D77AA" w:rsidRDefault="007D77AA" w:rsidP="002E1950">
      <w:pPr>
        <w:spacing w:line="480" w:lineRule="auto"/>
        <w:jc w:val="center"/>
      </w:pPr>
    </w:p>
    <w:p w14:paraId="3A5E3462" w14:textId="77777777" w:rsidR="007D77AA" w:rsidRDefault="007D77AA" w:rsidP="00CA49C9">
      <w:pPr>
        <w:spacing w:line="480" w:lineRule="auto"/>
      </w:pPr>
    </w:p>
    <w:p w14:paraId="0433F177" w14:textId="77777777" w:rsidR="00CA49C9" w:rsidRDefault="00CA49C9" w:rsidP="00CA49C9">
      <w:pPr>
        <w:spacing w:line="480" w:lineRule="auto"/>
      </w:pPr>
    </w:p>
    <w:p w14:paraId="33CD1363" w14:textId="77777777" w:rsidR="007D77AA" w:rsidRDefault="007D77AA" w:rsidP="002E1950">
      <w:pPr>
        <w:spacing w:line="480" w:lineRule="auto"/>
        <w:jc w:val="center"/>
      </w:pPr>
    </w:p>
    <w:p w14:paraId="33DE7DF9" w14:textId="77777777" w:rsidR="007D77AA" w:rsidRDefault="007D77AA" w:rsidP="002E1950">
      <w:pPr>
        <w:spacing w:line="480" w:lineRule="auto"/>
        <w:jc w:val="center"/>
      </w:pPr>
    </w:p>
    <w:p w14:paraId="71867F92" w14:textId="026DF807" w:rsidR="00E603AB" w:rsidRPr="00E603AB" w:rsidRDefault="00271333" w:rsidP="00E603AB">
      <w:pPr>
        <w:spacing w:line="480" w:lineRule="auto"/>
        <w:jc w:val="center"/>
        <w:rPr>
          <w:b/>
          <w:bCs/>
          <w:u w:val="single"/>
        </w:rPr>
      </w:pPr>
      <w:r>
        <w:rPr>
          <w:b/>
          <w:bCs/>
          <w:u w:val="single"/>
        </w:rPr>
        <w:lastRenderedPageBreak/>
        <w:t>Close Reading</w:t>
      </w:r>
    </w:p>
    <w:p w14:paraId="5BF4B06E" w14:textId="6301A78B" w:rsidR="00BE39D9" w:rsidRDefault="00BE39D9" w:rsidP="00E603AB">
      <w:pPr>
        <w:spacing w:line="480" w:lineRule="auto"/>
      </w:pPr>
      <w:r>
        <w:t xml:space="preserve">For the extract I chose to analyse, I selected the first two paragraphs of chapter ten of Mary Shelley’s novel </w:t>
      </w:r>
      <w:r w:rsidRPr="00271333">
        <w:rPr>
          <w:i/>
          <w:iCs/>
        </w:rPr>
        <w:t>Frankenstein</w:t>
      </w:r>
      <w:r>
        <w:t>. Within these two paragraphs, Victor Frankenstein travels across a valley and reflects upon his issues, before coming to face his creature again. To analyse this scene through an ecocritical lens, I focus primarily on Shelley’s in-depth characterisation of nature itself, almost presenting it as its own character, and building it up as a main theme throughout the entire chapter. Though, there are some difficulties applying an ecocritical perspective to an author who was not necessarily a key part of the Romantic movement, she was surrounded by authors and poets who were, and their influence is visible in places, particularly, chapter ten. Over the course of this essay, I will explore Mary Shelley’s use of the Romantic Sublime in chapter ten of her novel, and how she uses it to build emotional depth in the main protagonist, Victor. Shelley, as a gothic author, uses aspects of Romanticism and the relationship between her central protagonist and the natural setting, to create an emotional, melancholy scene within chapter ten of her novel.</w:t>
      </w:r>
    </w:p>
    <w:p w14:paraId="5521449A" w14:textId="77777777" w:rsidR="00BE39D9" w:rsidRPr="002E3162" w:rsidRDefault="00BE39D9" w:rsidP="00E603AB">
      <w:pPr>
        <w:pStyle w:val="ListParagraph"/>
        <w:spacing w:line="480" w:lineRule="auto"/>
      </w:pPr>
    </w:p>
    <w:p w14:paraId="78519D36" w14:textId="3D1BEA67" w:rsidR="00BE39D9" w:rsidRDefault="00BE39D9" w:rsidP="00E603AB">
      <w:pPr>
        <w:spacing w:line="480" w:lineRule="auto"/>
      </w:pPr>
      <w:r>
        <w:t xml:space="preserve">Mary Shelley wrote the first edition of </w:t>
      </w:r>
      <w:r w:rsidRPr="00271333">
        <w:rPr>
          <w:i/>
          <w:iCs/>
        </w:rPr>
        <w:t>Frankenstein</w:t>
      </w:r>
      <w:r>
        <w:t xml:space="preserve"> in 1818, with the help of her husband, Romantic poet, Percy Bysshe Shelley, who, according to Charlotte Gordon</w:t>
      </w:r>
      <w:r w:rsidR="00E60309">
        <w:t xml:space="preserve">, in her biography </w:t>
      </w:r>
      <w:r w:rsidR="00E60309">
        <w:rPr>
          <w:i/>
          <w:iCs/>
        </w:rPr>
        <w:t>Romantic Outlaws: The Extraordinary Lives of Mary Wollstonecraft and Her Daughter Mary Shelley</w:t>
      </w:r>
      <w:r>
        <w:t>, ‘contributed, at most about four thousand original words’</w:t>
      </w:r>
      <w:r>
        <w:rPr>
          <w:rStyle w:val="FootnoteReference"/>
        </w:rPr>
        <w:footnoteReference w:id="6"/>
      </w:r>
      <w:r>
        <w:t xml:space="preserve"> to Frankenstein. This influence could explain the link to Romanticism and the in-depth ponderings of nature throughout several scenes in the novel. Chapter ten opens dramatically describing nature in a way that strongly emphasises the landscape as sublime. Shelley describes the wilderness as </w:t>
      </w:r>
      <w:r>
        <w:lastRenderedPageBreak/>
        <w:t>‘vast’</w:t>
      </w:r>
      <w:r>
        <w:rPr>
          <w:rStyle w:val="FootnoteReference"/>
        </w:rPr>
        <w:footnoteReference w:id="7"/>
      </w:r>
      <w:r>
        <w:t>, and ‘sublime and magnificent’</w:t>
      </w:r>
      <w:r>
        <w:rPr>
          <w:rStyle w:val="FootnoteReference"/>
        </w:rPr>
        <w:footnoteReference w:id="8"/>
      </w:r>
      <w:r>
        <w:t xml:space="preserve">. She uses this imagery to really emphasises the grandeur of the setting and contextualise Victor’s character and his issues outside of the story. Shelley builds this scene up so vastly to explore more of Victor’s Promethean narrative. How he created something unnatural, stealing life for himself and creating something so monstrous and transgressing against nature in doing so. Fred Botting suggests that in </w:t>
      </w:r>
      <w:r w:rsidR="00E60309">
        <w:t>g</w:t>
      </w:r>
      <w:r>
        <w:t>othic fiction, the sublime ‘offers imitations of a great, if not divine, power’</w:t>
      </w:r>
      <w:r>
        <w:rPr>
          <w:rStyle w:val="FootnoteReference"/>
        </w:rPr>
        <w:footnoteReference w:id="9"/>
      </w:r>
      <w:r>
        <w:t xml:space="preserve"> which supports the promethean narrative, suggesting nature as a deity, or godly figure, from which Victor betrays in favour of creating his monster for his own curiosity.  An alternative view of the story, however, is that the creature himself could be interpreted as the characterisation of the sublime. Continuing from Botting’s essay on this, he argues that Romanticism and the concept of sublimity such as ‘mountains, once considered as ugly blemishes, deformities disfiguring’</w:t>
      </w:r>
      <w:r>
        <w:rPr>
          <w:rStyle w:val="FootnoteReference"/>
        </w:rPr>
        <w:footnoteReference w:id="10"/>
      </w:r>
      <w:r>
        <w:t xml:space="preserve"> the world, were now seen through the eyes of the Romantics, and the gothic writers, who were ‘pleased by their irregularity, diversity and scale’</w:t>
      </w:r>
      <w:r>
        <w:rPr>
          <w:rStyle w:val="FootnoteReference"/>
        </w:rPr>
        <w:footnoteReference w:id="11"/>
      </w:r>
      <w:r>
        <w:t>. This relates to the monster, in the way that he is rejected by society for being scary and deformed but is accepted in nature. The first two paragraphs though, certainly explore the values of Romanticism in Victor, who expresses his ‘dark melancholy’</w:t>
      </w:r>
      <w:r>
        <w:rPr>
          <w:rStyle w:val="FootnoteReference"/>
        </w:rPr>
        <w:footnoteReference w:id="12"/>
      </w:r>
      <w:r>
        <w:t xml:space="preserve"> though experiencing simultaneously a ‘sublime ecstasy’</w:t>
      </w:r>
      <w:r>
        <w:rPr>
          <w:rStyle w:val="FootnoteReference"/>
        </w:rPr>
        <w:footnoteReference w:id="13"/>
      </w:r>
      <w:r>
        <w:t>. Shelley’s use of oxymorons and juxtaposition in this passage, relays her knowledge of the beliefs and ideals that the Romantics celebrated, the movement of embracing your sadness and the darkest parts of isolation and misery, and finding beauty within it, in this ‘solitary grandeur’</w:t>
      </w:r>
      <w:r>
        <w:rPr>
          <w:rStyle w:val="FootnoteReference"/>
        </w:rPr>
        <w:footnoteReference w:id="14"/>
      </w:r>
      <w:r>
        <w:t xml:space="preserve"> that Victor, too finds so wonderful. Botting explains the link between the gothic, and Romanticism, and how the ‘gloom and darkness of sublime landscapes becoming external markers of inner mental and emotional </w:t>
      </w:r>
      <w:r>
        <w:lastRenderedPageBreak/>
        <w:t>states’</w:t>
      </w:r>
      <w:r>
        <w:rPr>
          <w:rStyle w:val="FootnoteReference"/>
        </w:rPr>
        <w:footnoteReference w:id="15"/>
      </w:r>
      <w:r>
        <w:t>, which explains why Shelley was writing looming mountains and melancholy clouds, using a sort of pathetic fallacy throughout this chapter to set her character’s state of mind and create the tone for his internal monologue. So, though the influence and mindset of Romanticism is evident within Shelley’s work, it combines with the gothic aspect of her novel, as Shelley can use the mindset of a Romantic to create a gothic atmosphere.</w:t>
      </w:r>
    </w:p>
    <w:p w14:paraId="6E091594" w14:textId="7C132339" w:rsidR="00BE39D9" w:rsidRDefault="00BE39D9" w:rsidP="00E603AB">
      <w:pPr>
        <w:spacing w:line="480" w:lineRule="auto"/>
      </w:pPr>
      <w:r>
        <w:t xml:space="preserve">In his book </w:t>
      </w:r>
      <w:r w:rsidRPr="00292D67">
        <w:rPr>
          <w:i/>
          <w:iCs/>
        </w:rPr>
        <w:t>Beginning Theory: An Introduction to Literary and Cultural Theory</w:t>
      </w:r>
      <w:r>
        <w:t>, Peter Barry defines ecocriticism as ‘the study of the relationship between nature and the physical environment.’</w:t>
      </w:r>
      <w:r>
        <w:rPr>
          <w:rStyle w:val="FootnoteReference"/>
        </w:rPr>
        <w:footnoteReference w:id="16"/>
      </w:r>
      <w:r>
        <w:t xml:space="preserve"> Therefore, by analysing chapter ten, we can see the relationship between the characters and the environment, how Victor and the monster both take solace in the comfort of nature, and the sublimity, being surrounded by things so massive you are belittled in comparison. Barry defines ecocriticism by four areas. The beginning of Shelley’s novel primarily take place within the second two, ‘Area three: ‘the countryside’’</w:t>
      </w:r>
      <w:r>
        <w:rPr>
          <w:rStyle w:val="FootnoteReference"/>
        </w:rPr>
        <w:footnoteReference w:id="17"/>
      </w:r>
      <w:r>
        <w:t xml:space="preserve"> and ‘‘Area four: ‘the domestic picturesque’’</w:t>
      </w:r>
      <w:r>
        <w:rPr>
          <w:rStyle w:val="FootnoteReference"/>
        </w:rPr>
        <w:footnoteReference w:id="18"/>
      </w:r>
      <w:r>
        <w:t xml:space="preserve"> but within chapter ten, the setting shifts to the first two, ‘Area one: ‘the wilderness’’</w:t>
      </w:r>
      <w:r>
        <w:rPr>
          <w:rStyle w:val="FootnoteReference"/>
        </w:rPr>
        <w:footnoteReference w:id="19"/>
      </w:r>
      <w:r>
        <w:t xml:space="preserve"> and ‘Area two: ‘the scenic sublime’’</w:t>
      </w:r>
      <w:r>
        <w:rPr>
          <w:rStyle w:val="FootnoteReference"/>
        </w:rPr>
        <w:footnoteReference w:id="20"/>
      </w:r>
      <w:r>
        <w:t>. Peter Barry further explains that the first two areas are the preferred setting for stories that ‘centre on relations between human beings and cosmic forces [..] and for ‘Promethean’ narratives in which human beings test the limits of their scope and powers’</w:t>
      </w:r>
      <w:r>
        <w:rPr>
          <w:rStyle w:val="FootnoteReference"/>
        </w:rPr>
        <w:footnoteReference w:id="21"/>
      </w:r>
      <w:r>
        <w:t>, and within this chapter, Victor reflects on how nature is a comfort, how the ‘sight of the awful and majestic in nature had indeed always the effect of solemnizing my mind and causing me to forget the passing cares of life,’</w:t>
      </w:r>
      <w:r>
        <w:rPr>
          <w:rStyle w:val="FootnoteReference"/>
        </w:rPr>
        <w:footnoteReference w:id="22"/>
      </w:r>
      <w:r>
        <w:t xml:space="preserve"> this could have the same ‘cosmic’</w:t>
      </w:r>
      <w:r>
        <w:rPr>
          <w:rStyle w:val="FootnoteReference"/>
        </w:rPr>
        <w:footnoteReference w:id="23"/>
      </w:r>
      <w:r>
        <w:t xml:space="preserve"> interpretations Barry refers to, building nature almost as if it were a deity, something grand and incomprehensible to </w:t>
      </w:r>
      <w:r>
        <w:lastRenderedPageBreak/>
        <w:t>worship. This would link with the Promethean narrative that Shelley uses in the novel, because if nature were to play the role of a deity or an object of worship, then Victor would be tampering with it by abusing the line between life and death, bringing back the creature, and stealing something from nature in doing so, much like Prometheus did in the myth, stealing fire from the gods to give to humans, and in turn, receiving disastrous consequences.</w:t>
      </w:r>
    </w:p>
    <w:p w14:paraId="6D8DBD6F" w14:textId="77777777" w:rsidR="00BE39D9" w:rsidRDefault="00BE39D9" w:rsidP="00E603AB">
      <w:pPr>
        <w:spacing w:line="480" w:lineRule="auto"/>
      </w:pPr>
      <w:r>
        <w:t>Mary Shelley’s novel can be read autobiographically, treating the dynamic between Victor and the creature, almost as one of parental abandonment or loss. Given how Victor abandons the creature in the world to fend for himself, having taught him none of the ways of society or mankind, one could compare with the lack of a relationship between Mary Shelley and her own mother, Mary Wollstonecraft, who died when Shelley was only eleven days old. Mary never had her mother in her own life, foisted into society without her to guide her way. This personal aspect of the story could have had major influence on the dynamic between creator and creation. In her biography, Gordon dives into the personal and familial history of Mary Shelley and Mary Wollstonecraft, and she states that Mary Shelley ‘poured her sorrow and outrage into her novel by spelling out the consequences of Frankenstein’s rejection of his son’</w:t>
      </w:r>
      <w:r>
        <w:rPr>
          <w:rStyle w:val="FootnoteReference"/>
        </w:rPr>
        <w:footnoteReference w:id="24"/>
      </w:r>
      <w:r>
        <w:t xml:space="preserve">. It can be inferred from here that Shelley wrote about her own grievances, given her father’s disownment of her despite her many attempts to fix their fragmented relationship, as well as the loss of her mother so early in her life. Similarly, she lost several children of her own, so when rewriting this edition of </w:t>
      </w:r>
      <w:r w:rsidRPr="00292D67">
        <w:rPr>
          <w:i/>
          <w:iCs/>
        </w:rPr>
        <w:t>Frankenstein</w:t>
      </w:r>
      <w:r>
        <w:t xml:space="preserve"> from 1831 that we all know, Shelley has experienced both sides of this dynamic, as both the parent and the child, who was failed. Having lost her mother Mary Wollstonecraft, her children Clara and William both in the span of one year, her sister Fanny Imlay and her husband Percy Bysshe Shelley, she understands grief more than anyone, which creates a more in-depth story, adding even more layers to the meanings and symbolism behind each character and each word in the novel.</w:t>
      </w:r>
    </w:p>
    <w:p w14:paraId="71A9301A" w14:textId="77777777" w:rsidR="00BE39D9" w:rsidRDefault="00BE39D9" w:rsidP="00E603AB">
      <w:pPr>
        <w:spacing w:line="480" w:lineRule="auto"/>
      </w:pPr>
      <w:r>
        <w:lastRenderedPageBreak/>
        <w:t>Mary’s mother, Mary Wollstonecraft, is regarded as a pioneer of feminism in the 18</w:t>
      </w:r>
      <w:r w:rsidRPr="00166691">
        <w:rPr>
          <w:vertAlign w:val="superscript"/>
        </w:rPr>
        <w:t>th</w:t>
      </w:r>
      <w:r>
        <w:t xml:space="preserve"> century, having written such works as </w:t>
      </w:r>
      <w:r w:rsidRPr="00292D67">
        <w:rPr>
          <w:i/>
          <w:iCs/>
        </w:rPr>
        <w:t>The Vindication of Rights of Women</w:t>
      </w:r>
      <w:r>
        <w:t xml:space="preserve">. Shelley likely aspired to be much like her mother, which is easily interpreted in her novel, </w:t>
      </w:r>
      <w:r w:rsidRPr="00732137">
        <w:rPr>
          <w:i/>
          <w:iCs/>
        </w:rPr>
        <w:t>Frankenstein</w:t>
      </w:r>
      <w:r>
        <w:t xml:space="preserve">. While many male poets, such as Keats, write about nature in a way that almost seems longing and sexual, for example in Keats’ poem </w:t>
      </w:r>
      <w:r w:rsidRPr="00732137">
        <w:rPr>
          <w:i/>
          <w:iCs/>
        </w:rPr>
        <w:t>La Belle Dame Sans Merci</w:t>
      </w:r>
      <w:r>
        <w:t xml:space="preserve">, where the poet introduces nature as this womanly figure he is able to dominate as the poem takes on a sexual tone, Mary Shelley goes about writing nature entirely differently. Sher writes it as if she is truly in awe of the grandeur of the sublime and truly understood the beauty of Romanticism. </w:t>
      </w:r>
      <w:r w:rsidRPr="00732137">
        <w:rPr>
          <w:i/>
          <w:iCs/>
        </w:rPr>
        <w:t>Frankenstein</w:t>
      </w:r>
      <w:r>
        <w:t xml:space="preserve"> can easily be interpreted through an ecofeminist lens, particularly in comparison to Keats’ work and many other male Romantic poets who wrote about nature as they would a woman, as if it were a possession, writing as a part of this movement in the guise of feminism and freedom, while instead using it to cover their deviancy and lust. Shelley writes about nature as if it were a comforting companion to Victor, and later to the creature as well, who claims ‘the desert mountains and dreary glaciers are my refuge’</w:t>
      </w:r>
      <w:r>
        <w:rPr>
          <w:rStyle w:val="FootnoteReference"/>
        </w:rPr>
        <w:footnoteReference w:id="25"/>
      </w:r>
      <w:r>
        <w:t xml:space="preserve"> and even argues that they are ‘kinder to me than your fellow beings.’</w:t>
      </w:r>
      <w:r>
        <w:rPr>
          <w:rStyle w:val="FootnoteReference"/>
        </w:rPr>
        <w:footnoteReference w:id="26"/>
      </w:r>
      <w:r>
        <w:t xml:space="preserve"> In these lines from chapter ten, the monster really embodies the state of mind of a Romantic, having to separate himself from society, instead taking refuge in the midst of nature.</w:t>
      </w:r>
    </w:p>
    <w:p w14:paraId="02A73B21" w14:textId="1E8DAB62" w:rsidR="00BE39D9" w:rsidRDefault="00BE39D9" w:rsidP="00E603AB">
      <w:pPr>
        <w:spacing w:line="480" w:lineRule="auto"/>
      </w:pPr>
      <w:r>
        <w:t>Moreover, Botting further explains the origins of gothic fiction, and its close relation to early Romanticism. Botting explains that gothic writing is sometimes referred to as ‘dark Romanticism’’</w:t>
      </w:r>
      <w:r>
        <w:rPr>
          <w:rStyle w:val="FootnoteReference"/>
        </w:rPr>
        <w:footnoteReference w:id="27"/>
      </w:r>
      <w:r>
        <w:t xml:space="preserve"> and you can almost relate it as a sort of subgenre of Romantic writing, as they share a lot of the same aspects, exploring the sublime, solemnity and melancholy. Another of Botting’s theories can be applied to this segment here. Botting explains that ‘the solitary visionary can become alienated and outcast; the self can split in two, its double becoming a </w:t>
      </w:r>
      <w:r>
        <w:lastRenderedPageBreak/>
        <w:t>figure of imagination or fantasy separated from reality and acceptable models of existence.’</w:t>
      </w:r>
      <w:r>
        <w:rPr>
          <w:rStyle w:val="FootnoteReference"/>
        </w:rPr>
        <w:footnoteReference w:id="28"/>
      </w:r>
      <w:r>
        <w:t xml:space="preserve"> This theory is applicable to </w:t>
      </w:r>
      <w:r w:rsidRPr="00732137">
        <w:rPr>
          <w:i/>
          <w:iCs/>
        </w:rPr>
        <w:t>Frankenstein</w:t>
      </w:r>
      <w:r>
        <w:t xml:space="preserve">, ass it differentiates this piece of work from simply Romantic, to a gothic piece, as it does not simply explore the ideals of Romanticism and appreciate the beauty of nature, it creates a dark, fantastical story. One could interpret from Botting’s essay a comparison to Victor and the creature. As Victor is a member of a university, a </w:t>
      </w:r>
      <w:r w:rsidR="00732137">
        <w:t>well-educated</w:t>
      </w:r>
      <w:r>
        <w:t xml:space="preserve"> man of society, who creates this ‘figure of […] fantasy’</w:t>
      </w:r>
      <w:r>
        <w:rPr>
          <w:rStyle w:val="FootnoteReference"/>
        </w:rPr>
        <w:footnoteReference w:id="29"/>
      </w:r>
      <w:r>
        <w:t xml:space="preserve"> who expresses ideals of a Romantic, taking solace in nature and a divide from society, and it is almost as if Victor’s sense of self is split in two, one being him, desperately trying to maintain his life, and his impending marriage, to track down his monster and eliminate him, while the other, the creature only longs for peace, which he finds in the mountains and valleys.</w:t>
      </w:r>
    </w:p>
    <w:p w14:paraId="649400D5" w14:textId="77777777" w:rsidR="00BE39D9" w:rsidRDefault="00BE39D9" w:rsidP="00E603AB">
      <w:pPr>
        <w:spacing w:line="480" w:lineRule="auto"/>
      </w:pPr>
    </w:p>
    <w:p w14:paraId="1CF0CCCA" w14:textId="77777777" w:rsidR="00BE39D9" w:rsidRPr="000263E3" w:rsidRDefault="00BE39D9" w:rsidP="00E603AB">
      <w:pPr>
        <w:spacing w:line="480" w:lineRule="auto"/>
      </w:pPr>
      <w:r>
        <w:t xml:space="preserve">In summary, Shelley’s use of Romantic imagery and the sublime truly create an ecocritical literary link in this segment of the novel. Her intentions of creating a gothic atmosphere using nature were immensely successful, she </w:t>
      </w:r>
      <w:proofErr w:type="gramStart"/>
      <w:r>
        <w:t>is able to</w:t>
      </w:r>
      <w:proofErr w:type="gramEnd"/>
      <w:r>
        <w:t xml:space="preserve"> create an immersive environment using Romantic imagery and pathetic fallacy. This passage becomes a key point in the novel, in which Victor </w:t>
      </w:r>
      <w:proofErr w:type="gramStart"/>
      <w:r>
        <w:t>is able to</w:t>
      </w:r>
      <w:proofErr w:type="gramEnd"/>
      <w:r>
        <w:t xml:space="preserve"> come to a sense of emotional peace before his world is once again turned by the return of the creature. Mary Shelley, though primarily a gothic author, was able to use her own personal experience to create a layered and immersive Romantic piece.</w:t>
      </w:r>
    </w:p>
    <w:p w14:paraId="16775713" w14:textId="77777777" w:rsidR="00D1639B" w:rsidRDefault="00D1639B" w:rsidP="00E603AB">
      <w:pPr>
        <w:spacing w:line="480" w:lineRule="auto"/>
        <w:jc w:val="center"/>
      </w:pPr>
    </w:p>
    <w:p w14:paraId="302EB3EB" w14:textId="77777777" w:rsidR="00732137" w:rsidRDefault="00732137" w:rsidP="00E603AB">
      <w:pPr>
        <w:spacing w:line="480" w:lineRule="auto"/>
        <w:jc w:val="center"/>
      </w:pPr>
    </w:p>
    <w:p w14:paraId="791F2A14" w14:textId="77777777" w:rsidR="00732137" w:rsidRDefault="00732137" w:rsidP="00E603AB">
      <w:pPr>
        <w:spacing w:line="480" w:lineRule="auto"/>
        <w:jc w:val="center"/>
      </w:pPr>
    </w:p>
    <w:p w14:paraId="42F196F1" w14:textId="77777777" w:rsidR="00732137" w:rsidRDefault="00732137" w:rsidP="00E603AB">
      <w:pPr>
        <w:spacing w:line="480" w:lineRule="auto"/>
        <w:jc w:val="center"/>
      </w:pPr>
    </w:p>
    <w:p w14:paraId="164FAB41" w14:textId="26677236" w:rsidR="00732137" w:rsidRDefault="00CA49C9" w:rsidP="00CA49C9">
      <w:pPr>
        <w:spacing w:line="480" w:lineRule="auto"/>
        <w:jc w:val="center"/>
        <w:rPr>
          <w:b/>
          <w:bCs/>
          <w:u w:val="single"/>
        </w:rPr>
      </w:pPr>
      <w:r>
        <w:rPr>
          <w:b/>
          <w:bCs/>
          <w:u w:val="single"/>
        </w:rPr>
        <w:lastRenderedPageBreak/>
        <w:t>Bibliography</w:t>
      </w:r>
    </w:p>
    <w:p w14:paraId="08225911" w14:textId="27E7D624" w:rsidR="00CA49C9" w:rsidRPr="00CA49C9" w:rsidRDefault="00CA49C9" w:rsidP="00CA49C9">
      <w:pPr>
        <w:pStyle w:val="ListParagraph"/>
        <w:numPr>
          <w:ilvl w:val="0"/>
          <w:numId w:val="4"/>
        </w:numPr>
        <w:spacing w:after="0" w:line="480" w:lineRule="auto"/>
        <w:rPr>
          <w:rFonts w:ascii="Times New Roman" w:eastAsia="Times New Roman" w:hAnsi="Times New Roman" w:cs="Times New Roman"/>
          <w:kern w:val="0"/>
          <w:sz w:val="24"/>
          <w:szCs w:val="24"/>
          <w:lang w:eastAsia="en-GB"/>
          <w14:ligatures w14:val="none"/>
        </w:rPr>
      </w:pPr>
      <w:r w:rsidRPr="00CA49C9">
        <w:rPr>
          <w:rFonts w:ascii="Times New Roman" w:eastAsia="Times New Roman" w:hAnsi="Times New Roman" w:cs="Times New Roman"/>
          <w:kern w:val="0"/>
          <w:sz w:val="24"/>
          <w:szCs w:val="24"/>
          <w:lang w:eastAsia="en-GB"/>
          <w14:ligatures w14:val="none"/>
        </w:rPr>
        <w:t xml:space="preserve">Barry, Peter, </w:t>
      </w:r>
      <w:r w:rsidRPr="00CA49C9">
        <w:rPr>
          <w:rFonts w:ascii="Times New Roman" w:eastAsia="Times New Roman" w:hAnsi="Times New Roman" w:cs="Times New Roman"/>
          <w:i/>
          <w:iCs/>
          <w:kern w:val="0"/>
          <w:sz w:val="24"/>
          <w:szCs w:val="24"/>
          <w:lang w:eastAsia="en-GB"/>
          <w14:ligatures w14:val="none"/>
        </w:rPr>
        <w:t>Beginning Theory: An Introduction to Literary and Cultural Theory</w:t>
      </w:r>
      <w:r w:rsidRPr="00CA49C9">
        <w:rPr>
          <w:rFonts w:ascii="Times New Roman" w:eastAsia="Times New Roman" w:hAnsi="Times New Roman" w:cs="Times New Roman"/>
          <w:kern w:val="0"/>
          <w:sz w:val="24"/>
          <w:szCs w:val="24"/>
          <w:lang w:eastAsia="en-GB"/>
          <w14:ligatures w14:val="none"/>
        </w:rPr>
        <w:t>, fourth (Manchester University Press, 2017)</w:t>
      </w:r>
    </w:p>
    <w:p w14:paraId="28BFA8A9" w14:textId="7CA1D6B1" w:rsidR="00CA49C9" w:rsidRPr="00CA49C9" w:rsidRDefault="00CA49C9" w:rsidP="00CA49C9">
      <w:pPr>
        <w:pStyle w:val="ListParagraph"/>
        <w:numPr>
          <w:ilvl w:val="0"/>
          <w:numId w:val="4"/>
        </w:numPr>
        <w:spacing w:after="0" w:line="480" w:lineRule="auto"/>
        <w:rPr>
          <w:rFonts w:ascii="Times New Roman" w:eastAsia="Times New Roman" w:hAnsi="Times New Roman" w:cs="Times New Roman"/>
          <w:kern w:val="0"/>
          <w:sz w:val="24"/>
          <w:szCs w:val="24"/>
          <w:lang w:eastAsia="en-GB"/>
          <w14:ligatures w14:val="none"/>
        </w:rPr>
      </w:pPr>
      <w:r w:rsidRPr="00CA49C9">
        <w:rPr>
          <w:rFonts w:ascii="Times New Roman" w:eastAsia="Times New Roman" w:hAnsi="Times New Roman" w:cs="Times New Roman"/>
          <w:kern w:val="0"/>
          <w:sz w:val="24"/>
          <w:szCs w:val="24"/>
          <w:lang w:eastAsia="en-GB"/>
          <w14:ligatures w14:val="none"/>
        </w:rPr>
        <w:t xml:space="preserve">Botting, Fred, </w:t>
      </w:r>
      <w:r w:rsidRPr="00CA49C9">
        <w:rPr>
          <w:rFonts w:ascii="Times New Roman" w:eastAsia="Times New Roman" w:hAnsi="Times New Roman" w:cs="Times New Roman"/>
          <w:i/>
          <w:iCs/>
          <w:kern w:val="0"/>
          <w:sz w:val="24"/>
          <w:szCs w:val="24"/>
          <w:lang w:eastAsia="en-GB"/>
          <w14:ligatures w14:val="none"/>
        </w:rPr>
        <w:t>Gothic</w:t>
      </w:r>
      <w:r w:rsidRPr="00CA49C9">
        <w:rPr>
          <w:rFonts w:ascii="Times New Roman" w:eastAsia="Times New Roman" w:hAnsi="Times New Roman" w:cs="Times New Roman"/>
          <w:kern w:val="0"/>
          <w:sz w:val="24"/>
          <w:szCs w:val="24"/>
          <w:lang w:eastAsia="en-GB"/>
          <w14:ligatures w14:val="none"/>
        </w:rPr>
        <w:t xml:space="preserve"> (Routledge, 2013)</w:t>
      </w:r>
    </w:p>
    <w:p w14:paraId="5BB619CF" w14:textId="3C3F9FBE" w:rsidR="00CA49C9" w:rsidRPr="00CA49C9" w:rsidRDefault="00CA49C9" w:rsidP="00CA49C9">
      <w:pPr>
        <w:pStyle w:val="ListParagraph"/>
        <w:numPr>
          <w:ilvl w:val="0"/>
          <w:numId w:val="4"/>
        </w:numPr>
        <w:spacing w:after="0" w:line="480" w:lineRule="auto"/>
        <w:rPr>
          <w:rFonts w:ascii="Times New Roman" w:eastAsia="Times New Roman" w:hAnsi="Times New Roman" w:cs="Times New Roman"/>
          <w:kern w:val="0"/>
          <w:sz w:val="24"/>
          <w:szCs w:val="24"/>
          <w:lang w:eastAsia="en-GB"/>
          <w14:ligatures w14:val="none"/>
        </w:rPr>
      </w:pPr>
      <w:r w:rsidRPr="00CA49C9">
        <w:rPr>
          <w:rFonts w:ascii="Times New Roman" w:eastAsia="Times New Roman" w:hAnsi="Times New Roman" w:cs="Times New Roman"/>
          <w:kern w:val="0"/>
          <w:sz w:val="24"/>
          <w:szCs w:val="24"/>
          <w:lang w:eastAsia="en-GB"/>
          <w14:ligatures w14:val="none"/>
        </w:rPr>
        <w:t xml:space="preserve">Gaard, Greta, </w:t>
      </w:r>
      <w:r w:rsidRPr="00CA49C9">
        <w:rPr>
          <w:rFonts w:ascii="Times New Roman" w:eastAsia="Times New Roman" w:hAnsi="Times New Roman" w:cs="Times New Roman"/>
          <w:i/>
          <w:iCs/>
          <w:kern w:val="0"/>
          <w:sz w:val="24"/>
          <w:szCs w:val="24"/>
          <w:lang w:eastAsia="en-GB"/>
          <w14:ligatures w14:val="none"/>
        </w:rPr>
        <w:t>Ecofeminism</w:t>
      </w:r>
      <w:r w:rsidRPr="00CA49C9">
        <w:rPr>
          <w:rFonts w:ascii="Times New Roman" w:eastAsia="Times New Roman" w:hAnsi="Times New Roman" w:cs="Times New Roman"/>
          <w:kern w:val="0"/>
          <w:sz w:val="24"/>
          <w:szCs w:val="24"/>
          <w:lang w:eastAsia="en-GB"/>
          <w14:ligatures w14:val="none"/>
        </w:rPr>
        <w:t xml:space="preserve"> (Temple University Press, 2010)</w:t>
      </w:r>
    </w:p>
    <w:p w14:paraId="7408FFCD" w14:textId="009B8654" w:rsidR="00CA49C9" w:rsidRPr="00CA49C9" w:rsidRDefault="00CA49C9" w:rsidP="00CA49C9">
      <w:pPr>
        <w:pStyle w:val="ListParagraph"/>
        <w:numPr>
          <w:ilvl w:val="0"/>
          <w:numId w:val="4"/>
        </w:numPr>
        <w:spacing w:after="0" w:line="480" w:lineRule="auto"/>
        <w:rPr>
          <w:rFonts w:ascii="Times New Roman" w:eastAsia="Times New Roman" w:hAnsi="Times New Roman" w:cs="Times New Roman"/>
          <w:kern w:val="0"/>
          <w:sz w:val="24"/>
          <w:szCs w:val="24"/>
          <w:lang w:eastAsia="en-GB"/>
          <w14:ligatures w14:val="none"/>
        </w:rPr>
      </w:pPr>
      <w:r w:rsidRPr="00CA49C9">
        <w:rPr>
          <w:rFonts w:ascii="Times New Roman" w:eastAsia="Times New Roman" w:hAnsi="Times New Roman" w:cs="Times New Roman"/>
          <w:kern w:val="0"/>
          <w:sz w:val="24"/>
          <w:szCs w:val="24"/>
          <w:lang w:eastAsia="en-GB"/>
          <w14:ligatures w14:val="none"/>
        </w:rPr>
        <w:t xml:space="preserve">Gordon, Charlotte, </w:t>
      </w:r>
      <w:r w:rsidRPr="00CA49C9">
        <w:rPr>
          <w:rFonts w:ascii="Times New Roman" w:eastAsia="Times New Roman" w:hAnsi="Times New Roman" w:cs="Times New Roman"/>
          <w:i/>
          <w:iCs/>
          <w:kern w:val="0"/>
          <w:sz w:val="24"/>
          <w:szCs w:val="24"/>
          <w:lang w:eastAsia="en-GB"/>
          <w14:ligatures w14:val="none"/>
        </w:rPr>
        <w:t>Romantic Outlaws: The Extraordinary Lives of Mary Wollstonecraft and Her Daughter Mary Shelley</w:t>
      </w:r>
      <w:r w:rsidRPr="00CA49C9">
        <w:rPr>
          <w:rFonts w:ascii="Times New Roman" w:eastAsia="Times New Roman" w:hAnsi="Times New Roman" w:cs="Times New Roman"/>
          <w:kern w:val="0"/>
          <w:sz w:val="24"/>
          <w:szCs w:val="24"/>
          <w:lang w:eastAsia="en-GB"/>
          <w14:ligatures w14:val="none"/>
        </w:rPr>
        <w:t xml:space="preserve"> (Random House Publishing Group, 2015)</w:t>
      </w:r>
    </w:p>
    <w:p w14:paraId="184A4101" w14:textId="01DF818E" w:rsidR="00CA49C9" w:rsidRPr="00CA49C9" w:rsidRDefault="00CA49C9" w:rsidP="00CA49C9">
      <w:pPr>
        <w:pStyle w:val="ListParagraph"/>
        <w:numPr>
          <w:ilvl w:val="0"/>
          <w:numId w:val="4"/>
        </w:numPr>
        <w:spacing w:after="0" w:line="480" w:lineRule="auto"/>
        <w:rPr>
          <w:rFonts w:ascii="Times New Roman" w:eastAsia="Times New Roman" w:hAnsi="Times New Roman" w:cs="Times New Roman"/>
          <w:kern w:val="0"/>
          <w:sz w:val="24"/>
          <w:szCs w:val="24"/>
          <w:lang w:eastAsia="en-GB"/>
          <w14:ligatures w14:val="none"/>
        </w:rPr>
      </w:pPr>
      <w:r w:rsidRPr="00CA49C9">
        <w:rPr>
          <w:rFonts w:ascii="Times New Roman" w:eastAsia="Times New Roman" w:hAnsi="Times New Roman" w:cs="Times New Roman"/>
          <w:kern w:val="0"/>
          <w:sz w:val="24"/>
          <w:szCs w:val="24"/>
          <w:lang w:eastAsia="en-GB"/>
          <w14:ligatures w14:val="none"/>
        </w:rPr>
        <w:t xml:space="preserve">Keats, John, </w:t>
      </w:r>
      <w:r w:rsidRPr="00CA49C9">
        <w:rPr>
          <w:rFonts w:ascii="Times New Roman" w:eastAsia="Times New Roman" w:hAnsi="Times New Roman" w:cs="Times New Roman"/>
          <w:i/>
          <w:iCs/>
          <w:kern w:val="0"/>
          <w:sz w:val="24"/>
          <w:szCs w:val="24"/>
          <w:lang w:eastAsia="en-GB"/>
          <w14:ligatures w14:val="none"/>
        </w:rPr>
        <w:t>John Keats: Selected Poems</w:t>
      </w:r>
      <w:r w:rsidRPr="00CA49C9">
        <w:rPr>
          <w:rFonts w:ascii="Times New Roman" w:eastAsia="Times New Roman" w:hAnsi="Times New Roman" w:cs="Times New Roman"/>
          <w:kern w:val="0"/>
          <w:sz w:val="24"/>
          <w:szCs w:val="24"/>
          <w:lang w:eastAsia="en-GB"/>
          <w14:ligatures w14:val="none"/>
        </w:rPr>
        <w:t xml:space="preserve"> (Penguin Books Limited, 1999)</w:t>
      </w:r>
    </w:p>
    <w:p w14:paraId="3B0FDF80" w14:textId="49C4CA8B" w:rsidR="00CA49C9" w:rsidRPr="00CA49C9" w:rsidRDefault="00CA49C9" w:rsidP="00CA49C9">
      <w:pPr>
        <w:pStyle w:val="ListParagraph"/>
        <w:numPr>
          <w:ilvl w:val="0"/>
          <w:numId w:val="4"/>
        </w:numPr>
        <w:spacing w:after="0" w:line="480" w:lineRule="auto"/>
        <w:rPr>
          <w:rFonts w:ascii="Times New Roman" w:eastAsia="Times New Roman" w:hAnsi="Times New Roman" w:cs="Times New Roman"/>
          <w:kern w:val="0"/>
          <w:sz w:val="24"/>
          <w:szCs w:val="24"/>
          <w:lang w:eastAsia="en-GB"/>
          <w14:ligatures w14:val="none"/>
        </w:rPr>
      </w:pPr>
      <w:r w:rsidRPr="00CA49C9">
        <w:rPr>
          <w:rFonts w:ascii="Times New Roman" w:eastAsia="Times New Roman" w:hAnsi="Times New Roman" w:cs="Times New Roman"/>
          <w:kern w:val="0"/>
          <w:sz w:val="24"/>
          <w:szCs w:val="24"/>
          <w:lang w:eastAsia="en-GB"/>
          <w14:ligatures w14:val="none"/>
        </w:rPr>
        <w:t xml:space="preserve">Shelley, Mary, </w:t>
      </w:r>
      <w:r w:rsidRPr="00CA49C9">
        <w:rPr>
          <w:rFonts w:ascii="Times New Roman" w:eastAsia="Times New Roman" w:hAnsi="Times New Roman" w:cs="Times New Roman"/>
          <w:i/>
          <w:iCs/>
          <w:kern w:val="0"/>
          <w:sz w:val="24"/>
          <w:szCs w:val="24"/>
          <w:lang w:eastAsia="en-GB"/>
          <w14:ligatures w14:val="none"/>
        </w:rPr>
        <w:t>Frankenstein</w:t>
      </w:r>
      <w:r w:rsidRPr="00CA49C9">
        <w:rPr>
          <w:rFonts w:ascii="Times New Roman" w:eastAsia="Times New Roman" w:hAnsi="Times New Roman" w:cs="Times New Roman"/>
          <w:kern w:val="0"/>
          <w:sz w:val="24"/>
          <w:szCs w:val="24"/>
          <w:lang w:eastAsia="en-GB"/>
          <w14:ligatures w14:val="none"/>
        </w:rPr>
        <w:t xml:space="preserve"> (Penguin UK, 2012)</w:t>
      </w:r>
    </w:p>
    <w:p w14:paraId="1CFA41B2" w14:textId="77777777" w:rsidR="00CA49C9" w:rsidRPr="00CA49C9" w:rsidRDefault="00CA49C9" w:rsidP="00E603AB">
      <w:pPr>
        <w:spacing w:line="480" w:lineRule="auto"/>
        <w:jc w:val="center"/>
        <w:rPr>
          <w:b/>
          <w:bCs/>
          <w:u w:val="single"/>
        </w:rPr>
      </w:pPr>
    </w:p>
    <w:sectPr w:rsidR="00CA49C9" w:rsidRPr="00CA49C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B445A" w14:textId="77777777" w:rsidR="00DA1122" w:rsidRDefault="00DA1122" w:rsidP="006613C5">
      <w:pPr>
        <w:spacing w:after="0" w:line="240" w:lineRule="auto"/>
      </w:pPr>
      <w:r>
        <w:separator/>
      </w:r>
    </w:p>
  </w:endnote>
  <w:endnote w:type="continuationSeparator" w:id="0">
    <w:p w14:paraId="19DED819" w14:textId="77777777" w:rsidR="00DA1122" w:rsidRDefault="00DA1122" w:rsidP="00661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5727195"/>
      <w:docPartObj>
        <w:docPartGallery w:val="Page Numbers (Bottom of Page)"/>
        <w:docPartUnique/>
      </w:docPartObj>
    </w:sdtPr>
    <w:sdtEndPr/>
    <w:sdtContent>
      <w:p w14:paraId="3EDB0282" w14:textId="10D7092E" w:rsidR="00D16836" w:rsidRDefault="00D16836">
        <w:pPr>
          <w:pStyle w:val="Footer"/>
          <w:jc w:val="center"/>
        </w:pPr>
        <w:r>
          <w:fldChar w:fldCharType="begin"/>
        </w:r>
        <w:r>
          <w:instrText>PAGE   \* MERGEFORMAT</w:instrText>
        </w:r>
        <w:r>
          <w:fldChar w:fldCharType="separate"/>
        </w:r>
        <w:r>
          <w:t>2</w:t>
        </w:r>
        <w:r>
          <w:fldChar w:fldCharType="end"/>
        </w:r>
      </w:p>
    </w:sdtContent>
  </w:sdt>
  <w:p w14:paraId="6FB1AD94" w14:textId="77777777" w:rsidR="00D16836" w:rsidRDefault="00D16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D5E40C" w14:textId="77777777" w:rsidR="00DA1122" w:rsidRDefault="00DA1122" w:rsidP="006613C5">
      <w:pPr>
        <w:spacing w:after="0" w:line="240" w:lineRule="auto"/>
      </w:pPr>
      <w:r>
        <w:separator/>
      </w:r>
    </w:p>
  </w:footnote>
  <w:footnote w:type="continuationSeparator" w:id="0">
    <w:p w14:paraId="7ABFBCB4" w14:textId="77777777" w:rsidR="00DA1122" w:rsidRDefault="00DA1122" w:rsidP="006613C5">
      <w:pPr>
        <w:spacing w:after="0" w:line="240" w:lineRule="auto"/>
      </w:pPr>
      <w:r>
        <w:continuationSeparator/>
      </w:r>
    </w:p>
  </w:footnote>
  <w:footnote w:id="1">
    <w:p w14:paraId="0B5A97F0" w14:textId="764B3722" w:rsidR="0032019E" w:rsidRPr="00E14F46" w:rsidRDefault="0032019E">
      <w:pPr>
        <w:pStyle w:val="FootnoteText"/>
      </w:pPr>
      <w:r>
        <w:rPr>
          <w:rStyle w:val="FootnoteReference"/>
        </w:rPr>
        <w:footnoteRef/>
      </w:r>
      <w:r>
        <w:t xml:space="preserve"> John Keats, </w:t>
      </w:r>
      <w:r w:rsidR="00E14F46">
        <w:rPr>
          <w:i/>
          <w:iCs/>
        </w:rPr>
        <w:t xml:space="preserve">Selected Poems </w:t>
      </w:r>
      <w:r w:rsidR="00E14F46">
        <w:t>(Penguin</w:t>
      </w:r>
      <w:r w:rsidR="00A47AD7" w:rsidRPr="00A47AD7">
        <w:t xml:space="preserve"> Books Limited</w:t>
      </w:r>
      <w:r w:rsidR="00A47AD7">
        <w:t xml:space="preserve">, </w:t>
      </w:r>
      <w:r w:rsidR="005A61B1">
        <w:t>1999</w:t>
      </w:r>
      <w:r w:rsidR="00E14F46">
        <w:t>)</w:t>
      </w:r>
      <w:r w:rsidR="005B5BAE">
        <w:t xml:space="preserve"> p.184</w:t>
      </w:r>
    </w:p>
  </w:footnote>
  <w:footnote w:id="2">
    <w:p w14:paraId="7FCFA466" w14:textId="2367A362" w:rsidR="00B02B05" w:rsidRDefault="00B02B05">
      <w:pPr>
        <w:pStyle w:val="FootnoteText"/>
      </w:pPr>
      <w:r>
        <w:rPr>
          <w:rStyle w:val="FootnoteReference"/>
        </w:rPr>
        <w:footnoteRef/>
      </w:r>
      <w:r>
        <w:t xml:space="preserve"> </w:t>
      </w:r>
      <w:r w:rsidR="00C61E7F">
        <w:t xml:space="preserve">Keats, </w:t>
      </w:r>
      <w:r w:rsidR="00072E4B">
        <w:t>p.184</w:t>
      </w:r>
    </w:p>
  </w:footnote>
  <w:footnote w:id="3">
    <w:p w14:paraId="70CDAB24" w14:textId="0AF8A06A" w:rsidR="00B02B05" w:rsidRPr="00BF0F94" w:rsidRDefault="00B02B05">
      <w:pPr>
        <w:pStyle w:val="FootnoteText"/>
      </w:pPr>
      <w:r>
        <w:rPr>
          <w:rStyle w:val="FootnoteReference"/>
        </w:rPr>
        <w:footnoteRef/>
      </w:r>
      <w:r w:rsidRPr="00BF0F94">
        <w:t xml:space="preserve"> </w:t>
      </w:r>
      <w:r w:rsidR="007E3C66" w:rsidRPr="00BF0F94">
        <w:t xml:space="preserve">Greta </w:t>
      </w:r>
      <w:r w:rsidR="00873D59" w:rsidRPr="00BF0F94">
        <w:t xml:space="preserve">Gaard, </w:t>
      </w:r>
      <w:r w:rsidR="00873D59" w:rsidRPr="00BF0F94">
        <w:rPr>
          <w:i/>
          <w:iCs/>
        </w:rPr>
        <w:t xml:space="preserve">Ecofeminism </w:t>
      </w:r>
      <w:r w:rsidR="00BF0F94" w:rsidRPr="00BF0F94">
        <w:t>(Temple University Press</w:t>
      </w:r>
      <w:r w:rsidR="00BF0F94">
        <w:t>, 2010) p. 220</w:t>
      </w:r>
    </w:p>
  </w:footnote>
  <w:footnote w:id="4">
    <w:p w14:paraId="5AC612A4" w14:textId="7A96AC46" w:rsidR="00B02B05" w:rsidRPr="00873D59" w:rsidRDefault="00B02B05">
      <w:pPr>
        <w:pStyle w:val="FootnoteText"/>
        <w:rPr>
          <w:lang w:val="nl-NL"/>
        </w:rPr>
      </w:pPr>
      <w:r>
        <w:rPr>
          <w:rStyle w:val="FootnoteReference"/>
        </w:rPr>
        <w:footnoteRef/>
      </w:r>
      <w:r w:rsidRPr="00873D59">
        <w:rPr>
          <w:lang w:val="nl-NL"/>
        </w:rPr>
        <w:t xml:space="preserve"> </w:t>
      </w:r>
      <w:r w:rsidR="005B5BAE" w:rsidRPr="00873D59">
        <w:rPr>
          <w:lang w:val="nl-NL"/>
        </w:rPr>
        <w:t>Keats, p.185</w:t>
      </w:r>
    </w:p>
  </w:footnote>
  <w:footnote w:id="5">
    <w:p w14:paraId="09D91265" w14:textId="35414586" w:rsidR="00151784" w:rsidRDefault="006D03DE" w:rsidP="00151784">
      <w:pPr>
        <w:pStyle w:val="FootnoteText"/>
      </w:pPr>
      <w:r>
        <w:rPr>
          <w:rStyle w:val="FootnoteReference"/>
        </w:rPr>
        <w:footnoteRef/>
      </w:r>
      <w:r>
        <w:t xml:space="preserve"> Heller</w:t>
      </w:r>
      <w:r w:rsidR="00D4386F">
        <w:t>, p.220</w:t>
      </w:r>
    </w:p>
  </w:footnote>
  <w:footnote w:id="6">
    <w:p w14:paraId="5CED30F5" w14:textId="77777777" w:rsidR="00BE39D9" w:rsidRPr="00307C5E" w:rsidRDefault="00BE39D9" w:rsidP="00BE39D9">
      <w:pPr>
        <w:pStyle w:val="FootnoteText"/>
      </w:pPr>
      <w:r>
        <w:rPr>
          <w:rStyle w:val="FootnoteReference"/>
        </w:rPr>
        <w:footnoteRef/>
      </w:r>
      <w:r>
        <w:t xml:space="preserve"> Charlotte Gordon, </w:t>
      </w:r>
      <w:r>
        <w:rPr>
          <w:i/>
          <w:iCs/>
        </w:rPr>
        <w:t xml:space="preserve">Romantic Outlaws: The Extraordinary Lives of Mary Wollstonecraft and Her Daughter Mary Shelley </w:t>
      </w:r>
      <w:r>
        <w:t>(</w:t>
      </w:r>
      <w:r w:rsidRPr="00307C5E">
        <w:t>Random House Publishing Group</w:t>
      </w:r>
      <w:r>
        <w:t>, 2015) p.216</w:t>
      </w:r>
    </w:p>
  </w:footnote>
  <w:footnote w:id="7">
    <w:p w14:paraId="127BFD1A" w14:textId="77777777" w:rsidR="00BE39D9" w:rsidRPr="004D2772" w:rsidRDefault="00BE39D9" w:rsidP="00BE39D9">
      <w:pPr>
        <w:pStyle w:val="FootnoteText"/>
      </w:pPr>
      <w:r>
        <w:rPr>
          <w:rStyle w:val="FootnoteReference"/>
        </w:rPr>
        <w:footnoteRef/>
      </w:r>
      <w:r>
        <w:t xml:space="preserve"> Mary Shelley, </w:t>
      </w:r>
      <w:r>
        <w:rPr>
          <w:i/>
          <w:iCs/>
        </w:rPr>
        <w:t xml:space="preserve">Frankenstein </w:t>
      </w:r>
      <w:r>
        <w:t>(Penguin UK, 2012) p.92</w:t>
      </w:r>
    </w:p>
  </w:footnote>
  <w:footnote w:id="8">
    <w:p w14:paraId="39A9769C" w14:textId="77777777" w:rsidR="00BE39D9" w:rsidRDefault="00BE39D9" w:rsidP="00BE39D9">
      <w:pPr>
        <w:pStyle w:val="FootnoteText"/>
      </w:pPr>
      <w:r>
        <w:rPr>
          <w:rStyle w:val="FootnoteReference"/>
        </w:rPr>
        <w:footnoteRef/>
      </w:r>
      <w:r>
        <w:t xml:space="preserve"> Shelley, p.92</w:t>
      </w:r>
    </w:p>
  </w:footnote>
  <w:footnote w:id="9">
    <w:p w14:paraId="3537FFEF" w14:textId="77777777" w:rsidR="00BE39D9" w:rsidRDefault="00BE39D9" w:rsidP="00BE39D9">
      <w:pPr>
        <w:pStyle w:val="FootnoteText"/>
      </w:pPr>
      <w:r>
        <w:rPr>
          <w:rStyle w:val="FootnoteReference"/>
        </w:rPr>
        <w:footnoteRef/>
      </w:r>
      <w:r>
        <w:t xml:space="preserve"> Fred Botting, </w:t>
      </w:r>
      <w:r>
        <w:rPr>
          <w:i/>
          <w:iCs/>
        </w:rPr>
        <w:t xml:space="preserve">Gothic </w:t>
      </w:r>
      <w:r>
        <w:t>(Routledge, 2013) p. 37</w:t>
      </w:r>
    </w:p>
  </w:footnote>
  <w:footnote w:id="10">
    <w:p w14:paraId="406255AE" w14:textId="77777777" w:rsidR="00BE39D9" w:rsidRPr="004446F2" w:rsidRDefault="00BE39D9" w:rsidP="00BE39D9">
      <w:pPr>
        <w:pStyle w:val="FootnoteText"/>
      </w:pPr>
      <w:r>
        <w:rPr>
          <w:rStyle w:val="FootnoteReference"/>
        </w:rPr>
        <w:footnoteRef/>
      </w:r>
      <w:r>
        <w:t xml:space="preserve"> Botting, p.36</w:t>
      </w:r>
    </w:p>
  </w:footnote>
  <w:footnote w:id="11">
    <w:p w14:paraId="177DD698" w14:textId="77777777" w:rsidR="00BE39D9" w:rsidRDefault="00BE39D9" w:rsidP="00BE39D9">
      <w:pPr>
        <w:pStyle w:val="FootnoteText"/>
      </w:pPr>
      <w:r>
        <w:rPr>
          <w:rStyle w:val="FootnoteReference"/>
        </w:rPr>
        <w:footnoteRef/>
      </w:r>
      <w:r>
        <w:t xml:space="preserve"> Botting, p.36</w:t>
      </w:r>
    </w:p>
  </w:footnote>
  <w:footnote w:id="12">
    <w:p w14:paraId="519E4BA7" w14:textId="77777777" w:rsidR="00BE39D9" w:rsidRDefault="00BE39D9" w:rsidP="00BE39D9">
      <w:pPr>
        <w:pStyle w:val="FootnoteText"/>
      </w:pPr>
      <w:r>
        <w:rPr>
          <w:rStyle w:val="FootnoteReference"/>
        </w:rPr>
        <w:footnoteRef/>
      </w:r>
      <w:r>
        <w:t xml:space="preserve"> Shelley, p.92</w:t>
      </w:r>
    </w:p>
  </w:footnote>
  <w:footnote w:id="13">
    <w:p w14:paraId="40C9159E" w14:textId="77777777" w:rsidR="00BE39D9" w:rsidRDefault="00BE39D9" w:rsidP="00BE39D9">
      <w:pPr>
        <w:pStyle w:val="FootnoteText"/>
      </w:pPr>
      <w:r>
        <w:rPr>
          <w:rStyle w:val="FootnoteReference"/>
        </w:rPr>
        <w:footnoteRef/>
      </w:r>
      <w:r>
        <w:t xml:space="preserve"> Shelley, p.93</w:t>
      </w:r>
    </w:p>
  </w:footnote>
  <w:footnote w:id="14">
    <w:p w14:paraId="7D4F20F7" w14:textId="77777777" w:rsidR="00BE39D9" w:rsidRDefault="00BE39D9" w:rsidP="00BE39D9">
      <w:pPr>
        <w:pStyle w:val="FootnoteText"/>
      </w:pPr>
      <w:r>
        <w:rPr>
          <w:rStyle w:val="FootnoteReference"/>
        </w:rPr>
        <w:footnoteRef/>
      </w:r>
      <w:r>
        <w:t xml:space="preserve"> Shelley, p.93</w:t>
      </w:r>
    </w:p>
  </w:footnote>
  <w:footnote w:id="15">
    <w:p w14:paraId="5FB0AA60" w14:textId="77777777" w:rsidR="00BE39D9" w:rsidRDefault="00BE39D9" w:rsidP="00BE39D9">
      <w:pPr>
        <w:pStyle w:val="FootnoteText"/>
      </w:pPr>
      <w:r>
        <w:rPr>
          <w:rStyle w:val="FootnoteReference"/>
        </w:rPr>
        <w:footnoteRef/>
      </w:r>
      <w:r>
        <w:t xml:space="preserve"> Botting, p.84</w:t>
      </w:r>
    </w:p>
  </w:footnote>
  <w:footnote w:id="16">
    <w:p w14:paraId="17850E74" w14:textId="77777777" w:rsidR="00BE39D9" w:rsidRDefault="00BE39D9" w:rsidP="00BE39D9">
      <w:pPr>
        <w:pStyle w:val="FootnoteText"/>
      </w:pPr>
      <w:r>
        <w:rPr>
          <w:rStyle w:val="FootnoteReference"/>
        </w:rPr>
        <w:footnoteRef/>
      </w:r>
      <w:r>
        <w:t xml:space="preserve"> Peter Barry, </w:t>
      </w:r>
      <w:r w:rsidRPr="003E4D43">
        <w:rPr>
          <w:i/>
          <w:iCs/>
        </w:rPr>
        <w:t>Beginning Theory: An Introduction to Literary and Cultural Theory</w:t>
      </w:r>
      <w:r>
        <w:rPr>
          <w:i/>
          <w:iCs/>
        </w:rPr>
        <w:t xml:space="preserve"> </w:t>
      </w:r>
      <w:r>
        <w:t>(Manchester University Press, 2017) p.</w:t>
      </w:r>
    </w:p>
  </w:footnote>
  <w:footnote w:id="17">
    <w:p w14:paraId="668828FE" w14:textId="77777777" w:rsidR="00BE39D9" w:rsidRPr="000B73F4" w:rsidRDefault="00BE39D9" w:rsidP="00BE39D9">
      <w:pPr>
        <w:pStyle w:val="FootnoteText"/>
      </w:pPr>
      <w:r>
        <w:rPr>
          <w:rStyle w:val="FootnoteReference"/>
        </w:rPr>
        <w:footnoteRef/>
      </w:r>
      <w:r>
        <w:t xml:space="preserve"> Barry, p.255</w:t>
      </w:r>
    </w:p>
  </w:footnote>
  <w:footnote w:id="18">
    <w:p w14:paraId="1099829A" w14:textId="77777777" w:rsidR="00BE39D9" w:rsidRPr="002E467A" w:rsidRDefault="00BE39D9" w:rsidP="00BE39D9">
      <w:pPr>
        <w:pStyle w:val="FootnoteText"/>
      </w:pPr>
      <w:r w:rsidRPr="003E4D43">
        <w:rPr>
          <w:rStyle w:val="FootnoteReference"/>
          <w:i/>
          <w:iCs/>
        </w:rPr>
        <w:footnoteRef/>
      </w:r>
      <w:r w:rsidRPr="003E4D43">
        <w:rPr>
          <w:i/>
          <w:iCs/>
        </w:rPr>
        <w:t xml:space="preserve"> </w:t>
      </w:r>
      <w:r>
        <w:t>Barry, p.255</w:t>
      </w:r>
    </w:p>
  </w:footnote>
  <w:footnote w:id="19">
    <w:p w14:paraId="6C33F7C1" w14:textId="77777777" w:rsidR="00BE39D9" w:rsidRDefault="00BE39D9" w:rsidP="00BE39D9">
      <w:pPr>
        <w:pStyle w:val="FootnoteText"/>
      </w:pPr>
      <w:r>
        <w:rPr>
          <w:rStyle w:val="FootnoteReference"/>
        </w:rPr>
        <w:footnoteRef/>
      </w:r>
      <w:r>
        <w:t xml:space="preserve"> Barry, p.255</w:t>
      </w:r>
    </w:p>
  </w:footnote>
  <w:footnote w:id="20">
    <w:p w14:paraId="20B48E97" w14:textId="77777777" w:rsidR="00BE39D9" w:rsidRDefault="00BE39D9" w:rsidP="00BE39D9">
      <w:pPr>
        <w:pStyle w:val="FootnoteText"/>
      </w:pPr>
      <w:r>
        <w:rPr>
          <w:rStyle w:val="FootnoteReference"/>
        </w:rPr>
        <w:footnoteRef/>
      </w:r>
      <w:r>
        <w:t xml:space="preserve"> Barry, p.255</w:t>
      </w:r>
    </w:p>
  </w:footnote>
  <w:footnote w:id="21">
    <w:p w14:paraId="49CF0ADA" w14:textId="77777777" w:rsidR="00BE39D9" w:rsidRDefault="00BE39D9" w:rsidP="00BE39D9">
      <w:pPr>
        <w:pStyle w:val="FootnoteText"/>
      </w:pPr>
      <w:r>
        <w:rPr>
          <w:rStyle w:val="FootnoteReference"/>
        </w:rPr>
        <w:footnoteRef/>
      </w:r>
      <w:r>
        <w:t xml:space="preserve"> Barry, p.256</w:t>
      </w:r>
    </w:p>
  </w:footnote>
  <w:footnote w:id="22">
    <w:p w14:paraId="26E0186D" w14:textId="77777777" w:rsidR="00BE39D9" w:rsidRDefault="00BE39D9" w:rsidP="00BE39D9">
      <w:pPr>
        <w:pStyle w:val="FootnoteText"/>
      </w:pPr>
      <w:r>
        <w:rPr>
          <w:rStyle w:val="FootnoteReference"/>
        </w:rPr>
        <w:footnoteRef/>
      </w:r>
      <w:r>
        <w:t xml:space="preserve"> Shelley, p.93</w:t>
      </w:r>
    </w:p>
  </w:footnote>
  <w:footnote w:id="23">
    <w:p w14:paraId="7E15CF28" w14:textId="1BA0AF5F" w:rsidR="00BE39D9" w:rsidRDefault="00BE39D9" w:rsidP="00BE39D9">
      <w:pPr>
        <w:pStyle w:val="FootnoteText"/>
      </w:pPr>
      <w:r>
        <w:rPr>
          <w:rStyle w:val="FootnoteReference"/>
        </w:rPr>
        <w:footnoteRef/>
      </w:r>
      <w:r>
        <w:t xml:space="preserve"> </w:t>
      </w:r>
      <w:r w:rsidR="00271333">
        <w:t>Barry, p.256</w:t>
      </w:r>
    </w:p>
  </w:footnote>
  <w:footnote w:id="24">
    <w:p w14:paraId="25B92F43" w14:textId="77777777" w:rsidR="00BE39D9" w:rsidRDefault="00BE39D9" w:rsidP="00BE39D9">
      <w:pPr>
        <w:pStyle w:val="FootnoteText"/>
      </w:pPr>
      <w:r>
        <w:rPr>
          <w:rStyle w:val="FootnoteReference"/>
        </w:rPr>
        <w:footnoteRef/>
      </w:r>
      <w:r>
        <w:t xml:space="preserve"> Gordon, p.213</w:t>
      </w:r>
    </w:p>
  </w:footnote>
  <w:footnote w:id="25">
    <w:p w14:paraId="4C56EF63" w14:textId="77777777" w:rsidR="00BE39D9" w:rsidRDefault="00BE39D9" w:rsidP="00BE39D9">
      <w:pPr>
        <w:pStyle w:val="FootnoteText"/>
      </w:pPr>
      <w:r>
        <w:rPr>
          <w:rStyle w:val="FootnoteReference"/>
        </w:rPr>
        <w:footnoteRef/>
      </w:r>
      <w:r>
        <w:t xml:space="preserve"> Shelley, p.96</w:t>
      </w:r>
    </w:p>
  </w:footnote>
  <w:footnote w:id="26">
    <w:p w14:paraId="3E2A7ED5" w14:textId="77777777" w:rsidR="00BE39D9" w:rsidRDefault="00BE39D9" w:rsidP="00BE39D9">
      <w:pPr>
        <w:pStyle w:val="FootnoteText"/>
      </w:pPr>
      <w:r>
        <w:rPr>
          <w:rStyle w:val="FootnoteReference"/>
        </w:rPr>
        <w:footnoteRef/>
      </w:r>
      <w:r>
        <w:t xml:space="preserve"> Shelley, p.96</w:t>
      </w:r>
    </w:p>
  </w:footnote>
  <w:footnote w:id="27">
    <w:p w14:paraId="7F50915C" w14:textId="77777777" w:rsidR="00BE39D9" w:rsidRDefault="00BE39D9" w:rsidP="00BE39D9">
      <w:pPr>
        <w:pStyle w:val="FootnoteText"/>
      </w:pPr>
      <w:r>
        <w:rPr>
          <w:rStyle w:val="FootnoteReference"/>
        </w:rPr>
        <w:footnoteRef/>
      </w:r>
      <w:r>
        <w:t xml:space="preserve"> Botting, p.12 </w:t>
      </w:r>
    </w:p>
  </w:footnote>
  <w:footnote w:id="28">
    <w:p w14:paraId="50E56A69" w14:textId="77777777" w:rsidR="00BE39D9" w:rsidRDefault="00BE39D9" w:rsidP="00BE39D9">
      <w:pPr>
        <w:pStyle w:val="FootnoteText"/>
      </w:pPr>
      <w:r>
        <w:rPr>
          <w:rStyle w:val="FootnoteReference"/>
        </w:rPr>
        <w:footnoteRef/>
      </w:r>
      <w:r>
        <w:t xml:space="preserve"> Botting, p.13</w:t>
      </w:r>
    </w:p>
  </w:footnote>
  <w:footnote w:id="29">
    <w:p w14:paraId="0C301EE1" w14:textId="77777777" w:rsidR="00BE39D9" w:rsidRDefault="00BE39D9" w:rsidP="00BE39D9">
      <w:pPr>
        <w:pStyle w:val="FootnoteText"/>
      </w:pPr>
      <w:r>
        <w:rPr>
          <w:rStyle w:val="FootnoteReference"/>
        </w:rPr>
        <w:footnoteRef/>
      </w:r>
      <w:r>
        <w:t xml:space="preserve"> Botting, p.13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A45E8A"/>
    <w:multiLevelType w:val="hybridMultilevel"/>
    <w:tmpl w:val="55FC1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F70CC5"/>
    <w:multiLevelType w:val="hybridMultilevel"/>
    <w:tmpl w:val="100AA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513F08"/>
    <w:multiLevelType w:val="hybridMultilevel"/>
    <w:tmpl w:val="03EE2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48625D"/>
    <w:multiLevelType w:val="hybridMultilevel"/>
    <w:tmpl w:val="8BDAB06E"/>
    <w:lvl w:ilvl="0" w:tplc="F9E46838">
      <w:start w:val="1"/>
      <w:numFmt w:val="decimal"/>
      <w:lvlText w:val="%1."/>
      <w:lvlJc w:val="left"/>
      <w:pPr>
        <w:ind w:left="-120" w:hanging="360"/>
      </w:pPr>
      <w:rPr>
        <w:rFonts w:hint="default"/>
      </w:rPr>
    </w:lvl>
    <w:lvl w:ilvl="1" w:tplc="08090019" w:tentative="1">
      <w:start w:val="1"/>
      <w:numFmt w:val="lowerLetter"/>
      <w:lvlText w:val="%2."/>
      <w:lvlJc w:val="left"/>
      <w:pPr>
        <w:ind w:left="600" w:hanging="360"/>
      </w:pPr>
    </w:lvl>
    <w:lvl w:ilvl="2" w:tplc="0809001B" w:tentative="1">
      <w:start w:val="1"/>
      <w:numFmt w:val="lowerRoman"/>
      <w:lvlText w:val="%3."/>
      <w:lvlJc w:val="right"/>
      <w:pPr>
        <w:ind w:left="1320" w:hanging="180"/>
      </w:pPr>
    </w:lvl>
    <w:lvl w:ilvl="3" w:tplc="0809000F" w:tentative="1">
      <w:start w:val="1"/>
      <w:numFmt w:val="decimal"/>
      <w:lvlText w:val="%4."/>
      <w:lvlJc w:val="left"/>
      <w:pPr>
        <w:ind w:left="2040" w:hanging="360"/>
      </w:pPr>
    </w:lvl>
    <w:lvl w:ilvl="4" w:tplc="08090019" w:tentative="1">
      <w:start w:val="1"/>
      <w:numFmt w:val="lowerLetter"/>
      <w:lvlText w:val="%5."/>
      <w:lvlJc w:val="left"/>
      <w:pPr>
        <w:ind w:left="2760" w:hanging="360"/>
      </w:pPr>
    </w:lvl>
    <w:lvl w:ilvl="5" w:tplc="0809001B" w:tentative="1">
      <w:start w:val="1"/>
      <w:numFmt w:val="lowerRoman"/>
      <w:lvlText w:val="%6."/>
      <w:lvlJc w:val="right"/>
      <w:pPr>
        <w:ind w:left="3480" w:hanging="180"/>
      </w:pPr>
    </w:lvl>
    <w:lvl w:ilvl="6" w:tplc="0809000F" w:tentative="1">
      <w:start w:val="1"/>
      <w:numFmt w:val="decimal"/>
      <w:lvlText w:val="%7."/>
      <w:lvlJc w:val="left"/>
      <w:pPr>
        <w:ind w:left="4200" w:hanging="360"/>
      </w:pPr>
    </w:lvl>
    <w:lvl w:ilvl="7" w:tplc="08090019" w:tentative="1">
      <w:start w:val="1"/>
      <w:numFmt w:val="lowerLetter"/>
      <w:lvlText w:val="%8."/>
      <w:lvlJc w:val="left"/>
      <w:pPr>
        <w:ind w:left="4920" w:hanging="360"/>
      </w:pPr>
    </w:lvl>
    <w:lvl w:ilvl="8" w:tplc="0809001B" w:tentative="1">
      <w:start w:val="1"/>
      <w:numFmt w:val="lowerRoman"/>
      <w:lvlText w:val="%9."/>
      <w:lvlJc w:val="right"/>
      <w:pPr>
        <w:ind w:left="5640" w:hanging="180"/>
      </w:pPr>
    </w:lvl>
  </w:abstractNum>
  <w:num w:numId="1" w16cid:durableId="118688945">
    <w:abstractNumId w:val="1"/>
  </w:num>
  <w:num w:numId="2" w16cid:durableId="914433651">
    <w:abstractNumId w:val="0"/>
  </w:num>
  <w:num w:numId="3" w16cid:durableId="661355508">
    <w:abstractNumId w:val="2"/>
  </w:num>
  <w:num w:numId="4" w16cid:durableId="19369398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971"/>
    <w:rsid w:val="00012A84"/>
    <w:rsid w:val="00033989"/>
    <w:rsid w:val="000366D5"/>
    <w:rsid w:val="00037606"/>
    <w:rsid w:val="00050667"/>
    <w:rsid w:val="000520F7"/>
    <w:rsid w:val="00052B80"/>
    <w:rsid w:val="00054034"/>
    <w:rsid w:val="00064CF7"/>
    <w:rsid w:val="00072E4B"/>
    <w:rsid w:val="00093531"/>
    <w:rsid w:val="00095258"/>
    <w:rsid w:val="000C62DA"/>
    <w:rsid w:val="000D1BD4"/>
    <w:rsid w:val="000F2035"/>
    <w:rsid w:val="000F25A9"/>
    <w:rsid w:val="00117152"/>
    <w:rsid w:val="001179B6"/>
    <w:rsid w:val="001179D5"/>
    <w:rsid w:val="00121314"/>
    <w:rsid w:val="001221F7"/>
    <w:rsid w:val="00122B61"/>
    <w:rsid w:val="0012397A"/>
    <w:rsid w:val="001341B9"/>
    <w:rsid w:val="00142390"/>
    <w:rsid w:val="00142DB8"/>
    <w:rsid w:val="00151784"/>
    <w:rsid w:val="001539AA"/>
    <w:rsid w:val="00153DF9"/>
    <w:rsid w:val="0016099D"/>
    <w:rsid w:val="00174169"/>
    <w:rsid w:val="001C34B2"/>
    <w:rsid w:val="00205B6E"/>
    <w:rsid w:val="00233CEA"/>
    <w:rsid w:val="002345CE"/>
    <w:rsid w:val="002711AD"/>
    <w:rsid w:val="00271333"/>
    <w:rsid w:val="00285FBF"/>
    <w:rsid w:val="00292D67"/>
    <w:rsid w:val="0029307F"/>
    <w:rsid w:val="002C47F9"/>
    <w:rsid w:val="002D3B14"/>
    <w:rsid w:val="002D6C97"/>
    <w:rsid w:val="002E1950"/>
    <w:rsid w:val="002E60C9"/>
    <w:rsid w:val="0032019E"/>
    <w:rsid w:val="00320301"/>
    <w:rsid w:val="00327EDB"/>
    <w:rsid w:val="0034262E"/>
    <w:rsid w:val="003548BB"/>
    <w:rsid w:val="003611B6"/>
    <w:rsid w:val="00384B0E"/>
    <w:rsid w:val="003900A9"/>
    <w:rsid w:val="003B6966"/>
    <w:rsid w:val="003B6D62"/>
    <w:rsid w:val="003B769E"/>
    <w:rsid w:val="003C3D70"/>
    <w:rsid w:val="003C6C18"/>
    <w:rsid w:val="003D51E2"/>
    <w:rsid w:val="003E5907"/>
    <w:rsid w:val="003E7FA2"/>
    <w:rsid w:val="00405522"/>
    <w:rsid w:val="004110E1"/>
    <w:rsid w:val="004111D1"/>
    <w:rsid w:val="0041218B"/>
    <w:rsid w:val="00436475"/>
    <w:rsid w:val="00461DA2"/>
    <w:rsid w:val="0046400A"/>
    <w:rsid w:val="00470A20"/>
    <w:rsid w:val="00485DAE"/>
    <w:rsid w:val="004D3350"/>
    <w:rsid w:val="004E6B3C"/>
    <w:rsid w:val="005054A3"/>
    <w:rsid w:val="0050681A"/>
    <w:rsid w:val="005139EA"/>
    <w:rsid w:val="0053285B"/>
    <w:rsid w:val="00534C05"/>
    <w:rsid w:val="0054629E"/>
    <w:rsid w:val="00561FA4"/>
    <w:rsid w:val="00564010"/>
    <w:rsid w:val="00574FE4"/>
    <w:rsid w:val="005767E3"/>
    <w:rsid w:val="00576EAA"/>
    <w:rsid w:val="005A565E"/>
    <w:rsid w:val="005A578B"/>
    <w:rsid w:val="005A61B1"/>
    <w:rsid w:val="005B5BAE"/>
    <w:rsid w:val="005C60F9"/>
    <w:rsid w:val="005E318B"/>
    <w:rsid w:val="005E3663"/>
    <w:rsid w:val="0061116B"/>
    <w:rsid w:val="006205E5"/>
    <w:rsid w:val="00622CC0"/>
    <w:rsid w:val="00623C7A"/>
    <w:rsid w:val="00634074"/>
    <w:rsid w:val="006535FA"/>
    <w:rsid w:val="006613C5"/>
    <w:rsid w:val="00661F2D"/>
    <w:rsid w:val="00676D9E"/>
    <w:rsid w:val="00681A20"/>
    <w:rsid w:val="00683E0D"/>
    <w:rsid w:val="0068569D"/>
    <w:rsid w:val="00690F3C"/>
    <w:rsid w:val="00695197"/>
    <w:rsid w:val="0069569F"/>
    <w:rsid w:val="006A0F3E"/>
    <w:rsid w:val="006A1CA6"/>
    <w:rsid w:val="006D03DE"/>
    <w:rsid w:val="006E3805"/>
    <w:rsid w:val="00711FCE"/>
    <w:rsid w:val="007131B9"/>
    <w:rsid w:val="00721FEC"/>
    <w:rsid w:val="00732137"/>
    <w:rsid w:val="007470CE"/>
    <w:rsid w:val="00777231"/>
    <w:rsid w:val="007807BD"/>
    <w:rsid w:val="00781A92"/>
    <w:rsid w:val="00791C3C"/>
    <w:rsid w:val="007C6008"/>
    <w:rsid w:val="007D29FA"/>
    <w:rsid w:val="007D77AA"/>
    <w:rsid w:val="007D7D70"/>
    <w:rsid w:val="007E3C66"/>
    <w:rsid w:val="007E58E1"/>
    <w:rsid w:val="007E639B"/>
    <w:rsid w:val="007F0254"/>
    <w:rsid w:val="0081209C"/>
    <w:rsid w:val="0081638F"/>
    <w:rsid w:val="00816FE8"/>
    <w:rsid w:val="008209CA"/>
    <w:rsid w:val="00821B3F"/>
    <w:rsid w:val="00831656"/>
    <w:rsid w:val="008374B8"/>
    <w:rsid w:val="00837AD5"/>
    <w:rsid w:val="00846D27"/>
    <w:rsid w:val="00856396"/>
    <w:rsid w:val="00856DEA"/>
    <w:rsid w:val="008600CB"/>
    <w:rsid w:val="00873D59"/>
    <w:rsid w:val="00874113"/>
    <w:rsid w:val="008A2851"/>
    <w:rsid w:val="008B012C"/>
    <w:rsid w:val="008B3649"/>
    <w:rsid w:val="008C0963"/>
    <w:rsid w:val="008C2296"/>
    <w:rsid w:val="008D5C6C"/>
    <w:rsid w:val="008E4C71"/>
    <w:rsid w:val="008E56FB"/>
    <w:rsid w:val="008F29DB"/>
    <w:rsid w:val="008F4FD0"/>
    <w:rsid w:val="0090609E"/>
    <w:rsid w:val="0091006B"/>
    <w:rsid w:val="00917653"/>
    <w:rsid w:val="00933C41"/>
    <w:rsid w:val="009344BC"/>
    <w:rsid w:val="00946CAD"/>
    <w:rsid w:val="00955558"/>
    <w:rsid w:val="00970F6B"/>
    <w:rsid w:val="00974A07"/>
    <w:rsid w:val="009768DD"/>
    <w:rsid w:val="00982AFA"/>
    <w:rsid w:val="00993520"/>
    <w:rsid w:val="009A1CFB"/>
    <w:rsid w:val="009A3669"/>
    <w:rsid w:val="009E5D7D"/>
    <w:rsid w:val="009F38C2"/>
    <w:rsid w:val="00A069B8"/>
    <w:rsid w:val="00A15990"/>
    <w:rsid w:val="00A23FAF"/>
    <w:rsid w:val="00A24FD1"/>
    <w:rsid w:val="00A338EF"/>
    <w:rsid w:val="00A47AD7"/>
    <w:rsid w:val="00A551C8"/>
    <w:rsid w:val="00A5607E"/>
    <w:rsid w:val="00A60F51"/>
    <w:rsid w:val="00A67368"/>
    <w:rsid w:val="00A814EC"/>
    <w:rsid w:val="00A9349C"/>
    <w:rsid w:val="00AA206F"/>
    <w:rsid w:val="00AB2713"/>
    <w:rsid w:val="00AB5B09"/>
    <w:rsid w:val="00AC3A78"/>
    <w:rsid w:val="00AD39A9"/>
    <w:rsid w:val="00AE7DB2"/>
    <w:rsid w:val="00AF5595"/>
    <w:rsid w:val="00B02B05"/>
    <w:rsid w:val="00B03545"/>
    <w:rsid w:val="00B051AA"/>
    <w:rsid w:val="00B1108F"/>
    <w:rsid w:val="00B2403B"/>
    <w:rsid w:val="00B24A82"/>
    <w:rsid w:val="00B25157"/>
    <w:rsid w:val="00B31DB5"/>
    <w:rsid w:val="00B36506"/>
    <w:rsid w:val="00B46B94"/>
    <w:rsid w:val="00B540D1"/>
    <w:rsid w:val="00B66924"/>
    <w:rsid w:val="00B80939"/>
    <w:rsid w:val="00B80E3D"/>
    <w:rsid w:val="00B81773"/>
    <w:rsid w:val="00B82971"/>
    <w:rsid w:val="00BA0E6A"/>
    <w:rsid w:val="00BA7D73"/>
    <w:rsid w:val="00BB3333"/>
    <w:rsid w:val="00BC0DBF"/>
    <w:rsid w:val="00BC6558"/>
    <w:rsid w:val="00BE39D9"/>
    <w:rsid w:val="00BF0F94"/>
    <w:rsid w:val="00BF3A3F"/>
    <w:rsid w:val="00C010FB"/>
    <w:rsid w:val="00C10156"/>
    <w:rsid w:val="00C10A67"/>
    <w:rsid w:val="00C13FBF"/>
    <w:rsid w:val="00C21EB8"/>
    <w:rsid w:val="00C22A4A"/>
    <w:rsid w:val="00C25326"/>
    <w:rsid w:val="00C32D6E"/>
    <w:rsid w:val="00C46C8C"/>
    <w:rsid w:val="00C55BE8"/>
    <w:rsid w:val="00C61E7F"/>
    <w:rsid w:val="00C64612"/>
    <w:rsid w:val="00C66CC8"/>
    <w:rsid w:val="00C81FAE"/>
    <w:rsid w:val="00C970AD"/>
    <w:rsid w:val="00CA49C9"/>
    <w:rsid w:val="00CB3EFE"/>
    <w:rsid w:val="00CB430D"/>
    <w:rsid w:val="00CB66BE"/>
    <w:rsid w:val="00CC1F0E"/>
    <w:rsid w:val="00CC54ED"/>
    <w:rsid w:val="00D1639B"/>
    <w:rsid w:val="00D16836"/>
    <w:rsid w:val="00D17F36"/>
    <w:rsid w:val="00D26419"/>
    <w:rsid w:val="00D26FDE"/>
    <w:rsid w:val="00D31FBB"/>
    <w:rsid w:val="00D32136"/>
    <w:rsid w:val="00D4386F"/>
    <w:rsid w:val="00D56B47"/>
    <w:rsid w:val="00D57B68"/>
    <w:rsid w:val="00D6108C"/>
    <w:rsid w:val="00D67BF4"/>
    <w:rsid w:val="00D731BC"/>
    <w:rsid w:val="00D75B85"/>
    <w:rsid w:val="00D77E0D"/>
    <w:rsid w:val="00D92063"/>
    <w:rsid w:val="00D94CFD"/>
    <w:rsid w:val="00D9659C"/>
    <w:rsid w:val="00DA1122"/>
    <w:rsid w:val="00DA6F4F"/>
    <w:rsid w:val="00DB212D"/>
    <w:rsid w:val="00DB5FE9"/>
    <w:rsid w:val="00DC503B"/>
    <w:rsid w:val="00DD4010"/>
    <w:rsid w:val="00DE2007"/>
    <w:rsid w:val="00DE36E2"/>
    <w:rsid w:val="00DF2E04"/>
    <w:rsid w:val="00DF3466"/>
    <w:rsid w:val="00E14F46"/>
    <w:rsid w:val="00E15A5D"/>
    <w:rsid w:val="00E20909"/>
    <w:rsid w:val="00E236E1"/>
    <w:rsid w:val="00E30330"/>
    <w:rsid w:val="00E34D36"/>
    <w:rsid w:val="00E5284C"/>
    <w:rsid w:val="00E60309"/>
    <w:rsid w:val="00E603AB"/>
    <w:rsid w:val="00E6491B"/>
    <w:rsid w:val="00E64C5E"/>
    <w:rsid w:val="00E77B64"/>
    <w:rsid w:val="00E8753E"/>
    <w:rsid w:val="00E953C3"/>
    <w:rsid w:val="00E97CC7"/>
    <w:rsid w:val="00EB013D"/>
    <w:rsid w:val="00EB1BD6"/>
    <w:rsid w:val="00EC4597"/>
    <w:rsid w:val="00ED0435"/>
    <w:rsid w:val="00ED3E3E"/>
    <w:rsid w:val="00ED7BE4"/>
    <w:rsid w:val="00F232F9"/>
    <w:rsid w:val="00F26294"/>
    <w:rsid w:val="00F27826"/>
    <w:rsid w:val="00F6799F"/>
    <w:rsid w:val="00F77EE2"/>
    <w:rsid w:val="00F8125C"/>
    <w:rsid w:val="00F87614"/>
    <w:rsid w:val="00FA4EED"/>
    <w:rsid w:val="00FB3ED0"/>
    <w:rsid w:val="00FB6E25"/>
    <w:rsid w:val="00FC020F"/>
    <w:rsid w:val="00FC417E"/>
    <w:rsid w:val="77CCAA97"/>
    <w:rsid w:val="7C67B68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740779"/>
  <w15:chartTrackingRefBased/>
  <w15:docId w15:val="{32E526D4-CD7B-4240-B9C4-08E646B5B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9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29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29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29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29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29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29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29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29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9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9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9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9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9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9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9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9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971"/>
    <w:rPr>
      <w:rFonts w:eastAsiaTheme="majorEastAsia" w:cstheme="majorBidi"/>
      <w:color w:val="272727" w:themeColor="text1" w:themeTint="D8"/>
    </w:rPr>
  </w:style>
  <w:style w:type="paragraph" w:styleId="Title">
    <w:name w:val="Title"/>
    <w:basedOn w:val="Normal"/>
    <w:next w:val="Normal"/>
    <w:link w:val="TitleChar"/>
    <w:uiPriority w:val="10"/>
    <w:qFormat/>
    <w:rsid w:val="00B829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9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9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9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971"/>
    <w:pPr>
      <w:spacing w:before="160"/>
      <w:jc w:val="center"/>
    </w:pPr>
    <w:rPr>
      <w:i/>
      <w:iCs/>
      <w:color w:val="404040" w:themeColor="text1" w:themeTint="BF"/>
    </w:rPr>
  </w:style>
  <w:style w:type="character" w:customStyle="1" w:styleId="QuoteChar">
    <w:name w:val="Quote Char"/>
    <w:basedOn w:val="DefaultParagraphFont"/>
    <w:link w:val="Quote"/>
    <w:uiPriority w:val="29"/>
    <w:rsid w:val="00B82971"/>
    <w:rPr>
      <w:i/>
      <w:iCs/>
      <w:color w:val="404040" w:themeColor="text1" w:themeTint="BF"/>
    </w:rPr>
  </w:style>
  <w:style w:type="paragraph" w:styleId="ListParagraph">
    <w:name w:val="List Paragraph"/>
    <w:basedOn w:val="Normal"/>
    <w:uiPriority w:val="34"/>
    <w:qFormat/>
    <w:rsid w:val="00B82971"/>
    <w:pPr>
      <w:ind w:left="720"/>
      <w:contextualSpacing/>
    </w:pPr>
  </w:style>
  <w:style w:type="character" w:styleId="IntenseEmphasis">
    <w:name w:val="Intense Emphasis"/>
    <w:basedOn w:val="DefaultParagraphFont"/>
    <w:uiPriority w:val="21"/>
    <w:qFormat/>
    <w:rsid w:val="00B82971"/>
    <w:rPr>
      <w:i/>
      <w:iCs/>
      <w:color w:val="0F4761" w:themeColor="accent1" w:themeShade="BF"/>
    </w:rPr>
  </w:style>
  <w:style w:type="paragraph" w:styleId="IntenseQuote">
    <w:name w:val="Intense Quote"/>
    <w:basedOn w:val="Normal"/>
    <w:next w:val="Normal"/>
    <w:link w:val="IntenseQuoteChar"/>
    <w:uiPriority w:val="30"/>
    <w:qFormat/>
    <w:rsid w:val="00B829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971"/>
    <w:rPr>
      <w:i/>
      <w:iCs/>
      <w:color w:val="0F4761" w:themeColor="accent1" w:themeShade="BF"/>
    </w:rPr>
  </w:style>
  <w:style w:type="character" w:styleId="IntenseReference">
    <w:name w:val="Intense Reference"/>
    <w:basedOn w:val="DefaultParagraphFont"/>
    <w:uiPriority w:val="32"/>
    <w:qFormat/>
    <w:rsid w:val="00B82971"/>
    <w:rPr>
      <w:b/>
      <w:bCs/>
      <w:smallCaps/>
      <w:color w:val="0F4761" w:themeColor="accent1" w:themeShade="BF"/>
      <w:spacing w:val="5"/>
    </w:rPr>
  </w:style>
  <w:style w:type="paragraph" w:styleId="Header">
    <w:name w:val="header"/>
    <w:basedOn w:val="Normal"/>
    <w:link w:val="HeaderChar"/>
    <w:uiPriority w:val="99"/>
    <w:unhideWhenUsed/>
    <w:rsid w:val="006613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3C5"/>
  </w:style>
  <w:style w:type="paragraph" w:styleId="Footer">
    <w:name w:val="footer"/>
    <w:basedOn w:val="Normal"/>
    <w:link w:val="FooterChar"/>
    <w:uiPriority w:val="99"/>
    <w:unhideWhenUsed/>
    <w:rsid w:val="006613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3C5"/>
  </w:style>
  <w:style w:type="paragraph" w:styleId="FootnoteText">
    <w:name w:val="footnote text"/>
    <w:basedOn w:val="Normal"/>
    <w:link w:val="FootnoteTextChar"/>
    <w:uiPriority w:val="99"/>
    <w:semiHidden/>
    <w:unhideWhenUsed/>
    <w:rsid w:val="00FC41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417E"/>
    <w:rPr>
      <w:sz w:val="20"/>
      <w:szCs w:val="20"/>
    </w:rPr>
  </w:style>
  <w:style w:type="character" w:styleId="FootnoteReference">
    <w:name w:val="footnote reference"/>
    <w:basedOn w:val="DefaultParagraphFont"/>
    <w:uiPriority w:val="99"/>
    <w:semiHidden/>
    <w:unhideWhenUsed/>
    <w:rsid w:val="00FC417E"/>
    <w:rPr>
      <w:vertAlign w:val="superscript"/>
    </w:rPr>
  </w:style>
  <w:style w:type="character" w:styleId="Hyperlink">
    <w:name w:val="Hyperlink"/>
    <w:basedOn w:val="DefaultParagraphFont"/>
    <w:uiPriority w:val="99"/>
    <w:semiHidden/>
    <w:unhideWhenUsed/>
    <w:rsid w:val="007D77A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314952">
      <w:bodyDiv w:val="1"/>
      <w:marLeft w:val="0"/>
      <w:marRight w:val="0"/>
      <w:marTop w:val="0"/>
      <w:marBottom w:val="0"/>
      <w:divBdr>
        <w:top w:val="none" w:sz="0" w:space="0" w:color="auto"/>
        <w:left w:val="none" w:sz="0" w:space="0" w:color="auto"/>
        <w:bottom w:val="none" w:sz="0" w:space="0" w:color="auto"/>
        <w:right w:val="none" w:sz="0" w:space="0" w:color="auto"/>
      </w:divBdr>
    </w:div>
    <w:div w:id="608895328">
      <w:bodyDiv w:val="1"/>
      <w:marLeft w:val="0"/>
      <w:marRight w:val="0"/>
      <w:marTop w:val="0"/>
      <w:marBottom w:val="0"/>
      <w:divBdr>
        <w:top w:val="none" w:sz="0" w:space="0" w:color="auto"/>
        <w:left w:val="none" w:sz="0" w:space="0" w:color="auto"/>
        <w:bottom w:val="none" w:sz="0" w:space="0" w:color="auto"/>
        <w:right w:val="none" w:sz="0" w:space="0" w:color="auto"/>
      </w:divBdr>
    </w:div>
    <w:div w:id="996572603">
      <w:bodyDiv w:val="1"/>
      <w:marLeft w:val="0"/>
      <w:marRight w:val="0"/>
      <w:marTop w:val="0"/>
      <w:marBottom w:val="0"/>
      <w:divBdr>
        <w:top w:val="none" w:sz="0" w:space="0" w:color="auto"/>
        <w:left w:val="none" w:sz="0" w:space="0" w:color="auto"/>
        <w:bottom w:val="none" w:sz="0" w:space="0" w:color="auto"/>
        <w:right w:val="none" w:sz="0" w:space="0" w:color="auto"/>
      </w:divBdr>
    </w:div>
    <w:div w:id="2079473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CC82D25-0423-49F8-8D43-EA87665EDEE0}">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26f85a13ad41e18e559ce28d361b8258">
  <xsd:schema xmlns:xsd="http://www.w3.org/2001/XMLSchema" xmlns:xs="http://www.w3.org/2001/XMLSchema" xmlns:p="http://schemas.microsoft.com/office/2006/metadata/properties" xmlns:ns3="0085e1a2-9cbf-4b92-866b-21f3c89040b6" targetNamespace="http://schemas.microsoft.com/office/2006/metadata/properties" ma:root="true" ma:fieldsID="69e081ba43d4c97fcb607f38c66a39f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joh07</b:Tag>
    <b:SourceType>Book</b:SourceType>
    <b:Guid>{FCA2948D-E223-46C4-B4DF-53B01A94D97E}</b:Guid>
    <b:Author>
      <b:Author>
        <b:NameList>
          <b:Person>
            <b:Last>Keats</b:Last>
            <b:First>john</b:First>
          </b:Person>
        </b:NameList>
      </b:Author>
    </b:Author>
    <b:Title>Selected Poems</b:Title>
    <b:Year>2007</b:Year>
    <b:City>London</b:City>
    <b:Publisher>Penguin Classics</b:Publisher>
    <b:RefOrder>1</b:RefOrder>
  </b:Source>
</b:Sources>
</file>

<file path=customXml/itemProps1.xml><?xml version="1.0" encoding="utf-8"?>
<ds:datastoreItem xmlns:ds="http://schemas.openxmlformats.org/officeDocument/2006/customXml" ds:itemID="{A22194BA-32A3-4348-8A12-7DC1FF31AAC2}">
  <ds:schemaRefs>
    <ds:schemaRef ds:uri="http://schemas.microsoft.com/sharepoint/v3/contenttype/forms"/>
  </ds:schemaRefs>
</ds:datastoreItem>
</file>

<file path=customXml/itemProps2.xml><?xml version="1.0" encoding="utf-8"?>
<ds:datastoreItem xmlns:ds="http://schemas.openxmlformats.org/officeDocument/2006/customXml" ds:itemID="{090ADA48-4EFD-46CA-87C4-963DBCF146FC}">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517CB11E-42CA-4E2E-B127-C7345FDE8B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FEDC5F-621B-4854-BF96-22A565B64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3216</Words>
  <Characters>15796</Characters>
  <Application>Microsoft Office Word</Application>
  <DocSecurity>0</DocSecurity>
  <Lines>315</Lines>
  <Paragraphs>90</Paragraphs>
  <ScaleCrop>false</ScaleCrop>
  <Company/>
  <LinksUpToDate>false</LinksUpToDate>
  <CharactersWithSpaces>18922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Clarabelle Clements (2404243)</dc:creator>
  <cp:keywords/>
  <dc:description/>
  <cp:lastModifiedBy>Clarabelle Clements (2404243)</cp:lastModifiedBy>
  <cp:revision>2</cp:revision>
  <dcterms:created xsi:type="dcterms:W3CDTF">2026-02-02T14:25:00Z</dcterms:created>
  <dcterms:modified xsi:type="dcterms:W3CDTF">2026-02-02T14:25:00Z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ZOTERO_PREF_1">
    <vt:lpwstr>&lt;data data-version="3" zotero-version="7.0.31"&gt;&lt;session id="bi0QIPNR"/&gt;&lt;style id="http://www.zotero.org/styles/mhra-notes" hasBibliography="1" bibliographyStyleHasBeenSet="0"/&gt;&lt;prefs&gt;&lt;pref name="fieldType" value="Field"/&gt;&lt;pref name="automaticJournalAbbrev</vt:lpwstr>
  </property>
  <property fmtid="{D5CDD505-2E9C-101B-9397-08002B2CF9AE}" pid="4" name="ZOTERO_PREF_2">
    <vt:lpwstr>iations" value="true"/&gt;&lt;pref name="noteType" value="1"/&gt;&lt;/prefs&gt;&lt;/data&gt;</vt:lpwstr>
  </property>
</Properties>
</file>