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0579E" w14:textId="705D58A5" w:rsidR="007356FB" w:rsidRPr="003C43E2" w:rsidRDefault="007356FB" w:rsidP="007C1767">
      <w:pPr>
        <w:spacing w:after="0" w:line="240" w:lineRule="auto"/>
        <w:outlineLvl w:val="0"/>
        <w:rPr>
          <w:rFonts w:asciiTheme="majorBidi" w:eastAsia="Times New Roman" w:hAnsiTheme="majorBidi" w:cstheme="majorBidi"/>
          <w:b/>
          <w:bCs/>
          <w:i/>
          <w:iCs/>
          <w:color w:val="000000"/>
          <w:kern w:val="36"/>
          <w:sz w:val="24"/>
          <w:szCs w:val="24"/>
        </w:rPr>
      </w:pPr>
      <w:r w:rsidRPr="003C43E2">
        <w:rPr>
          <w:rFonts w:asciiTheme="majorBidi" w:eastAsia="Times New Roman" w:hAnsiTheme="majorBidi" w:cstheme="majorBidi"/>
          <w:b/>
          <w:bCs/>
          <w:i/>
          <w:iCs/>
          <w:color w:val="000000"/>
          <w:kern w:val="36"/>
          <w:sz w:val="24"/>
          <w:szCs w:val="24"/>
        </w:rPr>
        <w:t>Death and Judgement: Judeo-Christian Myths</w:t>
      </w:r>
    </w:p>
    <w:p w14:paraId="481EAFE5" w14:textId="5C4ECB11" w:rsidR="007356FB" w:rsidRDefault="007356FB" w:rsidP="007C1767">
      <w:pPr>
        <w:spacing w:after="0" w:line="240" w:lineRule="auto"/>
        <w:outlineLvl w:val="0"/>
        <w:rPr>
          <w:rFonts w:asciiTheme="majorBidi" w:eastAsia="Times New Roman" w:hAnsiTheme="majorBidi" w:cstheme="majorBidi"/>
          <w:color w:val="000000"/>
          <w:kern w:val="36"/>
          <w:sz w:val="24"/>
          <w:szCs w:val="24"/>
        </w:rPr>
      </w:pPr>
    </w:p>
    <w:p w14:paraId="55D13413" w14:textId="55C7A221" w:rsidR="007356FB" w:rsidRDefault="007356FB" w:rsidP="007C1767">
      <w:pPr>
        <w:spacing w:after="0" w:line="240" w:lineRule="auto"/>
        <w:outlineLvl w:val="0"/>
        <w:rPr>
          <w:rFonts w:asciiTheme="majorBidi" w:eastAsia="Times New Roman" w:hAnsiTheme="majorBidi" w:cstheme="majorBidi"/>
          <w:color w:val="000000"/>
          <w:kern w:val="36"/>
          <w:sz w:val="24"/>
          <w:szCs w:val="24"/>
        </w:rPr>
      </w:pPr>
    </w:p>
    <w:p w14:paraId="3AC144C2" w14:textId="77777777" w:rsidR="003C43E2" w:rsidRDefault="007356FB" w:rsidP="007C1767">
      <w:pPr>
        <w:spacing w:after="0" w:line="240" w:lineRule="auto"/>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 xml:space="preserve">Exercise: </w:t>
      </w:r>
    </w:p>
    <w:p w14:paraId="3C4BB7C2" w14:textId="77777777" w:rsidR="003C43E2" w:rsidRDefault="003C43E2" w:rsidP="007C1767">
      <w:pPr>
        <w:spacing w:after="0" w:line="240" w:lineRule="auto"/>
        <w:outlineLvl w:val="0"/>
        <w:rPr>
          <w:rFonts w:asciiTheme="majorBidi" w:eastAsia="Times New Roman" w:hAnsiTheme="majorBidi" w:cstheme="majorBidi"/>
          <w:color w:val="000000"/>
          <w:kern w:val="36"/>
          <w:sz w:val="24"/>
          <w:szCs w:val="24"/>
        </w:rPr>
      </w:pPr>
    </w:p>
    <w:p w14:paraId="236EBECF" w14:textId="77777777" w:rsidR="003C43E2" w:rsidRDefault="007356FB" w:rsidP="003C43E2">
      <w:pPr>
        <w:pStyle w:val="ListParagraph"/>
        <w:numPr>
          <w:ilvl w:val="0"/>
          <w:numId w:val="1"/>
        </w:numPr>
        <w:spacing w:after="0" w:line="240" w:lineRule="auto"/>
        <w:outlineLvl w:val="0"/>
        <w:rPr>
          <w:rFonts w:asciiTheme="majorBidi" w:eastAsia="Times New Roman" w:hAnsiTheme="majorBidi" w:cstheme="majorBidi"/>
          <w:color w:val="000000"/>
          <w:kern w:val="36"/>
          <w:sz w:val="24"/>
          <w:szCs w:val="24"/>
        </w:rPr>
      </w:pPr>
      <w:r w:rsidRPr="003C43E2">
        <w:rPr>
          <w:rFonts w:asciiTheme="majorBidi" w:eastAsia="Times New Roman" w:hAnsiTheme="majorBidi" w:cstheme="majorBidi"/>
          <w:color w:val="000000"/>
          <w:kern w:val="36"/>
          <w:sz w:val="24"/>
          <w:szCs w:val="24"/>
        </w:rPr>
        <w:t xml:space="preserve">To read the following </w:t>
      </w:r>
      <w:r w:rsidR="003C43E2">
        <w:rPr>
          <w:rFonts w:asciiTheme="majorBidi" w:eastAsia="Times New Roman" w:hAnsiTheme="majorBidi" w:cstheme="majorBidi"/>
          <w:color w:val="000000"/>
          <w:kern w:val="36"/>
          <w:sz w:val="24"/>
          <w:szCs w:val="24"/>
        </w:rPr>
        <w:t xml:space="preserve">biblical </w:t>
      </w:r>
      <w:r w:rsidRPr="003C43E2">
        <w:rPr>
          <w:rFonts w:asciiTheme="majorBidi" w:eastAsia="Times New Roman" w:hAnsiTheme="majorBidi" w:cstheme="majorBidi"/>
          <w:color w:val="000000"/>
          <w:kern w:val="36"/>
          <w:sz w:val="24"/>
          <w:szCs w:val="24"/>
        </w:rPr>
        <w:t xml:space="preserve">passages, which have each been mentioned in the Lecture, and to research </w:t>
      </w:r>
      <w:r w:rsidR="003C43E2" w:rsidRPr="003C43E2">
        <w:rPr>
          <w:rFonts w:asciiTheme="majorBidi" w:eastAsia="Times New Roman" w:hAnsiTheme="majorBidi" w:cstheme="majorBidi"/>
          <w:color w:val="000000"/>
          <w:kern w:val="36"/>
          <w:sz w:val="24"/>
          <w:szCs w:val="24"/>
        </w:rPr>
        <w:t>three points (maybe through Google / personal critique / further reading) that you did not know before.</w:t>
      </w:r>
    </w:p>
    <w:p w14:paraId="0C91AD48" w14:textId="77777777" w:rsidR="003C43E2" w:rsidRDefault="003C43E2" w:rsidP="003C43E2">
      <w:pPr>
        <w:pStyle w:val="ListParagraph"/>
        <w:numPr>
          <w:ilvl w:val="0"/>
          <w:numId w:val="1"/>
        </w:numPr>
        <w:spacing w:after="0" w:line="240" w:lineRule="auto"/>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To find an image depicting Death and/or Judgement in the Hebrew Bible or New Testament.</w:t>
      </w:r>
    </w:p>
    <w:p w14:paraId="325E6E98" w14:textId="77777777" w:rsidR="003C43E2" w:rsidRDefault="003C43E2" w:rsidP="003C43E2">
      <w:pPr>
        <w:spacing w:after="0" w:line="240" w:lineRule="auto"/>
        <w:outlineLvl w:val="0"/>
        <w:rPr>
          <w:rFonts w:asciiTheme="majorBidi" w:eastAsia="Times New Roman" w:hAnsiTheme="majorBidi" w:cstheme="majorBidi"/>
          <w:color w:val="000000"/>
          <w:kern w:val="36"/>
          <w:sz w:val="24"/>
          <w:szCs w:val="24"/>
        </w:rPr>
      </w:pPr>
    </w:p>
    <w:p w14:paraId="333CCE97" w14:textId="13056221" w:rsidR="003C43E2" w:rsidRDefault="003C43E2" w:rsidP="003C43E2">
      <w:pPr>
        <w:spacing w:after="0" w:line="240" w:lineRule="auto"/>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 xml:space="preserve">Can you then email your thoughts, no right or wrong answers here, to me at </w:t>
      </w:r>
      <w:hyperlink r:id="rId7" w:history="1">
        <w:r w:rsidRPr="0002725B">
          <w:rPr>
            <w:rStyle w:val="Hyperlink"/>
            <w:rFonts w:asciiTheme="majorBidi" w:eastAsia="Times New Roman" w:hAnsiTheme="majorBidi" w:cstheme="majorBidi"/>
            <w:kern w:val="36"/>
            <w:sz w:val="24"/>
            <w:szCs w:val="24"/>
          </w:rPr>
          <w:t>j.keady@uwtsd.ac.uk</w:t>
        </w:r>
      </w:hyperlink>
    </w:p>
    <w:p w14:paraId="0E81A201" w14:textId="77777777" w:rsidR="003C43E2" w:rsidRDefault="003C43E2" w:rsidP="003C43E2">
      <w:pPr>
        <w:spacing w:after="0" w:line="240" w:lineRule="auto"/>
        <w:outlineLvl w:val="0"/>
        <w:rPr>
          <w:rFonts w:asciiTheme="majorBidi" w:eastAsia="Times New Roman" w:hAnsiTheme="majorBidi" w:cstheme="majorBidi"/>
          <w:color w:val="000000"/>
          <w:kern w:val="36"/>
          <w:sz w:val="24"/>
          <w:szCs w:val="24"/>
        </w:rPr>
      </w:pPr>
    </w:p>
    <w:p w14:paraId="5F0F2EEC" w14:textId="77777777" w:rsidR="003C43E2" w:rsidRDefault="003C43E2" w:rsidP="003C43E2">
      <w:pPr>
        <w:spacing w:after="0" w:line="240" w:lineRule="auto"/>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Diolch,</w:t>
      </w:r>
    </w:p>
    <w:p w14:paraId="52831A98" w14:textId="77777777" w:rsidR="003C43E2" w:rsidRDefault="003C43E2" w:rsidP="003C43E2">
      <w:pPr>
        <w:spacing w:after="0" w:line="240" w:lineRule="auto"/>
        <w:outlineLvl w:val="0"/>
        <w:rPr>
          <w:rFonts w:asciiTheme="majorBidi" w:eastAsia="Times New Roman" w:hAnsiTheme="majorBidi" w:cstheme="majorBidi"/>
          <w:color w:val="000000"/>
          <w:kern w:val="36"/>
          <w:sz w:val="24"/>
          <w:szCs w:val="24"/>
        </w:rPr>
      </w:pPr>
    </w:p>
    <w:p w14:paraId="66A3B509" w14:textId="10C34D25" w:rsidR="007356FB" w:rsidRPr="003C43E2" w:rsidRDefault="003C43E2" w:rsidP="003C43E2">
      <w:pPr>
        <w:spacing w:after="0" w:line="240" w:lineRule="auto"/>
        <w:outlineLvl w:val="0"/>
        <w:rPr>
          <w:rFonts w:asciiTheme="majorBidi" w:eastAsia="Times New Roman" w:hAnsiTheme="majorBidi" w:cstheme="majorBidi"/>
          <w:color w:val="000000"/>
          <w:kern w:val="36"/>
          <w:sz w:val="24"/>
          <w:szCs w:val="24"/>
        </w:rPr>
      </w:pPr>
      <w:r>
        <w:rPr>
          <w:rFonts w:asciiTheme="majorBidi" w:eastAsia="Times New Roman" w:hAnsiTheme="majorBidi" w:cstheme="majorBidi"/>
          <w:color w:val="000000"/>
          <w:kern w:val="36"/>
          <w:sz w:val="24"/>
          <w:szCs w:val="24"/>
        </w:rPr>
        <w:t>Jessica</w:t>
      </w:r>
      <w:r w:rsidRPr="003C43E2">
        <w:rPr>
          <w:rFonts w:asciiTheme="majorBidi" w:eastAsia="Times New Roman" w:hAnsiTheme="majorBidi" w:cstheme="majorBidi"/>
          <w:color w:val="000000"/>
          <w:kern w:val="36"/>
          <w:sz w:val="24"/>
          <w:szCs w:val="24"/>
        </w:rPr>
        <w:t xml:space="preserve"> </w:t>
      </w:r>
    </w:p>
    <w:p w14:paraId="604E4D96" w14:textId="370363D0" w:rsidR="003C43E2" w:rsidRDefault="003C43E2" w:rsidP="007C1767">
      <w:pPr>
        <w:spacing w:after="0" w:line="240" w:lineRule="auto"/>
        <w:outlineLvl w:val="0"/>
        <w:rPr>
          <w:rFonts w:asciiTheme="majorBidi" w:eastAsia="Times New Roman" w:hAnsiTheme="majorBidi" w:cstheme="majorBidi"/>
          <w:color w:val="000000"/>
          <w:kern w:val="36"/>
          <w:sz w:val="24"/>
          <w:szCs w:val="24"/>
        </w:rPr>
      </w:pPr>
    </w:p>
    <w:p w14:paraId="5A3EE536" w14:textId="77777777" w:rsidR="007356FB" w:rsidRDefault="007356FB" w:rsidP="007C1767">
      <w:pPr>
        <w:spacing w:after="0" w:line="240" w:lineRule="auto"/>
        <w:outlineLvl w:val="0"/>
        <w:rPr>
          <w:rFonts w:asciiTheme="majorBidi" w:eastAsia="Times New Roman" w:hAnsiTheme="majorBidi" w:cstheme="majorBidi"/>
          <w:color w:val="000000"/>
          <w:kern w:val="36"/>
          <w:sz w:val="24"/>
          <w:szCs w:val="24"/>
        </w:rPr>
      </w:pPr>
    </w:p>
    <w:p w14:paraId="32FB53CA" w14:textId="77777777" w:rsidR="007356FB" w:rsidRDefault="007356FB" w:rsidP="007C1767">
      <w:pPr>
        <w:spacing w:after="0" w:line="240" w:lineRule="auto"/>
        <w:outlineLvl w:val="0"/>
        <w:rPr>
          <w:rFonts w:asciiTheme="majorBidi" w:eastAsia="Times New Roman" w:hAnsiTheme="majorBidi" w:cstheme="majorBidi"/>
          <w:color w:val="000000"/>
          <w:kern w:val="36"/>
          <w:sz w:val="24"/>
          <w:szCs w:val="24"/>
        </w:rPr>
      </w:pPr>
    </w:p>
    <w:p w14:paraId="5E15F288" w14:textId="39EC22AF" w:rsidR="007C1767" w:rsidRPr="007C1767" w:rsidRDefault="007C1767" w:rsidP="007C1767">
      <w:pPr>
        <w:spacing w:after="0" w:line="240" w:lineRule="auto"/>
        <w:outlineLvl w:val="0"/>
        <w:rPr>
          <w:rFonts w:asciiTheme="majorBidi" w:eastAsia="Times New Roman" w:hAnsiTheme="majorBidi" w:cstheme="majorBidi"/>
          <w:color w:val="000000"/>
          <w:kern w:val="36"/>
          <w:sz w:val="24"/>
          <w:szCs w:val="24"/>
        </w:rPr>
      </w:pPr>
      <w:r w:rsidRPr="007C1767">
        <w:rPr>
          <w:rFonts w:asciiTheme="majorBidi" w:eastAsia="Times New Roman" w:hAnsiTheme="majorBidi" w:cstheme="majorBidi"/>
          <w:color w:val="000000"/>
          <w:kern w:val="36"/>
          <w:sz w:val="24"/>
          <w:szCs w:val="24"/>
        </w:rPr>
        <w:t>Isaiah 65:17-25</w:t>
      </w:r>
    </w:p>
    <w:p w14:paraId="0B063FD9" w14:textId="77777777" w:rsidR="007C1767" w:rsidRPr="007C1767" w:rsidRDefault="007C1767" w:rsidP="007C1767">
      <w:pPr>
        <w:spacing w:after="0" w:line="240" w:lineRule="auto"/>
        <w:outlineLvl w:val="0"/>
        <w:rPr>
          <w:rFonts w:asciiTheme="majorBidi" w:eastAsia="Times New Roman" w:hAnsiTheme="majorBidi" w:cstheme="majorBidi"/>
          <w:color w:val="000000"/>
          <w:kern w:val="36"/>
          <w:sz w:val="24"/>
          <w:szCs w:val="24"/>
        </w:rPr>
      </w:pPr>
      <w:r w:rsidRPr="007C1767">
        <w:rPr>
          <w:rFonts w:asciiTheme="majorBidi" w:eastAsia="Times New Roman" w:hAnsiTheme="majorBidi" w:cstheme="majorBidi"/>
          <w:color w:val="000000"/>
          <w:kern w:val="36"/>
          <w:sz w:val="24"/>
          <w:szCs w:val="24"/>
        </w:rPr>
        <w:t>New Revised Standard Version</w:t>
      </w:r>
    </w:p>
    <w:p w14:paraId="09CC25A7" w14:textId="77777777" w:rsidR="007C1767" w:rsidRPr="007C1767" w:rsidRDefault="007C1767" w:rsidP="007C1767">
      <w:pPr>
        <w:spacing w:after="150" w:line="408" w:lineRule="atLeast"/>
        <w:outlineLvl w:val="2"/>
        <w:rPr>
          <w:rFonts w:asciiTheme="majorBidi" w:eastAsia="Times New Roman" w:hAnsiTheme="majorBidi" w:cstheme="majorBidi"/>
          <w:b/>
          <w:bCs/>
          <w:color w:val="000000"/>
          <w:sz w:val="24"/>
          <w:szCs w:val="24"/>
        </w:rPr>
      </w:pPr>
      <w:r w:rsidRPr="007C1767">
        <w:rPr>
          <w:rFonts w:asciiTheme="majorBidi" w:eastAsia="Times New Roman" w:hAnsiTheme="majorBidi" w:cstheme="majorBidi"/>
          <w:b/>
          <w:bCs/>
          <w:color w:val="000000"/>
          <w:sz w:val="24"/>
          <w:szCs w:val="24"/>
        </w:rPr>
        <w:t>The Glorious New Creation</w:t>
      </w:r>
    </w:p>
    <w:p w14:paraId="77CD2585" w14:textId="3C468C64" w:rsidR="007C1767" w:rsidRPr="007C1767" w:rsidRDefault="007C1767" w:rsidP="007C1767">
      <w:pPr>
        <w:spacing w:line="408" w:lineRule="atLeast"/>
        <w:rPr>
          <w:rFonts w:asciiTheme="majorBidi" w:eastAsia="Times New Roman" w:hAnsiTheme="majorBidi" w:cstheme="majorBidi"/>
          <w:color w:val="000000"/>
          <w:sz w:val="24"/>
          <w:szCs w:val="24"/>
        </w:rPr>
      </w:pPr>
      <w:r w:rsidRPr="007C1767">
        <w:rPr>
          <w:rFonts w:asciiTheme="majorBidi" w:eastAsia="Times New Roman" w:hAnsiTheme="majorBidi" w:cstheme="majorBidi"/>
          <w:b/>
          <w:bCs/>
          <w:color w:val="000000"/>
          <w:sz w:val="24"/>
          <w:szCs w:val="24"/>
          <w:vertAlign w:val="superscript"/>
        </w:rPr>
        <w:t>17 </w:t>
      </w:r>
      <w:r w:rsidRPr="007C1767">
        <w:rPr>
          <w:rFonts w:asciiTheme="majorBidi" w:eastAsia="Times New Roman" w:hAnsiTheme="majorBidi" w:cstheme="majorBidi"/>
          <w:color w:val="000000"/>
          <w:sz w:val="24"/>
          <w:szCs w:val="24"/>
        </w:rPr>
        <w:t>For I am about to create new heavens</w:t>
      </w:r>
      <w:r w:rsidRPr="007C1767">
        <w:rPr>
          <w:rFonts w:asciiTheme="majorBidi" w:eastAsia="Times New Roman" w:hAnsiTheme="majorBidi" w:cstheme="majorBidi"/>
          <w:color w:val="000000"/>
          <w:sz w:val="24"/>
          <w:szCs w:val="24"/>
        </w:rPr>
        <w:br/>
        <w:t>    and a new earth;</w:t>
      </w:r>
      <w:r w:rsidRPr="007356FB">
        <w:rPr>
          <w:rFonts w:asciiTheme="majorBidi" w:eastAsia="Times New Roman" w:hAnsiTheme="majorBidi" w:cstheme="majorBidi"/>
          <w:color w:val="000000"/>
          <w:sz w:val="24"/>
          <w:szCs w:val="24"/>
        </w:rPr>
        <w:t xml:space="preserve"> </w:t>
      </w:r>
      <w:r w:rsidRPr="007C1767">
        <w:rPr>
          <w:rFonts w:asciiTheme="majorBidi" w:eastAsia="Times New Roman" w:hAnsiTheme="majorBidi" w:cstheme="majorBidi"/>
          <w:color w:val="000000"/>
          <w:sz w:val="24"/>
          <w:szCs w:val="24"/>
        </w:rPr>
        <w:t>the former things shall not be remembered</w:t>
      </w:r>
      <w:r w:rsidRPr="007C1767">
        <w:rPr>
          <w:rFonts w:asciiTheme="majorBidi" w:eastAsia="Times New Roman" w:hAnsiTheme="majorBidi" w:cstheme="majorBidi"/>
          <w:color w:val="000000"/>
          <w:sz w:val="24"/>
          <w:szCs w:val="24"/>
        </w:rPr>
        <w:br/>
        <w:t>    or come to mind.</w:t>
      </w:r>
      <w:r w:rsidRPr="007C1767">
        <w:rPr>
          <w:rFonts w:asciiTheme="majorBidi" w:eastAsia="Times New Roman" w:hAnsiTheme="majorBidi" w:cstheme="majorBidi"/>
          <w:color w:val="000000"/>
          <w:sz w:val="24"/>
          <w:szCs w:val="24"/>
        </w:rPr>
        <w:br/>
      </w:r>
      <w:r w:rsidRPr="007C1767">
        <w:rPr>
          <w:rFonts w:asciiTheme="majorBidi" w:eastAsia="Times New Roman" w:hAnsiTheme="majorBidi" w:cstheme="majorBidi"/>
          <w:b/>
          <w:bCs/>
          <w:color w:val="000000"/>
          <w:sz w:val="24"/>
          <w:szCs w:val="24"/>
          <w:vertAlign w:val="superscript"/>
        </w:rPr>
        <w:t>18 </w:t>
      </w:r>
      <w:r w:rsidRPr="007C1767">
        <w:rPr>
          <w:rFonts w:asciiTheme="majorBidi" w:eastAsia="Times New Roman" w:hAnsiTheme="majorBidi" w:cstheme="majorBidi"/>
          <w:color w:val="000000"/>
          <w:sz w:val="24"/>
          <w:szCs w:val="24"/>
        </w:rPr>
        <w:t>But be glad and rejoice forever</w:t>
      </w:r>
      <w:r w:rsidRPr="007C1767">
        <w:rPr>
          <w:rFonts w:asciiTheme="majorBidi" w:eastAsia="Times New Roman" w:hAnsiTheme="majorBidi" w:cstheme="majorBidi"/>
          <w:color w:val="000000"/>
          <w:sz w:val="24"/>
          <w:szCs w:val="24"/>
        </w:rPr>
        <w:br/>
        <w:t>    in what I am creating;</w:t>
      </w:r>
      <w:r w:rsidRPr="007C1767">
        <w:rPr>
          <w:rFonts w:asciiTheme="majorBidi" w:eastAsia="Times New Roman" w:hAnsiTheme="majorBidi" w:cstheme="majorBidi"/>
          <w:color w:val="000000"/>
          <w:sz w:val="24"/>
          <w:szCs w:val="24"/>
        </w:rPr>
        <w:br/>
        <w:t>for I am about to create Jerusalem as a joy,</w:t>
      </w:r>
      <w:r w:rsidRPr="007C1767">
        <w:rPr>
          <w:rFonts w:asciiTheme="majorBidi" w:eastAsia="Times New Roman" w:hAnsiTheme="majorBidi" w:cstheme="majorBidi"/>
          <w:color w:val="000000"/>
          <w:sz w:val="24"/>
          <w:szCs w:val="24"/>
        </w:rPr>
        <w:br/>
        <w:t>    and its people as a delight.</w:t>
      </w:r>
      <w:r w:rsidRPr="007C1767">
        <w:rPr>
          <w:rFonts w:asciiTheme="majorBidi" w:eastAsia="Times New Roman" w:hAnsiTheme="majorBidi" w:cstheme="majorBidi"/>
          <w:color w:val="000000"/>
          <w:sz w:val="24"/>
          <w:szCs w:val="24"/>
        </w:rPr>
        <w:br/>
      </w:r>
      <w:r w:rsidRPr="007C1767">
        <w:rPr>
          <w:rFonts w:asciiTheme="majorBidi" w:eastAsia="Times New Roman" w:hAnsiTheme="majorBidi" w:cstheme="majorBidi"/>
          <w:b/>
          <w:bCs/>
          <w:color w:val="000000"/>
          <w:sz w:val="24"/>
          <w:szCs w:val="24"/>
          <w:vertAlign w:val="superscript"/>
        </w:rPr>
        <w:t>19 </w:t>
      </w:r>
      <w:r w:rsidRPr="007C1767">
        <w:rPr>
          <w:rFonts w:asciiTheme="majorBidi" w:eastAsia="Times New Roman" w:hAnsiTheme="majorBidi" w:cstheme="majorBidi"/>
          <w:color w:val="000000"/>
          <w:sz w:val="24"/>
          <w:szCs w:val="24"/>
        </w:rPr>
        <w:t>I will rejoice in Jerusalem,</w:t>
      </w:r>
      <w:r w:rsidRPr="007C1767">
        <w:rPr>
          <w:rFonts w:asciiTheme="majorBidi" w:eastAsia="Times New Roman" w:hAnsiTheme="majorBidi" w:cstheme="majorBidi"/>
          <w:color w:val="000000"/>
          <w:sz w:val="24"/>
          <w:szCs w:val="24"/>
        </w:rPr>
        <w:br/>
        <w:t>    and delight in my people;</w:t>
      </w:r>
      <w:r w:rsidRPr="007C1767">
        <w:rPr>
          <w:rFonts w:asciiTheme="majorBidi" w:eastAsia="Times New Roman" w:hAnsiTheme="majorBidi" w:cstheme="majorBidi"/>
          <w:color w:val="000000"/>
          <w:sz w:val="24"/>
          <w:szCs w:val="24"/>
        </w:rPr>
        <w:br/>
        <w:t>no more shall the sound of weeping be heard in it,</w:t>
      </w:r>
      <w:r w:rsidRPr="007C1767">
        <w:rPr>
          <w:rFonts w:asciiTheme="majorBidi" w:eastAsia="Times New Roman" w:hAnsiTheme="majorBidi" w:cstheme="majorBidi"/>
          <w:color w:val="000000"/>
          <w:sz w:val="24"/>
          <w:szCs w:val="24"/>
        </w:rPr>
        <w:br/>
        <w:t>    or the cry of distress.</w:t>
      </w:r>
      <w:r w:rsidRPr="007C1767">
        <w:rPr>
          <w:rFonts w:asciiTheme="majorBidi" w:eastAsia="Times New Roman" w:hAnsiTheme="majorBidi" w:cstheme="majorBidi"/>
          <w:color w:val="000000"/>
          <w:sz w:val="24"/>
          <w:szCs w:val="24"/>
        </w:rPr>
        <w:br/>
      </w:r>
      <w:r w:rsidRPr="007C1767">
        <w:rPr>
          <w:rFonts w:asciiTheme="majorBidi" w:eastAsia="Times New Roman" w:hAnsiTheme="majorBidi" w:cstheme="majorBidi"/>
          <w:b/>
          <w:bCs/>
          <w:color w:val="000000"/>
          <w:sz w:val="24"/>
          <w:szCs w:val="24"/>
          <w:vertAlign w:val="superscript"/>
        </w:rPr>
        <w:t>20 </w:t>
      </w:r>
      <w:r w:rsidRPr="007C1767">
        <w:rPr>
          <w:rFonts w:asciiTheme="majorBidi" w:eastAsia="Times New Roman" w:hAnsiTheme="majorBidi" w:cstheme="majorBidi"/>
          <w:color w:val="000000"/>
          <w:sz w:val="24"/>
          <w:szCs w:val="24"/>
        </w:rPr>
        <w:t>No more shall there be in it</w:t>
      </w:r>
      <w:r w:rsidRPr="007C1767">
        <w:rPr>
          <w:rFonts w:asciiTheme="majorBidi" w:eastAsia="Times New Roman" w:hAnsiTheme="majorBidi" w:cstheme="majorBidi"/>
          <w:color w:val="000000"/>
          <w:sz w:val="24"/>
          <w:szCs w:val="24"/>
        </w:rPr>
        <w:br/>
        <w:t>    an infant that lives but a few days,</w:t>
      </w:r>
      <w:r w:rsidRPr="007C1767">
        <w:rPr>
          <w:rFonts w:asciiTheme="majorBidi" w:eastAsia="Times New Roman" w:hAnsiTheme="majorBidi" w:cstheme="majorBidi"/>
          <w:color w:val="000000"/>
          <w:sz w:val="24"/>
          <w:szCs w:val="24"/>
        </w:rPr>
        <w:br/>
        <w:t>    or an old person who does not live out a lifetime;</w:t>
      </w:r>
      <w:r w:rsidRPr="007C1767">
        <w:rPr>
          <w:rFonts w:asciiTheme="majorBidi" w:eastAsia="Times New Roman" w:hAnsiTheme="majorBidi" w:cstheme="majorBidi"/>
          <w:color w:val="000000"/>
          <w:sz w:val="24"/>
          <w:szCs w:val="24"/>
        </w:rPr>
        <w:br/>
        <w:t>for one who dies at a hundred years will be considered a youth,</w:t>
      </w:r>
      <w:r w:rsidRPr="007C1767">
        <w:rPr>
          <w:rFonts w:asciiTheme="majorBidi" w:eastAsia="Times New Roman" w:hAnsiTheme="majorBidi" w:cstheme="majorBidi"/>
          <w:color w:val="000000"/>
          <w:sz w:val="24"/>
          <w:szCs w:val="24"/>
        </w:rPr>
        <w:br/>
        <w:t>    and one who falls short of a hundred will be considered accursed.</w:t>
      </w:r>
      <w:r w:rsidRPr="007C1767">
        <w:rPr>
          <w:rFonts w:asciiTheme="majorBidi" w:eastAsia="Times New Roman" w:hAnsiTheme="majorBidi" w:cstheme="majorBidi"/>
          <w:color w:val="000000"/>
          <w:sz w:val="24"/>
          <w:szCs w:val="24"/>
        </w:rPr>
        <w:br/>
      </w:r>
      <w:r w:rsidRPr="007C1767">
        <w:rPr>
          <w:rFonts w:asciiTheme="majorBidi" w:eastAsia="Times New Roman" w:hAnsiTheme="majorBidi" w:cstheme="majorBidi"/>
          <w:b/>
          <w:bCs/>
          <w:color w:val="000000"/>
          <w:sz w:val="24"/>
          <w:szCs w:val="24"/>
          <w:vertAlign w:val="superscript"/>
        </w:rPr>
        <w:t>21 </w:t>
      </w:r>
      <w:r w:rsidRPr="007C1767">
        <w:rPr>
          <w:rFonts w:asciiTheme="majorBidi" w:eastAsia="Times New Roman" w:hAnsiTheme="majorBidi" w:cstheme="majorBidi"/>
          <w:color w:val="000000"/>
          <w:sz w:val="24"/>
          <w:szCs w:val="24"/>
        </w:rPr>
        <w:t>They shall build houses and inhabit them;</w:t>
      </w:r>
      <w:r w:rsidRPr="007C1767">
        <w:rPr>
          <w:rFonts w:asciiTheme="majorBidi" w:eastAsia="Times New Roman" w:hAnsiTheme="majorBidi" w:cstheme="majorBidi"/>
          <w:color w:val="000000"/>
          <w:sz w:val="24"/>
          <w:szCs w:val="24"/>
        </w:rPr>
        <w:br/>
      </w:r>
      <w:r w:rsidRPr="007C1767">
        <w:rPr>
          <w:rFonts w:asciiTheme="majorBidi" w:eastAsia="Times New Roman" w:hAnsiTheme="majorBidi" w:cstheme="majorBidi"/>
          <w:color w:val="000000"/>
          <w:sz w:val="24"/>
          <w:szCs w:val="24"/>
        </w:rPr>
        <w:lastRenderedPageBreak/>
        <w:t>    they shall plant vineyards and eat their fruit.</w:t>
      </w:r>
      <w:r w:rsidRPr="007C1767">
        <w:rPr>
          <w:rFonts w:asciiTheme="majorBidi" w:eastAsia="Times New Roman" w:hAnsiTheme="majorBidi" w:cstheme="majorBidi"/>
          <w:color w:val="000000"/>
          <w:sz w:val="24"/>
          <w:szCs w:val="24"/>
        </w:rPr>
        <w:br/>
      </w:r>
      <w:r w:rsidRPr="007C1767">
        <w:rPr>
          <w:rFonts w:asciiTheme="majorBidi" w:eastAsia="Times New Roman" w:hAnsiTheme="majorBidi" w:cstheme="majorBidi"/>
          <w:b/>
          <w:bCs/>
          <w:color w:val="000000"/>
          <w:sz w:val="24"/>
          <w:szCs w:val="24"/>
          <w:vertAlign w:val="superscript"/>
        </w:rPr>
        <w:t>22 </w:t>
      </w:r>
      <w:r w:rsidRPr="007C1767">
        <w:rPr>
          <w:rFonts w:asciiTheme="majorBidi" w:eastAsia="Times New Roman" w:hAnsiTheme="majorBidi" w:cstheme="majorBidi"/>
          <w:color w:val="000000"/>
          <w:sz w:val="24"/>
          <w:szCs w:val="24"/>
        </w:rPr>
        <w:t>They shall not build and another inhabit;</w:t>
      </w:r>
      <w:r w:rsidRPr="007C1767">
        <w:rPr>
          <w:rFonts w:asciiTheme="majorBidi" w:eastAsia="Times New Roman" w:hAnsiTheme="majorBidi" w:cstheme="majorBidi"/>
          <w:color w:val="000000"/>
          <w:sz w:val="24"/>
          <w:szCs w:val="24"/>
        </w:rPr>
        <w:br/>
        <w:t>    they shall not plant and another eat;</w:t>
      </w:r>
      <w:r w:rsidRPr="007C1767">
        <w:rPr>
          <w:rFonts w:asciiTheme="majorBidi" w:eastAsia="Times New Roman" w:hAnsiTheme="majorBidi" w:cstheme="majorBidi"/>
          <w:color w:val="000000"/>
          <w:sz w:val="24"/>
          <w:szCs w:val="24"/>
        </w:rPr>
        <w:br/>
        <w:t>for like the days of a tree shall the days of my people be,</w:t>
      </w:r>
      <w:r w:rsidRPr="007C1767">
        <w:rPr>
          <w:rFonts w:asciiTheme="majorBidi" w:eastAsia="Times New Roman" w:hAnsiTheme="majorBidi" w:cstheme="majorBidi"/>
          <w:color w:val="000000"/>
          <w:sz w:val="24"/>
          <w:szCs w:val="24"/>
        </w:rPr>
        <w:br/>
        <w:t>    and my chosen shall long enjoy the work of their hands.</w:t>
      </w:r>
      <w:r w:rsidRPr="007C1767">
        <w:rPr>
          <w:rFonts w:asciiTheme="majorBidi" w:eastAsia="Times New Roman" w:hAnsiTheme="majorBidi" w:cstheme="majorBidi"/>
          <w:color w:val="000000"/>
          <w:sz w:val="24"/>
          <w:szCs w:val="24"/>
        </w:rPr>
        <w:br/>
      </w:r>
      <w:r w:rsidRPr="007C1767">
        <w:rPr>
          <w:rFonts w:asciiTheme="majorBidi" w:eastAsia="Times New Roman" w:hAnsiTheme="majorBidi" w:cstheme="majorBidi"/>
          <w:b/>
          <w:bCs/>
          <w:color w:val="000000"/>
          <w:sz w:val="24"/>
          <w:szCs w:val="24"/>
          <w:vertAlign w:val="superscript"/>
        </w:rPr>
        <w:t>23 </w:t>
      </w:r>
      <w:r w:rsidRPr="007C1767">
        <w:rPr>
          <w:rFonts w:asciiTheme="majorBidi" w:eastAsia="Times New Roman" w:hAnsiTheme="majorBidi" w:cstheme="majorBidi"/>
          <w:color w:val="000000"/>
          <w:sz w:val="24"/>
          <w:szCs w:val="24"/>
        </w:rPr>
        <w:t xml:space="preserve">They shall not </w:t>
      </w:r>
      <w:proofErr w:type="spellStart"/>
      <w:r w:rsidRPr="007C1767">
        <w:rPr>
          <w:rFonts w:asciiTheme="majorBidi" w:eastAsia="Times New Roman" w:hAnsiTheme="majorBidi" w:cstheme="majorBidi"/>
          <w:color w:val="000000"/>
          <w:sz w:val="24"/>
          <w:szCs w:val="24"/>
        </w:rPr>
        <w:t>labor</w:t>
      </w:r>
      <w:proofErr w:type="spellEnd"/>
      <w:r w:rsidRPr="007C1767">
        <w:rPr>
          <w:rFonts w:asciiTheme="majorBidi" w:eastAsia="Times New Roman" w:hAnsiTheme="majorBidi" w:cstheme="majorBidi"/>
          <w:color w:val="000000"/>
          <w:sz w:val="24"/>
          <w:szCs w:val="24"/>
        </w:rPr>
        <w:t xml:space="preserve"> in vain,</w:t>
      </w:r>
      <w:r w:rsidRPr="007C1767">
        <w:rPr>
          <w:rFonts w:asciiTheme="majorBidi" w:eastAsia="Times New Roman" w:hAnsiTheme="majorBidi" w:cstheme="majorBidi"/>
          <w:color w:val="000000"/>
          <w:sz w:val="24"/>
          <w:szCs w:val="24"/>
        </w:rPr>
        <w:br/>
        <w:t>    or bear children for calamity;</w:t>
      </w:r>
      <w:r w:rsidRPr="007C1767">
        <w:rPr>
          <w:rFonts w:asciiTheme="majorBidi" w:eastAsia="Times New Roman" w:hAnsiTheme="majorBidi" w:cstheme="majorBidi"/>
          <w:color w:val="000000"/>
          <w:sz w:val="24"/>
          <w:szCs w:val="24"/>
          <w:vertAlign w:val="superscript"/>
        </w:rPr>
        <w:t>[</w:t>
      </w:r>
      <w:hyperlink r:id="rId8" w:anchor="fen-NRSV-18921a" w:tooltip="See footnote a" w:history="1">
        <w:r w:rsidRPr="007C1767">
          <w:rPr>
            <w:rFonts w:asciiTheme="majorBidi" w:eastAsia="Times New Roman" w:hAnsiTheme="majorBidi" w:cstheme="majorBidi"/>
            <w:color w:val="4A4A4A"/>
            <w:sz w:val="24"/>
            <w:szCs w:val="24"/>
            <w:u w:val="single"/>
            <w:vertAlign w:val="superscript"/>
          </w:rPr>
          <w:t>a</w:t>
        </w:r>
      </w:hyperlink>
      <w:r w:rsidRPr="007C1767">
        <w:rPr>
          <w:rFonts w:asciiTheme="majorBidi" w:eastAsia="Times New Roman" w:hAnsiTheme="majorBidi" w:cstheme="majorBidi"/>
          <w:color w:val="000000"/>
          <w:sz w:val="24"/>
          <w:szCs w:val="24"/>
          <w:vertAlign w:val="superscript"/>
        </w:rPr>
        <w:t>]</w:t>
      </w:r>
      <w:r w:rsidRPr="007C1767">
        <w:rPr>
          <w:rFonts w:asciiTheme="majorBidi" w:eastAsia="Times New Roman" w:hAnsiTheme="majorBidi" w:cstheme="majorBidi"/>
          <w:color w:val="000000"/>
          <w:sz w:val="24"/>
          <w:szCs w:val="24"/>
        </w:rPr>
        <w:br/>
        <w:t>for they shall be offspring blessed by the </w:t>
      </w:r>
      <w:r w:rsidRPr="007C1767">
        <w:rPr>
          <w:rFonts w:asciiTheme="majorBidi" w:eastAsia="Times New Roman" w:hAnsiTheme="majorBidi" w:cstheme="majorBidi"/>
          <w:smallCaps/>
          <w:color w:val="000000"/>
          <w:sz w:val="24"/>
          <w:szCs w:val="24"/>
        </w:rPr>
        <w:t>Lord</w:t>
      </w:r>
      <w:r w:rsidRPr="007C1767">
        <w:rPr>
          <w:rFonts w:asciiTheme="majorBidi" w:eastAsia="Times New Roman" w:hAnsiTheme="majorBidi" w:cstheme="majorBidi"/>
          <w:color w:val="000000"/>
          <w:sz w:val="24"/>
          <w:szCs w:val="24"/>
        </w:rPr>
        <w:t>—</w:t>
      </w:r>
      <w:r w:rsidRPr="007C1767">
        <w:rPr>
          <w:rFonts w:asciiTheme="majorBidi" w:eastAsia="Times New Roman" w:hAnsiTheme="majorBidi" w:cstheme="majorBidi"/>
          <w:color w:val="000000"/>
          <w:sz w:val="24"/>
          <w:szCs w:val="24"/>
        </w:rPr>
        <w:br/>
        <w:t>    and their descendants as well.</w:t>
      </w:r>
      <w:r w:rsidRPr="007C1767">
        <w:rPr>
          <w:rFonts w:asciiTheme="majorBidi" w:eastAsia="Times New Roman" w:hAnsiTheme="majorBidi" w:cstheme="majorBidi"/>
          <w:color w:val="000000"/>
          <w:sz w:val="24"/>
          <w:szCs w:val="24"/>
        </w:rPr>
        <w:br/>
      </w:r>
      <w:r w:rsidRPr="007C1767">
        <w:rPr>
          <w:rFonts w:asciiTheme="majorBidi" w:eastAsia="Times New Roman" w:hAnsiTheme="majorBidi" w:cstheme="majorBidi"/>
          <w:b/>
          <w:bCs/>
          <w:color w:val="000000"/>
          <w:sz w:val="24"/>
          <w:szCs w:val="24"/>
          <w:vertAlign w:val="superscript"/>
        </w:rPr>
        <w:t>24 </w:t>
      </w:r>
      <w:r w:rsidRPr="007C1767">
        <w:rPr>
          <w:rFonts w:asciiTheme="majorBidi" w:eastAsia="Times New Roman" w:hAnsiTheme="majorBidi" w:cstheme="majorBidi"/>
          <w:color w:val="000000"/>
          <w:sz w:val="24"/>
          <w:szCs w:val="24"/>
        </w:rPr>
        <w:t>Before they call I will answer,</w:t>
      </w:r>
      <w:r w:rsidRPr="007C1767">
        <w:rPr>
          <w:rFonts w:asciiTheme="majorBidi" w:eastAsia="Times New Roman" w:hAnsiTheme="majorBidi" w:cstheme="majorBidi"/>
          <w:color w:val="000000"/>
          <w:sz w:val="24"/>
          <w:szCs w:val="24"/>
        </w:rPr>
        <w:br/>
        <w:t>    while they are yet speaking I will hear.</w:t>
      </w:r>
      <w:r w:rsidRPr="007C1767">
        <w:rPr>
          <w:rFonts w:asciiTheme="majorBidi" w:eastAsia="Times New Roman" w:hAnsiTheme="majorBidi" w:cstheme="majorBidi"/>
          <w:color w:val="000000"/>
          <w:sz w:val="24"/>
          <w:szCs w:val="24"/>
        </w:rPr>
        <w:br/>
      </w:r>
      <w:r w:rsidRPr="007C1767">
        <w:rPr>
          <w:rFonts w:asciiTheme="majorBidi" w:eastAsia="Times New Roman" w:hAnsiTheme="majorBidi" w:cstheme="majorBidi"/>
          <w:b/>
          <w:bCs/>
          <w:color w:val="000000"/>
          <w:sz w:val="24"/>
          <w:szCs w:val="24"/>
          <w:vertAlign w:val="superscript"/>
        </w:rPr>
        <w:t>25 </w:t>
      </w:r>
      <w:r w:rsidRPr="007C1767">
        <w:rPr>
          <w:rFonts w:asciiTheme="majorBidi" w:eastAsia="Times New Roman" w:hAnsiTheme="majorBidi" w:cstheme="majorBidi"/>
          <w:color w:val="000000"/>
          <w:sz w:val="24"/>
          <w:szCs w:val="24"/>
        </w:rPr>
        <w:t>The wolf and the lamb shall feed together,</w:t>
      </w:r>
      <w:r w:rsidRPr="007C1767">
        <w:rPr>
          <w:rFonts w:asciiTheme="majorBidi" w:eastAsia="Times New Roman" w:hAnsiTheme="majorBidi" w:cstheme="majorBidi"/>
          <w:color w:val="000000"/>
          <w:sz w:val="24"/>
          <w:szCs w:val="24"/>
        </w:rPr>
        <w:br/>
        <w:t>    the lion shall eat straw like the ox;</w:t>
      </w:r>
      <w:r w:rsidRPr="007C1767">
        <w:rPr>
          <w:rFonts w:asciiTheme="majorBidi" w:eastAsia="Times New Roman" w:hAnsiTheme="majorBidi" w:cstheme="majorBidi"/>
          <w:color w:val="000000"/>
          <w:sz w:val="24"/>
          <w:szCs w:val="24"/>
        </w:rPr>
        <w:br/>
        <w:t>    but the serpent—its food shall be dust!</w:t>
      </w:r>
      <w:r w:rsidRPr="007C1767">
        <w:rPr>
          <w:rFonts w:asciiTheme="majorBidi" w:eastAsia="Times New Roman" w:hAnsiTheme="majorBidi" w:cstheme="majorBidi"/>
          <w:color w:val="000000"/>
          <w:sz w:val="24"/>
          <w:szCs w:val="24"/>
        </w:rPr>
        <w:br/>
        <w:t>They shall not hurt or destroy</w:t>
      </w:r>
      <w:r w:rsidRPr="007C1767">
        <w:rPr>
          <w:rFonts w:asciiTheme="majorBidi" w:eastAsia="Times New Roman" w:hAnsiTheme="majorBidi" w:cstheme="majorBidi"/>
          <w:color w:val="000000"/>
          <w:sz w:val="24"/>
          <w:szCs w:val="24"/>
        </w:rPr>
        <w:br/>
        <w:t>    on all my holy mountain,</w:t>
      </w:r>
      <w:r w:rsidRPr="007C1767">
        <w:rPr>
          <w:rFonts w:asciiTheme="majorBidi" w:eastAsia="Times New Roman" w:hAnsiTheme="majorBidi" w:cstheme="majorBidi"/>
          <w:color w:val="000000"/>
          <w:sz w:val="24"/>
          <w:szCs w:val="24"/>
        </w:rPr>
        <w:br/>
        <w:t>says the </w:t>
      </w:r>
      <w:r w:rsidRPr="007C1767">
        <w:rPr>
          <w:rFonts w:asciiTheme="majorBidi" w:eastAsia="Times New Roman" w:hAnsiTheme="majorBidi" w:cstheme="majorBidi"/>
          <w:smallCaps/>
          <w:color w:val="000000"/>
          <w:sz w:val="24"/>
          <w:szCs w:val="24"/>
        </w:rPr>
        <w:t>Lord</w:t>
      </w:r>
      <w:r w:rsidRPr="007C1767">
        <w:rPr>
          <w:rFonts w:asciiTheme="majorBidi" w:eastAsia="Times New Roman" w:hAnsiTheme="majorBidi" w:cstheme="majorBidi"/>
          <w:color w:val="000000"/>
          <w:sz w:val="24"/>
          <w:szCs w:val="24"/>
        </w:rPr>
        <w:t>.</w:t>
      </w:r>
    </w:p>
    <w:p w14:paraId="2FFE454A" w14:textId="716552BB" w:rsidR="005827CF" w:rsidRPr="007356FB" w:rsidRDefault="005827CF">
      <w:pPr>
        <w:rPr>
          <w:rFonts w:asciiTheme="majorBidi" w:hAnsiTheme="majorBidi" w:cstheme="majorBidi"/>
          <w:sz w:val="24"/>
          <w:szCs w:val="24"/>
        </w:rPr>
      </w:pPr>
    </w:p>
    <w:p w14:paraId="5723CC17" w14:textId="13596773" w:rsidR="000F6E26" w:rsidRPr="007356FB" w:rsidRDefault="000F6E26">
      <w:pPr>
        <w:rPr>
          <w:rFonts w:asciiTheme="majorBidi" w:hAnsiTheme="majorBidi" w:cstheme="majorBidi"/>
          <w:sz w:val="24"/>
          <w:szCs w:val="24"/>
        </w:rPr>
      </w:pPr>
    </w:p>
    <w:p w14:paraId="67E25921" w14:textId="71822339" w:rsidR="000F6E26" w:rsidRPr="007356FB" w:rsidRDefault="000F6E26">
      <w:pPr>
        <w:rPr>
          <w:rFonts w:asciiTheme="majorBidi" w:hAnsiTheme="majorBidi" w:cstheme="majorBidi"/>
          <w:sz w:val="24"/>
          <w:szCs w:val="24"/>
        </w:rPr>
      </w:pPr>
    </w:p>
    <w:p w14:paraId="10596E4F" w14:textId="77777777" w:rsidR="000F6E26" w:rsidRPr="007356FB" w:rsidRDefault="000F6E26" w:rsidP="000F6E26">
      <w:pPr>
        <w:pStyle w:val="Heading1"/>
        <w:spacing w:before="0" w:beforeAutospacing="0" w:after="0" w:afterAutospacing="0"/>
        <w:rPr>
          <w:rFonts w:asciiTheme="majorBidi" w:hAnsiTheme="majorBidi" w:cstheme="majorBidi"/>
          <w:b w:val="0"/>
          <w:bCs w:val="0"/>
          <w:color w:val="000000"/>
          <w:sz w:val="24"/>
          <w:szCs w:val="24"/>
        </w:rPr>
      </w:pPr>
      <w:r w:rsidRPr="007356FB">
        <w:rPr>
          <w:rFonts w:asciiTheme="majorBidi" w:hAnsiTheme="majorBidi" w:cstheme="majorBidi"/>
          <w:b w:val="0"/>
          <w:bCs w:val="0"/>
          <w:color w:val="000000"/>
          <w:sz w:val="24"/>
          <w:szCs w:val="24"/>
        </w:rPr>
        <w:t>Daniel 12:1-4</w:t>
      </w:r>
    </w:p>
    <w:p w14:paraId="51E98C63" w14:textId="77777777" w:rsidR="000F6E26" w:rsidRPr="007356FB" w:rsidRDefault="000F6E26" w:rsidP="000F6E26">
      <w:pPr>
        <w:pStyle w:val="Heading1"/>
        <w:spacing w:before="0" w:beforeAutospacing="0" w:after="0" w:afterAutospacing="0"/>
        <w:rPr>
          <w:rFonts w:asciiTheme="majorBidi" w:hAnsiTheme="majorBidi" w:cstheme="majorBidi"/>
          <w:b w:val="0"/>
          <w:bCs w:val="0"/>
          <w:color w:val="000000"/>
          <w:sz w:val="24"/>
          <w:szCs w:val="24"/>
        </w:rPr>
      </w:pPr>
      <w:r w:rsidRPr="007356FB">
        <w:rPr>
          <w:rFonts w:asciiTheme="majorBidi" w:hAnsiTheme="majorBidi" w:cstheme="majorBidi"/>
          <w:b w:val="0"/>
          <w:bCs w:val="0"/>
          <w:color w:val="000000"/>
          <w:sz w:val="24"/>
          <w:szCs w:val="24"/>
        </w:rPr>
        <w:t>New Revised Standard Version</w:t>
      </w:r>
    </w:p>
    <w:p w14:paraId="07BB9AF1" w14:textId="77777777" w:rsidR="000F6E26" w:rsidRPr="007356FB" w:rsidRDefault="000F6E26" w:rsidP="000F6E26">
      <w:pPr>
        <w:pStyle w:val="Heading3"/>
        <w:spacing w:before="300" w:beforeAutospacing="0" w:after="150" w:afterAutospacing="0" w:line="408" w:lineRule="atLeast"/>
        <w:rPr>
          <w:rFonts w:asciiTheme="majorBidi" w:hAnsiTheme="majorBidi" w:cstheme="majorBidi"/>
          <w:color w:val="000000"/>
          <w:sz w:val="24"/>
          <w:szCs w:val="24"/>
        </w:rPr>
      </w:pPr>
      <w:r w:rsidRPr="007356FB">
        <w:rPr>
          <w:rStyle w:val="text"/>
          <w:rFonts w:asciiTheme="majorBidi" w:hAnsiTheme="majorBidi" w:cstheme="majorBidi"/>
          <w:color w:val="000000"/>
          <w:sz w:val="24"/>
          <w:szCs w:val="24"/>
        </w:rPr>
        <w:t>The Resurrection of the Dead</w:t>
      </w:r>
    </w:p>
    <w:p w14:paraId="4333D562" w14:textId="2F734568" w:rsidR="000F6E26" w:rsidRDefault="000F6E26" w:rsidP="000F6E26">
      <w:pPr>
        <w:pStyle w:val="chapter-2"/>
        <w:spacing w:line="408" w:lineRule="atLeast"/>
        <w:rPr>
          <w:rStyle w:val="text"/>
          <w:rFonts w:asciiTheme="majorBidi" w:hAnsiTheme="majorBidi" w:cstheme="majorBidi"/>
          <w:color w:val="000000"/>
        </w:rPr>
      </w:pPr>
      <w:r w:rsidRPr="007356FB">
        <w:rPr>
          <w:rStyle w:val="chapternum"/>
          <w:rFonts w:asciiTheme="majorBidi" w:hAnsiTheme="majorBidi" w:cstheme="majorBidi"/>
          <w:b/>
          <w:bCs/>
          <w:color w:val="000000"/>
        </w:rPr>
        <w:t>12 </w:t>
      </w:r>
      <w:r w:rsidRPr="007356FB">
        <w:rPr>
          <w:rStyle w:val="text"/>
          <w:rFonts w:asciiTheme="majorBidi" w:hAnsiTheme="majorBidi" w:cstheme="majorBidi"/>
          <w:color w:val="000000"/>
        </w:rPr>
        <w:t>“At that time Michael, the great prince, the protector of your people, shall arise. There shall be a time of anguish, such as has never occurred since nations first came into existence. But at that time your people shall be delivered, everyone who is found written in the book. </w:t>
      </w:r>
      <w:r w:rsidRPr="007356FB">
        <w:rPr>
          <w:rStyle w:val="text"/>
          <w:rFonts w:asciiTheme="majorBidi" w:hAnsiTheme="majorBidi" w:cstheme="majorBidi"/>
          <w:b/>
          <w:bCs/>
          <w:color w:val="000000"/>
          <w:vertAlign w:val="superscript"/>
        </w:rPr>
        <w:t>2 </w:t>
      </w:r>
      <w:r w:rsidRPr="007356FB">
        <w:rPr>
          <w:rStyle w:val="text"/>
          <w:rFonts w:asciiTheme="majorBidi" w:hAnsiTheme="majorBidi" w:cstheme="majorBidi"/>
          <w:color w:val="000000"/>
        </w:rPr>
        <w:t>Many of those who sleep in the dust of the earth</w:t>
      </w:r>
      <w:r w:rsidRPr="007356FB">
        <w:rPr>
          <w:rStyle w:val="text"/>
          <w:rFonts w:asciiTheme="majorBidi" w:hAnsiTheme="majorBidi" w:cstheme="majorBidi"/>
          <w:color w:val="000000"/>
          <w:vertAlign w:val="superscript"/>
        </w:rPr>
        <w:t>[</w:t>
      </w:r>
      <w:hyperlink r:id="rId9" w:anchor="fen-NRSV-22084a" w:tooltip="See footnote a" w:history="1">
        <w:r w:rsidRPr="007356FB">
          <w:rPr>
            <w:rStyle w:val="Hyperlink"/>
            <w:rFonts w:asciiTheme="majorBidi" w:hAnsiTheme="majorBidi" w:cstheme="majorBidi"/>
            <w:color w:val="4A4A4A"/>
            <w:vertAlign w:val="superscript"/>
          </w:rPr>
          <w:t>a</w:t>
        </w:r>
      </w:hyperlink>
      <w:r w:rsidRPr="007356FB">
        <w:rPr>
          <w:rStyle w:val="text"/>
          <w:rFonts w:asciiTheme="majorBidi" w:hAnsiTheme="majorBidi" w:cstheme="majorBidi"/>
          <w:color w:val="000000"/>
          <w:vertAlign w:val="superscript"/>
        </w:rPr>
        <w:t>]</w:t>
      </w:r>
      <w:r w:rsidRPr="007356FB">
        <w:rPr>
          <w:rStyle w:val="text"/>
          <w:rFonts w:asciiTheme="majorBidi" w:hAnsiTheme="majorBidi" w:cstheme="majorBidi"/>
          <w:color w:val="000000"/>
        </w:rPr>
        <w:t> shall awake, some to everlasting life, and some to shame and everlasting contempt. </w:t>
      </w:r>
      <w:r w:rsidRPr="007356FB">
        <w:rPr>
          <w:rStyle w:val="text"/>
          <w:rFonts w:asciiTheme="majorBidi" w:hAnsiTheme="majorBidi" w:cstheme="majorBidi"/>
          <w:b/>
          <w:bCs/>
          <w:color w:val="000000"/>
          <w:vertAlign w:val="superscript"/>
        </w:rPr>
        <w:t>3 </w:t>
      </w:r>
      <w:r w:rsidRPr="007356FB">
        <w:rPr>
          <w:rStyle w:val="text"/>
          <w:rFonts w:asciiTheme="majorBidi" w:hAnsiTheme="majorBidi" w:cstheme="majorBidi"/>
          <w:color w:val="000000"/>
        </w:rPr>
        <w:t>Those who are wise shall shine like the brightness of the sky,</w:t>
      </w:r>
      <w:r w:rsidRPr="007356FB">
        <w:rPr>
          <w:rStyle w:val="text"/>
          <w:rFonts w:asciiTheme="majorBidi" w:hAnsiTheme="majorBidi" w:cstheme="majorBidi"/>
          <w:color w:val="000000"/>
          <w:vertAlign w:val="superscript"/>
        </w:rPr>
        <w:t>[</w:t>
      </w:r>
      <w:hyperlink r:id="rId10" w:anchor="fen-NRSV-22085b" w:tooltip="See footnote b" w:history="1">
        <w:r w:rsidRPr="007356FB">
          <w:rPr>
            <w:rStyle w:val="Hyperlink"/>
            <w:rFonts w:asciiTheme="majorBidi" w:hAnsiTheme="majorBidi" w:cstheme="majorBidi"/>
            <w:color w:val="4A4A4A"/>
            <w:vertAlign w:val="superscript"/>
          </w:rPr>
          <w:t>b</w:t>
        </w:r>
      </w:hyperlink>
      <w:r w:rsidRPr="007356FB">
        <w:rPr>
          <w:rStyle w:val="text"/>
          <w:rFonts w:asciiTheme="majorBidi" w:hAnsiTheme="majorBidi" w:cstheme="majorBidi"/>
          <w:color w:val="000000"/>
          <w:vertAlign w:val="superscript"/>
        </w:rPr>
        <w:t>]</w:t>
      </w:r>
      <w:r w:rsidRPr="007356FB">
        <w:rPr>
          <w:rStyle w:val="text"/>
          <w:rFonts w:asciiTheme="majorBidi" w:hAnsiTheme="majorBidi" w:cstheme="majorBidi"/>
          <w:color w:val="000000"/>
        </w:rPr>
        <w:t> and those who lead many to righteousness, like the stars forever and ever. </w:t>
      </w:r>
      <w:r w:rsidRPr="007356FB">
        <w:rPr>
          <w:rStyle w:val="text"/>
          <w:rFonts w:asciiTheme="majorBidi" w:hAnsiTheme="majorBidi" w:cstheme="majorBidi"/>
          <w:b/>
          <w:bCs/>
          <w:color w:val="000000"/>
          <w:vertAlign w:val="superscript"/>
        </w:rPr>
        <w:t>4 </w:t>
      </w:r>
      <w:r w:rsidRPr="007356FB">
        <w:rPr>
          <w:rStyle w:val="text"/>
          <w:rFonts w:asciiTheme="majorBidi" w:hAnsiTheme="majorBidi" w:cstheme="majorBidi"/>
          <w:color w:val="000000"/>
        </w:rPr>
        <w:t>But you, Daniel, keep the words secret and the book sealed until the time of the end. Many shall be running back and forth, and evil</w:t>
      </w:r>
      <w:r w:rsidRPr="007356FB">
        <w:rPr>
          <w:rStyle w:val="text"/>
          <w:rFonts w:asciiTheme="majorBidi" w:hAnsiTheme="majorBidi" w:cstheme="majorBidi"/>
          <w:color w:val="000000"/>
          <w:vertAlign w:val="superscript"/>
        </w:rPr>
        <w:t>[</w:t>
      </w:r>
      <w:hyperlink r:id="rId11" w:anchor="fen-NRSV-22086c" w:tooltip="See footnote c" w:history="1">
        <w:r w:rsidRPr="007356FB">
          <w:rPr>
            <w:rStyle w:val="Hyperlink"/>
            <w:rFonts w:asciiTheme="majorBidi" w:hAnsiTheme="majorBidi" w:cstheme="majorBidi"/>
            <w:color w:val="4A4A4A"/>
            <w:vertAlign w:val="superscript"/>
          </w:rPr>
          <w:t>c</w:t>
        </w:r>
      </w:hyperlink>
      <w:r w:rsidRPr="007356FB">
        <w:rPr>
          <w:rStyle w:val="text"/>
          <w:rFonts w:asciiTheme="majorBidi" w:hAnsiTheme="majorBidi" w:cstheme="majorBidi"/>
          <w:color w:val="000000"/>
          <w:vertAlign w:val="superscript"/>
        </w:rPr>
        <w:t>]</w:t>
      </w:r>
      <w:r w:rsidRPr="007356FB">
        <w:rPr>
          <w:rStyle w:val="text"/>
          <w:rFonts w:asciiTheme="majorBidi" w:hAnsiTheme="majorBidi" w:cstheme="majorBidi"/>
          <w:color w:val="000000"/>
        </w:rPr>
        <w:t> shall increase.”</w:t>
      </w:r>
    </w:p>
    <w:p w14:paraId="43AAE750" w14:textId="77777777" w:rsidR="003C43E2" w:rsidRDefault="003C43E2" w:rsidP="003C43E2">
      <w:pPr>
        <w:pStyle w:val="Heading1"/>
        <w:spacing w:before="0" w:beforeAutospacing="0" w:after="0" w:afterAutospacing="0"/>
        <w:rPr>
          <w:rFonts w:asciiTheme="majorBidi" w:hAnsiTheme="majorBidi" w:cstheme="majorBidi"/>
          <w:b w:val="0"/>
          <w:bCs w:val="0"/>
          <w:color w:val="000000"/>
          <w:sz w:val="24"/>
          <w:szCs w:val="24"/>
        </w:rPr>
      </w:pPr>
    </w:p>
    <w:p w14:paraId="49ADCCD9" w14:textId="0E92602E" w:rsidR="003C43E2" w:rsidRDefault="003C43E2" w:rsidP="003C43E2">
      <w:pPr>
        <w:pStyle w:val="Heading1"/>
        <w:spacing w:before="0" w:beforeAutospacing="0" w:after="0" w:afterAutospacing="0"/>
        <w:rPr>
          <w:rFonts w:asciiTheme="majorBidi" w:hAnsiTheme="majorBidi" w:cstheme="majorBidi"/>
          <w:b w:val="0"/>
          <w:bCs w:val="0"/>
          <w:color w:val="000000"/>
          <w:sz w:val="24"/>
          <w:szCs w:val="24"/>
        </w:rPr>
      </w:pPr>
      <w:r>
        <w:rPr>
          <w:rFonts w:asciiTheme="majorBidi" w:hAnsiTheme="majorBidi" w:cstheme="majorBidi"/>
          <w:b w:val="0"/>
          <w:bCs w:val="0"/>
          <w:color w:val="000000"/>
          <w:sz w:val="24"/>
          <w:szCs w:val="24"/>
        </w:rPr>
        <w:lastRenderedPageBreak/>
        <w:t>Revelation 20:11-15</w:t>
      </w:r>
    </w:p>
    <w:p w14:paraId="14D1DCB6" w14:textId="77777777" w:rsidR="003C43E2" w:rsidRDefault="003C43E2" w:rsidP="003C43E2">
      <w:pPr>
        <w:pStyle w:val="Heading1"/>
        <w:spacing w:before="0" w:beforeAutospacing="0" w:after="0" w:afterAutospacing="0"/>
        <w:rPr>
          <w:rFonts w:asciiTheme="majorBidi" w:hAnsiTheme="majorBidi" w:cstheme="majorBidi"/>
          <w:b w:val="0"/>
          <w:bCs w:val="0"/>
          <w:color w:val="000000"/>
          <w:sz w:val="24"/>
          <w:szCs w:val="24"/>
        </w:rPr>
      </w:pPr>
    </w:p>
    <w:p w14:paraId="5C630191" w14:textId="0E78C1C1" w:rsidR="003C43E2" w:rsidRPr="007356FB" w:rsidRDefault="003C43E2" w:rsidP="003C43E2">
      <w:pPr>
        <w:pStyle w:val="Heading1"/>
        <w:spacing w:before="0" w:beforeAutospacing="0" w:after="0" w:afterAutospacing="0"/>
        <w:rPr>
          <w:rFonts w:asciiTheme="majorBidi" w:hAnsiTheme="majorBidi" w:cstheme="majorBidi"/>
          <w:b w:val="0"/>
          <w:bCs w:val="0"/>
          <w:color w:val="000000"/>
          <w:sz w:val="24"/>
          <w:szCs w:val="24"/>
        </w:rPr>
      </w:pPr>
      <w:r w:rsidRPr="007356FB">
        <w:rPr>
          <w:rFonts w:asciiTheme="majorBidi" w:hAnsiTheme="majorBidi" w:cstheme="majorBidi"/>
          <w:b w:val="0"/>
          <w:bCs w:val="0"/>
          <w:color w:val="000000"/>
          <w:sz w:val="24"/>
          <w:szCs w:val="24"/>
        </w:rPr>
        <w:t>New Revised Standard Version</w:t>
      </w:r>
    </w:p>
    <w:p w14:paraId="5D3FF8DB" w14:textId="402BFD24" w:rsidR="003C43E2" w:rsidRPr="007356FB" w:rsidRDefault="003C43E2" w:rsidP="003C43E2">
      <w:pPr>
        <w:pStyle w:val="Heading3"/>
        <w:spacing w:before="300" w:beforeAutospacing="0" w:after="150" w:afterAutospacing="0" w:line="408" w:lineRule="atLeast"/>
        <w:rPr>
          <w:rFonts w:asciiTheme="majorBidi" w:hAnsiTheme="majorBidi" w:cstheme="majorBidi"/>
          <w:color w:val="000000"/>
          <w:sz w:val="24"/>
          <w:szCs w:val="24"/>
        </w:rPr>
      </w:pPr>
      <w:r w:rsidRPr="007356FB">
        <w:rPr>
          <w:rStyle w:val="text"/>
          <w:rFonts w:asciiTheme="majorBidi" w:hAnsiTheme="majorBidi" w:cstheme="majorBidi"/>
          <w:color w:val="000000"/>
          <w:sz w:val="24"/>
          <w:szCs w:val="24"/>
        </w:rPr>
        <w:t xml:space="preserve">The </w:t>
      </w:r>
      <w:r>
        <w:rPr>
          <w:rStyle w:val="text"/>
          <w:rFonts w:asciiTheme="majorBidi" w:hAnsiTheme="majorBidi" w:cstheme="majorBidi"/>
          <w:color w:val="000000"/>
          <w:sz w:val="24"/>
          <w:szCs w:val="24"/>
        </w:rPr>
        <w:t xml:space="preserve">Final Judgement </w:t>
      </w:r>
    </w:p>
    <w:p w14:paraId="743A6CC3" w14:textId="006B67B6" w:rsidR="003C43E2" w:rsidRDefault="003C43E2" w:rsidP="000F6E26">
      <w:pPr>
        <w:pStyle w:val="chapter-2"/>
        <w:spacing w:line="408" w:lineRule="atLeast"/>
        <w:rPr>
          <w:rStyle w:val="text"/>
          <w:rFonts w:asciiTheme="majorBidi" w:hAnsiTheme="majorBidi" w:cstheme="majorBidi"/>
          <w:color w:val="000000"/>
        </w:rPr>
      </w:pPr>
    </w:p>
    <w:p w14:paraId="33764FC4" w14:textId="3631CF2D" w:rsidR="003C43E2" w:rsidRPr="007356FB" w:rsidRDefault="003C43E2" w:rsidP="000F6E26">
      <w:pPr>
        <w:pStyle w:val="chapter-2"/>
        <w:spacing w:line="408" w:lineRule="atLeast"/>
        <w:rPr>
          <w:rFonts w:asciiTheme="majorBidi" w:hAnsiTheme="majorBidi" w:cstheme="majorBidi"/>
          <w:color w:val="000000"/>
        </w:rPr>
      </w:pPr>
      <w:r>
        <w:t>‘Then I saw a great white throne and the one who sat on it; the earth and the heaven fled from his presence, and no place was found for them. And I saw the dead, great and small, standing before the throne, and books were opened...And the dead were judged according to their works, as recorded in the books. And the sea gave up the dead that were in it, Death and Hades gave up the dead that were in them, and all were judged according to what they had done. Then Death and Hades were thrown into the lake of fire. This is the second death, the lake of fire; and anyone whose name was not found written in the book of life was thrown into the lake of fire’ (Rev. 20:11-15).</w:t>
      </w:r>
    </w:p>
    <w:p w14:paraId="288E328D" w14:textId="77777777" w:rsidR="000F6E26" w:rsidRDefault="000F6E26"/>
    <w:sectPr w:rsidR="000F6E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65396" w14:textId="77777777" w:rsidR="007C1767" w:rsidRDefault="007C1767" w:rsidP="007C1767">
      <w:pPr>
        <w:spacing w:after="0" w:line="240" w:lineRule="auto"/>
      </w:pPr>
      <w:r>
        <w:separator/>
      </w:r>
    </w:p>
  </w:endnote>
  <w:endnote w:type="continuationSeparator" w:id="0">
    <w:p w14:paraId="0D144C78" w14:textId="77777777" w:rsidR="007C1767" w:rsidRDefault="007C1767" w:rsidP="007C1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49EA2" w14:textId="77777777" w:rsidR="007C1767" w:rsidRDefault="007C1767" w:rsidP="007C1767">
      <w:pPr>
        <w:spacing w:after="0" w:line="240" w:lineRule="auto"/>
      </w:pPr>
      <w:r>
        <w:separator/>
      </w:r>
    </w:p>
  </w:footnote>
  <w:footnote w:type="continuationSeparator" w:id="0">
    <w:p w14:paraId="7E038D6E" w14:textId="77777777" w:rsidR="007C1767" w:rsidRDefault="007C1767" w:rsidP="007C17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212896"/>
    <w:multiLevelType w:val="hybridMultilevel"/>
    <w:tmpl w:val="973A10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67"/>
    <w:rsid w:val="000F6E26"/>
    <w:rsid w:val="003C43E2"/>
    <w:rsid w:val="005827CF"/>
    <w:rsid w:val="007356FB"/>
    <w:rsid w:val="007C17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D3DEB"/>
  <w15:chartTrackingRefBased/>
  <w15:docId w15:val="{06776BB8-1A1F-47BC-8C3E-A2B4DB676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C176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7C17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76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7C1767"/>
    <w:rPr>
      <w:rFonts w:ascii="Times New Roman" w:eastAsia="Times New Roman" w:hAnsi="Times New Roman" w:cs="Times New Roman"/>
      <w:b/>
      <w:bCs/>
      <w:sz w:val="27"/>
      <w:szCs w:val="27"/>
    </w:rPr>
  </w:style>
  <w:style w:type="character" w:customStyle="1" w:styleId="text">
    <w:name w:val="text"/>
    <w:basedOn w:val="DefaultParagraphFont"/>
    <w:rsid w:val="007C1767"/>
  </w:style>
  <w:style w:type="paragraph" w:customStyle="1" w:styleId="line">
    <w:name w:val="line"/>
    <w:basedOn w:val="Normal"/>
    <w:rsid w:val="007C17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nt-1-breaks">
    <w:name w:val="indent-1-breaks"/>
    <w:basedOn w:val="DefaultParagraphFont"/>
    <w:rsid w:val="007C1767"/>
  </w:style>
  <w:style w:type="character" w:styleId="Hyperlink">
    <w:name w:val="Hyperlink"/>
    <w:basedOn w:val="DefaultParagraphFont"/>
    <w:uiPriority w:val="99"/>
    <w:unhideWhenUsed/>
    <w:rsid w:val="007C1767"/>
    <w:rPr>
      <w:color w:val="0000FF"/>
      <w:u w:val="single"/>
    </w:rPr>
  </w:style>
  <w:style w:type="character" w:customStyle="1" w:styleId="small-caps">
    <w:name w:val="small-caps"/>
    <w:basedOn w:val="DefaultParagraphFont"/>
    <w:rsid w:val="007C1767"/>
  </w:style>
  <w:style w:type="paragraph" w:styleId="Header">
    <w:name w:val="header"/>
    <w:basedOn w:val="Normal"/>
    <w:link w:val="HeaderChar"/>
    <w:uiPriority w:val="99"/>
    <w:unhideWhenUsed/>
    <w:rsid w:val="007C17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767"/>
  </w:style>
  <w:style w:type="paragraph" w:styleId="Footer">
    <w:name w:val="footer"/>
    <w:basedOn w:val="Normal"/>
    <w:link w:val="FooterChar"/>
    <w:uiPriority w:val="99"/>
    <w:unhideWhenUsed/>
    <w:rsid w:val="007C17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767"/>
  </w:style>
  <w:style w:type="paragraph" w:customStyle="1" w:styleId="chapter-2">
    <w:name w:val="chapter-2"/>
    <w:basedOn w:val="Normal"/>
    <w:rsid w:val="000F6E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pternum">
    <w:name w:val="chapternum"/>
    <w:basedOn w:val="DefaultParagraphFont"/>
    <w:rsid w:val="000F6E26"/>
  </w:style>
  <w:style w:type="paragraph" w:styleId="ListParagraph">
    <w:name w:val="List Paragraph"/>
    <w:basedOn w:val="Normal"/>
    <w:uiPriority w:val="34"/>
    <w:qFormat/>
    <w:rsid w:val="003C43E2"/>
    <w:pPr>
      <w:ind w:left="720"/>
      <w:contextualSpacing/>
    </w:pPr>
  </w:style>
  <w:style w:type="character" w:styleId="UnresolvedMention">
    <w:name w:val="Unresolved Mention"/>
    <w:basedOn w:val="DefaultParagraphFont"/>
    <w:uiPriority w:val="99"/>
    <w:semiHidden/>
    <w:unhideWhenUsed/>
    <w:rsid w:val="003C4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466382">
      <w:bodyDiv w:val="1"/>
      <w:marLeft w:val="0"/>
      <w:marRight w:val="0"/>
      <w:marTop w:val="0"/>
      <w:marBottom w:val="0"/>
      <w:divBdr>
        <w:top w:val="none" w:sz="0" w:space="0" w:color="auto"/>
        <w:left w:val="none" w:sz="0" w:space="0" w:color="auto"/>
        <w:bottom w:val="none" w:sz="0" w:space="0" w:color="auto"/>
        <w:right w:val="none" w:sz="0" w:space="0" w:color="auto"/>
      </w:divBdr>
      <w:divsChild>
        <w:div w:id="248346608">
          <w:marLeft w:val="0"/>
          <w:marRight w:val="240"/>
          <w:marTop w:val="0"/>
          <w:marBottom w:val="0"/>
          <w:divBdr>
            <w:top w:val="none" w:sz="0" w:space="0" w:color="auto"/>
            <w:left w:val="none" w:sz="0" w:space="0" w:color="auto"/>
            <w:bottom w:val="none" w:sz="0" w:space="0" w:color="auto"/>
            <w:right w:val="none" w:sz="0" w:space="0" w:color="auto"/>
          </w:divBdr>
          <w:divsChild>
            <w:div w:id="899055445">
              <w:marLeft w:val="0"/>
              <w:marRight w:val="0"/>
              <w:marTop w:val="0"/>
              <w:marBottom w:val="0"/>
              <w:divBdr>
                <w:top w:val="none" w:sz="0" w:space="0" w:color="auto"/>
                <w:left w:val="none" w:sz="0" w:space="0" w:color="auto"/>
                <w:bottom w:val="none" w:sz="0" w:space="0" w:color="auto"/>
                <w:right w:val="none" w:sz="0" w:space="0" w:color="auto"/>
              </w:divBdr>
              <w:divsChild>
                <w:div w:id="75918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13476">
          <w:marLeft w:val="0"/>
          <w:marRight w:val="240"/>
          <w:marTop w:val="0"/>
          <w:marBottom w:val="0"/>
          <w:divBdr>
            <w:top w:val="none" w:sz="0" w:space="0" w:color="auto"/>
            <w:left w:val="none" w:sz="0" w:space="0" w:color="auto"/>
            <w:bottom w:val="none" w:sz="0" w:space="0" w:color="auto"/>
            <w:right w:val="none" w:sz="0" w:space="0" w:color="auto"/>
          </w:divBdr>
          <w:divsChild>
            <w:div w:id="1318652456">
              <w:marLeft w:val="0"/>
              <w:marRight w:val="0"/>
              <w:marTop w:val="0"/>
              <w:marBottom w:val="0"/>
              <w:divBdr>
                <w:top w:val="none" w:sz="0" w:space="0" w:color="auto"/>
                <w:left w:val="none" w:sz="0" w:space="0" w:color="auto"/>
                <w:bottom w:val="none" w:sz="0" w:space="0" w:color="auto"/>
                <w:right w:val="none" w:sz="0" w:space="0" w:color="auto"/>
              </w:divBdr>
              <w:divsChild>
                <w:div w:id="126479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351155">
          <w:marLeft w:val="0"/>
          <w:marRight w:val="0"/>
          <w:marTop w:val="750"/>
          <w:marBottom w:val="0"/>
          <w:divBdr>
            <w:top w:val="none" w:sz="0" w:space="0" w:color="auto"/>
            <w:left w:val="none" w:sz="0" w:space="0" w:color="auto"/>
            <w:bottom w:val="none" w:sz="0" w:space="0" w:color="auto"/>
            <w:right w:val="none" w:sz="0" w:space="0" w:color="auto"/>
          </w:divBdr>
          <w:divsChild>
            <w:div w:id="1861049240">
              <w:marLeft w:val="0"/>
              <w:marRight w:val="0"/>
              <w:marTop w:val="0"/>
              <w:marBottom w:val="0"/>
              <w:divBdr>
                <w:top w:val="none" w:sz="0" w:space="0" w:color="auto"/>
                <w:left w:val="none" w:sz="0" w:space="0" w:color="auto"/>
                <w:bottom w:val="none" w:sz="0" w:space="0" w:color="auto"/>
                <w:right w:val="none" w:sz="0" w:space="0" w:color="auto"/>
              </w:divBdr>
              <w:divsChild>
                <w:div w:id="1485509816">
                  <w:marLeft w:val="0"/>
                  <w:marRight w:val="0"/>
                  <w:marTop w:val="0"/>
                  <w:marBottom w:val="0"/>
                  <w:divBdr>
                    <w:top w:val="none" w:sz="0" w:space="0" w:color="auto"/>
                    <w:left w:val="none" w:sz="0" w:space="0" w:color="auto"/>
                    <w:bottom w:val="none" w:sz="0" w:space="0" w:color="auto"/>
                    <w:right w:val="none" w:sz="0" w:space="0" w:color="auto"/>
                  </w:divBdr>
                  <w:divsChild>
                    <w:div w:id="610356719">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833567372">
      <w:bodyDiv w:val="1"/>
      <w:marLeft w:val="0"/>
      <w:marRight w:val="0"/>
      <w:marTop w:val="0"/>
      <w:marBottom w:val="0"/>
      <w:divBdr>
        <w:top w:val="none" w:sz="0" w:space="0" w:color="auto"/>
        <w:left w:val="none" w:sz="0" w:space="0" w:color="auto"/>
        <w:bottom w:val="none" w:sz="0" w:space="0" w:color="auto"/>
        <w:right w:val="none" w:sz="0" w:space="0" w:color="auto"/>
      </w:divBdr>
      <w:divsChild>
        <w:div w:id="1095711912">
          <w:marLeft w:val="0"/>
          <w:marRight w:val="240"/>
          <w:marTop w:val="0"/>
          <w:marBottom w:val="0"/>
          <w:divBdr>
            <w:top w:val="none" w:sz="0" w:space="0" w:color="auto"/>
            <w:left w:val="none" w:sz="0" w:space="0" w:color="auto"/>
            <w:bottom w:val="none" w:sz="0" w:space="0" w:color="auto"/>
            <w:right w:val="none" w:sz="0" w:space="0" w:color="auto"/>
          </w:divBdr>
          <w:divsChild>
            <w:div w:id="1186867481">
              <w:marLeft w:val="0"/>
              <w:marRight w:val="0"/>
              <w:marTop w:val="0"/>
              <w:marBottom w:val="0"/>
              <w:divBdr>
                <w:top w:val="none" w:sz="0" w:space="0" w:color="auto"/>
                <w:left w:val="none" w:sz="0" w:space="0" w:color="auto"/>
                <w:bottom w:val="none" w:sz="0" w:space="0" w:color="auto"/>
                <w:right w:val="none" w:sz="0" w:space="0" w:color="auto"/>
              </w:divBdr>
              <w:divsChild>
                <w:div w:id="100540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042358">
          <w:marLeft w:val="0"/>
          <w:marRight w:val="240"/>
          <w:marTop w:val="0"/>
          <w:marBottom w:val="0"/>
          <w:divBdr>
            <w:top w:val="none" w:sz="0" w:space="0" w:color="auto"/>
            <w:left w:val="none" w:sz="0" w:space="0" w:color="auto"/>
            <w:bottom w:val="none" w:sz="0" w:space="0" w:color="auto"/>
            <w:right w:val="none" w:sz="0" w:space="0" w:color="auto"/>
          </w:divBdr>
          <w:divsChild>
            <w:div w:id="1384405823">
              <w:marLeft w:val="0"/>
              <w:marRight w:val="0"/>
              <w:marTop w:val="0"/>
              <w:marBottom w:val="0"/>
              <w:divBdr>
                <w:top w:val="none" w:sz="0" w:space="0" w:color="auto"/>
                <w:left w:val="none" w:sz="0" w:space="0" w:color="auto"/>
                <w:bottom w:val="none" w:sz="0" w:space="0" w:color="auto"/>
                <w:right w:val="none" w:sz="0" w:space="0" w:color="auto"/>
              </w:divBdr>
              <w:divsChild>
                <w:div w:id="12335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678743">
          <w:marLeft w:val="0"/>
          <w:marRight w:val="0"/>
          <w:marTop w:val="750"/>
          <w:marBottom w:val="0"/>
          <w:divBdr>
            <w:top w:val="none" w:sz="0" w:space="0" w:color="auto"/>
            <w:left w:val="none" w:sz="0" w:space="0" w:color="auto"/>
            <w:bottom w:val="none" w:sz="0" w:space="0" w:color="auto"/>
            <w:right w:val="none" w:sz="0" w:space="0" w:color="auto"/>
          </w:divBdr>
          <w:divsChild>
            <w:div w:id="893005225">
              <w:marLeft w:val="0"/>
              <w:marRight w:val="0"/>
              <w:marTop w:val="0"/>
              <w:marBottom w:val="0"/>
              <w:divBdr>
                <w:top w:val="none" w:sz="0" w:space="0" w:color="auto"/>
                <w:left w:val="none" w:sz="0" w:space="0" w:color="auto"/>
                <w:bottom w:val="none" w:sz="0" w:space="0" w:color="auto"/>
                <w:right w:val="none" w:sz="0" w:space="0" w:color="auto"/>
              </w:divBdr>
              <w:divsChild>
                <w:div w:id="79648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Isaiah+65%3A17-25&amp;version=NRS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keady@uwtsd.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blegateway.com/passage/?search=Daniel+12%3A1-4&amp;version=NRSV" TargetMode="External"/><Relationship Id="rId5" Type="http://schemas.openxmlformats.org/officeDocument/2006/relationships/footnotes" Target="footnotes.xml"/><Relationship Id="rId10" Type="http://schemas.openxmlformats.org/officeDocument/2006/relationships/hyperlink" Target="https://www.biblegateway.com/passage/?search=Daniel+12%3A1-4&amp;version=NRSV" TargetMode="External"/><Relationship Id="rId4" Type="http://schemas.openxmlformats.org/officeDocument/2006/relationships/webSettings" Target="webSettings.xml"/><Relationship Id="rId9" Type="http://schemas.openxmlformats.org/officeDocument/2006/relationships/hyperlink" Target="https://www.biblegateway.com/passage/?search=Daniel+12%3A1-4&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606</Words>
  <Characters>3457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Jessica Keady</cp:lastModifiedBy>
  <cp:revision>1</cp:revision>
  <dcterms:created xsi:type="dcterms:W3CDTF">2021-12-01T20:39:00Z</dcterms:created>
  <dcterms:modified xsi:type="dcterms:W3CDTF">2021-12-01T22:20:00Z</dcterms:modified>
</cp:coreProperties>
</file>