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DDBD26" w14:textId="77777777" w:rsidR="004C63FC" w:rsidRPr="004C63FC" w:rsidRDefault="004C63FC" w:rsidP="004C63FC">
      <w:pPr>
        <w:spacing w:after="100" w:afterAutospacing="1"/>
        <w:outlineLvl w:val="3"/>
        <w:rPr>
          <w:rFonts w:ascii="Arial Rounded MT Bold" w:eastAsia="Times New Roman" w:hAnsi="Arial Rounded MT Bold" w:cs="Segoe UI"/>
          <w:color w:val="373A3C"/>
          <w:lang w:eastAsia="en-GB"/>
        </w:rPr>
      </w:pPr>
      <w:r w:rsidRPr="004C63FC">
        <w:rPr>
          <w:rFonts w:ascii="Arial Rounded MT Bold" w:eastAsia="Times New Roman" w:hAnsi="Arial Rounded MT Bold" w:cs="Segoe UI"/>
          <w:color w:val="373A3C"/>
          <w:lang w:eastAsia="en-GB"/>
        </w:rPr>
        <w:t>Family liaison officer (FLO)</w:t>
      </w:r>
    </w:p>
    <w:p w14:paraId="235DA393" w14:textId="38E44F1F" w:rsidR="004C63FC" w:rsidRDefault="004C63FC">
      <w:pPr>
        <w:rPr>
          <w:rFonts w:ascii="Helvetica" w:hAnsi="Helvetica"/>
          <w:color w:val="3A3A3A"/>
          <w:sz w:val="21"/>
          <w:szCs w:val="21"/>
          <w:shd w:val="clear" w:color="auto" w:fill="FFFFFF"/>
        </w:rPr>
      </w:pPr>
      <w:r w:rsidRPr="004C63FC">
        <w:rPr>
          <w:rFonts w:ascii="Arial Rounded MT Bold" w:hAnsi="Arial Rounded MT Bold"/>
          <w:color w:val="3A3A3A"/>
          <w:shd w:val="clear" w:color="auto" w:fill="FFFFFF"/>
        </w:rPr>
        <w:t>A Family Liaison Officer (FLO) works with, supports and comforts the relatives of victims of crimes such as assault, attempted murder or murder</w:t>
      </w:r>
      <w:r>
        <w:rPr>
          <w:rFonts w:ascii="Helvetica" w:hAnsi="Helvetica"/>
          <w:color w:val="3A3A3A"/>
          <w:sz w:val="21"/>
          <w:szCs w:val="21"/>
          <w:shd w:val="clear" w:color="auto" w:fill="FFFFFF"/>
        </w:rPr>
        <w:t>.</w:t>
      </w:r>
    </w:p>
    <w:p w14:paraId="29BC2B96" w14:textId="4E7E152E" w:rsidR="004C63FC" w:rsidRDefault="004C63FC">
      <w:pPr>
        <w:rPr>
          <w:rFonts w:ascii="Arial Rounded MT Bold" w:hAnsi="Arial Rounded MT Bold"/>
          <w:color w:val="202122"/>
          <w:shd w:val="clear" w:color="auto" w:fill="FFFFFF"/>
        </w:rPr>
      </w:pPr>
      <w:r w:rsidRPr="004C63FC">
        <w:rPr>
          <w:rFonts w:ascii="Arial Rounded MT Bold" w:hAnsi="Arial Rounded MT Bold"/>
          <w:color w:val="202122"/>
          <w:shd w:val="clear" w:color="auto" w:fill="FFFFFF"/>
        </w:rPr>
        <w:t>The FLO is key to gathering data that will assist in the identification and/or repatriation of relatives. They also keep the family updated on the progress of the investigation. FLOs need excellent</w:t>
      </w:r>
      <w:r w:rsidRPr="004C63FC">
        <w:rPr>
          <w:rStyle w:val="apple-converted-space"/>
          <w:rFonts w:ascii="Arial Rounded MT Bold" w:hAnsi="Arial Rounded MT Bold"/>
          <w:color w:val="202122"/>
          <w:shd w:val="clear" w:color="auto" w:fill="FFFFFF"/>
        </w:rPr>
        <w:t> </w:t>
      </w:r>
      <w:hyperlink r:id="rId4" w:tooltip="Communication skills" w:history="1">
        <w:r w:rsidRPr="004C63FC">
          <w:rPr>
            <w:rStyle w:val="Hyperlink"/>
            <w:rFonts w:ascii="Arial Rounded MT Bold" w:hAnsi="Arial Rounded MT Bold"/>
            <w:color w:val="795CB2"/>
            <w:u w:val="none"/>
          </w:rPr>
          <w:t>communication skills</w:t>
        </w:r>
      </w:hyperlink>
      <w:r w:rsidRPr="004C63FC">
        <w:rPr>
          <w:rFonts w:ascii="Arial Rounded MT Bold" w:hAnsi="Arial Rounded MT Bold"/>
          <w:color w:val="202122"/>
          <w:shd w:val="clear" w:color="auto" w:fill="FFFFFF"/>
        </w:rPr>
        <w:t>, as they are often the person who reports investigative advances in the case</w:t>
      </w:r>
    </w:p>
    <w:p w14:paraId="1ADCAC29" w14:textId="77777777" w:rsidR="004C63FC" w:rsidRPr="004C63FC" w:rsidRDefault="004C63FC" w:rsidP="004C63FC">
      <w:pPr>
        <w:spacing w:before="300" w:after="300"/>
        <w:rPr>
          <w:rFonts w:ascii="Arial Rounded MT Bold" w:eastAsia="Times New Roman" w:hAnsi="Arial Rounded MT Bold" w:cs="Times New Roman"/>
          <w:color w:val="232429"/>
          <w:lang w:eastAsia="en-GB"/>
        </w:rPr>
      </w:pPr>
      <w:r w:rsidRPr="004C63FC">
        <w:rPr>
          <w:rFonts w:ascii="Arial Rounded MT Bold" w:eastAsia="Times New Roman" w:hAnsi="Arial Rounded MT Bold" w:cs="Times New Roman"/>
          <w:color w:val="232429"/>
          <w:lang w:eastAsia="en-GB"/>
        </w:rPr>
        <w:t xml:space="preserve">The FLO is generally aware of the full details of an investigation, however there may be times when the investigation </w:t>
      </w:r>
      <w:proofErr w:type="gramStart"/>
      <w:r w:rsidRPr="004C63FC">
        <w:rPr>
          <w:rFonts w:ascii="Arial Rounded MT Bold" w:eastAsia="Times New Roman" w:hAnsi="Arial Rounded MT Bold" w:cs="Times New Roman"/>
          <w:color w:val="232429"/>
          <w:lang w:eastAsia="en-GB"/>
        </w:rPr>
        <w:t>has to</w:t>
      </w:r>
      <w:proofErr w:type="gramEnd"/>
      <w:r w:rsidRPr="004C63FC">
        <w:rPr>
          <w:rFonts w:ascii="Arial Rounded MT Bold" w:eastAsia="Times New Roman" w:hAnsi="Arial Rounded MT Bold" w:cs="Times New Roman"/>
          <w:color w:val="232429"/>
          <w:lang w:eastAsia="en-GB"/>
        </w:rPr>
        <w:t xml:space="preserve"> withhold certain information, the FLO should not lie to a family or pass inaccurate information and as such they may be excluded from certain decisions and briefings relating to sensitive issues.</w:t>
      </w:r>
    </w:p>
    <w:p w14:paraId="1EC56502" w14:textId="77777777" w:rsidR="004C63FC" w:rsidRPr="004C63FC" w:rsidRDefault="004C63FC" w:rsidP="004C63FC">
      <w:pPr>
        <w:rPr>
          <w:rFonts w:ascii="Times New Roman" w:eastAsia="Times New Roman" w:hAnsi="Times New Roman" w:cs="Times New Roman"/>
          <w:lang w:eastAsia="en-GB"/>
        </w:rPr>
      </w:pPr>
    </w:p>
    <w:p w14:paraId="55FF66E4" w14:textId="4CF513E0" w:rsidR="004C63FC" w:rsidRPr="004C63FC" w:rsidRDefault="004C63FC">
      <w:pPr>
        <w:rPr>
          <w:rFonts w:ascii="Arial Rounded MT Bold" w:hAnsi="Arial Rounded MT Bold"/>
        </w:rPr>
      </w:pPr>
      <w:r>
        <w:rPr>
          <w:rFonts w:ascii="Segoe UI" w:hAnsi="Segoe UI" w:cs="Segoe UI"/>
          <w:color w:val="373A3C"/>
          <w:shd w:val="clear" w:color="auto" w:fill="F9F9F9"/>
        </w:rPr>
        <w:t>College of Policing (2021) </w:t>
      </w:r>
      <w:r>
        <w:rPr>
          <w:rStyle w:val="Emphasis"/>
          <w:rFonts w:ascii="Segoe UI" w:hAnsi="Segoe UI" w:cs="Segoe UI"/>
          <w:color w:val="373A3C"/>
        </w:rPr>
        <w:t>Working with victims and witnesses</w:t>
      </w:r>
      <w:r>
        <w:rPr>
          <w:rFonts w:ascii="Segoe UI" w:hAnsi="Segoe UI" w:cs="Segoe UI"/>
          <w:color w:val="373A3C"/>
          <w:shd w:val="clear" w:color="auto" w:fill="F9F9F9"/>
        </w:rPr>
        <w:t>. Available at: https://www.college.police.uk/app/investigation/working-victims-and-witnesses (Accessed: 3 February 2023)</w:t>
      </w:r>
    </w:p>
    <w:sectPr w:rsidR="004C63FC" w:rsidRPr="004C63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4D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3FC"/>
    <w:rsid w:val="004C6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9A5288"/>
  <w15:chartTrackingRefBased/>
  <w15:docId w15:val="{31D1095B-32AB-E341-B0CA-9D1F83473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4C63FC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4C63FC"/>
    <w:rPr>
      <w:rFonts w:ascii="Times New Roman" w:eastAsia="Times New Roman" w:hAnsi="Times New Roman" w:cs="Times New Roman"/>
      <w:b/>
      <w:bCs/>
      <w:lang w:eastAsia="en-GB"/>
    </w:rPr>
  </w:style>
  <w:style w:type="character" w:customStyle="1" w:styleId="apple-converted-space">
    <w:name w:val="apple-converted-space"/>
    <w:basedOn w:val="DefaultParagraphFont"/>
    <w:rsid w:val="004C63FC"/>
  </w:style>
  <w:style w:type="character" w:styleId="Hyperlink">
    <w:name w:val="Hyperlink"/>
    <w:basedOn w:val="DefaultParagraphFont"/>
    <w:uiPriority w:val="99"/>
    <w:semiHidden/>
    <w:unhideWhenUsed/>
    <w:rsid w:val="004C63F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C63F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4C63F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681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1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n.wikipedia.org/wiki/Communication_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159</Words>
  <Characters>909</Characters>
  <Application>Microsoft Office Word</Application>
  <DocSecurity>0</DocSecurity>
  <Lines>7</Lines>
  <Paragraphs>2</Paragraphs>
  <ScaleCrop>false</ScaleCrop>
  <Company/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Ingi Casimceali (2227996)</dc:creator>
  <cp:keywords/>
  <dc:description/>
  <cp:lastModifiedBy>Ingi Casimceali (2227996)</cp:lastModifiedBy>
  <cp:revision>1</cp:revision>
  <dcterms:created xsi:type="dcterms:W3CDTF">2023-02-15T22:08:00Z</dcterms:created>
  <dcterms:modified xsi:type="dcterms:W3CDTF">2023-02-15T22:21:00Z</dcterms:modified>
</cp:coreProperties>
</file>