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930BA" w14:textId="77777777" w:rsidR="00F067C5" w:rsidRPr="00F067C5" w:rsidRDefault="00F067C5" w:rsidP="00F067C5">
      <w:pPr>
        <w:pBdr>
          <w:bottom w:val="single" w:sz="6" w:space="1" w:color="auto"/>
        </w:pBd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MODULE CODE:</w:t>
      </w:r>
      <w:r w:rsidRPr="00F067C5">
        <w:rPr>
          <w:rFonts w:eastAsia="Times New Roman"/>
          <w:b/>
          <w:lang w:eastAsia="en-GB"/>
        </w:rPr>
        <w:tab/>
        <w:t>SJSI6022</w:t>
      </w:r>
    </w:p>
    <w:p w14:paraId="073F16FB" w14:textId="77777777" w:rsidR="00F067C5" w:rsidRPr="00F067C5" w:rsidRDefault="00F067C5" w:rsidP="00F067C5">
      <w:pPr>
        <w:pBdr>
          <w:bottom w:val="single" w:sz="6" w:space="1" w:color="auto"/>
        </w:pBd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TITLE:</w:t>
      </w:r>
      <w:r w:rsidRPr="00F067C5">
        <w:rPr>
          <w:rFonts w:eastAsia="Times New Roman"/>
          <w:b/>
          <w:lang w:eastAsia="en-GB"/>
        </w:rPr>
        <w:tab/>
      </w:r>
      <w:r w:rsidRPr="00F067C5">
        <w:rPr>
          <w:rFonts w:eastAsia="Times New Roman"/>
          <w:b/>
          <w:lang w:eastAsia="en-GB"/>
        </w:rPr>
        <w:tab/>
      </w:r>
      <w:r w:rsidRPr="00F067C5">
        <w:rPr>
          <w:rFonts w:eastAsia="Times New Roman"/>
          <w:b/>
          <w:lang w:eastAsia="en-GB"/>
        </w:rPr>
        <w:tab/>
        <w:t>Individuals and Families: Living in the Contemporary World</w:t>
      </w:r>
    </w:p>
    <w:p w14:paraId="1A6152A2" w14:textId="77777777" w:rsidR="00F067C5" w:rsidRPr="00F067C5" w:rsidRDefault="00F067C5" w:rsidP="00F067C5">
      <w:pPr>
        <w:pBdr>
          <w:bottom w:val="single" w:sz="6" w:space="1" w:color="auto"/>
        </w:pBd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DATED:</w:t>
      </w:r>
      <w:r w:rsidRPr="00F067C5">
        <w:rPr>
          <w:rFonts w:eastAsia="Times New Roman"/>
          <w:b/>
          <w:lang w:eastAsia="en-GB"/>
        </w:rPr>
        <w:tab/>
      </w:r>
      <w:r w:rsidRPr="00F067C5">
        <w:rPr>
          <w:rFonts w:eastAsia="Times New Roman"/>
          <w:b/>
          <w:lang w:eastAsia="en-GB"/>
        </w:rPr>
        <w:tab/>
        <w:t>21/03/2017</w:t>
      </w:r>
      <w:r w:rsidRPr="00F067C5">
        <w:rPr>
          <w:rFonts w:eastAsia="Times New Roman"/>
          <w:b/>
          <w:highlight w:val="yellow"/>
          <w:lang w:eastAsia="en-GB"/>
        </w:rPr>
        <w:fldChar w:fldCharType="begin"/>
      </w:r>
      <w:r w:rsidRPr="00F067C5">
        <w:rPr>
          <w:rFonts w:eastAsia="Times New Roman"/>
          <w:b/>
          <w:highlight w:val="yellow"/>
          <w:lang w:eastAsia="en-GB"/>
        </w:rPr>
        <w:instrText xml:space="preserve"> FILLIN  DD/MM/YYYY  \* MERGEFORMAT </w:instrText>
      </w:r>
      <w:r w:rsidRPr="00F067C5">
        <w:rPr>
          <w:rFonts w:eastAsia="Times New Roman"/>
          <w:b/>
          <w:highlight w:val="yellow"/>
          <w:lang w:eastAsia="en-GB"/>
        </w:rPr>
        <w:fldChar w:fldCharType="end"/>
      </w:r>
    </w:p>
    <w:p w14:paraId="22ABD437" w14:textId="77777777" w:rsidR="00F067C5" w:rsidRPr="00F067C5" w:rsidRDefault="00F067C5" w:rsidP="00F067C5">
      <w:pPr>
        <w:pBdr>
          <w:bottom w:val="single" w:sz="6" w:space="1" w:color="auto"/>
        </w:pBdr>
        <w:overflowPunct w:val="0"/>
        <w:autoSpaceDE w:val="0"/>
        <w:autoSpaceDN w:val="0"/>
        <w:adjustRightInd w:val="0"/>
        <w:jc w:val="both"/>
        <w:textAlignment w:val="baseline"/>
        <w:rPr>
          <w:rFonts w:eastAsia="Times New Roman"/>
          <w:b/>
          <w:lang w:eastAsia="en-GB"/>
        </w:rPr>
      </w:pPr>
    </w:p>
    <w:p w14:paraId="34F900C5" w14:textId="77777777" w:rsidR="00F067C5" w:rsidRPr="00F067C5" w:rsidRDefault="00F067C5" w:rsidP="00F067C5">
      <w:pPr>
        <w:pBdr>
          <w:bottom w:val="single" w:sz="6" w:space="1" w:color="auto"/>
        </w:pBd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 xml:space="preserve">LEVEL:  </w:t>
      </w:r>
      <w:r w:rsidRPr="00F067C5">
        <w:rPr>
          <w:rFonts w:eastAsia="Times New Roman"/>
          <w:b/>
          <w:lang w:eastAsia="en-GB"/>
        </w:rPr>
        <w:tab/>
      </w:r>
      <w:r w:rsidRPr="00F067C5">
        <w:rPr>
          <w:rFonts w:eastAsia="Times New Roman"/>
          <w:b/>
          <w:lang w:eastAsia="en-GB"/>
        </w:rPr>
        <w:tab/>
        <w:t>6</w:t>
      </w:r>
      <w:r w:rsidRPr="00F067C5">
        <w:rPr>
          <w:rFonts w:eastAsia="Times New Roman"/>
          <w:b/>
          <w:lang w:eastAsia="en-GB"/>
        </w:rPr>
        <w:tab/>
      </w:r>
    </w:p>
    <w:p w14:paraId="4F9F67A6" w14:textId="77777777" w:rsidR="00F067C5" w:rsidRPr="00F067C5" w:rsidRDefault="00F067C5" w:rsidP="00F067C5">
      <w:pPr>
        <w:pBdr>
          <w:bottom w:val="single" w:sz="6" w:space="1" w:color="auto"/>
        </w:pBd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CREDITS:</w:t>
      </w:r>
      <w:r w:rsidRPr="00F067C5">
        <w:rPr>
          <w:rFonts w:eastAsia="Times New Roman"/>
          <w:b/>
          <w:lang w:eastAsia="en-GB"/>
        </w:rPr>
        <w:tab/>
      </w:r>
      <w:r w:rsidRPr="00F067C5">
        <w:rPr>
          <w:rFonts w:eastAsia="Times New Roman"/>
          <w:b/>
          <w:lang w:eastAsia="en-GB"/>
        </w:rPr>
        <w:tab/>
        <w:t>20</w:t>
      </w:r>
      <w:r w:rsidRPr="00F067C5">
        <w:rPr>
          <w:rFonts w:eastAsia="Times New Roman"/>
          <w:b/>
          <w:lang w:eastAsia="en-GB"/>
        </w:rPr>
        <w:tab/>
      </w:r>
    </w:p>
    <w:p w14:paraId="31581C3A" w14:textId="77777777" w:rsidR="00F067C5" w:rsidRPr="00F067C5" w:rsidRDefault="00F067C5" w:rsidP="00F067C5">
      <w:pPr>
        <w:pBdr>
          <w:bottom w:val="single" w:sz="6" w:space="1" w:color="auto"/>
        </w:pBdr>
        <w:overflowPunct w:val="0"/>
        <w:autoSpaceDE w:val="0"/>
        <w:autoSpaceDN w:val="0"/>
        <w:adjustRightInd w:val="0"/>
        <w:jc w:val="both"/>
        <w:textAlignment w:val="baseline"/>
        <w:rPr>
          <w:rFonts w:eastAsia="Times New Roman"/>
          <w:b/>
          <w:lang w:eastAsia="en-GB"/>
        </w:rPr>
      </w:pPr>
    </w:p>
    <w:p w14:paraId="1C3FBD81" w14:textId="77777777" w:rsidR="00F067C5" w:rsidRPr="00F067C5" w:rsidRDefault="00F067C5" w:rsidP="00F067C5">
      <w:pPr>
        <w:pBdr>
          <w:bottom w:val="single" w:sz="6" w:space="1" w:color="auto"/>
        </w:pBd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JACS CODE:</w:t>
      </w:r>
      <w:r w:rsidRPr="00F067C5">
        <w:rPr>
          <w:rFonts w:eastAsia="Times New Roman"/>
          <w:b/>
          <w:lang w:eastAsia="en-GB"/>
        </w:rPr>
        <w:tab/>
      </w:r>
      <w:r w:rsidRPr="00F067C5">
        <w:rPr>
          <w:rFonts w:eastAsia="Times New Roman"/>
          <w:b/>
          <w:lang w:eastAsia="en-GB"/>
        </w:rPr>
        <w:tab/>
        <w:t>L210 Applied Sociology</w:t>
      </w:r>
    </w:p>
    <w:p w14:paraId="5455CEEF" w14:textId="77777777" w:rsidR="00F067C5" w:rsidRPr="00F067C5" w:rsidRDefault="00F067C5" w:rsidP="00F067C5">
      <w:pPr>
        <w:pBdr>
          <w:bottom w:val="single" w:sz="6" w:space="1" w:color="auto"/>
        </w:pBdr>
        <w:overflowPunct w:val="0"/>
        <w:autoSpaceDE w:val="0"/>
        <w:autoSpaceDN w:val="0"/>
        <w:adjustRightInd w:val="0"/>
        <w:jc w:val="both"/>
        <w:textAlignment w:val="baseline"/>
        <w:rPr>
          <w:rFonts w:eastAsia="Times New Roman"/>
          <w:lang w:eastAsia="en-GB"/>
        </w:rPr>
      </w:pPr>
    </w:p>
    <w:p w14:paraId="7AF09531"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7A9867FE"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AIM(S)</w:t>
      </w:r>
    </w:p>
    <w:p w14:paraId="43DA6A64" w14:textId="77777777" w:rsidR="00F067C5" w:rsidRPr="00F067C5" w:rsidRDefault="00F067C5" w:rsidP="00F067C5">
      <w:pPr>
        <w:numPr>
          <w:ilvl w:val="0"/>
          <w:numId w:val="2"/>
        </w:numPr>
        <w:overflowPunct w:val="0"/>
        <w:autoSpaceDE w:val="0"/>
        <w:autoSpaceDN w:val="0"/>
        <w:adjustRightInd w:val="0"/>
        <w:spacing w:before="240" w:after="200"/>
        <w:ind w:hanging="436"/>
        <w:jc w:val="both"/>
        <w:textAlignment w:val="baseline"/>
        <w:rPr>
          <w:rFonts w:eastAsia="Times New Roman"/>
          <w:lang w:eastAsia="en-GB"/>
        </w:rPr>
      </w:pPr>
      <w:r w:rsidRPr="00F067C5">
        <w:rPr>
          <w:rFonts w:eastAsia="Times New Roman"/>
          <w:lang w:eastAsia="en-GB"/>
        </w:rPr>
        <w:t>To engage with the contested definitions of individuals and families living in a contemporary world.</w:t>
      </w:r>
    </w:p>
    <w:p w14:paraId="2D30668E"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LEARNING OUTCOMES</w:t>
      </w:r>
    </w:p>
    <w:p w14:paraId="34DB2277"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55C5F0A4"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r w:rsidRPr="00F067C5">
        <w:rPr>
          <w:rFonts w:eastAsia="Times New Roman"/>
          <w:lang w:eastAsia="en-GB"/>
        </w:rPr>
        <w:t>Upon the successful completion of this module, the student should be able to demonstrate the ability to:</w:t>
      </w:r>
    </w:p>
    <w:p w14:paraId="25ADB360" w14:textId="77777777" w:rsidR="00F067C5" w:rsidRPr="00F067C5" w:rsidRDefault="00F067C5" w:rsidP="00F067C5">
      <w:pPr>
        <w:numPr>
          <w:ilvl w:val="1"/>
          <w:numId w:val="5"/>
        </w:numPr>
        <w:overflowPunct w:val="0"/>
        <w:autoSpaceDE w:val="0"/>
        <w:autoSpaceDN w:val="0"/>
        <w:adjustRightInd w:val="0"/>
        <w:spacing w:before="240" w:after="200"/>
        <w:ind w:left="720" w:hanging="450"/>
        <w:jc w:val="both"/>
        <w:textAlignment w:val="baseline"/>
        <w:rPr>
          <w:rFonts w:eastAsia="Times New Roman"/>
          <w:lang w:eastAsia="en-GB"/>
        </w:rPr>
      </w:pPr>
      <w:bookmarkStart w:id="0" w:name="_GoBack"/>
      <w:r w:rsidRPr="00F067C5">
        <w:rPr>
          <w:rFonts w:eastAsia="Times New Roman"/>
          <w:lang w:eastAsia="en-GB"/>
        </w:rPr>
        <w:t>critically reflect upon the various representations of what constitutes ‘family’ in the 21st century;</w:t>
      </w:r>
    </w:p>
    <w:p w14:paraId="13C71DA7" w14:textId="77777777" w:rsidR="00F067C5" w:rsidRPr="00F067C5" w:rsidRDefault="00F067C5" w:rsidP="00F067C5">
      <w:pPr>
        <w:numPr>
          <w:ilvl w:val="1"/>
          <w:numId w:val="5"/>
        </w:numPr>
        <w:overflowPunct w:val="0"/>
        <w:autoSpaceDE w:val="0"/>
        <w:autoSpaceDN w:val="0"/>
        <w:adjustRightInd w:val="0"/>
        <w:spacing w:before="240" w:after="200"/>
        <w:ind w:left="720" w:hanging="450"/>
        <w:jc w:val="both"/>
        <w:textAlignment w:val="baseline"/>
        <w:rPr>
          <w:rFonts w:eastAsia="Times New Roman"/>
          <w:lang w:eastAsia="en-GB"/>
        </w:rPr>
      </w:pPr>
      <w:r w:rsidRPr="00F067C5">
        <w:rPr>
          <w:rFonts w:eastAsia="Times New Roman"/>
          <w:lang w:eastAsia="en-GB"/>
        </w:rPr>
        <w:t>critically explore the relationship between the individual, ‘family’ and contemporary sustainable society;</w:t>
      </w:r>
    </w:p>
    <w:p w14:paraId="58C956D9" w14:textId="77777777" w:rsidR="00F067C5" w:rsidRPr="00F067C5" w:rsidRDefault="00F067C5" w:rsidP="00F067C5">
      <w:pPr>
        <w:numPr>
          <w:ilvl w:val="1"/>
          <w:numId w:val="5"/>
        </w:numPr>
        <w:overflowPunct w:val="0"/>
        <w:autoSpaceDE w:val="0"/>
        <w:autoSpaceDN w:val="0"/>
        <w:adjustRightInd w:val="0"/>
        <w:spacing w:before="240" w:after="200"/>
        <w:ind w:left="720" w:hanging="450"/>
        <w:jc w:val="both"/>
        <w:textAlignment w:val="baseline"/>
        <w:rPr>
          <w:rFonts w:eastAsia="Times New Roman"/>
          <w:lang w:eastAsia="en-GB"/>
        </w:rPr>
      </w:pPr>
      <w:r w:rsidRPr="00F067C5">
        <w:rPr>
          <w:rFonts w:eastAsia="Times New Roman"/>
          <w:lang w:eastAsia="en-GB"/>
        </w:rPr>
        <w:t>critically reflect upon why there are tensions between the individual, family and contemporary society in the post-modern age and sustainable communities;</w:t>
      </w:r>
    </w:p>
    <w:p w14:paraId="3F15B21A" w14:textId="77777777" w:rsidR="00F067C5" w:rsidRPr="00F067C5" w:rsidRDefault="00F067C5" w:rsidP="00F067C5">
      <w:pPr>
        <w:numPr>
          <w:ilvl w:val="1"/>
          <w:numId w:val="5"/>
        </w:numPr>
        <w:overflowPunct w:val="0"/>
        <w:autoSpaceDE w:val="0"/>
        <w:autoSpaceDN w:val="0"/>
        <w:adjustRightInd w:val="0"/>
        <w:spacing w:before="240" w:after="200"/>
        <w:ind w:left="720" w:hanging="450"/>
        <w:jc w:val="both"/>
        <w:textAlignment w:val="baseline"/>
        <w:rPr>
          <w:rFonts w:eastAsia="Times New Roman"/>
          <w:lang w:eastAsia="en-GB"/>
        </w:rPr>
      </w:pPr>
      <w:r w:rsidRPr="00F067C5">
        <w:rPr>
          <w:rFonts w:eastAsia="Times New Roman"/>
          <w:lang w:eastAsia="en-GB"/>
        </w:rPr>
        <w:t xml:space="preserve">organise their knowledge and learning through use of a range of information </w:t>
      </w:r>
      <w:proofErr w:type="gramStart"/>
      <w:r w:rsidRPr="00F067C5">
        <w:rPr>
          <w:rFonts w:eastAsia="Times New Roman"/>
          <w:lang w:eastAsia="en-GB"/>
        </w:rPr>
        <w:t>resources, and</w:t>
      </w:r>
      <w:proofErr w:type="gramEnd"/>
      <w:r w:rsidRPr="00F067C5">
        <w:rPr>
          <w:rFonts w:eastAsia="Times New Roman"/>
          <w:lang w:eastAsia="en-GB"/>
        </w:rPr>
        <w:t xml:space="preserve"> present their work appropriately.</w:t>
      </w:r>
    </w:p>
    <w:bookmarkEnd w:id="0"/>
    <w:p w14:paraId="3E5E5F2B" w14:textId="77777777" w:rsidR="00F067C5" w:rsidRPr="00F067C5" w:rsidRDefault="00F067C5" w:rsidP="00F067C5">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INDICATIVE CONTENT</w:t>
      </w:r>
    </w:p>
    <w:p w14:paraId="4575D8A6" w14:textId="77777777" w:rsidR="00F067C5" w:rsidRPr="00F067C5" w:rsidRDefault="00F067C5" w:rsidP="00F067C5">
      <w:pPr>
        <w:numPr>
          <w:ilvl w:val="0"/>
          <w:numId w:val="1"/>
        </w:numPr>
        <w:overflowPunct w:val="0"/>
        <w:autoSpaceDE w:val="0"/>
        <w:autoSpaceDN w:val="0"/>
        <w:adjustRightInd w:val="0"/>
        <w:spacing w:before="240" w:after="200"/>
        <w:ind w:left="720" w:hanging="450"/>
        <w:jc w:val="both"/>
        <w:textAlignment w:val="baseline"/>
        <w:rPr>
          <w:rFonts w:eastAsia="Times New Roman"/>
          <w:lang w:eastAsia="en-GB"/>
        </w:rPr>
      </w:pPr>
      <w:r w:rsidRPr="00F067C5">
        <w:rPr>
          <w:rFonts w:eastAsia="Times New Roman"/>
          <w:lang w:eastAsia="en-GB"/>
        </w:rPr>
        <w:t xml:space="preserve">Considerations of the framing of what constitutes ‘family’ both historically and culturally. The role of narratives of hetero-normatively in the construction of identity and families in a modern world. </w:t>
      </w:r>
    </w:p>
    <w:p w14:paraId="550544F3" w14:textId="77777777" w:rsidR="00F067C5" w:rsidRPr="00F067C5" w:rsidRDefault="00F067C5" w:rsidP="00F067C5">
      <w:pPr>
        <w:numPr>
          <w:ilvl w:val="0"/>
          <w:numId w:val="1"/>
        </w:numPr>
        <w:overflowPunct w:val="0"/>
        <w:autoSpaceDE w:val="0"/>
        <w:autoSpaceDN w:val="0"/>
        <w:adjustRightInd w:val="0"/>
        <w:spacing w:before="240" w:after="200"/>
        <w:ind w:left="720" w:hanging="450"/>
        <w:jc w:val="both"/>
        <w:textAlignment w:val="baseline"/>
        <w:rPr>
          <w:rFonts w:eastAsia="Times New Roman"/>
          <w:lang w:eastAsia="en-GB"/>
        </w:rPr>
      </w:pPr>
      <w:r w:rsidRPr="00F067C5">
        <w:rPr>
          <w:rFonts w:eastAsia="Times New Roman"/>
          <w:lang w:eastAsia="en-GB"/>
        </w:rPr>
        <w:t>Critical discussion of industrialisation and modernisation, sexual orientation, gender, disability, class and poverty, demographic change, social divisions, family and state and impact upon family values. Legislation, policy and welfare implications for the modern family/individual. An exploration of the relevance family has within our modern sustainable society.</w:t>
      </w:r>
    </w:p>
    <w:p w14:paraId="463306A7" w14:textId="77777777" w:rsidR="00F067C5" w:rsidRPr="00F067C5" w:rsidRDefault="00F067C5" w:rsidP="00F067C5">
      <w:pPr>
        <w:numPr>
          <w:ilvl w:val="0"/>
          <w:numId w:val="1"/>
        </w:numPr>
        <w:overflowPunct w:val="0"/>
        <w:autoSpaceDE w:val="0"/>
        <w:autoSpaceDN w:val="0"/>
        <w:adjustRightInd w:val="0"/>
        <w:spacing w:before="240" w:after="200"/>
        <w:ind w:left="720" w:hanging="450"/>
        <w:jc w:val="both"/>
        <w:textAlignment w:val="baseline"/>
        <w:rPr>
          <w:rFonts w:eastAsia="Times New Roman"/>
          <w:lang w:eastAsia="en-GB"/>
        </w:rPr>
      </w:pPr>
      <w:r w:rsidRPr="00F067C5">
        <w:rPr>
          <w:rFonts w:eastAsia="Times New Roman"/>
          <w:lang w:eastAsia="en-GB"/>
        </w:rPr>
        <w:t>Theoretical links to patriarchy, ideal family, work orientations, sex-role ideology, employment, occupational choice. Consideration of what it means to be part of a family in the Post-Modern Age. Investigating the tensions within the family over the life course.</w:t>
      </w:r>
    </w:p>
    <w:p w14:paraId="2E930F7C" w14:textId="77777777" w:rsidR="00F067C5" w:rsidRPr="00F067C5" w:rsidRDefault="00F067C5" w:rsidP="00F067C5">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LEARNING AND TEACHING STRATEGY</w:t>
      </w:r>
    </w:p>
    <w:p w14:paraId="5AC5C137"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6F924B85"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r w:rsidRPr="00F067C5">
        <w:rPr>
          <w:rFonts w:eastAsia="Times New Roman"/>
          <w:lang w:eastAsia="en-GB"/>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w:t>
      </w:r>
      <w:r w:rsidRPr="00F067C5">
        <w:rPr>
          <w:rFonts w:eastAsia="Times New Roman"/>
          <w:lang w:eastAsia="en-GB"/>
        </w:rPr>
        <w:lastRenderedPageBreak/>
        <w:t xml:space="preserve">learned. Case studies will also be used to develop understanding and application of the techniques. </w:t>
      </w:r>
    </w:p>
    <w:p w14:paraId="5A6826C6" w14:textId="77777777" w:rsidR="00F067C5" w:rsidRPr="00F067C5" w:rsidRDefault="00F067C5" w:rsidP="00F067C5">
      <w:pPr>
        <w:overflowPunct w:val="0"/>
        <w:autoSpaceDE w:val="0"/>
        <w:autoSpaceDN w:val="0"/>
        <w:adjustRightInd w:val="0"/>
        <w:spacing w:before="120"/>
        <w:jc w:val="both"/>
        <w:textAlignment w:val="baseline"/>
        <w:rPr>
          <w:rFonts w:eastAsia="Times New Roman"/>
          <w:lang w:eastAsia="en-GB"/>
        </w:rPr>
      </w:pPr>
      <w:r w:rsidRPr="00F067C5">
        <w:rPr>
          <w:rFonts w:eastAsia="Times New Roman"/>
          <w:lang w:eastAsia="en-GB"/>
        </w:rPr>
        <w:t>The allocation of teaching to deliver the module is:</w:t>
      </w:r>
    </w:p>
    <w:p w14:paraId="68A464B3"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F067C5" w:rsidRPr="00F067C5" w14:paraId="594F16EC" w14:textId="77777777" w:rsidTr="009A4E6E">
        <w:tc>
          <w:tcPr>
            <w:tcW w:w="3969" w:type="dxa"/>
            <w:tcBorders>
              <w:top w:val="single" w:sz="4" w:space="0" w:color="auto"/>
              <w:left w:val="single" w:sz="4" w:space="0" w:color="auto"/>
            </w:tcBorders>
          </w:tcPr>
          <w:p w14:paraId="05B82104" w14:textId="77777777" w:rsidR="00F067C5" w:rsidRPr="00F067C5" w:rsidRDefault="00F067C5" w:rsidP="00F067C5">
            <w:pPr>
              <w:overflowPunct w:val="0"/>
              <w:autoSpaceDE w:val="0"/>
              <w:autoSpaceDN w:val="0"/>
              <w:adjustRightInd w:val="0"/>
              <w:jc w:val="both"/>
              <w:textAlignment w:val="baseline"/>
              <w:rPr>
                <w:rFonts w:ascii="Arial" w:hAnsi="Arial" w:cs="Arial"/>
                <w:b/>
                <w:lang w:eastAsia="en-GB"/>
              </w:rPr>
            </w:pPr>
            <w:r w:rsidRPr="00F067C5">
              <w:rPr>
                <w:rFonts w:ascii="Arial" w:hAnsi="Arial" w:cs="Arial"/>
                <w:b/>
                <w:lang w:eastAsia="en-GB"/>
              </w:rPr>
              <w:t>Activity type</w:t>
            </w:r>
          </w:p>
        </w:tc>
        <w:tc>
          <w:tcPr>
            <w:tcW w:w="1701" w:type="dxa"/>
            <w:tcBorders>
              <w:top w:val="single" w:sz="4" w:space="0" w:color="auto"/>
            </w:tcBorders>
          </w:tcPr>
          <w:p w14:paraId="03D73ED8" w14:textId="77777777" w:rsidR="00F067C5" w:rsidRPr="00F067C5" w:rsidRDefault="00F067C5" w:rsidP="00F067C5">
            <w:pPr>
              <w:overflowPunct w:val="0"/>
              <w:autoSpaceDE w:val="0"/>
              <w:autoSpaceDN w:val="0"/>
              <w:adjustRightInd w:val="0"/>
              <w:jc w:val="center"/>
              <w:textAlignment w:val="baseline"/>
              <w:rPr>
                <w:rFonts w:ascii="Arial" w:hAnsi="Arial" w:cs="Arial"/>
                <w:b/>
                <w:lang w:eastAsia="en-GB"/>
              </w:rPr>
            </w:pPr>
            <w:r w:rsidRPr="00F067C5">
              <w:rPr>
                <w:rFonts w:ascii="Arial" w:hAnsi="Arial" w:cs="Arial"/>
                <w:b/>
                <w:lang w:eastAsia="en-GB"/>
              </w:rPr>
              <w:t>Hours</w:t>
            </w:r>
          </w:p>
        </w:tc>
        <w:tc>
          <w:tcPr>
            <w:tcW w:w="1843" w:type="dxa"/>
            <w:tcBorders>
              <w:top w:val="single" w:sz="4" w:space="0" w:color="auto"/>
            </w:tcBorders>
          </w:tcPr>
          <w:p w14:paraId="73929445" w14:textId="77777777" w:rsidR="00F067C5" w:rsidRPr="00F067C5" w:rsidRDefault="00F067C5" w:rsidP="00F067C5">
            <w:pPr>
              <w:overflowPunct w:val="0"/>
              <w:autoSpaceDE w:val="0"/>
              <w:autoSpaceDN w:val="0"/>
              <w:adjustRightInd w:val="0"/>
              <w:jc w:val="center"/>
              <w:textAlignment w:val="baseline"/>
              <w:rPr>
                <w:rFonts w:ascii="Arial" w:hAnsi="Arial" w:cs="Arial"/>
                <w:b/>
                <w:lang w:eastAsia="en-GB"/>
              </w:rPr>
            </w:pPr>
            <w:r w:rsidRPr="00F067C5">
              <w:rPr>
                <w:rFonts w:ascii="Arial" w:hAnsi="Arial" w:cs="Arial"/>
                <w:b/>
                <w:lang w:eastAsia="en-GB"/>
              </w:rPr>
              <w:t>Percentage</w:t>
            </w:r>
          </w:p>
        </w:tc>
      </w:tr>
      <w:tr w:rsidR="00F067C5" w:rsidRPr="00F067C5" w14:paraId="63DDD9D4" w14:textId="77777777" w:rsidTr="009A4E6E">
        <w:tc>
          <w:tcPr>
            <w:tcW w:w="3969" w:type="dxa"/>
          </w:tcPr>
          <w:p w14:paraId="4A2F3F50" w14:textId="77777777" w:rsidR="00F067C5" w:rsidRPr="00F067C5" w:rsidRDefault="00F067C5" w:rsidP="00F067C5">
            <w:pPr>
              <w:overflowPunct w:val="0"/>
              <w:autoSpaceDE w:val="0"/>
              <w:autoSpaceDN w:val="0"/>
              <w:adjustRightInd w:val="0"/>
              <w:jc w:val="both"/>
              <w:textAlignment w:val="baseline"/>
              <w:rPr>
                <w:rFonts w:ascii="Arial" w:hAnsi="Arial" w:cs="Arial"/>
                <w:lang w:eastAsia="en-GB"/>
              </w:rPr>
            </w:pPr>
            <w:r w:rsidRPr="00F067C5">
              <w:rPr>
                <w:rFonts w:ascii="Arial" w:hAnsi="Arial" w:cs="Arial"/>
                <w:lang w:eastAsia="en-GB"/>
              </w:rPr>
              <w:t>Scheduled learning</w:t>
            </w:r>
          </w:p>
        </w:tc>
        <w:tc>
          <w:tcPr>
            <w:tcW w:w="1701" w:type="dxa"/>
          </w:tcPr>
          <w:p w14:paraId="119CC944" w14:textId="77777777" w:rsidR="00F067C5" w:rsidRPr="00F067C5" w:rsidRDefault="00F067C5" w:rsidP="00F067C5">
            <w:pPr>
              <w:overflowPunct w:val="0"/>
              <w:autoSpaceDE w:val="0"/>
              <w:autoSpaceDN w:val="0"/>
              <w:adjustRightInd w:val="0"/>
              <w:jc w:val="center"/>
              <w:textAlignment w:val="baseline"/>
              <w:rPr>
                <w:rFonts w:ascii="Arial" w:hAnsi="Arial" w:cs="Arial"/>
                <w:lang w:eastAsia="en-GB"/>
              </w:rPr>
            </w:pPr>
            <w:r w:rsidRPr="00F067C5">
              <w:rPr>
                <w:rFonts w:ascii="Arial" w:hAnsi="Arial" w:cs="Arial"/>
                <w:lang w:eastAsia="en-GB"/>
              </w:rPr>
              <w:t>30</w:t>
            </w:r>
          </w:p>
        </w:tc>
        <w:tc>
          <w:tcPr>
            <w:tcW w:w="1843" w:type="dxa"/>
          </w:tcPr>
          <w:p w14:paraId="46E1EA14" w14:textId="77777777" w:rsidR="00F067C5" w:rsidRPr="00F067C5" w:rsidRDefault="00F067C5" w:rsidP="00F067C5">
            <w:pPr>
              <w:overflowPunct w:val="0"/>
              <w:autoSpaceDE w:val="0"/>
              <w:autoSpaceDN w:val="0"/>
              <w:adjustRightInd w:val="0"/>
              <w:jc w:val="center"/>
              <w:textAlignment w:val="baseline"/>
              <w:rPr>
                <w:rFonts w:ascii="Arial" w:hAnsi="Arial" w:cs="Arial"/>
                <w:lang w:eastAsia="en-GB"/>
              </w:rPr>
            </w:pPr>
            <w:r w:rsidRPr="00F067C5">
              <w:rPr>
                <w:rFonts w:ascii="Arial" w:hAnsi="Arial" w:cs="Arial"/>
                <w:lang w:eastAsia="en-GB"/>
              </w:rPr>
              <w:t>15%</w:t>
            </w:r>
          </w:p>
        </w:tc>
      </w:tr>
      <w:tr w:rsidR="00F067C5" w:rsidRPr="00F067C5" w14:paraId="73CDBF77" w14:textId="77777777" w:rsidTr="009A4E6E">
        <w:tc>
          <w:tcPr>
            <w:tcW w:w="3969" w:type="dxa"/>
          </w:tcPr>
          <w:p w14:paraId="50FA8EAE" w14:textId="77777777" w:rsidR="00F067C5" w:rsidRPr="00F067C5" w:rsidRDefault="00F067C5" w:rsidP="00F067C5">
            <w:pPr>
              <w:overflowPunct w:val="0"/>
              <w:autoSpaceDE w:val="0"/>
              <w:autoSpaceDN w:val="0"/>
              <w:adjustRightInd w:val="0"/>
              <w:jc w:val="both"/>
              <w:textAlignment w:val="baseline"/>
              <w:rPr>
                <w:rFonts w:ascii="Arial" w:hAnsi="Arial" w:cs="Arial"/>
                <w:lang w:eastAsia="en-GB"/>
              </w:rPr>
            </w:pPr>
            <w:r w:rsidRPr="00F067C5">
              <w:rPr>
                <w:rFonts w:ascii="Arial" w:hAnsi="Arial" w:cs="Arial"/>
                <w:lang w:eastAsia="en-GB"/>
              </w:rPr>
              <w:t>Independent learning</w:t>
            </w:r>
          </w:p>
        </w:tc>
        <w:tc>
          <w:tcPr>
            <w:tcW w:w="1701" w:type="dxa"/>
          </w:tcPr>
          <w:p w14:paraId="37407BEF" w14:textId="77777777" w:rsidR="00F067C5" w:rsidRPr="00F067C5" w:rsidRDefault="00F067C5" w:rsidP="00F067C5">
            <w:pPr>
              <w:overflowPunct w:val="0"/>
              <w:autoSpaceDE w:val="0"/>
              <w:autoSpaceDN w:val="0"/>
              <w:adjustRightInd w:val="0"/>
              <w:jc w:val="center"/>
              <w:textAlignment w:val="baseline"/>
              <w:rPr>
                <w:rFonts w:ascii="Arial" w:hAnsi="Arial" w:cs="Arial"/>
                <w:lang w:eastAsia="en-GB"/>
              </w:rPr>
            </w:pPr>
            <w:r w:rsidRPr="00F067C5">
              <w:rPr>
                <w:rFonts w:ascii="Arial" w:hAnsi="Arial" w:cs="Arial"/>
                <w:lang w:eastAsia="en-GB"/>
              </w:rPr>
              <w:t>170</w:t>
            </w:r>
          </w:p>
        </w:tc>
        <w:tc>
          <w:tcPr>
            <w:tcW w:w="1843" w:type="dxa"/>
          </w:tcPr>
          <w:p w14:paraId="3FDF47AE" w14:textId="77777777" w:rsidR="00F067C5" w:rsidRPr="00F067C5" w:rsidRDefault="00F067C5" w:rsidP="00F067C5">
            <w:pPr>
              <w:overflowPunct w:val="0"/>
              <w:autoSpaceDE w:val="0"/>
              <w:autoSpaceDN w:val="0"/>
              <w:adjustRightInd w:val="0"/>
              <w:jc w:val="center"/>
              <w:textAlignment w:val="baseline"/>
              <w:rPr>
                <w:rFonts w:ascii="Arial" w:hAnsi="Arial" w:cs="Arial"/>
                <w:lang w:eastAsia="en-GB"/>
              </w:rPr>
            </w:pPr>
            <w:r w:rsidRPr="00F067C5">
              <w:rPr>
                <w:rFonts w:ascii="Arial" w:hAnsi="Arial" w:cs="Arial"/>
                <w:lang w:eastAsia="en-GB"/>
              </w:rPr>
              <w:t>85%</w:t>
            </w:r>
          </w:p>
        </w:tc>
      </w:tr>
      <w:tr w:rsidR="00F067C5" w:rsidRPr="00F067C5" w14:paraId="2EEE7FBC" w14:textId="77777777" w:rsidTr="009A4E6E">
        <w:tc>
          <w:tcPr>
            <w:tcW w:w="3969" w:type="dxa"/>
          </w:tcPr>
          <w:p w14:paraId="37372F98" w14:textId="77777777" w:rsidR="00F067C5" w:rsidRPr="00F067C5" w:rsidRDefault="00F067C5" w:rsidP="00F067C5">
            <w:pPr>
              <w:overflowPunct w:val="0"/>
              <w:autoSpaceDE w:val="0"/>
              <w:autoSpaceDN w:val="0"/>
              <w:adjustRightInd w:val="0"/>
              <w:jc w:val="both"/>
              <w:textAlignment w:val="baseline"/>
              <w:rPr>
                <w:rFonts w:ascii="Arial" w:hAnsi="Arial" w:cs="Arial"/>
                <w:lang w:eastAsia="en-GB"/>
              </w:rPr>
            </w:pPr>
            <w:r w:rsidRPr="00F067C5">
              <w:rPr>
                <w:rFonts w:ascii="Arial" w:hAnsi="Arial" w:cs="Arial"/>
                <w:b/>
                <w:lang w:eastAsia="en-GB"/>
              </w:rPr>
              <w:t>TOTAL</w:t>
            </w:r>
          </w:p>
        </w:tc>
        <w:tc>
          <w:tcPr>
            <w:tcW w:w="1701" w:type="dxa"/>
          </w:tcPr>
          <w:p w14:paraId="5B299B55" w14:textId="77777777" w:rsidR="00F067C5" w:rsidRPr="00F067C5" w:rsidRDefault="00F067C5" w:rsidP="00F067C5">
            <w:pPr>
              <w:overflowPunct w:val="0"/>
              <w:autoSpaceDE w:val="0"/>
              <w:autoSpaceDN w:val="0"/>
              <w:adjustRightInd w:val="0"/>
              <w:jc w:val="center"/>
              <w:textAlignment w:val="baseline"/>
              <w:rPr>
                <w:rFonts w:ascii="Arial" w:hAnsi="Arial" w:cs="Arial"/>
                <w:b/>
                <w:lang w:eastAsia="en-GB"/>
              </w:rPr>
            </w:pPr>
            <w:r w:rsidRPr="00F067C5">
              <w:rPr>
                <w:rFonts w:ascii="Arial" w:hAnsi="Arial" w:cs="Arial"/>
                <w:b/>
                <w:lang w:eastAsia="en-GB"/>
              </w:rPr>
              <w:t>200</w:t>
            </w:r>
          </w:p>
        </w:tc>
        <w:tc>
          <w:tcPr>
            <w:tcW w:w="1843" w:type="dxa"/>
          </w:tcPr>
          <w:p w14:paraId="6638DFCC" w14:textId="77777777" w:rsidR="00F067C5" w:rsidRPr="00F067C5" w:rsidRDefault="00F067C5" w:rsidP="00F067C5">
            <w:pPr>
              <w:overflowPunct w:val="0"/>
              <w:autoSpaceDE w:val="0"/>
              <w:autoSpaceDN w:val="0"/>
              <w:adjustRightInd w:val="0"/>
              <w:jc w:val="center"/>
              <w:textAlignment w:val="baseline"/>
              <w:rPr>
                <w:rFonts w:ascii="Arial" w:hAnsi="Arial" w:cs="Arial"/>
                <w:b/>
                <w:lang w:eastAsia="en-GB"/>
              </w:rPr>
            </w:pPr>
            <w:r w:rsidRPr="00F067C5">
              <w:rPr>
                <w:rFonts w:ascii="Arial" w:hAnsi="Arial" w:cs="Arial"/>
                <w:b/>
                <w:lang w:eastAsia="en-GB"/>
              </w:rPr>
              <w:t>100%</w:t>
            </w:r>
          </w:p>
        </w:tc>
      </w:tr>
    </w:tbl>
    <w:p w14:paraId="0EA714FC" w14:textId="77777777" w:rsidR="00F067C5" w:rsidRPr="00F067C5" w:rsidRDefault="00F067C5" w:rsidP="00F067C5">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p>
    <w:p w14:paraId="3ADCB82D" w14:textId="77777777" w:rsidR="00F067C5" w:rsidRPr="00F067C5" w:rsidRDefault="00F067C5" w:rsidP="00F067C5">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ASSESSMENT</w:t>
      </w:r>
    </w:p>
    <w:p w14:paraId="40926BC4" w14:textId="77777777" w:rsidR="00F067C5" w:rsidRPr="00F067C5" w:rsidRDefault="00F067C5" w:rsidP="00F067C5">
      <w:pPr>
        <w:tabs>
          <w:tab w:val="left" w:pos="720"/>
          <w:tab w:val="left" w:pos="1440"/>
          <w:tab w:val="left" w:pos="2160"/>
          <w:tab w:val="left" w:pos="2880"/>
        </w:tabs>
        <w:overflowPunct w:val="0"/>
        <w:autoSpaceDE w:val="0"/>
        <w:autoSpaceDN w:val="0"/>
        <w:adjustRightInd w:val="0"/>
        <w:ind w:left="3600"/>
        <w:jc w:val="both"/>
        <w:textAlignment w:val="baseline"/>
        <w:rPr>
          <w:rFonts w:eastAsia="Times New Roman"/>
          <w:b/>
          <w:lang w:eastAsia="en-GB"/>
        </w:rPr>
      </w:pPr>
    </w:p>
    <w:p w14:paraId="4C3D1ABD"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Assessment Component 1 – 50%</w:t>
      </w:r>
    </w:p>
    <w:p w14:paraId="5F37AB03"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75A87092"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r w:rsidRPr="00F067C5">
        <w:rPr>
          <w:rFonts w:eastAsia="Times New Roman"/>
          <w:lang w:eastAsia="en-GB"/>
        </w:rPr>
        <w:t>Essay (3000 words)</w:t>
      </w:r>
    </w:p>
    <w:p w14:paraId="59F3931D"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705FA5F6"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r w:rsidRPr="00F067C5">
        <w:rPr>
          <w:rFonts w:eastAsia="Times New Roman"/>
          <w:lang w:eastAsia="en-GB"/>
        </w:rPr>
        <w:t>Exemplar</w:t>
      </w:r>
    </w:p>
    <w:p w14:paraId="206EB3D3" w14:textId="77777777" w:rsidR="00F067C5" w:rsidRPr="00F067C5" w:rsidRDefault="00F067C5" w:rsidP="00F067C5">
      <w:pPr>
        <w:overflowPunct w:val="0"/>
        <w:autoSpaceDE w:val="0"/>
        <w:autoSpaceDN w:val="0"/>
        <w:adjustRightInd w:val="0"/>
        <w:jc w:val="both"/>
        <w:textAlignment w:val="baseline"/>
        <w:rPr>
          <w:rFonts w:eastAsia="Times New Roman"/>
          <w:i/>
          <w:lang w:eastAsia="en-GB"/>
        </w:rPr>
      </w:pPr>
      <w:r w:rsidRPr="00F067C5">
        <w:rPr>
          <w:rFonts w:eastAsia="Times New Roman"/>
          <w:i/>
          <w:lang w:eastAsia="en-GB"/>
        </w:rPr>
        <w:t>Critically reflect upon the tensions and pressures within the family and beyond.</w:t>
      </w:r>
    </w:p>
    <w:p w14:paraId="51F55708" w14:textId="77777777" w:rsidR="00F067C5" w:rsidRPr="00F067C5" w:rsidRDefault="00F067C5" w:rsidP="00F067C5">
      <w:pPr>
        <w:tabs>
          <w:tab w:val="left" w:pos="720"/>
          <w:tab w:val="left" w:pos="1440"/>
          <w:tab w:val="left" w:pos="2160"/>
          <w:tab w:val="left" w:pos="2880"/>
        </w:tabs>
        <w:overflowPunct w:val="0"/>
        <w:autoSpaceDE w:val="0"/>
        <w:autoSpaceDN w:val="0"/>
        <w:adjustRightInd w:val="0"/>
        <w:jc w:val="both"/>
        <w:textAlignment w:val="baseline"/>
        <w:rPr>
          <w:rFonts w:eastAsia="Times New Roman"/>
          <w:lang w:eastAsia="en-GB"/>
        </w:rPr>
      </w:pPr>
    </w:p>
    <w:p w14:paraId="4C189C48"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Assessment Component 2 – 50%</w:t>
      </w:r>
    </w:p>
    <w:p w14:paraId="67304FD8"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4373FB91"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r w:rsidRPr="00F067C5">
        <w:rPr>
          <w:rFonts w:eastAsia="Times New Roman"/>
          <w:lang w:eastAsia="en-GB"/>
        </w:rPr>
        <w:t>Portfolio (3000 words)</w:t>
      </w:r>
    </w:p>
    <w:p w14:paraId="5386CB4E"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7532632C"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r w:rsidRPr="00F067C5">
        <w:rPr>
          <w:rFonts w:eastAsia="Times New Roman"/>
          <w:lang w:eastAsia="en-GB"/>
        </w:rPr>
        <w:t>Exemplar</w:t>
      </w:r>
    </w:p>
    <w:p w14:paraId="29138825" w14:textId="77777777" w:rsidR="00F067C5" w:rsidRPr="00F067C5" w:rsidRDefault="00F067C5" w:rsidP="00F067C5">
      <w:pPr>
        <w:overflowPunct w:val="0"/>
        <w:autoSpaceDE w:val="0"/>
        <w:autoSpaceDN w:val="0"/>
        <w:adjustRightInd w:val="0"/>
        <w:jc w:val="both"/>
        <w:textAlignment w:val="baseline"/>
        <w:rPr>
          <w:rFonts w:eastAsia="Times New Roman"/>
          <w:i/>
          <w:lang w:eastAsia="en-GB"/>
        </w:rPr>
      </w:pPr>
      <w:r w:rsidRPr="00F067C5">
        <w:rPr>
          <w:rFonts w:eastAsia="Times New Roman"/>
          <w:i/>
          <w:lang w:eastAsia="en-GB"/>
        </w:rPr>
        <w:t>Choose an image of a ‘family’ which has been represented in the media and critically examining its significance in today’s society.</w:t>
      </w:r>
    </w:p>
    <w:p w14:paraId="6D5AC257" w14:textId="77777777" w:rsidR="00F067C5" w:rsidRPr="00F067C5" w:rsidRDefault="00F067C5" w:rsidP="00F067C5">
      <w:pPr>
        <w:tabs>
          <w:tab w:val="left" w:pos="720"/>
          <w:tab w:val="left" w:pos="1440"/>
          <w:tab w:val="left" w:pos="2160"/>
          <w:tab w:val="left" w:pos="2880"/>
        </w:tabs>
        <w:overflowPunct w:val="0"/>
        <w:autoSpaceDE w:val="0"/>
        <w:autoSpaceDN w:val="0"/>
        <w:adjustRightInd w:val="0"/>
        <w:jc w:val="both"/>
        <w:textAlignment w:val="baseline"/>
        <w:rPr>
          <w:rFonts w:eastAsia="Times New Roman"/>
          <w:lang w:eastAsia="en-GB"/>
        </w:rPr>
      </w:pPr>
    </w:p>
    <w:p w14:paraId="4DDE67B6" w14:textId="77777777" w:rsidR="00F067C5" w:rsidRPr="00F067C5" w:rsidRDefault="00F067C5" w:rsidP="00F067C5">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r w:rsidRPr="00F067C5">
        <w:rPr>
          <w:rFonts w:eastAsia="Times New Roman"/>
          <w:b/>
          <w:lang w:eastAsia="en-G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F067C5" w:rsidRPr="00F067C5" w14:paraId="35530A9B" w14:textId="77777777" w:rsidTr="009A4E6E">
        <w:tc>
          <w:tcPr>
            <w:tcW w:w="3261" w:type="dxa"/>
            <w:tcBorders>
              <w:top w:val="single" w:sz="4" w:space="0" w:color="auto"/>
              <w:left w:val="single" w:sz="4" w:space="0" w:color="auto"/>
            </w:tcBorders>
          </w:tcPr>
          <w:p w14:paraId="683D7E5E" w14:textId="77777777" w:rsidR="00F067C5" w:rsidRPr="00F067C5" w:rsidRDefault="00F067C5" w:rsidP="00F067C5">
            <w:pPr>
              <w:overflowPunct w:val="0"/>
              <w:autoSpaceDE w:val="0"/>
              <w:autoSpaceDN w:val="0"/>
              <w:adjustRightInd w:val="0"/>
              <w:textAlignment w:val="baseline"/>
              <w:rPr>
                <w:rFonts w:ascii="Arial" w:hAnsi="Arial" w:cs="Arial"/>
                <w:b/>
                <w:lang w:eastAsia="en-GB"/>
              </w:rPr>
            </w:pPr>
            <w:r w:rsidRPr="00F067C5">
              <w:rPr>
                <w:rFonts w:ascii="Arial" w:hAnsi="Arial" w:cs="Arial"/>
                <w:b/>
                <w:lang w:eastAsia="en-GB"/>
              </w:rPr>
              <w:t>Activity type</w:t>
            </w:r>
          </w:p>
        </w:tc>
        <w:tc>
          <w:tcPr>
            <w:tcW w:w="1842" w:type="dxa"/>
          </w:tcPr>
          <w:p w14:paraId="1A25C068" w14:textId="77777777" w:rsidR="00F067C5" w:rsidRPr="00F067C5" w:rsidRDefault="00F067C5" w:rsidP="00F067C5">
            <w:pPr>
              <w:overflowPunct w:val="0"/>
              <w:autoSpaceDE w:val="0"/>
              <w:autoSpaceDN w:val="0"/>
              <w:adjustRightInd w:val="0"/>
              <w:jc w:val="center"/>
              <w:textAlignment w:val="baseline"/>
              <w:rPr>
                <w:rFonts w:ascii="Arial" w:hAnsi="Arial" w:cs="Arial"/>
                <w:b/>
                <w:lang w:eastAsia="en-GB"/>
              </w:rPr>
            </w:pPr>
            <w:r w:rsidRPr="00F067C5">
              <w:rPr>
                <w:rFonts w:ascii="Arial" w:hAnsi="Arial" w:cs="Arial"/>
                <w:b/>
                <w:lang w:eastAsia="en-GB"/>
              </w:rPr>
              <w:t>Percentage</w:t>
            </w:r>
          </w:p>
        </w:tc>
      </w:tr>
      <w:tr w:rsidR="00F067C5" w:rsidRPr="00F067C5" w14:paraId="34CB9D8A" w14:textId="77777777" w:rsidTr="009A4E6E">
        <w:tc>
          <w:tcPr>
            <w:tcW w:w="3261" w:type="dxa"/>
          </w:tcPr>
          <w:p w14:paraId="4DCAB852" w14:textId="77777777" w:rsidR="00F067C5" w:rsidRPr="00F067C5" w:rsidRDefault="00F067C5" w:rsidP="00F067C5">
            <w:pPr>
              <w:overflowPunct w:val="0"/>
              <w:autoSpaceDE w:val="0"/>
              <w:autoSpaceDN w:val="0"/>
              <w:adjustRightInd w:val="0"/>
              <w:textAlignment w:val="baseline"/>
              <w:rPr>
                <w:rFonts w:ascii="Arial" w:hAnsi="Arial" w:cs="Arial"/>
                <w:lang w:eastAsia="en-GB"/>
              </w:rPr>
            </w:pPr>
            <w:r w:rsidRPr="00F067C5">
              <w:rPr>
                <w:rFonts w:ascii="Arial" w:hAnsi="Arial" w:cs="Arial"/>
                <w:lang w:eastAsia="en-GB"/>
              </w:rPr>
              <w:t>Written exam</w:t>
            </w:r>
          </w:p>
        </w:tc>
        <w:tc>
          <w:tcPr>
            <w:tcW w:w="1842" w:type="dxa"/>
          </w:tcPr>
          <w:p w14:paraId="750DFDB9" w14:textId="77777777" w:rsidR="00F067C5" w:rsidRPr="00F067C5" w:rsidRDefault="00F067C5" w:rsidP="00F067C5">
            <w:pPr>
              <w:overflowPunct w:val="0"/>
              <w:autoSpaceDE w:val="0"/>
              <w:autoSpaceDN w:val="0"/>
              <w:adjustRightInd w:val="0"/>
              <w:jc w:val="center"/>
              <w:textAlignment w:val="baseline"/>
              <w:rPr>
                <w:rFonts w:ascii="Arial" w:hAnsi="Arial" w:cs="Arial"/>
                <w:lang w:eastAsia="en-GB"/>
              </w:rPr>
            </w:pPr>
          </w:p>
        </w:tc>
      </w:tr>
      <w:tr w:rsidR="00F067C5" w:rsidRPr="00F067C5" w14:paraId="43C0E641" w14:textId="77777777" w:rsidTr="009A4E6E">
        <w:tc>
          <w:tcPr>
            <w:tcW w:w="3261" w:type="dxa"/>
          </w:tcPr>
          <w:p w14:paraId="02679060" w14:textId="77777777" w:rsidR="00F067C5" w:rsidRPr="00F067C5" w:rsidRDefault="00F067C5" w:rsidP="00F067C5">
            <w:pPr>
              <w:overflowPunct w:val="0"/>
              <w:autoSpaceDE w:val="0"/>
              <w:autoSpaceDN w:val="0"/>
              <w:adjustRightInd w:val="0"/>
              <w:textAlignment w:val="baseline"/>
              <w:rPr>
                <w:rFonts w:ascii="Arial" w:hAnsi="Arial" w:cs="Arial"/>
                <w:lang w:eastAsia="en-GB"/>
              </w:rPr>
            </w:pPr>
            <w:r w:rsidRPr="00F067C5">
              <w:rPr>
                <w:rFonts w:ascii="Arial" w:hAnsi="Arial" w:cs="Arial"/>
                <w:lang w:eastAsia="en-GB"/>
              </w:rPr>
              <w:t>Coursework</w:t>
            </w:r>
          </w:p>
        </w:tc>
        <w:tc>
          <w:tcPr>
            <w:tcW w:w="1842" w:type="dxa"/>
          </w:tcPr>
          <w:p w14:paraId="5A1A732A" w14:textId="77777777" w:rsidR="00F067C5" w:rsidRPr="00F067C5" w:rsidRDefault="00F067C5" w:rsidP="00F067C5">
            <w:pPr>
              <w:overflowPunct w:val="0"/>
              <w:autoSpaceDE w:val="0"/>
              <w:autoSpaceDN w:val="0"/>
              <w:adjustRightInd w:val="0"/>
              <w:jc w:val="center"/>
              <w:textAlignment w:val="baseline"/>
              <w:rPr>
                <w:rFonts w:ascii="Arial" w:hAnsi="Arial" w:cs="Arial"/>
                <w:lang w:eastAsia="en-GB"/>
              </w:rPr>
            </w:pPr>
            <w:r w:rsidRPr="00F067C5">
              <w:rPr>
                <w:rFonts w:ascii="Arial" w:hAnsi="Arial" w:cs="Arial"/>
                <w:lang w:eastAsia="en-GB"/>
              </w:rPr>
              <w:t>100</w:t>
            </w:r>
          </w:p>
        </w:tc>
      </w:tr>
      <w:tr w:rsidR="00F067C5" w:rsidRPr="00F067C5" w14:paraId="6330ECB4" w14:textId="77777777" w:rsidTr="009A4E6E">
        <w:tc>
          <w:tcPr>
            <w:tcW w:w="3261" w:type="dxa"/>
          </w:tcPr>
          <w:p w14:paraId="5A4E2DD8" w14:textId="77777777" w:rsidR="00F067C5" w:rsidRPr="00F067C5" w:rsidRDefault="00F067C5" w:rsidP="00F067C5">
            <w:pPr>
              <w:overflowPunct w:val="0"/>
              <w:autoSpaceDE w:val="0"/>
              <w:autoSpaceDN w:val="0"/>
              <w:adjustRightInd w:val="0"/>
              <w:textAlignment w:val="baseline"/>
              <w:rPr>
                <w:rFonts w:ascii="Arial" w:hAnsi="Arial" w:cs="Arial"/>
                <w:lang w:eastAsia="en-GB"/>
              </w:rPr>
            </w:pPr>
            <w:r w:rsidRPr="00F067C5">
              <w:rPr>
                <w:rFonts w:ascii="Arial" w:hAnsi="Arial" w:cs="Arial"/>
                <w:lang w:eastAsia="en-GB"/>
              </w:rPr>
              <w:t>Practical</w:t>
            </w:r>
          </w:p>
        </w:tc>
        <w:tc>
          <w:tcPr>
            <w:tcW w:w="1842" w:type="dxa"/>
          </w:tcPr>
          <w:p w14:paraId="04419655" w14:textId="77777777" w:rsidR="00F067C5" w:rsidRPr="00F067C5" w:rsidRDefault="00F067C5" w:rsidP="00F067C5">
            <w:pPr>
              <w:overflowPunct w:val="0"/>
              <w:autoSpaceDE w:val="0"/>
              <w:autoSpaceDN w:val="0"/>
              <w:adjustRightInd w:val="0"/>
              <w:jc w:val="center"/>
              <w:textAlignment w:val="baseline"/>
              <w:rPr>
                <w:rFonts w:ascii="Arial" w:hAnsi="Arial" w:cs="Arial"/>
                <w:lang w:eastAsia="en-GB"/>
              </w:rPr>
            </w:pPr>
          </w:p>
        </w:tc>
      </w:tr>
      <w:tr w:rsidR="00F067C5" w:rsidRPr="00F067C5" w14:paraId="70CB16EA" w14:textId="77777777" w:rsidTr="009A4E6E">
        <w:tc>
          <w:tcPr>
            <w:tcW w:w="3261" w:type="dxa"/>
          </w:tcPr>
          <w:p w14:paraId="66F5AD93" w14:textId="77777777" w:rsidR="00F067C5" w:rsidRPr="00F067C5" w:rsidRDefault="00F067C5" w:rsidP="00F067C5">
            <w:pPr>
              <w:overflowPunct w:val="0"/>
              <w:autoSpaceDE w:val="0"/>
              <w:autoSpaceDN w:val="0"/>
              <w:adjustRightInd w:val="0"/>
              <w:textAlignment w:val="baseline"/>
              <w:rPr>
                <w:rFonts w:ascii="Arial" w:hAnsi="Arial" w:cs="Arial"/>
                <w:lang w:eastAsia="en-GB"/>
              </w:rPr>
            </w:pPr>
            <w:r w:rsidRPr="00F067C5">
              <w:rPr>
                <w:rFonts w:ascii="Arial" w:hAnsi="Arial" w:cs="Arial"/>
                <w:b/>
                <w:lang w:eastAsia="en-GB"/>
              </w:rPr>
              <w:t>TOTAL</w:t>
            </w:r>
          </w:p>
        </w:tc>
        <w:tc>
          <w:tcPr>
            <w:tcW w:w="1842" w:type="dxa"/>
          </w:tcPr>
          <w:p w14:paraId="7A10C7BA" w14:textId="77777777" w:rsidR="00F067C5" w:rsidRPr="00F067C5" w:rsidRDefault="00F067C5" w:rsidP="00F067C5">
            <w:pPr>
              <w:overflowPunct w:val="0"/>
              <w:autoSpaceDE w:val="0"/>
              <w:autoSpaceDN w:val="0"/>
              <w:adjustRightInd w:val="0"/>
              <w:jc w:val="center"/>
              <w:textAlignment w:val="baseline"/>
              <w:rPr>
                <w:rFonts w:ascii="Arial" w:hAnsi="Arial" w:cs="Arial"/>
                <w:b/>
                <w:lang w:eastAsia="en-GB"/>
              </w:rPr>
            </w:pPr>
            <w:r w:rsidRPr="00F067C5">
              <w:rPr>
                <w:rFonts w:ascii="Arial" w:hAnsi="Arial" w:cs="Arial"/>
                <w:b/>
                <w:lang w:eastAsia="en-GB"/>
              </w:rPr>
              <w:t>100%</w:t>
            </w:r>
          </w:p>
        </w:tc>
      </w:tr>
    </w:tbl>
    <w:p w14:paraId="3A3B0206" w14:textId="77777777" w:rsidR="00F067C5" w:rsidRPr="00F067C5" w:rsidRDefault="00F067C5" w:rsidP="00F067C5">
      <w:pPr>
        <w:overflowPunct w:val="0"/>
        <w:autoSpaceDE w:val="0"/>
        <w:autoSpaceDN w:val="0"/>
        <w:adjustRightInd w:val="0"/>
        <w:textAlignment w:val="baseline"/>
        <w:rPr>
          <w:rFonts w:eastAsia="Times New Roman"/>
          <w:lang w:eastAsia="en-GB"/>
        </w:rPr>
      </w:pPr>
    </w:p>
    <w:p w14:paraId="04C97321" w14:textId="77777777" w:rsidR="00F067C5" w:rsidRPr="00F067C5" w:rsidRDefault="00F067C5" w:rsidP="00F067C5">
      <w:pPr>
        <w:overflowPunct w:val="0"/>
        <w:autoSpaceDE w:val="0"/>
        <w:autoSpaceDN w:val="0"/>
        <w:adjustRightInd w:val="0"/>
        <w:textAlignment w:val="baseline"/>
        <w:rPr>
          <w:rFonts w:eastAsia="Times New Roman"/>
          <w:b/>
          <w:lang w:eastAsia="en-GB"/>
        </w:rPr>
      </w:pPr>
    </w:p>
    <w:p w14:paraId="3F526F63" w14:textId="77777777" w:rsidR="00F067C5" w:rsidRPr="00F067C5" w:rsidRDefault="00F067C5" w:rsidP="00F067C5">
      <w:pPr>
        <w:overflowPunct w:val="0"/>
        <w:autoSpaceDE w:val="0"/>
        <w:autoSpaceDN w:val="0"/>
        <w:adjustRightInd w:val="0"/>
        <w:textAlignment w:val="baseline"/>
        <w:rPr>
          <w:rFonts w:eastAsia="Times New Roman"/>
          <w:b/>
          <w:lang w:eastAsia="en-GB"/>
        </w:rPr>
      </w:pPr>
    </w:p>
    <w:p w14:paraId="5887FDDC" w14:textId="77777777" w:rsidR="00F067C5" w:rsidRPr="00F067C5" w:rsidRDefault="00F067C5" w:rsidP="00F067C5">
      <w:pPr>
        <w:overflowPunct w:val="0"/>
        <w:autoSpaceDE w:val="0"/>
        <w:autoSpaceDN w:val="0"/>
        <w:adjustRightInd w:val="0"/>
        <w:textAlignment w:val="baseline"/>
        <w:rPr>
          <w:rFonts w:eastAsia="Times New Roman"/>
          <w:b/>
          <w:lang w:eastAsia="en-GB"/>
        </w:rPr>
      </w:pPr>
    </w:p>
    <w:p w14:paraId="7422B30A"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723B89D4"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71238C50" w14:textId="77777777" w:rsidR="00F067C5" w:rsidRPr="00F067C5" w:rsidRDefault="00F067C5" w:rsidP="00F067C5">
      <w:pPr>
        <w:overflowPunct w:val="0"/>
        <w:autoSpaceDE w:val="0"/>
        <w:autoSpaceDN w:val="0"/>
        <w:adjustRightInd w:val="0"/>
        <w:jc w:val="both"/>
        <w:textAlignment w:val="baseline"/>
        <w:rPr>
          <w:rFonts w:eastAsia="Times New Roman"/>
          <w:b/>
          <w:lang w:eastAsia="en-GB"/>
        </w:rPr>
      </w:pPr>
    </w:p>
    <w:p w14:paraId="7BCAD477" w14:textId="77777777" w:rsidR="00F067C5" w:rsidRPr="00F067C5" w:rsidRDefault="00F067C5" w:rsidP="00F067C5">
      <w:pPr>
        <w:tabs>
          <w:tab w:val="left" w:pos="720"/>
          <w:tab w:val="left" w:pos="1440"/>
          <w:tab w:val="left" w:pos="2160"/>
          <w:tab w:val="left" w:pos="2880"/>
        </w:tabs>
        <w:overflowPunct w:val="0"/>
        <w:autoSpaceDE w:val="0"/>
        <w:autoSpaceDN w:val="0"/>
        <w:adjustRightInd w:val="0"/>
        <w:textAlignment w:val="baseline"/>
        <w:rPr>
          <w:rFonts w:eastAsia="Times New Roman"/>
          <w:b/>
          <w:lang w:eastAsia="en-GB"/>
        </w:rPr>
      </w:pPr>
      <w:r w:rsidRPr="00F067C5">
        <w:rPr>
          <w:rFonts w:eastAsia="Times New Roman"/>
          <w:b/>
          <w:lang w:eastAsia="en-GB"/>
        </w:rPr>
        <w:t>EDUCATION FOR SUSTAINABLE DEVELOPMENT (ESD)</w:t>
      </w:r>
    </w:p>
    <w:p w14:paraId="2F45DFBA" w14:textId="77777777" w:rsidR="00F067C5" w:rsidRPr="00F067C5" w:rsidRDefault="00F067C5" w:rsidP="00F067C5">
      <w:pPr>
        <w:tabs>
          <w:tab w:val="left" w:pos="720"/>
          <w:tab w:val="left" w:pos="1440"/>
          <w:tab w:val="left" w:pos="2160"/>
          <w:tab w:val="left" w:pos="2880"/>
        </w:tabs>
        <w:overflowPunct w:val="0"/>
        <w:autoSpaceDE w:val="0"/>
        <w:autoSpaceDN w:val="0"/>
        <w:adjustRightInd w:val="0"/>
        <w:textAlignment w:val="baseline"/>
        <w:rPr>
          <w:rFonts w:eastAsia="Times New Roman"/>
          <w:lang w:eastAsia="en-GB"/>
        </w:rPr>
      </w:pPr>
    </w:p>
    <w:tbl>
      <w:tblPr>
        <w:tblStyle w:val="TableGrid1"/>
        <w:tblW w:w="0" w:type="auto"/>
        <w:tblLook w:val="04A0" w:firstRow="1" w:lastRow="0" w:firstColumn="1" w:lastColumn="0" w:noHBand="0" w:noVBand="1"/>
      </w:tblPr>
      <w:tblGrid>
        <w:gridCol w:w="4443"/>
        <w:gridCol w:w="4443"/>
      </w:tblGrid>
      <w:tr w:rsidR="00F067C5" w:rsidRPr="00F067C5" w14:paraId="4236EDB1" w14:textId="77777777" w:rsidTr="009A4E6E">
        <w:tc>
          <w:tcPr>
            <w:tcW w:w="4443" w:type="dxa"/>
            <w:vMerge w:val="restart"/>
            <w:vAlign w:val="center"/>
          </w:tcPr>
          <w:p w14:paraId="26A4BE36" w14:textId="77777777" w:rsidR="00F067C5" w:rsidRPr="00F067C5" w:rsidRDefault="00F067C5" w:rsidP="00F067C5">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r w:rsidRPr="00F067C5">
              <w:rPr>
                <w:rFonts w:ascii="Arial" w:hAnsi="Arial" w:cs="Arial"/>
                <w:lang w:eastAsia="en-GB"/>
              </w:rPr>
              <w:t>Does the module contribute to ESD?</w:t>
            </w:r>
          </w:p>
        </w:tc>
        <w:tc>
          <w:tcPr>
            <w:tcW w:w="4443" w:type="dxa"/>
            <w:vAlign w:val="center"/>
          </w:tcPr>
          <w:p w14:paraId="1921D6B7" w14:textId="77777777" w:rsidR="00F067C5" w:rsidRPr="00F067C5" w:rsidRDefault="00F067C5" w:rsidP="00F067C5">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r w:rsidRPr="00F067C5">
              <w:rPr>
                <w:rFonts w:ascii="Arial" w:hAnsi="Arial" w:cs="Arial"/>
                <w:lang w:eastAsia="en-GB"/>
              </w:rPr>
              <w:t>Yes</w:t>
            </w:r>
          </w:p>
        </w:tc>
      </w:tr>
      <w:tr w:rsidR="00F067C5" w:rsidRPr="00F067C5" w14:paraId="202FC3F8" w14:textId="77777777" w:rsidTr="009A4E6E">
        <w:tc>
          <w:tcPr>
            <w:tcW w:w="4443" w:type="dxa"/>
            <w:vMerge/>
          </w:tcPr>
          <w:p w14:paraId="50497684" w14:textId="77777777" w:rsidR="00F067C5" w:rsidRPr="00F067C5" w:rsidRDefault="00F067C5" w:rsidP="00F067C5">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p>
        </w:tc>
        <w:tc>
          <w:tcPr>
            <w:tcW w:w="4443" w:type="dxa"/>
            <w:vAlign w:val="center"/>
          </w:tcPr>
          <w:p w14:paraId="2D549047" w14:textId="77777777" w:rsidR="00F067C5" w:rsidRPr="00F067C5" w:rsidRDefault="00F067C5" w:rsidP="00F067C5">
            <w:pPr>
              <w:tabs>
                <w:tab w:val="left" w:pos="720"/>
                <w:tab w:val="left" w:pos="1440"/>
                <w:tab w:val="left" w:pos="2160"/>
                <w:tab w:val="left" w:pos="2880"/>
              </w:tabs>
              <w:overflowPunct w:val="0"/>
              <w:autoSpaceDE w:val="0"/>
              <w:autoSpaceDN w:val="0"/>
              <w:adjustRightInd w:val="0"/>
              <w:textAlignment w:val="baseline"/>
              <w:rPr>
                <w:rFonts w:ascii="Arial" w:hAnsi="Arial" w:cs="Arial"/>
                <w:strike/>
                <w:lang w:eastAsia="en-GB"/>
              </w:rPr>
            </w:pPr>
            <w:r w:rsidRPr="00F067C5">
              <w:rPr>
                <w:rFonts w:ascii="Arial" w:hAnsi="Arial" w:cs="Arial"/>
                <w:strike/>
                <w:lang w:eastAsia="en-GB"/>
              </w:rPr>
              <w:t>No</w:t>
            </w:r>
          </w:p>
        </w:tc>
      </w:tr>
      <w:tr w:rsidR="00F067C5" w:rsidRPr="00F067C5" w14:paraId="57D73789" w14:textId="77777777" w:rsidTr="009A4E6E">
        <w:tc>
          <w:tcPr>
            <w:tcW w:w="8886" w:type="dxa"/>
            <w:gridSpan w:val="2"/>
          </w:tcPr>
          <w:p w14:paraId="637DC234" w14:textId="77777777" w:rsidR="00F067C5" w:rsidRPr="00F067C5" w:rsidRDefault="00F067C5" w:rsidP="00F067C5">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r w:rsidRPr="00F067C5">
              <w:rPr>
                <w:rFonts w:ascii="Arial" w:hAnsi="Arial" w:cs="Arial"/>
                <w:lang w:eastAsia="en-GB"/>
              </w:rPr>
              <w:t>Sustainable Literacy Skills</w:t>
            </w:r>
          </w:p>
          <w:p w14:paraId="6A903F2C" w14:textId="77777777" w:rsidR="00F067C5" w:rsidRPr="00F067C5" w:rsidRDefault="00F067C5" w:rsidP="00F067C5">
            <w:pPr>
              <w:numPr>
                <w:ilvl w:val="0"/>
                <w:numId w:val="4"/>
              </w:numPr>
              <w:autoSpaceDE w:val="0"/>
              <w:autoSpaceDN w:val="0"/>
              <w:adjustRightInd w:val="0"/>
              <w:spacing w:after="200"/>
              <w:contextualSpacing/>
              <w:rPr>
                <w:rFonts w:ascii="Arial" w:hAnsi="Arial" w:cs="Arial"/>
                <w:color w:val="000000"/>
              </w:rPr>
            </w:pPr>
            <w:r w:rsidRPr="00F067C5">
              <w:rPr>
                <w:rFonts w:ascii="Arial" w:hAnsi="Arial" w:cs="Arial"/>
                <w:color w:val="000000"/>
              </w:rPr>
              <w:t>be able to appreciate the importance of environmental, social and political</w:t>
            </w:r>
            <w:r w:rsidRPr="00F067C5">
              <w:rPr>
                <w:rFonts w:ascii="Arial" w:hAnsi="Arial" w:cs="Arial"/>
                <w:color w:val="000000"/>
              </w:rPr>
              <w:tab/>
              <w:t xml:space="preserve"> contexts to their studies; </w:t>
            </w:r>
          </w:p>
          <w:p w14:paraId="3AD4659C" w14:textId="77777777" w:rsidR="00F067C5" w:rsidRPr="00F067C5" w:rsidRDefault="00F067C5" w:rsidP="00F067C5">
            <w:pPr>
              <w:numPr>
                <w:ilvl w:val="0"/>
                <w:numId w:val="4"/>
              </w:numPr>
              <w:autoSpaceDE w:val="0"/>
              <w:autoSpaceDN w:val="0"/>
              <w:adjustRightInd w:val="0"/>
              <w:spacing w:after="200"/>
              <w:contextualSpacing/>
              <w:rPr>
                <w:rFonts w:ascii="Arial" w:hAnsi="Arial" w:cs="Arial"/>
                <w:color w:val="000000"/>
              </w:rPr>
            </w:pPr>
            <w:r w:rsidRPr="00F067C5">
              <w:rPr>
                <w:rFonts w:ascii="Arial" w:hAnsi="Arial" w:cs="Arial"/>
                <w:color w:val="000000"/>
              </w:rPr>
              <w:t>be able to solve or ameliorate real life problems through employing holistic as well as reductionist approaches, as appropriate to the issue;</w:t>
            </w:r>
          </w:p>
          <w:p w14:paraId="014AD75C" w14:textId="77777777" w:rsidR="00F067C5" w:rsidRPr="00F067C5" w:rsidRDefault="00F067C5" w:rsidP="00F067C5">
            <w:pPr>
              <w:numPr>
                <w:ilvl w:val="0"/>
                <w:numId w:val="4"/>
              </w:numPr>
              <w:autoSpaceDE w:val="0"/>
              <w:autoSpaceDN w:val="0"/>
              <w:adjustRightInd w:val="0"/>
              <w:spacing w:after="200"/>
              <w:contextualSpacing/>
              <w:rPr>
                <w:rFonts w:ascii="Arial" w:hAnsi="Arial" w:cs="Arial"/>
                <w:color w:val="000000"/>
              </w:rPr>
            </w:pPr>
            <w:r w:rsidRPr="00F067C5">
              <w:rPr>
                <w:rFonts w:ascii="Arial" w:hAnsi="Arial" w:cs="Arial"/>
                <w:color w:val="000000"/>
              </w:rPr>
              <w:t xml:space="preserve">be able to think creatively, holistically, and systemically and make critical judgments on issues; </w:t>
            </w:r>
          </w:p>
          <w:p w14:paraId="2F34950D" w14:textId="77777777" w:rsidR="00F067C5" w:rsidRPr="00F067C5" w:rsidRDefault="00F067C5" w:rsidP="00F067C5">
            <w:pPr>
              <w:numPr>
                <w:ilvl w:val="0"/>
                <w:numId w:val="4"/>
              </w:numPr>
              <w:autoSpaceDE w:val="0"/>
              <w:autoSpaceDN w:val="0"/>
              <w:adjustRightInd w:val="0"/>
              <w:spacing w:after="200"/>
              <w:contextualSpacing/>
              <w:rPr>
                <w:rFonts w:ascii="Arial" w:hAnsi="Arial" w:cs="Arial"/>
                <w:color w:val="000000"/>
              </w:rPr>
            </w:pPr>
            <w:r w:rsidRPr="00F067C5">
              <w:rPr>
                <w:rFonts w:ascii="Arial" w:hAnsi="Arial" w:cs="Arial"/>
                <w:color w:val="000000"/>
              </w:rPr>
              <w:t xml:space="preserve">be able to develop a high level of self-reflection at a personal and professional level; </w:t>
            </w:r>
          </w:p>
          <w:p w14:paraId="0F46E925" w14:textId="77777777" w:rsidR="00F067C5" w:rsidRPr="00F067C5" w:rsidRDefault="00F067C5" w:rsidP="00F067C5">
            <w:pPr>
              <w:numPr>
                <w:ilvl w:val="0"/>
                <w:numId w:val="4"/>
              </w:numPr>
              <w:autoSpaceDE w:val="0"/>
              <w:autoSpaceDN w:val="0"/>
              <w:adjustRightInd w:val="0"/>
              <w:spacing w:after="200"/>
              <w:contextualSpacing/>
              <w:rPr>
                <w:rFonts w:ascii="Arial" w:hAnsi="Arial" w:cs="Arial"/>
                <w:color w:val="000000"/>
              </w:rPr>
            </w:pPr>
            <w:r w:rsidRPr="00F067C5">
              <w:rPr>
                <w:rFonts w:ascii="Arial" w:hAnsi="Arial" w:cs="Arial"/>
                <w:color w:val="000000"/>
              </w:rPr>
              <w:t>be able to understand, critically evaluate and adopt thoughtfully sustainability values;</w:t>
            </w:r>
          </w:p>
          <w:p w14:paraId="2E6AF21E" w14:textId="77777777" w:rsidR="00F067C5" w:rsidRPr="00F067C5" w:rsidRDefault="00F067C5" w:rsidP="00F067C5">
            <w:pPr>
              <w:numPr>
                <w:ilvl w:val="0"/>
                <w:numId w:val="4"/>
              </w:numPr>
              <w:autoSpaceDE w:val="0"/>
              <w:autoSpaceDN w:val="0"/>
              <w:adjustRightInd w:val="0"/>
              <w:contextualSpacing/>
              <w:rPr>
                <w:rFonts w:ascii="Arial" w:hAnsi="Arial" w:cs="Arial"/>
                <w:color w:val="000000"/>
              </w:rPr>
            </w:pPr>
            <w:r w:rsidRPr="00F067C5">
              <w:rPr>
                <w:rFonts w:ascii="Arial" w:hAnsi="Arial" w:cs="Arial"/>
              </w:rPr>
              <w:t>be able to apply theory to practice and vice versa</w:t>
            </w:r>
          </w:p>
        </w:tc>
      </w:tr>
    </w:tbl>
    <w:p w14:paraId="767A61AA" w14:textId="77777777" w:rsidR="00F067C5" w:rsidRDefault="00F067C5" w:rsidP="00F067C5">
      <w:pPr>
        <w:tabs>
          <w:tab w:val="left" w:pos="720"/>
          <w:tab w:val="left" w:pos="1440"/>
          <w:tab w:val="left" w:pos="2160"/>
          <w:tab w:val="left" w:pos="2880"/>
        </w:tabs>
        <w:overflowPunct w:val="0"/>
        <w:autoSpaceDE w:val="0"/>
        <w:autoSpaceDN w:val="0"/>
        <w:adjustRightInd w:val="0"/>
        <w:textAlignment w:val="baseline"/>
        <w:rPr>
          <w:rFonts w:eastAsia="Times New Roman"/>
          <w:lang w:eastAsia="en-GB"/>
        </w:rPr>
      </w:pPr>
    </w:p>
    <w:p w14:paraId="5001A5A7" w14:textId="77777777" w:rsidR="00F067C5" w:rsidRPr="00F067C5" w:rsidRDefault="00F067C5" w:rsidP="00F067C5">
      <w:pPr>
        <w:rPr>
          <w:rFonts w:eastAsia="Times New Roman"/>
          <w:b/>
          <w:lang w:eastAsia="en-GB"/>
        </w:rPr>
      </w:pPr>
      <w:r w:rsidRPr="00F067C5">
        <w:rPr>
          <w:rFonts w:eastAsia="Times New Roman"/>
          <w:b/>
          <w:lang w:eastAsia="en-GB"/>
        </w:rPr>
        <w:t>BIBLIOGRAPHY</w:t>
      </w:r>
    </w:p>
    <w:p w14:paraId="6A3CCAE9" w14:textId="77777777" w:rsidR="00F067C5" w:rsidRPr="00F067C5" w:rsidRDefault="00F067C5" w:rsidP="00F067C5">
      <w:pPr>
        <w:tabs>
          <w:tab w:val="left" w:pos="720"/>
          <w:tab w:val="left" w:pos="1440"/>
          <w:tab w:val="left" w:pos="2160"/>
          <w:tab w:val="left" w:pos="2880"/>
        </w:tabs>
        <w:overflowPunct w:val="0"/>
        <w:autoSpaceDE w:val="0"/>
        <w:autoSpaceDN w:val="0"/>
        <w:adjustRightInd w:val="0"/>
        <w:textAlignment w:val="baseline"/>
        <w:rPr>
          <w:rFonts w:eastAsia="Times New Roman"/>
          <w:b/>
          <w:lang w:eastAsia="en-GB"/>
        </w:rPr>
      </w:pPr>
    </w:p>
    <w:p w14:paraId="39414548" w14:textId="77777777" w:rsidR="00F067C5" w:rsidRPr="00F067C5" w:rsidRDefault="00F067C5" w:rsidP="00F067C5">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r w:rsidRPr="00F067C5">
        <w:rPr>
          <w:rFonts w:eastAsia="Times New Roman"/>
          <w:b/>
          <w:lang w:eastAsia="en-GB"/>
        </w:rPr>
        <w:lastRenderedPageBreak/>
        <w:t>Essential</w:t>
      </w:r>
    </w:p>
    <w:p w14:paraId="180B9F92"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p>
    <w:p w14:paraId="10F5514D" w14:textId="77777777" w:rsidR="00F067C5" w:rsidRPr="00F067C5" w:rsidRDefault="00F067C5" w:rsidP="00F067C5">
      <w:pPr>
        <w:tabs>
          <w:tab w:val="left" w:pos="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White, J.M. (2014) </w:t>
      </w:r>
      <w:proofErr w:type="spellStart"/>
      <w:r w:rsidRPr="00F067C5">
        <w:rPr>
          <w:rFonts w:eastAsia="Times New Roman"/>
          <w:i/>
          <w:lang w:eastAsia="en-GB"/>
        </w:rPr>
        <w:t>Famliy</w:t>
      </w:r>
      <w:proofErr w:type="spellEnd"/>
      <w:r w:rsidRPr="00F067C5">
        <w:rPr>
          <w:rFonts w:eastAsia="Times New Roman"/>
          <w:i/>
          <w:lang w:eastAsia="en-GB"/>
        </w:rPr>
        <w:t xml:space="preserve"> Theories: An Introduction, </w:t>
      </w:r>
      <w:proofErr w:type="spellStart"/>
      <w:r w:rsidRPr="00F067C5">
        <w:rPr>
          <w:rFonts w:eastAsia="Times New Roman"/>
          <w:lang w:eastAsia="en-GB"/>
        </w:rPr>
        <w:t>Thoasand</w:t>
      </w:r>
      <w:proofErr w:type="spellEnd"/>
      <w:r w:rsidRPr="00F067C5">
        <w:rPr>
          <w:rFonts w:eastAsia="Times New Roman"/>
          <w:lang w:eastAsia="en-GB"/>
        </w:rPr>
        <w:t xml:space="preserve"> Oaks, California: Sage.</w:t>
      </w:r>
    </w:p>
    <w:p w14:paraId="2E3C9F5C" w14:textId="77777777" w:rsidR="00F067C5" w:rsidRPr="00F067C5" w:rsidRDefault="00F067C5" w:rsidP="00F067C5">
      <w:pPr>
        <w:tabs>
          <w:tab w:val="left" w:pos="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Hakim, C. (2003) </w:t>
      </w:r>
      <w:r w:rsidRPr="00F067C5">
        <w:rPr>
          <w:rFonts w:eastAsia="Times New Roman"/>
          <w:i/>
          <w:lang w:eastAsia="en-GB"/>
        </w:rPr>
        <w:t>Models of the Family in Modern Societies: Ideals and Realities.</w:t>
      </w:r>
      <w:r w:rsidRPr="00F067C5">
        <w:rPr>
          <w:rFonts w:eastAsia="Times New Roman"/>
          <w:b/>
          <w:i/>
          <w:lang w:eastAsia="en-GB"/>
        </w:rPr>
        <w:t xml:space="preserve"> </w:t>
      </w:r>
      <w:r w:rsidRPr="00F067C5">
        <w:rPr>
          <w:rFonts w:eastAsia="Times New Roman"/>
          <w:lang w:eastAsia="en-GB"/>
        </w:rPr>
        <w:t>Aldershot, Hampshire: Ashgate Publishing Limited.</w:t>
      </w:r>
    </w:p>
    <w:p w14:paraId="66BA6296"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McCarthy, J. R., Doolittle, M. and </w:t>
      </w:r>
      <w:proofErr w:type="spellStart"/>
      <w:r w:rsidRPr="00F067C5">
        <w:rPr>
          <w:rFonts w:eastAsia="Times New Roman"/>
          <w:lang w:eastAsia="en-GB"/>
        </w:rPr>
        <w:t>Sclater</w:t>
      </w:r>
      <w:proofErr w:type="spellEnd"/>
      <w:r w:rsidRPr="00F067C5">
        <w:rPr>
          <w:rFonts w:eastAsia="Times New Roman"/>
          <w:lang w:eastAsia="en-GB"/>
        </w:rPr>
        <w:t xml:space="preserve">, S. D. (2012) </w:t>
      </w:r>
      <w:r w:rsidRPr="00F067C5">
        <w:rPr>
          <w:rFonts w:eastAsia="Times New Roman"/>
          <w:i/>
          <w:lang w:eastAsia="en-GB"/>
        </w:rPr>
        <w:t xml:space="preserve">Understanding Family Meanings: A Reflective Text. </w:t>
      </w:r>
      <w:r w:rsidRPr="00F067C5">
        <w:rPr>
          <w:rFonts w:eastAsia="Times New Roman"/>
          <w:lang w:eastAsia="en-GB"/>
        </w:rPr>
        <w:t>Bristol: Policy Press.</w:t>
      </w:r>
    </w:p>
    <w:p w14:paraId="1765105A"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b/>
          <w:lang w:eastAsia="en-GB"/>
        </w:rPr>
      </w:pPr>
    </w:p>
    <w:p w14:paraId="1B3109D7"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b/>
          <w:lang w:eastAsia="en-GB"/>
        </w:rPr>
        <w:t>Recommended</w:t>
      </w:r>
    </w:p>
    <w:p w14:paraId="435338F9" w14:textId="77777777" w:rsidR="00F067C5" w:rsidRPr="00F067C5" w:rsidRDefault="00F067C5" w:rsidP="00F067C5">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p>
    <w:p w14:paraId="6ABD8750" w14:textId="77777777" w:rsidR="00F067C5" w:rsidRPr="00F067C5" w:rsidRDefault="00F067C5" w:rsidP="00F067C5">
      <w:pPr>
        <w:tabs>
          <w:tab w:val="left" w:pos="0"/>
          <w:tab w:val="left" w:pos="709"/>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Allan, G. A. (2001) </w:t>
      </w:r>
      <w:r w:rsidRPr="00F067C5">
        <w:rPr>
          <w:rFonts w:eastAsia="Times New Roman"/>
          <w:i/>
          <w:lang w:eastAsia="en-GB"/>
        </w:rPr>
        <w:t xml:space="preserve">The Sociology of the Family: A Reader. </w:t>
      </w:r>
      <w:r w:rsidRPr="00F067C5">
        <w:rPr>
          <w:rFonts w:eastAsia="Times New Roman"/>
          <w:lang w:eastAsia="en-GB"/>
        </w:rPr>
        <w:t>Oxford: Blackwell Publishing Ltd.</w:t>
      </w:r>
    </w:p>
    <w:p w14:paraId="03FD069F"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Andersen, M. L. and Taylor, H. F. (2008) </w:t>
      </w:r>
      <w:r w:rsidRPr="00F067C5">
        <w:rPr>
          <w:rFonts w:eastAsia="Times New Roman"/>
          <w:i/>
          <w:lang w:eastAsia="en-GB"/>
        </w:rPr>
        <w:t xml:space="preserve">Sociology: Understanding a Diverse Society. </w:t>
      </w:r>
      <w:r w:rsidRPr="00F067C5">
        <w:rPr>
          <w:rFonts w:eastAsia="Times New Roman"/>
          <w:lang w:eastAsia="en-GB"/>
        </w:rPr>
        <w:t>Belmont, CA: Thomson Higher Education.</w:t>
      </w:r>
    </w:p>
    <w:p w14:paraId="1CF3AD39"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Berger, B. (2002) </w:t>
      </w:r>
      <w:r w:rsidRPr="00F067C5">
        <w:rPr>
          <w:rFonts w:eastAsia="Times New Roman"/>
          <w:i/>
          <w:lang w:eastAsia="en-GB"/>
        </w:rPr>
        <w:t xml:space="preserve">The Family in the Modern Age: More than a Lifestyle Choice. </w:t>
      </w:r>
      <w:r w:rsidRPr="00F067C5">
        <w:rPr>
          <w:rFonts w:eastAsia="Times New Roman"/>
          <w:lang w:eastAsia="en-GB"/>
        </w:rPr>
        <w:t xml:space="preserve">New Jersey: </w:t>
      </w:r>
      <w:proofErr w:type="spellStart"/>
      <w:r w:rsidRPr="00F067C5">
        <w:rPr>
          <w:rFonts w:eastAsia="Times New Roman"/>
          <w:lang w:eastAsia="en-GB"/>
        </w:rPr>
        <w:t>Treansaction</w:t>
      </w:r>
      <w:proofErr w:type="spellEnd"/>
      <w:r w:rsidRPr="00F067C5">
        <w:rPr>
          <w:rFonts w:eastAsia="Times New Roman"/>
          <w:lang w:eastAsia="en-GB"/>
        </w:rPr>
        <w:t xml:space="preserve"> Publishing.</w:t>
      </w:r>
    </w:p>
    <w:p w14:paraId="4B4924AB"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proofErr w:type="spellStart"/>
      <w:r w:rsidRPr="00F067C5">
        <w:rPr>
          <w:rFonts w:eastAsia="Times New Roman"/>
          <w:lang w:eastAsia="en-GB"/>
        </w:rPr>
        <w:t>Cheal</w:t>
      </w:r>
      <w:proofErr w:type="spellEnd"/>
      <w:r w:rsidRPr="00F067C5">
        <w:rPr>
          <w:rFonts w:eastAsia="Times New Roman"/>
          <w:lang w:eastAsia="en-GB"/>
        </w:rPr>
        <w:t xml:space="preserve">, D. (2003) </w:t>
      </w:r>
      <w:r w:rsidRPr="00F067C5">
        <w:rPr>
          <w:rFonts w:eastAsia="Times New Roman"/>
          <w:i/>
          <w:lang w:eastAsia="en-GB"/>
        </w:rPr>
        <w:t xml:space="preserve">Family: Critical Concepts in Sociology. </w:t>
      </w:r>
      <w:r w:rsidRPr="00F067C5">
        <w:rPr>
          <w:rFonts w:eastAsia="Times New Roman"/>
          <w:lang w:eastAsia="en-GB"/>
        </w:rPr>
        <w:t>London: Routledge.</w:t>
      </w:r>
    </w:p>
    <w:p w14:paraId="5010A077"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Clayton, M. and Williams, A. (2003) </w:t>
      </w:r>
      <w:r w:rsidRPr="00F067C5">
        <w:rPr>
          <w:rFonts w:eastAsia="Times New Roman"/>
          <w:i/>
          <w:lang w:eastAsia="en-GB"/>
        </w:rPr>
        <w:t xml:space="preserve">Social Justice: Blackwell Readings in Philosophy. </w:t>
      </w:r>
      <w:r w:rsidRPr="00F067C5">
        <w:rPr>
          <w:rFonts w:eastAsia="Times New Roman"/>
          <w:lang w:eastAsia="en-GB"/>
        </w:rPr>
        <w:t>Oxford: Blackwell Publishing.</w:t>
      </w:r>
    </w:p>
    <w:p w14:paraId="28E8E819"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Collins, D., Jordan, C. and Coleman, H. (2010) </w:t>
      </w:r>
      <w:r w:rsidRPr="00F067C5">
        <w:rPr>
          <w:rFonts w:eastAsia="Times New Roman"/>
          <w:i/>
          <w:lang w:eastAsia="en-GB"/>
        </w:rPr>
        <w:t xml:space="preserve">An Introduction to Family Social Work. </w:t>
      </w:r>
      <w:r w:rsidRPr="00F067C5">
        <w:rPr>
          <w:rFonts w:eastAsia="Times New Roman"/>
          <w:lang w:eastAsia="en-GB"/>
        </w:rPr>
        <w:t>Belmont, CA: Cengage Learning.</w:t>
      </w:r>
    </w:p>
    <w:p w14:paraId="0A1CCC05"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David, M. E. (2003) </w:t>
      </w:r>
      <w:r w:rsidRPr="00F067C5">
        <w:rPr>
          <w:rFonts w:eastAsia="Times New Roman"/>
          <w:i/>
          <w:lang w:eastAsia="en-GB"/>
        </w:rPr>
        <w:t xml:space="preserve">Personal and Political: Feminisms, Sociology and Family Lives. </w:t>
      </w:r>
      <w:r w:rsidRPr="00F067C5">
        <w:rPr>
          <w:rFonts w:eastAsia="Times New Roman"/>
          <w:lang w:eastAsia="en-GB"/>
        </w:rPr>
        <w:t>Stoke-on-Trent, Staffordshire: Trentham Books Ltd.</w:t>
      </w:r>
    </w:p>
    <w:p w14:paraId="0DCB937E"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King, C., Chen, Z. E., Jamieson, L., Simpson, R. and Lewis, R. (2011) </w:t>
      </w:r>
      <w:r w:rsidRPr="00F067C5">
        <w:rPr>
          <w:rFonts w:eastAsia="Times New Roman"/>
          <w:i/>
          <w:lang w:eastAsia="en-GB"/>
        </w:rPr>
        <w:t xml:space="preserve">Researching Families and Relationships: Reflections of Process: Palgrave Macmillan Studies in Family and Intimate Life. </w:t>
      </w:r>
      <w:r w:rsidRPr="00F067C5">
        <w:rPr>
          <w:rFonts w:eastAsia="Times New Roman"/>
          <w:lang w:eastAsia="en-GB"/>
        </w:rPr>
        <w:t>Basingstoke, Hampshire: Palgrave Macmillan.</w:t>
      </w:r>
    </w:p>
    <w:p w14:paraId="55E5FAAD" w14:textId="77777777" w:rsidR="00F067C5" w:rsidRPr="00F067C5" w:rsidRDefault="00F067C5" w:rsidP="00F067C5">
      <w:pPr>
        <w:tabs>
          <w:tab w:val="left" w:pos="567"/>
          <w:tab w:val="left" w:pos="720"/>
          <w:tab w:val="left" w:pos="2160"/>
          <w:tab w:val="left" w:pos="2880"/>
        </w:tabs>
        <w:overflowPunct w:val="0"/>
        <w:autoSpaceDE w:val="0"/>
        <w:autoSpaceDN w:val="0"/>
        <w:adjustRightInd w:val="0"/>
        <w:ind w:left="519" w:hangingChars="236" w:hanging="519"/>
        <w:textAlignment w:val="baseline"/>
        <w:rPr>
          <w:rFonts w:eastAsia="Times New Roman"/>
          <w:lang w:eastAsia="en-GB"/>
        </w:rPr>
      </w:pPr>
      <w:r w:rsidRPr="00F067C5">
        <w:rPr>
          <w:rFonts w:eastAsia="Times New Roman"/>
          <w:lang w:eastAsia="en-GB"/>
        </w:rPr>
        <w:t xml:space="preserve">Kornblum, W. (2012) </w:t>
      </w:r>
      <w:r w:rsidRPr="00F067C5">
        <w:rPr>
          <w:rFonts w:eastAsia="Times New Roman"/>
          <w:i/>
          <w:lang w:eastAsia="en-GB"/>
        </w:rPr>
        <w:t xml:space="preserve">Sociology in a Changing World. </w:t>
      </w:r>
      <w:r w:rsidRPr="00F067C5">
        <w:rPr>
          <w:rFonts w:eastAsia="Times New Roman"/>
          <w:lang w:eastAsia="en-GB"/>
        </w:rPr>
        <w:t>Belmont, CA: Wadsworth.</w:t>
      </w:r>
    </w:p>
    <w:p w14:paraId="72CE97A3" w14:textId="77777777" w:rsidR="00F067C5" w:rsidRPr="00F067C5" w:rsidRDefault="00F067C5" w:rsidP="00F067C5">
      <w:pPr>
        <w:tabs>
          <w:tab w:val="left" w:pos="567"/>
          <w:tab w:val="left" w:pos="720"/>
          <w:tab w:val="left" w:pos="2160"/>
          <w:tab w:val="left" w:pos="2880"/>
        </w:tabs>
        <w:overflowPunct w:val="0"/>
        <w:autoSpaceDE w:val="0"/>
        <w:autoSpaceDN w:val="0"/>
        <w:adjustRightInd w:val="0"/>
        <w:ind w:left="519" w:hangingChars="236" w:hanging="519"/>
        <w:textAlignment w:val="baseline"/>
        <w:rPr>
          <w:rFonts w:eastAsia="Times New Roman"/>
          <w:lang w:eastAsia="en-GB"/>
        </w:rPr>
      </w:pPr>
      <w:r w:rsidRPr="00F067C5">
        <w:rPr>
          <w:rFonts w:eastAsia="Times New Roman"/>
          <w:lang w:eastAsia="en-GB"/>
        </w:rPr>
        <w:t xml:space="preserve">Lafferty, M. (2001) </w:t>
      </w:r>
      <w:r w:rsidRPr="00F067C5">
        <w:rPr>
          <w:rFonts w:eastAsia="Times New Roman"/>
          <w:i/>
          <w:lang w:eastAsia="en-GB"/>
        </w:rPr>
        <w:t xml:space="preserve">Sustainable Communities in Europe. </w:t>
      </w:r>
      <w:r w:rsidRPr="00F067C5">
        <w:rPr>
          <w:rFonts w:eastAsia="Times New Roman"/>
          <w:lang w:eastAsia="en-GB"/>
        </w:rPr>
        <w:t>London: Earthscan.</w:t>
      </w:r>
    </w:p>
    <w:p w14:paraId="7A9C2B6B"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proofErr w:type="spellStart"/>
      <w:r w:rsidRPr="00F067C5">
        <w:rPr>
          <w:rFonts w:eastAsia="Times New Roman"/>
          <w:lang w:eastAsia="en-GB"/>
        </w:rPr>
        <w:t>Lamanna</w:t>
      </w:r>
      <w:proofErr w:type="spellEnd"/>
      <w:r w:rsidRPr="00F067C5">
        <w:rPr>
          <w:rFonts w:eastAsia="Times New Roman"/>
          <w:lang w:eastAsia="en-GB"/>
        </w:rPr>
        <w:t xml:space="preserve">, M. A. and </w:t>
      </w:r>
      <w:proofErr w:type="spellStart"/>
      <w:r w:rsidRPr="00F067C5">
        <w:rPr>
          <w:rFonts w:eastAsia="Times New Roman"/>
          <w:lang w:eastAsia="en-GB"/>
        </w:rPr>
        <w:t>Riedmann</w:t>
      </w:r>
      <w:proofErr w:type="spellEnd"/>
      <w:r w:rsidRPr="00F067C5">
        <w:rPr>
          <w:rFonts w:eastAsia="Times New Roman"/>
          <w:lang w:eastAsia="en-GB"/>
        </w:rPr>
        <w:t xml:space="preserve">, A. (2009) </w:t>
      </w:r>
      <w:r w:rsidRPr="00F067C5">
        <w:rPr>
          <w:rFonts w:eastAsia="Times New Roman"/>
          <w:i/>
          <w:lang w:eastAsia="en-GB"/>
        </w:rPr>
        <w:t xml:space="preserve">Marriages and Families: Making Choices in a Diverse Society. </w:t>
      </w:r>
      <w:r w:rsidRPr="00F067C5">
        <w:rPr>
          <w:rFonts w:eastAsia="Times New Roman"/>
          <w:lang w:eastAsia="en-GB"/>
        </w:rPr>
        <w:t>Belmont, CA: Wadsworth – Thomson Higher Education.</w:t>
      </w:r>
    </w:p>
    <w:p w14:paraId="543A9497"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Leonard, L. and Kenny, P. (2010) </w:t>
      </w:r>
      <w:r w:rsidRPr="00F067C5">
        <w:rPr>
          <w:rFonts w:eastAsia="Times New Roman"/>
          <w:i/>
          <w:lang w:eastAsia="en-GB"/>
        </w:rPr>
        <w:t xml:space="preserve">Sustainable Justice and the Community: Advances in Ecopolitics. </w:t>
      </w:r>
      <w:r w:rsidRPr="00F067C5">
        <w:rPr>
          <w:rFonts w:eastAsia="Times New Roman"/>
          <w:lang w:eastAsia="en-GB"/>
        </w:rPr>
        <w:t>Bingley, UK: Emerald Group Publishing Limited.</w:t>
      </w:r>
    </w:p>
    <w:p w14:paraId="66635446"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Miller, R. W. (2010) </w:t>
      </w:r>
      <w:r w:rsidRPr="00F067C5">
        <w:rPr>
          <w:rFonts w:eastAsia="Times New Roman"/>
          <w:i/>
          <w:lang w:eastAsia="en-GB"/>
        </w:rPr>
        <w:t xml:space="preserve">Globalizing Justice: The Ethics of Poverty and Power. </w:t>
      </w:r>
      <w:r w:rsidRPr="00F067C5">
        <w:rPr>
          <w:rFonts w:eastAsia="Times New Roman"/>
          <w:lang w:eastAsia="en-GB"/>
        </w:rPr>
        <w:t xml:space="preserve">Oxford: Oxford University Press. </w:t>
      </w:r>
    </w:p>
    <w:p w14:paraId="0BA4DF18"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Newman, D. M. and </w:t>
      </w:r>
      <w:proofErr w:type="spellStart"/>
      <w:r w:rsidRPr="00F067C5">
        <w:rPr>
          <w:rFonts w:eastAsia="Times New Roman"/>
          <w:lang w:eastAsia="en-GB"/>
        </w:rPr>
        <w:t>Grauerholz</w:t>
      </w:r>
      <w:proofErr w:type="spellEnd"/>
      <w:r w:rsidRPr="00F067C5">
        <w:rPr>
          <w:rFonts w:eastAsia="Times New Roman"/>
          <w:lang w:eastAsia="en-GB"/>
        </w:rPr>
        <w:t xml:space="preserve">, E. (2002) </w:t>
      </w:r>
      <w:r w:rsidRPr="00F067C5">
        <w:rPr>
          <w:rFonts w:eastAsia="Times New Roman"/>
          <w:i/>
          <w:lang w:eastAsia="en-GB"/>
        </w:rPr>
        <w:t xml:space="preserve">Sociology of Families. </w:t>
      </w:r>
      <w:r w:rsidRPr="00F067C5">
        <w:rPr>
          <w:rFonts w:eastAsia="Times New Roman"/>
          <w:lang w:eastAsia="en-GB"/>
        </w:rPr>
        <w:t>Thousand Oaks, CA: Sage Publications Inc.</w:t>
      </w:r>
    </w:p>
    <w:p w14:paraId="4F0F5124"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Newman, D. M. (2008) </w:t>
      </w:r>
      <w:r w:rsidRPr="00F067C5">
        <w:rPr>
          <w:rFonts w:eastAsia="Times New Roman"/>
          <w:i/>
          <w:lang w:eastAsia="en-GB"/>
        </w:rPr>
        <w:t xml:space="preserve">Sociology: Exploring the Architecture of Everyday Life. </w:t>
      </w:r>
      <w:r w:rsidRPr="00F067C5">
        <w:rPr>
          <w:rFonts w:eastAsia="Times New Roman"/>
          <w:lang w:eastAsia="en-GB"/>
        </w:rPr>
        <w:t>Thousand Oaks, CA: Sage Publications Inc.</w:t>
      </w:r>
    </w:p>
    <w:p w14:paraId="19A8BF7A"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Strickland, R. (2002) </w:t>
      </w:r>
      <w:r w:rsidRPr="00F067C5">
        <w:rPr>
          <w:rFonts w:eastAsia="Times New Roman"/>
          <w:i/>
          <w:lang w:eastAsia="en-GB"/>
        </w:rPr>
        <w:t xml:space="preserve">Growing Up Post-modern: Neo-liberalism and the War on the Young. </w:t>
      </w:r>
      <w:r w:rsidRPr="00F067C5">
        <w:rPr>
          <w:rFonts w:eastAsia="Times New Roman"/>
          <w:lang w:eastAsia="en-GB"/>
        </w:rPr>
        <w:t xml:space="preserve">Lanham, MD: Rowman and Littlefield </w:t>
      </w:r>
    </w:p>
    <w:p w14:paraId="79C66649"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p>
    <w:p w14:paraId="4B4EFCD9" w14:textId="77777777" w:rsidR="00F067C5" w:rsidRPr="00F067C5" w:rsidRDefault="00F067C5" w:rsidP="00F067C5">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r w:rsidRPr="00F067C5">
        <w:rPr>
          <w:rFonts w:eastAsia="Times New Roman"/>
          <w:b/>
          <w:lang w:eastAsia="en-GB"/>
        </w:rPr>
        <w:t>Background</w:t>
      </w:r>
    </w:p>
    <w:p w14:paraId="3046F443"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p>
    <w:p w14:paraId="2D15899B"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Brodzinsky, D. and </w:t>
      </w:r>
      <w:proofErr w:type="spellStart"/>
      <w:r w:rsidRPr="00F067C5">
        <w:rPr>
          <w:rFonts w:eastAsia="Times New Roman"/>
          <w:lang w:eastAsia="en-GB"/>
        </w:rPr>
        <w:t>Pertman</w:t>
      </w:r>
      <w:proofErr w:type="spellEnd"/>
      <w:r w:rsidRPr="00F067C5">
        <w:rPr>
          <w:rFonts w:eastAsia="Times New Roman"/>
          <w:lang w:eastAsia="en-GB"/>
        </w:rPr>
        <w:t xml:space="preserve">, A. (2012) </w:t>
      </w:r>
      <w:r w:rsidRPr="00F067C5">
        <w:rPr>
          <w:rFonts w:eastAsia="Times New Roman"/>
          <w:i/>
          <w:lang w:eastAsia="en-GB"/>
        </w:rPr>
        <w:t>Adoption by Lesbians and Gay Men: A New Dimension in Family Diversity.</w:t>
      </w:r>
      <w:r w:rsidRPr="00F067C5">
        <w:rPr>
          <w:rFonts w:eastAsia="Times New Roman"/>
          <w:lang w:eastAsia="en-GB"/>
        </w:rPr>
        <w:t xml:space="preserve"> New York: Oxford University Press.</w:t>
      </w:r>
    </w:p>
    <w:p w14:paraId="2E4CBBED"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proofErr w:type="spellStart"/>
      <w:r w:rsidRPr="00F067C5">
        <w:rPr>
          <w:rFonts w:eastAsia="Times New Roman"/>
          <w:lang w:eastAsia="en-GB"/>
        </w:rPr>
        <w:t>Fasenfest</w:t>
      </w:r>
      <w:proofErr w:type="spellEnd"/>
      <w:r w:rsidRPr="00F067C5">
        <w:rPr>
          <w:rFonts w:eastAsia="Times New Roman"/>
          <w:lang w:eastAsia="en-GB"/>
        </w:rPr>
        <w:t>, D. (2009)</w:t>
      </w:r>
      <w:r w:rsidRPr="00F067C5">
        <w:rPr>
          <w:rFonts w:eastAsia="Times New Roman"/>
          <w:i/>
          <w:lang w:eastAsia="en-GB"/>
        </w:rPr>
        <w:t xml:space="preserve"> Engaging Social Justice: Critical Studies of 21</w:t>
      </w:r>
      <w:r w:rsidRPr="00F067C5">
        <w:rPr>
          <w:rFonts w:eastAsia="Times New Roman"/>
          <w:i/>
          <w:vertAlign w:val="superscript"/>
          <w:lang w:eastAsia="en-GB"/>
        </w:rPr>
        <w:t>st</w:t>
      </w:r>
      <w:r w:rsidRPr="00F067C5">
        <w:rPr>
          <w:rFonts w:eastAsia="Times New Roman"/>
          <w:i/>
          <w:lang w:eastAsia="en-GB"/>
        </w:rPr>
        <w:t xml:space="preserve"> Century Social Transformation. </w:t>
      </w:r>
      <w:r w:rsidRPr="00F067C5">
        <w:rPr>
          <w:rFonts w:eastAsia="Times New Roman"/>
          <w:lang w:eastAsia="en-GB"/>
        </w:rPr>
        <w:t xml:space="preserve">Leiden, Netherlands: </w:t>
      </w:r>
    </w:p>
    <w:p w14:paraId="50D24AEA"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Giddens, A. (2010) </w:t>
      </w:r>
      <w:r w:rsidRPr="00F067C5">
        <w:rPr>
          <w:rFonts w:eastAsia="Times New Roman"/>
          <w:i/>
          <w:lang w:eastAsia="en-GB"/>
        </w:rPr>
        <w:t xml:space="preserve">Sociology: Introductory Readings. </w:t>
      </w:r>
      <w:r w:rsidRPr="00F067C5">
        <w:rPr>
          <w:rFonts w:eastAsia="Times New Roman"/>
          <w:lang w:eastAsia="en-GB"/>
        </w:rPr>
        <w:t>Cambridge: Polity Press.</w:t>
      </w:r>
    </w:p>
    <w:p w14:paraId="2E90C85A"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Howe, T. R. (2012) </w:t>
      </w:r>
      <w:r w:rsidRPr="00F067C5">
        <w:rPr>
          <w:rFonts w:eastAsia="Times New Roman"/>
          <w:i/>
          <w:lang w:eastAsia="en-GB"/>
        </w:rPr>
        <w:t>Marriages and Families in the 21</w:t>
      </w:r>
      <w:r w:rsidRPr="00F067C5">
        <w:rPr>
          <w:rFonts w:eastAsia="Times New Roman"/>
          <w:i/>
          <w:vertAlign w:val="superscript"/>
          <w:lang w:eastAsia="en-GB"/>
        </w:rPr>
        <w:t>st</w:t>
      </w:r>
      <w:r w:rsidRPr="00F067C5">
        <w:rPr>
          <w:rFonts w:eastAsia="Times New Roman"/>
          <w:i/>
          <w:lang w:eastAsia="en-GB"/>
        </w:rPr>
        <w:t xml:space="preserve"> Century: A Bio-ecological Approach. </w:t>
      </w:r>
      <w:r w:rsidRPr="00F067C5">
        <w:rPr>
          <w:rFonts w:eastAsia="Times New Roman"/>
          <w:lang w:eastAsia="en-GB"/>
        </w:rPr>
        <w:t>Malden, MA: Wiley Blackwell.</w:t>
      </w:r>
    </w:p>
    <w:p w14:paraId="0362FA44" w14:textId="77777777" w:rsidR="00F067C5" w:rsidRPr="00F067C5" w:rsidRDefault="00F067C5" w:rsidP="00F067C5">
      <w:pPr>
        <w:tabs>
          <w:tab w:val="left" w:pos="0"/>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F067C5">
        <w:rPr>
          <w:rFonts w:eastAsia="Times New Roman"/>
          <w:lang w:eastAsia="en-GB"/>
        </w:rPr>
        <w:t xml:space="preserve">Kendall, D. (2011) </w:t>
      </w:r>
      <w:r w:rsidRPr="00F067C5">
        <w:rPr>
          <w:rFonts w:eastAsia="Times New Roman"/>
          <w:i/>
          <w:lang w:eastAsia="en-GB"/>
        </w:rPr>
        <w:t xml:space="preserve">Sociology in Our Times. </w:t>
      </w:r>
      <w:r w:rsidRPr="00F067C5">
        <w:rPr>
          <w:rFonts w:eastAsia="Times New Roman"/>
          <w:lang w:eastAsia="en-GB"/>
        </w:rPr>
        <w:t>Belmont, CA: Wadsworth.</w:t>
      </w:r>
    </w:p>
    <w:p w14:paraId="0727C6D1"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p>
    <w:p w14:paraId="1C02F7AD" w14:textId="77777777" w:rsidR="00F067C5" w:rsidRPr="00F067C5" w:rsidRDefault="00F067C5" w:rsidP="00F067C5">
      <w:pPr>
        <w:rPr>
          <w:rFonts w:eastAsia="Times New Roman"/>
          <w:b/>
          <w:lang w:eastAsia="en-GB"/>
        </w:rPr>
      </w:pPr>
      <w:r w:rsidRPr="00F067C5">
        <w:rPr>
          <w:rFonts w:eastAsia="Times New Roman"/>
          <w:b/>
          <w:lang w:eastAsia="en-GB"/>
        </w:rPr>
        <w:br w:type="page"/>
      </w:r>
    </w:p>
    <w:p w14:paraId="38E460B8" w14:textId="77777777" w:rsidR="00F067C5" w:rsidRPr="00F067C5" w:rsidRDefault="00F067C5" w:rsidP="00F067C5">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r w:rsidRPr="00F067C5">
        <w:rPr>
          <w:rFonts w:eastAsia="Times New Roman"/>
          <w:b/>
          <w:lang w:eastAsia="en-GB"/>
        </w:rPr>
        <w:lastRenderedPageBreak/>
        <w:t xml:space="preserve">Journals </w:t>
      </w:r>
    </w:p>
    <w:p w14:paraId="2C5F4784" w14:textId="77777777" w:rsidR="00F067C5" w:rsidRPr="00F067C5" w:rsidRDefault="00F067C5" w:rsidP="00F067C5">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p>
    <w:p w14:paraId="5E47502B" w14:textId="77777777" w:rsidR="00F067C5" w:rsidRPr="00F067C5" w:rsidRDefault="00F067C5" w:rsidP="00F067C5">
      <w:pPr>
        <w:numPr>
          <w:ilvl w:val="0"/>
          <w:numId w:val="3"/>
        </w:numPr>
        <w:tabs>
          <w:tab w:val="left" w:pos="720"/>
          <w:tab w:val="left" w:pos="1440"/>
          <w:tab w:val="left" w:pos="2160"/>
          <w:tab w:val="left" w:pos="2880"/>
        </w:tabs>
        <w:overflowPunct w:val="0"/>
        <w:autoSpaceDE w:val="0"/>
        <w:autoSpaceDN w:val="0"/>
        <w:adjustRightInd w:val="0"/>
        <w:spacing w:after="200"/>
        <w:ind w:left="714" w:hanging="357"/>
        <w:jc w:val="both"/>
        <w:textAlignment w:val="baseline"/>
        <w:rPr>
          <w:rFonts w:eastAsia="Times New Roman"/>
          <w:i/>
          <w:lang w:eastAsia="en-GB"/>
        </w:rPr>
      </w:pPr>
      <w:r w:rsidRPr="00F067C5">
        <w:rPr>
          <w:rFonts w:eastAsia="Times New Roman"/>
          <w:i/>
          <w:lang w:eastAsia="en-GB"/>
        </w:rPr>
        <w:t>Journal of Family Issues</w:t>
      </w:r>
    </w:p>
    <w:p w14:paraId="70DB6AD1" w14:textId="77777777" w:rsidR="00F067C5" w:rsidRPr="00F067C5" w:rsidRDefault="00F067C5" w:rsidP="00F067C5">
      <w:pPr>
        <w:numPr>
          <w:ilvl w:val="0"/>
          <w:numId w:val="3"/>
        </w:numPr>
        <w:tabs>
          <w:tab w:val="left" w:pos="720"/>
          <w:tab w:val="left" w:pos="1440"/>
          <w:tab w:val="left" w:pos="2160"/>
          <w:tab w:val="left" w:pos="2880"/>
        </w:tabs>
        <w:overflowPunct w:val="0"/>
        <w:autoSpaceDE w:val="0"/>
        <w:autoSpaceDN w:val="0"/>
        <w:adjustRightInd w:val="0"/>
        <w:spacing w:after="200"/>
        <w:jc w:val="both"/>
        <w:textAlignment w:val="baseline"/>
        <w:rPr>
          <w:rFonts w:eastAsia="Times New Roman"/>
          <w:i/>
          <w:lang w:eastAsia="en-GB"/>
        </w:rPr>
      </w:pPr>
      <w:r w:rsidRPr="00F067C5">
        <w:rPr>
          <w:rFonts w:eastAsia="Times New Roman"/>
          <w:i/>
          <w:lang w:eastAsia="en-GB"/>
        </w:rPr>
        <w:t>International Journal of Child, Youth and Family Studies</w:t>
      </w:r>
    </w:p>
    <w:p w14:paraId="2C9DD507" w14:textId="77777777" w:rsidR="00F067C5" w:rsidRPr="00F067C5" w:rsidRDefault="00F067C5" w:rsidP="00F067C5">
      <w:pPr>
        <w:numPr>
          <w:ilvl w:val="0"/>
          <w:numId w:val="3"/>
        </w:numPr>
        <w:tabs>
          <w:tab w:val="left" w:pos="720"/>
          <w:tab w:val="left" w:pos="1440"/>
          <w:tab w:val="left" w:pos="2160"/>
          <w:tab w:val="left" w:pos="2880"/>
        </w:tabs>
        <w:overflowPunct w:val="0"/>
        <w:autoSpaceDE w:val="0"/>
        <w:autoSpaceDN w:val="0"/>
        <w:adjustRightInd w:val="0"/>
        <w:spacing w:after="200"/>
        <w:jc w:val="both"/>
        <w:textAlignment w:val="baseline"/>
        <w:rPr>
          <w:rFonts w:eastAsia="Times New Roman"/>
          <w:i/>
          <w:lang w:eastAsia="en-GB"/>
        </w:rPr>
      </w:pPr>
      <w:r w:rsidRPr="00F067C5">
        <w:rPr>
          <w:rFonts w:eastAsia="Times New Roman"/>
          <w:i/>
          <w:lang w:eastAsia="en-GB"/>
        </w:rPr>
        <w:t xml:space="preserve">Journal of Child and Family Studies </w:t>
      </w:r>
    </w:p>
    <w:p w14:paraId="3E02462F" w14:textId="77777777" w:rsidR="00F067C5" w:rsidRPr="00F067C5" w:rsidRDefault="00F067C5" w:rsidP="00F067C5">
      <w:pPr>
        <w:overflowPunct w:val="0"/>
        <w:autoSpaceDE w:val="0"/>
        <w:autoSpaceDN w:val="0"/>
        <w:adjustRightInd w:val="0"/>
        <w:jc w:val="both"/>
        <w:textAlignment w:val="baseline"/>
        <w:rPr>
          <w:rFonts w:eastAsia="Times New Roman"/>
          <w:i/>
          <w:lang w:eastAsia="en-GB"/>
        </w:rPr>
      </w:pPr>
    </w:p>
    <w:p w14:paraId="784B4E57" w14:textId="77777777" w:rsidR="00F067C5" w:rsidRPr="00F067C5" w:rsidRDefault="00F067C5" w:rsidP="00F067C5">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r w:rsidRPr="00F067C5">
        <w:rPr>
          <w:rFonts w:eastAsia="Times New Roman"/>
          <w:b/>
          <w:lang w:eastAsia="en-GB"/>
        </w:rPr>
        <w:t xml:space="preserve">Websites </w:t>
      </w:r>
    </w:p>
    <w:p w14:paraId="7C095491"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p>
    <w:p w14:paraId="0CFE2D59" w14:textId="77777777" w:rsidR="00F067C5" w:rsidRPr="00F067C5" w:rsidRDefault="00F067C5" w:rsidP="00F067C5">
      <w:pPr>
        <w:overflowPunct w:val="0"/>
        <w:autoSpaceDE w:val="0"/>
        <w:autoSpaceDN w:val="0"/>
        <w:adjustRightInd w:val="0"/>
        <w:jc w:val="both"/>
        <w:textAlignment w:val="baseline"/>
        <w:rPr>
          <w:rFonts w:eastAsia="Times New Roman"/>
          <w:lang w:eastAsia="en-GB"/>
        </w:rPr>
      </w:pPr>
      <w:r w:rsidRPr="00F067C5">
        <w:rPr>
          <w:rFonts w:eastAsia="Times New Roman"/>
          <w:lang w:eastAsia="en-GB"/>
        </w:rPr>
        <w:t>Students will be directed to a range of appropriate websites during the module delivery</w:t>
      </w:r>
    </w:p>
    <w:p w14:paraId="0E1E6DC0" w14:textId="77777777" w:rsidR="00642735" w:rsidRPr="00F067C5" w:rsidRDefault="00642735" w:rsidP="00F067C5">
      <w:pPr>
        <w:rPr>
          <w:b/>
        </w:rPr>
      </w:pPr>
    </w:p>
    <w:sectPr w:rsidR="00642735" w:rsidRPr="00F067C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4774E"/>
    <w:multiLevelType w:val="hybridMultilevel"/>
    <w:tmpl w:val="828C9C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5321B3B"/>
    <w:multiLevelType w:val="hybridMultilevel"/>
    <w:tmpl w:val="AE2E9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A8207C"/>
    <w:multiLevelType w:val="hybridMultilevel"/>
    <w:tmpl w:val="BA583D48"/>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7210E6"/>
    <w:multiLevelType w:val="hybridMultilevel"/>
    <w:tmpl w:val="524CBF6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7C5"/>
    <w:rsid w:val="0006727F"/>
    <w:rsid w:val="000C43B0"/>
    <w:rsid w:val="000C6A5C"/>
    <w:rsid w:val="000D7F29"/>
    <w:rsid w:val="0016646F"/>
    <w:rsid w:val="001945AD"/>
    <w:rsid w:val="00195251"/>
    <w:rsid w:val="00195707"/>
    <w:rsid w:val="001A1EA5"/>
    <w:rsid w:val="001C524C"/>
    <w:rsid w:val="001D3D73"/>
    <w:rsid w:val="001F2D8B"/>
    <w:rsid w:val="00226072"/>
    <w:rsid w:val="002401AB"/>
    <w:rsid w:val="00240297"/>
    <w:rsid w:val="00247F62"/>
    <w:rsid w:val="00264DE0"/>
    <w:rsid w:val="0027760C"/>
    <w:rsid w:val="002866B2"/>
    <w:rsid w:val="00295D16"/>
    <w:rsid w:val="002A2B12"/>
    <w:rsid w:val="002C2A51"/>
    <w:rsid w:val="002C471E"/>
    <w:rsid w:val="00356D4D"/>
    <w:rsid w:val="003615A9"/>
    <w:rsid w:val="003A74FA"/>
    <w:rsid w:val="003C09F0"/>
    <w:rsid w:val="003C276D"/>
    <w:rsid w:val="003E2D46"/>
    <w:rsid w:val="003F0EC5"/>
    <w:rsid w:val="004066F2"/>
    <w:rsid w:val="00407D07"/>
    <w:rsid w:val="0041281F"/>
    <w:rsid w:val="00433082"/>
    <w:rsid w:val="00477BCB"/>
    <w:rsid w:val="00497F35"/>
    <w:rsid w:val="004A0309"/>
    <w:rsid w:val="004A0369"/>
    <w:rsid w:val="004A133A"/>
    <w:rsid w:val="004A5A64"/>
    <w:rsid w:val="004B42D6"/>
    <w:rsid w:val="004D6E9C"/>
    <w:rsid w:val="00530E3D"/>
    <w:rsid w:val="005624E3"/>
    <w:rsid w:val="00594441"/>
    <w:rsid w:val="00595119"/>
    <w:rsid w:val="005D336F"/>
    <w:rsid w:val="005F70D3"/>
    <w:rsid w:val="00604BD1"/>
    <w:rsid w:val="006078F8"/>
    <w:rsid w:val="00611FBC"/>
    <w:rsid w:val="00624393"/>
    <w:rsid w:val="00642735"/>
    <w:rsid w:val="006742F5"/>
    <w:rsid w:val="0068511E"/>
    <w:rsid w:val="00695CA5"/>
    <w:rsid w:val="006B5CAE"/>
    <w:rsid w:val="006C11B0"/>
    <w:rsid w:val="006E0569"/>
    <w:rsid w:val="006F455B"/>
    <w:rsid w:val="007563D2"/>
    <w:rsid w:val="00767E14"/>
    <w:rsid w:val="00795E75"/>
    <w:rsid w:val="007C1EAE"/>
    <w:rsid w:val="007F0F6E"/>
    <w:rsid w:val="007F2D95"/>
    <w:rsid w:val="00841BDD"/>
    <w:rsid w:val="00843CCC"/>
    <w:rsid w:val="008464AC"/>
    <w:rsid w:val="00852498"/>
    <w:rsid w:val="0086149E"/>
    <w:rsid w:val="008661A9"/>
    <w:rsid w:val="008708E0"/>
    <w:rsid w:val="00874355"/>
    <w:rsid w:val="0088217A"/>
    <w:rsid w:val="008E0D30"/>
    <w:rsid w:val="008E5D3A"/>
    <w:rsid w:val="008F4C85"/>
    <w:rsid w:val="0091263F"/>
    <w:rsid w:val="00914BF0"/>
    <w:rsid w:val="0092128A"/>
    <w:rsid w:val="009228AC"/>
    <w:rsid w:val="00935FCB"/>
    <w:rsid w:val="009411EB"/>
    <w:rsid w:val="00941E75"/>
    <w:rsid w:val="00966213"/>
    <w:rsid w:val="009834C1"/>
    <w:rsid w:val="00993073"/>
    <w:rsid w:val="009A6457"/>
    <w:rsid w:val="009B37C8"/>
    <w:rsid w:val="009C1E41"/>
    <w:rsid w:val="009C7EF1"/>
    <w:rsid w:val="00A0248E"/>
    <w:rsid w:val="00A50F0D"/>
    <w:rsid w:val="00A60971"/>
    <w:rsid w:val="00A850F4"/>
    <w:rsid w:val="00AA26AC"/>
    <w:rsid w:val="00AB5965"/>
    <w:rsid w:val="00AD63B9"/>
    <w:rsid w:val="00AE5229"/>
    <w:rsid w:val="00B33967"/>
    <w:rsid w:val="00B41761"/>
    <w:rsid w:val="00B57EB8"/>
    <w:rsid w:val="00B60E0E"/>
    <w:rsid w:val="00BB47A0"/>
    <w:rsid w:val="00BB57B2"/>
    <w:rsid w:val="00C21E40"/>
    <w:rsid w:val="00C42D80"/>
    <w:rsid w:val="00C51A89"/>
    <w:rsid w:val="00C7599D"/>
    <w:rsid w:val="00CB32A3"/>
    <w:rsid w:val="00CB3A1E"/>
    <w:rsid w:val="00CC4432"/>
    <w:rsid w:val="00CD2966"/>
    <w:rsid w:val="00CE0D3C"/>
    <w:rsid w:val="00CE35E4"/>
    <w:rsid w:val="00D01166"/>
    <w:rsid w:val="00D159CC"/>
    <w:rsid w:val="00D856DF"/>
    <w:rsid w:val="00D8770E"/>
    <w:rsid w:val="00D92EE5"/>
    <w:rsid w:val="00DC305D"/>
    <w:rsid w:val="00DD1EB4"/>
    <w:rsid w:val="00DD3F51"/>
    <w:rsid w:val="00DE0E29"/>
    <w:rsid w:val="00DE1A69"/>
    <w:rsid w:val="00DE5BE5"/>
    <w:rsid w:val="00E02127"/>
    <w:rsid w:val="00E53455"/>
    <w:rsid w:val="00E67CB2"/>
    <w:rsid w:val="00E900DC"/>
    <w:rsid w:val="00EA5411"/>
    <w:rsid w:val="00F0312B"/>
    <w:rsid w:val="00F067C5"/>
    <w:rsid w:val="00F134B0"/>
    <w:rsid w:val="00F15509"/>
    <w:rsid w:val="00F35637"/>
    <w:rsid w:val="00F54D57"/>
    <w:rsid w:val="00F56DC0"/>
    <w:rsid w:val="00F64606"/>
    <w:rsid w:val="00F775FC"/>
    <w:rsid w:val="00F91A86"/>
    <w:rsid w:val="00FB7155"/>
    <w:rsid w:val="00FE1847"/>
    <w:rsid w:val="00FE4E91"/>
    <w:rsid w:val="00FF1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C5871"/>
  <w15:chartTrackingRefBased/>
  <w15:docId w15:val="{5DF5BDDA-6764-482A-8769-A7D0A987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F067C5"/>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067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James</dc:creator>
  <cp:keywords/>
  <dc:description/>
  <cp:lastModifiedBy>Phillip Morgan</cp:lastModifiedBy>
  <cp:revision>2</cp:revision>
  <dcterms:created xsi:type="dcterms:W3CDTF">2020-09-10T12:31:00Z</dcterms:created>
  <dcterms:modified xsi:type="dcterms:W3CDTF">2020-09-10T12:31:00Z</dcterms:modified>
</cp:coreProperties>
</file>