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883B686" w14:textId="1C5B1C34" w:rsidR="000D4CD3" w:rsidRDefault="000D4CD3" w:rsidP="003E4702">
      <w:pPr>
        <w:spacing w:line="360" w:lineRule="auto"/>
        <w:jc w:val="both"/>
        <w:rPr>
          <w:rFonts w:ascii="Arial" w:hAnsi="Arial" w:cs="Arial"/>
          <w:sz w:val="24"/>
          <w:szCs w:val="24"/>
        </w:rPr>
      </w:pPr>
      <w:r>
        <w:rPr>
          <w:rFonts w:ascii="Arial" w:hAnsi="Arial" w:cs="Arial"/>
          <w:sz w:val="24"/>
          <w:szCs w:val="24"/>
        </w:rPr>
        <w:t>Portfolio</w:t>
      </w:r>
    </w:p>
    <w:p w14:paraId="5D6A0737" w14:textId="67DD1BE3" w:rsidR="003E4702" w:rsidRDefault="003E4702" w:rsidP="003E4702">
      <w:pPr>
        <w:spacing w:line="360" w:lineRule="auto"/>
        <w:jc w:val="both"/>
        <w:rPr>
          <w:rFonts w:ascii="Arial" w:hAnsi="Arial" w:cs="Arial"/>
          <w:sz w:val="24"/>
          <w:szCs w:val="24"/>
        </w:rPr>
      </w:pPr>
      <w:r w:rsidRPr="006E17AE">
        <w:rPr>
          <w:rFonts w:ascii="Arial" w:hAnsi="Arial" w:cs="Arial"/>
          <w:sz w:val="24"/>
          <w:szCs w:val="24"/>
        </w:rPr>
        <w:t>Section 1</w:t>
      </w:r>
      <w:r>
        <w:rPr>
          <w:rFonts w:ascii="Arial" w:hAnsi="Arial" w:cs="Arial"/>
          <w:sz w:val="24"/>
          <w:szCs w:val="24"/>
        </w:rPr>
        <w:t xml:space="preserve"> </w:t>
      </w:r>
    </w:p>
    <w:p w14:paraId="47A3B181" w14:textId="77777777" w:rsidR="003E4702" w:rsidRDefault="003E4702" w:rsidP="003E4702">
      <w:pPr>
        <w:spacing w:line="360" w:lineRule="auto"/>
        <w:jc w:val="both"/>
        <w:rPr>
          <w:rFonts w:ascii="Arial" w:hAnsi="Arial" w:cs="Arial"/>
          <w:sz w:val="24"/>
          <w:szCs w:val="24"/>
        </w:rPr>
      </w:pPr>
      <w:r>
        <w:rPr>
          <w:rFonts w:ascii="Arial" w:hAnsi="Arial" w:cs="Arial"/>
          <w:sz w:val="24"/>
          <w:szCs w:val="24"/>
        </w:rPr>
        <w:t xml:space="preserve">According to Play Wales (2020), play is an action that is willingly chosen, personally conducted and naturally motivated. Children and young people choose and command the essence and intentions of their play. This is done in their own way by perusing their own feelings, concepts and interests. </w:t>
      </w:r>
    </w:p>
    <w:p w14:paraId="6DDD8A9C" w14:textId="01A8C625" w:rsidR="003E4702" w:rsidRDefault="003E4702" w:rsidP="003E4702">
      <w:pPr>
        <w:spacing w:line="360" w:lineRule="auto"/>
        <w:jc w:val="both"/>
        <w:rPr>
          <w:rFonts w:ascii="Arial" w:hAnsi="Arial" w:cs="Arial"/>
          <w:sz w:val="24"/>
          <w:szCs w:val="24"/>
        </w:rPr>
      </w:pPr>
      <w:r>
        <w:rPr>
          <w:rFonts w:ascii="Arial" w:hAnsi="Arial" w:cs="Arial"/>
          <w:sz w:val="24"/>
          <w:szCs w:val="24"/>
        </w:rPr>
        <w:t>Landreth (2001) cited in (</w:t>
      </w:r>
      <w:proofErr w:type="spellStart"/>
      <w:r>
        <w:rPr>
          <w:rFonts w:ascii="Arial" w:hAnsi="Arial" w:cs="Arial"/>
          <w:sz w:val="24"/>
          <w:szCs w:val="24"/>
        </w:rPr>
        <w:t>Seach</w:t>
      </w:r>
      <w:proofErr w:type="spellEnd"/>
      <w:r>
        <w:rPr>
          <w:rFonts w:ascii="Arial" w:hAnsi="Arial" w:cs="Arial"/>
          <w:sz w:val="24"/>
          <w:szCs w:val="24"/>
        </w:rPr>
        <w:t xml:space="preserve">, 2007) acknowledges the significance that </w:t>
      </w:r>
      <w:proofErr w:type="gramStart"/>
      <w:r>
        <w:rPr>
          <w:rFonts w:ascii="Arial" w:hAnsi="Arial" w:cs="Arial"/>
          <w:sz w:val="24"/>
          <w:szCs w:val="24"/>
        </w:rPr>
        <w:t>play</w:t>
      </w:r>
      <w:proofErr w:type="gramEnd"/>
      <w:r>
        <w:rPr>
          <w:rFonts w:ascii="Arial" w:hAnsi="Arial" w:cs="Arial"/>
          <w:sz w:val="24"/>
          <w:szCs w:val="24"/>
        </w:rPr>
        <w:t xml:space="preserve"> </w:t>
      </w:r>
      <w:r w:rsidR="0024651E">
        <w:rPr>
          <w:rFonts w:ascii="Arial" w:hAnsi="Arial" w:cs="Arial"/>
          <w:sz w:val="24"/>
          <w:szCs w:val="24"/>
        </w:rPr>
        <w:t xml:space="preserve">and self-directed play </w:t>
      </w:r>
      <w:r>
        <w:rPr>
          <w:rFonts w:ascii="Arial" w:hAnsi="Arial" w:cs="Arial"/>
          <w:sz w:val="24"/>
          <w:szCs w:val="24"/>
        </w:rPr>
        <w:t>has on children’s development. Play and self-directed play is central to children’s development (</w:t>
      </w:r>
      <w:proofErr w:type="spellStart"/>
      <w:r>
        <w:rPr>
          <w:rFonts w:ascii="Arial" w:hAnsi="Arial" w:cs="Arial"/>
          <w:sz w:val="24"/>
          <w:szCs w:val="24"/>
        </w:rPr>
        <w:t>Macblain</w:t>
      </w:r>
      <w:proofErr w:type="spellEnd"/>
      <w:r>
        <w:rPr>
          <w:rFonts w:ascii="Arial" w:hAnsi="Arial" w:cs="Arial"/>
          <w:sz w:val="24"/>
          <w:szCs w:val="24"/>
        </w:rPr>
        <w:t xml:space="preserve">, 2014) and encourages them to form important skills to help them learn (NHS, 2018). Play England (No date) argues that research maintains that by children entering positive play provisions they can develop excellent self-esteem, advance their physical and mental health, boost their self-confidence and creativity, discover the environment and have the freedom to socialise with other children of all abilities to build relationships. </w:t>
      </w:r>
    </w:p>
    <w:p w14:paraId="671B8053" w14:textId="53DB2B32" w:rsidR="003E4702" w:rsidRDefault="003E4702" w:rsidP="003E4702">
      <w:pPr>
        <w:spacing w:line="360" w:lineRule="auto"/>
        <w:jc w:val="both"/>
        <w:rPr>
          <w:rFonts w:ascii="Arial" w:hAnsi="Arial" w:cs="Arial"/>
          <w:sz w:val="24"/>
          <w:szCs w:val="24"/>
        </w:rPr>
      </w:pPr>
      <w:r>
        <w:rPr>
          <w:rFonts w:ascii="Arial" w:hAnsi="Arial" w:cs="Arial"/>
          <w:sz w:val="24"/>
          <w:szCs w:val="24"/>
        </w:rPr>
        <w:t xml:space="preserve">Self-directed play is children selecting what they want to play and organising it their own way. Research shows that it is imperative to develop a child holistically. By giving a child time for unstructured play with no adult lead activities </w:t>
      </w:r>
      <w:r w:rsidR="008A0554">
        <w:rPr>
          <w:rFonts w:ascii="Arial" w:hAnsi="Arial" w:cs="Arial"/>
          <w:sz w:val="24"/>
          <w:szCs w:val="24"/>
        </w:rPr>
        <w:t xml:space="preserve">it </w:t>
      </w:r>
      <w:r>
        <w:rPr>
          <w:rFonts w:ascii="Arial" w:hAnsi="Arial" w:cs="Arial"/>
          <w:sz w:val="24"/>
          <w:szCs w:val="24"/>
        </w:rPr>
        <w:t>supports self-directed play (</w:t>
      </w:r>
      <w:proofErr w:type="spellStart"/>
      <w:r>
        <w:rPr>
          <w:rFonts w:ascii="Arial" w:hAnsi="Arial" w:cs="Arial"/>
          <w:sz w:val="24"/>
          <w:szCs w:val="24"/>
        </w:rPr>
        <w:t>Juster</w:t>
      </w:r>
      <w:proofErr w:type="spellEnd"/>
      <w:r>
        <w:rPr>
          <w:rFonts w:ascii="Arial" w:hAnsi="Arial" w:cs="Arial"/>
          <w:sz w:val="24"/>
          <w:szCs w:val="24"/>
        </w:rPr>
        <w:t xml:space="preserve">, 2015). </w:t>
      </w:r>
      <w:r w:rsidR="0028737D">
        <w:rPr>
          <w:rFonts w:ascii="Arial" w:hAnsi="Arial" w:cs="Arial"/>
          <w:sz w:val="24"/>
          <w:szCs w:val="24"/>
        </w:rPr>
        <w:t xml:space="preserve">Bruce (1991) argues that excellent quality play does not have to be structured or guided by an adult. </w:t>
      </w:r>
      <w:r>
        <w:rPr>
          <w:rFonts w:ascii="Arial" w:hAnsi="Arial" w:cs="Arial"/>
          <w:sz w:val="24"/>
          <w:szCs w:val="24"/>
        </w:rPr>
        <w:t xml:space="preserve">The adult’s role is to supply materials, resources and a safe environment based on their understanding of children’s development (National Children’s Bureau, 2007). </w:t>
      </w:r>
      <w:r w:rsidR="0028737D">
        <w:rPr>
          <w:rFonts w:ascii="Arial" w:hAnsi="Arial" w:cs="Arial"/>
          <w:sz w:val="24"/>
          <w:szCs w:val="24"/>
        </w:rPr>
        <w:t xml:space="preserve">If </w:t>
      </w:r>
      <w:r w:rsidR="0024651E">
        <w:rPr>
          <w:rFonts w:ascii="Arial" w:hAnsi="Arial" w:cs="Arial"/>
          <w:sz w:val="24"/>
          <w:szCs w:val="24"/>
        </w:rPr>
        <w:t>a</w:t>
      </w:r>
      <w:r w:rsidR="0028737D">
        <w:rPr>
          <w:rFonts w:ascii="Arial" w:hAnsi="Arial" w:cs="Arial"/>
          <w:sz w:val="24"/>
          <w:szCs w:val="24"/>
        </w:rPr>
        <w:t xml:space="preserve"> practitioner provides a</w:t>
      </w:r>
      <w:r w:rsidR="00000469">
        <w:rPr>
          <w:rFonts w:ascii="Arial" w:hAnsi="Arial" w:cs="Arial"/>
          <w:sz w:val="24"/>
          <w:szCs w:val="24"/>
        </w:rPr>
        <w:t xml:space="preserve">n interesting, </w:t>
      </w:r>
      <w:r w:rsidR="0028737D">
        <w:rPr>
          <w:rFonts w:ascii="Arial" w:hAnsi="Arial" w:cs="Arial"/>
          <w:sz w:val="24"/>
          <w:szCs w:val="24"/>
        </w:rPr>
        <w:t xml:space="preserve">stimulating environment </w:t>
      </w:r>
      <w:r w:rsidR="00000469">
        <w:rPr>
          <w:rFonts w:ascii="Arial" w:hAnsi="Arial" w:cs="Arial"/>
          <w:sz w:val="24"/>
          <w:szCs w:val="24"/>
        </w:rPr>
        <w:t xml:space="preserve">it is more </w:t>
      </w:r>
      <w:r w:rsidR="0024651E">
        <w:rPr>
          <w:rFonts w:ascii="Arial" w:hAnsi="Arial" w:cs="Arial"/>
          <w:sz w:val="24"/>
          <w:szCs w:val="24"/>
        </w:rPr>
        <w:t>likely</w:t>
      </w:r>
      <w:r w:rsidR="00000469">
        <w:rPr>
          <w:rFonts w:ascii="Arial" w:hAnsi="Arial" w:cs="Arial"/>
          <w:sz w:val="24"/>
          <w:szCs w:val="24"/>
        </w:rPr>
        <w:t xml:space="preserve"> play will take place</w:t>
      </w:r>
      <w:r w:rsidR="008A0554">
        <w:rPr>
          <w:rFonts w:ascii="Arial" w:hAnsi="Arial" w:cs="Arial"/>
          <w:sz w:val="24"/>
          <w:szCs w:val="24"/>
        </w:rPr>
        <w:t>. Adults provide play opportunities to help meet needs such as being physically active and socialising</w:t>
      </w:r>
      <w:r w:rsidR="00000469">
        <w:rPr>
          <w:rFonts w:ascii="Arial" w:hAnsi="Arial" w:cs="Arial"/>
          <w:sz w:val="24"/>
          <w:szCs w:val="24"/>
        </w:rPr>
        <w:t xml:space="preserve"> (Else, 2014). </w:t>
      </w:r>
    </w:p>
    <w:p w14:paraId="2516E185" w14:textId="77777777" w:rsidR="003E4702" w:rsidRDefault="003E4702" w:rsidP="003E4702">
      <w:pPr>
        <w:spacing w:line="360" w:lineRule="auto"/>
        <w:jc w:val="both"/>
        <w:rPr>
          <w:rFonts w:ascii="Arial" w:hAnsi="Arial" w:cs="Arial"/>
          <w:sz w:val="24"/>
          <w:szCs w:val="24"/>
        </w:rPr>
      </w:pPr>
      <w:r>
        <w:rPr>
          <w:rFonts w:ascii="Arial" w:hAnsi="Arial" w:cs="Arial"/>
          <w:sz w:val="24"/>
          <w:szCs w:val="24"/>
        </w:rPr>
        <w:t xml:space="preserve">There are many early years childhood theorists who support the impact of learning through play. Theorists have helped us investigate and collect evidence about developing learning through play. Friedrich Froebel (1782) believed that play was the way children collaborate what they understand to the finest levels and developed some educational principles and practices around this theory. He believed children need to experience the world in order to learn about it. Another childhood theorist, Lev Vygotsky (1896) echoes areas of Froebel’s research. He maintained that children establish themselves and begin to understand the world around them through play (Bruce, 2004). </w:t>
      </w:r>
    </w:p>
    <w:p w14:paraId="79D67E55" w14:textId="326E665D" w:rsidR="003E4702" w:rsidRDefault="003E4702" w:rsidP="003E4702">
      <w:pPr>
        <w:spacing w:line="360" w:lineRule="auto"/>
        <w:jc w:val="both"/>
        <w:rPr>
          <w:rFonts w:ascii="Arial" w:hAnsi="Arial" w:cs="Arial"/>
          <w:sz w:val="24"/>
          <w:szCs w:val="24"/>
        </w:rPr>
      </w:pPr>
      <w:r>
        <w:rPr>
          <w:rFonts w:ascii="Arial" w:hAnsi="Arial" w:cs="Arial"/>
          <w:sz w:val="24"/>
          <w:szCs w:val="24"/>
        </w:rPr>
        <w:lastRenderedPageBreak/>
        <w:t xml:space="preserve">Although play is central to a children’s learning there are other ways for children to learn such as observing adults and other children, and through experiences such as cooking, gardening and being taught or shown by practitioners. It is valuable for children for practitioners to use direct and indirect teaching methods (Bruce, 2001). Knowledge and skills can be coached but attitudes and feelings </w:t>
      </w:r>
      <w:r w:rsidR="0024651E">
        <w:rPr>
          <w:rFonts w:ascii="Arial" w:hAnsi="Arial" w:cs="Arial"/>
          <w:sz w:val="24"/>
          <w:szCs w:val="24"/>
        </w:rPr>
        <w:t>cannot</w:t>
      </w:r>
      <w:r>
        <w:rPr>
          <w:rFonts w:ascii="Arial" w:hAnsi="Arial" w:cs="Arial"/>
          <w:sz w:val="24"/>
          <w:szCs w:val="24"/>
        </w:rPr>
        <w:t xml:space="preserve"> be gained through instruction, only through surroundings that support these values (Devereux and Miller, 2003). </w:t>
      </w:r>
    </w:p>
    <w:p w14:paraId="34B98CF9" w14:textId="77777777" w:rsidR="003E4702" w:rsidRDefault="003E4702" w:rsidP="003E4702">
      <w:pPr>
        <w:spacing w:line="360" w:lineRule="auto"/>
        <w:jc w:val="both"/>
        <w:rPr>
          <w:rFonts w:ascii="Arial" w:hAnsi="Arial" w:cs="Arial"/>
          <w:sz w:val="24"/>
          <w:szCs w:val="24"/>
        </w:rPr>
      </w:pPr>
      <w:r>
        <w:rPr>
          <w:rFonts w:ascii="Arial" w:hAnsi="Arial" w:cs="Arial"/>
          <w:sz w:val="24"/>
          <w:szCs w:val="24"/>
        </w:rPr>
        <w:t xml:space="preserve">There are six different stages of play. Firstly, from birth to three months which is called unoccupied play. The baby moves its arms and legs, learning about their body movements. Secondly, birth to two years. The infant plays alone in solitary play. Thirdly, at two years old the child takes interest in observing other children playing. Next at two years onwards, the child takes part in parallel play which is playing alongside others. Between age three and four they begin to communicate with others which is called associate play. Finally, they develop to cooperative play. This means they show enthusiasm playing with other children and activities (Pathways, 2019). </w:t>
      </w:r>
    </w:p>
    <w:p w14:paraId="4D61FD4E" w14:textId="77777777" w:rsidR="003E4702" w:rsidRDefault="003E4702" w:rsidP="003E4702">
      <w:pPr>
        <w:spacing w:line="360" w:lineRule="auto"/>
        <w:jc w:val="both"/>
        <w:rPr>
          <w:rFonts w:ascii="Arial" w:hAnsi="Arial" w:cs="Arial"/>
          <w:sz w:val="24"/>
          <w:szCs w:val="24"/>
        </w:rPr>
      </w:pPr>
      <w:r>
        <w:rPr>
          <w:rFonts w:ascii="Arial" w:hAnsi="Arial" w:cs="Arial"/>
          <w:sz w:val="24"/>
          <w:szCs w:val="24"/>
        </w:rPr>
        <w:t xml:space="preserve">In addition, there are various play types. These include, social play, creative play, constrictive play, symbolic play, ludic play, communication play, rough and tumble play, adventurous play, physical play, exploratory play, role play, water play, imaginative play, fantasy play and object play (University of Wales Trinity and St David, No Date). </w:t>
      </w:r>
    </w:p>
    <w:p w14:paraId="433F72CD" w14:textId="4929B7B9" w:rsidR="003E4702" w:rsidRDefault="003E4702" w:rsidP="003E4702">
      <w:pPr>
        <w:spacing w:line="360" w:lineRule="auto"/>
        <w:jc w:val="both"/>
        <w:rPr>
          <w:rFonts w:ascii="Arial" w:hAnsi="Arial" w:cs="Arial"/>
          <w:sz w:val="24"/>
          <w:szCs w:val="24"/>
        </w:rPr>
      </w:pPr>
      <w:r>
        <w:rPr>
          <w:rFonts w:ascii="Arial" w:hAnsi="Arial" w:cs="Arial"/>
          <w:sz w:val="24"/>
          <w:szCs w:val="24"/>
        </w:rPr>
        <w:t xml:space="preserve">Each type of play not only supports that area of learning but holistically develops the child. For example, water play. When a child plays in water there is extensive learning opportunities. They can figure out principles of flotation or even make shapes in bubbles by sculpting them creatively. Intellectually, they can further their skills on measurement using containers, tubes and funnels to pour and measure. Water play will allow the child to use their thinking skills and logical reasoning to come up with appropriate solutions. For example, counting how many small cups of water it takes to fill a larger container. Water play also has a sensory aspect as the child explores the water using their senses of touch or smell, especially if there is glitter, food colouring or something </w:t>
      </w:r>
      <w:r w:rsidR="0024651E">
        <w:rPr>
          <w:rFonts w:ascii="Arial" w:hAnsi="Arial" w:cs="Arial"/>
          <w:sz w:val="24"/>
          <w:szCs w:val="24"/>
        </w:rPr>
        <w:t>enhancing</w:t>
      </w:r>
      <w:r>
        <w:rPr>
          <w:rFonts w:ascii="Arial" w:hAnsi="Arial" w:cs="Arial"/>
          <w:sz w:val="24"/>
          <w:szCs w:val="24"/>
        </w:rPr>
        <w:t xml:space="preserve"> the water. Playing in water can also develop a child’s fine and gross motor skills by picking objects up, holding them and moving or manipulating them to achieve their outcome. Water stimulates intellectual growth and can also </w:t>
      </w:r>
      <w:r>
        <w:rPr>
          <w:rFonts w:ascii="Arial" w:hAnsi="Arial" w:cs="Arial"/>
          <w:sz w:val="24"/>
          <w:szCs w:val="24"/>
        </w:rPr>
        <w:lastRenderedPageBreak/>
        <w:t xml:space="preserve">provide language opportunities by making sounds or noises to boats in the tray or communication with other children in the area (Hughes, 1995). </w:t>
      </w:r>
    </w:p>
    <w:p w14:paraId="7423F7AA" w14:textId="77777777" w:rsidR="003E4702" w:rsidRDefault="003E4702" w:rsidP="003E4702">
      <w:pPr>
        <w:spacing w:line="360" w:lineRule="auto"/>
        <w:jc w:val="both"/>
        <w:rPr>
          <w:rFonts w:ascii="Arial" w:hAnsi="Arial" w:cs="Arial"/>
          <w:sz w:val="24"/>
          <w:szCs w:val="24"/>
        </w:rPr>
      </w:pPr>
      <w:r>
        <w:rPr>
          <w:rFonts w:ascii="Arial" w:hAnsi="Arial" w:cs="Arial"/>
          <w:sz w:val="24"/>
          <w:szCs w:val="24"/>
        </w:rPr>
        <w:t>The Welsh Assembly Government is the first in the world to write legislation to recognise the importance of children’s play. The legislations are the Play Policy (2002), Play Policy Plan Implementation (2006) and the Children and Families Wales Measure (2010), this is supported with a curriculum framework called the Foundation Phase (2015) (Welsh Government, 2012). Local authorities must follow guidelines to assess the area to ensure and develop a plan, so children of all abilities between the ages of zero to seventeen have access to play opportunities. This is called a play sufficiency assessment (Neath Port Talbot County Borough Council, 2016-2019).</w:t>
      </w:r>
    </w:p>
    <w:p w14:paraId="48A3EAA0" w14:textId="77777777" w:rsidR="003E4702" w:rsidRDefault="003E4702" w:rsidP="003E4702">
      <w:pPr>
        <w:spacing w:line="360" w:lineRule="auto"/>
        <w:jc w:val="both"/>
        <w:rPr>
          <w:rFonts w:ascii="Arial" w:hAnsi="Arial" w:cs="Arial"/>
          <w:sz w:val="24"/>
          <w:szCs w:val="24"/>
        </w:rPr>
      </w:pPr>
    </w:p>
    <w:p w14:paraId="1D7D95BD" w14:textId="468A747E" w:rsidR="003E4702" w:rsidRDefault="003E4702" w:rsidP="003E4702">
      <w:pPr>
        <w:spacing w:line="360" w:lineRule="auto"/>
        <w:jc w:val="both"/>
        <w:rPr>
          <w:rFonts w:ascii="Arial" w:hAnsi="Arial" w:cs="Arial"/>
          <w:sz w:val="24"/>
          <w:szCs w:val="24"/>
        </w:rPr>
      </w:pPr>
      <w:r w:rsidRPr="005059D0">
        <w:rPr>
          <w:rFonts w:ascii="Arial" w:hAnsi="Arial" w:cs="Arial"/>
          <w:sz w:val="24"/>
          <w:szCs w:val="24"/>
        </w:rPr>
        <w:t>Section 2</w:t>
      </w:r>
    </w:p>
    <w:p w14:paraId="75E63572" w14:textId="77777777" w:rsidR="003E4702" w:rsidRDefault="003E4702" w:rsidP="003E4702">
      <w:pPr>
        <w:spacing w:line="360" w:lineRule="auto"/>
        <w:jc w:val="both"/>
        <w:rPr>
          <w:rFonts w:ascii="Arial" w:hAnsi="Arial" w:cs="Arial"/>
          <w:sz w:val="24"/>
          <w:szCs w:val="24"/>
        </w:rPr>
      </w:pPr>
      <w:r>
        <w:rPr>
          <w:rFonts w:ascii="Arial" w:hAnsi="Arial" w:cs="Arial"/>
          <w:sz w:val="24"/>
          <w:szCs w:val="24"/>
        </w:rPr>
        <w:t xml:space="preserve">Risk is being susceptible to the possibility of danger (Dictionary, 2019). Risky play opportunities are fundamental for children to advance developmentally (Knight, 2011) and gives children the ability to accomplish good outcomes (Warden, 2015). It is suggested that eliminating children taking risks can have a long-term unhealthy significance on their future development and mental health (Council for learning outside the classroom, 2019). For instance, an example of risky play is climbing a tree. If children are not given the opportunity to climb one then how will they ever learn to (Play Scotland, 2008). </w:t>
      </w:r>
    </w:p>
    <w:p w14:paraId="1B9D42B0" w14:textId="607A0C65" w:rsidR="003E4702" w:rsidRDefault="003E4702" w:rsidP="003E4702">
      <w:pPr>
        <w:spacing w:line="360" w:lineRule="auto"/>
        <w:jc w:val="both"/>
        <w:rPr>
          <w:rFonts w:ascii="Arial" w:hAnsi="Arial" w:cs="Arial"/>
          <w:sz w:val="24"/>
          <w:szCs w:val="24"/>
        </w:rPr>
      </w:pPr>
      <w:r>
        <w:rPr>
          <w:rFonts w:ascii="Arial" w:hAnsi="Arial" w:cs="Arial"/>
          <w:sz w:val="24"/>
          <w:szCs w:val="24"/>
        </w:rPr>
        <w:t>Children who are inspired to investigate and take calculated risks whilst engaging with others will develop strong emotional intelligence, character and social skills. These children will often have robust resilience and have excellent problem-solving skills in order to deal with challenging circumstances (</w:t>
      </w:r>
      <w:proofErr w:type="spellStart"/>
      <w:r>
        <w:rPr>
          <w:rFonts w:ascii="Arial" w:hAnsi="Arial" w:cs="Arial"/>
          <w:sz w:val="24"/>
          <w:szCs w:val="24"/>
        </w:rPr>
        <w:t>Macblain</w:t>
      </w:r>
      <w:proofErr w:type="spellEnd"/>
      <w:r>
        <w:rPr>
          <w:rFonts w:ascii="Arial" w:hAnsi="Arial" w:cs="Arial"/>
          <w:sz w:val="24"/>
          <w:szCs w:val="24"/>
        </w:rPr>
        <w:t xml:space="preserve">, 2014). Improving resilience is a powerful way to develop emotional intelligence and allows children to become competent learners who can manage and understand their own emotions (Edgington, 2014). </w:t>
      </w:r>
    </w:p>
    <w:p w14:paraId="7B141F8B" w14:textId="31838E9D" w:rsidR="003E4702" w:rsidRDefault="0024651E" w:rsidP="003E4702">
      <w:pPr>
        <w:spacing w:line="360" w:lineRule="auto"/>
        <w:jc w:val="both"/>
        <w:rPr>
          <w:rFonts w:ascii="Arial" w:hAnsi="Arial" w:cs="Arial"/>
          <w:sz w:val="24"/>
          <w:szCs w:val="24"/>
        </w:rPr>
      </w:pPr>
      <w:r>
        <w:rPr>
          <w:rFonts w:ascii="Arial" w:hAnsi="Arial" w:cs="Arial"/>
          <w:sz w:val="24"/>
          <w:szCs w:val="24"/>
        </w:rPr>
        <w:t>Another</w:t>
      </w:r>
      <w:r w:rsidR="003E4702">
        <w:rPr>
          <w:rFonts w:ascii="Arial" w:hAnsi="Arial" w:cs="Arial"/>
          <w:sz w:val="24"/>
          <w:szCs w:val="24"/>
        </w:rPr>
        <w:t xml:space="preserve"> positive impact</w:t>
      </w:r>
      <w:r>
        <w:rPr>
          <w:rFonts w:ascii="Arial" w:hAnsi="Arial" w:cs="Arial"/>
          <w:sz w:val="24"/>
          <w:szCs w:val="24"/>
        </w:rPr>
        <w:t xml:space="preserve"> </w:t>
      </w:r>
      <w:r w:rsidR="003E4702">
        <w:rPr>
          <w:rFonts w:ascii="Arial" w:hAnsi="Arial" w:cs="Arial"/>
          <w:sz w:val="24"/>
          <w:szCs w:val="24"/>
        </w:rPr>
        <w:t>for children when allowing them to take risks</w:t>
      </w:r>
      <w:r>
        <w:rPr>
          <w:rFonts w:ascii="Arial" w:hAnsi="Arial" w:cs="Arial"/>
          <w:sz w:val="24"/>
          <w:szCs w:val="24"/>
        </w:rPr>
        <w:t xml:space="preserve"> is that it</w:t>
      </w:r>
      <w:r w:rsidR="003E4702">
        <w:rPr>
          <w:rFonts w:ascii="Arial" w:hAnsi="Arial" w:cs="Arial"/>
          <w:sz w:val="24"/>
          <w:szCs w:val="24"/>
        </w:rPr>
        <w:t xml:space="preserve"> allows them to grasp the concepts of safety by figuring out how to manage a risk as best as possible. Allowing children to take risks helps satisfy their instinctive need to take risks and helps to deter them from seeking extreme risks (Knight, 2011). Children need to </w:t>
      </w:r>
      <w:r w:rsidR="003E4702">
        <w:rPr>
          <w:rFonts w:ascii="Arial" w:hAnsi="Arial" w:cs="Arial"/>
          <w:sz w:val="24"/>
          <w:szCs w:val="24"/>
        </w:rPr>
        <w:lastRenderedPageBreak/>
        <w:t xml:space="preserve">discover an understanding of hazards (Warden, 2015). When children challenge themselves to run faster, jump higher or face new unpredictable ventures they are also challenging themselves physically. Children should test themselves to learn their own boundaries, and about the environment around them. Children should practise new skills to develop their bodies to help them gain independence and self-belief (Early Years Resources, 2018). </w:t>
      </w:r>
    </w:p>
    <w:p w14:paraId="4E0B0DE2" w14:textId="7B81D77E" w:rsidR="003E4702" w:rsidRDefault="003E4702" w:rsidP="003E4702">
      <w:pPr>
        <w:spacing w:line="360" w:lineRule="auto"/>
        <w:jc w:val="both"/>
        <w:rPr>
          <w:rFonts w:ascii="Arial" w:hAnsi="Arial" w:cs="Arial"/>
          <w:sz w:val="24"/>
          <w:szCs w:val="24"/>
        </w:rPr>
      </w:pPr>
      <w:r>
        <w:rPr>
          <w:rFonts w:ascii="Arial" w:hAnsi="Arial" w:cs="Arial"/>
          <w:sz w:val="24"/>
          <w:szCs w:val="24"/>
        </w:rPr>
        <w:t>Children with disabilities should always be included</w:t>
      </w:r>
      <w:r w:rsidR="0024651E">
        <w:rPr>
          <w:rFonts w:ascii="Arial" w:hAnsi="Arial" w:cs="Arial"/>
          <w:sz w:val="24"/>
          <w:szCs w:val="24"/>
        </w:rPr>
        <w:t xml:space="preserve">. Adults can </w:t>
      </w:r>
      <w:r>
        <w:rPr>
          <w:rFonts w:ascii="Arial" w:hAnsi="Arial" w:cs="Arial"/>
          <w:sz w:val="24"/>
          <w:szCs w:val="24"/>
        </w:rPr>
        <w:t>mak</w:t>
      </w:r>
      <w:r w:rsidR="0024651E">
        <w:rPr>
          <w:rFonts w:ascii="Arial" w:hAnsi="Arial" w:cs="Arial"/>
          <w:sz w:val="24"/>
          <w:szCs w:val="24"/>
        </w:rPr>
        <w:t>e</w:t>
      </w:r>
      <w:r>
        <w:rPr>
          <w:rFonts w:ascii="Arial" w:hAnsi="Arial" w:cs="Arial"/>
          <w:sz w:val="24"/>
          <w:szCs w:val="24"/>
        </w:rPr>
        <w:t xml:space="preserve"> reasonable adjustments </w:t>
      </w:r>
      <w:r w:rsidR="0024651E">
        <w:rPr>
          <w:rFonts w:ascii="Arial" w:hAnsi="Arial" w:cs="Arial"/>
          <w:sz w:val="24"/>
          <w:szCs w:val="24"/>
        </w:rPr>
        <w:t>to give them</w:t>
      </w:r>
      <w:r>
        <w:rPr>
          <w:rFonts w:ascii="Arial" w:hAnsi="Arial" w:cs="Arial"/>
          <w:sz w:val="24"/>
          <w:szCs w:val="24"/>
        </w:rPr>
        <w:t xml:space="preserve"> </w:t>
      </w:r>
      <w:r w:rsidR="0024651E">
        <w:rPr>
          <w:rFonts w:ascii="Arial" w:hAnsi="Arial" w:cs="Arial"/>
          <w:sz w:val="24"/>
          <w:szCs w:val="24"/>
        </w:rPr>
        <w:t>the same</w:t>
      </w:r>
      <w:r>
        <w:rPr>
          <w:rFonts w:ascii="Arial" w:hAnsi="Arial" w:cs="Arial"/>
          <w:sz w:val="24"/>
          <w:szCs w:val="24"/>
        </w:rPr>
        <w:t xml:space="preserve"> opportunity</w:t>
      </w:r>
      <w:r w:rsidR="0024651E">
        <w:rPr>
          <w:rFonts w:ascii="Arial" w:hAnsi="Arial" w:cs="Arial"/>
          <w:sz w:val="24"/>
          <w:szCs w:val="24"/>
        </w:rPr>
        <w:t xml:space="preserve"> </w:t>
      </w:r>
      <w:r>
        <w:rPr>
          <w:rFonts w:ascii="Arial" w:hAnsi="Arial" w:cs="Arial"/>
          <w:sz w:val="24"/>
          <w:szCs w:val="24"/>
        </w:rPr>
        <w:t>to take risks</w:t>
      </w:r>
      <w:r w:rsidR="002F06AF">
        <w:rPr>
          <w:rFonts w:ascii="Arial" w:hAnsi="Arial" w:cs="Arial"/>
          <w:sz w:val="24"/>
          <w:szCs w:val="24"/>
        </w:rPr>
        <w:t xml:space="preserve"> as s</w:t>
      </w:r>
      <w:r>
        <w:rPr>
          <w:rFonts w:ascii="Arial" w:hAnsi="Arial" w:cs="Arial"/>
          <w:sz w:val="24"/>
          <w:szCs w:val="24"/>
        </w:rPr>
        <w:t>ometimes they are limited to independence compared to their non-disabled friends</w:t>
      </w:r>
      <w:r w:rsidR="002F06AF">
        <w:rPr>
          <w:rFonts w:ascii="Arial" w:hAnsi="Arial" w:cs="Arial"/>
          <w:sz w:val="24"/>
          <w:szCs w:val="24"/>
        </w:rPr>
        <w:t xml:space="preserve"> </w:t>
      </w:r>
      <w:r>
        <w:rPr>
          <w:rFonts w:ascii="Arial" w:hAnsi="Arial" w:cs="Arial"/>
          <w:sz w:val="24"/>
          <w:szCs w:val="24"/>
        </w:rPr>
        <w:t xml:space="preserve">(Play England, 2002). </w:t>
      </w:r>
    </w:p>
    <w:p w14:paraId="192070A5" w14:textId="259C0370" w:rsidR="003E4702" w:rsidRDefault="003E4702" w:rsidP="003E4702">
      <w:pPr>
        <w:spacing w:line="360" w:lineRule="auto"/>
        <w:jc w:val="both"/>
        <w:rPr>
          <w:rFonts w:ascii="Arial" w:hAnsi="Arial" w:cs="Arial"/>
          <w:sz w:val="24"/>
          <w:szCs w:val="24"/>
        </w:rPr>
      </w:pPr>
      <w:r>
        <w:rPr>
          <w:rFonts w:ascii="Arial" w:hAnsi="Arial" w:cs="Arial"/>
          <w:sz w:val="24"/>
          <w:szCs w:val="24"/>
        </w:rPr>
        <w:t xml:space="preserve">With any task that includes children there is an aspect of risk. According to Play Wales (2016) there are several things to consider when looking at The ABC model which guides practitioners </w:t>
      </w:r>
      <w:r w:rsidR="002F06AF">
        <w:rPr>
          <w:rFonts w:ascii="Arial" w:hAnsi="Arial" w:cs="Arial"/>
          <w:sz w:val="24"/>
          <w:szCs w:val="24"/>
        </w:rPr>
        <w:t>in</w:t>
      </w:r>
      <w:r>
        <w:rPr>
          <w:rFonts w:ascii="Arial" w:hAnsi="Arial" w:cs="Arial"/>
          <w:sz w:val="24"/>
          <w:szCs w:val="24"/>
        </w:rPr>
        <w:t xml:space="preserve"> identify</w:t>
      </w:r>
      <w:r w:rsidR="002F06AF">
        <w:rPr>
          <w:rFonts w:ascii="Arial" w:hAnsi="Arial" w:cs="Arial"/>
          <w:sz w:val="24"/>
          <w:szCs w:val="24"/>
        </w:rPr>
        <w:t>ing</w:t>
      </w:r>
      <w:r>
        <w:rPr>
          <w:rFonts w:ascii="Arial" w:hAnsi="Arial" w:cs="Arial"/>
          <w:sz w:val="24"/>
          <w:szCs w:val="24"/>
        </w:rPr>
        <w:t xml:space="preserve"> risks. These are, the chance of the child coming to any harm, how serious the harm could potentially be and what outcome it will enhance for the child. It is the role of the adult to oversee the level of risk so that children have the freedom to expand their competence without endangering them, whilst keeping in mind factors such as the weather, materials involved and space or height. </w:t>
      </w:r>
    </w:p>
    <w:p w14:paraId="0C8E1FBE" w14:textId="50C464D9" w:rsidR="003E4702" w:rsidRDefault="003E4702" w:rsidP="003E4702">
      <w:pPr>
        <w:spacing w:line="360" w:lineRule="auto"/>
        <w:jc w:val="both"/>
        <w:rPr>
          <w:rFonts w:ascii="Arial" w:hAnsi="Arial" w:cs="Arial"/>
          <w:sz w:val="24"/>
          <w:szCs w:val="24"/>
        </w:rPr>
      </w:pPr>
      <w:r>
        <w:rPr>
          <w:rFonts w:ascii="Arial" w:hAnsi="Arial" w:cs="Arial"/>
          <w:sz w:val="24"/>
          <w:szCs w:val="24"/>
        </w:rPr>
        <w:t>The adult role of controlling risk in play is a difficult job (Gill, No date). There are many documents from organisations to guide practitioners when trying to balance risk with safety to give children improved play opportunities. These include the United Nations, the Welsh Government and the Health and Safety Executive (Play Wales, 2018). The United Nations Committee on the Rights of the Child (2013), general comment 39 o</w:t>
      </w:r>
      <w:r w:rsidR="002F06AF">
        <w:rPr>
          <w:rFonts w:ascii="Arial" w:hAnsi="Arial" w:cs="Arial"/>
          <w:sz w:val="24"/>
          <w:szCs w:val="24"/>
        </w:rPr>
        <w:t>f</w:t>
      </w:r>
      <w:r>
        <w:rPr>
          <w:rFonts w:ascii="Arial" w:hAnsi="Arial" w:cs="Arial"/>
          <w:sz w:val="24"/>
          <w:szCs w:val="24"/>
        </w:rPr>
        <w:t xml:space="preserve"> Article 31 of the UN Convention on the Rights of the Child</w:t>
      </w:r>
      <w:r w:rsidR="002F06AF">
        <w:rPr>
          <w:rFonts w:ascii="Arial" w:hAnsi="Arial" w:cs="Arial"/>
          <w:sz w:val="24"/>
          <w:szCs w:val="24"/>
        </w:rPr>
        <w:t>,</w:t>
      </w:r>
      <w:r>
        <w:rPr>
          <w:rFonts w:ascii="Arial" w:hAnsi="Arial" w:cs="Arial"/>
          <w:sz w:val="24"/>
          <w:szCs w:val="24"/>
        </w:rPr>
        <w:t xml:space="preserve"> argues that some measure of risk is essential to play and is a significant factor for the outcome of the activity. A balance is fundamental when considering unsuitable hazards, as opposed to allowing children to take safety measures.  </w:t>
      </w:r>
    </w:p>
    <w:p w14:paraId="43647F89" w14:textId="6B40FC60" w:rsidR="003E4702" w:rsidRDefault="003E4702" w:rsidP="003E4702">
      <w:pPr>
        <w:spacing w:line="360" w:lineRule="auto"/>
        <w:jc w:val="both"/>
        <w:rPr>
          <w:rFonts w:ascii="Arial" w:hAnsi="Arial" w:cs="Arial"/>
          <w:sz w:val="24"/>
          <w:szCs w:val="24"/>
        </w:rPr>
      </w:pPr>
      <w:r>
        <w:rPr>
          <w:rFonts w:ascii="Arial" w:hAnsi="Arial" w:cs="Arial"/>
          <w:sz w:val="24"/>
          <w:szCs w:val="24"/>
        </w:rPr>
        <w:t xml:space="preserve">Settings have policies and procedures in place for all areas of school life. The Health and Safety at Work Act (1974), The Occupiers’ Liability Act (1957 and 1984) are paramount for practitioners when looking at legal requirements and policies regarding health and safety (Knight, 2011). For practitioners to enable children to take risks responsibly and encourage suitable adventures, a risk assessment should be in place. It is written to determine any hazards and to analyse anything that needs to be put in place to lessen the risk (Children and Young People Service, No date). When planning </w:t>
      </w:r>
      <w:r>
        <w:rPr>
          <w:rFonts w:ascii="Arial" w:hAnsi="Arial" w:cs="Arial"/>
          <w:sz w:val="24"/>
          <w:szCs w:val="24"/>
        </w:rPr>
        <w:lastRenderedPageBreak/>
        <w:t>play opportunities for children indoors, outdoors</w:t>
      </w:r>
      <w:r w:rsidR="00BB43B4">
        <w:rPr>
          <w:rFonts w:ascii="Arial" w:hAnsi="Arial" w:cs="Arial"/>
          <w:sz w:val="24"/>
          <w:szCs w:val="24"/>
        </w:rPr>
        <w:t>,</w:t>
      </w:r>
      <w:r>
        <w:rPr>
          <w:rFonts w:ascii="Arial" w:hAnsi="Arial" w:cs="Arial"/>
          <w:sz w:val="24"/>
          <w:szCs w:val="24"/>
        </w:rPr>
        <w:t xml:space="preserve"> or offsite, the aim is to measure up the risks with the benefits and not dispose of the risk completely by regulating the risks to acceptable levels (Play Scotland, No date).  </w:t>
      </w:r>
    </w:p>
    <w:p w14:paraId="017D7780" w14:textId="77777777" w:rsidR="003E4702" w:rsidRDefault="003E4702" w:rsidP="003E4702">
      <w:pPr>
        <w:spacing w:line="360" w:lineRule="auto"/>
        <w:jc w:val="both"/>
        <w:rPr>
          <w:rFonts w:ascii="Arial" w:hAnsi="Arial" w:cs="Arial"/>
          <w:sz w:val="24"/>
          <w:szCs w:val="24"/>
        </w:rPr>
      </w:pPr>
      <w:r>
        <w:rPr>
          <w:rFonts w:ascii="Arial" w:hAnsi="Arial" w:cs="Arial"/>
          <w:sz w:val="24"/>
          <w:szCs w:val="24"/>
        </w:rPr>
        <w:t>To carry out a risk assessment the hazards must be determined. Secondly, the practitioner needs to establish who might get hurt and how it may happen. Next, the risks need to be considered along with how to manage them. Decisions must be enforced and recorded. Finally, the risk assessment is shared with all staff working with the children and updated if required (</w:t>
      </w:r>
      <w:proofErr w:type="spellStart"/>
      <w:r>
        <w:rPr>
          <w:rFonts w:ascii="Arial" w:hAnsi="Arial" w:cs="Arial"/>
          <w:sz w:val="24"/>
          <w:szCs w:val="24"/>
        </w:rPr>
        <w:t>Burgon</w:t>
      </w:r>
      <w:proofErr w:type="spellEnd"/>
      <w:r>
        <w:rPr>
          <w:rFonts w:ascii="Arial" w:hAnsi="Arial" w:cs="Arial"/>
          <w:sz w:val="24"/>
          <w:szCs w:val="24"/>
        </w:rPr>
        <w:t xml:space="preserve">, 2013). </w:t>
      </w:r>
    </w:p>
    <w:p w14:paraId="455E1CFA" w14:textId="48F6D0DE" w:rsidR="003E4702" w:rsidRDefault="003E4702" w:rsidP="003E4702">
      <w:pPr>
        <w:spacing w:line="360" w:lineRule="auto"/>
        <w:jc w:val="both"/>
        <w:rPr>
          <w:rFonts w:ascii="Arial" w:hAnsi="Arial" w:cs="Arial"/>
          <w:sz w:val="24"/>
          <w:szCs w:val="24"/>
        </w:rPr>
      </w:pPr>
      <w:r>
        <w:rPr>
          <w:rFonts w:ascii="Arial" w:hAnsi="Arial" w:cs="Arial"/>
          <w:sz w:val="24"/>
          <w:szCs w:val="24"/>
        </w:rPr>
        <w:t xml:space="preserve">According to Health and Safety Executive (2012) they support reasonable and balanced management of risks for all children of any age or ability. Their main concern for investigation into incidents is from violations of the law. They acknowledge play and risk-taking helps children develop and teaches children about their surroundings. Health and Safety Executive (2012) also recognises risk is inevitable and encouraging children to be aware of risk equips them with life skills.  </w:t>
      </w:r>
    </w:p>
    <w:p w14:paraId="3FB7BB73" w14:textId="069F0CB6" w:rsidR="00921461" w:rsidRDefault="00921461" w:rsidP="003E4702">
      <w:pPr>
        <w:spacing w:line="360" w:lineRule="auto"/>
        <w:jc w:val="both"/>
        <w:rPr>
          <w:rFonts w:ascii="Arial" w:hAnsi="Arial" w:cs="Arial"/>
          <w:sz w:val="24"/>
          <w:szCs w:val="24"/>
        </w:rPr>
      </w:pPr>
    </w:p>
    <w:p w14:paraId="5D98B971" w14:textId="77777777" w:rsidR="00921461" w:rsidRDefault="00921461" w:rsidP="00921461">
      <w:pPr>
        <w:spacing w:line="360" w:lineRule="auto"/>
        <w:jc w:val="both"/>
        <w:rPr>
          <w:rFonts w:ascii="Arial" w:hAnsi="Arial" w:cs="Arial"/>
          <w:sz w:val="24"/>
          <w:szCs w:val="24"/>
        </w:rPr>
      </w:pPr>
      <w:bookmarkStart w:id="0" w:name="_Hlk29926902"/>
      <w:r>
        <w:rPr>
          <w:rFonts w:ascii="Arial" w:hAnsi="Arial" w:cs="Arial"/>
          <w:sz w:val="24"/>
          <w:szCs w:val="24"/>
        </w:rPr>
        <w:t>Section 3</w:t>
      </w:r>
    </w:p>
    <w:p w14:paraId="470F0861" w14:textId="5356A470" w:rsidR="00921461" w:rsidRDefault="00921461" w:rsidP="00921461">
      <w:pPr>
        <w:spacing w:line="360" w:lineRule="auto"/>
        <w:jc w:val="both"/>
        <w:rPr>
          <w:rFonts w:ascii="Arial" w:hAnsi="Arial" w:cs="Arial"/>
          <w:sz w:val="24"/>
          <w:szCs w:val="24"/>
        </w:rPr>
      </w:pPr>
      <w:r>
        <w:rPr>
          <w:rFonts w:ascii="Arial" w:hAnsi="Arial" w:cs="Arial"/>
          <w:sz w:val="24"/>
          <w:szCs w:val="24"/>
        </w:rPr>
        <w:t xml:space="preserve">The </w:t>
      </w:r>
      <w:r w:rsidR="00F40C80">
        <w:rPr>
          <w:rFonts w:ascii="Arial" w:hAnsi="Arial" w:cs="Arial"/>
          <w:sz w:val="24"/>
          <w:szCs w:val="24"/>
        </w:rPr>
        <w:t>F</w:t>
      </w:r>
      <w:r>
        <w:rPr>
          <w:rFonts w:ascii="Arial" w:hAnsi="Arial" w:cs="Arial"/>
          <w:sz w:val="24"/>
          <w:szCs w:val="24"/>
        </w:rPr>
        <w:t xml:space="preserve">oundation </w:t>
      </w:r>
      <w:r w:rsidR="00F40C80">
        <w:rPr>
          <w:rFonts w:ascii="Arial" w:hAnsi="Arial" w:cs="Arial"/>
          <w:sz w:val="24"/>
          <w:szCs w:val="24"/>
        </w:rPr>
        <w:t>P</w:t>
      </w:r>
      <w:r>
        <w:rPr>
          <w:rFonts w:ascii="Arial" w:hAnsi="Arial" w:cs="Arial"/>
          <w:sz w:val="24"/>
          <w:szCs w:val="24"/>
        </w:rPr>
        <w:t xml:space="preserve">hase </w:t>
      </w:r>
      <w:r w:rsidR="00F40C80">
        <w:rPr>
          <w:rFonts w:ascii="Arial" w:hAnsi="Arial" w:cs="Arial"/>
          <w:sz w:val="24"/>
          <w:szCs w:val="24"/>
        </w:rPr>
        <w:t>F</w:t>
      </w:r>
      <w:r>
        <w:rPr>
          <w:rFonts w:ascii="Arial" w:hAnsi="Arial" w:cs="Arial"/>
          <w:sz w:val="24"/>
          <w:szCs w:val="24"/>
        </w:rPr>
        <w:t>ramework</w:t>
      </w:r>
      <w:r w:rsidR="00F40C80">
        <w:rPr>
          <w:rFonts w:ascii="Arial" w:hAnsi="Arial" w:cs="Arial"/>
          <w:sz w:val="24"/>
          <w:szCs w:val="24"/>
        </w:rPr>
        <w:t xml:space="preserve"> (2015)</w:t>
      </w:r>
      <w:r>
        <w:rPr>
          <w:rFonts w:ascii="Arial" w:hAnsi="Arial" w:cs="Arial"/>
          <w:sz w:val="24"/>
          <w:szCs w:val="24"/>
        </w:rPr>
        <w:t xml:space="preserve"> is a curriculum for Wales which sets standards for aged three to </w:t>
      </w:r>
      <w:proofErr w:type="gramStart"/>
      <w:r>
        <w:rPr>
          <w:rFonts w:ascii="Arial" w:hAnsi="Arial" w:cs="Arial"/>
          <w:sz w:val="24"/>
          <w:szCs w:val="24"/>
        </w:rPr>
        <w:t>seven year</w:t>
      </w:r>
      <w:proofErr w:type="gramEnd"/>
      <w:r>
        <w:rPr>
          <w:rFonts w:ascii="Arial" w:hAnsi="Arial" w:cs="Arial"/>
          <w:sz w:val="24"/>
          <w:szCs w:val="24"/>
        </w:rPr>
        <w:t xml:space="preserve"> olds in seven areas of learning. The areas are personal and social development, language literacy and communication, mathematical development, welsh language, knowledge and understanding of the world, physical development and creative development. The framework is a progressive framework which encourages holistic development and at the core, emphasises the importance of the child’s needs and learning through play (Welsh Government, 2015</w:t>
      </w:r>
      <w:r w:rsidR="00AC6979">
        <w:rPr>
          <w:rFonts w:ascii="Arial" w:hAnsi="Arial" w:cs="Arial"/>
          <w:sz w:val="24"/>
          <w:szCs w:val="24"/>
        </w:rPr>
        <w:t xml:space="preserve"> a</w:t>
      </w:r>
      <w:r>
        <w:rPr>
          <w:rFonts w:ascii="Arial" w:hAnsi="Arial" w:cs="Arial"/>
          <w:sz w:val="24"/>
          <w:szCs w:val="24"/>
        </w:rPr>
        <w:t xml:space="preserve">). </w:t>
      </w:r>
    </w:p>
    <w:p w14:paraId="26C15365" w14:textId="5B29A001" w:rsidR="00921461" w:rsidRDefault="00921461" w:rsidP="00921461">
      <w:pPr>
        <w:spacing w:line="360" w:lineRule="auto"/>
        <w:jc w:val="both"/>
        <w:rPr>
          <w:rFonts w:ascii="Arial" w:hAnsi="Arial" w:cs="Arial"/>
          <w:sz w:val="24"/>
          <w:szCs w:val="24"/>
        </w:rPr>
      </w:pPr>
      <w:r>
        <w:rPr>
          <w:rFonts w:ascii="Arial" w:hAnsi="Arial" w:cs="Arial"/>
          <w:sz w:val="24"/>
          <w:szCs w:val="24"/>
        </w:rPr>
        <w:t xml:space="preserve">The Foundation Phase Profile is an assessment tool which assesses children during their time in the Foundation Phase. By using observations to complete assessments, it gives practitioners a baseline assessment and helps practitioners to track, plan and deliver a holistic curriculum (Welsh Government, 2015 b). </w:t>
      </w:r>
      <w:r w:rsidRPr="001F4FBF">
        <w:rPr>
          <w:rFonts w:ascii="Arial" w:hAnsi="Arial" w:cs="Arial"/>
          <w:sz w:val="24"/>
          <w:szCs w:val="24"/>
        </w:rPr>
        <w:t xml:space="preserve">It is valuable for practitioners to observe children and acquire information to determine what stage of development they are working at. Observations allow practitioners to measure progress and plan future activities in order to support children with future learning. Observations can also </w:t>
      </w:r>
      <w:r w:rsidRPr="001F4FBF">
        <w:rPr>
          <w:rFonts w:ascii="Arial" w:hAnsi="Arial" w:cs="Arial"/>
          <w:sz w:val="24"/>
          <w:szCs w:val="24"/>
        </w:rPr>
        <w:lastRenderedPageBreak/>
        <w:t xml:space="preserve">identify any needs or difficulties the child is encountering </w:t>
      </w:r>
      <w:r>
        <w:rPr>
          <w:rFonts w:ascii="Arial" w:hAnsi="Arial" w:cs="Arial"/>
          <w:sz w:val="24"/>
          <w:szCs w:val="24"/>
        </w:rPr>
        <w:t>and help practitioners establish if the child is following a general child development pattern (Sharman</w:t>
      </w:r>
      <w:r w:rsidR="00F40C80">
        <w:rPr>
          <w:rFonts w:ascii="Arial" w:hAnsi="Arial" w:cs="Arial"/>
          <w:sz w:val="24"/>
          <w:szCs w:val="24"/>
        </w:rPr>
        <w:t xml:space="preserve"> et al.</w:t>
      </w:r>
      <w:r>
        <w:rPr>
          <w:rFonts w:ascii="Arial" w:hAnsi="Arial" w:cs="Arial"/>
          <w:sz w:val="24"/>
          <w:szCs w:val="24"/>
        </w:rPr>
        <w:t xml:space="preserve">, 2007). Erik Erikson (1902) a childhood theorist developed a theory on developmental milestones that children predictably meet called the </w:t>
      </w:r>
      <w:r w:rsidR="00CB7BB7">
        <w:rPr>
          <w:rFonts w:ascii="Arial" w:hAnsi="Arial" w:cs="Arial"/>
          <w:sz w:val="24"/>
          <w:szCs w:val="24"/>
        </w:rPr>
        <w:t>P</w:t>
      </w:r>
      <w:r>
        <w:rPr>
          <w:rFonts w:ascii="Arial" w:hAnsi="Arial" w:cs="Arial"/>
          <w:sz w:val="24"/>
          <w:szCs w:val="24"/>
        </w:rPr>
        <w:t xml:space="preserve">sychosocial </w:t>
      </w:r>
      <w:r w:rsidR="00CB7BB7">
        <w:rPr>
          <w:rFonts w:ascii="Arial" w:hAnsi="Arial" w:cs="Arial"/>
          <w:sz w:val="24"/>
          <w:szCs w:val="24"/>
        </w:rPr>
        <w:t>S</w:t>
      </w:r>
      <w:r>
        <w:rPr>
          <w:rFonts w:ascii="Arial" w:hAnsi="Arial" w:cs="Arial"/>
          <w:sz w:val="24"/>
          <w:szCs w:val="24"/>
        </w:rPr>
        <w:t>tages (</w:t>
      </w:r>
      <w:proofErr w:type="spellStart"/>
      <w:r>
        <w:rPr>
          <w:rFonts w:ascii="Arial" w:hAnsi="Arial" w:cs="Arial"/>
          <w:sz w:val="24"/>
          <w:szCs w:val="24"/>
        </w:rPr>
        <w:t>Nutkins</w:t>
      </w:r>
      <w:proofErr w:type="spellEnd"/>
      <w:r>
        <w:rPr>
          <w:rFonts w:ascii="Arial" w:hAnsi="Arial" w:cs="Arial"/>
          <w:sz w:val="24"/>
          <w:szCs w:val="24"/>
        </w:rPr>
        <w:t xml:space="preserve">, McDonald and Stephen, 2013).  </w:t>
      </w:r>
    </w:p>
    <w:p w14:paraId="61A92195" w14:textId="48B2DE7F" w:rsidR="00921461" w:rsidRDefault="00921461" w:rsidP="00921461">
      <w:pPr>
        <w:spacing w:line="360" w:lineRule="auto"/>
        <w:jc w:val="both"/>
        <w:rPr>
          <w:rFonts w:ascii="Arial" w:hAnsi="Arial" w:cs="Arial"/>
          <w:sz w:val="24"/>
          <w:szCs w:val="24"/>
        </w:rPr>
      </w:pPr>
      <w:r>
        <w:rPr>
          <w:rFonts w:ascii="Arial" w:hAnsi="Arial" w:cs="Arial"/>
          <w:sz w:val="24"/>
          <w:szCs w:val="24"/>
        </w:rPr>
        <w:t>The Foundation Phase Profile</w:t>
      </w:r>
      <w:r w:rsidR="00CB7BB7">
        <w:rPr>
          <w:rFonts w:ascii="Arial" w:hAnsi="Arial" w:cs="Arial"/>
          <w:sz w:val="24"/>
          <w:szCs w:val="24"/>
        </w:rPr>
        <w:t xml:space="preserve"> (2015)</w:t>
      </w:r>
      <w:r>
        <w:rPr>
          <w:rFonts w:ascii="Arial" w:hAnsi="Arial" w:cs="Arial"/>
          <w:sz w:val="24"/>
          <w:szCs w:val="24"/>
        </w:rPr>
        <w:t xml:space="preserve"> is split into two parts, the compact profile and a full profile. The compact profile is a baseline assessment which practitioners should carry out on each child</w:t>
      </w:r>
      <w:r w:rsidR="00CB7BB7">
        <w:rPr>
          <w:rFonts w:ascii="Arial" w:hAnsi="Arial" w:cs="Arial"/>
          <w:sz w:val="24"/>
          <w:szCs w:val="24"/>
        </w:rPr>
        <w:t xml:space="preserve"> within the first six weeks</w:t>
      </w:r>
      <w:r>
        <w:rPr>
          <w:rFonts w:ascii="Arial" w:hAnsi="Arial" w:cs="Arial"/>
          <w:sz w:val="24"/>
          <w:szCs w:val="24"/>
        </w:rPr>
        <w:t xml:space="preserve"> on entry into </w:t>
      </w:r>
      <w:r w:rsidR="00CB7BB7">
        <w:rPr>
          <w:rFonts w:ascii="Arial" w:hAnsi="Arial" w:cs="Arial"/>
          <w:sz w:val="24"/>
          <w:szCs w:val="24"/>
        </w:rPr>
        <w:t>Reception at age five which assesses children in four areas of learning</w:t>
      </w:r>
      <w:r>
        <w:rPr>
          <w:rFonts w:ascii="Arial" w:hAnsi="Arial" w:cs="Arial"/>
          <w:sz w:val="24"/>
          <w:szCs w:val="24"/>
        </w:rPr>
        <w:t>. The full profile is constructed to support assessment until the end of the foundation phase (age seven) and has a broader array of skills</w:t>
      </w:r>
      <w:r w:rsidR="00CB7BB7">
        <w:rPr>
          <w:rFonts w:ascii="Arial" w:hAnsi="Arial" w:cs="Arial"/>
          <w:sz w:val="24"/>
          <w:szCs w:val="24"/>
        </w:rPr>
        <w:t>, assessing to the seven areas</w:t>
      </w:r>
      <w:r>
        <w:rPr>
          <w:rFonts w:ascii="Arial" w:hAnsi="Arial" w:cs="Arial"/>
          <w:sz w:val="24"/>
          <w:szCs w:val="24"/>
        </w:rPr>
        <w:t xml:space="preserve"> to give a thorough vision of their development (Welsh Government, No date).</w:t>
      </w:r>
    </w:p>
    <w:p w14:paraId="307A2D71" w14:textId="0E85A13E" w:rsidR="00921461" w:rsidRDefault="00921461" w:rsidP="00921461">
      <w:pPr>
        <w:spacing w:line="360" w:lineRule="auto"/>
        <w:jc w:val="both"/>
        <w:rPr>
          <w:rFonts w:ascii="Arial" w:hAnsi="Arial" w:cs="Arial"/>
          <w:sz w:val="24"/>
          <w:szCs w:val="24"/>
        </w:rPr>
      </w:pPr>
      <w:r>
        <w:rPr>
          <w:rFonts w:ascii="Arial" w:hAnsi="Arial" w:cs="Arial"/>
          <w:sz w:val="24"/>
          <w:szCs w:val="24"/>
        </w:rPr>
        <w:t xml:space="preserve">A benefit of using the compact profile to assess children is that it should all be carried out through observations on the children as they play voluntary with a range of resources set up within the classroom. Children should not be removed from play to initiate assessment unless a behaviour needs to be guided by a specific provision (Welsh Government, 2011). </w:t>
      </w:r>
      <w:r w:rsidR="006B2CC6">
        <w:rPr>
          <w:rFonts w:ascii="Arial" w:hAnsi="Arial" w:cs="Arial"/>
          <w:sz w:val="24"/>
          <w:szCs w:val="24"/>
        </w:rPr>
        <w:t>Assessments should be observed naturally to give a true reflection of the child (</w:t>
      </w:r>
      <w:proofErr w:type="spellStart"/>
      <w:r w:rsidR="006B2CC6">
        <w:rPr>
          <w:rFonts w:ascii="Arial" w:hAnsi="Arial" w:cs="Arial"/>
          <w:sz w:val="24"/>
          <w:szCs w:val="24"/>
        </w:rPr>
        <w:t>Riddall</w:t>
      </w:r>
      <w:proofErr w:type="spellEnd"/>
      <w:r w:rsidR="006B2CC6">
        <w:rPr>
          <w:rFonts w:ascii="Arial" w:hAnsi="Arial" w:cs="Arial"/>
          <w:sz w:val="24"/>
          <w:szCs w:val="24"/>
        </w:rPr>
        <w:t xml:space="preserve">-Leech, 2008). </w:t>
      </w:r>
    </w:p>
    <w:p w14:paraId="5A2E197F" w14:textId="4E46486F" w:rsidR="00921461" w:rsidRDefault="00921461" w:rsidP="00921461">
      <w:pPr>
        <w:spacing w:line="360" w:lineRule="auto"/>
        <w:jc w:val="both"/>
        <w:rPr>
          <w:rFonts w:ascii="Arial" w:hAnsi="Arial" w:cs="Arial"/>
          <w:sz w:val="24"/>
          <w:szCs w:val="24"/>
        </w:rPr>
      </w:pPr>
      <w:r>
        <w:rPr>
          <w:rFonts w:ascii="Arial" w:hAnsi="Arial" w:cs="Arial"/>
          <w:sz w:val="24"/>
          <w:szCs w:val="24"/>
        </w:rPr>
        <w:t xml:space="preserve">The </w:t>
      </w:r>
      <w:r w:rsidR="00CB7BB7">
        <w:rPr>
          <w:rFonts w:ascii="Arial" w:hAnsi="Arial" w:cs="Arial"/>
          <w:sz w:val="24"/>
          <w:szCs w:val="24"/>
        </w:rPr>
        <w:t>Foundation Phase Profile (2015) is a</w:t>
      </w:r>
      <w:r>
        <w:rPr>
          <w:rFonts w:ascii="Arial" w:hAnsi="Arial" w:cs="Arial"/>
          <w:sz w:val="24"/>
          <w:szCs w:val="24"/>
        </w:rPr>
        <w:t xml:space="preserve"> formative assessment which means there is continuous observing and assessing of children’s learning in order to plan adequately. Formative assessment is often called ‘assessment for learning’ (</w:t>
      </w:r>
      <w:proofErr w:type="spellStart"/>
      <w:r>
        <w:rPr>
          <w:rFonts w:ascii="Arial" w:hAnsi="Arial" w:cs="Arial"/>
          <w:sz w:val="24"/>
          <w:szCs w:val="24"/>
        </w:rPr>
        <w:t>Riddall</w:t>
      </w:r>
      <w:proofErr w:type="spellEnd"/>
      <w:r>
        <w:rPr>
          <w:rFonts w:ascii="Arial" w:hAnsi="Arial" w:cs="Arial"/>
          <w:sz w:val="24"/>
          <w:szCs w:val="24"/>
        </w:rPr>
        <w:t>-Leech, 2008). This is another benefit of using the compact profile as it helps practitioners to assess children of all abilities at very early stages of development using</w:t>
      </w:r>
      <w:r w:rsidR="00CB7BB7">
        <w:rPr>
          <w:rFonts w:ascii="Arial" w:hAnsi="Arial" w:cs="Arial"/>
          <w:sz w:val="24"/>
          <w:szCs w:val="24"/>
        </w:rPr>
        <w:t xml:space="preserve"> specific</w:t>
      </w:r>
      <w:r>
        <w:rPr>
          <w:rFonts w:ascii="Arial" w:hAnsi="Arial" w:cs="Arial"/>
          <w:sz w:val="24"/>
          <w:szCs w:val="24"/>
        </w:rPr>
        <w:t xml:space="preserve"> descriptions of behaviour. The compact profile gives practitioners a baseline of the children’s achievements in order to plan for further learning (Welsh Government, 2015</w:t>
      </w:r>
      <w:r w:rsidR="00AC6979">
        <w:rPr>
          <w:rFonts w:ascii="Arial" w:hAnsi="Arial" w:cs="Arial"/>
          <w:sz w:val="24"/>
          <w:szCs w:val="24"/>
        </w:rPr>
        <w:t xml:space="preserve"> b</w:t>
      </w:r>
      <w:r>
        <w:rPr>
          <w:rFonts w:ascii="Arial" w:hAnsi="Arial" w:cs="Arial"/>
          <w:sz w:val="24"/>
          <w:szCs w:val="24"/>
        </w:rPr>
        <w:t xml:space="preserve">). </w:t>
      </w:r>
    </w:p>
    <w:p w14:paraId="359507FC" w14:textId="3033ACFE" w:rsidR="00921461" w:rsidRDefault="00617160" w:rsidP="00921461">
      <w:pPr>
        <w:spacing w:line="360" w:lineRule="auto"/>
        <w:jc w:val="both"/>
        <w:rPr>
          <w:rFonts w:ascii="Arial" w:hAnsi="Arial" w:cs="Arial"/>
          <w:sz w:val="24"/>
          <w:szCs w:val="24"/>
        </w:rPr>
      </w:pPr>
      <w:r>
        <w:rPr>
          <w:rFonts w:ascii="Arial" w:hAnsi="Arial" w:cs="Arial"/>
          <w:sz w:val="24"/>
          <w:szCs w:val="24"/>
        </w:rPr>
        <w:t xml:space="preserve">Furthermore, </w:t>
      </w:r>
      <w:r w:rsidR="00921461">
        <w:rPr>
          <w:rFonts w:ascii="Arial" w:hAnsi="Arial" w:cs="Arial"/>
          <w:sz w:val="24"/>
          <w:szCs w:val="24"/>
        </w:rPr>
        <w:t>The Foundation Phase Handbook (2015) points out that observations should be carried out across a large field of scenarios (Welsh Government, 2015</w:t>
      </w:r>
      <w:r w:rsidR="00AC6979">
        <w:rPr>
          <w:rFonts w:ascii="Arial" w:hAnsi="Arial" w:cs="Arial"/>
          <w:sz w:val="24"/>
          <w:szCs w:val="24"/>
        </w:rPr>
        <w:t xml:space="preserve"> b</w:t>
      </w:r>
      <w:r w:rsidR="00921461">
        <w:rPr>
          <w:rFonts w:ascii="Arial" w:hAnsi="Arial" w:cs="Arial"/>
          <w:sz w:val="24"/>
          <w:szCs w:val="24"/>
        </w:rPr>
        <w:t xml:space="preserve">). </w:t>
      </w:r>
      <w:proofErr w:type="spellStart"/>
      <w:r w:rsidR="00921461">
        <w:rPr>
          <w:rFonts w:ascii="Arial" w:hAnsi="Arial" w:cs="Arial"/>
          <w:sz w:val="24"/>
          <w:szCs w:val="24"/>
        </w:rPr>
        <w:t>Riddall</w:t>
      </w:r>
      <w:proofErr w:type="spellEnd"/>
      <w:r w:rsidR="00921461">
        <w:rPr>
          <w:rFonts w:ascii="Arial" w:hAnsi="Arial" w:cs="Arial"/>
          <w:sz w:val="24"/>
          <w:szCs w:val="24"/>
        </w:rPr>
        <w:t xml:space="preserve">-Leech (2007) argues that individual observations are not extensive enough to indicate if a child is meeting milestones or developing as they should be. A standalone observation is a snapshot of that exact time. Practitioners must gather as much information before assessing to give a clear conclusive picture as the child might have </w:t>
      </w:r>
      <w:r w:rsidR="00921461">
        <w:rPr>
          <w:rFonts w:ascii="Arial" w:hAnsi="Arial" w:cs="Arial"/>
          <w:sz w:val="24"/>
          <w:szCs w:val="24"/>
        </w:rPr>
        <w:lastRenderedPageBreak/>
        <w:t>been having a bad day or distracted in that one moment in time. They should not make a judgment on a single observation.</w:t>
      </w:r>
    </w:p>
    <w:p w14:paraId="412170B7" w14:textId="3C7EED12" w:rsidR="00585CC9" w:rsidRDefault="00835D51" w:rsidP="00921461">
      <w:pPr>
        <w:spacing w:line="360" w:lineRule="auto"/>
        <w:jc w:val="both"/>
        <w:rPr>
          <w:rFonts w:ascii="Arial" w:hAnsi="Arial" w:cs="Arial"/>
          <w:sz w:val="24"/>
          <w:szCs w:val="24"/>
        </w:rPr>
      </w:pPr>
      <w:r>
        <w:rPr>
          <w:rFonts w:ascii="Arial" w:hAnsi="Arial" w:cs="Arial"/>
          <w:sz w:val="24"/>
          <w:szCs w:val="24"/>
        </w:rPr>
        <w:t xml:space="preserve">Another point to consider is that </w:t>
      </w:r>
      <w:r w:rsidR="00921461">
        <w:rPr>
          <w:rFonts w:ascii="Arial" w:hAnsi="Arial" w:cs="Arial"/>
          <w:sz w:val="24"/>
          <w:szCs w:val="24"/>
        </w:rPr>
        <w:t xml:space="preserve">The Foundation Phase </w:t>
      </w:r>
      <w:r w:rsidR="00585CC9">
        <w:rPr>
          <w:rFonts w:ascii="Arial" w:hAnsi="Arial" w:cs="Arial"/>
          <w:sz w:val="24"/>
          <w:szCs w:val="24"/>
        </w:rPr>
        <w:t>F</w:t>
      </w:r>
      <w:r w:rsidR="00921461">
        <w:rPr>
          <w:rFonts w:ascii="Arial" w:hAnsi="Arial" w:cs="Arial"/>
          <w:sz w:val="24"/>
          <w:szCs w:val="24"/>
        </w:rPr>
        <w:t>ramework</w:t>
      </w:r>
      <w:r w:rsidR="00585CC9">
        <w:rPr>
          <w:rFonts w:ascii="Arial" w:hAnsi="Arial" w:cs="Arial"/>
          <w:sz w:val="24"/>
          <w:szCs w:val="24"/>
        </w:rPr>
        <w:t xml:space="preserve"> (2015) is</w:t>
      </w:r>
      <w:r w:rsidR="00921461">
        <w:rPr>
          <w:rFonts w:ascii="Arial" w:hAnsi="Arial" w:cs="Arial"/>
          <w:sz w:val="24"/>
          <w:szCs w:val="24"/>
        </w:rPr>
        <w:t xml:space="preserve"> implemented across Wales as a statutory curriculum. This means that the compact profile is a standard assessment tool for all schools in Wales which practitioners can share with any other schools or health care professionals if needed (Welsh Government, 2015</w:t>
      </w:r>
      <w:r w:rsidR="00AC6979">
        <w:rPr>
          <w:rFonts w:ascii="Arial" w:hAnsi="Arial" w:cs="Arial"/>
          <w:sz w:val="24"/>
          <w:szCs w:val="24"/>
        </w:rPr>
        <w:t xml:space="preserve"> </w:t>
      </w:r>
      <w:r w:rsidR="0039213B">
        <w:rPr>
          <w:rFonts w:ascii="Arial" w:hAnsi="Arial" w:cs="Arial"/>
          <w:sz w:val="24"/>
          <w:szCs w:val="24"/>
        </w:rPr>
        <w:t>a</w:t>
      </w:r>
      <w:r w:rsidR="00921461">
        <w:rPr>
          <w:rFonts w:ascii="Arial" w:hAnsi="Arial" w:cs="Arial"/>
          <w:sz w:val="24"/>
          <w:szCs w:val="24"/>
        </w:rPr>
        <w:t xml:space="preserve">). According to </w:t>
      </w:r>
      <w:proofErr w:type="spellStart"/>
      <w:r w:rsidR="00921461">
        <w:rPr>
          <w:rFonts w:ascii="Arial" w:hAnsi="Arial" w:cs="Arial"/>
          <w:sz w:val="24"/>
          <w:szCs w:val="24"/>
        </w:rPr>
        <w:t>Riddal</w:t>
      </w:r>
      <w:proofErr w:type="spellEnd"/>
      <w:r w:rsidR="00921461">
        <w:rPr>
          <w:rFonts w:ascii="Arial" w:hAnsi="Arial" w:cs="Arial"/>
          <w:sz w:val="24"/>
          <w:szCs w:val="24"/>
        </w:rPr>
        <w:t>-Leech (2007) it is important to share observations with other professionals such as health visitors, child psychologists or paediatricians if a child has difficulties to create a holistic picture of the child. If the child is scoring significantly low on the compact profile this might indicate a need for extra support from outside agencies. For example, a low score in the oracy section might suggest a need for speech therapy.</w:t>
      </w:r>
      <w:r w:rsidR="00585CC9">
        <w:rPr>
          <w:rFonts w:ascii="Arial" w:hAnsi="Arial" w:cs="Arial"/>
          <w:sz w:val="24"/>
          <w:szCs w:val="24"/>
        </w:rPr>
        <w:t xml:space="preserve"> </w:t>
      </w:r>
    </w:p>
    <w:p w14:paraId="49149BA0" w14:textId="40E4CFC7" w:rsidR="00835D51" w:rsidRDefault="00835D51" w:rsidP="00921461">
      <w:pPr>
        <w:spacing w:line="360" w:lineRule="auto"/>
        <w:jc w:val="both"/>
        <w:rPr>
          <w:rFonts w:ascii="Arial" w:hAnsi="Arial" w:cs="Arial"/>
          <w:sz w:val="24"/>
          <w:szCs w:val="24"/>
        </w:rPr>
      </w:pPr>
      <w:r>
        <w:rPr>
          <w:rFonts w:ascii="Arial" w:hAnsi="Arial" w:cs="Arial"/>
          <w:sz w:val="24"/>
          <w:szCs w:val="24"/>
        </w:rPr>
        <w:t xml:space="preserve">However, although there are advantages to the assessments being national it also has its disadvantages. </w:t>
      </w:r>
      <w:r w:rsidR="00196E9F">
        <w:rPr>
          <w:rFonts w:ascii="Arial" w:hAnsi="Arial" w:cs="Arial"/>
          <w:sz w:val="24"/>
          <w:szCs w:val="24"/>
        </w:rPr>
        <w:t xml:space="preserve">The assessments are carried out by various practitioners nationwide who have different perspectives and opinions on what they see or don’t see. According to </w:t>
      </w:r>
      <w:bookmarkStart w:id="1" w:name="_Hlk29924434"/>
      <w:proofErr w:type="spellStart"/>
      <w:r w:rsidR="00196E9F">
        <w:rPr>
          <w:rFonts w:ascii="Arial" w:hAnsi="Arial" w:cs="Arial"/>
          <w:sz w:val="24"/>
          <w:szCs w:val="24"/>
        </w:rPr>
        <w:t>Palaiologou</w:t>
      </w:r>
      <w:bookmarkEnd w:id="1"/>
      <w:proofErr w:type="spellEnd"/>
      <w:r w:rsidR="00196E9F">
        <w:rPr>
          <w:rFonts w:ascii="Arial" w:hAnsi="Arial" w:cs="Arial"/>
          <w:sz w:val="24"/>
          <w:szCs w:val="24"/>
        </w:rPr>
        <w:t xml:space="preserve"> (</w:t>
      </w:r>
      <w:r w:rsidR="000927B9">
        <w:rPr>
          <w:rFonts w:ascii="Arial" w:hAnsi="Arial" w:cs="Arial"/>
          <w:sz w:val="24"/>
          <w:szCs w:val="24"/>
        </w:rPr>
        <w:t>2008</w:t>
      </w:r>
      <w:r w:rsidR="00196E9F">
        <w:rPr>
          <w:rFonts w:ascii="Arial" w:hAnsi="Arial" w:cs="Arial"/>
          <w:sz w:val="24"/>
          <w:szCs w:val="24"/>
        </w:rPr>
        <w:t xml:space="preserve">) professionals are confronted by the challenge of not letting their individual principles and beliefs. Observations </w:t>
      </w:r>
      <w:r w:rsidR="007250B8">
        <w:rPr>
          <w:rFonts w:ascii="Arial" w:hAnsi="Arial" w:cs="Arial"/>
          <w:sz w:val="24"/>
          <w:szCs w:val="24"/>
        </w:rPr>
        <w:t xml:space="preserve">require objectivity and </w:t>
      </w:r>
      <w:r w:rsidR="00793FCA">
        <w:rPr>
          <w:rFonts w:ascii="Arial" w:hAnsi="Arial" w:cs="Arial"/>
          <w:sz w:val="24"/>
          <w:szCs w:val="24"/>
        </w:rPr>
        <w:t>practitioners to disconnect from any emotions</w:t>
      </w:r>
      <w:r w:rsidR="007250B8">
        <w:rPr>
          <w:rFonts w:ascii="Arial" w:hAnsi="Arial" w:cs="Arial"/>
          <w:sz w:val="24"/>
          <w:szCs w:val="24"/>
        </w:rPr>
        <w:t xml:space="preserve">. </w:t>
      </w:r>
    </w:p>
    <w:p w14:paraId="7EFE1233" w14:textId="15E3D965" w:rsidR="00921461" w:rsidRDefault="00FC6BA9" w:rsidP="00921461">
      <w:pPr>
        <w:spacing w:line="360" w:lineRule="auto"/>
        <w:jc w:val="both"/>
        <w:rPr>
          <w:rFonts w:ascii="Arial" w:hAnsi="Arial" w:cs="Arial"/>
          <w:sz w:val="24"/>
          <w:szCs w:val="24"/>
        </w:rPr>
      </w:pPr>
      <w:r>
        <w:rPr>
          <w:rFonts w:ascii="Arial" w:hAnsi="Arial" w:cs="Arial"/>
          <w:sz w:val="24"/>
          <w:szCs w:val="24"/>
        </w:rPr>
        <w:t>Practitioners who are observing and assessing should be trained in understanding child development and have a wealth of knowledge regarding assessments and observations and how to interpret information (</w:t>
      </w:r>
      <w:proofErr w:type="spellStart"/>
      <w:r>
        <w:rPr>
          <w:rFonts w:ascii="Arial" w:hAnsi="Arial" w:cs="Arial"/>
          <w:sz w:val="24"/>
          <w:szCs w:val="24"/>
        </w:rPr>
        <w:t>Palaiologou</w:t>
      </w:r>
      <w:proofErr w:type="spellEnd"/>
      <w:r>
        <w:rPr>
          <w:rFonts w:ascii="Arial" w:hAnsi="Arial" w:cs="Arial"/>
          <w:sz w:val="24"/>
          <w:szCs w:val="24"/>
        </w:rPr>
        <w:t xml:space="preserve">, 2008). The Foundation Phase </w:t>
      </w:r>
      <w:r w:rsidR="004C06C3">
        <w:rPr>
          <w:rFonts w:ascii="Arial" w:hAnsi="Arial" w:cs="Arial"/>
          <w:sz w:val="24"/>
          <w:szCs w:val="24"/>
        </w:rPr>
        <w:t>Profile Handbook (2015) is designed to guide practitioners when assessing and observing children. Some Foundation Phase leaders from a case study of 341 practitioner interviews</w:t>
      </w:r>
      <w:r w:rsidR="00506934">
        <w:rPr>
          <w:rFonts w:ascii="Arial" w:hAnsi="Arial" w:cs="Arial"/>
          <w:sz w:val="24"/>
          <w:szCs w:val="24"/>
        </w:rPr>
        <w:t>,</w:t>
      </w:r>
      <w:r w:rsidR="004C06C3">
        <w:rPr>
          <w:rFonts w:ascii="Arial" w:hAnsi="Arial" w:cs="Arial"/>
          <w:sz w:val="24"/>
          <w:szCs w:val="24"/>
        </w:rPr>
        <w:t xml:space="preserve"> argued that some practitioners misinterpreted </w:t>
      </w:r>
      <w:r w:rsidR="00506934">
        <w:rPr>
          <w:rFonts w:ascii="Arial" w:hAnsi="Arial" w:cs="Arial"/>
          <w:sz w:val="24"/>
          <w:szCs w:val="24"/>
        </w:rPr>
        <w:t xml:space="preserve">Foundation Phase </w:t>
      </w:r>
      <w:r w:rsidR="004C06C3">
        <w:rPr>
          <w:rFonts w:ascii="Arial" w:hAnsi="Arial" w:cs="Arial"/>
          <w:sz w:val="24"/>
          <w:szCs w:val="24"/>
        </w:rPr>
        <w:t xml:space="preserve">guidance which lead to </w:t>
      </w:r>
      <w:r w:rsidR="00506934">
        <w:rPr>
          <w:rFonts w:ascii="Arial" w:hAnsi="Arial" w:cs="Arial"/>
          <w:sz w:val="24"/>
          <w:szCs w:val="24"/>
        </w:rPr>
        <w:t>a decline in Literacy and Numeracy standards (Welsh Government, 2015 c)</w:t>
      </w:r>
      <w:r w:rsidR="004C06C3">
        <w:rPr>
          <w:rFonts w:ascii="Arial" w:hAnsi="Arial" w:cs="Arial"/>
          <w:sz w:val="24"/>
          <w:szCs w:val="24"/>
        </w:rPr>
        <w:t xml:space="preserve">.  </w:t>
      </w:r>
    </w:p>
    <w:bookmarkEnd w:id="0"/>
    <w:p w14:paraId="6117BCB3" w14:textId="77777777" w:rsidR="0039213B" w:rsidRDefault="0039213B" w:rsidP="00921461">
      <w:pPr>
        <w:spacing w:line="360" w:lineRule="auto"/>
        <w:jc w:val="both"/>
        <w:rPr>
          <w:rFonts w:ascii="Arial" w:hAnsi="Arial" w:cs="Arial"/>
          <w:sz w:val="24"/>
          <w:szCs w:val="24"/>
        </w:rPr>
      </w:pPr>
    </w:p>
    <w:p w14:paraId="4371EE38" w14:textId="77777777" w:rsidR="00921461" w:rsidRPr="0052459E" w:rsidRDefault="00921461" w:rsidP="00921461">
      <w:pPr>
        <w:spacing w:line="360" w:lineRule="auto"/>
        <w:jc w:val="both"/>
        <w:rPr>
          <w:rFonts w:ascii="Arial" w:hAnsi="Arial" w:cs="Arial"/>
          <w:sz w:val="24"/>
          <w:szCs w:val="24"/>
        </w:rPr>
      </w:pPr>
      <w:r w:rsidRPr="0052459E">
        <w:rPr>
          <w:rFonts w:ascii="Arial" w:hAnsi="Arial" w:cs="Arial"/>
          <w:sz w:val="24"/>
          <w:szCs w:val="24"/>
        </w:rPr>
        <w:t>Section 4</w:t>
      </w:r>
    </w:p>
    <w:p w14:paraId="2F2EE5C1" w14:textId="568A97FB" w:rsidR="009D04E6" w:rsidRDefault="009D04E6" w:rsidP="00921461">
      <w:pPr>
        <w:spacing w:line="360" w:lineRule="auto"/>
        <w:jc w:val="both"/>
        <w:rPr>
          <w:rFonts w:ascii="Arial" w:hAnsi="Arial" w:cs="Arial"/>
          <w:sz w:val="24"/>
          <w:szCs w:val="24"/>
        </w:rPr>
      </w:pPr>
      <w:r>
        <w:rPr>
          <w:rFonts w:ascii="Arial" w:hAnsi="Arial" w:cs="Arial"/>
          <w:sz w:val="24"/>
          <w:szCs w:val="24"/>
        </w:rPr>
        <w:t xml:space="preserve">Practitioners observe children to see if they are following a normal developmental pattern. Direct observation as an assessment approach should be in a natural setting, documented as it happens. The practitioner observing should not disturb or change a </w:t>
      </w:r>
      <w:r>
        <w:rPr>
          <w:rFonts w:ascii="Arial" w:hAnsi="Arial" w:cs="Arial"/>
          <w:sz w:val="24"/>
          <w:szCs w:val="24"/>
        </w:rPr>
        <w:lastRenderedPageBreak/>
        <w:t xml:space="preserve">child’s behaviour or play (Sharman et al., 2007). Observing self-directed play is beneficial for the process of assessing, planning and teaching children to have </w:t>
      </w:r>
      <w:r>
        <w:rPr>
          <w:rFonts w:ascii="Arial" w:hAnsi="Arial" w:cs="Arial"/>
          <w:sz w:val="24"/>
          <w:szCs w:val="24"/>
        </w:rPr>
        <w:t xml:space="preserve">a precise </w:t>
      </w:r>
      <w:r>
        <w:rPr>
          <w:rFonts w:ascii="Arial" w:hAnsi="Arial" w:cs="Arial"/>
          <w:sz w:val="24"/>
          <w:szCs w:val="24"/>
        </w:rPr>
        <w:t xml:space="preserve">picture of the child. It is important to support and develop well planned play (Bruce, 2001). </w:t>
      </w:r>
    </w:p>
    <w:p w14:paraId="3A6E94AA" w14:textId="1BBCA5BC" w:rsidR="00921461" w:rsidRDefault="00921461" w:rsidP="00921461">
      <w:pPr>
        <w:spacing w:line="360" w:lineRule="auto"/>
        <w:jc w:val="both"/>
        <w:rPr>
          <w:rFonts w:ascii="Arial" w:hAnsi="Arial" w:cs="Arial"/>
          <w:sz w:val="24"/>
          <w:szCs w:val="24"/>
        </w:rPr>
      </w:pPr>
      <w:r>
        <w:rPr>
          <w:rFonts w:ascii="Arial" w:hAnsi="Arial" w:cs="Arial"/>
          <w:sz w:val="24"/>
          <w:szCs w:val="24"/>
        </w:rPr>
        <w:t>Research maintains that practitioners have different concepts and attitudes towards play and what it is (McInnes et al. 2011, p122). An adult’s conception of play can have a significant effect on children’s learning by either expanding the possibility for excellent learning opportunities or hindering it (McInnes, No date). McInnes’ (No date) research suggests that by listening to what a child’s perception of play is</w:t>
      </w:r>
      <w:r w:rsidR="00262FCA">
        <w:rPr>
          <w:rFonts w:ascii="Arial" w:hAnsi="Arial" w:cs="Arial"/>
          <w:sz w:val="24"/>
          <w:szCs w:val="24"/>
        </w:rPr>
        <w:t>,</w:t>
      </w:r>
      <w:r>
        <w:rPr>
          <w:rFonts w:ascii="Arial" w:hAnsi="Arial" w:cs="Arial"/>
          <w:sz w:val="24"/>
          <w:szCs w:val="24"/>
        </w:rPr>
        <w:t xml:space="preserve"> practitioners can create playful learning environments to improve children’s learning. Research argues that children </w:t>
      </w:r>
      <w:proofErr w:type="gramStart"/>
      <w:r>
        <w:rPr>
          <w:rFonts w:ascii="Arial" w:hAnsi="Arial" w:cs="Arial"/>
          <w:sz w:val="24"/>
          <w:szCs w:val="24"/>
        </w:rPr>
        <w:t>are capable of differentiating</w:t>
      </w:r>
      <w:proofErr w:type="gramEnd"/>
      <w:r>
        <w:rPr>
          <w:rFonts w:ascii="Arial" w:hAnsi="Arial" w:cs="Arial"/>
          <w:sz w:val="24"/>
          <w:szCs w:val="24"/>
        </w:rPr>
        <w:t xml:space="preserve"> between play and adult lead activities. According to research, children maintain that the attributes of play are that it is fun, unplanned and something that occurs on the floor with no rules, as opposed to a table with an adult (King, 1979, p 4-7). </w:t>
      </w:r>
    </w:p>
    <w:p w14:paraId="3F4A059D" w14:textId="488F14C2" w:rsidR="00921461" w:rsidRDefault="00921461" w:rsidP="00921461">
      <w:pPr>
        <w:spacing w:line="360" w:lineRule="auto"/>
        <w:jc w:val="both"/>
        <w:rPr>
          <w:rFonts w:ascii="Arial" w:hAnsi="Arial" w:cs="Arial"/>
          <w:sz w:val="24"/>
          <w:szCs w:val="24"/>
        </w:rPr>
      </w:pPr>
      <w:r>
        <w:rPr>
          <w:rFonts w:ascii="Arial" w:hAnsi="Arial" w:cs="Arial"/>
          <w:sz w:val="24"/>
          <w:szCs w:val="24"/>
        </w:rPr>
        <w:t xml:space="preserve">Children who take part in activities in a playful manner display greater achievements compared to adult led activities. Children more commonly perceive playful practice as play rather than </w:t>
      </w:r>
      <w:r w:rsidR="001C026C">
        <w:rPr>
          <w:rFonts w:ascii="Arial" w:hAnsi="Arial" w:cs="Arial"/>
          <w:sz w:val="24"/>
          <w:szCs w:val="24"/>
        </w:rPr>
        <w:t>work and</w:t>
      </w:r>
      <w:r>
        <w:rPr>
          <w:rFonts w:ascii="Arial" w:hAnsi="Arial" w:cs="Arial"/>
          <w:sz w:val="24"/>
          <w:szCs w:val="24"/>
        </w:rPr>
        <w:t xml:space="preserve"> perform better when an adult is not directing the play but just nearby (McInnes et al. 2010, p15). Children have demonstrated that they were more interested, focused and overall happier in a playful situation. These characteristics are useful tools for learning. Children have also exhibited contrasting behaviours between playful and non-playful practise conditions. In playful self-directed conditions they had a better feeling of emotional wellbeing (McInnes, No date).   </w:t>
      </w:r>
    </w:p>
    <w:p w14:paraId="15C6394C" w14:textId="3BB3FCB2" w:rsidR="00921461" w:rsidRDefault="00921461" w:rsidP="00921461">
      <w:pPr>
        <w:spacing w:line="360" w:lineRule="auto"/>
        <w:jc w:val="both"/>
        <w:rPr>
          <w:rFonts w:ascii="Arial" w:hAnsi="Arial" w:cs="Arial"/>
          <w:sz w:val="24"/>
          <w:szCs w:val="24"/>
        </w:rPr>
      </w:pPr>
      <w:r>
        <w:rPr>
          <w:rFonts w:ascii="Arial" w:hAnsi="Arial" w:cs="Arial"/>
          <w:sz w:val="24"/>
          <w:szCs w:val="24"/>
        </w:rPr>
        <w:t>Devereux and Miller (2003) points out that, when observing children engaging in self-directed play it provides beneficial understanding into their development. Gaining insight of the child’s creativity, imagination and socialisation it gives practitioners a vision of the child’s flourishing development and supports</w:t>
      </w:r>
      <w:r w:rsidR="001C026C">
        <w:rPr>
          <w:rFonts w:ascii="Arial" w:hAnsi="Arial" w:cs="Arial"/>
          <w:sz w:val="24"/>
          <w:szCs w:val="24"/>
        </w:rPr>
        <w:t xml:space="preserve"> </w:t>
      </w:r>
      <w:r>
        <w:rPr>
          <w:rFonts w:ascii="Arial" w:hAnsi="Arial" w:cs="Arial"/>
          <w:sz w:val="24"/>
          <w:szCs w:val="24"/>
        </w:rPr>
        <w:t xml:space="preserve">understanding for future planning. Judy Dunn (1939) and Martin Richards (1940) began work in 1977 on research which argued that children should be observed in a natural setting rather than contrived conditions in order to give more accurate results that show a child’s true potential (Bruce, 2004). For example, if the observation was to observe a child using building blocks there would be a truer reflection of the child’s capabilities if they chose </w:t>
      </w:r>
      <w:r>
        <w:rPr>
          <w:rFonts w:ascii="Arial" w:hAnsi="Arial" w:cs="Arial"/>
          <w:sz w:val="24"/>
          <w:szCs w:val="24"/>
        </w:rPr>
        <w:lastRenderedPageBreak/>
        <w:t>to go and play with the blocks, rather than contriving a building block activity and directing the child to it.</w:t>
      </w:r>
    </w:p>
    <w:p w14:paraId="7090C33E" w14:textId="77777777" w:rsidR="00921461" w:rsidRDefault="00921461" w:rsidP="00921461">
      <w:pPr>
        <w:spacing w:line="360" w:lineRule="auto"/>
        <w:jc w:val="both"/>
        <w:rPr>
          <w:rFonts w:ascii="Arial" w:hAnsi="Arial" w:cs="Arial"/>
          <w:sz w:val="24"/>
          <w:szCs w:val="24"/>
        </w:rPr>
      </w:pPr>
      <w:r>
        <w:rPr>
          <w:rFonts w:ascii="Arial" w:hAnsi="Arial" w:cs="Arial"/>
          <w:sz w:val="24"/>
          <w:szCs w:val="24"/>
        </w:rPr>
        <w:t xml:space="preserve">Accordioning to the Welsh Government (2008) when observing children there are specific times a practitioner should intervene in play. The most apparent reasons for intervening are if the child is getting frustrated and needs brief support, health and safety issues, in conflict with other children, being destructive with resources or wants to involve the adult. </w:t>
      </w:r>
    </w:p>
    <w:p w14:paraId="7C9F08EC" w14:textId="13B4AFFE" w:rsidR="00921461" w:rsidRDefault="00921461" w:rsidP="00921461">
      <w:pPr>
        <w:spacing w:line="360" w:lineRule="auto"/>
        <w:jc w:val="both"/>
        <w:rPr>
          <w:rFonts w:ascii="Arial" w:hAnsi="Arial" w:cs="Arial"/>
          <w:sz w:val="24"/>
          <w:szCs w:val="24"/>
        </w:rPr>
      </w:pPr>
      <w:r>
        <w:rPr>
          <w:rFonts w:ascii="Arial" w:hAnsi="Arial" w:cs="Arial"/>
          <w:sz w:val="24"/>
          <w:szCs w:val="24"/>
        </w:rPr>
        <w:t xml:space="preserve">As part of a practitioner’s role in </w:t>
      </w:r>
      <w:r w:rsidRPr="0052459E">
        <w:rPr>
          <w:rFonts w:ascii="Arial" w:hAnsi="Arial" w:cs="Arial"/>
          <w:sz w:val="24"/>
          <w:szCs w:val="24"/>
        </w:rPr>
        <w:t>The Foundation Phase</w:t>
      </w:r>
      <w:r>
        <w:rPr>
          <w:rFonts w:ascii="Arial" w:hAnsi="Arial" w:cs="Arial"/>
          <w:sz w:val="24"/>
          <w:szCs w:val="24"/>
        </w:rPr>
        <w:t xml:space="preserve"> (2015)</w:t>
      </w:r>
      <w:r w:rsidRPr="0052459E">
        <w:rPr>
          <w:rFonts w:ascii="Arial" w:hAnsi="Arial" w:cs="Arial"/>
          <w:sz w:val="24"/>
          <w:szCs w:val="24"/>
        </w:rPr>
        <w:t xml:space="preserve"> </w:t>
      </w:r>
      <w:r>
        <w:rPr>
          <w:rFonts w:ascii="Arial" w:hAnsi="Arial" w:cs="Arial"/>
          <w:sz w:val="24"/>
          <w:szCs w:val="24"/>
        </w:rPr>
        <w:t xml:space="preserve">they should </w:t>
      </w:r>
      <w:r w:rsidRPr="0052459E">
        <w:rPr>
          <w:rFonts w:ascii="Arial" w:hAnsi="Arial" w:cs="Arial"/>
          <w:sz w:val="24"/>
          <w:szCs w:val="24"/>
        </w:rPr>
        <w:t xml:space="preserve">set up the learning environment with a continuous provision and an enhanced provision. </w:t>
      </w:r>
      <w:r>
        <w:rPr>
          <w:rFonts w:ascii="Arial" w:hAnsi="Arial" w:cs="Arial"/>
          <w:sz w:val="24"/>
          <w:szCs w:val="24"/>
        </w:rPr>
        <w:t xml:space="preserve">The continuous provision is the range of resources that are continuously on offer to the children indoors and outdoors. Practitioners are responsible for supplying resources which corollate with their stages of development and that will expand their learning. Practitioners set up their classroom in line with the seven areas of learning with resources to help the children to meet the desired outcomes through self-directed play. Children can embrace what area they want to opt for which is called child-initiated learning. The enhanced provision is added items or areas which are temporary and can change often in order to stimulate the children to think more deeply. When children are learning through self-directed play practitioners will have good observation opportunities.  (Estyn, 2017). </w:t>
      </w:r>
    </w:p>
    <w:p w14:paraId="15D056D4" w14:textId="749FCC4B" w:rsidR="005F6F4A" w:rsidRDefault="005F6F4A" w:rsidP="00921461">
      <w:pPr>
        <w:spacing w:line="360" w:lineRule="auto"/>
        <w:jc w:val="both"/>
        <w:rPr>
          <w:rFonts w:ascii="Arial" w:hAnsi="Arial" w:cs="Arial"/>
          <w:sz w:val="24"/>
          <w:szCs w:val="24"/>
        </w:rPr>
      </w:pPr>
    </w:p>
    <w:p w14:paraId="49023A10" w14:textId="77777777" w:rsidR="005F6F4A" w:rsidRPr="001F32C5" w:rsidRDefault="005F6F4A" w:rsidP="005F6F4A">
      <w:pPr>
        <w:spacing w:line="360" w:lineRule="auto"/>
        <w:jc w:val="both"/>
        <w:rPr>
          <w:rFonts w:ascii="Arial" w:hAnsi="Arial" w:cs="Arial"/>
          <w:sz w:val="24"/>
          <w:szCs w:val="24"/>
        </w:rPr>
      </w:pPr>
      <w:r w:rsidRPr="001F32C5">
        <w:rPr>
          <w:rFonts w:ascii="Arial" w:hAnsi="Arial" w:cs="Arial"/>
          <w:sz w:val="24"/>
          <w:szCs w:val="24"/>
        </w:rPr>
        <w:t>References</w:t>
      </w:r>
    </w:p>
    <w:p w14:paraId="757A46EF" w14:textId="77777777" w:rsidR="005F6F4A" w:rsidRPr="001F32C5" w:rsidRDefault="005F6F4A" w:rsidP="005F6F4A">
      <w:pPr>
        <w:spacing w:line="360" w:lineRule="auto"/>
        <w:jc w:val="both"/>
        <w:rPr>
          <w:rFonts w:ascii="Arial" w:hAnsi="Arial" w:cs="Arial"/>
          <w:sz w:val="24"/>
          <w:szCs w:val="24"/>
        </w:rPr>
      </w:pPr>
      <w:r w:rsidRPr="001F32C5">
        <w:rPr>
          <w:rFonts w:ascii="Arial" w:hAnsi="Arial" w:cs="Arial"/>
          <w:sz w:val="24"/>
          <w:szCs w:val="24"/>
        </w:rPr>
        <w:t xml:space="preserve">Bruce, T. (1991) </w:t>
      </w:r>
      <w:r w:rsidRPr="001F32C5">
        <w:rPr>
          <w:rFonts w:ascii="Arial" w:hAnsi="Arial" w:cs="Arial"/>
          <w:i/>
          <w:iCs/>
          <w:sz w:val="24"/>
          <w:szCs w:val="24"/>
        </w:rPr>
        <w:t xml:space="preserve">Time to play in early childhood education. </w:t>
      </w:r>
      <w:r w:rsidRPr="001F32C5">
        <w:rPr>
          <w:rFonts w:ascii="Arial" w:hAnsi="Arial" w:cs="Arial"/>
          <w:sz w:val="24"/>
          <w:szCs w:val="24"/>
        </w:rPr>
        <w:t xml:space="preserve">London: Hodder &amp; Stoughton. </w:t>
      </w:r>
    </w:p>
    <w:p w14:paraId="6F0037D5" w14:textId="77777777" w:rsidR="005F6F4A" w:rsidRPr="001F32C5" w:rsidRDefault="005F6F4A" w:rsidP="005F6F4A">
      <w:pPr>
        <w:spacing w:line="360" w:lineRule="auto"/>
        <w:jc w:val="both"/>
        <w:rPr>
          <w:rFonts w:ascii="Arial" w:hAnsi="Arial" w:cs="Arial"/>
          <w:sz w:val="24"/>
          <w:szCs w:val="24"/>
        </w:rPr>
      </w:pPr>
    </w:p>
    <w:p w14:paraId="766ACDB4" w14:textId="77777777" w:rsidR="005F6F4A" w:rsidRPr="001F32C5" w:rsidRDefault="005F6F4A" w:rsidP="005F6F4A">
      <w:pPr>
        <w:spacing w:line="360" w:lineRule="auto"/>
        <w:jc w:val="both"/>
        <w:rPr>
          <w:rFonts w:ascii="Arial" w:hAnsi="Arial" w:cs="Arial"/>
          <w:sz w:val="24"/>
          <w:szCs w:val="24"/>
        </w:rPr>
      </w:pPr>
      <w:r w:rsidRPr="001F32C5">
        <w:rPr>
          <w:rFonts w:ascii="Arial" w:hAnsi="Arial" w:cs="Arial"/>
          <w:sz w:val="24"/>
          <w:szCs w:val="24"/>
        </w:rPr>
        <w:t xml:space="preserve">Bruce, T. (2001) </w:t>
      </w:r>
      <w:r w:rsidRPr="001F32C5">
        <w:rPr>
          <w:rFonts w:ascii="Arial" w:hAnsi="Arial" w:cs="Arial"/>
          <w:i/>
          <w:iCs/>
          <w:sz w:val="24"/>
          <w:szCs w:val="24"/>
        </w:rPr>
        <w:t>Learning through play: Babies, Toddlers and the Foundation Years</w:t>
      </w:r>
      <w:r w:rsidRPr="001F32C5">
        <w:rPr>
          <w:rFonts w:ascii="Arial" w:hAnsi="Arial" w:cs="Arial"/>
          <w:sz w:val="24"/>
          <w:szCs w:val="24"/>
        </w:rPr>
        <w:t xml:space="preserve">. London: Hodder and Stoughton. </w:t>
      </w:r>
    </w:p>
    <w:p w14:paraId="7A625ECF" w14:textId="77777777" w:rsidR="005F6F4A" w:rsidRPr="001F32C5" w:rsidRDefault="005F6F4A" w:rsidP="005F6F4A">
      <w:pPr>
        <w:spacing w:line="360" w:lineRule="auto"/>
        <w:jc w:val="both"/>
        <w:rPr>
          <w:rFonts w:ascii="Arial" w:hAnsi="Arial" w:cs="Arial"/>
          <w:sz w:val="24"/>
          <w:szCs w:val="24"/>
        </w:rPr>
      </w:pPr>
    </w:p>
    <w:p w14:paraId="2ADC251C" w14:textId="77777777" w:rsidR="005F6F4A" w:rsidRPr="001F32C5" w:rsidRDefault="005F6F4A" w:rsidP="005F6F4A">
      <w:pPr>
        <w:spacing w:line="360" w:lineRule="auto"/>
        <w:jc w:val="both"/>
        <w:rPr>
          <w:rFonts w:ascii="Arial" w:hAnsi="Arial" w:cs="Arial"/>
          <w:sz w:val="24"/>
          <w:szCs w:val="24"/>
        </w:rPr>
      </w:pPr>
      <w:r w:rsidRPr="001F32C5">
        <w:rPr>
          <w:rFonts w:ascii="Arial" w:hAnsi="Arial" w:cs="Arial"/>
          <w:sz w:val="24"/>
          <w:szCs w:val="24"/>
        </w:rPr>
        <w:t xml:space="preserve">Bruce, T. (2004) </w:t>
      </w:r>
      <w:r w:rsidRPr="001F32C5">
        <w:rPr>
          <w:rFonts w:ascii="Arial" w:hAnsi="Arial" w:cs="Arial"/>
          <w:i/>
          <w:iCs/>
          <w:sz w:val="24"/>
          <w:szCs w:val="24"/>
        </w:rPr>
        <w:t>Developing Learning in Early Childhood</w:t>
      </w:r>
      <w:r w:rsidRPr="001F32C5">
        <w:rPr>
          <w:rFonts w:ascii="Arial" w:hAnsi="Arial" w:cs="Arial"/>
          <w:sz w:val="24"/>
          <w:szCs w:val="24"/>
        </w:rPr>
        <w:t xml:space="preserve">. London: Paul Chapman Publishing. </w:t>
      </w:r>
    </w:p>
    <w:p w14:paraId="5A886B07" w14:textId="77777777" w:rsidR="005F6F4A" w:rsidRPr="001F32C5" w:rsidRDefault="005F6F4A" w:rsidP="005F6F4A">
      <w:pPr>
        <w:spacing w:line="360" w:lineRule="auto"/>
        <w:jc w:val="both"/>
        <w:rPr>
          <w:rFonts w:ascii="Arial" w:hAnsi="Arial" w:cs="Arial"/>
          <w:sz w:val="24"/>
          <w:szCs w:val="24"/>
        </w:rPr>
      </w:pPr>
    </w:p>
    <w:p w14:paraId="3E7ECCCD" w14:textId="77777777" w:rsidR="005F6F4A" w:rsidRPr="001F32C5" w:rsidRDefault="005F6F4A" w:rsidP="005F6F4A">
      <w:pPr>
        <w:spacing w:line="360" w:lineRule="auto"/>
        <w:jc w:val="both"/>
        <w:rPr>
          <w:rFonts w:ascii="Arial" w:hAnsi="Arial" w:cs="Arial"/>
          <w:sz w:val="24"/>
          <w:szCs w:val="24"/>
        </w:rPr>
      </w:pPr>
      <w:proofErr w:type="spellStart"/>
      <w:r w:rsidRPr="001F32C5">
        <w:rPr>
          <w:rFonts w:ascii="Arial" w:hAnsi="Arial" w:cs="Arial"/>
          <w:sz w:val="24"/>
          <w:szCs w:val="24"/>
        </w:rPr>
        <w:lastRenderedPageBreak/>
        <w:t>Burgon</w:t>
      </w:r>
      <w:proofErr w:type="spellEnd"/>
      <w:r w:rsidRPr="001F32C5">
        <w:rPr>
          <w:rFonts w:ascii="Arial" w:hAnsi="Arial" w:cs="Arial"/>
          <w:sz w:val="24"/>
          <w:szCs w:val="24"/>
        </w:rPr>
        <w:t xml:space="preserve">, R. (2013) </w:t>
      </w:r>
      <w:r w:rsidRPr="001F32C5">
        <w:rPr>
          <w:rFonts w:ascii="Arial" w:hAnsi="Arial" w:cs="Arial"/>
          <w:i/>
          <w:iCs/>
          <w:sz w:val="24"/>
          <w:szCs w:val="24"/>
        </w:rPr>
        <w:t>The Five Step Guide to Risk Assessment</w:t>
      </w:r>
      <w:r w:rsidRPr="001F32C5">
        <w:rPr>
          <w:rFonts w:ascii="Arial" w:hAnsi="Arial" w:cs="Arial"/>
          <w:sz w:val="24"/>
          <w:szCs w:val="24"/>
        </w:rPr>
        <w:t xml:space="preserve">. Available at:  </w:t>
      </w:r>
      <w:hyperlink r:id="rId6" w:history="1">
        <w:r w:rsidRPr="001F32C5">
          <w:rPr>
            <w:rStyle w:val="Hyperlink"/>
            <w:rFonts w:ascii="Arial" w:hAnsi="Arial" w:cs="Arial"/>
            <w:sz w:val="24"/>
            <w:szCs w:val="24"/>
          </w:rPr>
          <w:t>https://rospaworkplacesafety.com/2013/01/21/what-is-a-risk-assessment/</w:t>
        </w:r>
      </w:hyperlink>
      <w:r w:rsidRPr="001F32C5">
        <w:rPr>
          <w:rFonts w:ascii="Arial" w:hAnsi="Arial" w:cs="Arial"/>
          <w:sz w:val="24"/>
          <w:szCs w:val="24"/>
        </w:rPr>
        <w:t xml:space="preserve"> (Accessed: 1</w:t>
      </w:r>
      <w:r w:rsidRPr="001F32C5">
        <w:rPr>
          <w:rFonts w:ascii="Arial" w:hAnsi="Arial" w:cs="Arial"/>
          <w:sz w:val="24"/>
          <w:szCs w:val="24"/>
          <w:vertAlign w:val="superscript"/>
        </w:rPr>
        <w:t>st</w:t>
      </w:r>
      <w:r w:rsidRPr="001F32C5">
        <w:rPr>
          <w:rFonts w:ascii="Arial" w:hAnsi="Arial" w:cs="Arial"/>
          <w:sz w:val="24"/>
          <w:szCs w:val="24"/>
        </w:rPr>
        <w:t xml:space="preserve"> January 2020). </w:t>
      </w:r>
    </w:p>
    <w:p w14:paraId="2183A579" w14:textId="77777777" w:rsidR="005F6F4A" w:rsidRPr="001F32C5" w:rsidRDefault="005F6F4A" w:rsidP="005F6F4A">
      <w:pPr>
        <w:spacing w:line="360" w:lineRule="auto"/>
        <w:jc w:val="both"/>
        <w:rPr>
          <w:rFonts w:ascii="Arial" w:hAnsi="Arial" w:cs="Arial"/>
          <w:sz w:val="24"/>
          <w:szCs w:val="24"/>
        </w:rPr>
      </w:pPr>
    </w:p>
    <w:p w14:paraId="526FD3FE" w14:textId="77777777" w:rsidR="005F6F4A" w:rsidRPr="001F32C5" w:rsidRDefault="005F6F4A" w:rsidP="005F6F4A">
      <w:pPr>
        <w:spacing w:line="360" w:lineRule="auto"/>
        <w:jc w:val="both"/>
        <w:rPr>
          <w:rFonts w:ascii="Arial" w:hAnsi="Arial" w:cs="Arial"/>
          <w:sz w:val="24"/>
          <w:szCs w:val="24"/>
          <w:lang w:eastAsia="en-GB"/>
        </w:rPr>
      </w:pPr>
      <w:r w:rsidRPr="001F32C5">
        <w:rPr>
          <w:rFonts w:ascii="Arial" w:hAnsi="Arial" w:cs="Arial"/>
          <w:sz w:val="24"/>
          <w:szCs w:val="24"/>
          <w:lang w:eastAsia="en-GB"/>
        </w:rPr>
        <w:t xml:space="preserve">Children and Young People Service. (No date) </w:t>
      </w:r>
      <w:r w:rsidRPr="001F32C5">
        <w:rPr>
          <w:rFonts w:ascii="Arial" w:hAnsi="Arial" w:cs="Arial"/>
          <w:i/>
          <w:iCs/>
          <w:sz w:val="24"/>
          <w:szCs w:val="24"/>
          <w:lang w:eastAsia="en-GB"/>
        </w:rPr>
        <w:t>Risk Assessment in Early Years</w:t>
      </w:r>
      <w:r w:rsidRPr="001F32C5">
        <w:rPr>
          <w:rFonts w:ascii="Arial" w:hAnsi="Arial" w:cs="Arial"/>
          <w:sz w:val="24"/>
          <w:szCs w:val="24"/>
          <w:lang w:eastAsia="en-GB"/>
        </w:rPr>
        <w:t xml:space="preserve">. Available at: </w:t>
      </w:r>
      <w:hyperlink r:id="rId7" w:history="1">
        <w:r w:rsidRPr="001F32C5">
          <w:rPr>
            <w:rStyle w:val="Hyperlink"/>
            <w:rFonts w:ascii="Arial" w:hAnsi="Arial" w:cs="Arial"/>
            <w:sz w:val="24"/>
            <w:szCs w:val="24"/>
            <w:lang w:eastAsia="en-GB"/>
          </w:rPr>
          <w:t>https://cyps.northyorks.gov.uk/risk-assessment-early-years</w:t>
        </w:r>
      </w:hyperlink>
      <w:r w:rsidRPr="001F32C5">
        <w:rPr>
          <w:rFonts w:ascii="Arial" w:hAnsi="Arial" w:cs="Arial"/>
          <w:sz w:val="24"/>
          <w:szCs w:val="24"/>
          <w:lang w:eastAsia="en-GB"/>
        </w:rPr>
        <w:t xml:space="preserve"> (Accessed: 1</w:t>
      </w:r>
      <w:r w:rsidRPr="001F32C5">
        <w:rPr>
          <w:rFonts w:ascii="Arial" w:hAnsi="Arial" w:cs="Arial"/>
          <w:sz w:val="24"/>
          <w:szCs w:val="24"/>
          <w:vertAlign w:val="superscript"/>
          <w:lang w:eastAsia="en-GB"/>
        </w:rPr>
        <w:t>st</w:t>
      </w:r>
      <w:r w:rsidRPr="001F32C5">
        <w:rPr>
          <w:rFonts w:ascii="Arial" w:hAnsi="Arial" w:cs="Arial"/>
          <w:sz w:val="24"/>
          <w:szCs w:val="24"/>
          <w:lang w:eastAsia="en-GB"/>
        </w:rPr>
        <w:t xml:space="preserve"> January 2020). </w:t>
      </w:r>
    </w:p>
    <w:p w14:paraId="2724AA97" w14:textId="77777777" w:rsidR="005F6F4A" w:rsidRPr="001F32C5" w:rsidRDefault="005F6F4A" w:rsidP="005F6F4A">
      <w:pPr>
        <w:spacing w:line="360" w:lineRule="auto"/>
        <w:jc w:val="both"/>
        <w:rPr>
          <w:rFonts w:ascii="Arial" w:hAnsi="Arial" w:cs="Arial"/>
          <w:sz w:val="24"/>
          <w:szCs w:val="24"/>
          <w:lang w:eastAsia="en-GB"/>
        </w:rPr>
      </w:pPr>
    </w:p>
    <w:p w14:paraId="44B12B3C" w14:textId="77777777" w:rsidR="005F6F4A" w:rsidRPr="001F32C5" w:rsidRDefault="005F6F4A" w:rsidP="005F6F4A">
      <w:pPr>
        <w:spacing w:line="360" w:lineRule="auto"/>
        <w:jc w:val="both"/>
        <w:rPr>
          <w:rFonts w:ascii="Arial" w:hAnsi="Arial" w:cs="Arial"/>
          <w:sz w:val="24"/>
          <w:szCs w:val="24"/>
        </w:rPr>
      </w:pPr>
      <w:r w:rsidRPr="001F32C5">
        <w:rPr>
          <w:rFonts w:ascii="Arial" w:hAnsi="Arial" w:cs="Arial"/>
          <w:sz w:val="24"/>
          <w:szCs w:val="24"/>
        </w:rPr>
        <w:t xml:space="preserve">Council for learning outside the classroom. (2019) </w:t>
      </w:r>
      <w:r w:rsidRPr="001F32C5">
        <w:rPr>
          <w:rFonts w:ascii="Arial" w:hAnsi="Arial" w:cs="Arial"/>
          <w:i/>
          <w:iCs/>
          <w:sz w:val="24"/>
          <w:szCs w:val="24"/>
        </w:rPr>
        <w:t>Risk, Challenge and Adventure</w:t>
      </w:r>
      <w:r w:rsidRPr="001F32C5">
        <w:rPr>
          <w:rFonts w:ascii="Arial" w:hAnsi="Arial" w:cs="Arial"/>
          <w:sz w:val="24"/>
          <w:szCs w:val="24"/>
        </w:rPr>
        <w:t xml:space="preserve">. Available at: </w:t>
      </w:r>
      <w:hyperlink r:id="rId8" w:history="1">
        <w:r w:rsidRPr="001F32C5">
          <w:rPr>
            <w:rStyle w:val="Hyperlink"/>
            <w:rFonts w:ascii="Arial" w:hAnsi="Arial" w:cs="Arial"/>
            <w:sz w:val="24"/>
            <w:szCs w:val="24"/>
          </w:rPr>
          <w:t>https://www.lotc.org.uk/why/risk-challenge-and-adventure/</w:t>
        </w:r>
      </w:hyperlink>
      <w:r w:rsidRPr="001F32C5">
        <w:rPr>
          <w:rFonts w:ascii="Arial" w:hAnsi="Arial" w:cs="Arial"/>
          <w:sz w:val="24"/>
          <w:szCs w:val="24"/>
        </w:rPr>
        <w:t xml:space="preserve"> (Accessed: 10</w:t>
      </w:r>
      <w:r w:rsidRPr="001F32C5">
        <w:rPr>
          <w:rFonts w:ascii="Arial" w:hAnsi="Arial" w:cs="Arial"/>
          <w:sz w:val="24"/>
          <w:szCs w:val="24"/>
          <w:vertAlign w:val="superscript"/>
        </w:rPr>
        <w:t>th</w:t>
      </w:r>
      <w:r w:rsidRPr="001F32C5">
        <w:rPr>
          <w:rFonts w:ascii="Arial" w:hAnsi="Arial" w:cs="Arial"/>
          <w:sz w:val="24"/>
          <w:szCs w:val="24"/>
        </w:rPr>
        <w:t xml:space="preserve"> December 2019). </w:t>
      </w:r>
    </w:p>
    <w:p w14:paraId="5BD48878" w14:textId="77777777" w:rsidR="005F6F4A" w:rsidRPr="001F32C5" w:rsidRDefault="005F6F4A" w:rsidP="005F6F4A">
      <w:pPr>
        <w:spacing w:line="360" w:lineRule="auto"/>
        <w:jc w:val="both"/>
        <w:rPr>
          <w:rFonts w:ascii="Arial" w:hAnsi="Arial" w:cs="Arial"/>
          <w:sz w:val="24"/>
          <w:szCs w:val="24"/>
        </w:rPr>
      </w:pPr>
    </w:p>
    <w:p w14:paraId="03843E1C" w14:textId="77777777" w:rsidR="005F6F4A" w:rsidRPr="001F32C5" w:rsidRDefault="005F6F4A" w:rsidP="005F6F4A">
      <w:pPr>
        <w:spacing w:line="360" w:lineRule="auto"/>
        <w:jc w:val="both"/>
        <w:rPr>
          <w:rFonts w:ascii="Arial" w:hAnsi="Arial" w:cs="Arial"/>
          <w:sz w:val="24"/>
          <w:szCs w:val="24"/>
        </w:rPr>
      </w:pPr>
      <w:r w:rsidRPr="001F32C5">
        <w:rPr>
          <w:rFonts w:ascii="Arial" w:hAnsi="Arial" w:cs="Arial"/>
          <w:sz w:val="24"/>
          <w:szCs w:val="24"/>
        </w:rPr>
        <w:t xml:space="preserve">Devereux, J and Miller, L. (2003) </w:t>
      </w:r>
      <w:r w:rsidRPr="001F32C5">
        <w:rPr>
          <w:rFonts w:ascii="Arial" w:hAnsi="Arial" w:cs="Arial"/>
          <w:i/>
          <w:iCs/>
          <w:sz w:val="24"/>
          <w:szCs w:val="24"/>
        </w:rPr>
        <w:t>Working with children in the early years</w:t>
      </w:r>
      <w:r w:rsidRPr="001F32C5">
        <w:rPr>
          <w:rFonts w:ascii="Arial" w:hAnsi="Arial" w:cs="Arial"/>
          <w:sz w:val="24"/>
          <w:szCs w:val="24"/>
        </w:rPr>
        <w:t xml:space="preserve">. London: David Fulton Publishers Ltd. </w:t>
      </w:r>
    </w:p>
    <w:p w14:paraId="034F7BD6" w14:textId="77777777" w:rsidR="005F6F4A" w:rsidRPr="001F32C5" w:rsidRDefault="005F6F4A" w:rsidP="005F6F4A">
      <w:pPr>
        <w:spacing w:line="360" w:lineRule="auto"/>
        <w:jc w:val="both"/>
        <w:rPr>
          <w:rFonts w:ascii="Arial" w:hAnsi="Arial" w:cs="Arial"/>
          <w:sz w:val="24"/>
          <w:szCs w:val="24"/>
        </w:rPr>
      </w:pPr>
    </w:p>
    <w:p w14:paraId="1B4E750B" w14:textId="77777777" w:rsidR="005F6F4A" w:rsidRPr="001F32C5" w:rsidRDefault="005F6F4A" w:rsidP="005F6F4A">
      <w:pPr>
        <w:spacing w:line="360" w:lineRule="auto"/>
        <w:jc w:val="both"/>
        <w:rPr>
          <w:rFonts w:ascii="Arial" w:hAnsi="Arial" w:cs="Arial"/>
          <w:sz w:val="24"/>
          <w:szCs w:val="24"/>
        </w:rPr>
      </w:pPr>
      <w:r w:rsidRPr="001F32C5">
        <w:rPr>
          <w:rFonts w:ascii="Arial" w:hAnsi="Arial" w:cs="Arial"/>
          <w:sz w:val="24"/>
          <w:szCs w:val="24"/>
        </w:rPr>
        <w:t xml:space="preserve">Dictionary. (2019) </w:t>
      </w:r>
      <w:r w:rsidRPr="001F32C5">
        <w:rPr>
          <w:rFonts w:ascii="Arial" w:hAnsi="Arial" w:cs="Arial"/>
          <w:i/>
          <w:iCs/>
          <w:sz w:val="24"/>
          <w:szCs w:val="24"/>
        </w:rPr>
        <w:t>Definition of risk</w:t>
      </w:r>
      <w:r w:rsidRPr="001F32C5">
        <w:rPr>
          <w:rFonts w:ascii="Arial" w:hAnsi="Arial" w:cs="Arial"/>
          <w:sz w:val="24"/>
          <w:szCs w:val="24"/>
        </w:rPr>
        <w:t xml:space="preserve">. Available at: </w:t>
      </w:r>
      <w:hyperlink r:id="rId9" w:history="1">
        <w:r w:rsidRPr="001F32C5">
          <w:rPr>
            <w:rStyle w:val="Hyperlink"/>
            <w:rFonts w:ascii="Arial" w:hAnsi="Arial" w:cs="Arial"/>
            <w:sz w:val="24"/>
            <w:szCs w:val="24"/>
          </w:rPr>
          <w:t>https://www.dictionary.com/browse/risk?s=t</w:t>
        </w:r>
      </w:hyperlink>
      <w:r w:rsidRPr="001F32C5">
        <w:rPr>
          <w:rFonts w:ascii="Arial" w:hAnsi="Arial" w:cs="Arial"/>
          <w:sz w:val="24"/>
          <w:szCs w:val="24"/>
        </w:rPr>
        <w:t xml:space="preserve"> (Accessed: 8</w:t>
      </w:r>
      <w:r w:rsidRPr="001F32C5">
        <w:rPr>
          <w:rFonts w:ascii="Arial" w:hAnsi="Arial" w:cs="Arial"/>
          <w:sz w:val="24"/>
          <w:szCs w:val="24"/>
          <w:vertAlign w:val="superscript"/>
        </w:rPr>
        <w:t>th</w:t>
      </w:r>
      <w:r w:rsidRPr="001F32C5">
        <w:rPr>
          <w:rFonts w:ascii="Arial" w:hAnsi="Arial" w:cs="Arial"/>
          <w:sz w:val="24"/>
          <w:szCs w:val="24"/>
        </w:rPr>
        <w:t xml:space="preserve"> December 2019). </w:t>
      </w:r>
    </w:p>
    <w:p w14:paraId="2BECF899" w14:textId="77777777" w:rsidR="005F6F4A" w:rsidRPr="001F32C5" w:rsidRDefault="005F6F4A" w:rsidP="005F6F4A">
      <w:pPr>
        <w:spacing w:line="360" w:lineRule="auto"/>
        <w:jc w:val="both"/>
        <w:rPr>
          <w:rFonts w:ascii="Arial" w:hAnsi="Arial" w:cs="Arial"/>
          <w:sz w:val="24"/>
          <w:szCs w:val="24"/>
        </w:rPr>
      </w:pPr>
    </w:p>
    <w:p w14:paraId="3D09C8A5" w14:textId="77777777" w:rsidR="005F6F4A" w:rsidRPr="001F32C5" w:rsidRDefault="005F6F4A" w:rsidP="005F6F4A">
      <w:pPr>
        <w:spacing w:line="360" w:lineRule="auto"/>
        <w:jc w:val="both"/>
        <w:rPr>
          <w:rFonts w:ascii="Arial" w:hAnsi="Arial" w:cs="Arial"/>
          <w:sz w:val="24"/>
          <w:szCs w:val="24"/>
        </w:rPr>
      </w:pPr>
      <w:r w:rsidRPr="001F32C5">
        <w:rPr>
          <w:rFonts w:ascii="Arial" w:hAnsi="Arial" w:cs="Arial"/>
          <w:sz w:val="24"/>
          <w:szCs w:val="24"/>
        </w:rPr>
        <w:t xml:space="preserve">Early Years Resources. (2018) </w:t>
      </w:r>
      <w:r w:rsidRPr="001F32C5">
        <w:rPr>
          <w:rFonts w:ascii="Arial" w:hAnsi="Arial" w:cs="Arial"/>
          <w:i/>
          <w:iCs/>
          <w:sz w:val="24"/>
          <w:szCs w:val="24"/>
        </w:rPr>
        <w:t>The importance of risky play in childhood.</w:t>
      </w:r>
      <w:r w:rsidRPr="001F32C5">
        <w:rPr>
          <w:rFonts w:ascii="Arial" w:hAnsi="Arial" w:cs="Arial"/>
          <w:sz w:val="24"/>
          <w:szCs w:val="24"/>
        </w:rPr>
        <w:t xml:space="preserve"> Available at: </w:t>
      </w:r>
      <w:hyperlink r:id="rId10" w:history="1">
        <w:r w:rsidRPr="001F32C5">
          <w:rPr>
            <w:rStyle w:val="Hyperlink"/>
            <w:rFonts w:ascii="Arial" w:hAnsi="Arial" w:cs="Arial"/>
            <w:sz w:val="24"/>
            <w:szCs w:val="24"/>
          </w:rPr>
          <w:t>http://www.earlyyearsresources.co.uk/blog/2018/10/risky-play-importance/</w:t>
        </w:r>
      </w:hyperlink>
      <w:r w:rsidRPr="001F32C5">
        <w:rPr>
          <w:rFonts w:ascii="Arial" w:hAnsi="Arial" w:cs="Arial"/>
          <w:sz w:val="24"/>
          <w:szCs w:val="24"/>
        </w:rPr>
        <w:t xml:space="preserve"> (Accessed: 8</w:t>
      </w:r>
      <w:r w:rsidRPr="001F32C5">
        <w:rPr>
          <w:rFonts w:ascii="Arial" w:hAnsi="Arial" w:cs="Arial"/>
          <w:sz w:val="24"/>
          <w:szCs w:val="24"/>
          <w:vertAlign w:val="superscript"/>
        </w:rPr>
        <w:t>th</w:t>
      </w:r>
      <w:r w:rsidRPr="001F32C5">
        <w:rPr>
          <w:rFonts w:ascii="Arial" w:hAnsi="Arial" w:cs="Arial"/>
          <w:sz w:val="24"/>
          <w:szCs w:val="24"/>
        </w:rPr>
        <w:t xml:space="preserve"> December 2019). </w:t>
      </w:r>
    </w:p>
    <w:p w14:paraId="3B632B39" w14:textId="77777777" w:rsidR="005F6F4A" w:rsidRPr="001F32C5" w:rsidRDefault="005F6F4A" w:rsidP="005F6F4A">
      <w:pPr>
        <w:spacing w:line="360" w:lineRule="auto"/>
        <w:jc w:val="both"/>
        <w:rPr>
          <w:rFonts w:ascii="Arial" w:hAnsi="Arial" w:cs="Arial"/>
          <w:sz w:val="24"/>
          <w:szCs w:val="24"/>
        </w:rPr>
      </w:pPr>
    </w:p>
    <w:p w14:paraId="667DF5E8" w14:textId="77777777" w:rsidR="005F6F4A" w:rsidRPr="001F32C5" w:rsidRDefault="005F6F4A" w:rsidP="005F6F4A">
      <w:pPr>
        <w:spacing w:line="360" w:lineRule="auto"/>
        <w:jc w:val="both"/>
        <w:rPr>
          <w:rFonts w:ascii="Arial" w:hAnsi="Arial" w:cs="Arial"/>
          <w:sz w:val="24"/>
          <w:szCs w:val="24"/>
        </w:rPr>
      </w:pPr>
      <w:r w:rsidRPr="001F32C5">
        <w:rPr>
          <w:rFonts w:ascii="Arial" w:hAnsi="Arial" w:cs="Arial"/>
          <w:sz w:val="24"/>
          <w:szCs w:val="24"/>
        </w:rPr>
        <w:t xml:space="preserve">Edgington, M. (2014) </w:t>
      </w:r>
      <w:r w:rsidRPr="001F32C5">
        <w:rPr>
          <w:rFonts w:ascii="Arial" w:hAnsi="Arial" w:cs="Arial"/>
          <w:i/>
          <w:iCs/>
          <w:sz w:val="24"/>
          <w:szCs w:val="24"/>
        </w:rPr>
        <w:t xml:space="preserve">The Great Outdoors Developing Children’s Learning Through Outdoor Provision. </w:t>
      </w:r>
      <w:r w:rsidRPr="001F32C5">
        <w:rPr>
          <w:rFonts w:ascii="Arial" w:hAnsi="Arial" w:cs="Arial"/>
          <w:sz w:val="24"/>
          <w:szCs w:val="24"/>
        </w:rPr>
        <w:t xml:space="preserve">London: The British Association for Early Childhood Education. </w:t>
      </w:r>
    </w:p>
    <w:p w14:paraId="094FBB12" w14:textId="77777777" w:rsidR="005F6F4A" w:rsidRPr="001F32C5" w:rsidRDefault="005F6F4A" w:rsidP="005F6F4A">
      <w:pPr>
        <w:spacing w:line="360" w:lineRule="auto"/>
        <w:jc w:val="both"/>
        <w:rPr>
          <w:rFonts w:ascii="Arial" w:hAnsi="Arial" w:cs="Arial"/>
          <w:sz w:val="24"/>
          <w:szCs w:val="24"/>
        </w:rPr>
      </w:pPr>
    </w:p>
    <w:p w14:paraId="52C869B2" w14:textId="77777777" w:rsidR="005F6F4A" w:rsidRPr="001F32C5" w:rsidRDefault="005F6F4A" w:rsidP="005F6F4A">
      <w:pPr>
        <w:spacing w:line="360" w:lineRule="auto"/>
        <w:jc w:val="both"/>
        <w:rPr>
          <w:rFonts w:ascii="Arial" w:hAnsi="Arial" w:cs="Arial"/>
          <w:sz w:val="24"/>
          <w:szCs w:val="24"/>
        </w:rPr>
      </w:pPr>
      <w:r w:rsidRPr="001F32C5">
        <w:rPr>
          <w:rFonts w:ascii="Arial" w:hAnsi="Arial" w:cs="Arial"/>
          <w:sz w:val="24"/>
          <w:szCs w:val="24"/>
        </w:rPr>
        <w:t xml:space="preserve">Else, P. (2014) </w:t>
      </w:r>
      <w:r w:rsidRPr="001F32C5">
        <w:rPr>
          <w:rFonts w:ascii="Arial" w:hAnsi="Arial" w:cs="Arial"/>
          <w:i/>
          <w:iCs/>
          <w:sz w:val="24"/>
          <w:szCs w:val="24"/>
        </w:rPr>
        <w:t>Making sense of play: Supporting children in their play</w:t>
      </w:r>
      <w:r w:rsidRPr="001F32C5">
        <w:rPr>
          <w:rFonts w:ascii="Arial" w:hAnsi="Arial" w:cs="Arial"/>
          <w:sz w:val="24"/>
          <w:szCs w:val="24"/>
        </w:rPr>
        <w:t xml:space="preserve">. England: Open University Press. </w:t>
      </w:r>
    </w:p>
    <w:p w14:paraId="6D8BA86E" w14:textId="77777777" w:rsidR="005F6F4A" w:rsidRPr="001F32C5" w:rsidRDefault="005F6F4A" w:rsidP="005F6F4A">
      <w:pPr>
        <w:spacing w:line="360" w:lineRule="auto"/>
        <w:jc w:val="both"/>
        <w:rPr>
          <w:rFonts w:ascii="Arial" w:hAnsi="Arial" w:cs="Arial"/>
          <w:sz w:val="24"/>
          <w:szCs w:val="24"/>
        </w:rPr>
      </w:pPr>
    </w:p>
    <w:p w14:paraId="21C96AD7" w14:textId="77777777" w:rsidR="005F6F4A" w:rsidRPr="001F32C5" w:rsidRDefault="005F6F4A" w:rsidP="005F6F4A">
      <w:pPr>
        <w:spacing w:line="360" w:lineRule="auto"/>
        <w:jc w:val="both"/>
        <w:rPr>
          <w:rFonts w:ascii="Arial" w:hAnsi="Arial" w:cs="Arial"/>
          <w:sz w:val="24"/>
          <w:szCs w:val="24"/>
        </w:rPr>
      </w:pPr>
      <w:r w:rsidRPr="001F32C5">
        <w:rPr>
          <w:rFonts w:ascii="Arial" w:hAnsi="Arial" w:cs="Arial"/>
          <w:sz w:val="24"/>
          <w:szCs w:val="24"/>
        </w:rPr>
        <w:lastRenderedPageBreak/>
        <w:t xml:space="preserve">Estyn. (2017) </w:t>
      </w:r>
      <w:r w:rsidRPr="001F32C5">
        <w:rPr>
          <w:rFonts w:ascii="Arial" w:hAnsi="Arial" w:cs="Arial"/>
          <w:i/>
          <w:iCs/>
          <w:sz w:val="24"/>
          <w:szCs w:val="24"/>
        </w:rPr>
        <w:t>Active and Experiential Learning.</w:t>
      </w:r>
      <w:r w:rsidRPr="001F32C5">
        <w:rPr>
          <w:rFonts w:ascii="Arial" w:hAnsi="Arial" w:cs="Arial"/>
          <w:sz w:val="24"/>
          <w:szCs w:val="24"/>
        </w:rPr>
        <w:t xml:space="preserve">  Available at: </w:t>
      </w:r>
      <w:hyperlink r:id="rId11" w:history="1">
        <w:r w:rsidRPr="001F32C5">
          <w:rPr>
            <w:rStyle w:val="Hyperlink"/>
            <w:rFonts w:ascii="Arial" w:hAnsi="Arial" w:cs="Arial"/>
            <w:sz w:val="24"/>
            <w:szCs w:val="24"/>
          </w:rPr>
          <w:t>https://www.estyn.gov.wales/sites/www.estyn.gov.wales/files/documents/Estyn%20Active%20and%20experiential%20learning_E_Accessible_1.pdf</w:t>
        </w:r>
      </w:hyperlink>
      <w:r w:rsidRPr="001F32C5">
        <w:rPr>
          <w:rFonts w:ascii="Arial" w:hAnsi="Arial" w:cs="Arial"/>
          <w:sz w:val="24"/>
          <w:szCs w:val="24"/>
        </w:rPr>
        <w:t xml:space="preserve"> (Accessed: 9</w:t>
      </w:r>
      <w:r w:rsidRPr="001F32C5">
        <w:rPr>
          <w:rFonts w:ascii="Arial" w:hAnsi="Arial" w:cs="Arial"/>
          <w:sz w:val="24"/>
          <w:szCs w:val="24"/>
          <w:vertAlign w:val="superscript"/>
        </w:rPr>
        <w:t>th</w:t>
      </w:r>
      <w:r w:rsidRPr="001F32C5">
        <w:rPr>
          <w:rFonts w:ascii="Arial" w:hAnsi="Arial" w:cs="Arial"/>
          <w:sz w:val="24"/>
          <w:szCs w:val="24"/>
        </w:rPr>
        <w:t xml:space="preserve"> January 2020). </w:t>
      </w:r>
    </w:p>
    <w:p w14:paraId="47147CB7" w14:textId="77777777" w:rsidR="005F6F4A" w:rsidRPr="001F32C5" w:rsidRDefault="005F6F4A" w:rsidP="005F6F4A">
      <w:pPr>
        <w:spacing w:line="360" w:lineRule="auto"/>
        <w:jc w:val="both"/>
        <w:rPr>
          <w:rFonts w:ascii="Arial" w:hAnsi="Arial" w:cs="Arial"/>
          <w:sz w:val="24"/>
          <w:szCs w:val="24"/>
        </w:rPr>
      </w:pPr>
    </w:p>
    <w:p w14:paraId="780164AC" w14:textId="77777777" w:rsidR="005F6F4A" w:rsidRPr="001F32C5" w:rsidRDefault="005F6F4A" w:rsidP="005F6F4A">
      <w:pPr>
        <w:spacing w:line="360" w:lineRule="auto"/>
        <w:jc w:val="both"/>
        <w:rPr>
          <w:rFonts w:ascii="Arial" w:hAnsi="Arial" w:cs="Arial"/>
          <w:sz w:val="24"/>
          <w:szCs w:val="24"/>
        </w:rPr>
      </w:pPr>
      <w:r w:rsidRPr="001F32C5">
        <w:rPr>
          <w:rFonts w:ascii="Arial" w:hAnsi="Arial" w:cs="Arial"/>
          <w:sz w:val="24"/>
          <w:szCs w:val="24"/>
        </w:rPr>
        <w:t xml:space="preserve">Gill, T. (No date) </w:t>
      </w:r>
      <w:r w:rsidRPr="001F32C5">
        <w:rPr>
          <w:rFonts w:ascii="Arial" w:hAnsi="Arial" w:cs="Arial"/>
          <w:i/>
          <w:iCs/>
          <w:sz w:val="24"/>
          <w:szCs w:val="24"/>
        </w:rPr>
        <w:t>Balancing Risks and Benefits in Outdoor Learning and Play.</w:t>
      </w:r>
      <w:r w:rsidRPr="001F32C5">
        <w:rPr>
          <w:rFonts w:ascii="Arial" w:hAnsi="Arial" w:cs="Arial"/>
          <w:sz w:val="24"/>
          <w:szCs w:val="24"/>
        </w:rPr>
        <w:t xml:space="preserve"> Available at: </w:t>
      </w:r>
      <w:hyperlink r:id="rId12" w:history="1">
        <w:r w:rsidRPr="001F32C5">
          <w:rPr>
            <w:rStyle w:val="Hyperlink"/>
            <w:rFonts w:ascii="Arial" w:hAnsi="Arial" w:cs="Arial"/>
            <w:sz w:val="24"/>
            <w:szCs w:val="24"/>
          </w:rPr>
          <w:t>https://outdoorclassroomday.org.uk/wp-content/uploads/sites/2/2016/06/160606_PROJECTDIRT_ECD_BOOK7_A4-1.pdf</w:t>
        </w:r>
      </w:hyperlink>
      <w:r w:rsidRPr="001F32C5">
        <w:rPr>
          <w:rFonts w:ascii="Arial" w:hAnsi="Arial" w:cs="Arial"/>
          <w:sz w:val="24"/>
          <w:szCs w:val="24"/>
        </w:rPr>
        <w:t xml:space="preserve"> (Accessed: 1</w:t>
      </w:r>
      <w:r w:rsidRPr="001F32C5">
        <w:rPr>
          <w:rFonts w:ascii="Arial" w:hAnsi="Arial" w:cs="Arial"/>
          <w:sz w:val="24"/>
          <w:szCs w:val="24"/>
          <w:vertAlign w:val="superscript"/>
        </w:rPr>
        <w:t>st</w:t>
      </w:r>
      <w:r w:rsidRPr="001F32C5">
        <w:rPr>
          <w:rFonts w:ascii="Arial" w:hAnsi="Arial" w:cs="Arial"/>
          <w:sz w:val="24"/>
          <w:szCs w:val="24"/>
        </w:rPr>
        <w:t xml:space="preserve"> January 2020). </w:t>
      </w:r>
    </w:p>
    <w:p w14:paraId="688025C6" w14:textId="77777777" w:rsidR="005F6F4A" w:rsidRPr="001F32C5" w:rsidRDefault="005F6F4A" w:rsidP="005F6F4A">
      <w:pPr>
        <w:spacing w:line="360" w:lineRule="auto"/>
        <w:jc w:val="both"/>
        <w:rPr>
          <w:rFonts w:ascii="Arial" w:hAnsi="Arial" w:cs="Arial"/>
          <w:sz w:val="24"/>
          <w:szCs w:val="24"/>
        </w:rPr>
      </w:pPr>
    </w:p>
    <w:p w14:paraId="1736108C" w14:textId="77777777" w:rsidR="005F6F4A" w:rsidRPr="001F32C5" w:rsidRDefault="005F6F4A" w:rsidP="005F6F4A">
      <w:pPr>
        <w:spacing w:line="360" w:lineRule="auto"/>
        <w:jc w:val="both"/>
        <w:rPr>
          <w:rFonts w:ascii="Arial" w:hAnsi="Arial" w:cs="Arial"/>
          <w:sz w:val="24"/>
          <w:szCs w:val="24"/>
        </w:rPr>
      </w:pPr>
      <w:r w:rsidRPr="001F32C5">
        <w:rPr>
          <w:rFonts w:ascii="Arial" w:hAnsi="Arial" w:cs="Arial"/>
          <w:sz w:val="24"/>
          <w:szCs w:val="24"/>
        </w:rPr>
        <w:t xml:space="preserve">Health and Safety Executive. (2012) </w:t>
      </w:r>
      <w:r w:rsidRPr="001F32C5">
        <w:rPr>
          <w:rFonts w:ascii="Arial" w:hAnsi="Arial" w:cs="Arial"/>
          <w:i/>
          <w:iCs/>
          <w:sz w:val="24"/>
          <w:szCs w:val="24"/>
        </w:rPr>
        <w:t xml:space="preserve">Children’s Play and Leisure – Promoting a balanced approach. </w:t>
      </w:r>
      <w:r w:rsidRPr="001F32C5">
        <w:rPr>
          <w:rFonts w:ascii="Arial" w:hAnsi="Arial" w:cs="Arial"/>
          <w:sz w:val="24"/>
          <w:szCs w:val="24"/>
        </w:rPr>
        <w:t xml:space="preserve">Available at: </w:t>
      </w:r>
      <w:hyperlink r:id="rId13" w:history="1">
        <w:r w:rsidRPr="001F32C5">
          <w:rPr>
            <w:rStyle w:val="Hyperlink"/>
            <w:rFonts w:ascii="Arial" w:hAnsi="Arial" w:cs="Arial"/>
            <w:sz w:val="24"/>
            <w:szCs w:val="24"/>
          </w:rPr>
          <w:t>https://www.hse.gov.uk/entertainment/childrens-play-july-2012.pdf</w:t>
        </w:r>
      </w:hyperlink>
      <w:r w:rsidRPr="001F32C5">
        <w:rPr>
          <w:rFonts w:ascii="Arial" w:hAnsi="Arial" w:cs="Arial"/>
          <w:sz w:val="24"/>
          <w:szCs w:val="24"/>
        </w:rPr>
        <w:t xml:space="preserve"> (Accessed: 16</w:t>
      </w:r>
      <w:r w:rsidRPr="001F32C5">
        <w:rPr>
          <w:rFonts w:ascii="Arial" w:hAnsi="Arial" w:cs="Arial"/>
          <w:sz w:val="24"/>
          <w:szCs w:val="24"/>
          <w:vertAlign w:val="superscript"/>
        </w:rPr>
        <w:t>th</w:t>
      </w:r>
      <w:r w:rsidRPr="001F32C5">
        <w:rPr>
          <w:rFonts w:ascii="Arial" w:hAnsi="Arial" w:cs="Arial"/>
          <w:sz w:val="24"/>
          <w:szCs w:val="24"/>
        </w:rPr>
        <w:t xml:space="preserve"> December 2019). </w:t>
      </w:r>
    </w:p>
    <w:p w14:paraId="102588C1" w14:textId="77777777" w:rsidR="005F6F4A" w:rsidRPr="001F32C5" w:rsidRDefault="005F6F4A" w:rsidP="005F6F4A">
      <w:pPr>
        <w:spacing w:line="360" w:lineRule="auto"/>
        <w:jc w:val="both"/>
        <w:rPr>
          <w:rFonts w:ascii="Arial" w:hAnsi="Arial" w:cs="Arial"/>
          <w:sz w:val="24"/>
          <w:szCs w:val="24"/>
        </w:rPr>
      </w:pPr>
    </w:p>
    <w:p w14:paraId="0AFC08F1" w14:textId="77777777" w:rsidR="005F6F4A" w:rsidRPr="001F32C5" w:rsidRDefault="005F6F4A" w:rsidP="005F6F4A">
      <w:pPr>
        <w:spacing w:line="360" w:lineRule="auto"/>
        <w:jc w:val="both"/>
        <w:rPr>
          <w:rFonts w:ascii="Arial" w:hAnsi="Arial" w:cs="Arial"/>
          <w:sz w:val="24"/>
          <w:szCs w:val="24"/>
        </w:rPr>
      </w:pPr>
      <w:r w:rsidRPr="001F32C5">
        <w:rPr>
          <w:rFonts w:ascii="Arial" w:hAnsi="Arial" w:cs="Arial"/>
          <w:sz w:val="24"/>
          <w:szCs w:val="24"/>
        </w:rPr>
        <w:t xml:space="preserve">Hughes, F. (1995) </w:t>
      </w:r>
      <w:r w:rsidRPr="001F32C5">
        <w:rPr>
          <w:rFonts w:ascii="Arial" w:hAnsi="Arial" w:cs="Arial"/>
          <w:i/>
          <w:iCs/>
          <w:sz w:val="24"/>
          <w:szCs w:val="24"/>
        </w:rPr>
        <w:t>Children, play and development</w:t>
      </w:r>
      <w:r w:rsidRPr="001F32C5">
        <w:rPr>
          <w:rFonts w:ascii="Arial" w:hAnsi="Arial" w:cs="Arial"/>
          <w:sz w:val="24"/>
          <w:szCs w:val="24"/>
        </w:rPr>
        <w:t>. 2</w:t>
      </w:r>
      <w:r w:rsidRPr="001F32C5">
        <w:rPr>
          <w:rFonts w:ascii="Arial" w:hAnsi="Arial" w:cs="Arial"/>
          <w:sz w:val="24"/>
          <w:szCs w:val="24"/>
          <w:vertAlign w:val="superscript"/>
        </w:rPr>
        <w:t>nd</w:t>
      </w:r>
      <w:r w:rsidRPr="001F32C5">
        <w:rPr>
          <w:rFonts w:ascii="Arial" w:hAnsi="Arial" w:cs="Arial"/>
          <w:sz w:val="24"/>
          <w:szCs w:val="24"/>
        </w:rPr>
        <w:t xml:space="preserve"> Ed. USA: </w:t>
      </w:r>
      <w:proofErr w:type="spellStart"/>
      <w:r w:rsidRPr="001F32C5">
        <w:rPr>
          <w:rFonts w:ascii="Arial" w:hAnsi="Arial" w:cs="Arial"/>
          <w:sz w:val="24"/>
          <w:szCs w:val="24"/>
        </w:rPr>
        <w:t>Allyn</w:t>
      </w:r>
      <w:proofErr w:type="spellEnd"/>
      <w:r w:rsidRPr="001F32C5">
        <w:rPr>
          <w:rFonts w:ascii="Arial" w:hAnsi="Arial" w:cs="Arial"/>
          <w:sz w:val="24"/>
          <w:szCs w:val="24"/>
        </w:rPr>
        <w:t xml:space="preserve"> and Bacon. </w:t>
      </w:r>
    </w:p>
    <w:p w14:paraId="01EFBB34" w14:textId="77777777" w:rsidR="005F6F4A" w:rsidRPr="001F32C5" w:rsidRDefault="005F6F4A" w:rsidP="005F6F4A">
      <w:pPr>
        <w:spacing w:line="360" w:lineRule="auto"/>
        <w:jc w:val="both"/>
        <w:rPr>
          <w:rFonts w:ascii="Arial" w:hAnsi="Arial" w:cs="Arial"/>
          <w:sz w:val="24"/>
          <w:szCs w:val="24"/>
        </w:rPr>
      </w:pPr>
      <w:proofErr w:type="spellStart"/>
      <w:r w:rsidRPr="001F32C5">
        <w:rPr>
          <w:rFonts w:ascii="Arial" w:hAnsi="Arial" w:cs="Arial"/>
          <w:sz w:val="24"/>
          <w:szCs w:val="24"/>
        </w:rPr>
        <w:t>Juster</w:t>
      </w:r>
      <w:proofErr w:type="spellEnd"/>
      <w:r w:rsidRPr="001F32C5">
        <w:rPr>
          <w:rFonts w:ascii="Arial" w:hAnsi="Arial" w:cs="Arial"/>
          <w:sz w:val="24"/>
          <w:szCs w:val="24"/>
        </w:rPr>
        <w:t xml:space="preserve">, A. (2015) </w:t>
      </w:r>
      <w:r w:rsidRPr="001F32C5">
        <w:rPr>
          <w:rFonts w:ascii="Arial" w:hAnsi="Arial" w:cs="Arial"/>
          <w:i/>
          <w:iCs/>
          <w:sz w:val="24"/>
          <w:szCs w:val="24"/>
        </w:rPr>
        <w:t>The amazing benefits of self-directed play.</w:t>
      </w:r>
      <w:r w:rsidRPr="001F32C5">
        <w:rPr>
          <w:rFonts w:ascii="Arial" w:hAnsi="Arial" w:cs="Arial"/>
          <w:sz w:val="24"/>
          <w:szCs w:val="24"/>
        </w:rPr>
        <w:t xml:space="preserve"> Available at: </w:t>
      </w:r>
      <w:hyperlink r:id="rId14" w:history="1">
        <w:r w:rsidRPr="001F32C5">
          <w:rPr>
            <w:rStyle w:val="Hyperlink"/>
            <w:rFonts w:ascii="Arial" w:hAnsi="Arial" w:cs="Arial"/>
            <w:sz w:val="24"/>
            <w:szCs w:val="24"/>
          </w:rPr>
          <w:t>http://www.beactivekids.org/assets/pdf/MorganLeichterSaxby.pdf</w:t>
        </w:r>
      </w:hyperlink>
      <w:r w:rsidRPr="001F32C5">
        <w:rPr>
          <w:rFonts w:ascii="Arial" w:hAnsi="Arial" w:cs="Arial"/>
          <w:sz w:val="24"/>
          <w:szCs w:val="24"/>
        </w:rPr>
        <w:t xml:space="preserve"> (Accessed: 4</w:t>
      </w:r>
      <w:r w:rsidRPr="001F32C5">
        <w:rPr>
          <w:rFonts w:ascii="Arial" w:hAnsi="Arial" w:cs="Arial"/>
          <w:sz w:val="24"/>
          <w:szCs w:val="24"/>
          <w:vertAlign w:val="superscript"/>
        </w:rPr>
        <w:t>th</w:t>
      </w:r>
      <w:r w:rsidRPr="001F32C5">
        <w:rPr>
          <w:rFonts w:ascii="Arial" w:hAnsi="Arial" w:cs="Arial"/>
          <w:sz w:val="24"/>
          <w:szCs w:val="24"/>
        </w:rPr>
        <w:t xml:space="preserve"> January 2020). </w:t>
      </w:r>
    </w:p>
    <w:p w14:paraId="64ED6F76" w14:textId="77777777" w:rsidR="005F6F4A" w:rsidRPr="001F32C5" w:rsidRDefault="005F6F4A" w:rsidP="005F6F4A">
      <w:pPr>
        <w:spacing w:line="360" w:lineRule="auto"/>
        <w:jc w:val="both"/>
        <w:rPr>
          <w:rFonts w:ascii="Arial" w:hAnsi="Arial" w:cs="Arial"/>
          <w:sz w:val="24"/>
          <w:szCs w:val="24"/>
        </w:rPr>
      </w:pPr>
    </w:p>
    <w:p w14:paraId="03D9FD35" w14:textId="77777777" w:rsidR="005F6F4A" w:rsidRPr="001F32C5" w:rsidRDefault="005F6F4A" w:rsidP="005F6F4A">
      <w:pPr>
        <w:spacing w:line="360" w:lineRule="auto"/>
        <w:jc w:val="both"/>
        <w:rPr>
          <w:rFonts w:ascii="Arial" w:hAnsi="Arial" w:cs="Arial"/>
          <w:color w:val="333333"/>
          <w:sz w:val="24"/>
          <w:szCs w:val="24"/>
          <w:shd w:val="clear" w:color="auto" w:fill="FFFFFF"/>
        </w:rPr>
      </w:pPr>
      <w:r w:rsidRPr="001F32C5">
        <w:rPr>
          <w:rFonts w:ascii="Arial" w:hAnsi="Arial" w:cs="Arial"/>
          <w:color w:val="333333"/>
          <w:sz w:val="24"/>
          <w:szCs w:val="24"/>
          <w:shd w:val="clear" w:color="auto" w:fill="FFFFFF"/>
        </w:rPr>
        <w:t xml:space="preserve">King, R. (1979) ‘Play: The Kindergartners' Perspective.’ </w:t>
      </w:r>
      <w:r w:rsidRPr="001F32C5">
        <w:rPr>
          <w:rFonts w:ascii="Arial" w:hAnsi="Arial" w:cs="Arial"/>
          <w:i/>
          <w:iCs/>
          <w:color w:val="333333"/>
          <w:sz w:val="24"/>
          <w:szCs w:val="24"/>
        </w:rPr>
        <w:t>The Elementary School Journal</w:t>
      </w:r>
      <w:r w:rsidRPr="001F32C5">
        <w:rPr>
          <w:rFonts w:ascii="Arial" w:hAnsi="Arial" w:cs="Arial"/>
          <w:color w:val="333333"/>
          <w:sz w:val="24"/>
          <w:szCs w:val="24"/>
          <w:shd w:val="clear" w:color="auto" w:fill="FFFFFF"/>
        </w:rPr>
        <w:t xml:space="preserve">, (80)2, pp. 81–87. </w:t>
      </w:r>
      <w:r w:rsidRPr="001F32C5">
        <w:rPr>
          <w:rFonts w:ascii="Arial" w:hAnsi="Arial" w:cs="Arial"/>
          <w:i/>
          <w:iCs/>
          <w:color w:val="333333"/>
          <w:sz w:val="24"/>
          <w:szCs w:val="24"/>
        </w:rPr>
        <w:t>Available at:</w:t>
      </w:r>
      <w:r w:rsidRPr="001F32C5">
        <w:rPr>
          <w:rFonts w:ascii="Arial" w:hAnsi="Arial" w:cs="Arial"/>
          <w:color w:val="333333"/>
          <w:sz w:val="24"/>
          <w:szCs w:val="24"/>
          <w:shd w:val="clear" w:color="auto" w:fill="FFFFFF"/>
        </w:rPr>
        <w:t xml:space="preserve"> </w:t>
      </w:r>
      <w:hyperlink r:id="rId15" w:history="1">
        <w:r w:rsidRPr="001F32C5">
          <w:rPr>
            <w:rStyle w:val="Hyperlink"/>
            <w:rFonts w:ascii="Arial" w:hAnsi="Arial" w:cs="Arial"/>
            <w:sz w:val="24"/>
            <w:szCs w:val="24"/>
            <w:shd w:val="clear" w:color="auto" w:fill="FFFFFF"/>
          </w:rPr>
          <w:t>www.jstor.org/stable/1001284</w:t>
        </w:r>
      </w:hyperlink>
      <w:r w:rsidRPr="001F32C5">
        <w:rPr>
          <w:rFonts w:ascii="Arial" w:hAnsi="Arial" w:cs="Arial"/>
          <w:color w:val="333333"/>
          <w:sz w:val="24"/>
          <w:szCs w:val="24"/>
          <w:shd w:val="clear" w:color="auto" w:fill="FFFFFF"/>
        </w:rPr>
        <w:t xml:space="preserve">  (Accessed: 12th January 2020).</w:t>
      </w:r>
    </w:p>
    <w:p w14:paraId="5CD37D9E" w14:textId="77777777" w:rsidR="005F6F4A" w:rsidRPr="001F32C5" w:rsidRDefault="005F6F4A" w:rsidP="005F6F4A">
      <w:pPr>
        <w:spacing w:line="360" w:lineRule="auto"/>
        <w:jc w:val="both"/>
        <w:rPr>
          <w:rFonts w:ascii="Arial" w:hAnsi="Arial" w:cs="Arial"/>
          <w:sz w:val="24"/>
          <w:szCs w:val="24"/>
        </w:rPr>
      </w:pPr>
    </w:p>
    <w:p w14:paraId="38870C69" w14:textId="77777777" w:rsidR="005F6F4A" w:rsidRPr="001F32C5" w:rsidRDefault="005F6F4A" w:rsidP="005F6F4A">
      <w:pPr>
        <w:spacing w:line="360" w:lineRule="auto"/>
        <w:jc w:val="both"/>
        <w:rPr>
          <w:rFonts w:ascii="Arial" w:hAnsi="Arial" w:cs="Arial"/>
          <w:sz w:val="24"/>
          <w:szCs w:val="24"/>
        </w:rPr>
      </w:pPr>
      <w:r w:rsidRPr="001F32C5">
        <w:rPr>
          <w:rFonts w:ascii="Arial" w:hAnsi="Arial" w:cs="Arial"/>
          <w:sz w:val="24"/>
          <w:szCs w:val="24"/>
        </w:rPr>
        <w:t xml:space="preserve">Knight, S. (2011) </w:t>
      </w:r>
      <w:r w:rsidRPr="001F32C5">
        <w:rPr>
          <w:rFonts w:ascii="Arial" w:hAnsi="Arial" w:cs="Arial"/>
          <w:i/>
          <w:iCs/>
          <w:sz w:val="24"/>
          <w:szCs w:val="24"/>
        </w:rPr>
        <w:t xml:space="preserve">Risk and Adventure in Early Years Outdoor Play Learning from Forest Schools. </w:t>
      </w:r>
      <w:r w:rsidRPr="001F32C5">
        <w:rPr>
          <w:rFonts w:ascii="Arial" w:hAnsi="Arial" w:cs="Arial"/>
          <w:sz w:val="24"/>
          <w:szCs w:val="24"/>
        </w:rPr>
        <w:t>London: SAGE.</w:t>
      </w:r>
    </w:p>
    <w:p w14:paraId="2FF3F535" w14:textId="77777777" w:rsidR="005F6F4A" w:rsidRPr="001F32C5" w:rsidRDefault="005F6F4A" w:rsidP="005F6F4A">
      <w:pPr>
        <w:spacing w:line="360" w:lineRule="auto"/>
        <w:jc w:val="both"/>
        <w:rPr>
          <w:rFonts w:ascii="Arial" w:hAnsi="Arial" w:cs="Arial"/>
          <w:sz w:val="24"/>
          <w:szCs w:val="24"/>
        </w:rPr>
      </w:pPr>
    </w:p>
    <w:p w14:paraId="3D12BCA9" w14:textId="77777777" w:rsidR="005F6F4A" w:rsidRDefault="005F6F4A" w:rsidP="005F6F4A">
      <w:pPr>
        <w:spacing w:line="360" w:lineRule="auto"/>
        <w:jc w:val="both"/>
        <w:rPr>
          <w:rFonts w:ascii="Arial" w:hAnsi="Arial" w:cs="Arial"/>
          <w:sz w:val="24"/>
          <w:szCs w:val="24"/>
        </w:rPr>
      </w:pPr>
      <w:proofErr w:type="spellStart"/>
      <w:r w:rsidRPr="001F32C5">
        <w:rPr>
          <w:rFonts w:ascii="Arial" w:hAnsi="Arial" w:cs="Arial"/>
          <w:sz w:val="24"/>
          <w:szCs w:val="24"/>
        </w:rPr>
        <w:t>Mcblain</w:t>
      </w:r>
      <w:proofErr w:type="spellEnd"/>
      <w:r w:rsidRPr="001F32C5">
        <w:rPr>
          <w:rFonts w:ascii="Arial" w:hAnsi="Arial" w:cs="Arial"/>
          <w:sz w:val="24"/>
          <w:szCs w:val="24"/>
        </w:rPr>
        <w:t xml:space="preserve">, S. (2014) </w:t>
      </w:r>
      <w:r w:rsidRPr="001F32C5">
        <w:rPr>
          <w:rFonts w:ascii="Arial" w:hAnsi="Arial" w:cs="Arial"/>
          <w:i/>
          <w:iCs/>
          <w:sz w:val="24"/>
          <w:szCs w:val="24"/>
        </w:rPr>
        <w:t>How Children Learn</w:t>
      </w:r>
      <w:r w:rsidRPr="001F32C5">
        <w:rPr>
          <w:rFonts w:ascii="Arial" w:hAnsi="Arial" w:cs="Arial"/>
          <w:sz w:val="24"/>
          <w:szCs w:val="24"/>
        </w:rPr>
        <w:t xml:space="preserve">. London: SAGE. </w:t>
      </w:r>
    </w:p>
    <w:p w14:paraId="12DC6109" w14:textId="77777777" w:rsidR="005F6F4A" w:rsidRPr="001F32C5" w:rsidRDefault="005F6F4A" w:rsidP="005F6F4A">
      <w:pPr>
        <w:spacing w:line="360" w:lineRule="auto"/>
        <w:jc w:val="both"/>
        <w:rPr>
          <w:rFonts w:ascii="Arial" w:hAnsi="Arial" w:cs="Arial"/>
          <w:sz w:val="24"/>
          <w:szCs w:val="24"/>
        </w:rPr>
      </w:pPr>
    </w:p>
    <w:p w14:paraId="2B834E3E" w14:textId="77777777" w:rsidR="005F6F4A" w:rsidRPr="001F32C5" w:rsidRDefault="005F6F4A" w:rsidP="005F6F4A">
      <w:pPr>
        <w:spacing w:line="360" w:lineRule="auto"/>
        <w:jc w:val="both"/>
        <w:rPr>
          <w:rFonts w:ascii="Arial" w:hAnsi="Arial" w:cs="Arial"/>
          <w:sz w:val="24"/>
          <w:szCs w:val="24"/>
        </w:rPr>
      </w:pPr>
      <w:r w:rsidRPr="001F32C5">
        <w:rPr>
          <w:rFonts w:ascii="Arial" w:hAnsi="Arial" w:cs="Arial"/>
          <w:sz w:val="24"/>
          <w:szCs w:val="24"/>
        </w:rPr>
        <w:lastRenderedPageBreak/>
        <w:t>McInnes</w:t>
      </w:r>
      <w:r>
        <w:rPr>
          <w:rFonts w:ascii="Arial" w:hAnsi="Arial" w:cs="Arial"/>
          <w:sz w:val="24"/>
          <w:szCs w:val="24"/>
        </w:rPr>
        <w:t>, K.</w:t>
      </w:r>
      <w:r w:rsidRPr="001F32C5">
        <w:rPr>
          <w:rFonts w:ascii="Arial" w:hAnsi="Arial" w:cs="Arial"/>
          <w:sz w:val="24"/>
          <w:szCs w:val="24"/>
        </w:rPr>
        <w:t xml:space="preserve"> et al. (2010) ‘Differences in adult-child interactions during playful and formal practice conditions: An initial investigation.’, </w:t>
      </w:r>
      <w:r w:rsidRPr="001F32C5">
        <w:rPr>
          <w:rFonts w:ascii="Arial" w:hAnsi="Arial" w:cs="Arial"/>
          <w:i/>
          <w:iCs/>
          <w:sz w:val="24"/>
          <w:szCs w:val="24"/>
        </w:rPr>
        <w:t>Psychology of Education Review</w:t>
      </w:r>
      <w:r w:rsidRPr="001F32C5">
        <w:rPr>
          <w:rFonts w:ascii="Arial" w:hAnsi="Arial" w:cs="Arial"/>
          <w:sz w:val="24"/>
          <w:szCs w:val="24"/>
        </w:rPr>
        <w:t xml:space="preserve">, 34(1), pp. 14-20. Available at: </w:t>
      </w:r>
      <w:hyperlink r:id="rId16" w:history="1">
        <w:r w:rsidRPr="001F32C5">
          <w:rPr>
            <w:rStyle w:val="Hyperlink"/>
            <w:rFonts w:ascii="Arial" w:hAnsi="Arial" w:cs="Arial"/>
            <w:sz w:val="24"/>
            <w:szCs w:val="24"/>
          </w:rPr>
          <w:t>file:///C:/Users/Admin/AppData/Local/Packages/Microsoft.MicrosoftEdge_8wekyb3d8bbwe/TempState/Downloads/McInnes%20et%20al.%20Practitioner%20perception%20of%20play%20(1).pdf</w:t>
        </w:r>
      </w:hyperlink>
      <w:r w:rsidRPr="001F32C5">
        <w:rPr>
          <w:rFonts w:ascii="Arial" w:hAnsi="Arial" w:cs="Arial"/>
          <w:sz w:val="24"/>
          <w:szCs w:val="24"/>
        </w:rPr>
        <w:t xml:space="preserve"> (Accessed: 12</w:t>
      </w:r>
      <w:r w:rsidRPr="001F32C5">
        <w:rPr>
          <w:rFonts w:ascii="Arial" w:hAnsi="Arial" w:cs="Arial"/>
          <w:sz w:val="24"/>
          <w:szCs w:val="24"/>
          <w:vertAlign w:val="superscript"/>
        </w:rPr>
        <w:t>th</w:t>
      </w:r>
      <w:r w:rsidRPr="001F32C5">
        <w:rPr>
          <w:rFonts w:ascii="Arial" w:hAnsi="Arial" w:cs="Arial"/>
          <w:sz w:val="24"/>
          <w:szCs w:val="24"/>
        </w:rPr>
        <w:t xml:space="preserve"> January 2020). </w:t>
      </w:r>
    </w:p>
    <w:p w14:paraId="675D6E4C" w14:textId="77777777" w:rsidR="005F6F4A" w:rsidRPr="001F32C5" w:rsidRDefault="005F6F4A" w:rsidP="005F6F4A">
      <w:pPr>
        <w:spacing w:line="360" w:lineRule="auto"/>
        <w:jc w:val="both"/>
        <w:rPr>
          <w:rFonts w:ascii="Arial" w:hAnsi="Arial" w:cs="Arial"/>
          <w:sz w:val="24"/>
          <w:szCs w:val="24"/>
        </w:rPr>
      </w:pPr>
    </w:p>
    <w:p w14:paraId="065D4848" w14:textId="77777777" w:rsidR="005F6F4A" w:rsidRPr="001F32C5" w:rsidRDefault="005F6F4A" w:rsidP="005F6F4A">
      <w:pPr>
        <w:spacing w:line="360" w:lineRule="auto"/>
        <w:jc w:val="both"/>
        <w:rPr>
          <w:rFonts w:ascii="Arial" w:hAnsi="Arial" w:cs="Arial"/>
          <w:sz w:val="24"/>
          <w:szCs w:val="24"/>
        </w:rPr>
      </w:pPr>
      <w:r w:rsidRPr="001F32C5">
        <w:rPr>
          <w:rFonts w:ascii="Arial" w:hAnsi="Arial" w:cs="Arial"/>
          <w:sz w:val="24"/>
          <w:szCs w:val="24"/>
        </w:rPr>
        <w:t>McInnes</w:t>
      </w:r>
      <w:r>
        <w:rPr>
          <w:rFonts w:ascii="Arial" w:hAnsi="Arial" w:cs="Arial"/>
          <w:sz w:val="24"/>
          <w:szCs w:val="24"/>
        </w:rPr>
        <w:t>, K.</w:t>
      </w:r>
      <w:r w:rsidRPr="001F32C5">
        <w:rPr>
          <w:rFonts w:ascii="Arial" w:hAnsi="Arial" w:cs="Arial"/>
          <w:sz w:val="24"/>
          <w:szCs w:val="24"/>
        </w:rPr>
        <w:t xml:space="preserve"> et al. (2011) ‘Differences in practitioners understanding of play and how this inﬂuences pedagogy and children’s perceptions of play.’, </w:t>
      </w:r>
      <w:r w:rsidRPr="001F32C5">
        <w:rPr>
          <w:rFonts w:ascii="Arial" w:hAnsi="Arial" w:cs="Arial"/>
          <w:i/>
          <w:iCs/>
          <w:sz w:val="24"/>
          <w:szCs w:val="24"/>
        </w:rPr>
        <w:t>Early Years</w:t>
      </w:r>
      <w:r w:rsidRPr="001F32C5">
        <w:rPr>
          <w:rFonts w:ascii="Arial" w:hAnsi="Arial" w:cs="Arial"/>
          <w:sz w:val="24"/>
          <w:szCs w:val="24"/>
        </w:rPr>
        <w:t xml:space="preserve">, 31(2), pp. 122-133. Available at: </w:t>
      </w:r>
      <w:hyperlink r:id="rId17" w:history="1">
        <w:r w:rsidRPr="001F32C5">
          <w:rPr>
            <w:rStyle w:val="Hyperlink"/>
            <w:rFonts w:ascii="Arial" w:hAnsi="Arial" w:cs="Arial"/>
            <w:sz w:val="24"/>
            <w:szCs w:val="24"/>
          </w:rPr>
          <w:t>file:///C:/Users/Admin/AppData/Local/Packages/Microsoft.MicrosoftEdge_8wekyb3d8bbwe/TempState/Downloads/McInnes%20et%20al.%20Practitioner%20perception%20of%20play%20(1).pdf</w:t>
        </w:r>
      </w:hyperlink>
      <w:r w:rsidRPr="001F32C5">
        <w:rPr>
          <w:rFonts w:ascii="Arial" w:hAnsi="Arial" w:cs="Arial"/>
          <w:sz w:val="24"/>
          <w:szCs w:val="24"/>
        </w:rPr>
        <w:t xml:space="preserve"> (Accessed: 12</w:t>
      </w:r>
      <w:r w:rsidRPr="001F32C5">
        <w:rPr>
          <w:rFonts w:ascii="Arial" w:hAnsi="Arial" w:cs="Arial"/>
          <w:sz w:val="24"/>
          <w:szCs w:val="24"/>
          <w:vertAlign w:val="superscript"/>
        </w:rPr>
        <w:t>th</w:t>
      </w:r>
      <w:r w:rsidRPr="001F32C5">
        <w:rPr>
          <w:rFonts w:ascii="Arial" w:hAnsi="Arial" w:cs="Arial"/>
          <w:sz w:val="24"/>
          <w:szCs w:val="24"/>
        </w:rPr>
        <w:t xml:space="preserve"> January 2020). </w:t>
      </w:r>
    </w:p>
    <w:p w14:paraId="43AAB07F" w14:textId="77777777" w:rsidR="005F6F4A" w:rsidRPr="001F32C5" w:rsidRDefault="005F6F4A" w:rsidP="005F6F4A">
      <w:pPr>
        <w:spacing w:line="360" w:lineRule="auto"/>
        <w:jc w:val="both"/>
        <w:rPr>
          <w:rFonts w:ascii="Arial" w:hAnsi="Arial" w:cs="Arial"/>
          <w:sz w:val="24"/>
          <w:szCs w:val="24"/>
        </w:rPr>
      </w:pPr>
    </w:p>
    <w:p w14:paraId="0641D6C6" w14:textId="77777777" w:rsidR="005F6F4A" w:rsidRPr="001F32C5" w:rsidRDefault="005F6F4A" w:rsidP="005F6F4A">
      <w:pPr>
        <w:spacing w:line="360" w:lineRule="auto"/>
        <w:jc w:val="both"/>
        <w:rPr>
          <w:rFonts w:ascii="Arial" w:hAnsi="Arial" w:cs="Arial"/>
          <w:sz w:val="24"/>
          <w:szCs w:val="24"/>
          <w:shd w:val="clear" w:color="auto" w:fill="FFFFFF"/>
        </w:rPr>
      </w:pPr>
      <w:r w:rsidRPr="001F32C5">
        <w:rPr>
          <w:rFonts w:ascii="Arial" w:hAnsi="Arial" w:cs="Arial"/>
          <w:sz w:val="24"/>
          <w:szCs w:val="24"/>
        </w:rPr>
        <w:t xml:space="preserve">McInnes, K. (No date) </w:t>
      </w:r>
      <w:r w:rsidRPr="001F32C5">
        <w:rPr>
          <w:rFonts w:ascii="Arial" w:hAnsi="Arial" w:cs="Arial"/>
          <w:i/>
          <w:iCs/>
          <w:sz w:val="24"/>
          <w:szCs w:val="24"/>
          <w:shd w:val="clear" w:color="auto" w:fill="FFFFFF"/>
        </w:rPr>
        <w:t>Perceptions of Play and Implications for Young Children’s Learning and Early Years Classroom Practice</w:t>
      </w:r>
      <w:r w:rsidRPr="001F32C5">
        <w:rPr>
          <w:rFonts w:ascii="Arial" w:hAnsi="Arial" w:cs="Arial"/>
          <w:sz w:val="24"/>
          <w:szCs w:val="24"/>
          <w:shd w:val="clear" w:color="auto" w:fill="FFFFFF"/>
        </w:rPr>
        <w:t xml:space="preserve">. Available at: </w:t>
      </w:r>
      <w:hyperlink r:id="rId18" w:history="1">
        <w:r w:rsidRPr="001F32C5">
          <w:rPr>
            <w:rStyle w:val="Hyperlink"/>
            <w:rFonts w:ascii="Arial" w:hAnsi="Arial" w:cs="Arial"/>
            <w:sz w:val="24"/>
            <w:szCs w:val="24"/>
            <w:shd w:val="clear" w:color="auto" w:fill="FFFFFF"/>
          </w:rPr>
          <w:t>http://psychology.research.southwales.ac.uk/research/play-and-play-therapy/karen-mcinnes/</w:t>
        </w:r>
      </w:hyperlink>
      <w:r w:rsidRPr="001F32C5">
        <w:rPr>
          <w:rFonts w:ascii="Arial" w:hAnsi="Arial" w:cs="Arial"/>
          <w:sz w:val="24"/>
          <w:szCs w:val="24"/>
          <w:shd w:val="clear" w:color="auto" w:fill="FFFFFF"/>
        </w:rPr>
        <w:t xml:space="preserve"> (Accessed: 12</w:t>
      </w:r>
      <w:r w:rsidRPr="001F32C5">
        <w:rPr>
          <w:rFonts w:ascii="Arial" w:hAnsi="Arial" w:cs="Arial"/>
          <w:sz w:val="24"/>
          <w:szCs w:val="24"/>
          <w:shd w:val="clear" w:color="auto" w:fill="FFFFFF"/>
          <w:vertAlign w:val="superscript"/>
        </w:rPr>
        <w:t>th</w:t>
      </w:r>
      <w:r w:rsidRPr="001F32C5">
        <w:rPr>
          <w:rFonts w:ascii="Arial" w:hAnsi="Arial" w:cs="Arial"/>
          <w:sz w:val="24"/>
          <w:szCs w:val="24"/>
          <w:shd w:val="clear" w:color="auto" w:fill="FFFFFF"/>
        </w:rPr>
        <w:t xml:space="preserve"> January 2020). </w:t>
      </w:r>
    </w:p>
    <w:p w14:paraId="26D92D38" w14:textId="77777777" w:rsidR="005F6F4A" w:rsidRPr="001F32C5" w:rsidRDefault="005F6F4A" w:rsidP="005F6F4A">
      <w:pPr>
        <w:spacing w:line="360" w:lineRule="auto"/>
        <w:jc w:val="both"/>
        <w:rPr>
          <w:rFonts w:ascii="Arial" w:hAnsi="Arial" w:cs="Arial"/>
          <w:sz w:val="24"/>
          <w:szCs w:val="24"/>
          <w:shd w:val="clear" w:color="auto" w:fill="FFFFFF"/>
        </w:rPr>
      </w:pPr>
    </w:p>
    <w:p w14:paraId="74A8752A" w14:textId="77777777" w:rsidR="005F6F4A" w:rsidRPr="001F32C5" w:rsidRDefault="005F6F4A" w:rsidP="005F6F4A">
      <w:pPr>
        <w:spacing w:line="360" w:lineRule="auto"/>
        <w:jc w:val="both"/>
        <w:rPr>
          <w:rFonts w:ascii="Arial" w:hAnsi="Arial" w:cs="Arial"/>
          <w:sz w:val="24"/>
          <w:szCs w:val="24"/>
        </w:rPr>
      </w:pPr>
      <w:r w:rsidRPr="001F32C5">
        <w:rPr>
          <w:rFonts w:ascii="Arial" w:hAnsi="Arial" w:cs="Arial"/>
          <w:sz w:val="24"/>
          <w:szCs w:val="24"/>
        </w:rPr>
        <w:t xml:space="preserve">National Children’s Bureau. (2007) </w:t>
      </w:r>
      <w:r w:rsidRPr="001F32C5">
        <w:rPr>
          <w:rFonts w:ascii="Arial" w:hAnsi="Arial" w:cs="Arial"/>
          <w:i/>
          <w:iCs/>
          <w:sz w:val="24"/>
          <w:szCs w:val="24"/>
        </w:rPr>
        <w:t>Free Play in Early Childhood.</w:t>
      </w:r>
      <w:r w:rsidRPr="001F32C5">
        <w:rPr>
          <w:rFonts w:ascii="Arial" w:hAnsi="Arial" w:cs="Arial"/>
          <w:sz w:val="24"/>
          <w:szCs w:val="24"/>
        </w:rPr>
        <w:t xml:space="preserve"> Available at: </w:t>
      </w:r>
      <w:hyperlink r:id="rId19" w:history="1">
        <w:r w:rsidRPr="001F32C5">
          <w:rPr>
            <w:rStyle w:val="Hyperlink"/>
            <w:rFonts w:ascii="Arial" w:hAnsi="Arial" w:cs="Arial"/>
            <w:sz w:val="24"/>
            <w:szCs w:val="24"/>
          </w:rPr>
          <w:t>http://playengland.org.uk/media/120426/free-play-in-early-childhood.pdf</w:t>
        </w:r>
      </w:hyperlink>
      <w:r w:rsidRPr="001F32C5">
        <w:rPr>
          <w:rFonts w:ascii="Arial" w:hAnsi="Arial" w:cs="Arial"/>
          <w:sz w:val="24"/>
          <w:szCs w:val="24"/>
        </w:rPr>
        <w:t xml:space="preserve"> (Accessed: 5</w:t>
      </w:r>
      <w:r w:rsidRPr="001F32C5">
        <w:rPr>
          <w:rFonts w:ascii="Arial" w:hAnsi="Arial" w:cs="Arial"/>
          <w:sz w:val="24"/>
          <w:szCs w:val="24"/>
          <w:vertAlign w:val="superscript"/>
        </w:rPr>
        <w:t>th</w:t>
      </w:r>
      <w:r w:rsidRPr="001F32C5">
        <w:rPr>
          <w:rFonts w:ascii="Arial" w:hAnsi="Arial" w:cs="Arial"/>
          <w:sz w:val="24"/>
          <w:szCs w:val="24"/>
        </w:rPr>
        <w:t xml:space="preserve"> January 2020).</w:t>
      </w:r>
    </w:p>
    <w:p w14:paraId="7DA3B275" w14:textId="77777777" w:rsidR="005F6F4A" w:rsidRPr="001F32C5" w:rsidRDefault="005F6F4A" w:rsidP="005F6F4A">
      <w:pPr>
        <w:spacing w:line="360" w:lineRule="auto"/>
        <w:jc w:val="both"/>
        <w:rPr>
          <w:rFonts w:ascii="Arial" w:hAnsi="Arial" w:cs="Arial"/>
          <w:sz w:val="24"/>
          <w:szCs w:val="24"/>
        </w:rPr>
      </w:pPr>
    </w:p>
    <w:p w14:paraId="0C02296B" w14:textId="77777777" w:rsidR="005F6F4A" w:rsidRPr="001F32C5" w:rsidRDefault="005F6F4A" w:rsidP="005F6F4A">
      <w:pPr>
        <w:spacing w:line="360" w:lineRule="auto"/>
        <w:jc w:val="both"/>
        <w:rPr>
          <w:rFonts w:ascii="Arial" w:hAnsi="Arial" w:cs="Arial"/>
          <w:sz w:val="24"/>
          <w:szCs w:val="24"/>
        </w:rPr>
      </w:pPr>
      <w:r w:rsidRPr="001F32C5">
        <w:rPr>
          <w:rFonts w:ascii="Arial" w:hAnsi="Arial" w:cs="Arial"/>
          <w:sz w:val="24"/>
          <w:szCs w:val="24"/>
        </w:rPr>
        <w:t xml:space="preserve">Neath Port Talbot County Borough Council. (2016-2019) </w:t>
      </w:r>
      <w:r w:rsidRPr="001F32C5">
        <w:rPr>
          <w:rFonts w:ascii="Arial" w:hAnsi="Arial" w:cs="Arial"/>
          <w:i/>
          <w:iCs/>
          <w:sz w:val="24"/>
          <w:szCs w:val="24"/>
        </w:rPr>
        <w:t>Play Sufficiency Assessment Summary Report.</w:t>
      </w:r>
      <w:r w:rsidRPr="001F32C5">
        <w:rPr>
          <w:rFonts w:ascii="Arial" w:hAnsi="Arial" w:cs="Arial"/>
          <w:sz w:val="24"/>
          <w:szCs w:val="24"/>
        </w:rPr>
        <w:t xml:space="preserve"> Available at: </w:t>
      </w:r>
      <w:hyperlink r:id="rId20" w:history="1">
        <w:r w:rsidRPr="001F32C5">
          <w:rPr>
            <w:rStyle w:val="Hyperlink"/>
            <w:rFonts w:ascii="Arial" w:hAnsi="Arial" w:cs="Arial"/>
            <w:sz w:val="24"/>
            <w:szCs w:val="24"/>
          </w:rPr>
          <w:t>https://www.npt.gov.uk/media/11820/play-sufficiency-assessment-summary-report_lr.pdf</w:t>
        </w:r>
      </w:hyperlink>
      <w:r w:rsidRPr="001F32C5">
        <w:rPr>
          <w:rFonts w:ascii="Arial" w:hAnsi="Arial" w:cs="Arial"/>
          <w:sz w:val="24"/>
          <w:szCs w:val="24"/>
        </w:rPr>
        <w:t xml:space="preserve"> (Accessed: 5</w:t>
      </w:r>
      <w:r w:rsidRPr="001F32C5">
        <w:rPr>
          <w:rFonts w:ascii="Arial" w:hAnsi="Arial" w:cs="Arial"/>
          <w:sz w:val="24"/>
          <w:szCs w:val="24"/>
          <w:vertAlign w:val="superscript"/>
        </w:rPr>
        <w:t>th</w:t>
      </w:r>
      <w:r w:rsidRPr="001F32C5">
        <w:rPr>
          <w:rFonts w:ascii="Arial" w:hAnsi="Arial" w:cs="Arial"/>
          <w:sz w:val="24"/>
          <w:szCs w:val="24"/>
        </w:rPr>
        <w:t xml:space="preserve"> January 2020). </w:t>
      </w:r>
    </w:p>
    <w:p w14:paraId="49FBAB89" w14:textId="77777777" w:rsidR="005F6F4A" w:rsidRPr="001F32C5" w:rsidRDefault="005F6F4A" w:rsidP="005F6F4A">
      <w:pPr>
        <w:spacing w:line="360" w:lineRule="auto"/>
        <w:jc w:val="both"/>
        <w:rPr>
          <w:rFonts w:ascii="Arial" w:hAnsi="Arial" w:cs="Arial"/>
          <w:sz w:val="24"/>
          <w:szCs w:val="24"/>
        </w:rPr>
      </w:pPr>
    </w:p>
    <w:p w14:paraId="56F0936A" w14:textId="77777777" w:rsidR="005F6F4A" w:rsidRPr="001F32C5" w:rsidRDefault="005F6F4A" w:rsidP="005F6F4A">
      <w:pPr>
        <w:spacing w:line="360" w:lineRule="auto"/>
        <w:jc w:val="both"/>
        <w:rPr>
          <w:rFonts w:ascii="Arial" w:hAnsi="Arial" w:cs="Arial"/>
          <w:sz w:val="24"/>
          <w:szCs w:val="24"/>
        </w:rPr>
      </w:pPr>
      <w:r w:rsidRPr="001F32C5">
        <w:rPr>
          <w:rFonts w:ascii="Arial" w:hAnsi="Arial" w:cs="Arial"/>
          <w:sz w:val="24"/>
          <w:szCs w:val="24"/>
        </w:rPr>
        <w:t xml:space="preserve">NHS. (2018) </w:t>
      </w:r>
      <w:r w:rsidRPr="001F32C5">
        <w:rPr>
          <w:rFonts w:ascii="Arial" w:hAnsi="Arial" w:cs="Arial"/>
          <w:i/>
          <w:iCs/>
          <w:sz w:val="24"/>
          <w:szCs w:val="24"/>
        </w:rPr>
        <w:t>Why Play is Important</w:t>
      </w:r>
      <w:r w:rsidRPr="001F32C5">
        <w:rPr>
          <w:rFonts w:ascii="Arial" w:hAnsi="Arial" w:cs="Arial"/>
          <w:sz w:val="24"/>
          <w:szCs w:val="24"/>
        </w:rPr>
        <w:t xml:space="preserve">. Available at: </w:t>
      </w:r>
      <w:hyperlink r:id="rId21" w:history="1">
        <w:r w:rsidRPr="001F32C5">
          <w:rPr>
            <w:rStyle w:val="Hyperlink"/>
            <w:rFonts w:ascii="Arial" w:hAnsi="Arial" w:cs="Arial"/>
            <w:sz w:val="24"/>
            <w:szCs w:val="24"/>
          </w:rPr>
          <w:t>https://www.nhs.uk/conditions/pregnancy-and-baby/why-play-is-important/</w:t>
        </w:r>
      </w:hyperlink>
      <w:r w:rsidRPr="001F32C5">
        <w:rPr>
          <w:rFonts w:ascii="Arial" w:hAnsi="Arial" w:cs="Arial"/>
          <w:sz w:val="24"/>
          <w:szCs w:val="24"/>
        </w:rPr>
        <w:t xml:space="preserve"> (Accessed: 4</w:t>
      </w:r>
      <w:r w:rsidRPr="001F32C5">
        <w:rPr>
          <w:rFonts w:ascii="Arial" w:hAnsi="Arial" w:cs="Arial"/>
          <w:sz w:val="24"/>
          <w:szCs w:val="24"/>
          <w:vertAlign w:val="superscript"/>
        </w:rPr>
        <w:t>th</w:t>
      </w:r>
      <w:r w:rsidRPr="001F32C5">
        <w:rPr>
          <w:rFonts w:ascii="Arial" w:hAnsi="Arial" w:cs="Arial"/>
          <w:sz w:val="24"/>
          <w:szCs w:val="24"/>
        </w:rPr>
        <w:t xml:space="preserve"> January 2020). </w:t>
      </w:r>
    </w:p>
    <w:p w14:paraId="665431E2" w14:textId="77777777" w:rsidR="005F6F4A" w:rsidRPr="001F32C5" w:rsidRDefault="005F6F4A" w:rsidP="005F6F4A">
      <w:pPr>
        <w:spacing w:line="360" w:lineRule="auto"/>
        <w:jc w:val="both"/>
        <w:rPr>
          <w:rFonts w:ascii="Arial" w:hAnsi="Arial" w:cs="Arial"/>
          <w:sz w:val="24"/>
          <w:szCs w:val="24"/>
        </w:rPr>
      </w:pPr>
    </w:p>
    <w:p w14:paraId="470A85EA" w14:textId="77777777" w:rsidR="005F6F4A" w:rsidRPr="001F32C5" w:rsidRDefault="005F6F4A" w:rsidP="005F6F4A">
      <w:pPr>
        <w:spacing w:line="360" w:lineRule="auto"/>
        <w:jc w:val="both"/>
        <w:rPr>
          <w:rFonts w:ascii="Arial" w:hAnsi="Arial" w:cs="Arial"/>
          <w:sz w:val="24"/>
          <w:szCs w:val="24"/>
        </w:rPr>
      </w:pPr>
      <w:proofErr w:type="spellStart"/>
      <w:r w:rsidRPr="001F32C5">
        <w:rPr>
          <w:rFonts w:ascii="Arial" w:hAnsi="Arial" w:cs="Arial"/>
          <w:sz w:val="24"/>
          <w:szCs w:val="24"/>
        </w:rPr>
        <w:t>Nutkins</w:t>
      </w:r>
      <w:proofErr w:type="spellEnd"/>
      <w:r w:rsidRPr="001F32C5">
        <w:rPr>
          <w:rFonts w:ascii="Arial" w:hAnsi="Arial" w:cs="Arial"/>
          <w:sz w:val="24"/>
          <w:szCs w:val="24"/>
        </w:rPr>
        <w:t xml:space="preserve">, S. et al. (2013) </w:t>
      </w:r>
      <w:r w:rsidRPr="001F32C5">
        <w:rPr>
          <w:rFonts w:ascii="Arial" w:hAnsi="Arial" w:cs="Arial"/>
          <w:i/>
          <w:iCs/>
          <w:sz w:val="24"/>
          <w:szCs w:val="24"/>
        </w:rPr>
        <w:t xml:space="preserve">Early Childhood Education and Care </w:t>
      </w:r>
      <w:proofErr w:type="gramStart"/>
      <w:r w:rsidRPr="001F32C5">
        <w:rPr>
          <w:rFonts w:ascii="Arial" w:hAnsi="Arial" w:cs="Arial"/>
          <w:i/>
          <w:iCs/>
          <w:sz w:val="24"/>
          <w:szCs w:val="24"/>
        </w:rPr>
        <w:t>An</w:t>
      </w:r>
      <w:proofErr w:type="gramEnd"/>
      <w:r w:rsidRPr="001F32C5">
        <w:rPr>
          <w:rFonts w:ascii="Arial" w:hAnsi="Arial" w:cs="Arial"/>
          <w:i/>
          <w:iCs/>
          <w:sz w:val="24"/>
          <w:szCs w:val="24"/>
        </w:rPr>
        <w:t xml:space="preserve"> Introduction</w:t>
      </w:r>
      <w:r w:rsidRPr="001F32C5">
        <w:rPr>
          <w:rFonts w:ascii="Arial" w:hAnsi="Arial" w:cs="Arial"/>
          <w:sz w:val="24"/>
          <w:szCs w:val="24"/>
        </w:rPr>
        <w:t xml:space="preserve">. London: SAGE. </w:t>
      </w:r>
    </w:p>
    <w:p w14:paraId="79C0418A" w14:textId="77777777" w:rsidR="005F6F4A" w:rsidRPr="001F32C5" w:rsidRDefault="005F6F4A" w:rsidP="005F6F4A">
      <w:pPr>
        <w:spacing w:line="360" w:lineRule="auto"/>
        <w:jc w:val="both"/>
        <w:rPr>
          <w:rFonts w:ascii="Arial" w:hAnsi="Arial" w:cs="Arial"/>
          <w:sz w:val="24"/>
          <w:szCs w:val="24"/>
        </w:rPr>
      </w:pPr>
    </w:p>
    <w:p w14:paraId="5F9F3BAC" w14:textId="77777777" w:rsidR="005F6F4A" w:rsidRPr="001F32C5" w:rsidRDefault="005F6F4A" w:rsidP="005F6F4A">
      <w:pPr>
        <w:spacing w:line="360" w:lineRule="auto"/>
        <w:jc w:val="both"/>
        <w:rPr>
          <w:rFonts w:ascii="Arial" w:hAnsi="Arial" w:cs="Arial"/>
          <w:sz w:val="24"/>
          <w:szCs w:val="24"/>
        </w:rPr>
      </w:pPr>
      <w:proofErr w:type="spellStart"/>
      <w:r w:rsidRPr="001F32C5">
        <w:rPr>
          <w:rFonts w:ascii="Arial" w:hAnsi="Arial" w:cs="Arial"/>
          <w:sz w:val="24"/>
          <w:szCs w:val="24"/>
        </w:rPr>
        <w:t>Palaiologou</w:t>
      </w:r>
      <w:proofErr w:type="spellEnd"/>
      <w:r w:rsidRPr="001F32C5">
        <w:rPr>
          <w:rFonts w:ascii="Arial" w:hAnsi="Arial" w:cs="Arial"/>
          <w:sz w:val="24"/>
          <w:szCs w:val="24"/>
        </w:rPr>
        <w:t xml:space="preserve">, I. (2008) </w:t>
      </w:r>
      <w:r w:rsidRPr="001F32C5">
        <w:rPr>
          <w:rFonts w:ascii="Arial" w:hAnsi="Arial" w:cs="Arial"/>
          <w:i/>
          <w:iCs/>
          <w:sz w:val="24"/>
          <w:szCs w:val="24"/>
        </w:rPr>
        <w:t>Childhood Observation</w:t>
      </w:r>
      <w:r w:rsidRPr="001F32C5">
        <w:rPr>
          <w:rFonts w:ascii="Arial" w:hAnsi="Arial" w:cs="Arial"/>
          <w:sz w:val="24"/>
          <w:szCs w:val="24"/>
        </w:rPr>
        <w:t xml:space="preserve">. Exeter: Learning Matters. </w:t>
      </w:r>
    </w:p>
    <w:p w14:paraId="7AC12F17" w14:textId="77777777" w:rsidR="005F6F4A" w:rsidRPr="001F32C5" w:rsidRDefault="005F6F4A" w:rsidP="005F6F4A">
      <w:pPr>
        <w:spacing w:line="360" w:lineRule="auto"/>
        <w:jc w:val="both"/>
        <w:rPr>
          <w:rFonts w:ascii="Arial" w:hAnsi="Arial" w:cs="Arial"/>
          <w:sz w:val="24"/>
          <w:szCs w:val="24"/>
        </w:rPr>
      </w:pPr>
    </w:p>
    <w:p w14:paraId="60387DFD" w14:textId="77777777" w:rsidR="005F6F4A" w:rsidRPr="001F32C5" w:rsidRDefault="005F6F4A" w:rsidP="005F6F4A">
      <w:pPr>
        <w:spacing w:line="360" w:lineRule="auto"/>
        <w:jc w:val="both"/>
        <w:rPr>
          <w:rFonts w:ascii="Arial" w:hAnsi="Arial" w:cs="Arial"/>
          <w:sz w:val="24"/>
          <w:szCs w:val="24"/>
        </w:rPr>
      </w:pPr>
      <w:r w:rsidRPr="001F32C5">
        <w:rPr>
          <w:rFonts w:ascii="Arial" w:hAnsi="Arial" w:cs="Arial"/>
          <w:sz w:val="24"/>
          <w:szCs w:val="24"/>
        </w:rPr>
        <w:t>Pathways. (2019)</w:t>
      </w:r>
      <w:r w:rsidRPr="001F32C5">
        <w:rPr>
          <w:rFonts w:ascii="Arial" w:hAnsi="Arial" w:cs="Arial"/>
          <w:i/>
          <w:iCs/>
          <w:sz w:val="24"/>
          <w:szCs w:val="24"/>
        </w:rPr>
        <w:t xml:space="preserve"> How kids learn to play: 6 stages of play development. Available </w:t>
      </w:r>
      <w:r w:rsidRPr="001F32C5">
        <w:rPr>
          <w:rFonts w:ascii="Arial" w:hAnsi="Arial" w:cs="Arial"/>
          <w:sz w:val="24"/>
          <w:szCs w:val="24"/>
        </w:rPr>
        <w:t xml:space="preserve">at: </w:t>
      </w:r>
      <w:hyperlink r:id="rId22" w:history="1">
        <w:r w:rsidRPr="001F32C5">
          <w:rPr>
            <w:rStyle w:val="Hyperlink"/>
            <w:rFonts w:ascii="Arial" w:hAnsi="Arial" w:cs="Arial"/>
            <w:sz w:val="24"/>
            <w:szCs w:val="24"/>
          </w:rPr>
          <w:t>https://pathways.org/kids-learn-play-6-stages-play-development/</w:t>
        </w:r>
      </w:hyperlink>
      <w:r w:rsidRPr="001F32C5">
        <w:rPr>
          <w:rFonts w:ascii="Arial" w:hAnsi="Arial" w:cs="Arial"/>
          <w:sz w:val="24"/>
          <w:szCs w:val="24"/>
        </w:rPr>
        <w:t xml:space="preserve"> (Accessed: 4</w:t>
      </w:r>
      <w:r w:rsidRPr="001F32C5">
        <w:rPr>
          <w:rFonts w:ascii="Arial" w:hAnsi="Arial" w:cs="Arial"/>
          <w:sz w:val="24"/>
          <w:szCs w:val="24"/>
          <w:vertAlign w:val="superscript"/>
        </w:rPr>
        <w:t>th</w:t>
      </w:r>
      <w:r w:rsidRPr="001F32C5">
        <w:rPr>
          <w:rFonts w:ascii="Arial" w:hAnsi="Arial" w:cs="Arial"/>
          <w:sz w:val="24"/>
          <w:szCs w:val="24"/>
        </w:rPr>
        <w:t xml:space="preserve"> January 2020). </w:t>
      </w:r>
    </w:p>
    <w:p w14:paraId="72463DD5" w14:textId="77777777" w:rsidR="005F6F4A" w:rsidRPr="001F32C5" w:rsidRDefault="005F6F4A" w:rsidP="005F6F4A">
      <w:pPr>
        <w:spacing w:line="360" w:lineRule="auto"/>
        <w:jc w:val="both"/>
        <w:rPr>
          <w:rFonts w:ascii="Arial" w:hAnsi="Arial" w:cs="Arial"/>
          <w:sz w:val="24"/>
          <w:szCs w:val="24"/>
        </w:rPr>
      </w:pPr>
    </w:p>
    <w:p w14:paraId="0BBEF5F0" w14:textId="77777777" w:rsidR="005F6F4A" w:rsidRPr="001F32C5" w:rsidRDefault="005F6F4A" w:rsidP="005F6F4A">
      <w:pPr>
        <w:spacing w:line="360" w:lineRule="auto"/>
        <w:jc w:val="both"/>
        <w:rPr>
          <w:rFonts w:ascii="Arial" w:hAnsi="Arial" w:cs="Arial"/>
          <w:sz w:val="24"/>
          <w:szCs w:val="24"/>
        </w:rPr>
      </w:pPr>
      <w:r w:rsidRPr="001F32C5">
        <w:rPr>
          <w:rFonts w:ascii="Arial" w:hAnsi="Arial" w:cs="Arial"/>
          <w:sz w:val="24"/>
          <w:szCs w:val="24"/>
        </w:rPr>
        <w:t xml:space="preserve">Play England. (2002) </w:t>
      </w:r>
      <w:r w:rsidRPr="001F32C5">
        <w:rPr>
          <w:rFonts w:ascii="Arial" w:hAnsi="Arial" w:cs="Arial"/>
          <w:i/>
          <w:iCs/>
          <w:sz w:val="24"/>
          <w:szCs w:val="24"/>
        </w:rPr>
        <w:t>Managing risk in play provision: A position statement.</w:t>
      </w:r>
      <w:r w:rsidRPr="001F32C5">
        <w:rPr>
          <w:rFonts w:ascii="Arial" w:hAnsi="Arial" w:cs="Arial"/>
          <w:sz w:val="24"/>
          <w:szCs w:val="24"/>
        </w:rPr>
        <w:t xml:space="preserve"> Available at: </w:t>
      </w:r>
      <w:hyperlink r:id="rId23" w:history="1">
        <w:r w:rsidRPr="001F32C5">
          <w:rPr>
            <w:rStyle w:val="Hyperlink"/>
            <w:rFonts w:ascii="Arial" w:hAnsi="Arial" w:cs="Arial"/>
            <w:sz w:val="24"/>
            <w:szCs w:val="24"/>
          </w:rPr>
          <w:t>http://www.playengland.net/wp-content/uploads/2015/09/managing-risk-play-safety-forum.pdf</w:t>
        </w:r>
      </w:hyperlink>
      <w:r w:rsidRPr="001F32C5">
        <w:rPr>
          <w:rFonts w:ascii="Arial" w:hAnsi="Arial" w:cs="Arial"/>
          <w:sz w:val="24"/>
          <w:szCs w:val="24"/>
        </w:rPr>
        <w:t xml:space="preserve"> (Accessed: 16th December 2019). </w:t>
      </w:r>
    </w:p>
    <w:p w14:paraId="37EDBED8" w14:textId="77777777" w:rsidR="005F6F4A" w:rsidRPr="001F32C5" w:rsidRDefault="005F6F4A" w:rsidP="005F6F4A">
      <w:pPr>
        <w:spacing w:line="360" w:lineRule="auto"/>
        <w:jc w:val="both"/>
        <w:rPr>
          <w:rFonts w:ascii="Arial" w:hAnsi="Arial" w:cs="Arial"/>
          <w:sz w:val="24"/>
          <w:szCs w:val="24"/>
        </w:rPr>
      </w:pPr>
    </w:p>
    <w:p w14:paraId="36BF4953" w14:textId="77777777" w:rsidR="005F6F4A" w:rsidRPr="001F32C5" w:rsidRDefault="005F6F4A" w:rsidP="005F6F4A">
      <w:pPr>
        <w:spacing w:line="360" w:lineRule="auto"/>
        <w:jc w:val="both"/>
        <w:rPr>
          <w:rFonts w:ascii="Arial" w:hAnsi="Arial" w:cs="Arial"/>
          <w:sz w:val="24"/>
          <w:szCs w:val="24"/>
        </w:rPr>
      </w:pPr>
      <w:r w:rsidRPr="001F32C5">
        <w:rPr>
          <w:rFonts w:ascii="Arial" w:hAnsi="Arial" w:cs="Arial"/>
          <w:sz w:val="24"/>
          <w:szCs w:val="24"/>
        </w:rPr>
        <w:t xml:space="preserve">Play England. (No date) </w:t>
      </w:r>
      <w:r w:rsidRPr="001F32C5">
        <w:rPr>
          <w:rFonts w:ascii="Arial" w:hAnsi="Arial" w:cs="Arial"/>
          <w:i/>
          <w:iCs/>
          <w:sz w:val="24"/>
          <w:szCs w:val="24"/>
        </w:rPr>
        <w:t>Why Play is important.</w:t>
      </w:r>
      <w:r w:rsidRPr="001F32C5">
        <w:rPr>
          <w:rFonts w:ascii="Arial" w:hAnsi="Arial" w:cs="Arial"/>
          <w:sz w:val="24"/>
          <w:szCs w:val="24"/>
        </w:rPr>
        <w:t xml:space="preserve"> Available at: </w:t>
      </w:r>
      <w:hyperlink r:id="rId24" w:history="1">
        <w:r w:rsidRPr="001F32C5">
          <w:rPr>
            <w:rStyle w:val="Hyperlink"/>
            <w:rFonts w:ascii="Arial" w:hAnsi="Arial" w:cs="Arial"/>
            <w:sz w:val="24"/>
            <w:szCs w:val="24"/>
          </w:rPr>
          <w:t>http://www.playengland.org.uk/about-us/why-play-is-important/</w:t>
        </w:r>
      </w:hyperlink>
      <w:r w:rsidRPr="001F32C5">
        <w:rPr>
          <w:rFonts w:ascii="Arial" w:hAnsi="Arial" w:cs="Arial"/>
          <w:sz w:val="24"/>
          <w:szCs w:val="24"/>
        </w:rPr>
        <w:t xml:space="preserve"> (Accessed: 4</w:t>
      </w:r>
      <w:r w:rsidRPr="001F32C5">
        <w:rPr>
          <w:rFonts w:ascii="Arial" w:hAnsi="Arial" w:cs="Arial"/>
          <w:sz w:val="24"/>
          <w:szCs w:val="24"/>
          <w:vertAlign w:val="superscript"/>
        </w:rPr>
        <w:t>th</w:t>
      </w:r>
      <w:r w:rsidRPr="001F32C5">
        <w:rPr>
          <w:rFonts w:ascii="Arial" w:hAnsi="Arial" w:cs="Arial"/>
          <w:sz w:val="24"/>
          <w:szCs w:val="24"/>
        </w:rPr>
        <w:t xml:space="preserve"> January 2020). </w:t>
      </w:r>
    </w:p>
    <w:p w14:paraId="636CBB5C" w14:textId="77777777" w:rsidR="005F6F4A" w:rsidRPr="001F32C5" w:rsidRDefault="005F6F4A" w:rsidP="005F6F4A">
      <w:pPr>
        <w:spacing w:line="360" w:lineRule="auto"/>
        <w:jc w:val="both"/>
        <w:rPr>
          <w:rFonts w:ascii="Arial" w:hAnsi="Arial" w:cs="Arial"/>
          <w:sz w:val="24"/>
          <w:szCs w:val="24"/>
        </w:rPr>
      </w:pPr>
    </w:p>
    <w:p w14:paraId="5D5C99D4" w14:textId="77777777" w:rsidR="005F6F4A" w:rsidRPr="001F32C5" w:rsidRDefault="005F6F4A" w:rsidP="005F6F4A">
      <w:pPr>
        <w:spacing w:line="360" w:lineRule="auto"/>
        <w:jc w:val="both"/>
        <w:rPr>
          <w:rFonts w:ascii="Arial" w:hAnsi="Arial" w:cs="Arial"/>
          <w:sz w:val="24"/>
          <w:szCs w:val="24"/>
        </w:rPr>
      </w:pPr>
      <w:r w:rsidRPr="001F32C5">
        <w:rPr>
          <w:rFonts w:ascii="Arial" w:hAnsi="Arial" w:cs="Arial"/>
          <w:sz w:val="24"/>
          <w:szCs w:val="24"/>
        </w:rPr>
        <w:t xml:space="preserve">Play Scotland. (2008) </w:t>
      </w:r>
      <w:r w:rsidRPr="001F32C5">
        <w:rPr>
          <w:rFonts w:ascii="Arial" w:hAnsi="Arial" w:cs="Arial"/>
          <w:i/>
          <w:iCs/>
          <w:sz w:val="24"/>
          <w:szCs w:val="24"/>
        </w:rPr>
        <w:t xml:space="preserve">Risky Play. </w:t>
      </w:r>
      <w:r w:rsidRPr="001F32C5">
        <w:rPr>
          <w:rFonts w:ascii="Arial" w:hAnsi="Arial" w:cs="Arial"/>
          <w:sz w:val="24"/>
          <w:szCs w:val="24"/>
        </w:rPr>
        <w:t xml:space="preserve">Available at: </w:t>
      </w:r>
      <w:hyperlink r:id="rId25" w:history="1">
        <w:r w:rsidRPr="001F32C5">
          <w:rPr>
            <w:rStyle w:val="Hyperlink"/>
            <w:rFonts w:ascii="Arial" w:hAnsi="Arial" w:cs="Arial"/>
            <w:sz w:val="24"/>
            <w:szCs w:val="24"/>
          </w:rPr>
          <w:t>http://www.playscotland.org/wp-content/uploads/Risky-Play-Leaflet_web.pdf</w:t>
        </w:r>
      </w:hyperlink>
      <w:r w:rsidRPr="001F32C5">
        <w:rPr>
          <w:rFonts w:ascii="Arial" w:hAnsi="Arial" w:cs="Arial"/>
          <w:sz w:val="24"/>
          <w:szCs w:val="24"/>
        </w:rPr>
        <w:t xml:space="preserve"> (Accessed: 1</w:t>
      </w:r>
      <w:r w:rsidRPr="001F32C5">
        <w:rPr>
          <w:rFonts w:ascii="Arial" w:hAnsi="Arial" w:cs="Arial"/>
          <w:sz w:val="24"/>
          <w:szCs w:val="24"/>
          <w:vertAlign w:val="superscript"/>
        </w:rPr>
        <w:t>st</w:t>
      </w:r>
      <w:r w:rsidRPr="001F32C5">
        <w:rPr>
          <w:rFonts w:ascii="Arial" w:hAnsi="Arial" w:cs="Arial"/>
          <w:sz w:val="24"/>
          <w:szCs w:val="24"/>
        </w:rPr>
        <w:t xml:space="preserve"> January 2020). </w:t>
      </w:r>
    </w:p>
    <w:p w14:paraId="448638F3" w14:textId="77777777" w:rsidR="005F6F4A" w:rsidRPr="001F32C5" w:rsidRDefault="005F6F4A" w:rsidP="005F6F4A">
      <w:pPr>
        <w:spacing w:line="360" w:lineRule="auto"/>
        <w:jc w:val="both"/>
        <w:rPr>
          <w:rFonts w:ascii="Arial" w:hAnsi="Arial" w:cs="Arial"/>
          <w:sz w:val="24"/>
          <w:szCs w:val="24"/>
        </w:rPr>
      </w:pPr>
    </w:p>
    <w:p w14:paraId="6C43A16F" w14:textId="77777777" w:rsidR="005F6F4A" w:rsidRPr="001F32C5" w:rsidRDefault="005F6F4A" w:rsidP="005F6F4A">
      <w:pPr>
        <w:spacing w:line="360" w:lineRule="auto"/>
        <w:jc w:val="both"/>
        <w:rPr>
          <w:rFonts w:ascii="Arial" w:hAnsi="Arial" w:cs="Arial"/>
          <w:sz w:val="24"/>
          <w:szCs w:val="24"/>
        </w:rPr>
      </w:pPr>
      <w:r w:rsidRPr="001F32C5">
        <w:rPr>
          <w:rFonts w:ascii="Arial" w:hAnsi="Arial" w:cs="Arial"/>
          <w:sz w:val="24"/>
          <w:szCs w:val="24"/>
        </w:rPr>
        <w:t xml:space="preserve">Play Scotland. (No date) </w:t>
      </w:r>
      <w:r w:rsidRPr="001F32C5">
        <w:rPr>
          <w:rFonts w:ascii="Arial" w:hAnsi="Arial" w:cs="Arial"/>
          <w:i/>
          <w:iCs/>
          <w:sz w:val="24"/>
          <w:szCs w:val="24"/>
        </w:rPr>
        <w:t xml:space="preserve">Managing Risk in Play Provision. </w:t>
      </w:r>
      <w:r w:rsidRPr="001F32C5">
        <w:rPr>
          <w:rFonts w:ascii="Arial" w:hAnsi="Arial" w:cs="Arial"/>
          <w:sz w:val="24"/>
          <w:szCs w:val="24"/>
        </w:rPr>
        <w:t xml:space="preserve">Available at: </w:t>
      </w:r>
      <w:hyperlink r:id="rId26" w:history="1">
        <w:r w:rsidRPr="001F32C5">
          <w:rPr>
            <w:rStyle w:val="Hyperlink"/>
            <w:rFonts w:ascii="Arial" w:hAnsi="Arial" w:cs="Arial"/>
            <w:sz w:val="24"/>
            <w:szCs w:val="24"/>
          </w:rPr>
          <w:t>https://www.playscotland.org/playful-learning/managing-risk-play-provision/</w:t>
        </w:r>
      </w:hyperlink>
      <w:r w:rsidRPr="001F32C5">
        <w:rPr>
          <w:rFonts w:ascii="Arial" w:hAnsi="Arial" w:cs="Arial"/>
          <w:sz w:val="24"/>
          <w:szCs w:val="24"/>
        </w:rPr>
        <w:t xml:space="preserve"> (Accessed: 1</w:t>
      </w:r>
      <w:r w:rsidRPr="001F32C5">
        <w:rPr>
          <w:rFonts w:ascii="Arial" w:hAnsi="Arial" w:cs="Arial"/>
          <w:sz w:val="24"/>
          <w:szCs w:val="24"/>
          <w:vertAlign w:val="superscript"/>
        </w:rPr>
        <w:t>st</w:t>
      </w:r>
      <w:r w:rsidRPr="001F32C5">
        <w:rPr>
          <w:rFonts w:ascii="Arial" w:hAnsi="Arial" w:cs="Arial"/>
          <w:sz w:val="24"/>
          <w:szCs w:val="24"/>
        </w:rPr>
        <w:t xml:space="preserve"> January 2020). </w:t>
      </w:r>
    </w:p>
    <w:p w14:paraId="79951363" w14:textId="77777777" w:rsidR="005F6F4A" w:rsidRPr="001F32C5" w:rsidRDefault="005F6F4A" w:rsidP="005F6F4A">
      <w:pPr>
        <w:spacing w:line="360" w:lineRule="auto"/>
        <w:jc w:val="both"/>
        <w:rPr>
          <w:rFonts w:ascii="Arial" w:hAnsi="Arial" w:cs="Arial"/>
          <w:sz w:val="24"/>
          <w:szCs w:val="24"/>
        </w:rPr>
      </w:pPr>
    </w:p>
    <w:p w14:paraId="6715A4BD" w14:textId="77777777" w:rsidR="005F6F4A" w:rsidRPr="001F32C5" w:rsidRDefault="005F6F4A" w:rsidP="005F6F4A">
      <w:pPr>
        <w:spacing w:line="360" w:lineRule="auto"/>
        <w:jc w:val="both"/>
        <w:rPr>
          <w:rFonts w:ascii="Arial" w:hAnsi="Arial" w:cs="Arial"/>
          <w:sz w:val="24"/>
          <w:szCs w:val="24"/>
        </w:rPr>
      </w:pPr>
      <w:r w:rsidRPr="001F32C5">
        <w:rPr>
          <w:rFonts w:ascii="Arial" w:hAnsi="Arial" w:cs="Arial"/>
          <w:sz w:val="24"/>
          <w:szCs w:val="24"/>
        </w:rPr>
        <w:t xml:space="preserve">Play Wales. (2016) </w:t>
      </w:r>
      <w:r w:rsidRPr="001F32C5">
        <w:rPr>
          <w:rFonts w:ascii="Arial" w:hAnsi="Arial" w:cs="Arial"/>
          <w:i/>
          <w:iCs/>
          <w:sz w:val="24"/>
          <w:szCs w:val="24"/>
        </w:rPr>
        <w:t>Dynamic Risk Management of common but potentially hazardous play behaviours.</w:t>
      </w:r>
      <w:r w:rsidRPr="001F32C5">
        <w:rPr>
          <w:rFonts w:ascii="Arial" w:hAnsi="Arial" w:cs="Arial"/>
          <w:sz w:val="24"/>
          <w:szCs w:val="24"/>
        </w:rPr>
        <w:t xml:space="preserve"> Available at: </w:t>
      </w:r>
      <w:hyperlink r:id="rId27" w:history="1">
        <w:r w:rsidRPr="001F32C5">
          <w:rPr>
            <w:rStyle w:val="Hyperlink"/>
            <w:rFonts w:ascii="Arial" w:hAnsi="Arial" w:cs="Arial"/>
            <w:sz w:val="24"/>
            <w:szCs w:val="24"/>
          </w:rPr>
          <w:t>https://issuu.com/playwales/docs/rba_guidance_paper?e=5305098/38846203</w:t>
        </w:r>
      </w:hyperlink>
      <w:r w:rsidRPr="001F32C5">
        <w:rPr>
          <w:rFonts w:ascii="Arial" w:hAnsi="Arial" w:cs="Arial"/>
          <w:sz w:val="24"/>
          <w:szCs w:val="24"/>
        </w:rPr>
        <w:t xml:space="preserve"> (Accessed 1st January 2020). </w:t>
      </w:r>
    </w:p>
    <w:p w14:paraId="445DD687" w14:textId="77777777" w:rsidR="005F6F4A" w:rsidRPr="001F32C5" w:rsidRDefault="005F6F4A" w:rsidP="005F6F4A">
      <w:pPr>
        <w:spacing w:line="360" w:lineRule="auto"/>
        <w:jc w:val="both"/>
        <w:rPr>
          <w:rFonts w:ascii="Arial" w:hAnsi="Arial" w:cs="Arial"/>
          <w:sz w:val="24"/>
          <w:szCs w:val="24"/>
        </w:rPr>
      </w:pPr>
    </w:p>
    <w:p w14:paraId="5EFBDA26" w14:textId="77777777" w:rsidR="005F6F4A" w:rsidRPr="001F32C5" w:rsidRDefault="005F6F4A" w:rsidP="005F6F4A">
      <w:pPr>
        <w:spacing w:line="360" w:lineRule="auto"/>
        <w:jc w:val="both"/>
        <w:rPr>
          <w:rFonts w:ascii="Arial" w:hAnsi="Arial" w:cs="Arial"/>
          <w:sz w:val="24"/>
          <w:szCs w:val="24"/>
        </w:rPr>
      </w:pPr>
      <w:r w:rsidRPr="001F32C5">
        <w:rPr>
          <w:rFonts w:ascii="Arial" w:hAnsi="Arial" w:cs="Arial"/>
          <w:sz w:val="24"/>
          <w:szCs w:val="24"/>
        </w:rPr>
        <w:t xml:space="preserve">Play Wales. (2018) </w:t>
      </w:r>
      <w:r w:rsidRPr="001F32C5">
        <w:rPr>
          <w:rFonts w:ascii="Arial" w:hAnsi="Arial" w:cs="Arial"/>
          <w:i/>
          <w:iCs/>
          <w:sz w:val="24"/>
          <w:szCs w:val="24"/>
        </w:rPr>
        <w:t>A Playworkers Guide to Risk.</w:t>
      </w:r>
      <w:r w:rsidRPr="001F32C5">
        <w:rPr>
          <w:rFonts w:ascii="Arial" w:hAnsi="Arial" w:cs="Arial"/>
          <w:sz w:val="24"/>
          <w:szCs w:val="24"/>
        </w:rPr>
        <w:t xml:space="preserve"> Available at: </w:t>
      </w:r>
      <w:hyperlink r:id="rId28" w:history="1">
        <w:r w:rsidRPr="001F32C5">
          <w:rPr>
            <w:rStyle w:val="Hyperlink"/>
            <w:rFonts w:ascii="Arial" w:hAnsi="Arial" w:cs="Arial"/>
            <w:sz w:val="24"/>
            <w:szCs w:val="24"/>
          </w:rPr>
          <w:t>file:///C:/Users/Admin/AppData/Local/Packages/Microsoft.MicrosoftEdge_8wekyb3d8bbwe/TempState/Downloads/A%20playworkers%20guide%20to%20risk%20(1).pdf</w:t>
        </w:r>
      </w:hyperlink>
      <w:r w:rsidRPr="001F32C5">
        <w:rPr>
          <w:rFonts w:ascii="Arial" w:hAnsi="Arial" w:cs="Arial"/>
          <w:sz w:val="24"/>
          <w:szCs w:val="24"/>
        </w:rPr>
        <w:t xml:space="preserve"> (Accessed: 17</w:t>
      </w:r>
      <w:r w:rsidRPr="001F32C5">
        <w:rPr>
          <w:rFonts w:ascii="Arial" w:hAnsi="Arial" w:cs="Arial"/>
          <w:sz w:val="24"/>
          <w:szCs w:val="24"/>
          <w:vertAlign w:val="superscript"/>
        </w:rPr>
        <w:t>th</w:t>
      </w:r>
      <w:r w:rsidRPr="001F32C5">
        <w:rPr>
          <w:rFonts w:ascii="Arial" w:hAnsi="Arial" w:cs="Arial"/>
          <w:sz w:val="24"/>
          <w:szCs w:val="24"/>
        </w:rPr>
        <w:t xml:space="preserve"> December 2019). </w:t>
      </w:r>
    </w:p>
    <w:p w14:paraId="7EECCD3A" w14:textId="77777777" w:rsidR="005F6F4A" w:rsidRPr="001F32C5" w:rsidRDefault="005F6F4A" w:rsidP="005F6F4A">
      <w:pPr>
        <w:spacing w:line="360" w:lineRule="auto"/>
        <w:jc w:val="both"/>
        <w:rPr>
          <w:rFonts w:ascii="Arial" w:hAnsi="Arial" w:cs="Arial"/>
          <w:sz w:val="24"/>
          <w:szCs w:val="24"/>
        </w:rPr>
      </w:pPr>
    </w:p>
    <w:p w14:paraId="5D8A19B6" w14:textId="77777777" w:rsidR="005F6F4A" w:rsidRPr="001F32C5" w:rsidRDefault="005F6F4A" w:rsidP="005F6F4A">
      <w:pPr>
        <w:spacing w:line="360" w:lineRule="auto"/>
        <w:jc w:val="both"/>
        <w:rPr>
          <w:rFonts w:ascii="Arial" w:hAnsi="Arial" w:cs="Arial"/>
          <w:sz w:val="24"/>
          <w:szCs w:val="24"/>
        </w:rPr>
      </w:pPr>
      <w:r w:rsidRPr="001F32C5">
        <w:rPr>
          <w:rFonts w:ascii="Arial" w:hAnsi="Arial" w:cs="Arial"/>
          <w:sz w:val="24"/>
          <w:szCs w:val="24"/>
        </w:rPr>
        <w:t xml:space="preserve">Play Wales. (2020) </w:t>
      </w:r>
      <w:r w:rsidRPr="001F32C5">
        <w:rPr>
          <w:rFonts w:ascii="Arial" w:hAnsi="Arial" w:cs="Arial"/>
          <w:i/>
          <w:iCs/>
          <w:sz w:val="24"/>
          <w:szCs w:val="24"/>
        </w:rPr>
        <w:t xml:space="preserve">The </w:t>
      </w:r>
      <w:proofErr w:type="spellStart"/>
      <w:r w:rsidRPr="001F32C5">
        <w:rPr>
          <w:rFonts w:ascii="Arial" w:hAnsi="Arial" w:cs="Arial"/>
          <w:i/>
          <w:iCs/>
          <w:sz w:val="24"/>
          <w:szCs w:val="24"/>
        </w:rPr>
        <w:t>Playwork</w:t>
      </w:r>
      <w:proofErr w:type="spellEnd"/>
      <w:r w:rsidRPr="001F32C5">
        <w:rPr>
          <w:rFonts w:ascii="Arial" w:hAnsi="Arial" w:cs="Arial"/>
          <w:i/>
          <w:iCs/>
          <w:sz w:val="24"/>
          <w:szCs w:val="24"/>
        </w:rPr>
        <w:t xml:space="preserve"> Principles.</w:t>
      </w:r>
      <w:r w:rsidRPr="001F32C5">
        <w:rPr>
          <w:rFonts w:ascii="Arial" w:hAnsi="Arial" w:cs="Arial"/>
          <w:sz w:val="24"/>
          <w:szCs w:val="24"/>
        </w:rPr>
        <w:t xml:space="preserve"> Available at: </w:t>
      </w:r>
      <w:hyperlink r:id="rId29" w:history="1">
        <w:r w:rsidRPr="001F32C5">
          <w:rPr>
            <w:rStyle w:val="Hyperlink"/>
            <w:rFonts w:ascii="Arial" w:hAnsi="Arial" w:cs="Arial"/>
            <w:sz w:val="24"/>
            <w:szCs w:val="24"/>
          </w:rPr>
          <w:t>https://www.playwales.org.uk/eng/playworkprinciples</w:t>
        </w:r>
      </w:hyperlink>
      <w:r w:rsidRPr="001F32C5">
        <w:rPr>
          <w:rFonts w:ascii="Arial" w:hAnsi="Arial" w:cs="Arial"/>
          <w:sz w:val="24"/>
          <w:szCs w:val="24"/>
        </w:rPr>
        <w:t xml:space="preserve"> (Accessed: 4</w:t>
      </w:r>
      <w:r w:rsidRPr="001F32C5">
        <w:rPr>
          <w:rFonts w:ascii="Arial" w:hAnsi="Arial" w:cs="Arial"/>
          <w:sz w:val="24"/>
          <w:szCs w:val="24"/>
          <w:vertAlign w:val="superscript"/>
        </w:rPr>
        <w:t>th</w:t>
      </w:r>
      <w:r w:rsidRPr="001F32C5">
        <w:rPr>
          <w:rFonts w:ascii="Arial" w:hAnsi="Arial" w:cs="Arial"/>
          <w:sz w:val="24"/>
          <w:szCs w:val="24"/>
        </w:rPr>
        <w:t xml:space="preserve"> January  2020). </w:t>
      </w:r>
    </w:p>
    <w:p w14:paraId="16094DD6" w14:textId="77777777" w:rsidR="005F6F4A" w:rsidRPr="001F32C5" w:rsidRDefault="005F6F4A" w:rsidP="005F6F4A">
      <w:pPr>
        <w:spacing w:line="360" w:lineRule="auto"/>
        <w:jc w:val="both"/>
        <w:rPr>
          <w:rFonts w:ascii="Arial" w:hAnsi="Arial" w:cs="Arial"/>
          <w:sz w:val="24"/>
          <w:szCs w:val="24"/>
        </w:rPr>
      </w:pPr>
    </w:p>
    <w:p w14:paraId="7DFBC1BC" w14:textId="77777777" w:rsidR="005F6F4A" w:rsidRPr="001F32C5" w:rsidRDefault="005F6F4A" w:rsidP="005F6F4A">
      <w:pPr>
        <w:spacing w:line="360" w:lineRule="auto"/>
        <w:jc w:val="both"/>
        <w:rPr>
          <w:rFonts w:ascii="Arial" w:hAnsi="Arial" w:cs="Arial"/>
          <w:sz w:val="24"/>
          <w:szCs w:val="24"/>
        </w:rPr>
      </w:pPr>
      <w:proofErr w:type="spellStart"/>
      <w:r w:rsidRPr="001F32C5">
        <w:rPr>
          <w:rFonts w:ascii="Arial" w:hAnsi="Arial" w:cs="Arial"/>
          <w:sz w:val="24"/>
          <w:szCs w:val="24"/>
        </w:rPr>
        <w:t>Riddall</w:t>
      </w:r>
      <w:proofErr w:type="spellEnd"/>
      <w:r w:rsidRPr="001F32C5">
        <w:rPr>
          <w:rFonts w:ascii="Arial" w:hAnsi="Arial" w:cs="Arial"/>
          <w:sz w:val="24"/>
          <w:szCs w:val="24"/>
        </w:rPr>
        <w:t xml:space="preserve">-Leech, S. (2007) </w:t>
      </w:r>
      <w:r w:rsidRPr="001F32C5">
        <w:rPr>
          <w:rFonts w:ascii="Arial" w:hAnsi="Arial" w:cs="Arial"/>
          <w:i/>
          <w:iCs/>
          <w:sz w:val="24"/>
          <w:szCs w:val="24"/>
        </w:rPr>
        <w:t>How to Observe Children</w:t>
      </w:r>
      <w:r w:rsidRPr="001F32C5">
        <w:rPr>
          <w:rFonts w:ascii="Arial" w:hAnsi="Arial" w:cs="Arial"/>
          <w:sz w:val="24"/>
          <w:szCs w:val="24"/>
        </w:rPr>
        <w:t>. 2</w:t>
      </w:r>
      <w:r w:rsidRPr="001F32C5">
        <w:rPr>
          <w:rFonts w:ascii="Arial" w:hAnsi="Arial" w:cs="Arial"/>
          <w:sz w:val="24"/>
          <w:szCs w:val="24"/>
          <w:vertAlign w:val="superscript"/>
        </w:rPr>
        <w:t>nd</w:t>
      </w:r>
      <w:r w:rsidRPr="001F32C5">
        <w:rPr>
          <w:rFonts w:ascii="Arial" w:hAnsi="Arial" w:cs="Arial"/>
          <w:sz w:val="24"/>
          <w:szCs w:val="24"/>
        </w:rPr>
        <w:t xml:space="preserve"> Ed. England: Pearson Education Limited. </w:t>
      </w:r>
    </w:p>
    <w:p w14:paraId="3E4455F0" w14:textId="77777777" w:rsidR="005F6F4A" w:rsidRPr="001F32C5" w:rsidRDefault="005F6F4A" w:rsidP="005F6F4A">
      <w:pPr>
        <w:spacing w:line="360" w:lineRule="auto"/>
        <w:jc w:val="both"/>
        <w:rPr>
          <w:rFonts w:ascii="Arial" w:hAnsi="Arial" w:cs="Arial"/>
          <w:sz w:val="24"/>
          <w:szCs w:val="24"/>
        </w:rPr>
      </w:pPr>
    </w:p>
    <w:p w14:paraId="5EA1AFC7" w14:textId="77777777" w:rsidR="005F6F4A" w:rsidRPr="001F32C5" w:rsidRDefault="005F6F4A" w:rsidP="005F6F4A">
      <w:pPr>
        <w:spacing w:line="360" w:lineRule="auto"/>
        <w:jc w:val="both"/>
        <w:rPr>
          <w:rFonts w:ascii="Arial" w:hAnsi="Arial" w:cs="Arial"/>
          <w:sz w:val="24"/>
          <w:szCs w:val="24"/>
        </w:rPr>
      </w:pPr>
      <w:proofErr w:type="spellStart"/>
      <w:r w:rsidRPr="001F32C5">
        <w:rPr>
          <w:rFonts w:ascii="Arial" w:hAnsi="Arial" w:cs="Arial"/>
          <w:sz w:val="24"/>
          <w:szCs w:val="24"/>
        </w:rPr>
        <w:t>Seach</w:t>
      </w:r>
      <w:proofErr w:type="spellEnd"/>
      <w:r w:rsidRPr="001F32C5">
        <w:rPr>
          <w:rFonts w:ascii="Arial" w:hAnsi="Arial" w:cs="Arial"/>
          <w:sz w:val="24"/>
          <w:szCs w:val="24"/>
        </w:rPr>
        <w:t xml:space="preserve">, D (2001) </w:t>
      </w:r>
      <w:r w:rsidRPr="001F32C5">
        <w:rPr>
          <w:rFonts w:ascii="Arial" w:hAnsi="Arial" w:cs="Arial"/>
          <w:i/>
          <w:iCs/>
          <w:sz w:val="24"/>
          <w:szCs w:val="24"/>
        </w:rPr>
        <w:t>Interactive Play for Children with Autism.</w:t>
      </w:r>
      <w:r w:rsidRPr="001F32C5">
        <w:rPr>
          <w:rFonts w:ascii="Arial" w:hAnsi="Arial" w:cs="Arial"/>
          <w:sz w:val="24"/>
          <w:szCs w:val="24"/>
        </w:rPr>
        <w:t xml:space="preserve"> Oxon: Routledge.</w:t>
      </w:r>
    </w:p>
    <w:p w14:paraId="7BE14C17" w14:textId="77777777" w:rsidR="005F6F4A" w:rsidRPr="001F32C5" w:rsidRDefault="005F6F4A" w:rsidP="005F6F4A">
      <w:pPr>
        <w:spacing w:line="360" w:lineRule="auto"/>
        <w:jc w:val="both"/>
        <w:rPr>
          <w:rFonts w:ascii="Arial" w:hAnsi="Arial" w:cs="Arial"/>
          <w:sz w:val="24"/>
          <w:szCs w:val="24"/>
        </w:rPr>
      </w:pPr>
      <w:r w:rsidRPr="001F32C5">
        <w:rPr>
          <w:rFonts w:ascii="Arial" w:hAnsi="Arial" w:cs="Arial"/>
          <w:sz w:val="24"/>
          <w:szCs w:val="24"/>
        </w:rPr>
        <w:t xml:space="preserve"> </w:t>
      </w:r>
    </w:p>
    <w:p w14:paraId="0D3116A7" w14:textId="77777777" w:rsidR="005F6F4A" w:rsidRPr="001F32C5" w:rsidRDefault="005F6F4A" w:rsidP="005F6F4A">
      <w:pPr>
        <w:spacing w:line="360" w:lineRule="auto"/>
        <w:jc w:val="both"/>
        <w:rPr>
          <w:rFonts w:ascii="Arial" w:hAnsi="Arial" w:cs="Arial"/>
          <w:sz w:val="24"/>
          <w:szCs w:val="24"/>
        </w:rPr>
      </w:pPr>
      <w:r w:rsidRPr="001F32C5">
        <w:rPr>
          <w:rFonts w:ascii="Arial" w:hAnsi="Arial" w:cs="Arial"/>
          <w:sz w:val="24"/>
          <w:szCs w:val="24"/>
        </w:rPr>
        <w:t>Sharman, C</w:t>
      </w:r>
      <w:r>
        <w:rPr>
          <w:rFonts w:ascii="Arial" w:hAnsi="Arial" w:cs="Arial"/>
          <w:sz w:val="24"/>
          <w:szCs w:val="24"/>
        </w:rPr>
        <w:t>. et al</w:t>
      </w:r>
      <w:r w:rsidRPr="001F32C5">
        <w:rPr>
          <w:rFonts w:ascii="Arial" w:hAnsi="Arial" w:cs="Arial"/>
          <w:sz w:val="24"/>
          <w:szCs w:val="24"/>
        </w:rPr>
        <w:t xml:space="preserve">. (2007) </w:t>
      </w:r>
      <w:r w:rsidRPr="001F32C5">
        <w:rPr>
          <w:rFonts w:ascii="Arial" w:hAnsi="Arial" w:cs="Arial"/>
          <w:i/>
          <w:iCs/>
          <w:sz w:val="24"/>
          <w:szCs w:val="24"/>
        </w:rPr>
        <w:t>Observing Children and Young People</w:t>
      </w:r>
      <w:r w:rsidRPr="001F32C5">
        <w:rPr>
          <w:rFonts w:ascii="Arial" w:hAnsi="Arial" w:cs="Arial"/>
          <w:sz w:val="24"/>
          <w:szCs w:val="24"/>
        </w:rPr>
        <w:t>. 4</w:t>
      </w:r>
      <w:r w:rsidRPr="001F32C5">
        <w:rPr>
          <w:rFonts w:ascii="Arial" w:hAnsi="Arial" w:cs="Arial"/>
          <w:sz w:val="24"/>
          <w:szCs w:val="24"/>
          <w:vertAlign w:val="superscript"/>
        </w:rPr>
        <w:t>th</w:t>
      </w:r>
      <w:r w:rsidRPr="001F32C5">
        <w:rPr>
          <w:rFonts w:ascii="Arial" w:hAnsi="Arial" w:cs="Arial"/>
          <w:sz w:val="24"/>
          <w:szCs w:val="24"/>
        </w:rPr>
        <w:t xml:space="preserve"> Ed. London: Cassell. </w:t>
      </w:r>
    </w:p>
    <w:p w14:paraId="2F3EC7BB" w14:textId="77777777" w:rsidR="005F6F4A" w:rsidRPr="001F32C5" w:rsidRDefault="005F6F4A" w:rsidP="005F6F4A">
      <w:pPr>
        <w:spacing w:line="360" w:lineRule="auto"/>
        <w:jc w:val="both"/>
        <w:rPr>
          <w:rFonts w:ascii="Arial" w:hAnsi="Arial" w:cs="Arial"/>
          <w:sz w:val="24"/>
          <w:szCs w:val="24"/>
        </w:rPr>
      </w:pPr>
    </w:p>
    <w:p w14:paraId="16811A37" w14:textId="77777777" w:rsidR="005F6F4A" w:rsidRPr="001F32C5" w:rsidRDefault="005F6F4A" w:rsidP="005F6F4A">
      <w:pPr>
        <w:spacing w:line="360" w:lineRule="auto"/>
        <w:jc w:val="both"/>
        <w:rPr>
          <w:rFonts w:ascii="Arial" w:hAnsi="Arial" w:cs="Arial"/>
          <w:sz w:val="24"/>
          <w:szCs w:val="24"/>
          <w:lang w:eastAsia="en-GB"/>
        </w:rPr>
      </w:pPr>
      <w:r w:rsidRPr="001F32C5">
        <w:rPr>
          <w:rFonts w:ascii="Arial" w:hAnsi="Arial" w:cs="Arial"/>
          <w:sz w:val="24"/>
          <w:szCs w:val="24"/>
        </w:rPr>
        <w:t>United Nations Committee on the Rights of the Child. (2013)</w:t>
      </w:r>
      <w:r w:rsidRPr="001F32C5">
        <w:rPr>
          <w:rFonts w:ascii="Arial" w:hAnsi="Arial" w:cs="Arial"/>
          <w:i/>
          <w:iCs/>
          <w:sz w:val="24"/>
          <w:szCs w:val="24"/>
        </w:rPr>
        <w:t xml:space="preserve"> </w:t>
      </w:r>
      <w:r w:rsidRPr="001F32C5">
        <w:rPr>
          <w:rFonts w:ascii="Arial" w:eastAsia="SimSun" w:hAnsi="Arial" w:cs="Arial"/>
          <w:i/>
          <w:iCs/>
          <w:sz w:val="24"/>
          <w:szCs w:val="24"/>
        </w:rPr>
        <w:t>General comment No. 17 on t</w:t>
      </w:r>
      <w:r w:rsidRPr="001F32C5">
        <w:rPr>
          <w:rFonts w:ascii="Arial" w:hAnsi="Arial" w:cs="Arial"/>
          <w:i/>
          <w:iCs/>
          <w:sz w:val="24"/>
          <w:szCs w:val="24"/>
        </w:rPr>
        <w:t>he right of the child to rest, leisure, play, recreational activities, cultural life and the arts.</w:t>
      </w:r>
      <w:r w:rsidRPr="001F32C5">
        <w:rPr>
          <w:rFonts w:ascii="Arial" w:hAnsi="Arial" w:cs="Arial"/>
          <w:sz w:val="24"/>
          <w:szCs w:val="24"/>
        </w:rPr>
        <w:t xml:space="preserve"> Available at: </w:t>
      </w:r>
      <w:hyperlink r:id="rId30" w:history="1">
        <w:r w:rsidRPr="001F32C5">
          <w:rPr>
            <w:rStyle w:val="Hyperlink"/>
            <w:rFonts w:ascii="Arial" w:hAnsi="Arial" w:cs="Arial"/>
            <w:sz w:val="24"/>
            <w:szCs w:val="24"/>
          </w:rPr>
          <w:t>https://www2.ohchr.org/english/bodies/crc/docs/GC/CRC-C-GC-17_en.doc</w:t>
        </w:r>
      </w:hyperlink>
      <w:r w:rsidRPr="001F32C5">
        <w:rPr>
          <w:rFonts w:ascii="Arial" w:hAnsi="Arial" w:cs="Arial"/>
          <w:sz w:val="24"/>
          <w:szCs w:val="24"/>
        </w:rPr>
        <w:t xml:space="preserve"> (Accessed: 17</w:t>
      </w:r>
      <w:r w:rsidRPr="001F32C5">
        <w:rPr>
          <w:rFonts w:ascii="Arial" w:hAnsi="Arial" w:cs="Arial"/>
          <w:sz w:val="24"/>
          <w:szCs w:val="24"/>
          <w:vertAlign w:val="superscript"/>
        </w:rPr>
        <w:t>th</w:t>
      </w:r>
      <w:r w:rsidRPr="001F32C5">
        <w:rPr>
          <w:rFonts w:ascii="Arial" w:hAnsi="Arial" w:cs="Arial"/>
          <w:sz w:val="24"/>
          <w:szCs w:val="24"/>
        </w:rPr>
        <w:t xml:space="preserve"> December 2019). </w:t>
      </w:r>
      <w:r w:rsidRPr="001F32C5">
        <w:rPr>
          <w:rFonts w:ascii="Arial" w:hAnsi="Arial" w:cs="Arial"/>
          <w:sz w:val="24"/>
          <w:szCs w:val="24"/>
          <w:lang w:eastAsia="en-GB"/>
        </w:rPr>
        <w:t xml:space="preserve"> </w:t>
      </w:r>
    </w:p>
    <w:p w14:paraId="71D77C2E" w14:textId="77777777" w:rsidR="005F6F4A" w:rsidRPr="001F32C5" w:rsidRDefault="005F6F4A" w:rsidP="005F6F4A">
      <w:pPr>
        <w:spacing w:line="360" w:lineRule="auto"/>
        <w:jc w:val="both"/>
        <w:rPr>
          <w:rFonts w:ascii="Arial" w:hAnsi="Arial" w:cs="Arial"/>
          <w:sz w:val="24"/>
          <w:szCs w:val="24"/>
          <w:lang w:eastAsia="en-GB"/>
        </w:rPr>
      </w:pPr>
    </w:p>
    <w:p w14:paraId="72C3E67F" w14:textId="77777777" w:rsidR="005F6F4A" w:rsidRPr="001F32C5" w:rsidRDefault="005F6F4A" w:rsidP="005F6F4A">
      <w:pPr>
        <w:spacing w:line="360" w:lineRule="auto"/>
        <w:jc w:val="both"/>
        <w:rPr>
          <w:rFonts w:ascii="Arial" w:hAnsi="Arial" w:cs="Arial"/>
          <w:sz w:val="24"/>
          <w:szCs w:val="24"/>
        </w:rPr>
      </w:pPr>
      <w:bookmarkStart w:id="2" w:name="_Hlk29047654"/>
      <w:r w:rsidRPr="001F32C5">
        <w:rPr>
          <w:rFonts w:ascii="Arial" w:hAnsi="Arial" w:cs="Arial"/>
          <w:sz w:val="24"/>
          <w:szCs w:val="24"/>
        </w:rPr>
        <w:t>University of Wales Trinity and St David</w:t>
      </w:r>
      <w:bookmarkEnd w:id="2"/>
      <w:r w:rsidRPr="001F32C5">
        <w:rPr>
          <w:rFonts w:ascii="Arial" w:hAnsi="Arial" w:cs="Arial"/>
          <w:sz w:val="24"/>
          <w:szCs w:val="24"/>
        </w:rPr>
        <w:t xml:space="preserve">. (No Date) ‘Lecture 3’. (PowerPoint Presentation) </w:t>
      </w:r>
      <w:r w:rsidRPr="001F32C5">
        <w:rPr>
          <w:rFonts w:ascii="Arial" w:hAnsi="Arial" w:cs="Arial"/>
          <w:i/>
          <w:iCs/>
          <w:sz w:val="24"/>
          <w:szCs w:val="24"/>
        </w:rPr>
        <w:t>EAEE40004/C: Children’s Play Principle and Practice</w:t>
      </w:r>
      <w:r w:rsidRPr="001F32C5">
        <w:rPr>
          <w:rFonts w:ascii="Arial" w:hAnsi="Arial" w:cs="Arial"/>
          <w:sz w:val="24"/>
          <w:szCs w:val="24"/>
        </w:rPr>
        <w:t xml:space="preserve">. Available at: </w:t>
      </w:r>
      <w:hyperlink r:id="rId31" w:history="1">
        <w:r w:rsidRPr="001F32C5">
          <w:rPr>
            <w:rStyle w:val="Hyperlink"/>
            <w:rFonts w:ascii="Arial" w:hAnsi="Arial" w:cs="Arial"/>
            <w:sz w:val="24"/>
            <w:szCs w:val="24"/>
          </w:rPr>
          <w:t>https://moodle.uwtsd.ac.uk/mod/resource/view.php?id=222815</w:t>
        </w:r>
      </w:hyperlink>
      <w:r w:rsidRPr="001F32C5">
        <w:rPr>
          <w:rFonts w:ascii="Arial" w:hAnsi="Arial" w:cs="Arial"/>
          <w:sz w:val="24"/>
          <w:szCs w:val="24"/>
        </w:rPr>
        <w:t xml:space="preserve"> (Accessed: 4</w:t>
      </w:r>
      <w:r w:rsidRPr="001F32C5">
        <w:rPr>
          <w:rFonts w:ascii="Arial" w:hAnsi="Arial" w:cs="Arial"/>
          <w:sz w:val="24"/>
          <w:szCs w:val="24"/>
          <w:vertAlign w:val="superscript"/>
        </w:rPr>
        <w:t>th</w:t>
      </w:r>
      <w:r w:rsidRPr="001F32C5">
        <w:rPr>
          <w:rFonts w:ascii="Arial" w:hAnsi="Arial" w:cs="Arial"/>
          <w:sz w:val="24"/>
          <w:szCs w:val="24"/>
        </w:rPr>
        <w:t xml:space="preserve"> January 2020). </w:t>
      </w:r>
    </w:p>
    <w:p w14:paraId="606E84A8" w14:textId="77777777" w:rsidR="005F6F4A" w:rsidRPr="001F32C5" w:rsidRDefault="005F6F4A" w:rsidP="005F6F4A">
      <w:pPr>
        <w:spacing w:line="360" w:lineRule="auto"/>
        <w:jc w:val="both"/>
        <w:rPr>
          <w:rFonts w:ascii="Arial" w:hAnsi="Arial" w:cs="Arial"/>
          <w:sz w:val="24"/>
          <w:szCs w:val="24"/>
        </w:rPr>
      </w:pPr>
    </w:p>
    <w:p w14:paraId="0AE3F7E0" w14:textId="77777777" w:rsidR="005F6F4A" w:rsidRPr="001F32C5" w:rsidRDefault="005F6F4A" w:rsidP="005F6F4A">
      <w:pPr>
        <w:spacing w:line="360" w:lineRule="auto"/>
        <w:jc w:val="both"/>
        <w:rPr>
          <w:rFonts w:ascii="Arial" w:hAnsi="Arial" w:cs="Arial"/>
          <w:sz w:val="24"/>
          <w:szCs w:val="24"/>
        </w:rPr>
      </w:pPr>
      <w:r w:rsidRPr="001F32C5">
        <w:rPr>
          <w:rFonts w:ascii="Arial" w:hAnsi="Arial" w:cs="Arial"/>
          <w:sz w:val="24"/>
          <w:szCs w:val="24"/>
        </w:rPr>
        <w:t xml:space="preserve">Warden, C. (2015) </w:t>
      </w:r>
      <w:r w:rsidRPr="001F32C5">
        <w:rPr>
          <w:rFonts w:ascii="Arial" w:hAnsi="Arial" w:cs="Arial"/>
          <w:i/>
          <w:iCs/>
          <w:sz w:val="24"/>
          <w:szCs w:val="24"/>
        </w:rPr>
        <w:t>Learning with Nature Embedding Outdoor Practice</w:t>
      </w:r>
      <w:r w:rsidRPr="001F32C5">
        <w:rPr>
          <w:rFonts w:ascii="Arial" w:hAnsi="Arial" w:cs="Arial"/>
          <w:sz w:val="24"/>
          <w:szCs w:val="24"/>
        </w:rPr>
        <w:t>. London: SAGE.</w:t>
      </w:r>
    </w:p>
    <w:p w14:paraId="66A913DB" w14:textId="77777777" w:rsidR="005F6F4A" w:rsidRPr="001F32C5" w:rsidRDefault="005F6F4A" w:rsidP="005F6F4A">
      <w:pPr>
        <w:spacing w:line="360" w:lineRule="auto"/>
        <w:jc w:val="both"/>
        <w:rPr>
          <w:rFonts w:ascii="Arial" w:hAnsi="Arial" w:cs="Arial"/>
          <w:sz w:val="24"/>
          <w:szCs w:val="24"/>
        </w:rPr>
      </w:pPr>
    </w:p>
    <w:p w14:paraId="7F6B9D55" w14:textId="77777777" w:rsidR="005F6F4A" w:rsidRPr="001F32C5" w:rsidRDefault="005F6F4A" w:rsidP="005F6F4A">
      <w:pPr>
        <w:spacing w:line="360" w:lineRule="auto"/>
        <w:jc w:val="both"/>
        <w:rPr>
          <w:rFonts w:ascii="Arial" w:hAnsi="Arial" w:cs="Arial"/>
          <w:sz w:val="24"/>
          <w:szCs w:val="24"/>
        </w:rPr>
      </w:pPr>
      <w:r w:rsidRPr="001F32C5">
        <w:rPr>
          <w:rFonts w:ascii="Arial" w:hAnsi="Arial" w:cs="Arial"/>
          <w:sz w:val="24"/>
          <w:szCs w:val="24"/>
        </w:rPr>
        <w:t>Welsh Government</w:t>
      </w:r>
      <w:r>
        <w:rPr>
          <w:rFonts w:ascii="Arial" w:hAnsi="Arial" w:cs="Arial"/>
          <w:sz w:val="24"/>
          <w:szCs w:val="24"/>
        </w:rPr>
        <w:t>.</w:t>
      </w:r>
      <w:r w:rsidRPr="001F32C5">
        <w:rPr>
          <w:rFonts w:ascii="Arial" w:hAnsi="Arial" w:cs="Arial"/>
          <w:sz w:val="24"/>
          <w:szCs w:val="24"/>
        </w:rPr>
        <w:t xml:space="preserve"> (2015 a) </w:t>
      </w:r>
      <w:r w:rsidRPr="001F32C5">
        <w:rPr>
          <w:rFonts w:ascii="Arial" w:hAnsi="Arial" w:cs="Arial"/>
          <w:i/>
          <w:iCs/>
          <w:sz w:val="24"/>
          <w:szCs w:val="24"/>
        </w:rPr>
        <w:t xml:space="preserve">Foundation Phase Framework. </w:t>
      </w:r>
      <w:r w:rsidRPr="001F32C5">
        <w:rPr>
          <w:rFonts w:ascii="Arial" w:hAnsi="Arial" w:cs="Arial"/>
          <w:sz w:val="24"/>
          <w:szCs w:val="24"/>
        </w:rPr>
        <w:t xml:space="preserve">Available at: </w:t>
      </w:r>
      <w:hyperlink r:id="rId32" w:history="1">
        <w:r w:rsidRPr="001F32C5">
          <w:rPr>
            <w:rStyle w:val="Hyperlink"/>
            <w:rFonts w:ascii="Arial" w:hAnsi="Arial" w:cs="Arial"/>
            <w:sz w:val="24"/>
            <w:szCs w:val="24"/>
          </w:rPr>
          <w:t>https://gov.wales/sites/default/files/publications/2018-02/foundation-phase-framework-revised-2015.pdf</w:t>
        </w:r>
      </w:hyperlink>
      <w:r w:rsidRPr="001F32C5">
        <w:rPr>
          <w:rFonts w:ascii="Arial" w:hAnsi="Arial" w:cs="Arial"/>
          <w:sz w:val="24"/>
          <w:szCs w:val="24"/>
        </w:rPr>
        <w:t xml:space="preserve"> (Accessed: 8</w:t>
      </w:r>
      <w:r w:rsidRPr="001F32C5">
        <w:rPr>
          <w:rFonts w:ascii="Arial" w:hAnsi="Arial" w:cs="Arial"/>
          <w:sz w:val="24"/>
          <w:szCs w:val="24"/>
          <w:vertAlign w:val="superscript"/>
        </w:rPr>
        <w:t>th</w:t>
      </w:r>
      <w:r w:rsidRPr="001F32C5">
        <w:rPr>
          <w:rFonts w:ascii="Arial" w:hAnsi="Arial" w:cs="Arial"/>
          <w:sz w:val="24"/>
          <w:szCs w:val="24"/>
        </w:rPr>
        <w:t xml:space="preserve"> January 2020). </w:t>
      </w:r>
    </w:p>
    <w:p w14:paraId="5E7FD1D8" w14:textId="77777777" w:rsidR="005F6F4A" w:rsidRPr="001F32C5" w:rsidRDefault="005F6F4A" w:rsidP="005F6F4A">
      <w:pPr>
        <w:spacing w:line="360" w:lineRule="auto"/>
        <w:jc w:val="both"/>
        <w:rPr>
          <w:rFonts w:ascii="Arial" w:hAnsi="Arial" w:cs="Arial"/>
          <w:sz w:val="24"/>
          <w:szCs w:val="24"/>
        </w:rPr>
      </w:pPr>
    </w:p>
    <w:p w14:paraId="68A230FF" w14:textId="77777777" w:rsidR="005F6F4A" w:rsidRDefault="005F6F4A" w:rsidP="005F6F4A">
      <w:pPr>
        <w:spacing w:line="360" w:lineRule="auto"/>
        <w:jc w:val="both"/>
        <w:rPr>
          <w:rFonts w:ascii="Arial" w:hAnsi="Arial" w:cs="Arial"/>
          <w:sz w:val="24"/>
          <w:szCs w:val="24"/>
        </w:rPr>
      </w:pPr>
      <w:r w:rsidRPr="001F32C5">
        <w:rPr>
          <w:rFonts w:ascii="Arial" w:hAnsi="Arial" w:cs="Arial"/>
          <w:sz w:val="24"/>
          <w:szCs w:val="24"/>
        </w:rPr>
        <w:t>Welsh Government</w:t>
      </w:r>
      <w:r>
        <w:rPr>
          <w:rFonts w:ascii="Arial" w:hAnsi="Arial" w:cs="Arial"/>
          <w:sz w:val="24"/>
          <w:szCs w:val="24"/>
        </w:rPr>
        <w:t>.</w:t>
      </w:r>
      <w:r w:rsidRPr="001F32C5">
        <w:rPr>
          <w:rFonts w:ascii="Arial" w:hAnsi="Arial" w:cs="Arial"/>
          <w:sz w:val="24"/>
          <w:szCs w:val="24"/>
        </w:rPr>
        <w:t xml:space="preserve"> (2015 b) </w:t>
      </w:r>
      <w:r w:rsidRPr="001F32C5">
        <w:rPr>
          <w:rFonts w:ascii="Arial" w:hAnsi="Arial" w:cs="Arial"/>
          <w:i/>
          <w:iCs/>
          <w:sz w:val="24"/>
          <w:szCs w:val="24"/>
        </w:rPr>
        <w:t>Foundation Phase Profile Handbook.</w:t>
      </w:r>
      <w:r w:rsidRPr="001F32C5">
        <w:rPr>
          <w:rFonts w:ascii="Arial" w:hAnsi="Arial" w:cs="Arial"/>
          <w:sz w:val="24"/>
          <w:szCs w:val="24"/>
        </w:rPr>
        <w:t xml:space="preserve"> Available at: </w:t>
      </w:r>
      <w:hyperlink r:id="rId33" w:history="1">
        <w:r w:rsidRPr="001F32C5">
          <w:rPr>
            <w:rStyle w:val="Hyperlink"/>
            <w:rFonts w:ascii="Arial" w:hAnsi="Arial" w:cs="Arial"/>
            <w:sz w:val="24"/>
            <w:szCs w:val="24"/>
          </w:rPr>
          <w:t>https://hwb.gov.wales/storage/f9d85dba-85a4-4e87-bb58-a24730ad7e57/foundation-phase-profile-handbook-revised-september-2017.pdf</w:t>
        </w:r>
      </w:hyperlink>
      <w:r w:rsidRPr="001F32C5">
        <w:rPr>
          <w:rFonts w:ascii="Arial" w:hAnsi="Arial" w:cs="Arial"/>
          <w:sz w:val="24"/>
          <w:szCs w:val="24"/>
        </w:rPr>
        <w:t xml:space="preserve"> (Accessed: 8</w:t>
      </w:r>
      <w:r w:rsidRPr="001F32C5">
        <w:rPr>
          <w:rFonts w:ascii="Arial" w:hAnsi="Arial" w:cs="Arial"/>
          <w:sz w:val="24"/>
          <w:szCs w:val="24"/>
          <w:vertAlign w:val="superscript"/>
        </w:rPr>
        <w:t>th</w:t>
      </w:r>
      <w:r w:rsidRPr="001F32C5">
        <w:rPr>
          <w:rFonts w:ascii="Arial" w:hAnsi="Arial" w:cs="Arial"/>
          <w:sz w:val="24"/>
          <w:szCs w:val="24"/>
        </w:rPr>
        <w:t xml:space="preserve"> January 2020). </w:t>
      </w:r>
    </w:p>
    <w:p w14:paraId="313E8533" w14:textId="77777777" w:rsidR="005F6F4A" w:rsidRPr="001F32C5" w:rsidRDefault="005F6F4A" w:rsidP="005F6F4A">
      <w:pPr>
        <w:spacing w:line="360" w:lineRule="auto"/>
        <w:jc w:val="both"/>
        <w:rPr>
          <w:rFonts w:ascii="Arial" w:hAnsi="Arial" w:cs="Arial"/>
          <w:sz w:val="24"/>
          <w:szCs w:val="24"/>
        </w:rPr>
      </w:pPr>
    </w:p>
    <w:p w14:paraId="4688B1D8" w14:textId="77777777" w:rsidR="005F6F4A" w:rsidRPr="001F32C5" w:rsidRDefault="005F6F4A" w:rsidP="005F6F4A">
      <w:pPr>
        <w:spacing w:line="360" w:lineRule="auto"/>
        <w:jc w:val="both"/>
        <w:rPr>
          <w:rFonts w:ascii="Arial" w:hAnsi="Arial" w:cs="Arial"/>
          <w:sz w:val="24"/>
          <w:szCs w:val="24"/>
        </w:rPr>
      </w:pPr>
      <w:r w:rsidRPr="001F32C5">
        <w:rPr>
          <w:rFonts w:ascii="Arial" w:hAnsi="Arial" w:cs="Arial"/>
          <w:sz w:val="24"/>
          <w:szCs w:val="24"/>
        </w:rPr>
        <w:t xml:space="preserve">Welsh Government. (2015 c) </w:t>
      </w:r>
      <w:r w:rsidRPr="001F32C5">
        <w:rPr>
          <w:rFonts w:ascii="Arial" w:hAnsi="Arial" w:cs="Arial"/>
          <w:i/>
          <w:iCs/>
          <w:sz w:val="24"/>
          <w:szCs w:val="24"/>
        </w:rPr>
        <w:t>Evaluating the Foundation Phase Key findings on Literacy and Numeracy</w:t>
      </w:r>
      <w:r w:rsidRPr="001F32C5">
        <w:rPr>
          <w:rFonts w:ascii="Arial" w:hAnsi="Arial" w:cs="Arial"/>
          <w:sz w:val="24"/>
          <w:szCs w:val="24"/>
        </w:rPr>
        <w:t xml:space="preserve">. Available at: </w:t>
      </w:r>
      <w:hyperlink r:id="rId34" w:history="1">
        <w:r w:rsidRPr="001F32C5">
          <w:rPr>
            <w:rStyle w:val="Hyperlink"/>
            <w:rFonts w:ascii="Arial" w:hAnsi="Arial" w:cs="Arial"/>
            <w:sz w:val="24"/>
            <w:szCs w:val="24"/>
          </w:rPr>
          <w:t>https://gov.wales/sites/default/files/statistics-and-research/2018-12/150204-foundation-phase-literacy-numeracy-en.pdf</w:t>
        </w:r>
      </w:hyperlink>
      <w:r w:rsidRPr="001F32C5">
        <w:rPr>
          <w:rFonts w:ascii="Arial" w:hAnsi="Arial" w:cs="Arial"/>
          <w:sz w:val="24"/>
          <w:szCs w:val="24"/>
        </w:rPr>
        <w:t xml:space="preserve"> (Accessed: 14</w:t>
      </w:r>
      <w:r w:rsidRPr="001F32C5">
        <w:rPr>
          <w:rFonts w:ascii="Arial" w:hAnsi="Arial" w:cs="Arial"/>
          <w:sz w:val="24"/>
          <w:szCs w:val="24"/>
          <w:vertAlign w:val="superscript"/>
        </w:rPr>
        <w:t>th</w:t>
      </w:r>
      <w:r w:rsidRPr="001F32C5">
        <w:rPr>
          <w:rFonts w:ascii="Arial" w:hAnsi="Arial" w:cs="Arial"/>
          <w:sz w:val="24"/>
          <w:szCs w:val="24"/>
        </w:rPr>
        <w:t xml:space="preserve"> January 2020). </w:t>
      </w:r>
    </w:p>
    <w:p w14:paraId="051B8DC7" w14:textId="77777777" w:rsidR="005F6F4A" w:rsidRPr="001F32C5" w:rsidRDefault="005F6F4A" w:rsidP="005F6F4A">
      <w:pPr>
        <w:spacing w:line="360" w:lineRule="auto"/>
        <w:jc w:val="both"/>
        <w:rPr>
          <w:rFonts w:ascii="Arial" w:hAnsi="Arial" w:cs="Arial"/>
          <w:sz w:val="24"/>
          <w:szCs w:val="24"/>
        </w:rPr>
      </w:pPr>
      <w:r w:rsidRPr="001F32C5">
        <w:rPr>
          <w:rFonts w:ascii="Arial" w:hAnsi="Arial" w:cs="Arial"/>
          <w:sz w:val="24"/>
          <w:szCs w:val="24"/>
        </w:rPr>
        <w:t xml:space="preserve"> </w:t>
      </w:r>
    </w:p>
    <w:p w14:paraId="0D1ACAC3" w14:textId="77777777" w:rsidR="005F6F4A" w:rsidRPr="001F32C5" w:rsidRDefault="005F6F4A" w:rsidP="005F6F4A">
      <w:pPr>
        <w:spacing w:line="360" w:lineRule="auto"/>
        <w:jc w:val="both"/>
        <w:rPr>
          <w:rFonts w:ascii="Arial" w:hAnsi="Arial" w:cs="Arial"/>
          <w:sz w:val="24"/>
          <w:szCs w:val="24"/>
        </w:rPr>
      </w:pPr>
      <w:r w:rsidRPr="001F32C5">
        <w:rPr>
          <w:rFonts w:ascii="Arial" w:hAnsi="Arial" w:cs="Arial"/>
          <w:sz w:val="24"/>
          <w:szCs w:val="24"/>
        </w:rPr>
        <w:t xml:space="preserve">Welsh Government. (2008) </w:t>
      </w:r>
      <w:r w:rsidRPr="001F32C5">
        <w:rPr>
          <w:rFonts w:ascii="Arial" w:hAnsi="Arial" w:cs="Arial"/>
          <w:i/>
          <w:iCs/>
          <w:sz w:val="24"/>
          <w:szCs w:val="24"/>
        </w:rPr>
        <w:t>Observing children</w:t>
      </w:r>
      <w:r w:rsidRPr="001F32C5">
        <w:rPr>
          <w:rFonts w:ascii="Arial" w:hAnsi="Arial" w:cs="Arial"/>
          <w:sz w:val="24"/>
          <w:szCs w:val="24"/>
        </w:rPr>
        <w:t xml:space="preserve">. Available at: </w:t>
      </w:r>
      <w:hyperlink r:id="rId35" w:history="1">
        <w:r w:rsidRPr="001F32C5">
          <w:rPr>
            <w:rStyle w:val="Hyperlink"/>
            <w:rFonts w:ascii="Arial" w:hAnsi="Arial" w:cs="Arial"/>
            <w:sz w:val="24"/>
            <w:szCs w:val="24"/>
          </w:rPr>
          <w:t>https://hwb.gov.wales/storage/74f7c7cc-d337-4fd0-9604-27b3d1a5746d/observing-children.pdf</w:t>
        </w:r>
      </w:hyperlink>
      <w:r w:rsidRPr="001F32C5">
        <w:rPr>
          <w:rFonts w:ascii="Arial" w:hAnsi="Arial" w:cs="Arial"/>
          <w:sz w:val="24"/>
          <w:szCs w:val="24"/>
        </w:rPr>
        <w:t xml:space="preserve"> (Accessed: 12</w:t>
      </w:r>
      <w:r w:rsidRPr="001F32C5">
        <w:rPr>
          <w:rFonts w:ascii="Arial" w:hAnsi="Arial" w:cs="Arial"/>
          <w:sz w:val="24"/>
          <w:szCs w:val="24"/>
          <w:vertAlign w:val="superscript"/>
        </w:rPr>
        <w:t>th</w:t>
      </w:r>
      <w:r w:rsidRPr="001F32C5">
        <w:rPr>
          <w:rFonts w:ascii="Arial" w:hAnsi="Arial" w:cs="Arial"/>
          <w:sz w:val="24"/>
          <w:szCs w:val="24"/>
        </w:rPr>
        <w:t xml:space="preserve"> January 2020). </w:t>
      </w:r>
    </w:p>
    <w:p w14:paraId="57E1488C" w14:textId="77777777" w:rsidR="005F6F4A" w:rsidRPr="001F32C5" w:rsidRDefault="005F6F4A" w:rsidP="005F6F4A">
      <w:pPr>
        <w:spacing w:line="360" w:lineRule="auto"/>
        <w:jc w:val="both"/>
        <w:rPr>
          <w:rFonts w:ascii="Arial" w:hAnsi="Arial" w:cs="Arial"/>
          <w:sz w:val="24"/>
          <w:szCs w:val="24"/>
        </w:rPr>
      </w:pPr>
    </w:p>
    <w:p w14:paraId="78A8F50D" w14:textId="77777777" w:rsidR="005F6F4A" w:rsidRPr="001F32C5" w:rsidRDefault="005F6F4A" w:rsidP="005F6F4A">
      <w:pPr>
        <w:spacing w:line="360" w:lineRule="auto"/>
        <w:jc w:val="both"/>
        <w:rPr>
          <w:rFonts w:ascii="Arial" w:hAnsi="Arial" w:cs="Arial"/>
          <w:sz w:val="24"/>
          <w:szCs w:val="24"/>
        </w:rPr>
      </w:pPr>
      <w:r w:rsidRPr="001F32C5">
        <w:rPr>
          <w:rFonts w:ascii="Arial" w:hAnsi="Arial" w:cs="Arial"/>
          <w:sz w:val="24"/>
          <w:szCs w:val="24"/>
        </w:rPr>
        <w:t xml:space="preserve">Welsh Government. (2011) </w:t>
      </w:r>
      <w:r w:rsidRPr="001F32C5">
        <w:rPr>
          <w:rFonts w:ascii="Arial" w:hAnsi="Arial" w:cs="Arial"/>
          <w:i/>
          <w:iCs/>
          <w:sz w:val="24"/>
          <w:szCs w:val="24"/>
        </w:rPr>
        <w:t>Foundation Phase Child Development Assessment</w:t>
      </w:r>
      <w:r w:rsidRPr="001F32C5">
        <w:rPr>
          <w:rFonts w:ascii="Arial" w:hAnsi="Arial" w:cs="Arial"/>
          <w:sz w:val="24"/>
          <w:szCs w:val="24"/>
        </w:rPr>
        <w:t xml:space="preserve">. Available at: </w:t>
      </w:r>
      <w:hyperlink r:id="rId36" w:history="1">
        <w:r w:rsidRPr="001F32C5">
          <w:rPr>
            <w:rStyle w:val="Hyperlink"/>
            <w:rFonts w:ascii="Arial" w:hAnsi="Arial" w:cs="Arial"/>
            <w:sz w:val="24"/>
            <w:szCs w:val="24"/>
          </w:rPr>
          <w:t>https://dera.ioe.ac.uk/3642/1/110517foundassessmenten.pdf</w:t>
        </w:r>
      </w:hyperlink>
      <w:r w:rsidRPr="001F32C5">
        <w:rPr>
          <w:rFonts w:ascii="Arial" w:hAnsi="Arial" w:cs="Arial"/>
          <w:sz w:val="24"/>
          <w:szCs w:val="24"/>
        </w:rPr>
        <w:t xml:space="preserve"> (Accessed: 9</w:t>
      </w:r>
      <w:r w:rsidRPr="001F32C5">
        <w:rPr>
          <w:rFonts w:ascii="Arial" w:hAnsi="Arial" w:cs="Arial"/>
          <w:sz w:val="24"/>
          <w:szCs w:val="24"/>
          <w:vertAlign w:val="superscript"/>
        </w:rPr>
        <w:t>th</w:t>
      </w:r>
      <w:r w:rsidRPr="001F32C5">
        <w:rPr>
          <w:rFonts w:ascii="Arial" w:hAnsi="Arial" w:cs="Arial"/>
          <w:sz w:val="24"/>
          <w:szCs w:val="24"/>
        </w:rPr>
        <w:t xml:space="preserve"> January 2020).  </w:t>
      </w:r>
    </w:p>
    <w:p w14:paraId="04CDFDE5" w14:textId="77777777" w:rsidR="005F6F4A" w:rsidRPr="001F32C5" w:rsidRDefault="005F6F4A" w:rsidP="005F6F4A">
      <w:pPr>
        <w:spacing w:line="360" w:lineRule="auto"/>
        <w:jc w:val="both"/>
        <w:rPr>
          <w:rFonts w:ascii="Arial" w:hAnsi="Arial" w:cs="Arial"/>
          <w:sz w:val="24"/>
          <w:szCs w:val="24"/>
        </w:rPr>
      </w:pPr>
    </w:p>
    <w:p w14:paraId="6D91EB91" w14:textId="77777777" w:rsidR="005F6F4A" w:rsidRPr="001F32C5" w:rsidRDefault="005F6F4A" w:rsidP="005F6F4A">
      <w:pPr>
        <w:spacing w:line="360" w:lineRule="auto"/>
        <w:jc w:val="both"/>
        <w:rPr>
          <w:rFonts w:ascii="Arial" w:hAnsi="Arial" w:cs="Arial"/>
          <w:sz w:val="24"/>
          <w:szCs w:val="24"/>
        </w:rPr>
      </w:pPr>
      <w:r w:rsidRPr="001F32C5">
        <w:rPr>
          <w:rFonts w:ascii="Arial" w:hAnsi="Arial" w:cs="Arial"/>
          <w:sz w:val="24"/>
          <w:szCs w:val="24"/>
        </w:rPr>
        <w:t xml:space="preserve">Welsh Government. (2012) </w:t>
      </w:r>
      <w:r w:rsidRPr="001F32C5">
        <w:rPr>
          <w:rFonts w:ascii="Arial" w:hAnsi="Arial" w:cs="Arial"/>
          <w:i/>
          <w:iCs/>
          <w:sz w:val="24"/>
          <w:szCs w:val="24"/>
        </w:rPr>
        <w:t>Creating a Play Friendly Wales.</w:t>
      </w:r>
      <w:r w:rsidRPr="001F32C5">
        <w:rPr>
          <w:rFonts w:ascii="Arial" w:hAnsi="Arial" w:cs="Arial"/>
          <w:sz w:val="24"/>
          <w:szCs w:val="24"/>
        </w:rPr>
        <w:t xml:space="preserve"> Available at: </w:t>
      </w:r>
      <w:hyperlink r:id="rId37" w:history="1">
        <w:r w:rsidRPr="001F32C5">
          <w:rPr>
            <w:rStyle w:val="Hyperlink"/>
            <w:rFonts w:ascii="Arial" w:hAnsi="Arial" w:cs="Arial"/>
            <w:sz w:val="24"/>
            <w:szCs w:val="24"/>
          </w:rPr>
          <w:t>https://www.assembly.wales/Laid%20Documents/GEN-LD9061%20-%20Creating%20a%20Play%20Friendly%20Wales%20-%20Statutory%20Guidance%20to%20Local%20Authorities%20on%20assessing%2</w:t>
        </w:r>
        <w:r w:rsidRPr="001F32C5">
          <w:rPr>
            <w:rStyle w:val="Hyperlink"/>
            <w:rFonts w:ascii="Arial" w:hAnsi="Arial" w:cs="Arial"/>
            <w:sz w:val="24"/>
            <w:szCs w:val="24"/>
          </w:rPr>
          <w:lastRenderedPageBreak/>
          <w:t>0for%20sufficie-11102012-239348/gen-ld9061-e-English.pdf</w:t>
        </w:r>
      </w:hyperlink>
      <w:r w:rsidRPr="001F32C5">
        <w:rPr>
          <w:rFonts w:ascii="Arial" w:hAnsi="Arial" w:cs="Arial"/>
          <w:sz w:val="24"/>
          <w:szCs w:val="24"/>
        </w:rPr>
        <w:t xml:space="preserve"> (Accessed: 5</w:t>
      </w:r>
      <w:r w:rsidRPr="001F32C5">
        <w:rPr>
          <w:rFonts w:ascii="Arial" w:hAnsi="Arial" w:cs="Arial"/>
          <w:sz w:val="24"/>
          <w:szCs w:val="24"/>
          <w:vertAlign w:val="superscript"/>
        </w:rPr>
        <w:t>th</w:t>
      </w:r>
      <w:r w:rsidRPr="001F32C5">
        <w:rPr>
          <w:rFonts w:ascii="Arial" w:hAnsi="Arial" w:cs="Arial"/>
          <w:sz w:val="24"/>
          <w:szCs w:val="24"/>
        </w:rPr>
        <w:t xml:space="preserve"> January 2020). </w:t>
      </w:r>
    </w:p>
    <w:p w14:paraId="12070E6B" w14:textId="77777777" w:rsidR="005F6F4A" w:rsidRPr="001F32C5" w:rsidRDefault="005F6F4A" w:rsidP="005F6F4A">
      <w:pPr>
        <w:spacing w:line="360" w:lineRule="auto"/>
        <w:jc w:val="both"/>
        <w:rPr>
          <w:rFonts w:ascii="Arial" w:hAnsi="Arial" w:cs="Arial"/>
          <w:sz w:val="24"/>
          <w:szCs w:val="24"/>
        </w:rPr>
      </w:pPr>
    </w:p>
    <w:p w14:paraId="65BFFE8F" w14:textId="16DA0894" w:rsidR="006A1DBA" w:rsidRPr="005F6F4A" w:rsidRDefault="005F6F4A" w:rsidP="005F6F4A">
      <w:pPr>
        <w:spacing w:line="360" w:lineRule="auto"/>
        <w:jc w:val="both"/>
        <w:rPr>
          <w:rFonts w:ascii="Arial" w:hAnsi="Arial" w:cs="Arial"/>
          <w:sz w:val="24"/>
          <w:szCs w:val="24"/>
        </w:rPr>
      </w:pPr>
      <w:r w:rsidRPr="001F32C5">
        <w:rPr>
          <w:rFonts w:ascii="Arial" w:hAnsi="Arial" w:cs="Arial"/>
          <w:sz w:val="24"/>
          <w:szCs w:val="24"/>
        </w:rPr>
        <w:t xml:space="preserve">Welsh Government. (No date) </w:t>
      </w:r>
      <w:r w:rsidRPr="001F32C5">
        <w:rPr>
          <w:rFonts w:ascii="Arial" w:hAnsi="Arial" w:cs="Arial"/>
          <w:i/>
          <w:iCs/>
          <w:sz w:val="24"/>
          <w:szCs w:val="24"/>
        </w:rPr>
        <w:t>Foundation Phase Profile Frequently Asked Questions</w:t>
      </w:r>
      <w:r w:rsidRPr="001F32C5">
        <w:rPr>
          <w:rFonts w:ascii="Arial" w:hAnsi="Arial" w:cs="Arial"/>
          <w:sz w:val="24"/>
          <w:szCs w:val="24"/>
        </w:rPr>
        <w:t xml:space="preserve">. Available at: </w:t>
      </w:r>
      <w:hyperlink r:id="rId38" w:history="1">
        <w:r w:rsidRPr="001F32C5">
          <w:rPr>
            <w:rStyle w:val="Hyperlink"/>
            <w:rFonts w:ascii="Arial" w:hAnsi="Arial" w:cs="Arial"/>
            <w:sz w:val="24"/>
            <w:szCs w:val="24"/>
          </w:rPr>
          <w:t>https://gov.wales/sites/default/files/publications/2018-03/frequently-asked-questions.pdf</w:t>
        </w:r>
      </w:hyperlink>
      <w:bookmarkStart w:id="3" w:name="_GoBack"/>
      <w:bookmarkEnd w:id="3"/>
      <w:r w:rsidRPr="001F32C5">
        <w:rPr>
          <w:rFonts w:ascii="Arial" w:hAnsi="Arial" w:cs="Arial"/>
          <w:sz w:val="24"/>
          <w:szCs w:val="24"/>
        </w:rPr>
        <w:t xml:space="preserve"> (Accessed: 8th January 2010). </w:t>
      </w:r>
    </w:p>
    <w:sectPr w:rsidR="006A1DBA" w:rsidRPr="005F6F4A">
      <w:headerReference w:type="default" r:id="rId39"/>
      <w:footerReference w:type="default" r:id="rId4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02C72B5" w14:textId="77777777" w:rsidR="0007343F" w:rsidRDefault="0007343F">
      <w:pPr>
        <w:spacing w:after="0" w:line="240" w:lineRule="auto"/>
      </w:pPr>
      <w:r>
        <w:separator/>
      </w:r>
    </w:p>
  </w:endnote>
  <w:endnote w:type="continuationSeparator" w:id="0">
    <w:p w14:paraId="5CCAA0A1" w14:textId="77777777" w:rsidR="0007343F" w:rsidRDefault="0007343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F4C5BD" w14:textId="77777777" w:rsidR="00EE5904" w:rsidRPr="00EE5904" w:rsidRDefault="0061591E">
    <w:pPr>
      <w:pStyle w:val="Footer"/>
      <w:jc w:val="center"/>
      <w:rPr>
        <w:caps/>
        <w:noProof/>
        <w:color w:val="000000" w:themeColor="text1"/>
      </w:rPr>
    </w:pPr>
    <w:r w:rsidRPr="00EE5904">
      <w:rPr>
        <w:caps/>
        <w:color w:val="000000" w:themeColor="text1"/>
      </w:rPr>
      <w:fldChar w:fldCharType="begin"/>
    </w:r>
    <w:r w:rsidRPr="00EE5904">
      <w:rPr>
        <w:caps/>
        <w:color w:val="000000" w:themeColor="text1"/>
      </w:rPr>
      <w:instrText xml:space="preserve"> PAGE   \* MERGEFORMAT </w:instrText>
    </w:r>
    <w:r w:rsidRPr="00EE5904">
      <w:rPr>
        <w:caps/>
        <w:color w:val="000000" w:themeColor="text1"/>
      </w:rPr>
      <w:fldChar w:fldCharType="separate"/>
    </w:r>
    <w:r w:rsidRPr="00EE5904">
      <w:rPr>
        <w:caps/>
        <w:noProof/>
        <w:color w:val="000000" w:themeColor="text1"/>
      </w:rPr>
      <w:t>2</w:t>
    </w:r>
    <w:r w:rsidRPr="00EE5904">
      <w:rPr>
        <w:caps/>
        <w:noProof/>
        <w:color w:val="000000" w:themeColor="text1"/>
      </w:rPr>
      <w:fldChar w:fldCharType="end"/>
    </w:r>
  </w:p>
  <w:p w14:paraId="5A52C391" w14:textId="77777777" w:rsidR="00EE5904" w:rsidRDefault="0007343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2609843" w14:textId="77777777" w:rsidR="0007343F" w:rsidRDefault="0007343F">
      <w:pPr>
        <w:spacing w:after="0" w:line="240" w:lineRule="auto"/>
      </w:pPr>
      <w:r>
        <w:separator/>
      </w:r>
    </w:p>
  </w:footnote>
  <w:footnote w:type="continuationSeparator" w:id="0">
    <w:p w14:paraId="08A8E34F" w14:textId="77777777" w:rsidR="0007343F" w:rsidRDefault="0007343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59316DF" w14:textId="000CB84D" w:rsidR="00EE5904" w:rsidRDefault="0061591E">
    <w:pPr>
      <w:pStyle w:val="Header"/>
    </w:pPr>
    <w:r>
      <w:t>1903728</w:t>
    </w:r>
    <w:r>
      <w:ptab w:relativeTo="margin" w:alignment="center" w:leader="none"/>
    </w:r>
    <w:r>
      <w:t>EAEE4004/C</w:t>
    </w:r>
    <w:r>
      <w:ptab w:relativeTo="margin" w:alignment="right" w:leader="none"/>
    </w:r>
    <w:r w:rsidR="005F6F4A">
      <w:t>3196</w:t>
    </w:r>
  </w:p>
  <w:p w14:paraId="03071022" w14:textId="77777777" w:rsidR="005F6F4A" w:rsidRDefault="005F6F4A">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4702"/>
    <w:rsid w:val="00000469"/>
    <w:rsid w:val="0007343F"/>
    <w:rsid w:val="000927B9"/>
    <w:rsid w:val="000D4CD3"/>
    <w:rsid w:val="00196E9F"/>
    <w:rsid w:val="001C026C"/>
    <w:rsid w:val="0024651E"/>
    <w:rsid w:val="00262FCA"/>
    <w:rsid w:val="0028737D"/>
    <w:rsid w:val="002F06AF"/>
    <w:rsid w:val="0039213B"/>
    <w:rsid w:val="003D0131"/>
    <w:rsid w:val="003E4702"/>
    <w:rsid w:val="004C06C3"/>
    <w:rsid w:val="00506934"/>
    <w:rsid w:val="00585CC9"/>
    <w:rsid w:val="0058741C"/>
    <w:rsid w:val="005F6F4A"/>
    <w:rsid w:val="0061591E"/>
    <w:rsid w:val="00617160"/>
    <w:rsid w:val="006A1DBA"/>
    <w:rsid w:val="006B2CC6"/>
    <w:rsid w:val="007250B8"/>
    <w:rsid w:val="00793FCA"/>
    <w:rsid w:val="00835D51"/>
    <w:rsid w:val="00842A84"/>
    <w:rsid w:val="008A0554"/>
    <w:rsid w:val="00921461"/>
    <w:rsid w:val="009D04E6"/>
    <w:rsid w:val="00AC6979"/>
    <w:rsid w:val="00BA32F0"/>
    <w:rsid w:val="00BB43B4"/>
    <w:rsid w:val="00CB7BB7"/>
    <w:rsid w:val="00CF0C42"/>
    <w:rsid w:val="00F40C80"/>
    <w:rsid w:val="00FC6BA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92575B"/>
  <w15:chartTrackingRefBased/>
  <w15:docId w15:val="{B5C38C13-754B-454E-B055-A83D862C81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3E470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E4702"/>
    <w:pPr>
      <w:tabs>
        <w:tab w:val="center" w:pos="4513"/>
        <w:tab w:val="right" w:pos="9026"/>
      </w:tabs>
      <w:spacing w:after="0" w:line="240" w:lineRule="auto"/>
    </w:pPr>
  </w:style>
  <w:style w:type="character" w:customStyle="1" w:styleId="HeaderChar">
    <w:name w:val="Header Char"/>
    <w:basedOn w:val="DefaultParagraphFont"/>
    <w:link w:val="Header"/>
    <w:uiPriority w:val="99"/>
    <w:rsid w:val="003E4702"/>
  </w:style>
  <w:style w:type="paragraph" w:styleId="Footer">
    <w:name w:val="footer"/>
    <w:basedOn w:val="Normal"/>
    <w:link w:val="FooterChar"/>
    <w:uiPriority w:val="99"/>
    <w:unhideWhenUsed/>
    <w:rsid w:val="003E4702"/>
    <w:pPr>
      <w:tabs>
        <w:tab w:val="center" w:pos="4513"/>
        <w:tab w:val="right" w:pos="9026"/>
      </w:tabs>
      <w:spacing w:after="0" w:line="240" w:lineRule="auto"/>
    </w:pPr>
  </w:style>
  <w:style w:type="character" w:customStyle="1" w:styleId="FooterChar">
    <w:name w:val="Footer Char"/>
    <w:basedOn w:val="DefaultParagraphFont"/>
    <w:link w:val="Footer"/>
    <w:uiPriority w:val="99"/>
    <w:rsid w:val="003E4702"/>
  </w:style>
  <w:style w:type="character" w:styleId="Hyperlink">
    <w:name w:val="Hyperlink"/>
    <w:basedOn w:val="DefaultParagraphFont"/>
    <w:uiPriority w:val="99"/>
    <w:unhideWhenUsed/>
    <w:rsid w:val="005F6F4A"/>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hse.gov.uk/entertainment/childrens-play-july-2012.pdf" TargetMode="External"/><Relationship Id="rId18" Type="http://schemas.openxmlformats.org/officeDocument/2006/relationships/hyperlink" Target="http://psychology.research.southwales.ac.uk/research/play-and-play-therapy/karen-mcinnes/" TargetMode="External"/><Relationship Id="rId26" Type="http://schemas.openxmlformats.org/officeDocument/2006/relationships/hyperlink" Target="https://www.playscotland.org/playful-learning/managing-risk-play-provision/" TargetMode="External"/><Relationship Id="rId39" Type="http://schemas.openxmlformats.org/officeDocument/2006/relationships/header" Target="header1.xml"/><Relationship Id="rId21" Type="http://schemas.openxmlformats.org/officeDocument/2006/relationships/hyperlink" Target="https://www.nhs.uk/conditions/pregnancy-and-baby/why-play-is-important/" TargetMode="External"/><Relationship Id="rId34" Type="http://schemas.openxmlformats.org/officeDocument/2006/relationships/hyperlink" Target="https://gov.wales/sites/default/files/statistics-and-research/2018-12/150204-foundation-phase-literacy-numeracy-en.pdf" TargetMode="External"/><Relationship Id="rId42" Type="http://schemas.openxmlformats.org/officeDocument/2006/relationships/theme" Target="theme/theme1.xml"/><Relationship Id="rId7" Type="http://schemas.openxmlformats.org/officeDocument/2006/relationships/hyperlink" Target="https://cyps.northyorks.gov.uk/risk-assessment-early-years" TargetMode="External"/><Relationship Id="rId2" Type="http://schemas.openxmlformats.org/officeDocument/2006/relationships/settings" Target="settings.xml"/><Relationship Id="rId16" Type="http://schemas.openxmlformats.org/officeDocument/2006/relationships/hyperlink" Target="file:///C:/Users/Admin/AppData/Local/Packages/Microsoft.MicrosoftEdge_8wekyb3d8bbwe/TempState/Downloads/McInnes%20et%20al.%20Practitioner%20perception%20of%20play%20(1).pdf" TargetMode="External"/><Relationship Id="rId20" Type="http://schemas.openxmlformats.org/officeDocument/2006/relationships/hyperlink" Target="https://www.npt.gov.uk/media/11820/play-sufficiency-assessment-summary-report_lr.pdf" TargetMode="External"/><Relationship Id="rId29" Type="http://schemas.openxmlformats.org/officeDocument/2006/relationships/hyperlink" Target="https://www.playwales.org.uk/eng/playworkprinciples" TargetMode="External"/><Relationship Id="rId41"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s://rospaworkplacesafety.com/2013/01/21/what-is-a-risk-assessment/" TargetMode="External"/><Relationship Id="rId11" Type="http://schemas.openxmlformats.org/officeDocument/2006/relationships/hyperlink" Target="https://www.estyn.gov.wales/sites/www.estyn.gov.wales/files/documents/Estyn%20Active%20and%20experiential%20learning_E_Accessible_1.pdf" TargetMode="External"/><Relationship Id="rId24" Type="http://schemas.openxmlformats.org/officeDocument/2006/relationships/hyperlink" Target="http://www.playengland.org.uk/about-us/why-play-is-important/" TargetMode="External"/><Relationship Id="rId32" Type="http://schemas.openxmlformats.org/officeDocument/2006/relationships/hyperlink" Target="https://gov.wales/sites/default/files/publications/2018-02/foundation-phase-framework-revised-2015.pdf" TargetMode="External"/><Relationship Id="rId37" Type="http://schemas.openxmlformats.org/officeDocument/2006/relationships/hyperlink" Target="https://www.assembly.wales/Laid%20Documents/GEN-LD9061%20-%20Creating%20a%20Play%20Friendly%20Wales%20-%20Statutory%20Guidance%20to%20Local%20Authorities%20on%20assessing%20for%20sufficie-11102012-239348/gen-ld9061-e-English.pdf" TargetMode="External"/><Relationship Id="rId40" Type="http://schemas.openxmlformats.org/officeDocument/2006/relationships/footer" Target="footer1.xml"/><Relationship Id="rId5" Type="http://schemas.openxmlformats.org/officeDocument/2006/relationships/endnotes" Target="endnotes.xml"/><Relationship Id="rId15" Type="http://schemas.openxmlformats.org/officeDocument/2006/relationships/hyperlink" Target="http://www.jstor.org/stable/1001284" TargetMode="External"/><Relationship Id="rId23" Type="http://schemas.openxmlformats.org/officeDocument/2006/relationships/hyperlink" Target="http://www.playengland.net/wp-content/uploads/2015/09/managing-risk-play-safety-forum.pdf" TargetMode="External"/><Relationship Id="rId28" Type="http://schemas.openxmlformats.org/officeDocument/2006/relationships/hyperlink" Target="file:///C:/Users/Admin/AppData/Local/Packages/Microsoft.MicrosoftEdge_8wekyb3d8bbwe/TempState/Downloads/A%20playworkers%20guide%20to%20risk%20(1).pdf" TargetMode="External"/><Relationship Id="rId36" Type="http://schemas.openxmlformats.org/officeDocument/2006/relationships/hyperlink" Target="https://dera.ioe.ac.uk/3642/1/110517foundassessmenten.pdf" TargetMode="External"/><Relationship Id="rId10" Type="http://schemas.openxmlformats.org/officeDocument/2006/relationships/hyperlink" Target="http://www.earlyyearsresources.co.uk/blog/2018/10/risky-play-importance/" TargetMode="External"/><Relationship Id="rId19" Type="http://schemas.openxmlformats.org/officeDocument/2006/relationships/hyperlink" Target="http://playengland.org.uk/media/120426/free-play-in-early-childhood.pdf" TargetMode="External"/><Relationship Id="rId31" Type="http://schemas.openxmlformats.org/officeDocument/2006/relationships/hyperlink" Target="https://moodle.uwtsd.ac.uk/mod/resource/view.php?id=222815" TargetMode="External"/><Relationship Id="rId4" Type="http://schemas.openxmlformats.org/officeDocument/2006/relationships/footnotes" Target="footnotes.xml"/><Relationship Id="rId9" Type="http://schemas.openxmlformats.org/officeDocument/2006/relationships/hyperlink" Target="https://www.dictionary.com/browse/risk?s=t" TargetMode="External"/><Relationship Id="rId14" Type="http://schemas.openxmlformats.org/officeDocument/2006/relationships/hyperlink" Target="http://www.beactivekids.org/assets/pdf/MorganLeichterSaxby.pdf" TargetMode="External"/><Relationship Id="rId22" Type="http://schemas.openxmlformats.org/officeDocument/2006/relationships/hyperlink" Target="https://pathways.org/kids-learn-play-6-stages-play-development/" TargetMode="External"/><Relationship Id="rId27" Type="http://schemas.openxmlformats.org/officeDocument/2006/relationships/hyperlink" Target="https://issuu.com/playwales/docs/rba_guidance_paper?e=5305098/38846203" TargetMode="External"/><Relationship Id="rId30" Type="http://schemas.openxmlformats.org/officeDocument/2006/relationships/hyperlink" Target="https://www2.ohchr.org/english/bodies/crc/docs/GC/CRC-C-GC-17_en.doc" TargetMode="External"/><Relationship Id="rId35" Type="http://schemas.openxmlformats.org/officeDocument/2006/relationships/hyperlink" Target="https://hwb.gov.wales/storage/74f7c7cc-d337-4fd0-9604-27b3d1a5746d/observing-children.pdf" TargetMode="External"/><Relationship Id="rId8" Type="http://schemas.openxmlformats.org/officeDocument/2006/relationships/hyperlink" Target="https://www.lotc.org.uk/why/risk-challenge-and-adventure/" TargetMode="External"/><Relationship Id="rId3" Type="http://schemas.openxmlformats.org/officeDocument/2006/relationships/webSettings" Target="webSettings.xml"/><Relationship Id="rId12" Type="http://schemas.openxmlformats.org/officeDocument/2006/relationships/hyperlink" Target="https://outdoorclassroomday.org.uk/wp-content/uploads/sites/2/2016/06/160606_PROJECTDIRT_ECD_BOOK7_A4-1.pdf" TargetMode="External"/><Relationship Id="rId17" Type="http://schemas.openxmlformats.org/officeDocument/2006/relationships/hyperlink" Target="file:///C:/Users/Admin/AppData/Local/Packages/Microsoft.MicrosoftEdge_8wekyb3d8bbwe/TempState/Downloads/McInnes%20et%20al.%20Practitioner%20perception%20of%20play%20(1).pdf" TargetMode="External"/><Relationship Id="rId25" Type="http://schemas.openxmlformats.org/officeDocument/2006/relationships/hyperlink" Target="http://www.playscotland.org/wp-content/uploads/Risky-Play-Leaflet_web.pdf" TargetMode="External"/><Relationship Id="rId33" Type="http://schemas.openxmlformats.org/officeDocument/2006/relationships/hyperlink" Target="https://hwb.gov.wales/storage/f9d85dba-85a4-4e87-bb58-a24730ad7e57/foundation-phase-profile-handbook-revised-september-2017.pdf" TargetMode="External"/><Relationship Id="rId38" Type="http://schemas.openxmlformats.org/officeDocument/2006/relationships/hyperlink" Target="https://gov.wales/sites/default/files/publications/2018-03/frequently-asked-questions.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156</TotalTime>
  <Pages>16</Pages>
  <Words>4920</Words>
  <Characters>28044</Characters>
  <Application>Microsoft Office Word</Application>
  <DocSecurity>0</DocSecurity>
  <Lines>233</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32899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Sacha Jarvis</dc:creator>
  <cp:keywords/>
  <dc:description/>
  <cp:lastModifiedBy>Sacha Jarvis</cp:lastModifiedBy>
  <cp:revision>20</cp:revision>
  <dcterms:created xsi:type="dcterms:W3CDTF">2020-01-12T18:29:00Z</dcterms:created>
  <dcterms:modified xsi:type="dcterms:W3CDTF">2020-01-15T18:10:00Z</dcterms:modified>
</cp:coreProperties>
</file>