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ajorEastAsia" w:hAnsi="Times New Roman" w:cs="Times New Roman"/>
          <w:color w:val="2F5496" w:themeColor="accent1" w:themeShade="BF"/>
          <w:sz w:val="32"/>
          <w:szCs w:val="32"/>
        </w:rPr>
        <w:id w:val="72102767"/>
        <w:docPartObj>
          <w:docPartGallery w:val="Cover Pages"/>
          <w:docPartUnique/>
        </w:docPartObj>
      </w:sdtPr>
      <w:sdtEndPr/>
      <w:sdtContent>
        <w:p w14:paraId="2C067A58" w14:textId="3E168CDB" w:rsidR="00B46744" w:rsidRPr="006D4E22" w:rsidRDefault="00B46744">
          <w:pPr>
            <w:rPr>
              <w:rFonts w:ascii="Times New Roman" w:eastAsiaTheme="majorEastAsia" w:hAnsi="Times New Roman" w:cs="Times New Roman"/>
              <w:color w:val="2F5496" w:themeColor="accent1" w:themeShade="BF"/>
              <w:sz w:val="32"/>
              <w:szCs w:val="32"/>
            </w:rPr>
          </w:pPr>
          <w:r w:rsidRPr="006D4E22">
            <w:rPr>
              <w:rFonts w:ascii="Times New Roman" w:eastAsiaTheme="majorEastAsia" w:hAnsi="Times New Roman" w:cs="Times New Roman"/>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2807574F" wp14:editId="19A74AE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E72B01" w14:paraId="2C5BB7AF" w14:textId="77777777">
                                  <w:trPr>
                                    <w:jc w:val="center"/>
                                  </w:trPr>
                                  <w:tc>
                                    <w:tcPr>
                                      <w:tcW w:w="2568" w:type="pct"/>
                                      <w:vAlign w:val="center"/>
                                    </w:tcPr>
                                    <w:p w14:paraId="30416452" w14:textId="3EE18805" w:rsidR="00E72B01" w:rsidRDefault="00E72B01">
                                      <w:pPr>
                                        <w:jc w:val="right"/>
                                      </w:pPr>
                                      <w:r>
                                        <w:rPr>
                                          <w:noProof/>
                                        </w:rPr>
                                        <w:drawing>
                                          <wp:inline distT="0" distB="0" distL="0" distR="0" wp14:anchorId="6D2BF836" wp14:editId="773D0A54">
                                            <wp:extent cx="28575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slamic+piggy+bank.jpg"/>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857500" cy="2857500"/>
                                                    </a:xfrm>
                                                    <a:prstGeom prst="rect">
                                                      <a:avLst/>
                                                    </a:prstGeom>
                                                  </pic:spPr>
                                                </pic:pic>
                                              </a:graphicData>
                                            </a:graphic>
                                          </wp:inline>
                                        </w:drawing>
                                      </w:r>
                                    </w:p>
                                    <w:sdt>
                                      <w:sdtPr>
                                        <w:rPr>
                                          <w:caps/>
                                          <w:color w:val="191919" w:themeColor="text1" w:themeTint="E6"/>
                                          <w:sz w:val="72"/>
                                          <w:szCs w:val="72"/>
                                        </w:rPr>
                                        <w:alias w:val="Title"/>
                                        <w:tag w:val=""/>
                                        <w:id w:val="-884100925"/>
                                        <w:dataBinding w:prefixMappings="xmlns:ns0='http://purl.org/dc/elements/1.1/' xmlns:ns1='http://schemas.openxmlformats.org/package/2006/metadata/core-properties' " w:xpath="/ns1:coreProperties[1]/ns0:title[1]" w:storeItemID="{6C3C8BC8-F283-45AE-878A-BAB7291924A1}"/>
                                        <w:text/>
                                      </w:sdtPr>
                                      <w:sdtEndPr/>
                                      <w:sdtContent>
                                        <w:p w14:paraId="57B26C17" w14:textId="6B3118EC" w:rsidR="00E72B01" w:rsidRDefault="00E72B01">
                                          <w:pPr>
                                            <w:pStyle w:val="NoSpacing"/>
                                            <w:spacing w:line="312" w:lineRule="auto"/>
                                            <w:jc w:val="right"/>
                                            <w:rPr>
                                              <w:caps/>
                                              <w:color w:val="191919" w:themeColor="text1" w:themeTint="E6"/>
                                              <w:sz w:val="72"/>
                                              <w:szCs w:val="72"/>
                                            </w:rPr>
                                          </w:pPr>
                                          <w:r>
                                            <w:rPr>
                                              <w:caps/>
                                              <w:color w:val="191919" w:themeColor="text1" w:themeTint="E6"/>
                                              <w:sz w:val="72"/>
                                              <w:szCs w:val="72"/>
                                            </w:rPr>
                                            <w:t>Islamic Finance</w:t>
                                          </w:r>
                                        </w:p>
                                      </w:sdtContent>
                                    </w:sdt>
                                    <w:sdt>
                                      <w:sdtPr>
                                        <w:rPr>
                                          <w:color w:val="000000" w:themeColor="text1"/>
                                          <w:sz w:val="24"/>
                                          <w:szCs w:val="24"/>
                                        </w:rPr>
                                        <w:alias w:val="Subtitle"/>
                                        <w:tag w:val=""/>
                                        <w:id w:val="-2092380642"/>
                                        <w:dataBinding w:prefixMappings="xmlns:ns0='http://purl.org/dc/elements/1.1/' xmlns:ns1='http://schemas.openxmlformats.org/package/2006/metadata/core-properties' " w:xpath="/ns1:coreProperties[1]/ns0:subject[1]" w:storeItemID="{6C3C8BC8-F283-45AE-878A-BAB7291924A1}"/>
                                        <w:text/>
                                      </w:sdtPr>
                                      <w:sdtEndPr/>
                                      <w:sdtContent>
                                        <w:p w14:paraId="72E98113" w14:textId="21F91B3E" w:rsidR="00E72B01" w:rsidRDefault="00E72B01">
                                          <w:pPr>
                                            <w:jc w:val="right"/>
                                            <w:rPr>
                                              <w:sz w:val="24"/>
                                              <w:szCs w:val="24"/>
                                            </w:rPr>
                                          </w:pPr>
                                          <w:r>
                                            <w:rPr>
                                              <w:color w:val="000000" w:themeColor="text1"/>
                                              <w:sz w:val="24"/>
                                              <w:szCs w:val="24"/>
                                            </w:rPr>
                                            <w:t>A success and sustainable story?</w:t>
                                          </w:r>
                                        </w:p>
                                      </w:sdtContent>
                                    </w:sdt>
                                  </w:tc>
                                  <w:tc>
                                    <w:tcPr>
                                      <w:tcW w:w="2432" w:type="pct"/>
                                      <w:vAlign w:val="center"/>
                                    </w:tcPr>
                                    <w:p w14:paraId="78FF3B29" w14:textId="6D9B0368" w:rsidR="00E72B01" w:rsidRDefault="00B109C2" w:rsidP="00EB7C84">
                                      <w:pPr>
                                        <w:rPr>
                                          <w:color w:val="000000" w:themeColor="text1"/>
                                        </w:rPr>
                                      </w:pPr>
                                      <w:r>
                                        <w:rPr>
                                          <w:caps/>
                                          <w:color w:val="ED7D31" w:themeColor="accent2"/>
                                          <w:sz w:val="26"/>
                                          <w:szCs w:val="26"/>
                                        </w:rPr>
                                        <w:t>Executive Summary</w:t>
                                      </w:r>
                                      <w:r w:rsidR="00DF281A">
                                        <w:rPr>
                                          <w:caps/>
                                          <w:color w:val="ED7D31" w:themeColor="accent2"/>
                                          <w:sz w:val="26"/>
                                          <w:szCs w:val="26"/>
                                        </w:rPr>
                                        <w:t xml:space="preserve"> </w:t>
                                      </w:r>
                                      <w:r w:rsidR="00E72B01" w:rsidRPr="009D57AE">
                                        <w:t xml:space="preserve"> </w:t>
                                      </w:r>
                                      <w:sdt>
                                        <w:sdtPr>
                                          <w:rPr>
                                            <w:rFonts w:ascii="Times New Roman" w:hAnsi="Times New Roman" w:cs="Times New Roman"/>
                                            <w:sz w:val="24"/>
                                            <w:szCs w:val="24"/>
                                          </w:rPr>
                                          <w:alias w:val="Abstract"/>
                                          <w:tag w:val=""/>
                                          <w:id w:val="-950623494"/>
                                          <w:dataBinding w:prefixMappings="xmlns:ns0='http://schemas.microsoft.com/office/2006/coverPageProps' " w:xpath="/ns0:CoverPageProperties[1]/ns0:Abstract[1]" w:storeItemID="{55AF091B-3C7A-41E3-B477-F2FDAA23CFDA}"/>
                                          <w:text/>
                                        </w:sdtPr>
                                        <w:sdtEndPr/>
                                        <w:sdtContent>
                                          <w:r w:rsidR="00E72B01" w:rsidRPr="00DF281A">
                                            <w:rPr>
                                              <w:rFonts w:ascii="Times New Roman" w:hAnsi="Times New Roman" w:cs="Times New Roman"/>
                                              <w:sz w:val="24"/>
                                              <w:szCs w:val="24"/>
                                            </w:rPr>
                                            <w:t xml:space="preserve">Although Islamic finance is experiencing exponentially high growth in recent years and the number of fully Sharia’a compliant banks and financial products continues to grow worldwide. </w:t>
                                          </w:r>
                                          <w:r w:rsidR="00EA4BF9">
                                            <w:rPr>
                                              <w:rFonts w:ascii="Times New Roman" w:hAnsi="Times New Roman" w:cs="Times New Roman"/>
                                              <w:sz w:val="24"/>
                                              <w:szCs w:val="24"/>
                                            </w:rPr>
                                            <w:t xml:space="preserve">Due to strict compliance to </w:t>
                                          </w:r>
                                          <w:r w:rsidR="00A54D6E">
                                            <w:rPr>
                                              <w:rFonts w:ascii="Times New Roman" w:hAnsi="Times New Roman" w:cs="Times New Roman"/>
                                              <w:sz w:val="24"/>
                                              <w:szCs w:val="24"/>
                                            </w:rPr>
                                            <w:t xml:space="preserve">Islamic principles, the Islamic </w:t>
                                          </w:r>
                                          <w:r w:rsidR="00216A95">
                                            <w:rPr>
                                              <w:rFonts w:ascii="Times New Roman" w:hAnsi="Times New Roman" w:cs="Times New Roman"/>
                                              <w:sz w:val="24"/>
                                              <w:szCs w:val="24"/>
                                            </w:rPr>
                                            <w:t>b</w:t>
                                          </w:r>
                                          <w:r w:rsidR="00A54D6E">
                                            <w:rPr>
                                              <w:rFonts w:ascii="Times New Roman" w:hAnsi="Times New Roman" w:cs="Times New Roman"/>
                                              <w:sz w:val="24"/>
                                              <w:szCs w:val="24"/>
                                            </w:rPr>
                                            <w:t>anks were not severely affected by the 2008 bank</w:t>
                                          </w:r>
                                          <w:r w:rsidR="000C63E9">
                                            <w:rPr>
                                              <w:rFonts w:ascii="Times New Roman" w:hAnsi="Times New Roman" w:cs="Times New Roman"/>
                                              <w:sz w:val="24"/>
                                              <w:szCs w:val="24"/>
                                            </w:rPr>
                                            <w:t xml:space="preserve">ing </w:t>
                                          </w:r>
                                          <w:r w:rsidR="00A272DA">
                                            <w:rPr>
                                              <w:rFonts w:ascii="Times New Roman" w:hAnsi="Times New Roman" w:cs="Times New Roman"/>
                                              <w:sz w:val="24"/>
                                              <w:szCs w:val="24"/>
                                            </w:rPr>
                                            <w:t>crisis,</w:t>
                                          </w:r>
                                          <w:r w:rsidR="000C63E9">
                                            <w:rPr>
                                              <w:rFonts w:ascii="Times New Roman" w:hAnsi="Times New Roman" w:cs="Times New Roman"/>
                                              <w:sz w:val="24"/>
                                              <w:szCs w:val="24"/>
                                            </w:rPr>
                                            <w:t xml:space="preserve"> but they were eventually </w:t>
                                          </w:r>
                                          <w:r w:rsidR="009430F4">
                                            <w:rPr>
                                              <w:rFonts w:ascii="Times New Roman" w:hAnsi="Times New Roman" w:cs="Times New Roman"/>
                                              <w:sz w:val="24"/>
                                              <w:szCs w:val="24"/>
                                            </w:rPr>
                                            <w:t>affected by</w:t>
                                          </w:r>
                                          <w:r w:rsidR="000C63E9">
                                            <w:rPr>
                                              <w:rFonts w:ascii="Times New Roman" w:hAnsi="Times New Roman" w:cs="Times New Roman"/>
                                              <w:sz w:val="24"/>
                                              <w:szCs w:val="24"/>
                                            </w:rPr>
                                            <w:t xml:space="preserve"> the </w:t>
                                          </w:r>
                                          <w:r w:rsidR="00B9770D">
                                            <w:rPr>
                                              <w:rFonts w:ascii="Times New Roman" w:hAnsi="Times New Roman" w:cs="Times New Roman"/>
                                              <w:sz w:val="24"/>
                                              <w:szCs w:val="24"/>
                                            </w:rPr>
                                            <w:t>real economy</w:t>
                                          </w:r>
                                          <w:r w:rsidR="00AE553D">
                                            <w:rPr>
                                              <w:rFonts w:ascii="Times New Roman" w:hAnsi="Times New Roman" w:cs="Times New Roman"/>
                                              <w:sz w:val="24"/>
                                              <w:szCs w:val="24"/>
                                            </w:rPr>
                                            <w:t xml:space="preserve"> such as the deflation of real-estate prices</w:t>
                                          </w:r>
                                          <w:r w:rsidR="00B9770D">
                                            <w:rPr>
                                              <w:rFonts w:ascii="Times New Roman" w:hAnsi="Times New Roman" w:cs="Times New Roman"/>
                                              <w:sz w:val="24"/>
                                              <w:szCs w:val="24"/>
                                            </w:rPr>
                                            <w:t>.</w:t>
                                          </w:r>
                                          <w:r w:rsidR="00A272DA">
                                            <w:rPr>
                                              <w:rFonts w:ascii="Times New Roman" w:hAnsi="Times New Roman" w:cs="Times New Roman"/>
                                              <w:sz w:val="24"/>
                                              <w:szCs w:val="24"/>
                                            </w:rPr>
                                            <w:t xml:space="preserve"> Many of the IsF </w:t>
                                          </w:r>
                                          <w:r w:rsidR="00237280">
                                            <w:rPr>
                                              <w:rFonts w:ascii="Times New Roman" w:hAnsi="Times New Roman" w:cs="Times New Roman"/>
                                              <w:sz w:val="24"/>
                                              <w:szCs w:val="24"/>
                                            </w:rPr>
                                            <w:t>institutions</w:t>
                                          </w:r>
                                          <w:r w:rsidR="00A272DA">
                                            <w:rPr>
                                              <w:rFonts w:ascii="Times New Roman" w:hAnsi="Times New Roman" w:cs="Times New Roman"/>
                                              <w:sz w:val="24"/>
                                              <w:szCs w:val="24"/>
                                            </w:rPr>
                                            <w:t xml:space="preserve"> suffered </w:t>
                                          </w:r>
                                          <w:r w:rsidR="00237280">
                                            <w:rPr>
                                              <w:rFonts w:ascii="Times New Roman" w:hAnsi="Times New Roman" w:cs="Times New Roman"/>
                                              <w:sz w:val="24"/>
                                              <w:szCs w:val="24"/>
                                            </w:rPr>
                                            <w:t>loss of profit after the recession.</w:t>
                                          </w:r>
                                          <w:r w:rsidR="00B9770D">
                                            <w:rPr>
                                              <w:rFonts w:ascii="Times New Roman" w:hAnsi="Times New Roman" w:cs="Times New Roman"/>
                                              <w:sz w:val="24"/>
                                              <w:szCs w:val="24"/>
                                            </w:rPr>
                                            <w:t xml:space="preserve"> Furthermore, IsF is perceived to be more ethical </w:t>
                                          </w:r>
                                          <w:r w:rsidR="009430F4">
                                            <w:rPr>
                                              <w:rFonts w:ascii="Times New Roman" w:hAnsi="Times New Roman" w:cs="Times New Roman"/>
                                              <w:sz w:val="24"/>
                                              <w:szCs w:val="24"/>
                                            </w:rPr>
                                            <w:t>because</w:t>
                                          </w:r>
                                          <w:r w:rsidR="00B9770D">
                                            <w:rPr>
                                              <w:rFonts w:ascii="Times New Roman" w:hAnsi="Times New Roman" w:cs="Times New Roman"/>
                                              <w:sz w:val="24"/>
                                              <w:szCs w:val="24"/>
                                            </w:rPr>
                                            <w:t xml:space="preserve"> </w:t>
                                          </w:r>
                                          <w:r w:rsidR="00C02395">
                                            <w:rPr>
                                              <w:rFonts w:ascii="Times New Roman" w:hAnsi="Times New Roman" w:cs="Times New Roman"/>
                                              <w:sz w:val="24"/>
                                              <w:szCs w:val="24"/>
                                            </w:rPr>
                                            <w:t>it</w:t>
                                          </w:r>
                                          <w:r w:rsidR="003128B1">
                                            <w:rPr>
                                              <w:rFonts w:ascii="Times New Roman" w:hAnsi="Times New Roman" w:cs="Times New Roman"/>
                                              <w:sz w:val="24"/>
                                              <w:szCs w:val="24"/>
                                            </w:rPr>
                                            <w:t xml:space="preserve"> stipulates</w:t>
                                          </w:r>
                                          <w:r w:rsidR="00C02395">
                                            <w:rPr>
                                              <w:rFonts w:ascii="Times New Roman" w:hAnsi="Times New Roman" w:cs="Times New Roman"/>
                                              <w:sz w:val="24"/>
                                              <w:szCs w:val="24"/>
                                            </w:rPr>
                                            <w:t xml:space="preserve"> profit sharing </w:t>
                                          </w:r>
                                          <w:r w:rsidR="003B29D0">
                                            <w:rPr>
                                              <w:rFonts w:ascii="Times New Roman" w:hAnsi="Times New Roman" w:cs="Times New Roman"/>
                                              <w:sz w:val="24"/>
                                              <w:szCs w:val="24"/>
                                            </w:rPr>
                                            <w:t xml:space="preserve">but no </w:t>
                                          </w:r>
                                          <w:r w:rsidR="00C02395">
                                            <w:rPr>
                                              <w:rFonts w:ascii="Times New Roman" w:hAnsi="Times New Roman" w:cs="Times New Roman"/>
                                              <w:sz w:val="24"/>
                                              <w:szCs w:val="24"/>
                                            </w:rPr>
                                            <w:t>interest</w:t>
                                          </w:r>
                                          <w:r w:rsidR="003B29D0">
                                            <w:rPr>
                                              <w:rFonts w:ascii="Times New Roman" w:hAnsi="Times New Roman" w:cs="Times New Roman"/>
                                              <w:sz w:val="24"/>
                                              <w:szCs w:val="24"/>
                                            </w:rPr>
                                            <w:t xml:space="preserve"> </w:t>
                                          </w:r>
                                          <w:r w:rsidR="00237280">
                                            <w:rPr>
                                              <w:rFonts w:ascii="Times New Roman" w:hAnsi="Times New Roman" w:cs="Times New Roman"/>
                                              <w:sz w:val="24"/>
                                              <w:szCs w:val="24"/>
                                            </w:rPr>
                                            <w:t>charging</w:t>
                                          </w:r>
                                          <w:r w:rsidR="00092669">
                                            <w:rPr>
                                              <w:rFonts w:ascii="Times New Roman" w:hAnsi="Times New Roman" w:cs="Times New Roman"/>
                                              <w:sz w:val="24"/>
                                              <w:szCs w:val="24"/>
                                            </w:rPr>
                                            <w:t>.</w:t>
                                          </w:r>
                                          <w:r w:rsidR="00E72B01" w:rsidRPr="00DF281A">
                                            <w:rPr>
                                              <w:rFonts w:ascii="Times New Roman" w:hAnsi="Times New Roman" w:cs="Times New Roman"/>
                                              <w:sz w:val="24"/>
                                              <w:szCs w:val="24"/>
                                            </w:rPr>
                                            <w:t xml:space="preserve"> </w:t>
                                          </w:r>
                                          <w:r w:rsidR="00D50E19">
                                            <w:rPr>
                                              <w:rFonts w:ascii="Times New Roman" w:hAnsi="Times New Roman" w:cs="Times New Roman"/>
                                              <w:sz w:val="24"/>
                                              <w:szCs w:val="24"/>
                                            </w:rPr>
                                            <w:t>It prohibits gambling and usury</w:t>
                                          </w:r>
                                          <w:r w:rsidR="00336565">
                                            <w:rPr>
                                              <w:rFonts w:ascii="Times New Roman" w:hAnsi="Times New Roman" w:cs="Times New Roman"/>
                                              <w:sz w:val="24"/>
                                              <w:szCs w:val="24"/>
                                            </w:rPr>
                                            <w:t xml:space="preserve"> which could prevent financial crisis. This</w:t>
                                          </w:r>
                                          <w:r w:rsidR="00944318">
                                            <w:rPr>
                                              <w:rFonts w:ascii="Times New Roman" w:hAnsi="Times New Roman" w:cs="Times New Roman"/>
                                              <w:sz w:val="24"/>
                                              <w:szCs w:val="24"/>
                                            </w:rPr>
                                            <w:t xml:space="preserve"> paper postulates how </w:t>
                                          </w:r>
                                          <w:r w:rsidR="00A14364">
                                            <w:rPr>
                                              <w:rFonts w:ascii="Times New Roman" w:hAnsi="Times New Roman" w:cs="Times New Roman"/>
                                              <w:sz w:val="24"/>
                                              <w:szCs w:val="24"/>
                                            </w:rPr>
                                            <w:t xml:space="preserve">IsF is </w:t>
                                          </w:r>
                                          <w:r w:rsidR="00364EC1">
                                            <w:rPr>
                                              <w:rFonts w:ascii="Times New Roman" w:hAnsi="Times New Roman" w:cs="Times New Roman"/>
                                              <w:sz w:val="24"/>
                                              <w:szCs w:val="24"/>
                                            </w:rPr>
                                            <w:t xml:space="preserve">innovating and </w:t>
                                          </w:r>
                                          <w:r w:rsidR="00A14364">
                                            <w:rPr>
                                              <w:rFonts w:ascii="Times New Roman" w:hAnsi="Times New Roman" w:cs="Times New Roman"/>
                                              <w:sz w:val="24"/>
                                              <w:szCs w:val="24"/>
                                            </w:rPr>
                                            <w:t>ad</w:t>
                                          </w:r>
                                          <w:r w:rsidR="00614298">
                                            <w:rPr>
                                              <w:rFonts w:ascii="Times New Roman" w:hAnsi="Times New Roman" w:cs="Times New Roman"/>
                                              <w:sz w:val="24"/>
                                              <w:szCs w:val="24"/>
                                            </w:rPr>
                                            <w:t>o</w:t>
                                          </w:r>
                                          <w:r w:rsidR="00A14364">
                                            <w:rPr>
                                              <w:rFonts w:ascii="Times New Roman" w:hAnsi="Times New Roman" w:cs="Times New Roman"/>
                                              <w:sz w:val="24"/>
                                              <w:szCs w:val="24"/>
                                            </w:rPr>
                                            <w:t>pting better</w:t>
                                          </w:r>
                                          <w:r w:rsidR="00614298">
                                            <w:rPr>
                                              <w:rFonts w:ascii="Times New Roman" w:hAnsi="Times New Roman" w:cs="Times New Roman"/>
                                              <w:sz w:val="24"/>
                                              <w:szCs w:val="24"/>
                                            </w:rPr>
                                            <w:t xml:space="preserve"> practices and</w:t>
                                          </w:r>
                                          <w:r w:rsidR="00A14364">
                                            <w:rPr>
                                              <w:rFonts w:ascii="Times New Roman" w:hAnsi="Times New Roman" w:cs="Times New Roman"/>
                                              <w:sz w:val="24"/>
                                              <w:szCs w:val="24"/>
                                            </w:rPr>
                                            <w:t xml:space="preserve"> oversight </w:t>
                                          </w:r>
                                          <w:proofErr w:type="gramStart"/>
                                          <w:r w:rsidR="00A14364">
                                            <w:rPr>
                                              <w:rFonts w:ascii="Times New Roman" w:hAnsi="Times New Roman" w:cs="Times New Roman"/>
                                              <w:sz w:val="24"/>
                                              <w:szCs w:val="24"/>
                                            </w:rPr>
                                            <w:t>so as to</w:t>
                                          </w:r>
                                          <w:proofErr w:type="gramEnd"/>
                                          <w:r w:rsidR="00A14364">
                                            <w:rPr>
                                              <w:rFonts w:ascii="Times New Roman" w:hAnsi="Times New Roman" w:cs="Times New Roman"/>
                                              <w:sz w:val="24"/>
                                              <w:szCs w:val="24"/>
                                            </w:rPr>
                                            <w:t xml:space="preserve"> attract </w:t>
                                          </w:r>
                                          <w:r w:rsidR="008E3320">
                                            <w:rPr>
                                              <w:rFonts w:ascii="Times New Roman" w:hAnsi="Times New Roman" w:cs="Times New Roman"/>
                                              <w:sz w:val="24"/>
                                              <w:szCs w:val="24"/>
                                            </w:rPr>
                                            <w:t xml:space="preserve">mainstream banking </w:t>
                                          </w:r>
                                          <w:r w:rsidR="00F8285F">
                                            <w:rPr>
                                              <w:rFonts w:ascii="Times New Roman" w:hAnsi="Times New Roman" w:cs="Times New Roman"/>
                                              <w:sz w:val="24"/>
                                              <w:szCs w:val="24"/>
                                            </w:rPr>
                                            <w:t xml:space="preserve">market. However, IsF must </w:t>
                                          </w:r>
                                          <w:r w:rsidR="00AD603D">
                                            <w:rPr>
                                              <w:rFonts w:ascii="Times New Roman" w:hAnsi="Times New Roman" w:cs="Times New Roman"/>
                                              <w:sz w:val="24"/>
                                              <w:szCs w:val="24"/>
                                            </w:rPr>
                                            <w:t xml:space="preserve">improve the oversight as the oversight board </w:t>
                                          </w:r>
                                          <w:r w:rsidR="00336565">
                                            <w:rPr>
                                              <w:rFonts w:ascii="Times New Roman" w:hAnsi="Times New Roman" w:cs="Times New Roman"/>
                                              <w:sz w:val="24"/>
                                              <w:szCs w:val="24"/>
                                            </w:rPr>
                                            <w:t>consist</w:t>
                                          </w:r>
                                          <w:r w:rsidR="00AD603D">
                                            <w:rPr>
                                              <w:rFonts w:ascii="Times New Roman" w:hAnsi="Times New Roman" w:cs="Times New Roman"/>
                                              <w:sz w:val="24"/>
                                              <w:szCs w:val="24"/>
                                            </w:rPr>
                                            <w:t xml:space="preserve"> of theology </w:t>
                                          </w:r>
                                          <w:r w:rsidR="00614298">
                                            <w:rPr>
                                              <w:rFonts w:ascii="Times New Roman" w:hAnsi="Times New Roman" w:cs="Times New Roman"/>
                                              <w:sz w:val="24"/>
                                              <w:szCs w:val="24"/>
                                            </w:rPr>
                                            <w:t>c</w:t>
                                          </w:r>
                                          <w:r w:rsidR="00AD603D">
                                            <w:rPr>
                                              <w:rFonts w:ascii="Times New Roman" w:hAnsi="Times New Roman" w:cs="Times New Roman"/>
                                              <w:sz w:val="24"/>
                                              <w:szCs w:val="24"/>
                                            </w:rPr>
                                            <w:t>lerics</w:t>
                                          </w:r>
                                          <w:r w:rsidR="00694ADA">
                                            <w:rPr>
                                              <w:rFonts w:ascii="Times New Roman" w:hAnsi="Times New Roman" w:cs="Times New Roman"/>
                                              <w:sz w:val="24"/>
                                              <w:szCs w:val="24"/>
                                            </w:rPr>
                                            <w:t xml:space="preserve">. If the ethical view of IsF is adopted by the conversional banks, it could reduce poverty and </w:t>
                                          </w:r>
                                          <w:r w:rsidR="00336565">
                                            <w:rPr>
                                              <w:rFonts w:ascii="Times New Roman" w:hAnsi="Times New Roman" w:cs="Times New Roman"/>
                                              <w:sz w:val="24"/>
                                              <w:szCs w:val="24"/>
                                            </w:rPr>
                                            <w:t>create</w:t>
                                          </w:r>
                                          <w:r w:rsidR="00694ADA">
                                            <w:rPr>
                                              <w:rFonts w:ascii="Times New Roman" w:hAnsi="Times New Roman" w:cs="Times New Roman"/>
                                              <w:sz w:val="24"/>
                                              <w:szCs w:val="24"/>
                                            </w:rPr>
                                            <w:t xml:space="preserve"> wealth.</w:t>
                                          </w:r>
                                        </w:sdtContent>
                                      </w:sdt>
                                    </w:p>
                                    <w:p w14:paraId="0309A420" w14:textId="13C88550" w:rsidR="00E72B01" w:rsidRDefault="00E72B01" w:rsidP="00EB7C84">
                                      <w:pPr>
                                        <w:pStyle w:val="NoSpacing"/>
                                        <w:rPr>
                                          <w:caps/>
                                          <w:color w:val="ED7D31" w:themeColor="accent2"/>
                                          <w:sz w:val="26"/>
                                          <w:szCs w:val="26"/>
                                        </w:rPr>
                                      </w:pPr>
                                      <w:r>
                                        <w:rPr>
                                          <w:caps/>
                                          <w:color w:val="ED7D31" w:themeColor="accent2"/>
                                          <w:sz w:val="26"/>
                                          <w:szCs w:val="26"/>
                                        </w:rPr>
                                        <w:t xml:space="preserve"> </w:t>
                                      </w:r>
                                    </w:p>
                                    <w:sdt>
                                      <w:sdtPr>
                                        <w:rPr>
                                          <w:color w:val="ED7D31" w:themeColor="accent2"/>
                                          <w:sz w:val="26"/>
                                          <w:szCs w:val="26"/>
                                        </w:rPr>
                                        <w:alias w:val="Author"/>
                                        <w:tag w:val=""/>
                                        <w:id w:val="-1430194286"/>
                                        <w:dataBinding w:prefixMappings="xmlns:ns0='http://purl.org/dc/elements/1.1/' xmlns:ns1='http://schemas.openxmlformats.org/package/2006/metadata/core-properties' " w:xpath="/ns1:coreProperties[1]/ns0:creator[1]" w:storeItemID="{6C3C8BC8-F283-45AE-878A-BAB7291924A1}"/>
                                        <w:text/>
                                      </w:sdtPr>
                                      <w:sdtEndPr/>
                                      <w:sdtContent>
                                        <w:p w14:paraId="670B112F" w14:textId="5056D734" w:rsidR="00E72B01" w:rsidRDefault="00E72B01">
                                          <w:pPr>
                                            <w:pStyle w:val="NoSpacing"/>
                                            <w:rPr>
                                              <w:color w:val="ED7D31" w:themeColor="accent2"/>
                                              <w:sz w:val="26"/>
                                              <w:szCs w:val="26"/>
                                            </w:rPr>
                                          </w:pPr>
                                          <w:r>
                                            <w:rPr>
                                              <w:color w:val="ED7D31" w:themeColor="accent2"/>
                                              <w:sz w:val="26"/>
                                              <w:szCs w:val="26"/>
                                            </w:rPr>
                                            <w:t>Adekoyejo Sobola (1601748)</w:t>
                                          </w:r>
                                        </w:p>
                                      </w:sdtContent>
                                    </w:sdt>
                                    <w:p w14:paraId="2E9F325C" w14:textId="4C1BDD01" w:rsidR="00E72B01" w:rsidRDefault="00AC2F2C">
                                      <w:pPr>
                                        <w:pStyle w:val="NoSpacing"/>
                                      </w:pPr>
                                      <w:sdt>
                                        <w:sdtPr>
                                          <w:rPr>
                                            <w:color w:val="44546A" w:themeColor="text2"/>
                                          </w:rPr>
                                          <w:alias w:val="Course"/>
                                          <w:tag w:val="Course"/>
                                          <w:id w:val="228038995"/>
                                          <w:dataBinding w:prefixMappings="xmlns:ns0='http://purl.org/dc/elements/1.1/' xmlns:ns1='http://schemas.openxmlformats.org/package/2006/metadata/core-properties' " w:xpath="/ns1:coreProperties[1]/ns1:category[1]" w:storeItemID="{6C3C8BC8-F283-45AE-878A-BAB7291924A1}"/>
                                          <w:text/>
                                        </w:sdtPr>
                                        <w:sdtEndPr/>
                                        <w:sdtContent>
                                          <w:r w:rsidR="00E72B01" w:rsidRPr="00463985">
                                            <w:rPr>
                                              <w:color w:val="44546A" w:themeColor="text2"/>
                                            </w:rPr>
                                            <w:t>INTERNATIONAL FINANCIAL MANAGEMENT (SBUS6113)</w:t>
                                          </w:r>
                                        </w:sdtContent>
                                      </w:sdt>
                                    </w:p>
                                  </w:tc>
                                </w:tr>
                              </w:tbl>
                              <w:p w14:paraId="55A27A42" w14:textId="77777777" w:rsidR="00E72B01" w:rsidRDefault="00E72B0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807574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E72B01" w14:paraId="2C5BB7AF" w14:textId="77777777">
                            <w:trPr>
                              <w:jc w:val="center"/>
                            </w:trPr>
                            <w:tc>
                              <w:tcPr>
                                <w:tcW w:w="2568" w:type="pct"/>
                                <w:vAlign w:val="center"/>
                              </w:tcPr>
                              <w:p w14:paraId="30416452" w14:textId="3EE18805" w:rsidR="00E72B01" w:rsidRDefault="00E72B01">
                                <w:pPr>
                                  <w:jc w:val="right"/>
                                </w:pPr>
                                <w:r>
                                  <w:rPr>
                                    <w:noProof/>
                                  </w:rPr>
                                  <w:drawing>
                                    <wp:inline distT="0" distB="0" distL="0" distR="0" wp14:anchorId="6D2BF836" wp14:editId="773D0A54">
                                      <wp:extent cx="28575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slamic+piggy+bank.jpg"/>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857500" cy="2857500"/>
                                              </a:xfrm>
                                              <a:prstGeom prst="rect">
                                                <a:avLst/>
                                              </a:prstGeom>
                                            </pic:spPr>
                                          </pic:pic>
                                        </a:graphicData>
                                      </a:graphic>
                                    </wp:inline>
                                  </w:drawing>
                                </w:r>
                              </w:p>
                              <w:sdt>
                                <w:sdtPr>
                                  <w:rPr>
                                    <w:caps/>
                                    <w:color w:val="191919" w:themeColor="text1" w:themeTint="E6"/>
                                    <w:sz w:val="72"/>
                                    <w:szCs w:val="72"/>
                                  </w:rPr>
                                  <w:alias w:val="Title"/>
                                  <w:tag w:val=""/>
                                  <w:id w:val="-884100925"/>
                                  <w:dataBinding w:prefixMappings="xmlns:ns0='http://purl.org/dc/elements/1.1/' xmlns:ns1='http://schemas.openxmlformats.org/package/2006/metadata/core-properties' " w:xpath="/ns1:coreProperties[1]/ns0:title[1]" w:storeItemID="{6C3C8BC8-F283-45AE-878A-BAB7291924A1}"/>
                                  <w:text/>
                                </w:sdtPr>
                                <w:sdtEndPr/>
                                <w:sdtContent>
                                  <w:p w14:paraId="57B26C17" w14:textId="6B3118EC" w:rsidR="00E72B01" w:rsidRDefault="00E72B01">
                                    <w:pPr>
                                      <w:pStyle w:val="NoSpacing"/>
                                      <w:spacing w:line="312" w:lineRule="auto"/>
                                      <w:jc w:val="right"/>
                                      <w:rPr>
                                        <w:caps/>
                                        <w:color w:val="191919" w:themeColor="text1" w:themeTint="E6"/>
                                        <w:sz w:val="72"/>
                                        <w:szCs w:val="72"/>
                                      </w:rPr>
                                    </w:pPr>
                                    <w:r>
                                      <w:rPr>
                                        <w:caps/>
                                        <w:color w:val="191919" w:themeColor="text1" w:themeTint="E6"/>
                                        <w:sz w:val="72"/>
                                        <w:szCs w:val="72"/>
                                      </w:rPr>
                                      <w:t>Islamic Finance</w:t>
                                    </w:r>
                                  </w:p>
                                </w:sdtContent>
                              </w:sdt>
                              <w:sdt>
                                <w:sdtPr>
                                  <w:rPr>
                                    <w:color w:val="000000" w:themeColor="text1"/>
                                    <w:sz w:val="24"/>
                                    <w:szCs w:val="24"/>
                                  </w:rPr>
                                  <w:alias w:val="Subtitle"/>
                                  <w:tag w:val=""/>
                                  <w:id w:val="-2092380642"/>
                                  <w:dataBinding w:prefixMappings="xmlns:ns0='http://purl.org/dc/elements/1.1/' xmlns:ns1='http://schemas.openxmlformats.org/package/2006/metadata/core-properties' " w:xpath="/ns1:coreProperties[1]/ns0:subject[1]" w:storeItemID="{6C3C8BC8-F283-45AE-878A-BAB7291924A1}"/>
                                  <w:text/>
                                </w:sdtPr>
                                <w:sdtEndPr/>
                                <w:sdtContent>
                                  <w:p w14:paraId="72E98113" w14:textId="21F91B3E" w:rsidR="00E72B01" w:rsidRDefault="00E72B01">
                                    <w:pPr>
                                      <w:jc w:val="right"/>
                                      <w:rPr>
                                        <w:sz w:val="24"/>
                                        <w:szCs w:val="24"/>
                                      </w:rPr>
                                    </w:pPr>
                                    <w:r>
                                      <w:rPr>
                                        <w:color w:val="000000" w:themeColor="text1"/>
                                        <w:sz w:val="24"/>
                                        <w:szCs w:val="24"/>
                                      </w:rPr>
                                      <w:t>A success and sustainable story?</w:t>
                                    </w:r>
                                  </w:p>
                                </w:sdtContent>
                              </w:sdt>
                            </w:tc>
                            <w:tc>
                              <w:tcPr>
                                <w:tcW w:w="2432" w:type="pct"/>
                                <w:vAlign w:val="center"/>
                              </w:tcPr>
                              <w:p w14:paraId="78FF3B29" w14:textId="6D9B0368" w:rsidR="00E72B01" w:rsidRDefault="00B109C2" w:rsidP="00EB7C84">
                                <w:pPr>
                                  <w:rPr>
                                    <w:color w:val="000000" w:themeColor="text1"/>
                                  </w:rPr>
                                </w:pPr>
                                <w:r>
                                  <w:rPr>
                                    <w:caps/>
                                    <w:color w:val="ED7D31" w:themeColor="accent2"/>
                                    <w:sz w:val="26"/>
                                    <w:szCs w:val="26"/>
                                  </w:rPr>
                                  <w:t>Executive Summary</w:t>
                                </w:r>
                                <w:r w:rsidR="00DF281A">
                                  <w:rPr>
                                    <w:caps/>
                                    <w:color w:val="ED7D31" w:themeColor="accent2"/>
                                    <w:sz w:val="26"/>
                                    <w:szCs w:val="26"/>
                                  </w:rPr>
                                  <w:t xml:space="preserve"> </w:t>
                                </w:r>
                                <w:r w:rsidR="00E72B01" w:rsidRPr="009D57AE">
                                  <w:t xml:space="preserve"> </w:t>
                                </w:r>
                                <w:sdt>
                                  <w:sdtPr>
                                    <w:rPr>
                                      <w:rFonts w:ascii="Times New Roman" w:hAnsi="Times New Roman" w:cs="Times New Roman"/>
                                      <w:sz w:val="24"/>
                                      <w:szCs w:val="24"/>
                                    </w:rPr>
                                    <w:alias w:val="Abstract"/>
                                    <w:tag w:val=""/>
                                    <w:id w:val="-950623494"/>
                                    <w:dataBinding w:prefixMappings="xmlns:ns0='http://schemas.microsoft.com/office/2006/coverPageProps' " w:xpath="/ns0:CoverPageProperties[1]/ns0:Abstract[1]" w:storeItemID="{55AF091B-3C7A-41E3-B477-F2FDAA23CFDA}"/>
                                    <w:text/>
                                  </w:sdtPr>
                                  <w:sdtEndPr/>
                                  <w:sdtContent>
                                    <w:r w:rsidR="00E72B01" w:rsidRPr="00DF281A">
                                      <w:rPr>
                                        <w:rFonts w:ascii="Times New Roman" w:hAnsi="Times New Roman" w:cs="Times New Roman"/>
                                        <w:sz w:val="24"/>
                                        <w:szCs w:val="24"/>
                                      </w:rPr>
                                      <w:t xml:space="preserve">Although Islamic finance is experiencing exponentially high growth in recent years and the number of fully Sharia’a compliant banks and financial products continues to grow worldwide. </w:t>
                                    </w:r>
                                    <w:r w:rsidR="00EA4BF9">
                                      <w:rPr>
                                        <w:rFonts w:ascii="Times New Roman" w:hAnsi="Times New Roman" w:cs="Times New Roman"/>
                                        <w:sz w:val="24"/>
                                        <w:szCs w:val="24"/>
                                      </w:rPr>
                                      <w:t xml:space="preserve">Due to strict compliance to </w:t>
                                    </w:r>
                                    <w:r w:rsidR="00A54D6E">
                                      <w:rPr>
                                        <w:rFonts w:ascii="Times New Roman" w:hAnsi="Times New Roman" w:cs="Times New Roman"/>
                                        <w:sz w:val="24"/>
                                        <w:szCs w:val="24"/>
                                      </w:rPr>
                                      <w:t xml:space="preserve">Islamic principles, the Islamic </w:t>
                                    </w:r>
                                    <w:r w:rsidR="00216A95">
                                      <w:rPr>
                                        <w:rFonts w:ascii="Times New Roman" w:hAnsi="Times New Roman" w:cs="Times New Roman"/>
                                        <w:sz w:val="24"/>
                                        <w:szCs w:val="24"/>
                                      </w:rPr>
                                      <w:t>b</w:t>
                                    </w:r>
                                    <w:r w:rsidR="00A54D6E">
                                      <w:rPr>
                                        <w:rFonts w:ascii="Times New Roman" w:hAnsi="Times New Roman" w:cs="Times New Roman"/>
                                        <w:sz w:val="24"/>
                                        <w:szCs w:val="24"/>
                                      </w:rPr>
                                      <w:t>anks were not severely affected by the 2008 bank</w:t>
                                    </w:r>
                                    <w:r w:rsidR="000C63E9">
                                      <w:rPr>
                                        <w:rFonts w:ascii="Times New Roman" w:hAnsi="Times New Roman" w:cs="Times New Roman"/>
                                        <w:sz w:val="24"/>
                                        <w:szCs w:val="24"/>
                                      </w:rPr>
                                      <w:t xml:space="preserve">ing </w:t>
                                    </w:r>
                                    <w:r w:rsidR="00A272DA">
                                      <w:rPr>
                                        <w:rFonts w:ascii="Times New Roman" w:hAnsi="Times New Roman" w:cs="Times New Roman"/>
                                        <w:sz w:val="24"/>
                                        <w:szCs w:val="24"/>
                                      </w:rPr>
                                      <w:t>crisis,</w:t>
                                    </w:r>
                                    <w:r w:rsidR="000C63E9">
                                      <w:rPr>
                                        <w:rFonts w:ascii="Times New Roman" w:hAnsi="Times New Roman" w:cs="Times New Roman"/>
                                        <w:sz w:val="24"/>
                                        <w:szCs w:val="24"/>
                                      </w:rPr>
                                      <w:t xml:space="preserve"> but they were eventually </w:t>
                                    </w:r>
                                    <w:r w:rsidR="009430F4">
                                      <w:rPr>
                                        <w:rFonts w:ascii="Times New Roman" w:hAnsi="Times New Roman" w:cs="Times New Roman"/>
                                        <w:sz w:val="24"/>
                                        <w:szCs w:val="24"/>
                                      </w:rPr>
                                      <w:t>affected by</w:t>
                                    </w:r>
                                    <w:r w:rsidR="000C63E9">
                                      <w:rPr>
                                        <w:rFonts w:ascii="Times New Roman" w:hAnsi="Times New Roman" w:cs="Times New Roman"/>
                                        <w:sz w:val="24"/>
                                        <w:szCs w:val="24"/>
                                      </w:rPr>
                                      <w:t xml:space="preserve"> the </w:t>
                                    </w:r>
                                    <w:r w:rsidR="00B9770D">
                                      <w:rPr>
                                        <w:rFonts w:ascii="Times New Roman" w:hAnsi="Times New Roman" w:cs="Times New Roman"/>
                                        <w:sz w:val="24"/>
                                        <w:szCs w:val="24"/>
                                      </w:rPr>
                                      <w:t>real economy</w:t>
                                    </w:r>
                                    <w:r w:rsidR="00AE553D">
                                      <w:rPr>
                                        <w:rFonts w:ascii="Times New Roman" w:hAnsi="Times New Roman" w:cs="Times New Roman"/>
                                        <w:sz w:val="24"/>
                                        <w:szCs w:val="24"/>
                                      </w:rPr>
                                      <w:t xml:space="preserve"> such as the deflation of real-estate prices</w:t>
                                    </w:r>
                                    <w:r w:rsidR="00B9770D">
                                      <w:rPr>
                                        <w:rFonts w:ascii="Times New Roman" w:hAnsi="Times New Roman" w:cs="Times New Roman"/>
                                        <w:sz w:val="24"/>
                                        <w:szCs w:val="24"/>
                                      </w:rPr>
                                      <w:t>.</w:t>
                                    </w:r>
                                    <w:r w:rsidR="00A272DA">
                                      <w:rPr>
                                        <w:rFonts w:ascii="Times New Roman" w:hAnsi="Times New Roman" w:cs="Times New Roman"/>
                                        <w:sz w:val="24"/>
                                        <w:szCs w:val="24"/>
                                      </w:rPr>
                                      <w:t xml:space="preserve"> Many of the IsF </w:t>
                                    </w:r>
                                    <w:r w:rsidR="00237280">
                                      <w:rPr>
                                        <w:rFonts w:ascii="Times New Roman" w:hAnsi="Times New Roman" w:cs="Times New Roman"/>
                                        <w:sz w:val="24"/>
                                        <w:szCs w:val="24"/>
                                      </w:rPr>
                                      <w:t>institutions</w:t>
                                    </w:r>
                                    <w:r w:rsidR="00A272DA">
                                      <w:rPr>
                                        <w:rFonts w:ascii="Times New Roman" w:hAnsi="Times New Roman" w:cs="Times New Roman"/>
                                        <w:sz w:val="24"/>
                                        <w:szCs w:val="24"/>
                                      </w:rPr>
                                      <w:t xml:space="preserve"> suffered </w:t>
                                    </w:r>
                                    <w:r w:rsidR="00237280">
                                      <w:rPr>
                                        <w:rFonts w:ascii="Times New Roman" w:hAnsi="Times New Roman" w:cs="Times New Roman"/>
                                        <w:sz w:val="24"/>
                                        <w:szCs w:val="24"/>
                                      </w:rPr>
                                      <w:t>loss of profit after the recession.</w:t>
                                    </w:r>
                                    <w:r w:rsidR="00B9770D">
                                      <w:rPr>
                                        <w:rFonts w:ascii="Times New Roman" w:hAnsi="Times New Roman" w:cs="Times New Roman"/>
                                        <w:sz w:val="24"/>
                                        <w:szCs w:val="24"/>
                                      </w:rPr>
                                      <w:t xml:space="preserve"> Furthermore, IsF is perceived to be more ethical </w:t>
                                    </w:r>
                                    <w:r w:rsidR="009430F4">
                                      <w:rPr>
                                        <w:rFonts w:ascii="Times New Roman" w:hAnsi="Times New Roman" w:cs="Times New Roman"/>
                                        <w:sz w:val="24"/>
                                        <w:szCs w:val="24"/>
                                      </w:rPr>
                                      <w:t>because</w:t>
                                    </w:r>
                                    <w:r w:rsidR="00B9770D">
                                      <w:rPr>
                                        <w:rFonts w:ascii="Times New Roman" w:hAnsi="Times New Roman" w:cs="Times New Roman"/>
                                        <w:sz w:val="24"/>
                                        <w:szCs w:val="24"/>
                                      </w:rPr>
                                      <w:t xml:space="preserve"> </w:t>
                                    </w:r>
                                    <w:r w:rsidR="00C02395">
                                      <w:rPr>
                                        <w:rFonts w:ascii="Times New Roman" w:hAnsi="Times New Roman" w:cs="Times New Roman"/>
                                        <w:sz w:val="24"/>
                                        <w:szCs w:val="24"/>
                                      </w:rPr>
                                      <w:t>it</w:t>
                                    </w:r>
                                    <w:r w:rsidR="003128B1">
                                      <w:rPr>
                                        <w:rFonts w:ascii="Times New Roman" w:hAnsi="Times New Roman" w:cs="Times New Roman"/>
                                        <w:sz w:val="24"/>
                                        <w:szCs w:val="24"/>
                                      </w:rPr>
                                      <w:t xml:space="preserve"> stipulates</w:t>
                                    </w:r>
                                    <w:r w:rsidR="00C02395">
                                      <w:rPr>
                                        <w:rFonts w:ascii="Times New Roman" w:hAnsi="Times New Roman" w:cs="Times New Roman"/>
                                        <w:sz w:val="24"/>
                                        <w:szCs w:val="24"/>
                                      </w:rPr>
                                      <w:t xml:space="preserve"> profit sharing </w:t>
                                    </w:r>
                                    <w:r w:rsidR="003B29D0">
                                      <w:rPr>
                                        <w:rFonts w:ascii="Times New Roman" w:hAnsi="Times New Roman" w:cs="Times New Roman"/>
                                        <w:sz w:val="24"/>
                                        <w:szCs w:val="24"/>
                                      </w:rPr>
                                      <w:t xml:space="preserve">but no </w:t>
                                    </w:r>
                                    <w:r w:rsidR="00C02395">
                                      <w:rPr>
                                        <w:rFonts w:ascii="Times New Roman" w:hAnsi="Times New Roman" w:cs="Times New Roman"/>
                                        <w:sz w:val="24"/>
                                        <w:szCs w:val="24"/>
                                      </w:rPr>
                                      <w:t>interest</w:t>
                                    </w:r>
                                    <w:r w:rsidR="003B29D0">
                                      <w:rPr>
                                        <w:rFonts w:ascii="Times New Roman" w:hAnsi="Times New Roman" w:cs="Times New Roman"/>
                                        <w:sz w:val="24"/>
                                        <w:szCs w:val="24"/>
                                      </w:rPr>
                                      <w:t xml:space="preserve"> </w:t>
                                    </w:r>
                                    <w:r w:rsidR="00237280">
                                      <w:rPr>
                                        <w:rFonts w:ascii="Times New Roman" w:hAnsi="Times New Roman" w:cs="Times New Roman"/>
                                        <w:sz w:val="24"/>
                                        <w:szCs w:val="24"/>
                                      </w:rPr>
                                      <w:t>charging</w:t>
                                    </w:r>
                                    <w:r w:rsidR="00092669">
                                      <w:rPr>
                                        <w:rFonts w:ascii="Times New Roman" w:hAnsi="Times New Roman" w:cs="Times New Roman"/>
                                        <w:sz w:val="24"/>
                                        <w:szCs w:val="24"/>
                                      </w:rPr>
                                      <w:t>.</w:t>
                                    </w:r>
                                    <w:r w:rsidR="00E72B01" w:rsidRPr="00DF281A">
                                      <w:rPr>
                                        <w:rFonts w:ascii="Times New Roman" w:hAnsi="Times New Roman" w:cs="Times New Roman"/>
                                        <w:sz w:val="24"/>
                                        <w:szCs w:val="24"/>
                                      </w:rPr>
                                      <w:t xml:space="preserve"> </w:t>
                                    </w:r>
                                    <w:r w:rsidR="00D50E19">
                                      <w:rPr>
                                        <w:rFonts w:ascii="Times New Roman" w:hAnsi="Times New Roman" w:cs="Times New Roman"/>
                                        <w:sz w:val="24"/>
                                        <w:szCs w:val="24"/>
                                      </w:rPr>
                                      <w:t>It prohibits gambling and usury</w:t>
                                    </w:r>
                                    <w:r w:rsidR="00336565">
                                      <w:rPr>
                                        <w:rFonts w:ascii="Times New Roman" w:hAnsi="Times New Roman" w:cs="Times New Roman"/>
                                        <w:sz w:val="24"/>
                                        <w:szCs w:val="24"/>
                                      </w:rPr>
                                      <w:t xml:space="preserve"> which could prevent financial crisis. This</w:t>
                                    </w:r>
                                    <w:r w:rsidR="00944318">
                                      <w:rPr>
                                        <w:rFonts w:ascii="Times New Roman" w:hAnsi="Times New Roman" w:cs="Times New Roman"/>
                                        <w:sz w:val="24"/>
                                        <w:szCs w:val="24"/>
                                      </w:rPr>
                                      <w:t xml:space="preserve"> paper postulates how </w:t>
                                    </w:r>
                                    <w:r w:rsidR="00A14364">
                                      <w:rPr>
                                        <w:rFonts w:ascii="Times New Roman" w:hAnsi="Times New Roman" w:cs="Times New Roman"/>
                                        <w:sz w:val="24"/>
                                        <w:szCs w:val="24"/>
                                      </w:rPr>
                                      <w:t xml:space="preserve">IsF is </w:t>
                                    </w:r>
                                    <w:r w:rsidR="00364EC1">
                                      <w:rPr>
                                        <w:rFonts w:ascii="Times New Roman" w:hAnsi="Times New Roman" w:cs="Times New Roman"/>
                                        <w:sz w:val="24"/>
                                        <w:szCs w:val="24"/>
                                      </w:rPr>
                                      <w:t xml:space="preserve">innovating and </w:t>
                                    </w:r>
                                    <w:r w:rsidR="00A14364">
                                      <w:rPr>
                                        <w:rFonts w:ascii="Times New Roman" w:hAnsi="Times New Roman" w:cs="Times New Roman"/>
                                        <w:sz w:val="24"/>
                                        <w:szCs w:val="24"/>
                                      </w:rPr>
                                      <w:t>ad</w:t>
                                    </w:r>
                                    <w:r w:rsidR="00614298">
                                      <w:rPr>
                                        <w:rFonts w:ascii="Times New Roman" w:hAnsi="Times New Roman" w:cs="Times New Roman"/>
                                        <w:sz w:val="24"/>
                                        <w:szCs w:val="24"/>
                                      </w:rPr>
                                      <w:t>o</w:t>
                                    </w:r>
                                    <w:r w:rsidR="00A14364">
                                      <w:rPr>
                                        <w:rFonts w:ascii="Times New Roman" w:hAnsi="Times New Roman" w:cs="Times New Roman"/>
                                        <w:sz w:val="24"/>
                                        <w:szCs w:val="24"/>
                                      </w:rPr>
                                      <w:t>pting better</w:t>
                                    </w:r>
                                    <w:r w:rsidR="00614298">
                                      <w:rPr>
                                        <w:rFonts w:ascii="Times New Roman" w:hAnsi="Times New Roman" w:cs="Times New Roman"/>
                                        <w:sz w:val="24"/>
                                        <w:szCs w:val="24"/>
                                      </w:rPr>
                                      <w:t xml:space="preserve"> practices and</w:t>
                                    </w:r>
                                    <w:r w:rsidR="00A14364">
                                      <w:rPr>
                                        <w:rFonts w:ascii="Times New Roman" w:hAnsi="Times New Roman" w:cs="Times New Roman"/>
                                        <w:sz w:val="24"/>
                                        <w:szCs w:val="24"/>
                                      </w:rPr>
                                      <w:t xml:space="preserve"> oversight </w:t>
                                    </w:r>
                                    <w:proofErr w:type="gramStart"/>
                                    <w:r w:rsidR="00A14364">
                                      <w:rPr>
                                        <w:rFonts w:ascii="Times New Roman" w:hAnsi="Times New Roman" w:cs="Times New Roman"/>
                                        <w:sz w:val="24"/>
                                        <w:szCs w:val="24"/>
                                      </w:rPr>
                                      <w:t>so as to</w:t>
                                    </w:r>
                                    <w:proofErr w:type="gramEnd"/>
                                    <w:r w:rsidR="00A14364">
                                      <w:rPr>
                                        <w:rFonts w:ascii="Times New Roman" w:hAnsi="Times New Roman" w:cs="Times New Roman"/>
                                        <w:sz w:val="24"/>
                                        <w:szCs w:val="24"/>
                                      </w:rPr>
                                      <w:t xml:space="preserve"> attract </w:t>
                                    </w:r>
                                    <w:r w:rsidR="008E3320">
                                      <w:rPr>
                                        <w:rFonts w:ascii="Times New Roman" w:hAnsi="Times New Roman" w:cs="Times New Roman"/>
                                        <w:sz w:val="24"/>
                                        <w:szCs w:val="24"/>
                                      </w:rPr>
                                      <w:t xml:space="preserve">mainstream banking </w:t>
                                    </w:r>
                                    <w:r w:rsidR="00F8285F">
                                      <w:rPr>
                                        <w:rFonts w:ascii="Times New Roman" w:hAnsi="Times New Roman" w:cs="Times New Roman"/>
                                        <w:sz w:val="24"/>
                                        <w:szCs w:val="24"/>
                                      </w:rPr>
                                      <w:t xml:space="preserve">market. However, IsF must </w:t>
                                    </w:r>
                                    <w:r w:rsidR="00AD603D">
                                      <w:rPr>
                                        <w:rFonts w:ascii="Times New Roman" w:hAnsi="Times New Roman" w:cs="Times New Roman"/>
                                        <w:sz w:val="24"/>
                                        <w:szCs w:val="24"/>
                                      </w:rPr>
                                      <w:t xml:space="preserve">improve the oversight as the oversight board </w:t>
                                    </w:r>
                                    <w:r w:rsidR="00336565">
                                      <w:rPr>
                                        <w:rFonts w:ascii="Times New Roman" w:hAnsi="Times New Roman" w:cs="Times New Roman"/>
                                        <w:sz w:val="24"/>
                                        <w:szCs w:val="24"/>
                                      </w:rPr>
                                      <w:t>consist</w:t>
                                    </w:r>
                                    <w:r w:rsidR="00AD603D">
                                      <w:rPr>
                                        <w:rFonts w:ascii="Times New Roman" w:hAnsi="Times New Roman" w:cs="Times New Roman"/>
                                        <w:sz w:val="24"/>
                                        <w:szCs w:val="24"/>
                                      </w:rPr>
                                      <w:t xml:space="preserve"> of theology </w:t>
                                    </w:r>
                                    <w:r w:rsidR="00614298">
                                      <w:rPr>
                                        <w:rFonts w:ascii="Times New Roman" w:hAnsi="Times New Roman" w:cs="Times New Roman"/>
                                        <w:sz w:val="24"/>
                                        <w:szCs w:val="24"/>
                                      </w:rPr>
                                      <w:t>c</w:t>
                                    </w:r>
                                    <w:r w:rsidR="00AD603D">
                                      <w:rPr>
                                        <w:rFonts w:ascii="Times New Roman" w:hAnsi="Times New Roman" w:cs="Times New Roman"/>
                                        <w:sz w:val="24"/>
                                        <w:szCs w:val="24"/>
                                      </w:rPr>
                                      <w:t>lerics</w:t>
                                    </w:r>
                                    <w:r w:rsidR="00694ADA">
                                      <w:rPr>
                                        <w:rFonts w:ascii="Times New Roman" w:hAnsi="Times New Roman" w:cs="Times New Roman"/>
                                        <w:sz w:val="24"/>
                                        <w:szCs w:val="24"/>
                                      </w:rPr>
                                      <w:t xml:space="preserve">. If the ethical view of IsF is adopted by the conversional banks, it could reduce poverty and </w:t>
                                    </w:r>
                                    <w:r w:rsidR="00336565">
                                      <w:rPr>
                                        <w:rFonts w:ascii="Times New Roman" w:hAnsi="Times New Roman" w:cs="Times New Roman"/>
                                        <w:sz w:val="24"/>
                                        <w:szCs w:val="24"/>
                                      </w:rPr>
                                      <w:t>create</w:t>
                                    </w:r>
                                    <w:r w:rsidR="00694ADA">
                                      <w:rPr>
                                        <w:rFonts w:ascii="Times New Roman" w:hAnsi="Times New Roman" w:cs="Times New Roman"/>
                                        <w:sz w:val="24"/>
                                        <w:szCs w:val="24"/>
                                      </w:rPr>
                                      <w:t xml:space="preserve"> wealth.</w:t>
                                    </w:r>
                                  </w:sdtContent>
                                </w:sdt>
                              </w:p>
                              <w:p w14:paraId="0309A420" w14:textId="13C88550" w:rsidR="00E72B01" w:rsidRDefault="00E72B01" w:rsidP="00EB7C84">
                                <w:pPr>
                                  <w:pStyle w:val="NoSpacing"/>
                                  <w:rPr>
                                    <w:caps/>
                                    <w:color w:val="ED7D31" w:themeColor="accent2"/>
                                    <w:sz w:val="26"/>
                                    <w:szCs w:val="26"/>
                                  </w:rPr>
                                </w:pPr>
                                <w:r>
                                  <w:rPr>
                                    <w:caps/>
                                    <w:color w:val="ED7D31" w:themeColor="accent2"/>
                                    <w:sz w:val="26"/>
                                    <w:szCs w:val="26"/>
                                  </w:rPr>
                                  <w:t xml:space="preserve"> </w:t>
                                </w:r>
                              </w:p>
                              <w:sdt>
                                <w:sdtPr>
                                  <w:rPr>
                                    <w:color w:val="ED7D31" w:themeColor="accent2"/>
                                    <w:sz w:val="26"/>
                                    <w:szCs w:val="26"/>
                                  </w:rPr>
                                  <w:alias w:val="Author"/>
                                  <w:tag w:val=""/>
                                  <w:id w:val="-1430194286"/>
                                  <w:dataBinding w:prefixMappings="xmlns:ns0='http://purl.org/dc/elements/1.1/' xmlns:ns1='http://schemas.openxmlformats.org/package/2006/metadata/core-properties' " w:xpath="/ns1:coreProperties[1]/ns0:creator[1]" w:storeItemID="{6C3C8BC8-F283-45AE-878A-BAB7291924A1}"/>
                                  <w:text/>
                                </w:sdtPr>
                                <w:sdtEndPr/>
                                <w:sdtContent>
                                  <w:p w14:paraId="670B112F" w14:textId="5056D734" w:rsidR="00E72B01" w:rsidRDefault="00E72B01">
                                    <w:pPr>
                                      <w:pStyle w:val="NoSpacing"/>
                                      <w:rPr>
                                        <w:color w:val="ED7D31" w:themeColor="accent2"/>
                                        <w:sz w:val="26"/>
                                        <w:szCs w:val="26"/>
                                      </w:rPr>
                                    </w:pPr>
                                    <w:r>
                                      <w:rPr>
                                        <w:color w:val="ED7D31" w:themeColor="accent2"/>
                                        <w:sz w:val="26"/>
                                        <w:szCs w:val="26"/>
                                      </w:rPr>
                                      <w:t>Adekoyejo Sobola (1601748)</w:t>
                                    </w:r>
                                  </w:p>
                                </w:sdtContent>
                              </w:sdt>
                              <w:p w14:paraId="2E9F325C" w14:textId="4C1BDD01" w:rsidR="00E72B01" w:rsidRDefault="00AC2F2C">
                                <w:pPr>
                                  <w:pStyle w:val="NoSpacing"/>
                                </w:pPr>
                                <w:sdt>
                                  <w:sdtPr>
                                    <w:rPr>
                                      <w:color w:val="44546A" w:themeColor="text2"/>
                                    </w:rPr>
                                    <w:alias w:val="Course"/>
                                    <w:tag w:val="Course"/>
                                    <w:id w:val="228038995"/>
                                    <w:dataBinding w:prefixMappings="xmlns:ns0='http://purl.org/dc/elements/1.1/' xmlns:ns1='http://schemas.openxmlformats.org/package/2006/metadata/core-properties' " w:xpath="/ns1:coreProperties[1]/ns1:category[1]" w:storeItemID="{6C3C8BC8-F283-45AE-878A-BAB7291924A1}"/>
                                    <w:text/>
                                  </w:sdtPr>
                                  <w:sdtEndPr/>
                                  <w:sdtContent>
                                    <w:r w:rsidR="00E72B01" w:rsidRPr="00463985">
                                      <w:rPr>
                                        <w:color w:val="44546A" w:themeColor="text2"/>
                                      </w:rPr>
                                      <w:t>INTERNATIONAL FINANCIAL MANAGEMENT (SBUS6113)</w:t>
                                    </w:r>
                                  </w:sdtContent>
                                </w:sdt>
                              </w:p>
                            </w:tc>
                          </w:tr>
                        </w:tbl>
                        <w:p w14:paraId="55A27A42" w14:textId="77777777" w:rsidR="00E72B01" w:rsidRDefault="00E72B01"/>
                      </w:txbxContent>
                    </v:textbox>
                    <w10:wrap anchorx="page" anchory="page"/>
                  </v:shape>
                </w:pict>
              </mc:Fallback>
            </mc:AlternateContent>
          </w:r>
          <w:r w:rsidRPr="006D4E22">
            <w:rPr>
              <w:rFonts w:ascii="Times New Roman" w:eastAsiaTheme="majorEastAsia" w:hAnsi="Times New Roman" w:cs="Times New Roman"/>
              <w:color w:val="2F5496" w:themeColor="accent1" w:themeShade="BF"/>
              <w:sz w:val="32"/>
              <w:szCs w:val="32"/>
            </w:rPr>
            <w:br w:type="page"/>
          </w:r>
        </w:p>
      </w:sdtContent>
    </w:sdt>
    <w:sdt>
      <w:sdtPr>
        <w:rPr>
          <w:rFonts w:ascii="Times New Roman" w:eastAsiaTheme="minorHAnsi" w:hAnsi="Times New Roman" w:cs="Times New Roman"/>
          <w:color w:val="auto"/>
          <w:sz w:val="22"/>
          <w:szCs w:val="22"/>
          <w:lang w:val="en-GB"/>
        </w:rPr>
        <w:id w:val="-2071642820"/>
        <w:docPartObj>
          <w:docPartGallery w:val="Table of Contents"/>
          <w:docPartUnique/>
        </w:docPartObj>
      </w:sdtPr>
      <w:sdtEndPr>
        <w:rPr>
          <w:b/>
          <w:bCs/>
          <w:noProof/>
        </w:rPr>
      </w:sdtEndPr>
      <w:sdtContent>
        <w:p w14:paraId="76B97B4F" w14:textId="5785C77D" w:rsidR="00983BD1" w:rsidRPr="006D4E22" w:rsidRDefault="00983BD1">
          <w:pPr>
            <w:pStyle w:val="TOCHeading"/>
            <w:rPr>
              <w:rFonts w:ascii="Times New Roman" w:hAnsi="Times New Roman" w:cs="Times New Roman"/>
            </w:rPr>
          </w:pPr>
          <w:r w:rsidRPr="006D4E22">
            <w:rPr>
              <w:rFonts w:ascii="Times New Roman" w:hAnsi="Times New Roman" w:cs="Times New Roman"/>
            </w:rPr>
            <w:t>Contents</w:t>
          </w:r>
        </w:p>
        <w:p w14:paraId="3F68388E" w14:textId="4A29384D" w:rsidR="006B07CC" w:rsidRDefault="00E95098">
          <w:pPr>
            <w:pStyle w:val="TOC1"/>
            <w:tabs>
              <w:tab w:val="right" w:leader="dot" w:pos="9016"/>
            </w:tabs>
            <w:rPr>
              <w:rFonts w:eastAsiaTheme="minorEastAsia"/>
              <w:noProof/>
              <w:lang w:eastAsia="en-GB"/>
            </w:rPr>
          </w:pPr>
          <w:r w:rsidRPr="006D4E22">
            <w:rPr>
              <w:rFonts w:ascii="Times New Roman" w:hAnsi="Times New Roman" w:cs="Times New Roman"/>
              <w:b/>
              <w:bCs/>
              <w:noProof/>
            </w:rPr>
            <w:fldChar w:fldCharType="begin"/>
          </w:r>
          <w:r w:rsidRPr="006D4E22">
            <w:rPr>
              <w:rFonts w:ascii="Times New Roman" w:hAnsi="Times New Roman" w:cs="Times New Roman"/>
              <w:b/>
              <w:bCs/>
              <w:noProof/>
            </w:rPr>
            <w:instrText xml:space="preserve"> TOC \o "1-3" \h \z \u </w:instrText>
          </w:r>
          <w:r w:rsidRPr="006D4E22">
            <w:rPr>
              <w:rFonts w:ascii="Times New Roman" w:hAnsi="Times New Roman" w:cs="Times New Roman"/>
              <w:b/>
              <w:bCs/>
              <w:noProof/>
            </w:rPr>
            <w:fldChar w:fldCharType="separate"/>
          </w:r>
          <w:hyperlink w:anchor="_Toc532421195" w:history="1">
            <w:r w:rsidR="006B07CC" w:rsidRPr="00EB1556">
              <w:rPr>
                <w:rStyle w:val="Hyperlink"/>
                <w:rFonts w:ascii="Times New Roman" w:hAnsi="Times New Roman" w:cs="Times New Roman"/>
                <w:b/>
                <w:noProof/>
              </w:rPr>
              <w:t>An Introduction to Islamic Finance (IsF)</w:t>
            </w:r>
            <w:r w:rsidR="006B07CC">
              <w:rPr>
                <w:noProof/>
                <w:webHidden/>
              </w:rPr>
              <w:tab/>
            </w:r>
            <w:r w:rsidR="006B07CC">
              <w:rPr>
                <w:noProof/>
                <w:webHidden/>
              </w:rPr>
              <w:fldChar w:fldCharType="begin"/>
            </w:r>
            <w:r w:rsidR="006B07CC">
              <w:rPr>
                <w:noProof/>
                <w:webHidden/>
              </w:rPr>
              <w:instrText xml:space="preserve"> PAGEREF _Toc532421195 \h </w:instrText>
            </w:r>
            <w:r w:rsidR="006B07CC">
              <w:rPr>
                <w:noProof/>
                <w:webHidden/>
              </w:rPr>
            </w:r>
            <w:r w:rsidR="006B07CC">
              <w:rPr>
                <w:noProof/>
                <w:webHidden/>
              </w:rPr>
              <w:fldChar w:fldCharType="separate"/>
            </w:r>
            <w:r w:rsidR="006B07CC">
              <w:rPr>
                <w:noProof/>
                <w:webHidden/>
              </w:rPr>
              <w:t>2</w:t>
            </w:r>
            <w:r w:rsidR="006B07CC">
              <w:rPr>
                <w:noProof/>
                <w:webHidden/>
              </w:rPr>
              <w:fldChar w:fldCharType="end"/>
            </w:r>
          </w:hyperlink>
        </w:p>
        <w:p w14:paraId="1C4E6B0B" w14:textId="20779D4A" w:rsidR="006B07CC" w:rsidRDefault="00AC2F2C">
          <w:pPr>
            <w:pStyle w:val="TOC1"/>
            <w:tabs>
              <w:tab w:val="right" w:leader="dot" w:pos="9016"/>
            </w:tabs>
            <w:rPr>
              <w:rFonts w:eastAsiaTheme="minorEastAsia"/>
              <w:noProof/>
              <w:lang w:eastAsia="en-GB"/>
            </w:rPr>
          </w:pPr>
          <w:hyperlink w:anchor="_Toc532421196" w:history="1">
            <w:r w:rsidR="006B07CC" w:rsidRPr="00EB1556">
              <w:rPr>
                <w:rStyle w:val="Hyperlink"/>
                <w:rFonts w:ascii="Times New Roman" w:hAnsi="Times New Roman" w:cs="Times New Roman"/>
                <w:b/>
                <w:noProof/>
              </w:rPr>
              <w:t>Principles to IsF</w:t>
            </w:r>
            <w:r w:rsidR="006B07CC">
              <w:rPr>
                <w:noProof/>
                <w:webHidden/>
              </w:rPr>
              <w:tab/>
            </w:r>
            <w:r w:rsidR="006B07CC">
              <w:rPr>
                <w:noProof/>
                <w:webHidden/>
              </w:rPr>
              <w:fldChar w:fldCharType="begin"/>
            </w:r>
            <w:r w:rsidR="006B07CC">
              <w:rPr>
                <w:noProof/>
                <w:webHidden/>
              </w:rPr>
              <w:instrText xml:space="preserve"> PAGEREF _Toc532421196 \h </w:instrText>
            </w:r>
            <w:r w:rsidR="006B07CC">
              <w:rPr>
                <w:noProof/>
                <w:webHidden/>
              </w:rPr>
            </w:r>
            <w:r w:rsidR="006B07CC">
              <w:rPr>
                <w:noProof/>
                <w:webHidden/>
              </w:rPr>
              <w:fldChar w:fldCharType="separate"/>
            </w:r>
            <w:r w:rsidR="006B07CC">
              <w:rPr>
                <w:noProof/>
                <w:webHidden/>
              </w:rPr>
              <w:t>2</w:t>
            </w:r>
            <w:r w:rsidR="006B07CC">
              <w:rPr>
                <w:noProof/>
                <w:webHidden/>
              </w:rPr>
              <w:fldChar w:fldCharType="end"/>
            </w:r>
          </w:hyperlink>
        </w:p>
        <w:p w14:paraId="076D351B" w14:textId="5667ADFF" w:rsidR="006B07CC" w:rsidRDefault="00AC2F2C">
          <w:pPr>
            <w:pStyle w:val="TOC1"/>
            <w:tabs>
              <w:tab w:val="right" w:leader="dot" w:pos="9016"/>
            </w:tabs>
            <w:rPr>
              <w:rFonts w:eastAsiaTheme="minorEastAsia"/>
              <w:noProof/>
              <w:lang w:eastAsia="en-GB"/>
            </w:rPr>
          </w:pPr>
          <w:hyperlink w:anchor="_Toc532421197" w:history="1">
            <w:r w:rsidR="006B07CC" w:rsidRPr="00EB1556">
              <w:rPr>
                <w:rStyle w:val="Hyperlink"/>
                <w:rFonts w:ascii="Times New Roman" w:hAnsi="Times New Roman" w:cs="Times New Roman"/>
                <w:b/>
                <w:noProof/>
              </w:rPr>
              <w:t>The Analyses of success of Islamic finance</w:t>
            </w:r>
            <w:r w:rsidR="006B07CC">
              <w:rPr>
                <w:noProof/>
                <w:webHidden/>
              </w:rPr>
              <w:tab/>
            </w:r>
            <w:r w:rsidR="006B07CC">
              <w:rPr>
                <w:noProof/>
                <w:webHidden/>
              </w:rPr>
              <w:fldChar w:fldCharType="begin"/>
            </w:r>
            <w:r w:rsidR="006B07CC">
              <w:rPr>
                <w:noProof/>
                <w:webHidden/>
              </w:rPr>
              <w:instrText xml:space="preserve"> PAGEREF _Toc532421197 \h </w:instrText>
            </w:r>
            <w:r w:rsidR="006B07CC">
              <w:rPr>
                <w:noProof/>
                <w:webHidden/>
              </w:rPr>
            </w:r>
            <w:r w:rsidR="006B07CC">
              <w:rPr>
                <w:noProof/>
                <w:webHidden/>
              </w:rPr>
              <w:fldChar w:fldCharType="separate"/>
            </w:r>
            <w:r w:rsidR="006B07CC">
              <w:rPr>
                <w:noProof/>
                <w:webHidden/>
              </w:rPr>
              <w:t>4</w:t>
            </w:r>
            <w:r w:rsidR="006B07CC">
              <w:rPr>
                <w:noProof/>
                <w:webHidden/>
              </w:rPr>
              <w:fldChar w:fldCharType="end"/>
            </w:r>
          </w:hyperlink>
        </w:p>
        <w:p w14:paraId="039AF174" w14:textId="08F3BC41" w:rsidR="006B07CC" w:rsidRDefault="00AC2F2C">
          <w:pPr>
            <w:pStyle w:val="TOC3"/>
            <w:tabs>
              <w:tab w:val="right" w:leader="dot" w:pos="9016"/>
            </w:tabs>
            <w:rPr>
              <w:rFonts w:eastAsiaTheme="minorEastAsia"/>
              <w:noProof/>
              <w:lang w:eastAsia="en-GB"/>
            </w:rPr>
          </w:pPr>
          <w:hyperlink w:anchor="_Toc532421198" w:history="1">
            <w:r w:rsidR="006B07CC" w:rsidRPr="00EB1556">
              <w:rPr>
                <w:rStyle w:val="Hyperlink"/>
                <w:rFonts w:ascii="Times New Roman" w:hAnsi="Times New Roman" w:cs="Times New Roman"/>
                <w:b/>
                <w:noProof/>
              </w:rPr>
              <w:t>No interest-based (Riba) transactions</w:t>
            </w:r>
            <w:r w:rsidR="006B07CC">
              <w:rPr>
                <w:noProof/>
                <w:webHidden/>
              </w:rPr>
              <w:tab/>
            </w:r>
            <w:r w:rsidR="006B07CC">
              <w:rPr>
                <w:noProof/>
                <w:webHidden/>
              </w:rPr>
              <w:fldChar w:fldCharType="begin"/>
            </w:r>
            <w:r w:rsidR="006B07CC">
              <w:rPr>
                <w:noProof/>
                <w:webHidden/>
              </w:rPr>
              <w:instrText xml:space="preserve"> PAGEREF _Toc532421198 \h </w:instrText>
            </w:r>
            <w:r w:rsidR="006B07CC">
              <w:rPr>
                <w:noProof/>
                <w:webHidden/>
              </w:rPr>
            </w:r>
            <w:r w:rsidR="006B07CC">
              <w:rPr>
                <w:noProof/>
                <w:webHidden/>
              </w:rPr>
              <w:fldChar w:fldCharType="separate"/>
            </w:r>
            <w:r w:rsidR="006B07CC">
              <w:rPr>
                <w:noProof/>
                <w:webHidden/>
              </w:rPr>
              <w:t>4</w:t>
            </w:r>
            <w:r w:rsidR="006B07CC">
              <w:rPr>
                <w:noProof/>
                <w:webHidden/>
              </w:rPr>
              <w:fldChar w:fldCharType="end"/>
            </w:r>
          </w:hyperlink>
        </w:p>
        <w:p w14:paraId="6A2D9BCC" w14:textId="332F2920" w:rsidR="006B07CC" w:rsidRDefault="00AC2F2C">
          <w:pPr>
            <w:pStyle w:val="TOC3"/>
            <w:tabs>
              <w:tab w:val="right" w:leader="dot" w:pos="9016"/>
            </w:tabs>
            <w:rPr>
              <w:rFonts w:eastAsiaTheme="minorEastAsia"/>
              <w:noProof/>
              <w:lang w:eastAsia="en-GB"/>
            </w:rPr>
          </w:pPr>
          <w:hyperlink w:anchor="_Toc532421199" w:history="1">
            <w:r w:rsidR="006B07CC" w:rsidRPr="00EB1556">
              <w:rPr>
                <w:rStyle w:val="Hyperlink"/>
                <w:rFonts w:ascii="Times New Roman" w:hAnsi="Times New Roman" w:cs="Times New Roman"/>
                <w:b/>
                <w:noProof/>
              </w:rPr>
              <w:t>Monumental Issuances in the Sukuk Market</w:t>
            </w:r>
            <w:r w:rsidR="006B07CC">
              <w:rPr>
                <w:noProof/>
                <w:webHidden/>
              </w:rPr>
              <w:tab/>
            </w:r>
            <w:r w:rsidR="006B07CC">
              <w:rPr>
                <w:noProof/>
                <w:webHidden/>
              </w:rPr>
              <w:fldChar w:fldCharType="begin"/>
            </w:r>
            <w:r w:rsidR="006B07CC">
              <w:rPr>
                <w:noProof/>
                <w:webHidden/>
              </w:rPr>
              <w:instrText xml:space="preserve"> PAGEREF _Toc532421199 \h </w:instrText>
            </w:r>
            <w:r w:rsidR="006B07CC">
              <w:rPr>
                <w:noProof/>
                <w:webHidden/>
              </w:rPr>
            </w:r>
            <w:r w:rsidR="006B07CC">
              <w:rPr>
                <w:noProof/>
                <w:webHidden/>
              </w:rPr>
              <w:fldChar w:fldCharType="separate"/>
            </w:r>
            <w:r w:rsidR="006B07CC">
              <w:rPr>
                <w:noProof/>
                <w:webHidden/>
              </w:rPr>
              <w:t>6</w:t>
            </w:r>
            <w:r w:rsidR="006B07CC">
              <w:rPr>
                <w:noProof/>
                <w:webHidden/>
              </w:rPr>
              <w:fldChar w:fldCharType="end"/>
            </w:r>
          </w:hyperlink>
        </w:p>
        <w:p w14:paraId="72BEC4D6" w14:textId="7A895B02" w:rsidR="006B07CC" w:rsidRDefault="00AC2F2C">
          <w:pPr>
            <w:pStyle w:val="TOC3"/>
            <w:tabs>
              <w:tab w:val="right" w:leader="dot" w:pos="9016"/>
            </w:tabs>
            <w:rPr>
              <w:rFonts w:eastAsiaTheme="minorEastAsia"/>
              <w:noProof/>
              <w:lang w:eastAsia="en-GB"/>
            </w:rPr>
          </w:pPr>
          <w:hyperlink w:anchor="_Toc532421200" w:history="1">
            <w:r w:rsidR="006B07CC" w:rsidRPr="00EB1556">
              <w:rPr>
                <w:rStyle w:val="Hyperlink"/>
                <w:rFonts w:ascii="Times New Roman" w:hAnsi="Times New Roman" w:cs="Times New Roman"/>
                <w:b/>
                <w:noProof/>
              </w:rPr>
              <w:t>Retail Demand and Government Support is Helping Boost Growth</w:t>
            </w:r>
            <w:r w:rsidR="006B07CC">
              <w:rPr>
                <w:noProof/>
                <w:webHidden/>
              </w:rPr>
              <w:tab/>
            </w:r>
            <w:r w:rsidR="006B07CC">
              <w:rPr>
                <w:noProof/>
                <w:webHidden/>
              </w:rPr>
              <w:fldChar w:fldCharType="begin"/>
            </w:r>
            <w:r w:rsidR="006B07CC">
              <w:rPr>
                <w:noProof/>
                <w:webHidden/>
              </w:rPr>
              <w:instrText xml:space="preserve"> PAGEREF _Toc532421200 \h </w:instrText>
            </w:r>
            <w:r w:rsidR="006B07CC">
              <w:rPr>
                <w:noProof/>
                <w:webHidden/>
              </w:rPr>
            </w:r>
            <w:r w:rsidR="006B07CC">
              <w:rPr>
                <w:noProof/>
                <w:webHidden/>
              </w:rPr>
              <w:fldChar w:fldCharType="separate"/>
            </w:r>
            <w:r w:rsidR="006B07CC">
              <w:rPr>
                <w:noProof/>
                <w:webHidden/>
              </w:rPr>
              <w:t>8</w:t>
            </w:r>
            <w:r w:rsidR="006B07CC">
              <w:rPr>
                <w:noProof/>
                <w:webHidden/>
              </w:rPr>
              <w:fldChar w:fldCharType="end"/>
            </w:r>
          </w:hyperlink>
        </w:p>
        <w:p w14:paraId="1B923CE1" w14:textId="3DEF4B1F" w:rsidR="006B07CC" w:rsidRDefault="00AC2F2C">
          <w:pPr>
            <w:pStyle w:val="TOC3"/>
            <w:tabs>
              <w:tab w:val="right" w:leader="dot" w:pos="9016"/>
            </w:tabs>
            <w:rPr>
              <w:rFonts w:eastAsiaTheme="minorEastAsia"/>
              <w:noProof/>
              <w:lang w:eastAsia="en-GB"/>
            </w:rPr>
          </w:pPr>
          <w:hyperlink w:anchor="_Toc532421201" w:history="1">
            <w:r w:rsidR="006B07CC" w:rsidRPr="00EB1556">
              <w:rPr>
                <w:rStyle w:val="Hyperlink"/>
                <w:rFonts w:ascii="Times New Roman" w:hAnsi="Times New Roman" w:cs="Times New Roman"/>
                <w:b/>
                <w:noProof/>
              </w:rPr>
              <w:t>Establish justice, Create wealth, employment and ethical</w:t>
            </w:r>
            <w:r w:rsidR="006B07CC">
              <w:rPr>
                <w:noProof/>
                <w:webHidden/>
              </w:rPr>
              <w:tab/>
            </w:r>
            <w:r w:rsidR="006B07CC">
              <w:rPr>
                <w:noProof/>
                <w:webHidden/>
              </w:rPr>
              <w:fldChar w:fldCharType="begin"/>
            </w:r>
            <w:r w:rsidR="006B07CC">
              <w:rPr>
                <w:noProof/>
                <w:webHidden/>
              </w:rPr>
              <w:instrText xml:space="preserve"> PAGEREF _Toc532421201 \h </w:instrText>
            </w:r>
            <w:r w:rsidR="006B07CC">
              <w:rPr>
                <w:noProof/>
                <w:webHidden/>
              </w:rPr>
            </w:r>
            <w:r w:rsidR="006B07CC">
              <w:rPr>
                <w:noProof/>
                <w:webHidden/>
              </w:rPr>
              <w:fldChar w:fldCharType="separate"/>
            </w:r>
            <w:r w:rsidR="006B07CC">
              <w:rPr>
                <w:noProof/>
                <w:webHidden/>
              </w:rPr>
              <w:t>10</w:t>
            </w:r>
            <w:r w:rsidR="006B07CC">
              <w:rPr>
                <w:noProof/>
                <w:webHidden/>
              </w:rPr>
              <w:fldChar w:fldCharType="end"/>
            </w:r>
          </w:hyperlink>
        </w:p>
        <w:p w14:paraId="54365662" w14:textId="2738F306" w:rsidR="006B07CC" w:rsidRDefault="00AC2F2C">
          <w:pPr>
            <w:pStyle w:val="TOC1"/>
            <w:tabs>
              <w:tab w:val="right" w:leader="dot" w:pos="9016"/>
            </w:tabs>
            <w:rPr>
              <w:rFonts w:eastAsiaTheme="minorEastAsia"/>
              <w:noProof/>
              <w:lang w:eastAsia="en-GB"/>
            </w:rPr>
          </w:pPr>
          <w:hyperlink w:anchor="_Toc532421202" w:history="1">
            <w:r w:rsidR="006B07CC" w:rsidRPr="00EB1556">
              <w:rPr>
                <w:rStyle w:val="Hyperlink"/>
                <w:rFonts w:ascii="Times New Roman" w:hAnsi="Times New Roman" w:cs="Times New Roman"/>
                <w:b/>
                <w:noProof/>
              </w:rPr>
              <w:t>Islamic finance in economic boom and bust</w:t>
            </w:r>
            <w:r w:rsidR="006B07CC">
              <w:rPr>
                <w:noProof/>
                <w:webHidden/>
              </w:rPr>
              <w:tab/>
            </w:r>
            <w:r w:rsidR="006B07CC">
              <w:rPr>
                <w:noProof/>
                <w:webHidden/>
              </w:rPr>
              <w:fldChar w:fldCharType="begin"/>
            </w:r>
            <w:r w:rsidR="006B07CC">
              <w:rPr>
                <w:noProof/>
                <w:webHidden/>
              </w:rPr>
              <w:instrText xml:space="preserve"> PAGEREF _Toc532421202 \h </w:instrText>
            </w:r>
            <w:r w:rsidR="006B07CC">
              <w:rPr>
                <w:noProof/>
                <w:webHidden/>
              </w:rPr>
            </w:r>
            <w:r w:rsidR="006B07CC">
              <w:rPr>
                <w:noProof/>
                <w:webHidden/>
              </w:rPr>
              <w:fldChar w:fldCharType="separate"/>
            </w:r>
            <w:r w:rsidR="006B07CC">
              <w:rPr>
                <w:noProof/>
                <w:webHidden/>
              </w:rPr>
              <w:t>11</w:t>
            </w:r>
            <w:r w:rsidR="006B07CC">
              <w:rPr>
                <w:noProof/>
                <w:webHidden/>
              </w:rPr>
              <w:fldChar w:fldCharType="end"/>
            </w:r>
          </w:hyperlink>
        </w:p>
        <w:p w14:paraId="439CD4DA" w14:textId="156EBF83" w:rsidR="006B07CC" w:rsidRDefault="00AC2F2C">
          <w:pPr>
            <w:pStyle w:val="TOC1"/>
            <w:tabs>
              <w:tab w:val="right" w:leader="dot" w:pos="9016"/>
            </w:tabs>
            <w:rPr>
              <w:rFonts w:eastAsiaTheme="minorEastAsia"/>
              <w:noProof/>
              <w:lang w:eastAsia="en-GB"/>
            </w:rPr>
          </w:pPr>
          <w:hyperlink w:anchor="_Toc532421203" w:history="1">
            <w:r w:rsidR="006B07CC" w:rsidRPr="00EB1556">
              <w:rPr>
                <w:rStyle w:val="Hyperlink"/>
                <w:rFonts w:ascii="Times New Roman" w:hAnsi="Times New Roman" w:cs="Times New Roman"/>
                <w:b/>
                <w:noProof/>
              </w:rPr>
              <w:t>Financial stability and risk management in Islamic finance</w:t>
            </w:r>
            <w:r w:rsidR="006B07CC">
              <w:rPr>
                <w:noProof/>
                <w:webHidden/>
              </w:rPr>
              <w:tab/>
            </w:r>
            <w:r w:rsidR="006B07CC">
              <w:rPr>
                <w:noProof/>
                <w:webHidden/>
              </w:rPr>
              <w:fldChar w:fldCharType="begin"/>
            </w:r>
            <w:r w:rsidR="006B07CC">
              <w:rPr>
                <w:noProof/>
                <w:webHidden/>
              </w:rPr>
              <w:instrText xml:space="preserve"> PAGEREF _Toc532421203 \h </w:instrText>
            </w:r>
            <w:r w:rsidR="006B07CC">
              <w:rPr>
                <w:noProof/>
                <w:webHidden/>
              </w:rPr>
            </w:r>
            <w:r w:rsidR="006B07CC">
              <w:rPr>
                <w:noProof/>
                <w:webHidden/>
              </w:rPr>
              <w:fldChar w:fldCharType="separate"/>
            </w:r>
            <w:r w:rsidR="006B07CC">
              <w:rPr>
                <w:noProof/>
                <w:webHidden/>
              </w:rPr>
              <w:t>16</w:t>
            </w:r>
            <w:r w:rsidR="006B07CC">
              <w:rPr>
                <w:noProof/>
                <w:webHidden/>
              </w:rPr>
              <w:fldChar w:fldCharType="end"/>
            </w:r>
          </w:hyperlink>
        </w:p>
        <w:p w14:paraId="729E9492" w14:textId="7A3B2608" w:rsidR="006B07CC" w:rsidRDefault="00AC2F2C">
          <w:pPr>
            <w:pStyle w:val="TOC1"/>
            <w:tabs>
              <w:tab w:val="right" w:leader="dot" w:pos="9016"/>
            </w:tabs>
            <w:rPr>
              <w:rFonts w:eastAsiaTheme="minorEastAsia"/>
              <w:noProof/>
              <w:lang w:eastAsia="en-GB"/>
            </w:rPr>
          </w:pPr>
          <w:hyperlink w:anchor="_Toc532421204" w:history="1">
            <w:r w:rsidR="006B07CC" w:rsidRPr="00EB1556">
              <w:rPr>
                <w:rStyle w:val="Hyperlink"/>
                <w:rFonts w:ascii="Times New Roman" w:hAnsi="Times New Roman" w:cs="Times New Roman"/>
                <w:b/>
                <w:noProof/>
              </w:rPr>
              <w:t>Recommendations</w:t>
            </w:r>
            <w:r w:rsidR="006B07CC">
              <w:rPr>
                <w:noProof/>
                <w:webHidden/>
              </w:rPr>
              <w:tab/>
            </w:r>
            <w:r w:rsidR="006B07CC">
              <w:rPr>
                <w:noProof/>
                <w:webHidden/>
              </w:rPr>
              <w:fldChar w:fldCharType="begin"/>
            </w:r>
            <w:r w:rsidR="006B07CC">
              <w:rPr>
                <w:noProof/>
                <w:webHidden/>
              </w:rPr>
              <w:instrText xml:space="preserve"> PAGEREF _Toc532421204 \h </w:instrText>
            </w:r>
            <w:r w:rsidR="006B07CC">
              <w:rPr>
                <w:noProof/>
                <w:webHidden/>
              </w:rPr>
            </w:r>
            <w:r w:rsidR="006B07CC">
              <w:rPr>
                <w:noProof/>
                <w:webHidden/>
              </w:rPr>
              <w:fldChar w:fldCharType="separate"/>
            </w:r>
            <w:r w:rsidR="006B07CC">
              <w:rPr>
                <w:noProof/>
                <w:webHidden/>
              </w:rPr>
              <w:t>21</w:t>
            </w:r>
            <w:r w:rsidR="006B07CC">
              <w:rPr>
                <w:noProof/>
                <w:webHidden/>
              </w:rPr>
              <w:fldChar w:fldCharType="end"/>
            </w:r>
          </w:hyperlink>
        </w:p>
        <w:p w14:paraId="48B69C06" w14:textId="313B3487" w:rsidR="006B07CC" w:rsidRDefault="00AC2F2C">
          <w:pPr>
            <w:pStyle w:val="TOC1"/>
            <w:tabs>
              <w:tab w:val="right" w:leader="dot" w:pos="9016"/>
            </w:tabs>
            <w:rPr>
              <w:rFonts w:eastAsiaTheme="minorEastAsia"/>
              <w:noProof/>
              <w:lang w:eastAsia="en-GB"/>
            </w:rPr>
          </w:pPr>
          <w:hyperlink w:anchor="_Toc532421205" w:history="1">
            <w:r w:rsidR="006B07CC" w:rsidRPr="00EB1556">
              <w:rPr>
                <w:rStyle w:val="Hyperlink"/>
                <w:rFonts w:ascii="Times New Roman" w:hAnsi="Times New Roman" w:cs="Times New Roman"/>
                <w:b/>
                <w:noProof/>
              </w:rPr>
              <w:t>References</w:t>
            </w:r>
            <w:r w:rsidR="006B07CC">
              <w:rPr>
                <w:noProof/>
                <w:webHidden/>
              </w:rPr>
              <w:tab/>
            </w:r>
            <w:r w:rsidR="006B07CC">
              <w:rPr>
                <w:noProof/>
                <w:webHidden/>
              </w:rPr>
              <w:fldChar w:fldCharType="begin"/>
            </w:r>
            <w:r w:rsidR="006B07CC">
              <w:rPr>
                <w:noProof/>
                <w:webHidden/>
              </w:rPr>
              <w:instrText xml:space="preserve"> PAGEREF _Toc532421205 \h </w:instrText>
            </w:r>
            <w:r w:rsidR="006B07CC">
              <w:rPr>
                <w:noProof/>
                <w:webHidden/>
              </w:rPr>
            </w:r>
            <w:r w:rsidR="006B07CC">
              <w:rPr>
                <w:noProof/>
                <w:webHidden/>
              </w:rPr>
              <w:fldChar w:fldCharType="separate"/>
            </w:r>
            <w:r w:rsidR="006B07CC">
              <w:rPr>
                <w:noProof/>
                <w:webHidden/>
              </w:rPr>
              <w:t>22</w:t>
            </w:r>
            <w:r w:rsidR="006B07CC">
              <w:rPr>
                <w:noProof/>
                <w:webHidden/>
              </w:rPr>
              <w:fldChar w:fldCharType="end"/>
            </w:r>
          </w:hyperlink>
        </w:p>
        <w:p w14:paraId="208C7D1B" w14:textId="3447A4CF" w:rsidR="006B07CC" w:rsidRDefault="00AC2F2C">
          <w:pPr>
            <w:pStyle w:val="TOC1"/>
            <w:tabs>
              <w:tab w:val="right" w:leader="dot" w:pos="9016"/>
            </w:tabs>
            <w:rPr>
              <w:rFonts w:eastAsiaTheme="minorEastAsia"/>
              <w:noProof/>
              <w:lang w:eastAsia="en-GB"/>
            </w:rPr>
          </w:pPr>
          <w:hyperlink w:anchor="_Toc532421206" w:history="1">
            <w:r w:rsidR="006B07CC" w:rsidRPr="00EB1556">
              <w:rPr>
                <w:rStyle w:val="Hyperlink"/>
                <w:rFonts w:ascii="Times New Roman" w:hAnsi="Times New Roman" w:cs="Times New Roman"/>
                <w:b/>
                <w:noProof/>
              </w:rPr>
              <w:t>Bibliography</w:t>
            </w:r>
            <w:r w:rsidR="006B07CC">
              <w:rPr>
                <w:noProof/>
                <w:webHidden/>
              </w:rPr>
              <w:tab/>
            </w:r>
            <w:r w:rsidR="006B07CC">
              <w:rPr>
                <w:noProof/>
                <w:webHidden/>
              </w:rPr>
              <w:fldChar w:fldCharType="begin"/>
            </w:r>
            <w:r w:rsidR="006B07CC">
              <w:rPr>
                <w:noProof/>
                <w:webHidden/>
              </w:rPr>
              <w:instrText xml:space="preserve"> PAGEREF _Toc532421206 \h </w:instrText>
            </w:r>
            <w:r w:rsidR="006B07CC">
              <w:rPr>
                <w:noProof/>
                <w:webHidden/>
              </w:rPr>
            </w:r>
            <w:r w:rsidR="006B07CC">
              <w:rPr>
                <w:noProof/>
                <w:webHidden/>
              </w:rPr>
              <w:fldChar w:fldCharType="separate"/>
            </w:r>
            <w:r w:rsidR="006B07CC">
              <w:rPr>
                <w:noProof/>
                <w:webHidden/>
              </w:rPr>
              <w:t>28</w:t>
            </w:r>
            <w:r w:rsidR="006B07CC">
              <w:rPr>
                <w:noProof/>
                <w:webHidden/>
              </w:rPr>
              <w:fldChar w:fldCharType="end"/>
            </w:r>
          </w:hyperlink>
        </w:p>
        <w:p w14:paraId="44BC79EA" w14:textId="597382A7" w:rsidR="00983BD1" w:rsidRPr="006D4E22" w:rsidRDefault="00E95098">
          <w:pPr>
            <w:rPr>
              <w:rFonts w:ascii="Times New Roman" w:hAnsi="Times New Roman" w:cs="Times New Roman"/>
            </w:rPr>
          </w:pPr>
          <w:r w:rsidRPr="006D4E22">
            <w:rPr>
              <w:rFonts w:ascii="Times New Roman" w:hAnsi="Times New Roman" w:cs="Times New Roman"/>
              <w:b/>
              <w:bCs/>
              <w:noProof/>
            </w:rPr>
            <w:fldChar w:fldCharType="end"/>
          </w:r>
        </w:p>
      </w:sdtContent>
    </w:sdt>
    <w:p w14:paraId="3B1D4C2A" w14:textId="77777777" w:rsidR="000C783A" w:rsidRPr="006D4E22" w:rsidRDefault="000C783A">
      <w:pPr>
        <w:rPr>
          <w:rFonts w:ascii="Times New Roman" w:hAnsi="Times New Roman" w:cs="Times New Roman"/>
        </w:rPr>
      </w:pPr>
    </w:p>
    <w:p w14:paraId="3FE0F25F" w14:textId="288D94F6" w:rsidR="00983BD1" w:rsidRPr="006D4E22" w:rsidRDefault="00983BD1" w:rsidP="000C783A">
      <w:pPr>
        <w:rPr>
          <w:rFonts w:ascii="Times New Roman" w:hAnsi="Times New Roman" w:cs="Times New Roman"/>
        </w:rPr>
      </w:pPr>
      <w:r w:rsidRPr="006D4E22">
        <w:rPr>
          <w:rFonts w:ascii="Times New Roman" w:hAnsi="Times New Roman" w:cs="Times New Roman"/>
        </w:rPr>
        <w:br w:type="page"/>
      </w:r>
    </w:p>
    <w:p w14:paraId="268486F6" w14:textId="6401CA72" w:rsidR="00374243" w:rsidRPr="00C97ABE" w:rsidRDefault="00580F34" w:rsidP="005A088A">
      <w:pPr>
        <w:pStyle w:val="Heading1"/>
        <w:ind w:left="57"/>
        <w:rPr>
          <w:rFonts w:ascii="Times New Roman" w:hAnsi="Times New Roman" w:cs="Times New Roman"/>
          <w:b/>
          <w:color w:val="auto"/>
        </w:rPr>
      </w:pPr>
      <w:bookmarkStart w:id="0" w:name="_Toc532421195"/>
      <w:r w:rsidRPr="00C97ABE">
        <w:rPr>
          <w:rFonts w:ascii="Times New Roman" w:hAnsi="Times New Roman" w:cs="Times New Roman"/>
          <w:b/>
          <w:color w:val="auto"/>
        </w:rPr>
        <w:lastRenderedPageBreak/>
        <w:t xml:space="preserve">An </w:t>
      </w:r>
      <w:r w:rsidR="00F7600A" w:rsidRPr="00C97ABE">
        <w:rPr>
          <w:rFonts w:ascii="Times New Roman" w:hAnsi="Times New Roman" w:cs="Times New Roman"/>
          <w:b/>
          <w:color w:val="auto"/>
        </w:rPr>
        <w:t>I</w:t>
      </w:r>
      <w:r w:rsidR="00185EC3" w:rsidRPr="00C97ABE">
        <w:rPr>
          <w:rFonts w:ascii="Times New Roman" w:hAnsi="Times New Roman" w:cs="Times New Roman"/>
          <w:b/>
          <w:color w:val="auto"/>
        </w:rPr>
        <w:t>ntroduction to</w:t>
      </w:r>
      <w:r w:rsidRPr="00C97ABE">
        <w:rPr>
          <w:rFonts w:ascii="Times New Roman" w:hAnsi="Times New Roman" w:cs="Times New Roman"/>
          <w:b/>
          <w:color w:val="auto"/>
        </w:rPr>
        <w:t xml:space="preserve"> Islamic Finance</w:t>
      </w:r>
      <w:r w:rsidR="004D209F" w:rsidRPr="00C97ABE">
        <w:rPr>
          <w:rFonts w:ascii="Times New Roman" w:hAnsi="Times New Roman" w:cs="Times New Roman"/>
          <w:b/>
          <w:color w:val="auto"/>
        </w:rPr>
        <w:t xml:space="preserve"> </w:t>
      </w:r>
      <w:r w:rsidR="00C21202" w:rsidRPr="00C97ABE">
        <w:rPr>
          <w:rFonts w:ascii="Times New Roman" w:hAnsi="Times New Roman" w:cs="Times New Roman"/>
          <w:b/>
          <w:color w:val="auto"/>
        </w:rPr>
        <w:t>(I</w:t>
      </w:r>
      <w:r w:rsidR="00A445D2" w:rsidRPr="00C97ABE">
        <w:rPr>
          <w:rFonts w:ascii="Times New Roman" w:hAnsi="Times New Roman" w:cs="Times New Roman"/>
          <w:b/>
          <w:color w:val="auto"/>
        </w:rPr>
        <w:t>s</w:t>
      </w:r>
      <w:r w:rsidR="00C21202" w:rsidRPr="00C97ABE">
        <w:rPr>
          <w:rFonts w:ascii="Times New Roman" w:hAnsi="Times New Roman" w:cs="Times New Roman"/>
          <w:b/>
          <w:color w:val="auto"/>
        </w:rPr>
        <w:t>F)</w:t>
      </w:r>
      <w:bookmarkEnd w:id="0"/>
    </w:p>
    <w:p w14:paraId="7CEFB78C" w14:textId="77777777" w:rsidR="00C2007B" w:rsidRPr="006D4E22" w:rsidRDefault="00C2007B" w:rsidP="00C2007B">
      <w:pPr>
        <w:rPr>
          <w:rFonts w:ascii="Times New Roman" w:hAnsi="Times New Roman" w:cs="Times New Roman"/>
        </w:rPr>
      </w:pPr>
    </w:p>
    <w:p w14:paraId="797DBBB4" w14:textId="33F35BD0" w:rsidR="00815E99" w:rsidRDefault="00CE6757" w:rsidP="0059016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53FE1" w:rsidRPr="006D4E22">
        <w:rPr>
          <w:rFonts w:ascii="Times New Roman" w:hAnsi="Times New Roman" w:cs="Times New Roman"/>
          <w:sz w:val="24"/>
          <w:szCs w:val="24"/>
        </w:rPr>
        <w:t>Islamic finance has been around for over 1</w:t>
      </w:r>
      <w:r w:rsidR="00F13119" w:rsidRPr="006D4E22">
        <w:rPr>
          <w:rFonts w:ascii="Times New Roman" w:hAnsi="Times New Roman" w:cs="Times New Roman"/>
          <w:sz w:val="24"/>
          <w:szCs w:val="24"/>
        </w:rPr>
        <w:t>4</w:t>
      </w:r>
      <w:r w:rsidR="00F53FE1" w:rsidRPr="006D4E22">
        <w:rPr>
          <w:rFonts w:ascii="Times New Roman" w:hAnsi="Times New Roman" w:cs="Times New Roman"/>
          <w:sz w:val="24"/>
          <w:szCs w:val="24"/>
        </w:rPr>
        <w:t>00 years</w:t>
      </w:r>
      <w:r w:rsidR="009E6635" w:rsidRPr="006D4E22">
        <w:rPr>
          <w:rFonts w:ascii="Times New Roman" w:hAnsi="Times New Roman" w:cs="Times New Roman"/>
          <w:sz w:val="24"/>
          <w:szCs w:val="24"/>
        </w:rPr>
        <w:t xml:space="preserve">, it has its </w:t>
      </w:r>
      <w:r w:rsidR="00D85AF2" w:rsidRPr="006D4E22">
        <w:rPr>
          <w:rFonts w:ascii="Times New Roman" w:hAnsi="Times New Roman" w:cs="Times New Roman"/>
          <w:sz w:val="24"/>
          <w:szCs w:val="24"/>
        </w:rPr>
        <w:t>foundation</w:t>
      </w:r>
      <w:r w:rsidR="009E6635" w:rsidRPr="006D4E22">
        <w:rPr>
          <w:rFonts w:ascii="Times New Roman" w:hAnsi="Times New Roman" w:cs="Times New Roman"/>
          <w:sz w:val="24"/>
          <w:szCs w:val="24"/>
        </w:rPr>
        <w:t xml:space="preserve"> in Islam. </w:t>
      </w:r>
      <w:r w:rsidR="00825B67" w:rsidRPr="006D4E22">
        <w:rPr>
          <w:rFonts w:ascii="Times New Roman" w:hAnsi="Times New Roman" w:cs="Times New Roman"/>
          <w:sz w:val="24"/>
          <w:szCs w:val="24"/>
        </w:rPr>
        <w:t xml:space="preserve">According to </w:t>
      </w:r>
      <w:r w:rsidR="00BF3590" w:rsidRPr="006D4E22">
        <w:rPr>
          <w:rFonts w:ascii="Times New Roman" w:hAnsi="Times New Roman" w:cs="Times New Roman"/>
          <w:noProof/>
          <w:sz w:val="24"/>
          <w:szCs w:val="24"/>
        </w:rPr>
        <w:t xml:space="preserve">Deloitte </w:t>
      </w:r>
      <w:r w:rsidR="000352B5">
        <w:rPr>
          <w:rFonts w:ascii="Times New Roman" w:hAnsi="Times New Roman" w:cs="Times New Roman"/>
          <w:noProof/>
          <w:sz w:val="24"/>
          <w:szCs w:val="24"/>
        </w:rPr>
        <w:t>(</w:t>
      </w:r>
      <w:r w:rsidR="00BF3590" w:rsidRPr="006D4E22">
        <w:rPr>
          <w:rFonts w:ascii="Times New Roman" w:hAnsi="Times New Roman" w:cs="Times New Roman"/>
          <w:noProof/>
          <w:sz w:val="24"/>
          <w:szCs w:val="24"/>
        </w:rPr>
        <w:t>2018)</w:t>
      </w:r>
      <w:r w:rsidR="00825B67" w:rsidRPr="006D4E22">
        <w:rPr>
          <w:rFonts w:ascii="Times New Roman" w:hAnsi="Times New Roman" w:cs="Times New Roman"/>
          <w:sz w:val="24"/>
          <w:szCs w:val="24"/>
        </w:rPr>
        <w:t xml:space="preserve">, </w:t>
      </w:r>
      <w:r w:rsidR="00F51C54" w:rsidRPr="006D4E22">
        <w:rPr>
          <w:rFonts w:ascii="Times New Roman" w:hAnsi="Times New Roman" w:cs="Times New Roman"/>
          <w:sz w:val="24"/>
          <w:szCs w:val="24"/>
        </w:rPr>
        <w:t>the</w:t>
      </w:r>
      <w:r w:rsidR="00D60703" w:rsidRPr="006D4E22">
        <w:rPr>
          <w:rFonts w:ascii="Times New Roman" w:hAnsi="Times New Roman" w:cs="Times New Roman"/>
          <w:sz w:val="24"/>
          <w:szCs w:val="24"/>
        </w:rPr>
        <w:t xml:space="preserve"> first </w:t>
      </w:r>
      <w:r w:rsidR="00825B67" w:rsidRPr="006D4E22">
        <w:rPr>
          <w:rFonts w:ascii="Times New Roman" w:hAnsi="Times New Roman" w:cs="Times New Roman"/>
          <w:sz w:val="24"/>
          <w:szCs w:val="24"/>
        </w:rPr>
        <w:t>Islamic finance</w:t>
      </w:r>
      <w:r w:rsidR="00345EDC">
        <w:rPr>
          <w:rFonts w:ascii="Times New Roman" w:hAnsi="Times New Roman" w:cs="Times New Roman"/>
          <w:sz w:val="24"/>
          <w:szCs w:val="24"/>
        </w:rPr>
        <w:t xml:space="preserve"> </w:t>
      </w:r>
      <w:r w:rsidR="00345EDC" w:rsidRPr="00345EDC">
        <w:rPr>
          <w:rFonts w:ascii="Times New Roman" w:hAnsi="Times New Roman" w:cs="Times New Roman"/>
          <w:sz w:val="24"/>
          <w:szCs w:val="24"/>
        </w:rPr>
        <w:t>(IsF)</w:t>
      </w:r>
      <w:r w:rsidR="00825B67" w:rsidRPr="006D4E22">
        <w:rPr>
          <w:rFonts w:ascii="Times New Roman" w:hAnsi="Times New Roman" w:cs="Times New Roman"/>
          <w:sz w:val="24"/>
          <w:szCs w:val="24"/>
        </w:rPr>
        <w:t xml:space="preserve"> </w:t>
      </w:r>
      <w:r w:rsidR="00386F44" w:rsidRPr="006D4E22">
        <w:rPr>
          <w:rFonts w:ascii="Times New Roman" w:hAnsi="Times New Roman" w:cs="Times New Roman"/>
          <w:sz w:val="24"/>
          <w:szCs w:val="24"/>
        </w:rPr>
        <w:t xml:space="preserve">was </w:t>
      </w:r>
      <w:r w:rsidR="00F51C54" w:rsidRPr="006D4E22">
        <w:rPr>
          <w:rFonts w:ascii="Times New Roman" w:hAnsi="Times New Roman" w:cs="Times New Roman"/>
          <w:sz w:val="24"/>
          <w:szCs w:val="24"/>
        </w:rPr>
        <w:t xml:space="preserve">started in </w:t>
      </w:r>
      <w:r w:rsidR="008219B0" w:rsidRPr="006D4E22">
        <w:rPr>
          <w:rFonts w:ascii="Times New Roman" w:hAnsi="Times New Roman" w:cs="Times New Roman"/>
          <w:sz w:val="24"/>
          <w:szCs w:val="24"/>
        </w:rPr>
        <w:t>Egypt and</w:t>
      </w:r>
      <w:r w:rsidR="008219B0" w:rsidRPr="006D4E22">
        <w:rPr>
          <w:rFonts w:ascii="Times New Roman" w:hAnsi="Times New Roman" w:cs="Times New Roman"/>
        </w:rPr>
        <w:t xml:space="preserve"> </w:t>
      </w:r>
      <w:r w:rsidR="008219B0" w:rsidRPr="006D4E22">
        <w:rPr>
          <w:rFonts w:ascii="Times New Roman" w:hAnsi="Times New Roman" w:cs="Times New Roman"/>
          <w:sz w:val="24"/>
          <w:szCs w:val="24"/>
        </w:rPr>
        <w:t>Malaysia in</w:t>
      </w:r>
      <w:r w:rsidR="00825B67" w:rsidRPr="006D4E22">
        <w:rPr>
          <w:rFonts w:ascii="Times New Roman" w:hAnsi="Times New Roman" w:cs="Times New Roman"/>
          <w:sz w:val="24"/>
          <w:szCs w:val="24"/>
        </w:rPr>
        <w:t xml:space="preserve"> the 1960s</w:t>
      </w:r>
      <w:r w:rsidR="008219B0" w:rsidRPr="006D4E22">
        <w:rPr>
          <w:rFonts w:ascii="Times New Roman" w:hAnsi="Times New Roman" w:cs="Times New Roman"/>
          <w:sz w:val="24"/>
          <w:szCs w:val="24"/>
        </w:rPr>
        <w:t>.</w:t>
      </w:r>
      <w:r w:rsidR="00386F44" w:rsidRPr="006D4E22">
        <w:rPr>
          <w:rFonts w:ascii="Times New Roman" w:hAnsi="Times New Roman" w:cs="Times New Roman"/>
          <w:sz w:val="24"/>
          <w:szCs w:val="24"/>
        </w:rPr>
        <w:t xml:space="preserve"> </w:t>
      </w:r>
      <w:r w:rsidR="00CF5CC5">
        <w:rPr>
          <w:rFonts w:ascii="Times New Roman" w:hAnsi="Times New Roman" w:cs="Times New Roman"/>
          <w:sz w:val="24"/>
          <w:szCs w:val="24"/>
        </w:rPr>
        <w:t>W</w:t>
      </w:r>
      <w:r w:rsidR="0042200A" w:rsidRPr="006D4E22">
        <w:rPr>
          <w:rFonts w:ascii="Times New Roman" w:hAnsi="Times New Roman" w:cs="Times New Roman"/>
          <w:sz w:val="24"/>
          <w:szCs w:val="24"/>
        </w:rPr>
        <w:t xml:space="preserve">hilst the </w:t>
      </w:r>
      <w:r w:rsidR="00C961B9" w:rsidRPr="00C961B9">
        <w:rPr>
          <w:rFonts w:ascii="Times New Roman" w:hAnsi="Times New Roman" w:cs="Times New Roman"/>
          <w:noProof/>
          <w:sz w:val="24"/>
          <w:szCs w:val="24"/>
        </w:rPr>
        <w:t>UKTI</w:t>
      </w:r>
      <w:r w:rsidR="00C961B9">
        <w:rPr>
          <w:rFonts w:ascii="Times New Roman" w:hAnsi="Times New Roman" w:cs="Times New Roman"/>
          <w:noProof/>
          <w:sz w:val="24"/>
          <w:szCs w:val="24"/>
        </w:rPr>
        <w:t xml:space="preserve"> </w:t>
      </w:r>
      <w:r w:rsidR="00C961B9" w:rsidRPr="00C961B9">
        <w:rPr>
          <w:rFonts w:ascii="Times New Roman" w:hAnsi="Times New Roman" w:cs="Times New Roman"/>
          <w:noProof/>
          <w:sz w:val="24"/>
          <w:szCs w:val="24"/>
        </w:rPr>
        <w:t xml:space="preserve"> </w:t>
      </w:r>
      <w:r w:rsidR="00C961B9">
        <w:rPr>
          <w:rFonts w:ascii="Times New Roman" w:hAnsi="Times New Roman" w:cs="Times New Roman"/>
          <w:noProof/>
          <w:sz w:val="24"/>
          <w:szCs w:val="24"/>
        </w:rPr>
        <w:t>(</w:t>
      </w:r>
      <w:r w:rsidR="00C961B9" w:rsidRPr="00C961B9">
        <w:rPr>
          <w:rFonts w:ascii="Times New Roman" w:hAnsi="Times New Roman" w:cs="Times New Roman"/>
          <w:noProof/>
          <w:sz w:val="24"/>
          <w:szCs w:val="24"/>
        </w:rPr>
        <w:t>2014)</w:t>
      </w:r>
      <w:r w:rsidR="00386F44" w:rsidRPr="006D4E22">
        <w:rPr>
          <w:rFonts w:ascii="Times New Roman" w:hAnsi="Times New Roman" w:cs="Times New Roman"/>
          <w:sz w:val="24"/>
          <w:szCs w:val="24"/>
        </w:rPr>
        <w:t>,</w:t>
      </w:r>
      <w:r w:rsidR="002F178F" w:rsidRPr="006D4E22">
        <w:rPr>
          <w:rFonts w:ascii="Times New Roman" w:hAnsi="Times New Roman" w:cs="Times New Roman"/>
          <w:sz w:val="24"/>
          <w:szCs w:val="24"/>
        </w:rPr>
        <w:t xml:space="preserve"> suggested</w:t>
      </w:r>
      <w:r w:rsidR="00386F44" w:rsidRPr="006D4E22">
        <w:rPr>
          <w:rFonts w:ascii="Times New Roman" w:hAnsi="Times New Roman" w:cs="Times New Roman"/>
          <w:sz w:val="24"/>
          <w:szCs w:val="24"/>
        </w:rPr>
        <w:t xml:space="preserve"> </w:t>
      </w:r>
      <w:r w:rsidR="00CF5CC5">
        <w:rPr>
          <w:rFonts w:ascii="Times New Roman" w:hAnsi="Times New Roman" w:cs="Times New Roman"/>
          <w:sz w:val="24"/>
          <w:szCs w:val="24"/>
        </w:rPr>
        <w:t xml:space="preserve">that </w:t>
      </w:r>
      <w:r w:rsidR="00571868" w:rsidRPr="006D4E22">
        <w:rPr>
          <w:rFonts w:ascii="Times New Roman" w:hAnsi="Times New Roman" w:cs="Times New Roman"/>
          <w:sz w:val="24"/>
          <w:szCs w:val="24"/>
        </w:rPr>
        <w:t xml:space="preserve">the modern </w:t>
      </w:r>
      <w:r w:rsidR="00CF5CC5" w:rsidRPr="00CF5CC5">
        <w:rPr>
          <w:rFonts w:ascii="Times New Roman" w:hAnsi="Times New Roman" w:cs="Times New Roman"/>
          <w:sz w:val="24"/>
          <w:szCs w:val="24"/>
        </w:rPr>
        <w:t>IsF</w:t>
      </w:r>
      <w:r w:rsidR="00CF5CC5">
        <w:rPr>
          <w:rFonts w:ascii="Times New Roman" w:hAnsi="Times New Roman" w:cs="Times New Roman"/>
          <w:sz w:val="24"/>
          <w:szCs w:val="24"/>
        </w:rPr>
        <w:t xml:space="preserve"> </w:t>
      </w:r>
      <w:r w:rsidR="00571868" w:rsidRPr="006D4E22">
        <w:rPr>
          <w:rFonts w:ascii="Times New Roman" w:hAnsi="Times New Roman" w:cs="Times New Roman"/>
          <w:sz w:val="24"/>
          <w:szCs w:val="24"/>
        </w:rPr>
        <w:t>was established in 1975</w:t>
      </w:r>
      <w:r w:rsidR="008B7627">
        <w:rPr>
          <w:rFonts w:ascii="Times New Roman" w:hAnsi="Times New Roman" w:cs="Times New Roman"/>
          <w:sz w:val="24"/>
          <w:szCs w:val="24"/>
        </w:rPr>
        <w:t xml:space="preserve">. </w:t>
      </w:r>
      <w:r w:rsidR="00D9441E">
        <w:rPr>
          <w:rFonts w:ascii="Times New Roman" w:hAnsi="Times New Roman" w:cs="Times New Roman"/>
          <w:sz w:val="24"/>
          <w:szCs w:val="24"/>
        </w:rPr>
        <w:t>Still</w:t>
      </w:r>
      <w:r w:rsidR="008B7627">
        <w:rPr>
          <w:rFonts w:ascii="Times New Roman" w:hAnsi="Times New Roman" w:cs="Times New Roman"/>
          <w:sz w:val="24"/>
          <w:szCs w:val="24"/>
        </w:rPr>
        <w:t>,</w:t>
      </w:r>
      <w:r w:rsidR="001442FB" w:rsidRPr="006D4E22">
        <w:rPr>
          <w:rFonts w:ascii="Times New Roman" w:hAnsi="Times New Roman" w:cs="Times New Roman"/>
          <w:sz w:val="24"/>
          <w:szCs w:val="24"/>
        </w:rPr>
        <w:t xml:space="preserve"> </w:t>
      </w:r>
      <w:r w:rsidR="00C94089" w:rsidRPr="006D4E22">
        <w:rPr>
          <w:rFonts w:ascii="Times New Roman" w:hAnsi="Times New Roman" w:cs="Times New Roman"/>
          <w:sz w:val="24"/>
          <w:szCs w:val="24"/>
        </w:rPr>
        <w:t xml:space="preserve">Rudnyckyj </w:t>
      </w:r>
      <w:r w:rsidR="001442FB">
        <w:rPr>
          <w:rFonts w:ascii="Times New Roman" w:hAnsi="Times New Roman" w:cs="Times New Roman"/>
          <w:sz w:val="24"/>
          <w:szCs w:val="24"/>
        </w:rPr>
        <w:t>(</w:t>
      </w:r>
      <w:r w:rsidR="00C94089" w:rsidRPr="006D4E22">
        <w:rPr>
          <w:rFonts w:ascii="Times New Roman" w:hAnsi="Times New Roman" w:cs="Times New Roman"/>
          <w:sz w:val="24"/>
          <w:szCs w:val="24"/>
        </w:rPr>
        <w:t>2017</w:t>
      </w:r>
      <w:r w:rsidR="00F2247C">
        <w:rPr>
          <w:rFonts w:ascii="Times New Roman" w:hAnsi="Times New Roman" w:cs="Times New Roman"/>
          <w:sz w:val="24"/>
          <w:szCs w:val="24"/>
        </w:rPr>
        <w:t>)</w:t>
      </w:r>
      <w:r w:rsidR="00590169">
        <w:rPr>
          <w:rFonts w:ascii="Times New Roman" w:hAnsi="Times New Roman" w:cs="Times New Roman"/>
          <w:sz w:val="24"/>
          <w:szCs w:val="24"/>
        </w:rPr>
        <w:t xml:space="preserve"> and </w:t>
      </w:r>
      <w:r w:rsidR="00590169" w:rsidRPr="00590169">
        <w:rPr>
          <w:rFonts w:ascii="Times New Roman" w:hAnsi="Times New Roman" w:cs="Times New Roman"/>
          <w:sz w:val="24"/>
          <w:szCs w:val="24"/>
        </w:rPr>
        <w:t xml:space="preserve">MIFC </w:t>
      </w:r>
      <w:r w:rsidR="00F2247C">
        <w:rPr>
          <w:rFonts w:ascii="Times New Roman" w:hAnsi="Times New Roman" w:cs="Times New Roman"/>
          <w:sz w:val="24"/>
          <w:szCs w:val="24"/>
        </w:rPr>
        <w:t>(</w:t>
      </w:r>
      <w:r w:rsidR="00590169" w:rsidRPr="00590169">
        <w:rPr>
          <w:rFonts w:ascii="Times New Roman" w:hAnsi="Times New Roman" w:cs="Times New Roman"/>
          <w:sz w:val="24"/>
          <w:szCs w:val="24"/>
        </w:rPr>
        <w:t>2017</w:t>
      </w:r>
      <w:r w:rsidR="00F2247C">
        <w:rPr>
          <w:rFonts w:ascii="Times New Roman" w:hAnsi="Times New Roman" w:cs="Times New Roman"/>
          <w:sz w:val="24"/>
          <w:szCs w:val="24"/>
        </w:rPr>
        <w:t>)</w:t>
      </w:r>
      <w:r w:rsidR="00590169" w:rsidRPr="00590169">
        <w:rPr>
          <w:rFonts w:ascii="Times New Roman" w:hAnsi="Times New Roman" w:cs="Times New Roman"/>
          <w:sz w:val="24"/>
          <w:szCs w:val="24"/>
        </w:rPr>
        <w:t xml:space="preserve"> </w:t>
      </w:r>
      <w:r w:rsidR="00C94089" w:rsidRPr="006D4E22">
        <w:rPr>
          <w:rFonts w:ascii="Times New Roman" w:hAnsi="Times New Roman" w:cs="Times New Roman"/>
          <w:sz w:val="24"/>
          <w:szCs w:val="24"/>
        </w:rPr>
        <w:t xml:space="preserve">suggested that the </w:t>
      </w:r>
      <w:r w:rsidR="00416A73" w:rsidRPr="006D4E22">
        <w:rPr>
          <w:rFonts w:ascii="Times New Roman" w:hAnsi="Times New Roman" w:cs="Times New Roman"/>
          <w:sz w:val="24"/>
          <w:szCs w:val="24"/>
        </w:rPr>
        <w:t>first</w:t>
      </w:r>
      <w:r w:rsidR="00C94089" w:rsidRPr="006D4E22">
        <w:rPr>
          <w:rFonts w:ascii="Times New Roman" w:hAnsi="Times New Roman" w:cs="Times New Roman"/>
          <w:sz w:val="24"/>
          <w:szCs w:val="24"/>
        </w:rPr>
        <w:t xml:space="preserve"> Islamic bank in</w:t>
      </w:r>
      <w:r w:rsidR="00C94089" w:rsidRPr="006D4E22">
        <w:rPr>
          <w:rFonts w:ascii="Times New Roman" w:hAnsi="Times New Roman" w:cs="Times New Roman"/>
        </w:rPr>
        <w:t xml:space="preserve"> </w:t>
      </w:r>
      <w:r w:rsidR="00C94089" w:rsidRPr="006D4E22">
        <w:rPr>
          <w:rFonts w:ascii="Times New Roman" w:hAnsi="Times New Roman" w:cs="Times New Roman"/>
          <w:sz w:val="24"/>
          <w:szCs w:val="24"/>
        </w:rPr>
        <w:t>Malaysia was established in 1</w:t>
      </w:r>
      <w:r w:rsidR="00416A73" w:rsidRPr="006D4E22">
        <w:rPr>
          <w:rFonts w:ascii="Times New Roman" w:hAnsi="Times New Roman" w:cs="Times New Roman"/>
          <w:sz w:val="24"/>
          <w:szCs w:val="24"/>
        </w:rPr>
        <w:t>983</w:t>
      </w:r>
      <w:r w:rsidR="00887A2E" w:rsidRPr="006D4E22">
        <w:rPr>
          <w:rFonts w:ascii="Times New Roman" w:hAnsi="Times New Roman" w:cs="Times New Roman"/>
          <w:sz w:val="24"/>
          <w:szCs w:val="24"/>
        </w:rPr>
        <w:t>.</w:t>
      </w:r>
      <w:r w:rsidR="00C8655A" w:rsidRPr="006D4E22">
        <w:rPr>
          <w:rFonts w:ascii="Times New Roman" w:hAnsi="Times New Roman" w:cs="Times New Roman"/>
        </w:rPr>
        <w:t xml:space="preserve"> </w:t>
      </w:r>
    </w:p>
    <w:p w14:paraId="315198F6" w14:textId="428CCA8E" w:rsidR="00011489" w:rsidRPr="006762ED" w:rsidRDefault="006762ED" w:rsidP="00F406FC">
      <w:pPr>
        <w:pStyle w:val="Heading1"/>
        <w:spacing w:line="480" w:lineRule="auto"/>
        <w:rPr>
          <w:rFonts w:ascii="Times New Roman" w:hAnsi="Times New Roman" w:cs="Times New Roman"/>
          <w:b/>
          <w:color w:val="auto"/>
          <w:sz w:val="28"/>
          <w:szCs w:val="28"/>
        </w:rPr>
      </w:pPr>
      <w:bookmarkStart w:id="1" w:name="_Toc532421196"/>
      <w:r w:rsidRPr="006762ED">
        <w:rPr>
          <w:rFonts w:ascii="Times New Roman" w:hAnsi="Times New Roman" w:cs="Times New Roman"/>
          <w:b/>
          <w:color w:val="auto"/>
          <w:sz w:val="28"/>
          <w:szCs w:val="28"/>
        </w:rPr>
        <w:t>Principles to IsF</w:t>
      </w:r>
      <w:bookmarkEnd w:id="1"/>
    </w:p>
    <w:p w14:paraId="500D1501" w14:textId="50B9D9E5" w:rsidR="00215447" w:rsidRPr="006D4E22" w:rsidRDefault="00CE6757" w:rsidP="00F406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5A8C" w:rsidRPr="006D4E22">
        <w:rPr>
          <w:rFonts w:ascii="Times New Roman" w:hAnsi="Times New Roman" w:cs="Times New Roman"/>
          <w:sz w:val="24"/>
          <w:szCs w:val="24"/>
        </w:rPr>
        <w:t xml:space="preserve">Muslims believe that Shari’ah </w:t>
      </w:r>
      <w:r w:rsidR="00646740" w:rsidRPr="006D4E22">
        <w:rPr>
          <w:rFonts w:ascii="Times New Roman" w:hAnsi="Times New Roman" w:cs="Times New Roman"/>
          <w:sz w:val="24"/>
          <w:szCs w:val="24"/>
        </w:rPr>
        <w:t>gives a clear instruction</w:t>
      </w:r>
      <w:r w:rsidR="00D73E6B" w:rsidRPr="006D4E22">
        <w:rPr>
          <w:rFonts w:ascii="Times New Roman" w:hAnsi="Times New Roman" w:cs="Times New Roman"/>
          <w:sz w:val="24"/>
          <w:szCs w:val="24"/>
        </w:rPr>
        <w:t xml:space="preserve"> on</w:t>
      </w:r>
      <w:r w:rsidR="00B25A8C" w:rsidRPr="006D4E22">
        <w:rPr>
          <w:rFonts w:ascii="Times New Roman" w:hAnsi="Times New Roman" w:cs="Times New Roman"/>
          <w:sz w:val="24"/>
          <w:szCs w:val="24"/>
        </w:rPr>
        <w:t xml:space="preserve"> commands, prohibitions, guidance, and principles </w:t>
      </w:r>
      <w:r w:rsidR="00D73E6B" w:rsidRPr="006D4E22">
        <w:rPr>
          <w:rFonts w:ascii="Times New Roman" w:hAnsi="Times New Roman" w:cs="Times New Roman"/>
          <w:sz w:val="24"/>
          <w:szCs w:val="24"/>
        </w:rPr>
        <w:t>that all</w:t>
      </w:r>
      <w:r w:rsidR="00B25A8C" w:rsidRPr="006D4E22">
        <w:rPr>
          <w:rFonts w:ascii="Times New Roman" w:hAnsi="Times New Roman" w:cs="Times New Roman"/>
          <w:sz w:val="24"/>
          <w:szCs w:val="24"/>
        </w:rPr>
        <w:t xml:space="preserve"> believer </w:t>
      </w:r>
      <w:r w:rsidR="00641918">
        <w:rPr>
          <w:rFonts w:ascii="Times New Roman" w:hAnsi="Times New Roman" w:cs="Times New Roman"/>
          <w:sz w:val="24"/>
          <w:szCs w:val="24"/>
        </w:rPr>
        <w:t>must</w:t>
      </w:r>
      <w:r w:rsidR="00B25A8C" w:rsidRPr="006D4E22">
        <w:rPr>
          <w:rFonts w:ascii="Times New Roman" w:hAnsi="Times New Roman" w:cs="Times New Roman"/>
          <w:sz w:val="24"/>
          <w:szCs w:val="24"/>
        </w:rPr>
        <w:t xml:space="preserve"> follow</w:t>
      </w:r>
      <w:r w:rsidR="00C0007E" w:rsidRPr="006D4E22">
        <w:rPr>
          <w:rFonts w:ascii="Times New Roman" w:hAnsi="Times New Roman" w:cs="Times New Roman"/>
          <w:noProof/>
          <w:sz w:val="24"/>
          <w:szCs w:val="24"/>
        </w:rPr>
        <w:t xml:space="preserve"> (</w:t>
      </w:r>
      <w:r w:rsidR="00BD07AC">
        <w:rPr>
          <w:rFonts w:ascii="Times New Roman" w:hAnsi="Times New Roman" w:cs="Times New Roman"/>
          <w:noProof/>
          <w:sz w:val="24"/>
          <w:szCs w:val="24"/>
        </w:rPr>
        <w:t>Cimaglobal</w:t>
      </w:r>
      <w:r w:rsidR="00C0007E" w:rsidRPr="006D4E22">
        <w:rPr>
          <w:rFonts w:ascii="Times New Roman" w:hAnsi="Times New Roman" w:cs="Times New Roman"/>
          <w:noProof/>
          <w:sz w:val="24"/>
          <w:szCs w:val="24"/>
        </w:rPr>
        <w:t>, 2011</w:t>
      </w:r>
      <w:r w:rsidR="00133D55">
        <w:rPr>
          <w:rFonts w:ascii="Times New Roman" w:hAnsi="Times New Roman" w:cs="Times New Roman"/>
          <w:noProof/>
          <w:sz w:val="24"/>
          <w:szCs w:val="24"/>
        </w:rPr>
        <w:t xml:space="preserve">; </w:t>
      </w:r>
      <w:r w:rsidR="00133D55" w:rsidRPr="00133D55">
        <w:rPr>
          <w:rFonts w:ascii="Times New Roman" w:hAnsi="Times New Roman" w:cs="Times New Roman"/>
          <w:noProof/>
          <w:sz w:val="24"/>
          <w:szCs w:val="24"/>
        </w:rPr>
        <w:t>Richardson, 2011).</w:t>
      </w:r>
      <w:r w:rsidR="004D209F" w:rsidRPr="006D4E22">
        <w:rPr>
          <w:rFonts w:ascii="Times New Roman" w:hAnsi="Times New Roman" w:cs="Times New Roman"/>
          <w:sz w:val="24"/>
          <w:szCs w:val="24"/>
        </w:rPr>
        <w:t xml:space="preserve"> </w:t>
      </w:r>
      <w:r w:rsidR="00C0007E" w:rsidRPr="006D4E22">
        <w:rPr>
          <w:rFonts w:ascii="Times New Roman" w:hAnsi="Times New Roman" w:cs="Times New Roman"/>
          <w:noProof/>
          <w:sz w:val="24"/>
          <w:szCs w:val="24"/>
        </w:rPr>
        <w:t xml:space="preserve">Ross </w:t>
      </w:r>
      <w:r w:rsidR="00C64F9A">
        <w:rPr>
          <w:rFonts w:ascii="Times New Roman" w:hAnsi="Times New Roman" w:cs="Times New Roman"/>
          <w:noProof/>
          <w:sz w:val="24"/>
          <w:szCs w:val="24"/>
        </w:rPr>
        <w:t>(</w:t>
      </w:r>
      <w:r w:rsidR="00C0007E" w:rsidRPr="006D4E22">
        <w:rPr>
          <w:rFonts w:ascii="Times New Roman" w:hAnsi="Times New Roman" w:cs="Times New Roman"/>
          <w:noProof/>
          <w:sz w:val="24"/>
          <w:szCs w:val="24"/>
        </w:rPr>
        <w:t>2018)</w:t>
      </w:r>
      <w:r w:rsidR="00E92B99" w:rsidRPr="006D4E22">
        <w:rPr>
          <w:rFonts w:ascii="Times New Roman" w:hAnsi="Times New Roman" w:cs="Times New Roman"/>
          <w:sz w:val="24"/>
          <w:szCs w:val="24"/>
        </w:rPr>
        <w:t xml:space="preserve"> </w:t>
      </w:r>
      <w:r w:rsidR="004A3CD4" w:rsidRPr="006D4E22">
        <w:rPr>
          <w:rFonts w:ascii="Times New Roman" w:hAnsi="Times New Roman" w:cs="Times New Roman"/>
          <w:sz w:val="24"/>
          <w:szCs w:val="24"/>
        </w:rPr>
        <w:t xml:space="preserve">argued that </w:t>
      </w:r>
      <w:r w:rsidR="00E72B01">
        <w:rPr>
          <w:rFonts w:ascii="Times New Roman" w:hAnsi="Times New Roman" w:cs="Times New Roman"/>
          <w:sz w:val="24"/>
          <w:szCs w:val="24"/>
        </w:rPr>
        <w:t>IsF</w:t>
      </w:r>
      <w:r w:rsidR="00EF3698" w:rsidRPr="006D4E22">
        <w:rPr>
          <w:rFonts w:ascii="Times New Roman" w:hAnsi="Times New Roman" w:cs="Times New Roman"/>
          <w:sz w:val="24"/>
          <w:szCs w:val="24"/>
        </w:rPr>
        <w:t xml:space="preserve"> </w:t>
      </w:r>
      <w:r w:rsidR="00E00155" w:rsidRPr="006D4E22">
        <w:rPr>
          <w:rFonts w:ascii="Times New Roman" w:hAnsi="Times New Roman" w:cs="Times New Roman"/>
          <w:sz w:val="24"/>
          <w:szCs w:val="24"/>
        </w:rPr>
        <w:t>i</w:t>
      </w:r>
      <w:r w:rsidR="002B039D" w:rsidRPr="006D4E22">
        <w:rPr>
          <w:rFonts w:ascii="Times New Roman" w:hAnsi="Times New Roman" w:cs="Times New Roman"/>
          <w:sz w:val="24"/>
          <w:szCs w:val="24"/>
        </w:rPr>
        <w:t xml:space="preserve">s a financial system </w:t>
      </w:r>
      <w:r w:rsidR="00641918">
        <w:rPr>
          <w:rFonts w:ascii="Times New Roman" w:hAnsi="Times New Roman" w:cs="Times New Roman"/>
          <w:sz w:val="24"/>
          <w:szCs w:val="24"/>
        </w:rPr>
        <w:t xml:space="preserve">through which </w:t>
      </w:r>
      <w:r w:rsidR="00641918" w:rsidRPr="00641918">
        <w:rPr>
          <w:rFonts w:ascii="Times New Roman" w:hAnsi="Times New Roman" w:cs="Times New Roman"/>
          <w:sz w:val="24"/>
          <w:szCs w:val="24"/>
        </w:rPr>
        <w:t>Muslim world,</w:t>
      </w:r>
      <w:r w:rsidR="00EF3698" w:rsidRPr="006D4E22">
        <w:rPr>
          <w:rFonts w:ascii="Times New Roman" w:hAnsi="Times New Roman" w:cs="Times New Roman"/>
          <w:sz w:val="24"/>
          <w:szCs w:val="24"/>
        </w:rPr>
        <w:t xml:space="preserve"> raise capital in accordance with Sharia law</w:t>
      </w:r>
      <w:r w:rsidR="00F25BFF">
        <w:rPr>
          <w:rFonts w:ascii="Times New Roman" w:hAnsi="Times New Roman" w:cs="Times New Roman"/>
          <w:sz w:val="24"/>
          <w:szCs w:val="24"/>
        </w:rPr>
        <w:t xml:space="preserve"> </w:t>
      </w:r>
      <w:r w:rsidR="00DF33B6">
        <w:rPr>
          <w:rFonts w:ascii="Times New Roman" w:hAnsi="Times New Roman" w:cs="Times New Roman"/>
          <w:sz w:val="24"/>
          <w:szCs w:val="24"/>
        </w:rPr>
        <w:t xml:space="preserve">and </w:t>
      </w:r>
      <w:r w:rsidR="003C2B5D">
        <w:rPr>
          <w:rFonts w:ascii="Times New Roman" w:hAnsi="Times New Roman" w:cs="Times New Roman"/>
          <w:sz w:val="24"/>
          <w:szCs w:val="24"/>
        </w:rPr>
        <w:t xml:space="preserve">Cimaglobal </w:t>
      </w:r>
      <w:r w:rsidR="003C2B5D" w:rsidRPr="006D4E22">
        <w:rPr>
          <w:rFonts w:ascii="Times New Roman" w:hAnsi="Times New Roman" w:cs="Times New Roman"/>
          <w:noProof/>
          <w:sz w:val="24"/>
          <w:szCs w:val="24"/>
        </w:rPr>
        <w:t>(</w:t>
      </w:r>
      <w:r w:rsidR="00C0007E" w:rsidRPr="006D4E22">
        <w:rPr>
          <w:rFonts w:ascii="Times New Roman" w:hAnsi="Times New Roman" w:cs="Times New Roman"/>
          <w:noProof/>
          <w:sz w:val="24"/>
          <w:szCs w:val="24"/>
        </w:rPr>
        <w:t>2011)</w:t>
      </w:r>
      <w:r w:rsidR="00B551A9" w:rsidRPr="006D4E22">
        <w:rPr>
          <w:rFonts w:ascii="Times New Roman" w:hAnsi="Times New Roman" w:cs="Times New Roman"/>
          <w:sz w:val="24"/>
          <w:szCs w:val="24"/>
        </w:rPr>
        <w:t xml:space="preserve"> suggested that I</w:t>
      </w:r>
      <w:r w:rsidR="00A13A43">
        <w:rPr>
          <w:rFonts w:ascii="Times New Roman" w:hAnsi="Times New Roman" w:cs="Times New Roman"/>
          <w:sz w:val="24"/>
          <w:szCs w:val="24"/>
        </w:rPr>
        <w:t>s</w:t>
      </w:r>
      <w:r w:rsidR="00B551A9" w:rsidRPr="006D4E22">
        <w:rPr>
          <w:rFonts w:ascii="Times New Roman" w:hAnsi="Times New Roman" w:cs="Times New Roman"/>
          <w:sz w:val="24"/>
          <w:szCs w:val="24"/>
        </w:rPr>
        <w:t>F</w:t>
      </w:r>
      <w:r w:rsidR="00FF633B" w:rsidRPr="006D4E22">
        <w:rPr>
          <w:rFonts w:ascii="Times New Roman" w:hAnsi="Times New Roman" w:cs="Times New Roman"/>
          <w:sz w:val="24"/>
          <w:szCs w:val="24"/>
        </w:rPr>
        <w:t xml:space="preserve"> is not a religious product. </w:t>
      </w:r>
      <w:r w:rsidR="00584D4C" w:rsidRPr="006D4E22">
        <w:rPr>
          <w:rFonts w:ascii="Times New Roman" w:hAnsi="Times New Roman" w:cs="Times New Roman"/>
          <w:sz w:val="24"/>
          <w:szCs w:val="24"/>
        </w:rPr>
        <w:t>Nonetheless</w:t>
      </w:r>
      <w:r w:rsidR="001E025C">
        <w:rPr>
          <w:rFonts w:ascii="Times New Roman" w:hAnsi="Times New Roman" w:cs="Times New Roman"/>
          <w:sz w:val="24"/>
          <w:szCs w:val="24"/>
        </w:rPr>
        <w:t>,</w:t>
      </w:r>
      <w:r w:rsidR="001B27CC">
        <w:rPr>
          <w:rFonts w:ascii="Times New Roman" w:hAnsi="Times New Roman" w:cs="Times New Roman"/>
          <w:sz w:val="24"/>
          <w:szCs w:val="24"/>
        </w:rPr>
        <w:t xml:space="preserve"> Authors</w:t>
      </w:r>
      <w:r w:rsidR="00297374">
        <w:rPr>
          <w:rFonts w:ascii="Times New Roman" w:hAnsi="Times New Roman" w:cs="Times New Roman"/>
          <w:sz w:val="24"/>
          <w:szCs w:val="24"/>
        </w:rPr>
        <w:t xml:space="preserve"> </w:t>
      </w:r>
      <w:r w:rsidR="0051067A">
        <w:rPr>
          <w:rFonts w:ascii="Times New Roman" w:hAnsi="Times New Roman" w:cs="Times New Roman"/>
          <w:sz w:val="24"/>
          <w:szCs w:val="24"/>
        </w:rPr>
        <w:t xml:space="preserve">such as </w:t>
      </w:r>
      <w:r w:rsidR="001E025C" w:rsidRPr="006D4E22">
        <w:rPr>
          <w:rFonts w:ascii="Times New Roman" w:hAnsi="Times New Roman" w:cs="Times New Roman"/>
          <w:noProof/>
          <w:sz w:val="24"/>
          <w:szCs w:val="24"/>
        </w:rPr>
        <w:t xml:space="preserve">Rudnyckyj </w:t>
      </w:r>
      <w:r w:rsidR="0051067A">
        <w:rPr>
          <w:rFonts w:ascii="Times New Roman" w:hAnsi="Times New Roman" w:cs="Times New Roman"/>
          <w:noProof/>
          <w:sz w:val="24"/>
          <w:szCs w:val="24"/>
        </w:rPr>
        <w:t>(</w:t>
      </w:r>
      <w:r w:rsidR="001E025C" w:rsidRPr="006D4E22">
        <w:rPr>
          <w:rFonts w:ascii="Times New Roman" w:hAnsi="Times New Roman" w:cs="Times New Roman"/>
          <w:noProof/>
          <w:sz w:val="24"/>
          <w:szCs w:val="24"/>
        </w:rPr>
        <w:t>2017</w:t>
      </w:r>
      <w:r w:rsidR="0051067A">
        <w:rPr>
          <w:rFonts w:ascii="Times New Roman" w:hAnsi="Times New Roman" w:cs="Times New Roman"/>
          <w:noProof/>
          <w:sz w:val="24"/>
          <w:szCs w:val="24"/>
        </w:rPr>
        <w:t>)</w:t>
      </w:r>
      <w:r w:rsidR="00E24A90">
        <w:rPr>
          <w:rFonts w:ascii="Times New Roman" w:hAnsi="Times New Roman" w:cs="Times New Roman"/>
          <w:noProof/>
          <w:sz w:val="24"/>
          <w:szCs w:val="24"/>
        </w:rPr>
        <w:t>,</w:t>
      </w:r>
      <w:r w:rsidR="001E025C" w:rsidRPr="006D4E22">
        <w:rPr>
          <w:rFonts w:ascii="Times New Roman" w:hAnsi="Times New Roman" w:cs="Times New Roman"/>
          <w:noProof/>
          <w:sz w:val="24"/>
          <w:szCs w:val="24"/>
        </w:rPr>
        <w:t xml:space="preserve"> ACCA</w:t>
      </w:r>
      <w:r w:rsidR="0051067A">
        <w:rPr>
          <w:rFonts w:ascii="Times New Roman" w:hAnsi="Times New Roman" w:cs="Times New Roman"/>
          <w:noProof/>
          <w:sz w:val="24"/>
          <w:szCs w:val="24"/>
        </w:rPr>
        <w:t xml:space="preserve"> (</w:t>
      </w:r>
      <w:r w:rsidR="001E025C" w:rsidRPr="006D4E22">
        <w:rPr>
          <w:rFonts w:ascii="Times New Roman" w:hAnsi="Times New Roman" w:cs="Times New Roman"/>
          <w:noProof/>
          <w:sz w:val="24"/>
          <w:szCs w:val="24"/>
        </w:rPr>
        <w:t>2016</w:t>
      </w:r>
      <w:r w:rsidR="0051067A">
        <w:rPr>
          <w:rFonts w:ascii="Times New Roman" w:hAnsi="Times New Roman" w:cs="Times New Roman"/>
          <w:noProof/>
          <w:sz w:val="24"/>
          <w:szCs w:val="24"/>
        </w:rPr>
        <w:t xml:space="preserve">) and </w:t>
      </w:r>
      <w:r w:rsidR="00C0007E" w:rsidRPr="006D4E22">
        <w:rPr>
          <w:rFonts w:ascii="Times New Roman" w:hAnsi="Times New Roman" w:cs="Times New Roman"/>
          <w:sz w:val="24"/>
          <w:szCs w:val="24"/>
        </w:rPr>
        <w:t>Warde</w:t>
      </w:r>
      <w:r w:rsidR="00297374">
        <w:rPr>
          <w:rFonts w:ascii="Times New Roman" w:hAnsi="Times New Roman" w:cs="Times New Roman"/>
          <w:sz w:val="24"/>
          <w:szCs w:val="24"/>
        </w:rPr>
        <w:t xml:space="preserve"> </w:t>
      </w:r>
      <w:r w:rsidR="0051067A">
        <w:rPr>
          <w:rFonts w:ascii="Times New Roman" w:hAnsi="Times New Roman" w:cs="Times New Roman"/>
          <w:sz w:val="24"/>
          <w:szCs w:val="24"/>
        </w:rPr>
        <w:t>(</w:t>
      </w:r>
      <w:r w:rsidR="00A0215D" w:rsidRPr="006D4E22">
        <w:rPr>
          <w:rFonts w:ascii="Times New Roman" w:hAnsi="Times New Roman" w:cs="Times New Roman"/>
          <w:sz w:val="24"/>
          <w:szCs w:val="24"/>
        </w:rPr>
        <w:t>2010</w:t>
      </w:r>
      <w:r w:rsidR="006252CB">
        <w:rPr>
          <w:rFonts w:ascii="Times New Roman" w:hAnsi="Times New Roman" w:cs="Times New Roman"/>
          <w:sz w:val="24"/>
          <w:szCs w:val="24"/>
        </w:rPr>
        <w:t>)</w:t>
      </w:r>
      <w:r w:rsidR="00A0215D" w:rsidRPr="006D4E22">
        <w:rPr>
          <w:rFonts w:ascii="Times New Roman" w:hAnsi="Times New Roman" w:cs="Times New Roman"/>
          <w:sz w:val="24"/>
          <w:szCs w:val="24"/>
        </w:rPr>
        <w:t xml:space="preserve"> </w:t>
      </w:r>
      <w:r w:rsidR="00B1679D" w:rsidRPr="006D4E22">
        <w:rPr>
          <w:rFonts w:ascii="Times New Roman" w:hAnsi="Times New Roman" w:cs="Times New Roman"/>
          <w:sz w:val="24"/>
          <w:szCs w:val="24"/>
        </w:rPr>
        <w:t xml:space="preserve">claimed the </w:t>
      </w:r>
      <w:r w:rsidR="00E72B01">
        <w:rPr>
          <w:rFonts w:ascii="Times New Roman" w:hAnsi="Times New Roman" w:cs="Times New Roman"/>
          <w:sz w:val="24"/>
          <w:szCs w:val="24"/>
        </w:rPr>
        <w:t>IsF</w:t>
      </w:r>
      <w:r w:rsidR="008E1E9B" w:rsidRPr="006D4E22">
        <w:rPr>
          <w:rFonts w:ascii="Times New Roman" w:hAnsi="Times New Roman" w:cs="Times New Roman"/>
          <w:sz w:val="24"/>
          <w:szCs w:val="24"/>
        </w:rPr>
        <w:t xml:space="preserve"> </w:t>
      </w:r>
      <w:r w:rsidR="00A51009" w:rsidRPr="006D4E22">
        <w:rPr>
          <w:rFonts w:ascii="Times New Roman" w:hAnsi="Times New Roman" w:cs="Times New Roman"/>
          <w:sz w:val="24"/>
          <w:szCs w:val="24"/>
        </w:rPr>
        <w:t xml:space="preserve">experts and Scholars </w:t>
      </w:r>
      <w:r w:rsidR="008E1E9B" w:rsidRPr="006D4E22">
        <w:rPr>
          <w:rFonts w:ascii="Times New Roman" w:hAnsi="Times New Roman" w:cs="Times New Roman"/>
          <w:sz w:val="24"/>
          <w:szCs w:val="24"/>
        </w:rPr>
        <w:t xml:space="preserve">are </w:t>
      </w:r>
      <w:r w:rsidR="00AE7594" w:rsidRPr="006D4E22">
        <w:rPr>
          <w:rFonts w:ascii="Times New Roman" w:hAnsi="Times New Roman" w:cs="Times New Roman"/>
          <w:sz w:val="24"/>
          <w:szCs w:val="24"/>
        </w:rPr>
        <w:t>call</w:t>
      </w:r>
      <w:r w:rsidR="00DB3649">
        <w:rPr>
          <w:rFonts w:ascii="Times New Roman" w:hAnsi="Times New Roman" w:cs="Times New Roman"/>
          <w:sz w:val="24"/>
          <w:szCs w:val="24"/>
        </w:rPr>
        <w:t>ing</w:t>
      </w:r>
      <w:r w:rsidR="00AE7594" w:rsidRPr="006D4E22">
        <w:rPr>
          <w:rFonts w:ascii="Times New Roman" w:hAnsi="Times New Roman" w:cs="Times New Roman"/>
          <w:sz w:val="24"/>
          <w:szCs w:val="24"/>
        </w:rPr>
        <w:t xml:space="preserve"> for</w:t>
      </w:r>
      <w:r w:rsidR="0089376A" w:rsidRPr="006D4E22">
        <w:rPr>
          <w:rFonts w:ascii="Times New Roman" w:hAnsi="Times New Roman" w:cs="Times New Roman"/>
          <w:sz w:val="24"/>
          <w:szCs w:val="24"/>
        </w:rPr>
        <w:t xml:space="preserve"> tighter sharia compliance</w:t>
      </w:r>
      <w:r w:rsidR="00E24A90">
        <w:rPr>
          <w:rFonts w:ascii="Times New Roman" w:hAnsi="Times New Roman" w:cs="Times New Roman"/>
          <w:sz w:val="24"/>
          <w:szCs w:val="24"/>
        </w:rPr>
        <w:t>, u</w:t>
      </w:r>
      <w:r w:rsidR="00EE0192" w:rsidRPr="006D4E22">
        <w:rPr>
          <w:rFonts w:ascii="Times New Roman" w:hAnsi="Times New Roman" w:cs="Times New Roman"/>
          <w:sz w:val="24"/>
          <w:szCs w:val="24"/>
        </w:rPr>
        <w:t>nlike c</w:t>
      </w:r>
      <w:r w:rsidR="00FF633B" w:rsidRPr="006D4E22">
        <w:rPr>
          <w:rFonts w:ascii="Times New Roman" w:hAnsi="Times New Roman" w:cs="Times New Roman"/>
          <w:sz w:val="24"/>
          <w:szCs w:val="24"/>
        </w:rPr>
        <w:t>onventional finance</w:t>
      </w:r>
      <w:r w:rsidR="00B41AAB">
        <w:rPr>
          <w:rFonts w:ascii="Times New Roman" w:hAnsi="Times New Roman" w:cs="Times New Roman"/>
          <w:sz w:val="24"/>
          <w:szCs w:val="24"/>
        </w:rPr>
        <w:t>,</w:t>
      </w:r>
      <w:r w:rsidR="004B2E55" w:rsidRPr="006D4E22">
        <w:rPr>
          <w:rFonts w:ascii="Times New Roman" w:hAnsi="Times New Roman" w:cs="Times New Roman"/>
          <w:sz w:val="24"/>
          <w:szCs w:val="24"/>
        </w:rPr>
        <w:t xml:space="preserve"> </w:t>
      </w:r>
      <w:r w:rsidR="00BD07AC">
        <w:rPr>
          <w:rFonts w:ascii="Times New Roman" w:hAnsi="Times New Roman" w:cs="Times New Roman"/>
          <w:noProof/>
          <w:sz w:val="24"/>
          <w:szCs w:val="24"/>
        </w:rPr>
        <w:t>Cimaglobal</w:t>
      </w:r>
      <w:r w:rsidR="00C1189F">
        <w:rPr>
          <w:rFonts w:ascii="Times New Roman" w:hAnsi="Times New Roman" w:cs="Times New Roman"/>
          <w:noProof/>
          <w:sz w:val="24"/>
          <w:szCs w:val="24"/>
        </w:rPr>
        <w:t xml:space="preserve"> </w:t>
      </w:r>
      <w:r w:rsidR="00F41C8E">
        <w:rPr>
          <w:rFonts w:ascii="Times New Roman" w:hAnsi="Times New Roman" w:cs="Times New Roman"/>
          <w:noProof/>
          <w:sz w:val="24"/>
          <w:szCs w:val="24"/>
        </w:rPr>
        <w:t>(</w:t>
      </w:r>
      <w:r w:rsidR="00BF3590" w:rsidRPr="006D4E22">
        <w:rPr>
          <w:rFonts w:ascii="Times New Roman" w:hAnsi="Times New Roman" w:cs="Times New Roman"/>
          <w:noProof/>
          <w:sz w:val="24"/>
          <w:szCs w:val="24"/>
        </w:rPr>
        <w:t>2011)</w:t>
      </w:r>
      <w:r w:rsidR="004B2E55" w:rsidRPr="006D4E22">
        <w:rPr>
          <w:rFonts w:ascii="Times New Roman" w:hAnsi="Times New Roman" w:cs="Times New Roman"/>
          <w:sz w:val="24"/>
          <w:szCs w:val="24"/>
        </w:rPr>
        <w:t xml:space="preserve"> </w:t>
      </w:r>
      <w:r w:rsidR="0097392A">
        <w:rPr>
          <w:rFonts w:ascii="Times New Roman" w:hAnsi="Times New Roman" w:cs="Times New Roman"/>
          <w:sz w:val="24"/>
          <w:szCs w:val="24"/>
        </w:rPr>
        <w:t xml:space="preserve">asserted that </w:t>
      </w:r>
      <w:r w:rsidR="00EE0192" w:rsidRPr="006D4E22">
        <w:rPr>
          <w:rFonts w:ascii="Times New Roman" w:hAnsi="Times New Roman" w:cs="Times New Roman"/>
          <w:sz w:val="24"/>
          <w:szCs w:val="24"/>
        </w:rPr>
        <w:t xml:space="preserve">the </w:t>
      </w:r>
      <w:r w:rsidR="00FF633B" w:rsidRPr="006D4E22">
        <w:rPr>
          <w:rFonts w:ascii="Times New Roman" w:hAnsi="Times New Roman" w:cs="Times New Roman"/>
          <w:sz w:val="24"/>
          <w:szCs w:val="24"/>
        </w:rPr>
        <w:t xml:space="preserve">elements </w:t>
      </w:r>
      <w:r w:rsidR="00EE0192" w:rsidRPr="006D4E22">
        <w:rPr>
          <w:rFonts w:ascii="Times New Roman" w:hAnsi="Times New Roman" w:cs="Times New Roman"/>
          <w:sz w:val="24"/>
          <w:szCs w:val="24"/>
        </w:rPr>
        <w:t xml:space="preserve">of </w:t>
      </w:r>
      <w:r w:rsidR="00FF633B" w:rsidRPr="006D4E22">
        <w:rPr>
          <w:rFonts w:ascii="Times New Roman" w:hAnsi="Times New Roman" w:cs="Times New Roman"/>
          <w:sz w:val="24"/>
          <w:szCs w:val="24"/>
        </w:rPr>
        <w:t>interest and risk</w:t>
      </w:r>
      <w:r w:rsidR="00BA4A96" w:rsidRPr="006D4E22">
        <w:rPr>
          <w:rFonts w:ascii="Times New Roman" w:hAnsi="Times New Roman" w:cs="Times New Roman"/>
          <w:sz w:val="24"/>
          <w:szCs w:val="24"/>
        </w:rPr>
        <w:t xml:space="preserve"> </w:t>
      </w:r>
      <w:r w:rsidR="00FF633B" w:rsidRPr="006D4E22">
        <w:rPr>
          <w:rFonts w:ascii="Times New Roman" w:hAnsi="Times New Roman" w:cs="Times New Roman"/>
          <w:sz w:val="24"/>
          <w:szCs w:val="24"/>
        </w:rPr>
        <w:t xml:space="preserve">are prohibited under </w:t>
      </w:r>
      <w:r w:rsidR="001E025C" w:rsidRPr="006D4E22">
        <w:rPr>
          <w:rFonts w:ascii="Times New Roman" w:hAnsi="Times New Roman" w:cs="Times New Roman"/>
          <w:sz w:val="24"/>
          <w:szCs w:val="24"/>
        </w:rPr>
        <w:t>Shari’ah law</w:t>
      </w:r>
      <w:r w:rsidR="00BA4A96" w:rsidRPr="006D4E22">
        <w:rPr>
          <w:rFonts w:ascii="Times New Roman" w:hAnsi="Times New Roman" w:cs="Times New Roman"/>
          <w:sz w:val="24"/>
          <w:szCs w:val="24"/>
        </w:rPr>
        <w:t xml:space="preserve"> therefore, the </w:t>
      </w:r>
      <w:r w:rsidR="0071436E" w:rsidRPr="006D4E22">
        <w:rPr>
          <w:rFonts w:ascii="Times New Roman" w:hAnsi="Times New Roman" w:cs="Times New Roman"/>
          <w:sz w:val="24"/>
          <w:szCs w:val="24"/>
        </w:rPr>
        <w:t>d</w:t>
      </w:r>
      <w:r w:rsidR="00FF633B" w:rsidRPr="006D4E22">
        <w:rPr>
          <w:rFonts w:ascii="Times New Roman" w:hAnsi="Times New Roman" w:cs="Times New Roman"/>
          <w:sz w:val="24"/>
          <w:szCs w:val="24"/>
        </w:rPr>
        <w:t xml:space="preserve">evelopments in </w:t>
      </w:r>
      <w:r w:rsidR="00E72B01">
        <w:rPr>
          <w:rFonts w:ascii="Times New Roman" w:hAnsi="Times New Roman" w:cs="Times New Roman"/>
          <w:sz w:val="24"/>
          <w:szCs w:val="24"/>
        </w:rPr>
        <w:t>IsF</w:t>
      </w:r>
      <w:r w:rsidR="00FF633B" w:rsidRPr="006D4E22">
        <w:rPr>
          <w:rFonts w:ascii="Times New Roman" w:hAnsi="Times New Roman" w:cs="Times New Roman"/>
          <w:sz w:val="24"/>
          <w:szCs w:val="24"/>
        </w:rPr>
        <w:t xml:space="preserve"> ha</w:t>
      </w:r>
      <w:r w:rsidR="0071436E" w:rsidRPr="006D4E22">
        <w:rPr>
          <w:rFonts w:ascii="Times New Roman" w:hAnsi="Times New Roman" w:cs="Times New Roman"/>
          <w:sz w:val="24"/>
          <w:szCs w:val="24"/>
        </w:rPr>
        <w:t xml:space="preserve">s </w:t>
      </w:r>
      <w:r w:rsidR="00FF633B" w:rsidRPr="006D4E22">
        <w:rPr>
          <w:rFonts w:ascii="Times New Roman" w:hAnsi="Times New Roman" w:cs="Times New Roman"/>
          <w:sz w:val="24"/>
          <w:szCs w:val="24"/>
        </w:rPr>
        <w:t>allow</w:t>
      </w:r>
      <w:r w:rsidR="00681840" w:rsidRPr="006D4E22">
        <w:rPr>
          <w:rFonts w:ascii="Times New Roman" w:hAnsi="Times New Roman" w:cs="Times New Roman"/>
          <w:sz w:val="24"/>
          <w:szCs w:val="24"/>
        </w:rPr>
        <w:t>ed</w:t>
      </w:r>
      <w:r w:rsidR="00FF633B" w:rsidRPr="006D4E22">
        <w:rPr>
          <w:rFonts w:ascii="Times New Roman" w:hAnsi="Times New Roman" w:cs="Times New Roman"/>
          <w:sz w:val="24"/>
          <w:szCs w:val="24"/>
        </w:rPr>
        <w:t xml:space="preserve"> Muslims to invest savings and raise finance in a </w:t>
      </w:r>
      <w:r w:rsidR="001E025C" w:rsidRPr="006D4E22">
        <w:rPr>
          <w:rFonts w:ascii="Times New Roman" w:hAnsi="Times New Roman" w:cs="Times New Roman"/>
          <w:sz w:val="24"/>
          <w:szCs w:val="24"/>
        </w:rPr>
        <w:t xml:space="preserve">religious </w:t>
      </w:r>
      <w:r w:rsidR="00454A4C">
        <w:rPr>
          <w:rFonts w:ascii="Times New Roman" w:hAnsi="Times New Roman" w:cs="Times New Roman"/>
          <w:sz w:val="24"/>
          <w:szCs w:val="24"/>
        </w:rPr>
        <w:t>and</w:t>
      </w:r>
      <w:r w:rsidR="001E025C" w:rsidRPr="006D4E22">
        <w:rPr>
          <w:rFonts w:ascii="Times New Roman" w:hAnsi="Times New Roman" w:cs="Times New Roman"/>
          <w:sz w:val="24"/>
          <w:szCs w:val="24"/>
        </w:rPr>
        <w:t xml:space="preserve"> ethical </w:t>
      </w:r>
      <w:r w:rsidR="00E03577">
        <w:rPr>
          <w:rFonts w:ascii="Times New Roman" w:hAnsi="Times New Roman" w:cs="Times New Roman"/>
          <w:sz w:val="24"/>
          <w:szCs w:val="24"/>
        </w:rPr>
        <w:t>way</w:t>
      </w:r>
      <w:r w:rsidR="00885B69">
        <w:rPr>
          <w:rFonts w:ascii="Times New Roman" w:hAnsi="Times New Roman" w:cs="Times New Roman"/>
          <w:sz w:val="24"/>
          <w:szCs w:val="24"/>
        </w:rPr>
        <w:t xml:space="preserve"> </w:t>
      </w:r>
      <w:r w:rsidR="00EA0320">
        <w:rPr>
          <w:rFonts w:ascii="Times New Roman" w:hAnsi="Times New Roman" w:cs="Times New Roman"/>
          <w:sz w:val="24"/>
          <w:szCs w:val="24"/>
        </w:rPr>
        <w:t>(</w:t>
      </w:r>
      <w:r w:rsidR="00511E3E" w:rsidRPr="006D4E22">
        <w:rPr>
          <w:rFonts w:ascii="Times New Roman" w:hAnsi="Times New Roman" w:cs="Times New Roman"/>
          <w:sz w:val="24"/>
          <w:szCs w:val="24"/>
        </w:rPr>
        <w:t>Siddiqi</w:t>
      </w:r>
      <w:r w:rsidR="00EA0320">
        <w:rPr>
          <w:rFonts w:ascii="Times New Roman" w:hAnsi="Times New Roman" w:cs="Times New Roman"/>
          <w:sz w:val="24"/>
          <w:szCs w:val="24"/>
        </w:rPr>
        <w:t>,</w:t>
      </w:r>
      <w:r w:rsidR="00511E3E" w:rsidRPr="006D4E22">
        <w:rPr>
          <w:rFonts w:ascii="Times New Roman" w:hAnsi="Times New Roman" w:cs="Times New Roman"/>
          <w:sz w:val="24"/>
          <w:szCs w:val="24"/>
        </w:rPr>
        <w:t xml:space="preserve"> 2006).</w:t>
      </w:r>
      <w:r w:rsidR="00D46354" w:rsidRPr="006D4E22">
        <w:rPr>
          <w:rFonts w:ascii="Times New Roman" w:hAnsi="Times New Roman" w:cs="Times New Roman"/>
          <w:sz w:val="24"/>
          <w:szCs w:val="24"/>
        </w:rPr>
        <w:t xml:space="preserve"> </w:t>
      </w:r>
    </w:p>
    <w:p w14:paraId="1DFEC403" w14:textId="4EFEBBC9" w:rsidR="005234B8" w:rsidRDefault="00517C92" w:rsidP="0047092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4D52" w:rsidRPr="006D4E22">
        <w:rPr>
          <w:rFonts w:ascii="Times New Roman" w:hAnsi="Times New Roman" w:cs="Times New Roman"/>
          <w:sz w:val="24"/>
          <w:szCs w:val="24"/>
        </w:rPr>
        <w:t xml:space="preserve">Ross (2018) </w:t>
      </w:r>
      <w:r w:rsidR="00DC03EF" w:rsidRPr="006D4E22">
        <w:rPr>
          <w:rFonts w:ascii="Times New Roman" w:hAnsi="Times New Roman" w:cs="Times New Roman"/>
          <w:sz w:val="24"/>
          <w:szCs w:val="24"/>
        </w:rPr>
        <w:t xml:space="preserve">concluded that </w:t>
      </w:r>
      <w:r w:rsidR="00E07E15" w:rsidRPr="006D4E22">
        <w:rPr>
          <w:rFonts w:ascii="Times New Roman" w:hAnsi="Times New Roman" w:cs="Times New Roman"/>
          <w:sz w:val="24"/>
          <w:szCs w:val="24"/>
        </w:rPr>
        <w:t xml:space="preserve">risk sharing </w:t>
      </w:r>
      <w:r w:rsidR="00CF6342" w:rsidRPr="006D4E22">
        <w:rPr>
          <w:rFonts w:ascii="Times New Roman" w:hAnsi="Times New Roman" w:cs="Times New Roman"/>
          <w:sz w:val="24"/>
          <w:szCs w:val="24"/>
        </w:rPr>
        <w:t>i</w:t>
      </w:r>
      <w:r w:rsidR="00E07E15" w:rsidRPr="006D4E22">
        <w:rPr>
          <w:rFonts w:ascii="Times New Roman" w:hAnsi="Times New Roman" w:cs="Times New Roman"/>
          <w:sz w:val="24"/>
          <w:szCs w:val="24"/>
        </w:rPr>
        <w:t xml:space="preserve">s </w:t>
      </w:r>
      <w:r w:rsidR="00CF6342" w:rsidRPr="006D4E22">
        <w:rPr>
          <w:rFonts w:ascii="Times New Roman" w:hAnsi="Times New Roman" w:cs="Times New Roman"/>
          <w:sz w:val="24"/>
          <w:szCs w:val="24"/>
        </w:rPr>
        <w:t xml:space="preserve">an </w:t>
      </w:r>
      <w:r w:rsidR="00FD6549" w:rsidRPr="006D4E22">
        <w:rPr>
          <w:rFonts w:ascii="Times New Roman" w:hAnsi="Times New Roman" w:cs="Times New Roman"/>
          <w:sz w:val="24"/>
          <w:szCs w:val="24"/>
        </w:rPr>
        <w:t xml:space="preserve">important </w:t>
      </w:r>
      <w:r w:rsidR="00E07E15" w:rsidRPr="006D4E22">
        <w:rPr>
          <w:rFonts w:ascii="Times New Roman" w:hAnsi="Times New Roman" w:cs="Times New Roman"/>
          <w:sz w:val="24"/>
          <w:szCs w:val="24"/>
        </w:rPr>
        <w:t xml:space="preserve">part of raising capital and the avoidance of </w:t>
      </w:r>
      <w:r w:rsidR="00EB69B8" w:rsidRPr="006D4E22">
        <w:rPr>
          <w:rFonts w:ascii="Times New Roman" w:hAnsi="Times New Roman" w:cs="Times New Roman"/>
          <w:sz w:val="24"/>
          <w:szCs w:val="24"/>
        </w:rPr>
        <w:t>Riba</w:t>
      </w:r>
      <w:r w:rsidR="00E07E15" w:rsidRPr="006D4E22">
        <w:rPr>
          <w:rFonts w:ascii="Times New Roman" w:hAnsi="Times New Roman" w:cs="Times New Roman"/>
          <w:sz w:val="24"/>
          <w:szCs w:val="24"/>
        </w:rPr>
        <w:t xml:space="preserve"> and </w:t>
      </w:r>
      <w:r w:rsidR="00EB69B8" w:rsidRPr="006D4E22">
        <w:rPr>
          <w:rFonts w:ascii="Times New Roman" w:hAnsi="Times New Roman" w:cs="Times New Roman"/>
          <w:sz w:val="24"/>
          <w:szCs w:val="24"/>
        </w:rPr>
        <w:t>G</w:t>
      </w:r>
      <w:r w:rsidR="00E07E15" w:rsidRPr="006D4E22">
        <w:rPr>
          <w:rFonts w:ascii="Times New Roman" w:hAnsi="Times New Roman" w:cs="Times New Roman"/>
          <w:sz w:val="24"/>
          <w:szCs w:val="24"/>
        </w:rPr>
        <w:t xml:space="preserve">harar </w:t>
      </w:r>
      <w:r w:rsidR="00FD6549" w:rsidRPr="006D4E22">
        <w:rPr>
          <w:rFonts w:ascii="Times New Roman" w:hAnsi="Times New Roman" w:cs="Times New Roman"/>
          <w:sz w:val="24"/>
          <w:szCs w:val="24"/>
        </w:rPr>
        <w:t>under Sharia</w:t>
      </w:r>
      <w:r w:rsidR="00E572C5">
        <w:rPr>
          <w:rFonts w:ascii="Times New Roman" w:hAnsi="Times New Roman" w:cs="Times New Roman"/>
          <w:sz w:val="24"/>
          <w:szCs w:val="24"/>
        </w:rPr>
        <w:t>-law</w:t>
      </w:r>
      <w:r w:rsidR="00E07E15" w:rsidRPr="006D4E22">
        <w:rPr>
          <w:rFonts w:ascii="Times New Roman" w:hAnsi="Times New Roman" w:cs="Times New Roman"/>
          <w:sz w:val="24"/>
          <w:szCs w:val="24"/>
        </w:rPr>
        <w:t xml:space="preserve">. </w:t>
      </w:r>
      <w:r w:rsidR="00E67F57" w:rsidRPr="006D4E22">
        <w:rPr>
          <w:rFonts w:ascii="Times New Roman" w:hAnsi="Times New Roman" w:cs="Times New Roman"/>
          <w:sz w:val="24"/>
          <w:szCs w:val="24"/>
        </w:rPr>
        <w:t xml:space="preserve">Additionally, </w:t>
      </w:r>
      <w:r w:rsidR="006B6A27" w:rsidRPr="006D4E22">
        <w:rPr>
          <w:rFonts w:ascii="Times New Roman" w:hAnsi="Times New Roman" w:cs="Times New Roman"/>
          <w:sz w:val="24"/>
          <w:szCs w:val="24"/>
        </w:rPr>
        <w:t xml:space="preserve">to Islam, </w:t>
      </w:r>
      <w:r w:rsidR="001D35AE" w:rsidRPr="006D4E22">
        <w:rPr>
          <w:rFonts w:ascii="Times New Roman" w:hAnsi="Times New Roman" w:cs="Times New Roman"/>
          <w:sz w:val="24"/>
          <w:szCs w:val="24"/>
        </w:rPr>
        <w:t xml:space="preserve">lending with interest payments </w:t>
      </w:r>
      <w:r w:rsidR="00032118" w:rsidRPr="006D4E22">
        <w:rPr>
          <w:rFonts w:ascii="Times New Roman" w:hAnsi="Times New Roman" w:cs="Times New Roman"/>
          <w:sz w:val="24"/>
          <w:szCs w:val="24"/>
        </w:rPr>
        <w:t xml:space="preserve">only </w:t>
      </w:r>
      <w:r w:rsidR="006D4E22" w:rsidRPr="006D4E22">
        <w:rPr>
          <w:rFonts w:ascii="Times New Roman" w:hAnsi="Times New Roman" w:cs="Times New Roman"/>
          <w:sz w:val="24"/>
          <w:szCs w:val="24"/>
        </w:rPr>
        <w:t>favours</w:t>
      </w:r>
      <w:r w:rsidR="001D35AE" w:rsidRPr="006D4E22">
        <w:rPr>
          <w:rFonts w:ascii="Times New Roman" w:hAnsi="Times New Roman" w:cs="Times New Roman"/>
          <w:sz w:val="24"/>
          <w:szCs w:val="24"/>
        </w:rPr>
        <w:t xml:space="preserve"> the lender, </w:t>
      </w:r>
      <w:r w:rsidR="00032118" w:rsidRPr="006D4E22">
        <w:rPr>
          <w:rFonts w:ascii="Times New Roman" w:hAnsi="Times New Roman" w:cs="Times New Roman"/>
          <w:sz w:val="24"/>
          <w:szCs w:val="24"/>
        </w:rPr>
        <w:t xml:space="preserve">thereby exploiting </w:t>
      </w:r>
      <w:r w:rsidR="001D35AE" w:rsidRPr="006D4E22">
        <w:rPr>
          <w:rFonts w:ascii="Times New Roman" w:hAnsi="Times New Roman" w:cs="Times New Roman"/>
          <w:sz w:val="24"/>
          <w:szCs w:val="24"/>
        </w:rPr>
        <w:t xml:space="preserve">the borrower. </w:t>
      </w:r>
      <w:r w:rsidR="002E3751" w:rsidRPr="006D4E22">
        <w:rPr>
          <w:rFonts w:ascii="Times New Roman" w:hAnsi="Times New Roman" w:cs="Times New Roman"/>
          <w:sz w:val="24"/>
          <w:szCs w:val="24"/>
        </w:rPr>
        <w:t>I</w:t>
      </w:r>
      <w:r w:rsidR="00766071" w:rsidRPr="006D4E22">
        <w:rPr>
          <w:rFonts w:ascii="Times New Roman" w:hAnsi="Times New Roman" w:cs="Times New Roman"/>
          <w:sz w:val="24"/>
          <w:szCs w:val="24"/>
        </w:rPr>
        <w:t>ncome should not be received from money ie in</w:t>
      </w:r>
      <w:r w:rsidR="00570DC9" w:rsidRPr="006D4E22">
        <w:rPr>
          <w:rFonts w:ascii="Times New Roman" w:hAnsi="Times New Roman" w:cs="Times New Roman"/>
          <w:sz w:val="24"/>
          <w:szCs w:val="24"/>
        </w:rPr>
        <w:t>t</w:t>
      </w:r>
      <w:r w:rsidR="00766071" w:rsidRPr="006D4E22">
        <w:rPr>
          <w:rFonts w:ascii="Times New Roman" w:hAnsi="Times New Roman" w:cs="Times New Roman"/>
          <w:sz w:val="24"/>
          <w:szCs w:val="24"/>
        </w:rPr>
        <w:t>erest</w:t>
      </w:r>
      <w:r w:rsidR="00570DC9" w:rsidRPr="006D4E22">
        <w:rPr>
          <w:rFonts w:ascii="Times New Roman" w:hAnsi="Times New Roman" w:cs="Times New Roman"/>
          <w:sz w:val="24"/>
          <w:szCs w:val="24"/>
        </w:rPr>
        <w:t xml:space="preserve"> on money lent</w:t>
      </w:r>
      <w:r w:rsidR="00911807">
        <w:rPr>
          <w:rFonts w:ascii="Times New Roman" w:hAnsi="Times New Roman" w:cs="Times New Roman"/>
          <w:sz w:val="24"/>
          <w:szCs w:val="24"/>
        </w:rPr>
        <w:t xml:space="preserve"> </w:t>
      </w:r>
      <w:r w:rsidR="00D875B6">
        <w:rPr>
          <w:rFonts w:ascii="Times New Roman" w:hAnsi="Times New Roman" w:cs="Times New Roman"/>
          <w:sz w:val="24"/>
          <w:szCs w:val="24"/>
        </w:rPr>
        <w:t>(</w:t>
      </w:r>
      <w:r w:rsidR="009E6DFE" w:rsidRPr="009E6DFE">
        <w:rPr>
          <w:rFonts w:ascii="Times New Roman" w:hAnsi="Times New Roman" w:cs="Times New Roman"/>
          <w:sz w:val="24"/>
          <w:szCs w:val="24"/>
        </w:rPr>
        <w:t xml:space="preserve">Marifa Academy, </w:t>
      </w:r>
      <w:r w:rsidR="00F405F2" w:rsidRPr="009E6DFE">
        <w:rPr>
          <w:rFonts w:ascii="Times New Roman" w:hAnsi="Times New Roman" w:cs="Times New Roman"/>
          <w:sz w:val="24"/>
          <w:szCs w:val="24"/>
        </w:rPr>
        <w:t>2014</w:t>
      </w:r>
      <w:r w:rsidR="00F405F2">
        <w:rPr>
          <w:rFonts w:ascii="Times New Roman" w:hAnsi="Times New Roman" w:cs="Times New Roman"/>
          <w:sz w:val="24"/>
          <w:szCs w:val="24"/>
        </w:rPr>
        <w:t xml:space="preserve">; </w:t>
      </w:r>
      <w:r w:rsidR="00CC5F00">
        <w:rPr>
          <w:rFonts w:ascii="Times New Roman" w:hAnsi="Times New Roman" w:cs="Times New Roman"/>
          <w:sz w:val="24"/>
          <w:szCs w:val="24"/>
        </w:rPr>
        <w:t>figure</w:t>
      </w:r>
      <w:r w:rsidR="00D875B6">
        <w:rPr>
          <w:rFonts w:ascii="Times New Roman" w:hAnsi="Times New Roman" w:cs="Times New Roman"/>
          <w:sz w:val="24"/>
          <w:szCs w:val="24"/>
        </w:rPr>
        <w:t xml:space="preserve"> </w:t>
      </w:r>
      <w:r w:rsidR="00F02472">
        <w:rPr>
          <w:rFonts w:ascii="Times New Roman" w:hAnsi="Times New Roman" w:cs="Times New Roman"/>
          <w:sz w:val="24"/>
          <w:szCs w:val="24"/>
        </w:rPr>
        <w:t>1)</w:t>
      </w:r>
      <w:r w:rsidR="0059051F" w:rsidRPr="006D4E22">
        <w:rPr>
          <w:rFonts w:ascii="Times New Roman" w:hAnsi="Times New Roman" w:cs="Times New Roman"/>
          <w:sz w:val="24"/>
          <w:szCs w:val="24"/>
        </w:rPr>
        <w:t xml:space="preserve">. </w:t>
      </w:r>
      <w:r w:rsidR="002E743F" w:rsidRPr="006D4E22">
        <w:rPr>
          <w:rFonts w:ascii="Times New Roman" w:hAnsi="Times New Roman" w:cs="Times New Roman"/>
          <w:sz w:val="24"/>
          <w:szCs w:val="24"/>
        </w:rPr>
        <w:t xml:space="preserve">Islam considers money as just a measuring tool for value and not an </w:t>
      </w:r>
      <w:r w:rsidR="006D4E22" w:rsidRPr="006D4E22">
        <w:rPr>
          <w:rFonts w:ascii="Times New Roman" w:hAnsi="Times New Roman" w:cs="Times New Roman"/>
          <w:sz w:val="24"/>
          <w:szCs w:val="24"/>
        </w:rPr>
        <w:t>asset, currency</w:t>
      </w:r>
      <w:r w:rsidR="002E743F" w:rsidRPr="006D4E22">
        <w:rPr>
          <w:rFonts w:ascii="Times New Roman" w:hAnsi="Times New Roman" w:cs="Times New Roman"/>
          <w:sz w:val="24"/>
          <w:szCs w:val="24"/>
        </w:rPr>
        <w:t xml:space="preserve"> is just a medium of exchange rather than as a commodity</w:t>
      </w:r>
      <w:r w:rsidR="00005B0F">
        <w:rPr>
          <w:rFonts w:ascii="Times New Roman" w:hAnsi="Times New Roman" w:cs="Times New Roman"/>
          <w:sz w:val="24"/>
          <w:szCs w:val="24"/>
        </w:rPr>
        <w:t>-</w:t>
      </w:r>
      <w:r w:rsidR="002E743F" w:rsidRPr="006D4E22">
        <w:rPr>
          <w:rFonts w:ascii="Times New Roman" w:hAnsi="Times New Roman" w:cs="Times New Roman"/>
          <w:sz w:val="24"/>
          <w:szCs w:val="24"/>
        </w:rPr>
        <w:t>for exchange</w:t>
      </w:r>
      <w:r w:rsidR="00005B0F">
        <w:rPr>
          <w:rFonts w:ascii="Times New Roman" w:hAnsi="Times New Roman" w:cs="Times New Roman"/>
          <w:sz w:val="24"/>
          <w:szCs w:val="24"/>
        </w:rPr>
        <w:t>-</w:t>
      </w:r>
      <w:r w:rsidR="002E743F" w:rsidRPr="006D4E22">
        <w:rPr>
          <w:rFonts w:ascii="Times New Roman" w:hAnsi="Times New Roman" w:cs="Times New Roman"/>
          <w:sz w:val="24"/>
          <w:szCs w:val="24"/>
        </w:rPr>
        <w:t>therefore</w:t>
      </w:r>
      <w:r w:rsidR="002D48B8">
        <w:rPr>
          <w:rFonts w:ascii="Times New Roman" w:hAnsi="Times New Roman" w:cs="Times New Roman"/>
          <w:sz w:val="24"/>
          <w:szCs w:val="24"/>
        </w:rPr>
        <w:t>,</w:t>
      </w:r>
      <w:r w:rsidR="000E0D81" w:rsidRPr="006D4E22">
        <w:rPr>
          <w:rFonts w:ascii="Times New Roman" w:hAnsi="Times New Roman" w:cs="Times New Roman"/>
          <w:sz w:val="24"/>
          <w:szCs w:val="24"/>
        </w:rPr>
        <w:t xml:space="preserve"> </w:t>
      </w:r>
      <w:r w:rsidR="002D48B8">
        <w:rPr>
          <w:rFonts w:ascii="Times New Roman" w:hAnsi="Times New Roman" w:cs="Times New Roman"/>
          <w:sz w:val="24"/>
          <w:szCs w:val="24"/>
        </w:rPr>
        <w:t>h</w:t>
      </w:r>
      <w:r w:rsidR="003D3E36" w:rsidRPr="003D3E36">
        <w:rPr>
          <w:rFonts w:ascii="Times New Roman" w:hAnsi="Times New Roman" w:cs="Times New Roman"/>
          <w:sz w:val="24"/>
          <w:szCs w:val="24"/>
        </w:rPr>
        <w:t xml:space="preserve">ence, paper currency has no value unless it is invested in a productive activity or asset. Irfan (2014) claimed that if real assets are bought and sold as opposed to the trading of intangible pieces of paper then, the 2008 </w:t>
      </w:r>
      <w:r w:rsidR="003D3E36" w:rsidRPr="003D3E36">
        <w:rPr>
          <w:rFonts w:ascii="Times New Roman" w:hAnsi="Times New Roman" w:cs="Times New Roman"/>
          <w:sz w:val="24"/>
          <w:szCs w:val="24"/>
        </w:rPr>
        <w:lastRenderedPageBreak/>
        <w:t xml:space="preserve">financial crisis that collapsed the Northern Rock and Lehman Brothers could have been avoided </w:t>
      </w:r>
      <w:r w:rsidR="002F4513">
        <w:rPr>
          <w:rFonts w:ascii="Times New Roman" w:hAnsi="Times New Roman" w:cs="Times New Roman"/>
          <w:sz w:val="24"/>
          <w:szCs w:val="24"/>
        </w:rPr>
        <w:t>(</w:t>
      </w:r>
      <w:r w:rsidR="00021090" w:rsidRPr="00021090">
        <w:rPr>
          <w:rFonts w:ascii="Times New Roman" w:hAnsi="Times New Roman" w:cs="Times New Roman"/>
          <w:sz w:val="24"/>
          <w:szCs w:val="24"/>
        </w:rPr>
        <w:t>Ross</w:t>
      </w:r>
      <w:r w:rsidR="002F4513">
        <w:rPr>
          <w:rFonts w:ascii="Times New Roman" w:hAnsi="Times New Roman" w:cs="Times New Roman"/>
          <w:sz w:val="24"/>
          <w:szCs w:val="24"/>
        </w:rPr>
        <w:t>,</w:t>
      </w:r>
      <w:r w:rsidR="00021090" w:rsidRPr="00021090">
        <w:rPr>
          <w:rFonts w:ascii="Times New Roman" w:hAnsi="Times New Roman" w:cs="Times New Roman"/>
          <w:sz w:val="24"/>
          <w:szCs w:val="24"/>
        </w:rPr>
        <w:t xml:space="preserve"> 2018</w:t>
      </w:r>
      <w:r w:rsidR="002F4513">
        <w:rPr>
          <w:rFonts w:ascii="Times New Roman" w:hAnsi="Times New Roman" w:cs="Times New Roman"/>
          <w:sz w:val="24"/>
          <w:szCs w:val="24"/>
        </w:rPr>
        <w:t>;</w:t>
      </w:r>
      <w:r w:rsidR="00021090" w:rsidRPr="00021090">
        <w:rPr>
          <w:rFonts w:ascii="Times New Roman" w:hAnsi="Times New Roman" w:cs="Times New Roman"/>
          <w:sz w:val="24"/>
          <w:szCs w:val="24"/>
        </w:rPr>
        <w:t xml:space="preserve"> </w:t>
      </w:r>
      <w:r w:rsidR="00F31529" w:rsidRPr="006D4E22">
        <w:rPr>
          <w:rFonts w:ascii="Times New Roman" w:hAnsi="Times New Roman" w:cs="Times New Roman"/>
          <w:sz w:val="24"/>
          <w:szCs w:val="24"/>
        </w:rPr>
        <w:t>Richardson</w:t>
      </w:r>
      <w:r w:rsidR="002F4513">
        <w:rPr>
          <w:rFonts w:ascii="Times New Roman" w:hAnsi="Times New Roman" w:cs="Times New Roman"/>
          <w:sz w:val="24"/>
          <w:szCs w:val="24"/>
        </w:rPr>
        <w:t>,</w:t>
      </w:r>
      <w:r w:rsidR="00F31529">
        <w:rPr>
          <w:rFonts w:ascii="Times New Roman" w:hAnsi="Times New Roman" w:cs="Times New Roman"/>
          <w:sz w:val="24"/>
          <w:szCs w:val="24"/>
        </w:rPr>
        <w:t xml:space="preserve"> </w:t>
      </w:r>
      <w:r w:rsidR="00DA57C1" w:rsidRPr="006D4E22">
        <w:rPr>
          <w:rFonts w:ascii="Times New Roman" w:hAnsi="Times New Roman" w:cs="Times New Roman"/>
          <w:sz w:val="24"/>
          <w:szCs w:val="24"/>
        </w:rPr>
        <w:t>201</w:t>
      </w:r>
      <w:r w:rsidR="008F5320">
        <w:rPr>
          <w:rFonts w:ascii="Times New Roman" w:hAnsi="Times New Roman" w:cs="Times New Roman"/>
          <w:sz w:val="24"/>
          <w:szCs w:val="24"/>
        </w:rPr>
        <w:t>1</w:t>
      </w:r>
      <w:r w:rsidR="00655BB9">
        <w:rPr>
          <w:rFonts w:ascii="Times New Roman" w:hAnsi="Times New Roman" w:cs="Times New Roman"/>
          <w:sz w:val="24"/>
          <w:szCs w:val="24"/>
        </w:rPr>
        <w:t>;</w:t>
      </w:r>
      <w:r w:rsidR="008F5320">
        <w:rPr>
          <w:rFonts w:ascii="Times New Roman" w:hAnsi="Times New Roman" w:cs="Times New Roman"/>
          <w:sz w:val="24"/>
          <w:szCs w:val="24"/>
        </w:rPr>
        <w:t xml:space="preserve"> </w:t>
      </w:r>
      <w:r w:rsidR="00BF3590" w:rsidRPr="006D4E22">
        <w:rPr>
          <w:rFonts w:ascii="Times New Roman" w:hAnsi="Times New Roman" w:cs="Times New Roman"/>
          <w:noProof/>
          <w:sz w:val="24"/>
          <w:szCs w:val="24"/>
        </w:rPr>
        <w:t>Siddiqi</w:t>
      </w:r>
      <w:r w:rsidR="00655BB9">
        <w:rPr>
          <w:rFonts w:ascii="Times New Roman" w:hAnsi="Times New Roman" w:cs="Times New Roman"/>
          <w:noProof/>
          <w:sz w:val="24"/>
          <w:szCs w:val="24"/>
        </w:rPr>
        <w:t>,</w:t>
      </w:r>
      <w:r w:rsidR="008F5320">
        <w:rPr>
          <w:rFonts w:ascii="Times New Roman" w:hAnsi="Times New Roman" w:cs="Times New Roman"/>
          <w:noProof/>
          <w:sz w:val="24"/>
          <w:szCs w:val="24"/>
        </w:rPr>
        <w:t xml:space="preserve"> </w:t>
      </w:r>
      <w:r w:rsidR="00BF3590" w:rsidRPr="006D4E22">
        <w:rPr>
          <w:rFonts w:ascii="Times New Roman" w:hAnsi="Times New Roman" w:cs="Times New Roman"/>
          <w:noProof/>
          <w:sz w:val="24"/>
          <w:szCs w:val="24"/>
        </w:rPr>
        <w:t xml:space="preserve"> 2006</w:t>
      </w:r>
      <w:r>
        <w:rPr>
          <w:rFonts w:ascii="Times New Roman" w:hAnsi="Times New Roman" w:cs="Times New Roman"/>
          <w:noProof/>
          <w:sz w:val="24"/>
          <w:szCs w:val="24"/>
        </w:rPr>
        <w:t xml:space="preserve">; </w:t>
      </w:r>
      <w:r w:rsidRPr="00517C92">
        <w:rPr>
          <w:rFonts w:ascii="Times New Roman" w:hAnsi="Times New Roman" w:cs="Times New Roman"/>
          <w:noProof/>
          <w:sz w:val="24"/>
          <w:szCs w:val="24"/>
        </w:rPr>
        <w:t>The Economist, 2014).</w:t>
      </w:r>
      <w:r w:rsidR="009A4597" w:rsidRPr="006D4E22">
        <w:rPr>
          <w:rFonts w:ascii="Times New Roman" w:hAnsi="Times New Roman" w:cs="Times New Roman"/>
          <w:sz w:val="24"/>
          <w:szCs w:val="24"/>
        </w:rPr>
        <w:t xml:space="preserve"> </w:t>
      </w:r>
      <w:r w:rsidR="006107BE">
        <w:rPr>
          <w:rFonts w:ascii="Times New Roman" w:hAnsi="Times New Roman" w:cs="Times New Roman"/>
          <w:sz w:val="24"/>
          <w:szCs w:val="24"/>
        </w:rPr>
        <w:t>In fact, m</w:t>
      </w:r>
      <w:r w:rsidR="003F1E93" w:rsidRPr="006D4E22">
        <w:rPr>
          <w:rFonts w:ascii="Times New Roman" w:hAnsi="Times New Roman" w:cs="Times New Roman"/>
          <w:sz w:val="24"/>
          <w:szCs w:val="24"/>
        </w:rPr>
        <w:t xml:space="preserve">any </w:t>
      </w:r>
      <w:r w:rsidR="000555CB" w:rsidRPr="006D4E22">
        <w:rPr>
          <w:rFonts w:ascii="Times New Roman" w:hAnsi="Times New Roman" w:cs="Times New Roman"/>
          <w:sz w:val="24"/>
          <w:szCs w:val="24"/>
        </w:rPr>
        <w:t>commentators describe the industry as “banking without interest”</w:t>
      </w:r>
      <w:r w:rsidR="00206752">
        <w:rPr>
          <w:rFonts w:ascii="Times New Roman" w:hAnsi="Times New Roman" w:cs="Times New Roman"/>
          <w:noProof/>
          <w:sz w:val="24"/>
          <w:szCs w:val="24"/>
        </w:rPr>
        <w:t xml:space="preserve"> </w:t>
      </w:r>
      <w:r w:rsidR="00206752" w:rsidRPr="00206752">
        <w:rPr>
          <w:rFonts w:ascii="Times New Roman" w:hAnsi="Times New Roman" w:cs="Times New Roman"/>
          <w:noProof/>
          <w:sz w:val="24"/>
          <w:szCs w:val="24"/>
        </w:rPr>
        <w:t>(</w:t>
      </w:r>
      <w:r w:rsidR="00483D27" w:rsidRPr="00066F42">
        <w:rPr>
          <w:rFonts w:ascii="Times New Roman" w:hAnsi="Times New Roman" w:cs="Times New Roman"/>
          <w:noProof/>
          <w:sz w:val="24"/>
          <w:szCs w:val="24"/>
        </w:rPr>
        <w:t>Ilieva, et al., 2017</w:t>
      </w:r>
      <w:r w:rsidR="00361803">
        <w:rPr>
          <w:rFonts w:ascii="Times New Roman" w:hAnsi="Times New Roman" w:cs="Times New Roman"/>
          <w:noProof/>
          <w:sz w:val="24"/>
          <w:szCs w:val="24"/>
        </w:rPr>
        <w:t xml:space="preserve">; </w:t>
      </w:r>
      <w:r w:rsidR="00361803" w:rsidRPr="00361803">
        <w:rPr>
          <w:rFonts w:ascii="Times New Roman" w:hAnsi="Times New Roman" w:cs="Times New Roman"/>
          <w:noProof/>
          <w:sz w:val="24"/>
          <w:szCs w:val="24"/>
        </w:rPr>
        <w:t>Islamicinformationhub, 2018</w:t>
      </w:r>
      <w:r w:rsidR="00483D27" w:rsidRPr="00066F42">
        <w:rPr>
          <w:rFonts w:ascii="Times New Roman" w:hAnsi="Times New Roman" w:cs="Times New Roman"/>
          <w:noProof/>
          <w:sz w:val="24"/>
          <w:szCs w:val="24"/>
        </w:rPr>
        <w:t>)</w:t>
      </w:r>
      <w:r w:rsidR="00D30612" w:rsidRPr="006D4E22">
        <w:rPr>
          <w:rFonts w:ascii="Times New Roman" w:hAnsi="Times New Roman" w:cs="Times New Roman"/>
          <w:sz w:val="24"/>
          <w:szCs w:val="24"/>
        </w:rPr>
        <w:t xml:space="preserve">. </w:t>
      </w:r>
      <w:r w:rsidR="000555CB" w:rsidRPr="006D4E22">
        <w:rPr>
          <w:rFonts w:ascii="Times New Roman" w:hAnsi="Times New Roman" w:cs="Times New Roman"/>
          <w:sz w:val="24"/>
          <w:szCs w:val="24"/>
        </w:rPr>
        <w:t xml:space="preserve"> </w:t>
      </w:r>
    </w:p>
    <w:p w14:paraId="759C9455" w14:textId="2B8F48AC" w:rsidR="008B20BC" w:rsidRDefault="00CE6757" w:rsidP="00470922">
      <w:pPr>
        <w:spacing w:line="48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00E07370" w:rsidRPr="00E72B01">
        <w:rPr>
          <w:rFonts w:ascii="Times New Roman" w:hAnsi="Times New Roman" w:cs="Times New Roman"/>
          <w:noProof/>
          <w:sz w:val="24"/>
          <w:szCs w:val="24"/>
        </w:rPr>
        <w:t xml:space="preserve">Malik </w:t>
      </w:r>
      <w:r w:rsidR="00005B0F">
        <w:rPr>
          <w:rFonts w:ascii="Times New Roman" w:hAnsi="Times New Roman" w:cs="Times New Roman"/>
          <w:noProof/>
          <w:sz w:val="24"/>
          <w:szCs w:val="24"/>
        </w:rPr>
        <w:t>and</w:t>
      </w:r>
      <w:r w:rsidR="00E07370" w:rsidRPr="00E72B01">
        <w:rPr>
          <w:rFonts w:ascii="Times New Roman" w:hAnsi="Times New Roman" w:cs="Times New Roman"/>
          <w:noProof/>
          <w:sz w:val="24"/>
          <w:szCs w:val="24"/>
        </w:rPr>
        <w:t xml:space="preserve"> Khaki </w:t>
      </w:r>
      <w:r w:rsidR="00E07370">
        <w:rPr>
          <w:rFonts w:ascii="Times New Roman" w:hAnsi="Times New Roman" w:cs="Times New Roman"/>
          <w:noProof/>
          <w:sz w:val="24"/>
          <w:szCs w:val="24"/>
        </w:rPr>
        <w:t>(</w:t>
      </w:r>
      <w:r w:rsidR="00E07370" w:rsidRPr="00E72B01">
        <w:rPr>
          <w:rFonts w:ascii="Times New Roman" w:hAnsi="Times New Roman" w:cs="Times New Roman"/>
          <w:noProof/>
          <w:sz w:val="24"/>
          <w:szCs w:val="24"/>
        </w:rPr>
        <w:t>2015)</w:t>
      </w:r>
      <w:r w:rsidR="000C0409" w:rsidRPr="006D4E22">
        <w:rPr>
          <w:rFonts w:ascii="Times New Roman" w:hAnsi="Times New Roman" w:cs="Times New Roman"/>
          <w:sz w:val="24"/>
          <w:szCs w:val="24"/>
        </w:rPr>
        <w:t xml:space="preserve"> </w:t>
      </w:r>
      <w:r w:rsidR="00514CB2">
        <w:rPr>
          <w:rFonts w:ascii="Times New Roman" w:hAnsi="Times New Roman" w:cs="Times New Roman"/>
          <w:sz w:val="24"/>
          <w:szCs w:val="24"/>
        </w:rPr>
        <w:t xml:space="preserve">stated </w:t>
      </w:r>
      <w:r w:rsidR="00541CB5" w:rsidRPr="006D4E22">
        <w:rPr>
          <w:rFonts w:ascii="Times New Roman" w:hAnsi="Times New Roman" w:cs="Times New Roman"/>
          <w:sz w:val="24"/>
          <w:szCs w:val="24"/>
        </w:rPr>
        <w:t>t</w:t>
      </w:r>
      <w:r w:rsidR="005231D0">
        <w:rPr>
          <w:rFonts w:ascii="Times New Roman" w:hAnsi="Times New Roman" w:cs="Times New Roman"/>
          <w:sz w:val="24"/>
          <w:szCs w:val="24"/>
        </w:rPr>
        <w:t>he</w:t>
      </w:r>
      <w:r w:rsidR="00541CB5" w:rsidRPr="006D4E22">
        <w:rPr>
          <w:rFonts w:ascii="Times New Roman" w:hAnsi="Times New Roman" w:cs="Times New Roman"/>
          <w:sz w:val="24"/>
          <w:szCs w:val="24"/>
        </w:rPr>
        <w:t xml:space="preserve"> </w:t>
      </w:r>
      <w:r w:rsidR="006A3F2F" w:rsidRPr="006D4E22">
        <w:rPr>
          <w:rFonts w:ascii="Times New Roman" w:hAnsi="Times New Roman" w:cs="Times New Roman"/>
          <w:sz w:val="24"/>
          <w:szCs w:val="24"/>
        </w:rPr>
        <w:t>four</w:t>
      </w:r>
      <w:r w:rsidR="007F10FD" w:rsidRPr="006D4E22">
        <w:rPr>
          <w:rFonts w:ascii="Times New Roman" w:hAnsi="Times New Roman" w:cs="Times New Roman"/>
          <w:sz w:val="24"/>
          <w:szCs w:val="24"/>
        </w:rPr>
        <w:t xml:space="preserve"> major </w:t>
      </w:r>
      <w:r w:rsidR="00B5487B">
        <w:rPr>
          <w:rFonts w:ascii="Times New Roman" w:hAnsi="Times New Roman" w:cs="Times New Roman"/>
          <w:sz w:val="24"/>
          <w:szCs w:val="24"/>
        </w:rPr>
        <w:t xml:space="preserve">foundational </w:t>
      </w:r>
      <w:r w:rsidR="00BA202F" w:rsidRPr="006D4E22">
        <w:rPr>
          <w:rFonts w:ascii="Times New Roman" w:hAnsi="Times New Roman" w:cs="Times New Roman"/>
          <w:sz w:val="24"/>
          <w:szCs w:val="24"/>
        </w:rPr>
        <w:t>principles of</w:t>
      </w:r>
      <w:r w:rsidR="007F10FD" w:rsidRPr="006D4E22">
        <w:rPr>
          <w:rFonts w:ascii="Times New Roman" w:hAnsi="Times New Roman" w:cs="Times New Roman"/>
          <w:sz w:val="24"/>
          <w:szCs w:val="24"/>
        </w:rPr>
        <w:t xml:space="preserve"> IsF</w:t>
      </w:r>
      <w:r w:rsidR="00433BDE" w:rsidRPr="006D4E22">
        <w:rPr>
          <w:rFonts w:ascii="Times New Roman" w:hAnsi="Times New Roman" w:cs="Times New Roman"/>
          <w:sz w:val="24"/>
          <w:szCs w:val="24"/>
        </w:rPr>
        <w:t xml:space="preserve"> industry, t</w:t>
      </w:r>
      <w:r w:rsidR="00D72586" w:rsidRPr="006D4E22">
        <w:rPr>
          <w:rFonts w:ascii="Times New Roman" w:hAnsi="Times New Roman" w:cs="Times New Roman"/>
          <w:sz w:val="24"/>
          <w:szCs w:val="24"/>
        </w:rPr>
        <w:t>he principles are: La-Riba (no-interest), La-Gharar (no-uncertainty), La-Maisir (no-speculation), and La-Haram (no-unlawful)</w:t>
      </w:r>
      <w:r w:rsidR="005A0F9C">
        <w:rPr>
          <w:rFonts w:ascii="Times New Roman" w:hAnsi="Times New Roman" w:cs="Times New Roman"/>
          <w:sz w:val="24"/>
          <w:szCs w:val="24"/>
        </w:rPr>
        <w:t xml:space="preserve"> </w:t>
      </w:r>
      <w:r w:rsidR="00602982">
        <w:rPr>
          <w:rFonts w:ascii="Times New Roman" w:hAnsi="Times New Roman" w:cs="Times New Roman"/>
          <w:sz w:val="24"/>
          <w:szCs w:val="24"/>
        </w:rPr>
        <w:t>(</w:t>
      </w:r>
      <w:r w:rsidR="005826B6">
        <w:rPr>
          <w:rFonts w:ascii="Times New Roman" w:hAnsi="Times New Roman" w:cs="Times New Roman"/>
          <w:sz w:val="24"/>
          <w:szCs w:val="24"/>
        </w:rPr>
        <w:t>figure</w:t>
      </w:r>
      <w:r w:rsidR="005A0F9C">
        <w:rPr>
          <w:rFonts w:ascii="Times New Roman" w:hAnsi="Times New Roman" w:cs="Times New Roman"/>
          <w:sz w:val="24"/>
          <w:szCs w:val="24"/>
        </w:rPr>
        <w:t xml:space="preserve"> 1</w:t>
      </w:r>
      <w:r w:rsidR="00602982">
        <w:rPr>
          <w:rFonts w:ascii="Times New Roman" w:hAnsi="Times New Roman" w:cs="Times New Roman"/>
          <w:sz w:val="24"/>
          <w:szCs w:val="24"/>
        </w:rPr>
        <w:t>)</w:t>
      </w:r>
      <w:r w:rsidR="00D72586" w:rsidRPr="006D4E22">
        <w:rPr>
          <w:rFonts w:ascii="Times New Roman" w:hAnsi="Times New Roman" w:cs="Times New Roman"/>
          <w:sz w:val="24"/>
          <w:szCs w:val="24"/>
        </w:rPr>
        <w:t xml:space="preserve">. </w:t>
      </w:r>
    </w:p>
    <w:p w14:paraId="6566D2D8" w14:textId="55E44777" w:rsidR="004C3DBD" w:rsidRDefault="001C2458">
      <w:pPr>
        <w:rPr>
          <w:rFonts w:ascii="Times New Roman" w:eastAsiaTheme="majorEastAsia" w:hAnsi="Times New Roman" w:cs="Times New Roman"/>
          <w:sz w:val="32"/>
          <w:szCs w:val="24"/>
        </w:rPr>
      </w:pPr>
      <w:r>
        <w:rPr>
          <w:rFonts w:ascii="Times New Roman" w:hAnsi="Times New Roman" w:cs="Times New Roman"/>
          <w:noProof/>
          <w:szCs w:val="24"/>
        </w:rPr>
        <w:drawing>
          <wp:inline distT="0" distB="0" distL="0" distR="0" wp14:anchorId="29E433A1" wp14:editId="0E470700">
            <wp:extent cx="6193790" cy="3456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3790" cy="3456940"/>
                    </a:xfrm>
                    <a:prstGeom prst="rect">
                      <a:avLst/>
                    </a:prstGeom>
                    <a:noFill/>
                  </pic:spPr>
                </pic:pic>
              </a:graphicData>
            </a:graphic>
          </wp:inline>
        </w:drawing>
      </w:r>
      <w:r w:rsidR="004C3DBD">
        <w:rPr>
          <w:rFonts w:ascii="Times New Roman" w:hAnsi="Times New Roman" w:cs="Times New Roman"/>
          <w:szCs w:val="24"/>
        </w:rPr>
        <w:br w:type="page"/>
      </w:r>
    </w:p>
    <w:p w14:paraId="3DC35064" w14:textId="331C72A4" w:rsidR="00A964A5" w:rsidRPr="00C97ABE" w:rsidRDefault="00A964A5" w:rsidP="00470922">
      <w:pPr>
        <w:pStyle w:val="Heading1"/>
        <w:spacing w:line="480" w:lineRule="auto"/>
        <w:rPr>
          <w:rFonts w:ascii="Times New Roman" w:hAnsi="Times New Roman" w:cs="Times New Roman"/>
          <w:b/>
          <w:color w:val="auto"/>
          <w:szCs w:val="24"/>
        </w:rPr>
      </w:pPr>
      <w:bookmarkStart w:id="2" w:name="_Toc532421197"/>
      <w:r w:rsidRPr="00C97ABE">
        <w:rPr>
          <w:rFonts w:ascii="Times New Roman" w:hAnsi="Times New Roman" w:cs="Times New Roman"/>
          <w:b/>
          <w:color w:val="auto"/>
          <w:szCs w:val="24"/>
        </w:rPr>
        <w:lastRenderedPageBreak/>
        <w:t xml:space="preserve">The </w:t>
      </w:r>
      <w:r w:rsidR="00892F8C" w:rsidRPr="00C97ABE">
        <w:rPr>
          <w:rFonts w:ascii="Times New Roman" w:hAnsi="Times New Roman" w:cs="Times New Roman"/>
          <w:b/>
          <w:color w:val="auto"/>
          <w:szCs w:val="24"/>
        </w:rPr>
        <w:t xml:space="preserve">Analyses </w:t>
      </w:r>
      <w:r w:rsidR="003541DD" w:rsidRPr="00C97ABE">
        <w:rPr>
          <w:rFonts w:ascii="Times New Roman" w:hAnsi="Times New Roman" w:cs="Times New Roman"/>
          <w:b/>
          <w:color w:val="auto"/>
          <w:szCs w:val="24"/>
        </w:rPr>
        <w:t xml:space="preserve">of </w:t>
      </w:r>
      <w:r w:rsidRPr="00C97ABE">
        <w:rPr>
          <w:rFonts w:ascii="Times New Roman" w:hAnsi="Times New Roman" w:cs="Times New Roman"/>
          <w:b/>
          <w:color w:val="auto"/>
          <w:szCs w:val="24"/>
        </w:rPr>
        <w:t>success of Islamic finance</w:t>
      </w:r>
      <w:bookmarkEnd w:id="2"/>
      <w:r w:rsidRPr="00C97ABE">
        <w:rPr>
          <w:rFonts w:ascii="Times New Roman" w:hAnsi="Times New Roman" w:cs="Times New Roman"/>
          <w:b/>
          <w:color w:val="auto"/>
          <w:szCs w:val="24"/>
        </w:rPr>
        <w:t xml:space="preserve"> </w:t>
      </w:r>
    </w:p>
    <w:p w14:paraId="4A6DC387" w14:textId="57549B9F" w:rsidR="004E4D0D" w:rsidRPr="00DF281A" w:rsidRDefault="00CE6757" w:rsidP="00470922">
      <w:pPr>
        <w:spacing w:line="480" w:lineRule="auto"/>
        <w:jc w:val="both"/>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     </w:t>
      </w:r>
      <w:r w:rsidR="00755953" w:rsidRPr="00DF281A">
        <w:rPr>
          <w:rStyle w:val="Hyperlink"/>
          <w:rFonts w:ascii="Times New Roman" w:hAnsi="Times New Roman" w:cs="Times New Roman"/>
          <w:color w:val="auto"/>
          <w:sz w:val="24"/>
          <w:szCs w:val="24"/>
          <w:u w:val="none"/>
        </w:rPr>
        <w:t xml:space="preserve">Although </w:t>
      </w:r>
      <w:r w:rsidR="00E72B01" w:rsidRPr="00DF281A">
        <w:rPr>
          <w:rStyle w:val="Hyperlink"/>
          <w:rFonts w:ascii="Times New Roman" w:hAnsi="Times New Roman" w:cs="Times New Roman"/>
          <w:color w:val="auto"/>
          <w:sz w:val="24"/>
          <w:szCs w:val="24"/>
          <w:u w:val="none"/>
        </w:rPr>
        <w:t>IsF</w:t>
      </w:r>
      <w:r w:rsidR="00A820B9" w:rsidRPr="00DF281A">
        <w:rPr>
          <w:rStyle w:val="Hyperlink"/>
          <w:rFonts w:ascii="Times New Roman" w:hAnsi="Times New Roman" w:cs="Times New Roman"/>
          <w:color w:val="auto"/>
          <w:sz w:val="24"/>
          <w:szCs w:val="24"/>
          <w:u w:val="none"/>
        </w:rPr>
        <w:t xml:space="preserve"> has always being </w:t>
      </w:r>
      <w:r w:rsidR="00755953" w:rsidRPr="00DF281A">
        <w:rPr>
          <w:rStyle w:val="Hyperlink"/>
          <w:rFonts w:ascii="Times New Roman" w:hAnsi="Times New Roman" w:cs="Times New Roman"/>
          <w:color w:val="auto"/>
          <w:sz w:val="24"/>
          <w:szCs w:val="24"/>
          <w:u w:val="none"/>
        </w:rPr>
        <w:t xml:space="preserve">criticized for being conservative </w:t>
      </w:r>
      <w:r w:rsidR="00A820B9" w:rsidRPr="00DF281A">
        <w:rPr>
          <w:rStyle w:val="Hyperlink"/>
          <w:rFonts w:ascii="Times New Roman" w:hAnsi="Times New Roman" w:cs="Times New Roman"/>
          <w:color w:val="auto"/>
          <w:sz w:val="24"/>
          <w:szCs w:val="24"/>
          <w:u w:val="none"/>
        </w:rPr>
        <w:t>in relation</w:t>
      </w:r>
      <w:r w:rsidR="00755953" w:rsidRPr="00DF281A">
        <w:rPr>
          <w:rStyle w:val="Hyperlink"/>
          <w:rFonts w:ascii="Times New Roman" w:hAnsi="Times New Roman" w:cs="Times New Roman"/>
          <w:color w:val="auto"/>
          <w:sz w:val="24"/>
          <w:szCs w:val="24"/>
          <w:u w:val="none"/>
        </w:rPr>
        <w:t xml:space="preserve"> to financial innovation</w:t>
      </w:r>
      <w:r w:rsidR="00762CE3" w:rsidRPr="00DF281A">
        <w:rPr>
          <w:rStyle w:val="Hyperlink"/>
          <w:rFonts w:ascii="Times New Roman" w:hAnsi="Times New Roman" w:cs="Times New Roman"/>
          <w:color w:val="auto"/>
          <w:sz w:val="24"/>
          <w:szCs w:val="24"/>
          <w:u w:val="none"/>
        </w:rPr>
        <w:t xml:space="preserve">, </w:t>
      </w:r>
      <w:r w:rsidR="009C4D0A">
        <w:rPr>
          <w:rStyle w:val="Hyperlink"/>
          <w:rFonts w:ascii="Times New Roman" w:hAnsi="Times New Roman" w:cs="Times New Roman"/>
          <w:color w:val="auto"/>
          <w:sz w:val="24"/>
          <w:szCs w:val="24"/>
          <w:u w:val="none"/>
        </w:rPr>
        <w:t>despite</w:t>
      </w:r>
      <w:r w:rsidR="0082008B">
        <w:rPr>
          <w:rStyle w:val="Hyperlink"/>
          <w:rFonts w:ascii="Times New Roman" w:hAnsi="Times New Roman" w:cs="Times New Roman"/>
          <w:color w:val="auto"/>
          <w:sz w:val="24"/>
          <w:szCs w:val="24"/>
          <w:u w:val="none"/>
        </w:rPr>
        <w:t xml:space="preserve"> this</w:t>
      </w:r>
      <w:r w:rsidR="00762CE3" w:rsidRPr="00DF281A">
        <w:rPr>
          <w:rStyle w:val="Hyperlink"/>
          <w:rFonts w:ascii="Times New Roman" w:hAnsi="Times New Roman" w:cs="Times New Roman"/>
          <w:color w:val="auto"/>
          <w:sz w:val="24"/>
          <w:szCs w:val="24"/>
          <w:u w:val="none"/>
        </w:rPr>
        <w:t xml:space="preserve">, </w:t>
      </w:r>
      <w:r w:rsidR="00F31529" w:rsidRPr="00DF281A">
        <w:rPr>
          <w:rFonts w:ascii="Times New Roman" w:hAnsi="Times New Roman" w:cs="Times New Roman"/>
          <w:noProof/>
          <w:sz w:val="24"/>
          <w:szCs w:val="24"/>
        </w:rPr>
        <w:t xml:space="preserve">ACCA </w:t>
      </w:r>
      <w:r w:rsidR="00F92061">
        <w:rPr>
          <w:rFonts w:ascii="Times New Roman" w:hAnsi="Times New Roman" w:cs="Times New Roman"/>
          <w:noProof/>
          <w:sz w:val="24"/>
          <w:szCs w:val="24"/>
        </w:rPr>
        <w:t>(</w:t>
      </w:r>
      <w:r w:rsidR="00F31529" w:rsidRPr="00DF281A">
        <w:rPr>
          <w:rFonts w:ascii="Times New Roman" w:hAnsi="Times New Roman" w:cs="Times New Roman"/>
          <w:noProof/>
          <w:sz w:val="24"/>
          <w:szCs w:val="24"/>
        </w:rPr>
        <w:t>2016</w:t>
      </w:r>
      <w:r w:rsidR="00F92061">
        <w:rPr>
          <w:rFonts w:ascii="Times New Roman" w:hAnsi="Times New Roman" w:cs="Times New Roman"/>
          <w:noProof/>
          <w:sz w:val="24"/>
          <w:szCs w:val="24"/>
        </w:rPr>
        <w:t>)</w:t>
      </w:r>
      <w:r w:rsidR="00AB34B8">
        <w:rPr>
          <w:rFonts w:ascii="Times New Roman" w:hAnsi="Times New Roman" w:cs="Times New Roman"/>
          <w:noProof/>
          <w:sz w:val="24"/>
          <w:szCs w:val="24"/>
        </w:rPr>
        <w:t>;</w:t>
      </w:r>
      <w:r w:rsidR="00DD7AE3" w:rsidRPr="00DF281A">
        <w:rPr>
          <w:rFonts w:ascii="Times New Roman" w:hAnsi="Times New Roman" w:cs="Times New Roman"/>
          <w:noProof/>
          <w:sz w:val="24"/>
          <w:szCs w:val="24"/>
        </w:rPr>
        <w:t xml:space="preserve"> </w:t>
      </w:r>
      <w:r w:rsidR="00277C77" w:rsidRPr="00DF281A">
        <w:rPr>
          <w:rFonts w:ascii="Times New Roman" w:hAnsi="Times New Roman" w:cs="Times New Roman"/>
          <w:sz w:val="24"/>
          <w:szCs w:val="24"/>
        </w:rPr>
        <w:t xml:space="preserve">Warde </w:t>
      </w:r>
      <w:r w:rsidR="00F92061">
        <w:rPr>
          <w:rFonts w:ascii="Times New Roman" w:hAnsi="Times New Roman" w:cs="Times New Roman"/>
          <w:sz w:val="24"/>
          <w:szCs w:val="24"/>
        </w:rPr>
        <w:t>(</w:t>
      </w:r>
      <w:r w:rsidR="00277C77" w:rsidRPr="00DF281A">
        <w:rPr>
          <w:rFonts w:ascii="Times New Roman" w:hAnsi="Times New Roman" w:cs="Times New Roman"/>
          <w:sz w:val="24"/>
          <w:szCs w:val="24"/>
        </w:rPr>
        <w:t>2010</w:t>
      </w:r>
      <w:r w:rsidR="00F92061">
        <w:rPr>
          <w:rFonts w:ascii="Times New Roman" w:hAnsi="Times New Roman" w:cs="Times New Roman"/>
          <w:sz w:val="24"/>
          <w:szCs w:val="24"/>
        </w:rPr>
        <w:t>) and</w:t>
      </w:r>
      <w:r w:rsidR="007935C0" w:rsidRPr="00DF281A">
        <w:rPr>
          <w:rFonts w:ascii="Times New Roman" w:hAnsi="Times New Roman" w:cs="Times New Roman"/>
          <w:sz w:val="24"/>
          <w:szCs w:val="24"/>
        </w:rPr>
        <w:t xml:space="preserve"> </w:t>
      </w:r>
      <w:r w:rsidR="003B602C" w:rsidRPr="00DF281A">
        <w:rPr>
          <w:rFonts w:ascii="Times New Roman" w:hAnsi="Times New Roman" w:cs="Times New Roman"/>
          <w:sz w:val="24"/>
          <w:szCs w:val="24"/>
        </w:rPr>
        <w:t xml:space="preserve">Suleiman </w:t>
      </w:r>
      <w:r w:rsidR="003700D8">
        <w:rPr>
          <w:rFonts w:ascii="Times New Roman" w:hAnsi="Times New Roman" w:cs="Times New Roman"/>
          <w:sz w:val="24"/>
          <w:szCs w:val="24"/>
        </w:rPr>
        <w:t>(</w:t>
      </w:r>
      <w:r w:rsidR="003B602C" w:rsidRPr="00DF281A">
        <w:rPr>
          <w:rFonts w:ascii="Times New Roman" w:hAnsi="Times New Roman" w:cs="Times New Roman"/>
          <w:sz w:val="24"/>
          <w:szCs w:val="24"/>
        </w:rPr>
        <w:t xml:space="preserve">2001) </w:t>
      </w:r>
      <w:r w:rsidR="00564A80" w:rsidRPr="00DF281A">
        <w:rPr>
          <w:rFonts w:ascii="Times New Roman" w:hAnsi="Times New Roman" w:cs="Times New Roman"/>
          <w:sz w:val="24"/>
          <w:szCs w:val="24"/>
        </w:rPr>
        <w:t xml:space="preserve">proposed that </w:t>
      </w:r>
      <w:r w:rsidR="00E72B01" w:rsidRPr="00DF281A">
        <w:rPr>
          <w:rFonts w:ascii="Times New Roman" w:hAnsi="Times New Roman" w:cs="Times New Roman"/>
          <w:sz w:val="24"/>
          <w:szCs w:val="24"/>
        </w:rPr>
        <w:t>IsF</w:t>
      </w:r>
      <w:r w:rsidR="00985FFE" w:rsidRPr="00DF281A">
        <w:rPr>
          <w:rFonts w:ascii="Times New Roman" w:hAnsi="Times New Roman" w:cs="Times New Roman"/>
          <w:sz w:val="24"/>
          <w:szCs w:val="24"/>
        </w:rPr>
        <w:t xml:space="preserve"> is ethical finance</w:t>
      </w:r>
      <w:r w:rsidR="004A5B21" w:rsidRPr="00DF281A">
        <w:rPr>
          <w:rFonts w:ascii="Times New Roman" w:hAnsi="Times New Roman" w:cs="Times New Roman"/>
          <w:sz w:val="24"/>
          <w:szCs w:val="24"/>
        </w:rPr>
        <w:t xml:space="preserve"> because </w:t>
      </w:r>
      <w:r w:rsidR="00D0537E">
        <w:rPr>
          <w:rFonts w:ascii="Times New Roman" w:hAnsi="Times New Roman" w:cs="Times New Roman"/>
          <w:sz w:val="24"/>
          <w:szCs w:val="24"/>
        </w:rPr>
        <w:t>of its principle</w:t>
      </w:r>
      <w:r w:rsidR="003161F5">
        <w:rPr>
          <w:rFonts w:ascii="Times New Roman" w:hAnsi="Times New Roman" w:cs="Times New Roman"/>
          <w:sz w:val="24"/>
          <w:szCs w:val="24"/>
        </w:rPr>
        <w:t>s.</w:t>
      </w:r>
    </w:p>
    <w:p w14:paraId="5744C715" w14:textId="6EFFC521" w:rsidR="00AA4DED" w:rsidRPr="00DF281A" w:rsidRDefault="00AA4DED" w:rsidP="00470922">
      <w:pPr>
        <w:pStyle w:val="Heading3"/>
        <w:spacing w:line="480" w:lineRule="auto"/>
        <w:jc w:val="both"/>
        <w:rPr>
          <w:rFonts w:ascii="Times New Roman" w:hAnsi="Times New Roman" w:cs="Times New Roman"/>
          <w:b/>
          <w:color w:val="auto"/>
        </w:rPr>
      </w:pPr>
      <w:bookmarkStart w:id="3" w:name="_Toc532421198"/>
      <w:r w:rsidRPr="00DF281A">
        <w:rPr>
          <w:rFonts w:ascii="Times New Roman" w:hAnsi="Times New Roman" w:cs="Times New Roman"/>
          <w:b/>
          <w:color w:val="auto"/>
        </w:rPr>
        <w:t>No interest-based (Riba) transactions</w:t>
      </w:r>
      <w:bookmarkEnd w:id="3"/>
    </w:p>
    <w:p w14:paraId="71930578" w14:textId="6F243E59" w:rsidR="005E394A" w:rsidRDefault="00CD3E4F" w:rsidP="00470922">
      <w:pPr>
        <w:spacing w:line="480" w:lineRule="auto"/>
        <w:jc w:val="both"/>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29FE9D44" wp14:editId="7A36D4F2">
            <wp:simplePos x="0" y="0"/>
            <wp:positionH relativeFrom="margin">
              <wp:align>left</wp:align>
            </wp:positionH>
            <wp:positionV relativeFrom="paragraph">
              <wp:posOffset>1954368</wp:posOffset>
            </wp:positionV>
            <wp:extent cx="2876550" cy="48863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76550" cy="4886325"/>
                    </a:xfrm>
                    <a:prstGeom prst="rect">
                      <a:avLst/>
                    </a:prstGeom>
                  </pic:spPr>
                </pic:pic>
              </a:graphicData>
            </a:graphic>
          </wp:anchor>
        </w:drawing>
      </w:r>
      <w:r w:rsidR="00CE6757" w:rsidRPr="00DF281A">
        <w:rPr>
          <w:rFonts w:ascii="Times New Roman" w:hAnsi="Times New Roman" w:cs="Times New Roman"/>
          <w:sz w:val="24"/>
          <w:szCs w:val="24"/>
        </w:rPr>
        <w:t xml:space="preserve">     </w:t>
      </w:r>
      <w:r w:rsidR="00AB2221" w:rsidRPr="00DF281A">
        <w:rPr>
          <w:rFonts w:ascii="Times New Roman" w:hAnsi="Times New Roman" w:cs="Times New Roman"/>
          <w:sz w:val="24"/>
          <w:szCs w:val="24"/>
        </w:rPr>
        <w:t xml:space="preserve">Furthermore, </w:t>
      </w:r>
      <w:r w:rsidR="00942E50">
        <w:rPr>
          <w:rFonts w:ascii="Times New Roman" w:hAnsi="Times New Roman" w:cs="Times New Roman"/>
          <w:sz w:val="24"/>
          <w:szCs w:val="24"/>
        </w:rPr>
        <w:t>Islamic-</w:t>
      </w:r>
      <w:r w:rsidR="00AB34B8">
        <w:rPr>
          <w:rFonts w:ascii="Times New Roman" w:hAnsi="Times New Roman" w:cs="Times New Roman"/>
          <w:sz w:val="24"/>
          <w:szCs w:val="24"/>
        </w:rPr>
        <w:t xml:space="preserve">banking </w:t>
      </w:r>
      <w:r w:rsidR="00AB34B8" w:rsidRPr="00DF281A">
        <w:rPr>
          <w:rFonts w:ascii="Times New Roman" w:hAnsi="Times New Roman" w:cs="Times New Roman"/>
          <w:sz w:val="24"/>
          <w:szCs w:val="24"/>
        </w:rPr>
        <w:t>is</w:t>
      </w:r>
      <w:r w:rsidR="00715EA2" w:rsidRPr="00DF281A">
        <w:rPr>
          <w:rFonts w:ascii="Times New Roman" w:hAnsi="Times New Roman" w:cs="Times New Roman"/>
          <w:sz w:val="24"/>
          <w:szCs w:val="24"/>
        </w:rPr>
        <w:t xml:space="preserve"> </w:t>
      </w:r>
      <w:r w:rsidR="00626284">
        <w:rPr>
          <w:rFonts w:ascii="Times New Roman" w:hAnsi="Times New Roman" w:cs="Times New Roman"/>
          <w:sz w:val="24"/>
          <w:szCs w:val="24"/>
        </w:rPr>
        <w:t>comparable</w:t>
      </w:r>
      <w:r w:rsidR="005E394A" w:rsidRPr="00DF281A">
        <w:rPr>
          <w:rFonts w:ascii="Times New Roman" w:hAnsi="Times New Roman" w:cs="Times New Roman"/>
          <w:sz w:val="24"/>
          <w:szCs w:val="24"/>
        </w:rPr>
        <w:t xml:space="preserve"> </w:t>
      </w:r>
      <w:r w:rsidR="00626284">
        <w:rPr>
          <w:rFonts w:ascii="Times New Roman" w:hAnsi="Times New Roman" w:cs="Times New Roman"/>
          <w:sz w:val="24"/>
          <w:szCs w:val="24"/>
        </w:rPr>
        <w:t xml:space="preserve">to </w:t>
      </w:r>
      <w:r w:rsidR="005E394A" w:rsidRPr="00DF281A">
        <w:rPr>
          <w:rFonts w:ascii="Times New Roman" w:hAnsi="Times New Roman" w:cs="Times New Roman"/>
          <w:sz w:val="24"/>
          <w:szCs w:val="24"/>
        </w:rPr>
        <w:t xml:space="preserve">conventional banking </w:t>
      </w:r>
      <w:r w:rsidR="001261F9">
        <w:rPr>
          <w:rFonts w:ascii="Times New Roman" w:hAnsi="Times New Roman" w:cs="Times New Roman"/>
          <w:sz w:val="24"/>
          <w:szCs w:val="24"/>
        </w:rPr>
        <w:t xml:space="preserve">(CB) </w:t>
      </w:r>
      <w:r w:rsidR="00965D60" w:rsidRPr="00DF281A">
        <w:rPr>
          <w:rFonts w:ascii="Times New Roman" w:hAnsi="Times New Roman" w:cs="Times New Roman"/>
          <w:sz w:val="24"/>
          <w:szCs w:val="24"/>
        </w:rPr>
        <w:t xml:space="preserve">because both serves as financial </w:t>
      </w:r>
      <w:r w:rsidR="005E394A" w:rsidRPr="00DF281A">
        <w:rPr>
          <w:rFonts w:ascii="Times New Roman" w:hAnsi="Times New Roman" w:cs="Times New Roman"/>
          <w:sz w:val="24"/>
          <w:szCs w:val="24"/>
        </w:rPr>
        <w:t>intermediaries and trustees of the money of other people</w:t>
      </w:r>
      <w:r w:rsidR="00965D60" w:rsidRPr="00DF281A">
        <w:rPr>
          <w:rFonts w:ascii="Times New Roman" w:hAnsi="Times New Roman" w:cs="Times New Roman"/>
          <w:sz w:val="24"/>
          <w:szCs w:val="24"/>
        </w:rPr>
        <w:t xml:space="preserve">. </w:t>
      </w:r>
      <w:r w:rsidR="00AB141A" w:rsidRPr="00DF281A">
        <w:rPr>
          <w:rFonts w:ascii="Times New Roman" w:hAnsi="Times New Roman" w:cs="Times New Roman"/>
          <w:sz w:val="24"/>
          <w:szCs w:val="24"/>
        </w:rPr>
        <w:t xml:space="preserve">The big difference </w:t>
      </w:r>
      <w:r w:rsidR="00AB2221" w:rsidRPr="00DF281A">
        <w:rPr>
          <w:rFonts w:ascii="Times New Roman" w:hAnsi="Times New Roman" w:cs="Times New Roman"/>
          <w:sz w:val="24"/>
          <w:szCs w:val="24"/>
        </w:rPr>
        <w:t>between</w:t>
      </w:r>
      <w:r w:rsidR="00AB141A" w:rsidRPr="00DF281A">
        <w:rPr>
          <w:rFonts w:ascii="Times New Roman" w:hAnsi="Times New Roman" w:cs="Times New Roman"/>
          <w:sz w:val="24"/>
          <w:szCs w:val="24"/>
        </w:rPr>
        <w:t xml:space="preserve"> the two is that </w:t>
      </w:r>
      <w:r w:rsidR="00E72B01" w:rsidRPr="00DF281A">
        <w:rPr>
          <w:rFonts w:ascii="Times New Roman" w:hAnsi="Times New Roman" w:cs="Times New Roman"/>
          <w:sz w:val="24"/>
          <w:szCs w:val="24"/>
        </w:rPr>
        <w:t>IsF</w:t>
      </w:r>
      <w:r w:rsidR="00AB141A" w:rsidRPr="00DF281A">
        <w:rPr>
          <w:rFonts w:ascii="Times New Roman" w:hAnsi="Times New Roman" w:cs="Times New Roman"/>
          <w:sz w:val="24"/>
          <w:szCs w:val="24"/>
        </w:rPr>
        <w:t xml:space="preserve"> </w:t>
      </w:r>
      <w:r w:rsidR="005E394A" w:rsidRPr="00DF281A">
        <w:rPr>
          <w:rFonts w:ascii="Times New Roman" w:hAnsi="Times New Roman" w:cs="Times New Roman"/>
          <w:sz w:val="24"/>
          <w:szCs w:val="24"/>
        </w:rPr>
        <w:t xml:space="preserve">share profit and loss with their </w:t>
      </w:r>
      <w:r w:rsidR="007363A4" w:rsidRPr="00DF281A">
        <w:rPr>
          <w:rFonts w:ascii="Times New Roman" w:hAnsi="Times New Roman" w:cs="Times New Roman"/>
          <w:sz w:val="24"/>
          <w:szCs w:val="24"/>
        </w:rPr>
        <w:t>depositors</w:t>
      </w:r>
      <w:r w:rsidR="00987C82" w:rsidRPr="00DF281A">
        <w:rPr>
          <w:rFonts w:ascii="Times New Roman" w:hAnsi="Times New Roman" w:cs="Times New Roman"/>
          <w:sz w:val="24"/>
          <w:szCs w:val="24"/>
        </w:rPr>
        <w:t xml:space="preserve"> </w:t>
      </w:r>
      <w:r w:rsidR="007363A4" w:rsidRPr="00DF281A">
        <w:rPr>
          <w:rFonts w:ascii="Times New Roman" w:hAnsi="Times New Roman" w:cs="Times New Roman"/>
          <w:sz w:val="24"/>
          <w:szCs w:val="24"/>
        </w:rPr>
        <w:t>(Mudarabah)</w:t>
      </w:r>
      <w:r w:rsidR="00BA202F">
        <w:rPr>
          <w:rFonts w:ascii="Times New Roman" w:hAnsi="Times New Roman" w:cs="Times New Roman"/>
          <w:sz w:val="24"/>
          <w:szCs w:val="24"/>
        </w:rPr>
        <w:t>.</w:t>
      </w:r>
      <w:r w:rsidR="00E57846" w:rsidRPr="00DF281A">
        <w:rPr>
          <w:rFonts w:ascii="Times New Roman" w:hAnsi="Times New Roman" w:cs="Times New Roman"/>
          <w:sz w:val="24"/>
          <w:szCs w:val="24"/>
        </w:rPr>
        <w:t xml:space="preserve"> </w:t>
      </w:r>
      <w:r w:rsidR="00EE62A3">
        <w:rPr>
          <w:rFonts w:ascii="Times New Roman" w:hAnsi="Times New Roman" w:cs="Times New Roman"/>
          <w:sz w:val="24"/>
          <w:szCs w:val="24"/>
        </w:rPr>
        <w:t>H</w:t>
      </w:r>
      <w:r w:rsidR="00EE62A3" w:rsidRPr="00DF281A">
        <w:rPr>
          <w:rFonts w:ascii="Times New Roman" w:hAnsi="Times New Roman" w:cs="Times New Roman"/>
          <w:sz w:val="24"/>
          <w:szCs w:val="24"/>
        </w:rPr>
        <w:t>owever,</w:t>
      </w:r>
      <w:r w:rsidR="00E57846" w:rsidRPr="00DF281A">
        <w:rPr>
          <w:rFonts w:ascii="Times New Roman" w:hAnsi="Times New Roman" w:cs="Times New Roman"/>
          <w:sz w:val="24"/>
          <w:szCs w:val="24"/>
        </w:rPr>
        <w:t xml:space="preserve"> in the case of genuine failure the financer must bear the loss</w:t>
      </w:r>
      <w:r w:rsidR="007363A4" w:rsidRPr="00DF281A">
        <w:rPr>
          <w:rFonts w:ascii="Times New Roman" w:hAnsi="Times New Roman" w:cs="Times New Roman"/>
          <w:sz w:val="24"/>
          <w:szCs w:val="24"/>
        </w:rPr>
        <w:t>.</w:t>
      </w:r>
      <w:r w:rsidR="005E394A" w:rsidRPr="00DF281A">
        <w:rPr>
          <w:rFonts w:ascii="Times New Roman" w:hAnsi="Times New Roman" w:cs="Times New Roman"/>
          <w:sz w:val="24"/>
          <w:szCs w:val="24"/>
        </w:rPr>
        <w:t xml:space="preserve"> </w:t>
      </w:r>
      <w:r w:rsidR="00AB2221" w:rsidRPr="00DF281A">
        <w:rPr>
          <w:rFonts w:ascii="Times New Roman" w:hAnsi="Times New Roman" w:cs="Times New Roman"/>
          <w:sz w:val="24"/>
          <w:szCs w:val="24"/>
        </w:rPr>
        <w:t>Under</w:t>
      </w:r>
      <w:r w:rsidR="005E394A" w:rsidRPr="00DF281A">
        <w:rPr>
          <w:rFonts w:ascii="Times New Roman" w:hAnsi="Times New Roman" w:cs="Times New Roman"/>
          <w:sz w:val="24"/>
          <w:szCs w:val="24"/>
        </w:rPr>
        <w:t xml:space="preserve"> Is</w:t>
      </w:r>
      <w:r w:rsidR="00C651AD">
        <w:rPr>
          <w:rFonts w:ascii="Times New Roman" w:hAnsi="Times New Roman" w:cs="Times New Roman"/>
          <w:sz w:val="24"/>
          <w:szCs w:val="24"/>
        </w:rPr>
        <w:t>F</w:t>
      </w:r>
      <w:r w:rsidR="00AB2221" w:rsidRPr="00DF281A">
        <w:rPr>
          <w:rFonts w:ascii="Times New Roman" w:hAnsi="Times New Roman" w:cs="Times New Roman"/>
          <w:sz w:val="24"/>
          <w:szCs w:val="24"/>
        </w:rPr>
        <w:t>, the</w:t>
      </w:r>
      <w:r w:rsidR="005E394A" w:rsidRPr="00DF281A">
        <w:rPr>
          <w:rFonts w:ascii="Times New Roman" w:hAnsi="Times New Roman" w:cs="Times New Roman"/>
          <w:sz w:val="24"/>
          <w:szCs w:val="24"/>
        </w:rPr>
        <w:t xml:space="preserve"> depositors are customers with some ownership </w:t>
      </w:r>
      <w:r w:rsidR="00FD54AC" w:rsidRPr="00DF281A">
        <w:rPr>
          <w:rFonts w:ascii="Times New Roman" w:hAnsi="Times New Roman" w:cs="Times New Roman"/>
          <w:sz w:val="24"/>
          <w:szCs w:val="24"/>
        </w:rPr>
        <w:t xml:space="preserve">rights </w:t>
      </w:r>
      <w:r w:rsidR="00FD54AC" w:rsidRPr="00DF281A">
        <w:rPr>
          <w:rFonts w:ascii="Times New Roman" w:hAnsi="Times New Roman" w:cs="Times New Roman"/>
          <w:noProof/>
          <w:sz w:val="24"/>
          <w:szCs w:val="24"/>
        </w:rPr>
        <w:t>(</w:t>
      </w:r>
      <w:r w:rsidR="0043082D" w:rsidRPr="00DF281A">
        <w:rPr>
          <w:rFonts w:ascii="Times New Roman" w:hAnsi="Times New Roman" w:cs="Times New Roman"/>
          <w:noProof/>
          <w:sz w:val="24"/>
          <w:szCs w:val="24"/>
        </w:rPr>
        <w:t>Dar &amp; Presley, 2000</w:t>
      </w:r>
      <w:r w:rsidR="008F4D3A" w:rsidRPr="00DF281A">
        <w:rPr>
          <w:rFonts w:ascii="Times New Roman" w:hAnsi="Times New Roman" w:cs="Times New Roman"/>
          <w:noProof/>
          <w:sz w:val="24"/>
          <w:szCs w:val="24"/>
        </w:rPr>
        <w:t>;</w:t>
      </w:r>
      <w:r w:rsidR="0043082D" w:rsidRPr="00DF281A">
        <w:rPr>
          <w:rFonts w:ascii="Times New Roman" w:hAnsi="Times New Roman" w:cs="Times New Roman"/>
          <w:noProof/>
          <w:sz w:val="24"/>
          <w:szCs w:val="24"/>
        </w:rPr>
        <w:t xml:space="preserve"> </w:t>
      </w:r>
      <w:r w:rsidR="00E57846" w:rsidRPr="00DF281A">
        <w:rPr>
          <w:rFonts w:ascii="Times New Roman" w:hAnsi="Times New Roman" w:cs="Times New Roman"/>
          <w:sz w:val="24"/>
          <w:szCs w:val="24"/>
        </w:rPr>
        <w:t>Malik &amp; Khaki, 2015</w:t>
      </w:r>
      <w:r w:rsidR="008F4D3A" w:rsidRPr="00DF281A">
        <w:rPr>
          <w:rFonts w:ascii="Times New Roman" w:hAnsi="Times New Roman" w:cs="Times New Roman"/>
          <w:sz w:val="24"/>
          <w:szCs w:val="24"/>
        </w:rPr>
        <w:t>;</w:t>
      </w:r>
      <w:r w:rsidR="0043082D" w:rsidRPr="00DF281A">
        <w:rPr>
          <w:rFonts w:ascii="Times New Roman" w:hAnsi="Times New Roman" w:cs="Times New Roman"/>
          <w:sz w:val="24"/>
          <w:szCs w:val="24"/>
        </w:rPr>
        <w:t xml:space="preserve"> </w:t>
      </w:r>
      <w:r w:rsidR="00E57846" w:rsidRPr="00DF281A">
        <w:rPr>
          <w:rFonts w:ascii="Times New Roman" w:hAnsi="Times New Roman" w:cs="Times New Roman"/>
          <w:sz w:val="24"/>
          <w:szCs w:val="24"/>
        </w:rPr>
        <w:t xml:space="preserve">Ross, 2018). </w:t>
      </w:r>
      <w:r w:rsidR="00FB306B" w:rsidRPr="00DF281A">
        <w:rPr>
          <w:rFonts w:ascii="Times New Roman" w:hAnsi="Times New Roman" w:cs="Times New Roman"/>
          <w:sz w:val="24"/>
          <w:szCs w:val="24"/>
        </w:rPr>
        <w:t xml:space="preserve">Hence, </w:t>
      </w:r>
      <w:r w:rsidR="00EE62A3">
        <w:rPr>
          <w:rFonts w:ascii="Times New Roman" w:hAnsi="Times New Roman" w:cs="Times New Roman"/>
          <w:sz w:val="24"/>
          <w:szCs w:val="24"/>
        </w:rPr>
        <w:t xml:space="preserve">if </w:t>
      </w:r>
      <w:r w:rsidR="00FB306B" w:rsidRPr="00DF281A">
        <w:rPr>
          <w:rFonts w:ascii="Times New Roman" w:hAnsi="Times New Roman" w:cs="Times New Roman"/>
          <w:sz w:val="24"/>
          <w:szCs w:val="24"/>
        </w:rPr>
        <w:t>Is</w:t>
      </w:r>
      <w:r w:rsidR="00EE62A3">
        <w:rPr>
          <w:rFonts w:ascii="Times New Roman" w:hAnsi="Times New Roman" w:cs="Times New Roman"/>
          <w:sz w:val="24"/>
          <w:szCs w:val="24"/>
        </w:rPr>
        <w:t xml:space="preserve">F is to </w:t>
      </w:r>
      <w:r w:rsidR="00F977FC" w:rsidRPr="00DF281A">
        <w:rPr>
          <w:rFonts w:ascii="Times New Roman" w:hAnsi="Times New Roman" w:cs="Times New Roman"/>
          <w:sz w:val="24"/>
          <w:szCs w:val="24"/>
        </w:rPr>
        <w:t>create w</w:t>
      </w:r>
      <w:r w:rsidR="00680A82" w:rsidRPr="00DF281A">
        <w:rPr>
          <w:rFonts w:ascii="Times New Roman" w:hAnsi="Times New Roman" w:cs="Times New Roman"/>
          <w:sz w:val="24"/>
          <w:szCs w:val="24"/>
        </w:rPr>
        <w:t>ealth</w:t>
      </w:r>
      <w:r w:rsidR="00A2180E" w:rsidRPr="00DF281A">
        <w:rPr>
          <w:rFonts w:ascii="Times New Roman" w:hAnsi="Times New Roman" w:cs="Times New Roman"/>
          <w:sz w:val="24"/>
          <w:szCs w:val="24"/>
        </w:rPr>
        <w:t xml:space="preserve">, </w:t>
      </w:r>
      <w:r w:rsidR="008D1E38">
        <w:rPr>
          <w:rFonts w:ascii="Times New Roman" w:hAnsi="Times New Roman" w:cs="Times New Roman"/>
          <w:sz w:val="24"/>
          <w:szCs w:val="24"/>
        </w:rPr>
        <w:t>investors</w:t>
      </w:r>
      <w:r w:rsidR="00A2180E" w:rsidRPr="00DF281A">
        <w:rPr>
          <w:rFonts w:ascii="Times New Roman" w:hAnsi="Times New Roman" w:cs="Times New Roman"/>
          <w:sz w:val="24"/>
          <w:szCs w:val="24"/>
        </w:rPr>
        <w:t xml:space="preserve"> will be interested in </w:t>
      </w:r>
      <w:r w:rsidR="008236BE" w:rsidRPr="00DF281A">
        <w:rPr>
          <w:rFonts w:ascii="Times New Roman" w:hAnsi="Times New Roman" w:cs="Times New Roman"/>
          <w:sz w:val="24"/>
          <w:szCs w:val="24"/>
        </w:rPr>
        <w:t>the businesses</w:t>
      </w:r>
      <w:r w:rsidR="006A18F1" w:rsidRPr="00DF281A">
        <w:rPr>
          <w:rFonts w:ascii="Times New Roman" w:hAnsi="Times New Roman" w:cs="Times New Roman"/>
          <w:sz w:val="24"/>
          <w:szCs w:val="24"/>
        </w:rPr>
        <w:t xml:space="preserve"> performance</w:t>
      </w:r>
      <w:r w:rsidR="002738C1" w:rsidRPr="00DF281A">
        <w:rPr>
          <w:rFonts w:ascii="Times New Roman" w:hAnsi="Times New Roman" w:cs="Times New Roman"/>
          <w:sz w:val="24"/>
          <w:szCs w:val="24"/>
        </w:rPr>
        <w:t xml:space="preserve"> </w:t>
      </w:r>
      <w:r w:rsidR="00D27272">
        <w:rPr>
          <w:rFonts w:ascii="Times New Roman" w:hAnsi="Times New Roman" w:cs="Times New Roman"/>
          <w:sz w:val="24"/>
          <w:szCs w:val="24"/>
        </w:rPr>
        <w:t>and</w:t>
      </w:r>
      <w:r w:rsidR="00276320" w:rsidRPr="00DF281A">
        <w:rPr>
          <w:rFonts w:ascii="Times New Roman" w:hAnsi="Times New Roman" w:cs="Times New Roman"/>
          <w:sz w:val="24"/>
          <w:szCs w:val="24"/>
        </w:rPr>
        <w:t xml:space="preserve"> the arrangement is such that all the</w:t>
      </w:r>
      <w:r w:rsidR="000712DE" w:rsidRPr="00DF281A">
        <w:rPr>
          <w:rFonts w:ascii="Times New Roman" w:hAnsi="Times New Roman" w:cs="Times New Roman"/>
          <w:sz w:val="24"/>
          <w:szCs w:val="24"/>
        </w:rPr>
        <w:t xml:space="preserve"> customers </w:t>
      </w:r>
      <w:r w:rsidR="00276320" w:rsidRPr="00DF281A">
        <w:rPr>
          <w:rFonts w:ascii="Times New Roman" w:hAnsi="Times New Roman" w:cs="Times New Roman"/>
          <w:sz w:val="24"/>
          <w:szCs w:val="24"/>
        </w:rPr>
        <w:t>become shareholders and creditors of firms</w:t>
      </w:r>
      <w:r w:rsidR="00013AC8" w:rsidRPr="00DF281A">
        <w:rPr>
          <w:rFonts w:ascii="Times New Roman" w:hAnsi="Times New Roman" w:cs="Times New Roman"/>
          <w:sz w:val="24"/>
          <w:szCs w:val="24"/>
        </w:rPr>
        <w:t xml:space="preserve"> </w:t>
      </w:r>
      <w:r w:rsidR="00305E38" w:rsidRPr="00DF281A">
        <w:rPr>
          <w:rFonts w:ascii="Times New Roman" w:hAnsi="Times New Roman" w:cs="Times New Roman"/>
          <w:sz w:val="24"/>
          <w:szCs w:val="24"/>
        </w:rPr>
        <w:t>(</w:t>
      </w:r>
      <w:r w:rsidR="007935C0" w:rsidRPr="00DF281A">
        <w:rPr>
          <w:rFonts w:ascii="Times New Roman" w:hAnsi="Times New Roman" w:cs="Times New Roman"/>
          <w:noProof/>
          <w:sz w:val="24"/>
          <w:szCs w:val="24"/>
        </w:rPr>
        <w:t>Bashir, 2003</w:t>
      </w:r>
      <w:r w:rsidR="00305E38" w:rsidRPr="00DF281A">
        <w:rPr>
          <w:rFonts w:ascii="Times New Roman" w:hAnsi="Times New Roman" w:cs="Times New Roman"/>
          <w:noProof/>
          <w:sz w:val="24"/>
          <w:szCs w:val="24"/>
        </w:rPr>
        <w:t>;</w:t>
      </w:r>
      <w:r w:rsidR="007922E9" w:rsidRPr="00DF281A">
        <w:rPr>
          <w:rFonts w:ascii="Times New Roman" w:hAnsi="Times New Roman" w:cs="Times New Roman"/>
          <w:sz w:val="24"/>
          <w:szCs w:val="24"/>
        </w:rPr>
        <w:t xml:space="preserve"> </w:t>
      </w:r>
      <w:r w:rsidR="007935C0" w:rsidRPr="00DF281A">
        <w:rPr>
          <w:rFonts w:ascii="Times New Roman" w:hAnsi="Times New Roman" w:cs="Times New Roman"/>
          <w:noProof/>
          <w:sz w:val="24"/>
          <w:szCs w:val="24"/>
        </w:rPr>
        <w:t>Yudistira, 2004)</w:t>
      </w:r>
      <w:r w:rsidR="003649F4" w:rsidRPr="00DF281A">
        <w:rPr>
          <w:rFonts w:ascii="Times New Roman" w:hAnsi="Times New Roman" w:cs="Times New Roman"/>
          <w:sz w:val="24"/>
          <w:szCs w:val="24"/>
        </w:rPr>
        <w:t>.</w:t>
      </w:r>
      <w:r w:rsidR="00D607B3" w:rsidRPr="00DF281A">
        <w:rPr>
          <w:rFonts w:ascii="Times New Roman" w:hAnsi="Times New Roman" w:cs="Times New Roman"/>
          <w:sz w:val="24"/>
          <w:szCs w:val="24"/>
        </w:rPr>
        <w:t xml:space="preserve"> </w:t>
      </w:r>
      <w:r w:rsidR="0047080A">
        <w:rPr>
          <w:rFonts w:ascii="Times New Roman" w:hAnsi="Times New Roman" w:cs="Times New Roman"/>
          <w:sz w:val="24"/>
          <w:szCs w:val="24"/>
        </w:rPr>
        <w:t>D</w:t>
      </w:r>
      <w:r w:rsidR="00D607B3" w:rsidRPr="00DF281A">
        <w:rPr>
          <w:rFonts w:ascii="Times New Roman" w:hAnsi="Times New Roman" w:cs="Times New Roman"/>
          <w:sz w:val="24"/>
          <w:szCs w:val="24"/>
        </w:rPr>
        <w:t xml:space="preserve">ebt is not </w:t>
      </w:r>
      <w:r w:rsidR="009C544F" w:rsidRPr="00DF281A">
        <w:rPr>
          <w:rFonts w:ascii="Times New Roman" w:hAnsi="Times New Roman" w:cs="Times New Roman"/>
          <w:sz w:val="24"/>
          <w:szCs w:val="24"/>
        </w:rPr>
        <w:t>permitted</w:t>
      </w:r>
      <w:r w:rsidR="00D607B3" w:rsidRPr="00DF281A">
        <w:rPr>
          <w:rFonts w:ascii="Times New Roman" w:hAnsi="Times New Roman" w:cs="Times New Roman"/>
          <w:sz w:val="24"/>
          <w:szCs w:val="24"/>
        </w:rPr>
        <w:t xml:space="preserve"> under Islamic law,</w:t>
      </w:r>
      <w:r w:rsidR="009E3967" w:rsidRPr="00DF281A">
        <w:rPr>
          <w:rFonts w:ascii="Times New Roman" w:hAnsi="Times New Roman" w:cs="Times New Roman"/>
          <w:sz w:val="24"/>
          <w:szCs w:val="24"/>
        </w:rPr>
        <w:t xml:space="preserve"> </w:t>
      </w:r>
      <w:r w:rsidR="00DE7C27">
        <w:rPr>
          <w:rFonts w:ascii="Times New Roman" w:hAnsi="Times New Roman" w:cs="Times New Roman"/>
          <w:sz w:val="24"/>
          <w:szCs w:val="24"/>
        </w:rPr>
        <w:t>see the</w:t>
      </w:r>
      <w:r w:rsidR="009E3967" w:rsidRPr="00DF281A">
        <w:rPr>
          <w:rFonts w:ascii="Times New Roman" w:hAnsi="Times New Roman" w:cs="Times New Roman"/>
          <w:sz w:val="24"/>
          <w:szCs w:val="24"/>
        </w:rPr>
        <w:t xml:space="preserve"> </w:t>
      </w:r>
      <w:r w:rsidR="00DE7C27">
        <w:rPr>
          <w:rFonts w:ascii="Times New Roman" w:hAnsi="Times New Roman" w:cs="Times New Roman"/>
          <w:sz w:val="24"/>
          <w:szCs w:val="24"/>
        </w:rPr>
        <w:t xml:space="preserve">contractual </w:t>
      </w:r>
      <w:r w:rsidR="009E3967" w:rsidRPr="00DF281A">
        <w:rPr>
          <w:rFonts w:ascii="Times New Roman" w:hAnsi="Times New Roman" w:cs="Times New Roman"/>
          <w:sz w:val="24"/>
          <w:szCs w:val="24"/>
        </w:rPr>
        <w:t xml:space="preserve">relationship </w:t>
      </w:r>
      <w:r w:rsidR="00407FA3">
        <w:rPr>
          <w:rFonts w:ascii="Times New Roman" w:hAnsi="Times New Roman" w:cs="Times New Roman"/>
          <w:sz w:val="24"/>
          <w:szCs w:val="24"/>
        </w:rPr>
        <w:t>(figure 1.1a), unlike</w:t>
      </w:r>
      <w:r w:rsidR="009E3967" w:rsidRPr="00DF281A">
        <w:rPr>
          <w:rFonts w:ascii="Times New Roman" w:hAnsi="Times New Roman" w:cs="Times New Roman"/>
          <w:sz w:val="24"/>
          <w:szCs w:val="24"/>
        </w:rPr>
        <w:t xml:space="preserve"> </w:t>
      </w:r>
      <w:r w:rsidR="00BD04F3">
        <w:rPr>
          <w:rFonts w:ascii="Times New Roman" w:hAnsi="Times New Roman" w:cs="Times New Roman"/>
          <w:sz w:val="24"/>
          <w:szCs w:val="24"/>
        </w:rPr>
        <w:t>under</w:t>
      </w:r>
      <w:r w:rsidR="00CF63A2" w:rsidRPr="00DF281A">
        <w:rPr>
          <w:rFonts w:ascii="Times New Roman" w:hAnsi="Times New Roman" w:cs="Times New Roman"/>
          <w:sz w:val="24"/>
          <w:szCs w:val="24"/>
        </w:rPr>
        <w:t xml:space="preserve"> </w:t>
      </w:r>
      <w:r w:rsidR="00C67FFC">
        <w:rPr>
          <w:rFonts w:ascii="Times New Roman" w:hAnsi="Times New Roman" w:cs="Times New Roman"/>
          <w:sz w:val="24"/>
          <w:szCs w:val="24"/>
        </w:rPr>
        <w:t xml:space="preserve">the </w:t>
      </w:r>
      <w:r w:rsidR="001261F9">
        <w:rPr>
          <w:rFonts w:ascii="Times New Roman" w:hAnsi="Times New Roman" w:cs="Times New Roman"/>
          <w:sz w:val="24"/>
          <w:szCs w:val="24"/>
        </w:rPr>
        <w:t>CB</w:t>
      </w:r>
      <w:r w:rsidR="00CF63A2" w:rsidRPr="00DF281A">
        <w:rPr>
          <w:rFonts w:ascii="Times New Roman" w:hAnsi="Times New Roman" w:cs="Times New Roman"/>
          <w:sz w:val="24"/>
          <w:szCs w:val="24"/>
        </w:rPr>
        <w:t xml:space="preserve">, </w:t>
      </w:r>
      <w:r w:rsidR="00AE0275" w:rsidRPr="00DF281A">
        <w:rPr>
          <w:rFonts w:ascii="Times New Roman" w:hAnsi="Times New Roman" w:cs="Times New Roman"/>
          <w:sz w:val="24"/>
          <w:szCs w:val="24"/>
        </w:rPr>
        <w:t xml:space="preserve">where </w:t>
      </w:r>
      <w:r w:rsidR="006F25DD" w:rsidRPr="00DF281A">
        <w:rPr>
          <w:rFonts w:ascii="Times New Roman" w:hAnsi="Times New Roman" w:cs="Times New Roman"/>
          <w:sz w:val="24"/>
          <w:szCs w:val="24"/>
        </w:rPr>
        <w:t xml:space="preserve">the objectives </w:t>
      </w:r>
      <w:r w:rsidRPr="00DF281A">
        <w:rPr>
          <w:rFonts w:ascii="Times New Roman" w:hAnsi="Times New Roman" w:cs="Times New Roman"/>
          <w:sz w:val="24"/>
          <w:szCs w:val="24"/>
        </w:rPr>
        <w:t>are</w:t>
      </w:r>
      <w:r w:rsidR="006F25DD" w:rsidRPr="00DF281A">
        <w:rPr>
          <w:rFonts w:ascii="Times New Roman" w:hAnsi="Times New Roman" w:cs="Times New Roman"/>
          <w:sz w:val="24"/>
          <w:szCs w:val="24"/>
        </w:rPr>
        <w:t xml:space="preserve"> profit </w:t>
      </w:r>
      <w:r w:rsidR="00CF63A2" w:rsidRPr="00DF281A">
        <w:rPr>
          <w:rFonts w:ascii="Times New Roman" w:hAnsi="Times New Roman" w:cs="Times New Roman"/>
          <w:sz w:val="24"/>
          <w:szCs w:val="24"/>
        </w:rPr>
        <w:t>maximis</w:t>
      </w:r>
      <w:r w:rsidR="006F25DD" w:rsidRPr="00DF281A">
        <w:rPr>
          <w:rFonts w:ascii="Times New Roman" w:hAnsi="Times New Roman" w:cs="Times New Roman"/>
          <w:sz w:val="24"/>
          <w:szCs w:val="24"/>
        </w:rPr>
        <w:t>ation</w:t>
      </w:r>
      <w:r w:rsidR="00B4717D" w:rsidRPr="00DF281A">
        <w:rPr>
          <w:rFonts w:ascii="Times New Roman" w:hAnsi="Times New Roman" w:cs="Times New Roman"/>
          <w:sz w:val="24"/>
          <w:szCs w:val="24"/>
        </w:rPr>
        <w:t xml:space="preserve">. </w:t>
      </w:r>
      <w:r w:rsidR="00762320">
        <w:rPr>
          <w:rFonts w:ascii="Times New Roman" w:hAnsi="Times New Roman" w:cs="Times New Roman"/>
          <w:sz w:val="24"/>
          <w:szCs w:val="24"/>
        </w:rPr>
        <w:t xml:space="preserve">For that reason, </w:t>
      </w:r>
      <w:r w:rsidR="00E72B01" w:rsidRPr="00DF281A">
        <w:rPr>
          <w:rFonts w:ascii="Times New Roman" w:hAnsi="Times New Roman" w:cs="Times New Roman"/>
          <w:sz w:val="24"/>
          <w:szCs w:val="24"/>
        </w:rPr>
        <w:t>IsF</w:t>
      </w:r>
      <w:r w:rsidR="00297068" w:rsidRPr="00DF281A">
        <w:rPr>
          <w:rFonts w:ascii="Times New Roman" w:hAnsi="Times New Roman" w:cs="Times New Roman"/>
          <w:sz w:val="24"/>
          <w:szCs w:val="24"/>
        </w:rPr>
        <w:t xml:space="preserve"> avoids </w:t>
      </w:r>
      <w:r w:rsidR="00B4717D" w:rsidRPr="00DF281A">
        <w:rPr>
          <w:rFonts w:ascii="Times New Roman" w:hAnsi="Times New Roman" w:cs="Times New Roman"/>
          <w:sz w:val="24"/>
          <w:szCs w:val="24"/>
        </w:rPr>
        <w:t xml:space="preserve">excessive use of credit and debt financing </w:t>
      </w:r>
      <w:r w:rsidR="00B375CC" w:rsidRPr="00DF281A">
        <w:rPr>
          <w:rFonts w:ascii="Times New Roman" w:hAnsi="Times New Roman" w:cs="Times New Roman"/>
          <w:sz w:val="24"/>
          <w:szCs w:val="24"/>
        </w:rPr>
        <w:t xml:space="preserve">that could result in </w:t>
      </w:r>
      <w:r w:rsidR="00B4717D" w:rsidRPr="00DF281A">
        <w:rPr>
          <w:rFonts w:ascii="Times New Roman" w:hAnsi="Times New Roman" w:cs="Times New Roman"/>
          <w:sz w:val="24"/>
          <w:szCs w:val="24"/>
        </w:rPr>
        <w:t>financial</w:t>
      </w:r>
      <w:r w:rsidR="00B375CC" w:rsidRPr="00DF281A">
        <w:rPr>
          <w:rFonts w:ascii="Times New Roman" w:hAnsi="Times New Roman" w:cs="Times New Roman"/>
          <w:sz w:val="24"/>
          <w:szCs w:val="24"/>
        </w:rPr>
        <w:t xml:space="preserve"> crisis</w:t>
      </w:r>
      <w:r w:rsidR="00B4717D" w:rsidRPr="00DF281A">
        <w:rPr>
          <w:rFonts w:ascii="Times New Roman" w:hAnsi="Times New Roman" w:cs="Times New Roman"/>
          <w:sz w:val="24"/>
          <w:szCs w:val="24"/>
        </w:rPr>
        <w:t xml:space="preserve"> </w:t>
      </w:r>
      <w:r w:rsidR="00DD4F81" w:rsidRPr="00DF281A">
        <w:rPr>
          <w:rFonts w:ascii="Times New Roman" w:hAnsi="Times New Roman" w:cs="Times New Roman"/>
          <w:noProof/>
          <w:sz w:val="24"/>
          <w:szCs w:val="24"/>
        </w:rPr>
        <w:t>(Cimaglobal, 2015)</w:t>
      </w:r>
      <w:r w:rsidR="00B375CC" w:rsidRPr="00DF281A">
        <w:rPr>
          <w:rFonts w:ascii="Times New Roman" w:hAnsi="Times New Roman" w:cs="Times New Roman"/>
          <w:sz w:val="24"/>
          <w:szCs w:val="24"/>
        </w:rPr>
        <w:t>.</w:t>
      </w:r>
      <w:r w:rsidR="0074581B">
        <w:rPr>
          <w:rFonts w:ascii="Times New Roman" w:hAnsi="Times New Roman" w:cs="Times New Roman"/>
          <w:sz w:val="24"/>
          <w:szCs w:val="24"/>
        </w:rPr>
        <w:t xml:space="preserve"> </w:t>
      </w:r>
    </w:p>
    <w:p w14:paraId="05F65297" w14:textId="7801680B" w:rsidR="00DE7C27" w:rsidRDefault="00DE7C27" w:rsidP="00470922">
      <w:pPr>
        <w:spacing w:line="480" w:lineRule="auto"/>
        <w:jc w:val="both"/>
        <w:rPr>
          <w:rFonts w:ascii="Times New Roman" w:hAnsi="Times New Roman" w:cs="Times New Roman"/>
          <w:sz w:val="24"/>
          <w:szCs w:val="24"/>
        </w:rPr>
      </w:pPr>
    </w:p>
    <w:p w14:paraId="698BB4C0" w14:textId="501EAE5D" w:rsidR="00DE7C27" w:rsidRDefault="00DE7C27" w:rsidP="00470922">
      <w:pPr>
        <w:spacing w:line="480" w:lineRule="auto"/>
        <w:jc w:val="both"/>
        <w:rPr>
          <w:rFonts w:ascii="Times New Roman" w:hAnsi="Times New Roman" w:cs="Times New Roman"/>
          <w:sz w:val="24"/>
          <w:szCs w:val="24"/>
        </w:rPr>
      </w:pPr>
    </w:p>
    <w:p w14:paraId="7AD71826" w14:textId="05D593AE" w:rsidR="00175887" w:rsidRDefault="00CD3E4F" w:rsidP="0047092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E324C">
        <w:rPr>
          <w:rFonts w:ascii="Times New Roman" w:hAnsi="Times New Roman" w:cs="Times New Roman"/>
          <w:sz w:val="24"/>
          <w:szCs w:val="24"/>
        </w:rPr>
        <w:t>T</w:t>
      </w:r>
      <w:r w:rsidR="0013019B">
        <w:rPr>
          <w:rFonts w:ascii="Times New Roman" w:hAnsi="Times New Roman" w:cs="Times New Roman"/>
          <w:sz w:val="24"/>
          <w:szCs w:val="24"/>
        </w:rPr>
        <w:t>here</w:t>
      </w:r>
      <w:r w:rsidR="00145172" w:rsidRPr="00DF281A">
        <w:rPr>
          <w:rFonts w:ascii="Times New Roman" w:hAnsi="Times New Roman" w:cs="Times New Roman"/>
          <w:sz w:val="24"/>
          <w:szCs w:val="24"/>
        </w:rPr>
        <w:t xml:space="preserve"> are o</w:t>
      </w:r>
      <w:r w:rsidR="00C64AF7">
        <w:rPr>
          <w:rFonts w:ascii="Times New Roman" w:hAnsi="Times New Roman" w:cs="Times New Roman"/>
          <w:sz w:val="24"/>
          <w:szCs w:val="24"/>
        </w:rPr>
        <w:softHyphen/>
      </w:r>
      <w:r w:rsidR="00145172" w:rsidRPr="00DF281A">
        <w:rPr>
          <w:rFonts w:ascii="Times New Roman" w:hAnsi="Times New Roman" w:cs="Times New Roman"/>
          <w:sz w:val="24"/>
          <w:szCs w:val="24"/>
        </w:rPr>
        <w:t>ver 1.8 billion Muslims</w:t>
      </w:r>
      <w:r w:rsidR="00783BE9">
        <w:rPr>
          <w:rFonts w:ascii="Times New Roman" w:hAnsi="Times New Roman" w:cs="Times New Roman"/>
          <w:sz w:val="24"/>
          <w:szCs w:val="24"/>
        </w:rPr>
        <w:t xml:space="preserve"> in the world</w:t>
      </w:r>
      <w:r w:rsidR="00145172" w:rsidRPr="00DF281A">
        <w:rPr>
          <w:rFonts w:ascii="Times New Roman" w:hAnsi="Times New Roman" w:cs="Times New Roman"/>
          <w:sz w:val="24"/>
          <w:szCs w:val="24"/>
        </w:rPr>
        <w:t>, spending about $2.1 trillion in 2017</w:t>
      </w:r>
      <w:r w:rsidR="0013019B">
        <w:rPr>
          <w:rFonts w:ascii="Times New Roman" w:hAnsi="Times New Roman" w:cs="Times New Roman"/>
          <w:sz w:val="24"/>
          <w:szCs w:val="24"/>
        </w:rPr>
        <w:t xml:space="preserve"> and the </w:t>
      </w:r>
      <w:r w:rsidR="00145172" w:rsidRPr="00DF281A">
        <w:rPr>
          <w:rFonts w:ascii="Times New Roman" w:hAnsi="Times New Roman" w:cs="Times New Roman"/>
          <w:sz w:val="24"/>
          <w:szCs w:val="24"/>
        </w:rPr>
        <w:t>Islamic</w:t>
      </w:r>
      <w:r w:rsidR="0013019B">
        <w:rPr>
          <w:rFonts w:ascii="Times New Roman" w:hAnsi="Times New Roman" w:cs="Times New Roman"/>
          <w:sz w:val="24"/>
          <w:szCs w:val="24"/>
        </w:rPr>
        <w:t>-</w:t>
      </w:r>
      <w:r w:rsidR="007E4A68">
        <w:rPr>
          <w:rFonts w:ascii="Times New Roman" w:hAnsi="Times New Roman" w:cs="Times New Roman"/>
          <w:sz w:val="24"/>
          <w:szCs w:val="24"/>
        </w:rPr>
        <w:t>e</w:t>
      </w:r>
      <w:r w:rsidR="00145172" w:rsidRPr="00DF281A">
        <w:rPr>
          <w:rFonts w:ascii="Times New Roman" w:hAnsi="Times New Roman" w:cs="Times New Roman"/>
          <w:sz w:val="24"/>
          <w:szCs w:val="24"/>
        </w:rPr>
        <w:t xml:space="preserve">conomy is </w:t>
      </w:r>
      <w:r w:rsidR="00B41638" w:rsidRPr="00B41638">
        <w:rPr>
          <w:rFonts w:ascii="Times New Roman" w:hAnsi="Times New Roman" w:cs="Times New Roman"/>
          <w:sz w:val="24"/>
          <w:szCs w:val="24"/>
        </w:rPr>
        <w:t>growing at 10-12% annually</w:t>
      </w:r>
      <w:r w:rsidR="008E0694">
        <w:rPr>
          <w:rFonts w:ascii="Times New Roman" w:hAnsi="Times New Roman" w:cs="Times New Roman"/>
          <w:sz w:val="24"/>
          <w:szCs w:val="24"/>
        </w:rPr>
        <w:t xml:space="preserve"> </w:t>
      </w:r>
      <w:r w:rsidR="00424401">
        <w:rPr>
          <w:rFonts w:ascii="Times New Roman" w:hAnsi="Times New Roman" w:cs="Times New Roman"/>
          <w:sz w:val="24"/>
          <w:szCs w:val="24"/>
        </w:rPr>
        <w:t>and</w:t>
      </w:r>
      <w:r w:rsidR="0008289B">
        <w:rPr>
          <w:rFonts w:ascii="Times New Roman" w:hAnsi="Times New Roman" w:cs="Times New Roman"/>
          <w:sz w:val="24"/>
          <w:szCs w:val="24"/>
        </w:rPr>
        <w:t xml:space="preserve"> IsF has emerged as an effective finance too</w:t>
      </w:r>
      <w:r w:rsidR="00824E04">
        <w:rPr>
          <w:rFonts w:ascii="Times New Roman" w:hAnsi="Times New Roman" w:cs="Times New Roman"/>
          <w:sz w:val="24"/>
          <w:szCs w:val="24"/>
        </w:rPr>
        <w:t xml:space="preserve">l. </w:t>
      </w:r>
      <w:r w:rsidR="00752383">
        <w:rPr>
          <w:rFonts w:ascii="Times New Roman" w:hAnsi="Times New Roman" w:cs="Times New Roman"/>
          <w:sz w:val="24"/>
          <w:szCs w:val="24"/>
        </w:rPr>
        <w:t>M</w:t>
      </w:r>
      <w:r w:rsidR="00354F04">
        <w:rPr>
          <w:rFonts w:ascii="Times New Roman" w:hAnsi="Times New Roman" w:cs="Times New Roman"/>
          <w:sz w:val="24"/>
          <w:szCs w:val="24"/>
        </w:rPr>
        <w:t>eanwhile</w:t>
      </w:r>
      <w:r w:rsidR="00330432">
        <w:rPr>
          <w:rFonts w:ascii="Times New Roman" w:hAnsi="Times New Roman" w:cs="Times New Roman"/>
          <w:sz w:val="24"/>
          <w:szCs w:val="24"/>
        </w:rPr>
        <w:t xml:space="preserve">, </w:t>
      </w:r>
      <w:r w:rsidR="00145172" w:rsidRPr="00DF281A">
        <w:rPr>
          <w:rFonts w:ascii="Times New Roman" w:hAnsi="Times New Roman" w:cs="Times New Roman"/>
          <w:sz w:val="24"/>
          <w:szCs w:val="24"/>
        </w:rPr>
        <w:t xml:space="preserve">in 2017, the </w:t>
      </w:r>
      <w:r w:rsidR="00E72B01" w:rsidRPr="00DF281A">
        <w:rPr>
          <w:rFonts w:ascii="Times New Roman" w:hAnsi="Times New Roman" w:cs="Times New Roman"/>
          <w:sz w:val="24"/>
          <w:szCs w:val="24"/>
        </w:rPr>
        <w:t>IsF</w:t>
      </w:r>
      <w:r w:rsidR="00145172" w:rsidRPr="00DF281A">
        <w:rPr>
          <w:rFonts w:ascii="Times New Roman" w:hAnsi="Times New Roman" w:cs="Times New Roman"/>
          <w:sz w:val="24"/>
          <w:szCs w:val="24"/>
        </w:rPr>
        <w:t xml:space="preserve"> sector has US$2.4 trillion worth of total assets (Salaamgateway, 2018</w:t>
      </w:r>
      <w:r w:rsidR="007F58B4">
        <w:rPr>
          <w:rFonts w:ascii="Times New Roman" w:hAnsi="Times New Roman" w:cs="Times New Roman"/>
          <w:sz w:val="24"/>
          <w:szCs w:val="24"/>
        </w:rPr>
        <w:t>;</w:t>
      </w:r>
      <w:r w:rsidR="007F58B4" w:rsidRPr="007F58B4">
        <w:rPr>
          <w:rFonts w:ascii="Times New Roman" w:hAnsi="Times New Roman" w:cs="Times New Roman"/>
          <w:sz w:val="24"/>
          <w:szCs w:val="24"/>
        </w:rPr>
        <w:t xml:space="preserve"> The World Bank, </w:t>
      </w:r>
      <w:r w:rsidR="00E41EE8" w:rsidRPr="007F58B4">
        <w:rPr>
          <w:rFonts w:ascii="Times New Roman" w:hAnsi="Times New Roman" w:cs="Times New Roman"/>
          <w:sz w:val="24"/>
          <w:szCs w:val="24"/>
        </w:rPr>
        <w:t>2015</w:t>
      </w:r>
      <w:r w:rsidR="00E41EE8">
        <w:rPr>
          <w:rFonts w:ascii="Times New Roman" w:hAnsi="Times New Roman" w:cs="Times New Roman"/>
          <w:sz w:val="24"/>
          <w:szCs w:val="24"/>
        </w:rPr>
        <w:t>)</w:t>
      </w:r>
      <w:r w:rsidR="00145172" w:rsidRPr="00DF281A">
        <w:rPr>
          <w:rFonts w:ascii="Times New Roman" w:hAnsi="Times New Roman" w:cs="Times New Roman"/>
          <w:sz w:val="24"/>
          <w:szCs w:val="24"/>
        </w:rPr>
        <w:t xml:space="preserve">. </w:t>
      </w:r>
      <w:r w:rsidR="00CD2E21">
        <w:rPr>
          <w:rFonts w:ascii="Times New Roman" w:hAnsi="Times New Roman" w:cs="Times New Roman"/>
          <w:sz w:val="24"/>
          <w:szCs w:val="24"/>
        </w:rPr>
        <w:t>Naturally</w:t>
      </w:r>
      <w:r w:rsidR="00145172" w:rsidRPr="00DF281A">
        <w:rPr>
          <w:rFonts w:ascii="Times New Roman" w:hAnsi="Times New Roman" w:cs="Times New Roman"/>
          <w:sz w:val="24"/>
          <w:szCs w:val="24"/>
        </w:rPr>
        <w:t xml:space="preserve">, </w:t>
      </w:r>
      <w:r w:rsidR="003844E0" w:rsidRPr="00DF281A">
        <w:rPr>
          <w:rFonts w:ascii="Times New Roman" w:hAnsi="Times New Roman" w:cs="Times New Roman"/>
          <w:sz w:val="24"/>
          <w:szCs w:val="24"/>
        </w:rPr>
        <w:t>some factors</w:t>
      </w:r>
      <w:r w:rsidR="00145172" w:rsidRPr="00DF281A">
        <w:rPr>
          <w:rFonts w:ascii="Times New Roman" w:hAnsi="Times New Roman" w:cs="Times New Roman"/>
          <w:sz w:val="24"/>
          <w:szCs w:val="24"/>
        </w:rPr>
        <w:t xml:space="preserve"> have been responsible for the </w:t>
      </w:r>
      <w:r w:rsidR="00E72B01" w:rsidRPr="00DF281A">
        <w:rPr>
          <w:rFonts w:ascii="Times New Roman" w:hAnsi="Times New Roman" w:cs="Times New Roman"/>
          <w:sz w:val="24"/>
          <w:szCs w:val="24"/>
        </w:rPr>
        <w:t>IsF</w:t>
      </w:r>
      <w:r w:rsidR="00145172" w:rsidRPr="00DF281A">
        <w:rPr>
          <w:rFonts w:ascii="Times New Roman" w:hAnsi="Times New Roman" w:cs="Times New Roman"/>
          <w:sz w:val="24"/>
          <w:szCs w:val="24"/>
        </w:rPr>
        <w:t xml:space="preserve"> success </w:t>
      </w:r>
      <w:r w:rsidR="00BA4A1D" w:rsidRPr="00DF281A">
        <w:rPr>
          <w:rFonts w:ascii="Times New Roman" w:hAnsi="Times New Roman" w:cs="Times New Roman"/>
          <w:sz w:val="24"/>
          <w:szCs w:val="24"/>
        </w:rPr>
        <w:t>(</w:t>
      </w:r>
      <w:r w:rsidR="00CC5F00">
        <w:rPr>
          <w:rFonts w:ascii="Times New Roman" w:hAnsi="Times New Roman" w:cs="Times New Roman"/>
          <w:sz w:val="24"/>
          <w:szCs w:val="24"/>
        </w:rPr>
        <w:t>figure</w:t>
      </w:r>
      <w:r w:rsidR="00BA4A1D" w:rsidRPr="00DF281A">
        <w:rPr>
          <w:rFonts w:ascii="Times New Roman" w:hAnsi="Times New Roman" w:cs="Times New Roman"/>
          <w:sz w:val="24"/>
          <w:szCs w:val="24"/>
        </w:rPr>
        <w:t xml:space="preserve"> 1</w:t>
      </w:r>
      <w:r w:rsidR="002A3ADF" w:rsidRPr="00DF281A">
        <w:rPr>
          <w:rFonts w:ascii="Times New Roman" w:hAnsi="Times New Roman" w:cs="Times New Roman"/>
          <w:sz w:val="24"/>
          <w:szCs w:val="24"/>
        </w:rPr>
        <w:t>a</w:t>
      </w:r>
      <w:r w:rsidR="00BA4A1D" w:rsidRPr="00DF281A">
        <w:rPr>
          <w:rFonts w:ascii="Times New Roman" w:hAnsi="Times New Roman" w:cs="Times New Roman"/>
          <w:sz w:val="24"/>
          <w:szCs w:val="24"/>
        </w:rPr>
        <w:t>)</w:t>
      </w:r>
      <w:r w:rsidR="007D39CA">
        <w:rPr>
          <w:rFonts w:ascii="Times New Roman" w:hAnsi="Times New Roman" w:cs="Times New Roman"/>
          <w:sz w:val="24"/>
          <w:szCs w:val="24"/>
        </w:rPr>
        <w:t xml:space="preserve"> including the </w:t>
      </w:r>
      <w:r w:rsidR="002D20EF">
        <w:rPr>
          <w:rFonts w:ascii="Times New Roman" w:hAnsi="Times New Roman" w:cs="Times New Roman"/>
          <w:sz w:val="24"/>
          <w:szCs w:val="24"/>
        </w:rPr>
        <w:t xml:space="preserve">need to invest the excess </w:t>
      </w:r>
      <w:r w:rsidR="00243775">
        <w:rPr>
          <w:rFonts w:ascii="Times New Roman" w:hAnsi="Times New Roman" w:cs="Times New Roman"/>
          <w:sz w:val="24"/>
          <w:szCs w:val="24"/>
        </w:rPr>
        <w:t>liquidity</w:t>
      </w:r>
      <w:r w:rsidR="002D20EF">
        <w:rPr>
          <w:rFonts w:ascii="Times New Roman" w:hAnsi="Times New Roman" w:cs="Times New Roman"/>
          <w:sz w:val="24"/>
          <w:szCs w:val="24"/>
        </w:rPr>
        <w:t xml:space="preserve"> of </w:t>
      </w:r>
      <w:r w:rsidR="00092BC3">
        <w:rPr>
          <w:rFonts w:ascii="Times New Roman" w:hAnsi="Times New Roman" w:cs="Times New Roman"/>
          <w:sz w:val="24"/>
          <w:szCs w:val="24"/>
        </w:rPr>
        <w:t>Oil and Gas Wealth of the</w:t>
      </w:r>
      <w:r w:rsidR="00997343" w:rsidRPr="00997343">
        <w:t xml:space="preserve"> </w:t>
      </w:r>
      <w:r w:rsidR="00997343" w:rsidRPr="00997343">
        <w:rPr>
          <w:rFonts w:ascii="Times New Roman" w:hAnsi="Times New Roman" w:cs="Times New Roman"/>
          <w:sz w:val="24"/>
          <w:szCs w:val="24"/>
        </w:rPr>
        <w:t>Gulf Cooperation Council</w:t>
      </w:r>
      <w:r w:rsidR="00092BC3">
        <w:rPr>
          <w:rFonts w:ascii="Times New Roman" w:hAnsi="Times New Roman" w:cs="Times New Roman"/>
          <w:sz w:val="24"/>
          <w:szCs w:val="24"/>
        </w:rPr>
        <w:t xml:space="preserve"> </w:t>
      </w:r>
      <w:r w:rsidR="00997343">
        <w:rPr>
          <w:rFonts w:ascii="Times New Roman" w:hAnsi="Times New Roman" w:cs="Times New Roman"/>
          <w:sz w:val="24"/>
          <w:szCs w:val="24"/>
        </w:rPr>
        <w:t>(</w:t>
      </w:r>
      <w:r w:rsidR="00092BC3">
        <w:rPr>
          <w:rFonts w:ascii="Times New Roman" w:hAnsi="Times New Roman" w:cs="Times New Roman"/>
          <w:sz w:val="24"/>
          <w:szCs w:val="24"/>
        </w:rPr>
        <w:t>GCC</w:t>
      </w:r>
      <w:r w:rsidR="00997343">
        <w:rPr>
          <w:rFonts w:ascii="Times New Roman" w:hAnsi="Times New Roman" w:cs="Times New Roman"/>
          <w:sz w:val="24"/>
          <w:szCs w:val="24"/>
        </w:rPr>
        <w:t>)</w:t>
      </w:r>
      <w:r w:rsidR="00092BC3">
        <w:rPr>
          <w:rFonts w:ascii="Times New Roman" w:hAnsi="Times New Roman" w:cs="Times New Roman"/>
          <w:sz w:val="24"/>
          <w:szCs w:val="24"/>
        </w:rPr>
        <w:t xml:space="preserve"> </w:t>
      </w:r>
      <w:r w:rsidR="00E60942">
        <w:rPr>
          <w:rFonts w:ascii="Times New Roman" w:hAnsi="Times New Roman" w:cs="Times New Roman"/>
          <w:sz w:val="24"/>
          <w:szCs w:val="24"/>
        </w:rPr>
        <w:t>region in</w:t>
      </w:r>
      <w:r w:rsidR="00243775">
        <w:rPr>
          <w:rFonts w:ascii="Times New Roman" w:hAnsi="Times New Roman" w:cs="Times New Roman"/>
          <w:sz w:val="24"/>
          <w:szCs w:val="24"/>
        </w:rPr>
        <w:t xml:space="preserve"> Sharia compliant funds</w:t>
      </w:r>
      <w:r w:rsidR="00617D13">
        <w:rPr>
          <w:rFonts w:ascii="Times New Roman" w:hAnsi="Times New Roman" w:cs="Times New Roman"/>
          <w:sz w:val="24"/>
          <w:szCs w:val="24"/>
        </w:rPr>
        <w:t xml:space="preserve"> </w:t>
      </w:r>
      <w:r w:rsidR="008F1C36">
        <w:rPr>
          <w:rFonts w:ascii="Times New Roman" w:hAnsi="Times New Roman" w:cs="Times New Roman"/>
          <w:sz w:val="24"/>
          <w:szCs w:val="24"/>
        </w:rPr>
        <w:t xml:space="preserve">coupled </w:t>
      </w:r>
      <w:r w:rsidR="00D67B31">
        <w:rPr>
          <w:rFonts w:ascii="Times New Roman" w:hAnsi="Times New Roman" w:cs="Times New Roman"/>
          <w:sz w:val="24"/>
          <w:szCs w:val="24"/>
        </w:rPr>
        <w:t>with the</w:t>
      </w:r>
      <w:r w:rsidR="00617D13">
        <w:rPr>
          <w:rFonts w:ascii="Times New Roman" w:hAnsi="Times New Roman" w:cs="Times New Roman"/>
          <w:sz w:val="24"/>
          <w:szCs w:val="24"/>
        </w:rPr>
        <w:t xml:space="preserve"> </w:t>
      </w:r>
      <w:r w:rsidR="008F1C36">
        <w:rPr>
          <w:rFonts w:ascii="Times New Roman" w:hAnsi="Times New Roman" w:cs="Times New Roman"/>
          <w:sz w:val="24"/>
          <w:szCs w:val="24"/>
        </w:rPr>
        <w:t xml:space="preserve">Muslim populations now embracing </w:t>
      </w:r>
      <w:r w:rsidR="00942E50">
        <w:rPr>
          <w:rFonts w:ascii="Times New Roman" w:hAnsi="Times New Roman" w:cs="Times New Roman"/>
          <w:sz w:val="24"/>
          <w:szCs w:val="24"/>
        </w:rPr>
        <w:t>Islamic-</w:t>
      </w:r>
      <w:r w:rsidR="00AB34B8">
        <w:rPr>
          <w:rFonts w:ascii="Times New Roman" w:hAnsi="Times New Roman" w:cs="Times New Roman"/>
          <w:sz w:val="24"/>
          <w:szCs w:val="24"/>
        </w:rPr>
        <w:t>banking.</w:t>
      </w:r>
      <w:r w:rsidR="0087017F">
        <w:rPr>
          <w:rFonts w:ascii="Times New Roman" w:hAnsi="Times New Roman" w:cs="Times New Roman"/>
          <w:sz w:val="24"/>
          <w:szCs w:val="24"/>
        </w:rPr>
        <w:t xml:space="preserve"> In </w:t>
      </w:r>
      <w:r w:rsidR="00125AFC">
        <w:rPr>
          <w:rFonts w:ascii="Times New Roman" w:hAnsi="Times New Roman" w:cs="Times New Roman"/>
          <w:sz w:val="24"/>
          <w:szCs w:val="24"/>
        </w:rPr>
        <w:t>addition,</w:t>
      </w:r>
      <w:r w:rsidR="0087017F">
        <w:rPr>
          <w:rFonts w:ascii="Times New Roman" w:hAnsi="Times New Roman" w:cs="Times New Roman"/>
          <w:sz w:val="24"/>
          <w:szCs w:val="24"/>
        </w:rPr>
        <w:t xml:space="preserve"> </w:t>
      </w:r>
      <w:r w:rsidR="00D67B31">
        <w:rPr>
          <w:rFonts w:ascii="Times New Roman" w:hAnsi="Times New Roman" w:cs="Times New Roman"/>
          <w:sz w:val="24"/>
          <w:szCs w:val="24"/>
        </w:rPr>
        <w:t>many Muslim investors are also looking for quality sharia investment</w:t>
      </w:r>
      <w:r w:rsidR="00FD0FC6">
        <w:rPr>
          <w:rFonts w:ascii="Times New Roman" w:hAnsi="Times New Roman" w:cs="Times New Roman"/>
          <w:noProof/>
          <w:sz w:val="24"/>
          <w:szCs w:val="24"/>
        </w:rPr>
        <w:t xml:space="preserve"> </w:t>
      </w:r>
      <w:r w:rsidR="00FD0FC6" w:rsidRPr="00D004AD">
        <w:rPr>
          <w:rFonts w:ascii="Times New Roman" w:hAnsi="Times New Roman" w:cs="Times New Roman"/>
          <w:noProof/>
          <w:sz w:val="24"/>
          <w:szCs w:val="24"/>
        </w:rPr>
        <w:t>(</w:t>
      </w:r>
      <w:r w:rsidR="009D2056" w:rsidRPr="009D2056">
        <w:rPr>
          <w:rFonts w:ascii="Times New Roman" w:hAnsi="Times New Roman" w:cs="Times New Roman"/>
          <w:noProof/>
          <w:sz w:val="24"/>
          <w:szCs w:val="24"/>
        </w:rPr>
        <w:t>Lebdaoui and Wild 2016b</w:t>
      </w:r>
      <w:r w:rsidR="009D2056">
        <w:rPr>
          <w:rFonts w:ascii="Times New Roman" w:hAnsi="Times New Roman" w:cs="Times New Roman"/>
          <w:noProof/>
          <w:sz w:val="24"/>
          <w:szCs w:val="24"/>
        </w:rPr>
        <w:t>;</w:t>
      </w:r>
      <w:r w:rsidR="009D2056" w:rsidRPr="009D2056">
        <w:rPr>
          <w:rFonts w:ascii="Times New Roman" w:hAnsi="Times New Roman" w:cs="Times New Roman"/>
          <w:noProof/>
          <w:sz w:val="24"/>
          <w:szCs w:val="24"/>
        </w:rPr>
        <w:t xml:space="preserve"> </w:t>
      </w:r>
      <w:r w:rsidR="009D2056">
        <w:rPr>
          <w:rFonts w:ascii="Times New Roman" w:hAnsi="Times New Roman" w:cs="Times New Roman"/>
          <w:noProof/>
          <w:sz w:val="24"/>
          <w:szCs w:val="24"/>
        </w:rPr>
        <w:t>S</w:t>
      </w:r>
      <w:r w:rsidR="00FD0FC6" w:rsidRPr="00D004AD">
        <w:rPr>
          <w:rFonts w:ascii="Times New Roman" w:hAnsi="Times New Roman" w:cs="Times New Roman"/>
          <w:noProof/>
          <w:sz w:val="24"/>
          <w:szCs w:val="24"/>
        </w:rPr>
        <w:t>ukuk.com, 2018)</w:t>
      </w:r>
      <w:r w:rsidR="00145172" w:rsidRPr="00DF281A">
        <w:rPr>
          <w:rFonts w:ascii="Times New Roman" w:hAnsi="Times New Roman" w:cs="Times New Roman"/>
          <w:sz w:val="24"/>
          <w:szCs w:val="24"/>
        </w:rPr>
        <w:t>.</w:t>
      </w:r>
      <w:r w:rsidR="00125AFC">
        <w:rPr>
          <w:rFonts w:ascii="Times New Roman" w:hAnsi="Times New Roman" w:cs="Times New Roman"/>
          <w:sz w:val="24"/>
          <w:szCs w:val="24"/>
        </w:rPr>
        <w:t xml:space="preserve"> </w:t>
      </w:r>
    </w:p>
    <w:p w14:paraId="7EC32581" w14:textId="7A6D56E6" w:rsidR="00602982" w:rsidRPr="00DF281A" w:rsidRDefault="00B65198" w:rsidP="00602982">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7A1892" wp14:editId="11888031">
            <wp:extent cx="5067300" cy="48710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7300" cy="4871085"/>
                    </a:xfrm>
                    <a:prstGeom prst="rect">
                      <a:avLst/>
                    </a:prstGeom>
                    <a:noFill/>
                  </pic:spPr>
                </pic:pic>
              </a:graphicData>
            </a:graphic>
          </wp:inline>
        </w:drawing>
      </w:r>
    </w:p>
    <w:p w14:paraId="6127E74B" w14:textId="3E00A766" w:rsidR="00EF1E38" w:rsidRPr="00DF281A" w:rsidRDefault="00015E78" w:rsidP="000268E5">
      <w:pPr>
        <w:pStyle w:val="Heading3"/>
        <w:spacing w:line="480" w:lineRule="auto"/>
        <w:rPr>
          <w:rFonts w:ascii="Times New Roman" w:hAnsi="Times New Roman" w:cs="Times New Roman"/>
          <w:b/>
          <w:color w:val="auto"/>
        </w:rPr>
      </w:pPr>
      <w:bookmarkStart w:id="4" w:name="_Toc532421199"/>
      <w:r w:rsidRPr="00DF281A">
        <w:rPr>
          <w:rFonts w:ascii="Times New Roman" w:hAnsi="Times New Roman" w:cs="Times New Roman"/>
          <w:b/>
          <w:color w:val="auto"/>
        </w:rPr>
        <w:lastRenderedPageBreak/>
        <w:t>Monumental Issuances in the Sukuk Market</w:t>
      </w:r>
      <w:bookmarkEnd w:id="4"/>
    </w:p>
    <w:p w14:paraId="56CEDAFE" w14:textId="63F4729C" w:rsidR="0049108E" w:rsidRDefault="00CE6757" w:rsidP="00216E8C">
      <w:pPr>
        <w:spacing w:line="480" w:lineRule="auto"/>
        <w:jc w:val="both"/>
        <w:rPr>
          <w:rFonts w:ascii="Times New Roman" w:hAnsi="Times New Roman" w:cs="Times New Roman"/>
          <w:sz w:val="24"/>
          <w:szCs w:val="24"/>
        </w:rPr>
      </w:pPr>
      <w:r w:rsidRPr="00DF281A">
        <w:rPr>
          <w:rFonts w:ascii="Times New Roman" w:hAnsi="Times New Roman" w:cs="Times New Roman"/>
          <w:sz w:val="24"/>
          <w:szCs w:val="24"/>
        </w:rPr>
        <w:t xml:space="preserve">     </w:t>
      </w:r>
      <w:r w:rsidR="00F442ED" w:rsidRPr="00DF281A">
        <w:rPr>
          <w:rFonts w:ascii="Times New Roman" w:hAnsi="Times New Roman" w:cs="Times New Roman"/>
          <w:sz w:val="24"/>
          <w:szCs w:val="24"/>
        </w:rPr>
        <w:t xml:space="preserve">More and more </w:t>
      </w:r>
      <w:r w:rsidR="00564F43" w:rsidRPr="00DF281A">
        <w:rPr>
          <w:rFonts w:ascii="Times New Roman" w:hAnsi="Times New Roman" w:cs="Times New Roman"/>
          <w:sz w:val="24"/>
          <w:szCs w:val="24"/>
        </w:rPr>
        <w:t>governments</w:t>
      </w:r>
      <w:r w:rsidR="00F442ED" w:rsidRPr="00DF281A">
        <w:rPr>
          <w:rFonts w:ascii="Times New Roman" w:hAnsi="Times New Roman" w:cs="Times New Roman"/>
          <w:sz w:val="24"/>
          <w:szCs w:val="24"/>
        </w:rPr>
        <w:t xml:space="preserve"> are embracing Sukuk</w:t>
      </w:r>
      <w:r w:rsidR="008F21C3" w:rsidRPr="00DF281A">
        <w:rPr>
          <w:rFonts w:ascii="Times New Roman" w:hAnsi="Times New Roman" w:cs="Times New Roman"/>
          <w:sz w:val="24"/>
          <w:szCs w:val="24"/>
        </w:rPr>
        <w:t xml:space="preserve"> especially </w:t>
      </w:r>
      <w:r w:rsidR="0018778B" w:rsidRPr="00DF281A">
        <w:rPr>
          <w:rFonts w:ascii="Times New Roman" w:hAnsi="Times New Roman" w:cs="Times New Roman"/>
          <w:sz w:val="24"/>
          <w:szCs w:val="24"/>
        </w:rPr>
        <w:t>countries in Africa and Europe</w:t>
      </w:r>
      <w:r w:rsidR="003632AD">
        <w:rPr>
          <w:rFonts w:ascii="Times New Roman" w:hAnsi="Times New Roman" w:cs="Times New Roman"/>
          <w:sz w:val="24"/>
          <w:szCs w:val="24"/>
        </w:rPr>
        <w:t xml:space="preserve"> to </w:t>
      </w:r>
      <w:r w:rsidR="008B6C81">
        <w:rPr>
          <w:rFonts w:ascii="Times New Roman" w:hAnsi="Times New Roman" w:cs="Times New Roman"/>
          <w:sz w:val="24"/>
          <w:szCs w:val="24"/>
        </w:rPr>
        <w:t xml:space="preserve">finance </w:t>
      </w:r>
      <w:r w:rsidR="008B6C81" w:rsidRPr="008B6C81">
        <w:rPr>
          <w:rFonts w:ascii="Times New Roman" w:hAnsi="Times New Roman" w:cs="Times New Roman"/>
          <w:sz w:val="24"/>
          <w:szCs w:val="24"/>
        </w:rPr>
        <w:t>infrastructure developmen</w:t>
      </w:r>
      <w:r w:rsidR="008B6C81">
        <w:rPr>
          <w:rFonts w:ascii="Times New Roman" w:hAnsi="Times New Roman" w:cs="Times New Roman"/>
          <w:sz w:val="24"/>
          <w:szCs w:val="24"/>
        </w:rPr>
        <w:t>t</w:t>
      </w:r>
      <w:r w:rsidR="004E2C07">
        <w:rPr>
          <w:rFonts w:ascii="Times New Roman" w:hAnsi="Times New Roman" w:cs="Times New Roman"/>
          <w:sz w:val="24"/>
          <w:szCs w:val="24"/>
        </w:rPr>
        <w:t xml:space="preserve"> because Sukuk</w:t>
      </w:r>
      <w:r w:rsidR="009E1889">
        <w:rPr>
          <w:rFonts w:ascii="Times New Roman" w:hAnsi="Times New Roman" w:cs="Times New Roman"/>
          <w:sz w:val="24"/>
          <w:szCs w:val="24"/>
        </w:rPr>
        <w:t xml:space="preserve"> has gained huge importance for long-term finance</w:t>
      </w:r>
      <w:r w:rsidR="00F17E04">
        <w:rPr>
          <w:rFonts w:ascii="Times New Roman" w:hAnsi="Times New Roman" w:cs="Times New Roman"/>
          <w:sz w:val="24"/>
          <w:szCs w:val="24"/>
        </w:rPr>
        <w:t>.</w:t>
      </w:r>
      <w:r w:rsidR="003C16C8">
        <w:rPr>
          <w:rFonts w:ascii="Times New Roman" w:hAnsi="Times New Roman" w:cs="Times New Roman"/>
          <w:sz w:val="24"/>
          <w:szCs w:val="24"/>
        </w:rPr>
        <w:t xml:space="preserve"> Even the World Bank </w:t>
      </w:r>
      <w:r w:rsidR="002D12C5">
        <w:rPr>
          <w:rFonts w:ascii="Times New Roman" w:hAnsi="Times New Roman" w:cs="Times New Roman"/>
          <w:sz w:val="24"/>
          <w:szCs w:val="24"/>
        </w:rPr>
        <w:t xml:space="preserve">(WB) </w:t>
      </w:r>
      <w:r w:rsidR="003C16C8">
        <w:rPr>
          <w:rFonts w:ascii="Times New Roman" w:hAnsi="Times New Roman" w:cs="Times New Roman"/>
          <w:sz w:val="24"/>
          <w:szCs w:val="24"/>
        </w:rPr>
        <w:t xml:space="preserve">suggested </w:t>
      </w:r>
      <w:r w:rsidR="00301075">
        <w:rPr>
          <w:rFonts w:ascii="Times New Roman" w:hAnsi="Times New Roman" w:cs="Times New Roman"/>
          <w:sz w:val="24"/>
          <w:szCs w:val="24"/>
        </w:rPr>
        <w:t>that</w:t>
      </w:r>
      <w:r w:rsidR="005E578B">
        <w:rPr>
          <w:rFonts w:ascii="Times New Roman" w:hAnsi="Times New Roman" w:cs="Times New Roman"/>
          <w:sz w:val="24"/>
          <w:szCs w:val="24"/>
        </w:rPr>
        <w:t xml:space="preserve"> IsF could fill the </w:t>
      </w:r>
      <w:r w:rsidR="00EF4575">
        <w:rPr>
          <w:rFonts w:ascii="Times New Roman" w:hAnsi="Times New Roman" w:cs="Times New Roman"/>
          <w:sz w:val="24"/>
          <w:szCs w:val="24"/>
        </w:rPr>
        <w:t>global i</w:t>
      </w:r>
      <w:r w:rsidR="00216E8C" w:rsidRPr="00216E8C">
        <w:rPr>
          <w:rFonts w:ascii="Times New Roman" w:hAnsi="Times New Roman" w:cs="Times New Roman"/>
          <w:sz w:val="24"/>
          <w:szCs w:val="24"/>
        </w:rPr>
        <w:t xml:space="preserve">nfrastructure </w:t>
      </w:r>
      <w:r w:rsidR="00EF4575">
        <w:rPr>
          <w:rFonts w:ascii="Times New Roman" w:hAnsi="Times New Roman" w:cs="Times New Roman"/>
          <w:sz w:val="24"/>
          <w:szCs w:val="24"/>
        </w:rPr>
        <w:t>g</w:t>
      </w:r>
      <w:r w:rsidR="00216E8C" w:rsidRPr="00216E8C">
        <w:rPr>
          <w:rFonts w:ascii="Times New Roman" w:hAnsi="Times New Roman" w:cs="Times New Roman"/>
          <w:sz w:val="24"/>
          <w:szCs w:val="24"/>
        </w:rPr>
        <w:t>ap</w:t>
      </w:r>
      <w:r w:rsidR="00EF4575">
        <w:rPr>
          <w:rFonts w:ascii="Times New Roman" w:hAnsi="Times New Roman" w:cs="Times New Roman"/>
          <w:sz w:val="24"/>
          <w:szCs w:val="24"/>
        </w:rPr>
        <w:t xml:space="preserve"> </w:t>
      </w:r>
      <w:r w:rsidR="006B41A6">
        <w:rPr>
          <w:rFonts w:ascii="Times New Roman" w:hAnsi="Times New Roman" w:cs="Times New Roman"/>
          <w:sz w:val="24"/>
          <w:szCs w:val="24"/>
        </w:rPr>
        <w:t xml:space="preserve">because the </w:t>
      </w:r>
      <w:r w:rsidR="006B41A6" w:rsidRPr="00DF281A">
        <w:rPr>
          <w:rFonts w:ascii="Times New Roman" w:hAnsi="Times New Roman" w:cs="Times New Roman"/>
          <w:sz w:val="24"/>
          <w:szCs w:val="24"/>
        </w:rPr>
        <w:t>Islamic</w:t>
      </w:r>
      <w:r w:rsidR="006B41A6">
        <w:rPr>
          <w:rFonts w:ascii="Times New Roman" w:hAnsi="Times New Roman" w:cs="Times New Roman"/>
          <w:sz w:val="24"/>
          <w:szCs w:val="24"/>
        </w:rPr>
        <w:t>-</w:t>
      </w:r>
      <w:r w:rsidR="006B41A6" w:rsidRPr="00DF281A">
        <w:rPr>
          <w:rFonts w:ascii="Times New Roman" w:hAnsi="Times New Roman" w:cs="Times New Roman"/>
          <w:sz w:val="24"/>
          <w:szCs w:val="24"/>
        </w:rPr>
        <w:t>bank</w:t>
      </w:r>
      <w:r w:rsidR="006B41A6">
        <w:rPr>
          <w:rFonts w:ascii="Times New Roman" w:hAnsi="Times New Roman" w:cs="Times New Roman"/>
          <w:sz w:val="24"/>
          <w:szCs w:val="24"/>
        </w:rPr>
        <w:t>’</w:t>
      </w:r>
      <w:r w:rsidR="006B41A6" w:rsidRPr="00DF281A">
        <w:rPr>
          <w:rFonts w:ascii="Times New Roman" w:hAnsi="Times New Roman" w:cs="Times New Roman"/>
          <w:sz w:val="24"/>
          <w:szCs w:val="24"/>
        </w:rPr>
        <w:t xml:space="preserve">s Sukuk market is providing a new supply of higher-yielding assets or new funding opportunities </w:t>
      </w:r>
      <w:r w:rsidR="004921AC" w:rsidRPr="00EF010D">
        <w:rPr>
          <w:rFonts w:ascii="Times New Roman" w:hAnsi="Times New Roman" w:cs="Times New Roman"/>
          <w:sz w:val="24"/>
          <w:szCs w:val="24"/>
        </w:rPr>
        <w:t>(</w:t>
      </w:r>
      <w:r w:rsidR="007B6694">
        <w:rPr>
          <w:rFonts w:ascii="Times New Roman" w:hAnsi="Times New Roman" w:cs="Times New Roman"/>
          <w:sz w:val="24"/>
          <w:szCs w:val="24"/>
        </w:rPr>
        <w:t xml:space="preserve">Securities Commission Malaysia, </w:t>
      </w:r>
      <w:r w:rsidR="008100BE">
        <w:rPr>
          <w:rFonts w:ascii="Times New Roman" w:hAnsi="Times New Roman" w:cs="Times New Roman"/>
          <w:sz w:val="24"/>
          <w:szCs w:val="24"/>
        </w:rPr>
        <w:t>2018;</w:t>
      </w:r>
      <w:r w:rsidR="00430F9A">
        <w:rPr>
          <w:rFonts w:ascii="Times New Roman" w:hAnsi="Times New Roman" w:cs="Times New Roman"/>
          <w:sz w:val="24"/>
          <w:szCs w:val="24"/>
        </w:rPr>
        <w:t xml:space="preserve"> </w:t>
      </w:r>
      <w:r w:rsidR="00CC5F00">
        <w:rPr>
          <w:rFonts w:ascii="Times New Roman" w:hAnsi="Times New Roman" w:cs="Times New Roman"/>
          <w:sz w:val="24"/>
          <w:szCs w:val="24"/>
        </w:rPr>
        <w:t>figure</w:t>
      </w:r>
      <w:r w:rsidR="00430F9A">
        <w:rPr>
          <w:rFonts w:ascii="Times New Roman" w:hAnsi="Times New Roman" w:cs="Times New Roman"/>
          <w:sz w:val="24"/>
          <w:szCs w:val="24"/>
        </w:rPr>
        <w:t xml:space="preserve"> 1b</w:t>
      </w:r>
      <w:r w:rsidR="00EF010D" w:rsidRPr="00EF010D">
        <w:rPr>
          <w:rFonts w:ascii="Times New Roman" w:hAnsi="Times New Roman" w:cs="Times New Roman"/>
          <w:sz w:val="24"/>
          <w:szCs w:val="24"/>
        </w:rPr>
        <w:t>)</w:t>
      </w:r>
      <w:r w:rsidR="00653E5B">
        <w:rPr>
          <w:rFonts w:ascii="Times New Roman" w:hAnsi="Times New Roman" w:cs="Times New Roman"/>
          <w:sz w:val="24"/>
          <w:szCs w:val="24"/>
        </w:rPr>
        <w:t>.</w:t>
      </w:r>
      <w:r w:rsidR="00D732B4">
        <w:rPr>
          <w:rFonts w:ascii="Times New Roman" w:hAnsi="Times New Roman" w:cs="Times New Roman"/>
          <w:sz w:val="24"/>
          <w:szCs w:val="24"/>
        </w:rPr>
        <w:t xml:space="preserve">     </w:t>
      </w:r>
    </w:p>
    <w:p w14:paraId="01A0BD96" w14:textId="07E2C451" w:rsidR="00DF642D" w:rsidRDefault="000C0AB7" w:rsidP="000268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E166B">
        <w:rPr>
          <w:rFonts w:ascii="Times New Roman" w:hAnsi="Times New Roman" w:cs="Times New Roman"/>
          <w:sz w:val="24"/>
          <w:szCs w:val="24"/>
        </w:rPr>
        <w:t>Indeed,</w:t>
      </w:r>
      <w:r w:rsidR="00F376BC" w:rsidRPr="00DF281A">
        <w:rPr>
          <w:rFonts w:ascii="Times New Roman" w:hAnsi="Times New Roman" w:cs="Times New Roman"/>
          <w:sz w:val="24"/>
          <w:szCs w:val="24"/>
        </w:rPr>
        <w:t xml:space="preserve"> </w:t>
      </w:r>
      <w:r w:rsidR="003F5A07" w:rsidRPr="00DF281A">
        <w:rPr>
          <w:rFonts w:ascii="Times New Roman" w:hAnsi="Times New Roman" w:cs="Times New Roman"/>
          <w:sz w:val="24"/>
          <w:szCs w:val="24"/>
        </w:rPr>
        <w:t xml:space="preserve">the </w:t>
      </w:r>
      <w:r w:rsidR="002D12C5">
        <w:rPr>
          <w:rFonts w:ascii="Times New Roman" w:hAnsi="Times New Roman" w:cs="Times New Roman"/>
          <w:sz w:val="24"/>
          <w:szCs w:val="24"/>
        </w:rPr>
        <w:t>United Kingdom (</w:t>
      </w:r>
      <w:r w:rsidR="00F376BC" w:rsidRPr="00DF281A">
        <w:rPr>
          <w:rFonts w:ascii="Times New Roman" w:hAnsi="Times New Roman" w:cs="Times New Roman"/>
          <w:sz w:val="24"/>
          <w:szCs w:val="24"/>
        </w:rPr>
        <w:t>UK</w:t>
      </w:r>
      <w:r w:rsidR="002D12C5">
        <w:rPr>
          <w:rFonts w:ascii="Times New Roman" w:hAnsi="Times New Roman" w:cs="Times New Roman"/>
          <w:sz w:val="24"/>
          <w:szCs w:val="24"/>
        </w:rPr>
        <w:t>)</w:t>
      </w:r>
      <w:r w:rsidR="00F376BC" w:rsidRPr="00DF281A">
        <w:rPr>
          <w:rFonts w:ascii="Times New Roman" w:hAnsi="Times New Roman" w:cs="Times New Roman"/>
          <w:sz w:val="24"/>
          <w:szCs w:val="24"/>
        </w:rPr>
        <w:t xml:space="preserve"> </w:t>
      </w:r>
      <w:r w:rsidR="00353735">
        <w:rPr>
          <w:rFonts w:ascii="Times New Roman" w:hAnsi="Times New Roman" w:cs="Times New Roman"/>
          <w:sz w:val="24"/>
          <w:szCs w:val="24"/>
        </w:rPr>
        <w:t>seeks</w:t>
      </w:r>
      <w:r w:rsidR="00F376BC" w:rsidRPr="00DF281A">
        <w:rPr>
          <w:rFonts w:ascii="Times New Roman" w:hAnsi="Times New Roman" w:cs="Times New Roman"/>
          <w:sz w:val="24"/>
          <w:szCs w:val="24"/>
        </w:rPr>
        <w:t xml:space="preserve"> to </w:t>
      </w:r>
      <w:r w:rsidR="00376A28" w:rsidRPr="00DF281A">
        <w:rPr>
          <w:rFonts w:ascii="Times New Roman" w:hAnsi="Times New Roman" w:cs="Times New Roman"/>
          <w:sz w:val="24"/>
          <w:szCs w:val="24"/>
        </w:rPr>
        <w:t xml:space="preserve">be a hub for </w:t>
      </w:r>
      <w:r w:rsidR="00E72B01" w:rsidRPr="00DF281A">
        <w:rPr>
          <w:rFonts w:ascii="Times New Roman" w:hAnsi="Times New Roman" w:cs="Times New Roman"/>
          <w:sz w:val="24"/>
          <w:szCs w:val="24"/>
        </w:rPr>
        <w:t>I</w:t>
      </w:r>
      <w:r w:rsidR="00453C2A">
        <w:rPr>
          <w:rFonts w:ascii="Times New Roman" w:hAnsi="Times New Roman" w:cs="Times New Roman"/>
          <w:sz w:val="24"/>
          <w:szCs w:val="24"/>
        </w:rPr>
        <w:t>sF</w:t>
      </w:r>
      <w:r w:rsidR="000C0C59" w:rsidRPr="00DF281A">
        <w:rPr>
          <w:rFonts w:ascii="Times New Roman" w:hAnsi="Times New Roman" w:cs="Times New Roman"/>
          <w:sz w:val="24"/>
          <w:szCs w:val="24"/>
        </w:rPr>
        <w:t xml:space="preserve"> </w:t>
      </w:r>
      <w:r w:rsidR="00453C2A">
        <w:rPr>
          <w:rFonts w:ascii="Times New Roman" w:hAnsi="Times New Roman" w:cs="Times New Roman"/>
          <w:sz w:val="24"/>
          <w:szCs w:val="24"/>
        </w:rPr>
        <w:t>after</w:t>
      </w:r>
      <w:r w:rsidR="000C0C59" w:rsidRPr="00DF281A">
        <w:rPr>
          <w:rFonts w:ascii="Times New Roman" w:hAnsi="Times New Roman" w:cs="Times New Roman"/>
          <w:sz w:val="24"/>
          <w:szCs w:val="24"/>
        </w:rPr>
        <w:t xml:space="preserve"> issuing </w:t>
      </w:r>
      <w:r w:rsidR="001E3560" w:rsidRPr="00DF281A">
        <w:rPr>
          <w:rFonts w:ascii="Times New Roman" w:hAnsi="Times New Roman" w:cs="Times New Roman"/>
          <w:sz w:val="24"/>
          <w:szCs w:val="24"/>
        </w:rPr>
        <w:t xml:space="preserve">sovereign £200 million Sukuk in </w:t>
      </w:r>
      <w:r w:rsidR="000268E5" w:rsidRPr="00DF281A">
        <w:rPr>
          <w:rFonts w:ascii="Times New Roman" w:hAnsi="Times New Roman" w:cs="Times New Roman"/>
          <w:sz w:val="24"/>
          <w:szCs w:val="24"/>
        </w:rPr>
        <w:t>2014,</w:t>
      </w:r>
      <w:r w:rsidR="001E3560" w:rsidRPr="00DF281A">
        <w:rPr>
          <w:rFonts w:ascii="Times New Roman" w:hAnsi="Times New Roman" w:cs="Times New Roman"/>
          <w:sz w:val="24"/>
          <w:szCs w:val="24"/>
        </w:rPr>
        <w:t xml:space="preserve"> </w:t>
      </w:r>
      <w:r w:rsidR="000C0C59" w:rsidRPr="00DF281A">
        <w:rPr>
          <w:rFonts w:ascii="Times New Roman" w:hAnsi="Times New Roman" w:cs="Times New Roman"/>
          <w:sz w:val="24"/>
          <w:szCs w:val="24"/>
        </w:rPr>
        <w:t xml:space="preserve">the </w:t>
      </w:r>
      <w:r w:rsidR="003F5A07" w:rsidRPr="00DF281A">
        <w:rPr>
          <w:rFonts w:ascii="Times New Roman" w:hAnsi="Times New Roman" w:cs="Times New Roman"/>
          <w:sz w:val="24"/>
          <w:szCs w:val="24"/>
        </w:rPr>
        <w:t xml:space="preserve">first non-Islamic nation </w:t>
      </w:r>
      <w:r w:rsidR="001E3560" w:rsidRPr="00DF281A">
        <w:rPr>
          <w:rFonts w:ascii="Times New Roman" w:hAnsi="Times New Roman" w:cs="Times New Roman"/>
          <w:sz w:val="24"/>
          <w:szCs w:val="24"/>
        </w:rPr>
        <w:t>to do</w:t>
      </w:r>
      <w:r w:rsidR="004D1A6D" w:rsidRPr="00DF281A">
        <w:rPr>
          <w:rFonts w:ascii="Times New Roman" w:hAnsi="Times New Roman" w:cs="Times New Roman"/>
          <w:sz w:val="24"/>
          <w:szCs w:val="24"/>
        </w:rPr>
        <w:t xml:space="preserve"> so which was 10 times </w:t>
      </w:r>
      <w:r w:rsidR="00752383" w:rsidRPr="00DF281A">
        <w:rPr>
          <w:rFonts w:ascii="Times New Roman" w:hAnsi="Times New Roman" w:cs="Times New Roman"/>
          <w:sz w:val="24"/>
          <w:szCs w:val="24"/>
        </w:rPr>
        <w:t>oversubscribed</w:t>
      </w:r>
      <w:r w:rsidR="002C2F41">
        <w:rPr>
          <w:rFonts w:ascii="Times New Roman" w:hAnsi="Times New Roman" w:cs="Times New Roman"/>
          <w:sz w:val="24"/>
          <w:szCs w:val="24"/>
        </w:rPr>
        <w:t xml:space="preserve">. </w:t>
      </w:r>
      <w:r w:rsidR="00D51F66">
        <w:rPr>
          <w:rFonts w:ascii="Times New Roman" w:hAnsi="Times New Roman" w:cs="Times New Roman"/>
          <w:sz w:val="24"/>
          <w:szCs w:val="24"/>
        </w:rPr>
        <w:t>Besides</w:t>
      </w:r>
      <w:r w:rsidR="00EA0D36">
        <w:rPr>
          <w:rFonts w:ascii="Times New Roman" w:hAnsi="Times New Roman" w:cs="Times New Roman"/>
          <w:sz w:val="24"/>
          <w:szCs w:val="24"/>
        </w:rPr>
        <w:t>, o</w:t>
      </w:r>
      <w:r w:rsidR="008F04BE">
        <w:rPr>
          <w:rFonts w:ascii="Times New Roman" w:hAnsi="Times New Roman" w:cs="Times New Roman"/>
          <w:sz w:val="24"/>
          <w:szCs w:val="24"/>
        </w:rPr>
        <w:t>ver 65 Sukuk</w:t>
      </w:r>
      <w:r w:rsidR="007035C1">
        <w:rPr>
          <w:rFonts w:ascii="Times New Roman" w:hAnsi="Times New Roman" w:cs="Times New Roman"/>
          <w:sz w:val="24"/>
          <w:szCs w:val="24"/>
        </w:rPr>
        <w:t xml:space="preserve"> have been issued in </w:t>
      </w:r>
      <w:r w:rsidR="00DE2F5A">
        <w:rPr>
          <w:rFonts w:ascii="Times New Roman" w:hAnsi="Times New Roman" w:cs="Times New Roman"/>
          <w:sz w:val="24"/>
          <w:szCs w:val="24"/>
        </w:rPr>
        <w:t xml:space="preserve">the </w:t>
      </w:r>
      <w:r w:rsidR="007035C1">
        <w:rPr>
          <w:rFonts w:ascii="Times New Roman" w:hAnsi="Times New Roman" w:cs="Times New Roman"/>
          <w:sz w:val="24"/>
          <w:szCs w:val="24"/>
        </w:rPr>
        <w:t>UK</w:t>
      </w:r>
      <w:r w:rsidR="00E95257">
        <w:rPr>
          <w:rFonts w:ascii="Times New Roman" w:hAnsi="Times New Roman" w:cs="Times New Roman"/>
          <w:sz w:val="24"/>
          <w:szCs w:val="24"/>
        </w:rPr>
        <w:t xml:space="preserve"> proving </w:t>
      </w:r>
      <w:r w:rsidR="00DB2A6B">
        <w:rPr>
          <w:rFonts w:ascii="Times New Roman" w:hAnsi="Times New Roman" w:cs="Times New Roman"/>
          <w:sz w:val="24"/>
          <w:szCs w:val="24"/>
        </w:rPr>
        <w:t>growth</w:t>
      </w:r>
      <w:r w:rsidR="00EA0D36">
        <w:rPr>
          <w:rFonts w:ascii="Times New Roman" w:hAnsi="Times New Roman" w:cs="Times New Roman"/>
          <w:sz w:val="24"/>
          <w:szCs w:val="24"/>
        </w:rPr>
        <w:t xml:space="preserve"> (</w:t>
      </w:r>
      <w:r w:rsidR="00CC5F00">
        <w:rPr>
          <w:rFonts w:ascii="Times New Roman" w:hAnsi="Times New Roman" w:cs="Times New Roman"/>
          <w:sz w:val="24"/>
          <w:szCs w:val="24"/>
        </w:rPr>
        <w:t>figure</w:t>
      </w:r>
      <w:r w:rsidR="00EA0D36">
        <w:rPr>
          <w:rFonts w:ascii="Times New Roman" w:hAnsi="Times New Roman" w:cs="Times New Roman"/>
          <w:sz w:val="24"/>
          <w:szCs w:val="24"/>
        </w:rPr>
        <w:t xml:space="preserve"> 1c</w:t>
      </w:r>
      <w:r w:rsidR="0063257B">
        <w:rPr>
          <w:rFonts w:ascii="Times New Roman" w:hAnsi="Times New Roman" w:cs="Times New Roman"/>
          <w:sz w:val="24"/>
          <w:szCs w:val="24"/>
        </w:rPr>
        <w:t xml:space="preserve">; </w:t>
      </w:r>
      <w:r w:rsidR="00591EF0" w:rsidRPr="00DF281A">
        <w:rPr>
          <w:rFonts w:ascii="Times New Roman" w:hAnsi="Times New Roman" w:cs="Times New Roman"/>
          <w:noProof/>
          <w:sz w:val="24"/>
          <w:szCs w:val="24"/>
        </w:rPr>
        <w:t>Islamicfinance</w:t>
      </w:r>
      <w:r w:rsidR="009540AF" w:rsidRPr="00DF281A">
        <w:rPr>
          <w:rFonts w:ascii="Times New Roman" w:hAnsi="Times New Roman" w:cs="Times New Roman"/>
          <w:noProof/>
          <w:sz w:val="24"/>
          <w:szCs w:val="24"/>
        </w:rPr>
        <w:t>,</w:t>
      </w:r>
      <w:r w:rsidR="00591EF0" w:rsidRPr="00DF281A">
        <w:rPr>
          <w:rFonts w:ascii="Times New Roman" w:hAnsi="Times New Roman" w:cs="Times New Roman"/>
          <w:noProof/>
          <w:sz w:val="24"/>
          <w:szCs w:val="24"/>
        </w:rPr>
        <w:t xml:space="preserve"> 2015d</w:t>
      </w:r>
      <w:r w:rsidR="009540AF" w:rsidRPr="00DF281A">
        <w:rPr>
          <w:rFonts w:ascii="Times New Roman" w:hAnsi="Times New Roman" w:cs="Times New Roman"/>
          <w:noProof/>
          <w:sz w:val="24"/>
          <w:szCs w:val="24"/>
        </w:rPr>
        <w:t>;</w:t>
      </w:r>
      <w:r w:rsidR="00561CA7" w:rsidRPr="00DF281A">
        <w:rPr>
          <w:rFonts w:ascii="Times New Roman" w:hAnsi="Times New Roman" w:cs="Times New Roman"/>
          <w:noProof/>
          <w:sz w:val="24"/>
          <w:szCs w:val="24"/>
        </w:rPr>
        <w:t xml:space="preserve"> </w:t>
      </w:r>
      <w:r w:rsidR="00591EF0" w:rsidRPr="00DF281A">
        <w:rPr>
          <w:rFonts w:ascii="Times New Roman" w:hAnsi="Times New Roman" w:cs="Times New Roman"/>
          <w:noProof/>
          <w:sz w:val="24"/>
          <w:szCs w:val="24"/>
        </w:rPr>
        <w:t>Islamicfinance</w:t>
      </w:r>
      <w:r w:rsidR="009540AF" w:rsidRPr="00DF281A">
        <w:rPr>
          <w:rFonts w:ascii="Times New Roman" w:hAnsi="Times New Roman" w:cs="Times New Roman"/>
          <w:noProof/>
          <w:sz w:val="24"/>
          <w:szCs w:val="24"/>
        </w:rPr>
        <w:t>,</w:t>
      </w:r>
      <w:r w:rsidR="00591EF0" w:rsidRPr="00DF281A">
        <w:rPr>
          <w:rFonts w:ascii="Times New Roman" w:hAnsi="Times New Roman" w:cs="Times New Roman"/>
          <w:noProof/>
          <w:sz w:val="24"/>
          <w:szCs w:val="24"/>
        </w:rPr>
        <w:t xml:space="preserve"> 2018</w:t>
      </w:r>
      <w:r w:rsidR="00752383">
        <w:rPr>
          <w:rFonts w:ascii="Times New Roman" w:hAnsi="Times New Roman" w:cs="Times New Roman"/>
          <w:noProof/>
          <w:sz w:val="24"/>
          <w:szCs w:val="24"/>
        </w:rPr>
        <w:t xml:space="preserve">; </w:t>
      </w:r>
      <w:r w:rsidR="00752383" w:rsidRPr="00752383">
        <w:rPr>
          <w:rFonts w:ascii="Times New Roman" w:hAnsi="Times New Roman" w:cs="Times New Roman"/>
          <w:noProof/>
          <w:sz w:val="24"/>
          <w:szCs w:val="24"/>
        </w:rPr>
        <w:t>Warde, 2010</w:t>
      </w:r>
      <w:r w:rsidR="00491C70">
        <w:rPr>
          <w:rFonts w:ascii="Times New Roman" w:hAnsi="Times New Roman" w:cs="Times New Roman"/>
          <w:noProof/>
          <w:sz w:val="24"/>
          <w:szCs w:val="24"/>
        </w:rPr>
        <w:t>)</w:t>
      </w:r>
      <w:r w:rsidR="008C0EE4" w:rsidRPr="00DF281A">
        <w:rPr>
          <w:rFonts w:ascii="Times New Roman" w:hAnsi="Times New Roman" w:cs="Times New Roman"/>
          <w:sz w:val="24"/>
          <w:szCs w:val="24"/>
        </w:rPr>
        <w:t>.</w:t>
      </w:r>
    </w:p>
    <w:p w14:paraId="1AA9D5E4" w14:textId="611F9720" w:rsidR="00AE37CE" w:rsidRDefault="005C596E" w:rsidP="00541BD6">
      <w:pPr>
        <w:spacing w:line="480" w:lineRule="auto"/>
        <w:jc w:val="both"/>
        <w:rPr>
          <w:rFonts w:ascii="Times New Roman" w:hAnsi="Times New Roman" w:cs="Times New Roman"/>
          <w:noProof/>
          <w:sz w:val="24"/>
          <w:szCs w:val="24"/>
        </w:rPr>
      </w:pPr>
      <w:r>
        <w:rPr>
          <w:rFonts w:ascii="Times New Roman" w:hAnsi="Times New Roman" w:cs="Times New Roman"/>
          <w:sz w:val="24"/>
          <w:szCs w:val="24"/>
        </w:rPr>
        <w:t xml:space="preserve">     </w:t>
      </w:r>
      <w:r w:rsidR="0022638E">
        <w:rPr>
          <w:rFonts w:ascii="Times New Roman" w:hAnsi="Times New Roman" w:cs="Times New Roman"/>
          <w:sz w:val="24"/>
          <w:szCs w:val="24"/>
        </w:rPr>
        <w:t>Again</w:t>
      </w:r>
      <w:r w:rsidR="00F54C02" w:rsidRPr="00DF281A">
        <w:rPr>
          <w:rFonts w:ascii="Times New Roman" w:hAnsi="Times New Roman" w:cs="Times New Roman"/>
          <w:sz w:val="24"/>
          <w:szCs w:val="24"/>
        </w:rPr>
        <w:t>, by embracing continuous innovation,</w:t>
      </w:r>
      <w:r w:rsidR="00982605" w:rsidRPr="00DF281A">
        <w:rPr>
          <w:rFonts w:ascii="Times New Roman" w:hAnsi="Times New Roman" w:cs="Times New Roman"/>
          <w:sz w:val="24"/>
          <w:szCs w:val="24"/>
        </w:rPr>
        <w:t xml:space="preserve"> the </w:t>
      </w:r>
      <w:r w:rsidR="00E72B01" w:rsidRPr="00DF281A">
        <w:rPr>
          <w:rFonts w:ascii="Times New Roman" w:hAnsi="Times New Roman" w:cs="Times New Roman"/>
          <w:sz w:val="24"/>
          <w:szCs w:val="24"/>
        </w:rPr>
        <w:t>IsF</w:t>
      </w:r>
      <w:r w:rsidR="00982605" w:rsidRPr="00DF281A">
        <w:rPr>
          <w:rFonts w:ascii="Times New Roman" w:hAnsi="Times New Roman" w:cs="Times New Roman"/>
          <w:sz w:val="24"/>
          <w:szCs w:val="24"/>
        </w:rPr>
        <w:t xml:space="preserve"> industry is experiencing advancements in product design</w:t>
      </w:r>
      <w:r w:rsidR="000277BD" w:rsidRPr="00DF281A">
        <w:rPr>
          <w:rFonts w:ascii="Times New Roman" w:hAnsi="Times New Roman" w:cs="Times New Roman"/>
          <w:sz w:val="24"/>
          <w:szCs w:val="24"/>
        </w:rPr>
        <w:t xml:space="preserve">. </w:t>
      </w:r>
      <w:r w:rsidR="00AA59C7" w:rsidRPr="00DF281A">
        <w:rPr>
          <w:rFonts w:ascii="Times New Roman" w:hAnsi="Times New Roman" w:cs="Times New Roman"/>
          <w:sz w:val="24"/>
          <w:szCs w:val="24"/>
        </w:rPr>
        <w:t>Progress</w:t>
      </w:r>
      <w:r w:rsidR="000277BD" w:rsidRPr="00DF281A">
        <w:rPr>
          <w:rFonts w:ascii="Times New Roman" w:hAnsi="Times New Roman" w:cs="Times New Roman"/>
          <w:sz w:val="24"/>
          <w:szCs w:val="24"/>
        </w:rPr>
        <w:t xml:space="preserve"> is being driven by the growth of Basel III-compliant sukuk </w:t>
      </w:r>
      <w:r w:rsidR="00DE6EC0" w:rsidRPr="00DF281A">
        <w:rPr>
          <w:rFonts w:ascii="Times New Roman" w:hAnsi="Times New Roman" w:cs="Times New Roman"/>
          <w:sz w:val="24"/>
          <w:szCs w:val="24"/>
        </w:rPr>
        <w:t>a</w:t>
      </w:r>
      <w:r w:rsidR="000277BD" w:rsidRPr="00DF281A">
        <w:rPr>
          <w:rFonts w:ascii="Times New Roman" w:hAnsi="Times New Roman" w:cs="Times New Roman"/>
          <w:sz w:val="24"/>
          <w:szCs w:val="24"/>
        </w:rPr>
        <w:t xml:space="preserve"> </w:t>
      </w:r>
      <w:r w:rsidR="00C14D9E" w:rsidRPr="00DF281A">
        <w:rPr>
          <w:rFonts w:ascii="Times New Roman" w:hAnsi="Times New Roman" w:cs="Times New Roman"/>
          <w:sz w:val="24"/>
          <w:szCs w:val="24"/>
        </w:rPr>
        <w:t xml:space="preserve">Shariah-compliant </w:t>
      </w:r>
      <w:r w:rsidR="00BC1E36" w:rsidRPr="00BC1E36">
        <w:rPr>
          <w:rFonts w:ascii="Times New Roman" w:hAnsi="Times New Roman" w:cs="Times New Roman"/>
          <w:sz w:val="24"/>
          <w:szCs w:val="24"/>
        </w:rPr>
        <w:t xml:space="preserve">Murabahah </w:t>
      </w:r>
      <w:r w:rsidR="00C14D9E" w:rsidRPr="00DF281A">
        <w:rPr>
          <w:rFonts w:ascii="Times New Roman" w:hAnsi="Times New Roman" w:cs="Times New Roman"/>
          <w:sz w:val="24"/>
          <w:szCs w:val="24"/>
        </w:rPr>
        <w:t>instrument</w:t>
      </w:r>
      <w:r w:rsidR="002E128C" w:rsidRPr="00DF281A">
        <w:rPr>
          <w:rFonts w:ascii="Times New Roman" w:hAnsi="Times New Roman" w:cs="Times New Roman"/>
          <w:sz w:val="24"/>
          <w:szCs w:val="24"/>
        </w:rPr>
        <w:t xml:space="preserve"> (</w:t>
      </w:r>
      <w:r w:rsidR="00752383" w:rsidRPr="00752383">
        <w:rPr>
          <w:rFonts w:ascii="Times New Roman" w:hAnsi="Times New Roman" w:cs="Times New Roman"/>
          <w:sz w:val="24"/>
          <w:szCs w:val="24"/>
        </w:rPr>
        <w:t>Cliffordchance, 2015</w:t>
      </w:r>
      <w:r w:rsidR="00532DAD">
        <w:rPr>
          <w:rFonts w:ascii="Times New Roman" w:hAnsi="Times New Roman" w:cs="Times New Roman"/>
          <w:sz w:val="24"/>
          <w:szCs w:val="24"/>
        </w:rPr>
        <w:t xml:space="preserve">; </w:t>
      </w:r>
      <w:r w:rsidR="00CE4537" w:rsidRPr="00DF281A">
        <w:rPr>
          <w:rFonts w:ascii="Times New Roman" w:hAnsi="Times New Roman" w:cs="Times New Roman"/>
          <w:sz w:val="24"/>
          <w:szCs w:val="24"/>
        </w:rPr>
        <w:t>Islamicfinance, 2015</w:t>
      </w:r>
      <w:r w:rsidR="009558A2" w:rsidRPr="00DF281A">
        <w:rPr>
          <w:rFonts w:ascii="Times New Roman" w:hAnsi="Times New Roman" w:cs="Times New Roman"/>
          <w:sz w:val="24"/>
          <w:szCs w:val="24"/>
        </w:rPr>
        <w:t>c</w:t>
      </w:r>
      <w:r w:rsidR="00DE42D8" w:rsidRPr="00DE42D8">
        <w:rPr>
          <w:rFonts w:ascii="Times New Roman" w:hAnsi="Times New Roman" w:cs="Times New Roman"/>
          <w:noProof/>
          <w:sz w:val="24"/>
          <w:szCs w:val="24"/>
        </w:rPr>
        <w:t>)</w:t>
      </w:r>
      <w:r w:rsidR="00DC4BA9">
        <w:rPr>
          <w:rFonts w:ascii="Times New Roman" w:hAnsi="Times New Roman" w:cs="Times New Roman"/>
          <w:noProof/>
          <w:sz w:val="24"/>
          <w:szCs w:val="24"/>
        </w:rPr>
        <w:t>.</w:t>
      </w:r>
    </w:p>
    <w:p w14:paraId="563EDB4F" w14:textId="59C24561" w:rsidR="00D3326D" w:rsidRDefault="00D3326D" w:rsidP="00D3326D">
      <w:pPr>
        <w:spacing w:line="480" w:lineRule="auto"/>
        <w:jc w:val="center"/>
        <w:rPr>
          <w:rFonts w:ascii="Times New Roman" w:hAnsi="Times New Roman" w:cs="Times New Roman"/>
          <w:noProof/>
          <w:sz w:val="24"/>
          <w:szCs w:val="24"/>
        </w:rPr>
      </w:pPr>
      <w:r>
        <w:rPr>
          <w:noProof/>
        </w:rPr>
        <w:drawing>
          <wp:inline distT="0" distB="0" distL="0" distR="0" wp14:anchorId="0CEC7EF2" wp14:editId="67CEC22F">
            <wp:extent cx="4705350" cy="3400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05350" cy="3400425"/>
                    </a:xfrm>
                    <a:prstGeom prst="rect">
                      <a:avLst/>
                    </a:prstGeom>
                  </pic:spPr>
                </pic:pic>
              </a:graphicData>
            </a:graphic>
          </wp:inline>
        </w:drawing>
      </w:r>
    </w:p>
    <w:p w14:paraId="791BBC1D" w14:textId="77777777" w:rsidR="00D3326D" w:rsidRDefault="00D3326D" w:rsidP="00541BD6">
      <w:pPr>
        <w:spacing w:line="480" w:lineRule="auto"/>
        <w:jc w:val="both"/>
        <w:rPr>
          <w:rFonts w:ascii="Times New Roman" w:hAnsi="Times New Roman" w:cs="Times New Roman"/>
          <w:noProof/>
          <w:sz w:val="24"/>
          <w:szCs w:val="24"/>
        </w:rPr>
      </w:pPr>
    </w:p>
    <w:p w14:paraId="181C6466" w14:textId="77777777" w:rsidR="00541BD6" w:rsidRDefault="00EA0D36" w:rsidP="00541BD6">
      <w:pPr>
        <w:spacing w:line="480" w:lineRule="auto"/>
        <w:jc w:val="center"/>
        <w:rPr>
          <w:rFonts w:ascii="Times New Roman" w:hAnsi="Times New Roman" w:cs="Times New Roman"/>
          <w:b/>
        </w:rPr>
      </w:pPr>
      <w:r>
        <w:rPr>
          <w:noProof/>
        </w:rPr>
        <w:drawing>
          <wp:inline distT="0" distB="0" distL="0" distR="0" wp14:anchorId="32E91A23" wp14:editId="1FF22F2D">
            <wp:extent cx="5362575" cy="3324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62575" cy="3324225"/>
                    </a:xfrm>
                    <a:prstGeom prst="rect">
                      <a:avLst/>
                    </a:prstGeom>
                  </pic:spPr>
                </pic:pic>
              </a:graphicData>
            </a:graphic>
          </wp:inline>
        </w:drawing>
      </w:r>
    </w:p>
    <w:p w14:paraId="201691F0" w14:textId="77777777" w:rsidR="00541BD6" w:rsidRDefault="00541BD6" w:rsidP="00C81C80">
      <w:pPr>
        <w:spacing w:line="480" w:lineRule="auto"/>
        <w:jc w:val="both"/>
        <w:rPr>
          <w:rFonts w:ascii="Times New Roman" w:hAnsi="Times New Roman" w:cs="Times New Roman"/>
          <w:b/>
        </w:rPr>
      </w:pPr>
    </w:p>
    <w:p w14:paraId="66EAAB07" w14:textId="14446D02" w:rsidR="00C94E18" w:rsidRPr="00C81C80" w:rsidRDefault="00EA13F0" w:rsidP="00C81C80">
      <w:pPr>
        <w:spacing w:line="480" w:lineRule="auto"/>
        <w:jc w:val="both"/>
        <w:rPr>
          <w:rFonts w:ascii="Times New Roman" w:hAnsi="Times New Roman" w:cs="Times New Roman"/>
          <w:sz w:val="24"/>
          <w:szCs w:val="24"/>
          <w:highlight w:val="yellow"/>
        </w:rPr>
      </w:pPr>
      <w:r w:rsidRPr="00DF281A">
        <w:rPr>
          <w:rFonts w:ascii="Times New Roman" w:hAnsi="Times New Roman" w:cs="Times New Roman"/>
          <w:b/>
        </w:rPr>
        <w:t>Regulatory</w:t>
      </w:r>
      <w:r w:rsidR="00293F1F" w:rsidRPr="00DF281A">
        <w:rPr>
          <w:rFonts w:ascii="Times New Roman" w:hAnsi="Times New Roman" w:cs="Times New Roman"/>
          <w:b/>
        </w:rPr>
        <w:t xml:space="preserve"> </w:t>
      </w:r>
      <w:r w:rsidR="00B76FFF" w:rsidRPr="00DF281A">
        <w:rPr>
          <w:rFonts w:ascii="Times New Roman" w:hAnsi="Times New Roman" w:cs="Times New Roman"/>
          <w:b/>
        </w:rPr>
        <w:t>and Innovative</w:t>
      </w:r>
      <w:r w:rsidR="00293F1F" w:rsidRPr="00DF281A">
        <w:rPr>
          <w:rFonts w:ascii="Times New Roman" w:hAnsi="Times New Roman" w:cs="Times New Roman"/>
          <w:b/>
        </w:rPr>
        <w:t xml:space="preserve"> products</w:t>
      </w:r>
    </w:p>
    <w:p w14:paraId="16331909" w14:textId="1FCE006D" w:rsidR="00886FE0" w:rsidRPr="00DF281A" w:rsidRDefault="00886FE0" w:rsidP="00DB21E0">
      <w:pPr>
        <w:spacing w:line="480" w:lineRule="auto"/>
        <w:jc w:val="both"/>
        <w:rPr>
          <w:rFonts w:ascii="Times New Roman" w:hAnsi="Times New Roman" w:cs="Times New Roman"/>
          <w:sz w:val="24"/>
          <w:szCs w:val="24"/>
        </w:rPr>
      </w:pPr>
      <w:r w:rsidRPr="00DF281A">
        <w:rPr>
          <w:rFonts w:ascii="Times New Roman" w:hAnsi="Times New Roman" w:cs="Times New Roman"/>
          <w:sz w:val="24"/>
          <w:szCs w:val="24"/>
        </w:rPr>
        <w:t xml:space="preserve">    </w:t>
      </w:r>
      <w:r w:rsidR="00CE22D7">
        <w:rPr>
          <w:rFonts w:ascii="Times New Roman" w:hAnsi="Times New Roman" w:cs="Times New Roman"/>
          <w:sz w:val="24"/>
          <w:szCs w:val="24"/>
        </w:rPr>
        <w:t>Because of</w:t>
      </w:r>
      <w:r w:rsidR="00597AE0">
        <w:rPr>
          <w:rFonts w:ascii="Times New Roman" w:hAnsi="Times New Roman" w:cs="Times New Roman"/>
          <w:sz w:val="24"/>
          <w:szCs w:val="24"/>
        </w:rPr>
        <w:t xml:space="preserve"> </w:t>
      </w:r>
      <w:r w:rsidR="00597AE0" w:rsidRPr="00597AE0">
        <w:rPr>
          <w:rFonts w:ascii="Times New Roman" w:hAnsi="Times New Roman" w:cs="Times New Roman"/>
          <w:sz w:val="24"/>
          <w:szCs w:val="24"/>
        </w:rPr>
        <w:t>the success of the Sukuk in Malaysia for over t</w:t>
      </w:r>
      <w:r w:rsidR="00597AE0">
        <w:rPr>
          <w:rFonts w:ascii="Times New Roman" w:hAnsi="Times New Roman" w:cs="Times New Roman"/>
          <w:sz w:val="24"/>
          <w:szCs w:val="24"/>
        </w:rPr>
        <w:t>wenty</w:t>
      </w:r>
      <w:r w:rsidR="00597AE0" w:rsidRPr="00597AE0">
        <w:rPr>
          <w:rFonts w:ascii="Times New Roman" w:hAnsi="Times New Roman" w:cs="Times New Roman"/>
          <w:sz w:val="24"/>
          <w:szCs w:val="24"/>
        </w:rPr>
        <w:t xml:space="preserve"> years</w:t>
      </w:r>
      <w:r w:rsidR="00597AE0">
        <w:rPr>
          <w:rFonts w:ascii="Times New Roman" w:hAnsi="Times New Roman" w:cs="Times New Roman"/>
          <w:sz w:val="24"/>
          <w:szCs w:val="24"/>
        </w:rPr>
        <w:t xml:space="preserve">, </w:t>
      </w:r>
      <w:r w:rsidR="00382A21">
        <w:rPr>
          <w:rFonts w:ascii="Times New Roman" w:hAnsi="Times New Roman" w:cs="Times New Roman"/>
          <w:sz w:val="24"/>
          <w:szCs w:val="24"/>
        </w:rPr>
        <w:t xml:space="preserve">it </w:t>
      </w:r>
      <w:r w:rsidR="00532DAD">
        <w:rPr>
          <w:rFonts w:ascii="Times New Roman" w:hAnsi="Times New Roman" w:cs="Times New Roman"/>
          <w:sz w:val="24"/>
          <w:szCs w:val="24"/>
        </w:rPr>
        <w:t>ha</w:t>
      </w:r>
      <w:r w:rsidR="00382A21">
        <w:rPr>
          <w:rFonts w:ascii="Times New Roman" w:hAnsi="Times New Roman" w:cs="Times New Roman"/>
          <w:sz w:val="24"/>
          <w:szCs w:val="24"/>
        </w:rPr>
        <w:t xml:space="preserve">s </w:t>
      </w:r>
      <w:r w:rsidR="00CE22D7">
        <w:rPr>
          <w:rFonts w:ascii="Times New Roman" w:hAnsi="Times New Roman" w:cs="Times New Roman"/>
          <w:sz w:val="24"/>
          <w:szCs w:val="24"/>
        </w:rPr>
        <w:t>transformed</w:t>
      </w:r>
      <w:r w:rsidR="00382A21">
        <w:rPr>
          <w:rFonts w:ascii="Times New Roman" w:hAnsi="Times New Roman" w:cs="Times New Roman"/>
          <w:sz w:val="24"/>
          <w:szCs w:val="24"/>
        </w:rPr>
        <w:t xml:space="preserve"> IsF</w:t>
      </w:r>
      <w:r w:rsidR="00CE22D7">
        <w:rPr>
          <w:rFonts w:ascii="Times New Roman" w:hAnsi="Times New Roman" w:cs="Times New Roman"/>
          <w:sz w:val="24"/>
          <w:szCs w:val="24"/>
        </w:rPr>
        <w:t>. The</w:t>
      </w:r>
      <w:r w:rsidR="006F138F" w:rsidRPr="00DF281A">
        <w:rPr>
          <w:rFonts w:ascii="Times New Roman" w:hAnsi="Times New Roman" w:cs="Times New Roman"/>
          <w:sz w:val="24"/>
          <w:szCs w:val="24"/>
        </w:rPr>
        <w:t xml:space="preserve"> improved regulatory oversight</w:t>
      </w:r>
      <w:r w:rsidR="00FF6638" w:rsidRPr="00DF281A">
        <w:rPr>
          <w:rFonts w:ascii="Times New Roman" w:hAnsi="Times New Roman" w:cs="Times New Roman"/>
          <w:sz w:val="24"/>
          <w:szCs w:val="24"/>
        </w:rPr>
        <w:t xml:space="preserve"> </w:t>
      </w:r>
      <w:r w:rsidR="00C05A64">
        <w:rPr>
          <w:rFonts w:ascii="Times New Roman" w:hAnsi="Times New Roman" w:cs="Times New Roman"/>
          <w:sz w:val="24"/>
          <w:szCs w:val="24"/>
        </w:rPr>
        <w:t xml:space="preserve">of </w:t>
      </w:r>
      <w:r w:rsidR="00A62268" w:rsidRPr="00DF281A">
        <w:rPr>
          <w:rFonts w:ascii="Times New Roman" w:hAnsi="Times New Roman" w:cs="Times New Roman"/>
          <w:sz w:val="24"/>
          <w:szCs w:val="24"/>
        </w:rPr>
        <w:t xml:space="preserve">the </w:t>
      </w:r>
      <w:r w:rsidR="00994939" w:rsidRPr="00DF281A">
        <w:rPr>
          <w:rFonts w:ascii="Times New Roman" w:hAnsi="Times New Roman" w:cs="Times New Roman"/>
          <w:sz w:val="24"/>
          <w:szCs w:val="24"/>
        </w:rPr>
        <w:t>IsF</w:t>
      </w:r>
      <w:r w:rsidR="006F138F" w:rsidRPr="00DF281A">
        <w:rPr>
          <w:rFonts w:ascii="Times New Roman" w:hAnsi="Times New Roman" w:cs="Times New Roman"/>
          <w:sz w:val="24"/>
          <w:szCs w:val="24"/>
        </w:rPr>
        <w:t xml:space="preserve"> </w:t>
      </w:r>
      <w:r w:rsidR="00997343">
        <w:rPr>
          <w:rFonts w:ascii="Times New Roman" w:hAnsi="Times New Roman" w:cs="Times New Roman"/>
          <w:sz w:val="24"/>
          <w:szCs w:val="24"/>
        </w:rPr>
        <w:t>ha</w:t>
      </w:r>
      <w:r w:rsidR="00994939" w:rsidRPr="00DF281A">
        <w:rPr>
          <w:rFonts w:ascii="Times New Roman" w:hAnsi="Times New Roman" w:cs="Times New Roman"/>
          <w:sz w:val="24"/>
          <w:szCs w:val="24"/>
        </w:rPr>
        <w:t xml:space="preserve">s </w:t>
      </w:r>
      <w:r w:rsidR="006F138F" w:rsidRPr="00DF281A">
        <w:rPr>
          <w:rFonts w:ascii="Times New Roman" w:hAnsi="Times New Roman" w:cs="Times New Roman"/>
          <w:sz w:val="24"/>
          <w:szCs w:val="24"/>
        </w:rPr>
        <w:t>strengthen</w:t>
      </w:r>
      <w:r w:rsidR="00C7098C">
        <w:rPr>
          <w:rFonts w:ascii="Times New Roman" w:hAnsi="Times New Roman" w:cs="Times New Roman"/>
          <w:sz w:val="24"/>
          <w:szCs w:val="24"/>
        </w:rPr>
        <w:t>ed</w:t>
      </w:r>
      <w:r w:rsidR="006F138F" w:rsidRPr="00DF281A">
        <w:rPr>
          <w:rFonts w:ascii="Times New Roman" w:hAnsi="Times New Roman" w:cs="Times New Roman"/>
          <w:sz w:val="24"/>
          <w:szCs w:val="24"/>
        </w:rPr>
        <w:t xml:space="preserve"> the credibility of the Is</w:t>
      </w:r>
      <w:r w:rsidR="002B7826">
        <w:rPr>
          <w:rFonts w:ascii="Times New Roman" w:hAnsi="Times New Roman" w:cs="Times New Roman"/>
          <w:sz w:val="24"/>
          <w:szCs w:val="24"/>
        </w:rPr>
        <w:t>F</w:t>
      </w:r>
      <w:r w:rsidR="006F138F" w:rsidRPr="00DF281A">
        <w:rPr>
          <w:rFonts w:ascii="Times New Roman" w:hAnsi="Times New Roman" w:cs="Times New Roman"/>
          <w:sz w:val="24"/>
          <w:szCs w:val="24"/>
        </w:rPr>
        <w:t xml:space="preserve"> system as a sustainable alternative </w:t>
      </w:r>
      <w:r w:rsidR="006F7642" w:rsidRPr="00DF281A">
        <w:rPr>
          <w:rFonts w:ascii="Times New Roman" w:hAnsi="Times New Roman" w:cs="Times New Roman"/>
          <w:sz w:val="24"/>
          <w:szCs w:val="24"/>
        </w:rPr>
        <w:t xml:space="preserve">to </w:t>
      </w:r>
      <w:r w:rsidR="006F138F" w:rsidRPr="00DF281A">
        <w:rPr>
          <w:rFonts w:ascii="Times New Roman" w:hAnsi="Times New Roman" w:cs="Times New Roman"/>
          <w:sz w:val="24"/>
          <w:szCs w:val="24"/>
        </w:rPr>
        <w:t>the mainstream financial system</w:t>
      </w:r>
      <w:r w:rsidR="00DD4F81" w:rsidRPr="00DF281A">
        <w:rPr>
          <w:rFonts w:ascii="Times New Roman" w:hAnsi="Times New Roman" w:cs="Times New Roman"/>
          <w:noProof/>
          <w:sz w:val="24"/>
          <w:szCs w:val="24"/>
        </w:rPr>
        <w:t xml:space="preserve"> </w:t>
      </w:r>
      <w:r w:rsidR="00F96544" w:rsidRPr="00F96544">
        <w:rPr>
          <w:rFonts w:ascii="Times New Roman" w:hAnsi="Times New Roman" w:cs="Times New Roman"/>
          <w:noProof/>
          <w:sz w:val="24"/>
          <w:szCs w:val="24"/>
        </w:rPr>
        <w:t>(</w:t>
      </w:r>
      <w:r w:rsidR="00532DAD" w:rsidRPr="00532DAD">
        <w:rPr>
          <w:rFonts w:ascii="Times New Roman" w:hAnsi="Times New Roman" w:cs="Times New Roman"/>
          <w:noProof/>
          <w:sz w:val="24"/>
          <w:szCs w:val="24"/>
        </w:rPr>
        <w:t>Cimaglobal, 2015</w:t>
      </w:r>
      <w:r w:rsidR="00532DAD">
        <w:rPr>
          <w:rFonts w:ascii="Times New Roman" w:hAnsi="Times New Roman" w:cs="Times New Roman"/>
          <w:noProof/>
          <w:sz w:val="24"/>
          <w:szCs w:val="24"/>
        </w:rPr>
        <w:t xml:space="preserve">; </w:t>
      </w:r>
      <w:r w:rsidR="00F96544" w:rsidRPr="00F96544">
        <w:rPr>
          <w:rFonts w:ascii="Times New Roman" w:hAnsi="Times New Roman" w:cs="Times New Roman"/>
          <w:noProof/>
          <w:sz w:val="24"/>
          <w:szCs w:val="24"/>
        </w:rPr>
        <w:t>MIFC, 2017</w:t>
      </w:r>
      <w:r w:rsidR="00DD4F81" w:rsidRPr="00DF281A">
        <w:rPr>
          <w:rFonts w:ascii="Times New Roman" w:hAnsi="Times New Roman" w:cs="Times New Roman"/>
          <w:noProof/>
          <w:sz w:val="24"/>
          <w:szCs w:val="24"/>
        </w:rPr>
        <w:t>)</w:t>
      </w:r>
      <w:r w:rsidR="00546847" w:rsidRPr="00DF281A">
        <w:rPr>
          <w:rFonts w:ascii="Times New Roman" w:hAnsi="Times New Roman" w:cs="Times New Roman"/>
          <w:sz w:val="24"/>
          <w:szCs w:val="24"/>
        </w:rPr>
        <w:t>.</w:t>
      </w:r>
      <w:r w:rsidR="004A2DC3" w:rsidRPr="00DF281A">
        <w:rPr>
          <w:rFonts w:ascii="Times New Roman" w:hAnsi="Times New Roman" w:cs="Times New Roman"/>
          <w:sz w:val="24"/>
          <w:szCs w:val="24"/>
        </w:rPr>
        <w:t xml:space="preserve"> </w:t>
      </w:r>
      <w:r w:rsidR="00A3001A" w:rsidRPr="00DF281A">
        <w:rPr>
          <w:rFonts w:ascii="Times New Roman" w:hAnsi="Times New Roman" w:cs="Times New Roman"/>
          <w:sz w:val="24"/>
          <w:szCs w:val="24"/>
        </w:rPr>
        <w:t>The regulat</w:t>
      </w:r>
      <w:r w:rsidR="00975B22" w:rsidRPr="00DF281A">
        <w:rPr>
          <w:rFonts w:ascii="Times New Roman" w:hAnsi="Times New Roman" w:cs="Times New Roman"/>
          <w:sz w:val="24"/>
          <w:szCs w:val="24"/>
        </w:rPr>
        <w:t>ory</w:t>
      </w:r>
      <w:r w:rsidR="00A3001A" w:rsidRPr="00DF281A">
        <w:rPr>
          <w:rFonts w:ascii="Times New Roman" w:hAnsi="Times New Roman" w:cs="Times New Roman"/>
          <w:sz w:val="24"/>
          <w:szCs w:val="24"/>
        </w:rPr>
        <w:t xml:space="preserve"> </w:t>
      </w:r>
      <w:r w:rsidR="008F629E" w:rsidRPr="00DF281A">
        <w:rPr>
          <w:rFonts w:ascii="Times New Roman" w:hAnsi="Times New Roman" w:cs="Times New Roman"/>
          <w:sz w:val="24"/>
          <w:szCs w:val="24"/>
        </w:rPr>
        <w:t xml:space="preserve">advancements in key jurisdictions </w:t>
      </w:r>
      <w:r w:rsidR="008A339E" w:rsidRPr="00DF281A">
        <w:rPr>
          <w:rFonts w:ascii="Times New Roman" w:hAnsi="Times New Roman" w:cs="Times New Roman"/>
          <w:sz w:val="24"/>
          <w:szCs w:val="24"/>
        </w:rPr>
        <w:t>in countries like</w:t>
      </w:r>
      <w:r w:rsidR="008F629E" w:rsidRPr="00DF281A">
        <w:rPr>
          <w:rFonts w:ascii="Times New Roman" w:hAnsi="Times New Roman" w:cs="Times New Roman"/>
          <w:sz w:val="24"/>
          <w:szCs w:val="24"/>
        </w:rPr>
        <w:t xml:space="preserve"> Malaysia</w:t>
      </w:r>
      <w:r w:rsidR="002538B9">
        <w:rPr>
          <w:rFonts w:ascii="Times New Roman" w:hAnsi="Times New Roman" w:cs="Times New Roman"/>
          <w:sz w:val="24"/>
          <w:szCs w:val="24"/>
        </w:rPr>
        <w:t xml:space="preserve"> </w:t>
      </w:r>
      <w:r w:rsidR="008F629E" w:rsidRPr="00DF281A">
        <w:rPr>
          <w:rFonts w:ascii="Times New Roman" w:hAnsi="Times New Roman" w:cs="Times New Roman"/>
          <w:sz w:val="24"/>
          <w:szCs w:val="24"/>
        </w:rPr>
        <w:t xml:space="preserve">and the </w:t>
      </w:r>
      <w:r w:rsidR="0095539B" w:rsidRPr="00DF281A">
        <w:rPr>
          <w:rFonts w:ascii="Times New Roman" w:hAnsi="Times New Roman" w:cs="Times New Roman"/>
          <w:sz w:val="24"/>
          <w:szCs w:val="24"/>
        </w:rPr>
        <w:t xml:space="preserve">GCC </w:t>
      </w:r>
      <w:r w:rsidR="00A3001A" w:rsidRPr="00997343">
        <w:rPr>
          <w:rFonts w:ascii="Times New Roman" w:hAnsi="Times New Roman" w:cs="Times New Roman"/>
          <w:sz w:val="24"/>
          <w:szCs w:val="24"/>
        </w:rPr>
        <w:t>is</w:t>
      </w:r>
      <w:r w:rsidR="00A3001A" w:rsidRPr="00DF281A">
        <w:rPr>
          <w:rFonts w:ascii="Times New Roman" w:hAnsi="Times New Roman" w:cs="Times New Roman"/>
          <w:sz w:val="24"/>
          <w:szCs w:val="24"/>
        </w:rPr>
        <w:t xml:space="preserve"> driving the</w:t>
      </w:r>
      <w:r w:rsidR="00293F1F" w:rsidRPr="00DF281A">
        <w:rPr>
          <w:rFonts w:ascii="Times New Roman" w:hAnsi="Times New Roman" w:cs="Times New Roman"/>
          <w:sz w:val="24"/>
          <w:szCs w:val="24"/>
        </w:rPr>
        <w:t xml:space="preserve"> industry</w:t>
      </w:r>
      <w:r w:rsidR="00FC2073" w:rsidRPr="00DF281A">
        <w:rPr>
          <w:rFonts w:ascii="Times New Roman" w:hAnsi="Times New Roman" w:cs="Times New Roman"/>
          <w:sz w:val="24"/>
          <w:szCs w:val="24"/>
        </w:rPr>
        <w:t xml:space="preserve"> to </w:t>
      </w:r>
      <w:r w:rsidR="008F629E" w:rsidRPr="00DF281A">
        <w:rPr>
          <w:rFonts w:ascii="Times New Roman" w:hAnsi="Times New Roman" w:cs="Times New Roman"/>
          <w:sz w:val="24"/>
          <w:szCs w:val="24"/>
        </w:rPr>
        <w:t>continue</w:t>
      </w:r>
      <w:r w:rsidR="00293F1F" w:rsidRPr="00DF281A">
        <w:rPr>
          <w:rFonts w:ascii="Times New Roman" w:hAnsi="Times New Roman" w:cs="Times New Roman"/>
          <w:sz w:val="24"/>
          <w:szCs w:val="24"/>
        </w:rPr>
        <w:t xml:space="preserve"> to innovate its products</w:t>
      </w:r>
      <w:r w:rsidR="00601F87">
        <w:rPr>
          <w:rFonts w:ascii="Times New Roman" w:hAnsi="Times New Roman" w:cs="Times New Roman"/>
          <w:sz w:val="24"/>
          <w:szCs w:val="24"/>
        </w:rPr>
        <w:t xml:space="preserve"> </w:t>
      </w:r>
      <w:r w:rsidR="00953835">
        <w:rPr>
          <w:rFonts w:ascii="Times New Roman" w:hAnsi="Times New Roman" w:cs="Times New Roman"/>
          <w:sz w:val="24"/>
          <w:szCs w:val="24"/>
        </w:rPr>
        <w:t xml:space="preserve">(Appendix 1; </w:t>
      </w:r>
      <w:r w:rsidR="002960C6">
        <w:rPr>
          <w:rFonts w:ascii="Times New Roman" w:hAnsi="Times New Roman" w:cs="Times New Roman"/>
          <w:sz w:val="24"/>
          <w:szCs w:val="24"/>
        </w:rPr>
        <w:t>Islamicfinance</w:t>
      </w:r>
      <w:r w:rsidR="003420D8" w:rsidRPr="00CA0731">
        <w:rPr>
          <w:rFonts w:ascii="Times New Roman" w:hAnsi="Times New Roman" w:cs="Times New Roman"/>
          <w:sz w:val="24"/>
          <w:szCs w:val="24"/>
        </w:rPr>
        <w:t>, 2015c)</w:t>
      </w:r>
      <w:r w:rsidR="001916EC" w:rsidRPr="00CA0731">
        <w:rPr>
          <w:rFonts w:ascii="Times New Roman" w:hAnsi="Times New Roman" w:cs="Times New Roman"/>
          <w:sz w:val="24"/>
          <w:szCs w:val="24"/>
        </w:rPr>
        <w:t>.</w:t>
      </w:r>
      <w:r w:rsidR="00D77FC8" w:rsidRPr="00DF281A">
        <w:rPr>
          <w:rFonts w:ascii="Times New Roman" w:hAnsi="Times New Roman" w:cs="Times New Roman"/>
          <w:sz w:val="24"/>
          <w:szCs w:val="24"/>
        </w:rPr>
        <w:t xml:space="preserve"> </w:t>
      </w:r>
      <w:r w:rsidR="00CF680E" w:rsidRPr="00CF680E">
        <w:rPr>
          <w:rFonts w:ascii="Times New Roman" w:hAnsi="Times New Roman" w:cs="Times New Roman"/>
          <w:sz w:val="24"/>
          <w:szCs w:val="24"/>
        </w:rPr>
        <w:t xml:space="preserve">Another contributing factor to growth is the adaptation of English Common Laws to govern most International IsF contracts (Sukuk.com, 2018).  </w:t>
      </w:r>
    </w:p>
    <w:p w14:paraId="15B4C03C" w14:textId="10F3D5DB" w:rsidR="00DC0941" w:rsidRDefault="00886FE0" w:rsidP="00332A30">
      <w:pPr>
        <w:spacing w:line="480" w:lineRule="auto"/>
        <w:jc w:val="both"/>
        <w:rPr>
          <w:rFonts w:ascii="Times New Roman" w:hAnsi="Times New Roman" w:cs="Times New Roman"/>
          <w:sz w:val="24"/>
          <w:szCs w:val="24"/>
        </w:rPr>
      </w:pPr>
      <w:r w:rsidRPr="00DF281A">
        <w:rPr>
          <w:rFonts w:ascii="Times New Roman" w:hAnsi="Times New Roman" w:cs="Times New Roman"/>
          <w:sz w:val="24"/>
          <w:szCs w:val="24"/>
        </w:rPr>
        <w:t xml:space="preserve">     </w:t>
      </w:r>
      <w:r w:rsidR="008B21CD" w:rsidRPr="00DF281A">
        <w:rPr>
          <w:rFonts w:ascii="Times New Roman" w:hAnsi="Times New Roman" w:cs="Times New Roman"/>
          <w:sz w:val="24"/>
          <w:szCs w:val="24"/>
        </w:rPr>
        <w:t>Furthermore, t</w:t>
      </w:r>
      <w:r w:rsidR="00DB4AA4" w:rsidRPr="00DF281A">
        <w:rPr>
          <w:rFonts w:ascii="Times New Roman" w:hAnsi="Times New Roman" w:cs="Times New Roman"/>
          <w:sz w:val="24"/>
          <w:szCs w:val="24"/>
        </w:rPr>
        <w:t xml:space="preserve">he </w:t>
      </w:r>
      <w:r w:rsidR="00E72B01" w:rsidRPr="00DF281A">
        <w:rPr>
          <w:rFonts w:ascii="Times New Roman" w:hAnsi="Times New Roman" w:cs="Times New Roman"/>
          <w:sz w:val="24"/>
          <w:szCs w:val="24"/>
        </w:rPr>
        <w:t>IsF</w:t>
      </w:r>
      <w:r w:rsidR="00DB4AA4" w:rsidRPr="00DF281A">
        <w:rPr>
          <w:rFonts w:ascii="Times New Roman" w:hAnsi="Times New Roman" w:cs="Times New Roman"/>
          <w:sz w:val="24"/>
          <w:szCs w:val="24"/>
        </w:rPr>
        <w:t xml:space="preserve"> industry are </w:t>
      </w:r>
      <w:r w:rsidR="004E4C45" w:rsidRPr="00DF281A">
        <w:rPr>
          <w:rFonts w:ascii="Times New Roman" w:hAnsi="Times New Roman" w:cs="Times New Roman"/>
          <w:sz w:val="24"/>
          <w:szCs w:val="24"/>
        </w:rPr>
        <w:t xml:space="preserve">now </w:t>
      </w:r>
      <w:r w:rsidR="002E77B5" w:rsidRPr="00DF281A">
        <w:rPr>
          <w:rFonts w:ascii="Times New Roman" w:hAnsi="Times New Roman" w:cs="Times New Roman"/>
          <w:sz w:val="24"/>
          <w:szCs w:val="24"/>
        </w:rPr>
        <w:t>developing</w:t>
      </w:r>
      <w:r w:rsidR="004E4C45" w:rsidRPr="00DF281A">
        <w:rPr>
          <w:rFonts w:ascii="Times New Roman" w:hAnsi="Times New Roman" w:cs="Times New Roman"/>
          <w:sz w:val="24"/>
          <w:szCs w:val="24"/>
        </w:rPr>
        <w:t xml:space="preserve"> innovative </w:t>
      </w:r>
      <w:r w:rsidR="00DB21E0" w:rsidRPr="00DF281A">
        <w:rPr>
          <w:rFonts w:ascii="Times New Roman" w:hAnsi="Times New Roman" w:cs="Times New Roman"/>
          <w:sz w:val="24"/>
          <w:szCs w:val="24"/>
        </w:rPr>
        <w:t>Sharia</w:t>
      </w:r>
      <w:r w:rsidR="00815FB1">
        <w:rPr>
          <w:rFonts w:ascii="Times New Roman" w:hAnsi="Times New Roman" w:cs="Times New Roman"/>
          <w:sz w:val="24"/>
          <w:szCs w:val="24"/>
        </w:rPr>
        <w:t>-</w:t>
      </w:r>
      <w:r w:rsidR="00DB4AA4" w:rsidRPr="00DF281A">
        <w:rPr>
          <w:rFonts w:ascii="Times New Roman" w:hAnsi="Times New Roman" w:cs="Times New Roman"/>
          <w:sz w:val="24"/>
          <w:szCs w:val="24"/>
        </w:rPr>
        <w:t xml:space="preserve">compliant products </w:t>
      </w:r>
      <w:r w:rsidR="004E4C45" w:rsidRPr="00DF281A">
        <w:rPr>
          <w:rFonts w:ascii="Times New Roman" w:hAnsi="Times New Roman" w:cs="Times New Roman"/>
          <w:sz w:val="24"/>
          <w:szCs w:val="24"/>
        </w:rPr>
        <w:t xml:space="preserve">that </w:t>
      </w:r>
      <w:r w:rsidR="003E54C6" w:rsidRPr="00DF281A">
        <w:rPr>
          <w:rFonts w:ascii="Times New Roman" w:hAnsi="Times New Roman" w:cs="Times New Roman"/>
          <w:sz w:val="24"/>
          <w:szCs w:val="24"/>
        </w:rPr>
        <w:t>are sustainable</w:t>
      </w:r>
      <w:r w:rsidR="00DB4AA4" w:rsidRPr="00DF281A">
        <w:rPr>
          <w:rFonts w:ascii="Times New Roman" w:hAnsi="Times New Roman" w:cs="Times New Roman"/>
          <w:sz w:val="24"/>
          <w:szCs w:val="24"/>
        </w:rPr>
        <w:t xml:space="preserve"> equivalents to mainstream financial instruments</w:t>
      </w:r>
      <w:r w:rsidR="00E07370" w:rsidRPr="00DF281A">
        <w:rPr>
          <w:rFonts w:ascii="Times New Roman" w:hAnsi="Times New Roman" w:cs="Times New Roman"/>
          <w:noProof/>
          <w:sz w:val="24"/>
          <w:szCs w:val="24"/>
        </w:rPr>
        <w:t xml:space="preserve"> (Cimaglobal, 2015)</w:t>
      </w:r>
      <w:r w:rsidR="001D33E0" w:rsidRPr="00DF281A">
        <w:rPr>
          <w:rFonts w:ascii="Times New Roman" w:hAnsi="Times New Roman" w:cs="Times New Roman"/>
          <w:sz w:val="24"/>
          <w:szCs w:val="24"/>
        </w:rPr>
        <w:t>.</w:t>
      </w:r>
      <w:r w:rsidR="0044167E" w:rsidRPr="00DF281A">
        <w:rPr>
          <w:rFonts w:ascii="Times New Roman" w:hAnsi="Times New Roman" w:cs="Times New Roman"/>
          <w:sz w:val="24"/>
          <w:szCs w:val="24"/>
        </w:rPr>
        <w:t xml:space="preserve"> </w:t>
      </w:r>
      <w:r w:rsidR="0084005E">
        <w:rPr>
          <w:rFonts w:ascii="Times New Roman" w:hAnsi="Times New Roman" w:cs="Times New Roman"/>
          <w:sz w:val="24"/>
          <w:szCs w:val="24"/>
        </w:rPr>
        <w:t xml:space="preserve">     </w:t>
      </w:r>
      <w:r w:rsidR="00A24107" w:rsidRPr="00DF281A">
        <w:rPr>
          <w:rFonts w:ascii="Times New Roman" w:hAnsi="Times New Roman" w:cs="Times New Roman"/>
          <w:sz w:val="24"/>
          <w:szCs w:val="24"/>
        </w:rPr>
        <w:t>Additionally</w:t>
      </w:r>
      <w:r w:rsidR="00F6076A" w:rsidRPr="00DF281A">
        <w:rPr>
          <w:rFonts w:ascii="Times New Roman" w:hAnsi="Times New Roman" w:cs="Times New Roman"/>
          <w:sz w:val="24"/>
          <w:szCs w:val="24"/>
        </w:rPr>
        <w:t xml:space="preserve">, by achieving the </w:t>
      </w:r>
      <w:r w:rsidR="00EA13F0" w:rsidRPr="00DF281A">
        <w:rPr>
          <w:rFonts w:ascii="Times New Roman" w:hAnsi="Times New Roman" w:cs="Times New Roman"/>
          <w:sz w:val="24"/>
          <w:szCs w:val="24"/>
        </w:rPr>
        <w:t>AAA ra</w:t>
      </w:r>
      <w:r w:rsidR="00F6076A" w:rsidRPr="00DF281A">
        <w:rPr>
          <w:rFonts w:ascii="Times New Roman" w:hAnsi="Times New Roman" w:cs="Times New Roman"/>
          <w:sz w:val="24"/>
          <w:szCs w:val="24"/>
        </w:rPr>
        <w:t>ting</w:t>
      </w:r>
      <w:r w:rsidR="001C38F1" w:rsidRPr="00DF281A">
        <w:rPr>
          <w:rFonts w:ascii="Times New Roman" w:hAnsi="Times New Roman" w:cs="Times New Roman"/>
          <w:sz w:val="24"/>
          <w:szCs w:val="24"/>
        </w:rPr>
        <w:t xml:space="preserve"> </w:t>
      </w:r>
      <w:r w:rsidR="0059202F">
        <w:rPr>
          <w:rFonts w:ascii="Times New Roman" w:hAnsi="Times New Roman" w:cs="Times New Roman"/>
          <w:sz w:val="24"/>
          <w:szCs w:val="24"/>
        </w:rPr>
        <w:t>b</w:t>
      </w:r>
      <w:r w:rsidR="00AD13F6" w:rsidRPr="00DF281A">
        <w:rPr>
          <w:rFonts w:ascii="Times New Roman" w:hAnsi="Times New Roman" w:cs="Times New Roman"/>
          <w:sz w:val="24"/>
          <w:szCs w:val="24"/>
        </w:rPr>
        <w:t>y</w:t>
      </w:r>
      <w:r w:rsidR="001C38F1" w:rsidRPr="00DF281A">
        <w:rPr>
          <w:rFonts w:ascii="Times New Roman" w:hAnsi="Times New Roman" w:cs="Times New Roman"/>
          <w:sz w:val="24"/>
          <w:szCs w:val="24"/>
        </w:rPr>
        <w:t xml:space="preserve"> Moody</w:t>
      </w:r>
      <w:r w:rsidR="00F626A1">
        <w:rPr>
          <w:rFonts w:ascii="Times New Roman" w:hAnsi="Times New Roman" w:cs="Times New Roman"/>
          <w:sz w:val="24"/>
          <w:szCs w:val="24"/>
        </w:rPr>
        <w:t>-</w:t>
      </w:r>
      <w:r w:rsidR="007E2E20" w:rsidRPr="00DF281A">
        <w:rPr>
          <w:rFonts w:ascii="Times New Roman" w:hAnsi="Times New Roman" w:cs="Times New Roman"/>
          <w:sz w:val="24"/>
          <w:szCs w:val="24"/>
        </w:rPr>
        <w:t>investor</w:t>
      </w:r>
      <w:r w:rsidR="00F626A1">
        <w:rPr>
          <w:rFonts w:ascii="Times New Roman" w:hAnsi="Times New Roman" w:cs="Times New Roman"/>
          <w:sz w:val="24"/>
          <w:szCs w:val="24"/>
        </w:rPr>
        <w:t>-</w:t>
      </w:r>
      <w:r w:rsidR="007E2E20" w:rsidRPr="00DF281A">
        <w:rPr>
          <w:rFonts w:ascii="Times New Roman" w:hAnsi="Times New Roman" w:cs="Times New Roman"/>
          <w:sz w:val="24"/>
          <w:szCs w:val="24"/>
        </w:rPr>
        <w:t>service</w:t>
      </w:r>
      <w:r w:rsidR="00572F0A">
        <w:rPr>
          <w:rFonts w:ascii="Times New Roman" w:hAnsi="Times New Roman" w:cs="Times New Roman"/>
          <w:sz w:val="24"/>
          <w:szCs w:val="24"/>
        </w:rPr>
        <w:t xml:space="preserve"> and the</w:t>
      </w:r>
      <w:r w:rsidR="00572F0A" w:rsidRPr="00DF281A">
        <w:rPr>
          <w:rFonts w:ascii="Times New Roman" w:hAnsi="Times New Roman" w:cs="Times New Roman"/>
          <w:sz w:val="24"/>
          <w:szCs w:val="24"/>
        </w:rPr>
        <w:t xml:space="preserve"> </w:t>
      </w:r>
      <w:r w:rsidR="00572F0A">
        <w:rPr>
          <w:rFonts w:ascii="Times New Roman" w:hAnsi="Times New Roman" w:cs="Times New Roman"/>
          <w:sz w:val="24"/>
          <w:szCs w:val="24"/>
        </w:rPr>
        <w:t>benchmarking against international</w:t>
      </w:r>
      <w:r w:rsidR="00B94E46">
        <w:rPr>
          <w:rFonts w:ascii="Times New Roman" w:hAnsi="Times New Roman" w:cs="Times New Roman"/>
          <w:sz w:val="24"/>
          <w:szCs w:val="24"/>
        </w:rPr>
        <w:t>-</w:t>
      </w:r>
      <w:r w:rsidR="00572F0A">
        <w:rPr>
          <w:rFonts w:ascii="Times New Roman" w:hAnsi="Times New Roman" w:cs="Times New Roman"/>
          <w:sz w:val="24"/>
          <w:szCs w:val="24"/>
        </w:rPr>
        <w:t>standards</w:t>
      </w:r>
      <w:r w:rsidR="00B94E46">
        <w:rPr>
          <w:rFonts w:ascii="Times New Roman" w:hAnsi="Times New Roman" w:cs="Times New Roman"/>
          <w:sz w:val="24"/>
          <w:szCs w:val="24"/>
        </w:rPr>
        <w:t>-</w:t>
      </w:r>
      <w:r w:rsidR="00572F0A">
        <w:rPr>
          <w:rFonts w:ascii="Times New Roman" w:hAnsi="Times New Roman" w:cs="Times New Roman"/>
          <w:sz w:val="24"/>
          <w:szCs w:val="24"/>
        </w:rPr>
        <w:t>International</w:t>
      </w:r>
      <w:r w:rsidR="00F309DD">
        <w:rPr>
          <w:rFonts w:ascii="Times New Roman" w:hAnsi="Times New Roman" w:cs="Times New Roman"/>
          <w:sz w:val="24"/>
          <w:szCs w:val="24"/>
        </w:rPr>
        <w:t>-</w:t>
      </w:r>
      <w:r w:rsidR="00572F0A">
        <w:rPr>
          <w:rFonts w:ascii="Times New Roman" w:hAnsi="Times New Roman" w:cs="Times New Roman"/>
          <w:sz w:val="24"/>
          <w:szCs w:val="24"/>
        </w:rPr>
        <w:t>Organisation</w:t>
      </w:r>
      <w:r w:rsidR="00F309DD">
        <w:rPr>
          <w:rFonts w:ascii="Times New Roman" w:hAnsi="Times New Roman" w:cs="Times New Roman"/>
          <w:sz w:val="24"/>
          <w:szCs w:val="24"/>
        </w:rPr>
        <w:t>-</w:t>
      </w:r>
      <w:r w:rsidR="00572F0A">
        <w:rPr>
          <w:rFonts w:ascii="Times New Roman" w:hAnsi="Times New Roman" w:cs="Times New Roman"/>
          <w:sz w:val="24"/>
          <w:szCs w:val="24"/>
        </w:rPr>
        <w:t>of</w:t>
      </w:r>
      <w:r w:rsidR="00F309DD">
        <w:rPr>
          <w:rFonts w:ascii="Times New Roman" w:hAnsi="Times New Roman" w:cs="Times New Roman"/>
          <w:sz w:val="24"/>
          <w:szCs w:val="24"/>
        </w:rPr>
        <w:t>-</w:t>
      </w:r>
      <w:r w:rsidR="00572F0A">
        <w:rPr>
          <w:rFonts w:ascii="Times New Roman" w:hAnsi="Times New Roman" w:cs="Times New Roman"/>
          <w:sz w:val="24"/>
          <w:szCs w:val="24"/>
        </w:rPr>
        <w:t>Securities</w:t>
      </w:r>
      <w:r w:rsidR="00B94E46">
        <w:rPr>
          <w:rFonts w:ascii="Times New Roman" w:hAnsi="Times New Roman" w:cs="Times New Roman"/>
          <w:sz w:val="24"/>
          <w:szCs w:val="24"/>
        </w:rPr>
        <w:t>-</w:t>
      </w:r>
      <w:r w:rsidR="00572F0A">
        <w:rPr>
          <w:rFonts w:ascii="Times New Roman" w:hAnsi="Times New Roman" w:cs="Times New Roman"/>
          <w:sz w:val="24"/>
          <w:szCs w:val="24"/>
        </w:rPr>
        <w:t xml:space="preserve">Commission </w:t>
      </w:r>
      <w:r w:rsidR="00572F0A">
        <w:rPr>
          <w:rFonts w:ascii="Times New Roman" w:hAnsi="Times New Roman" w:cs="Times New Roman"/>
          <w:sz w:val="24"/>
          <w:szCs w:val="24"/>
        </w:rPr>
        <w:lastRenderedPageBreak/>
        <w:t xml:space="preserve">(IOSCO) </w:t>
      </w:r>
      <w:r w:rsidR="00E60351">
        <w:rPr>
          <w:rFonts w:ascii="Times New Roman" w:hAnsi="Times New Roman" w:cs="Times New Roman"/>
          <w:sz w:val="24"/>
          <w:szCs w:val="24"/>
        </w:rPr>
        <w:t>is</w:t>
      </w:r>
      <w:r w:rsidR="00CF5ACE" w:rsidRPr="00DF281A">
        <w:rPr>
          <w:rFonts w:ascii="Times New Roman" w:hAnsi="Times New Roman" w:cs="Times New Roman"/>
          <w:sz w:val="24"/>
          <w:szCs w:val="24"/>
        </w:rPr>
        <w:t xml:space="preserve"> </w:t>
      </w:r>
      <w:r w:rsidR="007E079A" w:rsidRPr="00997343">
        <w:rPr>
          <w:rFonts w:ascii="Times New Roman" w:hAnsi="Times New Roman" w:cs="Times New Roman"/>
          <w:sz w:val="24"/>
          <w:szCs w:val="24"/>
        </w:rPr>
        <w:t>attracting more investors and customers</w:t>
      </w:r>
      <w:r w:rsidR="000A2421" w:rsidRPr="00DF281A">
        <w:rPr>
          <w:rFonts w:ascii="Times New Roman" w:hAnsi="Times New Roman" w:cs="Times New Roman"/>
          <w:sz w:val="24"/>
          <w:szCs w:val="24"/>
        </w:rPr>
        <w:t>.</w:t>
      </w:r>
      <w:r w:rsidR="006A3343" w:rsidRPr="00DF281A">
        <w:rPr>
          <w:rFonts w:ascii="Times New Roman" w:hAnsi="Times New Roman" w:cs="Times New Roman"/>
          <w:sz w:val="24"/>
          <w:szCs w:val="24"/>
        </w:rPr>
        <w:t xml:space="preserve"> </w:t>
      </w:r>
      <w:r w:rsidR="00F626A1">
        <w:rPr>
          <w:rFonts w:ascii="Times New Roman" w:hAnsi="Times New Roman" w:cs="Times New Roman"/>
          <w:sz w:val="24"/>
          <w:szCs w:val="24"/>
        </w:rPr>
        <w:t>Moreover</w:t>
      </w:r>
      <w:r w:rsidR="004448A0">
        <w:rPr>
          <w:rFonts w:ascii="Times New Roman" w:hAnsi="Times New Roman" w:cs="Times New Roman"/>
          <w:sz w:val="24"/>
          <w:szCs w:val="24"/>
        </w:rPr>
        <w:t xml:space="preserve">, </w:t>
      </w:r>
      <w:r w:rsidR="006A3343" w:rsidRPr="00DF281A">
        <w:rPr>
          <w:rFonts w:ascii="Times New Roman" w:hAnsi="Times New Roman" w:cs="Times New Roman"/>
          <w:sz w:val="24"/>
          <w:szCs w:val="24"/>
        </w:rPr>
        <w:t>having a body as Islamic</w:t>
      </w:r>
      <w:r w:rsidR="00F626A1">
        <w:rPr>
          <w:rFonts w:ascii="Times New Roman" w:hAnsi="Times New Roman" w:cs="Times New Roman"/>
          <w:sz w:val="24"/>
          <w:szCs w:val="24"/>
        </w:rPr>
        <w:t>-</w:t>
      </w:r>
      <w:r w:rsidR="006A3343" w:rsidRPr="00DF281A">
        <w:rPr>
          <w:rFonts w:ascii="Times New Roman" w:hAnsi="Times New Roman" w:cs="Times New Roman"/>
          <w:sz w:val="24"/>
          <w:szCs w:val="24"/>
        </w:rPr>
        <w:t>Financial</w:t>
      </w:r>
      <w:r w:rsidR="00F626A1">
        <w:rPr>
          <w:rFonts w:ascii="Times New Roman" w:hAnsi="Times New Roman" w:cs="Times New Roman"/>
          <w:sz w:val="24"/>
          <w:szCs w:val="24"/>
        </w:rPr>
        <w:t>-</w:t>
      </w:r>
      <w:r w:rsidR="006A3343" w:rsidRPr="00DF281A">
        <w:rPr>
          <w:rFonts w:ascii="Times New Roman" w:hAnsi="Times New Roman" w:cs="Times New Roman"/>
          <w:sz w:val="24"/>
          <w:szCs w:val="24"/>
        </w:rPr>
        <w:t>Service</w:t>
      </w:r>
      <w:r w:rsidR="00F626A1">
        <w:rPr>
          <w:rFonts w:ascii="Times New Roman" w:hAnsi="Times New Roman" w:cs="Times New Roman"/>
          <w:sz w:val="24"/>
          <w:szCs w:val="24"/>
        </w:rPr>
        <w:t>-</w:t>
      </w:r>
      <w:r w:rsidR="006A3343" w:rsidRPr="00DF281A">
        <w:rPr>
          <w:rFonts w:ascii="Times New Roman" w:hAnsi="Times New Roman" w:cs="Times New Roman"/>
          <w:sz w:val="24"/>
          <w:szCs w:val="24"/>
        </w:rPr>
        <w:t xml:space="preserve">Board (IFSB) </w:t>
      </w:r>
      <w:r w:rsidR="00E6057B" w:rsidRPr="00DF281A">
        <w:rPr>
          <w:rFonts w:ascii="Times New Roman" w:hAnsi="Times New Roman" w:cs="Times New Roman"/>
          <w:sz w:val="24"/>
          <w:szCs w:val="24"/>
        </w:rPr>
        <w:t xml:space="preserve">and the </w:t>
      </w:r>
      <w:r w:rsidR="004A0C57" w:rsidRPr="00DF281A">
        <w:rPr>
          <w:rFonts w:ascii="Times New Roman" w:hAnsi="Times New Roman" w:cs="Times New Roman"/>
          <w:sz w:val="24"/>
          <w:szCs w:val="24"/>
        </w:rPr>
        <w:t>A</w:t>
      </w:r>
      <w:r w:rsidR="00E6057B" w:rsidRPr="00DF281A">
        <w:rPr>
          <w:rFonts w:ascii="Times New Roman" w:hAnsi="Times New Roman" w:cs="Times New Roman"/>
          <w:sz w:val="24"/>
          <w:szCs w:val="24"/>
        </w:rPr>
        <w:t>ccounting</w:t>
      </w:r>
      <w:r w:rsidR="00F626A1">
        <w:rPr>
          <w:rFonts w:ascii="Times New Roman" w:hAnsi="Times New Roman" w:cs="Times New Roman"/>
          <w:sz w:val="24"/>
          <w:szCs w:val="24"/>
        </w:rPr>
        <w:t>-</w:t>
      </w:r>
      <w:r w:rsidR="00E6057B" w:rsidRPr="00DF281A">
        <w:rPr>
          <w:rFonts w:ascii="Times New Roman" w:hAnsi="Times New Roman" w:cs="Times New Roman"/>
          <w:sz w:val="24"/>
          <w:szCs w:val="24"/>
        </w:rPr>
        <w:t>and</w:t>
      </w:r>
      <w:r w:rsidR="00F626A1">
        <w:rPr>
          <w:rFonts w:ascii="Times New Roman" w:hAnsi="Times New Roman" w:cs="Times New Roman"/>
          <w:sz w:val="24"/>
          <w:szCs w:val="24"/>
        </w:rPr>
        <w:t>-</w:t>
      </w:r>
      <w:r w:rsidR="00E6057B" w:rsidRPr="00DF281A">
        <w:rPr>
          <w:rFonts w:ascii="Times New Roman" w:hAnsi="Times New Roman" w:cs="Times New Roman"/>
          <w:sz w:val="24"/>
          <w:szCs w:val="24"/>
        </w:rPr>
        <w:t>Auditing</w:t>
      </w:r>
      <w:r w:rsidR="00F626A1">
        <w:rPr>
          <w:rFonts w:ascii="Times New Roman" w:hAnsi="Times New Roman" w:cs="Times New Roman"/>
          <w:sz w:val="24"/>
          <w:szCs w:val="24"/>
        </w:rPr>
        <w:t>-</w:t>
      </w:r>
      <w:r w:rsidR="00E6057B" w:rsidRPr="00DF281A">
        <w:rPr>
          <w:rFonts w:ascii="Times New Roman" w:hAnsi="Times New Roman" w:cs="Times New Roman"/>
          <w:sz w:val="24"/>
          <w:szCs w:val="24"/>
        </w:rPr>
        <w:t>Organisation for Islamic</w:t>
      </w:r>
      <w:r w:rsidR="00F626A1">
        <w:rPr>
          <w:rFonts w:ascii="Times New Roman" w:hAnsi="Times New Roman" w:cs="Times New Roman"/>
          <w:sz w:val="24"/>
          <w:szCs w:val="24"/>
        </w:rPr>
        <w:t>-</w:t>
      </w:r>
      <w:r w:rsidR="00E6057B" w:rsidRPr="00DF281A">
        <w:rPr>
          <w:rFonts w:ascii="Times New Roman" w:hAnsi="Times New Roman" w:cs="Times New Roman"/>
          <w:sz w:val="24"/>
          <w:szCs w:val="24"/>
        </w:rPr>
        <w:t>Financial</w:t>
      </w:r>
      <w:r w:rsidR="00F626A1">
        <w:rPr>
          <w:rFonts w:ascii="Times New Roman" w:hAnsi="Times New Roman" w:cs="Times New Roman"/>
          <w:sz w:val="24"/>
          <w:szCs w:val="24"/>
        </w:rPr>
        <w:t>-</w:t>
      </w:r>
      <w:r w:rsidR="00E6057B" w:rsidRPr="00DF281A">
        <w:rPr>
          <w:rFonts w:ascii="Times New Roman" w:hAnsi="Times New Roman" w:cs="Times New Roman"/>
          <w:sz w:val="24"/>
          <w:szCs w:val="24"/>
        </w:rPr>
        <w:t xml:space="preserve">Institution (AAOFI) in Bahrain </w:t>
      </w:r>
      <w:r w:rsidR="00730EFF" w:rsidRPr="00DF281A">
        <w:rPr>
          <w:rFonts w:ascii="Times New Roman" w:hAnsi="Times New Roman" w:cs="Times New Roman"/>
          <w:sz w:val="24"/>
          <w:szCs w:val="24"/>
        </w:rPr>
        <w:t xml:space="preserve">legislating </w:t>
      </w:r>
      <w:r w:rsidR="006A3343" w:rsidRPr="00DF281A">
        <w:rPr>
          <w:rFonts w:ascii="Times New Roman" w:hAnsi="Times New Roman" w:cs="Times New Roman"/>
          <w:sz w:val="24"/>
          <w:szCs w:val="24"/>
        </w:rPr>
        <w:t xml:space="preserve">on the Core Principles for </w:t>
      </w:r>
      <w:r w:rsidR="00E72B01" w:rsidRPr="00DF281A">
        <w:rPr>
          <w:rFonts w:ascii="Times New Roman" w:hAnsi="Times New Roman" w:cs="Times New Roman"/>
          <w:sz w:val="24"/>
          <w:szCs w:val="24"/>
        </w:rPr>
        <w:t>IsF</w:t>
      </w:r>
      <w:r w:rsidR="006A3343" w:rsidRPr="00DF281A">
        <w:rPr>
          <w:rFonts w:ascii="Times New Roman" w:hAnsi="Times New Roman" w:cs="Times New Roman"/>
          <w:sz w:val="24"/>
          <w:szCs w:val="24"/>
        </w:rPr>
        <w:t xml:space="preserve"> Regulation</w:t>
      </w:r>
      <w:r w:rsidR="002E128C" w:rsidRPr="00DF281A">
        <w:rPr>
          <w:rFonts w:ascii="Times New Roman" w:hAnsi="Times New Roman" w:cs="Times New Roman"/>
          <w:sz w:val="24"/>
          <w:szCs w:val="24"/>
        </w:rPr>
        <w:t xml:space="preserve"> will give investor </w:t>
      </w:r>
      <w:r w:rsidR="00E07370" w:rsidRPr="00DF281A">
        <w:rPr>
          <w:rFonts w:ascii="Times New Roman" w:hAnsi="Times New Roman" w:cs="Times New Roman"/>
          <w:sz w:val="24"/>
          <w:szCs w:val="24"/>
        </w:rPr>
        <w:t>confidence (</w:t>
      </w:r>
      <w:r w:rsidR="00E07370" w:rsidRPr="00DF281A">
        <w:rPr>
          <w:rFonts w:ascii="Times New Roman" w:hAnsi="Times New Roman" w:cs="Times New Roman"/>
          <w:noProof/>
          <w:sz w:val="24"/>
          <w:szCs w:val="24"/>
        </w:rPr>
        <w:t>Islamicfinance,</w:t>
      </w:r>
      <w:r w:rsidR="00B76FFF" w:rsidRPr="00DF281A">
        <w:rPr>
          <w:rFonts w:ascii="Times New Roman" w:hAnsi="Times New Roman" w:cs="Times New Roman"/>
          <w:sz w:val="24"/>
          <w:szCs w:val="24"/>
        </w:rPr>
        <w:t xml:space="preserve"> 2015c</w:t>
      </w:r>
      <w:r w:rsidR="00021090" w:rsidRPr="00DF281A">
        <w:rPr>
          <w:rFonts w:ascii="Times New Roman" w:hAnsi="Times New Roman" w:cs="Times New Roman"/>
          <w:sz w:val="24"/>
          <w:szCs w:val="24"/>
        </w:rPr>
        <w:t xml:space="preserve">; </w:t>
      </w:r>
      <w:r w:rsidR="004579DD" w:rsidRPr="004579DD">
        <w:rPr>
          <w:rFonts w:ascii="Times New Roman" w:hAnsi="Times New Roman" w:cs="Times New Roman"/>
          <w:sz w:val="24"/>
          <w:szCs w:val="24"/>
        </w:rPr>
        <w:t xml:space="preserve">MIFC, 2017; </w:t>
      </w:r>
      <w:r w:rsidR="00021090" w:rsidRPr="00DF281A">
        <w:rPr>
          <w:rFonts w:ascii="Times New Roman" w:hAnsi="Times New Roman" w:cs="Times New Roman"/>
          <w:sz w:val="24"/>
          <w:szCs w:val="24"/>
        </w:rPr>
        <w:t>2018</w:t>
      </w:r>
      <w:r w:rsidR="000D0419">
        <w:rPr>
          <w:rFonts w:ascii="Times New Roman" w:hAnsi="Times New Roman" w:cs="Times New Roman"/>
          <w:sz w:val="24"/>
          <w:szCs w:val="24"/>
        </w:rPr>
        <w:t>;</w:t>
      </w:r>
      <w:r w:rsidR="000D0419" w:rsidRPr="000D0419">
        <w:t xml:space="preserve"> </w:t>
      </w:r>
      <w:r w:rsidR="00D42C8F">
        <w:rPr>
          <w:rFonts w:ascii="Times New Roman" w:hAnsi="Times New Roman" w:cs="Times New Roman"/>
          <w:sz w:val="24"/>
          <w:szCs w:val="24"/>
        </w:rPr>
        <w:t xml:space="preserve">Securities Commission </w:t>
      </w:r>
      <w:r w:rsidR="003E2EA6">
        <w:rPr>
          <w:rFonts w:ascii="Times New Roman" w:hAnsi="Times New Roman" w:cs="Times New Roman"/>
          <w:sz w:val="24"/>
          <w:szCs w:val="24"/>
        </w:rPr>
        <w:t>Malaysia</w:t>
      </w:r>
      <w:r w:rsidR="00D42C8F">
        <w:rPr>
          <w:rFonts w:ascii="Times New Roman" w:hAnsi="Times New Roman" w:cs="Times New Roman"/>
          <w:sz w:val="24"/>
          <w:szCs w:val="24"/>
        </w:rPr>
        <w:t>, 2018</w:t>
      </w:r>
      <w:r w:rsidR="003E2EA6">
        <w:rPr>
          <w:rFonts w:ascii="Times New Roman" w:hAnsi="Times New Roman" w:cs="Times New Roman"/>
          <w:sz w:val="24"/>
          <w:szCs w:val="24"/>
        </w:rPr>
        <w:t>a</w:t>
      </w:r>
      <w:r w:rsidR="000D0419">
        <w:rPr>
          <w:rFonts w:ascii="Times New Roman" w:hAnsi="Times New Roman" w:cs="Times New Roman"/>
          <w:sz w:val="24"/>
          <w:szCs w:val="24"/>
        </w:rPr>
        <w:t>)</w:t>
      </w:r>
      <w:r w:rsidR="005D2493" w:rsidRPr="00DF281A">
        <w:rPr>
          <w:rFonts w:ascii="Times New Roman" w:hAnsi="Times New Roman" w:cs="Times New Roman"/>
          <w:sz w:val="24"/>
          <w:szCs w:val="24"/>
        </w:rPr>
        <w:t>.</w:t>
      </w:r>
      <w:r w:rsidR="00E22DFD" w:rsidRPr="00DF281A">
        <w:rPr>
          <w:rFonts w:ascii="Times New Roman" w:hAnsi="Times New Roman" w:cs="Times New Roman"/>
          <w:sz w:val="24"/>
          <w:szCs w:val="24"/>
        </w:rPr>
        <w:t xml:space="preserve"> </w:t>
      </w:r>
      <w:r w:rsidR="00DC0941" w:rsidRPr="00DC0941">
        <w:rPr>
          <w:rFonts w:ascii="Times New Roman" w:hAnsi="Times New Roman" w:cs="Times New Roman"/>
          <w:sz w:val="24"/>
          <w:szCs w:val="24"/>
        </w:rPr>
        <w:t xml:space="preserve">Nor et al. (2015) </w:t>
      </w:r>
      <w:r w:rsidR="00F21A13">
        <w:rPr>
          <w:rFonts w:ascii="Times New Roman" w:hAnsi="Times New Roman" w:cs="Times New Roman"/>
          <w:sz w:val="24"/>
          <w:szCs w:val="24"/>
        </w:rPr>
        <w:t>warned of the</w:t>
      </w:r>
      <w:r w:rsidR="00DC0941" w:rsidRPr="00DC0941">
        <w:rPr>
          <w:rFonts w:ascii="Times New Roman" w:hAnsi="Times New Roman" w:cs="Times New Roman"/>
          <w:sz w:val="24"/>
          <w:szCs w:val="24"/>
        </w:rPr>
        <w:t xml:space="preserve"> differences in schools of Islamic jurisprudence </w:t>
      </w:r>
      <w:r w:rsidR="005E3306">
        <w:rPr>
          <w:rFonts w:ascii="Times New Roman" w:hAnsi="Times New Roman" w:cs="Times New Roman"/>
          <w:sz w:val="24"/>
          <w:szCs w:val="24"/>
        </w:rPr>
        <w:t>that is hindering the</w:t>
      </w:r>
      <w:r w:rsidR="00DC0941" w:rsidRPr="00DC0941">
        <w:rPr>
          <w:rFonts w:ascii="Times New Roman" w:hAnsi="Times New Roman" w:cs="Times New Roman"/>
          <w:sz w:val="24"/>
          <w:szCs w:val="24"/>
        </w:rPr>
        <w:t xml:space="preserve"> adoption of AAOIFI standards in the </w:t>
      </w:r>
      <w:r w:rsidR="005E3306">
        <w:rPr>
          <w:rFonts w:ascii="Times New Roman" w:hAnsi="Times New Roman" w:cs="Times New Roman"/>
          <w:sz w:val="24"/>
          <w:szCs w:val="24"/>
        </w:rPr>
        <w:t>Malaysia for example.</w:t>
      </w:r>
    </w:p>
    <w:p w14:paraId="2C3505E0" w14:textId="7F0E8597" w:rsidR="00AB308B" w:rsidRPr="00AB308B" w:rsidRDefault="002D12C5" w:rsidP="00332A3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B3642" w:rsidRPr="008B3642">
        <w:rPr>
          <w:rFonts w:ascii="Times New Roman" w:hAnsi="Times New Roman" w:cs="Times New Roman"/>
          <w:sz w:val="24"/>
          <w:szCs w:val="24"/>
        </w:rPr>
        <w:t xml:space="preserve">Ahmed, et al., (2014) claimed </w:t>
      </w:r>
      <w:r w:rsidR="00092087">
        <w:rPr>
          <w:rFonts w:ascii="Times New Roman" w:hAnsi="Times New Roman" w:cs="Times New Roman"/>
          <w:sz w:val="24"/>
          <w:szCs w:val="24"/>
        </w:rPr>
        <w:t>that</w:t>
      </w:r>
      <w:r w:rsidR="008B3642" w:rsidRPr="008B3642">
        <w:rPr>
          <w:rFonts w:ascii="Times New Roman" w:hAnsi="Times New Roman" w:cs="Times New Roman"/>
          <w:sz w:val="24"/>
          <w:szCs w:val="24"/>
        </w:rPr>
        <w:t xml:space="preserve"> IsF in Malaysia are deploying the same internal control standard as applied by KPMG as a benchmark for their Sharia</w:t>
      </w:r>
      <w:r w:rsidR="001C0CD4">
        <w:rPr>
          <w:rFonts w:ascii="Times New Roman" w:hAnsi="Times New Roman" w:cs="Times New Roman"/>
          <w:sz w:val="24"/>
          <w:szCs w:val="24"/>
        </w:rPr>
        <w:t>-</w:t>
      </w:r>
      <w:r w:rsidR="008B3642" w:rsidRPr="008B3642">
        <w:rPr>
          <w:rFonts w:ascii="Times New Roman" w:hAnsi="Times New Roman" w:cs="Times New Roman"/>
          <w:sz w:val="24"/>
          <w:szCs w:val="24"/>
        </w:rPr>
        <w:t>audit.</w:t>
      </w:r>
      <w:r w:rsidR="008B3642">
        <w:rPr>
          <w:rFonts w:ascii="Times New Roman" w:hAnsi="Times New Roman" w:cs="Times New Roman"/>
          <w:sz w:val="24"/>
          <w:szCs w:val="24"/>
        </w:rPr>
        <w:t xml:space="preserve"> </w:t>
      </w:r>
      <w:r w:rsidR="00E07370" w:rsidRPr="00DF281A">
        <w:rPr>
          <w:rFonts w:ascii="Times New Roman" w:hAnsi="Times New Roman" w:cs="Times New Roman"/>
          <w:sz w:val="24"/>
          <w:szCs w:val="24"/>
        </w:rPr>
        <w:t>H</w:t>
      </w:r>
      <w:r w:rsidR="00317177" w:rsidRPr="00DF281A">
        <w:rPr>
          <w:rFonts w:ascii="Times New Roman" w:hAnsi="Times New Roman" w:cs="Times New Roman"/>
          <w:sz w:val="24"/>
          <w:szCs w:val="24"/>
        </w:rPr>
        <w:t xml:space="preserve">owever, </w:t>
      </w:r>
      <w:r w:rsidR="00E22DFD" w:rsidRPr="00DF281A">
        <w:rPr>
          <w:rFonts w:ascii="Times New Roman" w:hAnsi="Times New Roman" w:cs="Times New Roman"/>
          <w:sz w:val="24"/>
          <w:szCs w:val="24"/>
        </w:rPr>
        <w:t>Barnes</w:t>
      </w:r>
      <w:r w:rsidR="00B35011">
        <w:rPr>
          <w:rFonts w:ascii="Times New Roman" w:hAnsi="Times New Roman" w:cs="Times New Roman"/>
          <w:sz w:val="24"/>
          <w:szCs w:val="24"/>
        </w:rPr>
        <w:t xml:space="preserve"> </w:t>
      </w:r>
      <w:r w:rsidR="00F17499">
        <w:rPr>
          <w:rFonts w:ascii="Times New Roman" w:hAnsi="Times New Roman" w:cs="Times New Roman"/>
          <w:sz w:val="24"/>
          <w:szCs w:val="24"/>
        </w:rPr>
        <w:t>(</w:t>
      </w:r>
      <w:r w:rsidR="00E22DFD" w:rsidRPr="00DF281A">
        <w:rPr>
          <w:rFonts w:ascii="Times New Roman" w:hAnsi="Times New Roman" w:cs="Times New Roman"/>
          <w:sz w:val="24"/>
          <w:szCs w:val="24"/>
        </w:rPr>
        <w:t xml:space="preserve">2013) would rather have professional and not divinity scholars providing </w:t>
      </w:r>
      <w:r w:rsidR="00317177" w:rsidRPr="00DF281A">
        <w:rPr>
          <w:rFonts w:ascii="Times New Roman" w:hAnsi="Times New Roman" w:cs="Times New Roman"/>
          <w:sz w:val="24"/>
          <w:szCs w:val="24"/>
        </w:rPr>
        <w:t xml:space="preserve">regulatory </w:t>
      </w:r>
      <w:r w:rsidR="00E22DFD" w:rsidRPr="00DF281A">
        <w:rPr>
          <w:rFonts w:ascii="Times New Roman" w:hAnsi="Times New Roman" w:cs="Times New Roman"/>
          <w:sz w:val="24"/>
          <w:szCs w:val="24"/>
        </w:rPr>
        <w:t>oversight</w:t>
      </w:r>
      <w:r w:rsidR="00317177" w:rsidRPr="00DF281A">
        <w:rPr>
          <w:rFonts w:ascii="Times New Roman" w:hAnsi="Times New Roman" w:cs="Times New Roman"/>
          <w:sz w:val="24"/>
          <w:szCs w:val="24"/>
        </w:rPr>
        <w:t xml:space="preserve"> </w:t>
      </w:r>
      <w:r w:rsidR="007C333E" w:rsidRPr="00DF281A">
        <w:rPr>
          <w:rFonts w:ascii="Times New Roman" w:hAnsi="Times New Roman" w:cs="Times New Roman"/>
          <w:sz w:val="24"/>
          <w:szCs w:val="24"/>
        </w:rPr>
        <w:t>on the IsF</w:t>
      </w:r>
      <w:r w:rsidR="00E22DFD" w:rsidRPr="00DF281A">
        <w:rPr>
          <w:rFonts w:ascii="Times New Roman" w:hAnsi="Times New Roman" w:cs="Times New Roman"/>
          <w:sz w:val="24"/>
          <w:szCs w:val="24"/>
        </w:rPr>
        <w:t>.</w:t>
      </w:r>
      <w:r w:rsidR="009440E1">
        <w:rPr>
          <w:rFonts w:ascii="Times New Roman" w:hAnsi="Times New Roman" w:cs="Times New Roman"/>
          <w:sz w:val="24"/>
          <w:szCs w:val="24"/>
        </w:rPr>
        <w:t xml:space="preserve"> </w:t>
      </w:r>
    </w:p>
    <w:p w14:paraId="6A42CE58" w14:textId="500C9530" w:rsidR="00314124" w:rsidRDefault="00942E50" w:rsidP="00DF281A">
      <w:pPr>
        <w:spacing w:line="480" w:lineRule="auto"/>
        <w:jc w:val="both"/>
        <w:rPr>
          <w:rFonts w:ascii="Times New Roman" w:hAnsi="Times New Roman" w:cs="Times New Roman"/>
          <w:sz w:val="24"/>
          <w:szCs w:val="24"/>
        </w:rPr>
      </w:pPr>
      <w:r>
        <w:rPr>
          <w:rFonts w:ascii="Times New Roman" w:hAnsi="Times New Roman" w:cs="Times New Roman"/>
          <w:b/>
        </w:rPr>
        <w:t xml:space="preserve">Islamic-banking </w:t>
      </w:r>
      <w:r w:rsidR="00886FE0">
        <w:rPr>
          <w:rFonts w:ascii="Times New Roman" w:hAnsi="Times New Roman" w:cs="Times New Roman"/>
          <w:sz w:val="24"/>
          <w:szCs w:val="24"/>
        </w:rPr>
        <w:t xml:space="preserve">     </w:t>
      </w:r>
    </w:p>
    <w:p w14:paraId="2D9D7B8D" w14:textId="5A58A807" w:rsidR="00116420" w:rsidRDefault="002D12C5" w:rsidP="00DF281A">
      <w:pPr>
        <w:spacing w:line="480" w:lineRule="auto"/>
        <w:jc w:val="both"/>
        <w:rPr>
          <w:rFonts w:ascii="Times New Roman" w:hAnsi="Times New Roman" w:cs="Times New Roman"/>
        </w:rPr>
      </w:pPr>
      <w:r>
        <w:rPr>
          <w:rFonts w:ascii="Times New Roman" w:hAnsi="Times New Roman" w:cs="Times New Roman"/>
          <w:sz w:val="24"/>
          <w:szCs w:val="24"/>
        </w:rPr>
        <w:t xml:space="preserve">     </w:t>
      </w:r>
      <w:r w:rsidR="00487120" w:rsidRPr="006D4E22">
        <w:rPr>
          <w:rFonts w:ascii="Times New Roman" w:hAnsi="Times New Roman" w:cs="Times New Roman"/>
          <w:sz w:val="24"/>
          <w:szCs w:val="24"/>
        </w:rPr>
        <w:t xml:space="preserve">Islamicfinance (2015c) </w:t>
      </w:r>
      <w:r w:rsidR="00892E6F">
        <w:rPr>
          <w:rFonts w:ascii="Times New Roman" w:hAnsi="Times New Roman" w:cs="Times New Roman"/>
          <w:sz w:val="24"/>
          <w:szCs w:val="24"/>
        </w:rPr>
        <w:t>claimed</w:t>
      </w:r>
      <w:r w:rsidR="00487120" w:rsidRPr="006D4E22">
        <w:rPr>
          <w:rFonts w:ascii="Times New Roman" w:hAnsi="Times New Roman" w:cs="Times New Roman"/>
          <w:sz w:val="24"/>
          <w:szCs w:val="24"/>
        </w:rPr>
        <w:t xml:space="preserve"> that </w:t>
      </w:r>
      <w:r w:rsidR="00991D8A" w:rsidRPr="006D4E22">
        <w:rPr>
          <w:rFonts w:ascii="Times New Roman" w:hAnsi="Times New Roman" w:cs="Times New Roman"/>
          <w:sz w:val="24"/>
          <w:szCs w:val="24"/>
        </w:rPr>
        <w:t>the t</w:t>
      </w:r>
      <w:r w:rsidR="00041662" w:rsidRPr="006D4E22">
        <w:rPr>
          <w:rFonts w:ascii="Times New Roman" w:hAnsi="Times New Roman" w:cs="Times New Roman"/>
          <w:sz w:val="24"/>
          <w:szCs w:val="24"/>
        </w:rPr>
        <w:t xml:space="preserve">otal </w:t>
      </w:r>
      <w:r w:rsidR="00942E50">
        <w:rPr>
          <w:rFonts w:ascii="Times New Roman" w:hAnsi="Times New Roman" w:cs="Times New Roman"/>
          <w:sz w:val="24"/>
          <w:szCs w:val="24"/>
        </w:rPr>
        <w:t>Islamic-</w:t>
      </w:r>
      <w:r w:rsidR="00F626A1">
        <w:rPr>
          <w:rFonts w:ascii="Times New Roman" w:hAnsi="Times New Roman" w:cs="Times New Roman"/>
          <w:sz w:val="24"/>
          <w:szCs w:val="24"/>
        </w:rPr>
        <w:t xml:space="preserve">banking </w:t>
      </w:r>
      <w:r w:rsidR="00F626A1" w:rsidRPr="006D4E22">
        <w:rPr>
          <w:rFonts w:ascii="Times New Roman" w:hAnsi="Times New Roman" w:cs="Times New Roman"/>
          <w:sz w:val="24"/>
          <w:szCs w:val="24"/>
        </w:rPr>
        <w:t>assets</w:t>
      </w:r>
      <w:r w:rsidR="00041662" w:rsidRPr="006D4E22">
        <w:rPr>
          <w:rFonts w:ascii="Times New Roman" w:hAnsi="Times New Roman" w:cs="Times New Roman"/>
          <w:sz w:val="24"/>
          <w:szCs w:val="24"/>
        </w:rPr>
        <w:t xml:space="preserve"> is increas</w:t>
      </w:r>
      <w:r w:rsidR="00991D8A" w:rsidRPr="006D4E22">
        <w:rPr>
          <w:rFonts w:ascii="Times New Roman" w:hAnsi="Times New Roman" w:cs="Times New Roman"/>
          <w:sz w:val="24"/>
          <w:szCs w:val="24"/>
        </w:rPr>
        <w:t>ing</w:t>
      </w:r>
      <w:r w:rsidR="00920628">
        <w:rPr>
          <w:rFonts w:ascii="Times New Roman" w:hAnsi="Times New Roman" w:cs="Times New Roman"/>
          <w:sz w:val="24"/>
          <w:szCs w:val="24"/>
        </w:rPr>
        <w:t xml:space="preserve"> and g</w:t>
      </w:r>
      <w:r w:rsidR="00131E95" w:rsidRPr="006D4E22">
        <w:rPr>
          <w:rFonts w:ascii="Times New Roman" w:hAnsi="Times New Roman" w:cs="Times New Roman"/>
          <w:sz w:val="24"/>
          <w:szCs w:val="24"/>
        </w:rPr>
        <w:t>rowing across the world</w:t>
      </w:r>
      <w:r w:rsidR="00AF0587" w:rsidRPr="006D4E22">
        <w:rPr>
          <w:rFonts w:ascii="Times New Roman" w:hAnsi="Times New Roman" w:cs="Times New Roman"/>
          <w:sz w:val="24"/>
          <w:szCs w:val="24"/>
        </w:rPr>
        <w:t>.</w:t>
      </w:r>
      <w:r w:rsidR="00075F9F" w:rsidRPr="00075F9F">
        <w:t xml:space="preserve"> </w:t>
      </w:r>
      <w:r w:rsidR="00075F9F" w:rsidRPr="00075F9F">
        <w:rPr>
          <w:rFonts w:ascii="Times New Roman" w:hAnsi="Times New Roman" w:cs="Times New Roman"/>
          <w:sz w:val="24"/>
          <w:szCs w:val="24"/>
        </w:rPr>
        <w:t>I</w:t>
      </w:r>
      <w:r w:rsidR="00075F9F">
        <w:rPr>
          <w:rFonts w:ascii="Times New Roman" w:hAnsi="Times New Roman" w:cs="Times New Roman"/>
          <w:sz w:val="24"/>
          <w:szCs w:val="24"/>
        </w:rPr>
        <w:t>sF</w:t>
      </w:r>
      <w:r w:rsidR="00075F9F" w:rsidRPr="00075F9F">
        <w:rPr>
          <w:rFonts w:ascii="Times New Roman" w:hAnsi="Times New Roman" w:cs="Times New Roman"/>
          <w:sz w:val="24"/>
          <w:szCs w:val="24"/>
        </w:rPr>
        <w:t xml:space="preserve"> accounts for less than 2 percent of global finance</w:t>
      </w:r>
      <w:r w:rsidR="00075F9F">
        <w:rPr>
          <w:rFonts w:ascii="Times New Roman" w:hAnsi="Times New Roman" w:cs="Times New Roman"/>
          <w:sz w:val="24"/>
          <w:szCs w:val="24"/>
        </w:rPr>
        <w:t>.</w:t>
      </w:r>
      <w:r w:rsidR="00AF0587" w:rsidRPr="006D4E22">
        <w:rPr>
          <w:rFonts w:ascii="Times New Roman" w:hAnsi="Times New Roman" w:cs="Times New Roman"/>
          <w:sz w:val="24"/>
          <w:szCs w:val="24"/>
        </w:rPr>
        <w:t xml:space="preserve"> </w:t>
      </w:r>
      <w:r w:rsidR="006A506F">
        <w:rPr>
          <w:rFonts w:ascii="Times New Roman" w:hAnsi="Times New Roman" w:cs="Times New Roman"/>
          <w:sz w:val="24"/>
          <w:szCs w:val="24"/>
        </w:rPr>
        <w:t>Significantly</w:t>
      </w:r>
      <w:r w:rsidR="00E871D2" w:rsidRPr="006D4E22">
        <w:rPr>
          <w:rFonts w:ascii="Times New Roman" w:hAnsi="Times New Roman" w:cs="Times New Roman"/>
          <w:sz w:val="24"/>
          <w:szCs w:val="24"/>
        </w:rPr>
        <w:t xml:space="preserve">, </w:t>
      </w:r>
      <w:r w:rsidR="005432E1" w:rsidRPr="006D4E22">
        <w:rPr>
          <w:rFonts w:ascii="Times New Roman" w:hAnsi="Times New Roman" w:cs="Times New Roman"/>
          <w:sz w:val="24"/>
          <w:szCs w:val="24"/>
        </w:rPr>
        <w:t xml:space="preserve">Saudi Arabia and </w:t>
      </w:r>
      <w:r w:rsidR="00F105A5" w:rsidRPr="006D4E22">
        <w:rPr>
          <w:rFonts w:ascii="Times New Roman" w:hAnsi="Times New Roman" w:cs="Times New Roman"/>
          <w:sz w:val="24"/>
          <w:szCs w:val="24"/>
        </w:rPr>
        <w:t>Malaysia control</w:t>
      </w:r>
      <w:r w:rsidR="00BD59AE" w:rsidRPr="006D4E22">
        <w:rPr>
          <w:rFonts w:ascii="Times New Roman" w:hAnsi="Times New Roman" w:cs="Times New Roman"/>
          <w:sz w:val="24"/>
          <w:szCs w:val="24"/>
        </w:rPr>
        <w:t xml:space="preserve"> </w:t>
      </w:r>
      <w:r w:rsidR="009B22D9" w:rsidRPr="006D4E22">
        <w:rPr>
          <w:rFonts w:ascii="Times New Roman" w:hAnsi="Times New Roman" w:cs="Times New Roman"/>
          <w:sz w:val="24"/>
          <w:szCs w:val="24"/>
        </w:rPr>
        <w:t xml:space="preserve">over </w:t>
      </w:r>
      <w:r w:rsidR="00B07143" w:rsidRPr="006D4E22">
        <w:rPr>
          <w:rFonts w:ascii="Times New Roman" w:hAnsi="Times New Roman" w:cs="Times New Roman"/>
          <w:sz w:val="24"/>
          <w:szCs w:val="24"/>
        </w:rPr>
        <w:t>6</w:t>
      </w:r>
      <w:r w:rsidR="009B22D9" w:rsidRPr="006D4E22">
        <w:rPr>
          <w:rFonts w:ascii="Times New Roman" w:hAnsi="Times New Roman" w:cs="Times New Roman"/>
          <w:sz w:val="24"/>
          <w:szCs w:val="24"/>
        </w:rPr>
        <w:t>8</w:t>
      </w:r>
      <w:r w:rsidR="00B07143" w:rsidRPr="006D4E22">
        <w:rPr>
          <w:rFonts w:ascii="Times New Roman" w:hAnsi="Times New Roman" w:cs="Times New Roman"/>
          <w:sz w:val="24"/>
          <w:szCs w:val="24"/>
        </w:rPr>
        <w:t xml:space="preserve">% of </w:t>
      </w:r>
      <w:r w:rsidR="00E871D2" w:rsidRPr="006D4E22">
        <w:rPr>
          <w:rFonts w:ascii="Times New Roman" w:hAnsi="Times New Roman" w:cs="Times New Roman"/>
          <w:sz w:val="24"/>
          <w:szCs w:val="24"/>
        </w:rPr>
        <w:t xml:space="preserve">global </w:t>
      </w:r>
      <w:r w:rsidR="00BD59AE" w:rsidRPr="006D4E22">
        <w:rPr>
          <w:rFonts w:ascii="Times New Roman" w:hAnsi="Times New Roman" w:cs="Times New Roman"/>
          <w:sz w:val="24"/>
          <w:szCs w:val="24"/>
        </w:rPr>
        <w:t xml:space="preserve">Shariah-compliant </w:t>
      </w:r>
      <w:r w:rsidR="00E871D2" w:rsidRPr="006D4E22">
        <w:rPr>
          <w:rFonts w:ascii="Times New Roman" w:hAnsi="Times New Roman" w:cs="Times New Roman"/>
          <w:sz w:val="24"/>
          <w:szCs w:val="24"/>
        </w:rPr>
        <w:t>Islamic fund market</w:t>
      </w:r>
      <w:r w:rsidR="006A506F">
        <w:rPr>
          <w:rFonts w:ascii="Times New Roman" w:hAnsi="Times New Roman" w:cs="Times New Roman"/>
          <w:sz w:val="24"/>
          <w:szCs w:val="24"/>
        </w:rPr>
        <w:t xml:space="preserve">, and </w:t>
      </w:r>
      <w:r w:rsidR="007D4344" w:rsidRPr="006D4E22">
        <w:rPr>
          <w:rFonts w:ascii="Times New Roman" w:hAnsi="Times New Roman" w:cs="Times New Roman"/>
          <w:sz w:val="24"/>
          <w:szCs w:val="24"/>
        </w:rPr>
        <w:t>t</w:t>
      </w:r>
      <w:r w:rsidR="005A22DB" w:rsidRPr="006D4E22">
        <w:rPr>
          <w:rFonts w:ascii="Times New Roman" w:hAnsi="Times New Roman" w:cs="Times New Roman"/>
          <w:sz w:val="24"/>
          <w:szCs w:val="24"/>
        </w:rPr>
        <w:t xml:space="preserve">here are now over 275 Islamic financial </w:t>
      </w:r>
      <w:r w:rsidR="00F864A7" w:rsidRPr="006D4E22">
        <w:rPr>
          <w:rFonts w:ascii="Times New Roman" w:hAnsi="Times New Roman" w:cs="Times New Roman"/>
          <w:sz w:val="24"/>
          <w:szCs w:val="24"/>
        </w:rPr>
        <w:t>institutions in</w:t>
      </w:r>
      <w:r w:rsidR="005A22DB" w:rsidRPr="006D4E22">
        <w:rPr>
          <w:rFonts w:ascii="Times New Roman" w:hAnsi="Times New Roman" w:cs="Times New Roman"/>
          <w:sz w:val="24"/>
          <w:szCs w:val="24"/>
        </w:rPr>
        <w:t xml:space="preserve"> the world</w:t>
      </w:r>
      <w:r w:rsidR="00F864A7" w:rsidRPr="006D4E22">
        <w:rPr>
          <w:rFonts w:ascii="Times New Roman" w:hAnsi="Times New Roman" w:cs="Times New Roman"/>
          <w:sz w:val="24"/>
          <w:szCs w:val="24"/>
        </w:rPr>
        <w:t xml:space="preserve">, </w:t>
      </w:r>
      <w:r w:rsidR="00087EF4">
        <w:rPr>
          <w:rFonts w:ascii="Times New Roman" w:hAnsi="Times New Roman" w:cs="Times New Roman"/>
          <w:sz w:val="24"/>
          <w:szCs w:val="24"/>
        </w:rPr>
        <w:t>managing</w:t>
      </w:r>
      <w:r w:rsidR="00D66167">
        <w:rPr>
          <w:rFonts w:ascii="Times New Roman" w:hAnsi="Times New Roman" w:cs="Times New Roman"/>
          <w:sz w:val="24"/>
          <w:szCs w:val="24"/>
        </w:rPr>
        <w:t xml:space="preserve"> </w:t>
      </w:r>
      <w:r w:rsidR="00087EF4" w:rsidRPr="00087EF4">
        <w:rPr>
          <w:rFonts w:ascii="Times New Roman" w:hAnsi="Times New Roman" w:cs="Times New Roman"/>
          <w:sz w:val="24"/>
          <w:szCs w:val="24"/>
        </w:rPr>
        <w:t>915 Islamic funds</w:t>
      </w:r>
      <w:r w:rsidR="00F907BE">
        <w:rPr>
          <w:rFonts w:ascii="Times New Roman" w:hAnsi="Times New Roman" w:cs="Times New Roman"/>
          <w:sz w:val="24"/>
          <w:szCs w:val="24"/>
        </w:rPr>
        <w:t>,</w:t>
      </w:r>
      <w:r w:rsidR="00087EF4">
        <w:rPr>
          <w:rFonts w:ascii="Times New Roman" w:hAnsi="Times New Roman" w:cs="Times New Roman"/>
          <w:sz w:val="24"/>
          <w:szCs w:val="24"/>
        </w:rPr>
        <w:t xml:space="preserve"> </w:t>
      </w:r>
      <w:r w:rsidR="00F864A7" w:rsidRPr="006D4E22">
        <w:rPr>
          <w:rFonts w:ascii="Times New Roman" w:hAnsi="Times New Roman" w:cs="Times New Roman"/>
          <w:sz w:val="24"/>
          <w:szCs w:val="24"/>
        </w:rPr>
        <w:t xml:space="preserve">operating in over </w:t>
      </w:r>
      <w:r w:rsidR="005A22DB" w:rsidRPr="006D4E22">
        <w:rPr>
          <w:rFonts w:ascii="Times New Roman" w:hAnsi="Times New Roman" w:cs="Times New Roman"/>
          <w:sz w:val="24"/>
          <w:szCs w:val="24"/>
        </w:rPr>
        <w:t>75</w:t>
      </w:r>
      <w:r w:rsidR="00F864A7" w:rsidRPr="006D4E22">
        <w:rPr>
          <w:rFonts w:ascii="Times New Roman" w:hAnsi="Times New Roman" w:cs="Times New Roman"/>
          <w:sz w:val="24"/>
          <w:szCs w:val="24"/>
        </w:rPr>
        <w:t xml:space="preserve"> count</w:t>
      </w:r>
      <w:r w:rsidR="005A22DB" w:rsidRPr="006D4E22">
        <w:rPr>
          <w:rFonts w:ascii="Times New Roman" w:hAnsi="Times New Roman" w:cs="Times New Roman"/>
          <w:sz w:val="24"/>
          <w:szCs w:val="24"/>
        </w:rPr>
        <w:t>ries</w:t>
      </w:r>
      <w:r w:rsidR="00515CEE" w:rsidRPr="006D4E22">
        <w:rPr>
          <w:rFonts w:ascii="Times New Roman" w:hAnsi="Times New Roman" w:cs="Times New Roman"/>
          <w:sz w:val="24"/>
          <w:szCs w:val="24"/>
        </w:rPr>
        <w:t xml:space="preserve">, and </w:t>
      </w:r>
      <w:r w:rsidR="0088492C">
        <w:rPr>
          <w:rFonts w:ascii="Times New Roman" w:hAnsi="Times New Roman" w:cs="Times New Roman"/>
          <w:sz w:val="24"/>
          <w:szCs w:val="24"/>
        </w:rPr>
        <w:t>the</w:t>
      </w:r>
      <w:r w:rsidR="00515CEE" w:rsidRPr="006D4E22">
        <w:rPr>
          <w:rFonts w:ascii="Times New Roman" w:hAnsi="Times New Roman" w:cs="Times New Roman"/>
          <w:sz w:val="24"/>
          <w:szCs w:val="24"/>
        </w:rPr>
        <w:t xml:space="preserve"> </w:t>
      </w:r>
      <w:r w:rsidR="00882074" w:rsidRPr="006D4E22">
        <w:rPr>
          <w:rFonts w:ascii="Times New Roman" w:hAnsi="Times New Roman" w:cs="Times New Roman"/>
          <w:sz w:val="24"/>
          <w:szCs w:val="24"/>
        </w:rPr>
        <w:t>project</w:t>
      </w:r>
      <w:r w:rsidR="0088492C">
        <w:rPr>
          <w:rFonts w:ascii="Times New Roman" w:hAnsi="Times New Roman" w:cs="Times New Roman"/>
          <w:sz w:val="24"/>
          <w:szCs w:val="24"/>
        </w:rPr>
        <w:t>ed</w:t>
      </w:r>
      <w:r w:rsidR="00515CEE" w:rsidRPr="006D4E22">
        <w:rPr>
          <w:rFonts w:ascii="Times New Roman" w:hAnsi="Times New Roman" w:cs="Times New Roman"/>
          <w:sz w:val="24"/>
          <w:szCs w:val="24"/>
        </w:rPr>
        <w:t xml:space="preserve"> </w:t>
      </w:r>
      <w:r w:rsidR="00882074" w:rsidRPr="006D4E22">
        <w:rPr>
          <w:rFonts w:ascii="Times New Roman" w:hAnsi="Times New Roman" w:cs="Times New Roman"/>
          <w:sz w:val="24"/>
          <w:szCs w:val="24"/>
        </w:rPr>
        <w:t xml:space="preserve">value of </w:t>
      </w:r>
      <w:r w:rsidR="00E72B01">
        <w:rPr>
          <w:rFonts w:ascii="Times New Roman" w:hAnsi="Times New Roman" w:cs="Times New Roman"/>
          <w:sz w:val="24"/>
          <w:szCs w:val="24"/>
        </w:rPr>
        <w:t>IsF</w:t>
      </w:r>
      <w:r w:rsidR="00882074" w:rsidRPr="006D4E22">
        <w:rPr>
          <w:rFonts w:ascii="Times New Roman" w:hAnsi="Times New Roman" w:cs="Times New Roman"/>
          <w:sz w:val="24"/>
          <w:szCs w:val="24"/>
        </w:rPr>
        <w:t xml:space="preserve"> by </w:t>
      </w:r>
      <w:r w:rsidR="00655BB6" w:rsidRPr="006D4E22">
        <w:rPr>
          <w:rFonts w:ascii="Times New Roman" w:hAnsi="Times New Roman" w:cs="Times New Roman"/>
          <w:sz w:val="24"/>
          <w:szCs w:val="24"/>
        </w:rPr>
        <w:t>2020 is</w:t>
      </w:r>
      <w:r w:rsidR="00882074" w:rsidRPr="006D4E22">
        <w:rPr>
          <w:rFonts w:ascii="Times New Roman" w:hAnsi="Times New Roman" w:cs="Times New Roman"/>
          <w:sz w:val="24"/>
          <w:szCs w:val="24"/>
        </w:rPr>
        <w:t xml:space="preserve"> US$4 </w:t>
      </w:r>
      <w:r w:rsidR="00F907BE" w:rsidRPr="006D4E22">
        <w:rPr>
          <w:rFonts w:ascii="Times New Roman" w:hAnsi="Times New Roman" w:cs="Times New Roman"/>
          <w:sz w:val="24"/>
          <w:szCs w:val="24"/>
        </w:rPr>
        <w:t>trillion</w:t>
      </w:r>
      <w:r w:rsidR="00F907BE">
        <w:rPr>
          <w:rFonts w:ascii="Times New Roman" w:hAnsi="Times New Roman" w:cs="Times New Roman"/>
          <w:sz w:val="24"/>
          <w:szCs w:val="24"/>
        </w:rPr>
        <w:t xml:space="preserve"> (</w:t>
      </w:r>
      <w:r w:rsidR="00074DCA" w:rsidRPr="00074DCA">
        <w:rPr>
          <w:rFonts w:ascii="Times New Roman" w:hAnsi="Times New Roman" w:cs="Times New Roman"/>
          <w:noProof/>
          <w:sz w:val="24"/>
          <w:szCs w:val="24"/>
        </w:rPr>
        <w:t>Eurekahedge</w:t>
      </w:r>
      <w:r w:rsidR="00074DCA">
        <w:rPr>
          <w:rFonts w:ascii="Times New Roman" w:hAnsi="Times New Roman" w:cs="Times New Roman"/>
          <w:noProof/>
          <w:sz w:val="24"/>
          <w:szCs w:val="24"/>
        </w:rPr>
        <w:t>,</w:t>
      </w:r>
      <w:r w:rsidR="00074DCA" w:rsidRPr="00074DCA">
        <w:rPr>
          <w:rFonts w:ascii="Times New Roman" w:hAnsi="Times New Roman" w:cs="Times New Roman"/>
          <w:noProof/>
          <w:sz w:val="24"/>
          <w:szCs w:val="24"/>
        </w:rPr>
        <w:t xml:space="preserve"> 2018</w:t>
      </w:r>
      <w:r w:rsidR="00074DCA">
        <w:rPr>
          <w:rFonts w:ascii="Times New Roman" w:hAnsi="Times New Roman" w:cs="Times New Roman"/>
          <w:noProof/>
          <w:sz w:val="24"/>
          <w:szCs w:val="24"/>
        </w:rPr>
        <w:t xml:space="preserve">; </w:t>
      </w:r>
      <w:r w:rsidR="00576393" w:rsidRPr="00E72B01">
        <w:rPr>
          <w:rFonts w:ascii="Times New Roman" w:hAnsi="Times New Roman" w:cs="Times New Roman"/>
          <w:noProof/>
          <w:sz w:val="24"/>
          <w:szCs w:val="24"/>
        </w:rPr>
        <w:t>Islamicfinance, 2015d</w:t>
      </w:r>
      <w:r w:rsidR="00CB071E">
        <w:rPr>
          <w:rFonts w:ascii="Times New Roman" w:hAnsi="Times New Roman" w:cs="Times New Roman"/>
          <w:noProof/>
          <w:sz w:val="24"/>
          <w:szCs w:val="24"/>
        </w:rPr>
        <w:t xml:space="preserve">; </w:t>
      </w:r>
      <w:r w:rsidR="00CB071E" w:rsidRPr="00E72B01">
        <w:rPr>
          <w:rFonts w:ascii="Times New Roman" w:hAnsi="Times New Roman" w:cs="Times New Roman"/>
          <w:noProof/>
          <w:sz w:val="24"/>
          <w:szCs w:val="24"/>
        </w:rPr>
        <w:t>Statista, 2018a</w:t>
      </w:r>
      <w:r w:rsidR="00CB071E">
        <w:rPr>
          <w:rFonts w:ascii="Times New Roman" w:hAnsi="Times New Roman" w:cs="Times New Roman"/>
          <w:noProof/>
          <w:sz w:val="24"/>
          <w:szCs w:val="24"/>
        </w:rPr>
        <w:t>;</w:t>
      </w:r>
      <w:r w:rsidR="00517EA1" w:rsidRPr="006D4E22">
        <w:rPr>
          <w:rFonts w:ascii="Times New Roman" w:hAnsi="Times New Roman" w:cs="Times New Roman"/>
          <w:sz w:val="24"/>
          <w:szCs w:val="24"/>
        </w:rPr>
        <w:t xml:space="preserve"> </w:t>
      </w:r>
      <w:r w:rsidR="00CC5F00">
        <w:rPr>
          <w:rFonts w:ascii="Times New Roman" w:hAnsi="Times New Roman" w:cs="Times New Roman"/>
          <w:sz w:val="24"/>
          <w:szCs w:val="24"/>
        </w:rPr>
        <w:t>figure</w:t>
      </w:r>
      <w:r w:rsidR="00517EA1" w:rsidRPr="006D4E22">
        <w:rPr>
          <w:rFonts w:ascii="Times New Roman" w:hAnsi="Times New Roman" w:cs="Times New Roman"/>
          <w:sz w:val="24"/>
          <w:szCs w:val="24"/>
        </w:rPr>
        <w:t xml:space="preserve"> 2</w:t>
      </w:r>
      <w:r w:rsidR="003F73D9" w:rsidRPr="006D4E22">
        <w:rPr>
          <w:rFonts w:ascii="Times New Roman" w:hAnsi="Times New Roman" w:cs="Times New Roman"/>
          <w:sz w:val="24"/>
          <w:szCs w:val="24"/>
        </w:rPr>
        <w:t>).</w:t>
      </w:r>
      <w:r w:rsidR="00FF41CD" w:rsidRPr="006D4E22">
        <w:rPr>
          <w:rFonts w:ascii="Times New Roman" w:hAnsi="Times New Roman" w:cs="Times New Roman"/>
          <w:sz w:val="24"/>
          <w:szCs w:val="24"/>
        </w:rPr>
        <w:t xml:space="preserve"> </w:t>
      </w:r>
    </w:p>
    <w:p w14:paraId="6C84CA56" w14:textId="77777777" w:rsidR="0016454B" w:rsidRPr="006D4E22" w:rsidRDefault="0016454B" w:rsidP="00DF281A">
      <w:pPr>
        <w:spacing w:line="480" w:lineRule="auto"/>
        <w:jc w:val="both"/>
        <w:rPr>
          <w:rFonts w:ascii="Times New Roman" w:hAnsi="Times New Roman" w:cs="Times New Roman"/>
        </w:rPr>
      </w:pPr>
    </w:p>
    <w:p w14:paraId="505D2144" w14:textId="504F2258" w:rsidR="00D7500E" w:rsidRPr="002C047F" w:rsidRDefault="00D7500E" w:rsidP="00DB21E0">
      <w:pPr>
        <w:pStyle w:val="Heading3"/>
        <w:spacing w:line="480" w:lineRule="auto"/>
        <w:jc w:val="both"/>
        <w:rPr>
          <w:rFonts w:ascii="Times New Roman" w:hAnsi="Times New Roman" w:cs="Times New Roman"/>
          <w:b/>
          <w:color w:val="auto"/>
        </w:rPr>
      </w:pPr>
      <w:bookmarkStart w:id="5" w:name="_Toc532421200"/>
      <w:r w:rsidRPr="002C047F">
        <w:rPr>
          <w:rFonts w:ascii="Times New Roman" w:hAnsi="Times New Roman" w:cs="Times New Roman"/>
          <w:b/>
          <w:color w:val="auto"/>
        </w:rPr>
        <w:t>Retail Demand and Government Support is Helping Boost Growth</w:t>
      </w:r>
      <w:bookmarkEnd w:id="5"/>
    </w:p>
    <w:p w14:paraId="512CE8CD" w14:textId="575F7EBE" w:rsidR="00314124" w:rsidRDefault="00886FE0" w:rsidP="00DB21E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D2583">
        <w:rPr>
          <w:rFonts w:ascii="Times New Roman" w:hAnsi="Times New Roman" w:cs="Times New Roman"/>
          <w:sz w:val="24"/>
          <w:szCs w:val="24"/>
        </w:rPr>
        <w:t>Malaysia</w:t>
      </w:r>
      <w:r w:rsidR="005A3788">
        <w:rPr>
          <w:rFonts w:ascii="Times New Roman" w:hAnsi="Times New Roman" w:cs="Times New Roman"/>
          <w:sz w:val="24"/>
          <w:szCs w:val="24"/>
        </w:rPr>
        <w:t xml:space="preserve"> was the first country to create </w:t>
      </w:r>
      <w:r w:rsidR="00942E50">
        <w:rPr>
          <w:rFonts w:ascii="Times New Roman" w:hAnsi="Times New Roman" w:cs="Times New Roman"/>
          <w:sz w:val="24"/>
          <w:szCs w:val="24"/>
        </w:rPr>
        <w:t xml:space="preserve">Islamic-banking </w:t>
      </w:r>
      <w:r w:rsidR="00942E50" w:rsidRPr="0049507F">
        <w:rPr>
          <w:rFonts w:ascii="Times New Roman" w:hAnsi="Times New Roman" w:cs="Times New Roman"/>
          <w:sz w:val="24"/>
          <w:szCs w:val="24"/>
        </w:rPr>
        <w:t>system</w:t>
      </w:r>
      <w:r w:rsidR="0049507F" w:rsidRPr="0049507F">
        <w:rPr>
          <w:rFonts w:ascii="Times New Roman" w:hAnsi="Times New Roman" w:cs="Times New Roman"/>
          <w:sz w:val="24"/>
          <w:szCs w:val="24"/>
        </w:rPr>
        <w:t xml:space="preserve"> alongside the </w:t>
      </w:r>
      <w:r w:rsidR="001261F9">
        <w:rPr>
          <w:rFonts w:ascii="Times New Roman" w:hAnsi="Times New Roman" w:cs="Times New Roman"/>
          <w:sz w:val="24"/>
          <w:szCs w:val="24"/>
        </w:rPr>
        <w:t>CB</w:t>
      </w:r>
      <w:r w:rsidR="005A3788">
        <w:rPr>
          <w:rFonts w:ascii="Times New Roman" w:hAnsi="Times New Roman" w:cs="Times New Roman"/>
          <w:sz w:val="24"/>
          <w:szCs w:val="24"/>
        </w:rPr>
        <w:t xml:space="preserve"> </w:t>
      </w:r>
      <w:r w:rsidR="0032781E">
        <w:rPr>
          <w:rFonts w:ascii="Times New Roman" w:hAnsi="Times New Roman" w:cs="Times New Roman"/>
          <w:sz w:val="24"/>
          <w:szCs w:val="24"/>
        </w:rPr>
        <w:t xml:space="preserve">and have </w:t>
      </w:r>
      <w:r w:rsidR="008D4742">
        <w:rPr>
          <w:rFonts w:ascii="Times New Roman" w:hAnsi="Times New Roman" w:cs="Times New Roman"/>
          <w:sz w:val="24"/>
          <w:szCs w:val="24"/>
        </w:rPr>
        <w:t>utilis</w:t>
      </w:r>
      <w:r w:rsidR="0032781E">
        <w:rPr>
          <w:rFonts w:ascii="Times New Roman" w:hAnsi="Times New Roman" w:cs="Times New Roman"/>
          <w:sz w:val="24"/>
          <w:szCs w:val="24"/>
        </w:rPr>
        <w:t>ed</w:t>
      </w:r>
      <w:r w:rsidR="008D4742">
        <w:rPr>
          <w:rFonts w:ascii="Times New Roman" w:hAnsi="Times New Roman" w:cs="Times New Roman"/>
          <w:sz w:val="24"/>
          <w:szCs w:val="24"/>
        </w:rPr>
        <w:t xml:space="preserve"> Is</w:t>
      </w:r>
      <w:r w:rsidR="0032781E">
        <w:rPr>
          <w:rFonts w:ascii="Times New Roman" w:hAnsi="Times New Roman" w:cs="Times New Roman"/>
          <w:sz w:val="24"/>
          <w:szCs w:val="24"/>
        </w:rPr>
        <w:t xml:space="preserve">F </w:t>
      </w:r>
      <w:r w:rsidR="002F5280">
        <w:rPr>
          <w:rFonts w:ascii="Times New Roman" w:hAnsi="Times New Roman" w:cs="Times New Roman"/>
          <w:sz w:val="24"/>
          <w:szCs w:val="24"/>
        </w:rPr>
        <w:t xml:space="preserve">in </w:t>
      </w:r>
      <w:r w:rsidR="001D6CD0">
        <w:rPr>
          <w:rFonts w:ascii="Times New Roman" w:hAnsi="Times New Roman" w:cs="Times New Roman"/>
          <w:sz w:val="24"/>
          <w:szCs w:val="24"/>
        </w:rPr>
        <w:t xml:space="preserve">funding </w:t>
      </w:r>
      <w:r w:rsidR="002B15D5" w:rsidRPr="0049507F">
        <w:rPr>
          <w:rFonts w:ascii="Times New Roman" w:hAnsi="Times New Roman" w:cs="Times New Roman"/>
          <w:sz w:val="24"/>
          <w:szCs w:val="24"/>
        </w:rPr>
        <w:t>economic</w:t>
      </w:r>
      <w:r w:rsidR="001C0CD4">
        <w:rPr>
          <w:rFonts w:ascii="Times New Roman" w:hAnsi="Times New Roman" w:cs="Times New Roman"/>
          <w:sz w:val="24"/>
          <w:szCs w:val="24"/>
        </w:rPr>
        <w:t>-</w:t>
      </w:r>
      <w:r w:rsidR="0049507F" w:rsidRPr="0049507F">
        <w:rPr>
          <w:rFonts w:ascii="Times New Roman" w:hAnsi="Times New Roman" w:cs="Times New Roman"/>
          <w:sz w:val="24"/>
          <w:szCs w:val="24"/>
        </w:rPr>
        <w:t>growth</w:t>
      </w:r>
      <w:r w:rsidR="001D6CD0">
        <w:rPr>
          <w:rFonts w:ascii="Times New Roman" w:hAnsi="Times New Roman" w:cs="Times New Roman"/>
          <w:sz w:val="24"/>
          <w:szCs w:val="24"/>
        </w:rPr>
        <w:t xml:space="preserve">, digital </w:t>
      </w:r>
      <w:r w:rsidR="007D1600">
        <w:rPr>
          <w:rFonts w:ascii="Times New Roman" w:hAnsi="Times New Roman" w:cs="Times New Roman"/>
          <w:sz w:val="24"/>
          <w:szCs w:val="24"/>
        </w:rPr>
        <w:t xml:space="preserve">and technological infrastructure </w:t>
      </w:r>
      <w:r w:rsidR="007D1600" w:rsidRPr="0049507F">
        <w:rPr>
          <w:rFonts w:ascii="Times New Roman" w:hAnsi="Times New Roman" w:cs="Times New Roman"/>
          <w:sz w:val="24"/>
          <w:szCs w:val="24"/>
        </w:rPr>
        <w:t>(</w:t>
      </w:r>
      <w:r w:rsidR="002F5280" w:rsidRPr="002F5280">
        <w:rPr>
          <w:rFonts w:ascii="Times New Roman" w:hAnsi="Times New Roman" w:cs="Times New Roman"/>
          <w:noProof/>
          <w:sz w:val="24"/>
          <w:szCs w:val="24"/>
        </w:rPr>
        <w:t>Warde, 2010)</w:t>
      </w:r>
      <w:r w:rsidR="002F5280">
        <w:rPr>
          <w:rFonts w:ascii="Times New Roman" w:hAnsi="Times New Roman" w:cs="Times New Roman"/>
          <w:sz w:val="24"/>
          <w:szCs w:val="24"/>
        </w:rPr>
        <w:t xml:space="preserve">. </w:t>
      </w:r>
      <w:r w:rsidR="0079142B">
        <w:rPr>
          <w:rFonts w:ascii="Times New Roman" w:hAnsi="Times New Roman" w:cs="Times New Roman"/>
          <w:sz w:val="24"/>
          <w:szCs w:val="24"/>
        </w:rPr>
        <w:t>So</w:t>
      </w:r>
      <w:r w:rsidR="005A26D2" w:rsidRPr="005A26D2">
        <w:rPr>
          <w:rFonts w:ascii="Times New Roman" w:hAnsi="Times New Roman" w:cs="Times New Roman"/>
          <w:sz w:val="24"/>
          <w:szCs w:val="24"/>
        </w:rPr>
        <w:t xml:space="preserve">, </w:t>
      </w:r>
      <w:r w:rsidR="00942E50">
        <w:rPr>
          <w:rFonts w:ascii="Times New Roman" w:hAnsi="Times New Roman" w:cs="Times New Roman"/>
          <w:sz w:val="24"/>
          <w:szCs w:val="24"/>
        </w:rPr>
        <w:t xml:space="preserve">Islamic-banking </w:t>
      </w:r>
      <w:r w:rsidR="00942E50" w:rsidRPr="005A26D2">
        <w:rPr>
          <w:rFonts w:ascii="Times New Roman" w:hAnsi="Times New Roman" w:cs="Times New Roman"/>
          <w:sz w:val="24"/>
          <w:szCs w:val="24"/>
        </w:rPr>
        <w:t>has</w:t>
      </w:r>
      <w:r w:rsidR="005A26D2">
        <w:rPr>
          <w:rFonts w:ascii="Times New Roman" w:hAnsi="Times New Roman" w:cs="Times New Roman"/>
          <w:sz w:val="24"/>
          <w:szCs w:val="24"/>
        </w:rPr>
        <w:t xml:space="preserve"> contributed more </w:t>
      </w:r>
      <w:r w:rsidR="005A26D2" w:rsidRPr="005A26D2">
        <w:rPr>
          <w:rFonts w:ascii="Times New Roman" w:hAnsi="Times New Roman" w:cs="Times New Roman"/>
          <w:sz w:val="24"/>
          <w:szCs w:val="24"/>
        </w:rPr>
        <w:t xml:space="preserve">to economic growth in Malaysia and Indonesia compared to the </w:t>
      </w:r>
      <w:r w:rsidR="005A26D2" w:rsidRPr="007A74A3">
        <w:rPr>
          <w:rFonts w:ascii="Times New Roman" w:hAnsi="Times New Roman" w:cs="Times New Roman"/>
          <w:sz w:val="24"/>
          <w:szCs w:val="24"/>
        </w:rPr>
        <w:t>GCC countries</w:t>
      </w:r>
      <w:r w:rsidR="00034BD7">
        <w:rPr>
          <w:rFonts w:ascii="Times New Roman" w:hAnsi="Times New Roman" w:cs="Times New Roman"/>
          <w:sz w:val="24"/>
          <w:szCs w:val="24"/>
        </w:rPr>
        <w:t xml:space="preserve"> </w:t>
      </w:r>
      <w:r w:rsidR="007A74A3" w:rsidRPr="00536CD3">
        <w:rPr>
          <w:rFonts w:ascii="Times New Roman" w:hAnsi="Times New Roman" w:cs="Times New Roman"/>
          <w:noProof/>
          <w:sz w:val="24"/>
          <w:szCs w:val="24"/>
        </w:rPr>
        <w:t>(Yosof &amp; Bahlous, 2013</w:t>
      </w:r>
      <w:r w:rsidR="00BB7490" w:rsidRPr="00BB7490">
        <w:t xml:space="preserve"> </w:t>
      </w:r>
      <w:r w:rsidR="00BB7490" w:rsidRPr="00BB7490">
        <w:rPr>
          <w:rFonts w:ascii="Times New Roman" w:hAnsi="Times New Roman" w:cs="Times New Roman"/>
          <w:noProof/>
          <w:sz w:val="24"/>
          <w:szCs w:val="24"/>
        </w:rPr>
        <w:t>MIFC, 2017</w:t>
      </w:r>
      <w:r w:rsidR="007A74A3" w:rsidRPr="00536CD3">
        <w:rPr>
          <w:rFonts w:ascii="Times New Roman" w:hAnsi="Times New Roman" w:cs="Times New Roman"/>
          <w:noProof/>
          <w:sz w:val="24"/>
          <w:szCs w:val="24"/>
        </w:rPr>
        <w:t>)</w:t>
      </w:r>
      <w:r w:rsidR="005A26D2" w:rsidRPr="005A26D2">
        <w:rPr>
          <w:rFonts w:ascii="Times New Roman" w:hAnsi="Times New Roman" w:cs="Times New Roman"/>
          <w:sz w:val="24"/>
          <w:szCs w:val="24"/>
        </w:rPr>
        <w:t>.</w:t>
      </w:r>
      <w:r w:rsidR="007D2583" w:rsidRPr="006D4E22">
        <w:rPr>
          <w:rFonts w:ascii="Times New Roman" w:hAnsi="Times New Roman" w:cs="Times New Roman"/>
          <w:sz w:val="24"/>
          <w:szCs w:val="24"/>
        </w:rPr>
        <w:t xml:space="preserve"> </w:t>
      </w:r>
    </w:p>
    <w:p w14:paraId="0146050D" w14:textId="38C1F02B" w:rsidR="00314124" w:rsidRDefault="00314124" w:rsidP="00DB21E0">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6CFE70F" wp14:editId="4CFA5E4F">
            <wp:extent cx="5730875" cy="427355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4273550"/>
                    </a:xfrm>
                    <a:prstGeom prst="rect">
                      <a:avLst/>
                    </a:prstGeom>
                    <a:noFill/>
                  </pic:spPr>
                </pic:pic>
              </a:graphicData>
            </a:graphic>
          </wp:inline>
        </w:drawing>
      </w:r>
    </w:p>
    <w:p w14:paraId="1D3E6FE9" w14:textId="713D0CCD" w:rsidR="007071A0" w:rsidRDefault="000F28A9" w:rsidP="007071A0">
      <w:pPr>
        <w:spacing w:line="480" w:lineRule="auto"/>
        <w:jc w:val="both"/>
        <w:rPr>
          <w:rFonts w:ascii="Times New Roman" w:hAnsi="Times New Roman" w:cs="Times New Roman"/>
          <w:noProof/>
          <w:sz w:val="24"/>
          <w:szCs w:val="24"/>
        </w:rPr>
      </w:pPr>
      <w:r>
        <w:rPr>
          <w:rFonts w:ascii="Times New Roman" w:hAnsi="Times New Roman" w:cs="Times New Roman"/>
          <w:sz w:val="24"/>
          <w:szCs w:val="24"/>
        </w:rPr>
        <w:t xml:space="preserve">     </w:t>
      </w:r>
      <w:r w:rsidR="0066597D" w:rsidRPr="006D4E22">
        <w:rPr>
          <w:rFonts w:ascii="Times New Roman" w:hAnsi="Times New Roman" w:cs="Times New Roman"/>
          <w:sz w:val="24"/>
          <w:szCs w:val="24"/>
        </w:rPr>
        <w:t>Equally</w:t>
      </w:r>
      <w:r w:rsidR="00674FDF">
        <w:rPr>
          <w:rFonts w:ascii="Times New Roman" w:hAnsi="Times New Roman" w:cs="Times New Roman"/>
          <w:sz w:val="24"/>
          <w:szCs w:val="24"/>
        </w:rPr>
        <w:t>,</w:t>
      </w:r>
      <w:r w:rsidR="0066597D" w:rsidRPr="006D4E22">
        <w:rPr>
          <w:rFonts w:ascii="Times New Roman" w:hAnsi="Times New Roman" w:cs="Times New Roman"/>
          <w:sz w:val="24"/>
          <w:szCs w:val="24"/>
        </w:rPr>
        <w:t xml:space="preserve"> </w:t>
      </w:r>
      <w:r w:rsidR="00E95265" w:rsidRPr="006D4E22">
        <w:rPr>
          <w:rFonts w:ascii="Times New Roman" w:hAnsi="Times New Roman" w:cs="Times New Roman"/>
          <w:sz w:val="24"/>
          <w:szCs w:val="24"/>
        </w:rPr>
        <w:t>the</w:t>
      </w:r>
      <w:r w:rsidR="0066597D" w:rsidRPr="006D4E22">
        <w:rPr>
          <w:rFonts w:ascii="Times New Roman" w:hAnsi="Times New Roman" w:cs="Times New Roman"/>
          <w:sz w:val="24"/>
          <w:szCs w:val="24"/>
        </w:rPr>
        <w:t xml:space="preserve"> increased </w:t>
      </w:r>
      <w:r w:rsidR="00BF7CD0" w:rsidRPr="006D4E22">
        <w:rPr>
          <w:rFonts w:ascii="Times New Roman" w:hAnsi="Times New Roman" w:cs="Times New Roman"/>
          <w:sz w:val="24"/>
          <w:szCs w:val="24"/>
        </w:rPr>
        <w:t>retail customer demand</w:t>
      </w:r>
      <w:r w:rsidR="0066597D" w:rsidRPr="006D4E22">
        <w:rPr>
          <w:rFonts w:ascii="Times New Roman" w:hAnsi="Times New Roman" w:cs="Times New Roman"/>
          <w:sz w:val="24"/>
          <w:szCs w:val="24"/>
        </w:rPr>
        <w:t xml:space="preserve"> </w:t>
      </w:r>
      <w:r w:rsidR="005C596E" w:rsidRPr="006D4E22">
        <w:rPr>
          <w:rFonts w:ascii="Times New Roman" w:hAnsi="Times New Roman" w:cs="Times New Roman"/>
          <w:sz w:val="24"/>
          <w:szCs w:val="24"/>
        </w:rPr>
        <w:t>is</w:t>
      </w:r>
      <w:r w:rsidR="00BB3DEF" w:rsidRPr="006D4E22">
        <w:rPr>
          <w:rFonts w:ascii="Times New Roman" w:hAnsi="Times New Roman" w:cs="Times New Roman"/>
          <w:sz w:val="24"/>
          <w:szCs w:val="24"/>
        </w:rPr>
        <w:t xml:space="preserve"> driving</w:t>
      </w:r>
      <w:r w:rsidR="00BF7CD0" w:rsidRPr="006D4E22">
        <w:rPr>
          <w:rFonts w:ascii="Times New Roman" w:hAnsi="Times New Roman" w:cs="Times New Roman"/>
          <w:sz w:val="24"/>
          <w:szCs w:val="24"/>
        </w:rPr>
        <w:t xml:space="preserve"> growth for the entire </w:t>
      </w:r>
      <w:r w:rsidR="00E72B01">
        <w:rPr>
          <w:rFonts w:ascii="Times New Roman" w:hAnsi="Times New Roman" w:cs="Times New Roman"/>
          <w:sz w:val="24"/>
          <w:szCs w:val="24"/>
        </w:rPr>
        <w:t>IsF</w:t>
      </w:r>
      <w:r w:rsidR="00BF7CD0" w:rsidRPr="006D4E22">
        <w:rPr>
          <w:rFonts w:ascii="Times New Roman" w:hAnsi="Times New Roman" w:cs="Times New Roman"/>
          <w:sz w:val="24"/>
          <w:szCs w:val="24"/>
        </w:rPr>
        <w:t xml:space="preserve"> industry</w:t>
      </w:r>
      <w:r w:rsidR="00551F6B" w:rsidRPr="006D4E22">
        <w:rPr>
          <w:rFonts w:ascii="Times New Roman" w:hAnsi="Times New Roman" w:cs="Times New Roman"/>
          <w:sz w:val="24"/>
          <w:szCs w:val="24"/>
        </w:rPr>
        <w:t xml:space="preserve"> and this tre</w:t>
      </w:r>
      <w:r w:rsidR="00BB3DEF" w:rsidRPr="006D4E22">
        <w:rPr>
          <w:rFonts w:ascii="Times New Roman" w:hAnsi="Times New Roman" w:cs="Times New Roman"/>
          <w:sz w:val="24"/>
          <w:szCs w:val="24"/>
        </w:rPr>
        <w:t xml:space="preserve">nd is </w:t>
      </w:r>
      <w:r w:rsidR="00BF7CD0" w:rsidRPr="006D4E22">
        <w:rPr>
          <w:rFonts w:ascii="Times New Roman" w:hAnsi="Times New Roman" w:cs="Times New Roman"/>
          <w:sz w:val="24"/>
          <w:szCs w:val="24"/>
        </w:rPr>
        <w:t>expect</w:t>
      </w:r>
      <w:r w:rsidR="00BB3DEF" w:rsidRPr="006D4E22">
        <w:rPr>
          <w:rFonts w:ascii="Times New Roman" w:hAnsi="Times New Roman" w:cs="Times New Roman"/>
          <w:sz w:val="24"/>
          <w:szCs w:val="24"/>
        </w:rPr>
        <w:t>ed</w:t>
      </w:r>
      <w:r w:rsidR="00BF7CD0" w:rsidRPr="006D4E22">
        <w:rPr>
          <w:rFonts w:ascii="Times New Roman" w:hAnsi="Times New Roman" w:cs="Times New Roman"/>
          <w:sz w:val="24"/>
          <w:szCs w:val="24"/>
        </w:rPr>
        <w:t xml:space="preserve"> to continue </w:t>
      </w:r>
      <w:r w:rsidR="00E72B01" w:rsidRPr="00E72B01">
        <w:rPr>
          <w:rFonts w:ascii="Times New Roman" w:hAnsi="Times New Roman" w:cs="Times New Roman"/>
          <w:noProof/>
          <w:sz w:val="24"/>
          <w:szCs w:val="24"/>
        </w:rPr>
        <w:t>(Islamicfinance, 2016)</w:t>
      </w:r>
      <w:r w:rsidR="00CC4BD8" w:rsidRPr="006D4E22">
        <w:rPr>
          <w:rFonts w:ascii="Times New Roman" w:hAnsi="Times New Roman" w:cs="Times New Roman"/>
          <w:sz w:val="24"/>
          <w:szCs w:val="24"/>
        </w:rPr>
        <w:t>.</w:t>
      </w:r>
      <w:r w:rsidR="003C4C45">
        <w:rPr>
          <w:rFonts w:ascii="Times New Roman" w:hAnsi="Times New Roman" w:cs="Times New Roman"/>
          <w:sz w:val="24"/>
          <w:szCs w:val="24"/>
        </w:rPr>
        <w:t xml:space="preserve"> Likewise, </w:t>
      </w:r>
      <w:r w:rsidR="00E72B01">
        <w:rPr>
          <w:rFonts w:ascii="Times New Roman" w:hAnsi="Times New Roman" w:cs="Times New Roman"/>
          <w:sz w:val="24"/>
          <w:szCs w:val="24"/>
        </w:rPr>
        <w:t>IsF</w:t>
      </w:r>
      <w:r w:rsidR="005939A2" w:rsidRPr="006D4E22">
        <w:rPr>
          <w:rFonts w:ascii="Times New Roman" w:hAnsi="Times New Roman" w:cs="Times New Roman"/>
          <w:sz w:val="24"/>
          <w:szCs w:val="24"/>
        </w:rPr>
        <w:t xml:space="preserve"> </w:t>
      </w:r>
      <w:r w:rsidR="003C4C45">
        <w:rPr>
          <w:rFonts w:ascii="Times New Roman" w:hAnsi="Times New Roman" w:cs="Times New Roman"/>
          <w:sz w:val="24"/>
          <w:szCs w:val="24"/>
        </w:rPr>
        <w:t>is</w:t>
      </w:r>
      <w:r w:rsidR="005939A2" w:rsidRPr="006D4E22">
        <w:rPr>
          <w:rFonts w:ascii="Times New Roman" w:hAnsi="Times New Roman" w:cs="Times New Roman"/>
          <w:sz w:val="24"/>
          <w:szCs w:val="24"/>
        </w:rPr>
        <w:t xml:space="preserve"> a</w:t>
      </w:r>
      <w:r w:rsidR="0081474A" w:rsidRPr="006D4E22">
        <w:rPr>
          <w:rFonts w:ascii="Times New Roman" w:hAnsi="Times New Roman" w:cs="Times New Roman"/>
          <w:sz w:val="24"/>
          <w:szCs w:val="24"/>
        </w:rPr>
        <w:t>ttract</w:t>
      </w:r>
      <w:r w:rsidR="005939A2" w:rsidRPr="006D4E22">
        <w:rPr>
          <w:rFonts w:ascii="Times New Roman" w:hAnsi="Times New Roman" w:cs="Times New Roman"/>
          <w:sz w:val="24"/>
          <w:szCs w:val="24"/>
        </w:rPr>
        <w:t>ing</w:t>
      </w:r>
      <w:r w:rsidR="0081474A" w:rsidRPr="006D4E22">
        <w:rPr>
          <w:rFonts w:ascii="Times New Roman" w:hAnsi="Times New Roman" w:cs="Times New Roman"/>
          <w:sz w:val="24"/>
          <w:szCs w:val="24"/>
        </w:rPr>
        <w:t xml:space="preserve"> new deposits through Private Banking</w:t>
      </w:r>
      <w:r w:rsidR="00876BDC" w:rsidRPr="006D4E22">
        <w:rPr>
          <w:rFonts w:ascii="Times New Roman" w:hAnsi="Times New Roman" w:cs="Times New Roman"/>
          <w:sz w:val="24"/>
          <w:szCs w:val="24"/>
        </w:rPr>
        <w:t xml:space="preserve">, they are now offering </w:t>
      </w:r>
      <w:r w:rsidR="00654058" w:rsidRPr="006D4E22">
        <w:rPr>
          <w:rFonts w:ascii="Times New Roman" w:hAnsi="Times New Roman" w:cs="Times New Roman"/>
          <w:sz w:val="24"/>
          <w:szCs w:val="24"/>
        </w:rPr>
        <w:t xml:space="preserve">commercial retail </w:t>
      </w:r>
      <w:r w:rsidR="007215C4" w:rsidRPr="006D4E22">
        <w:rPr>
          <w:rFonts w:ascii="Times New Roman" w:hAnsi="Times New Roman" w:cs="Times New Roman"/>
          <w:sz w:val="24"/>
          <w:szCs w:val="24"/>
        </w:rPr>
        <w:t xml:space="preserve">Premier </w:t>
      </w:r>
      <w:r w:rsidR="00242D19">
        <w:rPr>
          <w:rFonts w:ascii="Times New Roman" w:hAnsi="Times New Roman" w:cs="Times New Roman"/>
          <w:sz w:val="24"/>
          <w:szCs w:val="24"/>
        </w:rPr>
        <w:t>and</w:t>
      </w:r>
      <w:r w:rsidR="007215C4" w:rsidRPr="006D4E22">
        <w:rPr>
          <w:rFonts w:ascii="Times New Roman" w:hAnsi="Times New Roman" w:cs="Times New Roman"/>
          <w:sz w:val="24"/>
          <w:szCs w:val="24"/>
        </w:rPr>
        <w:t xml:space="preserve"> Private </w:t>
      </w:r>
      <w:r w:rsidR="0041297F" w:rsidRPr="006D4E22">
        <w:rPr>
          <w:rFonts w:ascii="Times New Roman" w:hAnsi="Times New Roman" w:cs="Times New Roman"/>
          <w:sz w:val="24"/>
          <w:szCs w:val="24"/>
        </w:rPr>
        <w:t>Banking,</w:t>
      </w:r>
      <w:r w:rsidR="00242D19">
        <w:rPr>
          <w:rFonts w:ascii="Times New Roman" w:hAnsi="Times New Roman" w:cs="Times New Roman"/>
          <w:sz w:val="24"/>
          <w:szCs w:val="24"/>
        </w:rPr>
        <w:t xml:space="preserve"> and</w:t>
      </w:r>
      <w:r w:rsidR="00654058" w:rsidRPr="006D4E22">
        <w:rPr>
          <w:rFonts w:ascii="Times New Roman" w:hAnsi="Times New Roman" w:cs="Times New Roman"/>
          <w:sz w:val="24"/>
          <w:szCs w:val="24"/>
        </w:rPr>
        <w:t xml:space="preserve"> relevant products</w:t>
      </w:r>
      <w:r w:rsidR="00876BDC" w:rsidRPr="006D4E22">
        <w:rPr>
          <w:rFonts w:ascii="Times New Roman" w:hAnsi="Times New Roman" w:cs="Times New Roman"/>
          <w:sz w:val="24"/>
          <w:szCs w:val="24"/>
        </w:rPr>
        <w:t xml:space="preserve"> </w:t>
      </w:r>
      <w:r w:rsidR="005C596E" w:rsidRPr="006D4E22">
        <w:rPr>
          <w:rFonts w:ascii="Times New Roman" w:hAnsi="Times New Roman" w:cs="Times New Roman"/>
          <w:sz w:val="24"/>
          <w:szCs w:val="24"/>
        </w:rPr>
        <w:t>in Europe</w:t>
      </w:r>
      <w:r w:rsidR="00E908CA">
        <w:rPr>
          <w:rFonts w:ascii="Times New Roman" w:hAnsi="Times New Roman" w:cs="Times New Roman"/>
          <w:sz w:val="24"/>
          <w:szCs w:val="24"/>
        </w:rPr>
        <w:t>,</w:t>
      </w:r>
      <w:r w:rsidR="00356D90" w:rsidRPr="006D4E22">
        <w:rPr>
          <w:rFonts w:ascii="Times New Roman" w:hAnsi="Times New Roman" w:cs="Times New Roman"/>
          <w:sz w:val="24"/>
          <w:szCs w:val="24"/>
        </w:rPr>
        <w:t xml:space="preserve"> US, etc</w:t>
      </w:r>
      <w:r w:rsidR="00E72B01">
        <w:rPr>
          <w:rFonts w:ascii="Times New Roman" w:hAnsi="Times New Roman" w:cs="Times New Roman"/>
          <w:noProof/>
          <w:sz w:val="24"/>
          <w:szCs w:val="24"/>
        </w:rPr>
        <w:t xml:space="preserve"> </w:t>
      </w:r>
      <w:r w:rsidR="00E72B01" w:rsidRPr="00E72B01">
        <w:rPr>
          <w:rFonts w:ascii="Times New Roman" w:hAnsi="Times New Roman" w:cs="Times New Roman"/>
          <w:noProof/>
          <w:sz w:val="24"/>
          <w:szCs w:val="24"/>
        </w:rPr>
        <w:t>(Islamicfinance, 2015d)</w:t>
      </w:r>
      <w:r w:rsidR="005B6335" w:rsidRPr="006D4E22">
        <w:rPr>
          <w:rFonts w:ascii="Times New Roman" w:hAnsi="Times New Roman" w:cs="Times New Roman"/>
          <w:sz w:val="24"/>
          <w:szCs w:val="24"/>
        </w:rPr>
        <w:t xml:space="preserve">. </w:t>
      </w:r>
      <w:r w:rsidR="002468BE">
        <w:rPr>
          <w:rFonts w:ascii="Times New Roman" w:hAnsi="Times New Roman" w:cs="Times New Roman"/>
          <w:sz w:val="24"/>
          <w:szCs w:val="24"/>
        </w:rPr>
        <w:t>I</w:t>
      </w:r>
      <w:r w:rsidR="005B6335" w:rsidRPr="006D4E22">
        <w:rPr>
          <w:rFonts w:ascii="Times New Roman" w:hAnsi="Times New Roman" w:cs="Times New Roman"/>
          <w:sz w:val="24"/>
          <w:szCs w:val="24"/>
        </w:rPr>
        <w:t>n America</w:t>
      </w:r>
      <w:r w:rsidR="000F1DA4">
        <w:rPr>
          <w:rFonts w:ascii="Times New Roman" w:hAnsi="Times New Roman" w:cs="Times New Roman"/>
          <w:sz w:val="24"/>
          <w:szCs w:val="24"/>
        </w:rPr>
        <w:t>;</w:t>
      </w:r>
      <w:r w:rsidR="005B6335" w:rsidRPr="006D4E22">
        <w:rPr>
          <w:rFonts w:ascii="Times New Roman" w:hAnsi="Times New Roman" w:cs="Times New Roman"/>
          <w:sz w:val="24"/>
          <w:szCs w:val="24"/>
        </w:rPr>
        <w:t xml:space="preserve"> a Dow Jones Islamic Index has been constructed, </w:t>
      </w:r>
      <w:r w:rsidR="002A2AFA" w:rsidRPr="006D4E22">
        <w:rPr>
          <w:rFonts w:ascii="Times New Roman" w:hAnsi="Times New Roman" w:cs="Times New Roman"/>
          <w:sz w:val="24"/>
          <w:szCs w:val="24"/>
        </w:rPr>
        <w:t>sharia</w:t>
      </w:r>
      <w:r w:rsidR="007C5477" w:rsidRPr="006D4E22">
        <w:rPr>
          <w:rFonts w:ascii="Times New Roman" w:hAnsi="Times New Roman" w:cs="Times New Roman"/>
          <w:sz w:val="24"/>
          <w:szCs w:val="24"/>
        </w:rPr>
        <w:t>-compliant mortgages</w:t>
      </w:r>
      <w:r w:rsidR="002A2AFA" w:rsidRPr="006D4E22">
        <w:rPr>
          <w:rFonts w:ascii="Times New Roman" w:hAnsi="Times New Roman" w:cs="Times New Roman"/>
          <w:sz w:val="24"/>
          <w:szCs w:val="24"/>
        </w:rPr>
        <w:t xml:space="preserve"> are provided by Freddie Mac</w:t>
      </w:r>
      <w:r w:rsidR="00924A41">
        <w:rPr>
          <w:rFonts w:ascii="Times New Roman" w:hAnsi="Times New Roman" w:cs="Times New Roman"/>
          <w:sz w:val="24"/>
          <w:szCs w:val="24"/>
        </w:rPr>
        <w:t xml:space="preserve"> and </w:t>
      </w:r>
      <w:r w:rsidR="00A9628F" w:rsidRPr="006D4E22">
        <w:rPr>
          <w:rFonts w:ascii="Times New Roman" w:hAnsi="Times New Roman" w:cs="Times New Roman"/>
          <w:sz w:val="24"/>
          <w:szCs w:val="24"/>
        </w:rPr>
        <w:t xml:space="preserve">Amana Mutual Funds have invested more than $3bn in accordance with Islamic investment restrictions </w:t>
      </w:r>
      <w:r w:rsidR="00E72B01" w:rsidRPr="00E72B01">
        <w:rPr>
          <w:rFonts w:ascii="Times New Roman" w:hAnsi="Times New Roman" w:cs="Times New Roman"/>
          <w:noProof/>
          <w:sz w:val="24"/>
          <w:szCs w:val="24"/>
        </w:rPr>
        <w:t>(Spangler</w:t>
      </w:r>
      <w:r w:rsidR="00E72B01" w:rsidRPr="004E6ECD">
        <w:rPr>
          <w:rFonts w:ascii="Times New Roman" w:hAnsi="Times New Roman" w:cs="Times New Roman"/>
          <w:noProof/>
          <w:sz w:val="24"/>
          <w:szCs w:val="24"/>
        </w:rPr>
        <w:t>, 2015)</w:t>
      </w:r>
      <w:r w:rsidR="00FD2CEB" w:rsidRPr="004E6ECD">
        <w:rPr>
          <w:rFonts w:ascii="Times New Roman" w:hAnsi="Times New Roman" w:cs="Times New Roman"/>
          <w:noProof/>
          <w:sz w:val="24"/>
          <w:szCs w:val="24"/>
        </w:rPr>
        <w:t>.</w:t>
      </w:r>
      <w:r w:rsidR="00EA5D8B">
        <w:rPr>
          <w:rFonts w:ascii="Times New Roman" w:hAnsi="Times New Roman" w:cs="Times New Roman"/>
          <w:noProof/>
          <w:sz w:val="24"/>
          <w:szCs w:val="24"/>
        </w:rPr>
        <w:t xml:space="preserve"> </w:t>
      </w:r>
      <w:r w:rsidR="005826B6">
        <w:rPr>
          <w:rFonts w:ascii="Times New Roman" w:hAnsi="Times New Roman" w:cs="Times New Roman"/>
          <w:noProof/>
          <w:sz w:val="24"/>
          <w:szCs w:val="24"/>
        </w:rPr>
        <w:t>Figure</w:t>
      </w:r>
      <w:r w:rsidR="00EA5D8B">
        <w:rPr>
          <w:rFonts w:ascii="Times New Roman" w:hAnsi="Times New Roman" w:cs="Times New Roman"/>
          <w:noProof/>
          <w:sz w:val="24"/>
          <w:szCs w:val="24"/>
        </w:rPr>
        <w:t xml:space="preserve"> 2a shows </w:t>
      </w:r>
      <w:r w:rsidR="007071A0" w:rsidRPr="007071A0">
        <w:rPr>
          <w:rFonts w:ascii="Times New Roman" w:hAnsi="Times New Roman" w:cs="Times New Roman"/>
          <w:noProof/>
          <w:sz w:val="24"/>
          <w:szCs w:val="24"/>
        </w:rPr>
        <w:t>Development of IslamicFinancial Institutions in the UK</w:t>
      </w:r>
      <w:r w:rsidR="007071A0">
        <w:rPr>
          <w:rFonts w:ascii="Times New Roman" w:hAnsi="Times New Roman" w:cs="Times New Roman"/>
          <w:noProof/>
          <w:sz w:val="24"/>
          <w:szCs w:val="24"/>
        </w:rPr>
        <w:t>.</w:t>
      </w:r>
    </w:p>
    <w:p w14:paraId="27D04B9A" w14:textId="16E9EA0F" w:rsidR="007071A0" w:rsidRDefault="00E2126A" w:rsidP="007071A0">
      <w:pPr>
        <w:spacing w:line="480" w:lineRule="auto"/>
        <w:jc w:val="both"/>
        <w:rPr>
          <w:rFonts w:ascii="Times New Roman" w:hAnsi="Times New Roman" w:cs="Times New Roman"/>
          <w:noProof/>
          <w:sz w:val="24"/>
          <w:szCs w:val="24"/>
        </w:rPr>
      </w:pPr>
      <w:r>
        <w:rPr>
          <w:noProof/>
        </w:rPr>
        <w:lastRenderedPageBreak/>
        <w:drawing>
          <wp:inline distT="0" distB="0" distL="0" distR="0" wp14:anchorId="42D99126" wp14:editId="24C135C8">
            <wp:extent cx="5731510" cy="33337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33750"/>
                    </a:xfrm>
                    <a:prstGeom prst="rect">
                      <a:avLst/>
                    </a:prstGeom>
                  </pic:spPr>
                </pic:pic>
              </a:graphicData>
            </a:graphic>
          </wp:inline>
        </w:drawing>
      </w:r>
    </w:p>
    <w:p w14:paraId="2C46E7B7" w14:textId="66E6D58B" w:rsidR="00AA7C33" w:rsidRPr="00AA7C33" w:rsidRDefault="00AA7C33" w:rsidP="007071A0">
      <w:pPr>
        <w:spacing w:line="480" w:lineRule="auto"/>
        <w:jc w:val="both"/>
        <w:rPr>
          <w:rFonts w:ascii="Times New Roman" w:hAnsi="Times New Roman" w:cs="Times New Roman"/>
          <w:b/>
        </w:rPr>
      </w:pPr>
      <w:r w:rsidRPr="00AA7C33">
        <w:rPr>
          <w:rFonts w:ascii="Times New Roman" w:hAnsi="Times New Roman" w:cs="Times New Roman"/>
          <w:b/>
        </w:rPr>
        <w:t>Cross border transaction</w:t>
      </w:r>
    </w:p>
    <w:p w14:paraId="3D4C2255" w14:textId="7E0B2983" w:rsidR="00864CBC" w:rsidRPr="006D4E22" w:rsidRDefault="00AA7C33" w:rsidP="00AA7C33">
      <w:pPr>
        <w:spacing w:line="480" w:lineRule="auto"/>
        <w:jc w:val="both"/>
        <w:rPr>
          <w:rFonts w:ascii="Times New Roman" w:hAnsi="Times New Roman" w:cs="Times New Roman"/>
          <w:sz w:val="24"/>
          <w:szCs w:val="24"/>
        </w:rPr>
      </w:pPr>
      <w:r w:rsidRPr="00AA7C33">
        <w:rPr>
          <w:rFonts w:ascii="Times New Roman" w:hAnsi="Times New Roman" w:cs="Times New Roman"/>
          <w:sz w:val="24"/>
          <w:szCs w:val="24"/>
        </w:rPr>
        <w:t xml:space="preserve">     Cross-border transaction is </w:t>
      </w:r>
      <w:r w:rsidR="00220272" w:rsidRPr="00AA7C33">
        <w:rPr>
          <w:rFonts w:ascii="Times New Roman" w:hAnsi="Times New Roman" w:cs="Times New Roman"/>
          <w:sz w:val="24"/>
          <w:szCs w:val="24"/>
        </w:rPr>
        <w:t>increasing,</w:t>
      </w:r>
      <w:r w:rsidRPr="00AA7C33">
        <w:rPr>
          <w:rFonts w:ascii="Times New Roman" w:hAnsi="Times New Roman" w:cs="Times New Roman"/>
          <w:sz w:val="24"/>
          <w:szCs w:val="24"/>
        </w:rPr>
        <w:t xml:space="preserve"> and international Islamic</w:t>
      </w:r>
      <w:r w:rsidR="00942E50">
        <w:rPr>
          <w:rFonts w:ascii="Times New Roman" w:hAnsi="Times New Roman" w:cs="Times New Roman"/>
          <w:sz w:val="24"/>
          <w:szCs w:val="24"/>
        </w:rPr>
        <w:t>-</w:t>
      </w:r>
      <w:r w:rsidRPr="00AA7C33">
        <w:rPr>
          <w:rFonts w:ascii="Times New Roman" w:hAnsi="Times New Roman" w:cs="Times New Roman"/>
          <w:sz w:val="24"/>
          <w:szCs w:val="24"/>
        </w:rPr>
        <w:t xml:space="preserve">banks </w:t>
      </w:r>
      <w:r w:rsidR="00723B51">
        <w:rPr>
          <w:rFonts w:ascii="Times New Roman" w:hAnsi="Times New Roman" w:cs="Times New Roman"/>
          <w:sz w:val="24"/>
          <w:szCs w:val="24"/>
        </w:rPr>
        <w:t>are</w:t>
      </w:r>
      <w:r w:rsidRPr="00AA7C33">
        <w:rPr>
          <w:rFonts w:ascii="Times New Roman" w:hAnsi="Times New Roman" w:cs="Times New Roman"/>
          <w:sz w:val="24"/>
          <w:szCs w:val="24"/>
        </w:rPr>
        <w:t xml:space="preserve"> cooperating</w:t>
      </w:r>
      <w:r w:rsidR="00460B4D">
        <w:rPr>
          <w:rFonts w:ascii="Times New Roman" w:hAnsi="Times New Roman" w:cs="Times New Roman"/>
          <w:sz w:val="24"/>
          <w:szCs w:val="24"/>
        </w:rPr>
        <w:t>,</w:t>
      </w:r>
      <w:r w:rsidR="00F75F31">
        <w:rPr>
          <w:rFonts w:ascii="Times New Roman" w:hAnsi="Times New Roman" w:cs="Times New Roman"/>
          <w:sz w:val="24"/>
          <w:szCs w:val="24"/>
        </w:rPr>
        <w:t xml:space="preserve"> and</w:t>
      </w:r>
      <w:r w:rsidRPr="00AA7C33">
        <w:rPr>
          <w:rFonts w:ascii="Times New Roman" w:hAnsi="Times New Roman" w:cs="Times New Roman"/>
          <w:sz w:val="24"/>
          <w:szCs w:val="24"/>
        </w:rPr>
        <w:t xml:space="preserve"> Malaysia and Indonesia </w:t>
      </w:r>
      <w:r w:rsidR="00B60718">
        <w:rPr>
          <w:rFonts w:ascii="Times New Roman" w:hAnsi="Times New Roman" w:cs="Times New Roman"/>
          <w:sz w:val="24"/>
          <w:szCs w:val="24"/>
        </w:rPr>
        <w:t>have</w:t>
      </w:r>
      <w:r w:rsidRPr="00AA7C33">
        <w:rPr>
          <w:rFonts w:ascii="Times New Roman" w:hAnsi="Times New Roman" w:cs="Times New Roman"/>
          <w:sz w:val="24"/>
          <w:szCs w:val="24"/>
        </w:rPr>
        <w:t xml:space="preserve"> establish</w:t>
      </w:r>
      <w:r w:rsidR="00B60718">
        <w:rPr>
          <w:rFonts w:ascii="Times New Roman" w:hAnsi="Times New Roman" w:cs="Times New Roman"/>
          <w:sz w:val="24"/>
          <w:szCs w:val="24"/>
        </w:rPr>
        <w:t>ed</w:t>
      </w:r>
      <w:r w:rsidRPr="00AA7C33">
        <w:rPr>
          <w:rFonts w:ascii="Times New Roman" w:hAnsi="Times New Roman" w:cs="Times New Roman"/>
          <w:sz w:val="24"/>
          <w:szCs w:val="24"/>
        </w:rPr>
        <w:t xml:space="preserve"> a</w:t>
      </w:r>
      <w:r w:rsidR="00FD0952">
        <w:rPr>
          <w:rFonts w:ascii="Times New Roman" w:hAnsi="Times New Roman" w:cs="Times New Roman"/>
          <w:sz w:val="24"/>
          <w:szCs w:val="24"/>
        </w:rPr>
        <w:t xml:space="preserve"> </w:t>
      </w:r>
      <w:r w:rsidRPr="00AA7C33">
        <w:rPr>
          <w:rFonts w:ascii="Times New Roman" w:hAnsi="Times New Roman" w:cs="Times New Roman"/>
          <w:sz w:val="24"/>
          <w:szCs w:val="24"/>
        </w:rPr>
        <w:t>Sharia</w:t>
      </w:r>
      <w:r w:rsidR="00FD0952">
        <w:rPr>
          <w:rFonts w:ascii="Times New Roman" w:hAnsi="Times New Roman" w:cs="Times New Roman"/>
          <w:sz w:val="24"/>
          <w:szCs w:val="24"/>
        </w:rPr>
        <w:t>-</w:t>
      </w:r>
      <w:r w:rsidRPr="00AA7C33">
        <w:rPr>
          <w:rFonts w:ascii="Times New Roman" w:hAnsi="Times New Roman" w:cs="Times New Roman"/>
          <w:sz w:val="24"/>
          <w:szCs w:val="24"/>
        </w:rPr>
        <w:t>Stock</w:t>
      </w:r>
      <w:r w:rsidR="00FD0952">
        <w:rPr>
          <w:rFonts w:ascii="Times New Roman" w:hAnsi="Times New Roman" w:cs="Times New Roman"/>
          <w:sz w:val="24"/>
          <w:szCs w:val="24"/>
        </w:rPr>
        <w:t>-</w:t>
      </w:r>
      <w:r w:rsidRPr="00AA7C33">
        <w:rPr>
          <w:rFonts w:ascii="Times New Roman" w:hAnsi="Times New Roman" w:cs="Times New Roman"/>
          <w:sz w:val="24"/>
          <w:szCs w:val="24"/>
        </w:rPr>
        <w:t xml:space="preserve">Market Centre in Indonesia. This exchange will be a global benchmark for Islamic capital markets for various financial products (Islamicfinance, </w:t>
      </w:r>
      <w:r w:rsidR="00C2747F" w:rsidRPr="00C2747F">
        <w:rPr>
          <w:rFonts w:ascii="Times New Roman" w:hAnsi="Times New Roman" w:cs="Times New Roman"/>
          <w:sz w:val="24"/>
          <w:szCs w:val="24"/>
        </w:rPr>
        <w:t>2018e</w:t>
      </w:r>
      <w:r w:rsidR="001371F8">
        <w:rPr>
          <w:rFonts w:ascii="Times New Roman" w:hAnsi="Times New Roman" w:cs="Times New Roman"/>
          <w:sz w:val="24"/>
          <w:szCs w:val="24"/>
        </w:rPr>
        <w:t>;</w:t>
      </w:r>
      <w:r w:rsidR="00C2747F" w:rsidRPr="00C2747F">
        <w:rPr>
          <w:rFonts w:ascii="Times New Roman" w:hAnsi="Times New Roman" w:cs="Times New Roman"/>
          <w:sz w:val="24"/>
          <w:szCs w:val="24"/>
        </w:rPr>
        <w:t xml:space="preserve"> </w:t>
      </w:r>
      <w:r w:rsidRPr="00AA7C33">
        <w:rPr>
          <w:rFonts w:ascii="Times New Roman" w:hAnsi="Times New Roman" w:cs="Times New Roman"/>
          <w:sz w:val="24"/>
          <w:szCs w:val="24"/>
        </w:rPr>
        <w:t>2016</w:t>
      </w:r>
      <w:r w:rsidR="001371F8">
        <w:rPr>
          <w:rFonts w:ascii="Times New Roman" w:hAnsi="Times New Roman" w:cs="Times New Roman"/>
          <w:sz w:val="24"/>
          <w:szCs w:val="24"/>
        </w:rPr>
        <w:t>;</w:t>
      </w:r>
      <w:r w:rsidRPr="00AA7C33">
        <w:rPr>
          <w:rFonts w:ascii="Times New Roman" w:hAnsi="Times New Roman" w:cs="Times New Roman"/>
          <w:sz w:val="24"/>
          <w:szCs w:val="24"/>
        </w:rPr>
        <w:t xml:space="preserve"> 2015c</w:t>
      </w:r>
      <w:r w:rsidR="00292794">
        <w:rPr>
          <w:rFonts w:ascii="Times New Roman" w:hAnsi="Times New Roman" w:cs="Times New Roman"/>
          <w:sz w:val="24"/>
          <w:szCs w:val="24"/>
        </w:rPr>
        <w:t xml:space="preserve">; </w:t>
      </w:r>
      <w:r w:rsidR="00292794" w:rsidRPr="00292794">
        <w:rPr>
          <w:rFonts w:ascii="Times New Roman" w:hAnsi="Times New Roman" w:cs="Times New Roman"/>
          <w:sz w:val="24"/>
          <w:szCs w:val="24"/>
        </w:rPr>
        <w:t>MIFC, 2017</w:t>
      </w:r>
      <w:r w:rsidRPr="00AA7C33">
        <w:rPr>
          <w:rFonts w:ascii="Times New Roman" w:hAnsi="Times New Roman" w:cs="Times New Roman"/>
          <w:sz w:val="24"/>
          <w:szCs w:val="24"/>
        </w:rPr>
        <w:t>).</w:t>
      </w:r>
      <w:r w:rsidR="00816EB9">
        <w:rPr>
          <w:rFonts w:ascii="Times New Roman" w:hAnsi="Times New Roman" w:cs="Times New Roman"/>
          <w:sz w:val="24"/>
          <w:szCs w:val="24"/>
        </w:rPr>
        <w:t xml:space="preserve"> </w:t>
      </w:r>
      <w:r w:rsidR="00816EB9" w:rsidRPr="00816EB9">
        <w:rPr>
          <w:rFonts w:ascii="Times New Roman" w:hAnsi="Times New Roman" w:cs="Times New Roman"/>
          <w:sz w:val="24"/>
          <w:szCs w:val="24"/>
        </w:rPr>
        <w:t>In Malaysia, the Labuan offshore centre was created as offshore banking centre</w:t>
      </w:r>
      <w:r w:rsidR="0002493D">
        <w:rPr>
          <w:rFonts w:ascii="Times New Roman" w:hAnsi="Times New Roman" w:cs="Times New Roman"/>
          <w:sz w:val="24"/>
          <w:szCs w:val="24"/>
        </w:rPr>
        <w:t xml:space="preserve"> and t</w:t>
      </w:r>
      <w:r w:rsidR="00816EB9" w:rsidRPr="00816EB9">
        <w:rPr>
          <w:rFonts w:ascii="Times New Roman" w:hAnsi="Times New Roman" w:cs="Times New Roman"/>
          <w:sz w:val="24"/>
          <w:szCs w:val="24"/>
        </w:rPr>
        <w:t xml:space="preserve">he </w:t>
      </w:r>
      <w:r w:rsidR="00FD0952">
        <w:rPr>
          <w:rFonts w:ascii="Times New Roman" w:hAnsi="Times New Roman" w:cs="Times New Roman"/>
          <w:sz w:val="24"/>
          <w:szCs w:val="24"/>
        </w:rPr>
        <w:t xml:space="preserve">GCC </w:t>
      </w:r>
      <w:r w:rsidR="00816EB9" w:rsidRPr="00816EB9">
        <w:rPr>
          <w:rFonts w:ascii="Times New Roman" w:hAnsi="Times New Roman" w:cs="Times New Roman"/>
          <w:sz w:val="24"/>
          <w:szCs w:val="24"/>
        </w:rPr>
        <w:t xml:space="preserve">are promoting a policy of greater integration in the regional economy </w:t>
      </w:r>
      <w:r w:rsidR="00403814" w:rsidRPr="00403814">
        <w:rPr>
          <w:rFonts w:ascii="Times New Roman" w:hAnsi="Times New Roman" w:cs="Times New Roman"/>
          <w:noProof/>
          <w:sz w:val="24"/>
          <w:szCs w:val="24"/>
        </w:rPr>
        <w:t>(Warde, 2010)</w:t>
      </w:r>
      <w:r w:rsidR="00C1562C">
        <w:rPr>
          <w:rFonts w:ascii="Times New Roman" w:hAnsi="Times New Roman" w:cs="Times New Roman"/>
          <w:noProof/>
          <w:sz w:val="24"/>
          <w:szCs w:val="24"/>
        </w:rPr>
        <w:t xml:space="preserve">. </w:t>
      </w:r>
      <w:r w:rsidR="00566178">
        <w:rPr>
          <w:rFonts w:ascii="Times New Roman" w:hAnsi="Times New Roman" w:cs="Times New Roman"/>
          <w:noProof/>
          <w:sz w:val="24"/>
          <w:szCs w:val="24"/>
        </w:rPr>
        <w:t>Mal</w:t>
      </w:r>
      <w:r w:rsidR="00F66CAA">
        <w:rPr>
          <w:rFonts w:ascii="Times New Roman" w:hAnsi="Times New Roman" w:cs="Times New Roman"/>
          <w:noProof/>
          <w:sz w:val="24"/>
          <w:szCs w:val="24"/>
        </w:rPr>
        <w:t xml:space="preserve">aysia continue to experience </w:t>
      </w:r>
      <w:r w:rsidR="00566178" w:rsidRPr="00566178">
        <w:rPr>
          <w:rFonts w:ascii="Times New Roman" w:hAnsi="Times New Roman" w:cs="Times New Roman"/>
          <w:noProof/>
          <w:sz w:val="24"/>
          <w:szCs w:val="24"/>
        </w:rPr>
        <w:t xml:space="preserve">strong international trade </w:t>
      </w:r>
      <w:r w:rsidR="00F66CAA">
        <w:rPr>
          <w:rFonts w:ascii="Times New Roman" w:hAnsi="Times New Roman" w:cs="Times New Roman"/>
          <w:noProof/>
          <w:sz w:val="24"/>
          <w:szCs w:val="24"/>
        </w:rPr>
        <w:t xml:space="preserve">the country’s GDP </w:t>
      </w:r>
      <w:r w:rsidR="00AB4098">
        <w:rPr>
          <w:rFonts w:ascii="Times New Roman" w:hAnsi="Times New Roman" w:cs="Times New Roman"/>
          <w:noProof/>
          <w:sz w:val="24"/>
          <w:szCs w:val="24"/>
        </w:rPr>
        <w:t xml:space="preserve">is almost </w:t>
      </w:r>
      <w:r w:rsidR="00566178" w:rsidRPr="00566178">
        <w:rPr>
          <w:rFonts w:ascii="Times New Roman" w:hAnsi="Times New Roman" w:cs="Times New Roman"/>
          <w:noProof/>
          <w:sz w:val="24"/>
          <w:szCs w:val="24"/>
        </w:rPr>
        <w:t xml:space="preserve">1.5 times the country’s </w:t>
      </w:r>
      <w:r w:rsidR="00DC3B0A">
        <w:rPr>
          <w:rFonts w:ascii="Times New Roman" w:hAnsi="Times New Roman" w:cs="Times New Roman"/>
          <w:noProof/>
          <w:sz w:val="24"/>
          <w:szCs w:val="24"/>
        </w:rPr>
        <w:t xml:space="preserve">international trade </w:t>
      </w:r>
      <w:r w:rsidR="00DC3B0A" w:rsidRPr="00DC3B0A">
        <w:rPr>
          <w:rFonts w:ascii="Times New Roman" w:hAnsi="Times New Roman" w:cs="Times New Roman"/>
          <w:noProof/>
          <w:sz w:val="24"/>
          <w:szCs w:val="24"/>
        </w:rPr>
        <w:t>(</w:t>
      </w:r>
      <w:bookmarkStart w:id="6" w:name="_Hlk531562717"/>
      <w:r w:rsidR="00DC3B0A" w:rsidRPr="00DC3B0A">
        <w:rPr>
          <w:rFonts w:ascii="Times New Roman" w:hAnsi="Times New Roman" w:cs="Times New Roman"/>
          <w:noProof/>
          <w:sz w:val="24"/>
          <w:szCs w:val="24"/>
        </w:rPr>
        <w:t>MIFC, 2017</w:t>
      </w:r>
      <w:bookmarkEnd w:id="6"/>
      <w:r w:rsidR="00DC3B0A" w:rsidRPr="00DC3B0A">
        <w:rPr>
          <w:rFonts w:ascii="Times New Roman" w:hAnsi="Times New Roman" w:cs="Times New Roman"/>
          <w:noProof/>
          <w:sz w:val="24"/>
          <w:szCs w:val="24"/>
        </w:rPr>
        <w:t>)</w:t>
      </w:r>
      <w:r w:rsidR="00DE02EC">
        <w:rPr>
          <w:rFonts w:ascii="Times New Roman" w:hAnsi="Times New Roman" w:cs="Times New Roman"/>
          <w:noProof/>
          <w:sz w:val="24"/>
          <w:szCs w:val="24"/>
        </w:rPr>
        <w:t>.</w:t>
      </w:r>
    </w:p>
    <w:p w14:paraId="2996A1BF" w14:textId="72690A99" w:rsidR="00186066" w:rsidRPr="00FA66C2" w:rsidRDefault="005874D5" w:rsidP="00DB21E0">
      <w:pPr>
        <w:pStyle w:val="Heading3"/>
        <w:spacing w:line="480" w:lineRule="auto"/>
        <w:jc w:val="both"/>
        <w:rPr>
          <w:rFonts w:ascii="Times New Roman" w:hAnsi="Times New Roman" w:cs="Times New Roman"/>
          <w:b/>
          <w:color w:val="auto"/>
        </w:rPr>
      </w:pPr>
      <w:bookmarkStart w:id="7" w:name="_Toc532421201"/>
      <w:r w:rsidRPr="00FA66C2">
        <w:rPr>
          <w:rFonts w:ascii="Times New Roman" w:hAnsi="Times New Roman" w:cs="Times New Roman"/>
          <w:b/>
          <w:color w:val="auto"/>
        </w:rPr>
        <w:t>E</w:t>
      </w:r>
      <w:r w:rsidR="00186066" w:rsidRPr="00FA66C2">
        <w:rPr>
          <w:rFonts w:ascii="Times New Roman" w:hAnsi="Times New Roman" w:cs="Times New Roman"/>
          <w:b/>
          <w:color w:val="auto"/>
        </w:rPr>
        <w:t>stablish justice</w:t>
      </w:r>
      <w:r w:rsidR="00F75F31">
        <w:rPr>
          <w:rFonts w:ascii="Times New Roman" w:hAnsi="Times New Roman" w:cs="Times New Roman"/>
          <w:b/>
          <w:color w:val="auto"/>
        </w:rPr>
        <w:t>,</w:t>
      </w:r>
      <w:r w:rsidR="00186066" w:rsidRPr="00FA66C2">
        <w:rPr>
          <w:rFonts w:ascii="Times New Roman" w:hAnsi="Times New Roman" w:cs="Times New Roman"/>
          <w:b/>
          <w:color w:val="auto"/>
        </w:rPr>
        <w:t xml:space="preserve"> Create wealth</w:t>
      </w:r>
      <w:r w:rsidR="00F75F31">
        <w:rPr>
          <w:rFonts w:ascii="Times New Roman" w:hAnsi="Times New Roman" w:cs="Times New Roman"/>
          <w:b/>
          <w:color w:val="auto"/>
        </w:rPr>
        <w:t xml:space="preserve">, </w:t>
      </w:r>
      <w:r w:rsidR="00186066" w:rsidRPr="00FA66C2">
        <w:rPr>
          <w:rFonts w:ascii="Times New Roman" w:hAnsi="Times New Roman" w:cs="Times New Roman"/>
          <w:b/>
          <w:color w:val="auto"/>
        </w:rPr>
        <w:t>employment</w:t>
      </w:r>
      <w:r w:rsidR="00284CD6">
        <w:rPr>
          <w:rFonts w:ascii="Times New Roman" w:hAnsi="Times New Roman" w:cs="Times New Roman"/>
          <w:b/>
          <w:color w:val="auto"/>
        </w:rPr>
        <w:t xml:space="preserve"> and ethical</w:t>
      </w:r>
      <w:bookmarkEnd w:id="7"/>
    </w:p>
    <w:p w14:paraId="22FB6E38" w14:textId="13DD4CD0" w:rsidR="00800738" w:rsidRPr="005826B6" w:rsidRDefault="00886FE0" w:rsidP="005826B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E394A" w:rsidRPr="006D4E22">
        <w:rPr>
          <w:rFonts w:ascii="Times New Roman" w:hAnsi="Times New Roman" w:cs="Times New Roman"/>
          <w:sz w:val="24"/>
          <w:szCs w:val="24"/>
        </w:rPr>
        <w:t xml:space="preserve">According to </w:t>
      </w:r>
      <w:r w:rsidR="00BE4CA3">
        <w:rPr>
          <w:rFonts w:ascii="Times New Roman" w:hAnsi="Times New Roman" w:cs="Times New Roman"/>
          <w:sz w:val="24"/>
          <w:szCs w:val="24"/>
        </w:rPr>
        <w:t>(</w:t>
      </w:r>
      <w:r w:rsidR="005E394A" w:rsidRPr="006D4E22">
        <w:rPr>
          <w:rFonts w:ascii="Times New Roman" w:hAnsi="Times New Roman" w:cs="Times New Roman"/>
          <w:sz w:val="24"/>
          <w:szCs w:val="24"/>
        </w:rPr>
        <w:t>Bashir</w:t>
      </w:r>
      <w:r w:rsidR="00FC3A5C">
        <w:rPr>
          <w:rFonts w:ascii="Times New Roman" w:hAnsi="Times New Roman" w:cs="Times New Roman"/>
          <w:sz w:val="24"/>
          <w:szCs w:val="24"/>
        </w:rPr>
        <w:t>,</w:t>
      </w:r>
      <w:r w:rsidR="005E394A" w:rsidRPr="006D4E22">
        <w:rPr>
          <w:rFonts w:ascii="Times New Roman" w:hAnsi="Times New Roman" w:cs="Times New Roman"/>
          <w:sz w:val="24"/>
          <w:szCs w:val="24"/>
        </w:rPr>
        <w:t xml:space="preserve"> 2000</w:t>
      </w:r>
      <w:r w:rsidR="00BE4CA3">
        <w:rPr>
          <w:rFonts w:ascii="Times New Roman" w:hAnsi="Times New Roman" w:cs="Times New Roman"/>
          <w:sz w:val="24"/>
          <w:szCs w:val="24"/>
        </w:rPr>
        <w:t>;</w:t>
      </w:r>
      <w:r w:rsidR="00BE4CA3" w:rsidRPr="00BE4CA3">
        <w:t xml:space="preserve"> </w:t>
      </w:r>
      <w:r w:rsidR="00BE4CA3" w:rsidRPr="00BE4CA3">
        <w:rPr>
          <w:rFonts w:ascii="Times New Roman" w:hAnsi="Times New Roman" w:cs="Times New Roman"/>
          <w:sz w:val="24"/>
          <w:szCs w:val="24"/>
        </w:rPr>
        <w:t>Cimaglobal, 2015</w:t>
      </w:r>
      <w:r w:rsidR="00A31583">
        <w:rPr>
          <w:rFonts w:ascii="Times New Roman" w:hAnsi="Times New Roman" w:cs="Times New Roman"/>
          <w:sz w:val="24"/>
          <w:szCs w:val="24"/>
        </w:rPr>
        <w:t xml:space="preserve">) </w:t>
      </w:r>
      <w:r w:rsidR="00A31583" w:rsidRPr="006D4E22">
        <w:rPr>
          <w:rFonts w:ascii="Times New Roman" w:hAnsi="Times New Roman" w:cs="Times New Roman"/>
          <w:sz w:val="24"/>
          <w:szCs w:val="24"/>
        </w:rPr>
        <w:t>Islamic</w:t>
      </w:r>
      <w:r w:rsidR="005E394A" w:rsidRPr="006D4E22">
        <w:rPr>
          <w:rFonts w:ascii="Times New Roman" w:hAnsi="Times New Roman" w:cs="Times New Roman"/>
          <w:sz w:val="24"/>
          <w:szCs w:val="24"/>
        </w:rPr>
        <w:t xml:space="preserve"> banks seek a just</w:t>
      </w:r>
      <w:r w:rsidR="00EF7E9E">
        <w:rPr>
          <w:rFonts w:ascii="Times New Roman" w:hAnsi="Times New Roman" w:cs="Times New Roman"/>
          <w:sz w:val="24"/>
          <w:szCs w:val="24"/>
        </w:rPr>
        <w:t>,</w:t>
      </w:r>
      <w:r w:rsidR="005E394A" w:rsidRPr="006D4E22">
        <w:rPr>
          <w:rFonts w:ascii="Times New Roman" w:hAnsi="Times New Roman" w:cs="Times New Roman"/>
          <w:sz w:val="24"/>
          <w:szCs w:val="24"/>
        </w:rPr>
        <w:t xml:space="preserve"> </w:t>
      </w:r>
      <w:r w:rsidR="00EF7E9E" w:rsidRPr="00EF7E9E">
        <w:rPr>
          <w:rFonts w:ascii="Times New Roman" w:hAnsi="Times New Roman" w:cs="Times New Roman"/>
          <w:sz w:val="24"/>
          <w:szCs w:val="24"/>
        </w:rPr>
        <w:t xml:space="preserve">ethical </w:t>
      </w:r>
      <w:r w:rsidR="005E394A" w:rsidRPr="006D4E22">
        <w:rPr>
          <w:rFonts w:ascii="Times New Roman" w:hAnsi="Times New Roman" w:cs="Times New Roman"/>
          <w:sz w:val="24"/>
          <w:szCs w:val="24"/>
        </w:rPr>
        <w:t>and equitable distribution of resources</w:t>
      </w:r>
      <w:r w:rsidR="00DA62A6">
        <w:rPr>
          <w:rFonts w:ascii="Times New Roman" w:hAnsi="Times New Roman" w:cs="Times New Roman"/>
          <w:sz w:val="24"/>
          <w:szCs w:val="24"/>
        </w:rPr>
        <w:t xml:space="preserve">. </w:t>
      </w:r>
      <w:r w:rsidR="00E457A5">
        <w:rPr>
          <w:rFonts w:ascii="Times New Roman" w:hAnsi="Times New Roman" w:cs="Times New Roman"/>
          <w:sz w:val="24"/>
          <w:szCs w:val="24"/>
        </w:rPr>
        <w:t>T</w:t>
      </w:r>
      <w:r w:rsidR="00E457A5" w:rsidRPr="009E6DFE">
        <w:rPr>
          <w:rFonts w:ascii="Times New Roman" w:hAnsi="Times New Roman" w:cs="Times New Roman"/>
          <w:sz w:val="24"/>
          <w:szCs w:val="24"/>
        </w:rPr>
        <w:t>he</w:t>
      </w:r>
      <w:r w:rsidR="00E457A5">
        <w:rPr>
          <w:rFonts w:ascii="Times New Roman" w:hAnsi="Times New Roman" w:cs="Times New Roman"/>
          <w:sz w:val="24"/>
          <w:szCs w:val="24"/>
        </w:rPr>
        <w:t xml:space="preserve"> </w:t>
      </w:r>
      <w:r w:rsidR="002D12C5">
        <w:rPr>
          <w:rFonts w:ascii="Times New Roman" w:hAnsi="Times New Roman" w:cs="Times New Roman"/>
          <w:sz w:val="24"/>
          <w:szCs w:val="24"/>
        </w:rPr>
        <w:t>WB</w:t>
      </w:r>
      <w:r w:rsidR="00903784">
        <w:rPr>
          <w:rFonts w:ascii="Times New Roman" w:hAnsi="Times New Roman" w:cs="Times New Roman"/>
          <w:sz w:val="24"/>
          <w:szCs w:val="24"/>
        </w:rPr>
        <w:t xml:space="preserve"> </w:t>
      </w:r>
      <w:r w:rsidR="0017318D">
        <w:rPr>
          <w:rFonts w:ascii="Times New Roman" w:hAnsi="Times New Roman" w:cs="Times New Roman"/>
          <w:sz w:val="24"/>
          <w:szCs w:val="24"/>
        </w:rPr>
        <w:t>and Islamic Development Bank</w:t>
      </w:r>
      <w:r w:rsidR="00942CC7">
        <w:rPr>
          <w:rFonts w:ascii="Times New Roman" w:hAnsi="Times New Roman" w:cs="Times New Roman"/>
          <w:sz w:val="24"/>
          <w:szCs w:val="24"/>
        </w:rPr>
        <w:t xml:space="preserve"> </w:t>
      </w:r>
      <w:r w:rsidR="00F91F12">
        <w:rPr>
          <w:rFonts w:ascii="Times New Roman" w:hAnsi="Times New Roman" w:cs="Times New Roman"/>
          <w:sz w:val="24"/>
          <w:szCs w:val="24"/>
        </w:rPr>
        <w:t>recognised</w:t>
      </w:r>
      <w:r w:rsidR="00942CC7">
        <w:rPr>
          <w:rFonts w:ascii="Times New Roman" w:hAnsi="Times New Roman" w:cs="Times New Roman"/>
          <w:sz w:val="24"/>
          <w:szCs w:val="24"/>
        </w:rPr>
        <w:t xml:space="preserve"> the potential of </w:t>
      </w:r>
      <w:r w:rsidR="00157A07">
        <w:rPr>
          <w:rFonts w:ascii="Times New Roman" w:hAnsi="Times New Roman" w:cs="Times New Roman"/>
          <w:sz w:val="24"/>
          <w:szCs w:val="24"/>
        </w:rPr>
        <w:t>IsF to reduc</w:t>
      </w:r>
      <w:r w:rsidR="004E62F9">
        <w:rPr>
          <w:rFonts w:ascii="Times New Roman" w:hAnsi="Times New Roman" w:cs="Times New Roman"/>
          <w:sz w:val="24"/>
          <w:szCs w:val="24"/>
        </w:rPr>
        <w:t>ing</w:t>
      </w:r>
      <w:r w:rsidR="00157A07">
        <w:rPr>
          <w:rFonts w:ascii="Times New Roman" w:hAnsi="Times New Roman" w:cs="Times New Roman"/>
          <w:sz w:val="24"/>
          <w:szCs w:val="24"/>
        </w:rPr>
        <w:t xml:space="preserve"> global inequality, </w:t>
      </w:r>
      <w:r w:rsidR="00ED6F09">
        <w:rPr>
          <w:rFonts w:ascii="Times New Roman" w:hAnsi="Times New Roman" w:cs="Times New Roman"/>
          <w:sz w:val="24"/>
          <w:szCs w:val="24"/>
        </w:rPr>
        <w:t xml:space="preserve">and IsF </w:t>
      </w:r>
      <w:r w:rsidR="00225337">
        <w:rPr>
          <w:rFonts w:ascii="Times New Roman" w:hAnsi="Times New Roman" w:cs="Times New Roman"/>
          <w:sz w:val="24"/>
          <w:szCs w:val="24"/>
        </w:rPr>
        <w:t>c</w:t>
      </w:r>
      <w:r w:rsidR="00ED6F09">
        <w:rPr>
          <w:rFonts w:ascii="Times New Roman" w:hAnsi="Times New Roman" w:cs="Times New Roman"/>
          <w:sz w:val="24"/>
          <w:szCs w:val="24"/>
        </w:rPr>
        <w:t>ould</w:t>
      </w:r>
      <w:r w:rsidR="00225337">
        <w:rPr>
          <w:rFonts w:ascii="Times New Roman" w:hAnsi="Times New Roman" w:cs="Times New Roman"/>
          <w:sz w:val="24"/>
          <w:szCs w:val="24"/>
        </w:rPr>
        <w:t xml:space="preserve"> be a catalyst for </w:t>
      </w:r>
      <w:r w:rsidR="00157A07">
        <w:rPr>
          <w:rFonts w:ascii="Times New Roman" w:hAnsi="Times New Roman" w:cs="Times New Roman"/>
          <w:sz w:val="24"/>
          <w:szCs w:val="24"/>
        </w:rPr>
        <w:t>sh</w:t>
      </w:r>
      <w:r w:rsidR="00453BE6">
        <w:rPr>
          <w:rFonts w:ascii="Times New Roman" w:hAnsi="Times New Roman" w:cs="Times New Roman"/>
          <w:sz w:val="24"/>
          <w:szCs w:val="24"/>
        </w:rPr>
        <w:t xml:space="preserve">are prosperity and </w:t>
      </w:r>
      <w:r w:rsidR="00AF181D">
        <w:rPr>
          <w:rFonts w:ascii="Times New Roman" w:hAnsi="Times New Roman" w:cs="Times New Roman"/>
          <w:sz w:val="24"/>
          <w:szCs w:val="24"/>
        </w:rPr>
        <w:t xml:space="preserve">the </w:t>
      </w:r>
      <w:r w:rsidR="00453BE6">
        <w:rPr>
          <w:rFonts w:ascii="Times New Roman" w:hAnsi="Times New Roman" w:cs="Times New Roman"/>
          <w:sz w:val="24"/>
          <w:szCs w:val="24"/>
        </w:rPr>
        <w:t>SDG</w:t>
      </w:r>
      <w:r w:rsidR="00710B98">
        <w:rPr>
          <w:rFonts w:ascii="Times New Roman" w:hAnsi="Times New Roman" w:cs="Times New Roman"/>
          <w:sz w:val="24"/>
          <w:szCs w:val="24"/>
        </w:rPr>
        <w:t xml:space="preserve"> </w:t>
      </w:r>
      <w:r w:rsidR="00710B98" w:rsidRPr="00710B98">
        <w:rPr>
          <w:rFonts w:ascii="Times New Roman" w:hAnsi="Times New Roman" w:cs="Times New Roman"/>
          <w:sz w:val="24"/>
          <w:szCs w:val="24"/>
        </w:rPr>
        <w:t>(The World Bank, 2017</w:t>
      </w:r>
      <w:r w:rsidR="003C22B4">
        <w:rPr>
          <w:rFonts w:ascii="Times New Roman" w:hAnsi="Times New Roman" w:cs="Times New Roman"/>
          <w:sz w:val="24"/>
          <w:szCs w:val="24"/>
        </w:rPr>
        <w:t>b</w:t>
      </w:r>
      <w:r w:rsidR="00710B98" w:rsidRPr="00710B98">
        <w:rPr>
          <w:rFonts w:ascii="Times New Roman" w:hAnsi="Times New Roman" w:cs="Times New Roman"/>
          <w:sz w:val="24"/>
          <w:szCs w:val="24"/>
        </w:rPr>
        <w:t>)</w:t>
      </w:r>
      <w:r w:rsidR="00710B98">
        <w:rPr>
          <w:rFonts w:ascii="Times New Roman" w:hAnsi="Times New Roman" w:cs="Times New Roman"/>
          <w:sz w:val="24"/>
          <w:szCs w:val="24"/>
        </w:rPr>
        <w:t>.</w:t>
      </w:r>
    </w:p>
    <w:p w14:paraId="7FD58C81" w14:textId="1DD5827B" w:rsidR="00C514C0" w:rsidRPr="00274754" w:rsidRDefault="007C333E" w:rsidP="000233BA">
      <w:pPr>
        <w:pStyle w:val="Heading1"/>
        <w:spacing w:line="480" w:lineRule="auto"/>
        <w:rPr>
          <w:rFonts w:ascii="Times New Roman" w:hAnsi="Times New Roman" w:cs="Times New Roman"/>
          <w:b/>
          <w:color w:val="auto"/>
          <w:sz w:val="28"/>
          <w:szCs w:val="24"/>
        </w:rPr>
      </w:pPr>
      <w:bookmarkStart w:id="8" w:name="_Toc532421202"/>
      <w:r w:rsidRPr="00274754">
        <w:rPr>
          <w:rFonts w:ascii="Times New Roman" w:hAnsi="Times New Roman" w:cs="Times New Roman"/>
          <w:b/>
          <w:color w:val="auto"/>
          <w:sz w:val="28"/>
          <w:szCs w:val="24"/>
        </w:rPr>
        <w:lastRenderedPageBreak/>
        <w:t>Islamic finance in economic boom and bust</w:t>
      </w:r>
      <w:bookmarkEnd w:id="8"/>
    </w:p>
    <w:p w14:paraId="7150BDBC" w14:textId="54864432" w:rsidR="007C6B4C" w:rsidRPr="00781017" w:rsidRDefault="004E16FB" w:rsidP="000233BA">
      <w:pPr>
        <w:spacing w:line="480" w:lineRule="auto"/>
        <w:jc w:val="both"/>
        <w:rPr>
          <w:rFonts w:ascii="Times New Roman" w:hAnsi="Times New Roman" w:cs="Times New Roman"/>
          <w:sz w:val="24"/>
          <w:szCs w:val="24"/>
        </w:rPr>
      </w:pPr>
      <w:r w:rsidRPr="00267F88">
        <w:rPr>
          <w:noProof/>
        </w:rPr>
        <w:drawing>
          <wp:anchor distT="0" distB="0" distL="114300" distR="114300" simplePos="0" relativeHeight="251666432" behindDoc="0" locked="0" layoutInCell="1" allowOverlap="1" wp14:anchorId="2D477E5B" wp14:editId="3C23DDC6">
            <wp:simplePos x="0" y="0"/>
            <wp:positionH relativeFrom="margin">
              <wp:align>right</wp:align>
            </wp:positionH>
            <wp:positionV relativeFrom="paragraph">
              <wp:posOffset>1274445</wp:posOffset>
            </wp:positionV>
            <wp:extent cx="5731510" cy="3286125"/>
            <wp:effectExtent l="0" t="0" r="2540"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14:sizeRelV relativeFrom="margin">
              <wp14:pctHeight>0</wp14:pctHeight>
            </wp14:sizeRelV>
          </wp:anchor>
        </w:drawing>
      </w:r>
      <w:r w:rsidR="002D12C5">
        <w:rPr>
          <w:rFonts w:ascii="Times New Roman" w:hAnsi="Times New Roman" w:cs="Times New Roman"/>
          <w:sz w:val="24"/>
          <w:szCs w:val="24"/>
        </w:rPr>
        <w:t xml:space="preserve">     </w:t>
      </w:r>
      <w:r w:rsidR="006954C9" w:rsidRPr="00781017">
        <w:rPr>
          <w:rFonts w:ascii="Times New Roman" w:hAnsi="Times New Roman" w:cs="Times New Roman"/>
          <w:sz w:val="24"/>
          <w:szCs w:val="24"/>
        </w:rPr>
        <w:t xml:space="preserve">Economist agree that </w:t>
      </w:r>
      <w:r w:rsidR="00B11FF7" w:rsidRPr="00781017">
        <w:rPr>
          <w:rFonts w:ascii="Times New Roman" w:hAnsi="Times New Roman" w:cs="Times New Roman"/>
          <w:sz w:val="24"/>
          <w:szCs w:val="24"/>
        </w:rPr>
        <w:t xml:space="preserve">Boom </w:t>
      </w:r>
      <w:r w:rsidR="00D67CFF" w:rsidRPr="00781017">
        <w:rPr>
          <w:rFonts w:ascii="Times New Roman" w:hAnsi="Times New Roman" w:cs="Times New Roman"/>
          <w:sz w:val="24"/>
          <w:szCs w:val="24"/>
        </w:rPr>
        <w:t>and</w:t>
      </w:r>
      <w:r w:rsidR="00B11FF7" w:rsidRPr="00781017">
        <w:rPr>
          <w:rFonts w:ascii="Times New Roman" w:hAnsi="Times New Roman" w:cs="Times New Roman"/>
          <w:sz w:val="24"/>
          <w:szCs w:val="24"/>
        </w:rPr>
        <w:t xml:space="preserve"> Bust Cycle</w:t>
      </w:r>
      <w:r w:rsidR="00276678" w:rsidRPr="00781017">
        <w:rPr>
          <w:rFonts w:ascii="Times New Roman" w:hAnsi="Times New Roman" w:cs="Times New Roman"/>
          <w:sz w:val="24"/>
          <w:szCs w:val="24"/>
        </w:rPr>
        <w:t xml:space="preserve"> </w:t>
      </w:r>
      <w:r w:rsidR="00A55C48" w:rsidRPr="00781017">
        <w:rPr>
          <w:rFonts w:ascii="Times New Roman" w:hAnsi="Times New Roman" w:cs="Times New Roman"/>
          <w:sz w:val="24"/>
          <w:szCs w:val="24"/>
        </w:rPr>
        <w:t xml:space="preserve">involve </w:t>
      </w:r>
      <w:r w:rsidR="006954C9" w:rsidRPr="00781017">
        <w:rPr>
          <w:rFonts w:ascii="Times New Roman" w:hAnsi="Times New Roman" w:cs="Times New Roman"/>
          <w:sz w:val="24"/>
          <w:szCs w:val="24"/>
        </w:rPr>
        <w:t xml:space="preserve">the rapid </w:t>
      </w:r>
      <w:r w:rsidR="002D12C5">
        <w:rPr>
          <w:rFonts w:ascii="Times New Roman" w:hAnsi="Times New Roman" w:cs="Times New Roman"/>
          <w:sz w:val="24"/>
          <w:szCs w:val="24"/>
        </w:rPr>
        <w:t xml:space="preserve">economic-growth </w:t>
      </w:r>
      <w:r w:rsidR="0054043A" w:rsidRPr="00781017">
        <w:rPr>
          <w:rFonts w:ascii="Times New Roman" w:hAnsi="Times New Roman" w:cs="Times New Roman"/>
          <w:sz w:val="24"/>
          <w:szCs w:val="24"/>
        </w:rPr>
        <w:t xml:space="preserve">or expansion </w:t>
      </w:r>
      <w:r w:rsidR="00C026D4" w:rsidRPr="00781017">
        <w:rPr>
          <w:rFonts w:ascii="Times New Roman" w:hAnsi="Times New Roman" w:cs="Times New Roman"/>
          <w:sz w:val="24"/>
          <w:szCs w:val="24"/>
        </w:rPr>
        <w:t xml:space="preserve">that leads to </w:t>
      </w:r>
      <w:r w:rsidR="00FB5877" w:rsidRPr="00781017">
        <w:rPr>
          <w:rFonts w:ascii="Times New Roman" w:hAnsi="Times New Roman" w:cs="Times New Roman"/>
          <w:sz w:val="24"/>
          <w:szCs w:val="24"/>
        </w:rPr>
        <w:t>inflation called</w:t>
      </w:r>
      <w:r w:rsidR="00A95883" w:rsidRPr="00781017">
        <w:rPr>
          <w:rFonts w:ascii="Times New Roman" w:hAnsi="Times New Roman" w:cs="Times New Roman"/>
          <w:sz w:val="24"/>
          <w:szCs w:val="24"/>
        </w:rPr>
        <w:t xml:space="preserve"> boom while bust is a period </w:t>
      </w:r>
      <w:r w:rsidR="00594416" w:rsidRPr="00781017">
        <w:rPr>
          <w:rFonts w:ascii="Times New Roman" w:hAnsi="Times New Roman" w:cs="Times New Roman"/>
          <w:sz w:val="24"/>
          <w:szCs w:val="24"/>
        </w:rPr>
        <w:t xml:space="preserve">of economic contraction or recession, </w:t>
      </w:r>
      <w:r w:rsidR="00C56C9D" w:rsidRPr="00C56C9D">
        <w:rPr>
          <w:rFonts w:ascii="Times New Roman" w:hAnsi="Times New Roman" w:cs="Times New Roman"/>
          <w:sz w:val="24"/>
          <w:szCs w:val="24"/>
        </w:rPr>
        <w:t xml:space="preserve">and this will result in rise in unemployment and a fall in GDP (figure 3a, see Appendix 2; Bordo and Jeanne, 2002; Investopedia, 2018b).    </w:t>
      </w:r>
    </w:p>
    <w:p w14:paraId="1EF8FFF3" w14:textId="63853234" w:rsidR="00F37254" w:rsidRDefault="00C1791F" w:rsidP="00FC5CA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2145" w:rsidRPr="00781017">
        <w:rPr>
          <w:rFonts w:ascii="Times New Roman" w:hAnsi="Times New Roman" w:cs="Times New Roman"/>
          <w:sz w:val="24"/>
          <w:szCs w:val="24"/>
        </w:rPr>
        <w:t>Islamic banks</w:t>
      </w:r>
      <w:r w:rsidR="00437B4A" w:rsidRPr="00781017">
        <w:rPr>
          <w:rFonts w:ascii="Times New Roman" w:hAnsi="Times New Roman" w:cs="Times New Roman"/>
          <w:sz w:val="24"/>
          <w:szCs w:val="24"/>
        </w:rPr>
        <w:t xml:space="preserve"> showed stronger resilience </w:t>
      </w:r>
      <w:r w:rsidR="0026496E" w:rsidRPr="00781017">
        <w:rPr>
          <w:rFonts w:ascii="Times New Roman" w:hAnsi="Times New Roman" w:cs="Times New Roman"/>
          <w:sz w:val="24"/>
          <w:szCs w:val="24"/>
        </w:rPr>
        <w:t>to</w:t>
      </w:r>
      <w:r w:rsidR="00437B4A" w:rsidRPr="00781017">
        <w:rPr>
          <w:rFonts w:ascii="Times New Roman" w:hAnsi="Times New Roman" w:cs="Times New Roman"/>
          <w:sz w:val="24"/>
          <w:szCs w:val="24"/>
        </w:rPr>
        <w:t xml:space="preserve"> the </w:t>
      </w:r>
      <w:r w:rsidR="0026496E" w:rsidRPr="00781017">
        <w:rPr>
          <w:rFonts w:ascii="Times New Roman" w:hAnsi="Times New Roman" w:cs="Times New Roman"/>
          <w:sz w:val="24"/>
          <w:szCs w:val="24"/>
        </w:rPr>
        <w:t xml:space="preserve">2008 </w:t>
      </w:r>
      <w:r w:rsidR="00437B4A" w:rsidRPr="00781017">
        <w:rPr>
          <w:rFonts w:ascii="Times New Roman" w:hAnsi="Times New Roman" w:cs="Times New Roman"/>
          <w:sz w:val="24"/>
          <w:szCs w:val="24"/>
        </w:rPr>
        <w:t>global financial crisis</w:t>
      </w:r>
      <w:r w:rsidR="005914E2" w:rsidRPr="00781017">
        <w:rPr>
          <w:rFonts w:ascii="Times New Roman" w:hAnsi="Times New Roman" w:cs="Times New Roman"/>
          <w:sz w:val="24"/>
          <w:szCs w:val="24"/>
        </w:rPr>
        <w:t xml:space="preserve">, however the crisis exposed the weaknesses in risk management that eventually hurt Islamic bank profitability in </w:t>
      </w:r>
      <w:r w:rsidR="00907B30" w:rsidRPr="00781017">
        <w:rPr>
          <w:rFonts w:ascii="Times New Roman" w:hAnsi="Times New Roman" w:cs="Times New Roman"/>
          <w:sz w:val="24"/>
          <w:szCs w:val="24"/>
        </w:rPr>
        <w:t>2009.</w:t>
      </w:r>
      <w:r w:rsidR="00D46D69" w:rsidRPr="00781017">
        <w:rPr>
          <w:rFonts w:ascii="Times New Roman" w:hAnsi="Times New Roman" w:cs="Times New Roman"/>
          <w:sz w:val="24"/>
          <w:szCs w:val="24"/>
        </w:rPr>
        <w:t xml:space="preserve"> </w:t>
      </w:r>
      <w:r w:rsidR="00190176">
        <w:rPr>
          <w:rFonts w:ascii="Times New Roman" w:hAnsi="Times New Roman" w:cs="Times New Roman"/>
          <w:sz w:val="24"/>
          <w:szCs w:val="24"/>
        </w:rPr>
        <w:t>Furthermore</w:t>
      </w:r>
      <w:r w:rsidR="003F009F" w:rsidRPr="003F009F">
        <w:rPr>
          <w:rFonts w:ascii="Times New Roman" w:hAnsi="Times New Roman" w:cs="Times New Roman"/>
          <w:sz w:val="24"/>
          <w:szCs w:val="24"/>
        </w:rPr>
        <w:t>, during the 2008</w:t>
      </w:r>
      <w:r w:rsidR="007C3CEC">
        <w:rPr>
          <w:rFonts w:ascii="Times New Roman" w:hAnsi="Times New Roman" w:cs="Times New Roman"/>
          <w:sz w:val="24"/>
          <w:szCs w:val="24"/>
        </w:rPr>
        <w:t>-</w:t>
      </w:r>
      <w:r w:rsidR="003F009F" w:rsidRPr="003F009F">
        <w:rPr>
          <w:rFonts w:ascii="Times New Roman" w:hAnsi="Times New Roman" w:cs="Times New Roman"/>
          <w:sz w:val="24"/>
          <w:szCs w:val="24"/>
        </w:rPr>
        <w:t>2010 financial crisis, the GCC and Malaysia all suffered a dip in GDP, hence they were not totally immune from the crisis</w:t>
      </w:r>
      <w:r w:rsidR="00AB7D47">
        <w:rPr>
          <w:rFonts w:ascii="Times New Roman" w:hAnsi="Times New Roman" w:cs="Times New Roman"/>
          <w:sz w:val="24"/>
          <w:szCs w:val="24"/>
        </w:rPr>
        <w:t>.</w:t>
      </w:r>
      <w:r w:rsidR="003F009F" w:rsidRPr="003F009F">
        <w:rPr>
          <w:rFonts w:ascii="Times New Roman" w:hAnsi="Times New Roman" w:cs="Times New Roman"/>
          <w:sz w:val="24"/>
          <w:szCs w:val="24"/>
        </w:rPr>
        <w:t xml:space="preserve"> </w:t>
      </w:r>
      <w:r w:rsidR="00AB7D47">
        <w:rPr>
          <w:rFonts w:ascii="Times New Roman" w:hAnsi="Times New Roman" w:cs="Times New Roman"/>
          <w:sz w:val="24"/>
          <w:szCs w:val="24"/>
        </w:rPr>
        <w:t>F</w:t>
      </w:r>
      <w:r w:rsidR="003F009F">
        <w:rPr>
          <w:rFonts w:ascii="Times New Roman" w:hAnsi="Times New Roman" w:cs="Times New Roman"/>
          <w:sz w:val="24"/>
          <w:szCs w:val="24"/>
        </w:rPr>
        <w:t>igures 3a.1</w:t>
      </w:r>
      <w:r w:rsidR="00216230">
        <w:rPr>
          <w:rFonts w:ascii="Times New Roman" w:hAnsi="Times New Roman" w:cs="Times New Roman"/>
          <w:sz w:val="24"/>
          <w:szCs w:val="24"/>
        </w:rPr>
        <w:t xml:space="preserve"> and </w:t>
      </w:r>
      <w:r w:rsidR="009B5563">
        <w:rPr>
          <w:rFonts w:ascii="Times New Roman" w:hAnsi="Times New Roman" w:cs="Times New Roman"/>
          <w:sz w:val="24"/>
          <w:szCs w:val="24"/>
        </w:rPr>
        <w:t>3a.2</w:t>
      </w:r>
      <w:r w:rsidR="00AB7D47">
        <w:rPr>
          <w:rFonts w:ascii="Times New Roman" w:hAnsi="Times New Roman" w:cs="Times New Roman"/>
          <w:sz w:val="24"/>
          <w:szCs w:val="24"/>
        </w:rPr>
        <w:t xml:space="preserve"> clearly shows </w:t>
      </w:r>
      <w:r w:rsidR="00CD6176">
        <w:rPr>
          <w:rFonts w:ascii="Times New Roman" w:hAnsi="Times New Roman" w:cs="Times New Roman"/>
          <w:sz w:val="24"/>
          <w:szCs w:val="24"/>
        </w:rPr>
        <w:t>that the GDP of Mala</w:t>
      </w:r>
      <w:r w:rsidR="009B5563">
        <w:rPr>
          <w:rFonts w:ascii="Times New Roman" w:hAnsi="Times New Roman" w:cs="Times New Roman"/>
          <w:sz w:val="24"/>
          <w:szCs w:val="24"/>
        </w:rPr>
        <w:t>y</w:t>
      </w:r>
      <w:r w:rsidR="00CD6176">
        <w:rPr>
          <w:rFonts w:ascii="Times New Roman" w:hAnsi="Times New Roman" w:cs="Times New Roman"/>
          <w:sz w:val="24"/>
          <w:szCs w:val="24"/>
        </w:rPr>
        <w:t>sia</w:t>
      </w:r>
      <w:r w:rsidR="00C714B5">
        <w:rPr>
          <w:rFonts w:ascii="Times New Roman" w:hAnsi="Times New Roman" w:cs="Times New Roman"/>
          <w:sz w:val="24"/>
          <w:szCs w:val="24"/>
        </w:rPr>
        <w:t xml:space="preserve"> and the GCC were </w:t>
      </w:r>
      <w:r w:rsidR="00CD6176">
        <w:rPr>
          <w:rFonts w:ascii="Times New Roman" w:hAnsi="Times New Roman" w:cs="Times New Roman"/>
          <w:sz w:val="24"/>
          <w:szCs w:val="24"/>
        </w:rPr>
        <w:t>negatively impacted</w:t>
      </w:r>
      <w:r w:rsidR="0007000F">
        <w:rPr>
          <w:rFonts w:ascii="Times New Roman" w:hAnsi="Times New Roman" w:cs="Times New Roman"/>
          <w:sz w:val="24"/>
          <w:szCs w:val="24"/>
        </w:rPr>
        <w:t xml:space="preserve"> by the </w:t>
      </w:r>
      <w:r w:rsidR="00C714B5">
        <w:rPr>
          <w:rFonts w:ascii="Times New Roman" w:hAnsi="Times New Roman" w:cs="Times New Roman"/>
          <w:sz w:val="24"/>
          <w:szCs w:val="24"/>
        </w:rPr>
        <w:t xml:space="preserve">2008 </w:t>
      </w:r>
      <w:r w:rsidR="0007000F">
        <w:rPr>
          <w:rFonts w:ascii="Times New Roman" w:hAnsi="Times New Roman" w:cs="Times New Roman"/>
          <w:sz w:val="24"/>
          <w:szCs w:val="24"/>
        </w:rPr>
        <w:t>financial</w:t>
      </w:r>
      <w:r w:rsidR="00C714B5">
        <w:rPr>
          <w:rFonts w:ascii="Times New Roman" w:hAnsi="Times New Roman" w:cs="Times New Roman"/>
          <w:sz w:val="24"/>
          <w:szCs w:val="24"/>
        </w:rPr>
        <w:t xml:space="preserve"> crisis</w:t>
      </w:r>
      <w:r w:rsidR="007427CF">
        <w:rPr>
          <w:rFonts w:ascii="Times New Roman" w:hAnsi="Times New Roman" w:cs="Times New Roman"/>
          <w:sz w:val="24"/>
          <w:szCs w:val="24"/>
        </w:rPr>
        <w:t xml:space="preserve"> as t</w:t>
      </w:r>
      <w:r w:rsidR="00DE5685">
        <w:rPr>
          <w:rFonts w:ascii="Times New Roman" w:hAnsi="Times New Roman" w:cs="Times New Roman"/>
          <w:sz w:val="24"/>
          <w:szCs w:val="24"/>
        </w:rPr>
        <w:t>he prices of goods and service fell.</w:t>
      </w:r>
      <w:r w:rsidR="003118C6">
        <w:rPr>
          <w:rFonts w:ascii="Times New Roman" w:hAnsi="Times New Roman" w:cs="Times New Roman"/>
          <w:sz w:val="24"/>
          <w:szCs w:val="24"/>
        </w:rPr>
        <w:t xml:space="preserve"> </w:t>
      </w:r>
      <w:r w:rsidR="00C714B5">
        <w:rPr>
          <w:rFonts w:ascii="Times New Roman" w:hAnsi="Times New Roman" w:cs="Times New Roman"/>
          <w:sz w:val="24"/>
          <w:szCs w:val="24"/>
        </w:rPr>
        <w:t>T</w:t>
      </w:r>
      <w:r w:rsidR="00216230" w:rsidRPr="00216230">
        <w:rPr>
          <w:rFonts w:ascii="Times New Roman" w:hAnsi="Times New Roman" w:cs="Times New Roman"/>
          <w:sz w:val="24"/>
          <w:szCs w:val="24"/>
        </w:rPr>
        <w:t>he GCC countries were affected</w:t>
      </w:r>
      <w:r w:rsidR="00C714B5">
        <w:rPr>
          <w:rFonts w:ascii="Times New Roman" w:hAnsi="Times New Roman" w:cs="Times New Roman"/>
          <w:sz w:val="24"/>
          <w:szCs w:val="24"/>
        </w:rPr>
        <w:t xml:space="preserve"> </w:t>
      </w:r>
      <w:r w:rsidR="00216230" w:rsidRPr="00216230">
        <w:rPr>
          <w:rFonts w:ascii="Times New Roman" w:hAnsi="Times New Roman" w:cs="Times New Roman"/>
          <w:sz w:val="24"/>
          <w:szCs w:val="24"/>
        </w:rPr>
        <w:t>through trade and financial channel</w:t>
      </w:r>
      <w:r w:rsidR="00C96FD2">
        <w:rPr>
          <w:rFonts w:ascii="Times New Roman" w:hAnsi="Times New Roman" w:cs="Times New Roman"/>
          <w:sz w:val="24"/>
          <w:szCs w:val="24"/>
        </w:rPr>
        <w:t xml:space="preserve">s, the declining oil price </w:t>
      </w:r>
      <w:r w:rsidR="00257EB1">
        <w:rPr>
          <w:rFonts w:ascii="Times New Roman" w:hAnsi="Times New Roman" w:cs="Times New Roman"/>
          <w:sz w:val="24"/>
          <w:szCs w:val="24"/>
        </w:rPr>
        <w:t>and declining oil demand</w:t>
      </w:r>
      <w:r w:rsidR="007B09AD">
        <w:rPr>
          <w:rFonts w:ascii="Times New Roman" w:hAnsi="Times New Roman" w:cs="Times New Roman"/>
          <w:sz w:val="24"/>
          <w:szCs w:val="24"/>
        </w:rPr>
        <w:t xml:space="preserve">, </w:t>
      </w:r>
      <w:r w:rsidR="008003A8">
        <w:rPr>
          <w:rFonts w:ascii="Times New Roman" w:hAnsi="Times New Roman" w:cs="Times New Roman"/>
          <w:sz w:val="24"/>
          <w:szCs w:val="24"/>
        </w:rPr>
        <w:t>over</w:t>
      </w:r>
      <w:r w:rsidR="004713E7">
        <w:rPr>
          <w:rFonts w:ascii="Times New Roman" w:hAnsi="Times New Roman" w:cs="Times New Roman"/>
          <w:sz w:val="24"/>
          <w:szCs w:val="24"/>
        </w:rPr>
        <w:t xml:space="preserve">-dependence on foreign finance, </w:t>
      </w:r>
      <w:r w:rsidR="00535837">
        <w:rPr>
          <w:rFonts w:ascii="Times New Roman" w:hAnsi="Times New Roman" w:cs="Times New Roman"/>
          <w:sz w:val="24"/>
          <w:szCs w:val="24"/>
        </w:rPr>
        <w:t xml:space="preserve">and </w:t>
      </w:r>
      <w:r w:rsidR="00DF5E67" w:rsidRPr="00DF5E67">
        <w:rPr>
          <w:rFonts w:ascii="Times New Roman" w:hAnsi="Times New Roman" w:cs="Times New Roman"/>
          <w:sz w:val="24"/>
          <w:szCs w:val="24"/>
        </w:rPr>
        <w:t>deflated</w:t>
      </w:r>
      <w:r w:rsidR="00535837">
        <w:rPr>
          <w:rFonts w:ascii="Times New Roman" w:hAnsi="Times New Roman" w:cs="Times New Roman"/>
          <w:sz w:val="24"/>
          <w:szCs w:val="24"/>
        </w:rPr>
        <w:t xml:space="preserve"> real</w:t>
      </w:r>
      <w:r w:rsidR="00D97116">
        <w:rPr>
          <w:rFonts w:ascii="Times New Roman" w:hAnsi="Times New Roman" w:cs="Times New Roman"/>
          <w:sz w:val="24"/>
          <w:szCs w:val="24"/>
        </w:rPr>
        <w:t>-</w:t>
      </w:r>
      <w:r w:rsidR="00535837">
        <w:rPr>
          <w:rFonts w:ascii="Times New Roman" w:hAnsi="Times New Roman" w:cs="Times New Roman"/>
          <w:sz w:val="24"/>
          <w:szCs w:val="24"/>
        </w:rPr>
        <w:t>estate</w:t>
      </w:r>
      <w:r w:rsidR="00D97116">
        <w:rPr>
          <w:rFonts w:ascii="Times New Roman" w:hAnsi="Times New Roman" w:cs="Times New Roman"/>
          <w:sz w:val="24"/>
          <w:szCs w:val="24"/>
        </w:rPr>
        <w:t xml:space="preserve"> </w:t>
      </w:r>
      <w:r w:rsidR="00571E57">
        <w:rPr>
          <w:rFonts w:ascii="Times New Roman" w:hAnsi="Times New Roman" w:cs="Times New Roman"/>
          <w:sz w:val="24"/>
          <w:szCs w:val="24"/>
        </w:rPr>
        <w:t>prices led</w:t>
      </w:r>
      <w:r w:rsidR="004469E4">
        <w:rPr>
          <w:rFonts w:ascii="Times New Roman" w:hAnsi="Times New Roman" w:cs="Times New Roman"/>
          <w:sz w:val="24"/>
          <w:szCs w:val="24"/>
        </w:rPr>
        <w:t xml:space="preserve"> </w:t>
      </w:r>
      <w:r w:rsidR="00FF6C39">
        <w:rPr>
          <w:rFonts w:ascii="Times New Roman" w:hAnsi="Times New Roman" w:cs="Times New Roman"/>
          <w:sz w:val="24"/>
          <w:szCs w:val="24"/>
        </w:rPr>
        <w:t>to liquidity</w:t>
      </w:r>
      <w:r w:rsidR="00796AD0" w:rsidRPr="00796AD0">
        <w:rPr>
          <w:rFonts w:ascii="Times New Roman" w:hAnsi="Times New Roman" w:cs="Times New Roman"/>
          <w:sz w:val="24"/>
          <w:szCs w:val="24"/>
        </w:rPr>
        <w:t xml:space="preserve"> shortages and deleveraging.</w:t>
      </w:r>
      <w:r w:rsidR="00CA029A">
        <w:rPr>
          <w:rFonts w:ascii="Times New Roman" w:hAnsi="Times New Roman" w:cs="Times New Roman"/>
          <w:sz w:val="24"/>
          <w:szCs w:val="24"/>
        </w:rPr>
        <w:t xml:space="preserve"> </w:t>
      </w:r>
      <w:r w:rsidR="00D13275">
        <w:rPr>
          <w:rFonts w:ascii="Times New Roman" w:hAnsi="Times New Roman" w:cs="Times New Roman"/>
          <w:sz w:val="24"/>
          <w:szCs w:val="24"/>
        </w:rPr>
        <w:t xml:space="preserve"> Prior to the crisis, the GCC enjoyed oil boom between 2003- 2008</w:t>
      </w:r>
      <w:r w:rsidR="00FC24A2">
        <w:rPr>
          <w:rFonts w:ascii="Times New Roman" w:hAnsi="Times New Roman" w:cs="Times New Roman"/>
          <w:sz w:val="24"/>
          <w:szCs w:val="24"/>
        </w:rPr>
        <w:t>, which led to excessive credit inflation and asset</w:t>
      </w:r>
      <w:r w:rsidR="00924373">
        <w:rPr>
          <w:rFonts w:ascii="Times New Roman" w:hAnsi="Times New Roman" w:cs="Times New Roman"/>
          <w:sz w:val="24"/>
          <w:szCs w:val="24"/>
        </w:rPr>
        <w:t xml:space="preserve"> price increases. </w:t>
      </w:r>
      <w:r w:rsidR="00EF5CB6">
        <w:rPr>
          <w:rFonts w:ascii="Times New Roman" w:hAnsi="Times New Roman" w:cs="Times New Roman"/>
          <w:sz w:val="24"/>
          <w:szCs w:val="24"/>
        </w:rPr>
        <w:t>Nonetheless, the</w:t>
      </w:r>
      <w:r w:rsidR="00FC5CA0" w:rsidRPr="00FC5CA0">
        <w:rPr>
          <w:rFonts w:ascii="Times New Roman" w:hAnsi="Times New Roman" w:cs="Times New Roman"/>
          <w:sz w:val="24"/>
          <w:szCs w:val="24"/>
        </w:rPr>
        <w:t xml:space="preserve"> GCC address</w:t>
      </w:r>
      <w:r w:rsidR="00EF5CB6">
        <w:rPr>
          <w:rFonts w:ascii="Times New Roman" w:hAnsi="Times New Roman" w:cs="Times New Roman"/>
          <w:sz w:val="24"/>
          <w:szCs w:val="24"/>
        </w:rPr>
        <w:t>ed</w:t>
      </w:r>
      <w:r w:rsidR="00FC5CA0" w:rsidRPr="00FC5CA0">
        <w:rPr>
          <w:rFonts w:ascii="Times New Roman" w:hAnsi="Times New Roman" w:cs="Times New Roman"/>
          <w:sz w:val="24"/>
          <w:szCs w:val="24"/>
        </w:rPr>
        <w:t xml:space="preserve"> the crisis</w:t>
      </w:r>
      <w:r w:rsidR="0019030D">
        <w:rPr>
          <w:rFonts w:ascii="Times New Roman" w:hAnsi="Times New Roman" w:cs="Times New Roman"/>
          <w:sz w:val="24"/>
          <w:szCs w:val="24"/>
        </w:rPr>
        <w:t xml:space="preserve"> </w:t>
      </w:r>
      <w:r w:rsidR="0031347D">
        <w:rPr>
          <w:rFonts w:ascii="Times New Roman" w:hAnsi="Times New Roman" w:cs="Times New Roman"/>
          <w:sz w:val="24"/>
          <w:szCs w:val="24"/>
        </w:rPr>
        <w:t xml:space="preserve">by </w:t>
      </w:r>
      <w:r w:rsidR="0019030D">
        <w:rPr>
          <w:rFonts w:ascii="Times New Roman" w:hAnsi="Times New Roman" w:cs="Times New Roman"/>
          <w:sz w:val="24"/>
          <w:szCs w:val="24"/>
        </w:rPr>
        <w:t>res</w:t>
      </w:r>
      <w:r w:rsidR="009E0FBD">
        <w:rPr>
          <w:rFonts w:ascii="Times New Roman" w:hAnsi="Times New Roman" w:cs="Times New Roman"/>
          <w:sz w:val="24"/>
          <w:szCs w:val="24"/>
        </w:rPr>
        <w:t>tructuring</w:t>
      </w:r>
      <w:r w:rsidR="0019030D">
        <w:rPr>
          <w:rFonts w:ascii="Times New Roman" w:hAnsi="Times New Roman" w:cs="Times New Roman"/>
          <w:sz w:val="24"/>
          <w:szCs w:val="24"/>
        </w:rPr>
        <w:t xml:space="preserve"> </w:t>
      </w:r>
      <w:r w:rsidR="00784DF2">
        <w:rPr>
          <w:rFonts w:ascii="Times New Roman" w:hAnsi="Times New Roman" w:cs="Times New Roman"/>
          <w:sz w:val="24"/>
          <w:szCs w:val="24"/>
        </w:rPr>
        <w:t>like</w:t>
      </w:r>
      <w:r w:rsidR="0019030D">
        <w:rPr>
          <w:rFonts w:ascii="Times New Roman" w:hAnsi="Times New Roman" w:cs="Times New Roman"/>
          <w:sz w:val="24"/>
          <w:szCs w:val="24"/>
        </w:rPr>
        <w:t xml:space="preserve"> </w:t>
      </w:r>
      <w:r w:rsidR="00784DF2" w:rsidRPr="00784DF2">
        <w:rPr>
          <w:rFonts w:ascii="Times New Roman" w:hAnsi="Times New Roman" w:cs="Times New Roman"/>
          <w:sz w:val="24"/>
          <w:szCs w:val="24"/>
        </w:rPr>
        <w:t xml:space="preserve">Saudi-Arabia </w:t>
      </w:r>
      <w:r w:rsidR="00784DF2">
        <w:rPr>
          <w:rFonts w:ascii="Times New Roman" w:hAnsi="Times New Roman" w:cs="Times New Roman"/>
          <w:sz w:val="24"/>
          <w:szCs w:val="24"/>
        </w:rPr>
        <w:t xml:space="preserve">utilising </w:t>
      </w:r>
      <w:r w:rsidR="0019030D">
        <w:rPr>
          <w:rFonts w:ascii="Times New Roman" w:hAnsi="Times New Roman" w:cs="Times New Roman"/>
          <w:sz w:val="24"/>
          <w:szCs w:val="24"/>
        </w:rPr>
        <w:t xml:space="preserve">fiscal stimulus </w:t>
      </w:r>
      <w:r w:rsidR="00050035">
        <w:rPr>
          <w:rFonts w:ascii="Times New Roman" w:hAnsi="Times New Roman" w:cs="Times New Roman"/>
          <w:sz w:val="24"/>
          <w:szCs w:val="24"/>
        </w:rPr>
        <w:t>and other GCC</w:t>
      </w:r>
      <w:r w:rsidR="0019030D">
        <w:rPr>
          <w:rFonts w:ascii="Times New Roman" w:hAnsi="Times New Roman" w:cs="Times New Roman"/>
          <w:sz w:val="24"/>
          <w:szCs w:val="24"/>
        </w:rPr>
        <w:t xml:space="preserve"> </w:t>
      </w:r>
      <w:r w:rsidR="00980FC6">
        <w:rPr>
          <w:rFonts w:ascii="Times New Roman" w:hAnsi="Times New Roman" w:cs="Times New Roman"/>
          <w:sz w:val="24"/>
          <w:szCs w:val="24"/>
        </w:rPr>
        <w:t xml:space="preserve">lowering </w:t>
      </w:r>
      <w:r w:rsidR="00980FC6">
        <w:rPr>
          <w:rFonts w:ascii="Times New Roman" w:hAnsi="Times New Roman" w:cs="Times New Roman"/>
          <w:sz w:val="24"/>
          <w:szCs w:val="24"/>
        </w:rPr>
        <w:lastRenderedPageBreak/>
        <w:t>interest rate</w:t>
      </w:r>
      <w:r w:rsidR="00BA4C32">
        <w:rPr>
          <w:rFonts w:ascii="Times New Roman" w:hAnsi="Times New Roman" w:cs="Times New Roman"/>
          <w:sz w:val="24"/>
          <w:szCs w:val="24"/>
        </w:rPr>
        <w:t>.</w:t>
      </w:r>
      <w:r w:rsidR="00952FE2">
        <w:rPr>
          <w:rFonts w:ascii="Times New Roman" w:hAnsi="Times New Roman" w:cs="Times New Roman"/>
          <w:sz w:val="24"/>
          <w:szCs w:val="24"/>
        </w:rPr>
        <w:t xml:space="preserve"> </w:t>
      </w:r>
      <w:r w:rsidR="00BA4C32">
        <w:rPr>
          <w:rFonts w:ascii="Times New Roman" w:hAnsi="Times New Roman" w:cs="Times New Roman"/>
          <w:sz w:val="24"/>
          <w:szCs w:val="24"/>
        </w:rPr>
        <w:t>Even the g</w:t>
      </w:r>
      <w:r w:rsidR="00FF6C39">
        <w:rPr>
          <w:rFonts w:ascii="Times New Roman" w:hAnsi="Times New Roman" w:cs="Times New Roman"/>
          <w:sz w:val="24"/>
          <w:szCs w:val="24"/>
        </w:rPr>
        <w:t xml:space="preserve">overnment of Dubai restructure the </w:t>
      </w:r>
      <w:r w:rsidR="00952FE2" w:rsidRPr="00952FE2">
        <w:rPr>
          <w:rFonts w:ascii="Times New Roman" w:hAnsi="Times New Roman" w:cs="Times New Roman"/>
          <w:sz w:val="24"/>
          <w:szCs w:val="24"/>
        </w:rPr>
        <w:t>Dubai</w:t>
      </w:r>
      <w:r w:rsidR="007746B0">
        <w:rPr>
          <w:rFonts w:ascii="Times New Roman" w:hAnsi="Times New Roman" w:cs="Times New Roman"/>
          <w:sz w:val="24"/>
          <w:szCs w:val="24"/>
        </w:rPr>
        <w:t>-</w:t>
      </w:r>
      <w:r w:rsidR="00952FE2" w:rsidRPr="00952FE2">
        <w:rPr>
          <w:rFonts w:ascii="Times New Roman" w:hAnsi="Times New Roman" w:cs="Times New Roman"/>
          <w:sz w:val="24"/>
          <w:szCs w:val="24"/>
        </w:rPr>
        <w:t>World</w:t>
      </w:r>
      <w:r w:rsidR="007746B0">
        <w:rPr>
          <w:rFonts w:ascii="Times New Roman" w:hAnsi="Times New Roman" w:cs="Times New Roman"/>
          <w:sz w:val="24"/>
          <w:szCs w:val="24"/>
        </w:rPr>
        <w:t xml:space="preserve"> d</w:t>
      </w:r>
      <w:r w:rsidR="00952FE2" w:rsidRPr="00952FE2">
        <w:rPr>
          <w:rFonts w:ascii="Times New Roman" w:hAnsi="Times New Roman" w:cs="Times New Roman"/>
          <w:sz w:val="24"/>
          <w:szCs w:val="24"/>
        </w:rPr>
        <w:t>ebt</w:t>
      </w:r>
      <w:r w:rsidR="00C30F4E">
        <w:rPr>
          <w:rFonts w:ascii="Times New Roman" w:hAnsi="Times New Roman" w:cs="Times New Roman"/>
          <w:sz w:val="24"/>
          <w:szCs w:val="24"/>
        </w:rPr>
        <w:t xml:space="preserve"> </w:t>
      </w:r>
      <w:r w:rsidR="00C26A77">
        <w:rPr>
          <w:rFonts w:ascii="Times New Roman" w:hAnsi="Times New Roman" w:cs="Times New Roman"/>
          <w:sz w:val="24"/>
          <w:szCs w:val="24"/>
        </w:rPr>
        <w:t>to halt the spill</w:t>
      </w:r>
      <w:r w:rsidR="008C6ECC">
        <w:rPr>
          <w:rFonts w:ascii="Times New Roman" w:hAnsi="Times New Roman" w:cs="Times New Roman"/>
          <w:sz w:val="24"/>
          <w:szCs w:val="24"/>
        </w:rPr>
        <w:t>-</w:t>
      </w:r>
      <w:r w:rsidR="00C26A77">
        <w:rPr>
          <w:rFonts w:ascii="Times New Roman" w:hAnsi="Times New Roman" w:cs="Times New Roman"/>
          <w:sz w:val="24"/>
          <w:szCs w:val="24"/>
        </w:rPr>
        <w:t xml:space="preserve">over effect of the </w:t>
      </w:r>
      <w:r w:rsidR="007746B0" w:rsidRPr="007746B0">
        <w:rPr>
          <w:rFonts w:ascii="Times New Roman" w:hAnsi="Times New Roman" w:cs="Times New Roman"/>
          <w:sz w:val="24"/>
          <w:szCs w:val="24"/>
        </w:rPr>
        <w:t>Dubai-World</w:t>
      </w:r>
      <w:r w:rsidR="00C26A77">
        <w:rPr>
          <w:rFonts w:ascii="Times New Roman" w:hAnsi="Times New Roman" w:cs="Times New Roman"/>
          <w:sz w:val="24"/>
          <w:szCs w:val="24"/>
        </w:rPr>
        <w:t xml:space="preserve"> debt</w:t>
      </w:r>
      <w:r w:rsidR="00FC5CA0" w:rsidRPr="00FC5CA0">
        <w:rPr>
          <w:rFonts w:ascii="Times New Roman" w:hAnsi="Times New Roman" w:cs="Times New Roman"/>
          <w:sz w:val="24"/>
          <w:szCs w:val="24"/>
        </w:rPr>
        <w:t xml:space="preserve">, </w:t>
      </w:r>
      <w:r w:rsidR="00C66C04">
        <w:rPr>
          <w:rFonts w:ascii="Times New Roman" w:hAnsi="Times New Roman" w:cs="Times New Roman"/>
          <w:sz w:val="24"/>
          <w:szCs w:val="24"/>
        </w:rPr>
        <w:t xml:space="preserve">consequently, </w:t>
      </w:r>
      <w:r w:rsidR="00BC4E34">
        <w:rPr>
          <w:rFonts w:ascii="Times New Roman" w:hAnsi="Times New Roman" w:cs="Times New Roman"/>
          <w:sz w:val="24"/>
          <w:szCs w:val="24"/>
        </w:rPr>
        <w:t xml:space="preserve">the crisis led to increased oversight </w:t>
      </w:r>
      <w:r w:rsidR="009D33DD" w:rsidRPr="009D33DD">
        <w:rPr>
          <w:rFonts w:ascii="Times New Roman" w:hAnsi="Times New Roman" w:cs="Times New Roman"/>
          <w:sz w:val="24"/>
          <w:szCs w:val="24"/>
        </w:rPr>
        <w:t xml:space="preserve">of the banking sector </w:t>
      </w:r>
      <w:r w:rsidR="00BC4E34">
        <w:rPr>
          <w:rFonts w:ascii="Times New Roman" w:hAnsi="Times New Roman" w:cs="Times New Roman"/>
          <w:sz w:val="24"/>
          <w:szCs w:val="24"/>
        </w:rPr>
        <w:t xml:space="preserve">by the </w:t>
      </w:r>
      <w:r w:rsidR="00FC5CA0" w:rsidRPr="00FC5CA0">
        <w:rPr>
          <w:rFonts w:ascii="Times New Roman" w:hAnsi="Times New Roman" w:cs="Times New Roman"/>
          <w:sz w:val="24"/>
          <w:szCs w:val="24"/>
        </w:rPr>
        <w:t xml:space="preserve">GCC </w:t>
      </w:r>
      <w:r w:rsidR="008003A8" w:rsidRPr="00EE2B81">
        <w:rPr>
          <w:rFonts w:ascii="Times New Roman" w:hAnsi="Times New Roman" w:cs="Times New Roman"/>
          <w:noProof/>
          <w:sz w:val="24"/>
          <w:szCs w:val="24"/>
        </w:rPr>
        <w:t xml:space="preserve">(Khamis </w:t>
      </w:r>
      <w:r w:rsidR="008003A8">
        <w:rPr>
          <w:rFonts w:ascii="Times New Roman" w:hAnsi="Times New Roman" w:cs="Times New Roman"/>
          <w:noProof/>
          <w:sz w:val="24"/>
          <w:szCs w:val="24"/>
        </w:rPr>
        <w:t xml:space="preserve">and </w:t>
      </w:r>
      <w:r w:rsidR="008003A8" w:rsidRPr="00EE2B81">
        <w:rPr>
          <w:rFonts w:ascii="Times New Roman" w:hAnsi="Times New Roman" w:cs="Times New Roman"/>
          <w:noProof/>
          <w:sz w:val="24"/>
          <w:szCs w:val="24"/>
        </w:rPr>
        <w:t>Senhadji, 2010)</w:t>
      </w:r>
    </w:p>
    <w:p w14:paraId="5CC547F1" w14:textId="3A7A7946" w:rsidR="003F009F" w:rsidRDefault="003F009F" w:rsidP="000233BA">
      <w:pPr>
        <w:spacing w:line="480" w:lineRule="auto"/>
        <w:jc w:val="both"/>
        <w:rPr>
          <w:rFonts w:ascii="Times New Roman" w:hAnsi="Times New Roman" w:cs="Times New Roman"/>
          <w:sz w:val="24"/>
          <w:szCs w:val="24"/>
        </w:rPr>
      </w:pPr>
      <w:r w:rsidRPr="003F009F">
        <w:rPr>
          <w:noProof/>
        </w:rPr>
        <w:drawing>
          <wp:inline distT="0" distB="0" distL="0" distR="0" wp14:anchorId="0237DF4C" wp14:editId="44E0D8FF">
            <wp:extent cx="5731510" cy="33337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33750"/>
                    </a:xfrm>
                    <a:prstGeom prst="rect">
                      <a:avLst/>
                    </a:prstGeom>
                  </pic:spPr>
                </pic:pic>
              </a:graphicData>
            </a:graphic>
          </wp:inline>
        </w:drawing>
      </w:r>
    </w:p>
    <w:p w14:paraId="6C6C84F1" w14:textId="764F7573" w:rsidR="002D5182" w:rsidRDefault="0071773F" w:rsidP="000233BA">
      <w:pPr>
        <w:spacing w:line="480" w:lineRule="auto"/>
        <w:jc w:val="both"/>
        <w:rPr>
          <w:rFonts w:ascii="Times New Roman" w:hAnsi="Times New Roman" w:cs="Times New Roman"/>
          <w:sz w:val="24"/>
          <w:szCs w:val="24"/>
        </w:rPr>
      </w:pPr>
      <w:r w:rsidRPr="0071773F">
        <w:rPr>
          <w:noProof/>
        </w:rPr>
        <w:drawing>
          <wp:inline distT="0" distB="0" distL="0" distR="0" wp14:anchorId="6159BAF4" wp14:editId="71C16F57">
            <wp:extent cx="5731510" cy="35623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62350"/>
                    </a:xfrm>
                    <a:prstGeom prst="rect">
                      <a:avLst/>
                    </a:prstGeom>
                  </pic:spPr>
                </pic:pic>
              </a:graphicData>
            </a:graphic>
          </wp:inline>
        </w:drawing>
      </w:r>
    </w:p>
    <w:p w14:paraId="053B5FBA" w14:textId="0560EF5D" w:rsidR="00A210BF" w:rsidRDefault="003F1755" w:rsidP="000233BA">
      <w:pPr>
        <w:spacing w:line="480" w:lineRule="auto"/>
        <w:jc w:val="both"/>
        <w:rPr>
          <w:rFonts w:ascii="Times New Roman" w:hAnsi="Times New Roman" w:cs="Times New Roman"/>
          <w:sz w:val="24"/>
          <w:szCs w:val="24"/>
        </w:rPr>
      </w:pPr>
      <w:r w:rsidRPr="00781017">
        <w:rPr>
          <w:rFonts w:ascii="Times New Roman" w:hAnsi="Times New Roman" w:cs="Times New Roman"/>
          <w:noProof/>
          <w:sz w:val="24"/>
          <w:szCs w:val="24"/>
        </w:rPr>
        <w:lastRenderedPageBreak/>
        <w:drawing>
          <wp:anchor distT="0" distB="0" distL="114300" distR="114300" simplePos="0" relativeHeight="251650560" behindDoc="0" locked="0" layoutInCell="1" allowOverlap="1" wp14:anchorId="70BB7938" wp14:editId="368B49AB">
            <wp:simplePos x="0" y="0"/>
            <wp:positionH relativeFrom="margin">
              <wp:posOffset>47625</wp:posOffset>
            </wp:positionH>
            <wp:positionV relativeFrom="page">
              <wp:posOffset>3571875</wp:posOffset>
            </wp:positionV>
            <wp:extent cx="5819775" cy="3505200"/>
            <wp:effectExtent l="0" t="0" r="9525"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819775" cy="3505200"/>
                    </a:xfrm>
                    <a:prstGeom prst="rect">
                      <a:avLst/>
                    </a:prstGeom>
                  </pic:spPr>
                </pic:pic>
              </a:graphicData>
            </a:graphic>
            <wp14:sizeRelH relativeFrom="margin">
              <wp14:pctWidth>0</wp14:pctWidth>
            </wp14:sizeRelH>
            <wp14:sizeRelV relativeFrom="margin">
              <wp14:pctHeight>0</wp14:pctHeight>
            </wp14:sizeRelV>
          </wp:anchor>
        </w:drawing>
      </w:r>
      <w:r w:rsidR="008003A8">
        <w:rPr>
          <w:rFonts w:ascii="Times New Roman" w:hAnsi="Times New Roman" w:cs="Times New Roman"/>
          <w:sz w:val="24"/>
          <w:szCs w:val="24"/>
        </w:rPr>
        <w:t xml:space="preserve">     </w:t>
      </w:r>
      <w:r w:rsidR="00FF7CD7">
        <w:rPr>
          <w:rFonts w:ascii="Times New Roman" w:hAnsi="Times New Roman" w:cs="Times New Roman"/>
          <w:sz w:val="24"/>
          <w:szCs w:val="24"/>
        </w:rPr>
        <w:t>T</w:t>
      </w:r>
      <w:r w:rsidR="00D46D69" w:rsidRPr="00781017">
        <w:rPr>
          <w:rFonts w:ascii="Times New Roman" w:hAnsi="Times New Roman" w:cs="Times New Roman"/>
          <w:sz w:val="24"/>
          <w:szCs w:val="24"/>
        </w:rPr>
        <w:t>he IsF</w:t>
      </w:r>
      <w:r w:rsidR="00C1791F">
        <w:rPr>
          <w:rFonts w:ascii="Times New Roman" w:hAnsi="Times New Roman" w:cs="Times New Roman"/>
          <w:sz w:val="24"/>
          <w:szCs w:val="24"/>
        </w:rPr>
        <w:t>-</w:t>
      </w:r>
      <w:r w:rsidR="00D46D69" w:rsidRPr="00781017">
        <w:rPr>
          <w:rFonts w:ascii="Times New Roman" w:hAnsi="Times New Roman" w:cs="Times New Roman"/>
          <w:sz w:val="24"/>
          <w:szCs w:val="24"/>
        </w:rPr>
        <w:t xml:space="preserve">banks were more profitable </w:t>
      </w:r>
      <w:r w:rsidR="003F0914">
        <w:rPr>
          <w:rFonts w:ascii="Times New Roman" w:hAnsi="Times New Roman" w:cs="Times New Roman"/>
          <w:sz w:val="24"/>
          <w:szCs w:val="24"/>
        </w:rPr>
        <w:t>prior to the crisis</w:t>
      </w:r>
      <w:r w:rsidR="002D2AC9">
        <w:rPr>
          <w:rFonts w:ascii="Times New Roman" w:hAnsi="Times New Roman" w:cs="Times New Roman"/>
          <w:sz w:val="24"/>
          <w:szCs w:val="24"/>
        </w:rPr>
        <w:t xml:space="preserve"> </w:t>
      </w:r>
      <w:r w:rsidR="00C02145" w:rsidRPr="00781017">
        <w:rPr>
          <w:rFonts w:ascii="Times New Roman" w:hAnsi="Times New Roman" w:cs="Times New Roman"/>
          <w:sz w:val="24"/>
          <w:szCs w:val="24"/>
        </w:rPr>
        <w:t xml:space="preserve">(see </w:t>
      </w:r>
      <w:r w:rsidR="00D46D69" w:rsidRPr="00781017">
        <w:rPr>
          <w:rFonts w:ascii="Times New Roman" w:hAnsi="Times New Roman" w:cs="Times New Roman"/>
          <w:sz w:val="24"/>
          <w:szCs w:val="24"/>
        </w:rPr>
        <w:t xml:space="preserve">figure </w:t>
      </w:r>
      <w:r w:rsidR="00907B30" w:rsidRPr="00781017">
        <w:rPr>
          <w:rFonts w:ascii="Times New Roman" w:hAnsi="Times New Roman" w:cs="Times New Roman"/>
          <w:sz w:val="24"/>
          <w:szCs w:val="24"/>
        </w:rPr>
        <w:t>3b</w:t>
      </w:r>
      <w:r w:rsidR="00C02145" w:rsidRPr="00781017">
        <w:rPr>
          <w:rFonts w:ascii="Times New Roman" w:hAnsi="Times New Roman" w:cs="Times New Roman"/>
          <w:sz w:val="24"/>
          <w:szCs w:val="24"/>
        </w:rPr>
        <w:t>)</w:t>
      </w:r>
      <w:r w:rsidR="00D22D0E">
        <w:rPr>
          <w:rFonts w:ascii="Times New Roman" w:hAnsi="Times New Roman" w:cs="Times New Roman"/>
          <w:sz w:val="24"/>
          <w:szCs w:val="24"/>
        </w:rPr>
        <w:t xml:space="preserve">. </w:t>
      </w:r>
      <w:r w:rsidR="00433499">
        <w:rPr>
          <w:rFonts w:ascii="Times New Roman" w:hAnsi="Times New Roman" w:cs="Times New Roman"/>
          <w:sz w:val="24"/>
          <w:szCs w:val="24"/>
        </w:rPr>
        <w:t>T</w:t>
      </w:r>
      <w:r w:rsidR="00D22D0E">
        <w:rPr>
          <w:rFonts w:ascii="Times New Roman" w:hAnsi="Times New Roman" w:cs="Times New Roman"/>
          <w:sz w:val="24"/>
          <w:szCs w:val="24"/>
        </w:rPr>
        <w:t xml:space="preserve">he IsF </w:t>
      </w:r>
      <w:r w:rsidR="00597957">
        <w:rPr>
          <w:rFonts w:ascii="Times New Roman" w:hAnsi="Times New Roman" w:cs="Times New Roman"/>
          <w:sz w:val="24"/>
          <w:szCs w:val="24"/>
        </w:rPr>
        <w:t>have higher return</w:t>
      </w:r>
      <w:r w:rsidR="00447CAE">
        <w:rPr>
          <w:rFonts w:ascii="Times New Roman" w:hAnsi="Times New Roman" w:cs="Times New Roman"/>
          <w:sz w:val="24"/>
          <w:szCs w:val="24"/>
        </w:rPr>
        <w:t>-</w:t>
      </w:r>
      <w:r w:rsidR="00597957">
        <w:rPr>
          <w:rFonts w:ascii="Times New Roman" w:hAnsi="Times New Roman" w:cs="Times New Roman"/>
          <w:sz w:val="24"/>
          <w:szCs w:val="24"/>
        </w:rPr>
        <w:t>to-average</w:t>
      </w:r>
      <w:r w:rsidR="00447CAE">
        <w:rPr>
          <w:rFonts w:ascii="Times New Roman" w:hAnsi="Times New Roman" w:cs="Times New Roman"/>
          <w:sz w:val="24"/>
          <w:szCs w:val="24"/>
        </w:rPr>
        <w:t xml:space="preserve"> assets ratio and higher average return-to-equity</w:t>
      </w:r>
      <w:r w:rsidR="00433499">
        <w:rPr>
          <w:rFonts w:ascii="Times New Roman" w:hAnsi="Times New Roman" w:cs="Times New Roman"/>
          <w:sz w:val="24"/>
          <w:szCs w:val="24"/>
        </w:rPr>
        <w:t xml:space="preserve"> ratio between 2005-2007</w:t>
      </w:r>
      <w:r w:rsidR="00D46D69" w:rsidRPr="00781017">
        <w:rPr>
          <w:rFonts w:ascii="Times New Roman" w:hAnsi="Times New Roman" w:cs="Times New Roman"/>
          <w:sz w:val="24"/>
          <w:szCs w:val="24"/>
        </w:rPr>
        <w:t>.</w:t>
      </w:r>
      <w:r w:rsidR="009D0DBD">
        <w:rPr>
          <w:rFonts w:ascii="Times New Roman" w:hAnsi="Times New Roman" w:cs="Times New Roman"/>
          <w:sz w:val="24"/>
          <w:szCs w:val="24"/>
        </w:rPr>
        <w:t xml:space="preserve"> </w:t>
      </w:r>
      <w:r w:rsidR="00FF7CD7">
        <w:rPr>
          <w:rFonts w:ascii="Times New Roman" w:hAnsi="Times New Roman" w:cs="Times New Roman"/>
          <w:sz w:val="24"/>
          <w:szCs w:val="24"/>
        </w:rPr>
        <w:t xml:space="preserve">By </w:t>
      </w:r>
      <w:r w:rsidR="006441A7">
        <w:rPr>
          <w:rFonts w:ascii="Times New Roman" w:hAnsi="Times New Roman" w:cs="Times New Roman"/>
          <w:sz w:val="24"/>
          <w:szCs w:val="24"/>
        </w:rPr>
        <w:t>adhering to</w:t>
      </w:r>
      <w:r w:rsidR="007E47A4">
        <w:rPr>
          <w:rFonts w:ascii="Times New Roman" w:hAnsi="Times New Roman" w:cs="Times New Roman"/>
          <w:sz w:val="24"/>
          <w:szCs w:val="24"/>
        </w:rPr>
        <w:t xml:space="preserve"> IsF</w:t>
      </w:r>
      <w:r w:rsidR="009D0DBD">
        <w:rPr>
          <w:rFonts w:ascii="Times New Roman" w:hAnsi="Times New Roman" w:cs="Times New Roman"/>
          <w:sz w:val="24"/>
          <w:szCs w:val="24"/>
        </w:rPr>
        <w:t xml:space="preserve"> </w:t>
      </w:r>
      <w:r w:rsidR="007E47A4">
        <w:rPr>
          <w:rFonts w:ascii="Times New Roman" w:hAnsi="Times New Roman" w:cs="Times New Roman"/>
          <w:sz w:val="24"/>
          <w:szCs w:val="24"/>
        </w:rPr>
        <w:t>principle</w:t>
      </w:r>
      <w:r w:rsidR="00680DDF">
        <w:rPr>
          <w:rFonts w:ascii="Times New Roman" w:hAnsi="Times New Roman" w:cs="Times New Roman"/>
          <w:sz w:val="24"/>
          <w:szCs w:val="24"/>
        </w:rPr>
        <w:t>s and maintaining</w:t>
      </w:r>
      <w:r w:rsidR="00141A2D">
        <w:rPr>
          <w:rFonts w:ascii="Times New Roman" w:hAnsi="Times New Roman" w:cs="Times New Roman"/>
          <w:sz w:val="24"/>
          <w:szCs w:val="24"/>
        </w:rPr>
        <w:t xml:space="preserve"> </w:t>
      </w:r>
      <w:r w:rsidR="007E47A4">
        <w:t>s</w:t>
      </w:r>
      <w:r w:rsidR="007E47A4" w:rsidRPr="007E47A4">
        <w:rPr>
          <w:rFonts w:ascii="Times New Roman" w:hAnsi="Times New Roman" w:cs="Times New Roman"/>
          <w:sz w:val="24"/>
          <w:szCs w:val="24"/>
        </w:rPr>
        <w:t>maller investment portfolios</w:t>
      </w:r>
      <w:r w:rsidR="00760609">
        <w:rPr>
          <w:rFonts w:ascii="Times New Roman" w:hAnsi="Times New Roman" w:cs="Times New Roman"/>
          <w:sz w:val="24"/>
          <w:szCs w:val="24"/>
        </w:rPr>
        <w:t xml:space="preserve"> and</w:t>
      </w:r>
      <w:r w:rsidR="007E47A4" w:rsidRPr="007E47A4">
        <w:rPr>
          <w:rFonts w:ascii="Times New Roman" w:hAnsi="Times New Roman" w:cs="Times New Roman"/>
          <w:sz w:val="24"/>
          <w:szCs w:val="24"/>
        </w:rPr>
        <w:t xml:space="preserve"> lower leverage</w:t>
      </w:r>
      <w:r w:rsidR="007E47A4">
        <w:rPr>
          <w:rFonts w:ascii="Times New Roman" w:hAnsi="Times New Roman" w:cs="Times New Roman"/>
          <w:sz w:val="24"/>
          <w:szCs w:val="24"/>
        </w:rPr>
        <w:t xml:space="preserve"> </w:t>
      </w:r>
      <w:r w:rsidR="00760609">
        <w:rPr>
          <w:rFonts w:ascii="Times New Roman" w:hAnsi="Times New Roman" w:cs="Times New Roman"/>
          <w:sz w:val="24"/>
          <w:szCs w:val="24"/>
        </w:rPr>
        <w:t>initially contained the financial-crisis. However</w:t>
      </w:r>
      <w:r w:rsidR="006F01E0">
        <w:rPr>
          <w:rFonts w:ascii="Times New Roman" w:hAnsi="Times New Roman" w:cs="Times New Roman"/>
          <w:sz w:val="24"/>
          <w:szCs w:val="24"/>
        </w:rPr>
        <w:t>,</w:t>
      </w:r>
      <w:r w:rsidR="009D0DBD">
        <w:rPr>
          <w:rFonts w:ascii="Times New Roman" w:hAnsi="Times New Roman" w:cs="Times New Roman"/>
          <w:sz w:val="24"/>
          <w:szCs w:val="24"/>
        </w:rPr>
        <w:t xml:space="preserve"> </w:t>
      </w:r>
      <w:r w:rsidR="00742F34" w:rsidRPr="00781017">
        <w:rPr>
          <w:rFonts w:ascii="Times New Roman" w:hAnsi="Times New Roman" w:cs="Times New Roman"/>
          <w:sz w:val="24"/>
          <w:szCs w:val="24"/>
        </w:rPr>
        <w:t xml:space="preserve">Figure </w:t>
      </w:r>
      <w:r w:rsidR="00907B30" w:rsidRPr="00781017">
        <w:rPr>
          <w:rFonts w:ascii="Times New Roman" w:hAnsi="Times New Roman" w:cs="Times New Roman"/>
          <w:sz w:val="24"/>
          <w:szCs w:val="24"/>
        </w:rPr>
        <w:t>3</w:t>
      </w:r>
      <w:r w:rsidR="006E7F23" w:rsidRPr="00781017">
        <w:rPr>
          <w:rFonts w:ascii="Times New Roman" w:hAnsi="Times New Roman" w:cs="Times New Roman"/>
          <w:sz w:val="24"/>
          <w:szCs w:val="24"/>
        </w:rPr>
        <w:t>c</w:t>
      </w:r>
      <w:r w:rsidR="00742F34" w:rsidRPr="00781017">
        <w:rPr>
          <w:rFonts w:ascii="Times New Roman" w:hAnsi="Times New Roman" w:cs="Times New Roman"/>
          <w:sz w:val="24"/>
          <w:szCs w:val="24"/>
        </w:rPr>
        <w:t xml:space="preserve"> shows</w:t>
      </w:r>
      <w:r w:rsidR="00E63D63">
        <w:rPr>
          <w:rFonts w:ascii="Times New Roman" w:hAnsi="Times New Roman" w:cs="Times New Roman"/>
          <w:sz w:val="24"/>
          <w:szCs w:val="24"/>
        </w:rPr>
        <w:t xml:space="preserve"> the</w:t>
      </w:r>
      <w:r w:rsidR="00573B55" w:rsidRPr="00781017">
        <w:rPr>
          <w:rFonts w:ascii="Times New Roman" w:hAnsi="Times New Roman" w:cs="Times New Roman"/>
          <w:sz w:val="24"/>
          <w:szCs w:val="24"/>
        </w:rPr>
        <w:t xml:space="preserve"> minor </w:t>
      </w:r>
      <w:r w:rsidR="00742F34" w:rsidRPr="00781017">
        <w:rPr>
          <w:rFonts w:ascii="Times New Roman" w:hAnsi="Times New Roman" w:cs="Times New Roman"/>
          <w:sz w:val="24"/>
          <w:szCs w:val="24"/>
        </w:rPr>
        <w:t xml:space="preserve">effect on IsF-banks </w:t>
      </w:r>
      <w:r w:rsidR="00573B55" w:rsidRPr="00781017">
        <w:rPr>
          <w:rFonts w:ascii="Times New Roman" w:hAnsi="Times New Roman" w:cs="Times New Roman"/>
          <w:sz w:val="24"/>
          <w:szCs w:val="24"/>
        </w:rPr>
        <w:t xml:space="preserve">during the crisis, </w:t>
      </w:r>
      <w:r w:rsidR="00E63D63">
        <w:rPr>
          <w:rFonts w:ascii="Times New Roman" w:hAnsi="Times New Roman" w:cs="Times New Roman"/>
          <w:sz w:val="24"/>
          <w:szCs w:val="24"/>
        </w:rPr>
        <w:t xml:space="preserve">but </w:t>
      </w:r>
      <w:r w:rsidR="006E7F23" w:rsidRPr="00781017">
        <w:rPr>
          <w:rFonts w:ascii="Times New Roman" w:hAnsi="Times New Roman" w:cs="Times New Roman"/>
          <w:sz w:val="24"/>
          <w:szCs w:val="24"/>
        </w:rPr>
        <w:t>(</w:t>
      </w:r>
      <w:r w:rsidR="00A62E17" w:rsidRPr="00781017">
        <w:rPr>
          <w:rFonts w:ascii="Times New Roman" w:hAnsi="Times New Roman" w:cs="Times New Roman"/>
          <w:sz w:val="24"/>
          <w:szCs w:val="24"/>
        </w:rPr>
        <w:t xml:space="preserve">figure </w:t>
      </w:r>
      <w:r w:rsidR="00907B30" w:rsidRPr="00781017">
        <w:rPr>
          <w:rFonts w:ascii="Times New Roman" w:hAnsi="Times New Roman" w:cs="Times New Roman"/>
          <w:sz w:val="24"/>
          <w:szCs w:val="24"/>
        </w:rPr>
        <w:t>3</w:t>
      </w:r>
      <w:r w:rsidR="006E7F23" w:rsidRPr="00781017">
        <w:rPr>
          <w:rFonts w:ascii="Times New Roman" w:hAnsi="Times New Roman" w:cs="Times New Roman"/>
          <w:sz w:val="24"/>
          <w:szCs w:val="24"/>
        </w:rPr>
        <w:t>d)</w:t>
      </w:r>
      <w:r w:rsidR="00A62E17" w:rsidRPr="00781017">
        <w:rPr>
          <w:rFonts w:ascii="Times New Roman" w:hAnsi="Times New Roman" w:cs="Times New Roman"/>
          <w:sz w:val="24"/>
          <w:szCs w:val="24"/>
        </w:rPr>
        <w:t xml:space="preserve"> show the decline in profit of IsF </w:t>
      </w:r>
      <w:r w:rsidR="002D1543" w:rsidRPr="00781017">
        <w:rPr>
          <w:rFonts w:ascii="Times New Roman" w:hAnsi="Times New Roman" w:cs="Times New Roman"/>
          <w:sz w:val="24"/>
          <w:szCs w:val="24"/>
        </w:rPr>
        <w:t xml:space="preserve">as the crisis goes beyond financial </w:t>
      </w:r>
      <w:r w:rsidR="00907B30" w:rsidRPr="00781017">
        <w:rPr>
          <w:rFonts w:ascii="Times New Roman" w:hAnsi="Times New Roman" w:cs="Times New Roman"/>
          <w:sz w:val="24"/>
          <w:szCs w:val="24"/>
        </w:rPr>
        <w:t>institutions</w:t>
      </w:r>
      <w:r w:rsidR="002D1543" w:rsidRPr="00781017">
        <w:rPr>
          <w:rFonts w:ascii="Times New Roman" w:hAnsi="Times New Roman" w:cs="Times New Roman"/>
          <w:sz w:val="24"/>
          <w:szCs w:val="24"/>
        </w:rPr>
        <w:t xml:space="preserve"> but into the real economy</w:t>
      </w:r>
      <w:r w:rsidR="00322454">
        <w:rPr>
          <w:rFonts w:ascii="Times New Roman" w:hAnsi="Times New Roman" w:cs="Times New Roman"/>
          <w:sz w:val="24"/>
          <w:szCs w:val="24"/>
        </w:rPr>
        <w:t xml:space="preserve"> </w:t>
      </w:r>
      <w:r w:rsidR="00CD7E46">
        <w:rPr>
          <w:rFonts w:ascii="Times New Roman" w:hAnsi="Times New Roman" w:cs="Times New Roman"/>
          <w:sz w:val="24"/>
          <w:szCs w:val="24"/>
        </w:rPr>
        <w:t xml:space="preserve">like the deflation of real-estate prices and other things that </w:t>
      </w:r>
      <w:r w:rsidR="009F2E51">
        <w:rPr>
          <w:rFonts w:ascii="Times New Roman" w:hAnsi="Times New Roman" w:cs="Times New Roman"/>
          <w:sz w:val="24"/>
          <w:szCs w:val="24"/>
        </w:rPr>
        <w:t>also</w:t>
      </w:r>
      <w:r w:rsidR="00CD7E46">
        <w:rPr>
          <w:rFonts w:ascii="Times New Roman" w:hAnsi="Times New Roman" w:cs="Times New Roman"/>
          <w:sz w:val="24"/>
          <w:szCs w:val="24"/>
        </w:rPr>
        <w:t xml:space="preserve"> affected the GDP as mentioned above</w:t>
      </w:r>
      <w:r w:rsidR="00781017" w:rsidRPr="00781017">
        <w:rPr>
          <w:rFonts w:ascii="Times New Roman" w:hAnsi="Times New Roman" w:cs="Times New Roman"/>
          <w:noProof/>
          <w:sz w:val="24"/>
          <w:szCs w:val="24"/>
        </w:rPr>
        <w:t xml:space="preserve"> (IMF, 2010a)</w:t>
      </w:r>
      <w:r w:rsidR="002D1543" w:rsidRPr="00781017">
        <w:rPr>
          <w:rFonts w:ascii="Times New Roman" w:hAnsi="Times New Roman" w:cs="Times New Roman"/>
          <w:sz w:val="24"/>
          <w:szCs w:val="24"/>
        </w:rPr>
        <w:t>.</w:t>
      </w:r>
      <w:r w:rsidR="00573B55" w:rsidRPr="00781017">
        <w:rPr>
          <w:rFonts w:ascii="Times New Roman" w:hAnsi="Times New Roman" w:cs="Times New Roman"/>
          <w:sz w:val="24"/>
          <w:szCs w:val="24"/>
        </w:rPr>
        <w:t xml:space="preserve"> </w:t>
      </w:r>
    </w:p>
    <w:p w14:paraId="4D39327B" w14:textId="77777777" w:rsidR="003F1755" w:rsidRDefault="003F1755" w:rsidP="000233BA">
      <w:pPr>
        <w:spacing w:line="480" w:lineRule="auto"/>
        <w:jc w:val="both"/>
        <w:rPr>
          <w:rFonts w:ascii="Times New Roman" w:hAnsi="Times New Roman" w:cs="Times New Roman"/>
          <w:sz w:val="24"/>
          <w:szCs w:val="24"/>
        </w:rPr>
      </w:pPr>
    </w:p>
    <w:p w14:paraId="6A108768" w14:textId="177FAEED" w:rsidR="0054119B" w:rsidRDefault="00DD19C6" w:rsidP="000233B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U</w:t>
      </w:r>
      <w:r w:rsidR="00D67938" w:rsidRPr="00781017">
        <w:rPr>
          <w:rFonts w:ascii="Times New Roman" w:hAnsi="Times New Roman" w:cs="Times New Roman"/>
          <w:sz w:val="24"/>
          <w:szCs w:val="24"/>
        </w:rPr>
        <w:t>nder IsF</w:t>
      </w:r>
      <w:r>
        <w:rPr>
          <w:rFonts w:ascii="Times New Roman" w:hAnsi="Times New Roman" w:cs="Times New Roman"/>
          <w:sz w:val="24"/>
          <w:szCs w:val="24"/>
        </w:rPr>
        <w:t>,</w:t>
      </w:r>
      <w:r w:rsidR="00EA3B8A" w:rsidRPr="00781017">
        <w:rPr>
          <w:rFonts w:ascii="Times New Roman" w:hAnsi="Times New Roman" w:cs="Times New Roman"/>
          <w:sz w:val="24"/>
          <w:szCs w:val="24"/>
        </w:rPr>
        <w:t xml:space="preserve"> </w:t>
      </w:r>
      <w:r w:rsidR="00F920E2" w:rsidRPr="00781017">
        <w:rPr>
          <w:rFonts w:ascii="Times New Roman" w:hAnsi="Times New Roman" w:cs="Times New Roman"/>
          <w:sz w:val="24"/>
          <w:szCs w:val="24"/>
        </w:rPr>
        <w:t>usury</w:t>
      </w:r>
      <w:r w:rsidR="00EA3B8A" w:rsidRPr="00781017">
        <w:rPr>
          <w:rFonts w:ascii="Times New Roman" w:hAnsi="Times New Roman" w:cs="Times New Roman"/>
          <w:sz w:val="24"/>
          <w:szCs w:val="24"/>
        </w:rPr>
        <w:t xml:space="preserve"> is prohibited </w:t>
      </w:r>
      <w:r w:rsidR="00FF12B0" w:rsidRPr="00781017">
        <w:rPr>
          <w:rFonts w:ascii="Times New Roman" w:hAnsi="Times New Roman" w:cs="Times New Roman"/>
          <w:sz w:val="24"/>
          <w:szCs w:val="24"/>
        </w:rPr>
        <w:t>and</w:t>
      </w:r>
      <w:r w:rsidR="003A4FED" w:rsidRPr="00781017">
        <w:rPr>
          <w:rFonts w:ascii="Times New Roman" w:hAnsi="Times New Roman" w:cs="Times New Roman"/>
          <w:sz w:val="24"/>
          <w:szCs w:val="24"/>
        </w:rPr>
        <w:t xml:space="preserve"> </w:t>
      </w:r>
      <w:r w:rsidR="008D6C35" w:rsidRPr="00781017">
        <w:rPr>
          <w:rFonts w:ascii="Times New Roman" w:hAnsi="Times New Roman" w:cs="Times New Roman"/>
          <w:sz w:val="24"/>
          <w:szCs w:val="24"/>
        </w:rPr>
        <w:t xml:space="preserve">in the case of IsF </w:t>
      </w:r>
      <w:r w:rsidR="00675041" w:rsidRPr="00781017">
        <w:rPr>
          <w:rFonts w:ascii="Times New Roman" w:hAnsi="Times New Roman" w:cs="Times New Roman"/>
          <w:sz w:val="24"/>
          <w:szCs w:val="24"/>
        </w:rPr>
        <w:t>mortgage</w:t>
      </w:r>
      <w:r w:rsidR="000E7B1F" w:rsidRPr="00781017">
        <w:rPr>
          <w:rFonts w:ascii="Times New Roman" w:hAnsi="Times New Roman" w:cs="Times New Roman"/>
          <w:sz w:val="24"/>
          <w:szCs w:val="24"/>
        </w:rPr>
        <w:t xml:space="preserve">, IsF </w:t>
      </w:r>
      <w:r w:rsidR="00CA3571" w:rsidRPr="00781017">
        <w:rPr>
          <w:rFonts w:ascii="Times New Roman" w:hAnsi="Times New Roman" w:cs="Times New Roman"/>
          <w:sz w:val="24"/>
          <w:szCs w:val="24"/>
        </w:rPr>
        <w:t xml:space="preserve">allows </w:t>
      </w:r>
      <w:r w:rsidR="000E7B1F" w:rsidRPr="00781017">
        <w:rPr>
          <w:rFonts w:ascii="Times New Roman" w:hAnsi="Times New Roman" w:cs="Times New Roman"/>
          <w:sz w:val="24"/>
          <w:szCs w:val="24"/>
        </w:rPr>
        <w:t>three models of Home Purchase Plans (HPPs): Ijara, which means 'lease' in Arabic; Musharaka, which means</w:t>
      </w:r>
      <w:r w:rsidR="009430F4">
        <w:rPr>
          <w:rFonts w:ascii="Times New Roman" w:hAnsi="Times New Roman" w:cs="Times New Roman"/>
          <w:sz w:val="24"/>
          <w:szCs w:val="24"/>
        </w:rPr>
        <w:t xml:space="preserve"> </w:t>
      </w:r>
      <w:r w:rsidR="000E7B1F" w:rsidRPr="00781017">
        <w:rPr>
          <w:rFonts w:ascii="Times New Roman" w:hAnsi="Times New Roman" w:cs="Times New Roman"/>
          <w:sz w:val="24"/>
          <w:szCs w:val="24"/>
        </w:rPr>
        <w:t>'partnership'</w:t>
      </w:r>
      <w:r w:rsidR="00047FA0" w:rsidRPr="00781017">
        <w:rPr>
          <w:rFonts w:ascii="Times New Roman" w:hAnsi="Times New Roman" w:cs="Times New Roman"/>
          <w:sz w:val="24"/>
          <w:szCs w:val="24"/>
        </w:rPr>
        <w:t xml:space="preserve"> where customers are co-owners with the bank from the start</w:t>
      </w:r>
      <w:r w:rsidR="000E7B1F" w:rsidRPr="00781017">
        <w:rPr>
          <w:rFonts w:ascii="Times New Roman" w:hAnsi="Times New Roman" w:cs="Times New Roman"/>
          <w:sz w:val="24"/>
          <w:szCs w:val="24"/>
        </w:rPr>
        <w:t xml:space="preserve">; and Murabaha, meaning 'profit'. </w:t>
      </w:r>
      <w:r w:rsidR="001422A0" w:rsidRPr="00781017">
        <w:rPr>
          <w:rFonts w:ascii="Times New Roman" w:hAnsi="Times New Roman" w:cs="Times New Roman"/>
          <w:sz w:val="24"/>
          <w:szCs w:val="24"/>
        </w:rPr>
        <w:t xml:space="preserve">In any of these three models, </w:t>
      </w:r>
      <w:r w:rsidR="000E7B1F" w:rsidRPr="00781017">
        <w:rPr>
          <w:rFonts w:ascii="Times New Roman" w:hAnsi="Times New Roman" w:cs="Times New Roman"/>
          <w:sz w:val="24"/>
          <w:szCs w:val="24"/>
        </w:rPr>
        <w:t>the lender levy rent or add profit to the amount</w:t>
      </w:r>
      <w:r w:rsidR="003F01CE">
        <w:rPr>
          <w:rFonts w:ascii="Times New Roman" w:hAnsi="Times New Roman" w:cs="Times New Roman"/>
          <w:sz w:val="24"/>
          <w:szCs w:val="24"/>
        </w:rPr>
        <w:t xml:space="preserve"> </w:t>
      </w:r>
      <w:r w:rsidR="00641AA7" w:rsidRPr="00781017">
        <w:rPr>
          <w:rFonts w:ascii="Times New Roman" w:hAnsi="Times New Roman" w:cs="Times New Roman"/>
          <w:sz w:val="24"/>
          <w:szCs w:val="24"/>
        </w:rPr>
        <w:t>costumers</w:t>
      </w:r>
      <w:r w:rsidR="000E7B1F" w:rsidRPr="00781017">
        <w:rPr>
          <w:rFonts w:ascii="Times New Roman" w:hAnsi="Times New Roman" w:cs="Times New Roman"/>
          <w:sz w:val="24"/>
          <w:szCs w:val="24"/>
        </w:rPr>
        <w:t xml:space="preserve"> pay back instead of charging interest.</w:t>
      </w:r>
      <w:r w:rsidR="00C809E2" w:rsidRPr="00781017">
        <w:rPr>
          <w:rFonts w:ascii="Times New Roman" w:hAnsi="Times New Roman" w:cs="Times New Roman"/>
          <w:sz w:val="24"/>
          <w:szCs w:val="24"/>
        </w:rPr>
        <w:t xml:space="preserve"> </w:t>
      </w:r>
      <w:r w:rsidR="00391835" w:rsidRPr="00781017">
        <w:rPr>
          <w:rFonts w:ascii="Times New Roman" w:hAnsi="Times New Roman" w:cs="Times New Roman"/>
          <w:sz w:val="24"/>
          <w:szCs w:val="24"/>
        </w:rPr>
        <w:t xml:space="preserve">Due to </w:t>
      </w:r>
      <w:r w:rsidR="00C572B7" w:rsidRPr="00781017">
        <w:rPr>
          <w:rFonts w:ascii="Times New Roman" w:hAnsi="Times New Roman" w:cs="Times New Roman"/>
          <w:sz w:val="24"/>
          <w:szCs w:val="24"/>
        </w:rPr>
        <w:t xml:space="preserve">the </w:t>
      </w:r>
      <w:r w:rsidR="00C809E2" w:rsidRPr="00781017">
        <w:rPr>
          <w:rFonts w:ascii="Times New Roman" w:hAnsi="Times New Roman" w:cs="Times New Roman"/>
          <w:sz w:val="24"/>
          <w:szCs w:val="24"/>
        </w:rPr>
        <w:t>sharing in business risks, including</w:t>
      </w:r>
      <w:r w:rsidR="00391835" w:rsidRPr="00781017">
        <w:rPr>
          <w:rFonts w:ascii="Times New Roman" w:hAnsi="Times New Roman" w:cs="Times New Roman"/>
          <w:sz w:val="24"/>
          <w:szCs w:val="24"/>
        </w:rPr>
        <w:t xml:space="preserve"> </w:t>
      </w:r>
      <w:r w:rsidR="00AF7C93">
        <w:rPr>
          <w:rFonts w:ascii="Times New Roman" w:hAnsi="Times New Roman" w:cs="Times New Roman"/>
          <w:noProof/>
          <w:sz w:val="24"/>
          <w:szCs w:val="24"/>
        </w:rPr>
        <w:lastRenderedPageBreak/>
        <w:drawing>
          <wp:anchor distT="0" distB="0" distL="114300" distR="114300" simplePos="0" relativeHeight="251668992" behindDoc="0" locked="0" layoutInCell="1" allowOverlap="1" wp14:anchorId="036224B2" wp14:editId="2D4A3175">
            <wp:simplePos x="0" y="0"/>
            <wp:positionH relativeFrom="margin">
              <wp:align>left</wp:align>
            </wp:positionH>
            <wp:positionV relativeFrom="paragraph">
              <wp:posOffset>0</wp:posOffset>
            </wp:positionV>
            <wp:extent cx="5715000" cy="34290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3429000"/>
                    </a:xfrm>
                    <a:prstGeom prst="rect">
                      <a:avLst/>
                    </a:prstGeom>
                    <a:noFill/>
                  </pic:spPr>
                </pic:pic>
              </a:graphicData>
            </a:graphic>
            <wp14:sizeRelH relativeFrom="margin">
              <wp14:pctWidth>0</wp14:pctWidth>
            </wp14:sizeRelH>
            <wp14:sizeRelV relativeFrom="margin">
              <wp14:pctHeight>0</wp14:pctHeight>
            </wp14:sizeRelV>
          </wp:anchor>
        </w:drawing>
      </w:r>
      <w:r w:rsidR="00AF7C93">
        <w:rPr>
          <w:noProof/>
        </w:rPr>
        <w:drawing>
          <wp:anchor distT="0" distB="0" distL="114300" distR="114300" simplePos="0" relativeHeight="251655680" behindDoc="0" locked="0" layoutInCell="1" allowOverlap="1" wp14:anchorId="009BE63B" wp14:editId="6A5D9E0E">
            <wp:simplePos x="0" y="0"/>
            <wp:positionH relativeFrom="margin">
              <wp:align>right</wp:align>
            </wp:positionH>
            <wp:positionV relativeFrom="margin">
              <wp:posOffset>3597910</wp:posOffset>
            </wp:positionV>
            <wp:extent cx="5734050" cy="3343275"/>
            <wp:effectExtent l="0" t="0" r="0"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4050" cy="3343275"/>
                    </a:xfrm>
                    <a:prstGeom prst="rect">
                      <a:avLst/>
                    </a:prstGeom>
                  </pic:spPr>
                </pic:pic>
              </a:graphicData>
            </a:graphic>
            <wp14:sizeRelH relativeFrom="margin">
              <wp14:pctWidth>0</wp14:pctWidth>
            </wp14:sizeRelH>
            <wp14:sizeRelV relativeFrom="margin">
              <wp14:pctHeight>0</wp14:pctHeight>
            </wp14:sizeRelV>
          </wp:anchor>
        </w:drawing>
      </w:r>
      <w:r w:rsidR="00C809E2" w:rsidRPr="00781017">
        <w:rPr>
          <w:rFonts w:ascii="Times New Roman" w:hAnsi="Times New Roman" w:cs="Times New Roman"/>
          <w:sz w:val="24"/>
          <w:szCs w:val="24"/>
        </w:rPr>
        <w:t>losses,</w:t>
      </w:r>
      <w:r w:rsidR="00942E50" w:rsidRPr="00781017">
        <w:rPr>
          <w:rFonts w:ascii="Times New Roman" w:hAnsi="Times New Roman" w:cs="Times New Roman"/>
          <w:sz w:val="24"/>
          <w:szCs w:val="24"/>
        </w:rPr>
        <w:t xml:space="preserve"> thereby</w:t>
      </w:r>
      <w:r w:rsidR="00C809E2" w:rsidRPr="00781017">
        <w:rPr>
          <w:rFonts w:ascii="Times New Roman" w:hAnsi="Times New Roman" w:cs="Times New Roman"/>
          <w:sz w:val="24"/>
          <w:szCs w:val="24"/>
        </w:rPr>
        <w:t xml:space="preserve"> mak</w:t>
      </w:r>
      <w:r w:rsidR="00727CF3" w:rsidRPr="00781017">
        <w:rPr>
          <w:rFonts w:ascii="Times New Roman" w:hAnsi="Times New Roman" w:cs="Times New Roman"/>
          <w:sz w:val="24"/>
          <w:szCs w:val="24"/>
        </w:rPr>
        <w:t>ing</w:t>
      </w:r>
      <w:r w:rsidR="00C809E2" w:rsidRPr="00781017">
        <w:rPr>
          <w:rFonts w:ascii="Times New Roman" w:hAnsi="Times New Roman" w:cs="Times New Roman"/>
          <w:sz w:val="24"/>
          <w:szCs w:val="24"/>
        </w:rPr>
        <w:t xml:space="preserve"> defaults much </w:t>
      </w:r>
      <w:r w:rsidR="00C2226B" w:rsidRPr="00781017">
        <w:rPr>
          <w:rFonts w:ascii="Times New Roman" w:hAnsi="Times New Roman" w:cs="Times New Roman"/>
          <w:sz w:val="24"/>
          <w:szCs w:val="24"/>
        </w:rPr>
        <w:t>un</w:t>
      </w:r>
      <w:r w:rsidR="00C809E2" w:rsidRPr="00781017">
        <w:rPr>
          <w:rFonts w:ascii="Times New Roman" w:hAnsi="Times New Roman" w:cs="Times New Roman"/>
          <w:sz w:val="24"/>
          <w:szCs w:val="24"/>
        </w:rPr>
        <w:t>likely</w:t>
      </w:r>
      <w:r w:rsidR="00844E4F">
        <w:rPr>
          <w:rFonts w:ascii="Times New Roman" w:hAnsi="Times New Roman" w:cs="Times New Roman"/>
          <w:sz w:val="24"/>
          <w:szCs w:val="24"/>
        </w:rPr>
        <w:t xml:space="preserve">. </w:t>
      </w:r>
      <w:r w:rsidR="00100F00" w:rsidRPr="00781017">
        <w:rPr>
          <w:rFonts w:ascii="Times New Roman" w:hAnsi="Times New Roman" w:cs="Times New Roman"/>
          <w:sz w:val="24"/>
          <w:szCs w:val="24"/>
        </w:rPr>
        <w:t xml:space="preserve">Also, </w:t>
      </w:r>
      <w:r w:rsidR="00951408" w:rsidRPr="00781017">
        <w:rPr>
          <w:rFonts w:ascii="Times New Roman" w:hAnsi="Times New Roman" w:cs="Times New Roman"/>
          <w:sz w:val="24"/>
          <w:szCs w:val="24"/>
        </w:rPr>
        <w:t xml:space="preserve">during </w:t>
      </w:r>
      <w:r w:rsidR="00B82FC1" w:rsidRPr="00781017">
        <w:rPr>
          <w:rFonts w:ascii="Times New Roman" w:hAnsi="Times New Roman" w:cs="Times New Roman"/>
          <w:sz w:val="24"/>
          <w:szCs w:val="24"/>
        </w:rPr>
        <w:t xml:space="preserve">a </w:t>
      </w:r>
      <w:r w:rsidR="00152341" w:rsidRPr="00781017">
        <w:rPr>
          <w:rFonts w:ascii="Times New Roman" w:hAnsi="Times New Roman" w:cs="Times New Roman"/>
          <w:sz w:val="24"/>
          <w:szCs w:val="24"/>
        </w:rPr>
        <w:t>worsening financial economic time</w:t>
      </w:r>
      <w:r w:rsidR="002D668C" w:rsidRPr="00781017">
        <w:rPr>
          <w:rFonts w:ascii="Times New Roman" w:hAnsi="Times New Roman" w:cs="Times New Roman"/>
          <w:sz w:val="24"/>
          <w:szCs w:val="24"/>
        </w:rPr>
        <w:t xml:space="preserve">, and </w:t>
      </w:r>
      <w:r w:rsidR="006E3538">
        <w:rPr>
          <w:rFonts w:ascii="Times New Roman" w:hAnsi="Times New Roman" w:cs="Times New Roman"/>
          <w:sz w:val="24"/>
          <w:szCs w:val="24"/>
        </w:rPr>
        <w:t xml:space="preserve">when </w:t>
      </w:r>
      <w:r w:rsidR="002D668C" w:rsidRPr="00781017">
        <w:rPr>
          <w:rFonts w:ascii="Times New Roman" w:hAnsi="Times New Roman" w:cs="Times New Roman"/>
          <w:sz w:val="24"/>
          <w:szCs w:val="24"/>
        </w:rPr>
        <w:t xml:space="preserve">IsF-bank </w:t>
      </w:r>
      <w:r w:rsidR="00942E50" w:rsidRPr="00781017">
        <w:rPr>
          <w:rFonts w:ascii="Times New Roman" w:hAnsi="Times New Roman" w:cs="Times New Roman"/>
          <w:sz w:val="24"/>
          <w:szCs w:val="24"/>
        </w:rPr>
        <w:t xml:space="preserve">is </w:t>
      </w:r>
      <w:r w:rsidR="00B82FC1" w:rsidRPr="00781017">
        <w:rPr>
          <w:rFonts w:ascii="Times New Roman" w:hAnsi="Times New Roman" w:cs="Times New Roman"/>
          <w:sz w:val="24"/>
          <w:szCs w:val="24"/>
        </w:rPr>
        <w:t>fac</w:t>
      </w:r>
      <w:r w:rsidR="00942E50" w:rsidRPr="00781017">
        <w:rPr>
          <w:rFonts w:ascii="Times New Roman" w:hAnsi="Times New Roman" w:cs="Times New Roman"/>
          <w:sz w:val="24"/>
          <w:szCs w:val="24"/>
        </w:rPr>
        <w:t>ing</w:t>
      </w:r>
      <w:r w:rsidR="00B82FC1" w:rsidRPr="00781017">
        <w:rPr>
          <w:rFonts w:ascii="Times New Roman" w:hAnsi="Times New Roman" w:cs="Times New Roman"/>
          <w:sz w:val="24"/>
          <w:szCs w:val="24"/>
        </w:rPr>
        <w:t xml:space="preserve"> a </w:t>
      </w:r>
      <w:r w:rsidR="00100F00" w:rsidRPr="00781017">
        <w:rPr>
          <w:rFonts w:ascii="Times New Roman" w:hAnsi="Times New Roman" w:cs="Times New Roman"/>
          <w:sz w:val="24"/>
          <w:szCs w:val="24"/>
        </w:rPr>
        <w:t xml:space="preserve">diminishing </w:t>
      </w:r>
      <w:r w:rsidR="00B82FC1" w:rsidRPr="00781017">
        <w:rPr>
          <w:rFonts w:ascii="Times New Roman" w:hAnsi="Times New Roman" w:cs="Times New Roman"/>
          <w:sz w:val="24"/>
          <w:szCs w:val="24"/>
        </w:rPr>
        <w:t>profit</w:t>
      </w:r>
      <w:r w:rsidR="00100F00" w:rsidRPr="00781017">
        <w:rPr>
          <w:rFonts w:ascii="Times New Roman" w:hAnsi="Times New Roman" w:cs="Times New Roman"/>
          <w:sz w:val="24"/>
          <w:szCs w:val="24"/>
        </w:rPr>
        <w:t>,</w:t>
      </w:r>
      <w:r w:rsidR="002E0AA0" w:rsidRPr="00781017">
        <w:rPr>
          <w:rFonts w:ascii="Times New Roman" w:hAnsi="Times New Roman" w:cs="Times New Roman"/>
          <w:sz w:val="24"/>
          <w:szCs w:val="24"/>
        </w:rPr>
        <w:t xml:space="preserve"> </w:t>
      </w:r>
      <w:r w:rsidR="00100F00" w:rsidRPr="00781017">
        <w:rPr>
          <w:rFonts w:ascii="Times New Roman" w:hAnsi="Times New Roman" w:cs="Times New Roman"/>
          <w:sz w:val="24"/>
          <w:szCs w:val="24"/>
        </w:rPr>
        <w:t xml:space="preserve">dividends to shareholders </w:t>
      </w:r>
      <w:r w:rsidR="002E0AA0" w:rsidRPr="00781017">
        <w:rPr>
          <w:rFonts w:ascii="Times New Roman" w:hAnsi="Times New Roman" w:cs="Times New Roman"/>
          <w:sz w:val="24"/>
          <w:szCs w:val="24"/>
        </w:rPr>
        <w:t xml:space="preserve">will </w:t>
      </w:r>
      <w:r w:rsidR="00100F00" w:rsidRPr="00781017">
        <w:rPr>
          <w:rFonts w:ascii="Times New Roman" w:hAnsi="Times New Roman" w:cs="Times New Roman"/>
          <w:sz w:val="24"/>
          <w:szCs w:val="24"/>
        </w:rPr>
        <w:t xml:space="preserve">be </w:t>
      </w:r>
    </w:p>
    <w:p w14:paraId="55BCDF0C" w14:textId="06E8310A" w:rsidR="00C02145" w:rsidRDefault="00100F00" w:rsidP="000233BA">
      <w:pPr>
        <w:spacing w:line="480" w:lineRule="auto"/>
        <w:jc w:val="both"/>
        <w:rPr>
          <w:rFonts w:ascii="Times New Roman" w:hAnsi="Times New Roman" w:cs="Times New Roman"/>
          <w:sz w:val="24"/>
          <w:szCs w:val="24"/>
        </w:rPr>
      </w:pPr>
      <w:r w:rsidRPr="00781017">
        <w:rPr>
          <w:rFonts w:ascii="Times New Roman" w:hAnsi="Times New Roman" w:cs="Times New Roman"/>
          <w:sz w:val="24"/>
          <w:szCs w:val="24"/>
        </w:rPr>
        <w:t>reduced</w:t>
      </w:r>
      <w:r w:rsidR="002E0AA0" w:rsidRPr="00781017">
        <w:rPr>
          <w:rFonts w:ascii="Times New Roman" w:hAnsi="Times New Roman" w:cs="Times New Roman"/>
          <w:sz w:val="24"/>
          <w:szCs w:val="24"/>
        </w:rPr>
        <w:t xml:space="preserve"> and</w:t>
      </w:r>
      <w:r w:rsidRPr="00781017">
        <w:rPr>
          <w:rFonts w:ascii="Times New Roman" w:hAnsi="Times New Roman" w:cs="Times New Roman"/>
          <w:sz w:val="24"/>
          <w:szCs w:val="24"/>
        </w:rPr>
        <w:t xml:space="preserve"> less </w:t>
      </w:r>
      <w:r w:rsidR="00700B66" w:rsidRPr="00781017">
        <w:rPr>
          <w:rFonts w:ascii="Times New Roman" w:hAnsi="Times New Roman" w:cs="Times New Roman"/>
          <w:sz w:val="24"/>
          <w:szCs w:val="24"/>
        </w:rPr>
        <w:t xml:space="preserve">profit </w:t>
      </w:r>
      <w:r w:rsidRPr="00781017">
        <w:rPr>
          <w:rFonts w:ascii="Times New Roman" w:hAnsi="Times New Roman" w:cs="Times New Roman"/>
          <w:sz w:val="24"/>
          <w:szCs w:val="24"/>
        </w:rPr>
        <w:t xml:space="preserve">will be paid out </w:t>
      </w:r>
      <w:r w:rsidR="00855C27" w:rsidRPr="00781017">
        <w:rPr>
          <w:rFonts w:ascii="Times New Roman" w:hAnsi="Times New Roman" w:cs="Times New Roman"/>
          <w:sz w:val="24"/>
          <w:szCs w:val="24"/>
        </w:rPr>
        <w:t>shareholders</w:t>
      </w:r>
      <w:r w:rsidR="005E5FAD" w:rsidRPr="00781017">
        <w:rPr>
          <w:rFonts w:ascii="Times New Roman" w:hAnsi="Times New Roman" w:cs="Times New Roman"/>
          <w:sz w:val="24"/>
          <w:szCs w:val="24"/>
        </w:rPr>
        <w:t xml:space="preserve"> and</w:t>
      </w:r>
      <w:r w:rsidR="00E242B1" w:rsidRPr="00781017">
        <w:rPr>
          <w:rFonts w:ascii="Times New Roman" w:hAnsi="Times New Roman" w:cs="Times New Roman"/>
          <w:sz w:val="24"/>
          <w:szCs w:val="24"/>
        </w:rPr>
        <w:t xml:space="preserve"> revenue will not be </w:t>
      </w:r>
      <w:r w:rsidR="00152341" w:rsidRPr="00781017">
        <w:rPr>
          <w:rFonts w:ascii="Times New Roman" w:hAnsi="Times New Roman" w:cs="Times New Roman"/>
          <w:sz w:val="24"/>
          <w:szCs w:val="24"/>
        </w:rPr>
        <w:t>paid to</w:t>
      </w:r>
      <w:r w:rsidR="00AB7283" w:rsidRPr="00781017">
        <w:rPr>
          <w:rFonts w:ascii="Times New Roman" w:hAnsi="Times New Roman" w:cs="Times New Roman"/>
          <w:sz w:val="24"/>
          <w:szCs w:val="24"/>
        </w:rPr>
        <w:t xml:space="preserve"> depositors</w:t>
      </w:r>
      <w:r w:rsidR="00F92F43">
        <w:rPr>
          <w:rFonts w:ascii="Times New Roman" w:hAnsi="Times New Roman" w:cs="Times New Roman"/>
          <w:sz w:val="24"/>
          <w:szCs w:val="24"/>
        </w:rPr>
        <w:t>.</w:t>
      </w:r>
      <w:r w:rsidR="00AB7283" w:rsidRPr="00781017">
        <w:rPr>
          <w:rFonts w:ascii="Times New Roman" w:hAnsi="Times New Roman" w:cs="Times New Roman"/>
          <w:sz w:val="24"/>
          <w:szCs w:val="24"/>
        </w:rPr>
        <w:t xml:space="preserve"> </w:t>
      </w:r>
      <w:r w:rsidR="00F92F43">
        <w:rPr>
          <w:rFonts w:ascii="Times New Roman" w:hAnsi="Times New Roman" w:cs="Times New Roman"/>
          <w:sz w:val="24"/>
          <w:szCs w:val="24"/>
        </w:rPr>
        <w:t>I</w:t>
      </w:r>
      <w:r w:rsidR="00855C27" w:rsidRPr="00781017">
        <w:rPr>
          <w:rFonts w:ascii="Times New Roman" w:hAnsi="Times New Roman" w:cs="Times New Roman"/>
          <w:sz w:val="24"/>
          <w:szCs w:val="24"/>
        </w:rPr>
        <w:t xml:space="preserve">f </w:t>
      </w:r>
      <w:r w:rsidRPr="00781017">
        <w:rPr>
          <w:rFonts w:ascii="Times New Roman" w:hAnsi="Times New Roman" w:cs="Times New Roman"/>
          <w:sz w:val="24"/>
          <w:szCs w:val="24"/>
        </w:rPr>
        <w:t xml:space="preserve">losses occur, </w:t>
      </w:r>
      <w:r w:rsidR="00D14E80" w:rsidRPr="00781017">
        <w:rPr>
          <w:rFonts w:ascii="Times New Roman" w:hAnsi="Times New Roman" w:cs="Times New Roman"/>
          <w:sz w:val="24"/>
          <w:szCs w:val="24"/>
        </w:rPr>
        <w:t>pay-outs</w:t>
      </w:r>
      <w:r w:rsidRPr="00781017">
        <w:rPr>
          <w:rFonts w:ascii="Times New Roman" w:hAnsi="Times New Roman" w:cs="Times New Roman"/>
          <w:sz w:val="24"/>
          <w:szCs w:val="24"/>
        </w:rPr>
        <w:t xml:space="preserve"> </w:t>
      </w:r>
      <w:r w:rsidR="00D14E80" w:rsidRPr="00781017">
        <w:rPr>
          <w:rFonts w:ascii="Times New Roman" w:hAnsi="Times New Roman" w:cs="Times New Roman"/>
          <w:sz w:val="24"/>
          <w:szCs w:val="24"/>
        </w:rPr>
        <w:t>are</w:t>
      </w:r>
      <w:r w:rsidRPr="00781017">
        <w:rPr>
          <w:rFonts w:ascii="Times New Roman" w:hAnsi="Times New Roman" w:cs="Times New Roman"/>
          <w:sz w:val="24"/>
          <w:szCs w:val="24"/>
        </w:rPr>
        <w:t xml:space="preserve"> financed from the profit equalisation reserve that most Is</w:t>
      </w:r>
      <w:r w:rsidR="002A0EF6">
        <w:rPr>
          <w:rFonts w:ascii="Times New Roman" w:hAnsi="Times New Roman" w:cs="Times New Roman"/>
          <w:sz w:val="24"/>
          <w:szCs w:val="24"/>
        </w:rPr>
        <w:t>F-</w:t>
      </w:r>
      <w:r w:rsidRPr="00781017">
        <w:rPr>
          <w:rFonts w:ascii="Times New Roman" w:hAnsi="Times New Roman" w:cs="Times New Roman"/>
          <w:sz w:val="24"/>
          <w:szCs w:val="24"/>
        </w:rPr>
        <w:t xml:space="preserve">banks </w:t>
      </w:r>
      <w:r w:rsidRPr="00781017">
        <w:rPr>
          <w:rFonts w:ascii="Times New Roman" w:hAnsi="Times New Roman" w:cs="Times New Roman"/>
          <w:sz w:val="24"/>
          <w:szCs w:val="24"/>
        </w:rPr>
        <w:lastRenderedPageBreak/>
        <w:t>maintain</w:t>
      </w:r>
      <w:r w:rsidR="001E23AB" w:rsidRPr="00781017">
        <w:rPr>
          <w:rFonts w:ascii="Times New Roman" w:hAnsi="Times New Roman" w:cs="Times New Roman"/>
          <w:sz w:val="24"/>
          <w:szCs w:val="24"/>
        </w:rPr>
        <w:t xml:space="preserve"> </w:t>
      </w:r>
      <w:r w:rsidR="00E71D45" w:rsidRPr="00781017">
        <w:rPr>
          <w:rFonts w:ascii="Times New Roman" w:hAnsi="Times New Roman" w:cs="Times New Roman"/>
          <w:noProof/>
          <w:sz w:val="24"/>
          <w:szCs w:val="24"/>
        </w:rPr>
        <w:t>(Ahmed, et al., 2014)</w:t>
      </w:r>
      <w:r w:rsidR="001E23AB" w:rsidRPr="00781017">
        <w:rPr>
          <w:rFonts w:ascii="Times New Roman" w:hAnsi="Times New Roman" w:cs="Times New Roman"/>
          <w:sz w:val="24"/>
          <w:szCs w:val="24"/>
        </w:rPr>
        <w:t xml:space="preserve">. </w:t>
      </w:r>
      <w:r w:rsidR="009232F2" w:rsidRPr="00781017">
        <w:rPr>
          <w:rFonts w:ascii="Times New Roman" w:hAnsi="Times New Roman" w:cs="Times New Roman"/>
          <w:sz w:val="24"/>
          <w:szCs w:val="24"/>
        </w:rPr>
        <w:t>But</w:t>
      </w:r>
      <w:r w:rsidR="00020CBB" w:rsidRPr="00781017">
        <w:rPr>
          <w:rFonts w:ascii="Times New Roman" w:hAnsi="Times New Roman" w:cs="Times New Roman"/>
          <w:sz w:val="24"/>
          <w:szCs w:val="24"/>
        </w:rPr>
        <w:t xml:space="preserve">, Cimaglobal (2009) warned </w:t>
      </w:r>
      <w:r w:rsidR="00AB7283" w:rsidRPr="00781017">
        <w:rPr>
          <w:rFonts w:ascii="Times New Roman" w:hAnsi="Times New Roman" w:cs="Times New Roman"/>
          <w:sz w:val="24"/>
          <w:szCs w:val="24"/>
        </w:rPr>
        <w:t>against</w:t>
      </w:r>
      <w:r w:rsidR="008E2AFC" w:rsidRPr="00781017">
        <w:rPr>
          <w:rFonts w:ascii="Times New Roman" w:hAnsi="Times New Roman" w:cs="Times New Roman"/>
          <w:sz w:val="24"/>
          <w:szCs w:val="24"/>
        </w:rPr>
        <w:t xml:space="preserve"> ‘profit equalisation reserves’ to compensate depositors</w:t>
      </w:r>
      <w:r w:rsidR="00152341" w:rsidRPr="00781017">
        <w:rPr>
          <w:rFonts w:ascii="Times New Roman" w:hAnsi="Times New Roman" w:cs="Times New Roman"/>
          <w:sz w:val="24"/>
          <w:szCs w:val="24"/>
        </w:rPr>
        <w:t>.</w:t>
      </w:r>
      <w:r w:rsidR="00E71D45" w:rsidRPr="00781017">
        <w:rPr>
          <w:rFonts w:ascii="Times New Roman" w:hAnsi="Times New Roman" w:cs="Times New Roman"/>
          <w:sz w:val="24"/>
          <w:szCs w:val="24"/>
        </w:rPr>
        <w:t xml:space="preserve"> </w:t>
      </w:r>
      <w:r w:rsidR="002367CF" w:rsidRPr="00781017">
        <w:rPr>
          <w:rFonts w:ascii="Times New Roman" w:hAnsi="Times New Roman" w:cs="Times New Roman"/>
          <w:sz w:val="24"/>
          <w:szCs w:val="24"/>
        </w:rPr>
        <w:t xml:space="preserve"> </w:t>
      </w:r>
    </w:p>
    <w:p w14:paraId="29DF5293" w14:textId="400B0F01" w:rsidR="00737226" w:rsidRDefault="009430F4" w:rsidP="000233B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003A8" w:rsidRPr="008003A8">
        <w:rPr>
          <w:rFonts w:ascii="Times New Roman" w:hAnsi="Times New Roman" w:cs="Times New Roman"/>
          <w:sz w:val="24"/>
          <w:szCs w:val="24"/>
        </w:rPr>
        <w:t>Furthermore, IsF pursues Sustainable Development Goals, social enterprise through Zakat. Muslims are commanded to give Zakat, a 2.5% donation of their wealth, this could contribute to ending poverty. Generally, the consumer is favourably disposed to products with social benefit (Noor and Pickup, 2017).</w:t>
      </w:r>
      <w:r w:rsidR="008003A8">
        <w:rPr>
          <w:rFonts w:ascii="Times New Roman" w:hAnsi="Times New Roman" w:cs="Times New Roman"/>
          <w:sz w:val="24"/>
          <w:szCs w:val="24"/>
        </w:rPr>
        <w:t xml:space="preserve">     </w:t>
      </w:r>
    </w:p>
    <w:p w14:paraId="3CDE9767" w14:textId="0405185C" w:rsidR="003A2797" w:rsidRDefault="009430F4" w:rsidP="000233B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003A8" w:rsidRPr="008003A8">
        <w:rPr>
          <w:rFonts w:ascii="Times New Roman" w:hAnsi="Times New Roman" w:cs="Times New Roman"/>
          <w:sz w:val="24"/>
          <w:szCs w:val="24"/>
        </w:rPr>
        <w:t>Ahmad (2013) asserted that IsF and a ‘more-ethical-capitalism’ could go together because IsF is promoting sustainability. Spangler (2015) and Alawode, et al., (2018) suggested that the</w:t>
      </w:r>
      <w:r w:rsidR="00737226">
        <w:rPr>
          <w:rFonts w:ascii="Times New Roman" w:hAnsi="Times New Roman" w:cs="Times New Roman"/>
          <w:sz w:val="24"/>
          <w:szCs w:val="24"/>
        </w:rPr>
        <w:t xml:space="preserve"> </w:t>
      </w:r>
      <w:r w:rsidR="002D12C5">
        <w:rPr>
          <w:rFonts w:ascii="Times New Roman" w:hAnsi="Times New Roman" w:cs="Times New Roman"/>
          <w:sz w:val="24"/>
          <w:szCs w:val="24"/>
        </w:rPr>
        <w:t xml:space="preserve">WB </w:t>
      </w:r>
      <w:r w:rsidR="008003A8" w:rsidRPr="008003A8">
        <w:rPr>
          <w:rFonts w:ascii="Times New Roman" w:hAnsi="Times New Roman" w:cs="Times New Roman"/>
          <w:sz w:val="24"/>
          <w:szCs w:val="24"/>
        </w:rPr>
        <w:t xml:space="preserve">supports the IsF principles that people should not profit purely from loans and IsF principles will contribute towards a sustainable eco-system by reducing poverty etc.    </w:t>
      </w:r>
      <w:r w:rsidR="008003A8">
        <w:rPr>
          <w:rFonts w:ascii="Times New Roman" w:hAnsi="Times New Roman" w:cs="Times New Roman"/>
          <w:sz w:val="24"/>
          <w:szCs w:val="24"/>
        </w:rPr>
        <w:t xml:space="preserve"> </w:t>
      </w:r>
      <w:r w:rsidR="009232F2" w:rsidRPr="00781017">
        <w:rPr>
          <w:rFonts w:ascii="Times New Roman" w:hAnsi="Times New Roman" w:cs="Times New Roman"/>
          <w:sz w:val="24"/>
          <w:szCs w:val="24"/>
        </w:rPr>
        <w:t xml:space="preserve">   </w:t>
      </w:r>
      <w:r w:rsidR="00A210BF">
        <w:rPr>
          <w:rFonts w:ascii="Times New Roman" w:hAnsi="Times New Roman" w:cs="Times New Roman"/>
          <w:sz w:val="24"/>
          <w:szCs w:val="24"/>
        </w:rPr>
        <w:t xml:space="preserve">    </w:t>
      </w:r>
    </w:p>
    <w:p w14:paraId="35BD2D67" w14:textId="4BFD70C4" w:rsidR="003A2797" w:rsidRDefault="000005C1" w:rsidP="000233B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210BF">
        <w:rPr>
          <w:rFonts w:ascii="Times New Roman" w:hAnsi="Times New Roman" w:cs="Times New Roman"/>
          <w:sz w:val="24"/>
          <w:szCs w:val="24"/>
        </w:rPr>
        <w:t xml:space="preserve"> </w:t>
      </w:r>
      <w:r w:rsidR="00A92CDD" w:rsidRPr="00781017">
        <w:rPr>
          <w:rFonts w:ascii="Times New Roman" w:hAnsi="Times New Roman" w:cs="Times New Roman"/>
          <w:sz w:val="24"/>
          <w:szCs w:val="24"/>
        </w:rPr>
        <w:t>I</w:t>
      </w:r>
      <w:r w:rsidR="00177B1F" w:rsidRPr="00781017">
        <w:rPr>
          <w:rFonts w:ascii="Times New Roman" w:hAnsi="Times New Roman" w:cs="Times New Roman"/>
          <w:sz w:val="24"/>
          <w:szCs w:val="24"/>
        </w:rPr>
        <w:t>n</w:t>
      </w:r>
      <w:r w:rsidR="00A92CDD" w:rsidRPr="00781017">
        <w:rPr>
          <w:rFonts w:ascii="Times New Roman" w:hAnsi="Times New Roman" w:cs="Times New Roman"/>
          <w:sz w:val="24"/>
          <w:szCs w:val="24"/>
        </w:rPr>
        <w:t xml:space="preserve"> contrast,</w:t>
      </w:r>
      <w:r w:rsidR="00EE74B0" w:rsidRPr="00781017">
        <w:rPr>
          <w:rFonts w:ascii="Times New Roman" w:hAnsi="Times New Roman" w:cs="Times New Roman"/>
          <w:sz w:val="24"/>
          <w:szCs w:val="24"/>
        </w:rPr>
        <w:t xml:space="preserve"> Irfan </w:t>
      </w:r>
      <w:r w:rsidR="00956918">
        <w:rPr>
          <w:rFonts w:ascii="Times New Roman" w:hAnsi="Times New Roman" w:cs="Times New Roman"/>
          <w:sz w:val="24"/>
          <w:szCs w:val="24"/>
        </w:rPr>
        <w:t>(</w:t>
      </w:r>
      <w:r w:rsidR="00EE74B0" w:rsidRPr="00781017">
        <w:rPr>
          <w:rFonts w:ascii="Times New Roman" w:hAnsi="Times New Roman" w:cs="Times New Roman"/>
          <w:sz w:val="24"/>
          <w:szCs w:val="24"/>
        </w:rPr>
        <w:t xml:space="preserve">2014) </w:t>
      </w:r>
      <w:r w:rsidR="00720963" w:rsidRPr="00781017">
        <w:rPr>
          <w:rFonts w:ascii="Times New Roman" w:hAnsi="Times New Roman" w:cs="Times New Roman"/>
          <w:sz w:val="24"/>
          <w:szCs w:val="24"/>
        </w:rPr>
        <w:t>contended</w:t>
      </w:r>
      <w:r w:rsidR="00EE74B0" w:rsidRPr="00781017">
        <w:rPr>
          <w:rFonts w:ascii="Times New Roman" w:hAnsi="Times New Roman" w:cs="Times New Roman"/>
          <w:sz w:val="24"/>
          <w:szCs w:val="24"/>
        </w:rPr>
        <w:t xml:space="preserve"> that the ideals of </w:t>
      </w:r>
      <w:r w:rsidR="00AE3626" w:rsidRPr="00781017">
        <w:rPr>
          <w:rFonts w:ascii="Times New Roman" w:hAnsi="Times New Roman" w:cs="Times New Roman"/>
          <w:sz w:val="24"/>
          <w:szCs w:val="24"/>
        </w:rPr>
        <w:t>Sharia</w:t>
      </w:r>
      <w:r w:rsidR="00EE74B0" w:rsidRPr="00781017">
        <w:rPr>
          <w:rFonts w:ascii="Times New Roman" w:hAnsi="Times New Roman" w:cs="Times New Roman"/>
          <w:sz w:val="24"/>
          <w:szCs w:val="24"/>
        </w:rPr>
        <w:t xml:space="preserve"> were not actually reflected in the </w:t>
      </w:r>
      <w:r w:rsidR="00584C4B" w:rsidRPr="00781017">
        <w:rPr>
          <w:rFonts w:ascii="Times New Roman" w:hAnsi="Times New Roman" w:cs="Times New Roman"/>
          <w:sz w:val="24"/>
          <w:szCs w:val="24"/>
        </w:rPr>
        <w:t>IsF and</w:t>
      </w:r>
      <w:r w:rsidR="00636891" w:rsidRPr="00781017">
        <w:rPr>
          <w:rFonts w:ascii="Times New Roman" w:hAnsi="Times New Roman" w:cs="Times New Roman"/>
          <w:sz w:val="24"/>
          <w:szCs w:val="24"/>
        </w:rPr>
        <w:t xml:space="preserve"> </w:t>
      </w:r>
      <w:r w:rsidR="00EE74B0" w:rsidRPr="00781017">
        <w:rPr>
          <w:rFonts w:ascii="Times New Roman" w:hAnsi="Times New Roman" w:cs="Times New Roman"/>
          <w:sz w:val="24"/>
          <w:szCs w:val="24"/>
        </w:rPr>
        <w:t xml:space="preserve">argued that the IsF </w:t>
      </w:r>
      <w:r w:rsidR="00E34604" w:rsidRPr="00781017">
        <w:rPr>
          <w:rFonts w:ascii="Times New Roman" w:hAnsi="Times New Roman" w:cs="Times New Roman"/>
          <w:sz w:val="24"/>
          <w:szCs w:val="24"/>
        </w:rPr>
        <w:t xml:space="preserve">is </w:t>
      </w:r>
      <w:r w:rsidR="00EE74B0" w:rsidRPr="00781017">
        <w:rPr>
          <w:rFonts w:ascii="Times New Roman" w:hAnsi="Times New Roman" w:cs="Times New Roman"/>
          <w:sz w:val="24"/>
          <w:szCs w:val="24"/>
        </w:rPr>
        <w:t xml:space="preserve">dominated by </w:t>
      </w:r>
      <w:r w:rsidR="001261F9">
        <w:rPr>
          <w:rFonts w:ascii="Times New Roman" w:hAnsi="Times New Roman" w:cs="Times New Roman"/>
          <w:sz w:val="24"/>
          <w:szCs w:val="24"/>
        </w:rPr>
        <w:t>CB</w:t>
      </w:r>
      <w:r w:rsidR="00EE74B0" w:rsidRPr="00781017">
        <w:rPr>
          <w:rFonts w:ascii="Times New Roman" w:hAnsi="Times New Roman" w:cs="Times New Roman"/>
          <w:sz w:val="24"/>
          <w:szCs w:val="24"/>
        </w:rPr>
        <w:t xml:space="preserve"> </w:t>
      </w:r>
      <w:r w:rsidR="00AE5571">
        <w:rPr>
          <w:rFonts w:ascii="Times New Roman" w:hAnsi="Times New Roman" w:cs="Times New Roman"/>
          <w:sz w:val="24"/>
          <w:szCs w:val="24"/>
        </w:rPr>
        <w:t>who</w:t>
      </w:r>
      <w:r w:rsidR="00EE74B0" w:rsidRPr="00781017">
        <w:rPr>
          <w:rFonts w:ascii="Times New Roman" w:hAnsi="Times New Roman" w:cs="Times New Roman"/>
          <w:sz w:val="24"/>
          <w:szCs w:val="24"/>
        </w:rPr>
        <w:t xml:space="preserve"> are addicted to cheap credit </w:t>
      </w:r>
      <w:r w:rsidR="00615994" w:rsidRPr="00781017">
        <w:rPr>
          <w:rFonts w:ascii="Times New Roman" w:hAnsi="Times New Roman" w:cs="Times New Roman"/>
          <w:sz w:val="24"/>
          <w:szCs w:val="24"/>
        </w:rPr>
        <w:t xml:space="preserve">that </w:t>
      </w:r>
      <w:r w:rsidR="00EE74B0" w:rsidRPr="00781017">
        <w:rPr>
          <w:rFonts w:ascii="Times New Roman" w:hAnsi="Times New Roman" w:cs="Times New Roman"/>
          <w:sz w:val="24"/>
          <w:szCs w:val="24"/>
        </w:rPr>
        <w:t xml:space="preserve">are deploying </w:t>
      </w:r>
      <w:r w:rsidR="00194590" w:rsidRPr="00781017">
        <w:rPr>
          <w:rFonts w:ascii="Times New Roman" w:hAnsi="Times New Roman" w:cs="Times New Roman"/>
          <w:sz w:val="24"/>
          <w:szCs w:val="24"/>
        </w:rPr>
        <w:t>‘</w:t>
      </w:r>
      <w:r w:rsidR="00EE74B0" w:rsidRPr="00781017">
        <w:rPr>
          <w:rFonts w:ascii="Times New Roman" w:hAnsi="Times New Roman" w:cs="Times New Roman"/>
          <w:sz w:val="24"/>
          <w:szCs w:val="24"/>
        </w:rPr>
        <w:t>reverse engineering</w:t>
      </w:r>
      <w:r w:rsidR="00194590" w:rsidRPr="00781017">
        <w:rPr>
          <w:rFonts w:ascii="Times New Roman" w:hAnsi="Times New Roman" w:cs="Times New Roman"/>
          <w:sz w:val="24"/>
          <w:szCs w:val="24"/>
        </w:rPr>
        <w:t>’</w:t>
      </w:r>
      <w:r w:rsidR="00EE74B0" w:rsidRPr="00781017">
        <w:rPr>
          <w:rFonts w:ascii="Times New Roman" w:hAnsi="Times New Roman" w:cs="Times New Roman"/>
          <w:sz w:val="24"/>
          <w:szCs w:val="24"/>
        </w:rPr>
        <w:t xml:space="preserve"> of conventional financial products into their sharia-compliant</w:t>
      </w:r>
      <w:r w:rsidR="00D831E0">
        <w:rPr>
          <w:rFonts w:ascii="Times New Roman" w:hAnsi="Times New Roman" w:cs="Times New Roman"/>
          <w:sz w:val="24"/>
          <w:szCs w:val="24"/>
        </w:rPr>
        <w:t>.</w:t>
      </w:r>
      <w:r w:rsidR="00EE74B0" w:rsidRPr="00781017">
        <w:rPr>
          <w:rFonts w:ascii="Times New Roman" w:hAnsi="Times New Roman" w:cs="Times New Roman"/>
          <w:sz w:val="24"/>
          <w:szCs w:val="24"/>
        </w:rPr>
        <w:t xml:space="preserve"> Irfan (2014) </w:t>
      </w:r>
      <w:r w:rsidR="00901DA4" w:rsidRPr="00781017">
        <w:rPr>
          <w:rFonts w:ascii="Times New Roman" w:hAnsi="Times New Roman" w:cs="Times New Roman"/>
          <w:sz w:val="24"/>
          <w:szCs w:val="24"/>
        </w:rPr>
        <w:t xml:space="preserve">then </w:t>
      </w:r>
      <w:r w:rsidR="00EE74B0" w:rsidRPr="00781017">
        <w:rPr>
          <w:rFonts w:ascii="Times New Roman" w:hAnsi="Times New Roman" w:cs="Times New Roman"/>
          <w:sz w:val="24"/>
          <w:szCs w:val="24"/>
        </w:rPr>
        <w:t xml:space="preserve">concluded that Islam may be guilty of </w:t>
      </w:r>
      <w:r w:rsidR="00E72B01" w:rsidRPr="00781017">
        <w:rPr>
          <w:rFonts w:ascii="Times New Roman" w:hAnsi="Times New Roman" w:cs="Times New Roman"/>
          <w:sz w:val="24"/>
          <w:szCs w:val="24"/>
        </w:rPr>
        <w:t>the same</w:t>
      </w:r>
      <w:r w:rsidR="00EE74B0" w:rsidRPr="00781017">
        <w:rPr>
          <w:rFonts w:ascii="Times New Roman" w:hAnsi="Times New Roman" w:cs="Times New Roman"/>
          <w:sz w:val="24"/>
          <w:szCs w:val="24"/>
        </w:rPr>
        <w:t xml:space="preserve"> thing the Christian financiers in the Middle Ages created to circumvent the Church’s ban.</w:t>
      </w:r>
      <w:r w:rsidR="00126E02" w:rsidRPr="00781017">
        <w:rPr>
          <w:rFonts w:ascii="Times New Roman" w:hAnsi="Times New Roman" w:cs="Times New Roman"/>
          <w:sz w:val="24"/>
          <w:szCs w:val="24"/>
        </w:rPr>
        <w:t xml:space="preserve"> </w:t>
      </w:r>
      <w:r w:rsidR="00FE65CC" w:rsidRPr="00781017">
        <w:rPr>
          <w:rFonts w:ascii="Times New Roman" w:hAnsi="Times New Roman" w:cs="Times New Roman"/>
          <w:sz w:val="24"/>
          <w:szCs w:val="24"/>
        </w:rPr>
        <w:t>Similarly, o</w:t>
      </w:r>
      <w:r w:rsidR="00126E02" w:rsidRPr="00781017">
        <w:rPr>
          <w:rFonts w:ascii="Times New Roman" w:hAnsi="Times New Roman" w:cs="Times New Roman"/>
          <w:sz w:val="24"/>
          <w:szCs w:val="24"/>
        </w:rPr>
        <w:t xml:space="preserve">ther </w:t>
      </w:r>
      <w:r w:rsidR="00EE74B0" w:rsidRPr="00781017">
        <w:rPr>
          <w:rFonts w:ascii="Times New Roman" w:hAnsi="Times New Roman" w:cs="Times New Roman"/>
          <w:sz w:val="24"/>
          <w:szCs w:val="24"/>
        </w:rPr>
        <w:t xml:space="preserve">critics </w:t>
      </w:r>
      <w:r w:rsidR="00415B1C" w:rsidRPr="00781017">
        <w:rPr>
          <w:rFonts w:ascii="Times New Roman" w:hAnsi="Times New Roman" w:cs="Times New Roman"/>
          <w:sz w:val="24"/>
          <w:szCs w:val="24"/>
        </w:rPr>
        <w:t xml:space="preserve">like </w:t>
      </w:r>
    </w:p>
    <w:p w14:paraId="7F833A87" w14:textId="78F79A1D" w:rsidR="00983BD1" w:rsidRDefault="00415B1C" w:rsidP="000233BA">
      <w:pPr>
        <w:spacing w:line="480" w:lineRule="auto"/>
        <w:jc w:val="both"/>
        <w:rPr>
          <w:rFonts w:ascii="Times New Roman" w:hAnsi="Times New Roman" w:cs="Times New Roman"/>
        </w:rPr>
      </w:pPr>
      <w:r w:rsidRPr="00781017">
        <w:rPr>
          <w:rFonts w:ascii="Times New Roman" w:hAnsi="Times New Roman" w:cs="Times New Roman"/>
          <w:sz w:val="24"/>
          <w:szCs w:val="24"/>
        </w:rPr>
        <w:t xml:space="preserve">Rudnyckyj </w:t>
      </w:r>
      <w:r w:rsidR="00F97D7C">
        <w:rPr>
          <w:rFonts w:ascii="Times New Roman" w:hAnsi="Times New Roman" w:cs="Times New Roman"/>
          <w:sz w:val="24"/>
          <w:szCs w:val="24"/>
        </w:rPr>
        <w:t>(</w:t>
      </w:r>
      <w:r w:rsidRPr="00781017">
        <w:rPr>
          <w:rFonts w:ascii="Times New Roman" w:hAnsi="Times New Roman" w:cs="Times New Roman"/>
          <w:sz w:val="24"/>
          <w:szCs w:val="24"/>
        </w:rPr>
        <w:t>2017</w:t>
      </w:r>
      <w:r w:rsidR="00F97D7C">
        <w:rPr>
          <w:rFonts w:ascii="Times New Roman" w:hAnsi="Times New Roman" w:cs="Times New Roman"/>
          <w:sz w:val="24"/>
          <w:szCs w:val="24"/>
        </w:rPr>
        <w:t>)</w:t>
      </w:r>
      <w:r w:rsidRPr="00781017">
        <w:rPr>
          <w:rFonts w:ascii="Times New Roman" w:hAnsi="Times New Roman" w:cs="Times New Roman"/>
          <w:sz w:val="24"/>
          <w:szCs w:val="24"/>
        </w:rPr>
        <w:t xml:space="preserve"> and Warde </w:t>
      </w:r>
      <w:r w:rsidR="00F97D7C">
        <w:rPr>
          <w:rFonts w:ascii="Times New Roman" w:hAnsi="Times New Roman" w:cs="Times New Roman"/>
          <w:sz w:val="24"/>
          <w:szCs w:val="24"/>
        </w:rPr>
        <w:t>(</w:t>
      </w:r>
      <w:r w:rsidRPr="00781017">
        <w:rPr>
          <w:rFonts w:ascii="Times New Roman" w:hAnsi="Times New Roman" w:cs="Times New Roman"/>
          <w:sz w:val="24"/>
          <w:szCs w:val="24"/>
        </w:rPr>
        <w:t xml:space="preserve">2010) </w:t>
      </w:r>
      <w:r w:rsidR="00B15C04" w:rsidRPr="00781017">
        <w:rPr>
          <w:rFonts w:ascii="Times New Roman" w:hAnsi="Times New Roman" w:cs="Times New Roman"/>
          <w:sz w:val="24"/>
          <w:szCs w:val="24"/>
        </w:rPr>
        <w:t>insisted</w:t>
      </w:r>
      <w:r w:rsidR="00EE74B0" w:rsidRPr="00781017">
        <w:rPr>
          <w:rFonts w:ascii="Times New Roman" w:hAnsi="Times New Roman" w:cs="Times New Roman"/>
          <w:sz w:val="24"/>
          <w:szCs w:val="24"/>
        </w:rPr>
        <w:t xml:space="preserve"> that IsF is not </w:t>
      </w:r>
      <w:proofErr w:type="gramStart"/>
      <w:r w:rsidR="00EE74B0" w:rsidRPr="00781017">
        <w:rPr>
          <w:rFonts w:ascii="Times New Roman" w:hAnsi="Times New Roman" w:cs="Times New Roman"/>
          <w:sz w:val="24"/>
          <w:szCs w:val="24"/>
        </w:rPr>
        <w:t>really Islamic</w:t>
      </w:r>
      <w:proofErr w:type="gramEnd"/>
      <w:r w:rsidR="00725856">
        <w:rPr>
          <w:rFonts w:ascii="Times New Roman" w:hAnsi="Times New Roman" w:cs="Times New Roman"/>
          <w:sz w:val="24"/>
          <w:szCs w:val="24"/>
        </w:rPr>
        <w:t xml:space="preserve"> or </w:t>
      </w:r>
      <w:r w:rsidR="00725856" w:rsidRPr="00725856">
        <w:rPr>
          <w:rFonts w:ascii="Times New Roman" w:hAnsi="Times New Roman" w:cs="Times New Roman"/>
          <w:sz w:val="24"/>
          <w:szCs w:val="24"/>
        </w:rPr>
        <w:t>insufficiently Islamic</w:t>
      </w:r>
      <w:r w:rsidR="00C35CF6" w:rsidRPr="00781017">
        <w:rPr>
          <w:rFonts w:ascii="Times New Roman" w:hAnsi="Times New Roman" w:cs="Times New Roman"/>
          <w:sz w:val="24"/>
          <w:szCs w:val="24"/>
        </w:rPr>
        <w:t>.</w:t>
      </w:r>
      <w:r w:rsidR="004433FE" w:rsidRPr="00781017">
        <w:rPr>
          <w:rFonts w:ascii="Times New Roman" w:hAnsi="Times New Roman" w:cs="Times New Roman"/>
          <w:sz w:val="24"/>
          <w:szCs w:val="24"/>
        </w:rPr>
        <w:t xml:space="preserve"> </w:t>
      </w:r>
      <w:r w:rsidR="00E72B01" w:rsidRPr="00781017">
        <w:rPr>
          <w:rFonts w:ascii="Times New Roman" w:hAnsi="Times New Roman" w:cs="Times New Roman"/>
          <w:noProof/>
          <w:sz w:val="24"/>
          <w:szCs w:val="24"/>
        </w:rPr>
        <w:t>Barnes (2013)</w:t>
      </w:r>
      <w:r w:rsidR="00E5274F" w:rsidRPr="00781017">
        <w:rPr>
          <w:rFonts w:ascii="Times New Roman" w:hAnsi="Times New Roman" w:cs="Times New Roman"/>
          <w:sz w:val="24"/>
          <w:szCs w:val="24"/>
        </w:rPr>
        <w:t xml:space="preserve"> while writing </w:t>
      </w:r>
      <w:r w:rsidR="007249D2" w:rsidRPr="00781017">
        <w:rPr>
          <w:rFonts w:ascii="Times New Roman" w:hAnsi="Times New Roman" w:cs="Times New Roman"/>
          <w:sz w:val="24"/>
          <w:szCs w:val="24"/>
        </w:rPr>
        <w:t>for (</w:t>
      </w:r>
      <w:r w:rsidR="00B3537F" w:rsidRPr="00781017">
        <w:rPr>
          <w:rFonts w:ascii="Times New Roman" w:hAnsi="Times New Roman" w:cs="Times New Roman"/>
          <w:sz w:val="24"/>
          <w:szCs w:val="24"/>
        </w:rPr>
        <w:t>Financial Times, 2013)</w:t>
      </w:r>
      <w:r w:rsidR="00C35CF6" w:rsidRPr="00781017">
        <w:rPr>
          <w:rFonts w:ascii="Times New Roman" w:hAnsi="Times New Roman" w:cs="Times New Roman"/>
          <w:sz w:val="24"/>
          <w:szCs w:val="24"/>
        </w:rPr>
        <w:t xml:space="preserve"> </w:t>
      </w:r>
      <w:r w:rsidR="00B606BD" w:rsidRPr="00781017">
        <w:rPr>
          <w:rFonts w:ascii="Times New Roman" w:hAnsi="Times New Roman" w:cs="Times New Roman"/>
          <w:sz w:val="24"/>
          <w:szCs w:val="24"/>
        </w:rPr>
        <w:t xml:space="preserve">argued that </w:t>
      </w:r>
      <w:r w:rsidR="00E72B01" w:rsidRPr="00781017">
        <w:rPr>
          <w:rFonts w:ascii="Times New Roman" w:hAnsi="Times New Roman" w:cs="Times New Roman"/>
          <w:sz w:val="24"/>
          <w:szCs w:val="24"/>
        </w:rPr>
        <w:t>IsF</w:t>
      </w:r>
      <w:r w:rsidR="00B3537F" w:rsidRPr="00781017">
        <w:rPr>
          <w:rFonts w:ascii="Times New Roman" w:hAnsi="Times New Roman" w:cs="Times New Roman"/>
          <w:sz w:val="24"/>
          <w:szCs w:val="24"/>
        </w:rPr>
        <w:t xml:space="preserve"> </w:t>
      </w:r>
      <w:r w:rsidR="00594795" w:rsidRPr="00781017">
        <w:rPr>
          <w:rFonts w:ascii="Times New Roman" w:hAnsi="Times New Roman" w:cs="Times New Roman"/>
          <w:sz w:val="24"/>
          <w:szCs w:val="24"/>
        </w:rPr>
        <w:t>is faith</w:t>
      </w:r>
      <w:r w:rsidR="00B3537F" w:rsidRPr="00781017">
        <w:rPr>
          <w:rFonts w:ascii="Times New Roman" w:hAnsi="Times New Roman" w:cs="Times New Roman"/>
          <w:sz w:val="24"/>
          <w:szCs w:val="24"/>
        </w:rPr>
        <w:t xml:space="preserve">-based </w:t>
      </w:r>
      <w:r w:rsidR="001031BE" w:rsidRPr="00781017">
        <w:rPr>
          <w:rFonts w:ascii="Times New Roman" w:hAnsi="Times New Roman" w:cs="Times New Roman"/>
          <w:sz w:val="24"/>
          <w:szCs w:val="24"/>
        </w:rPr>
        <w:t>and its principle is against</w:t>
      </w:r>
      <w:r w:rsidR="00B3537F" w:rsidRPr="00781017">
        <w:rPr>
          <w:rFonts w:ascii="Times New Roman" w:hAnsi="Times New Roman" w:cs="Times New Roman"/>
          <w:sz w:val="24"/>
          <w:szCs w:val="24"/>
        </w:rPr>
        <w:t xml:space="preserve"> modern business school.</w:t>
      </w:r>
      <w:r w:rsidR="00C20470" w:rsidRPr="00781017">
        <w:rPr>
          <w:rFonts w:ascii="Times New Roman" w:hAnsi="Times New Roman" w:cs="Times New Roman"/>
          <w:sz w:val="24"/>
          <w:szCs w:val="24"/>
        </w:rPr>
        <w:t xml:space="preserve"> </w:t>
      </w:r>
      <w:r w:rsidR="00D620D7" w:rsidRPr="00781017">
        <w:rPr>
          <w:rFonts w:ascii="Times New Roman" w:hAnsi="Times New Roman" w:cs="Times New Roman"/>
          <w:sz w:val="24"/>
          <w:szCs w:val="24"/>
        </w:rPr>
        <w:t>Barnes (2013</w:t>
      </w:r>
      <w:r w:rsidR="00EE51A0" w:rsidRPr="00781017">
        <w:rPr>
          <w:rFonts w:ascii="Times New Roman" w:hAnsi="Times New Roman" w:cs="Times New Roman"/>
          <w:sz w:val="24"/>
          <w:szCs w:val="24"/>
        </w:rPr>
        <w:t>) contended</w:t>
      </w:r>
      <w:r w:rsidR="00244492" w:rsidRPr="00781017">
        <w:rPr>
          <w:rFonts w:ascii="Times New Roman" w:hAnsi="Times New Roman" w:cs="Times New Roman"/>
          <w:sz w:val="24"/>
          <w:szCs w:val="24"/>
        </w:rPr>
        <w:t xml:space="preserve">, that </w:t>
      </w:r>
      <w:r w:rsidR="00942E50" w:rsidRPr="00781017">
        <w:rPr>
          <w:rFonts w:ascii="Times New Roman" w:hAnsi="Times New Roman" w:cs="Times New Roman"/>
          <w:sz w:val="24"/>
          <w:szCs w:val="24"/>
        </w:rPr>
        <w:t>Islamic-banking principle</w:t>
      </w:r>
      <w:r w:rsidR="00B3537F" w:rsidRPr="00781017">
        <w:rPr>
          <w:rFonts w:ascii="Times New Roman" w:hAnsi="Times New Roman" w:cs="Times New Roman"/>
          <w:sz w:val="24"/>
          <w:szCs w:val="24"/>
        </w:rPr>
        <w:t xml:space="preserve"> </w:t>
      </w:r>
      <w:r w:rsidR="007249D2" w:rsidRPr="00781017">
        <w:rPr>
          <w:rFonts w:ascii="Times New Roman" w:hAnsi="Times New Roman" w:cs="Times New Roman"/>
          <w:sz w:val="24"/>
          <w:szCs w:val="24"/>
        </w:rPr>
        <w:t xml:space="preserve">are </w:t>
      </w:r>
      <w:r w:rsidR="00B3537F" w:rsidRPr="00781017">
        <w:rPr>
          <w:rFonts w:ascii="Times New Roman" w:hAnsi="Times New Roman" w:cs="Times New Roman"/>
          <w:sz w:val="24"/>
          <w:szCs w:val="24"/>
        </w:rPr>
        <w:t>unfeasible</w:t>
      </w:r>
      <w:r w:rsidR="00EE51A0" w:rsidRPr="00781017">
        <w:rPr>
          <w:rFonts w:ascii="Times New Roman" w:hAnsi="Times New Roman" w:cs="Times New Roman"/>
          <w:sz w:val="24"/>
          <w:szCs w:val="24"/>
        </w:rPr>
        <w:t xml:space="preserve"> and </w:t>
      </w:r>
      <w:r w:rsidR="00FF68EE" w:rsidRPr="00781017">
        <w:rPr>
          <w:rFonts w:ascii="Times New Roman" w:hAnsi="Times New Roman" w:cs="Times New Roman"/>
          <w:sz w:val="24"/>
          <w:szCs w:val="24"/>
        </w:rPr>
        <w:t xml:space="preserve">that </w:t>
      </w:r>
      <w:r w:rsidR="00B3537F" w:rsidRPr="00781017">
        <w:rPr>
          <w:rFonts w:ascii="Times New Roman" w:hAnsi="Times New Roman" w:cs="Times New Roman"/>
          <w:sz w:val="24"/>
          <w:szCs w:val="24"/>
        </w:rPr>
        <w:t>Is</w:t>
      </w:r>
      <w:r w:rsidR="007C1DFB" w:rsidRPr="00781017">
        <w:rPr>
          <w:rFonts w:ascii="Times New Roman" w:hAnsi="Times New Roman" w:cs="Times New Roman"/>
          <w:sz w:val="24"/>
          <w:szCs w:val="24"/>
        </w:rPr>
        <w:t xml:space="preserve">F </w:t>
      </w:r>
      <w:r w:rsidR="00F83197" w:rsidRPr="00781017">
        <w:rPr>
          <w:rFonts w:ascii="Times New Roman" w:hAnsi="Times New Roman" w:cs="Times New Roman"/>
          <w:sz w:val="24"/>
          <w:szCs w:val="24"/>
        </w:rPr>
        <w:t>charge</w:t>
      </w:r>
      <w:r w:rsidR="00B3537F" w:rsidRPr="00781017">
        <w:rPr>
          <w:rFonts w:ascii="Times New Roman" w:hAnsi="Times New Roman" w:cs="Times New Roman"/>
          <w:sz w:val="24"/>
          <w:szCs w:val="24"/>
        </w:rPr>
        <w:t xml:space="preserve"> interest under the guise of commissions, fees, penalties or profit shares</w:t>
      </w:r>
      <w:r w:rsidR="00502D67" w:rsidRPr="00781017">
        <w:rPr>
          <w:rFonts w:ascii="Times New Roman" w:hAnsi="Times New Roman" w:cs="Times New Roman"/>
          <w:sz w:val="24"/>
          <w:szCs w:val="24"/>
        </w:rPr>
        <w:t>,</w:t>
      </w:r>
      <w:r w:rsidR="0046448E" w:rsidRPr="00781017">
        <w:rPr>
          <w:rFonts w:ascii="Times New Roman" w:hAnsi="Times New Roman" w:cs="Times New Roman"/>
          <w:sz w:val="24"/>
          <w:szCs w:val="24"/>
        </w:rPr>
        <w:t xml:space="preserve"> h</w:t>
      </w:r>
      <w:r w:rsidR="00892D53" w:rsidRPr="00781017">
        <w:rPr>
          <w:rFonts w:ascii="Times New Roman" w:hAnsi="Times New Roman" w:cs="Times New Roman"/>
          <w:sz w:val="24"/>
          <w:szCs w:val="24"/>
        </w:rPr>
        <w:t xml:space="preserve">e reckons the </w:t>
      </w:r>
      <w:r w:rsidR="00B3537F" w:rsidRPr="00781017">
        <w:rPr>
          <w:rFonts w:ascii="Times New Roman" w:hAnsi="Times New Roman" w:cs="Times New Roman"/>
          <w:sz w:val="24"/>
          <w:szCs w:val="24"/>
        </w:rPr>
        <w:t>penalty is equivalent to interest.</w:t>
      </w:r>
      <w:r w:rsidR="00F90CFC" w:rsidRPr="00781017">
        <w:rPr>
          <w:rFonts w:ascii="Times New Roman" w:hAnsi="Times New Roman" w:cs="Times New Roman"/>
          <w:sz w:val="24"/>
          <w:szCs w:val="24"/>
        </w:rPr>
        <w:t xml:space="preserve"> </w:t>
      </w:r>
      <w:r w:rsidR="00FA15F8" w:rsidRPr="00781017">
        <w:rPr>
          <w:rFonts w:ascii="Times New Roman" w:hAnsi="Times New Roman" w:cs="Times New Roman"/>
          <w:noProof/>
          <w:sz w:val="24"/>
          <w:szCs w:val="24"/>
        </w:rPr>
        <w:t xml:space="preserve">Warde (2010) </w:t>
      </w:r>
      <w:r w:rsidR="00876023" w:rsidRPr="00781017">
        <w:rPr>
          <w:rFonts w:ascii="Times New Roman" w:hAnsi="Times New Roman" w:cs="Times New Roman"/>
          <w:noProof/>
          <w:sz w:val="24"/>
          <w:szCs w:val="24"/>
        </w:rPr>
        <w:t xml:space="preserve">expounded the view that most major </w:t>
      </w:r>
      <w:r w:rsidR="00FA15F8" w:rsidRPr="00781017">
        <w:rPr>
          <w:rFonts w:ascii="Times New Roman" w:hAnsi="Times New Roman" w:cs="Times New Roman"/>
          <w:noProof/>
          <w:sz w:val="24"/>
          <w:szCs w:val="24"/>
        </w:rPr>
        <w:t xml:space="preserve">international financial institution </w:t>
      </w:r>
      <w:r w:rsidR="000B49BC" w:rsidRPr="00781017">
        <w:rPr>
          <w:rFonts w:ascii="Times New Roman" w:hAnsi="Times New Roman" w:cs="Times New Roman"/>
          <w:noProof/>
          <w:sz w:val="24"/>
          <w:szCs w:val="24"/>
        </w:rPr>
        <w:t xml:space="preserve">now </w:t>
      </w:r>
      <w:r w:rsidR="00FA15F8" w:rsidRPr="00781017">
        <w:rPr>
          <w:rFonts w:ascii="Times New Roman" w:hAnsi="Times New Roman" w:cs="Times New Roman"/>
          <w:noProof/>
          <w:sz w:val="24"/>
          <w:szCs w:val="24"/>
        </w:rPr>
        <w:t>has Islamic operations,</w:t>
      </w:r>
      <w:r w:rsidR="00DD0560" w:rsidRPr="00781017">
        <w:rPr>
          <w:rFonts w:ascii="Times New Roman" w:hAnsi="Times New Roman" w:cs="Times New Roman"/>
          <w:noProof/>
          <w:sz w:val="24"/>
          <w:szCs w:val="24"/>
        </w:rPr>
        <w:t xml:space="preserve"> thereby </w:t>
      </w:r>
      <w:r w:rsidR="00CB4D48" w:rsidRPr="00781017">
        <w:rPr>
          <w:rFonts w:ascii="Times New Roman" w:hAnsi="Times New Roman" w:cs="Times New Roman"/>
          <w:noProof/>
          <w:sz w:val="24"/>
          <w:szCs w:val="24"/>
        </w:rPr>
        <w:t xml:space="preserve">forcing the IsF to </w:t>
      </w:r>
      <w:r w:rsidR="00CC54E6" w:rsidRPr="00781017">
        <w:rPr>
          <w:rFonts w:ascii="Times New Roman" w:hAnsi="Times New Roman" w:cs="Times New Roman"/>
          <w:noProof/>
          <w:sz w:val="24"/>
          <w:szCs w:val="24"/>
        </w:rPr>
        <w:t>adapt their strategy</w:t>
      </w:r>
      <w:r w:rsidR="00FA47E5" w:rsidRPr="00781017">
        <w:rPr>
          <w:rFonts w:ascii="Times New Roman" w:hAnsi="Times New Roman" w:cs="Times New Roman"/>
          <w:noProof/>
          <w:sz w:val="24"/>
          <w:szCs w:val="24"/>
        </w:rPr>
        <w:t xml:space="preserve">. </w:t>
      </w:r>
      <w:r w:rsidR="00983BD1" w:rsidRPr="006D4E22">
        <w:rPr>
          <w:rFonts w:ascii="Times New Roman" w:hAnsi="Times New Roman" w:cs="Times New Roman"/>
        </w:rPr>
        <w:br w:type="page"/>
      </w:r>
    </w:p>
    <w:p w14:paraId="719C7517" w14:textId="50B16B12" w:rsidR="00F86D79" w:rsidRPr="00274754" w:rsidRDefault="009C59A4" w:rsidP="00CF1ADD">
      <w:pPr>
        <w:pStyle w:val="Heading1"/>
        <w:spacing w:line="480" w:lineRule="auto"/>
        <w:rPr>
          <w:rFonts w:ascii="Times New Roman" w:hAnsi="Times New Roman" w:cs="Times New Roman"/>
          <w:b/>
          <w:color w:val="auto"/>
        </w:rPr>
      </w:pPr>
      <w:bookmarkStart w:id="9" w:name="_Toc532421203"/>
      <w:r w:rsidRPr="00274754">
        <w:rPr>
          <w:rFonts w:ascii="Times New Roman" w:hAnsi="Times New Roman" w:cs="Times New Roman"/>
          <w:b/>
          <w:color w:val="auto"/>
        </w:rPr>
        <w:lastRenderedPageBreak/>
        <w:t>Financial stability and risk management in Islamic finance</w:t>
      </w:r>
      <w:bookmarkEnd w:id="9"/>
      <w:r w:rsidRPr="00274754">
        <w:rPr>
          <w:rFonts w:ascii="Times New Roman" w:hAnsi="Times New Roman" w:cs="Times New Roman"/>
          <w:b/>
          <w:color w:val="auto"/>
        </w:rPr>
        <w:t xml:space="preserve">  </w:t>
      </w:r>
    </w:p>
    <w:p w14:paraId="3401D437" w14:textId="7C216EB1" w:rsidR="00D87B0D" w:rsidRDefault="00886FE0" w:rsidP="00CF1ADD">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D87B0D" w:rsidRPr="00D87B0D">
        <w:rPr>
          <w:rFonts w:ascii="Times New Roman" w:hAnsi="Times New Roman" w:cs="Times New Roman"/>
          <w:noProof/>
          <w:sz w:val="24"/>
          <w:szCs w:val="24"/>
        </w:rPr>
        <w:t>Lebdaoui and Wild (2016</w:t>
      </w:r>
      <w:r w:rsidR="00F0638E">
        <w:rPr>
          <w:rFonts w:ascii="Times New Roman" w:hAnsi="Times New Roman" w:cs="Times New Roman"/>
          <w:noProof/>
          <w:sz w:val="24"/>
          <w:szCs w:val="24"/>
        </w:rPr>
        <w:t>a</w:t>
      </w:r>
      <w:r w:rsidR="00D87B0D" w:rsidRPr="00D87B0D">
        <w:rPr>
          <w:rFonts w:ascii="Times New Roman" w:hAnsi="Times New Roman" w:cs="Times New Roman"/>
          <w:noProof/>
          <w:sz w:val="24"/>
          <w:szCs w:val="24"/>
        </w:rPr>
        <w:t xml:space="preserve">) </w:t>
      </w:r>
      <w:r w:rsidR="008F22AB" w:rsidRPr="00D87B0D">
        <w:rPr>
          <w:rFonts w:ascii="Times New Roman" w:hAnsi="Times New Roman" w:cs="Times New Roman"/>
          <w:noProof/>
          <w:sz w:val="24"/>
          <w:szCs w:val="24"/>
        </w:rPr>
        <w:t>disclosed</w:t>
      </w:r>
      <w:r w:rsidR="00D87B0D" w:rsidRPr="00D87B0D">
        <w:rPr>
          <w:rFonts w:ascii="Times New Roman" w:hAnsi="Times New Roman" w:cs="Times New Roman"/>
          <w:noProof/>
          <w:sz w:val="24"/>
          <w:szCs w:val="24"/>
        </w:rPr>
        <w:t xml:space="preserve"> that Sharia-compliant banks were mobilising and attracting new funding into financial sector</w:t>
      </w:r>
      <w:r w:rsidR="007F0324">
        <w:rPr>
          <w:rFonts w:ascii="Times New Roman" w:hAnsi="Times New Roman" w:cs="Times New Roman"/>
          <w:noProof/>
          <w:sz w:val="24"/>
          <w:szCs w:val="24"/>
        </w:rPr>
        <w:t xml:space="preserve"> and</w:t>
      </w:r>
      <w:r w:rsidR="007F0324" w:rsidRPr="007F0324">
        <w:rPr>
          <w:rFonts w:ascii="Times New Roman" w:hAnsi="Times New Roman" w:cs="Times New Roman"/>
          <w:noProof/>
          <w:sz w:val="24"/>
          <w:szCs w:val="24"/>
        </w:rPr>
        <w:t xml:space="preserve"> increas</w:t>
      </w:r>
      <w:r w:rsidR="007F0324">
        <w:rPr>
          <w:rFonts w:ascii="Times New Roman" w:hAnsi="Times New Roman" w:cs="Times New Roman"/>
          <w:noProof/>
          <w:sz w:val="24"/>
          <w:szCs w:val="24"/>
        </w:rPr>
        <w:t>ing</w:t>
      </w:r>
      <w:r w:rsidR="007F0324" w:rsidRPr="007F0324">
        <w:rPr>
          <w:rFonts w:ascii="Times New Roman" w:hAnsi="Times New Roman" w:cs="Times New Roman"/>
          <w:noProof/>
          <w:sz w:val="24"/>
          <w:szCs w:val="24"/>
        </w:rPr>
        <w:t xml:space="preserve"> the variety of financial products available in the market</w:t>
      </w:r>
      <w:r w:rsidR="007F0324">
        <w:rPr>
          <w:rFonts w:ascii="Times New Roman" w:hAnsi="Times New Roman" w:cs="Times New Roman"/>
          <w:noProof/>
          <w:sz w:val="24"/>
          <w:szCs w:val="24"/>
        </w:rPr>
        <w:t xml:space="preserve"> </w:t>
      </w:r>
      <w:r w:rsidR="00D87B0D" w:rsidRPr="00D87B0D">
        <w:rPr>
          <w:rFonts w:ascii="Times New Roman" w:hAnsi="Times New Roman" w:cs="Times New Roman"/>
          <w:noProof/>
          <w:sz w:val="24"/>
          <w:szCs w:val="24"/>
        </w:rPr>
        <w:t xml:space="preserve">, thereby increasing the financial stability and efficiency of the banking system. </w:t>
      </w:r>
    </w:p>
    <w:p w14:paraId="6BA165D8" w14:textId="2A4E52F4" w:rsidR="00DD26E8" w:rsidRDefault="00886FE0" w:rsidP="008A04B1">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810523">
        <w:rPr>
          <w:rFonts w:ascii="Times New Roman" w:hAnsi="Times New Roman" w:cs="Times New Roman"/>
          <w:noProof/>
          <w:sz w:val="24"/>
          <w:szCs w:val="24"/>
        </w:rPr>
        <w:t xml:space="preserve">    </w:t>
      </w:r>
      <w:r w:rsidR="00B64AC2" w:rsidRPr="006D4E22">
        <w:rPr>
          <w:rFonts w:ascii="Times New Roman" w:hAnsi="Times New Roman" w:cs="Times New Roman"/>
          <w:noProof/>
          <w:sz w:val="24"/>
          <w:szCs w:val="24"/>
        </w:rPr>
        <w:t xml:space="preserve">Ali </w:t>
      </w:r>
      <w:r w:rsidR="00014D12">
        <w:rPr>
          <w:rFonts w:ascii="Times New Roman" w:hAnsi="Times New Roman" w:cs="Times New Roman"/>
          <w:noProof/>
          <w:sz w:val="24"/>
          <w:szCs w:val="24"/>
        </w:rPr>
        <w:t>and</w:t>
      </w:r>
      <w:r w:rsidR="00B64AC2" w:rsidRPr="006D4E22">
        <w:rPr>
          <w:rFonts w:ascii="Times New Roman" w:hAnsi="Times New Roman" w:cs="Times New Roman"/>
          <w:noProof/>
          <w:sz w:val="24"/>
          <w:szCs w:val="24"/>
        </w:rPr>
        <w:t xml:space="preserve"> Izhar (2015) argued that Financial stability is the stability of the entire financial industry </w:t>
      </w:r>
      <w:r w:rsidR="00014D12">
        <w:rPr>
          <w:rFonts w:ascii="Times New Roman" w:hAnsi="Times New Roman" w:cs="Times New Roman"/>
          <w:noProof/>
          <w:sz w:val="24"/>
          <w:szCs w:val="24"/>
        </w:rPr>
        <w:t>and</w:t>
      </w:r>
      <w:r w:rsidR="00B64AC2" w:rsidRPr="006D4E22">
        <w:rPr>
          <w:rFonts w:ascii="Times New Roman" w:hAnsi="Times New Roman" w:cs="Times New Roman"/>
          <w:noProof/>
          <w:sz w:val="24"/>
          <w:szCs w:val="24"/>
        </w:rPr>
        <w:t xml:space="preserve"> the financial stability of individual financial institutions.</w:t>
      </w:r>
      <w:r w:rsidR="008968B0" w:rsidRPr="006D4E22">
        <w:rPr>
          <w:rFonts w:ascii="Times New Roman" w:hAnsi="Times New Roman" w:cs="Times New Roman"/>
          <w:noProof/>
          <w:sz w:val="24"/>
          <w:szCs w:val="24"/>
        </w:rPr>
        <w:t xml:space="preserve"> </w:t>
      </w:r>
      <w:r w:rsidR="00941165">
        <w:rPr>
          <w:rFonts w:ascii="Times New Roman" w:hAnsi="Times New Roman" w:cs="Times New Roman"/>
          <w:noProof/>
          <w:sz w:val="24"/>
          <w:szCs w:val="24"/>
        </w:rPr>
        <w:t xml:space="preserve">The </w:t>
      </w:r>
      <w:r w:rsidR="00941165" w:rsidRPr="00941165">
        <w:rPr>
          <w:rFonts w:ascii="Times New Roman" w:hAnsi="Times New Roman" w:cs="Times New Roman"/>
          <w:noProof/>
          <w:sz w:val="24"/>
          <w:szCs w:val="24"/>
        </w:rPr>
        <w:t xml:space="preserve">IMF </w:t>
      </w:r>
      <w:r w:rsidR="00941165">
        <w:rPr>
          <w:rFonts w:ascii="Times New Roman" w:hAnsi="Times New Roman" w:cs="Times New Roman"/>
          <w:noProof/>
          <w:sz w:val="24"/>
          <w:szCs w:val="24"/>
        </w:rPr>
        <w:t>(</w:t>
      </w:r>
      <w:r w:rsidR="00941165" w:rsidRPr="00941165">
        <w:rPr>
          <w:rFonts w:ascii="Times New Roman" w:hAnsi="Times New Roman" w:cs="Times New Roman"/>
          <w:noProof/>
          <w:sz w:val="24"/>
          <w:szCs w:val="24"/>
        </w:rPr>
        <w:t xml:space="preserve">2010a) </w:t>
      </w:r>
      <w:r w:rsidR="004A05DD">
        <w:rPr>
          <w:rFonts w:ascii="Times New Roman" w:hAnsi="Times New Roman" w:cs="Times New Roman"/>
          <w:noProof/>
          <w:sz w:val="24"/>
          <w:szCs w:val="24"/>
        </w:rPr>
        <w:t>agreed</w:t>
      </w:r>
      <w:r w:rsidR="00D74290">
        <w:rPr>
          <w:rFonts w:ascii="Times New Roman" w:hAnsi="Times New Roman" w:cs="Times New Roman"/>
          <w:noProof/>
          <w:sz w:val="24"/>
          <w:szCs w:val="24"/>
        </w:rPr>
        <w:t xml:space="preserve"> that </w:t>
      </w:r>
      <w:r w:rsidR="00941165" w:rsidRPr="00941165">
        <w:rPr>
          <w:rFonts w:ascii="Times New Roman" w:hAnsi="Times New Roman" w:cs="Times New Roman"/>
          <w:noProof/>
          <w:sz w:val="24"/>
          <w:szCs w:val="24"/>
        </w:rPr>
        <w:t xml:space="preserve">Islamic banks were less affected by the </w:t>
      </w:r>
      <w:r w:rsidR="00AB07C5">
        <w:rPr>
          <w:rFonts w:ascii="Times New Roman" w:hAnsi="Times New Roman" w:cs="Times New Roman"/>
          <w:noProof/>
          <w:sz w:val="24"/>
          <w:szCs w:val="24"/>
        </w:rPr>
        <w:t xml:space="preserve">financial </w:t>
      </w:r>
      <w:r w:rsidR="00941165" w:rsidRPr="00941165">
        <w:rPr>
          <w:rFonts w:ascii="Times New Roman" w:hAnsi="Times New Roman" w:cs="Times New Roman"/>
          <w:noProof/>
          <w:sz w:val="24"/>
          <w:szCs w:val="24"/>
        </w:rPr>
        <w:t>crisis because they lent a larger part of their portfolio to the consumer sector, a sector that was not as affected as others.</w:t>
      </w:r>
      <w:r w:rsidR="00106182">
        <w:rPr>
          <w:rFonts w:ascii="Times New Roman" w:hAnsi="Times New Roman" w:cs="Times New Roman"/>
          <w:noProof/>
          <w:sz w:val="24"/>
          <w:szCs w:val="24"/>
        </w:rPr>
        <w:t xml:space="preserve"> </w:t>
      </w:r>
    </w:p>
    <w:p w14:paraId="04A361EF" w14:textId="787D5C33" w:rsidR="00A504AC" w:rsidRPr="006D4E22" w:rsidRDefault="00DD26E8" w:rsidP="008A04B1">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AB07C5">
        <w:rPr>
          <w:rFonts w:ascii="Times New Roman" w:hAnsi="Times New Roman" w:cs="Times New Roman"/>
          <w:noProof/>
          <w:sz w:val="24"/>
          <w:szCs w:val="24"/>
        </w:rPr>
        <w:t xml:space="preserve">More still, </w:t>
      </w:r>
      <w:r w:rsidR="00E72B01">
        <w:rPr>
          <w:rFonts w:ascii="Times New Roman" w:hAnsi="Times New Roman" w:cs="Times New Roman"/>
          <w:noProof/>
          <w:sz w:val="24"/>
          <w:szCs w:val="24"/>
        </w:rPr>
        <w:t>IsF</w:t>
      </w:r>
      <w:r w:rsidR="008968B0" w:rsidRPr="006D4E22">
        <w:rPr>
          <w:rFonts w:ascii="Times New Roman" w:hAnsi="Times New Roman" w:cs="Times New Roman"/>
          <w:noProof/>
          <w:sz w:val="24"/>
          <w:szCs w:val="24"/>
        </w:rPr>
        <w:t xml:space="preserve"> demands all banking business sale or lease </w:t>
      </w:r>
      <w:r w:rsidR="00795A86">
        <w:rPr>
          <w:rFonts w:ascii="Times New Roman" w:hAnsi="Times New Roman" w:cs="Times New Roman"/>
          <w:noProof/>
          <w:sz w:val="24"/>
          <w:szCs w:val="24"/>
        </w:rPr>
        <w:t>to</w:t>
      </w:r>
      <w:r w:rsidR="008968B0" w:rsidRPr="006D4E22">
        <w:rPr>
          <w:rFonts w:ascii="Times New Roman" w:hAnsi="Times New Roman" w:cs="Times New Roman"/>
          <w:noProof/>
          <w:sz w:val="24"/>
          <w:szCs w:val="24"/>
        </w:rPr>
        <w:t xml:space="preserve"> have an underlying asset </w:t>
      </w:r>
      <w:r w:rsidR="00407A08">
        <w:rPr>
          <w:rFonts w:ascii="Times New Roman" w:hAnsi="Times New Roman" w:cs="Times New Roman"/>
          <w:noProof/>
          <w:sz w:val="24"/>
          <w:szCs w:val="24"/>
        </w:rPr>
        <w:t>t</w:t>
      </w:r>
      <w:r w:rsidR="00504C3D" w:rsidRPr="006D4E22">
        <w:rPr>
          <w:rFonts w:ascii="Times New Roman" w:hAnsi="Times New Roman" w:cs="Times New Roman"/>
          <w:noProof/>
          <w:sz w:val="24"/>
          <w:szCs w:val="24"/>
        </w:rPr>
        <w:t>herefore, financial crisis is avoided</w:t>
      </w:r>
      <w:r w:rsidR="00A504AC" w:rsidRPr="006D4E22">
        <w:rPr>
          <w:rFonts w:ascii="Times New Roman" w:hAnsi="Times New Roman" w:cs="Times New Roman"/>
          <w:noProof/>
          <w:sz w:val="24"/>
          <w:szCs w:val="24"/>
        </w:rPr>
        <w:t xml:space="preserve"> b</w:t>
      </w:r>
      <w:r w:rsidR="00B636E5" w:rsidRPr="006D4E22">
        <w:rPr>
          <w:rFonts w:ascii="Times New Roman" w:hAnsi="Times New Roman" w:cs="Times New Roman"/>
          <w:noProof/>
          <w:sz w:val="24"/>
          <w:szCs w:val="24"/>
        </w:rPr>
        <w:t xml:space="preserve">y integrating debt creation with wealth creation, </w:t>
      </w:r>
      <w:r w:rsidR="006C2EBF">
        <w:rPr>
          <w:rFonts w:ascii="Times New Roman" w:hAnsi="Times New Roman" w:cs="Times New Roman"/>
          <w:noProof/>
          <w:sz w:val="24"/>
          <w:szCs w:val="24"/>
        </w:rPr>
        <w:t xml:space="preserve">and </w:t>
      </w:r>
      <w:r w:rsidR="00E72B01">
        <w:rPr>
          <w:rFonts w:ascii="Times New Roman" w:hAnsi="Times New Roman" w:cs="Times New Roman"/>
          <w:noProof/>
          <w:sz w:val="24"/>
          <w:szCs w:val="24"/>
        </w:rPr>
        <w:t>IsF</w:t>
      </w:r>
      <w:r w:rsidR="00B636E5" w:rsidRPr="006D4E22">
        <w:rPr>
          <w:rFonts w:ascii="Times New Roman" w:hAnsi="Times New Roman" w:cs="Times New Roman"/>
          <w:noProof/>
          <w:sz w:val="24"/>
          <w:szCs w:val="24"/>
        </w:rPr>
        <w:t xml:space="preserve"> enssures that finance is always serving economic activities. This integration prevents the creation of an inverted debt pyramid and thus prevents recurrent financial instability (Islamicfianance, 2015a</w:t>
      </w:r>
      <w:r w:rsidR="00C24307">
        <w:rPr>
          <w:rFonts w:ascii="Times New Roman" w:hAnsi="Times New Roman" w:cs="Times New Roman"/>
          <w:noProof/>
          <w:sz w:val="24"/>
          <w:szCs w:val="24"/>
        </w:rPr>
        <w:t>; appendix 3</w:t>
      </w:r>
      <w:r w:rsidR="00B636E5" w:rsidRPr="006D4E22">
        <w:rPr>
          <w:rFonts w:ascii="Times New Roman" w:hAnsi="Times New Roman" w:cs="Times New Roman"/>
          <w:noProof/>
          <w:sz w:val="24"/>
          <w:szCs w:val="24"/>
        </w:rPr>
        <w:t>)</w:t>
      </w:r>
      <w:r w:rsidR="00A504AC" w:rsidRPr="006D4E22">
        <w:rPr>
          <w:rFonts w:ascii="Times New Roman" w:hAnsi="Times New Roman" w:cs="Times New Roman"/>
          <w:noProof/>
          <w:sz w:val="24"/>
          <w:szCs w:val="24"/>
        </w:rPr>
        <w:t xml:space="preserve">. </w:t>
      </w:r>
    </w:p>
    <w:p w14:paraId="747AB8F5" w14:textId="4F69EDEC" w:rsidR="00E71D45" w:rsidRPr="006D4E22" w:rsidRDefault="00886FE0" w:rsidP="00870169">
      <w:pPr>
        <w:spacing w:line="48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00F77C00" w:rsidRPr="006D4E22">
        <w:rPr>
          <w:rFonts w:ascii="Times New Roman" w:hAnsi="Times New Roman" w:cs="Times New Roman"/>
          <w:sz w:val="24"/>
          <w:szCs w:val="24"/>
        </w:rPr>
        <w:t>In 200</w:t>
      </w:r>
      <w:r w:rsidR="00BC21EF" w:rsidRPr="006D4E22">
        <w:rPr>
          <w:rFonts w:ascii="Times New Roman" w:hAnsi="Times New Roman" w:cs="Times New Roman"/>
          <w:sz w:val="24"/>
          <w:szCs w:val="24"/>
        </w:rPr>
        <w:t>8</w:t>
      </w:r>
      <w:r w:rsidR="00F77C00" w:rsidRPr="006D4E22">
        <w:rPr>
          <w:rFonts w:ascii="Times New Roman" w:hAnsi="Times New Roman" w:cs="Times New Roman"/>
          <w:sz w:val="24"/>
          <w:szCs w:val="24"/>
        </w:rPr>
        <w:t xml:space="preserve">, many </w:t>
      </w:r>
      <w:r w:rsidR="00BC21EF" w:rsidRPr="006D4E22">
        <w:rPr>
          <w:rFonts w:ascii="Times New Roman" w:hAnsi="Times New Roman" w:cs="Times New Roman"/>
          <w:sz w:val="24"/>
          <w:szCs w:val="24"/>
        </w:rPr>
        <w:t>financial</w:t>
      </w:r>
      <w:r w:rsidR="00F77C00" w:rsidRPr="006D4E22">
        <w:rPr>
          <w:rFonts w:ascii="Times New Roman" w:hAnsi="Times New Roman" w:cs="Times New Roman"/>
          <w:sz w:val="24"/>
          <w:szCs w:val="24"/>
        </w:rPr>
        <w:t xml:space="preserve"> institutions were in financial crisis which was instigated my </w:t>
      </w:r>
      <w:r w:rsidR="00270683" w:rsidRPr="006D4E22">
        <w:rPr>
          <w:rFonts w:ascii="Times New Roman" w:hAnsi="Times New Roman" w:cs="Times New Roman"/>
          <w:sz w:val="24"/>
          <w:szCs w:val="24"/>
        </w:rPr>
        <w:t>subprime crisis</w:t>
      </w:r>
      <w:r w:rsidR="005C485D" w:rsidRPr="006D4E22">
        <w:rPr>
          <w:rFonts w:ascii="Times New Roman" w:hAnsi="Times New Roman" w:cs="Times New Roman"/>
          <w:sz w:val="24"/>
          <w:szCs w:val="24"/>
        </w:rPr>
        <w:t xml:space="preserve"> </w:t>
      </w:r>
      <w:r w:rsidR="001F1BBB">
        <w:rPr>
          <w:rFonts w:ascii="Times New Roman" w:hAnsi="Times New Roman" w:cs="Times New Roman"/>
          <w:sz w:val="24"/>
          <w:szCs w:val="24"/>
        </w:rPr>
        <w:t>which</w:t>
      </w:r>
      <w:r w:rsidR="003F224B" w:rsidRPr="006D4E22">
        <w:rPr>
          <w:rFonts w:ascii="Times New Roman" w:hAnsi="Times New Roman" w:cs="Times New Roman"/>
          <w:sz w:val="24"/>
          <w:szCs w:val="24"/>
        </w:rPr>
        <w:t xml:space="preserve"> resulted in </w:t>
      </w:r>
      <w:r w:rsidR="00270683" w:rsidRPr="006D4E22">
        <w:rPr>
          <w:rFonts w:ascii="Times New Roman" w:hAnsi="Times New Roman" w:cs="Times New Roman"/>
          <w:sz w:val="24"/>
          <w:szCs w:val="24"/>
        </w:rPr>
        <w:t>the collapse of many lending institutions and hedge funds</w:t>
      </w:r>
      <w:r w:rsidR="00525D1A" w:rsidRPr="006D4E22">
        <w:rPr>
          <w:rFonts w:ascii="Times New Roman" w:hAnsi="Times New Roman" w:cs="Times New Roman"/>
          <w:sz w:val="24"/>
          <w:szCs w:val="24"/>
        </w:rPr>
        <w:t xml:space="preserve"> </w:t>
      </w:r>
      <w:r w:rsidR="00FD2CEB" w:rsidRPr="00E72B01">
        <w:rPr>
          <w:rFonts w:ascii="Times New Roman" w:hAnsi="Times New Roman" w:cs="Times New Roman"/>
          <w:noProof/>
          <w:sz w:val="24"/>
          <w:szCs w:val="24"/>
        </w:rPr>
        <w:t>(</w:t>
      </w:r>
      <w:r w:rsidR="00E71D45">
        <w:rPr>
          <w:rFonts w:ascii="Times New Roman" w:hAnsi="Times New Roman" w:cs="Times New Roman"/>
          <w:noProof/>
          <w:sz w:val="24"/>
          <w:szCs w:val="24"/>
        </w:rPr>
        <w:t>Investopedia, 2018a</w:t>
      </w:r>
      <w:r w:rsidR="00FD2CEB" w:rsidRPr="00E72B01">
        <w:rPr>
          <w:rFonts w:ascii="Times New Roman" w:hAnsi="Times New Roman" w:cs="Times New Roman"/>
          <w:noProof/>
          <w:sz w:val="24"/>
          <w:szCs w:val="24"/>
        </w:rPr>
        <w:t>)</w:t>
      </w:r>
      <w:r w:rsidR="00A3144A" w:rsidRPr="006D4E22">
        <w:rPr>
          <w:rFonts w:ascii="Times New Roman" w:hAnsi="Times New Roman" w:cs="Times New Roman"/>
          <w:sz w:val="24"/>
          <w:szCs w:val="24"/>
        </w:rPr>
        <w:t xml:space="preserve">. </w:t>
      </w:r>
      <w:r w:rsidR="00F26A53" w:rsidRPr="006D4E22">
        <w:rPr>
          <w:rFonts w:ascii="Times New Roman" w:hAnsi="Times New Roman" w:cs="Times New Roman"/>
          <w:sz w:val="24"/>
          <w:szCs w:val="24"/>
        </w:rPr>
        <w:t>F</w:t>
      </w:r>
      <w:r w:rsidR="00624AF7" w:rsidRPr="006D4E22">
        <w:rPr>
          <w:rFonts w:ascii="Times New Roman" w:hAnsi="Times New Roman" w:cs="Times New Roman"/>
          <w:sz w:val="24"/>
          <w:szCs w:val="24"/>
        </w:rPr>
        <w:t xml:space="preserve">urthermore, </w:t>
      </w:r>
      <w:r w:rsidR="00FA3052" w:rsidRPr="006D4E22">
        <w:rPr>
          <w:rFonts w:ascii="Times New Roman" w:hAnsi="Times New Roman" w:cs="Times New Roman"/>
          <w:sz w:val="24"/>
          <w:szCs w:val="24"/>
        </w:rPr>
        <w:t>IsF’</w:t>
      </w:r>
      <w:r w:rsidR="00265F4C" w:rsidRPr="006D4E22">
        <w:rPr>
          <w:rFonts w:ascii="Times New Roman" w:hAnsi="Times New Roman" w:cs="Times New Roman"/>
          <w:sz w:val="24"/>
          <w:szCs w:val="24"/>
        </w:rPr>
        <w:t>s products are conservative and</w:t>
      </w:r>
      <w:r w:rsidR="00781E2C" w:rsidRPr="006D4E22">
        <w:rPr>
          <w:rFonts w:ascii="Times New Roman" w:hAnsi="Times New Roman" w:cs="Times New Roman"/>
          <w:sz w:val="24"/>
          <w:szCs w:val="24"/>
        </w:rPr>
        <w:t xml:space="preserve"> </w:t>
      </w:r>
      <w:r w:rsidR="00FA3052" w:rsidRPr="006D4E22">
        <w:rPr>
          <w:rFonts w:ascii="Times New Roman" w:hAnsi="Times New Roman" w:cs="Times New Roman"/>
          <w:sz w:val="24"/>
          <w:szCs w:val="24"/>
        </w:rPr>
        <w:t xml:space="preserve">they </w:t>
      </w:r>
      <w:r w:rsidR="00265F4C" w:rsidRPr="006D4E22">
        <w:rPr>
          <w:rFonts w:ascii="Times New Roman" w:hAnsi="Times New Roman" w:cs="Times New Roman"/>
          <w:sz w:val="24"/>
          <w:szCs w:val="24"/>
        </w:rPr>
        <w:t>avoid the infinite leverage model</w:t>
      </w:r>
      <w:r w:rsidR="00781E2C" w:rsidRPr="006D4E22">
        <w:rPr>
          <w:rFonts w:ascii="Times New Roman" w:hAnsi="Times New Roman" w:cs="Times New Roman"/>
          <w:sz w:val="24"/>
          <w:szCs w:val="24"/>
        </w:rPr>
        <w:t>, financial gambling</w:t>
      </w:r>
      <w:r w:rsidR="00007949">
        <w:rPr>
          <w:rFonts w:ascii="Times New Roman" w:hAnsi="Times New Roman" w:cs="Times New Roman"/>
          <w:noProof/>
          <w:sz w:val="24"/>
          <w:szCs w:val="24"/>
        </w:rPr>
        <w:t xml:space="preserve"> </w:t>
      </w:r>
      <w:r w:rsidR="00007949" w:rsidRPr="00E72B01">
        <w:rPr>
          <w:rFonts w:ascii="Times New Roman" w:hAnsi="Times New Roman" w:cs="Times New Roman"/>
          <w:noProof/>
          <w:sz w:val="24"/>
          <w:szCs w:val="24"/>
        </w:rPr>
        <w:t>(Cimaglobal</w:t>
      </w:r>
      <w:r w:rsidR="008A067D">
        <w:rPr>
          <w:rFonts w:ascii="Times New Roman" w:hAnsi="Times New Roman" w:cs="Times New Roman"/>
          <w:noProof/>
          <w:sz w:val="24"/>
          <w:szCs w:val="24"/>
        </w:rPr>
        <w:t xml:space="preserve">, 2015; </w:t>
      </w:r>
      <w:r w:rsidR="00007949" w:rsidRPr="00E72B01">
        <w:rPr>
          <w:rFonts w:ascii="Times New Roman" w:hAnsi="Times New Roman" w:cs="Times New Roman"/>
          <w:noProof/>
          <w:sz w:val="24"/>
          <w:szCs w:val="24"/>
        </w:rPr>
        <w:t>2009</w:t>
      </w:r>
      <w:r w:rsidR="008A067D">
        <w:rPr>
          <w:rFonts w:ascii="Times New Roman" w:hAnsi="Times New Roman" w:cs="Times New Roman"/>
          <w:noProof/>
          <w:sz w:val="24"/>
          <w:szCs w:val="24"/>
        </w:rPr>
        <w:t xml:space="preserve"> and</w:t>
      </w:r>
      <w:r w:rsidR="00007949">
        <w:rPr>
          <w:rFonts w:ascii="Times New Roman" w:hAnsi="Times New Roman" w:cs="Times New Roman"/>
          <w:noProof/>
          <w:sz w:val="24"/>
          <w:szCs w:val="24"/>
        </w:rPr>
        <w:t xml:space="preserve"> </w:t>
      </w:r>
      <w:r w:rsidR="00007949" w:rsidRPr="00E72B01">
        <w:rPr>
          <w:rFonts w:ascii="Times New Roman" w:hAnsi="Times New Roman" w:cs="Times New Roman"/>
          <w:noProof/>
          <w:sz w:val="24"/>
          <w:szCs w:val="24"/>
        </w:rPr>
        <w:t>Munir, 2013</w:t>
      </w:r>
      <w:r w:rsidR="004646EA">
        <w:rPr>
          <w:rFonts w:ascii="Times New Roman" w:hAnsi="Times New Roman" w:cs="Times New Roman"/>
          <w:noProof/>
          <w:sz w:val="24"/>
          <w:szCs w:val="24"/>
        </w:rPr>
        <w:t>; Appendix 3</w:t>
      </w:r>
      <w:r w:rsidR="00C24307">
        <w:rPr>
          <w:rFonts w:ascii="Times New Roman" w:hAnsi="Times New Roman" w:cs="Times New Roman"/>
          <w:noProof/>
          <w:sz w:val="24"/>
          <w:szCs w:val="24"/>
        </w:rPr>
        <w:t>a</w:t>
      </w:r>
      <w:r w:rsidR="00007949" w:rsidRPr="00E72B01">
        <w:rPr>
          <w:rFonts w:ascii="Times New Roman" w:hAnsi="Times New Roman" w:cs="Times New Roman"/>
          <w:noProof/>
          <w:sz w:val="24"/>
          <w:szCs w:val="24"/>
        </w:rPr>
        <w:t>)</w:t>
      </w:r>
      <w:r w:rsidR="002D6414" w:rsidRPr="006D4E22">
        <w:rPr>
          <w:rFonts w:ascii="Times New Roman" w:hAnsi="Times New Roman" w:cs="Times New Roman"/>
          <w:sz w:val="24"/>
          <w:szCs w:val="24"/>
        </w:rPr>
        <w:t>.</w:t>
      </w:r>
      <w:r w:rsidR="006B2785">
        <w:rPr>
          <w:rFonts w:ascii="Times New Roman" w:hAnsi="Times New Roman" w:cs="Times New Roman"/>
          <w:sz w:val="24"/>
          <w:szCs w:val="24"/>
        </w:rPr>
        <w:t xml:space="preserve"> </w:t>
      </w:r>
      <w:r w:rsidR="00266EA0">
        <w:rPr>
          <w:rFonts w:ascii="Times New Roman" w:hAnsi="Times New Roman" w:cs="Times New Roman"/>
          <w:sz w:val="24"/>
          <w:szCs w:val="24"/>
        </w:rPr>
        <w:t>N</w:t>
      </w:r>
      <w:r w:rsidR="006826B1">
        <w:rPr>
          <w:rFonts w:ascii="Times New Roman" w:hAnsi="Times New Roman" w:cs="Times New Roman"/>
          <w:sz w:val="24"/>
          <w:szCs w:val="24"/>
        </w:rPr>
        <w:t xml:space="preserve">onetheless, </w:t>
      </w:r>
      <w:r w:rsidR="00247A0E">
        <w:rPr>
          <w:rFonts w:ascii="Times New Roman" w:hAnsi="Times New Roman" w:cs="Times New Roman"/>
          <w:sz w:val="24"/>
          <w:szCs w:val="24"/>
        </w:rPr>
        <w:t xml:space="preserve">in 2010, some investment institutions </w:t>
      </w:r>
      <w:r w:rsidR="00DF55AE">
        <w:rPr>
          <w:rFonts w:ascii="Times New Roman" w:hAnsi="Times New Roman" w:cs="Times New Roman"/>
          <w:sz w:val="24"/>
          <w:szCs w:val="24"/>
        </w:rPr>
        <w:t>defaulted on their debts</w:t>
      </w:r>
      <w:r w:rsidR="00A01836">
        <w:rPr>
          <w:rFonts w:ascii="Times New Roman" w:hAnsi="Times New Roman" w:cs="Times New Roman"/>
          <w:sz w:val="24"/>
          <w:szCs w:val="24"/>
        </w:rPr>
        <w:t xml:space="preserve"> including </w:t>
      </w:r>
      <w:r w:rsidR="00A01836" w:rsidRPr="00A01836">
        <w:rPr>
          <w:rFonts w:ascii="Times New Roman" w:hAnsi="Times New Roman" w:cs="Times New Roman"/>
          <w:sz w:val="24"/>
          <w:szCs w:val="24"/>
        </w:rPr>
        <w:t>Gulfinvest International</w:t>
      </w:r>
      <w:r w:rsidR="00A01836">
        <w:rPr>
          <w:rFonts w:ascii="Times New Roman" w:hAnsi="Times New Roman" w:cs="Times New Roman"/>
          <w:sz w:val="24"/>
          <w:szCs w:val="24"/>
        </w:rPr>
        <w:t xml:space="preserve">, </w:t>
      </w:r>
      <w:r w:rsidR="00870169" w:rsidRPr="00870169">
        <w:rPr>
          <w:rFonts w:ascii="Times New Roman" w:hAnsi="Times New Roman" w:cs="Times New Roman"/>
          <w:sz w:val="24"/>
          <w:szCs w:val="24"/>
        </w:rPr>
        <w:t>Abu Dhabi</w:t>
      </w:r>
      <w:r w:rsidR="00870169">
        <w:rPr>
          <w:rFonts w:ascii="Times New Roman" w:hAnsi="Times New Roman" w:cs="Times New Roman"/>
          <w:sz w:val="24"/>
          <w:szCs w:val="24"/>
        </w:rPr>
        <w:t xml:space="preserve"> </w:t>
      </w:r>
      <w:r w:rsidR="00870169" w:rsidRPr="00870169">
        <w:rPr>
          <w:rFonts w:ascii="Times New Roman" w:hAnsi="Times New Roman" w:cs="Times New Roman"/>
          <w:sz w:val="24"/>
          <w:szCs w:val="24"/>
        </w:rPr>
        <w:t>Commercial Bank, and International Investment Group</w:t>
      </w:r>
      <w:r w:rsidR="006B2785">
        <w:rPr>
          <w:rFonts w:ascii="Times New Roman" w:hAnsi="Times New Roman" w:cs="Times New Roman"/>
          <w:sz w:val="24"/>
          <w:szCs w:val="24"/>
        </w:rPr>
        <w:t xml:space="preserve"> </w:t>
      </w:r>
      <w:r w:rsidR="00870169">
        <w:rPr>
          <w:rFonts w:ascii="Times New Roman" w:hAnsi="Times New Roman" w:cs="Times New Roman"/>
          <w:sz w:val="24"/>
          <w:szCs w:val="24"/>
        </w:rPr>
        <w:t xml:space="preserve">that defaulted </w:t>
      </w:r>
      <w:r w:rsidR="000B66E8">
        <w:rPr>
          <w:rFonts w:ascii="Times New Roman" w:hAnsi="Times New Roman" w:cs="Times New Roman"/>
          <w:sz w:val="24"/>
          <w:szCs w:val="24"/>
        </w:rPr>
        <w:t>on</w:t>
      </w:r>
      <w:r w:rsidR="00135B38" w:rsidRPr="00135B38">
        <w:rPr>
          <w:rFonts w:ascii="Times New Roman" w:hAnsi="Times New Roman" w:cs="Times New Roman"/>
          <w:sz w:val="24"/>
          <w:szCs w:val="24"/>
        </w:rPr>
        <w:t xml:space="preserve"> $200 million </w:t>
      </w:r>
      <w:r w:rsidR="000B66E8">
        <w:rPr>
          <w:rFonts w:ascii="Times New Roman" w:hAnsi="Times New Roman" w:cs="Times New Roman"/>
          <w:sz w:val="24"/>
          <w:szCs w:val="24"/>
        </w:rPr>
        <w:t xml:space="preserve">IsF </w:t>
      </w:r>
      <w:r w:rsidR="00870169">
        <w:rPr>
          <w:rFonts w:ascii="Times New Roman" w:hAnsi="Times New Roman" w:cs="Times New Roman"/>
          <w:sz w:val="24"/>
          <w:szCs w:val="24"/>
        </w:rPr>
        <w:t xml:space="preserve">bond. </w:t>
      </w:r>
      <w:r w:rsidR="00715A27">
        <w:rPr>
          <w:rFonts w:ascii="Times New Roman" w:hAnsi="Times New Roman" w:cs="Times New Roman"/>
          <w:sz w:val="24"/>
          <w:szCs w:val="24"/>
        </w:rPr>
        <w:t xml:space="preserve">It was </w:t>
      </w:r>
      <w:r w:rsidR="0037590E">
        <w:rPr>
          <w:rFonts w:ascii="Times New Roman" w:hAnsi="Times New Roman" w:cs="Times New Roman"/>
          <w:sz w:val="24"/>
          <w:szCs w:val="24"/>
        </w:rPr>
        <w:t xml:space="preserve">the </w:t>
      </w:r>
      <w:r w:rsidR="0040663F" w:rsidRPr="0040663F">
        <w:rPr>
          <w:rFonts w:ascii="Times New Roman" w:hAnsi="Times New Roman" w:cs="Times New Roman"/>
          <w:sz w:val="24"/>
          <w:szCs w:val="24"/>
        </w:rPr>
        <w:t xml:space="preserve">high oil prices </w:t>
      </w:r>
      <w:r w:rsidR="0040663F">
        <w:rPr>
          <w:rFonts w:ascii="Times New Roman" w:hAnsi="Times New Roman" w:cs="Times New Roman"/>
          <w:sz w:val="24"/>
          <w:szCs w:val="24"/>
        </w:rPr>
        <w:t xml:space="preserve">and </w:t>
      </w:r>
      <w:r w:rsidR="0037590E">
        <w:rPr>
          <w:rFonts w:ascii="Times New Roman" w:hAnsi="Times New Roman" w:cs="Times New Roman"/>
          <w:sz w:val="24"/>
          <w:szCs w:val="24"/>
        </w:rPr>
        <w:t xml:space="preserve">government support for the financial institutions in the GCC </w:t>
      </w:r>
      <w:r w:rsidR="00C52A00">
        <w:rPr>
          <w:rFonts w:ascii="Times New Roman" w:hAnsi="Times New Roman" w:cs="Times New Roman"/>
          <w:sz w:val="24"/>
          <w:szCs w:val="24"/>
        </w:rPr>
        <w:t xml:space="preserve">that </w:t>
      </w:r>
      <w:r w:rsidR="000F63A8">
        <w:rPr>
          <w:rFonts w:ascii="Times New Roman" w:hAnsi="Times New Roman" w:cs="Times New Roman"/>
          <w:sz w:val="24"/>
          <w:szCs w:val="24"/>
        </w:rPr>
        <w:t>ensures their stability</w:t>
      </w:r>
      <w:r w:rsidR="00B45220">
        <w:rPr>
          <w:rFonts w:ascii="Times New Roman" w:hAnsi="Times New Roman" w:cs="Times New Roman"/>
          <w:sz w:val="24"/>
          <w:szCs w:val="24"/>
        </w:rPr>
        <w:t xml:space="preserve">, for example, the </w:t>
      </w:r>
      <w:r w:rsidR="000F63A8">
        <w:rPr>
          <w:rFonts w:ascii="Times New Roman" w:hAnsi="Times New Roman" w:cs="Times New Roman"/>
          <w:sz w:val="24"/>
          <w:szCs w:val="24"/>
        </w:rPr>
        <w:t>government backing in the case of Dubai World</w:t>
      </w:r>
      <w:r w:rsidR="0072124E">
        <w:rPr>
          <w:rFonts w:ascii="Times New Roman" w:hAnsi="Times New Roman" w:cs="Times New Roman"/>
          <w:sz w:val="24"/>
          <w:szCs w:val="24"/>
        </w:rPr>
        <w:t xml:space="preserve"> debt standstill </w:t>
      </w:r>
      <w:r w:rsidR="00E85314">
        <w:rPr>
          <w:rFonts w:ascii="Times New Roman" w:hAnsi="Times New Roman" w:cs="Times New Roman"/>
          <w:sz w:val="24"/>
          <w:szCs w:val="24"/>
        </w:rPr>
        <w:t>prevented a</w:t>
      </w:r>
      <w:r w:rsidR="0072124E">
        <w:rPr>
          <w:rFonts w:ascii="Times New Roman" w:hAnsi="Times New Roman" w:cs="Times New Roman"/>
          <w:sz w:val="24"/>
          <w:szCs w:val="24"/>
        </w:rPr>
        <w:t xml:space="preserve"> triggered </w:t>
      </w:r>
      <w:r w:rsidR="00E85314">
        <w:rPr>
          <w:rFonts w:ascii="Times New Roman" w:hAnsi="Times New Roman" w:cs="Times New Roman"/>
          <w:sz w:val="24"/>
          <w:szCs w:val="24"/>
        </w:rPr>
        <w:t>of</w:t>
      </w:r>
      <w:r w:rsidR="00606E0A">
        <w:rPr>
          <w:rFonts w:ascii="Times New Roman" w:hAnsi="Times New Roman" w:cs="Times New Roman"/>
          <w:sz w:val="24"/>
          <w:szCs w:val="24"/>
        </w:rPr>
        <w:t xml:space="preserve"> catastrophic chain </w:t>
      </w:r>
      <w:r w:rsidR="00606E0A">
        <w:rPr>
          <w:rFonts w:ascii="Times New Roman" w:hAnsi="Times New Roman" w:cs="Times New Roman"/>
          <w:sz w:val="24"/>
          <w:szCs w:val="24"/>
        </w:rPr>
        <w:lastRenderedPageBreak/>
        <w:t>of event in the region</w:t>
      </w:r>
      <w:r w:rsidR="00E17345">
        <w:rPr>
          <w:rFonts w:ascii="Times New Roman" w:hAnsi="Times New Roman" w:cs="Times New Roman"/>
          <w:sz w:val="24"/>
          <w:szCs w:val="24"/>
        </w:rPr>
        <w:t>. ‘S</w:t>
      </w:r>
      <w:r w:rsidR="00606E0A">
        <w:rPr>
          <w:rFonts w:ascii="Times New Roman" w:hAnsi="Times New Roman" w:cs="Times New Roman"/>
          <w:sz w:val="24"/>
          <w:szCs w:val="24"/>
        </w:rPr>
        <w:t>tandstill</w:t>
      </w:r>
      <w:r w:rsidR="00E17345">
        <w:rPr>
          <w:rFonts w:ascii="Times New Roman" w:hAnsi="Times New Roman" w:cs="Times New Roman"/>
          <w:sz w:val="24"/>
          <w:szCs w:val="24"/>
        </w:rPr>
        <w:t>’</w:t>
      </w:r>
      <w:r w:rsidR="00606E0A">
        <w:rPr>
          <w:rFonts w:ascii="Times New Roman" w:hAnsi="Times New Roman" w:cs="Times New Roman"/>
          <w:sz w:val="24"/>
          <w:szCs w:val="24"/>
        </w:rPr>
        <w:t xml:space="preserve"> is equivalent of </w:t>
      </w:r>
      <w:r w:rsidR="00D672F8">
        <w:rPr>
          <w:rFonts w:ascii="Times New Roman" w:hAnsi="Times New Roman" w:cs="Times New Roman"/>
          <w:sz w:val="24"/>
          <w:szCs w:val="24"/>
        </w:rPr>
        <w:t>default under CB</w:t>
      </w:r>
      <w:r w:rsidR="00E17345">
        <w:rPr>
          <w:rFonts w:ascii="Times New Roman" w:hAnsi="Times New Roman" w:cs="Times New Roman"/>
          <w:sz w:val="24"/>
          <w:szCs w:val="24"/>
        </w:rPr>
        <w:t xml:space="preserve"> </w:t>
      </w:r>
      <w:r w:rsidR="00FD6408" w:rsidRPr="00EA0238">
        <w:rPr>
          <w:rFonts w:ascii="Times New Roman" w:hAnsi="Times New Roman" w:cs="Times New Roman"/>
          <w:noProof/>
          <w:sz w:val="24"/>
          <w:szCs w:val="24"/>
        </w:rPr>
        <w:t>(Busler, 2011</w:t>
      </w:r>
      <w:r w:rsidR="00FD6408">
        <w:rPr>
          <w:rFonts w:ascii="Times New Roman" w:hAnsi="Times New Roman" w:cs="Times New Roman"/>
          <w:noProof/>
          <w:sz w:val="24"/>
          <w:szCs w:val="24"/>
        </w:rPr>
        <w:t xml:space="preserve">; </w:t>
      </w:r>
      <w:r w:rsidR="00FD6408" w:rsidRPr="00FD6408">
        <w:rPr>
          <w:rFonts w:ascii="Times New Roman" w:hAnsi="Times New Roman" w:cs="Times New Roman"/>
          <w:noProof/>
          <w:sz w:val="24"/>
          <w:szCs w:val="24"/>
        </w:rPr>
        <w:t xml:space="preserve">Khamis </w:t>
      </w:r>
      <w:r w:rsidR="00FD6408">
        <w:rPr>
          <w:rFonts w:ascii="Times New Roman" w:hAnsi="Times New Roman" w:cs="Times New Roman"/>
          <w:noProof/>
          <w:sz w:val="24"/>
          <w:szCs w:val="24"/>
        </w:rPr>
        <w:t>and</w:t>
      </w:r>
      <w:r w:rsidR="00FD6408" w:rsidRPr="00FD6408">
        <w:rPr>
          <w:rFonts w:ascii="Times New Roman" w:hAnsi="Times New Roman" w:cs="Times New Roman"/>
          <w:noProof/>
          <w:sz w:val="24"/>
          <w:szCs w:val="24"/>
        </w:rPr>
        <w:t xml:space="preserve"> Senhadji, 2010)</w:t>
      </w:r>
      <w:r w:rsidR="005B7766">
        <w:rPr>
          <w:rFonts w:ascii="Times New Roman" w:hAnsi="Times New Roman" w:cs="Times New Roman"/>
          <w:sz w:val="24"/>
          <w:szCs w:val="24"/>
        </w:rPr>
        <w:t>.</w:t>
      </w:r>
      <w:r w:rsidR="00D672F8">
        <w:rPr>
          <w:rFonts w:ascii="Times New Roman" w:hAnsi="Times New Roman" w:cs="Times New Roman"/>
          <w:sz w:val="24"/>
          <w:szCs w:val="24"/>
        </w:rPr>
        <w:t xml:space="preserve"> </w:t>
      </w:r>
    </w:p>
    <w:p w14:paraId="0A013925" w14:textId="5C221134" w:rsidR="00782F6F" w:rsidRDefault="00886FE0" w:rsidP="003B758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00426960" w:rsidRPr="006D4E22">
        <w:rPr>
          <w:rFonts w:ascii="Times New Roman" w:hAnsi="Times New Roman" w:cs="Times New Roman"/>
          <w:noProof/>
          <w:sz w:val="24"/>
          <w:szCs w:val="24"/>
        </w:rPr>
        <w:t>Munir (2013)</w:t>
      </w:r>
      <w:r w:rsidR="00426960" w:rsidRPr="006D4E22">
        <w:rPr>
          <w:rFonts w:ascii="Times New Roman" w:hAnsi="Times New Roman" w:cs="Times New Roman"/>
          <w:sz w:val="24"/>
          <w:szCs w:val="24"/>
        </w:rPr>
        <w:t xml:space="preserve"> </w:t>
      </w:r>
      <w:r w:rsidR="009E580E" w:rsidRPr="006D4E22">
        <w:rPr>
          <w:rFonts w:ascii="Times New Roman" w:hAnsi="Times New Roman" w:cs="Times New Roman"/>
          <w:sz w:val="24"/>
          <w:szCs w:val="24"/>
        </w:rPr>
        <w:t xml:space="preserve">proposed that </w:t>
      </w:r>
      <w:r w:rsidR="00E72B01">
        <w:rPr>
          <w:rFonts w:ascii="Times New Roman" w:hAnsi="Times New Roman" w:cs="Times New Roman"/>
          <w:sz w:val="24"/>
          <w:szCs w:val="24"/>
        </w:rPr>
        <w:t>IsF</w:t>
      </w:r>
      <w:r w:rsidR="005E1F27" w:rsidRPr="006D4E22">
        <w:rPr>
          <w:rFonts w:ascii="Times New Roman" w:hAnsi="Times New Roman" w:cs="Times New Roman"/>
          <w:sz w:val="24"/>
          <w:szCs w:val="24"/>
        </w:rPr>
        <w:t xml:space="preserve"> </w:t>
      </w:r>
      <w:r w:rsidR="009E580E" w:rsidRPr="006D4E22">
        <w:rPr>
          <w:rFonts w:ascii="Times New Roman" w:hAnsi="Times New Roman" w:cs="Times New Roman"/>
          <w:sz w:val="24"/>
          <w:szCs w:val="24"/>
        </w:rPr>
        <w:t xml:space="preserve">allows </w:t>
      </w:r>
      <w:r w:rsidR="005E1F27" w:rsidRPr="006D4E22">
        <w:rPr>
          <w:rFonts w:ascii="Times New Roman" w:hAnsi="Times New Roman" w:cs="Times New Roman"/>
          <w:sz w:val="24"/>
          <w:szCs w:val="24"/>
        </w:rPr>
        <w:t>invest</w:t>
      </w:r>
      <w:r w:rsidR="009E580E" w:rsidRPr="006D4E22">
        <w:rPr>
          <w:rFonts w:ascii="Times New Roman" w:hAnsi="Times New Roman" w:cs="Times New Roman"/>
          <w:sz w:val="24"/>
          <w:szCs w:val="24"/>
        </w:rPr>
        <w:t>ment</w:t>
      </w:r>
      <w:r w:rsidR="005E1F27" w:rsidRPr="006D4E22">
        <w:rPr>
          <w:rFonts w:ascii="Times New Roman" w:hAnsi="Times New Roman" w:cs="Times New Roman"/>
          <w:sz w:val="24"/>
          <w:szCs w:val="24"/>
        </w:rPr>
        <w:t xml:space="preserve"> in ethical projects</w:t>
      </w:r>
      <w:r w:rsidR="00603269">
        <w:rPr>
          <w:rFonts w:ascii="Times New Roman" w:hAnsi="Times New Roman" w:cs="Times New Roman"/>
          <w:sz w:val="24"/>
          <w:szCs w:val="24"/>
        </w:rPr>
        <w:t>.</w:t>
      </w:r>
      <w:r w:rsidR="0003112B" w:rsidRPr="006D4E22">
        <w:rPr>
          <w:rFonts w:ascii="Times New Roman" w:hAnsi="Times New Roman" w:cs="Times New Roman"/>
          <w:sz w:val="24"/>
          <w:szCs w:val="24"/>
        </w:rPr>
        <w:t xml:space="preserve"> </w:t>
      </w:r>
      <w:r>
        <w:rPr>
          <w:rFonts w:ascii="Times New Roman" w:hAnsi="Times New Roman" w:cs="Times New Roman"/>
          <w:sz w:val="24"/>
          <w:szCs w:val="24"/>
        </w:rPr>
        <w:t xml:space="preserve"> </w:t>
      </w:r>
      <w:r w:rsidR="00CF1ADD" w:rsidRPr="006D4E22">
        <w:rPr>
          <w:rFonts w:ascii="Times New Roman" w:hAnsi="Times New Roman" w:cs="Times New Roman"/>
          <w:sz w:val="24"/>
          <w:szCs w:val="24"/>
        </w:rPr>
        <w:t xml:space="preserve">Again, </w:t>
      </w:r>
      <w:r w:rsidR="00DD1BAC">
        <w:rPr>
          <w:rFonts w:ascii="Times New Roman" w:hAnsi="Times New Roman" w:cs="Times New Roman"/>
          <w:sz w:val="24"/>
          <w:szCs w:val="24"/>
        </w:rPr>
        <w:t>(</w:t>
      </w:r>
      <w:r w:rsidR="00206752" w:rsidRPr="00206752">
        <w:rPr>
          <w:rFonts w:ascii="Times New Roman" w:hAnsi="Times New Roman" w:cs="Times New Roman"/>
          <w:sz w:val="24"/>
          <w:szCs w:val="24"/>
        </w:rPr>
        <w:t>Islamicinformationhub</w:t>
      </w:r>
      <w:r w:rsidR="00DD1BAC">
        <w:rPr>
          <w:rFonts w:ascii="Times New Roman" w:hAnsi="Times New Roman" w:cs="Times New Roman"/>
          <w:sz w:val="24"/>
          <w:szCs w:val="24"/>
        </w:rPr>
        <w:t>,</w:t>
      </w:r>
      <w:r w:rsidR="00206752" w:rsidRPr="00206752">
        <w:rPr>
          <w:rFonts w:ascii="Times New Roman" w:hAnsi="Times New Roman" w:cs="Times New Roman"/>
          <w:sz w:val="24"/>
          <w:szCs w:val="24"/>
        </w:rPr>
        <w:t xml:space="preserve"> 2018</w:t>
      </w:r>
      <w:r w:rsidR="00775F96">
        <w:rPr>
          <w:rFonts w:ascii="Times New Roman" w:hAnsi="Times New Roman" w:cs="Times New Roman"/>
          <w:sz w:val="24"/>
          <w:szCs w:val="24"/>
        </w:rPr>
        <w:t xml:space="preserve"> and</w:t>
      </w:r>
      <w:r w:rsidR="00206752" w:rsidRPr="00206752">
        <w:rPr>
          <w:rFonts w:ascii="Times New Roman" w:hAnsi="Times New Roman" w:cs="Times New Roman"/>
          <w:sz w:val="24"/>
          <w:szCs w:val="24"/>
        </w:rPr>
        <w:t xml:space="preserve"> </w:t>
      </w:r>
      <w:r w:rsidR="009D7BDB" w:rsidRPr="006D4E22">
        <w:rPr>
          <w:rFonts w:ascii="Times New Roman" w:hAnsi="Times New Roman" w:cs="Times New Roman"/>
          <w:sz w:val="24"/>
          <w:szCs w:val="24"/>
        </w:rPr>
        <w:t>Muni</w:t>
      </w:r>
      <w:r w:rsidR="009D7BDB">
        <w:rPr>
          <w:rFonts w:ascii="Times New Roman" w:hAnsi="Times New Roman" w:cs="Times New Roman"/>
          <w:sz w:val="24"/>
          <w:szCs w:val="24"/>
        </w:rPr>
        <w:t>r,</w:t>
      </w:r>
      <w:r w:rsidR="00CF1ADD" w:rsidRPr="006D4E22">
        <w:rPr>
          <w:rFonts w:ascii="Times New Roman" w:hAnsi="Times New Roman" w:cs="Times New Roman"/>
          <w:sz w:val="24"/>
          <w:szCs w:val="24"/>
        </w:rPr>
        <w:t xml:space="preserve"> 2013)</w:t>
      </w:r>
      <w:r w:rsidR="00206752">
        <w:rPr>
          <w:rFonts w:ascii="Times New Roman" w:hAnsi="Times New Roman" w:cs="Times New Roman"/>
          <w:noProof/>
          <w:sz w:val="24"/>
          <w:szCs w:val="24"/>
        </w:rPr>
        <w:t xml:space="preserve"> </w:t>
      </w:r>
      <w:r w:rsidR="00334D7C">
        <w:rPr>
          <w:rFonts w:ascii="Times New Roman" w:hAnsi="Times New Roman" w:cs="Times New Roman"/>
          <w:sz w:val="24"/>
          <w:szCs w:val="24"/>
        </w:rPr>
        <w:t>expounded the view</w:t>
      </w:r>
      <w:r w:rsidR="00D8413B" w:rsidRPr="006D4E22">
        <w:rPr>
          <w:rFonts w:ascii="Times New Roman" w:hAnsi="Times New Roman" w:cs="Times New Roman"/>
          <w:sz w:val="24"/>
          <w:szCs w:val="24"/>
        </w:rPr>
        <w:t xml:space="preserve"> that </w:t>
      </w:r>
      <w:r w:rsidR="00372263" w:rsidRPr="006D4E22">
        <w:rPr>
          <w:rFonts w:ascii="Times New Roman" w:hAnsi="Times New Roman" w:cs="Times New Roman"/>
          <w:sz w:val="24"/>
          <w:szCs w:val="24"/>
        </w:rPr>
        <w:t>IsF is</w:t>
      </w:r>
      <w:r w:rsidR="00014BD9" w:rsidRPr="006D4E22">
        <w:rPr>
          <w:rFonts w:ascii="Times New Roman" w:hAnsi="Times New Roman" w:cs="Times New Roman"/>
          <w:sz w:val="24"/>
          <w:szCs w:val="24"/>
        </w:rPr>
        <w:t xml:space="preserve"> based on </w:t>
      </w:r>
      <w:r w:rsidR="00557B7B" w:rsidRPr="006D4E22">
        <w:rPr>
          <w:rFonts w:ascii="Times New Roman" w:hAnsi="Times New Roman" w:cs="Times New Roman"/>
          <w:sz w:val="24"/>
          <w:szCs w:val="24"/>
        </w:rPr>
        <w:t>equity and investment in the real econom</w:t>
      </w:r>
      <w:r w:rsidR="00D33E6C">
        <w:rPr>
          <w:rFonts w:ascii="Times New Roman" w:hAnsi="Times New Roman" w:cs="Times New Roman"/>
          <w:sz w:val="24"/>
          <w:szCs w:val="24"/>
        </w:rPr>
        <w:t xml:space="preserve">ic </w:t>
      </w:r>
      <w:r w:rsidR="007E4A1D" w:rsidRPr="006D4E22">
        <w:rPr>
          <w:rFonts w:ascii="Times New Roman" w:hAnsi="Times New Roman" w:cs="Times New Roman"/>
          <w:sz w:val="24"/>
          <w:szCs w:val="24"/>
        </w:rPr>
        <w:t>projects</w:t>
      </w:r>
      <w:r w:rsidR="00557B7B" w:rsidRPr="006D4E22">
        <w:rPr>
          <w:rFonts w:ascii="Times New Roman" w:hAnsi="Times New Roman" w:cs="Times New Roman"/>
          <w:sz w:val="24"/>
          <w:szCs w:val="24"/>
        </w:rPr>
        <w:t>,</w:t>
      </w:r>
      <w:r w:rsidR="00BF7A40" w:rsidRPr="006D4E22">
        <w:rPr>
          <w:rFonts w:ascii="Times New Roman" w:hAnsi="Times New Roman" w:cs="Times New Roman"/>
          <w:sz w:val="24"/>
          <w:szCs w:val="24"/>
        </w:rPr>
        <w:t xml:space="preserve"> thereby ensuring that there </w:t>
      </w:r>
      <w:r w:rsidR="00316019" w:rsidRPr="006D4E22">
        <w:rPr>
          <w:rFonts w:ascii="Times New Roman" w:hAnsi="Times New Roman" w:cs="Times New Roman"/>
          <w:sz w:val="24"/>
          <w:szCs w:val="24"/>
        </w:rPr>
        <w:t>is</w:t>
      </w:r>
      <w:r w:rsidR="00BF7A40" w:rsidRPr="006D4E22">
        <w:rPr>
          <w:rFonts w:ascii="Times New Roman" w:hAnsi="Times New Roman" w:cs="Times New Roman"/>
          <w:sz w:val="24"/>
          <w:szCs w:val="24"/>
        </w:rPr>
        <w:t xml:space="preserve"> no artif</w:t>
      </w:r>
      <w:r w:rsidR="008A2D66" w:rsidRPr="006D4E22">
        <w:rPr>
          <w:rFonts w:ascii="Times New Roman" w:hAnsi="Times New Roman" w:cs="Times New Roman"/>
          <w:sz w:val="24"/>
          <w:szCs w:val="24"/>
        </w:rPr>
        <w:t>icial</w:t>
      </w:r>
      <w:r w:rsidR="00C93EA2" w:rsidRPr="006D4E22">
        <w:rPr>
          <w:rFonts w:ascii="Times New Roman" w:hAnsi="Times New Roman" w:cs="Times New Roman"/>
          <w:sz w:val="24"/>
          <w:szCs w:val="24"/>
        </w:rPr>
        <w:t xml:space="preserve"> </w:t>
      </w:r>
      <w:r w:rsidR="00557B7B" w:rsidRPr="006D4E22">
        <w:rPr>
          <w:rFonts w:ascii="Times New Roman" w:hAnsi="Times New Roman" w:cs="Times New Roman"/>
          <w:sz w:val="24"/>
          <w:szCs w:val="24"/>
        </w:rPr>
        <w:t>product</w:t>
      </w:r>
      <w:r w:rsidR="00BF7A40" w:rsidRPr="006D4E22">
        <w:rPr>
          <w:rFonts w:ascii="Times New Roman" w:hAnsi="Times New Roman" w:cs="Times New Roman"/>
          <w:sz w:val="24"/>
          <w:szCs w:val="24"/>
        </w:rPr>
        <w:t xml:space="preserve">. </w:t>
      </w:r>
    </w:p>
    <w:p w14:paraId="5082E6E9" w14:textId="4D1FC7CF" w:rsidR="00BD4A7C" w:rsidRPr="006D4E22" w:rsidRDefault="00782F6F" w:rsidP="008327A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94B24">
        <w:rPr>
          <w:rFonts w:ascii="Times New Roman" w:hAnsi="Times New Roman" w:cs="Times New Roman"/>
          <w:sz w:val="24"/>
          <w:szCs w:val="24"/>
        </w:rPr>
        <w:t xml:space="preserve">In addition, </w:t>
      </w:r>
      <w:r w:rsidR="00A50440" w:rsidRPr="00A50440">
        <w:rPr>
          <w:rFonts w:ascii="Times New Roman" w:hAnsi="Times New Roman" w:cs="Times New Roman"/>
          <w:noProof/>
          <w:sz w:val="24"/>
          <w:szCs w:val="24"/>
        </w:rPr>
        <w:t>Levy 2018</w:t>
      </w:r>
      <w:r w:rsidR="00115F14">
        <w:rPr>
          <w:rFonts w:ascii="Times New Roman" w:hAnsi="Times New Roman" w:cs="Times New Roman"/>
          <w:noProof/>
          <w:sz w:val="24"/>
          <w:szCs w:val="24"/>
        </w:rPr>
        <w:t xml:space="preserve"> </w:t>
      </w:r>
      <w:r w:rsidR="001E42E6">
        <w:rPr>
          <w:rFonts w:ascii="Times New Roman" w:hAnsi="Times New Roman" w:cs="Times New Roman"/>
          <w:noProof/>
          <w:sz w:val="24"/>
          <w:szCs w:val="24"/>
        </w:rPr>
        <w:t xml:space="preserve">suggested </w:t>
      </w:r>
      <w:r w:rsidR="00115F14">
        <w:rPr>
          <w:rFonts w:ascii="Times New Roman" w:hAnsi="Times New Roman" w:cs="Times New Roman"/>
          <w:noProof/>
          <w:sz w:val="24"/>
          <w:szCs w:val="24"/>
        </w:rPr>
        <w:t>that</w:t>
      </w:r>
      <w:r w:rsidR="001E42E6">
        <w:rPr>
          <w:rFonts w:ascii="Times New Roman" w:hAnsi="Times New Roman" w:cs="Times New Roman"/>
          <w:noProof/>
          <w:sz w:val="24"/>
          <w:szCs w:val="24"/>
        </w:rPr>
        <w:t xml:space="preserve"> IsF </w:t>
      </w:r>
      <w:r w:rsidR="00E23297">
        <w:rPr>
          <w:rFonts w:ascii="Times New Roman" w:hAnsi="Times New Roman" w:cs="Times New Roman"/>
          <w:noProof/>
          <w:sz w:val="24"/>
          <w:szCs w:val="24"/>
        </w:rPr>
        <w:t>is</w:t>
      </w:r>
      <w:r w:rsidR="00D9382E">
        <w:rPr>
          <w:rFonts w:ascii="Times New Roman" w:hAnsi="Times New Roman" w:cs="Times New Roman"/>
          <w:sz w:val="24"/>
          <w:szCs w:val="24"/>
        </w:rPr>
        <w:t xml:space="preserve"> </w:t>
      </w:r>
      <w:r w:rsidR="00494B24" w:rsidRPr="00494B24">
        <w:rPr>
          <w:rFonts w:ascii="Times New Roman" w:hAnsi="Times New Roman" w:cs="Times New Roman"/>
          <w:sz w:val="24"/>
          <w:szCs w:val="24"/>
        </w:rPr>
        <w:t xml:space="preserve">suitable for infrastructure </w:t>
      </w:r>
      <w:r w:rsidR="00D9382E" w:rsidRPr="00494B24">
        <w:rPr>
          <w:rFonts w:ascii="Times New Roman" w:hAnsi="Times New Roman" w:cs="Times New Roman"/>
          <w:sz w:val="24"/>
          <w:szCs w:val="24"/>
        </w:rPr>
        <w:t>development</w:t>
      </w:r>
      <w:r w:rsidR="00F447C5">
        <w:rPr>
          <w:rFonts w:ascii="Times New Roman" w:hAnsi="Times New Roman" w:cs="Times New Roman"/>
          <w:sz w:val="24"/>
          <w:szCs w:val="24"/>
        </w:rPr>
        <w:t xml:space="preserve">, and </w:t>
      </w:r>
      <w:r w:rsidR="0064620B">
        <w:rPr>
          <w:rFonts w:ascii="Times New Roman" w:hAnsi="Times New Roman" w:cs="Times New Roman"/>
          <w:sz w:val="24"/>
          <w:szCs w:val="24"/>
        </w:rPr>
        <w:t>t</w:t>
      </w:r>
      <w:r w:rsidR="00F71C86">
        <w:rPr>
          <w:rFonts w:ascii="Times New Roman" w:hAnsi="Times New Roman" w:cs="Times New Roman"/>
          <w:sz w:val="24"/>
          <w:szCs w:val="24"/>
        </w:rPr>
        <w:t xml:space="preserve">he </w:t>
      </w:r>
      <w:r w:rsidR="00573DFF">
        <w:rPr>
          <w:rFonts w:ascii="Times New Roman" w:hAnsi="Times New Roman" w:cs="Times New Roman"/>
          <w:sz w:val="24"/>
          <w:szCs w:val="24"/>
        </w:rPr>
        <w:t xml:space="preserve">IsF </w:t>
      </w:r>
      <w:r w:rsidR="0064620B">
        <w:rPr>
          <w:rFonts w:ascii="Times New Roman" w:hAnsi="Times New Roman" w:cs="Times New Roman"/>
          <w:sz w:val="24"/>
          <w:szCs w:val="24"/>
        </w:rPr>
        <w:t>is being</w:t>
      </w:r>
      <w:r w:rsidR="00573DFF">
        <w:rPr>
          <w:rFonts w:ascii="Times New Roman" w:hAnsi="Times New Roman" w:cs="Times New Roman"/>
          <w:sz w:val="24"/>
          <w:szCs w:val="24"/>
        </w:rPr>
        <w:t xml:space="preserve"> used in financing many projects including the </w:t>
      </w:r>
      <w:r w:rsidR="00573DFF" w:rsidRPr="00573DFF">
        <w:rPr>
          <w:rFonts w:ascii="Times New Roman" w:hAnsi="Times New Roman" w:cs="Times New Roman"/>
          <w:sz w:val="24"/>
          <w:szCs w:val="24"/>
        </w:rPr>
        <w:t xml:space="preserve">Hajj terminal at Medinas airport in Saudi Arabia </w:t>
      </w:r>
      <w:r w:rsidR="00573DFF">
        <w:rPr>
          <w:rFonts w:ascii="Times New Roman" w:hAnsi="Times New Roman" w:cs="Times New Roman"/>
          <w:sz w:val="24"/>
          <w:szCs w:val="24"/>
        </w:rPr>
        <w:t xml:space="preserve">among </w:t>
      </w:r>
      <w:r w:rsidR="00573DFF" w:rsidRPr="00BB25F0">
        <w:rPr>
          <w:rFonts w:ascii="Times New Roman" w:hAnsi="Times New Roman" w:cs="Times New Roman"/>
          <w:sz w:val="24"/>
          <w:szCs w:val="24"/>
        </w:rPr>
        <w:t>others</w:t>
      </w:r>
      <w:r w:rsidR="004444CA" w:rsidRPr="00BB25F0">
        <w:rPr>
          <w:rFonts w:ascii="Times New Roman" w:hAnsi="Times New Roman" w:cs="Times New Roman"/>
          <w:sz w:val="24"/>
          <w:szCs w:val="24"/>
        </w:rPr>
        <w:t xml:space="preserve"> </w:t>
      </w:r>
      <w:r w:rsidR="004E6ECD" w:rsidRPr="00BB25F0">
        <w:rPr>
          <w:rFonts w:ascii="Times New Roman" w:hAnsi="Times New Roman" w:cs="Times New Roman"/>
          <w:noProof/>
          <w:sz w:val="24"/>
          <w:szCs w:val="24"/>
        </w:rPr>
        <w:t xml:space="preserve">(Levy </w:t>
      </w:r>
      <w:r w:rsidR="00940961">
        <w:rPr>
          <w:rFonts w:ascii="Times New Roman" w:hAnsi="Times New Roman" w:cs="Times New Roman"/>
          <w:noProof/>
          <w:sz w:val="24"/>
          <w:szCs w:val="24"/>
        </w:rPr>
        <w:t>and</w:t>
      </w:r>
      <w:r w:rsidR="004E6ECD" w:rsidRPr="00BB25F0">
        <w:rPr>
          <w:rFonts w:ascii="Times New Roman" w:hAnsi="Times New Roman" w:cs="Times New Roman"/>
          <w:noProof/>
          <w:sz w:val="24"/>
          <w:szCs w:val="24"/>
        </w:rPr>
        <w:t xml:space="preserve"> Iqbal, 2018</w:t>
      </w:r>
      <w:r w:rsidR="00336BCF">
        <w:rPr>
          <w:rFonts w:ascii="Times New Roman" w:hAnsi="Times New Roman" w:cs="Times New Roman"/>
          <w:noProof/>
          <w:sz w:val="24"/>
          <w:szCs w:val="24"/>
        </w:rPr>
        <w:t xml:space="preserve">; </w:t>
      </w:r>
      <w:r w:rsidR="00336BCF" w:rsidRPr="00336BCF">
        <w:rPr>
          <w:rFonts w:ascii="Times New Roman" w:hAnsi="Times New Roman" w:cs="Times New Roman"/>
          <w:noProof/>
          <w:sz w:val="24"/>
          <w:szCs w:val="24"/>
        </w:rPr>
        <w:t>UKTI, 2014a)</w:t>
      </w:r>
      <w:r w:rsidR="00781017">
        <w:rPr>
          <w:rFonts w:ascii="Times New Roman" w:hAnsi="Times New Roman" w:cs="Times New Roman"/>
          <w:noProof/>
          <w:sz w:val="24"/>
          <w:szCs w:val="24"/>
        </w:rPr>
        <w:t>.</w:t>
      </w:r>
      <w:r w:rsidR="00BD4A7C">
        <w:rPr>
          <w:rFonts w:ascii="Times New Roman" w:hAnsi="Times New Roman" w:cs="Times New Roman"/>
          <w:sz w:val="24"/>
          <w:szCs w:val="24"/>
        </w:rPr>
        <w:t xml:space="preserve"> </w:t>
      </w:r>
    </w:p>
    <w:p w14:paraId="068833DF" w14:textId="0D184B6C" w:rsidR="00931A3A" w:rsidRPr="00781017" w:rsidRDefault="006E5C2D" w:rsidP="007B7A92">
      <w:pPr>
        <w:spacing w:line="480" w:lineRule="auto"/>
        <w:jc w:val="both"/>
        <w:rPr>
          <w:rFonts w:ascii="Times New Roman" w:hAnsi="Times New Roman" w:cs="Times New Roman"/>
          <w:sz w:val="24"/>
          <w:szCs w:val="24"/>
        </w:rPr>
      </w:pPr>
      <w:r w:rsidRPr="00781017">
        <w:rPr>
          <w:rFonts w:ascii="Times New Roman" w:hAnsi="Times New Roman" w:cs="Times New Roman"/>
          <w:noProof/>
          <w:sz w:val="24"/>
          <w:szCs w:val="24"/>
        </w:rPr>
        <w:drawing>
          <wp:anchor distT="0" distB="0" distL="114300" distR="114300" simplePos="0" relativeHeight="251651584" behindDoc="0" locked="0" layoutInCell="1" allowOverlap="1" wp14:anchorId="5B81B935" wp14:editId="7D847293">
            <wp:simplePos x="0" y="0"/>
            <wp:positionH relativeFrom="column">
              <wp:posOffset>333375</wp:posOffset>
            </wp:positionH>
            <wp:positionV relativeFrom="page">
              <wp:posOffset>5305425</wp:posOffset>
            </wp:positionV>
            <wp:extent cx="5093970" cy="40100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93970" cy="4010025"/>
                    </a:xfrm>
                    <a:prstGeom prst="rect">
                      <a:avLst/>
                    </a:prstGeom>
                  </pic:spPr>
                </pic:pic>
              </a:graphicData>
            </a:graphic>
            <wp14:sizeRelH relativeFrom="margin">
              <wp14:pctWidth>0</wp14:pctWidth>
            </wp14:sizeRelH>
            <wp14:sizeRelV relativeFrom="margin">
              <wp14:pctHeight>0</wp14:pctHeight>
            </wp14:sizeRelV>
          </wp:anchor>
        </w:drawing>
      </w:r>
      <w:r w:rsidR="00251B78" w:rsidRPr="00781017">
        <w:rPr>
          <w:rFonts w:ascii="Times New Roman" w:hAnsi="Times New Roman" w:cs="Times New Roman"/>
          <w:sz w:val="24"/>
          <w:szCs w:val="24"/>
        </w:rPr>
        <w:t xml:space="preserve">     </w:t>
      </w:r>
      <w:r w:rsidR="00931A3A" w:rsidRPr="00781017">
        <w:rPr>
          <w:rFonts w:ascii="Times New Roman" w:hAnsi="Times New Roman" w:cs="Times New Roman"/>
          <w:sz w:val="24"/>
          <w:szCs w:val="24"/>
        </w:rPr>
        <w:t xml:space="preserve">Interestingly the Kingdom of Saudi Arabia </w:t>
      </w:r>
      <w:r w:rsidR="0097312A" w:rsidRPr="00781017">
        <w:rPr>
          <w:rFonts w:ascii="Times New Roman" w:hAnsi="Times New Roman" w:cs="Times New Roman"/>
          <w:sz w:val="24"/>
          <w:szCs w:val="24"/>
        </w:rPr>
        <w:t xml:space="preserve">account </w:t>
      </w:r>
      <w:r w:rsidR="00931A3A" w:rsidRPr="00781017">
        <w:rPr>
          <w:rFonts w:ascii="Times New Roman" w:hAnsi="Times New Roman" w:cs="Times New Roman"/>
          <w:sz w:val="24"/>
          <w:szCs w:val="24"/>
        </w:rPr>
        <w:t>for 47% of the GDP of the GCC region (G</w:t>
      </w:r>
      <w:r w:rsidR="00A860DC" w:rsidRPr="00781017">
        <w:rPr>
          <w:rFonts w:ascii="Times New Roman" w:hAnsi="Times New Roman" w:cs="Times New Roman"/>
          <w:sz w:val="24"/>
          <w:szCs w:val="24"/>
        </w:rPr>
        <w:t>CC-</w:t>
      </w:r>
      <w:r w:rsidR="00931A3A" w:rsidRPr="00781017">
        <w:rPr>
          <w:rFonts w:ascii="Times New Roman" w:hAnsi="Times New Roman" w:cs="Times New Roman"/>
          <w:sz w:val="24"/>
          <w:szCs w:val="24"/>
        </w:rPr>
        <w:t>stat, 2018</w:t>
      </w:r>
      <w:r w:rsidR="00AD5151" w:rsidRPr="00781017">
        <w:rPr>
          <w:rFonts w:ascii="Times New Roman" w:hAnsi="Times New Roman" w:cs="Times New Roman"/>
          <w:sz w:val="24"/>
          <w:szCs w:val="24"/>
        </w:rPr>
        <w:t xml:space="preserve">; </w:t>
      </w:r>
      <w:r w:rsidR="00CC5F00" w:rsidRPr="00781017">
        <w:rPr>
          <w:rFonts w:ascii="Times New Roman" w:hAnsi="Times New Roman" w:cs="Times New Roman"/>
          <w:sz w:val="24"/>
          <w:szCs w:val="24"/>
        </w:rPr>
        <w:t>figure</w:t>
      </w:r>
      <w:r w:rsidR="00AD5151" w:rsidRPr="00781017">
        <w:rPr>
          <w:rFonts w:ascii="Times New Roman" w:hAnsi="Times New Roman" w:cs="Times New Roman"/>
          <w:sz w:val="24"/>
          <w:szCs w:val="24"/>
        </w:rPr>
        <w:t xml:space="preserve"> </w:t>
      </w:r>
      <w:r w:rsidR="007A08D1" w:rsidRPr="00781017">
        <w:rPr>
          <w:rFonts w:ascii="Times New Roman" w:hAnsi="Times New Roman" w:cs="Times New Roman"/>
          <w:sz w:val="24"/>
          <w:szCs w:val="24"/>
        </w:rPr>
        <w:t>4a</w:t>
      </w:r>
      <w:r w:rsidR="00931A3A" w:rsidRPr="00781017">
        <w:rPr>
          <w:rFonts w:ascii="Times New Roman" w:hAnsi="Times New Roman" w:cs="Times New Roman"/>
          <w:sz w:val="24"/>
          <w:szCs w:val="24"/>
        </w:rPr>
        <w:t xml:space="preserve">). </w:t>
      </w:r>
      <w:r w:rsidR="0097312A" w:rsidRPr="00781017">
        <w:rPr>
          <w:rFonts w:ascii="Times New Roman" w:hAnsi="Times New Roman" w:cs="Times New Roman"/>
          <w:sz w:val="24"/>
          <w:szCs w:val="24"/>
        </w:rPr>
        <w:t>Nonetheless,</w:t>
      </w:r>
      <w:r w:rsidR="00931A3A" w:rsidRPr="00781017">
        <w:rPr>
          <w:rFonts w:ascii="Times New Roman" w:hAnsi="Times New Roman" w:cs="Times New Roman"/>
          <w:sz w:val="24"/>
          <w:szCs w:val="24"/>
        </w:rPr>
        <w:t xml:space="preserve"> </w:t>
      </w:r>
      <w:r w:rsidR="00E83970" w:rsidRPr="00781017">
        <w:rPr>
          <w:rFonts w:ascii="Times New Roman" w:hAnsi="Times New Roman" w:cs="Times New Roman"/>
          <w:sz w:val="24"/>
          <w:szCs w:val="24"/>
        </w:rPr>
        <w:t>c</w:t>
      </w:r>
      <w:r w:rsidR="00931A3A" w:rsidRPr="00781017">
        <w:rPr>
          <w:rFonts w:ascii="Times New Roman" w:hAnsi="Times New Roman" w:cs="Times New Roman"/>
          <w:sz w:val="24"/>
          <w:szCs w:val="24"/>
        </w:rPr>
        <w:t xml:space="preserve">heap oil is </w:t>
      </w:r>
      <w:r w:rsidR="000F4FF1" w:rsidRPr="00781017">
        <w:rPr>
          <w:rFonts w:ascii="Times New Roman" w:hAnsi="Times New Roman" w:cs="Times New Roman"/>
          <w:sz w:val="24"/>
          <w:szCs w:val="24"/>
        </w:rPr>
        <w:t>constraining</w:t>
      </w:r>
      <w:r w:rsidR="00931A3A" w:rsidRPr="00781017">
        <w:rPr>
          <w:rFonts w:ascii="Times New Roman" w:hAnsi="Times New Roman" w:cs="Times New Roman"/>
          <w:sz w:val="24"/>
          <w:szCs w:val="24"/>
        </w:rPr>
        <w:t xml:space="preserve"> the </w:t>
      </w:r>
      <w:r w:rsidR="002D12C5">
        <w:rPr>
          <w:rFonts w:ascii="Times New Roman" w:hAnsi="Times New Roman" w:cs="Times New Roman"/>
          <w:sz w:val="24"/>
          <w:szCs w:val="24"/>
        </w:rPr>
        <w:t xml:space="preserve">economic-growth </w:t>
      </w:r>
      <w:r w:rsidR="00AD51D3" w:rsidRPr="00781017">
        <w:rPr>
          <w:rFonts w:ascii="Times New Roman" w:hAnsi="Times New Roman" w:cs="Times New Roman"/>
          <w:sz w:val="24"/>
          <w:szCs w:val="24"/>
        </w:rPr>
        <w:t>of the</w:t>
      </w:r>
      <w:r w:rsidR="00BD1FFB" w:rsidRPr="00781017">
        <w:rPr>
          <w:rFonts w:ascii="Times New Roman" w:hAnsi="Times New Roman" w:cs="Times New Roman"/>
          <w:sz w:val="24"/>
          <w:szCs w:val="24"/>
        </w:rPr>
        <w:t xml:space="preserve"> Region. </w:t>
      </w:r>
      <w:r w:rsidR="00417297" w:rsidRPr="00781017">
        <w:rPr>
          <w:rFonts w:ascii="Times New Roman" w:hAnsi="Times New Roman" w:cs="Times New Roman"/>
          <w:sz w:val="24"/>
          <w:szCs w:val="24"/>
        </w:rPr>
        <w:t xml:space="preserve">The </w:t>
      </w:r>
      <w:r w:rsidR="00384CC6" w:rsidRPr="00781017">
        <w:rPr>
          <w:rFonts w:ascii="Times New Roman" w:hAnsi="Times New Roman" w:cs="Times New Roman"/>
          <w:sz w:val="24"/>
          <w:szCs w:val="24"/>
        </w:rPr>
        <w:t xml:space="preserve">PwC reports revealed that </w:t>
      </w:r>
      <w:r w:rsidR="00F07441" w:rsidRPr="00781017">
        <w:rPr>
          <w:rFonts w:ascii="Times New Roman" w:hAnsi="Times New Roman" w:cs="Times New Roman"/>
          <w:sz w:val="24"/>
          <w:szCs w:val="24"/>
        </w:rPr>
        <w:t xml:space="preserve">the </w:t>
      </w:r>
      <w:r w:rsidR="00417297" w:rsidRPr="00781017">
        <w:rPr>
          <w:rFonts w:ascii="Times New Roman" w:hAnsi="Times New Roman" w:cs="Times New Roman"/>
          <w:sz w:val="24"/>
          <w:szCs w:val="24"/>
        </w:rPr>
        <w:t xml:space="preserve">GCC regions GDP </w:t>
      </w:r>
      <w:r w:rsidR="008B4976" w:rsidRPr="00781017">
        <w:rPr>
          <w:rFonts w:ascii="Times New Roman" w:hAnsi="Times New Roman" w:cs="Times New Roman"/>
          <w:sz w:val="24"/>
          <w:szCs w:val="24"/>
        </w:rPr>
        <w:t>is very dim</w:t>
      </w:r>
      <w:r w:rsidR="00EB18F1" w:rsidRPr="00781017">
        <w:rPr>
          <w:rFonts w:ascii="Times New Roman" w:hAnsi="Times New Roman" w:cs="Times New Roman"/>
          <w:noProof/>
          <w:sz w:val="24"/>
          <w:szCs w:val="24"/>
        </w:rPr>
        <w:t xml:space="preserve"> (Gulfnews, 2018;</w:t>
      </w:r>
      <w:r w:rsidR="00142409" w:rsidRPr="00781017">
        <w:rPr>
          <w:rFonts w:ascii="Times New Roman" w:hAnsi="Times New Roman" w:cs="Times New Roman"/>
          <w:sz w:val="24"/>
          <w:szCs w:val="24"/>
        </w:rPr>
        <w:t xml:space="preserve"> fig</w:t>
      </w:r>
      <w:r w:rsidR="0055237C">
        <w:rPr>
          <w:rFonts w:ascii="Times New Roman" w:hAnsi="Times New Roman" w:cs="Times New Roman"/>
          <w:sz w:val="24"/>
          <w:szCs w:val="24"/>
        </w:rPr>
        <w:t>ure</w:t>
      </w:r>
      <w:r w:rsidR="00142409" w:rsidRPr="00781017">
        <w:rPr>
          <w:rFonts w:ascii="Times New Roman" w:hAnsi="Times New Roman" w:cs="Times New Roman"/>
          <w:sz w:val="24"/>
          <w:szCs w:val="24"/>
        </w:rPr>
        <w:t xml:space="preserve"> </w:t>
      </w:r>
      <w:r w:rsidR="00384CC6" w:rsidRPr="00781017">
        <w:rPr>
          <w:rFonts w:ascii="Times New Roman" w:hAnsi="Times New Roman" w:cs="Times New Roman"/>
          <w:sz w:val="24"/>
          <w:szCs w:val="24"/>
        </w:rPr>
        <w:t>4b</w:t>
      </w:r>
      <w:r w:rsidR="00AB34B8" w:rsidRPr="00781017">
        <w:rPr>
          <w:rFonts w:ascii="Times New Roman" w:hAnsi="Times New Roman" w:cs="Times New Roman"/>
          <w:sz w:val="24"/>
          <w:szCs w:val="24"/>
        </w:rPr>
        <w:t>)</w:t>
      </w:r>
      <w:r w:rsidR="00142409" w:rsidRPr="00781017">
        <w:rPr>
          <w:rFonts w:ascii="Times New Roman" w:hAnsi="Times New Roman" w:cs="Times New Roman"/>
          <w:sz w:val="24"/>
          <w:szCs w:val="24"/>
        </w:rPr>
        <w:t xml:space="preserve">. </w:t>
      </w:r>
      <w:r w:rsidR="002D12C5">
        <w:rPr>
          <w:rFonts w:ascii="Times New Roman" w:hAnsi="Times New Roman" w:cs="Times New Roman"/>
          <w:sz w:val="24"/>
          <w:szCs w:val="24"/>
        </w:rPr>
        <w:t>WB</w:t>
      </w:r>
      <w:r w:rsidR="00572D7B">
        <w:rPr>
          <w:rFonts w:ascii="Times New Roman" w:hAnsi="Times New Roman" w:cs="Times New Roman"/>
          <w:sz w:val="24"/>
          <w:szCs w:val="24"/>
        </w:rPr>
        <w:t xml:space="preserve"> </w:t>
      </w:r>
      <w:r w:rsidR="00A32D63" w:rsidRPr="00781017">
        <w:rPr>
          <w:rFonts w:ascii="Times New Roman" w:hAnsi="Times New Roman" w:cs="Times New Roman"/>
          <w:sz w:val="24"/>
          <w:szCs w:val="24"/>
        </w:rPr>
        <w:t>warned</w:t>
      </w:r>
      <w:r w:rsidR="00BD1FFB" w:rsidRPr="00781017">
        <w:rPr>
          <w:rFonts w:ascii="Times New Roman" w:hAnsi="Times New Roman" w:cs="Times New Roman"/>
          <w:sz w:val="24"/>
          <w:szCs w:val="24"/>
        </w:rPr>
        <w:t xml:space="preserve"> that Bahrain </w:t>
      </w:r>
      <w:r w:rsidR="00A32D63" w:rsidRPr="00781017">
        <w:rPr>
          <w:rFonts w:ascii="Times New Roman" w:hAnsi="Times New Roman" w:cs="Times New Roman"/>
          <w:sz w:val="24"/>
          <w:szCs w:val="24"/>
        </w:rPr>
        <w:t xml:space="preserve">is very </w:t>
      </w:r>
      <w:r w:rsidR="00DE2B2A" w:rsidRPr="00781017">
        <w:rPr>
          <w:rFonts w:ascii="Times New Roman" w:hAnsi="Times New Roman" w:cs="Times New Roman"/>
          <w:sz w:val="24"/>
          <w:szCs w:val="24"/>
        </w:rPr>
        <w:t>vulnerable</w:t>
      </w:r>
      <w:r w:rsidR="002130FE" w:rsidRPr="00781017">
        <w:rPr>
          <w:rFonts w:ascii="Times New Roman" w:hAnsi="Times New Roman" w:cs="Times New Roman"/>
          <w:sz w:val="24"/>
          <w:szCs w:val="24"/>
        </w:rPr>
        <w:t xml:space="preserve"> to financial risk</w:t>
      </w:r>
      <w:r w:rsidR="00DE2B2A" w:rsidRPr="00781017">
        <w:rPr>
          <w:rFonts w:ascii="Times New Roman" w:hAnsi="Times New Roman" w:cs="Times New Roman"/>
          <w:sz w:val="24"/>
          <w:szCs w:val="24"/>
        </w:rPr>
        <w:t xml:space="preserve">, </w:t>
      </w:r>
      <w:r w:rsidR="005A688F" w:rsidRPr="00781017">
        <w:rPr>
          <w:rFonts w:ascii="Times New Roman" w:hAnsi="Times New Roman" w:cs="Times New Roman"/>
          <w:sz w:val="24"/>
          <w:szCs w:val="24"/>
        </w:rPr>
        <w:t xml:space="preserve">because </w:t>
      </w:r>
      <w:r w:rsidR="00E83970" w:rsidRPr="00781017">
        <w:rPr>
          <w:rFonts w:ascii="Times New Roman" w:hAnsi="Times New Roman" w:cs="Times New Roman"/>
          <w:sz w:val="24"/>
          <w:szCs w:val="24"/>
        </w:rPr>
        <w:t xml:space="preserve">the country’s </w:t>
      </w:r>
      <w:r w:rsidR="00D118DF" w:rsidRPr="00781017">
        <w:rPr>
          <w:rFonts w:ascii="Times New Roman" w:hAnsi="Times New Roman" w:cs="Times New Roman"/>
          <w:sz w:val="24"/>
          <w:szCs w:val="24"/>
        </w:rPr>
        <w:lastRenderedPageBreak/>
        <w:t xml:space="preserve">is </w:t>
      </w:r>
      <w:r w:rsidR="007106C1" w:rsidRPr="00781017">
        <w:rPr>
          <w:rFonts w:ascii="Times New Roman" w:hAnsi="Times New Roman" w:cs="Times New Roman"/>
          <w:sz w:val="24"/>
          <w:szCs w:val="24"/>
        </w:rPr>
        <w:t>undergoing</w:t>
      </w:r>
      <w:r w:rsidR="00D118DF" w:rsidRPr="00781017">
        <w:rPr>
          <w:rFonts w:ascii="Times New Roman" w:hAnsi="Times New Roman" w:cs="Times New Roman"/>
          <w:sz w:val="24"/>
          <w:szCs w:val="24"/>
        </w:rPr>
        <w:t xml:space="preserve"> slow </w:t>
      </w:r>
      <w:r w:rsidR="002D12C5">
        <w:rPr>
          <w:rFonts w:ascii="Times New Roman" w:hAnsi="Times New Roman" w:cs="Times New Roman"/>
          <w:sz w:val="24"/>
          <w:szCs w:val="24"/>
        </w:rPr>
        <w:t xml:space="preserve">economic-growth </w:t>
      </w:r>
      <w:r w:rsidR="008F1F36" w:rsidRPr="00781017">
        <w:rPr>
          <w:rFonts w:ascii="Times New Roman" w:hAnsi="Times New Roman" w:cs="Times New Roman"/>
          <w:sz w:val="24"/>
          <w:szCs w:val="24"/>
        </w:rPr>
        <w:t>due to</w:t>
      </w:r>
      <w:r w:rsidR="005C0177" w:rsidRPr="00781017">
        <w:rPr>
          <w:rFonts w:ascii="Times New Roman" w:hAnsi="Times New Roman" w:cs="Times New Roman"/>
          <w:sz w:val="24"/>
          <w:szCs w:val="24"/>
        </w:rPr>
        <w:t xml:space="preserve"> huge </w:t>
      </w:r>
      <w:r w:rsidR="00BD1FFB" w:rsidRPr="00781017">
        <w:rPr>
          <w:rFonts w:ascii="Times New Roman" w:hAnsi="Times New Roman" w:cs="Times New Roman"/>
          <w:sz w:val="24"/>
          <w:szCs w:val="24"/>
        </w:rPr>
        <w:t>fiscal deficit</w:t>
      </w:r>
      <w:r w:rsidR="00862C22" w:rsidRPr="00781017">
        <w:rPr>
          <w:rFonts w:ascii="Times New Roman" w:hAnsi="Times New Roman" w:cs="Times New Roman"/>
          <w:sz w:val="24"/>
          <w:szCs w:val="24"/>
        </w:rPr>
        <w:t xml:space="preserve"> </w:t>
      </w:r>
      <w:r w:rsidR="002130FE" w:rsidRPr="00781017">
        <w:rPr>
          <w:rFonts w:ascii="Times New Roman" w:hAnsi="Times New Roman" w:cs="Times New Roman"/>
          <w:noProof/>
          <w:sz w:val="24"/>
          <w:szCs w:val="24"/>
        </w:rPr>
        <w:t>(</w:t>
      </w:r>
      <w:r w:rsidR="00EE481A" w:rsidRPr="00781017">
        <w:rPr>
          <w:rFonts w:ascii="Times New Roman" w:hAnsi="Times New Roman" w:cs="Times New Roman"/>
          <w:noProof/>
          <w:sz w:val="24"/>
          <w:szCs w:val="24"/>
        </w:rPr>
        <w:t>WorldBank, 2017b</w:t>
      </w:r>
      <w:r w:rsidR="00247969">
        <w:rPr>
          <w:rFonts w:ascii="Times New Roman" w:hAnsi="Times New Roman" w:cs="Times New Roman"/>
          <w:noProof/>
          <w:sz w:val="24"/>
          <w:szCs w:val="24"/>
        </w:rPr>
        <w:t xml:space="preserve">; appendix </w:t>
      </w:r>
      <w:r w:rsidR="00C618BD">
        <w:rPr>
          <w:rFonts w:ascii="Times New Roman" w:hAnsi="Times New Roman" w:cs="Times New Roman"/>
          <w:noProof/>
          <w:sz w:val="24"/>
          <w:szCs w:val="24"/>
        </w:rPr>
        <w:t>4</w:t>
      </w:r>
      <w:r w:rsidR="00EE481A" w:rsidRPr="00781017">
        <w:rPr>
          <w:rFonts w:ascii="Times New Roman" w:hAnsi="Times New Roman" w:cs="Times New Roman"/>
          <w:noProof/>
          <w:sz w:val="24"/>
          <w:szCs w:val="24"/>
        </w:rPr>
        <w:t>)</w:t>
      </w:r>
      <w:r w:rsidR="00B10CF4" w:rsidRPr="00781017">
        <w:rPr>
          <w:rFonts w:ascii="Times New Roman" w:hAnsi="Times New Roman" w:cs="Times New Roman"/>
          <w:sz w:val="24"/>
          <w:szCs w:val="24"/>
        </w:rPr>
        <w:t>.</w:t>
      </w:r>
      <w:r w:rsidR="00BD1FFB" w:rsidRPr="00781017">
        <w:rPr>
          <w:rFonts w:ascii="Times New Roman" w:hAnsi="Times New Roman" w:cs="Times New Roman"/>
          <w:sz w:val="24"/>
          <w:szCs w:val="24"/>
        </w:rPr>
        <w:t xml:space="preserve"> </w:t>
      </w:r>
    </w:p>
    <w:p w14:paraId="266F204D" w14:textId="002C580F" w:rsidR="000158FB" w:rsidRDefault="000158FB" w:rsidP="007B7A92">
      <w:pPr>
        <w:spacing w:line="480" w:lineRule="auto"/>
        <w:jc w:val="both"/>
        <w:rPr>
          <w:rFonts w:ascii="Times New Roman" w:hAnsi="Times New Roman" w:cs="Times New Roman"/>
          <w:sz w:val="24"/>
          <w:szCs w:val="24"/>
        </w:rPr>
      </w:pPr>
      <w:r>
        <w:rPr>
          <w:noProof/>
        </w:rPr>
        <w:drawing>
          <wp:inline distT="0" distB="0" distL="0" distR="0" wp14:anchorId="747EDCBD" wp14:editId="2A782BA2">
            <wp:extent cx="5731510" cy="2819400"/>
            <wp:effectExtent l="95250" t="95250" r="97790" b="952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194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6A8A9FF" w14:textId="35BC5847" w:rsidR="00892F6E" w:rsidRDefault="003401DE" w:rsidP="00572D7B">
      <w:pPr>
        <w:spacing w:line="480" w:lineRule="auto"/>
        <w:jc w:val="both"/>
        <w:rPr>
          <w:rFonts w:ascii="Times New Roman" w:hAnsi="Times New Roman" w:cs="Times New Roman"/>
        </w:rPr>
      </w:pPr>
      <w:r w:rsidRPr="003401DE">
        <w:rPr>
          <w:rFonts w:ascii="Times New Roman" w:hAnsi="Times New Roman" w:cs="Times New Roman"/>
          <w:sz w:val="24"/>
          <w:szCs w:val="24"/>
        </w:rPr>
        <w:t xml:space="preserve">     </w:t>
      </w:r>
      <w:r w:rsidR="0064620B">
        <w:rPr>
          <w:rFonts w:ascii="Times New Roman" w:hAnsi="Times New Roman" w:cs="Times New Roman"/>
          <w:sz w:val="24"/>
          <w:szCs w:val="24"/>
        </w:rPr>
        <w:t>Mo</w:t>
      </w:r>
      <w:r w:rsidR="00930CAB">
        <w:rPr>
          <w:rFonts w:ascii="Times New Roman" w:hAnsi="Times New Roman" w:cs="Times New Roman"/>
          <w:sz w:val="24"/>
          <w:szCs w:val="24"/>
        </w:rPr>
        <w:t>re still</w:t>
      </w:r>
      <w:r w:rsidR="00254E53">
        <w:rPr>
          <w:rFonts w:ascii="Times New Roman" w:hAnsi="Times New Roman" w:cs="Times New Roman"/>
          <w:sz w:val="24"/>
          <w:szCs w:val="24"/>
        </w:rPr>
        <w:t xml:space="preserve">, </w:t>
      </w:r>
      <w:r w:rsidRPr="003401DE">
        <w:rPr>
          <w:rFonts w:ascii="Times New Roman" w:hAnsi="Times New Roman" w:cs="Times New Roman"/>
          <w:sz w:val="24"/>
          <w:szCs w:val="24"/>
        </w:rPr>
        <w:t>Djennas, et al., (2015) proposed that IsF could be vulnerable in some crisis situations identical to conventional</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Recently a UK court ruled that, Dana Gas must repay $700 million (£529.6 million) of</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Islamic bonds. Dana Gas had claimed it was under no obligation to pay bondholders. This</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could have set a bad precedent for holders of Islamic bonds (Salaamgateway, 2018; Reuters,</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2017). Besides under Mudarabah, the financier has no provision to control (the Islamic bank</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in this case) and they may suffer loss due to ineptitudes of fund managers. Dar and Presley</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(2000) warned of management and control imbalances impacting profit Loss Sharing in IsF.</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In another development, IsF credentials took a hit when UAE and Bahrain were debarred for</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failing to meet the tax governance standards. These countries were blacklisted for shifting</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profit to places without economic activities to take advantage of low or no-tax (Islamicfinance, 2017).</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Many of the customers in GCC, Malaysia, Indonesia, Turkey were dismayed by poor</w:t>
      </w:r>
      <w:r w:rsidR="00925C44">
        <w:rPr>
          <w:rFonts w:ascii="Times New Roman" w:hAnsi="Times New Roman" w:cs="Times New Roman"/>
          <w:sz w:val="24"/>
          <w:szCs w:val="24"/>
        </w:rPr>
        <w:t xml:space="preserve"> </w:t>
      </w:r>
      <w:r w:rsidR="00925C44" w:rsidRPr="00925C44">
        <w:rPr>
          <w:rFonts w:ascii="Times New Roman" w:hAnsi="Times New Roman" w:cs="Times New Roman"/>
          <w:sz w:val="24"/>
          <w:szCs w:val="24"/>
        </w:rPr>
        <w:t>customer service and poor digital presence by those IsF banks</w:t>
      </w:r>
      <w:r w:rsidR="00254E53">
        <w:rPr>
          <w:rFonts w:ascii="Times New Roman" w:hAnsi="Times New Roman" w:cs="Times New Roman"/>
          <w:sz w:val="24"/>
          <w:szCs w:val="24"/>
        </w:rPr>
        <w:t xml:space="preserve"> </w:t>
      </w:r>
      <w:r w:rsidRPr="003401DE">
        <w:rPr>
          <w:rFonts w:ascii="Times New Roman" w:hAnsi="Times New Roman" w:cs="Times New Roman"/>
          <w:sz w:val="24"/>
          <w:szCs w:val="24"/>
        </w:rPr>
        <w:t xml:space="preserve">(EY, 2015; Islamicfinance, 2017).  </w:t>
      </w:r>
    </w:p>
    <w:p w14:paraId="2DBE49E5" w14:textId="672FE319" w:rsidR="006713FE" w:rsidRPr="000C2D30" w:rsidRDefault="007C5881" w:rsidP="007106C1">
      <w:pPr>
        <w:rPr>
          <w:rFonts w:ascii="Times New Roman" w:hAnsi="Times New Roman" w:cs="Times New Roman"/>
          <w:b/>
          <w:sz w:val="32"/>
          <w:szCs w:val="32"/>
        </w:rPr>
      </w:pPr>
      <w:r w:rsidRPr="006D4E22">
        <w:rPr>
          <w:rFonts w:ascii="Times New Roman" w:hAnsi="Times New Roman" w:cs="Times New Roman"/>
        </w:rPr>
        <w:br w:type="page"/>
      </w:r>
      <w:r w:rsidR="00C42AC9" w:rsidRPr="000C2D30">
        <w:rPr>
          <w:rFonts w:ascii="Times New Roman" w:hAnsi="Times New Roman" w:cs="Times New Roman"/>
          <w:b/>
          <w:sz w:val="32"/>
          <w:szCs w:val="32"/>
        </w:rPr>
        <w:lastRenderedPageBreak/>
        <w:t>Conclusions</w:t>
      </w:r>
    </w:p>
    <w:p w14:paraId="482CDBDD" w14:textId="7BFB9761" w:rsidR="00C42AC9" w:rsidRPr="006D4E22" w:rsidRDefault="00C42AC9">
      <w:pPr>
        <w:rPr>
          <w:rFonts w:ascii="Times New Roman" w:hAnsi="Times New Roman" w:cs="Times New Roman"/>
        </w:rPr>
      </w:pPr>
    </w:p>
    <w:p w14:paraId="7CE64CF6" w14:textId="6EBC85A0" w:rsidR="00206752" w:rsidRPr="0044790B" w:rsidRDefault="00886FE0" w:rsidP="00F25145">
      <w:pPr>
        <w:spacing w:line="480" w:lineRule="auto"/>
        <w:jc w:val="both"/>
        <w:rPr>
          <w:rFonts w:ascii="Times New Roman" w:hAnsi="Times New Roman" w:cs="Times New Roman"/>
          <w:sz w:val="24"/>
          <w:szCs w:val="24"/>
        </w:rPr>
      </w:pPr>
      <w:r w:rsidRPr="0044790B">
        <w:rPr>
          <w:rFonts w:ascii="Times New Roman" w:hAnsi="Times New Roman" w:cs="Times New Roman"/>
          <w:sz w:val="24"/>
          <w:szCs w:val="24"/>
        </w:rPr>
        <w:t xml:space="preserve">     </w:t>
      </w:r>
      <w:r w:rsidR="00E72B01" w:rsidRPr="0044790B">
        <w:rPr>
          <w:rFonts w:ascii="Times New Roman" w:hAnsi="Times New Roman" w:cs="Times New Roman"/>
          <w:sz w:val="24"/>
          <w:szCs w:val="24"/>
        </w:rPr>
        <w:t>IsF</w:t>
      </w:r>
      <w:r w:rsidR="00806F5E" w:rsidRPr="0044790B">
        <w:rPr>
          <w:rFonts w:ascii="Times New Roman" w:hAnsi="Times New Roman" w:cs="Times New Roman"/>
          <w:sz w:val="24"/>
          <w:szCs w:val="24"/>
        </w:rPr>
        <w:t xml:space="preserve"> </w:t>
      </w:r>
      <w:r w:rsidR="00284430" w:rsidRPr="0044790B">
        <w:rPr>
          <w:rFonts w:ascii="Times New Roman" w:hAnsi="Times New Roman" w:cs="Times New Roman"/>
          <w:sz w:val="24"/>
          <w:szCs w:val="24"/>
        </w:rPr>
        <w:t>appeal</w:t>
      </w:r>
      <w:r w:rsidR="00B45FDC" w:rsidRPr="0044790B">
        <w:rPr>
          <w:rFonts w:ascii="Times New Roman" w:hAnsi="Times New Roman" w:cs="Times New Roman"/>
          <w:sz w:val="24"/>
          <w:szCs w:val="24"/>
        </w:rPr>
        <w:t xml:space="preserve"> is increasing </w:t>
      </w:r>
      <w:r w:rsidR="00284430" w:rsidRPr="0044790B">
        <w:rPr>
          <w:rFonts w:ascii="Times New Roman" w:hAnsi="Times New Roman" w:cs="Times New Roman"/>
          <w:sz w:val="24"/>
          <w:szCs w:val="24"/>
        </w:rPr>
        <w:t xml:space="preserve">even to </w:t>
      </w:r>
      <w:r w:rsidR="001261F9">
        <w:rPr>
          <w:rFonts w:ascii="Times New Roman" w:hAnsi="Times New Roman" w:cs="Times New Roman"/>
          <w:sz w:val="24"/>
          <w:szCs w:val="24"/>
        </w:rPr>
        <w:t>CB</w:t>
      </w:r>
      <w:r w:rsidR="00284430" w:rsidRPr="0044790B">
        <w:rPr>
          <w:rFonts w:ascii="Times New Roman" w:hAnsi="Times New Roman" w:cs="Times New Roman"/>
          <w:sz w:val="24"/>
          <w:szCs w:val="24"/>
        </w:rPr>
        <w:t>s and customers</w:t>
      </w:r>
      <w:r w:rsidR="00C731C2" w:rsidRPr="0044790B">
        <w:rPr>
          <w:rFonts w:ascii="Times New Roman" w:hAnsi="Times New Roman" w:cs="Times New Roman"/>
          <w:sz w:val="24"/>
          <w:szCs w:val="24"/>
        </w:rPr>
        <w:t xml:space="preserve"> </w:t>
      </w:r>
      <w:r w:rsidR="00B45FDC" w:rsidRPr="0044790B">
        <w:rPr>
          <w:rFonts w:ascii="Times New Roman" w:hAnsi="Times New Roman" w:cs="Times New Roman"/>
          <w:sz w:val="24"/>
          <w:szCs w:val="24"/>
        </w:rPr>
        <w:t xml:space="preserve">and </w:t>
      </w:r>
      <w:r w:rsidR="00284430" w:rsidRPr="0044790B">
        <w:rPr>
          <w:rFonts w:ascii="Times New Roman" w:hAnsi="Times New Roman" w:cs="Times New Roman"/>
          <w:sz w:val="24"/>
          <w:szCs w:val="24"/>
        </w:rPr>
        <w:t>therefore</w:t>
      </w:r>
      <w:r w:rsidR="00806F5E" w:rsidRPr="0044790B">
        <w:rPr>
          <w:rFonts w:ascii="Times New Roman" w:hAnsi="Times New Roman" w:cs="Times New Roman"/>
          <w:sz w:val="24"/>
          <w:szCs w:val="24"/>
        </w:rPr>
        <w:t xml:space="preserve"> experiencing </w:t>
      </w:r>
      <w:r w:rsidR="005D761E" w:rsidRPr="0044790B">
        <w:rPr>
          <w:rFonts w:ascii="Times New Roman" w:hAnsi="Times New Roman" w:cs="Times New Roman"/>
          <w:sz w:val="24"/>
          <w:szCs w:val="24"/>
        </w:rPr>
        <w:t>high growth,</w:t>
      </w:r>
      <w:r w:rsidR="00206752" w:rsidRPr="0044790B">
        <w:rPr>
          <w:rFonts w:ascii="Times New Roman" w:hAnsi="Times New Roman" w:cs="Times New Roman"/>
          <w:sz w:val="24"/>
          <w:szCs w:val="24"/>
        </w:rPr>
        <w:t xml:space="preserve"> it is equity-based, it </w:t>
      </w:r>
      <w:r w:rsidR="00497B4E" w:rsidRPr="0044790B">
        <w:rPr>
          <w:rFonts w:ascii="Times New Roman" w:hAnsi="Times New Roman" w:cs="Times New Roman"/>
          <w:sz w:val="24"/>
          <w:szCs w:val="24"/>
        </w:rPr>
        <w:t xml:space="preserve">must </w:t>
      </w:r>
      <w:r w:rsidR="00206752" w:rsidRPr="0044790B">
        <w:rPr>
          <w:rFonts w:ascii="Times New Roman" w:hAnsi="Times New Roman" w:cs="Times New Roman"/>
          <w:sz w:val="24"/>
          <w:szCs w:val="24"/>
        </w:rPr>
        <w:t>be asset-backed, ethical, sustainable, environmentally and socially-responsible finance.  In IsF</w:t>
      </w:r>
      <w:r w:rsidR="00F8740B" w:rsidRPr="0044790B">
        <w:rPr>
          <w:rFonts w:ascii="Times New Roman" w:hAnsi="Times New Roman" w:cs="Times New Roman"/>
          <w:sz w:val="24"/>
          <w:szCs w:val="24"/>
        </w:rPr>
        <w:t>,</w:t>
      </w:r>
      <w:r w:rsidR="00206752" w:rsidRPr="0044790B">
        <w:rPr>
          <w:rFonts w:ascii="Times New Roman" w:hAnsi="Times New Roman" w:cs="Times New Roman"/>
          <w:sz w:val="24"/>
          <w:szCs w:val="24"/>
        </w:rPr>
        <w:t xml:space="preserve"> risk</w:t>
      </w:r>
      <w:r w:rsidR="00DC03CD" w:rsidRPr="0044790B">
        <w:rPr>
          <w:rFonts w:ascii="Times New Roman" w:hAnsi="Times New Roman" w:cs="Times New Roman"/>
          <w:sz w:val="24"/>
          <w:szCs w:val="24"/>
        </w:rPr>
        <w:t xml:space="preserve"> is</w:t>
      </w:r>
      <w:r w:rsidR="00206752" w:rsidRPr="0044790B">
        <w:rPr>
          <w:rFonts w:ascii="Times New Roman" w:hAnsi="Times New Roman" w:cs="Times New Roman"/>
          <w:sz w:val="24"/>
          <w:szCs w:val="24"/>
        </w:rPr>
        <w:t xml:space="preserve"> shared, it promotes social welfare and financial inclusion</w:t>
      </w:r>
      <w:r w:rsidR="006021A1" w:rsidRPr="0044790B">
        <w:rPr>
          <w:rFonts w:ascii="Times New Roman" w:hAnsi="Times New Roman" w:cs="Times New Roman"/>
          <w:sz w:val="24"/>
          <w:szCs w:val="24"/>
        </w:rPr>
        <w:t xml:space="preserve">. It offers </w:t>
      </w:r>
      <w:r w:rsidR="009B73F5" w:rsidRPr="0044790B">
        <w:rPr>
          <w:rFonts w:ascii="Times New Roman" w:hAnsi="Times New Roman" w:cs="Times New Roman"/>
          <w:sz w:val="24"/>
          <w:szCs w:val="24"/>
        </w:rPr>
        <w:t xml:space="preserve">greater stability than the conventional financial </w:t>
      </w:r>
      <w:r w:rsidR="006021A1" w:rsidRPr="0044790B">
        <w:rPr>
          <w:rFonts w:ascii="Times New Roman" w:hAnsi="Times New Roman" w:cs="Times New Roman"/>
          <w:sz w:val="24"/>
          <w:szCs w:val="24"/>
        </w:rPr>
        <w:t xml:space="preserve">because speculation is prohibited. </w:t>
      </w:r>
      <w:r w:rsidR="00E72B01" w:rsidRPr="0044790B">
        <w:rPr>
          <w:rFonts w:ascii="Times New Roman" w:hAnsi="Times New Roman" w:cs="Times New Roman"/>
          <w:sz w:val="24"/>
          <w:szCs w:val="24"/>
        </w:rPr>
        <w:t>IsF</w:t>
      </w:r>
      <w:r w:rsidR="009B73F5" w:rsidRPr="0044790B">
        <w:rPr>
          <w:rFonts w:ascii="Times New Roman" w:hAnsi="Times New Roman" w:cs="Times New Roman"/>
          <w:sz w:val="24"/>
          <w:szCs w:val="24"/>
        </w:rPr>
        <w:t xml:space="preserve"> </w:t>
      </w:r>
      <w:r w:rsidR="008F1F1A" w:rsidRPr="0044790B">
        <w:rPr>
          <w:rFonts w:ascii="Times New Roman" w:hAnsi="Times New Roman" w:cs="Times New Roman"/>
          <w:sz w:val="24"/>
          <w:szCs w:val="24"/>
        </w:rPr>
        <w:t>does not see money as a commodity unless it is backed by an asset</w:t>
      </w:r>
      <w:r w:rsidR="005D5F0B">
        <w:rPr>
          <w:rFonts w:ascii="Times New Roman" w:hAnsi="Times New Roman" w:cs="Times New Roman"/>
          <w:sz w:val="24"/>
          <w:szCs w:val="24"/>
        </w:rPr>
        <w:t xml:space="preserve"> because m</w:t>
      </w:r>
      <w:bookmarkStart w:id="10" w:name="_GoBack"/>
      <w:bookmarkEnd w:id="10"/>
      <w:r w:rsidR="009B73F5" w:rsidRPr="0044790B">
        <w:rPr>
          <w:rFonts w:ascii="Times New Roman" w:hAnsi="Times New Roman" w:cs="Times New Roman"/>
          <w:sz w:val="24"/>
          <w:szCs w:val="24"/>
        </w:rPr>
        <w:t xml:space="preserve">oney </w:t>
      </w:r>
      <w:r w:rsidR="00DC2FA1" w:rsidRPr="0044790B">
        <w:rPr>
          <w:rFonts w:ascii="Times New Roman" w:hAnsi="Times New Roman" w:cs="Times New Roman"/>
          <w:sz w:val="24"/>
          <w:szCs w:val="24"/>
        </w:rPr>
        <w:t>is</w:t>
      </w:r>
      <w:r w:rsidR="009B73F5" w:rsidRPr="0044790B">
        <w:rPr>
          <w:rFonts w:ascii="Times New Roman" w:hAnsi="Times New Roman" w:cs="Times New Roman"/>
          <w:sz w:val="24"/>
          <w:szCs w:val="24"/>
        </w:rPr>
        <w:t xml:space="preserve"> not allowed to create more </w:t>
      </w:r>
      <w:r w:rsidR="005D6C8B" w:rsidRPr="0044790B">
        <w:rPr>
          <w:rFonts w:ascii="Times New Roman" w:hAnsi="Times New Roman" w:cs="Times New Roman"/>
          <w:sz w:val="24"/>
          <w:szCs w:val="24"/>
        </w:rPr>
        <w:t>money,</w:t>
      </w:r>
      <w:r w:rsidR="00C5131D" w:rsidRPr="0044790B">
        <w:rPr>
          <w:rFonts w:ascii="Times New Roman" w:hAnsi="Times New Roman" w:cs="Times New Roman"/>
          <w:sz w:val="24"/>
          <w:szCs w:val="24"/>
        </w:rPr>
        <w:t xml:space="preserve"> but</w:t>
      </w:r>
      <w:r w:rsidR="00F02674" w:rsidRPr="0044790B">
        <w:rPr>
          <w:rFonts w:ascii="Times New Roman" w:hAnsi="Times New Roman" w:cs="Times New Roman"/>
          <w:sz w:val="24"/>
          <w:szCs w:val="24"/>
        </w:rPr>
        <w:t xml:space="preserve"> </w:t>
      </w:r>
      <w:r w:rsidR="005D6C8B" w:rsidRPr="0044790B">
        <w:rPr>
          <w:rFonts w:ascii="Times New Roman" w:hAnsi="Times New Roman" w:cs="Times New Roman"/>
          <w:sz w:val="24"/>
          <w:szCs w:val="24"/>
        </w:rPr>
        <w:t>Islamic financial</w:t>
      </w:r>
      <w:r w:rsidR="00F02674" w:rsidRPr="0044790B">
        <w:rPr>
          <w:rFonts w:ascii="Times New Roman" w:hAnsi="Times New Roman" w:cs="Times New Roman"/>
          <w:sz w:val="24"/>
          <w:szCs w:val="24"/>
        </w:rPr>
        <w:t xml:space="preserve"> institutions could </w:t>
      </w:r>
      <w:r w:rsidR="00154225" w:rsidRPr="0044790B">
        <w:rPr>
          <w:rFonts w:ascii="Times New Roman" w:hAnsi="Times New Roman" w:cs="Times New Roman"/>
          <w:sz w:val="24"/>
          <w:szCs w:val="24"/>
        </w:rPr>
        <w:t>only</w:t>
      </w:r>
      <w:r w:rsidR="009B73F5" w:rsidRPr="0044790B">
        <w:rPr>
          <w:rFonts w:ascii="Times New Roman" w:hAnsi="Times New Roman" w:cs="Times New Roman"/>
          <w:sz w:val="24"/>
          <w:szCs w:val="24"/>
        </w:rPr>
        <w:t xml:space="preserve"> provide service to ‘earn’ its profits. Thus,</w:t>
      </w:r>
      <w:r w:rsidR="00DC0951" w:rsidRPr="0044790B">
        <w:rPr>
          <w:rFonts w:ascii="Times New Roman" w:hAnsi="Times New Roman" w:cs="Times New Roman"/>
          <w:sz w:val="24"/>
          <w:szCs w:val="24"/>
        </w:rPr>
        <w:t xml:space="preserve"> </w:t>
      </w:r>
      <w:r w:rsidR="005D6C8B" w:rsidRPr="0044790B">
        <w:rPr>
          <w:rFonts w:ascii="Times New Roman" w:hAnsi="Times New Roman" w:cs="Times New Roman"/>
          <w:sz w:val="24"/>
          <w:szCs w:val="24"/>
        </w:rPr>
        <w:t>interest</w:t>
      </w:r>
      <w:r w:rsidR="00DC0951" w:rsidRPr="0044790B">
        <w:rPr>
          <w:rFonts w:ascii="Times New Roman" w:hAnsi="Times New Roman" w:cs="Times New Roman"/>
          <w:sz w:val="24"/>
          <w:szCs w:val="24"/>
        </w:rPr>
        <w:t xml:space="preserve"> is not allowed but the share of profit and loss</w:t>
      </w:r>
      <w:r w:rsidR="009B73F5" w:rsidRPr="0044790B">
        <w:rPr>
          <w:rFonts w:ascii="Times New Roman" w:hAnsi="Times New Roman" w:cs="Times New Roman"/>
          <w:sz w:val="24"/>
          <w:szCs w:val="24"/>
        </w:rPr>
        <w:t>.</w:t>
      </w:r>
      <w:r w:rsidR="005D6C8B" w:rsidRPr="0044790B">
        <w:rPr>
          <w:rFonts w:ascii="Times New Roman" w:hAnsi="Times New Roman" w:cs="Times New Roman"/>
          <w:sz w:val="24"/>
          <w:szCs w:val="24"/>
        </w:rPr>
        <w:t xml:space="preserve"> </w:t>
      </w:r>
      <w:r w:rsidR="00130CAC" w:rsidRPr="0044790B">
        <w:rPr>
          <w:rFonts w:ascii="Times New Roman" w:hAnsi="Times New Roman" w:cs="Times New Roman"/>
          <w:sz w:val="24"/>
          <w:szCs w:val="24"/>
        </w:rPr>
        <w:t xml:space="preserve">IsF creates wealth as </w:t>
      </w:r>
      <w:r w:rsidR="002F491C" w:rsidRPr="0044790B">
        <w:rPr>
          <w:rFonts w:ascii="Times New Roman" w:hAnsi="Times New Roman" w:cs="Times New Roman"/>
          <w:sz w:val="24"/>
          <w:szCs w:val="24"/>
        </w:rPr>
        <w:t>profit and loss are shared, and the 2.5% Zakat, is a way of eliminating poverty in the community.</w:t>
      </w:r>
    </w:p>
    <w:p w14:paraId="7B1EE78C" w14:textId="77777777" w:rsidR="000C2D30" w:rsidRDefault="000C2D30">
      <w:pPr>
        <w:rPr>
          <w:rFonts w:ascii="Times New Roman" w:eastAsiaTheme="majorEastAsia" w:hAnsi="Times New Roman" w:cs="Times New Roman"/>
          <w:b/>
          <w:sz w:val="32"/>
          <w:szCs w:val="32"/>
        </w:rPr>
      </w:pPr>
      <w:r>
        <w:rPr>
          <w:rFonts w:ascii="Times New Roman" w:hAnsi="Times New Roman" w:cs="Times New Roman"/>
          <w:b/>
        </w:rPr>
        <w:br w:type="page"/>
      </w:r>
    </w:p>
    <w:p w14:paraId="7DEB6C3B" w14:textId="7C2181DA" w:rsidR="00C42AC9" w:rsidRDefault="00920F31" w:rsidP="001F75D5">
      <w:pPr>
        <w:pStyle w:val="Heading1"/>
        <w:spacing w:line="480" w:lineRule="auto"/>
        <w:rPr>
          <w:rFonts w:ascii="Times New Roman" w:hAnsi="Times New Roman" w:cs="Times New Roman"/>
          <w:b/>
          <w:color w:val="auto"/>
        </w:rPr>
      </w:pPr>
      <w:bookmarkStart w:id="11" w:name="_Toc532421204"/>
      <w:r w:rsidRPr="00274754">
        <w:rPr>
          <w:rFonts w:ascii="Times New Roman" w:hAnsi="Times New Roman" w:cs="Times New Roman"/>
          <w:b/>
          <w:color w:val="auto"/>
        </w:rPr>
        <w:lastRenderedPageBreak/>
        <w:t>R</w:t>
      </w:r>
      <w:r w:rsidR="00C42AC9" w:rsidRPr="00274754">
        <w:rPr>
          <w:rFonts w:ascii="Times New Roman" w:hAnsi="Times New Roman" w:cs="Times New Roman"/>
          <w:b/>
          <w:color w:val="auto"/>
        </w:rPr>
        <w:t>ecommendations</w:t>
      </w:r>
      <w:bookmarkEnd w:id="11"/>
    </w:p>
    <w:p w14:paraId="2C7F8DCB" w14:textId="1D7C1401" w:rsidR="00976ED0" w:rsidRPr="00572D7B" w:rsidRDefault="005F5719" w:rsidP="00976ED0">
      <w:pPr>
        <w:rPr>
          <w:rFonts w:ascii="Times New Roman" w:hAnsi="Times New Roman" w:cs="Times New Roman"/>
          <w:sz w:val="24"/>
          <w:szCs w:val="24"/>
        </w:rPr>
      </w:pPr>
      <w:r w:rsidRPr="00572D7B">
        <w:rPr>
          <w:rFonts w:ascii="Times New Roman" w:hAnsi="Times New Roman" w:cs="Times New Roman"/>
          <w:sz w:val="24"/>
          <w:szCs w:val="24"/>
        </w:rPr>
        <w:t>If CB adopts the under listed, the</w:t>
      </w:r>
      <w:r w:rsidR="00E55ABC" w:rsidRPr="00572D7B">
        <w:rPr>
          <w:rFonts w:ascii="Times New Roman" w:hAnsi="Times New Roman" w:cs="Times New Roman"/>
          <w:sz w:val="24"/>
          <w:szCs w:val="24"/>
        </w:rPr>
        <w:t>re will be more financial stability.</w:t>
      </w:r>
    </w:p>
    <w:p w14:paraId="2715EE97" w14:textId="10ED5DC1" w:rsidR="009A3827" w:rsidRDefault="009A3827" w:rsidP="00FD08AC">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w:t>
      </w:r>
      <w:r w:rsidR="00E55ABC">
        <w:rPr>
          <w:rFonts w:ascii="Times New Roman" w:hAnsi="Times New Roman" w:cs="Times New Roman"/>
          <w:sz w:val="24"/>
          <w:szCs w:val="24"/>
        </w:rPr>
        <w:t>sF</w:t>
      </w:r>
      <w:r>
        <w:rPr>
          <w:rFonts w:ascii="Times New Roman" w:hAnsi="Times New Roman" w:cs="Times New Roman"/>
          <w:sz w:val="24"/>
          <w:szCs w:val="24"/>
        </w:rPr>
        <w:t xml:space="preserve"> </w:t>
      </w:r>
      <w:r w:rsidR="00333DBD" w:rsidRPr="00333DBD">
        <w:rPr>
          <w:rFonts w:ascii="Times New Roman" w:hAnsi="Times New Roman" w:cs="Times New Roman"/>
          <w:sz w:val="24"/>
          <w:szCs w:val="24"/>
        </w:rPr>
        <w:t>pursues S</w:t>
      </w:r>
      <w:r w:rsidR="000421F6">
        <w:rPr>
          <w:rFonts w:ascii="Times New Roman" w:hAnsi="Times New Roman" w:cs="Times New Roman"/>
          <w:sz w:val="24"/>
          <w:szCs w:val="24"/>
        </w:rPr>
        <w:t>DG</w:t>
      </w:r>
      <w:r w:rsidR="00A157EE">
        <w:rPr>
          <w:rFonts w:ascii="Times New Roman" w:hAnsi="Times New Roman" w:cs="Times New Roman"/>
          <w:sz w:val="24"/>
          <w:szCs w:val="24"/>
        </w:rPr>
        <w:t xml:space="preserve"> as it seeks </w:t>
      </w:r>
      <w:r w:rsidR="00B06121" w:rsidRPr="00B06121">
        <w:rPr>
          <w:rFonts w:ascii="Times New Roman" w:hAnsi="Times New Roman" w:cs="Times New Roman"/>
          <w:sz w:val="24"/>
          <w:szCs w:val="24"/>
        </w:rPr>
        <w:t xml:space="preserve">a just, ethical and equitable distribution of resources. The </w:t>
      </w:r>
      <w:r w:rsidR="002D12C5">
        <w:rPr>
          <w:rFonts w:ascii="Times New Roman" w:hAnsi="Times New Roman" w:cs="Times New Roman"/>
          <w:sz w:val="24"/>
          <w:szCs w:val="24"/>
        </w:rPr>
        <w:t>WB</w:t>
      </w:r>
      <w:r w:rsidR="006B0309">
        <w:rPr>
          <w:rFonts w:ascii="Times New Roman" w:hAnsi="Times New Roman" w:cs="Times New Roman"/>
          <w:sz w:val="24"/>
          <w:szCs w:val="24"/>
        </w:rPr>
        <w:t xml:space="preserve"> </w:t>
      </w:r>
      <w:r w:rsidR="00B06121" w:rsidRPr="00B06121">
        <w:rPr>
          <w:rFonts w:ascii="Times New Roman" w:hAnsi="Times New Roman" w:cs="Times New Roman"/>
          <w:sz w:val="24"/>
          <w:szCs w:val="24"/>
        </w:rPr>
        <w:t>and I</w:t>
      </w:r>
      <w:r w:rsidR="00687557">
        <w:rPr>
          <w:rFonts w:ascii="Times New Roman" w:hAnsi="Times New Roman" w:cs="Times New Roman"/>
          <w:sz w:val="24"/>
          <w:szCs w:val="24"/>
        </w:rPr>
        <w:t>MF believed it could be effective in</w:t>
      </w:r>
      <w:r w:rsidR="00B06121" w:rsidRPr="00B06121">
        <w:rPr>
          <w:rFonts w:ascii="Times New Roman" w:hAnsi="Times New Roman" w:cs="Times New Roman"/>
          <w:sz w:val="24"/>
          <w:szCs w:val="24"/>
        </w:rPr>
        <w:t xml:space="preserve"> reducing global inequality, and IsF </w:t>
      </w:r>
      <w:r w:rsidR="004E5CA7">
        <w:rPr>
          <w:rFonts w:ascii="Times New Roman" w:hAnsi="Times New Roman" w:cs="Times New Roman"/>
          <w:sz w:val="24"/>
          <w:szCs w:val="24"/>
        </w:rPr>
        <w:t xml:space="preserve">principles </w:t>
      </w:r>
      <w:r w:rsidR="00B06121" w:rsidRPr="00B06121">
        <w:rPr>
          <w:rFonts w:ascii="Times New Roman" w:hAnsi="Times New Roman" w:cs="Times New Roman"/>
          <w:sz w:val="24"/>
          <w:szCs w:val="24"/>
        </w:rPr>
        <w:t xml:space="preserve">could be a catalyst for share prosperity </w:t>
      </w:r>
    </w:p>
    <w:p w14:paraId="01A59C95" w14:textId="2E493335" w:rsidR="00777441" w:rsidRDefault="00FA1847" w:rsidP="00FD08AC">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U</w:t>
      </w:r>
      <w:r w:rsidR="00777441" w:rsidRPr="00777441">
        <w:rPr>
          <w:rFonts w:ascii="Times New Roman" w:hAnsi="Times New Roman" w:cs="Times New Roman"/>
          <w:sz w:val="24"/>
          <w:szCs w:val="24"/>
        </w:rPr>
        <w:t>nder IsF because there is no speculation or artificial investment, all investment must be backed by economic asset</w:t>
      </w:r>
      <w:r w:rsidR="00AB39CA">
        <w:rPr>
          <w:rFonts w:ascii="Times New Roman" w:hAnsi="Times New Roman" w:cs="Times New Roman"/>
          <w:sz w:val="24"/>
          <w:szCs w:val="24"/>
        </w:rPr>
        <w:t xml:space="preserve"> </w:t>
      </w:r>
      <w:r w:rsidR="000B6FB3">
        <w:rPr>
          <w:rFonts w:ascii="Times New Roman" w:hAnsi="Times New Roman" w:cs="Times New Roman"/>
          <w:sz w:val="24"/>
          <w:szCs w:val="24"/>
        </w:rPr>
        <w:t>thus the</w:t>
      </w:r>
      <w:r w:rsidR="00AB39CA" w:rsidRPr="00AB39CA">
        <w:rPr>
          <w:rFonts w:ascii="Times New Roman" w:hAnsi="Times New Roman" w:cs="Times New Roman"/>
          <w:sz w:val="24"/>
          <w:szCs w:val="24"/>
        </w:rPr>
        <w:t xml:space="preserve"> integration prevents the creation of an inverted debt pyramid and thus prevents recurrent financial instability</w:t>
      </w:r>
      <w:r w:rsidR="00CA75AA">
        <w:rPr>
          <w:rFonts w:ascii="Times New Roman" w:hAnsi="Times New Roman" w:cs="Times New Roman"/>
          <w:sz w:val="24"/>
          <w:szCs w:val="24"/>
        </w:rPr>
        <w:t>.</w:t>
      </w:r>
    </w:p>
    <w:p w14:paraId="6E952714" w14:textId="06B5E588" w:rsidR="00F25145" w:rsidRDefault="00213311" w:rsidP="00E521A9">
      <w:pPr>
        <w:pStyle w:val="ListParagraph"/>
        <w:numPr>
          <w:ilvl w:val="0"/>
          <w:numId w:val="4"/>
        </w:numPr>
        <w:spacing w:line="480" w:lineRule="auto"/>
        <w:jc w:val="both"/>
        <w:rPr>
          <w:rFonts w:ascii="Times New Roman" w:hAnsi="Times New Roman" w:cs="Times New Roman"/>
          <w:sz w:val="24"/>
          <w:szCs w:val="24"/>
        </w:rPr>
      </w:pPr>
      <w:r w:rsidRPr="00CA75AA">
        <w:rPr>
          <w:rFonts w:ascii="Times New Roman" w:hAnsi="Times New Roman" w:cs="Times New Roman"/>
          <w:sz w:val="24"/>
          <w:szCs w:val="24"/>
        </w:rPr>
        <w:t xml:space="preserve">Islam prohibits Interest </w:t>
      </w:r>
      <w:r w:rsidR="003A406B">
        <w:rPr>
          <w:rFonts w:ascii="Times New Roman" w:hAnsi="Times New Roman" w:cs="Times New Roman"/>
          <w:sz w:val="24"/>
          <w:szCs w:val="24"/>
        </w:rPr>
        <w:t xml:space="preserve">and </w:t>
      </w:r>
      <w:r w:rsidR="00DC7F78">
        <w:rPr>
          <w:rFonts w:ascii="Times New Roman" w:hAnsi="Times New Roman" w:cs="Times New Roman"/>
          <w:sz w:val="24"/>
          <w:szCs w:val="24"/>
        </w:rPr>
        <w:t xml:space="preserve">trading of debt, this will </w:t>
      </w:r>
      <w:r w:rsidR="00AB6868">
        <w:rPr>
          <w:rFonts w:ascii="Times New Roman" w:hAnsi="Times New Roman" w:cs="Times New Roman"/>
          <w:sz w:val="24"/>
          <w:szCs w:val="24"/>
        </w:rPr>
        <w:t xml:space="preserve">protect against </w:t>
      </w:r>
      <w:r w:rsidR="00CF6CAE">
        <w:rPr>
          <w:rFonts w:ascii="Times New Roman" w:hAnsi="Times New Roman" w:cs="Times New Roman"/>
          <w:sz w:val="24"/>
          <w:szCs w:val="24"/>
        </w:rPr>
        <w:t>usury</w:t>
      </w:r>
      <w:r w:rsidR="003A406B">
        <w:rPr>
          <w:rFonts w:ascii="Times New Roman" w:hAnsi="Times New Roman" w:cs="Times New Roman"/>
          <w:sz w:val="24"/>
          <w:szCs w:val="24"/>
        </w:rPr>
        <w:t xml:space="preserve"> but </w:t>
      </w:r>
      <w:r w:rsidR="00313895">
        <w:rPr>
          <w:rFonts w:ascii="Times New Roman" w:hAnsi="Times New Roman" w:cs="Times New Roman"/>
          <w:sz w:val="24"/>
          <w:szCs w:val="24"/>
        </w:rPr>
        <w:t>rather</w:t>
      </w:r>
      <w:r w:rsidR="003A406B">
        <w:rPr>
          <w:rFonts w:ascii="Times New Roman" w:hAnsi="Times New Roman" w:cs="Times New Roman"/>
          <w:sz w:val="24"/>
          <w:szCs w:val="24"/>
        </w:rPr>
        <w:t xml:space="preserve"> there is joint sharing of profit and loss</w:t>
      </w:r>
      <w:r w:rsidRPr="00CA75AA">
        <w:rPr>
          <w:rFonts w:ascii="Times New Roman" w:hAnsi="Times New Roman" w:cs="Times New Roman"/>
          <w:sz w:val="24"/>
          <w:szCs w:val="24"/>
        </w:rPr>
        <w:t xml:space="preserve"> </w:t>
      </w:r>
      <w:r w:rsidR="00313895">
        <w:rPr>
          <w:rFonts w:ascii="Times New Roman" w:hAnsi="Times New Roman" w:cs="Times New Roman"/>
          <w:sz w:val="24"/>
          <w:szCs w:val="24"/>
        </w:rPr>
        <w:t xml:space="preserve">therefore </w:t>
      </w:r>
      <w:r w:rsidR="007008AE">
        <w:rPr>
          <w:rFonts w:ascii="Times New Roman" w:hAnsi="Times New Roman" w:cs="Times New Roman"/>
          <w:sz w:val="24"/>
          <w:szCs w:val="24"/>
        </w:rPr>
        <w:t>there</w:t>
      </w:r>
      <w:r w:rsidR="00313895">
        <w:rPr>
          <w:rFonts w:ascii="Times New Roman" w:hAnsi="Times New Roman" w:cs="Times New Roman"/>
          <w:sz w:val="24"/>
          <w:szCs w:val="24"/>
        </w:rPr>
        <w:t xml:space="preserve"> </w:t>
      </w:r>
      <w:r w:rsidR="007008AE">
        <w:rPr>
          <w:rFonts w:ascii="Times New Roman" w:hAnsi="Times New Roman" w:cs="Times New Roman"/>
          <w:sz w:val="24"/>
          <w:szCs w:val="24"/>
        </w:rPr>
        <w:t>won’t</w:t>
      </w:r>
      <w:r w:rsidR="00313895">
        <w:rPr>
          <w:rFonts w:ascii="Times New Roman" w:hAnsi="Times New Roman" w:cs="Times New Roman"/>
          <w:sz w:val="24"/>
          <w:szCs w:val="24"/>
        </w:rPr>
        <w:t xml:space="preserve"> be defaulting</w:t>
      </w:r>
      <w:r w:rsidR="00DF24C0">
        <w:rPr>
          <w:rFonts w:ascii="Times New Roman" w:hAnsi="Times New Roman" w:cs="Times New Roman"/>
          <w:sz w:val="24"/>
          <w:szCs w:val="24"/>
        </w:rPr>
        <w:t xml:space="preserve"> hence preventing economic collapse</w:t>
      </w:r>
      <w:r w:rsidR="00EA23A3">
        <w:rPr>
          <w:rFonts w:ascii="Times New Roman" w:hAnsi="Times New Roman" w:cs="Times New Roman"/>
          <w:sz w:val="24"/>
          <w:szCs w:val="24"/>
        </w:rPr>
        <w:t>.</w:t>
      </w:r>
    </w:p>
    <w:p w14:paraId="4AFE0A66" w14:textId="75F95EA3" w:rsidR="00EA23A3" w:rsidRDefault="00EA23A3" w:rsidP="00EA23A3">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IsF can support</w:t>
      </w:r>
      <w:r w:rsidR="001B6D36">
        <w:rPr>
          <w:rFonts w:ascii="Times New Roman" w:hAnsi="Times New Roman" w:cs="Times New Roman"/>
          <w:sz w:val="24"/>
          <w:szCs w:val="24"/>
        </w:rPr>
        <w:t xml:space="preserve"> global </w:t>
      </w:r>
      <w:r>
        <w:rPr>
          <w:rFonts w:ascii="Times New Roman" w:hAnsi="Times New Roman" w:cs="Times New Roman"/>
          <w:sz w:val="24"/>
          <w:szCs w:val="24"/>
        </w:rPr>
        <w:t xml:space="preserve">infrastructure </w:t>
      </w:r>
      <w:r w:rsidR="001B6D36">
        <w:rPr>
          <w:rFonts w:ascii="Times New Roman" w:hAnsi="Times New Roman" w:cs="Times New Roman"/>
          <w:sz w:val="24"/>
          <w:szCs w:val="24"/>
        </w:rPr>
        <w:t>development as</w:t>
      </w:r>
      <w:r w:rsidR="00151284">
        <w:rPr>
          <w:rFonts w:ascii="Times New Roman" w:hAnsi="Times New Roman" w:cs="Times New Roman"/>
          <w:sz w:val="24"/>
          <w:szCs w:val="24"/>
        </w:rPr>
        <w:t xml:space="preserve"> </w:t>
      </w:r>
      <w:r>
        <w:rPr>
          <w:rFonts w:ascii="Times New Roman" w:hAnsi="Times New Roman" w:cs="Times New Roman"/>
          <w:sz w:val="24"/>
          <w:szCs w:val="24"/>
        </w:rPr>
        <w:t>many governments are utilizing Sukuk to fund development</w:t>
      </w:r>
      <w:r w:rsidR="001B6D36">
        <w:rPr>
          <w:rFonts w:ascii="Times New Roman" w:hAnsi="Times New Roman" w:cs="Times New Roman"/>
          <w:sz w:val="24"/>
          <w:szCs w:val="24"/>
        </w:rPr>
        <w:t>, it is a cheaper option therefore, government can</w:t>
      </w:r>
      <w:r w:rsidR="00602AAB">
        <w:rPr>
          <w:rFonts w:ascii="Times New Roman" w:hAnsi="Times New Roman" w:cs="Times New Roman"/>
          <w:sz w:val="24"/>
          <w:szCs w:val="24"/>
        </w:rPr>
        <w:t xml:space="preserve"> invest more in infrastructure</w:t>
      </w:r>
      <w:r>
        <w:rPr>
          <w:rFonts w:ascii="Times New Roman" w:hAnsi="Times New Roman" w:cs="Times New Roman"/>
          <w:sz w:val="24"/>
          <w:szCs w:val="24"/>
        </w:rPr>
        <w:t>.</w:t>
      </w:r>
    </w:p>
    <w:p w14:paraId="0B3352D9" w14:textId="77777777" w:rsidR="00EA23A3" w:rsidRPr="00CA75AA" w:rsidRDefault="00EA23A3" w:rsidP="00EA23A3">
      <w:pPr>
        <w:pStyle w:val="ListParagraph"/>
        <w:spacing w:line="480" w:lineRule="auto"/>
        <w:ind w:left="780"/>
        <w:jc w:val="both"/>
        <w:rPr>
          <w:rFonts w:ascii="Times New Roman" w:hAnsi="Times New Roman" w:cs="Times New Roman"/>
          <w:sz w:val="24"/>
          <w:szCs w:val="24"/>
        </w:rPr>
      </w:pPr>
    </w:p>
    <w:p w14:paraId="1E2C6C11" w14:textId="77777777" w:rsidR="00B60950" w:rsidRDefault="00B60950">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bookmarkStart w:id="12" w:name="_Toc532421205" w:displacedByCustomXml="next"/>
    <w:sdt>
      <w:sdtPr>
        <w:rPr>
          <w:rFonts w:asciiTheme="minorHAnsi" w:eastAsiaTheme="minorHAnsi" w:hAnsiTheme="minorHAnsi" w:cstheme="minorBidi"/>
          <w:color w:val="auto"/>
          <w:sz w:val="22"/>
          <w:szCs w:val="22"/>
        </w:rPr>
        <w:id w:val="-244339729"/>
        <w:docPartObj>
          <w:docPartGallery w:val="Bibliographies"/>
          <w:docPartUnique/>
        </w:docPartObj>
      </w:sdtPr>
      <w:sdtEndPr/>
      <w:sdtContent>
        <w:p w14:paraId="7A34CA92" w14:textId="72C1326D" w:rsidR="007B123D" w:rsidRPr="000C2D30" w:rsidRDefault="007B123D">
          <w:pPr>
            <w:pStyle w:val="Heading1"/>
            <w:rPr>
              <w:rFonts w:ascii="Times New Roman" w:hAnsi="Times New Roman" w:cs="Times New Roman"/>
              <w:b/>
            </w:rPr>
          </w:pPr>
          <w:r w:rsidRPr="000C2D30">
            <w:rPr>
              <w:rFonts w:ascii="Times New Roman" w:hAnsi="Times New Roman" w:cs="Times New Roman"/>
              <w:b/>
            </w:rPr>
            <w:t>References</w:t>
          </w:r>
          <w:bookmarkEnd w:id="12"/>
        </w:p>
        <w:sdt>
          <w:sdtPr>
            <w:id w:val="-573587230"/>
            <w:bibliography/>
          </w:sdtPr>
          <w:sdtEndPr/>
          <w:sdtContent>
            <w:p w14:paraId="16279BCB" w14:textId="77777777" w:rsidR="00665CA4" w:rsidRPr="002B6088" w:rsidRDefault="007B123D" w:rsidP="00D25326">
              <w:pPr>
                <w:pStyle w:val="Bibliography"/>
                <w:ind w:hanging="720"/>
                <w:rPr>
                  <w:noProof/>
                  <w:sz w:val="24"/>
                  <w:szCs w:val="24"/>
                </w:rPr>
              </w:pPr>
              <w:r>
                <w:fldChar w:fldCharType="begin"/>
              </w:r>
              <w:r>
                <w:instrText xml:space="preserve"> BIBLIOGRAPHY </w:instrText>
              </w:r>
              <w:r>
                <w:fldChar w:fldCharType="separate"/>
              </w:r>
              <w:r w:rsidR="00665CA4" w:rsidRPr="002B6088">
                <w:rPr>
                  <w:noProof/>
                </w:rPr>
                <w:t xml:space="preserve">ACCA, 2016. </w:t>
              </w:r>
              <w:r w:rsidR="00665CA4" w:rsidRPr="002B6088">
                <w:rPr>
                  <w:i/>
                  <w:iCs/>
                  <w:noProof/>
                </w:rPr>
                <w:t xml:space="preserve">Islamic finance edges towards the mainstream. </w:t>
              </w:r>
              <w:r w:rsidR="00665CA4" w:rsidRPr="002B6088">
                <w:rPr>
                  <w:noProof/>
                </w:rPr>
                <w:t xml:space="preserve">[Online] </w:t>
              </w:r>
              <w:r w:rsidR="00665CA4" w:rsidRPr="002B6088">
                <w:rPr>
                  <w:noProof/>
                </w:rPr>
                <w:br/>
                <w:t>Available at: https://www.accaglobal.com/uk/en/member/member/accounting-business/2016/02/insights/islamic-finance.html</w:t>
              </w:r>
              <w:r w:rsidR="00665CA4" w:rsidRPr="002B6088">
                <w:rPr>
                  <w:noProof/>
                </w:rPr>
                <w:br/>
                <w:t>[Accessed 13 11 2018].</w:t>
              </w:r>
            </w:p>
            <w:p w14:paraId="376BFCEA" w14:textId="77777777" w:rsidR="00E71D45" w:rsidRPr="002B6088" w:rsidRDefault="00665CA4" w:rsidP="00D25326">
              <w:pPr>
                <w:pStyle w:val="Bibliography"/>
                <w:ind w:hanging="720"/>
                <w:rPr>
                  <w:noProof/>
                </w:rPr>
              </w:pPr>
              <w:r w:rsidRPr="002B6088">
                <w:rPr>
                  <w:noProof/>
                </w:rPr>
                <w:t xml:space="preserve">Ahmad, S., 2013. </w:t>
              </w:r>
              <w:r w:rsidRPr="002B6088">
                <w:rPr>
                  <w:i/>
                  <w:iCs/>
                  <w:noProof/>
                </w:rPr>
                <w:t xml:space="preserve">How Islamic finance and a more ethical capitalism go hand-in-hand. </w:t>
              </w:r>
              <w:r w:rsidRPr="002B6088">
                <w:rPr>
                  <w:noProof/>
                </w:rPr>
                <w:t xml:space="preserve">[Online] </w:t>
              </w:r>
              <w:r w:rsidRPr="002B6088">
                <w:rPr>
                  <w:noProof/>
                </w:rPr>
                <w:br/>
                <w:t>Available at: https://www.theguardian.com/social-enterprise-network/2013/jan/24/islamic-finance-ethical-capitalism-social-enterprise</w:t>
              </w:r>
              <w:r w:rsidR="00E71D45" w:rsidRPr="002B6088">
                <w:rPr>
                  <w:noProof/>
                </w:rPr>
                <w:t xml:space="preserve">. </w:t>
              </w:r>
            </w:p>
            <w:p w14:paraId="08906B9A" w14:textId="198B87CA" w:rsidR="00665CA4" w:rsidRPr="002B6088" w:rsidRDefault="00E71D45" w:rsidP="00D25326">
              <w:pPr>
                <w:pStyle w:val="Bibliography"/>
                <w:ind w:hanging="720"/>
                <w:rPr>
                  <w:noProof/>
                </w:rPr>
              </w:pPr>
              <w:r w:rsidRPr="002B6088">
                <w:rPr>
                  <w:noProof/>
                </w:rPr>
                <w:t xml:space="preserve">Ahmed, H., Astay, M. &amp; Wilson, R., 2014. </w:t>
              </w:r>
              <w:r w:rsidR="00942E50" w:rsidRPr="002B6088">
                <w:rPr>
                  <w:noProof/>
                </w:rPr>
                <w:t xml:space="preserve">Islamic-banking </w:t>
              </w:r>
              <w:r w:rsidRPr="002B6088">
                <w:rPr>
                  <w:noProof/>
                </w:rPr>
                <w:t xml:space="preserve"> and financial crisis reputaion, stability and risks. Edinburgh : Edinburgh University Press Ltd .</w:t>
              </w:r>
            </w:p>
            <w:p w14:paraId="277CB6E8" w14:textId="77777777" w:rsidR="00665CA4" w:rsidRPr="002B6088" w:rsidRDefault="00665CA4" w:rsidP="00D25326">
              <w:pPr>
                <w:pStyle w:val="Bibliography"/>
                <w:ind w:hanging="720"/>
                <w:rPr>
                  <w:noProof/>
                </w:rPr>
              </w:pPr>
              <w:r w:rsidRPr="002B6088">
                <w:rPr>
                  <w:noProof/>
                </w:rPr>
                <w:t xml:space="preserve">Alawode, A., Abdul Aziz, A. H. s. &amp; Maria Aviles, A., 2018. </w:t>
              </w:r>
              <w:r w:rsidRPr="002B6088">
                <w:rPr>
                  <w:i/>
                  <w:iCs/>
                  <w:noProof/>
                </w:rPr>
                <w:t xml:space="preserve">Sustainable Development Goals and the role of Islamic finance. </w:t>
              </w:r>
              <w:r w:rsidRPr="002B6088">
                <w:rPr>
                  <w:noProof/>
                </w:rPr>
                <w:t xml:space="preserve">[Online] </w:t>
              </w:r>
              <w:r w:rsidRPr="002B6088">
                <w:rPr>
                  <w:noProof/>
                </w:rPr>
                <w:br/>
                <w:t>Available at: http://blogs.worldbank.org/eastasiapacific/sustainable-development-goals-and-role-islamic-finance</w:t>
              </w:r>
            </w:p>
            <w:p w14:paraId="7681B274" w14:textId="77777777" w:rsidR="00665CA4" w:rsidRPr="002B6088" w:rsidRDefault="00665CA4" w:rsidP="00D25326">
              <w:pPr>
                <w:pStyle w:val="Bibliography"/>
                <w:ind w:hanging="720"/>
                <w:rPr>
                  <w:noProof/>
                </w:rPr>
              </w:pPr>
              <w:r w:rsidRPr="002B6088">
                <w:rPr>
                  <w:noProof/>
                </w:rPr>
                <w:t xml:space="preserve">Ali, S. S. &amp; Izhar, H., 2015. Financial Stability and Risk Management in Islamic Financial Institutions. </w:t>
              </w:r>
              <w:r w:rsidRPr="002B6088">
                <w:rPr>
                  <w:i/>
                  <w:iCs/>
                  <w:noProof/>
                </w:rPr>
                <w:t xml:space="preserve">Bloomsbury Qatar Foundation Journal, </w:t>
              </w:r>
              <w:r w:rsidRPr="002B6088">
                <w:rPr>
                  <w:noProof/>
                </w:rPr>
                <w:t>pp. xii-xvi.</w:t>
              </w:r>
            </w:p>
            <w:p w14:paraId="68A7F39D" w14:textId="77777777" w:rsidR="00665CA4" w:rsidRPr="002B6088" w:rsidRDefault="00665CA4" w:rsidP="00D25326">
              <w:pPr>
                <w:pStyle w:val="Bibliography"/>
                <w:ind w:hanging="720"/>
                <w:rPr>
                  <w:noProof/>
                </w:rPr>
              </w:pPr>
              <w:r w:rsidRPr="002B6088">
                <w:rPr>
                  <w:noProof/>
                </w:rPr>
                <w:t xml:space="preserve">Barnes, W., 2013. </w:t>
              </w:r>
              <w:r w:rsidRPr="002B6088">
                <w:rPr>
                  <w:i/>
                  <w:iCs/>
                  <w:noProof/>
                </w:rPr>
                <w:t xml:space="preserve">Islamic finance sits awkwardly in a modern business school. </w:t>
              </w:r>
              <w:r w:rsidRPr="002B6088">
                <w:rPr>
                  <w:noProof/>
                </w:rPr>
                <w:t xml:space="preserve">[Online] </w:t>
              </w:r>
              <w:r w:rsidRPr="002B6088">
                <w:rPr>
                  <w:noProof/>
                </w:rPr>
                <w:br/>
                <w:t>Available at: https://www.ft.com/content/ee2a2b36-9de5-11e2-9ccc-00144feabdc0#axzz3Qlujrt5w</w:t>
              </w:r>
              <w:r w:rsidRPr="002B6088">
                <w:rPr>
                  <w:noProof/>
                </w:rPr>
                <w:br/>
                <w:t>[Accessed 13 11 2018].</w:t>
              </w:r>
            </w:p>
            <w:p w14:paraId="15ED9A84" w14:textId="77777777" w:rsidR="00E71D45" w:rsidRPr="002B6088" w:rsidRDefault="00665CA4" w:rsidP="00D25326">
              <w:pPr>
                <w:pStyle w:val="Bibliography"/>
                <w:ind w:hanging="720"/>
              </w:pPr>
              <w:r w:rsidRPr="002B6088">
                <w:rPr>
                  <w:noProof/>
                </w:rPr>
                <w:t xml:space="preserve">Bashir, A.-H. M., 2003. Determinants of Profitability in Islamic Banks: Some evidence from Middle East. </w:t>
              </w:r>
              <w:r w:rsidRPr="002B6088">
                <w:rPr>
                  <w:i/>
                  <w:iCs/>
                  <w:noProof/>
                </w:rPr>
                <w:t xml:space="preserve">Islamic Economic Studie, </w:t>
              </w:r>
              <w:r w:rsidRPr="002B6088">
                <w:rPr>
                  <w:noProof/>
                </w:rPr>
                <w:t>11(1), pp. 1-27.</w:t>
              </w:r>
              <w:r w:rsidR="00E71D45" w:rsidRPr="002B6088">
                <w:t xml:space="preserve"> </w:t>
              </w:r>
            </w:p>
            <w:p w14:paraId="2E39F55F" w14:textId="77777777" w:rsidR="003E44C8" w:rsidRPr="002B6088" w:rsidRDefault="00E71D45" w:rsidP="003E44C8">
              <w:pPr>
                <w:pStyle w:val="Bibliography"/>
                <w:ind w:hanging="720"/>
              </w:pPr>
              <w:r w:rsidRPr="002B6088">
                <w:rPr>
                  <w:noProof/>
                </w:rPr>
                <w:t>Bordo, M. D. &amp; Jeanne, O., 2002. Boom-Busts in Asset Prices, Economic Instability, and Monetary Policy. International Finance, 5(2), pp. 139-164.</w:t>
              </w:r>
              <w:r w:rsidR="003E44C8" w:rsidRPr="002B6088">
                <w:t xml:space="preserve"> </w:t>
              </w:r>
            </w:p>
            <w:p w14:paraId="0839BE3B" w14:textId="5E49E171" w:rsidR="003E44C8" w:rsidRPr="002B6088" w:rsidRDefault="003E44C8" w:rsidP="003E44C8">
              <w:pPr>
                <w:pStyle w:val="Bibliography"/>
                <w:ind w:hanging="720"/>
                <w:rPr>
                  <w:noProof/>
                </w:rPr>
              </w:pPr>
              <w:r w:rsidRPr="002B6088">
                <w:rPr>
                  <w:noProof/>
                </w:rPr>
                <w:t>Businessgateways, 2018. Oman to have fastest GDP growth in GCC. [Online] Available at: https://businessgateways.com/news/2018/04/25/Oman-to-have-fastest-GDP-growth-in-GCC</w:t>
              </w:r>
            </w:p>
            <w:p w14:paraId="3E4E687B" w14:textId="77777777" w:rsidR="00FD6408" w:rsidRPr="002B6088" w:rsidRDefault="003E44C8" w:rsidP="003E44C8">
              <w:pPr>
                <w:pStyle w:val="Bibliography"/>
                <w:ind w:hanging="720"/>
              </w:pPr>
              <w:r w:rsidRPr="002B6088">
                <w:rPr>
                  <w:noProof/>
                </w:rPr>
                <w:t xml:space="preserve">              [Accessed 28 11 2018].</w:t>
              </w:r>
              <w:r w:rsidR="00FD6408" w:rsidRPr="002B6088">
                <w:t xml:space="preserve"> </w:t>
              </w:r>
            </w:p>
            <w:p w14:paraId="0E39C865" w14:textId="4C38E8F9" w:rsidR="00665CA4" w:rsidRPr="002B6088" w:rsidRDefault="00FD6408" w:rsidP="003E44C8">
              <w:pPr>
                <w:pStyle w:val="Bibliography"/>
                <w:ind w:hanging="720"/>
                <w:rPr>
                  <w:noProof/>
                </w:rPr>
              </w:pPr>
              <w:r w:rsidRPr="002B6088">
                <w:rPr>
                  <w:noProof/>
                </w:rPr>
                <w:t>Busler, M., 2011. The financial crisis - Western banking versus Islamic banking. World Journal of Entrepreneurship, Management and Sustainable Development, 7(1), pp. 1-16.</w:t>
              </w:r>
            </w:p>
            <w:p w14:paraId="59C995EB" w14:textId="7F5450DF" w:rsidR="00665CA4" w:rsidRPr="002B6088" w:rsidRDefault="00BD07AC" w:rsidP="00D25326">
              <w:pPr>
                <w:pStyle w:val="Bibliography"/>
                <w:ind w:hanging="720"/>
                <w:rPr>
                  <w:noProof/>
                </w:rPr>
              </w:pPr>
              <w:r w:rsidRPr="002B6088">
                <w:rPr>
                  <w:noProof/>
                </w:rPr>
                <w:t>Cimaglobal</w:t>
              </w:r>
              <w:r w:rsidR="00665CA4" w:rsidRPr="002B6088">
                <w:rPr>
                  <w:noProof/>
                </w:rPr>
                <w:t xml:space="preserve">, 2011. </w:t>
              </w:r>
              <w:r w:rsidR="00665CA4" w:rsidRPr="002B6088">
                <w:rPr>
                  <w:i/>
                  <w:iCs/>
                  <w:noProof/>
                </w:rPr>
                <w:t xml:space="preserve">An introduction to Islamic finance. </w:t>
              </w:r>
              <w:r w:rsidR="00665CA4" w:rsidRPr="002B6088">
                <w:rPr>
                  <w:noProof/>
                </w:rPr>
                <w:t xml:space="preserve">[Online] </w:t>
              </w:r>
              <w:r w:rsidR="00665CA4" w:rsidRPr="002B6088">
                <w:rPr>
                  <w:noProof/>
                </w:rPr>
                <w:br/>
                <w:t>Available at: http://www.cimaglobal.com/Documents/Islamic%20finance/2011/Guides/Introduction.pdf</w:t>
              </w:r>
            </w:p>
            <w:p w14:paraId="2589404C" w14:textId="77777777" w:rsidR="00665CA4" w:rsidRPr="002B6088" w:rsidRDefault="00665CA4" w:rsidP="00D25326">
              <w:pPr>
                <w:pStyle w:val="Bibliography"/>
                <w:ind w:hanging="720"/>
                <w:rPr>
                  <w:noProof/>
                </w:rPr>
              </w:pPr>
              <w:r w:rsidRPr="002B6088">
                <w:rPr>
                  <w:noProof/>
                </w:rPr>
                <w:t xml:space="preserve">Cimaglobal, 2009. </w:t>
              </w:r>
              <w:r w:rsidRPr="002B6088">
                <w:rPr>
                  <w:i/>
                  <w:iCs/>
                  <w:noProof/>
                </w:rPr>
                <w:t xml:space="preserve">Islamic finance could provide much-needed stability in the banking sector. </w:t>
              </w:r>
              <w:r w:rsidRPr="002B6088">
                <w:rPr>
                  <w:noProof/>
                </w:rPr>
                <w:t xml:space="preserve">[Online] </w:t>
              </w:r>
              <w:r w:rsidRPr="002B6088">
                <w:rPr>
                  <w:noProof/>
                </w:rPr>
                <w:br/>
                <w:t>Available at: https://www.cimaglobal.com/Documents/Islamic%20finance/The%20Financing%20Challenge.pdf</w:t>
              </w:r>
              <w:r w:rsidRPr="002B6088">
                <w:rPr>
                  <w:noProof/>
                </w:rPr>
                <w:br/>
                <w:t>[Accessed 14 11 2018].</w:t>
              </w:r>
            </w:p>
            <w:p w14:paraId="1D747AFA" w14:textId="77777777" w:rsidR="00665CA4" w:rsidRPr="002B6088" w:rsidRDefault="00665CA4" w:rsidP="00D25326">
              <w:pPr>
                <w:pStyle w:val="Bibliography"/>
                <w:ind w:hanging="720"/>
                <w:rPr>
                  <w:noProof/>
                </w:rPr>
              </w:pPr>
              <w:r w:rsidRPr="002B6088">
                <w:rPr>
                  <w:noProof/>
                </w:rPr>
                <w:t xml:space="preserve">Cimaglobal, 2015. </w:t>
              </w:r>
              <w:r w:rsidRPr="002B6088">
                <w:rPr>
                  <w:i/>
                  <w:iCs/>
                  <w:noProof/>
                </w:rPr>
                <w:t xml:space="preserve">An introduction to Islamic finance. </w:t>
              </w:r>
              <w:r w:rsidRPr="002B6088">
                <w:rPr>
                  <w:noProof/>
                </w:rPr>
                <w:t xml:space="preserve">[Online] </w:t>
              </w:r>
              <w:r w:rsidRPr="002B6088">
                <w:rPr>
                  <w:noProof/>
                </w:rPr>
                <w:br/>
                <w:t>Available at: https://www.cimaglobal.com/Documents/Islamic%20finance/Rebrand%20Brochures/Islamic%20Introduction%20brochure_Mar2015.pdf</w:t>
              </w:r>
              <w:r w:rsidRPr="002B6088">
                <w:rPr>
                  <w:noProof/>
                </w:rPr>
                <w:br/>
                <w:t>[Accessed 14 11 2018].</w:t>
              </w:r>
            </w:p>
            <w:p w14:paraId="189E9AB8" w14:textId="77777777" w:rsidR="00665CA4" w:rsidRPr="002B6088" w:rsidRDefault="00665CA4" w:rsidP="00D25326">
              <w:pPr>
                <w:pStyle w:val="Bibliography"/>
                <w:ind w:hanging="720"/>
                <w:rPr>
                  <w:noProof/>
                </w:rPr>
              </w:pPr>
              <w:r w:rsidRPr="002B6088">
                <w:rPr>
                  <w:noProof/>
                </w:rPr>
                <w:lastRenderedPageBreak/>
                <w:t xml:space="preserve">Cliffordchance, 2015. </w:t>
              </w:r>
              <w:r w:rsidRPr="002B6088">
                <w:rPr>
                  <w:i/>
                  <w:iCs/>
                  <w:noProof/>
                </w:rPr>
                <w:t xml:space="preserve">Clifford Chance advises on the first Basel III compliant Tier 2 sukuk issuance out of Turkey by Albaraka Türk Katılım Bankası Anonim Şirketi. </w:t>
              </w:r>
              <w:r w:rsidRPr="002B6088">
                <w:rPr>
                  <w:noProof/>
                </w:rPr>
                <w:t xml:space="preserve">[Online] </w:t>
              </w:r>
              <w:r w:rsidRPr="002B6088">
                <w:rPr>
                  <w:noProof/>
                </w:rPr>
                <w:br/>
                <w:t>Available at: https://www.cliffordchance.com/news/news/2015/12/clifford-chance-advises-on-the-first-basel-iii-compliant-tier-2-.html</w:t>
              </w:r>
              <w:r w:rsidRPr="002B6088">
                <w:rPr>
                  <w:noProof/>
                </w:rPr>
                <w:br/>
                <w:t>[Accessed 19 11 2018].</w:t>
              </w:r>
            </w:p>
            <w:p w14:paraId="17A24CC7" w14:textId="25EB93EC" w:rsidR="00665CA4" w:rsidRPr="002B6088" w:rsidRDefault="00665CA4" w:rsidP="00D25326">
              <w:pPr>
                <w:pStyle w:val="Bibliography"/>
                <w:ind w:hanging="720"/>
                <w:rPr>
                  <w:noProof/>
                </w:rPr>
              </w:pPr>
              <w:r w:rsidRPr="002B6088">
                <w:rPr>
                  <w:noProof/>
                </w:rPr>
                <w:t xml:space="preserve">Dar, H. &amp; Presley, J. R., 2000. Lack of Profit Loss Sharing in </w:t>
              </w:r>
              <w:r w:rsidR="00942E50" w:rsidRPr="002B6088">
                <w:rPr>
                  <w:noProof/>
                </w:rPr>
                <w:t xml:space="preserve">Islamic-banking </w:t>
              </w:r>
              <w:r w:rsidRPr="002B6088">
                <w:rPr>
                  <w:noProof/>
                </w:rPr>
                <w:t xml:space="preserve">:Management and Control Imbalances. </w:t>
              </w:r>
              <w:r w:rsidRPr="002B6088">
                <w:rPr>
                  <w:i/>
                  <w:iCs/>
                  <w:noProof/>
                </w:rPr>
                <w:t xml:space="preserve">international journal of ISLAMIC FINANCIAL SERVICES, </w:t>
              </w:r>
              <w:r w:rsidRPr="002B6088">
                <w:rPr>
                  <w:noProof/>
                </w:rPr>
                <w:t>2(2).</w:t>
              </w:r>
            </w:p>
            <w:p w14:paraId="48683028" w14:textId="77777777" w:rsidR="00665CA4" w:rsidRPr="002B6088" w:rsidRDefault="00665CA4" w:rsidP="00D25326">
              <w:pPr>
                <w:pStyle w:val="Bibliography"/>
                <w:ind w:hanging="720"/>
                <w:rPr>
                  <w:noProof/>
                </w:rPr>
              </w:pPr>
              <w:r w:rsidRPr="002B6088">
                <w:rPr>
                  <w:noProof/>
                </w:rPr>
                <w:t xml:space="preserve">Deloitte, 2018. </w:t>
              </w:r>
              <w:r w:rsidRPr="002B6088">
                <w:rPr>
                  <w:i/>
                  <w:iCs/>
                  <w:noProof/>
                </w:rPr>
                <w:t xml:space="preserve">The International Islamic Financial Market. </w:t>
              </w:r>
              <w:r w:rsidRPr="002B6088">
                <w:rPr>
                  <w:noProof/>
                </w:rPr>
                <w:t xml:space="preserve">[Online] </w:t>
              </w:r>
              <w:r w:rsidRPr="002B6088">
                <w:rPr>
                  <w:noProof/>
                </w:rPr>
                <w:br/>
                <w:t>Available at: https://www2.deloitte.com/lu/en/pages/islamic-finance/articles/islamic-finance-niche-mainstream-market.html</w:t>
              </w:r>
              <w:r w:rsidRPr="002B6088">
                <w:rPr>
                  <w:noProof/>
                </w:rPr>
                <w:br/>
                <w:t>[Accessed 13 11 2018].</w:t>
              </w:r>
            </w:p>
            <w:p w14:paraId="600C3B68" w14:textId="77777777" w:rsidR="00665CA4" w:rsidRPr="002B6088" w:rsidRDefault="00665CA4" w:rsidP="00D25326">
              <w:pPr>
                <w:pStyle w:val="Bibliography"/>
                <w:ind w:hanging="720"/>
                <w:rPr>
                  <w:noProof/>
                </w:rPr>
              </w:pPr>
              <w:r w:rsidRPr="002B6088">
                <w:rPr>
                  <w:noProof/>
                </w:rPr>
                <w:t xml:space="preserve">Department for International Trade, Foreign &amp; Commonwealth Office, and HM Treasury , 2014. </w:t>
              </w:r>
              <w:r w:rsidRPr="002B6088">
                <w:rPr>
                  <w:i/>
                  <w:iCs/>
                  <w:noProof/>
                </w:rPr>
                <w:t xml:space="preserve">What is Islamic Finance?. </w:t>
              </w:r>
              <w:r w:rsidRPr="002B6088">
                <w:rPr>
                  <w:noProof/>
                </w:rPr>
                <w:t xml:space="preserve">[Online] </w:t>
              </w:r>
              <w:r w:rsidRPr="002B6088">
                <w:rPr>
                  <w:noProof/>
                </w:rPr>
                <w:br/>
                <w:t>Available at: https://assets.publishing.service.gov.uk/government/uploads/system/uploads/attachment_data/file/367154/UKTI_UK_Excellence_in_Islamic_Finance_Reprint_2014_Spread.pdf</w:t>
              </w:r>
            </w:p>
            <w:p w14:paraId="49FA01DC" w14:textId="77777777" w:rsidR="00CC5F00" w:rsidRPr="002B6088" w:rsidRDefault="00665CA4" w:rsidP="00CC5F00">
              <w:pPr>
                <w:pStyle w:val="Bibliography"/>
                <w:ind w:hanging="720"/>
              </w:pPr>
              <w:r w:rsidRPr="002B6088">
                <w:rPr>
                  <w:noProof/>
                </w:rPr>
                <w:t xml:space="preserve">Djennas , M., Benbouziane, M. &amp; Djennas , M., 2015. Currency-banking crises and economic downturns: A comparison between Islamic and conventional banks. </w:t>
              </w:r>
              <w:r w:rsidRPr="002B6088">
                <w:rPr>
                  <w:i/>
                  <w:iCs/>
                  <w:noProof/>
                </w:rPr>
                <w:t xml:space="preserve">Bloomsbury Qatar Foundation Journal, </w:t>
              </w:r>
              <w:r w:rsidRPr="002B6088">
                <w:rPr>
                  <w:noProof/>
                </w:rPr>
                <w:t>pp. 87-99.</w:t>
              </w:r>
              <w:r w:rsidR="00CC5F00" w:rsidRPr="002B6088">
                <w:t xml:space="preserve"> </w:t>
              </w:r>
            </w:p>
            <w:p w14:paraId="15585BF5" w14:textId="73A1E8BC" w:rsidR="00CC5F00" w:rsidRPr="002B6088" w:rsidRDefault="00CC5F00" w:rsidP="00CC5F00">
              <w:pPr>
                <w:pStyle w:val="Bibliography"/>
                <w:ind w:hanging="720"/>
                <w:rPr>
                  <w:noProof/>
                </w:rPr>
              </w:pPr>
              <w:r w:rsidRPr="002B6088">
                <w:rPr>
                  <w:noProof/>
                </w:rPr>
                <w:t>Economicshelp, 2018a. Causes of Boom and Bust Cycles. [Online][Picture] Available at: https://www.economicshelp.org/blog/5030/economics/causes-of-boom-and-bust-cycles/</w:t>
              </w:r>
            </w:p>
            <w:p w14:paraId="6D745859" w14:textId="77777777" w:rsidR="00CC5F00" w:rsidRPr="002B6088" w:rsidRDefault="00CC5F00" w:rsidP="00CC5F00">
              <w:pPr>
                <w:pStyle w:val="Bibliography"/>
                <w:ind w:hanging="720"/>
              </w:pPr>
              <w:r w:rsidRPr="002B6088">
                <w:rPr>
                  <w:noProof/>
                </w:rPr>
                <w:t xml:space="preserve">              [Accessed 22 11 2018].</w:t>
              </w:r>
              <w:r w:rsidRPr="002B6088">
                <w:t xml:space="preserve"> </w:t>
              </w:r>
            </w:p>
            <w:p w14:paraId="2DA0EB62" w14:textId="26D9933D" w:rsidR="00CC5F00" w:rsidRPr="002B6088" w:rsidRDefault="00CC5F00" w:rsidP="00CC5F00">
              <w:pPr>
                <w:pStyle w:val="Bibliography"/>
                <w:ind w:hanging="720"/>
                <w:rPr>
                  <w:noProof/>
                </w:rPr>
              </w:pPr>
              <w:r w:rsidRPr="002B6088">
                <w:rPr>
                  <w:noProof/>
                </w:rPr>
                <w:t>Economicshelp, 2018b. Causes of Boom and Bust Cycles. [Online][Picture]Available at: https://www.economicshelp.org/blog/5030/economics/causes-of-boom-and-bust-cycles/</w:t>
              </w:r>
            </w:p>
            <w:p w14:paraId="504FEC8E" w14:textId="329CC58B" w:rsidR="00665CA4" w:rsidRPr="002B6088" w:rsidRDefault="00CC5F00" w:rsidP="00CC5F00">
              <w:pPr>
                <w:pStyle w:val="Bibliography"/>
                <w:ind w:hanging="720"/>
                <w:rPr>
                  <w:noProof/>
                </w:rPr>
              </w:pPr>
              <w:r w:rsidRPr="002B6088">
                <w:rPr>
                  <w:noProof/>
                </w:rPr>
                <w:t xml:space="preserve">              [Accessed 22 11 2018].</w:t>
              </w:r>
            </w:p>
            <w:p w14:paraId="7441D3EA" w14:textId="25357D58" w:rsidR="0005765C" w:rsidRPr="002B6088" w:rsidRDefault="0005765C" w:rsidP="00D25326">
              <w:pPr>
                <w:ind w:hanging="720"/>
              </w:pPr>
              <w:r w:rsidRPr="002B6088">
                <w:t>Eurekahedge, 2018. Global Islamic Fund Database. [Online] Available at: http://www.eurekahedge.com/Products/islamic-fund-database</w:t>
              </w:r>
            </w:p>
            <w:p w14:paraId="1C6BBD3C" w14:textId="77777777" w:rsidR="0005765C" w:rsidRPr="002B6088" w:rsidRDefault="0005765C" w:rsidP="00D25326">
              <w:pPr>
                <w:ind w:hanging="720"/>
              </w:pPr>
              <w:r w:rsidRPr="002B6088">
                <w:t>[Accessed 21 11 2018].</w:t>
              </w:r>
            </w:p>
            <w:p w14:paraId="2532F362" w14:textId="7F34E2C4" w:rsidR="00665CA4" w:rsidRPr="002B6088" w:rsidRDefault="00665CA4" w:rsidP="00D25326">
              <w:pPr>
                <w:pStyle w:val="Bibliography"/>
                <w:ind w:hanging="720"/>
                <w:rPr>
                  <w:noProof/>
                </w:rPr>
              </w:pPr>
              <w:r w:rsidRPr="002B6088">
                <w:rPr>
                  <w:noProof/>
                </w:rPr>
                <w:t xml:space="preserve">EY, 2015. </w:t>
              </w:r>
              <w:r w:rsidRPr="002B6088">
                <w:rPr>
                  <w:i/>
                  <w:iCs/>
                  <w:noProof/>
                </w:rPr>
                <w:t xml:space="preserve">World </w:t>
              </w:r>
              <w:r w:rsidR="00942E50" w:rsidRPr="002B6088">
                <w:rPr>
                  <w:i/>
                  <w:iCs/>
                  <w:noProof/>
                </w:rPr>
                <w:t xml:space="preserve">Islamic-banking </w:t>
              </w:r>
              <w:r w:rsidRPr="002B6088">
                <w:rPr>
                  <w:i/>
                  <w:iCs/>
                  <w:noProof/>
                </w:rPr>
                <w:t xml:space="preserve"> Competitiveness Report 2014-15. </w:t>
              </w:r>
              <w:r w:rsidRPr="002B6088">
                <w:rPr>
                  <w:noProof/>
                </w:rPr>
                <w:t xml:space="preserve">[Online] </w:t>
              </w:r>
              <w:r w:rsidRPr="002B6088">
                <w:rPr>
                  <w:noProof/>
                </w:rPr>
                <w:br/>
                <w:t>Available at: https://www.ey.com/em/en/industries/financial-services/banking---capital-markets/ey-world-islamic-banking-competitiveness-report-2014-15</w:t>
              </w:r>
              <w:r w:rsidRPr="002B6088">
                <w:rPr>
                  <w:noProof/>
                </w:rPr>
                <w:br/>
                <w:t>[Accessed 21 11 2018].</w:t>
              </w:r>
            </w:p>
            <w:p w14:paraId="4F9713FE" w14:textId="22638AA8" w:rsidR="00C40859" w:rsidRPr="002B6088" w:rsidRDefault="00C40859" w:rsidP="00D25326">
              <w:pPr>
                <w:ind w:hanging="720"/>
              </w:pPr>
              <w:r w:rsidRPr="002B6088">
                <w:t>Gccstat, 2018a. Gross Domestic Product at Current Prices. [Online] Available at: https://gccstat.org/en/statistic/statistics/national-accounts</w:t>
              </w:r>
            </w:p>
            <w:p w14:paraId="2C08704B" w14:textId="25456DE3" w:rsidR="00C40859" w:rsidRPr="002B6088" w:rsidRDefault="00D25326" w:rsidP="00D25326">
              <w:pPr>
                <w:ind w:hanging="720"/>
              </w:pPr>
              <w:r w:rsidRPr="002B6088">
                <w:t xml:space="preserve">              </w:t>
              </w:r>
              <w:r w:rsidR="00C40859" w:rsidRPr="002B6088">
                <w:t xml:space="preserve">[Accessed 21 11 2018]. </w:t>
              </w:r>
            </w:p>
            <w:p w14:paraId="5594A6F9" w14:textId="4F569963" w:rsidR="00C40859" w:rsidRPr="002B6088" w:rsidRDefault="00C40859" w:rsidP="00D25326">
              <w:pPr>
                <w:ind w:hanging="720"/>
              </w:pPr>
              <w:r w:rsidRPr="002B6088">
                <w:t>Gccstat, 2018b. Gross Domestic Product at Current Prices. [Online] [</w:t>
              </w:r>
              <w:r w:rsidR="00D25326" w:rsidRPr="002B6088">
                <w:t xml:space="preserve">Picture] </w:t>
              </w:r>
              <w:r w:rsidRPr="002B6088">
                <w:t>Available at: https://gccstat.org/en/statistic/statistics/national-accounts</w:t>
              </w:r>
            </w:p>
            <w:p w14:paraId="5AEBECCB" w14:textId="24568DE4" w:rsidR="00D25326" w:rsidRPr="002B6088" w:rsidRDefault="00D25326" w:rsidP="00D25326">
              <w:pPr>
                <w:ind w:hanging="720"/>
              </w:pPr>
              <w:r w:rsidRPr="002B6088">
                <w:t xml:space="preserve">              </w:t>
              </w:r>
              <w:r w:rsidR="00C40859" w:rsidRPr="002B6088">
                <w:t>[Accessed 21 11 2018].</w:t>
              </w:r>
            </w:p>
            <w:p w14:paraId="6A75929D" w14:textId="7A4DF0A6" w:rsidR="00D25326" w:rsidRPr="002B6088" w:rsidRDefault="00D25326" w:rsidP="00D25326">
              <w:pPr>
                <w:ind w:hanging="720"/>
              </w:pPr>
              <w:r w:rsidRPr="002B6088">
                <w:lastRenderedPageBreak/>
                <w:t>Gccstat, 2018c. Gross Domestic Product at Current Prices. [Online] [Picture] Available at: https://gccstat.org/en/statistic/statistics/national-accounts</w:t>
              </w:r>
            </w:p>
            <w:p w14:paraId="698AE8A9" w14:textId="77777777" w:rsidR="003E44C8" w:rsidRPr="002B6088" w:rsidRDefault="00D25326" w:rsidP="003E44C8">
              <w:pPr>
                <w:ind w:hanging="720"/>
              </w:pPr>
              <w:r w:rsidRPr="002B6088">
                <w:t xml:space="preserve">              [Accessed 21 11 2018].</w:t>
              </w:r>
              <w:r w:rsidR="003E44C8" w:rsidRPr="002B6088">
                <w:t xml:space="preserve"> </w:t>
              </w:r>
            </w:p>
            <w:p w14:paraId="6556877A" w14:textId="39610FEC" w:rsidR="003E44C8" w:rsidRPr="002B6088" w:rsidRDefault="003E44C8" w:rsidP="003E44C8">
              <w:pPr>
                <w:ind w:hanging="720"/>
              </w:pPr>
              <w:r w:rsidRPr="002B6088">
                <w:t>Gulfnews, 2018. GCC economic growth prospects to improve in 2018. [Online] Available at: https://gulfnews.com/business/gcc-economic-growth-prospects-to-improve-in-2018-1.2104323</w:t>
              </w:r>
            </w:p>
            <w:p w14:paraId="6493D0C8" w14:textId="77777777" w:rsidR="00727B88" w:rsidRDefault="003E44C8" w:rsidP="00727B88">
              <w:pPr>
                <w:ind w:hanging="720"/>
              </w:pPr>
              <w:r w:rsidRPr="002B6088">
                <w:t xml:space="preserve">              [Accessed 28 11 2018].</w:t>
              </w:r>
              <w:r w:rsidR="00245713" w:rsidRPr="002B6088">
                <w:t xml:space="preserve"> </w:t>
              </w:r>
            </w:p>
            <w:p w14:paraId="3CB8274D" w14:textId="657A87D7" w:rsidR="00727B88" w:rsidRDefault="00727B88" w:rsidP="00727B88">
              <w:pPr>
                <w:ind w:hanging="720"/>
              </w:pPr>
              <w:r>
                <w:t>Hasan,</w:t>
              </w:r>
              <w:r>
                <w:t xml:space="preserve"> M. &amp; </w:t>
              </w:r>
              <w:proofErr w:type="gramStart"/>
              <w:r>
                <w:t>Dridi ,</w:t>
              </w:r>
              <w:proofErr w:type="gramEnd"/>
              <w:r>
                <w:t xml:space="preserve"> J., 2010. The Effects of the Global Crisis on Islamic and Conventional Banks: A Comparative Study, s.l.: International Monetary Fund.</w:t>
              </w:r>
            </w:p>
            <w:p w14:paraId="3E2DECD0" w14:textId="208EF03F" w:rsidR="00245713" w:rsidRPr="002B6088" w:rsidRDefault="00727B88" w:rsidP="00727B88">
              <w:pPr>
                <w:ind w:hanging="720"/>
              </w:pPr>
              <w:r>
                <w:t>Ilieva, J., Ristovska, N. &amp; &amp; Kozuharov, S., 2017. BANKING WITHOUT INTEREST. UTMS Journal of Economics, 8(2), pp. 131-</w:t>
              </w:r>
              <w:r>
                <w:t>139.</w:t>
              </w:r>
            </w:p>
            <w:p w14:paraId="5922F45E" w14:textId="18288FF9" w:rsidR="00245713" w:rsidRPr="002B6088" w:rsidRDefault="00245713" w:rsidP="00245713">
              <w:pPr>
                <w:ind w:hanging="720"/>
              </w:pPr>
              <w:r w:rsidRPr="002B6088">
                <w:t xml:space="preserve">IMF, 2010a. IMF Survey: Islamic Banks: More Resilient to </w:t>
              </w:r>
              <w:proofErr w:type="gramStart"/>
              <w:r w:rsidRPr="002B6088">
                <w:t>Crisis?.</w:t>
              </w:r>
              <w:proofErr w:type="gramEnd"/>
              <w:r w:rsidRPr="002B6088">
                <w:t xml:space="preserve"> [Online] Available at: https://www.imf.org/en/News/Articles/2015/09/28/04/53/sores100410a</w:t>
              </w:r>
            </w:p>
            <w:p w14:paraId="7F00F607" w14:textId="60B05674" w:rsidR="00420062" w:rsidRPr="002B6088" w:rsidRDefault="00420062" w:rsidP="00420062">
              <w:pPr>
                <w:ind w:hanging="720"/>
              </w:pPr>
              <w:r w:rsidRPr="002B6088">
                <w:t xml:space="preserve">              </w:t>
              </w:r>
              <w:r w:rsidR="00245713" w:rsidRPr="002B6088">
                <w:t>[Accessed 5 12 2018].</w:t>
              </w:r>
              <w:r w:rsidRPr="002B6088">
                <w:t xml:space="preserve"> IMF, 2010b. IMF Survey: Islamic Banks: More Resilient to Crisis?. [Online]</w:t>
              </w:r>
              <w:r w:rsidR="00AE0D56" w:rsidRPr="002B6088">
                <w:t xml:space="preserve"> </w:t>
              </w:r>
              <w:r w:rsidRPr="002B6088">
                <w:t>[image]Available at: https://www.imf.org/en/News/Articles/2015/09/28/04/53/sores100410a</w:t>
              </w:r>
            </w:p>
            <w:p w14:paraId="0B134F29" w14:textId="77777777" w:rsidR="00AE0D56" w:rsidRPr="002B6088" w:rsidRDefault="00AE0D56" w:rsidP="00AE0D56">
              <w:pPr>
                <w:ind w:hanging="720"/>
              </w:pPr>
              <w:r w:rsidRPr="002B6088">
                <w:t xml:space="preserve">              </w:t>
              </w:r>
              <w:r w:rsidR="00420062" w:rsidRPr="002B6088">
                <w:t>[Accessed 5 12 2018].</w:t>
              </w:r>
              <w:r w:rsidRPr="002B6088">
                <w:t xml:space="preserve"> </w:t>
              </w:r>
            </w:p>
            <w:p w14:paraId="301C5CDF" w14:textId="696CC7FB" w:rsidR="00AE0D56" w:rsidRPr="002B6088" w:rsidRDefault="00AE0D56" w:rsidP="00AE0D56">
              <w:pPr>
                <w:ind w:hanging="720"/>
              </w:pPr>
              <w:r w:rsidRPr="002B6088">
                <w:t>IMF, 2010c. IMF Survey: Islamic Banks: More Resilient to Crisis?. [Online] [image]Available at: https://www.imf.org/en/News/Articles/2015/09/28/04/53/sores100410a</w:t>
              </w:r>
            </w:p>
            <w:p w14:paraId="009C9E38" w14:textId="77777777" w:rsidR="00AE0D56" w:rsidRPr="002B6088" w:rsidRDefault="00AE0D56" w:rsidP="00AE0D56">
              <w:pPr>
                <w:ind w:hanging="720"/>
              </w:pPr>
              <w:r w:rsidRPr="002B6088">
                <w:t xml:space="preserve">              [Accessed 5 12 2018]. </w:t>
              </w:r>
            </w:p>
            <w:p w14:paraId="4DBF6041" w14:textId="4B62AF97" w:rsidR="00AE0D56" w:rsidRPr="002B6088" w:rsidRDefault="00AE0D56" w:rsidP="00AE0D56">
              <w:pPr>
                <w:ind w:hanging="720"/>
              </w:pPr>
              <w:r w:rsidRPr="002B6088">
                <w:t>IMF, 2010d. IMF Survey: Islamic Banks: More Resilient to Crisis?. [Online] [image]Available at: https://www.imf.org/en/News/Articles/2015/09/28/04/53/sores100410a</w:t>
              </w:r>
            </w:p>
            <w:p w14:paraId="6057140E" w14:textId="77777777" w:rsidR="008975D7" w:rsidRPr="002B6088" w:rsidRDefault="004649F6" w:rsidP="008975D7">
              <w:pPr>
                <w:ind w:hanging="720"/>
              </w:pPr>
              <w:r w:rsidRPr="002B6088">
                <w:t xml:space="preserve">              </w:t>
              </w:r>
              <w:r w:rsidR="00AE0D56" w:rsidRPr="002B6088">
                <w:t>[Accessed 5 12 2018].</w:t>
              </w:r>
            </w:p>
            <w:p w14:paraId="4CFB3210" w14:textId="5AFFC9C0" w:rsidR="008975D7" w:rsidRPr="002B6088" w:rsidRDefault="008975D7" w:rsidP="008975D7">
              <w:pPr>
                <w:ind w:hanging="720"/>
              </w:pPr>
              <w:r w:rsidRPr="002B6088">
                <w:t xml:space="preserve"> IMF, 2018a. Malaysia. [Online]Available at: https://www.imf.org/en/Countries/MYS#countrydata</w:t>
              </w:r>
            </w:p>
            <w:p w14:paraId="53E3CE35" w14:textId="77777777" w:rsidR="008975D7" w:rsidRPr="002B6088" w:rsidRDefault="008975D7" w:rsidP="008975D7">
              <w:pPr>
                <w:ind w:hanging="720"/>
              </w:pPr>
              <w:r w:rsidRPr="002B6088">
                <w:t xml:space="preserve">               [Accessed 9 12 2018]. </w:t>
              </w:r>
            </w:p>
            <w:p w14:paraId="5810EC8F" w14:textId="4C9D1103" w:rsidR="008975D7" w:rsidRPr="002B6088" w:rsidRDefault="008975D7" w:rsidP="008975D7">
              <w:pPr>
                <w:ind w:hanging="720"/>
              </w:pPr>
              <w:r w:rsidRPr="002B6088">
                <w:t>IMF, 2018b. GDP per capita, current prices. [Online] Available at: https://www.google.com/publicdata/explore?ds=k3s92bru78li6_#!ctype=l&amp;strail=false&amp;bcs=d&amp;nselm=h&amp;met_y=ngdpdpc&amp;scale_y=lin&amp;ind_y=false&amp;rdim=world&amp;idim=world:Earth&amp;idim=country:BH:EG:ID:MY:QA:SA:AE:JO:KW:OM&amp;ifdim=world&amp;hl=en_US&amp;dl=en_US&amp;ind=false</w:t>
              </w:r>
            </w:p>
            <w:p w14:paraId="67089310" w14:textId="1331C620" w:rsidR="00420062" w:rsidRPr="002B6088" w:rsidRDefault="008975D7" w:rsidP="008975D7">
              <w:pPr>
                <w:ind w:hanging="720"/>
              </w:pPr>
              <w:r w:rsidRPr="002B6088">
                <w:t xml:space="preserve">              [Accessed 6 12 2018].</w:t>
              </w:r>
            </w:p>
            <w:p w14:paraId="35254A36" w14:textId="77777777" w:rsidR="00E71D45" w:rsidRPr="002B6088" w:rsidRDefault="00E71D45" w:rsidP="00E71D45">
              <w:pPr>
                <w:pStyle w:val="Bibliography"/>
                <w:ind w:hanging="720"/>
                <w:rPr>
                  <w:noProof/>
                </w:rPr>
              </w:pPr>
              <w:r w:rsidRPr="002B6088">
                <w:rPr>
                  <w:noProof/>
                </w:rPr>
                <w:t>Investopedia, 2018a</w:t>
              </w:r>
              <w:r w:rsidR="00665CA4" w:rsidRPr="002B6088">
                <w:rPr>
                  <w:noProof/>
                </w:rPr>
                <w:t xml:space="preserve">. </w:t>
              </w:r>
              <w:r w:rsidR="00665CA4" w:rsidRPr="002B6088">
                <w:rPr>
                  <w:i/>
                  <w:iCs/>
                  <w:noProof/>
                </w:rPr>
                <w:t xml:space="preserve">Subprime Meltdown. </w:t>
              </w:r>
              <w:r w:rsidR="00665CA4" w:rsidRPr="002B6088">
                <w:rPr>
                  <w:noProof/>
                </w:rPr>
                <w:t xml:space="preserve">[Online] </w:t>
              </w:r>
              <w:r w:rsidR="00665CA4" w:rsidRPr="002B6088">
                <w:rPr>
                  <w:noProof/>
                </w:rPr>
                <w:br/>
                <w:t>Available at: https://www.investopedia.com/terms/s/subprime-meltdown.asp</w:t>
              </w:r>
              <w:r w:rsidR="00665CA4" w:rsidRPr="002B6088">
                <w:rPr>
                  <w:noProof/>
                </w:rPr>
                <w:br/>
                <w:t>[Accessed 14 11 2018].</w:t>
              </w:r>
              <w:r w:rsidRPr="002B6088">
                <w:rPr>
                  <w:noProof/>
                </w:rPr>
                <w:t xml:space="preserve"> </w:t>
              </w:r>
            </w:p>
            <w:p w14:paraId="22DAD797" w14:textId="112EECBA" w:rsidR="00E71D45" w:rsidRPr="002B6088" w:rsidRDefault="00E71D45" w:rsidP="00E71D45">
              <w:pPr>
                <w:pStyle w:val="Bibliography"/>
                <w:ind w:hanging="720"/>
                <w:rPr>
                  <w:noProof/>
                </w:rPr>
              </w:pPr>
              <w:r w:rsidRPr="002B6088">
                <w:rPr>
                  <w:noProof/>
                </w:rPr>
                <w:t>Investopedia, 2018b. Boom And Bust Cycle. [Online] Available at: https://www.investopedia.com/terms/b/boom-and-bust-cycle.asp</w:t>
              </w:r>
            </w:p>
            <w:p w14:paraId="2EAFAA61" w14:textId="7AEEED6E" w:rsidR="00665CA4" w:rsidRPr="002B6088" w:rsidRDefault="00E71D45" w:rsidP="00E71D45">
              <w:pPr>
                <w:pStyle w:val="Bibliography"/>
                <w:ind w:hanging="720"/>
                <w:rPr>
                  <w:noProof/>
                </w:rPr>
              </w:pPr>
              <w:r w:rsidRPr="002B6088">
                <w:rPr>
                  <w:noProof/>
                </w:rPr>
                <w:t xml:space="preserve">              [Accessed 23 11 2018].</w:t>
              </w:r>
            </w:p>
            <w:p w14:paraId="01A40B09" w14:textId="77777777" w:rsidR="004277BA" w:rsidRPr="002B6088" w:rsidRDefault="00665CA4" w:rsidP="00D25326">
              <w:pPr>
                <w:pStyle w:val="Bibliography"/>
                <w:ind w:hanging="720"/>
              </w:pPr>
              <w:r w:rsidRPr="002B6088">
                <w:rPr>
                  <w:noProof/>
                </w:rPr>
                <w:lastRenderedPageBreak/>
                <w:t xml:space="preserve">Irfan, H., 2014. </w:t>
              </w:r>
              <w:r w:rsidRPr="002B6088">
                <w:rPr>
                  <w:i/>
                  <w:iCs/>
                  <w:noProof/>
                </w:rPr>
                <w:t xml:space="preserve">Could Islamic finance save capitalism?. </w:t>
              </w:r>
              <w:r w:rsidRPr="002B6088">
                <w:rPr>
                  <w:noProof/>
                </w:rPr>
                <w:t xml:space="preserve">[Online] </w:t>
              </w:r>
              <w:r w:rsidRPr="002B6088">
                <w:rPr>
                  <w:noProof/>
                </w:rPr>
                <w:br/>
                <w:t>Available at: https://www.theguardian.com/sustainable-business/2014/dec/04/could-islamic-finance-solution-capitalism</w:t>
              </w:r>
              <w:r w:rsidR="004277BA" w:rsidRPr="002B6088">
                <w:t xml:space="preserve"> </w:t>
              </w:r>
            </w:p>
            <w:p w14:paraId="74821B3B" w14:textId="218E760D" w:rsidR="004277BA" w:rsidRPr="002B6088" w:rsidRDefault="004277BA" w:rsidP="00D25326">
              <w:pPr>
                <w:pStyle w:val="Bibliography"/>
                <w:ind w:hanging="720"/>
                <w:rPr>
                  <w:noProof/>
                </w:rPr>
              </w:pPr>
              <w:r w:rsidRPr="002B6088">
                <w:rPr>
                  <w:noProof/>
                </w:rPr>
                <w:t>Islamicfinance, 2017. Blacklist Could Curtail Free Flow of Islamic Financial Funds to UAE and Bahrain. [Online] Available at: https://www.islamicfinance.com/2017/12/eu-finance-ministers-blacklist-uae-bahrain/</w:t>
              </w:r>
            </w:p>
            <w:p w14:paraId="7CE94B92" w14:textId="730A969B" w:rsidR="004277BA" w:rsidRPr="002B6088" w:rsidRDefault="00D25326" w:rsidP="004649F6">
              <w:pPr>
                <w:pStyle w:val="Bibliography"/>
                <w:ind w:hanging="720"/>
              </w:pPr>
              <w:r w:rsidRPr="002B6088">
                <w:rPr>
                  <w:noProof/>
                </w:rPr>
                <w:t xml:space="preserve">              </w:t>
              </w:r>
              <w:r w:rsidR="004277BA" w:rsidRPr="002B6088">
                <w:rPr>
                  <w:noProof/>
                </w:rPr>
                <w:t>[Accessed 12/10/2018 5 12]</w:t>
              </w:r>
            </w:p>
            <w:p w14:paraId="30578224" w14:textId="458264A5" w:rsidR="00665CA4" w:rsidRPr="002B6088" w:rsidRDefault="00665CA4" w:rsidP="00D25326">
              <w:pPr>
                <w:pStyle w:val="Bibliography"/>
                <w:ind w:hanging="720"/>
                <w:rPr>
                  <w:noProof/>
                </w:rPr>
              </w:pPr>
              <w:r w:rsidRPr="002B6088">
                <w:rPr>
                  <w:noProof/>
                </w:rPr>
                <w:t xml:space="preserve">Islamicfianance, 2015a. </w:t>
              </w:r>
              <w:r w:rsidRPr="002B6088">
                <w:rPr>
                  <w:i/>
                  <w:iCs/>
                  <w:noProof/>
                </w:rPr>
                <w:t xml:space="preserve">Islamic vs Conventional Finance. </w:t>
              </w:r>
              <w:r w:rsidRPr="002B6088">
                <w:rPr>
                  <w:noProof/>
                </w:rPr>
                <w:t xml:space="preserve">[Online] </w:t>
              </w:r>
              <w:r w:rsidRPr="002B6088">
                <w:rPr>
                  <w:noProof/>
                </w:rPr>
                <w:br/>
                <w:t>Available at: https://www.islamicfinance.com/2015/02/islamic-finance-vs-conventional-finance/</w:t>
              </w:r>
              <w:r w:rsidRPr="002B6088">
                <w:rPr>
                  <w:noProof/>
                </w:rPr>
                <w:br/>
                <w:t>[Accessed 12 10 2018].</w:t>
              </w:r>
            </w:p>
            <w:p w14:paraId="28286ECE" w14:textId="498A8FB5" w:rsidR="00665CA4" w:rsidRPr="002B6088" w:rsidRDefault="002960C6" w:rsidP="00D25326">
              <w:pPr>
                <w:pStyle w:val="Bibliography"/>
                <w:ind w:hanging="720"/>
                <w:rPr>
                  <w:noProof/>
                </w:rPr>
              </w:pPr>
              <w:r w:rsidRPr="002B6088">
                <w:rPr>
                  <w:noProof/>
                </w:rPr>
                <w:t>Islamicfinance</w:t>
              </w:r>
              <w:r w:rsidR="00665CA4" w:rsidRPr="002B6088">
                <w:rPr>
                  <w:noProof/>
                </w:rPr>
                <w:t xml:space="preserve">, 2015b. </w:t>
              </w:r>
              <w:r w:rsidR="00665CA4" w:rsidRPr="002B6088">
                <w:rPr>
                  <w:i/>
                  <w:iCs/>
                  <w:noProof/>
                </w:rPr>
                <w:t xml:space="preserve">A landmark year for global Islamic finance industry. </w:t>
              </w:r>
              <w:r w:rsidR="00665CA4" w:rsidRPr="002B6088">
                <w:rPr>
                  <w:noProof/>
                </w:rPr>
                <w:t xml:space="preserve">[Online] </w:t>
              </w:r>
              <w:r w:rsidR="00665CA4" w:rsidRPr="002B6088">
                <w:rPr>
                  <w:noProof/>
                </w:rPr>
                <w:br/>
                <w:t>Available at: http://www.islamicfinance.com/wp-content/uploads/2015/01/MIFC-INSIGHT-REPORT-ISLAMIC-FINANCE-SOPHISTICATED-FRAMEWORK.pdf</w:t>
              </w:r>
              <w:r w:rsidR="00665CA4" w:rsidRPr="002B6088">
                <w:rPr>
                  <w:noProof/>
                </w:rPr>
                <w:br/>
                <w:t>[Accessed 14 11 2018].</w:t>
              </w:r>
            </w:p>
            <w:p w14:paraId="322F9281" w14:textId="77777777" w:rsidR="00665CA4" w:rsidRPr="002B6088" w:rsidRDefault="00665CA4" w:rsidP="00D25326">
              <w:pPr>
                <w:pStyle w:val="Bibliography"/>
                <w:ind w:hanging="720"/>
                <w:rPr>
                  <w:noProof/>
                </w:rPr>
              </w:pPr>
              <w:r w:rsidRPr="002B6088">
                <w:rPr>
                  <w:noProof/>
                </w:rPr>
                <w:t xml:space="preserve">Islamicfinance, 2015d. </w:t>
              </w:r>
              <w:r w:rsidRPr="002B6088">
                <w:rPr>
                  <w:i/>
                  <w:iCs/>
                  <w:noProof/>
                </w:rPr>
                <w:t xml:space="preserve">Islamic Finance Seminar. </w:t>
              </w:r>
              <w:r w:rsidRPr="002B6088">
                <w:rPr>
                  <w:noProof/>
                </w:rPr>
                <w:t xml:space="preserve">[Online] </w:t>
              </w:r>
              <w:r w:rsidRPr="002B6088">
                <w:rPr>
                  <w:noProof/>
                </w:rPr>
                <w:br/>
                <w:t>Available at: https://www.islamicfinance.com/wp-content/uploads/2015/12/Islamic-Finance-Seminar-Manchester-Chamber-of-Commerce.pdf</w:t>
              </w:r>
              <w:r w:rsidRPr="002B6088">
                <w:rPr>
                  <w:noProof/>
                </w:rPr>
                <w:br/>
                <w:t>[Accessed 15 11 2018].</w:t>
              </w:r>
            </w:p>
            <w:p w14:paraId="66142525" w14:textId="4AE3B495" w:rsidR="00665CA4" w:rsidRPr="002B6088" w:rsidRDefault="00665CA4" w:rsidP="00D25326">
              <w:pPr>
                <w:pStyle w:val="Bibliography"/>
                <w:ind w:hanging="720"/>
                <w:rPr>
                  <w:noProof/>
                </w:rPr>
              </w:pPr>
              <w:r w:rsidRPr="002B6088">
                <w:rPr>
                  <w:noProof/>
                </w:rPr>
                <w:t xml:space="preserve">Islamicfinance, 2016. </w:t>
              </w:r>
              <w:r w:rsidR="00942E50" w:rsidRPr="002B6088">
                <w:rPr>
                  <w:i/>
                  <w:iCs/>
                  <w:noProof/>
                </w:rPr>
                <w:t xml:space="preserve">Islamic-banking </w:t>
              </w:r>
              <w:r w:rsidRPr="002B6088">
                <w:rPr>
                  <w:i/>
                  <w:iCs/>
                  <w:noProof/>
                </w:rPr>
                <w:t xml:space="preserve"> Growth Outstripping Conventional Banking. </w:t>
              </w:r>
              <w:r w:rsidRPr="002B6088">
                <w:rPr>
                  <w:noProof/>
                </w:rPr>
                <w:t xml:space="preserve">[Online] </w:t>
              </w:r>
              <w:r w:rsidRPr="002B6088">
                <w:rPr>
                  <w:noProof/>
                </w:rPr>
                <w:br/>
                <w:t>Available at: https://www.islamicfinance.com/2016/09/islamic-banking-growth-outstripping-conventional-banking-growth/#Retail_Demand_and_Government_Support_is_Helping_Boost_Growth</w:t>
              </w:r>
              <w:r w:rsidRPr="002B6088">
                <w:rPr>
                  <w:noProof/>
                </w:rPr>
                <w:br/>
                <w:t>[Accessed 15 11 2018].</w:t>
              </w:r>
            </w:p>
            <w:p w14:paraId="2DE1E4D1" w14:textId="77777777" w:rsidR="00665CA4" w:rsidRPr="002B6088" w:rsidRDefault="00665CA4" w:rsidP="00D25326">
              <w:pPr>
                <w:pStyle w:val="Bibliography"/>
                <w:ind w:hanging="720"/>
                <w:rPr>
                  <w:noProof/>
                </w:rPr>
              </w:pPr>
              <w:r w:rsidRPr="002B6088">
                <w:rPr>
                  <w:noProof/>
                </w:rPr>
                <w:t xml:space="preserve">Islamicfinance, 2018. </w:t>
              </w:r>
              <w:r w:rsidRPr="002B6088">
                <w:rPr>
                  <w:i/>
                  <w:iCs/>
                  <w:noProof/>
                </w:rPr>
                <w:t xml:space="preserve">Moody’s: UK’s first asset-backed Sukuk is credit positive for Al Rayan Bank and Islamic financial institutions. </w:t>
              </w:r>
              <w:r w:rsidRPr="002B6088">
                <w:rPr>
                  <w:noProof/>
                </w:rPr>
                <w:t xml:space="preserve">[Online] </w:t>
              </w:r>
              <w:r w:rsidRPr="002B6088">
                <w:rPr>
                  <w:noProof/>
                </w:rPr>
                <w:br/>
                <w:t>Available at: https://www.islamicfinance.com/2018/03/moodys-uks-first-asset-backed-sukuk-credit-positive-al-rayan-bank-islamic-financial-institutions/</w:t>
              </w:r>
              <w:r w:rsidRPr="002B6088">
                <w:rPr>
                  <w:noProof/>
                </w:rPr>
                <w:br/>
                <w:t>[Accessed 14 11 2018].</w:t>
              </w:r>
            </w:p>
            <w:p w14:paraId="4E1400BD" w14:textId="77777777" w:rsidR="00665CA4" w:rsidRPr="002B6088" w:rsidRDefault="00665CA4" w:rsidP="00D25326">
              <w:pPr>
                <w:pStyle w:val="Bibliography"/>
                <w:ind w:hanging="720"/>
                <w:rPr>
                  <w:noProof/>
                </w:rPr>
              </w:pPr>
              <w:r w:rsidRPr="002B6088">
                <w:rPr>
                  <w:noProof/>
                </w:rPr>
                <w:t xml:space="preserve">Islamicinformationhub, 2018. </w:t>
              </w:r>
              <w:r w:rsidRPr="002B6088">
                <w:rPr>
                  <w:i/>
                  <w:iCs/>
                  <w:noProof/>
                </w:rPr>
                <w:t xml:space="preserve">Islamic Products. </w:t>
              </w:r>
              <w:r w:rsidRPr="002B6088">
                <w:rPr>
                  <w:noProof/>
                </w:rPr>
                <w:t xml:space="preserve">[Online] </w:t>
              </w:r>
              <w:r w:rsidRPr="002B6088">
                <w:rPr>
                  <w:noProof/>
                </w:rPr>
                <w:br/>
                <w:t>Available at: http://islamicinformationhub.com/2018/11/07/banking-without-interest-and-islamic-finance-context/?i=1</w:t>
              </w:r>
              <w:r w:rsidRPr="002B6088">
                <w:rPr>
                  <w:noProof/>
                </w:rPr>
                <w:br/>
                <w:t>[Accessed 16 11 2018].</w:t>
              </w:r>
            </w:p>
            <w:p w14:paraId="38280F19" w14:textId="6530FECE" w:rsidR="00B46453" w:rsidRPr="002B6088" w:rsidRDefault="00665CA4" w:rsidP="00D25326">
              <w:pPr>
                <w:pStyle w:val="Bibliography"/>
                <w:ind w:hanging="720"/>
                <w:rPr>
                  <w:noProof/>
                </w:rPr>
              </w:pPr>
              <w:r w:rsidRPr="002B6088">
                <w:rPr>
                  <w:noProof/>
                </w:rPr>
                <w:t xml:space="preserve">Khan, K. A., 2013. Emerging </w:t>
              </w:r>
              <w:r w:rsidR="00942E50" w:rsidRPr="002B6088">
                <w:rPr>
                  <w:noProof/>
                </w:rPr>
                <w:t xml:space="preserve">Islamic-banking </w:t>
              </w:r>
              <w:r w:rsidRPr="002B6088">
                <w:rPr>
                  <w:noProof/>
                </w:rPr>
                <w:t xml:space="preserve">: Its Need and Scope in India. </w:t>
              </w:r>
              <w:r w:rsidRPr="002B6088">
                <w:rPr>
                  <w:i/>
                  <w:iCs/>
                  <w:noProof/>
                </w:rPr>
                <w:t xml:space="preserve">Pacific Business Review International, </w:t>
              </w:r>
              <w:r w:rsidRPr="002B6088">
                <w:rPr>
                  <w:noProof/>
                </w:rPr>
                <w:t>5(7).</w:t>
              </w:r>
            </w:p>
            <w:p w14:paraId="55C169FF" w14:textId="1C74F50F" w:rsidR="00A87256" w:rsidRPr="002B6088" w:rsidRDefault="00B46453" w:rsidP="00D25326">
              <w:pPr>
                <w:pStyle w:val="Bibliography"/>
                <w:ind w:hanging="720"/>
                <w:rPr>
                  <w:noProof/>
                </w:rPr>
              </w:pPr>
              <w:r w:rsidRPr="002B6088">
                <w:t xml:space="preserve"> </w:t>
              </w:r>
              <w:r w:rsidRPr="002B6088">
                <w:rPr>
                  <w:noProof/>
                </w:rPr>
                <w:t>Lebdaoui, H. &amp; Wild, J., 2016</w:t>
              </w:r>
              <w:r w:rsidR="00631A35" w:rsidRPr="002B6088">
                <w:rPr>
                  <w:noProof/>
                </w:rPr>
                <w:t>a</w:t>
              </w:r>
              <w:r w:rsidRPr="002B6088">
                <w:rPr>
                  <w:noProof/>
                </w:rPr>
                <w:t xml:space="preserve">. </w:t>
              </w:r>
              <w:r w:rsidR="00942E50" w:rsidRPr="002B6088">
                <w:rPr>
                  <w:noProof/>
                </w:rPr>
                <w:t xml:space="preserve">Islamic-banking </w:t>
              </w:r>
              <w:r w:rsidRPr="002B6088">
                <w:rPr>
                  <w:noProof/>
                </w:rPr>
                <w:t xml:space="preserve"> presence and economic growth in Southeast Asia. International Journal of Islamic and Middle Eastern Finance and Management, 9(4), pp. 551-569.</w:t>
              </w:r>
            </w:p>
            <w:p w14:paraId="706D3231" w14:textId="267E5765" w:rsidR="00665CA4" w:rsidRPr="002B6088" w:rsidRDefault="00A87256" w:rsidP="00D25326">
              <w:pPr>
                <w:pStyle w:val="Bibliography"/>
                <w:ind w:hanging="720"/>
                <w:rPr>
                  <w:noProof/>
                </w:rPr>
              </w:pPr>
              <w:r w:rsidRPr="002B6088">
                <w:t xml:space="preserve"> </w:t>
              </w:r>
              <w:r w:rsidRPr="002B6088">
                <w:rPr>
                  <w:noProof/>
                </w:rPr>
                <w:t>Lebdaoui, H. &amp; Wild, J. (2016</w:t>
              </w:r>
              <w:r w:rsidR="00631A35" w:rsidRPr="002B6088">
                <w:rPr>
                  <w:noProof/>
                </w:rPr>
                <w:t>b</w:t>
              </w:r>
              <w:r w:rsidRPr="002B6088">
                <w:rPr>
                  <w:noProof/>
                </w:rPr>
                <w:t xml:space="preserve">). </w:t>
              </w:r>
              <w:r w:rsidR="00942E50" w:rsidRPr="002B6088">
                <w:rPr>
                  <w:noProof/>
                </w:rPr>
                <w:t xml:space="preserve">Islamic-banking </w:t>
              </w:r>
              <w:r w:rsidRPr="002B6088">
                <w:rPr>
                  <w:noProof/>
                </w:rPr>
                <w:t xml:space="preserve"> and Financial Development. Review of Middle East Economics and Finance, 12(2), pp. 201-224. </w:t>
              </w:r>
            </w:p>
            <w:p w14:paraId="282B7258" w14:textId="77777777" w:rsidR="00665CA4" w:rsidRPr="002B6088" w:rsidRDefault="00665CA4" w:rsidP="00D25326">
              <w:pPr>
                <w:pStyle w:val="Bibliography"/>
                <w:ind w:hanging="720"/>
                <w:rPr>
                  <w:noProof/>
                </w:rPr>
              </w:pPr>
              <w:r w:rsidRPr="002B6088">
                <w:rPr>
                  <w:noProof/>
                </w:rPr>
                <w:t xml:space="preserve">Levy, J. &amp; Iqbal, Z., 2018. </w:t>
              </w:r>
              <w:r w:rsidRPr="002B6088">
                <w:rPr>
                  <w:i/>
                  <w:iCs/>
                  <w:noProof/>
                </w:rPr>
                <w:t xml:space="preserve">How Islamic finance can boost infrastructure development. </w:t>
              </w:r>
              <w:r w:rsidRPr="002B6088">
                <w:rPr>
                  <w:noProof/>
                </w:rPr>
                <w:t xml:space="preserve">[Online] </w:t>
              </w:r>
              <w:r w:rsidRPr="002B6088">
                <w:rPr>
                  <w:noProof/>
                </w:rPr>
                <w:br/>
                <w:t>Available at: http://blogs.worldbank.org/voices/how-islamic-finance-can-boost-infrastructure-development</w:t>
              </w:r>
              <w:r w:rsidRPr="002B6088">
                <w:rPr>
                  <w:noProof/>
                </w:rPr>
                <w:br/>
                <w:t>[Accessed 21 11 2018].</w:t>
              </w:r>
            </w:p>
            <w:p w14:paraId="25CE6D37" w14:textId="03CDB1D5" w:rsidR="00665CA4" w:rsidRPr="002B6088" w:rsidRDefault="00665CA4" w:rsidP="00D25326">
              <w:pPr>
                <w:pStyle w:val="Bibliography"/>
                <w:ind w:hanging="720"/>
                <w:rPr>
                  <w:noProof/>
                </w:rPr>
              </w:pPr>
              <w:r w:rsidRPr="002B6088">
                <w:rPr>
                  <w:noProof/>
                </w:rPr>
                <w:lastRenderedPageBreak/>
                <w:t xml:space="preserve">Malik, B. A. &amp; Khaki, G. N., 2015. SCOPE AND FEASIBILITY OF </w:t>
              </w:r>
              <w:r w:rsidR="00942E50" w:rsidRPr="002B6088">
                <w:rPr>
                  <w:noProof/>
                </w:rPr>
                <w:t xml:space="preserve">ISLAMIC-BANKING </w:t>
              </w:r>
              <w:r w:rsidRPr="002B6088">
                <w:rPr>
                  <w:noProof/>
                </w:rPr>
                <w:t xml:space="preserve"> AND FINANCE MODEL KAZAKHSTAN &amp; INDIAN PERSPECTIVE. </w:t>
              </w:r>
              <w:r w:rsidRPr="002B6088">
                <w:rPr>
                  <w:i/>
                  <w:iCs/>
                  <w:noProof/>
                </w:rPr>
                <w:t xml:space="preserve">The Journal of Central Asian Studies, </w:t>
              </w:r>
              <w:r w:rsidRPr="002B6088">
                <w:rPr>
                  <w:noProof/>
                </w:rPr>
                <w:t>22(1), pp. 83-111.</w:t>
              </w:r>
            </w:p>
            <w:p w14:paraId="7A29C7FB" w14:textId="77777777" w:rsidR="00153424" w:rsidRPr="002B6088" w:rsidRDefault="00665CA4" w:rsidP="00153424">
              <w:pPr>
                <w:pStyle w:val="Bibliography"/>
                <w:ind w:hanging="720"/>
              </w:pPr>
              <w:r w:rsidRPr="002B6088">
                <w:rPr>
                  <w:noProof/>
                </w:rPr>
                <w:t xml:space="preserve">Marifa Academy, 2014. </w:t>
              </w:r>
              <w:r w:rsidR="00942E50" w:rsidRPr="002B6088">
                <w:rPr>
                  <w:i/>
                  <w:iCs/>
                  <w:noProof/>
                </w:rPr>
                <w:t xml:space="preserve">ISLAMIC-BANKING </w:t>
              </w:r>
              <w:r w:rsidRPr="002B6088">
                <w:rPr>
                  <w:i/>
                  <w:iCs/>
                  <w:noProof/>
                </w:rPr>
                <w:t xml:space="preserve"> &amp; FINANCE: PRINCIPLES AND PRACTICES. </w:t>
              </w:r>
              <w:r w:rsidRPr="002B6088">
                <w:rPr>
                  <w:noProof/>
                </w:rPr>
                <w:t>s.l.:MarifaAcademy.com.</w:t>
              </w:r>
              <w:r w:rsidR="00153424" w:rsidRPr="002B6088">
                <w:t xml:space="preserve"> </w:t>
              </w:r>
            </w:p>
            <w:p w14:paraId="3731C9D7" w14:textId="747FD830" w:rsidR="00153424" w:rsidRPr="002B6088" w:rsidRDefault="00153424" w:rsidP="00153424">
              <w:pPr>
                <w:pStyle w:val="Bibliography"/>
                <w:ind w:hanging="720"/>
                <w:rPr>
                  <w:noProof/>
                </w:rPr>
              </w:pPr>
              <w:r w:rsidRPr="002B6088">
                <w:rPr>
                  <w:noProof/>
                </w:rPr>
                <w:t>MIFC, 2017</w:t>
              </w:r>
              <w:r w:rsidR="00CD3E4F" w:rsidRPr="002B6088">
                <w:rPr>
                  <w:noProof/>
                </w:rPr>
                <w:t>a</w:t>
              </w:r>
              <w:r w:rsidRPr="002B6088">
                <w:rPr>
                  <w:noProof/>
                </w:rPr>
                <w:t>. Malaysia: An Islamic Finance Marketplace for Expertise, Innovation and Deal Flow. [Online] Available at: http://www.mifc.com/index.php?rp=future_finance_report</w:t>
              </w:r>
            </w:p>
            <w:p w14:paraId="4776105C" w14:textId="77777777" w:rsidR="00CD3E4F" w:rsidRPr="002B6088" w:rsidRDefault="00153424" w:rsidP="00CD3E4F">
              <w:pPr>
                <w:pStyle w:val="Bibliography"/>
                <w:ind w:hanging="720"/>
              </w:pPr>
              <w:r w:rsidRPr="002B6088">
                <w:rPr>
                  <w:noProof/>
                </w:rPr>
                <w:t xml:space="preserve">              [Accessed 3 12 2018].</w:t>
              </w:r>
              <w:r w:rsidR="00CD3E4F" w:rsidRPr="002B6088">
                <w:t xml:space="preserve"> </w:t>
              </w:r>
            </w:p>
            <w:p w14:paraId="701F3F39" w14:textId="175E6E3E" w:rsidR="00CD3E4F" w:rsidRPr="002B6088" w:rsidRDefault="00CD3E4F" w:rsidP="00CD3E4F">
              <w:pPr>
                <w:pStyle w:val="Bibliography"/>
                <w:ind w:hanging="720"/>
                <w:rPr>
                  <w:noProof/>
                </w:rPr>
              </w:pPr>
              <w:r w:rsidRPr="002B6088">
                <w:rPr>
                  <w:noProof/>
                </w:rPr>
                <w:t>MIFC, 2017b. Malaysia: An Islamic Finance Marketplace for Expertise, Innovation and Deal Flow. [Online] Available at: http://www.mifc.com/index.php?rp=future_finance_report</w:t>
              </w:r>
            </w:p>
            <w:p w14:paraId="7B40A940" w14:textId="79C95D1F" w:rsidR="00665CA4" w:rsidRPr="002B6088" w:rsidRDefault="00CD3E4F" w:rsidP="00CD3E4F">
              <w:pPr>
                <w:pStyle w:val="Bibliography"/>
                <w:ind w:hanging="720"/>
                <w:rPr>
                  <w:noProof/>
                </w:rPr>
              </w:pPr>
              <w:r w:rsidRPr="002B6088">
                <w:rPr>
                  <w:noProof/>
                </w:rPr>
                <w:t xml:space="preserve">              [Accessed 3 12 2018]</w:t>
              </w:r>
            </w:p>
            <w:p w14:paraId="7AA9E705" w14:textId="77777777" w:rsidR="00665CA4" w:rsidRPr="002B6088" w:rsidRDefault="00665CA4" w:rsidP="00D25326">
              <w:pPr>
                <w:pStyle w:val="Bibliography"/>
                <w:ind w:hanging="720"/>
                <w:rPr>
                  <w:noProof/>
                </w:rPr>
              </w:pPr>
              <w:r w:rsidRPr="002B6088">
                <w:rPr>
                  <w:noProof/>
                </w:rPr>
                <w:t xml:space="preserve">Munir, K., 2013. </w:t>
              </w:r>
              <w:r w:rsidRPr="002B6088">
                <w:rPr>
                  <w:i/>
                  <w:iCs/>
                  <w:noProof/>
                </w:rPr>
                <w:t xml:space="preserve">slamic finance: the way forward. </w:t>
              </w:r>
              <w:r w:rsidRPr="002B6088">
                <w:rPr>
                  <w:noProof/>
                </w:rPr>
                <w:t xml:space="preserve">[Online] </w:t>
              </w:r>
              <w:r w:rsidRPr="002B6088">
                <w:rPr>
                  <w:noProof/>
                </w:rPr>
                <w:br/>
                <w:t>Available at: https://insight.jbs.cam.ac.uk/2013/islamic-finance-the-way-forward/</w:t>
              </w:r>
              <w:r w:rsidRPr="002B6088">
                <w:rPr>
                  <w:noProof/>
                </w:rPr>
                <w:br/>
                <w:t>[Accessed 16 11 2018].</w:t>
              </w:r>
            </w:p>
            <w:p w14:paraId="14C17F1B" w14:textId="77777777" w:rsidR="001229AE" w:rsidRPr="002B6088" w:rsidRDefault="00665CA4" w:rsidP="00D25326">
              <w:pPr>
                <w:pStyle w:val="Bibliography"/>
                <w:ind w:hanging="720"/>
              </w:pPr>
              <w:r w:rsidRPr="002B6088">
                <w:rPr>
                  <w:noProof/>
                </w:rPr>
                <w:t xml:space="preserve">Noor , Z. &amp; Pickup, F., 2017. </w:t>
              </w:r>
              <w:r w:rsidRPr="002B6088">
                <w:rPr>
                  <w:i/>
                  <w:iCs/>
                  <w:noProof/>
                </w:rPr>
                <w:t xml:space="preserve">TheGuardian.com. </w:t>
              </w:r>
              <w:r w:rsidRPr="002B6088">
                <w:rPr>
                  <w:noProof/>
                </w:rPr>
                <w:t xml:space="preserve">[Online] </w:t>
              </w:r>
              <w:r w:rsidRPr="002B6088">
                <w:rPr>
                  <w:noProof/>
                </w:rPr>
                <w:br/>
                <w:t>Available at: https://www.theguardian.com/global-development-professionals-network/2017/jun/22/zakat-requires-muslims-to-donate-25-of-their-wealth-could-this-end-poverty</w:t>
              </w:r>
              <w:r w:rsidR="00D354BC" w:rsidRPr="002B6088">
                <w:t xml:space="preserve"> </w:t>
              </w:r>
            </w:p>
            <w:p w14:paraId="6310A4DF" w14:textId="2E33D00E" w:rsidR="00665CA4" w:rsidRPr="002B6088" w:rsidRDefault="00D354BC" w:rsidP="00D25326">
              <w:pPr>
                <w:pStyle w:val="Bibliography"/>
                <w:ind w:hanging="720"/>
                <w:rPr>
                  <w:noProof/>
                </w:rPr>
              </w:pPr>
              <w:r w:rsidRPr="002B6088">
                <w:rPr>
                  <w:noProof/>
                </w:rPr>
                <w:t>Nor, F. M., Fadzlina, M. F. &amp; Asyaari, E. A., 2015. The influence of AAOIFI Accounting Standards in Reporting Islamic Financial Institutions in Malaysia. Procedia Economics and Finance, Volume 31, p. 418 – 424 .</w:t>
              </w:r>
            </w:p>
            <w:p w14:paraId="10AE36F2" w14:textId="15108867" w:rsidR="00A846CE" w:rsidRPr="002B6088" w:rsidRDefault="00621E10" w:rsidP="00D25326">
              <w:pPr>
                <w:ind w:hanging="720"/>
              </w:pPr>
              <w:r w:rsidRPr="002B6088">
                <w:t>PNA</w:t>
              </w:r>
              <w:r w:rsidR="00A846CE" w:rsidRPr="002B6088">
                <w:t>.gov.ph, 2018. House approves bill on regulation of Islamic banks. [Online] Available at: http://www.pna.gov.ph/articles/1054433</w:t>
              </w:r>
            </w:p>
            <w:p w14:paraId="1399CA75" w14:textId="2CE70DDD" w:rsidR="00A846CE" w:rsidRPr="002B6088" w:rsidRDefault="004649F6" w:rsidP="00D25326">
              <w:pPr>
                <w:ind w:hanging="720"/>
              </w:pPr>
              <w:r w:rsidRPr="002B6088">
                <w:t xml:space="preserve">              </w:t>
              </w:r>
              <w:r w:rsidR="00A846CE" w:rsidRPr="002B6088">
                <w:t>[Accessed 21 11 2018].</w:t>
              </w:r>
            </w:p>
            <w:p w14:paraId="1091FB2C" w14:textId="77777777" w:rsidR="00665CA4" w:rsidRPr="002B6088" w:rsidRDefault="00665CA4" w:rsidP="00D25326">
              <w:pPr>
                <w:pStyle w:val="Bibliography"/>
                <w:ind w:hanging="720"/>
                <w:rPr>
                  <w:noProof/>
                </w:rPr>
              </w:pPr>
              <w:r w:rsidRPr="002B6088">
                <w:rPr>
                  <w:noProof/>
                </w:rPr>
                <w:t xml:space="preserve">Reuters, 2017. </w:t>
              </w:r>
              <w:r w:rsidRPr="002B6088">
                <w:rPr>
                  <w:i/>
                  <w:iCs/>
                  <w:noProof/>
                </w:rPr>
                <w:t xml:space="preserve">UK court finds for Dana Gas creditors in $700 million Islamic bond case. </w:t>
              </w:r>
              <w:r w:rsidRPr="002B6088">
                <w:rPr>
                  <w:noProof/>
                </w:rPr>
                <w:t xml:space="preserve">[Online] </w:t>
              </w:r>
              <w:r w:rsidRPr="002B6088">
                <w:rPr>
                  <w:noProof/>
                </w:rPr>
                <w:br/>
                <w:t>Available at: https://uk.reuters.com/article/uk-dana-gas-sukuk/judge-rules-in-favour-of-creditors-in-dana-gas-islamic-bond-case-idUKKBN1DH1BY</w:t>
              </w:r>
              <w:r w:rsidRPr="002B6088">
                <w:rPr>
                  <w:noProof/>
                </w:rPr>
                <w:br/>
                <w:t>[Accessed 16 11 2018].</w:t>
              </w:r>
            </w:p>
            <w:p w14:paraId="4B5D79A3" w14:textId="77777777" w:rsidR="00665CA4" w:rsidRPr="002B6088" w:rsidRDefault="00665CA4" w:rsidP="00D25326">
              <w:pPr>
                <w:pStyle w:val="Bibliography"/>
                <w:ind w:hanging="720"/>
                <w:rPr>
                  <w:noProof/>
                </w:rPr>
              </w:pPr>
              <w:r w:rsidRPr="002B6088">
                <w:rPr>
                  <w:noProof/>
                </w:rPr>
                <w:t xml:space="preserve">Richardson, E., 2011. Islamic Finance for Consumers in Ireland: A Comparative Study of the Position of Retail-level Islamic Finance in Ireland. </w:t>
              </w:r>
              <w:r w:rsidRPr="002B6088">
                <w:rPr>
                  <w:i/>
                  <w:iCs/>
                  <w:noProof/>
                </w:rPr>
                <w:t xml:space="preserve">Journal of Muslim Minority Affairs, </w:t>
              </w:r>
              <w:r w:rsidRPr="002B6088">
                <w:rPr>
                  <w:noProof/>
                </w:rPr>
                <w:t>p. 536.</w:t>
              </w:r>
            </w:p>
            <w:p w14:paraId="5C1033F6" w14:textId="77777777" w:rsidR="00665CA4" w:rsidRPr="002B6088" w:rsidRDefault="00665CA4" w:rsidP="00D25326">
              <w:pPr>
                <w:pStyle w:val="Bibliography"/>
                <w:ind w:hanging="720"/>
                <w:rPr>
                  <w:noProof/>
                </w:rPr>
              </w:pPr>
              <w:r w:rsidRPr="002B6088">
                <w:rPr>
                  <w:noProof/>
                </w:rPr>
                <w:t xml:space="preserve">Ross, M. L., 2018. </w:t>
              </w:r>
              <w:r w:rsidRPr="002B6088">
                <w:rPr>
                  <w:i/>
                  <w:iCs/>
                  <w:noProof/>
                </w:rPr>
                <w:t xml:space="preserve">Working With Islamic Finance. </w:t>
              </w:r>
              <w:r w:rsidRPr="002B6088">
                <w:rPr>
                  <w:noProof/>
                </w:rPr>
                <w:t xml:space="preserve">[Online] </w:t>
              </w:r>
              <w:r w:rsidRPr="002B6088">
                <w:rPr>
                  <w:noProof/>
                </w:rPr>
                <w:br/>
                <w:t>Available at: https://www.investopedia.com/articles/07/islamic_investing.asp</w:t>
              </w:r>
              <w:r w:rsidRPr="002B6088">
                <w:rPr>
                  <w:noProof/>
                </w:rPr>
                <w:br/>
                <w:t>[Accessed 15 10 2018].</w:t>
              </w:r>
            </w:p>
            <w:p w14:paraId="794F34E1" w14:textId="77777777" w:rsidR="00D42C8F" w:rsidRPr="002B6088" w:rsidRDefault="00665CA4" w:rsidP="00D25326">
              <w:pPr>
                <w:pStyle w:val="Bibliography"/>
                <w:ind w:hanging="720"/>
              </w:pPr>
              <w:r w:rsidRPr="002B6088">
                <w:rPr>
                  <w:noProof/>
                </w:rPr>
                <w:t xml:space="preserve">Rudnyckyj, D., 2017. Debating Form, Consuming Substance: Halal Authenticity in Malaysian Islamic Finance. </w:t>
              </w:r>
              <w:r w:rsidRPr="002B6088">
                <w:rPr>
                  <w:i/>
                  <w:iCs/>
                  <w:noProof/>
                </w:rPr>
                <w:t xml:space="preserve">Practicalmattersjournal.org, </w:t>
              </w:r>
              <w:r w:rsidRPr="002B6088">
                <w:rPr>
                  <w:noProof/>
                </w:rPr>
                <w:t>Spring(10), pp. X-XXX.</w:t>
              </w:r>
              <w:r w:rsidR="00D42C8F" w:rsidRPr="002B6088">
                <w:t xml:space="preserve"> </w:t>
              </w:r>
            </w:p>
            <w:p w14:paraId="6AA266F1" w14:textId="7E368742" w:rsidR="00D42C8F" w:rsidRPr="002B6088" w:rsidRDefault="00D42C8F" w:rsidP="00D42C8F">
              <w:pPr>
                <w:pStyle w:val="Bibliography"/>
                <w:ind w:hanging="720"/>
                <w:rPr>
                  <w:noProof/>
                </w:rPr>
              </w:pPr>
              <w:r w:rsidRPr="002B6088">
                <w:rPr>
                  <w:noProof/>
                </w:rPr>
                <w:t>Securities Commission Malaysia, 2018a. Islamic Finance and Public-Private Partnership: Viability, Opportunities and Recommendations, Kuala Lumpur, Malaysia: Securities Commission Malaysia.</w:t>
              </w:r>
            </w:p>
            <w:p w14:paraId="6E1287DD" w14:textId="4F703949" w:rsidR="00D42C8F" w:rsidRPr="002B6088" w:rsidRDefault="00D42C8F" w:rsidP="00D42C8F">
              <w:pPr>
                <w:pStyle w:val="Bibliography"/>
                <w:ind w:hanging="720"/>
              </w:pPr>
              <w:r w:rsidRPr="002B6088">
                <w:t xml:space="preserve">Securities Commission Malaysia, 2018b. </w:t>
              </w:r>
              <w:r w:rsidR="009B445E" w:rsidRPr="002B6088">
                <w:t xml:space="preserve">[image] </w:t>
              </w:r>
              <w:r w:rsidRPr="002B6088">
                <w:t>Islamic Finance and Public-Private Partnership: Viability, Opportunities and Recommendations, Kuala Lumpur, Malaysia: Securities Commission Malaysia.</w:t>
              </w:r>
            </w:p>
            <w:p w14:paraId="29A75DAD" w14:textId="77777777" w:rsidR="00665CA4" w:rsidRPr="002B6088" w:rsidRDefault="00665CA4" w:rsidP="00D25326">
              <w:pPr>
                <w:pStyle w:val="Bibliography"/>
                <w:ind w:hanging="720"/>
                <w:rPr>
                  <w:noProof/>
                </w:rPr>
              </w:pPr>
              <w:r w:rsidRPr="002B6088">
                <w:rPr>
                  <w:noProof/>
                </w:rPr>
                <w:t xml:space="preserve">Salaamgateway, 2018. </w:t>
              </w:r>
              <w:r w:rsidRPr="002B6088">
                <w:rPr>
                  <w:i/>
                  <w:iCs/>
                  <w:noProof/>
                </w:rPr>
                <w:t xml:space="preserve">Report: State of the Global Islamic Economy 2018/19. </w:t>
              </w:r>
              <w:r w:rsidRPr="002B6088">
                <w:rPr>
                  <w:noProof/>
                </w:rPr>
                <w:t xml:space="preserve">[Online] </w:t>
              </w:r>
              <w:r w:rsidRPr="002B6088">
                <w:rPr>
                  <w:noProof/>
                </w:rPr>
                <w:br/>
                <w:t xml:space="preserve">Available at: </w:t>
              </w:r>
              <w:r w:rsidRPr="002B6088">
                <w:rPr>
                  <w:noProof/>
                </w:rPr>
                <w:lastRenderedPageBreak/>
                <w:t>https://www.salaamgateway.com/en/story/Report_State_of_the_Global_Islamic_Economy_201819-SALAAM06092018061914/</w:t>
              </w:r>
              <w:r w:rsidRPr="002B6088">
                <w:rPr>
                  <w:noProof/>
                </w:rPr>
                <w:br/>
                <w:t>[Accessed 14 11 2018].</w:t>
              </w:r>
            </w:p>
            <w:p w14:paraId="14C1820D" w14:textId="77777777" w:rsidR="00665CA4" w:rsidRPr="002B6088" w:rsidRDefault="00665CA4" w:rsidP="00D25326">
              <w:pPr>
                <w:pStyle w:val="Bibliography"/>
                <w:ind w:hanging="720"/>
                <w:rPr>
                  <w:noProof/>
                </w:rPr>
              </w:pPr>
              <w:r w:rsidRPr="002B6088">
                <w:rPr>
                  <w:noProof/>
                </w:rPr>
                <w:t xml:space="preserve">Salaamgateway, 2018. </w:t>
              </w:r>
              <w:r w:rsidRPr="002B6088">
                <w:rPr>
                  <w:i/>
                  <w:iCs/>
                  <w:noProof/>
                </w:rPr>
                <w:t xml:space="preserve">UAE’s Dana Gas says has $434 million in cash after sukuk restructuring. </w:t>
              </w:r>
              <w:r w:rsidRPr="002B6088">
                <w:rPr>
                  <w:noProof/>
                </w:rPr>
                <w:t xml:space="preserve">[Online] </w:t>
              </w:r>
              <w:r w:rsidRPr="002B6088">
                <w:rPr>
                  <w:noProof/>
                </w:rPr>
                <w:br/>
                <w:t>Available at: https://www.salaamgateway.com/en/story/uaes_dana_gas_says_has_434_million_in_cash_after_sukuk_restructuring-SALAAM14112018072340/</w:t>
              </w:r>
              <w:r w:rsidRPr="002B6088">
                <w:rPr>
                  <w:noProof/>
                </w:rPr>
                <w:br/>
                <w:t>[Accessed 14 11 2018].</w:t>
              </w:r>
            </w:p>
            <w:p w14:paraId="5EA6FC25" w14:textId="189989A1" w:rsidR="00665CA4" w:rsidRPr="002B6088" w:rsidRDefault="00665CA4" w:rsidP="00D25326">
              <w:pPr>
                <w:pStyle w:val="Bibliography"/>
                <w:ind w:hanging="720"/>
                <w:rPr>
                  <w:noProof/>
                </w:rPr>
              </w:pPr>
              <w:r w:rsidRPr="002B6088">
                <w:rPr>
                  <w:noProof/>
                </w:rPr>
                <w:t xml:space="preserve">Siddiqi, M. N., 2006. </w:t>
              </w:r>
              <w:r w:rsidR="00942E50" w:rsidRPr="002B6088">
                <w:rPr>
                  <w:noProof/>
                </w:rPr>
                <w:t xml:space="preserve">ISLAMIC-BANKING </w:t>
              </w:r>
              <w:r w:rsidRPr="002B6088">
                <w:rPr>
                  <w:noProof/>
                </w:rPr>
                <w:t xml:space="preserve"> AND FINANCE IN THEORY AND PRACTICE: A SURVEY OF STATE OF THE ART. </w:t>
              </w:r>
              <w:r w:rsidRPr="002B6088">
                <w:rPr>
                  <w:i/>
                  <w:iCs/>
                  <w:noProof/>
                </w:rPr>
                <w:t xml:space="preserve">Islamic Economic Studies, </w:t>
              </w:r>
              <w:r w:rsidRPr="002B6088">
                <w:rPr>
                  <w:noProof/>
                </w:rPr>
                <w:t>13(2).</w:t>
              </w:r>
            </w:p>
            <w:p w14:paraId="3C3C892E" w14:textId="77777777" w:rsidR="00AB38FF" w:rsidRPr="002B6088" w:rsidRDefault="00665CA4" w:rsidP="00D25326">
              <w:pPr>
                <w:pStyle w:val="Bibliography"/>
                <w:ind w:hanging="720"/>
                <w:rPr>
                  <w:noProof/>
                </w:rPr>
              </w:pPr>
              <w:r w:rsidRPr="002B6088">
                <w:rPr>
                  <w:noProof/>
                </w:rPr>
                <w:t xml:space="preserve">Spangler, T., 2015. </w:t>
              </w:r>
              <w:r w:rsidRPr="002B6088">
                <w:rPr>
                  <w:i/>
                  <w:iCs/>
                  <w:noProof/>
                </w:rPr>
                <w:t xml:space="preserve">Could principles of Islamic finance feed into a sustainable economic system?. </w:t>
              </w:r>
              <w:r w:rsidRPr="002B6088">
                <w:rPr>
                  <w:noProof/>
                </w:rPr>
                <w:t xml:space="preserve">[Online] </w:t>
              </w:r>
              <w:r w:rsidRPr="002B6088">
                <w:rPr>
                  <w:noProof/>
                </w:rPr>
                <w:br/>
                <w:t>Available at: https://www.theguardian.com/sustainable-business/islamic-finance-sustainable-economic-system</w:t>
              </w:r>
              <w:r w:rsidR="00AB38FF" w:rsidRPr="002B6088">
                <w:rPr>
                  <w:noProof/>
                </w:rPr>
                <w:t xml:space="preserve"> </w:t>
              </w:r>
            </w:p>
            <w:p w14:paraId="472405F6" w14:textId="6C4E9E80" w:rsidR="00665CA4" w:rsidRPr="002B6088" w:rsidRDefault="00AB38FF" w:rsidP="00D25326">
              <w:pPr>
                <w:pStyle w:val="Bibliography"/>
                <w:ind w:hanging="720"/>
                <w:rPr>
                  <w:noProof/>
                </w:rPr>
              </w:pPr>
              <w:r w:rsidRPr="002B6088">
                <w:rPr>
                  <w:noProof/>
                </w:rPr>
                <w:t>Sobola, A. (2018a). Principles of Islamic Finance . Carmarthen: University of Wales Trinity St David.</w:t>
              </w:r>
            </w:p>
            <w:p w14:paraId="43F665AC" w14:textId="77777777" w:rsidR="00FD0FC6" w:rsidRPr="002B6088" w:rsidRDefault="00665CA4" w:rsidP="00D25326">
              <w:pPr>
                <w:pStyle w:val="Bibliography"/>
                <w:ind w:hanging="720"/>
              </w:pPr>
              <w:r w:rsidRPr="002B6088">
                <w:rPr>
                  <w:noProof/>
                </w:rPr>
                <w:t xml:space="preserve">Statista, 2018a. </w:t>
              </w:r>
              <w:r w:rsidRPr="002B6088">
                <w:rPr>
                  <w:i/>
                  <w:iCs/>
                  <w:noProof/>
                </w:rPr>
                <w:t xml:space="preserve">Distribution of global Islamic fund assets in 2017, by domicile. </w:t>
              </w:r>
              <w:r w:rsidRPr="002B6088">
                <w:rPr>
                  <w:noProof/>
                </w:rPr>
                <w:t xml:space="preserve">[Online] </w:t>
              </w:r>
              <w:r w:rsidRPr="002B6088">
                <w:rPr>
                  <w:noProof/>
                </w:rPr>
                <w:br/>
                <w:t>Available at: https://www.statista.com/statistics/649320/distribution-of-islamic-fund-assets-by-domicile/</w:t>
              </w:r>
              <w:r w:rsidRPr="002B6088">
                <w:rPr>
                  <w:noProof/>
                </w:rPr>
                <w:br/>
                <w:t>[Accessed 15 11 2018].</w:t>
              </w:r>
              <w:r w:rsidR="00FD0FC6" w:rsidRPr="002B6088">
                <w:t xml:space="preserve"> </w:t>
              </w:r>
            </w:p>
            <w:p w14:paraId="4C058522" w14:textId="411E56D8" w:rsidR="00665CA4" w:rsidRPr="002B6088" w:rsidRDefault="00FD0FC6" w:rsidP="00D25326">
              <w:pPr>
                <w:pStyle w:val="Bibliography"/>
                <w:ind w:hanging="720"/>
                <w:rPr>
                  <w:noProof/>
                </w:rPr>
              </w:pPr>
              <w:r w:rsidRPr="002B6088">
                <w:rPr>
                  <w:noProof/>
                </w:rPr>
                <w:t>Sukuk.com, 2018. The Islmic Finance. [Sound Recording] (Sukuk.com).</w:t>
              </w:r>
            </w:p>
            <w:p w14:paraId="0AD1503B" w14:textId="77777777" w:rsidR="00665CA4" w:rsidRPr="002B6088" w:rsidRDefault="00665CA4" w:rsidP="00D25326">
              <w:pPr>
                <w:pStyle w:val="Bibliography"/>
                <w:ind w:hanging="720"/>
                <w:rPr>
                  <w:noProof/>
                </w:rPr>
              </w:pPr>
              <w:r w:rsidRPr="002B6088">
                <w:rPr>
                  <w:noProof/>
                </w:rPr>
                <w:t xml:space="preserve">Suleman, M. N., 2001. Corporate Governance in Islamic Banks – Society and Economy in Central and Eastern Europe. </w:t>
              </w:r>
              <w:r w:rsidRPr="002B6088">
                <w:rPr>
                  <w:i/>
                  <w:iCs/>
                  <w:noProof/>
                </w:rPr>
                <w:t xml:space="preserve">Journal of Budapest University of Economic Sciences and Public Administration, </w:t>
              </w:r>
              <w:r w:rsidRPr="002B6088">
                <w:rPr>
                  <w:noProof/>
                </w:rPr>
                <w:t>22(3).</w:t>
              </w:r>
            </w:p>
            <w:p w14:paraId="772F6845" w14:textId="77777777" w:rsidR="00E32310" w:rsidRPr="002B6088" w:rsidRDefault="00665CA4" w:rsidP="00D25326">
              <w:pPr>
                <w:pStyle w:val="Bibliography"/>
                <w:ind w:hanging="720"/>
              </w:pPr>
              <w:r w:rsidRPr="002B6088">
                <w:rPr>
                  <w:noProof/>
                </w:rPr>
                <w:t xml:space="preserve">The Economist, 2014. </w:t>
              </w:r>
              <w:r w:rsidRPr="002B6088">
                <w:rPr>
                  <w:i/>
                  <w:iCs/>
                  <w:noProof/>
                </w:rPr>
                <w:t xml:space="preserve">Big interest, no interest. </w:t>
              </w:r>
              <w:r w:rsidRPr="002B6088">
                <w:rPr>
                  <w:noProof/>
                </w:rPr>
                <w:t xml:space="preserve">[Online] </w:t>
              </w:r>
              <w:r w:rsidRPr="002B6088">
                <w:rPr>
                  <w:noProof/>
                </w:rPr>
                <w:br/>
                <w:t>Available at: https://www.economist.com/finance-and-economics/2014/09/13/big-interest-no-interest</w:t>
              </w:r>
              <w:r w:rsidRPr="002B6088">
                <w:rPr>
                  <w:noProof/>
                </w:rPr>
                <w:br/>
                <w:t>[Accessed 15 10 2018].</w:t>
              </w:r>
              <w:r w:rsidR="00E32310" w:rsidRPr="002B6088">
                <w:t xml:space="preserve"> </w:t>
              </w:r>
            </w:p>
            <w:p w14:paraId="142E8A77" w14:textId="1E6694E7" w:rsidR="00E32310" w:rsidRPr="002B6088" w:rsidRDefault="00E32310" w:rsidP="00D25326">
              <w:pPr>
                <w:pStyle w:val="Bibliography"/>
                <w:ind w:hanging="720"/>
                <w:rPr>
                  <w:noProof/>
                </w:rPr>
              </w:pPr>
              <w:r w:rsidRPr="002B6088">
                <w:rPr>
                  <w:noProof/>
                </w:rPr>
                <w:t>The World Bank, 2015. Islamic Finance. [Online] Available at: http://www.worldbank.org/en/topic/financialsector/brief/islamic-finance</w:t>
              </w:r>
            </w:p>
            <w:p w14:paraId="556E7158" w14:textId="5CDA2FCF" w:rsidR="00C105B5" w:rsidRPr="002B6088" w:rsidRDefault="00E32310" w:rsidP="00D25326">
              <w:pPr>
                <w:pStyle w:val="Bibliography"/>
                <w:ind w:hanging="720"/>
                <w:rPr>
                  <w:noProof/>
                </w:rPr>
              </w:pPr>
              <w:r w:rsidRPr="002B6088">
                <w:rPr>
                  <w:noProof/>
                </w:rPr>
                <w:t>The World Bank, 2017</w:t>
              </w:r>
              <w:r w:rsidR="002330CD" w:rsidRPr="002B6088">
                <w:rPr>
                  <w:noProof/>
                </w:rPr>
                <w:t>a</w:t>
              </w:r>
              <w:r w:rsidRPr="002B6088">
                <w:rPr>
                  <w:noProof/>
                </w:rPr>
                <w:t>. New Report Outlines Actions to Leverage Islamic Finance for Development. [Online] Available at: http://www.worldbank.org/en/news/feature/2017/02/21/new-report-outlines-</w:t>
              </w:r>
              <w:r w:rsidR="00C105B5" w:rsidRPr="002B6088">
                <w:t xml:space="preserve"> </w:t>
              </w:r>
              <w:r w:rsidR="00C105B5" w:rsidRPr="002B6088">
                <w:rPr>
                  <w:noProof/>
                </w:rPr>
                <w:t>actions-to-leverage-islamic-finance-for-development</w:t>
              </w:r>
            </w:p>
            <w:p w14:paraId="3B922E18" w14:textId="3FDB1F33" w:rsidR="00EB513E" w:rsidRPr="002B6088" w:rsidRDefault="00C105B5" w:rsidP="00D25326">
              <w:pPr>
                <w:pStyle w:val="Bibliography"/>
                <w:ind w:hanging="720"/>
                <w:rPr>
                  <w:noProof/>
                </w:rPr>
              </w:pPr>
              <w:r w:rsidRPr="002B6088">
                <w:rPr>
                  <w:noProof/>
                </w:rPr>
                <w:t>[Accessed 12 10 2018].</w:t>
              </w:r>
              <w:r w:rsidR="00EB513E" w:rsidRPr="002B6088">
                <w:rPr>
                  <w:noProof/>
                </w:rPr>
                <w:t xml:space="preserve"> </w:t>
              </w:r>
            </w:p>
            <w:p w14:paraId="1048DA31" w14:textId="77777777" w:rsidR="00067EC2" w:rsidRPr="002B6088" w:rsidRDefault="00C40859" w:rsidP="00225B12">
              <w:pPr>
                <w:ind w:hanging="720"/>
              </w:pPr>
              <w:r w:rsidRPr="002B6088">
                <w:t>World Bank, 2017b. GCC: Economic Outlook- April 2017, s.l.: The World Bank.</w:t>
              </w:r>
              <w:r w:rsidR="007444AF" w:rsidRPr="002B6088">
                <w:t xml:space="preserve"> </w:t>
              </w:r>
            </w:p>
            <w:p w14:paraId="619943C0" w14:textId="3CEAA1AA" w:rsidR="00B46453" w:rsidRPr="002B6088" w:rsidRDefault="00665CA4" w:rsidP="00225B12">
              <w:pPr>
                <w:ind w:hanging="720"/>
              </w:pPr>
              <w:r w:rsidRPr="002B6088">
                <w:rPr>
                  <w:noProof/>
                </w:rPr>
                <w:t xml:space="preserve">Warde, I., 2010. </w:t>
              </w:r>
              <w:r w:rsidRPr="002B6088">
                <w:rPr>
                  <w:i/>
                  <w:iCs/>
                  <w:noProof/>
                </w:rPr>
                <w:t xml:space="preserve">Islamic Finance in the Global Economy. </w:t>
              </w:r>
              <w:r w:rsidRPr="002B6088">
                <w:rPr>
                  <w:noProof/>
                </w:rPr>
                <w:t>2 ed. Edinburgh: Edinburgh University Press.</w:t>
              </w:r>
              <w:r w:rsidR="00B46453" w:rsidRPr="002B6088">
                <w:t xml:space="preserve"> </w:t>
              </w:r>
            </w:p>
            <w:p w14:paraId="5D287452" w14:textId="50F7C901" w:rsidR="00665CA4" w:rsidRPr="002B6088" w:rsidRDefault="00B46453" w:rsidP="00D25326">
              <w:pPr>
                <w:pStyle w:val="Bibliography"/>
                <w:ind w:hanging="720"/>
                <w:rPr>
                  <w:noProof/>
                </w:rPr>
              </w:pPr>
              <w:r w:rsidRPr="002B6088">
                <w:rPr>
                  <w:noProof/>
                </w:rPr>
                <w:t xml:space="preserve">Yosof, R. M. &amp; Bahlous, M., 2013. </w:t>
              </w:r>
              <w:r w:rsidR="00942E50" w:rsidRPr="002B6088">
                <w:rPr>
                  <w:noProof/>
                </w:rPr>
                <w:t xml:space="preserve">Islamic-banking </w:t>
              </w:r>
              <w:r w:rsidRPr="002B6088">
                <w:rPr>
                  <w:noProof/>
                </w:rPr>
                <w:t xml:space="preserve"> and economic growth in GCC &amp; East Asia countries: A panel cointegration analysis. Journal of Islamic Accounting and Business Research, 4(2), pp. 151-172.</w:t>
              </w:r>
            </w:p>
            <w:p w14:paraId="564C40B1" w14:textId="6A411D6B" w:rsidR="007B123D" w:rsidRDefault="00665CA4" w:rsidP="00225B12">
              <w:pPr>
                <w:pStyle w:val="Bibliography"/>
                <w:ind w:hanging="720"/>
              </w:pPr>
              <w:r w:rsidRPr="002B6088">
                <w:rPr>
                  <w:noProof/>
                </w:rPr>
                <w:t xml:space="preserve">Yudistira, D., 2004. Efficiency in </w:t>
              </w:r>
              <w:r w:rsidR="00942E50" w:rsidRPr="002B6088">
                <w:rPr>
                  <w:noProof/>
                </w:rPr>
                <w:t xml:space="preserve">Islamic-banking </w:t>
              </w:r>
              <w:r w:rsidRPr="002B6088">
                <w:rPr>
                  <w:noProof/>
                </w:rPr>
                <w:t xml:space="preserve">: an empirical analysis of eighteen banks. </w:t>
              </w:r>
              <w:r w:rsidRPr="002B6088">
                <w:rPr>
                  <w:i/>
                  <w:iCs/>
                  <w:noProof/>
                </w:rPr>
                <w:t>Islamic Economi</w:t>
              </w:r>
              <w:r>
                <w:rPr>
                  <w:i/>
                  <w:iCs/>
                  <w:noProof/>
                </w:rPr>
                <w:t xml:space="preserve">c Studies, </w:t>
              </w:r>
              <w:r>
                <w:rPr>
                  <w:noProof/>
                </w:rPr>
                <w:t>12(1).</w:t>
              </w:r>
              <w:r w:rsidR="007B123D">
                <w:rPr>
                  <w:b/>
                  <w:bCs/>
                  <w:noProof/>
                </w:rPr>
                <w:fldChar w:fldCharType="end"/>
              </w:r>
            </w:p>
          </w:sdtContent>
        </w:sdt>
      </w:sdtContent>
    </w:sdt>
    <w:p w14:paraId="7F3B1C9C" w14:textId="27F2D443" w:rsidR="00A43859" w:rsidRPr="006D4E22" w:rsidRDefault="00A43859" w:rsidP="00A43859">
      <w:pPr>
        <w:pStyle w:val="Heading1"/>
        <w:rPr>
          <w:rFonts w:ascii="Times New Roman" w:hAnsi="Times New Roman" w:cs="Times New Roman"/>
        </w:rPr>
      </w:pPr>
    </w:p>
    <w:p w14:paraId="7606AFB6" w14:textId="77777777" w:rsidR="00B60950" w:rsidRDefault="00B60950">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7C4A0289" w14:textId="02BBB475" w:rsidR="00A43859" w:rsidRPr="00C97ABE" w:rsidRDefault="00A43859" w:rsidP="00A43859">
      <w:pPr>
        <w:pStyle w:val="Heading1"/>
        <w:rPr>
          <w:rFonts w:ascii="Times New Roman" w:hAnsi="Times New Roman" w:cs="Times New Roman"/>
          <w:b/>
          <w:color w:val="auto"/>
        </w:rPr>
      </w:pPr>
      <w:bookmarkStart w:id="13" w:name="_Toc532421206"/>
      <w:r w:rsidRPr="00C97ABE">
        <w:rPr>
          <w:rFonts w:ascii="Times New Roman" w:hAnsi="Times New Roman" w:cs="Times New Roman"/>
          <w:b/>
          <w:color w:val="auto"/>
        </w:rPr>
        <w:lastRenderedPageBreak/>
        <w:t>Bibliography</w:t>
      </w:r>
      <w:bookmarkEnd w:id="13"/>
    </w:p>
    <w:p w14:paraId="27A53F87" w14:textId="0982E8FA" w:rsidR="00953835" w:rsidRPr="00953835" w:rsidRDefault="00953835" w:rsidP="00C97ABE">
      <w:pPr>
        <w:ind w:left="720" w:hanging="720"/>
        <w:rPr>
          <w:rStyle w:val="Hyperlink"/>
          <w:rFonts w:ascii="Times New Roman" w:hAnsi="Times New Roman" w:cs="Times New Roman"/>
          <w:color w:val="auto"/>
          <w:sz w:val="24"/>
          <w:szCs w:val="24"/>
        </w:rPr>
      </w:pPr>
    </w:p>
    <w:p w14:paraId="7E306481" w14:textId="218CB714" w:rsidR="00953835" w:rsidRPr="00953835" w:rsidRDefault="00953835" w:rsidP="00C97ABE">
      <w:pPr>
        <w:ind w:left="720" w:hanging="720"/>
        <w:rPr>
          <w:rStyle w:val="Hyperlink"/>
          <w:rFonts w:ascii="Times New Roman" w:hAnsi="Times New Roman" w:cs="Times New Roman"/>
          <w:color w:val="auto"/>
          <w:sz w:val="24"/>
          <w:szCs w:val="24"/>
        </w:rPr>
      </w:pPr>
    </w:p>
    <w:p w14:paraId="2E584AD1" w14:textId="3D7FE2CD" w:rsidR="00953835" w:rsidRPr="00A844F5" w:rsidRDefault="00953835" w:rsidP="00A844F5">
      <w:pPr>
        <w:ind w:left="720" w:hanging="720"/>
        <w:rPr>
          <w:rStyle w:val="Hyperlink"/>
          <w:rFonts w:ascii="Times New Roman" w:hAnsi="Times New Roman" w:cs="Times New Roman"/>
          <w:b/>
          <w:color w:val="auto"/>
          <w:sz w:val="24"/>
          <w:szCs w:val="24"/>
        </w:rPr>
      </w:pPr>
      <w:r w:rsidRPr="00A844F5">
        <w:rPr>
          <w:rStyle w:val="Hyperlink"/>
          <w:rFonts w:ascii="Times New Roman" w:hAnsi="Times New Roman" w:cs="Times New Roman"/>
          <w:b/>
          <w:color w:val="auto"/>
          <w:sz w:val="24"/>
          <w:szCs w:val="24"/>
        </w:rPr>
        <w:t>Appendices</w:t>
      </w:r>
    </w:p>
    <w:p w14:paraId="6E2C94A2" w14:textId="77777777" w:rsidR="00A844F5" w:rsidRPr="00A844F5" w:rsidRDefault="00A844F5" w:rsidP="00A844F5"/>
    <w:p w14:paraId="058CA9C1" w14:textId="152C7A75" w:rsidR="00332912" w:rsidRPr="00A844F5" w:rsidRDefault="00332912" w:rsidP="00C97ABE">
      <w:pPr>
        <w:ind w:left="720" w:hanging="720"/>
        <w:rPr>
          <w:rStyle w:val="Hyperlink"/>
          <w:rFonts w:ascii="Times New Roman" w:hAnsi="Times New Roman" w:cs="Times New Roman"/>
          <w:b/>
          <w:color w:val="auto"/>
          <w:sz w:val="24"/>
          <w:szCs w:val="24"/>
        </w:rPr>
      </w:pPr>
      <w:r w:rsidRPr="00A844F5">
        <w:rPr>
          <w:rStyle w:val="Hyperlink"/>
          <w:rFonts w:ascii="Times New Roman" w:hAnsi="Times New Roman" w:cs="Times New Roman"/>
          <w:b/>
          <w:color w:val="auto"/>
          <w:sz w:val="24"/>
          <w:szCs w:val="24"/>
        </w:rPr>
        <w:t>Appendix 1</w:t>
      </w:r>
    </w:p>
    <w:p w14:paraId="7A9ED304" w14:textId="77777777" w:rsidR="00DF5205" w:rsidRDefault="00953835" w:rsidP="00DF5205">
      <w:pPr>
        <w:ind w:left="720" w:hanging="720"/>
        <w:jc w:val="both"/>
        <w:rPr>
          <w:rStyle w:val="Hyperlink"/>
          <w:rFonts w:ascii="Times New Roman" w:hAnsi="Times New Roman" w:cs="Times New Roman"/>
          <w:color w:val="auto"/>
          <w:sz w:val="24"/>
          <w:szCs w:val="24"/>
          <w:u w:val="none"/>
        </w:rPr>
      </w:pPr>
      <w:r w:rsidRPr="00953835">
        <w:rPr>
          <w:rStyle w:val="Hyperlink"/>
          <w:rFonts w:ascii="Times New Roman" w:hAnsi="Times New Roman" w:cs="Times New Roman"/>
          <w:color w:val="auto"/>
          <w:sz w:val="24"/>
          <w:szCs w:val="24"/>
          <w:u w:val="none"/>
        </w:rPr>
        <w:t xml:space="preserve">Other countries like Nigeria, Pakistan, are changing regulations to allow conventional players </w:t>
      </w:r>
    </w:p>
    <w:p w14:paraId="60766C58" w14:textId="666284E9" w:rsidR="00953835" w:rsidRDefault="00953835" w:rsidP="00332912">
      <w:pPr>
        <w:jc w:val="both"/>
        <w:rPr>
          <w:rStyle w:val="Hyperlink"/>
          <w:rFonts w:ascii="Times New Roman" w:hAnsi="Times New Roman" w:cs="Times New Roman"/>
          <w:color w:val="auto"/>
          <w:sz w:val="24"/>
          <w:szCs w:val="24"/>
          <w:u w:val="none"/>
        </w:rPr>
      </w:pPr>
      <w:r w:rsidRPr="00953835">
        <w:rPr>
          <w:rStyle w:val="Hyperlink"/>
          <w:rFonts w:ascii="Times New Roman" w:hAnsi="Times New Roman" w:cs="Times New Roman"/>
          <w:color w:val="auto"/>
          <w:sz w:val="24"/>
          <w:szCs w:val="24"/>
          <w:u w:val="none"/>
        </w:rPr>
        <w:t>to establish IsF especially takaful (Islamicfinance, 2015c).</w:t>
      </w:r>
    </w:p>
    <w:p w14:paraId="0FB546BF" w14:textId="3867D23F" w:rsidR="00332912" w:rsidRPr="00332912" w:rsidRDefault="00332912" w:rsidP="00C97ABE">
      <w:pPr>
        <w:ind w:left="720" w:hanging="720"/>
        <w:rPr>
          <w:rStyle w:val="Hyperlink"/>
          <w:rFonts w:ascii="Times New Roman" w:hAnsi="Times New Roman" w:cs="Times New Roman"/>
          <w:color w:val="auto"/>
          <w:sz w:val="24"/>
          <w:szCs w:val="24"/>
          <w:u w:val="none"/>
        </w:rPr>
      </w:pPr>
    </w:p>
    <w:p w14:paraId="01F991F5" w14:textId="31FE5B4B" w:rsidR="00332912" w:rsidRPr="00A844F5" w:rsidRDefault="00332912" w:rsidP="00C97ABE">
      <w:pPr>
        <w:ind w:left="720" w:hanging="720"/>
        <w:rPr>
          <w:rStyle w:val="Hyperlink"/>
          <w:rFonts w:ascii="Times New Roman" w:hAnsi="Times New Roman" w:cs="Times New Roman"/>
          <w:b/>
          <w:color w:val="auto"/>
          <w:sz w:val="24"/>
          <w:szCs w:val="24"/>
        </w:rPr>
      </w:pPr>
      <w:r w:rsidRPr="00A844F5">
        <w:rPr>
          <w:rStyle w:val="Hyperlink"/>
          <w:rFonts w:ascii="Times New Roman" w:hAnsi="Times New Roman" w:cs="Times New Roman"/>
          <w:b/>
          <w:color w:val="auto"/>
          <w:sz w:val="24"/>
          <w:szCs w:val="24"/>
        </w:rPr>
        <w:t>Appendix 2</w:t>
      </w:r>
    </w:p>
    <w:p w14:paraId="4D594BDC" w14:textId="77777777" w:rsidR="008F6B84" w:rsidRDefault="008F6B84" w:rsidP="00C97ABE">
      <w:pPr>
        <w:ind w:left="720" w:hanging="720"/>
        <w:rPr>
          <w:rStyle w:val="Hyperlink"/>
          <w:rFonts w:ascii="Times New Roman" w:hAnsi="Times New Roman" w:cs="Times New Roman"/>
          <w:color w:val="auto"/>
          <w:sz w:val="24"/>
          <w:szCs w:val="24"/>
          <w:u w:val="none"/>
        </w:rPr>
      </w:pPr>
      <w:r w:rsidRPr="008F6B84">
        <w:rPr>
          <w:rStyle w:val="Hyperlink"/>
          <w:rFonts w:ascii="Times New Roman" w:hAnsi="Times New Roman" w:cs="Times New Roman"/>
          <w:color w:val="auto"/>
          <w:sz w:val="24"/>
          <w:szCs w:val="24"/>
          <w:u w:val="none"/>
        </w:rPr>
        <w:t xml:space="preserve">When malinvestment effects sets in, property values decrease, investors lose money, demand </w:t>
      </w:r>
    </w:p>
    <w:p w14:paraId="4372AA09" w14:textId="77777777" w:rsidR="00EF1200" w:rsidRDefault="008F6B84" w:rsidP="00C97ABE">
      <w:pPr>
        <w:ind w:left="720" w:hanging="720"/>
        <w:rPr>
          <w:rStyle w:val="Hyperlink"/>
          <w:rFonts w:ascii="Times New Roman" w:hAnsi="Times New Roman" w:cs="Times New Roman"/>
          <w:color w:val="auto"/>
          <w:sz w:val="24"/>
          <w:szCs w:val="24"/>
          <w:u w:val="none"/>
        </w:rPr>
      </w:pPr>
      <w:r w:rsidRPr="008F6B84">
        <w:rPr>
          <w:rStyle w:val="Hyperlink"/>
          <w:rFonts w:ascii="Times New Roman" w:hAnsi="Times New Roman" w:cs="Times New Roman"/>
          <w:color w:val="auto"/>
          <w:sz w:val="24"/>
          <w:szCs w:val="24"/>
          <w:u w:val="none"/>
        </w:rPr>
        <w:t xml:space="preserve">of consumer product falls as consumers reduce spending resulting in companies downsizing. </w:t>
      </w:r>
    </w:p>
    <w:p w14:paraId="7AF68021" w14:textId="77777777" w:rsidR="00EF1200" w:rsidRDefault="008F6B84" w:rsidP="00C97ABE">
      <w:pPr>
        <w:ind w:left="720" w:hanging="720"/>
        <w:rPr>
          <w:rStyle w:val="Hyperlink"/>
          <w:rFonts w:ascii="Times New Roman" w:hAnsi="Times New Roman" w:cs="Times New Roman"/>
          <w:color w:val="auto"/>
          <w:sz w:val="24"/>
          <w:szCs w:val="24"/>
          <w:u w:val="none"/>
        </w:rPr>
      </w:pPr>
      <w:r w:rsidRPr="008F6B84">
        <w:rPr>
          <w:rStyle w:val="Hyperlink"/>
          <w:rFonts w:ascii="Times New Roman" w:hAnsi="Times New Roman" w:cs="Times New Roman"/>
          <w:color w:val="auto"/>
          <w:sz w:val="24"/>
          <w:szCs w:val="24"/>
          <w:u w:val="none"/>
        </w:rPr>
        <w:t xml:space="preserve">The culmination of the above is the unwillingness of lenders to give credits and borrowers </w:t>
      </w:r>
    </w:p>
    <w:p w14:paraId="4E3A5C07" w14:textId="4200450A" w:rsidR="00C24307" w:rsidRDefault="008F6B84" w:rsidP="00C97ABE">
      <w:pPr>
        <w:ind w:left="720" w:hanging="720"/>
        <w:rPr>
          <w:rStyle w:val="Hyperlink"/>
          <w:rFonts w:ascii="Times New Roman" w:hAnsi="Times New Roman" w:cs="Times New Roman"/>
          <w:color w:val="auto"/>
          <w:sz w:val="24"/>
          <w:szCs w:val="24"/>
          <w:u w:val="none"/>
        </w:rPr>
      </w:pPr>
      <w:r w:rsidRPr="008F6B84">
        <w:rPr>
          <w:rStyle w:val="Hyperlink"/>
          <w:rFonts w:ascii="Times New Roman" w:hAnsi="Times New Roman" w:cs="Times New Roman"/>
          <w:color w:val="auto"/>
          <w:sz w:val="24"/>
          <w:szCs w:val="24"/>
          <w:u w:val="none"/>
        </w:rPr>
        <w:t xml:space="preserve">begin to default (Bordo and Jeanne, 2002; Investopedia, 2018b). </w:t>
      </w:r>
    </w:p>
    <w:p w14:paraId="1F6559FD" w14:textId="77777777" w:rsidR="00A844F5" w:rsidRDefault="00A844F5" w:rsidP="00C97ABE">
      <w:pPr>
        <w:ind w:left="720" w:hanging="720"/>
        <w:rPr>
          <w:rStyle w:val="Hyperlink"/>
          <w:rFonts w:ascii="Times New Roman" w:hAnsi="Times New Roman" w:cs="Times New Roman"/>
          <w:color w:val="auto"/>
          <w:sz w:val="24"/>
          <w:szCs w:val="24"/>
          <w:u w:val="none"/>
        </w:rPr>
      </w:pPr>
    </w:p>
    <w:p w14:paraId="5B83501F" w14:textId="77777777" w:rsidR="00C24307" w:rsidRPr="00A844F5" w:rsidRDefault="00C24307" w:rsidP="00C97ABE">
      <w:pPr>
        <w:ind w:left="720" w:hanging="720"/>
        <w:rPr>
          <w:rStyle w:val="Hyperlink"/>
          <w:rFonts w:ascii="Times New Roman" w:hAnsi="Times New Roman" w:cs="Times New Roman"/>
          <w:b/>
          <w:color w:val="auto"/>
          <w:sz w:val="24"/>
          <w:szCs w:val="24"/>
        </w:rPr>
      </w:pPr>
      <w:r w:rsidRPr="00A844F5">
        <w:rPr>
          <w:rStyle w:val="Hyperlink"/>
          <w:rFonts w:ascii="Times New Roman" w:hAnsi="Times New Roman" w:cs="Times New Roman"/>
          <w:b/>
          <w:color w:val="auto"/>
          <w:sz w:val="24"/>
          <w:szCs w:val="24"/>
        </w:rPr>
        <w:t>Appendix 3</w:t>
      </w:r>
    </w:p>
    <w:p w14:paraId="5FBA7109" w14:textId="467CEB5B" w:rsidR="00C24307" w:rsidRDefault="008F6B84" w:rsidP="00C97ABE">
      <w:pPr>
        <w:ind w:left="720" w:hanging="720"/>
        <w:rPr>
          <w:rStyle w:val="Hyperlink"/>
          <w:rFonts w:ascii="Times New Roman" w:hAnsi="Times New Roman" w:cs="Times New Roman"/>
          <w:color w:val="auto"/>
          <w:sz w:val="24"/>
          <w:szCs w:val="24"/>
          <w:u w:val="none"/>
        </w:rPr>
      </w:pPr>
      <w:r w:rsidRPr="008F6B84">
        <w:rPr>
          <w:rStyle w:val="Hyperlink"/>
          <w:rFonts w:ascii="Times New Roman" w:hAnsi="Times New Roman" w:cs="Times New Roman"/>
          <w:color w:val="auto"/>
          <w:sz w:val="24"/>
          <w:szCs w:val="24"/>
          <w:u w:val="none"/>
        </w:rPr>
        <w:t xml:space="preserve"> </w:t>
      </w:r>
      <w:r w:rsidR="00C24307" w:rsidRPr="00C24307">
        <w:rPr>
          <w:rStyle w:val="Hyperlink"/>
          <w:rFonts w:ascii="Times New Roman" w:hAnsi="Times New Roman" w:cs="Times New Roman"/>
          <w:color w:val="auto"/>
          <w:sz w:val="24"/>
          <w:szCs w:val="24"/>
          <w:u w:val="none"/>
        </w:rPr>
        <w:t xml:space="preserve">Furthermore, Ahmed, et al., 2014) claimed IsF economic growth is </w:t>
      </w:r>
      <w:proofErr w:type="gramStart"/>
      <w:r w:rsidR="00C24307" w:rsidRPr="00C24307">
        <w:rPr>
          <w:rStyle w:val="Hyperlink"/>
          <w:rFonts w:ascii="Times New Roman" w:hAnsi="Times New Roman" w:cs="Times New Roman"/>
          <w:color w:val="auto"/>
          <w:sz w:val="24"/>
          <w:szCs w:val="24"/>
          <w:u w:val="none"/>
        </w:rPr>
        <w:t>similar to</w:t>
      </w:r>
      <w:proofErr w:type="gramEnd"/>
      <w:r w:rsidR="00C24307" w:rsidRPr="00C24307">
        <w:rPr>
          <w:rStyle w:val="Hyperlink"/>
          <w:rFonts w:ascii="Times New Roman" w:hAnsi="Times New Roman" w:cs="Times New Roman"/>
          <w:color w:val="auto"/>
          <w:sz w:val="24"/>
          <w:szCs w:val="24"/>
          <w:u w:val="none"/>
        </w:rPr>
        <w:t xml:space="preserve"> conventional </w:t>
      </w:r>
    </w:p>
    <w:p w14:paraId="2C94D610" w14:textId="3FAA43ED" w:rsidR="00C24307" w:rsidRDefault="00C24307" w:rsidP="00C97ABE">
      <w:pPr>
        <w:ind w:left="720" w:hanging="720"/>
        <w:rPr>
          <w:rStyle w:val="Hyperlink"/>
          <w:rFonts w:ascii="Times New Roman" w:hAnsi="Times New Roman" w:cs="Times New Roman"/>
          <w:color w:val="auto"/>
          <w:sz w:val="24"/>
          <w:szCs w:val="24"/>
          <w:u w:val="none"/>
        </w:rPr>
      </w:pPr>
      <w:r w:rsidRPr="00C24307">
        <w:rPr>
          <w:rStyle w:val="Hyperlink"/>
          <w:rFonts w:ascii="Times New Roman" w:hAnsi="Times New Roman" w:cs="Times New Roman"/>
          <w:color w:val="auto"/>
          <w:sz w:val="24"/>
          <w:szCs w:val="24"/>
          <w:u w:val="none"/>
        </w:rPr>
        <w:t xml:space="preserve">banks and then concluded that Islamic banks may face less pro-cyclical financing if they </w:t>
      </w:r>
    </w:p>
    <w:p w14:paraId="2578913F" w14:textId="0E3A1215" w:rsidR="00467AED" w:rsidRDefault="00C24307" w:rsidP="00C97ABE">
      <w:pPr>
        <w:ind w:left="720" w:hanging="720"/>
        <w:rPr>
          <w:rStyle w:val="Hyperlink"/>
          <w:rFonts w:ascii="Times New Roman" w:hAnsi="Times New Roman" w:cs="Times New Roman"/>
          <w:color w:val="auto"/>
          <w:sz w:val="24"/>
          <w:szCs w:val="24"/>
          <w:u w:val="none"/>
        </w:rPr>
      </w:pPr>
      <w:r w:rsidRPr="00C24307">
        <w:rPr>
          <w:rStyle w:val="Hyperlink"/>
          <w:rFonts w:ascii="Times New Roman" w:hAnsi="Times New Roman" w:cs="Times New Roman"/>
          <w:color w:val="auto"/>
          <w:sz w:val="24"/>
          <w:szCs w:val="24"/>
          <w:u w:val="none"/>
        </w:rPr>
        <w:t>relied more on profit and risk sharing.</w:t>
      </w:r>
    </w:p>
    <w:p w14:paraId="64D47AEE" w14:textId="77777777" w:rsidR="00A844F5" w:rsidRDefault="00A844F5" w:rsidP="00C97ABE">
      <w:pPr>
        <w:ind w:left="720" w:hanging="720"/>
        <w:rPr>
          <w:rStyle w:val="Hyperlink"/>
          <w:rFonts w:ascii="Times New Roman" w:hAnsi="Times New Roman" w:cs="Times New Roman"/>
          <w:color w:val="auto"/>
          <w:sz w:val="24"/>
          <w:szCs w:val="24"/>
          <w:u w:val="none"/>
        </w:rPr>
      </w:pPr>
    </w:p>
    <w:p w14:paraId="5254BBC0" w14:textId="5E6F226B" w:rsidR="00820ECA" w:rsidRPr="00A844F5" w:rsidRDefault="00820ECA" w:rsidP="00C97ABE">
      <w:pPr>
        <w:ind w:left="720" w:hanging="720"/>
        <w:rPr>
          <w:rStyle w:val="Hyperlink"/>
          <w:rFonts w:ascii="Times New Roman" w:hAnsi="Times New Roman" w:cs="Times New Roman"/>
          <w:b/>
          <w:color w:val="auto"/>
          <w:sz w:val="24"/>
          <w:szCs w:val="24"/>
        </w:rPr>
      </w:pPr>
      <w:r w:rsidRPr="00A844F5">
        <w:rPr>
          <w:rStyle w:val="Hyperlink"/>
          <w:rFonts w:ascii="Times New Roman" w:hAnsi="Times New Roman" w:cs="Times New Roman"/>
          <w:b/>
          <w:color w:val="auto"/>
          <w:sz w:val="24"/>
          <w:szCs w:val="24"/>
        </w:rPr>
        <w:t xml:space="preserve">Appendix </w:t>
      </w:r>
      <w:r w:rsidR="00C24307" w:rsidRPr="00A844F5">
        <w:rPr>
          <w:rStyle w:val="Hyperlink"/>
          <w:rFonts w:ascii="Times New Roman" w:hAnsi="Times New Roman" w:cs="Times New Roman"/>
          <w:b/>
          <w:color w:val="auto"/>
          <w:sz w:val="24"/>
          <w:szCs w:val="24"/>
        </w:rPr>
        <w:t>3a</w:t>
      </w:r>
    </w:p>
    <w:p w14:paraId="4B799265" w14:textId="77777777" w:rsidR="00820ECA" w:rsidRDefault="00820ECA" w:rsidP="00C97ABE">
      <w:pPr>
        <w:ind w:left="720" w:hanging="720"/>
        <w:rPr>
          <w:rStyle w:val="Hyperlink"/>
          <w:rFonts w:ascii="Times New Roman" w:hAnsi="Times New Roman" w:cs="Times New Roman"/>
          <w:color w:val="auto"/>
          <w:sz w:val="24"/>
          <w:szCs w:val="24"/>
          <w:u w:val="none"/>
        </w:rPr>
      </w:pPr>
      <w:r w:rsidRPr="00820ECA">
        <w:rPr>
          <w:rStyle w:val="Hyperlink"/>
          <w:rFonts w:ascii="Times New Roman" w:hAnsi="Times New Roman" w:cs="Times New Roman"/>
          <w:color w:val="auto"/>
          <w:sz w:val="24"/>
          <w:szCs w:val="24"/>
          <w:u w:val="none"/>
        </w:rPr>
        <w:t xml:space="preserve">Also, the global financial crisis of 2008 was exacerbated by because of the failure of risk </w:t>
      </w:r>
    </w:p>
    <w:p w14:paraId="0AD7D944" w14:textId="77777777" w:rsidR="00820ECA" w:rsidRDefault="00820ECA" w:rsidP="00C97ABE">
      <w:pPr>
        <w:ind w:left="720" w:hanging="720"/>
        <w:rPr>
          <w:rStyle w:val="Hyperlink"/>
          <w:rFonts w:ascii="Times New Roman" w:hAnsi="Times New Roman" w:cs="Times New Roman"/>
          <w:color w:val="auto"/>
          <w:sz w:val="24"/>
          <w:szCs w:val="24"/>
          <w:u w:val="none"/>
        </w:rPr>
      </w:pPr>
      <w:r w:rsidRPr="00820ECA">
        <w:rPr>
          <w:rStyle w:val="Hyperlink"/>
          <w:rFonts w:ascii="Times New Roman" w:hAnsi="Times New Roman" w:cs="Times New Roman"/>
          <w:color w:val="auto"/>
          <w:sz w:val="24"/>
          <w:szCs w:val="24"/>
          <w:u w:val="none"/>
        </w:rPr>
        <w:t xml:space="preserve">assessment and management at the institutional. Again, Islam prohibits Interest and if the IsF </w:t>
      </w:r>
    </w:p>
    <w:p w14:paraId="1E5B0657" w14:textId="77777777" w:rsidR="00820ECA" w:rsidRDefault="00820ECA" w:rsidP="00C97ABE">
      <w:pPr>
        <w:ind w:left="720" w:hanging="720"/>
        <w:rPr>
          <w:rStyle w:val="Hyperlink"/>
          <w:rFonts w:ascii="Times New Roman" w:hAnsi="Times New Roman" w:cs="Times New Roman"/>
          <w:color w:val="auto"/>
          <w:sz w:val="24"/>
          <w:szCs w:val="24"/>
          <w:u w:val="none"/>
        </w:rPr>
      </w:pPr>
      <w:r w:rsidRPr="00820ECA">
        <w:rPr>
          <w:rStyle w:val="Hyperlink"/>
          <w:rFonts w:ascii="Times New Roman" w:hAnsi="Times New Roman" w:cs="Times New Roman"/>
          <w:color w:val="auto"/>
          <w:sz w:val="24"/>
          <w:szCs w:val="24"/>
          <w:u w:val="none"/>
        </w:rPr>
        <w:t xml:space="preserve">continue to adhere to the prohibition of Gharar when drafting-contracts, and avoid Riba with </w:t>
      </w:r>
    </w:p>
    <w:p w14:paraId="4CF50168" w14:textId="77777777" w:rsidR="00820ECA" w:rsidRDefault="00820ECA" w:rsidP="00C97ABE">
      <w:pPr>
        <w:ind w:left="720" w:hanging="720"/>
        <w:rPr>
          <w:rStyle w:val="Hyperlink"/>
          <w:rFonts w:ascii="Times New Roman" w:hAnsi="Times New Roman" w:cs="Times New Roman"/>
          <w:color w:val="auto"/>
          <w:sz w:val="24"/>
          <w:szCs w:val="24"/>
          <w:u w:val="none"/>
        </w:rPr>
      </w:pPr>
      <w:r w:rsidRPr="00820ECA">
        <w:rPr>
          <w:rStyle w:val="Hyperlink"/>
          <w:rFonts w:ascii="Times New Roman" w:hAnsi="Times New Roman" w:cs="Times New Roman"/>
          <w:color w:val="auto"/>
          <w:sz w:val="24"/>
          <w:szCs w:val="24"/>
          <w:u w:val="none"/>
        </w:rPr>
        <w:t xml:space="preserve">strong ethical regulatory body, they could be effective in preventing financial crisis (Ahmed, </w:t>
      </w:r>
    </w:p>
    <w:p w14:paraId="60DEEC97" w14:textId="250F09BB" w:rsidR="00820ECA" w:rsidRDefault="00820ECA" w:rsidP="00C97ABE">
      <w:pPr>
        <w:ind w:left="720" w:hanging="720"/>
        <w:rPr>
          <w:rStyle w:val="Hyperlink"/>
          <w:rFonts w:ascii="Times New Roman" w:hAnsi="Times New Roman" w:cs="Times New Roman"/>
          <w:color w:val="auto"/>
          <w:sz w:val="24"/>
          <w:szCs w:val="24"/>
          <w:u w:val="none"/>
        </w:rPr>
      </w:pPr>
      <w:r w:rsidRPr="00820ECA">
        <w:rPr>
          <w:rStyle w:val="Hyperlink"/>
          <w:rFonts w:ascii="Times New Roman" w:hAnsi="Times New Roman" w:cs="Times New Roman"/>
          <w:color w:val="auto"/>
          <w:sz w:val="24"/>
          <w:szCs w:val="24"/>
          <w:u w:val="none"/>
        </w:rPr>
        <w:t>et al., 2014)</w:t>
      </w:r>
    </w:p>
    <w:p w14:paraId="58AD44C5" w14:textId="77777777" w:rsidR="00820ECA" w:rsidRPr="00820ECA" w:rsidRDefault="00820ECA" w:rsidP="00820ECA">
      <w:pPr>
        <w:ind w:left="720" w:hanging="720"/>
        <w:rPr>
          <w:rStyle w:val="Hyperlink"/>
          <w:rFonts w:ascii="Times New Roman" w:hAnsi="Times New Roman" w:cs="Times New Roman"/>
          <w:color w:val="auto"/>
          <w:sz w:val="24"/>
          <w:szCs w:val="24"/>
          <w:u w:val="none"/>
        </w:rPr>
      </w:pPr>
    </w:p>
    <w:p w14:paraId="769C4ED8" w14:textId="77777777" w:rsidR="00B51B07" w:rsidRPr="00820ECA" w:rsidRDefault="00B51B07" w:rsidP="00B51B07">
      <w:pPr>
        <w:ind w:left="720" w:hanging="720"/>
        <w:rPr>
          <w:rStyle w:val="Hyperlink"/>
          <w:rFonts w:ascii="Times New Roman" w:hAnsi="Times New Roman" w:cs="Times New Roman"/>
          <w:color w:val="auto"/>
          <w:sz w:val="24"/>
          <w:szCs w:val="24"/>
          <w:u w:val="none"/>
        </w:rPr>
      </w:pPr>
    </w:p>
    <w:p w14:paraId="6B46A33F" w14:textId="158DDABB" w:rsidR="00247969" w:rsidRPr="00A844F5" w:rsidRDefault="00820ECA" w:rsidP="00820ECA">
      <w:pPr>
        <w:ind w:left="720" w:hanging="720"/>
        <w:rPr>
          <w:rStyle w:val="Hyperlink"/>
          <w:rFonts w:ascii="Times New Roman" w:hAnsi="Times New Roman" w:cs="Times New Roman"/>
          <w:b/>
          <w:color w:val="auto"/>
          <w:sz w:val="24"/>
          <w:szCs w:val="24"/>
        </w:rPr>
      </w:pPr>
      <w:r w:rsidRPr="00A844F5">
        <w:rPr>
          <w:rStyle w:val="Hyperlink"/>
          <w:rFonts w:ascii="Times New Roman" w:hAnsi="Times New Roman" w:cs="Times New Roman"/>
          <w:b/>
          <w:color w:val="auto"/>
          <w:sz w:val="24"/>
          <w:szCs w:val="24"/>
        </w:rPr>
        <w:t xml:space="preserve">Appendix </w:t>
      </w:r>
      <w:r w:rsidR="00C618BD">
        <w:rPr>
          <w:rStyle w:val="Hyperlink"/>
          <w:rFonts w:ascii="Times New Roman" w:hAnsi="Times New Roman" w:cs="Times New Roman"/>
          <w:b/>
          <w:color w:val="auto"/>
          <w:sz w:val="24"/>
          <w:szCs w:val="24"/>
        </w:rPr>
        <w:t>4</w:t>
      </w:r>
      <w:r w:rsidR="00247969" w:rsidRPr="00A844F5">
        <w:rPr>
          <w:rStyle w:val="Hyperlink"/>
          <w:rFonts w:ascii="Times New Roman" w:hAnsi="Times New Roman" w:cs="Times New Roman"/>
          <w:b/>
          <w:color w:val="auto"/>
          <w:sz w:val="24"/>
          <w:szCs w:val="24"/>
        </w:rPr>
        <w:t xml:space="preserve"> </w:t>
      </w:r>
    </w:p>
    <w:p w14:paraId="42466912" w14:textId="77777777" w:rsidR="00247969" w:rsidRDefault="00247969" w:rsidP="00820ECA">
      <w:pPr>
        <w:ind w:left="720" w:hanging="720"/>
        <w:rPr>
          <w:rStyle w:val="Hyperlink"/>
          <w:rFonts w:ascii="Times New Roman" w:hAnsi="Times New Roman" w:cs="Times New Roman"/>
          <w:color w:val="auto"/>
          <w:sz w:val="24"/>
          <w:szCs w:val="24"/>
          <w:u w:val="none"/>
        </w:rPr>
      </w:pPr>
      <w:r w:rsidRPr="00247969">
        <w:rPr>
          <w:rStyle w:val="Hyperlink"/>
          <w:rFonts w:ascii="Times New Roman" w:hAnsi="Times New Roman" w:cs="Times New Roman"/>
          <w:color w:val="auto"/>
          <w:sz w:val="24"/>
          <w:szCs w:val="24"/>
          <w:u w:val="none"/>
        </w:rPr>
        <w:t>The GCC countries have had to introduce tight spending regime and introduce VAT, Custom</w:t>
      </w:r>
    </w:p>
    <w:p w14:paraId="05933A99" w14:textId="0FF1974F" w:rsidR="00820ECA" w:rsidRDefault="00247969" w:rsidP="00820ECA">
      <w:pPr>
        <w:ind w:left="720" w:hanging="720"/>
        <w:rPr>
          <w:rStyle w:val="Hyperlink"/>
          <w:rFonts w:ascii="Times New Roman" w:hAnsi="Times New Roman" w:cs="Times New Roman"/>
          <w:color w:val="auto"/>
          <w:sz w:val="24"/>
          <w:szCs w:val="24"/>
          <w:u w:val="none"/>
        </w:rPr>
      </w:pPr>
      <w:r w:rsidRPr="00247969">
        <w:rPr>
          <w:rStyle w:val="Hyperlink"/>
          <w:rFonts w:ascii="Times New Roman" w:hAnsi="Times New Roman" w:cs="Times New Roman"/>
          <w:color w:val="auto"/>
          <w:sz w:val="24"/>
          <w:szCs w:val="24"/>
          <w:u w:val="none"/>
        </w:rPr>
        <w:lastRenderedPageBreak/>
        <w:t xml:space="preserve"> &amp; Excise duties, to reduce the deficit (Businessgateways, 2018).</w:t>
      </w:r>
    </w:p>
    <w:p w14:paraId="3BC279D0" w14:textId="77777777" w:rsidR="00247969" w:rsidRPr="008F6B84" w:rsidRDefault="00247969" w:rsidP="00820ECA">
      <w:pPr>
        <w:ind w:left="720" w:hanging="720"/>
        <w:rPr>
          <w:rStyle w:val="Hyperlink"/>
          <w:rFonts w:ascii="Times New Roman" w:hAnsi="Times New Roman" w:cs="Times New Roman"/>
          <w:color w:val="auto"/>
          <w:sz w:val="24"/>
          <w:szCs w:val="24"/>
          <w:u w:val="none"/>
        </w:rPr>
      </w:pPr>
    </w:p>
    <w:sectPr w:rsidR="00247969" w:rsidRPr="008F6B84" w:rsidSect="00BF3590">
      <w:headerReference w:type="default" r:id="rId26"/>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BB722" w14:textId="77777777" w:rsidR="00755FD2" w:rsidRDefault="00755FD2" w:rsidP="00482AFF">
      <w:pPr>
        <w:spacing w:after="0" w:line="240" w:lineRule="auto"/>
      </w:pPr>
      <w:r>
        <w:separator/>
      </w:r>
    </w:p>
  </w:endnote>
  <w:endnote w:type="continuationSeparator" w:id="0">
    <w:p w14:paraId="24A56C6F" w14:textId="77777777" w:rsidR="00755FD2" w:rsidRDefault="00755FD2" w:rsidP="00482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24D1D" w14:textId="77777777" w:rsidR="00E72B01" w:rsidRDefault="00E72B01">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3BBA6E3" w14:textId="0C54B1B6" w:rsidR="00E72B01" w:rsidRDefault="00E72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9CF5F" w14:textId="77777777" w:rsidR="00755FD2" w:rsidRDefault="00755FD2" w:rsidP="00482AFF">
      <w:pPr>
        <w:spacing w:after="0" w:line="240" w:lineRule="auto"/>
      </w:pPr>
      <w:r>
        <w:separator/>
      </w:r>
    </w:p>
  </w:footnote>
  <w:footnote w:type="continuationSeparator" w:id="0">
    <w:p w14:paraId="59C0EB38" w14:textId="77777777" w:rsidR="00755FD2" w:rsidRDefault="00755FD2" w:rsidP="00482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alias w:val="Author"/>
      <w:tag w:val=""/>
      <w:id w:val="-952397527"/>
      <w:placeholder>
        <w:docPart w:val="725E576AFEFD459B8E86346B1C6CA2D2"/>
      </w:placeholder>
      <w:dataBinding w:prefixMappings="xmlns:ns0='http://purl.org/dc/elements/1.1/' xmlns:ns1='http://schemas.openxmlformats.org/package/2006/metadata/core-properties' " w:xpath="/ns1:coreProperties[1]/ns0:creator[1]" w:storeItemID="{6C3C8BC8-F283-45AE-878A-BAB7291924A1}"/>
      <w:text/>
    </w:sdtPr>
    <w:sdtEndPr/>
    <w:sdtContent>
      <w:p w14:paraId="2B74BD44" w14:textId="2CED405F" w:rsidR="000F3CD4" w:rsidRPr="00955244" w:rsidRDefault="000F3CD4">
        <w:pPr>
          <w:pStyle w:val="Header"/>
          <w:jc w:val="center"/>
          <w:rPr>
            <w:sz w:val="20"/>
          </w:rPr>
        </w:pPr>
        <w:r w:rsidRPr="00955244">
          <w:rPr>
            <w:sz w:val="20"/>
            <w:szCs w:val="20"/>
          </w:rPr>
          <w:t>Adekoyejo Sobola (1601748)</w:t>
        </w:r>
      </w:p>
    </w:sdtContent>
  </w:sdt>
  <w:p w14:paraId="388DB005" w14:textId="3EC1F90F" w:rsidR="000F3CD4" w:rsidRPr="00955244" w:rsidRDefault="000F3CD4">
    <w:pPr>
      <w:pStyle w:val="Header"/>
      <w:jc w:val="center"/>
      <w:rPr>
        <w:caps/>
      </w:rPr>
    </w:pPr>
    <w:r w:rsidRPr="00955244">
      <w:rPr>
        <w:caps/>
      </w:rPr>
      <w:t xml:space="preserve"> </w:t>
    </w:r>
    <w:sdt>
      <w:sdtPr>
        <w:rPr>
          <w:caps/>
        </w:rPr>
        <w:alias w:val="Title"/>
        <w:tag w:val=""/>
        <w:id w:val="-1954942076"/>
        <w:placeholder>
          <w:docPart w:val="0445E40FF0E345EA91679D3B4F1A5397"/>
        </w:placeholder>
        <w:dataBinding w:prefixMappings="xmlns:ns0='http://purl.org/dc/elements/1.1/' xmlns:ns1='http://schemas.openxmlformats.org/package/2006/metadata/core-properties' " w:xpath="/ns1:coreProperties[1]/ns0:title[1]" w:storeItemID="{6C3C8BC8-F283-45AE-878A-BAB7291924A1}"/>
        <w:text/>
      </w:sdtPr>
      <w:sdtEndPr/>
      <w:sdtContent>
        <w:r w:rsidRPr="00955244">
          <w:rPr>
            <w:caps/>
          </w:rPr>
          <w:t>Islamic Finance</w:t>
        </w:r>
      </w:sdtContent>
    </w:sdt>
  </w:p>
  <w:p w14:paraId="1FA3FCF3" w14:textId="166ADE24" w:rsidR="00E72B01" w:rsidRPr="00955244" w:rsidRDefault="00E72B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865"/>
    <w:multiLevelType w:val="hybridMultilevel"/>
    <w:tmpl w:val="1E6A4BB0"/>
    <w:lvl w:ilvl="0" w:tplc="FFFFFFFF">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3064F"/>
    <w:multiLevelType w:val="hybridMultilevel"/>
    <w:tmpl w:val="5CEC4908"/>
    <w:lvl w:ilvl="0" w:tplc="43C422AA">
      <w:start w:val="1"/>
      <w:numFmt w:val="upperLetter"/>
      <w:lvlText w:val="%1."/>
      <w:lvlJc w:val="left"/>
      <w:pPr>
        <w:ind w:left="720" w:hanging="360"/>
      </w:pPr>
    </w:lvl>
    <w:lvl w:ilvl="1" w:tplc="148EE9B6">
      <w:start w:val="1"/>
      <w:numFmt w:val="lowerLetter"/>
      <w:lvlText w:val="%2."/>
      <w:lvlJc w:val="left"/>
      <w:pPr>
        <w:ind w:left="1440" w:hanging="360"/>
      </w:pPr>
    </w:lvl>
    <w:lvl w:ilvl="2" w:tplc="9A08A76A">
      <w:start w:val="1"/>
      <w:numFmt w:val="lowerRoman"/>
      <w:lvlText w:val="%3."/>
      <w:lvlJc w:val="right"/>
      <w:pPr>
        <w:ind w:left="2160" w:hanging="180"/>
      </w:pPr>
    </w:lvl>
    <w:lvl w:ilvl="3" w:tplc="3E907F6A">
      <w:start w:val="1"/>
      <w:numFmt w:val="decimal"/>
      <w:lvlText w:val="%4."/>
      <w:lvlJc w:val="left"/>
      <w:pPr>
        <w:ind w:left="2880" w:hanging="360"/>
      </w:pPr>
    </w:lvl>
    <w:lvl w:ilvl="4" w:tplc="AC165D96">
      <w:start w:val="1"/>
      <w:numFmt w:val="lowerLetter"/>
      <w:lvlText w:val="%5."/>
      <w:lvlJc w:val="left"/>
      <w:pPr>
        <w:ind w:left="3600" w:hanging="360"/>
      </w:pPr>
    </w:lvl>
    <w:lvl w:ilvl="5" w:tplc="AE267182">
      <w:start w:val="1"/>
      <w:numFmt w:val="lowerRoman"/>
      <w:lvlText w:val="%6."/>
      <w:lvlJc w:val="right"/>
      <w:pPr>
        <w:ind w:left="4320" w:hanging="180"/>
      </w:pPr>
    </w:lvl>
    <w:lvl w:ilvl="6" w:tplc="11B21854">
      <w:start w:val="1"/>
      <w:numFmt w:val="decimal"/>
      <w:lvlText w:val="%7."/>
      <w:lvlJc w:val="left"/>
      <w:pPr>
        <w:ind w:left="5040" w:hanging="360"/>
      </w:pPr>
    </w:lvl>
    <w:lvl w:ilvl="7" w:tplc="93E64102">
      <w:start w:val="1"/>
      <w:numFmt w:val="lowerLetter"/>
      <w:lvlText w:val="%8."/>
      <w:lvlJc w:val="left"/>
      <w:pPr>
        <w:ind w:left="5760" w:hanging="360"/>
      </w:pPr>
    </w:lvl>
    <w:lvl w:ilvl="8" w:tplc="7B5E3AC8">
      <w:start w:val="1"/>
      <w:numFmt w:val="lowerRoman"/>
      <w:lvlText w:val="%9."/>
      <w:lvlJc w:val="right"/>
      <w:pPr>
        <w:ind w:left="6480" w:hanging="180"/>
      </w:pPr>
    </w:lvl>
  </w:abstractNum>
  <w:abstractNum w:abstractNumId="2" w15:restartNumberingAfterBreak="0">
    <w:nsid w:val="17DF0440"/>
    <w:multiLevelType w:val="hybridMultilevel"/>
    <w:tmpl w:val="99D272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C2C009B"/>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89A"/>
    <w:rsid w:val="000000FA"/>
    <w:rsid w:val="000005C1"/>
    <w:rsid w:val="00001A29"/>
    <w:rsid w:val="000031BE"/>
    <w:rsid w:val="000050A1"/>
    <w:rsid w:val="0000518C"/>
    <w:rsid w:val="00005B0F"/>
    <w:rsid w:val="0000683A"/>
    <w:rsid w:val="0000684B"/>
    <w:rsid w:val="00006C7A"/>
    <w:rsid w:val="00007949"/>
    <w:rsid w:val="00007BB3"/>
    <w:rsid w:val="00011489"/>
    <w:rsid w:val="00011531"/>
    <w:rsid w:val="00013AC8"/>
    <w:rsid w:val="00013C8C"/>
    <w:rsid w:val="00014BD7"/>
    <w:rsid w:val="00014BD9"/>
    <w:rsid w:val="00014D12"/>
    <w:rsid w:val="000158FB"/>
    <w:rsid w:val="00015E78"/>
    <w:rsid w:val="00020CBB"/>
    <w:rsid w:val="00021090"/>
    <w:rsid w:val="0002249D"/>
    <w:rsid w:val="00022513"/>
    <w:rsid w:val="0002335F"/>
    <w:rsid w:val="000233BA"/>
    <w:rsid w:val="00023AC2"/>
    <w:rsid w:val="00023D10"/>
    <w:rsid w:val="0002493D"/>
    <w:rsid w:val="00025B0C"/>
    <w:rsid w:val="000268E5"/>
    <w:rsid w:val="000277BD"/>
    <w:rsid w:val="00027A8C"/>
    <w:rsid w:val="00027EDD"/>
    <w:rsid w:val="0003043F"/>
    <w:rsid w:val="0003112B"/>
    <w:rsid w:val="00031A87"/>
    <w:rsid w:val="00031F73"/>
    <w:rsid w:val="00032118"/>
    <w:rsid w:val="0003460A"/>
    <w:rsid w:val="00034BD7"/>
    <w:rsid w:val="000352B5"/>
    <w:rsid w:val="000362AD"/>
    <w:rsid w:val="000412B7"/>
    <w:rsid w:val="00041662"/>
    <w:rsid w:val="000421F6"/>
    <w:rsid w:val="00042921"/>
    <w:rsid w:val="0004361D"/>
    <w:rsid w:val="00045826"/>
    <w:rsid w:val="000461F7"/>
    <w:rsid w:val="00047FA0"/>
    <w:rsid w:val="00050035"/>
    <w:rsid w:val="000501C2"/>
    <w:rsid w:val="000503C8"/>
    <w:rsid w:val="00050AD3"/>
    <w:rsid w:val="000518B3"/>
    <w:rsid w:val="00054A58"/>
    <w:rsid w:val="00055078"/>
    <w:rsid w:val="00055087"/>
    <w:rsid w:val="0005513E"/>
    <w:rsid w:val="000555CB"/>
    <w:rsid w:val="0005765C"/>
    <w:rsid w:val="000606A4"/>
    <w:rsid w:val="00064104"/>
    <w:rsid w:val="00066309"/>
    <w:rsid w:val="00066567"/>
    <w:rsid w:val="00066D8A"/>
    <w:rsid w:val="00066F42"/>
    <w:rsid w:val="0006704D"/>
    <w:rsid w:val="000671CE"/>
    <w:rsid w:val="0006736A"/>
    <w:rsid w:val="00067EC2"/>
    <w:rsid w:val="0007000F"/>
    <w:rsid w:val="00070119"/>
    <w:rsid w:val="000712DE"/>
    <w:rsid w:val="00072DB8"/>
    <w:rsid w:val="00074DCA"/>
    <w:rsid w:val="00075F9F"/>
    <w:rsid w:val="00076905"/>
    <w:rsid w:val="00076B1E"/>
    <w:rsid w:val="000772AC"/>
    <w:rsid w:val="00080B1F"/>
    <w:rsid w:val="000816D5"/>
    <w:rsid w:val="0008289B"/>
    <w:rsid w:val="00084B28"/>
    <w:rsid w:val="000850F0"/>
    <w:rsid w:val="00085810"/>
    <w:rsid w:val="00085B4B"/>
    <w:rsid w:val="0008664E"/>
    <w:rsid w:val="00087EB3"/>
    <w:rsid w:val="00087EF4"/>
    <w:rsid w:val="00090586"/>
    <w:rsid w:val="0009091D"/>
    <w:rsid w:val="0009126C"/>
    <w:rsid w:val="00091C04"/>
    <w:rsid w:val="00091C1B"/>
    <w:rsid w:val="00092087"/>
    <w:rsid w:val="00092669"/>
    <w:rsid w:val="000926AC"/>
    <w:rsid w:val="00092BC3"/>
    <w:rsid w:val="00093F42"/>
    <w:rsid w:val="0009470A"/>
    <w:rsid w:val="00095ABD"/>
    <w:rsid w:val="00097079"/>
    <w:rsid w:val="000975D1"/>
    <w:rsid w:val="000A2421"/>
    <w:rsid w:val="000A355A"/>
    <w:rsid w:val="000A3F6A"/>
    <w:rsid w:val="000A736A"/>
    <w:rsid w:val="000B0D49"/>
    <w:rsid w:val="000B110F"/>
    <w:rsid w:val="000B2253"/>
    <w:rsid w:val="000B33BE"/>
    <w:rsid w:val="000B436F"/>
    <w:rsid w:val="000B49BC"/>
    <w:rsid w:val="000B66E8"/>
    <w:rsid w:val="000B6FB3"/>
    <w:rsid w:val="000C0409"/>
    <w:rsid w:val="000C0AB7"/>
    <w:rsid w:val="000C0BB6"/>
    <w:rsid w:val="000C0C59"/>
    <w:rsid w:val="000C2D30"/>
    <w:rsid w:val="000C2EF6"/>
    <w:rsid w:val="000C4051"/>
    <w:rsid w:val="000C46BF"/>
    <w:rsid w:val="000C63E9"/>
    <w:rsid w:val="000C6CE2"/>
    <w:rsid w:val="000C783A"/>
    <w:rsid w:val="000D0419"/>
    <w:rsid w:val="000D1363"/>
    <w:rsid w:val="000D3A9F"/>
    <w:rsid w:val="000D405E"/>
    <w:rsid w:val="000D66E0"/>
    <w:rsid w:val="000D7963"/>
    <w:rsid w:val="000D7DFD"/>
    <w:rsid w:val="000E0D81"/>
    <w:rsid w:val="000E0F49"/>
    <w:rsid w:val="000E1C62"/>
    <w:rsid w:val="000E298D"/>
    <w:rsid w:val="000E2C81"/>
    <w:rsid w:val="000E4672"/>
    <w:rsid w:val="000E580F"/>
    <w:rsid w:val="000E7B1F"/>
    <w:rsid w:val="000F1DA4"/>
    <w:rsid w:val="000F1DF4"/>
    <w:rsid w:val="000F28A9"/>
    <w:rsid w:val="000F3C86"/>
    <w:rsid w:val="000F3CD4"/>
    <w:rsid w:val="000F4FF1"/>
    <w:rsid w:val="000F63A8"/>
    <w:rsid w:val="00100BD3"/>
    <w:rsid w:val="00100F00"/>
    <w:rsid w:val="001031BE"/>
    <w:rsid w:val="001039C9"/>
    <w:rsid w:val="00106182"/>
    <w:rsid w:val="00110674"/>
    <w:rsid w:val="001119CC"/>
    <w:rsid w:val="00111E7A"/>
    <w:rsid w:val="00112F18"/>
    <w:rsid w:val="00115BC9"/>
    <w:rsid w:val="00115F14"/>
    <w:rsid w:val="00116420"/>
    <w:rsid w:val="00116505"/>
    <w:rsid w:val="0011684B"/>
    <w:rsid w:val="00120016"/>
    <w:rsid w:val="00120919"/>
    <w:rsid w:val="001209F8"/>
    <w:rsid w:val="00120E78"/>
    <w:rsid w:val="001229AE"/>
    <w:rsid w:val="001232B0"/>
    <w:rsid w:val="0012575E"/>
    <w:rsid w:val="00125AFC"/>
    <w:rsid w:val="001261F9"/>
    <w:rsid w:val="00126E02"/>
    <w:rsid w:val="00127EE1"/>
    <w:rsid w:val="0013019B"/>
    <w:rsid w:val="00130CAC"/>
    <w:rsid w:val="0013175F"/>
    <w:rsid w:val="00131E95"/>
    <w:rsid w:val="00133C84"/>
    <w:rsid w:val="00133D55"/>
    <w:rsid w:val="00134A5F"/>
    <w:rsid w:val="00134EFC"/>
    <w:rsid w:val="001351CF"/>
    <w:rsid w:val="00135B38"/>
    <w:rsid w:val="001371F8"/>
    <w:rsid w:val="00140A98"/>
    <w:rsid w:val="0014182C"/>
    <w:rsid w:val="00141A2D"/>
    <w:rsid w:val="001422A0"/>
    <w:rsid w:val="00142409"/>
    <w:rsid w:val="00143196"/>
    <w:rsid w:val="00143445"/>
    <w:rsid w:val="001442FB"/>
    <w:rsid w:val="00144794"/>
    <w:rsid w:val="00144AB9"/>
    <w:rsid w:val="00145172"/>
    <w:rsid w:val="0014728D"/>
    <w:rsid w:val="001504B6"/>
    <w:rsid w:val="00151284"/>
    <w:rsid w:val="00152341"/>
    <w:rsid w:val="00152C6F"/>
    <w:rsid w:val="00153424"/>
    <w:rsid w:val="00154225"/>
    <w:rsid w:val="0015438B"/>
    <w:rsid w:val="00154D31"/>
    <w:rsid w:val="001550C7"/>
    <w:rsid w:val="0015543A"/>
    <w:rsid w:val="0015609B"/>
    <w:rsid w:val="001564ED"/>
    <w:rsid w:val="00157A07"/>
    <w:rsid w:val="0016035D"/>
    <w:rsid w:val="001606AB"/>
    <w:rsid w:val="00160EED"/>
    <w:rsid w:val="00160FC3"/>
    <w:rsid w:val="001614C0"/>
    <w:rsid w:val="00164374"/>
    <w:rsid w:val="0016454B"/>
    <w:rsid w:val="0016500F"/>
    <w:rsid w:val="0017318D"/>
    <w:rsid w:val="0017566C"/>
    <w:rsid w:val="00175887"/>
    <w:rsid w:val="001766B8"/>
    <w:rsid w:val="00177B1F"/>
    <w:rsid w:val="00180BAE"/>
    <w:rsid w:val="00182134"/>
    <w:rsid w:val="00185EC3"/>
    <w:rsid w:val="00186066"/>
    <w:rsid w:val="001860C8"/>
    <w:rsid w:val="00186AF1"/>
    <w:rsid w:val="0018778B"/>
    <w:rsid w:val="00190176"/>
    <w:rsid w:val="0019030D"/>
    <w:rsid w:val="001916EC"/>
    <w:rsid w:val="001921AC"/>
    <w:rsid w:val="00192CA1"/>
    <w:rsid w:val="00194590"/>
    <w:rsid w:val="00196128"/>
    <w:rsid w:val="00196C20"/>
    <w:rsid w:val="001A1654"/>
    <w:rsid w:val="001A1D63"/>
    <w:rsid w:val="001A24CE"/>
    <w:rsid w:val="001A6246"/>
    <w:rsid w:val="001B092B"/>
    <w:rsid w:val="001B27CC"/>
    <w:rsid w:val="001B30D5"/>
    <w:rsid w:val="001B3199"/>
    <w:rsid w:val="001B6D36"/>
    <w:rsid w:val="001B6F70"/>
    <w:rsid w:val="001B7295"/>
    <w:rsid w:val="001C0CD4"/>
    <w:rsid w:val="001C1C58"/>
    <w:rsid w:val="001C1C79"/>
    <w:rsid w:val="001C2458"/>
    <w:rsid w:val="001C24C0"/>
    <w:rsid w:val="001C38F1"/>
    <w:rsid w:val="001C43AA"/>
    <w:rsid w:val="001C46C1"/>
    <w:rsid w:val="001C4B3F"/>
    <w:rsid w:val="001C5FA5"/>
    <w:rsid w:val="001C7092"/>
    <w:rsid w:val="001C7CEC"/>
    <w:rsid w:val="001D2396"/>
    <w:rsid w:val="001D3113"/>
    <w:rsid w:val="001D33E0"/>
    <w:rsid w:val="001D35AE"/>
    <w:rsid w:val="001D3FEC"/>
    <w:rsid w:val="001D6CD0"/>
    <w:rsid w:val="001D72E5"/>
    <w:rsid w:val="001E025C"/>
    <w:rsid w:val="001E09B8"/>
    <w:rsid w:val="001E23AB"/>
    <w:rsid w:val="001E2FD2"/>
    <w:rsid w:val="001E3560"/>
    <w:rsid w:val="001E42E6"/>
    <w:rsid w:val="001E78F5"/>
    <w:rsid w:val="001F009B"/>
    <w:rsid w:val="001F0DEC"/>
    <w:rsid w:val="001F0E64"/>
    <w:rsid w:val="001F1BBB"/>
    <w:rsid w:val="001F2A30"/>
    <w:rsid w:val="001F2BE9"/>
    <w:rsid w:val="001F3030"/>
    <w:rsid w:val="001F426B"/>
    <w:rsid w:val="001F4BD3"/>
    <w:rsid w:val="001F75D5"/>
    <w:rsid w:val="00200AE5"/>
    <w:rsid w:val="00206752"/>
    <w:rsid w:val="00207DD2"/>
    <w:rsid w:val="00212A04"/>
    <w:rsid w:val="002130FE"/>
    <w:rsid w:val="00213311"/>
    <w:rsid w:val="002137DE"/>
    <w:rsid w:val="0021485E"/>
    <w:rsid w:val="00215447"/>
    <w:rsid w:val="00216230"/>
    <w:rsid w:val="002168E6"/>
    <w:rsid w:val="00216A95"/>
    <w:rsid w:val="00216E8C"/>
    <w:rsid w:val="002174DD"/>
    <w:rsid w:val="00220272"/>
    <w:rsid w:val="00220CDF"/>
    <w:rsid w:val="00222DDD"/>
    <w:rsid w:val="002234F9"/>
    <w:rsid w:val="00224387"/>
    <w:rsid w:val="00224BE8"/>
    <w:rsid w:val="00225337"/>
    <w:rsid w:val="002254A1"/>
    <w:rsid w:val="0022566C"/>
    <w:rsid w:val="00225B12"/>
    <w:rsid w:val="00226151"/>
    <w:rsid w:val="00226378"/>
    <w:rsid w:val="0022638E"/>
    <w:rsid w:val="002269CD"/>
    <w:rsid w:val="002272B2"/>
    <w:rsid w:val="00231DC8"/>
    <w:rsid w:val="002330CD"/>
    <w:rsid w:val="00233E80"/>
    <w:rsid w:val="0023471F"/>
    <w:rsid w:val="00235942"/>
    <w:rsid w:val="00235A9C"/>
    <w:rsid w:val="002367CF"/>
    <w:rsid w:val="00236946"/>
    <w:rsid w:val="00237280"/>
    <w:rsid w:val="00240901"/>
    <w:rsid w:val="00241435"/>
    <w:rsid w:val="00241654"/>
    <w:rsid w:val="00241F45"/>
    <w:rsid w:val="002428DA"/>
    <w:rsid w:val="00242D19"/>
    <w:rsid w:val="00243775"/>
    <w:rsid w:val="00243B0B"/>
    <w:rsid w:val="00244492"/>
    <w:rsid w:val="00244652"/>
    <w:rsid w:val="00245713"/>
    <w:rsid w:val="002468BE"/>
    <w:rsid w:val="00246A12"/>
    <w:rsid w:val="002477C3"/>
    <w:rsid w:val="00247969"/>
    <w:rsid w:val="00247A0E"/>
    <w:rsid w:val="002518AA"/>
    <w:rsid w:val="00251B78"/>
    <w:rsid w:val="002538B9"/>
    <w:rsid w:val="00254E53"/>
    <w:rsid w:val="00254F8C"/>
    <w:rsid w:val="00256058"/>
    <w:rsid w:val="00257A48"/>
    <w:rsid w:val="00257EB1"/>
    <w:rsid w:val="00262547"/>
    <w:rsid w:val="002641E8"/>
    <w:rsid w:val="0026496E"/>
    <w:rsid w:val="00265F4C"/>
    <w:rsid w:val="00266EA0"/>
    <w:rsid w:val="002672E5"/>
    <w:rsid w:val="00267F1F"/>
    <w:rsid w:val="00267F88"/>
    <w:rsid w:val="00267F8C"/>
    <w:rsid w:val="00270683"/>
    <w:rsid w:val="002706DE"/>
    <w:rsid w:val="002738C1"/>
    <w:rsid w:val="00274754"/>
    <w:rsid w:val="00276320"/>
    <w:rsid w:val="002764F6"/>
    <w:rsid w:val="00276678"/>
    <w:rsid w:val="002772E6"/>
    <w:rsid w:val="00277C77"/>
    <w:rsid w:val="002804EE"/>
    <w:rsid w:val="00281CC0"/>
    <w:rsid w:val="002830B3"/>
    <w:rsid w:val="0028379D"/>
    <w:rsid w:val="00284430"/>
    <w:rsid w:val="00284C7E"/>
    <w:rsid w:val="00284CD6"/>
    <w:rsid w:val="00286D35"/>
    <w:rsid w:val="0029016D"/>
    <w:rsid w:val="00291624"/>
    <w:rsid w:val="00292794"/>
    <w:rsid w:val="002928A6"/>
    <w:rsid w:val="0029321B"/>
    <w:rsid w:val="00293F1F"/>
    <w:rsid w:val="00294936"/>
    <w:rsid w:val="00295153"/>
    <w:rsid w:val="002959FF"/>
    <w:rsid w:val="002960C6"/>
    <w:rsid w:val="00297068"/>
    <w:rsid w:val="00297374"/>
    <w:rsid w:val="002A0EF6"/>
    <w:rsid w:val="002A1C32"/>
    <w:rsid w:val="002A1E6B"/>
    <w:rsid w:val="002A2AFA"/>
    <w:rsid w:val="002A3ADF"/>
    <w:rsid w:val="002A3D3F"/>
    <w:rsid w:val="002A4759"/>
    <w:rsid w:val="002A5C08"/>
    <w:rsid w:val="002A61EF"/>
    <w:rsid w:val="002B039D"/>
    <w:rsid w:val="002B1375"/>
    <w:rsid w:val="002B15D5"/>
    <w:rsid w:val="002B186F"/>
    <w:rsid w:val="002B22B1"/>
    <w:rsid w:val="002B3C3C"/>
    <w:rsid w:val="002B411A"/>
    <w:rsid w:val="002B5963"/>
    <w:rsid w:val="002B6088"/>
    <w:rsid w:val="002B6550"/>
    <w:rsid w:val="002B7178"/>
    <w:rsid w:val="002B7826"/>
    <w:rsid w:val="002B7916"/>
    <w:rsid w:val="002C047F"/>
    <w:rsid w:val="002C2F41"/>
    <w:rsid w:val="002C3F48"/>
    <w:rsid w:val="002C4E4B"/>
    <w:rsid w:val="002C5B09"/>
    <w:rsid w:val="002C5BB6"/>
    <w:rsid w:val="002C7F53"/>
    <w:rsid w:val="002D12C5"/>
    <w:rsid w:val="002D1543"/>
    <w:rsid w:val="002D20EF"/>
    <w:rsid w:val="002D2515"/>
    <w:rsid w:val="002D2AC9"/>
    <w:rsid w:val="002D3E8E"/>
    <w:rsid w:val="002D48B8"/>
    <w:rsid w:val="002D5044"/>
    <w:rsid w:val="002D5182"/>
    <w:rsid w:val="002D5B21"/>
    <w:rsid w:val="002D6414"/>
    <w:rsid w:val="002D668C"/>
    <w:rsid w:val="002E04DE"/>
    <w:rsid w:val="002E0AA0"/>
    <w:rsid w:val="002E128C"/>
    <w:rsid w:val="002E2F11"/>
    <w:rsid w:val="002E3751"/>
    <w:rsid w:val="002E725A"/>
    <w:rsid w:val="002E743F"/>
    <w:rsid w:val="002E77B5"/>
    <w:rsid w:val="002F178F"/>
    <w:rsid w:val="002F1884"/>
    <w:rsid w:val="002F4513"/>
    <w:rsid w:val="002F491C"/>
    <w:rsid w:val="002F5280"/>
    <w:rsid w:val="002F5A12"/>
    <w:rsid w:val="00301075"/>
    <w:rsid w:val="00301C4D"/>
    <w:rsid w:val="00303536"/>
    <w:rsid w:val="003050CA"/>
    <w:rsid w:val="00305813"/>
    <w:rsid w:val="00305C09"/>
    <w:rsid w:val="00305E38"/>
    <w:rsid w:val="0031021B"/>
    <w:rsid w:val="00311573"/>
    <w:rsid w:val="003116CD"/>
    <w:rsid w:val="003118C6"/>
    <w:rsid w:val="00312647"/>
    <w:rsid w:val="003128B1"/>
    <w:rsid w:val="003129AB"/>
    <w:rsid w:val="0031347D"/>
    <w:rsid w:val="00313895"/>
    <w:rsid w:val="00314124"/>
    <w:rsid w:val="00314AE8"/>
    <w:rsid w:val="00315496"/>
    <w:rsid w:val="00315BA3"/>
    <w:rsid w:val="00316019"/>
    <w:rsid w:val="003161F5"/>
    <w:rsid w:val="00317177"/>
    <w:rsid w:val="00320BAF"/>
    <w:rsid w:val="00320C4C"/>
    <w:rsid w:val="00322454"/>
    <w:rsid w:val="0032252C"/>
    <w:rsid w:val="003239B6"/>
    <w:rsid w:val="00323B6F"/>
    <w:rsid w:val="0032781E"/>
    <w:rsid w:val="003278DB"/>
    <w:rsid w:val="003303A4"/>
    <w:rsid w:val="00330432"/>
    <w:rsid w:val="003317F9"/>
    <w:rsid w:val="00332912"/>
    <w:rsid w:val="00332A30"/>
    <w:rsid w:val="00333DBD"/>
    <w:rsid w:val="00334454"/>
    <w:rsid w:val="00334C67"/>
    <w:rsid w:val="00334D7C"/>
    <w:rsid w:val="00334D94"/>
    <w:rsid w:val="00334F19"/>
    <w:rsid w:val="00336565"/>
    <w:rsid w:val="00336BCF"/>
    <w:rsid w:val="0033747F"/>
    <w:rsid w:val="003376B5"/>
    <w:rsid w:val="0033789A"/>
    <w:rsid w:val="003401DE"/>
    <w:rsid w:val="00341F6F"/>
    <w:rsid w:val="003420D8"/>
    <w:rsid w:val="00344436"/>
    <w:rsid w:val="00344891"/>
    <w:rsid w:val="00345DDE"/>
    <w:rsid w:val="00345EDC"/>
    <w:rsid w:val="00347DE8"/>
    <w:rsid w:val="00350A43"/>
    <w:rsid w:val="003519EB"/>
    <w:rsid w:val="00353735"/>
    <w:rsid w:val="003541DD"/>
    <w:rsid w:val="00354F04"/>
    <w:rsid w:val="00356489"/>
    <w:rsid w:val="00356D90"/>
    <w:rsid w:val="00360543"/>
    <w:rsid w:val="00361803"/>
    <w:rsid w:val="003632AD"/>
    <w:rsid w:val="003649F4"/>
    <w:rsid w:val="00364EC1"/>
    <w:rsid w:val="003653AB"/>
    <w:rsid w:val="00366B59"/>
    <w:rsid w:val="003700D8"/>
    <w:rsid w:val="003712B9"/>
    <w:rsid w:val="00372263"/>
    <w:rsid w:val="003729FA"/>
    <w:rsid w:val="00373697"/>
    <w:rsid w:val="00374112"/>
    <w:rsid w:val="00374243"/>
    <w:rsid w:val="00374795"/>
    <w:rsid w:val="0037590E"/>
    <w:rsid w:val="00376A28"/>
    <w:rsid w:val="00377F78"/>
    <w:rsid w:val="00382355"/>
    <w:rsid w:val="0038243B"/>
    <w:rsid w:val="00382A21"/>
    <w:rsid w:val="00383243"/>
    <w:rsid w:val="00383355"/>
    <w:rsid w:val="00383FA5"/>
    <w:rsid w:val="003844E0"/>
    <w:rsid w:val="00384CC6"/>
    <w:rsid w:val="0038506D"/>
    <w:rsid w:val="00386F44"/>
    <w:rsid w:val="003907AF"/>
    <w:rsid w:val="00391835"/>
    <w:rsid w:val="00391EF7"/>
    <w:rsid w:val="0039356E"/>
    <w:rsid w:val="00393B04"/>
    <w:rsid w:val="00394055"/>
    <w:rsid w:val="00395F4C"/>
    <w:rsid w:val="00396F43"/>
    <w:rsid w:val="003A0631"/>
    <w:rsid w:val="003A09B8"/>
    <w:rsid w:val="003A15DC"/>
    <w:rsid w:val="003A1C95"/>
    <w:rsid w:val="003A2797"/>
    <w:rsid w:val="003A3928"/>
    <w:rsid w:val="003A406B"/>
    <w:rsid w:val="003A4FED"/>
    <w:rsid w:val="003A60FF"/>
    <w:rsid w:val="003A6221"/>
    <w:rsid w:val="003A7DD1"/>
    <w:rsid w:val="003B1CC1"/>
    <w:rsid w:val="003B24AB"/>
    <w:rsid w:val="003B29D0"/>
    <w:rsid w:val="003B4207"/>
    <w:rsid w:val="003B58DF"/>
    <w:rsid w:val="003B602C"/>
    <w:rsid w:val="003B6103"/>
    <w:rsid w:val="003B758D"/>
    <w:rsid w:val="003C16C8"/>
    <w:rsid w:val="003C22B4"/>
    <w:rsid w:val="003C2800"/>
    <w:rsid w:val="003C2B5D"/>
    <w:rsid w:val="003C34C7"/>
    <w:rsid w:val="003C4C45"/>
    <w:rsid w:val="003C5073"/>
    <w:rsid w:val="003C533E"/>
    <w:rsid w:val="003C6B42"/>
    <w:rsid w:val="003C6EFC"/>
    <w:rsid w:val="003C71AD"/>
    <w:rsid w:val="003C7C5D"/>
    <w:rsid w:val="003D2DAF"/>
    <w:rsid w:val="003D3363"/>
    <w:rsid w:val="003D3B5B"/>
    <w:rsid w:val="003D3E36"/>
    <w:rsid w:val="003D5553"/>
    <w:rsid w:val="003D6D1D"/>
    <w:rsid w:val="003D7017"/>
    <w:rsid w:val="003E146B"/>
    <w:rsid w:val="003E2EA6"/>
    <w:rsid w:val="003E310C"/>
    <w:rsid w:val="003E44C8"/>
    <w:rsid w:val="003E4E68"/>
    <w:rsid w:val="003E50BB"/>
    <w:rsid w:val="003E54C6"/>
    <w:rsid w:val="003E5EEF"/>
    <w:rsid w:val="003E6566"/>
    <w:rsid w:val="003E74DF"/>
    <w:rsid w:val="003F009F"/>
    <w:rsid w:val="003F01CE"/>
    <w:rsid w:val="003F0914"/>
    <w:rsid w:val="003F0EE0"/>
    <w:rsid w:val="003F1755"/>
    <w:rsid w:val="003F1E93"/>
    <w:rsid w:val="003F224B"/>
    <w:rsid w:val="003F31E2"/>
    <w:rsid w:val="003F3D68"/>
    <w:rsid w:val="003F4791"/>
    <w:rsid w:val="003F4B0E"/>
    <w:rsid w:val="003F5625"/>
    <w:rsid w:val="003F5A07"/>
    <w:rsid w:val="003F634C"/>
    <w:rsid w:val="003F73D9"/>
    <w:rsid w:val="00400B51"/>
    <w:rsid w:val="00403814"/>
    <w:rsid w:val="00404D01"/>
    <w:rsid w:val="004053D0"/>
    <w:rsid w:val="0040663F"/>
    <w:rsid w:val="00407A08"/>
    <w:rsid w:val="00407B60"/>
    <w:rsid w:val="00407FA3"/>
    <w:rsid w:val="00410969"/>
    <w:rsid w:val="00411436"/>
    <w:rsid w:val="004115F5"/>
    <w:rsid w:val="0041278C"/>
    <w:rsid w:val="0041297F"/>
    <w:rsid w:val="00412D49"/>
    <w:rsid w:val="00413BFB"/>
    <w:rsid w:val="004143F3"/>
    <w:rsid w:val="00414C7E"/>
    <w:rsid w:val="00415B1C"/>
    <w:rsid w:val="00416A73"/>
    <w:rsid w:val="00417297"/>
    <w:rsid w:val="00417821"/>
    <w:rsid w:val="00420062"/>
    <w:rsid w:val="00420D71"/>
    <w:rsid w:val="0042132C"/>
    <w:rsid w:val="00421B0D"/>
    <w:rsid w:val="0042200A"/>
    <w:rsid w:val="00422551"/>
    <w:rsid w:val="00424401"/>
    <w:rsid w:val="00424942"/>
    <w:rsid w:val="0042508F"/>
    <w:rsid w:val="00426960"/>
    <w:rsid w:val="004277BA"/>
    <w:rsid w:val="00427921"/>
    <w:rsid w:val="00427C5A"/>
    <w:rsid w:val="00430572"/>
    <w:rsid w:val="0043082D"/>
    <w:rsid w:val="00430F9A"/>
    <w:rsid w:val="00433499"/>
    <w:rsid w:val="00433BDE"/>
    <w:rsid w:val="004344FC"/>
    <w:rsid w:val="00434F82"/>
    <w:rsid w:val="00436CB9"/>
    <w:rsid w:val="00437B4A"/>
    <w:rsid w:val="00440897"/>
    <w:rsid w:val="0044167E"/>
    <w:rsid w:val="004433FE"/>
    <w:rsid w:val="004444CA"/>
    <w:rsid w:val="004448A0"/>
    <w:rsid w:val="004469E4"/>
    <w:rsid w:val="004474BF"/>
    <w:rsid w:val="0044790B"/>
    <w:rsid w:val="00447CAE"/>
    <w:rsid w:val="00450701"/>
    <w:rsid w:val="00453BD7"/>
    <w:rsid w:val="00453BE6"/>
    <w:rsid w:val="00453C2A"/>
    <w:rsid w:val="00454841"/>
    <w:rsid w:val="00454A4C"/>
    <w:rsid w:val="0045540A"/>
    <w:rsid w:val="00456852"/>
    <w:rsid w:val="004579DD"/>
    <w:rsid w:val="004604BC"/>
    <w:rsid w:val="00460892"/>
    <w:rsid w:val="00460B4D"/>
    <w:rsid w:val="00461FF7"/>
    <w:rsid w:val="004626F7"/>
    <w:rsid w:val="0046294A"/>
    <w:rsid w:val="00463985"/>
    <w:rsid w:val="00463A45"/>
    <w:rsid w:val="0046448E"/>
    <w:rsid w:val="004645FA"/>
    <w:rsid w:val="004646EA"/>
    <w:rsid w:val="004649F6"/>
    <w:rsid w:val="00464AD7"/>
    <w:rsid w:val="00464EFF"/>
    <w:rsid w:val="00466749"/>
    <w:rsid w:val="00467AED"/>
    <w:rsid w:val="0047080A"/>
    <w:rsid w:val="00470922"/>
    <w:rsid w:val="00470D0F"/>
    <w:rsid w:val="004713E7"/>
    <w:rsid w:val="00472CDD"/>
    <w:rsid w:val="004736AD"/>
    <w:rsid w:val="00473BE8"/>
    <w:rsid w:val="00474975"/>
    <w:rsid w:val="0047698D"/>
    <w:rsid w:val="004829DE"/>
    <w:rsid w:val="00482AFF"/>
    <w:rsid w:val="00483592"/>
    <w:rsid w:val="00483D27"/>
    <w:rsid w:val="00485302"/>
    <w:rsid w:val="00485B14"/>
    <w:rsid w:val="00487120"/>
    <w:rsid w:val="004871F7"/>
    <w:rsid w:val="00490096"/>
    <w:rsid w:val="0049108E"/>
    <w:rsid w:val="00491C70"/>
    <w:rsid w:val="004921AC"/>
    <w:rsid w:val="0049226E"/>
    <w:rsid w:val="00494945"/>
    <w:rsid w:val="00494B24"/>
    <w:rsid w:val="0049507F"/>
    <w:rsid w:val="00497B4E"/>
    <w:rsid w:val="004A05DD"/>
    <w:rsid w:val="004A08CF"/>
    <w:rsid w:val="004A0C57"/>
    <w:rsid w:val="004A253A"/>
    <w:rsid w:val="004A2DC3"/>
    <w:rsid w:val="004A3C51"/>
    <w:rsid w:val="004A3CD4"/>
    <w:rsid w:val="004A4915"/>
    <w:rsid w:val="004A49C7"/>
    <w:rsid w:val="004A5ACC"/>
    <w:rsid w:val="004A5B21"/>
    <w:rsid w:val="004A5D94"/>
    <w:rsid w:val="004A6710"/>
    <w:rsid w:val="004B28B6"/>
    <w:rsid w:val="004B2E55"/>
    <w:rsid w:val="004B4B16"/>
    <w:rsid w:val="004B53D0"/>
    <w:rsid w:val="004B53E8"/>
    <w:rsid w:val="004B74D3"/>
    <w:rsid w:val="004B7BD1"/>
    <w:rsid w:val="004C1024"/>
    <w:rsid w:val="004C1AE8"/>
    <w:rsid w:val="004C1D04"/>
    <w:rsid w:val="004C2514"/>
    <w:rsid w:val="004C33A4"/>
    <w:rsid w:val="004C3DBD"/>
    <w:rsid w:val="004C5D4F"/>
    <w:rsid w:val="004C753F"/>
    <w:rsid w:val="004D1228"/>
    <w:rsid w:val="004D1A6D"/>
    <w:rsid w:val="004D209F"/>
    <w:rsid w:val="004D3636"/>
    <w:rsid w:val="004D3769"/>
    <w:rsid w:val="004D58EE"/>
    <w:rsid w:val="004D60FC"/>
    <w:rsid w:val="004E16FB"/>
    <w:rsid w:val="004E2787"/>
    <w:rsid w:val="004E2C07"/>
    <w:rsid w:val="004E2C3B"/>
    <w:rsid w:val="004E312D"/>
    <w:rsid w:val="004E31D5"/>
    <w:rsid w:val="004E3B14"/>
    <w:rsid w:val="004E4C45"/>
    <w:rsid w:val="004E4D0D"/>
    <w:rsid w:val="004E5CA7"/>
    <w:rsid w:val="004E62F9"/>
    <w:rsid w:val="004E6985"/>
    <w:rsid w:val="004E6ECD"/>
    <w:rsid w:val="004F0D11"/>
    <w:rsid w:val="004F0E06"/>
    <w:rsid w:val="004F0EC1"/>
    <w:rsid w:val="004F0FAA"/>
    <w:rsid w:val="004F11D8"/>
    <w:rsid w:val="004F1562"/>
    <w:rsid w:val="004F1681"/>
    <w:rsid w:val="004F4674"/>
    <w:rsid w:val="00500D4C"/>
    <w:rsid w:val="0050162B"/>
    <w:rsid w:val="00502D67"/>
    <w:rsid w:val="005041D8"/>
    <w:rsid w:val="00504C3D"/>
    <w:rsid w:val="0051067A"/>
    <w:rsid w:val="00511DF3"/>
    <w:rsid w:val="00511E3E"/>
    <w:rsid w:val="00512059"/>
    <w:rsid w:val="005139F1"/>
    <w:rsid w:val="00514CB2"/>
    <w:rsid w:val="00515CEE"/>
    <w:rsid w:val="00517C92"/>
    <w:rsid w:val="00517EA1"/>
    <w:rsid w:val="00520441"/>
    <w:rsid w:val="00521EB8"/>
    <w:rsid w:val="005231D0"/>
    <w:rsid w:val="005234B8"/>
    <w:rsid w:val="00523CFA"/>
    <w:rsid w:val="00524F00"/>
    <w:rsid w:val="00525D1A"/>
    <w:rsid w:val="00526D93"/>
    <w:rsid w:val="005309D2"/>
    <w:rsid w:val="00531EF5"/>
    <w:rsid w:val="00532DAD"/>
    <w:rsid w:val="00532E4B"/>
    <w:rsid w:val="00532FF5"/>
    <w:rsid w:val="00534A93"/>
    <w:rsid w:val="005354DD"/>
    <w:rsid w:val="00535837"/>
    <w:rsid w:val="00536976"/>
    <w:rsid w:val="00536A57"/>
    <w:rsid w:val="00536CD3"/>
    <w:rsid w:val="00536D1C"/>
    <w:rsid w:val="00537E80"/>
    <w:rsid w:val="0054043A"/>
    <w:rsid w:val="0054101A"/>
    <w:rsid w:val="0054119B"/>
    <w:rsid w:val="00541BD6"/>
    <w:rsid w:val="00541BE4"/>
    <w:rsid w:val="00541CB5"/>
    <w:rsid w:val="005425C5"/>
    <w:rsid w:val="005432E1"/>
    <w:rsid w:val="00543D08"/>
    <w:rsid w:val="005462D2"/>
    <w:rsid w:val="00546600"/>
    <w:rsid w:val="00546847"/>
    <w:rsid w:val="0054779B"/>
    <w:rsid w:val="005479C5"/>
    <w:rsid w:val="00550B35"/>
    <w:rsid w:val="005511CC"/>
    <w:rsid w:val="00551F6B"/>
    <w:rsid w:val="0055237C"/>
    <w:rsid w:val="005524EF"/>
    <w:rsid w:val="005556E3"/>
    <w:rsid w:val="00557B7B"/>
    <w:rsid w:val="00561CA7"/>
    <w:rsid w:val="00562FDE"/>
    <w:rsid w:val="005638D3"/>
    <w:rsid w:val="00564A80"/>
    <w:rsid w:val="00564D33"/>
    <w:rsid w:val="00564ECE"/>
    <w:rsid w:val="00564F43"/>
    <w:rsid w:val="00565F24"/>
    <w:rsid w:val="00565F3A"/>
    <w:rsid w:val="00566178"/>
    <w:rsid w:val="00570DC9"/>
    <w:rsid w:val="00571868"/>
    <w:rsid w:val="00571E57"/>
    <w:rsid w:val="00572D7B"/>
    <w:rsid w:val="00572F0A"/>
    <w:rsid w:val="005733E9"/>
    <w:rsid w:val="00573B55"/>
    <w:rsid w:val="00573DFF"/>
    <w:rsid w:val="00575F23"/>
    <w:rsid w:val="00576224"/>
    <w:rsid w:val="00576393"/>
    <w:rsid w:val="00577057"/>
    <w:rsid w:val="005773E8"/>
    <w:rsid w:val="00580495"/>
    <w:rsid w:val="00580F34"/>
    <w:rsid w:val="005826B6"/>
    <w:rsid w:val="00582D86"/>
    <w:rsid w:val="0058393E"/>
    <w:rsid w:val="00584C4B"/>
    <w:rsid w:val="00584D4C"/>
    <w:rsid w:val="005860AD"/>
    <w:rsid w:val="005863E8"/>
    <w:rsid w:val="00587209"/>
    <w:rsid w:val="005874D5"/>
    <w:rsid w:val="00587805"/>
    <w:rsid w:val="00590169"/>
    <w:rsid w:val="0059051F"/>
    <w:rsid w:val="005914E2"/>
    <w:rsid w:val="00591EF0"/>
    <w:rsid w:val="0059202F"/>
    <w:rsid w:val="00592A0C"/>
    <w:rsid w:val="005939A2"/>
    <w:rsid w:val="00593A47"/>
    <w:rsid w:val="00594416"/>
    <w:rsid w:val="00594795"/>
    <w:rsid w:val="0059603A"/>
    <w:rsid w:val="0059616A"/>
    <w:rsid w:val="00597957"/>
    <w:rsid w:val="00597AE0"/>
    <w:rsid w:val="00597FE0"/>
    <w:rsid w:val="005A088A"/>
    <w:rsid w:val="005A0F9C"/>
    <w:rsid w:val="005A1463"/>
    <w:rsid w:val="005A22DB"/>
    <w:rsid w:val="005A26D2"/>
    <w:rsid w:val="005A3788"/>
    <w:rsid w:val="005A39F3"/>
    <w:rsid w:val="005A3A8E"/>
    <w:rsid w:val="005A3DDA"/>
    <w:rsid w:val="005A44E4"/>
    <w:rsid w:val="005A495A"/>
    <w:rsid w:val="005A688F"/>
    <w:rsid w:val="005B2403"/>
    <w:rsid w:val="005B2F4C"/>
    <w:rsid w:val="005B39E5"/>
    <w:rsid w:val="005B4475"/>
    <w:rsid w:val="005B480D"/>
    <w:rsid w:val="005B6335"/>
    <w:rsid w:val="005B7766"/>
    <w:rsid w:val="005C0177"/>
    <w:rsid w:val="005C04D8"/>
    <w:rsid w:val="005C0E89"/>
    <w:rsid w:val="005C4791"/>
    <w:rsid w:val="005C485D"/>
    <w:rsid w:val="005C596E"/>
    <w:rsid w:val="005C5A6E"/>
    <w:rsid w:val="005C6AE9"/>
    <w:rsid w:val="005C75E0"/>
    <w:rsid w:val="005D09AA"/>
    <w:rsid w:val="005D2493"/>
    <w:rsid w:val="005D5732"/>
    <w:rsid w:val="005D5F0B"/>
    <w:rsid w:val="005D6C8B"/>
    <w:rsid w:val="005D7571"/>
    <w:rsid w:val="005D761E"/>
    <w:rsid w:val="005E01E6"/>
    <w:rsid w:val="005E1E73"/>
    <w:rsid w:val="005E1F27"/>
    <w:rsid w:val="005E1FEA"/>
    <w:rsid w:val="005E2A23"/>
    <w:rsid w:val="005E3306"/>
    <w:rsid w:val="005E394A"/>
    <w:rsid w:val="005E4483"/>
    <w:rsid w:val="005E578B"/>
    <w:rsid w:val="005E5FAD"/>
    <w:rsid w:val="005E65B7"/>
    <w:rsid w:val="005E76C7"/>
    <w:rsid w:val="005F3A65"/>
    <w:rsid w:val="005F5719"/>
    <w:rsid w:val="005F5CAE"/>
    <w:rsid w:val="005F6D39"/>
    <w:rsid w:val="005F7307"/>
    <w:rsid w:val="005F7525"/>
    <w:rsid w:val="00600EA0"/>
    <w:rsid w:val="00601F87"/>
    <w:rsid w:val="006021A1"/>
    <w:rsid w:val="00602982"/>
    <w:rsid w:val="00602AAB"/>
    <w:rsid w:val="00603269"/>
    <w:rsid w:val="006043C9"/>
    <w:rsid w:val="00605EF3"/>
    <w:rsid w:val="00606B00"/>
    <w:rsid w:val="00606CDD"/>
    <w:rsid w:val="00606E0A"/>
    <w:rsid w:val="00607226"/>
    <w:rsid w:val="00610303"/>
    <w:rsid w:val="006107BE"/>
    <w:rsid w:val="00610F72"/>
    <w:rsid w:val="00611DBC"/>
    <w:rsid w:val="00614298"/>
    <w:rsid w:val="00615994"/>
    <w:rsid w:val="00615C45"/>
    <w:rsid w:val="0061676C"/>
    <w:rsid w:val="00617C2F"/>
    <w:rsid w:val="00617D13"/>
    <w:rsid w:val="00617E36"/>
    <w:rsid w:val="00620AC4"/>
    <w:rsid w:val="00620DDF"/>
    <w:rsid w:val="00621E10"/>
    <w:rsid w:val="006231DE"/>
    <w:rsid w:val="00623F2C"/>
    <w:rsid w:val="00624AF7"/>
    <w:rsid w:val="006252CB"/>
    <w:rsid w:val="00625C63"/>
    <w:rsid w:val="00626284"/>
    <w:rsid w:val="00626837"/>
    <w:rsid w:val="00630B37"/>
    <w:rsid w:val="00631A35"/>
    <w:rsid w:val="0063257B"/>
    <w:rsid w:val="00632E2E"/>
    <w:rsid w:val="00633CD2"/>
    <w:rsid w:val="00634325"/>
    <w:rsid w:val="0063504D"/>
    <w:rsid w:val="00636891"/>
    <w:rsid w:val="00637CE4"/>
    <w:rsid w:val="00641882"/>
    <w:rsid w:val="00641918"/>
    <w:rsid w:val="00641AA7"/>
    <w:rsid w:val="006437E9"/>
    <w:rsid w:val="006441A7"/>
    <w:rsid w:val="00644356"/>
    <w:rsid w:val="00644369"/>
    <w:rsid w:val="0064620B"/>
    <w:rsid w:val="0064664F"/>
    <w:rsid w:val="00646740"/>
    <w:rsid w:val="00646B6A"/>
    <w:rsid w:val="00646C63"/>
    <w:rsid w:val="00650077"/>
    <w:rsid w:val="00653857"/>
    <w:rsid w:val="00653E5B"/>
    <w:rsid w:val="00654058"/>
    <w:rsid w:val="0065458D"/>
    <w:rsid w:val="00655BB6"/>
    <w:rsid w:val="00655BB9"/>
    <w:rsid w:val="006563BA"/>
    <w:rsid w:val="00656F32"/>
    <w:rsid w:val="00660CFE"/>
    <w:rsid w:val="00660E46"/>
    <w:rsid w:val="00660EDB"/>
    <w:rsid w:val="00660F87"/>
    <w:rsid w:val="0066597D"/>
    <w:rsid w:val="00665B20"/>
    <w:rsid w:val="00665CA4"/>
    <w:rsid w:val="006664E5"/>
    <w:rsid w:val="00667F4A"/>
    <w:rsid w:val="006713FE"/>
    <w:rsid w:val="006725E5"/>
    <w:rsid w:val="00674FDF"/>
    <w:rsid w:val="00675041"/>
    <w:rsid w:val="00675A0E"/>
    <w:rsid w:val="006762ED"/>
    <w:rsid w:val="006802E8"/>
    <w:rsid w:val="00680A82"/>
    <w:rsid w:val="00680DDF"/>
    <w:rsid w:val="00681840"/>
    <w:rsid w:val="006826B1"/>
    <w:rsid w:val="0068313C"/>
    <w:rsid w:val="00684363"/>
    <w:rsid w:val="00685D7E"/>
    <w:rsid w:val="00687254"/>
    <w:rsid w:val="00687557"/>
    <w:rsid w:val="006909B5"/>
    <w:rsid w:val="00690F7F"/>
    <w:rsid w:val="00691AF3"/>
    <w:rsid w:val="00694028"/>
    <w:rsid w:val="006943A5"/>
    <w:rsid w:val="00694ADA"/>
    <w:rsid w:val="006954C9"/>
    <w:rsid w:val="00696D05"/>
    <w:rsid w:val="006A1749"/>
    <w:rsid w:val="006A18F1"/>
    <w:rsid w:val="006A1B4C"/>
    <w:rsid w:val="006A2FC0"/>
    <w:rsid w:val="006A3343"/>
    <w:rsid w:val="006A3F2F"/>
    <w:rsid w:val="006A3F69"/>
    <w:rsid w:val="006A506F"/>
    <w:rsid w:val="006A6BA9"/>
    <w:rsid w:val="006B0309"/>
    <w:rsid w:val="006B07CC"/>
    <w:rsid w:val="006B2785"/>
    <w:rsid w:val="006B3BDA"/>
    <w:rsid w:val="006B41A6"/>
    <w:rsid w:val="006B49A3"/>
    <w:rsid w:val="006B4D97"/>
    <w:rsid w:val="006B5FC7"/>
    <w:rsid w:val="006B628F"/>
    <w:rsid w:val="006B6A27"/>
    <w:rsid w:val="006C04DF"/>
    <w:rsid w:val="006C08B7"/>
    <w:rsid w:val="006C1383"/>
    <w:rsid w:val="006C2EBF"/>
    <w:rsid w:val="006C4D3F"/>
    <w:rsid w:val="006C5FB2"/>
    <w:rsid w:val="006C7F33"/>
    <w:rsid w:val="006C7F64"/>
    <w:rsid w:val="006D2A47"/>
    <w:rsid w:val="006D3CCD"/>
    <w:rsid w:val="006D4616"/>
    <w:rsid w:val="006D4E22"/>
    <w:rsid w:val="006D4F17"/>
    <w:rsid w:val="006D6DD5"/>
    <w:rsid w:val="006D6EE2"/>
    <w:rsid w:val="006E01B0"/>
    <w:rsid w:val="006E1012"/>
    <w:rsid w:val="006E219F"/>
    <w:rsid w:val="006E2751"/>
    <w:rsid w:val="006E2CAC"/>
    <w:rsid w:val="006E3538"/>
    <w:rsid w:val="006E41AE"/>
    <w:rsid w:val="006E5C2D"/>
    <w:rsid w:val="006E63A8"/>
    <w:rsid w:val="006E71A8"/>
    <w:rsid w:val="006E7BA3"/>
    <w:rsid w:val="006E7F23"/>
    <w:rsid w:val="006F01E0"/>
    <w:rsid w:val="006F132F"/>
    <w:rsid w:val="006F138F"/>
    <w:rsid w:val="006F1416"/>
    <w:rsid w:val="006F1C46"/>
    <w:rsid w:val="006F2410"/>
    <w:rsid w:val="006F25DD"/>
    <w:rsid w:val="006F26FF"/>
    <w:rsid w:val="006F2D37"/>
    <w:rsid w:val="006F473A"/>
    <w:rsid w:val="006F496F"/>
    <w:rsid w:val="006F7642"/>
    <w:rsid w:val="00700603"/>
    <w:rsid w:val="007008AE"/>
    <w:rsid w:val="00700B66"/>
    <w:rsid w:val="007018E2"/>
    <w:rsid w:val="007025F0"/>
    <w:rsid w:val="007035C1"/>
    <w:rsid w:val="00704620"/>
    <w:rsid w:val="00706591"/>
    <w:rsid w:val="00706ABA"/>
    <w:rsid w:val="007071A0"/>
    <w:rsid w:val="007072DE"/>
    <w:rsid w:val="00707B2D"/>
    <w:rsid w:val="0071058E"/>
    <w:rsid w:val="007106C1"/>
    <w:rsid w:val="00710B98"/>
    <w:rsid w:val="0071127D"/>
    <w:rsid w:val="0071313A"/>
    <w:rsid w:val="007138DB"/>
    <w:rsid w:val="0071436E"/>
    <w:rsid w:val="0071567D"/>
    <w:rsid w:val="00715A27"/>
    <w:rsid w:val="00715EA2"/>
    <w:rsid w:val="00715F2B"/>
    <w:rsid w:val="0071773F"/>
    <w:rsid w:val="007200F9"/>
    <w:rsid w:val="00720963"/>
    <w:rsid w:val="0072124E"/>
    <w:rsid w:val="007215C4"/>
    <w:rsid w:val="00721DB1"/>
    <w:rsid w:val="00721F05"/>
    <w:rsid w:val="00723724"/>
    <w:rsid w:val="00723B51"/>
    <w:rsid w:val="00723C68"/>
    <w:rsid w:val="007243B0"/>
    <w:rsid w:val="007249D2"/>
    <w:rsid w:val="00725856"/>
    <w:rsid w:val="0072703D"/>
    <w:rsid w:val="00727B88"/>
    <w:rsid w:val="00727CF3"/>
    <w:rsid w:val="00727E39"/>
    <w:rsid w:val="00730853"/>
    <w:rsid w:val="00730EFF"/>
    <w:rsid w:val="007322A5"/>
    <w:rsid w:val="007334AE"/>
    <w:rsid w:val="0073352A"/>
    <w:rsid w:val="0073354A"/>
    <w:rsid w:val="0073446B"/>
    <w:rsid w:val="007358B2"/>
    <w:rsid w:val="007363A4"/>
    <w:rsid w:val="00736A64"/>
    <w:rsid w:val="00736A72"/>
    <w:rsid w:val="00737226"/>
    <w:rsid w:val="007427CF"/>
    <w:rsid w:val="00742F34"/>
    <w:rsid w:val="007444AF"/>
    <w:rsid w:val="0074552D"/>
    <w:rsid w:val="0074581B"/>
    <w:rsid w:val="00745EB6"/>
    <w:rsid w:val="0074637C"/>
    <w:rsid w:val="00747C0E"/>
    <w:rsid w:val="00750738"/>
    <w:rsid w:val="00750A03"/>
    <w:rsid w:val="0075208E"/>
    <w:rsid w:val="00752383"/>
    <w:rsid w:val="0075238E"/>
    <w:rsid w:val="0075350A"/>
    <w:rsid w:val="00755953"/>
    <w:rsid w:val="00755FD2"/>
    <w:rsid w:val="007605C0"/>
    <w:rsid w:val="00760609"/>
    <w:rsid w:val="00762320"/>
    <w:rsid w:val="00762CE3"/>
    <w:rsid w:val="00765AF9"/>
    <w:rsid w:val="00766071"/>
    <w:rsid w:val="00766F12"/>
    <w:rsid w:val="00772E93"/>
    <w:rsid w:val="00772EC4"/>
    <w:rsid w:val="007746B0"/>
    <w:rsid w:val="00775E19"/>
    <w:rsid w:val="00775F96"/>
    <w:rsid w:val="00777441"/>
    <w:rsid w:val="00777BE7"/>
    <w:rsid w:val="00777D56"/>
    <w:rsid w:val="007803BC"/>
    <w:rsid w:val="00781017"/>
    <w:rsid w:val="007817FE"/>
    <w:rsid w:val="00781B91"/>
    <w:rsid w:val="00781E2C"/>
    <w:rsid w:val="00782F6F"/>
    <w:rsid w:val="00783BE9"/>
    <w:rsid w:val="00784DF2"/>
    <w:rsid w:val="00790825"/>
    <w:rsid w:val="0079142B"/>
    <w:rsid w:val="007922E9"/>
    <w:rsid w:val="007935C0"/>
    <w:rsid w:val="00795A86"/>
    <w:rsid w:val="00796030"/>
    <w:rsid w:val="00796AD0"/>
    <w:rsid w:val="007971A6"/>
    <w:rsid w:val="007A00B6"/>
    <w:rsid w:val="007A08D1"/>
    <w:rsid w:val="007A4679"/>
    <w:rsid w:val="007A486F"/>
    <w:rsid w:val="007A4DC4"/>
    <w:rsid w:val="007A6BF0"/>
    <w:rsid w:val="007A74A3"/>
    <w:rsid w:val="007A7DA6"/>
    <w:rsid w:val="007A7EF7"/>
    <w:rsid w:val="007B0819"/>
    <w:rsid w:val="007B09AD"/>
    <w:rsid w:val="007B123D"/>
    <w:rsid w:val="007B15E7"/>
    <w:rsid w:val="007B1F7E"/>
    <w:rsid w:val="007B3805"/>
    <w:rsid w:val="007B4C61"/>
    <w:rsid w:val="007B5EFB"/>
    <w:rsid w:val="007B6694"/>
    <w:rsid w:val="007B75B6"/>
    <w:rsid w:val="007B7A92"/>
    <w:rsid w:val="007C0241"/>
    <w:rsid w:val="007C1DFB"/>
    <w:rsid w:val="007C1E67"/>
    <w:rsid w:val="007C333E"/>
    <w:rsid w:val="007C3CEC"/>
    <w:rsid w:val="007C5477"/>
    <w:rsid w:val="007C5881"/>
    <w:rsid w:val="007C6B4C"/>
    <w:rsid w:val="007C6CDA"/>
    <w:rsid w:val="007D0086"/>
    <w:rsid w:val="007D1600"/>
    <w:rsid w:val="007D2583"/>
    <w:rsid w:val="007D300B"/>
    <w:rsid w:val="007D39CA"/>
    <w:rsid w:val="007D4344"/>
    <w:rsid w:val="007D4B7A"/>
    <w:rsid w:val="007D4CA6"/>
    <w:rsid w:val="007D6A60"/>
    <w:rsid w:val="007E079A"/>
    <w:rsid w:val="007E2564"/>
    <w:rsid w:val="007E2E20"/>
    <w:rsid w:val="007E2EDD"/>
    <w:rsid w:val="007E4527"/>
    <w:rsid w:val="007E47A4"/>
    <w:rsid w:val="007E4A1D"/>
    <w:rsid w:val="007E4A68"/>
    <w:rsid w:val="007E4D0D"/>
    <w:rsid w:val="007E4DE8"/>
    <w:rsid w:val="007E77B5"/>
    <w:rsid w:val="007F0324"/>
    <w:rsid w:val="007F10FD"/>
    <w:rsid w:val="007F2D10"/>
    <w:rsid w:val="007F2F3D"/>
    <w:rsid w:val="007F311D"/>
    <w:rsid w:val="007F35F2"/>
    <w:rsid w:val="007F3DAC"/>
    <w:rsid w:val="007F44B3"/>
    <w:rsid w:val="007F4ACE"/>
    <w:rsid w:val="007F4CCB"/>
    <w:rsid w:val="007F58B4"/>
    <w:rsid w:val="008003A8"/>
    <w:rsid w:val="00800738"/>
    <w:rsid w:val="00801E99"/>
    <w:rsid w:val="00802328"/>
    <w:rsid w:val="00803356"/>
    <w:rsid w:val="00806F5E"/>
    <w:rsid w:val="00807F6F"/>
    <w:rsid w:val="008100BE"/>
    <w:rsid w:val="00810523"/>
    <w:rsid w:val="00812E49"/>
    <w:rsid w:val="0081474A"/>
    <w:rsid w:val="008155E2"/>
    <w:rsid w:val="0081562C"/>
    <w:rsid w:val="00815E99"/>
    <w:rsid w:val="00815FB1"/>
    <w:rsid w:val="00816DFE"/>
    <w:rsid w:val="00816EB9"/>
    <w:rsid w:val="00817132"/>
    <w:rsid w:val="008179DA"/>
    <w:rsid w:val="0082008B"/>
    <w:rsid w:val="00820B41"/>
    <w:rsid w:val="00820ECA"/>
    <w:rsid w:val="008219B0"/>
    <w:rsid w:val="008236BE"/>
    <w:rsid w:val="00823916"/>
    <w:rsid w:val="00823E18"/>
    <w:rsid w:val="00824DC7"/>
    <w:rsid w:val="00824E04"/>
    <w:rsid w:val="00825B67"/>
    <w:rsid w:val="00826469"/>
    <w:rsid w:val="00826614"/>
    <w:rsid w:val="00826B64"/>
    <w:rsid w:val="00827FE8"/>
    <w:rsid w:val="0083099B"/>
    <w:rsid w:val="00831518"/>
    <w:rsid w:val="0083234D"/>
    <w:rsid w:val="008327A2"/>
    <w:rsid w:val="008344FA"/>
    <w:rsid w:val="00834529"/>
    <w:rsid w:val="00836B1D"/>
    <w:rsid w:val="00837D34"/>
    <w:rsid w:val="0084005E"/>
    <w:rsid w:val="00840CE4"/>
    <w:rsid w:val="0084113D"/>
    <w:rsid w:val="008428F0"/>
    <w:rsid w:val="00844E4F"/>
    <w:rsid w:val="00850029"/>
    <w:rsid w:val="00850FA9"/>
    <w:rsid w:val="00851C1D"/>
    <w:rsid w:val="00853225"/>
    <w:rsid w:val="00853CEC"/>
    <w:rsid w:val="00854339"/>
    <w:rsid w:val="00855409"/>
    <w:rsid w:val="00855873"/>
    <w:rsid w:val="00855A93"/>
    <w:rsid w:val="00855C27"/>
    <w:rsid w:val="00856045"/>
    <w:rsid w:val="0085617B"/>
    <w:rsid w:val="00861148"/>
    <w:rsid w:val="00861AE2"/>
    <w:rsid w:val="00862490"/>
    <w:rsid w:val="008624D4"/>
    <w:rsid w:val="00862C22"/>
    <w:rsid w:val="00864CBC"/>
    <w:rsid w:val="0086736B"/>
    <w:rsid w:val="00870169"/>
    <w:rsid w:val="0087017F"/>
    <w:rsid w:val="00872ACE"/>
    <w:rsid w:val="00872C05"/>
    <w:rsid w:val="00874D3D"/>
    <w:rsid w:val="00876023"/>
    <w:rsid w:val="00876BDC"/>
    <w:rsid w:val="00876F31"/>
    <w:rsid w:val="00880A24"/>
    <w:rsid w:val="00882074"/>
    <w:rsid w:val="00882132"/>
    <w:rsid w:val="0088492C"/>
    <w:rsid w:val="00884F14"/>
    <w:rsid w:val="00885B69"/>
    <w:rsid w:val="00886FE0"/>
    <w:rsid w:val="00887A24"/>
    <w:rsid w:val="00887A2E"/>
    <w:rsid w:val="00890522"/>
    <w:rsid w:val="00891C25"/>
    <w:rsid w:val="00892A24"/>
    <w:rsid w:val="00892D53"/>
    <w:rsid w:val="00892E6F"/>
    <w:rsid w:val="00892F6E"/>
    <w:rsid w:val="00892F8C"/>
    <w:rsid w:val="0089376A"/>
    <w:rsid w:val="008968B0"/>
    <w:rsid w:val="008975D7"/>
    <w:rsid w:val="008A04B1"/>
    <w:rsid w:val="008A067D"/>
    <w:rsid w:val="008A2D66"/>
    <w:rsid w:val="008A339E"/>
    <w:rsid w:val="008A3BF8"/>
    <w:rsid w:val="008A64D5"/>
    <w:rsid w:val="008B20BC"/>
    <w:rsid w:val="008B21CD"/>
    <w:rsid w:val="008B2333"/>
    <w:rsid w:val="008B2535"/>
    <w:rsid w:val="008B31A4"/>
    <w:rsid w:val="008B3642"/>
    <w:rsid w:val="008B4976"/>
    <w:rsid w:val="008B4B96"/>
    <w:rsid w:val="008B5DF6"/>
    <w:rsid w:val="008B6A93"/>
    <w:rsid w:val="008B6C81"/>
    <w:rsid w:val="008B726E"/>
    <w:rsid w:val="008B7627"/>
    <w:rsid w:val="008B775F"/>
    <w:rsid w:val="008C0BAD"/>
    <w:rsid w:val="008C0EE4"/>
    <w:rsid w:val="008C27AF"/>
    <w:rsid w:val="008C36D3"/>
    <w:rsid w:val="008C4582"/>
    <w:rsid w:val="008C45F6"/>
    <w:rsid w:val="008C6ECC"/>
    <w:rsid w:val="008D1E38"/>
    <w:rsid w:val="008D30BC"/>
    <w:rsid w:val="008D3A8C"/>
    <w:rsid w:val="008D3F65"/>
    <w:rsid w:val="008D4742"/>
    <w:rsid w:val="008D652A"/>
    <w:rsid w:val="008D6C35"/>
    <w:rsid w:val="008E0694"/>
    <w:rsid w:val="008E1E9B"/>
    <w:rsid w:val="008E215C"/>
    <w:rsid w:val="008E2AFC"/>
    <w:rsid w:val="008E2E46"/>
    <w:rsid w:val="008E3320"/>
    <w:rsid w:val="008E3595"/>
    <w:rsid w:val="008E4C07"/>
    <w:rsid w:val="008E4D12"/>
    <w:rsid w:val="008E513C"/>
    <w:rsid w:val="008E72D3"/>
    <w:rsid w:val="008E7EBD"/>
    <w:rsid w:val="008F036A"/>
    <w:rsid w:val="008F04BE"/>
    <w:rsid w:val="008F0576"/>
    <w:rsid w:val="008F0EF8"/>
    <w:rsid w:val="008F1C36"/>
    <w:rsid w:val="008F1F1A"/>
    <w:rsid w:val="008F1F36"/>
    <w:rsid w:val="008F21C3"/>
    <w:rsid w:val="008F22AB"/>
    <w:rsid w:val="008F2C2D"/>
    <w:rsid w:val="008F35F9"/>
    <w:rsid w:val="008F4143"/>
    <w:rsid w:val="008F49AF"/>
    <w:rsid w:val="008F4D3A"/>
    <w:rsid w:val="008F5320"/>
    <w:rsid w:val="008F629E"/>
    <w:rsid w:val="008F6B84"/>
    <w:rsid w:val="00900034"/>
    <w:rsid w:val="00901D12"/>
    <w:rsid w:val="00901DA4"/>
    <w:rsid w:val="00903784"/>
    <w:rsid w:val="00903C3C"/>
    <w:rsid w:val="00904C31"/>
    <w:rsid w:val="00904C64"/>
    <w:rsid w:val="009064D9"/>
    <w:rsid w:val="00906E34"/>
    <w:rsid w:val="0090761A"/>
    <w:rsid w:val="00907B30"/>
    <w:rsid w:val="00910646"/>
    <w:rsid w:val="00911807"/>
    <w:rsid w:val="00911C48"/>
    <w:rsid w:val="00912356"/>
    <w:rsid w:val="00912BA8"/>
    <w:rsid w:val="00914A45"/>
    <w:rsid w:val="00914DC2"/>
    <w:rsid w:val="00915827"/>
    <w:rsid w:val="0091641B"/>
    <w:rsid w:val="00917E94"/>
    <w:rsid w:val="00920628"/>
    <w:rsid w:val="00920F31"/>
    <w:rsid w:val="009232F2"/>
    <w:rsid w:val="0092343B"/>
    <w:rsid w:val="00924373"/>
    <w:rsid w:val="00924A41"/>
    <w:rsid w:val="00925C44"/>
    <w:rsid w:val="00926498"/>
    <w:rsid w:val="009269A1"/>
    <w:rsid w:val="00930442"/>
    <w:rsid w:val="00930893"/>
    <w:rsid w:val="00930CAB"/>
    <w:rsid w:val="00931A3A"/>
    <w:rsid w:val="00934FF4"/>
    <w:rsid w:val="009357A9"/>
    <w:rsid w:val="009357BE"/>
    <w:rsid w:val="00940961"/>
    <w:rsid w:val="00940D15"/>
    <w:rsid w:val="00941165"/>
    <w:rsid w:val="009419FF"/>
    <w:rsid w:val="00941ED9"/>
    <w:rsid w:val="00942CC7"/>
    <w:rsid w:val="00942E50"/>
    <w:rsid w:val="009430F4"/>
    <w:rsid w:val="00943B39"/>
    <w:rsid w:val="009440E1"/>
    <w:rsid w:val="00944318"/>
    <w:rsid w:val="009444F3"/>
    <w:rsid w:val="009448C0"/>
    <w:rsid w:val="009451B1"/>
    <w:rsid w:val="00945842"/>
    <w:rsid w:val="00946201"/>
    <w:rsid w:val="0094654D"/>
    <w:rsid w:val="00950B11"/>
    <w:rsid w:val="00950F20"/>
    <w:rsid w:val="00951408"/>
    <w:rsid w:val="00952FE2"/>
    <w:rsid w:val="00953835"/>
    <w:rsid w:val="009540AF"/>
    <w:rsid w:val="00955244"/>
    <w:rsid w:val="0095539B"/>
    <w:rsid w:val="009558A2"/>
    <w:rsid w:val="00956918"/>
    <w:rsid w:val="00961490"/>
    <w:rsid w:val="00961EC3"/>
    <w:rsid w:val="00962BEA"/>
    <w:rsid w:val="00964D96"/>
    <w:rsid w:val="00965D60"/>
    <w:rsid w:val="009663E0"/>
    <w:rsid w:val="0097107F"/>
    <w:rsid w:val="009714C5"/>
    <w:rsid w:val="00972C66"/>
    <w:rsid w:val="0097312A"/>
    <w:rsid w:val="00973484"/>
    <w:rsid w:val="009737D3"/>
    <w:rsid w:val="0097392A"/>
    <w:rsid w:val="009742A4"/>
    <w:rsid w:val="00974975"/>
    <w:rsid w:val="00975696"/>
    <w:rsid w:val="00975B22"/>
    <w:rsid w:val="00975F5A"/>
    <w:rsid w:val="00976ED0"/>
    <w:rsid w:val="0098028A"/>
    <w:rsid w:val="00980FC6"/>
    <w:rsid w:val="00982605"/>
    <w:rsid w:val="00982B3D"/>
    <w:rsid w:val="00983794"/>
    <w:rsid w:val="009837AC"/>
    <w:rsid w:val="0098382C"/>
    <w:rsid w:val="00983BD1"/>
    <w:rsid w:val="0098459C"/>
    <w:rsid w:val="00985DD0"/>
    <w:rsid w:val="00985FFE"/>
    <w:rsid w:val="009866B6"/>
    <w:rsid w:val="00986E95"/>
    <w:rsid w:val="00987C82"/>
    <w:rsid w:val="00991D8A"/>
    <w:rsid w:val="00991EA5"/>
    <w:rsid w:val="00993ABE"/>
    <w:rsid w:val="009941B0"/>
    <w:rsid w:val="0099490E"/>
    <w:rsid w:val="00994939"/>
    <w:rsid w:val="00994DEE"/>
    <w:rsid w:val="00997343"/>
    <w:rsid w:val="009A1DB1"/>
    <w:rsid w:val="009A371D"/>
    <w:rsid w:val="009A3827"/>
    <w:rsid w:val="009A40E0"/>
    <w:rsid w:val="009A4597"/>
    <w:rsid w:val="009A5F09"/>
    <w:rsid w:val="009B07CC"/>
    <w:rsid w:val="009B0823"/>
    <w:rsid w:val="009B0DBE"/>
    <w:rsid w:val="009B22D9"/>
    <w:rsid w:val="009B445E"/>
    <w:rsid w:val="009B4CD2"/>
    <w:rsid w:val="009B5563"/>
    <w:rsid w:val="009B5760"/>
    <w:rsid w:val="009B73F5"/>
    <w:rsid w:val="009C4D0A"/>
    <w:rsid w:val="009C544F"/>
    <w:rsid w:val="009C59A4"/>
    <w:rsid w:val="009C59F4"/>
    <w:rsid w:val="009C62B4"/>
    <w:rsid w:val="009D0DBD"/>
    <w:rsid w:val="009D1E0F"/>
    <w:rsid w:val="009D2056"/>
    <w:rsid w:val="009D2428"/>
    <w:rsid w:val="009D33DD"/>
    <w:rsid w:val="009D4B4B"/>
    <w:rsid w:val="009D4E24"/>
    <w:rsid w:val="009D54A1"/>
    <w:rsid w:val="009D57AE"/>
    <w:rsid w:val="009D7BDB"/>
    <w:rsid w:val="009E0FBD"/>
    <w:rsid w:val="009E1889"/>
    <w:rsid w:val="009E1BDB"/>
    <w:rsid w:val="009E2496"/>
    <w:rsid w:val="009E3967"/>
    <w:rsid w:val="009E580E"/>
    <w:rsid w:val="009E5C76"/>
    <w:rsid w:val="009E6635"/>
    <w:rsid w:val="009E6DFE"/>
    <w:rsid w:val="009F0078"/>
    <w:rsid w:val="009F2E51"/>
    <w:rsid w:val="009F548A"/>
    <w:rsid w:val="009F5519"/>
    <w:rsid w:val="009F7C9D"/>
    <w:rsid w:val="00A01739"/>
    <w:rsid w:val="00A01836"/>
    <w:rsid w:val="00A01AA2"/>
    <w:rsid w:val="00A01FF8"/>
    <w:rsid w:val="00A0215D"/>
    <w:rsid w:val="00A02F44"/>
    <w:rsid w:val="00A03C62"/>
    <w:rsid w:val="00A04938"/>
    <w:rsid w:val="00A04DB3"/>
    <w:rsid w:val="00A064C5"/>
    <w:rsid w:val="00A06B46"/>
    <w:rsid w:val="00A06C8A"/>
    <w:rsid w:val="00A07DE1"/>
    <w:rsid w:val="00A1022F"/>
    <w:rsid w:val="00A13A43"/>
    <w:rsid w:val="00A14364"/>
    <w:rsid w:val="00A157EE"/>
    <w:rsid w:val="00A161AF"/>
    <w:rsid w:val="00A16F05"/>
    <w:rsid w:val="00A170DA"/>
    <w:rsid w:val="00A210BF"/>
    <w:rsid w:val="00A2180E"/>
    <w:rsid w:val="00A21942"/>
    <w:rsid w:val="00A22025"/>
    <w:rsid w:val="00A239F0"/>
    <w:rsid w:val="00A23FA8"/>
    <w:rsid w:val="00A24107"/>
    <w:rsid w:val="00A2439B"/>
    <w:rsid w:val="00A2601A"/>
    <w:rsid w:val="00A272DA"/>
    <w:rsid w:val="00A2745B"/>
    <w:rsid w:val="00A27B2A"/>
    <w:rsid w:val="00A27CF5"/>
    <w:rsid w:val="00A3001A"/>
    <w:rsid w:val="00A30860"/>
    <w:rsid w:val="00A3144A"/>
    <w:rsid w:val="00A31583"/>
    <w:rsid w:val="00A31E76"/>
    <w:rsid w:val="00A32D63"/>
    <w:rsid w:val="00A33728"/>
    <w:rsid w:val="00A35154"/>
    <w:rsid w:val="00A35D53"/>
    <w:rsid w:val="00A3705A"/>
    <w:rsid w:val="00A372AE"/>
    <w:rsid w:val="00A400A9"/>
    <w:rsid w:val="00A43859"/>
    <w:rsid w:val="00A4391B"/>
    <w:rsid w:val="00A43BAE"/>
    <w:rsid w:val="00A445D2"/>
    <w:rsid w:val="00A46130"/>
    <w:rsid w:val="00A50440"/>
    <w:rsid w:val="00A504AC"/>
    <w:rsid w:val="00A51009"/>
    <w:rsid w:val="00A51CC3"/>
    <w:rsid w:val="00A521CB"/>
    <w:rsid w:val="00A54C54"/>
    <w:rsid w:val="00A54D6E"/>
    <w:rsid w:val="00A55C48"/>
    <w:rsid w:val="00A560E7"/>
    <w:rsid w:val="00A57671"/>
    <w:rsid w:val="00A603D8"/>
    <w:rsid w:val="00A613AD"/>
    <w:rsid w:val="00A61BCA"/>
    <w:rsid w:val="00A62268"/>
    <w:rsid w:val="00A62D25"/>
    <w:rsid w:val="00A62E17"/>
    <w:rsid w:val="00A66613"/>
    <w:rsid w:val="00A667B7"/>
    <w:rsid w:val="00A67226"/>
    <w:rsid w:val="00A73446"/>
    <w:rsid w:val="00A75195"/>
    <w:rsid w:val="00A75832"/>
    <w:rsid w:val="00A77C3E"/>
    <w:rsid w:val="00A81219"/>
    <w:rsid w:val="00A820B9"/>
    <w:rsid w:val="00A844F5"/>
    <w:rsid w:val="00A846CE"/>
    <w:rsid w:val="00A84D75"/>
    <w:rsid w:val="00A852F3"/>
    <w:rsid w:val="00A860DC"/>
    <w:rsid w:val="00A867D1"/>
    <w:rsid w:val="00A87256"/>
    <w:rsid w:val="00A9237B"/>
    <w:rsid w:val="00A92CDD"/>
    <w:rsid w:val="00A9342E"/>
    <w:rsid w:val="00A95883"/>
    <w:rsid w:val="00A9628F"/>
    <w:rsid w:val="00A964A5"/>
    <w:rsid w:val="00A96BD9"/>
    <w:rsid w:val="00AA2BBA"/>
    <w:rsid w:val="00AA348C"/>
    <w:rsid w:val="00AA4DED"/>
    <w:rsid w:val="00AA59C7"/>
    <w:rsid w:val="00AA5A7D"/>
    <w:rsid w:val="00AA7C33"/>
    <w:rsid w:val="00AB07C5"/>
    <w:rsid w:val="00AB141A"/>
    <w:rsid w:val="00AB1C56"/>
    <w:rsid w:val="00AB2221"/>
    <w:rsid w:val="00AB308B"/>
    <w:rsid w:val="00AB34B8"/>
    <w:rsid w:val="00AB38FF"/>
    <w:rsid w:val="00AB39CA"/>
    <w:rsid w:val="00AB3E2C"/>
    <w:rsid w:val="00AB4098"/>
    <w:rsid w:val="00AB6139"/>
    <w:rsid w:val="00AB6868"/>
    <w:rsid w:val="00AB7283"/>
    <w:rsid w:val="00AB74B2"/>
    <w:rsid w:val="00AB77E7"/>
    <w:rsid w:val="00AB7D47"/>
    <w:rsid w:val="00AC04EE"/>
    <w:rsid w:val="00AC2F2C"/>
    <w:rsid w:val="00AC7EC8"/>
    <w:rsid w:val="00AD0E0D"/>
    <w:rsid w:val="00AD13F6"/>
    <w:rsid w:val="00AD295A"/>
    <w:rsid w:val="00AD5120"/>
    <w:rsid w:val="00AD5151"/>
    <w:rsid w:val="00AD51D3"/>
    <w:rsid w:val="00AD603D"/>
    <w:rsid w:val="00AD646A"/>
    <w:rsid w:val="00AD6DDF"/>
    <w:rsid w:val="00AD74F9"/>
    <w:rsid w:val="00AD7B2D"/>
    <w:rsid w:val="00AD7B7D"/>
    <w:rsid w:val="00AE0275"/>
    <w:rsid w:val="00AE04D4"/>
    <w:rsid w:val="00AE0D56"/>
    <w:rsid w:val="00AE3626"/>
    <w:rsid w:val="00AE37CE"/>
    <w:rsid w:val="00AE553D"/>
    <w:rsid w:val="00AE5571"/>
    <w:rsid w:val="00AE5A16"/>
    <w:rsid w:val="00AE7594"/>
    <w:rsid w:val="00AF0587"/>
    <w:rsid w:val="00AF10B2"/>
    <w:rsid w:val="00AF181D"/>
    <w:rsid w:val="00AF35DC"/>
    <w:rsid w:val="00AF44EF"/>
    <w:rsid w:val="00AF477F"/>
    <w:rsid w:val="00AF7200"/>
    <w:rsid w:val="00AF762A"/>
    <w:rsid w:val="00AF7905"/>
    <w:rsid w:val="00AF7C93"/>
    <w:rsid w:val="00B00DA7"/>
    <w:rsid w:val="00B0169E"/>
    <w:rsid w:val="00B029AC"/>
    <w:rsid w:val="00B04D78"/>
    <w:rsid w:val="00B058A6"/>
    <w:rsid w:val="00B06121"/>
    <w:rsid w:val="00B07143"/>
    <w:rsid w:val="00B07AA1"/>
    <w:rsid w:val="00B07F8B"/>
    <w:rsid w:val="00B109C2"/>
    <w:rsid w:val="00B10CF4"/>
    <w:rsid w:val="00B11CAF"/>
    <w:rsid w:val="00B11FF7"/>
    <w:rsid w:val="00B12301"/>
    <w:rsid w:val="00B15959"/>
    <w:rsid w:val="00B15C04"/>
    <w:rsid w:val="00B1679D"/>
    <w:rsid w:val="00B168D6"/>
    <w:rsid w:val="00B25A28"/>
    <w:rsid w:val="00B25A8C"/>
    <w:rsid w:val="00B271E4"/>
    <w:rsid w:val="00B27894"/>
    <w:rsid w:val="00B30EC1"/>
    <w:rsid w:val="00B35011"/>
    <w:rsid w:val="00B3537F"/>
    <w:rsid w:val="00B375CC"/>
    <w:rsid w:val="00B37D2F"/>
    <w:rsid w:val="00B37FC6"/>
    <w:rsid w:val="00B41638"/>
    <w:rsid w:val="00B41AAB"/>
    <w:rsid w:val="00B42725"/>
    <w:rsid w:val="00B44D27"/>
    <w:rsid w:val="00B45220"/>
    <w:rsid w:val="00B45BF3"/>
    <w:rsid w:val="00B45FDC"/>
    <w:rsid w:val="00B46453"/>
    <w:rsid w:val="00B46744"/>
    <w:rsid w:val="00B46D7B"/>
    <w:rsid w:val="00B470C7"/>
    <w:rsid w:val="00B4717D"/>
    <w:rsid w:val="00B47CFB"/>
    <w:rsid w:val="00B51B07"/>
    <w:rsid w:val="00B524CB"/>
    <w:rsid w:val="00B534AD"/>
    <w:rsid w:val="00B5487B"/>
    <w:rsid w:val="00B551A9"/>
    <w:rsid w:val="00B56ADD"/>
    <w:rsid w:val="00B606BD"/>
    <w:rsid w:val="00B60718"/>
    <w:rsid w:val="00B60950"/>
    <w:rsid w:val="00B60A9D"/>
    <w:rsid w:val="00B62291"/>
    <w:rsid w:val="00B62CBE"/>
    <w:rsid w:val="00B636E5"/>
    <w:rsid w:val="00B64AC2"/>
    <w:rsid w:val="00B65198"/>
    <w:rsid w:val="00B66B21"/>
    <w:rsid w:val="00B71378"/>
    <w:rsid w:val="00B73370"/>
    <w:rsid w:val="00B747E4"/>
    <w:rsid w:val="00B76FFF"/>
    <w:rsid w:val="00B7762F"/>
    <w:rsid w:val="00B80890"/>
    <w:rsid w:val="00B82FC1"/>
    <w:rsid w:val="00B831EE"/>
    <w:rsid w:val="00B8504B"/>
    <w:rsid w:val="00B8548B"/>
    <w:rsid w:val="00B85A99"/>
    <w:rsid w:val="00B87E2B"/>
    <w:rsid w:val="00B901AC"/>
    <w:rsid w:val="00B9132B"/>
    <w:rsid w:val="00B92177"/>
    <w:rsid w:val="00B927CD"/>
    <w:rsid w:val="00B94DEC"/>
    <w:rsid w:val="00B94E46"/>
    <w:rsid w:val="00B96016"/>
    <w:rsid w:val="00B9770D"/>
    <w:rsid w:val="00BA0797"/>
    <w:rsid w:val="00BA202F"/>
    <w:rsid w:val="00BA2897"/>
    <w:rsid w:val="00BA3388"/>
    <w:rsid w:val="00BA3E3E"/>
    <w:rsid w:val="00BA45BF"/>
    <w:rsid w:val="00BA48CF"/>
    <w:rsid w:val="00BA4A1D"/>
    <w:rsid w:val="00BA4A53"/>
    <w:rsid w:val="00BA4A96"/>
    <w:rsid w:val="00BA4C32"/>
    <w:rsid w:val="00BA654E"/>
    <w:rsid w:val="00BA7E70"/>
    <w:rsid w:val="00BB25F0"/>
    <w:rsid w:val="00BB3DEF"/>
    <w:rsid w:val="00BB4E67"/>
    <w:rsid w:val="00BB5D0D"/>
    <w:rsid w:val="00BB6987"/>
    <w:rsid w:val="00BB6E4D"/>
    <w:rsid w:val="00BB7490"/>
    <w:rsid w:val="00BC044D"/>
    <w:rsid w:val="00BC1E36"/>
    <w:rsid w:val="00BC21EF"/>
    <w:rsid w:val="00BC3229"/>
    <w:rsid w:val="00BC3515"/>
    <w:rsid w:val="00BC3863"/>
    <w:rsid w:val="00BC407D"/>
    <w:rsid w:val="00BC43B8"/>
    <w:rsid w:val="00BC4E34"/>
    <w:rsid w:val="00BC5907"/>
    <w:rsid w:val="00BC5963"/>
    <w:rsid w:val="00BC79D9"/>
    <w:rsid w:val="00BD0191"/>
    <w:rsid w:val="00BD04F3"/>
    <w:rsid w:val="00BD07AC"/>
    <w:rsid w:val="00BD176D"/>
    <w:rsid w:val="00BD179D"/>
    <w:rsid w:val="00BD1FFB"/>
    <w:rsid w:val="00BD4A7C"/>
    <w:rsid w:val="00BD59AE"/>
    <w:rsid w:val="00BD7F7A"/>
    <w:rsid w:val="00BE17EF"/>
    <w:rsid w:val="00BE2AA5"/>
    <w:rsid w:val="00BE37ED"/>
    <w:rsid w:val="00BE4CA3"/>
    <w:rsid w:val="00BE4D12"/>
    <w:rsid w:val="00BE618F"/>
    <w:rsid w:val="00BE63F3"/>
    <w:rsid w:val="00BE67DD"/>
    <w:rsid w:val="00BE752B"/>
    <w:rsid w:val="00BE7753"/>
    <w:rsid w:val="00BF011A"/>
    <w:rsid w:val="00BF05A3"/>
    <w:rsid w:val="00BF119A"/>
    <w:rsid w:val="00BF196B"/>
    <w:rsid w:val="00BF25EE"/>
    <w:rsid w:val="00BF3590"/>
    <w:rsid w:val="00BF4ACC"/>
    <w:rsid w:val="00BF7A40"/>
    <w:rsid w:val="00BF7CD0"/>
    <w:rsid w:val="00C0007E"/>
    <w:rsid w:val="00C00080"/>
    <w:rsid w:val="00C0049C"/>
    <w:rsid w:val="00C005C7"/>
    <w:rsid w:val="00C007D9"/>
    <w:rsid w:val="00C02145"/>
    <w:rsid w:val="00C02395"/>
    <w:rsid w:val="00C026D4"/>
    <w:rsid w:val="00C02B80"/>
    <w:rsid w:val="00C02DA2"/>
    <w:rsid w:val="00C02E5A"/>
    <w:rsid w:val="00C03127"/>
    <w:rsid w:val="00C03417"/>
    <w:rsid w:val="00C05425"/>
    <w:rsid w:val="00C05A64"/>
    <w:rsid w:val="00C0630C"/>
    <w:rsid w:val="00C105B5"/>
    <w:rsid w:val="00C11527"/>
    <w:rsid w:val="00C1189F"/>
    <w:rsid w:val="00C1281C"/>
    <w:rsid w:val="00C132A9"/>
    <w:rsid w:val="00C138F6"/>
    <w:rsid w:val="00C139F2"/>
    <w:rsid w:val="00C14D9E"/>
    <w:rsid w:val="00C1562C"/>
    <w:rsid w:val="00C15C7F"/>
    <w:rsid w:val="00C160F8"/>
    <w:rsid w:val="00C16622"/>
    <w:rsid w:val="00C17087"/>
    <w:rsid w:val="00C1791F"/>
    <w:rsid w:val="00C2007B"/>
    <w:rsid w:val="00C20470"/>
    <w:rsid w:val="00C20BD5"/>
    <w:rsid w:val="00C21202"/>
    <w:rsid w:val="00C2226B"/>
    <w:rsid w:val="00C22D90"/>
    <w:rsid w:val="00C23479"/>
    <w:rsid w:val="00C24307"/>
    <w:rsid w:val="00C26A77"/>
    <w:rsid w:val="00C2747F"/>
    <w:rsid w:val="00C30F4E"/>
    <w:rsid w:val="00C343A1"/>
    <w:rsid w:val="00C35CF6"/>
    <w:rsid w:val="00C36712"/>
    <w:rsid w:val="00C375A8"/>
    <w:rsid w:val="00C40859"/>
    <w:rsid w:val="00C41767"/>
    <w:rsid w:val="00C42AC9"/>
    <w:rsid w:val="00C4326E"/>
    <w:rsid w:val="00C444A6"/>
    <w:rsid w:val="00C44D52"/>
    <w:rsid w:val="00C452EF"/>
    <w:rsid w:val="00C4723D"/>
    <w:rsid w:val="00C4772A"/>
    <w:rsid w:val="00C47C68"/>
    <w:rsid w:val="00C50D84"/>
    <w:rsid w:val="00C5131D"/>
    <w:rsid w:val="00C514C0"/>
    <w:rsid w:val="00C514F9"/>
    <w:rsid w:val="00C52A00"/>
    <w:rsid w:val="00C537B3"/>
    <w:rsid w:val="00C54942"/>
    <w:rsid w:val="00C557AE"/>
    <w:rsid w:val="00C56C9D"/>
    <w:rsid w:val="00C5717E"/>
    <w:rsid w:val="00C572B7"/>
    <w:rsid w:val="00C57309"/>
    <w:rsid w:val="00C60260"/>
    <w:rsid w:val="00C618BD"/>
    <w:rsid w:val="00C640FF"/>
    <w:rsid w:val="00C6437F"/>
    <w:rsid w:val="00C64A39"/>
    <w:rsid w:val="00C64AF7"/>
    <w:rsid w:val="00C64F9A"/>
    <w:rsid w:val="00C651AD"/>
    <w:rsid w:val="00C65574"/>
    <w:rsid w:val="00C66C04"/>
    <w:rsid w:val="00C67911"/>
    <w:rsid w:val="00C67B49"/>
    <w:rsid w:val="00C67F1B"/>
    <w:rsid w:val="00C67FFC"/>
    <w:rsid w:val="00C7098C"/>
    <w:rsid w:val="00C70F1F"/>
    <w:rsid w:val="00C714B5"/>
    <w:rsid w:val="00C7165B"/>
    <w:rsid w:val="00C71D6D"/>
    <w:rsid w:val="00C728CA"/>
    <w:rsid w:val="00C72D5E"/>
    <w:rsid w:val="00C72F7F"/>
    <w:rsid w:val="00C731C2"/>
    <w:rsid w:val="00C755D6"/>
    <w:rsid w:val="00C809E2"/>
    <w:rsid w:val="00C813FB"/>
    <w:rsid w:val="00C81C80"/>
    <w:rsid w:val="00C82BED"/>
    <w:rsid w:val="00C83AC1"/>
    <w:rsid w:val="00C862BC"/>
    <w:rsid w:val="00C8655A"/>
    <w:rsid w:val="00C9014F"/>
    <w:rsid w:val="00C9079A"/>
    <w:rsid w:val="00C910C3"/>
    <w:rsid w:val="00C93E92"/>
    <w:rsid w:val="00C93EA2"/>
    <w:rsid w:val="00C94089"/>
    <w:rsid w:val="00C946F8"/>
    <w:rsid w:val="00C94E18"/>
    <w:rsid w:val="00C961B9"/>
    <w:rsid w:val="00C96FD2"/>
    <w:rsid w:val="00C9787B"/>
    <w:rsid w:val="00C97ABE"/>
    <w:rsid w:val="00CA029A"/>
    <w:rsid w:val="00CA0429"/>
    <w:rsid w:val="00CA0731"/>
    <w:rsid w:val="00CA0B60"/>
    <w:rsid w:val="00CA268D"/>
    <w:rsid w:val="00CA280B"/>
    <w:rsid w:val="00CA326D"/>
    <w:rsid w:val="00CA3571"/>
    <w:rsid w:val="00CA457A"/>
    <w:rsid w:val="00CA53A4"/>
    <w:rsid w:val="00CA55ED"/>
    <w:rsid w:val="00CA73E9"/>
    <w:rsid w:val="00CA75AA"/>
    <w:rsid w:val="00CB071E"/>
    <w:rsid w:val="00CB1043"/>
    <w:rsid w:val="00CB4765"/>
    <w:rsid w:val="00CB4D48"/>
    <w:rsid w:val="00CB6013"/>
    <w:rsid w:val="00CB6F2E"/>
    <w:rsid w:val="00CC0758"/>
    <w:rsid w:val="00CC0C31"/>
    <w:rsid w:val="00CC2B09"/>
    <w:rsid w:val="00CC2C5D"/>
    <w:rsid w:val="00CC462F"/>
    <w:rsid w:val="00CC4BD8"/>
    <w:rsid w:val="00CC54E6"/>
    <w:rsid w:val="00CC5F00"/>
    <w:rsid w:val="00CD2E21"/>
    <w:rsid w:val="00CD3E4F"/>
    <w:rsid w:val="00CD6176"/>
    <w:rsid w:val="00CD7B95"/>
    <w:rsid w:val="00CD7E46"/>
    <w:rsid w:val="00CE1D50"/>
    <w:rsid w:val="00CE22D7"/>
    <w:rsid w:val="00CE324C"/>
    <w:rsid w:val="00CE44F0"/>
    <w:rsid w:val="00CE4537"/>
    <w:rsid w:val="00CE4BAE"/>
    <w:rsid w:val="00CE571A"/>
    <w:rsid w:val="00CE6700"/>
    <w:rsid w:val="00CE6757"/>
    <w:rsid w:val="00CE6AF6"/>
    <w:rsid w:val="00CE6D99"/>
    <w:rsid w:val="00CE791E"/>
    <w:rsid w:val="00CE7B87"/>
    <w:rsid w:val="00CF02EB"/>
    <w:rsid w:val="00CF1ADD"/>
    <w:rsid w:val="00CF5ACE"/>
    <w:rsid w:val="00CF5CC5"/>
    <w:rsid w:val="00CF5F82"/>
    <w:rsid w:val="00CF6342"/>
    <w:rsid w:val="00CF63A2"/>
    <w:rsid w:val="00CF680E"/>
    <w:rsid w:val="00CF6CAE"/>
    <w:rsid w:val="00CF7A82"/>
    <w:rsid w:val="00D004AD"/>
    <w:rsid w:val="00D01759"/>
    <w:rsid w:val="00D01CE7"/>
    <w:rsid w:val="00D0537E"/>
    <w:rsid w:val="00D0624A"/>
    <w:rsid w:val="00D068E9"/>
    <w:rsid w:val="00D10F0E"/>
    <w:rsid w:val="00D118DF"/>
    <w:rsid w:val="00D13275"/>
    <w:rsid w:val="00D13E13"/>
    <w:rsid w:val="00D14E80"/>
    <w:rsid w:val="00D16022"/>
    <w:rsid w:val="00D17276"/>
    <w:rsid w:val="00D200B3"/>
    <w:rsid w:val="00D2058C"/>
    <w:rsid w:val="00D213D2"/>
    <w:rsid w:val="00D22D0E"/>
    <w:rsid w:val="00D25326"/>
    <w:rsid w:val="00D26C8F"/>
    <w:rsid w:val="00D27272"/>
    <w:rsid w:val="00D300FD"/>
    <w:rsid w:val="00D304FC"/>
    <w:rsid w:val="00D30612"/>
    <w:rsid w:val="00D308B8"/>
    <w:rsid w:val="00D3276A"/>
    <w:rsid w:val="00D32DA8"/>
    <w:rsid w:val="00D32DC8"/>
    <w:rsid w:val="00D3326D"/>
    <w:rsid w:val="00D33E6C"/>
    <w:rsid w:val="00D354BC"/>
    <w:rsid w:val="00D3589E"/>
    <w:rsid w:val="00D371D5"/>
    <w:rsid w:val="00D411CA"/>
    <w:rsid w:val="00D41DBB"/>
    <w:rsid w:val="00D420DB"/>
    <w:rsid w:val="00D42C8F"/>
    <w:rsid w:val="00D433B2"/>
    <w:rsid w:val="00D46354"/>
    <w:rsid w:val="00D46466"/>
    <w:rsid w:val="00D46ACA"/>
    <w:rsid w:val="00D46BF2"/>
    <w:rsid w:val="00D46D69"/>
    <w:rsid w:val="00D5088E"/>
    <w:rsid w:val="00D50E19"/>
    <w:rsid w:val="00D51F66"/>
    <w:rsid w:val="00D5363D"/>
    <w:rsid w:val="00D53677"/>
    <w:rsid w:val="00D549F3"/>
    <w:rsid w:val="00D54E01"/>
    <w:rsid w:val="00D558CD"/>
    <w:rsid w:val="00D56D42"/>
    <w:rsid w:val="00D56D49"/>
    <w:rsid w:val="00D60703"/>
    <w:rsid w:val="00D607B3"/>
    <w:rsid w:val="00D609C4"/>
    <w:rsid w:val="00D620D7"/>
    <w:rsid w:val="00D62BDF"/>
    <w:rsid w:val="00D63D30"/>
    <w:rsid w:val="00D6440E"/>
    <w:rsid w:val="00D66167"/>
    <w:rsid w:val="00D672F8"/>
    <w:rsid w:val="00D67938"/>
    <w:rsid w:val="00D67B31"/>
    <w:rsid w:val="00D67CFF"/>
    <w:rsid w:val="00D67D20"/>
    <w:rsid w:val="00D70275"/>
    <w:rsid w:val="00D702BB"/>
    <w:rsid w:val="00D72586"/>
    <w:rsid w:val="00D732B4"/>
    <w:rsid w:val="00D73823"/>
    <w:rsid w:val="00D73E6B"/>
    <w:rsid w:val="00D74290"/>
    <w:rsid w:val="00D74D18"/>
    <w:rsid w:val="00D7500E"/>
    <w:rsid w:val="00D76FA6"/>
    <w:rsid w:val="00D77D17"/>
    <w:rsid w:val="00D77FC8"/>
    <w:rsid w:val="00D80EA4"/>
    <w:rsid w:val="00D80F9A"/>
    <w:rsid w:val="00D82046"/>
    <w:rsid w:val="00D830E2"/>
    <w:rsid w:val="00D831E0"/>
    <w:rsid w:val="00D8413B"/>
    <w:rsid w:val="00D85AF2"/>
    <w:rsid w:val="00D8713A"/>
    <w:rsid w:val="00D875B6"/>
    <w:rsid w:val="00D87A05"/>
    <w:rsid w:val="00D87A9B"/>
    <w:rsid w:val="00D87B0D"/>
    <w:rsid w:val="00D9382E"/>
    <w:rsid w:val="00D9441E"/>
    <w:rsid w:val="00D94796"/>
    <w:rsid w:val="00D950D5"/>
    <w:rsid w:val="00D97116"/>
    <w:rsid w:val="00DA2536"/>
    <w:rsid w:val="00DA2B4C"/>
    <w:rsid w:val="00DA2B4F"/>
    <w:rsid w:val="00DA3A8D"/>
    <w:rsid w:val="00DA57C1"/>
    <w:rsid w:val="00DA6031"/>
    <w:rsid w:val="00DA62A6"/>
    <w:rsid w:val="00DA73C1"/>
    <w:rsid w:val="00DA7A97"/>
    <w:rsid w:val="00DA7CD3"/>
    <w:rsid w:val="00DB1296"/>
    <w:rsid w:val="00DB21E0"/>
    <w:rsid w:val="00DB291D"/>
    <w:rsid w:val="00DB2A6B"/>
    <w:rsid w:val="00DB3649"/>
    <w:rsid w:val="00DB4A4B"/>
    <w:rsid w:val="00DB4AA4"/>
    <w:rsid w:val="00DC03CD"/>
    <w:rsid w:val="00DC03EF"/>
    <w:rsid w:val="00DC07F3"/>
    <w:rsid w:val="00DC0941"/>
    <w:rsid w:val="00DC0951"/>
    <w:rsid w:val="00DC2FA1"/>
    <w:rsid w:val="00DC30BE"/>
    <w:rsid w:val="00DC3B0A"/>
    <w:rsid w:val="00DC4151"/>
    <w:rsid w:val="00DC4971"/>
    <w:rsid w:val="00DC4BA9"/>
    <w:rsid w:val="00DC5211"/>
    <w:rsid w:val="00DC74D1"/>
    <w:rsid w:val="00DC7F78"/>
    <w:rsid w:val="00DD0560"/>
    <w:rsid w:val="00DD19C6"/>
    <w:rsid w:val="00DD1BAC"/>
    <w:rsid w:val="00DD26E8"/>
    <w:rsid w:val="00DD4F81"/>
    <w:rsid w:val="00DD7AE3"/>
    <w:rsid w:val="00DE00A7"/>
    <w:rsid w:val="00DE02EC"/>
    <w:rsid w:val="00DE056B"/>
    <w:rsid w:val="00DE0D57"/>
    <w:rsid w:val="00DE2B2A"/>
    <w:rsid w:val="00DE2F5A"/>
    <w:rsid w:val="00DE3DD4"/>
    <w:rsid w:val="00DE42D8"/>
    <w:rsid w:val="00DE497F"/>
    <w:rsid w:val="00DE5685"/>
    <w:rsid w:val="00DE5C34"/>
    <w:rsid w:val="00DE6EC0"/>
    <w:rsid w:val="00DE72CA"/>
    <w:rsid w:val="00DE7C27"/>
    <w:rsid w:val="00DF24C0"/>
    <w:rsid w:val="00DF281A"/>
    <w:rsid w:val="00DF33B6"/>
    <w:rsid w:val="00DF3459"/>
    <w:rsid w:val="00DF43FB"/>
    <w:rsid w:val="00DF4E88"/>
    <w:rsid w:val="00DF5205"/>
    <w:rsid w:val="00DF55AE"/>
    <w:rsid w:val="00DF5E67"/>
    <w:rsid w:val="00DF642D"/>
    <w:rsid w:val="00DF6DB5"/>
    <w:rsid w:val="00DF6FC5"/>
    <w:rsid w:val="00DF7F64"/>
    <w:rsid w:val="00E00155"/>
    <w:rsid w:val="00E00F4B"/>
    <w:rsid w:val="00E02545"/>
    <w:rsid w:val="00E03577"/>
    <w:rsid w:val="00E04220"/>
    <w:rsid w:val="00E042E3"/>
    <w:rsid w:val="00E042F4"/>
    <w:rsid w:val="00E05B44"/>
    <w:rsid w:val="00E06FE2"/>
    <w:rsid w:val="00E07370"/>
    <w:rsid w:val="00E0789B"/>
    <w:rsid w:val="00E07E15"/>
    <w:rsid w:val="00E14BA4"/>
    <w:rsid w:val="00E14E35"/>
    <w:rsid w:val="00E16840"/>
    <w:rsid w:val="00E17345"/>
    <w:rsid w:val="00E17D8F"/>
    <w:rsid w:val="00E2126A"/>
    <w:rsid w:val="00E21769"/>
    <w:rsid w:val="00E2206A"/>
    <w:rsid w:val="00E22DFD"/>
    <w:rsid w:val="00E23297"/>
    <w:rsid w:val="00E242B1"/>
    <w:rsid w:val="00E24A90"/>
    <w:rsid w:val="00E24D00"/>
    <w:rsid w:val="00E268C8"/>
    <w:rsid w:val="00E27C83"/>
    <w:rsid w:val="00E31C86"/>
    <w:rsid w:val="00E32310"/>
    <w:rsid w:val="00E33B0E"/>
    <w:rsid w:val="00E34604"/>
    <w:rsid w:val="00E34AB3"/>
    <w:rsid w:val="00E354D0"/>
    <w:rsid w:val="00E373A8"/>
    <w:rsid w:val="00E37D83"/>
    <w:rsid w:val="00E40FA4"/>
    <w:rsid w:val="00E414E6"/>
    <w:rsid w:val="00E41EE8"/>
    <w:rsid w:val="00E43256"/>
    <w:rsid w:val="00E43545"/>
    <w:rsid w:val="00E43FF7"/>
    <w:rsid w:val="00E457A5"/>
    <w:rsid w:val="00E46BB0"/>
    <w:rsid w:val="00E47862"/>
    <w:rsid w:val="00E47EA5"/>
    <w:rsid w:val="00E50022"/>
    <w:rsid w:val="00E522C8"/>
    <w:rsid w:val="00E5274F"/>
    <w:rsid w:val="00E5482B"/>
    <w:rsid w:val="00E55ABC"/>
    <w:rsid w:val="00E572C5"/>
    <w:rsid w:val="00E57846"/>
    <w:rsid w:val="00E57C32"/>
    <w:rsid w:val="00E601B7"/>
    <w:rsid w:val="00E6023D"/>
    <w:rsid w:val="00E60351"/>
    <w:rsid w:val="00E6057B"/>
    <w:rsid w:val="00E60942"/>
    <w:rsid w:val="00E62E25"/>
    <w:rsid w:val="00E6306E"/>
    <w:rsid w:val="00E63D63"/>
    <w:rsid w:val="00E667A2"/>
    <w:rsid w:val="00E67E10"/>
    <w:rsid w:val="00E67F57"/>
    <w:rsid w:val="00E70004"/>
    <w:rsid w:val="00E714E6"/>
    <w:rsid w:val="00E71ACA"/>
    <w:rsid w:val="00E71D45"/>
    <w:rsid w:val="00E72B01"/>
    <w:rsid w:val="00E73FFB"/>
    <w:rsid w:val="00E76F46"/>
    <w:rsid w:val="00E7795E"/>
    <w:rsid w:val="00E81ECB"/>
    <w:rsid w:val="00E82066"/>
    <w:rsid w:val="00E8316D"/>
    <w:rsid w:val="00E83970"/>
    <w:rsid w:val="00E84947"/>
    <w:rsid w:val="00E85314"/>
    <w:rsid w:val="00E85E86"/>
    <w:rsid w:val="00E863D4"/>
    <w:rsid w:val="00E871D2"/>
    <w:rsid w:val="00E908CA"/>
    <w:rsid w:val="00E92B99"/>
    <w:rsid w:val="00E93A18"/>
    <w:rsid w:val="00E946BC"/>
    <w:rsid w:val="00E95098"/>
    <w:rsid w:val="00E95257"/>
    <w:rsid w:val="00E95265"/>
    <w:rsid w:val="00E95425"/>
    <w:rsid w:val="00E96033"/>
    <w:rsid w:val="00EA0238"/>
    <w:rsid w:val="00EA0320"/>
    <w:rsid w:val="00EA0D36"/>
    <w:rsid w:val="00EA13F0"/>
    <w:rsid w:val="00EA184F"/>
    <w:rsid w:val="00EA1DD5"/>
    <w:rsid w:val="00EA23A3"/>
    <w:rsid w:val="00EA2DE2"/>
    <w:rsid w:val="00EA306F"/>
    <w:rsid w:val="00EA3B8A"/>
    <w:rsid w:val="00EA4BF9"/>
    <w:rsid w:val="00EA51EA"/>
    <w:rsid w:val="00EA5209"/>
    <w:rsid w:val="00EA52D2"/>
    <w:rsid w:val="00EA5D8B"/>
    <w:rsid w:val="00EB18F1"/>
    <w:rsid w:val="00EB27D1"/>
    <w:rsid w:val="00EB4C3A"/>
    <w:rsid w:val="00EB513E"/>
    <w:rsid w:val="00EB564E"/>
    <w:rsid w:val="00EB6336"/>
    <w:rsid w:val="00EB69B8"/>
    <w:rsid w:val="00EB6A0E"/>
    <w:rsid w:val="00EB7C84"/>
    <w:rsid w:val="00EC0856"/>
    <w:rsid w:val="00EC15AA"/>
    <w:rsid w:val="00EC34AE"/>
    <w:rsid w:val="00EC34D2"/>
    <w:rsid w:val="00EC6E88"/>
    <w:rsid w:val="00ED21F4"/>
    <w:rsid w:val="00ED2744"/>
    <w:rsid w:val="00ED4C6C"/>
    <w:rsid w:val="00ED6F09"/>
    <w:rsid w:val="00EE0192"/>
    <w:rsid w:val="00EE2B81"/>
    <w:rsid w:val="00EE2C3C"/>
    <w:rsid w:val="00EE481A"/>
    <w:rsid w:val="00EE4DC4"/>
    <w:rsid w:val="00EE51A0"/>
    <w:rsid w:val="00EE62A3"/>
    <w:rsid w:val="00EE74B0"/>
    <w:rsid w:val="00EF010D"/>
    <w:rsid w:val="00EF1200"/>
    <w:rsid w:val="00EF1E38"/>
    <w:rsid w:val="00EF2D55"/>
    <w:rsid w:val="00EF3325"/>
    <w:rsid w:val="00EF3698"/>
    <w:rsid w:val="00EF395B"/>
    <w:rsid w:val="00EF3BA3"/>
    <w:rsid w:val="00EF4575"/>
    <w:rsid w:val="00EF4749"/>
    <w:rsid w:val="00EF566E"/>
    <w:rsid w:val="00EF5CB6"/>
    <w:rsid w:val="00EF7244"/>
    <w:rsid w:val="00EF740F"/>
    <w:rsid w:val="00EF7E9E"/>
    <w:rsid w:val="00F02472"/>
    <w:rsid w:val="00F02674"/>
    <w:rsid w:val="00F0292D"/>
    <w:rsid w:val="00F04A9C"/>
    <w:rsid w:val="00F04F42"/>
    <w:rsid w:val="00F05C11"/>
    <w:rsid w:val="00F0638E"/>
    <w:rsid w:val="00F06F23"/>
    <w:rsid w:val="00F07436"/>
    <w:rsid w:val="00F07441"/>
    <w:rsid w:val="00F07F0A"/>
    <w:rsid w:val="00F105A5"/>
    <w:rsid w:val="00F1091F"/>
    <w:rsid w:val="00F12BC1"/>
    <w:rsid w:val="00F13119"/>
    <w:rsid w:val="00F13E0C"/>
    <w:rsid w:val="00F16642"/>
    <w:rsid w:val="00F16CE1"/>
    <w:rsid w:val="00F170FD"/>
    <w:rsid w:val="00F17499"/>
    <w:rsid w:val="00F17E04"/>
    <w:rsid w:val="00F20E9C"/>
    <w:rsid w:val="00F21A13"/>
    <w:rsid w:val="00F2247C"/>
    <w:rsid w:val="00F22F39"/>
    <w:rsid w:val="00F23935"/>
    <w:rsid w:val="00F23DE2"/>
    <w:rsid w:val="00F243C2"/>
    <w:rsid w:val="00F25145"/>
    <w:rsid w:val="00F25BFF"/>
    <w:rsid w:val="00F26014"/>
    <w:rsid w:val="00F26A53"/>
    <w:rsid w:val="00F30182"/>
    <w:rsid w:val="00F309DD"/>
    <w:rsid w:val="00F309F6"/>
    <w:rsid w:val="00F31529"/>
    <w:rsid w:val="00F322CF"/>
    <w:rsid w:val="00F32AA5"/>
    <w:rsid w:val="00F33CA0"/>
    <w:rsid w:val="00F33F2B"/>
    <w:rsid w:val="00F34271"/>
    <w:rsid w:val="00F342F2"/>
    <w:rsid w:val="00F346B5"/>
    <w:rsid w:val="00F3552E"/>
    <w:rsid w:val="00F37092"/>
    <w:rsid w:val="00F3724E"/>
    <w:rsid w:val="00F37254"/>
    <w:rsid w:val="00F376BC"/>
    <w:rsid w:val="00F405F2"/>
    <w:rsid w:val="00F406FC"/>
    <w:rsid w:val="00F40C9A"/>
    <w:rsid w:val="00F40F16"/>
    <w:rsid w:val="00F41C8E"/>
    <w:rsid w:val="00F4226A"/>
    <w:rsid w:val="00F442ED"/>
    <w:rsid w:val="00F447C5"/>
    <w:rsid w:val="00F50DB6"/>
    <w:rsid w:val="00F51C54"/>
    <w:rsid w:val="00F51C93"/>
    <w:rsid w:val="00F52239"/>
    <w:rsid w:val="00F537B4"/>
    <w:rsid w:val="00F53FE1"/>
    <w:rsid w:val="00F54C02"/>
    <w:rsid w:val="00F562DD"/>
    <w:rsid w:val="00F6076A"/>
    <w:rsid w:val="00F626A1"/>
    <w:rsid w:val="00F62F66"/>
    <w:rsid w:val="00F6416C"/>
    <w:rsid w:val="00F641F2"/>
    <w:rsid w:val="00F66177"/>
    <w:rsid w:val="00F66CAA"/>
    <w:rsid w:val="00F71C86"/>
    <w:rsid w:val="00F75B32"/>
    <w:rsid w:val="00F75F31"/>
    <w:rsid w:val="00F7600A"/>
    <w:rsid w:val="00F764A6"/>
    <w:rsid w:val="00F778E2"/>
    <w:rsid w:val="00F77C00"/>
    <w:rsid w:val="00F8099F"/>
    <w:rsid w:val="00F8112B"/>
    <w:rsid w:val="00F817C8"/>
    <w:rsid w:val="00F8245E"/>
    <w:rsid w:val="00F8285F"/>
    <w:rsid w:val="00F83197"/>
    <w:rsid w:val="00F847AE"/>
    <w:rsid w:val="00F85640"/>
    <w:rsid w:val="00F86304"/>
    <w:rsid w:val="00F864A7"/>
    <w:rsid w:val="00F86D79"/>
    <w:rsid w:val="00F8740B"/>
    <w:rsid w:val="00F877A9"/>
    <w:rsid w:val="00F90516"/>
    <w:rsid w:val="00F907BE"/>
    <w:rsid w:val="00F90CFC"/>
    <w:rsid w:val="00F91DD1"/>
    <w:rsid w:val="00F91F12"/>
    <w:rsid w:val="00F92061"/>
    <w:rsid w:val="00F920E2"/>
    <w:rsid w:val="00F92ABF"/>
    <w:rsid w:val="00F92F43"/>
    <w:rsid w:val="00F95A4F"/>
    <w:rsid w:val="00F96544"/>
    <w:rsid w:val="00F97775"/>
    <w:rsid w:val="00F977FC"/>
    <w:rsid w:val="00F97D7C"/>
    <w:rsid w:val="00F97FB3"/>
    <w:rsid w:val="00FA15F8"/>
    <w:rsid w:val="00FA1847"/>
    <w:rsid w:val="00FA2471"/>
    <w:rsid w:val="00FA2897"/>
    <w:rsid w:val="00FA2FDA"/>
    <w:rsid w:val="00FA3052"/>
    <w:rsid w:val="00FA385F"/>
    <w:rsid w:val="00FA47E5"/>
    <w:rsid w:val="00FA66C2"/>
    <w:rsid w:val="00FB0057"/>
    <w:rsid w:val="00FB1165"/>
    <w:rsid w:val="00FB11D3"/>
    <w:rsid w:val="00FB2163"/>
    <w:rsid w:val="00FB2589"/>
    <w:rsid w:val="00FB2598"/>
    <w:rsid w:val="00FB306B"/>
    <w:rsid w:val="00FB51B7"/>
    <w:rsid w:val="00FB5877"/>
    <w:rsid w:val="00FB5889"/>
    <w:rsid w:val="00FB78D0"/>
    <w:rsid w:val="00FC1A09"/>
    <w:rsid w:val="00FC2073"/>
    <w:rsid w:val="00FC24A2"/>
    <w:rsid w:val="00FC3A5C"/>
    <w:rsid w:val="00FC5CA0"/>
    <w:rsid w:val="00FC71D0"/>
    <w:rsid w:val="00FD0516"/>
    <w:rsid w:val="00FD0757"/>
    <w:rsid w:val="00FD0758"/>
    <w:rsid w:val="00FD08AC"/>
    <w:rsid w:val="00FD0952"/>
    <w:rsid w:val="00FD0F25"/>
    <w:rsid w:val="00FD0FC6"/>
    <w:rsid w:val="00FD1753"/>
    <w:rsid w:val="00FD1C92"/>
    <w:rsid w:val="00FD1DCB"/>
    <w:rsid w:val="00FD1DE6"/>
    <w:rsid w:val="00FD2594"/>
    <w:rsid w:val="00FD2C7E"/>
    <w:rsid w:val="00FD2CEB"/>
    <w:rsid w:val="00FD54AC"/>
    <w:rsid w:val="00FD5B4D"/>
    <w:rsid w:val="00FD6408"/>
    <w:rsid w:val="00FD6549"/>
    <w:rsid w:val="00FE0084"/>
    <w:rsid w:val="00FE0CAD"/>
    <w:rsid w:val="00FE166B"/>
    <w:rsid w:val="00FE2A9A"/>
    <w:rsid w:val="00FE65CC"/>
    <w:rsid w:val="00FE7AA1"/>
    <w:rsid w:val="00FF0195"/>
    <w:rsid w:val="00FF0838"/>
    <w:rsid w:val="00FF12B0"/>
    <w:rsid w:val="00FF1C3F"/>
    <w:rsid w:val="00FF28BE"/>
    <w:rsid w:val="00FF2CB5"/>
    <w:rsid w:val="00FF32EA"/>
    <w:rsid w:val="00FF41CD"/>
    <w:rsid w:val="00FF47E6"/>
    <w:rsid w:val="00FF633B"/>
    <w:rsid w:val="00FF6638"/>
    <w:rsid w:val="00FF6769"/>
    <w:rsid w:val="00FF68EE"/>
    <w:rsid w:val="00FF6C39"/>
    <w:rsid w:val="00FF7CD7"/>
    <w:rsid w:val="00FF7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7BD83D"/>
  <w15:chartTrackingRefBased/>
  <w15:docId w15:val="{15302EC2-B399-48EF-9906-D15DA8A3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D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580F34"/>
    <w:pPr>
      <w:numPr>
        <w:numId w:val="1"/>
      </w:numPr>
      <w:spacing w:after="200" w:line="276" w:lineRule="auto"/>
      <w:outlineLvl w:val="1"/>
    </w:pPr>
    <w:rPr>
      <w:rFonts w:eastAsiaTheme="minorEastAsia"/>
      <w:lang w:val="en-US" w:eastAsia="ja-JP"/>
    </w:rPr>
  </w:style>
  <w:style w:type="paragraph" w:styleId="Heading3">
    <w:name w:val="heading 3"/>
    <w:basedOn w:val="Normal"/>
    <w:next w:val="Normal"/>
    <w:link w:val="Heading3Char"/>
    <w:uiPriority w:val="9"/>
    <w:unhideWhenUsed/>
    <w:qFormat/>
    <w:rsid w:val="00482A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0F34"/>
    <w:rPr>
      <w:rFonts w:eastAsiaTheme="minorEastAsia"/>
      <w:lang w:val="en-US" w:eastAsia="ja-JP"/>
    </w:rPr>
  </w:style>
  <w:style w:type="paragraph" w:styleId="ListParagraph">
    <w:name w:val="List Paragraph"/>
    <w:basedOn w:val="Normal"/>
    <w:uiPriority w:val="34"/>
    <w:qFormat/>
    <w:rsid w:val="00185EC3"/>
    <w:pPr>
      <w:spacing w:after="200" w:line="276" w:lineRule="auto"/>
      <w:ind w:left="720"/>
      <w:contextualSpacing/>
    </w:pPr>
    <w:rPr>
      <w:rFonts w:eastAsiaTheme="minorEastAsia"/>
      <w:lang w:val="en-US" w:eastAsia="ja-JP"/>
    </w:rPr>
  </w:style>
  <w:style w:type="character" w:customStyle="1" w:styleId="Heading1Char">
    <w:name w:val="Heading 1 Char"/>
    <w:basedOn w:val="DefaultParagraphFont"/>
    <w:link w:val="Heading1"/>
    <w:uiPriority w:val="9"/>
    <w:rsid w:val="00A84D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4D75"/>
    <w:pPr>
      <w:outlineLvl w:val="9"/>
    </w:pPr>
    <w:rPr>
      <w:lang w:val="en-US"/>
    </w:rPr>
  </w:style>
  <w:style w:type="paragraph" w:styleId="Header">
    <w:name w:val="header"/>
    <w:basedOn w:val="Normal"/>
    <w:link w:val="HeaderChar"/>
    <w:uiPriority w:val="99"/>
    <w:unhideWhenUsed/>
    <w:rsid w:val="00482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AFF"/>
  </w:style>
  <w:style w:type="paragraph" w:styleId="Footer">
    <w:name w:val="footer"/>
    <w:basedOn w:val="Normal"/>
    <w:link w:val="FooterChar"/>
    <w:uiPriority w:val="99"/>
    <w:unhideWhenUsed/>
    <w:rsid w:val="00482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AFF"/>
  </w:style>
  <w:style w:type="character" w:customStyle="1" w:styleId="Heading3Char">
    <w:name w:val="Heading 3 Char"/>
    <w:basedOn w:val="DefaultParagraphFont"/>
    <w:link w:val="Heading3"/>
    <w:uiPriority w:val="9"/>
    <w:rsid w:val="00482AFF"/>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C946F8"/>
    <w:pPr>
      <w:spacing w:after="100"/>
    </w:pPr>
  </w:style>
  <w:style w:type="paragraph" w:styleId="TOC2">
    <w:name w:val="toc 2"/>
    <w:basedOn w:val="Normal"/>
    <w:next w:val="Normal"/>
    <w:autoRedefine/>
    <w:uiPriority w:val="39"/>
    <w:unhideWhenUsed/>
    <w:rsid w:val="00C946F8"/>
    <w:pPr>
      <w:spacing w:after="100"/>
      <w:ind w:left="220"/>
    </w:pPr>
  </w:style>
  <w:style w:type="character" w:styleId="Hyperlink">
    <w:name w:val="Hyperlink"/>
    <w:basedOn w:val="DefaultParagraphFont"/>
    <w:uiPriority w:val="99"/>
    <w:unhideWhenUsed/>
    <w:rsid w:val="00C946F8"/>
    <w:rPr>
      <w:color w:val="0563C1" w:themeColor="hyperlink"/>
      <w:u w:val="single"/>
    </w:rPr>
  </w:style>
  <w:style w:type="paragraph" w:styleId="FootnoteText">
    <w:name w:val="footnote text"/>
    <w:basedOn w:val="Normal"/>
    <w:link w:val="FootnoteTextChar"/>
    <w:uiPriority w:val="99"/>
    <w:semiHidden/>
    <w:unhideWhenUsed/>
    <w:rsid w:val="00523C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3CFA"/>
    <w:rPr>
      <w:sz w:val="20"/>
      <w:szCs w:val="20"/>
    </w:rPr>
  </w:style>
  <w:style w:type="character" w:styleId="FootnoteReference">
    <w:name w:val="footnote reference"/>
    <w:basedOn w:val="DefaultParagraphFont"/>
    <w:uiPriority w:val="99"/>
    <w:semiHidden/>
    <w:unhideWhenUsed/>
    <w:rsid w:val="00523CFA"/>
    <w:rPr>
      <w:vertAlign w:val="superscript"/>
    </w:rPr>
  </w:style>
  <w:style w:type="paragraph" w:styleId="NoSpacing">
    <w:name w:val="No Spacing"/>
    <w:link w:val="NoSpacingChar"/>
    <w:uiPriority w:val="1"/>
    <w:qFormat/>
    <w:rsid w:val="00B467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6744"/>
    <w:rPr>
      <w:rFonts w:eastAsiaTheme="minorEastAsia"/>
      <w:lang w:val="en-US"/>
    </w:rPr>
  </w:style>
  <w:style w:type="character" w:styleId="UnresolvedMention">
    <w:name w:val="Unresolved Mention"/>
    <w:basedOn w:val="DefaultParagraphFont"/>
    <w:uiPriority w:val="99"/>
    <w:semiHidden/>
    <w:unhideWhenUsed/>
    <w:rsid w:val="00B46744"/>
    <w:rPr>
      <w:color w:val="605E5C"/>
      <w:shd w:val="clear" w:color="auto" w:fill="E1DFDD"/>
    </w:rPr>
  </w:style>
  <w:style w:type="paragraph" w:styleId="TOC3">
    <w:name w:val="toc 3"/>
    <w:basedOn w:val="Normal"/>
    <w:next w:val="Normal"/>
    <w:autoRedefine/>
    <w:uiPriority w:val="39"/>
    <w:unhideWhenUsed/>
    <w:rsid w:val="00D420DB"/>
    <w:pPr>
      <w:spacing w:after="100"/>
      <w:ind w:left="440"/>
    </w:pPr>
  </w:style>
  <w:style w:type="paragraph" w:styleId="Bibliography">
    <w:name w:val="Bibliography"/>
    <w:basedOn w:val="Normal"/>
    <w:next w:val="Normal"/>
    <w:uiPriority w:val="37"/>
    <w:unhideWhenUsed/>
    <w:rsid w:val="007B123D"/>
  </w:style>
  <w:style w:type="table" w:styleId="TableGrid">
    <w:name w:val="Table Grid"/>
    <w:basedOn w:val="TableNormal"/>
    <w:uiPriority w:val="39"/>
    <w:rsid w:val="00164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778">
      <w:bodyDiv w:val="1"/>
      <w:marLeft w:val="0"/>
      <w:marRight w:val="0"/>
      <w:marTop w:val="0"/>
      <w:marBottom w:val="0"/>
      <w:divBdr>
        <w:top w:val="none" w:sz="0" w:space="0" w:color="auto"/>
        <w:left w:val="none" w:sz="0" w:space="0" w:color="auto"/>
        <w:bottom w:val="none" w:sz="0" w:space="0" w:color="auto"/>
        <w:right w:val="none" w:sz="0" w:space="0" w:color="auto"/>
      </w:divBdr>
    </w:div>
    <w:div w:id="8602856">
      <w:bodyDiv w:val="1"/>
      <w:marLeft w:val="0"/>
      <w:marRight w:val="0"/>
      <w:marTop w:val="0"/>
      <w:marBottom w:val="0"/>
      <w:divBdr>
        <w:top w:val="none" w:sz="0" w:space="0" w:color="auto"/>
        <w:left w:val="none" w:sz="0" w:space="0" w:color="auto"/>
        <w:bottom w:val="none" w:sz="0" w:space="0" w:color="auto"/>
        <w:right w:val="none" w:sz="0" w:space="0" w:color="auto"/>
      </w:divBdr>
    </w:div>
    <w:div w:id="14698741">
      <w:bodyDiv w:val="1"/>
      <w:marLeft w:val="0"/>
      <w:marRight w:val="0"/>
      <w:marTop w:val="0"/>
      <w:marBottom w:val="0"/>
      <w:divBdr>
        <w:top w:val="none" w:sz="0" w:space="0" w:color="auto"/>
        <w:left w:val="none" w:sz="0" w:space="0" w:color="auto"/>
        <w:bottom w:val="none" w:sz="0" w:space="0" w:color="auto"/>
        <w:right w:val="none" w:sz="0" w:space="0" w:color="auto"/>
      </w:divBdr>
    </w:div>
    <w:div w:id="20060440">
      <w:bodyDiv w:val="1"/>
      <w:marLeft w:val="0"/>
      <w:marRight w:val="0"/>
      <w:marTop w:val="0"/>
      <w:marBottom w:val="0"/>
      <w:divBdr>
        <w:top w:val="none" w:sz="0" w:space="0" w:color="auto"/>
        <w:left w:val="none" w:sz="0" w:space="0" w:color="auto"/>
        <w:bottom w:val="none" w:sz="0" w:space="0" w:color="auto"/>
        <w:right w:val="none" w:sz="0" w:space="0" w:color="auto"/>
      </w:divBdr>
    </w:div>
    <w:div w:id="26101557">
      <w:bodyDiv w:val="1"/>
      <w:marLeft w:val="0"/>
      <w:marRight w:val="0"/>
      <w:marTop w:val="0"/>
      <w:marBottom w:val="0"/>
      <w:divBdr>
        <w:top w:val="none" w:sz="0" w:space="0" w:color="auto"/>
        <w:left w:val="none" w:sz="0" w:space="0" w:color="auto"/>
        <w:bottom w:val="none" w:sz="0" w:space="0" w:color="auto"/>
        <w:right w:val="none" w:sz="0" w:space="0" w:color="auto"/>
      </w:divBdr>
    </w:div>
    <w:div w:id="26492747">
      <w:bodyDiv w:val="1"/>
      <w:marLeft w:val="0"/>
      <w:marRight w:val="0"/>
      <w:marTop w:val="0"/>
      <w:marBottom w:val="0"/>
      <w:divBdr>
        <w:top w:val="none" w:sz="0" w:space="0" w:color="auto"/>
        <w:left w:val="none" w:sz="0" w:space="0" w:color="auto"/>
        <w:bottom w:val="none" w:sz="0" w:space="0" w:color="auto"/>
        <w:right w:val="none" w:sz="0" w:space="0" w:color="auto"/>
      </w:divBdr>
    </w:div>
    <w:div w:id="36200063">
      <w:bodyDiv w:val="1"/>
      <w:marLeft w:val="0"/>
      <w:marRight w:val="0"/>
      <w:marTop w:val="0"/>
      <w:marBottom w:val="0"/>
      <w:divBdr>
        <w:top w:val="none" w:sz="0" w:space="0" w:color="auto"/>
        <w:left w:val="none" w:sz="0" w:space="0" w:color="auto"/>
        <w:bottom w:val="none" w:sz="0" w:space="0" w:color="auto"/>
        <w:right w:val="none" w:sz="0" w:space="0" w:color="auto"/>
      </w:divBdr>
    </w:div>
    <w:div w:id="52197599">
      <w:bodyDiv w:val="1"/>
      <w:marLeft w:val="0"/>
      <w:marRight w:val="0"/>
      <w:marTop w:val="0"/>
      <w:marBottom w:val="0"/>
      <w:divBdr>
        <w:top w:val="none" w:sz="0" w:space="0" w:color="auto"/>
        <w:left w:val="none" w:sz="0" w:space="0" w:color="auto"/>
        <w:bottom w:val="none" w:sz="0" w:space="0" w:color="auto"/>
        <w:right w:val="none" w:sz="0" w:space="0" w:color="auto"/>
      </w:divBdr>
    </w:div>
    <w:div w:id="53359770">
      <w:bodyDiv w:val="1"/>
      <w:marLeft w:val="0"/>
      <w:marRight w:val="0"/>
      <w:marTop w:val="0"/>
      <w:marBottom w:val="0"/>
      <w:divBdr>
        <w:top w:val="none" w:sz="0" w:space="0" w:color="auto"/>
        <w:left w:val="none" w:sz="0" w:space="0" w:color="auto"/>
        <w:bottom w:val="none" w:sz="0" w:space="0" w:color="auto"/>
        <w:right w:val="none" w:sz="0" w:space="0" w:color="auto"/>
      </w:divBdr>
    </w:div>
    <w:div w:id="64690830">
      <w:bodyDiv w:val="1"/>
      <w:marLeft w:val="0"/>
      <w:marRight w:val="0"/>
      <w:marTop w:val="0"/>
      <w:marBottom w:val="0"/>
      <w:divBdr>
        <w:top w:val="none" w:sz="0" w:space="0" w:color="auto"/>
        <w:left w:val="none" w:sz="0" w:space="0" w:color="auto"/>
        <w:bottom w:val="none" w:sz="0" w:space="0" w:color="auto"/>
        <w:right w:val="none" w:sz="0" w:space="0" w:color="auto"/>
      </w:divBdr>
    </w:div>
    <w:div w:id="65956724">
      <w:bodyDiv w:val="1"/>
      <w:marLeft w:val="0"/>
      <w:marRight w:val="0"/>
      <w:marTop w:val="0"/>
      <w:marBottom w:val="0"/>
      <w:divBdr>
        <w:top w:val="none" w:sz="0" w:space="0" w:color="auto"/>
        <w:left w:val="none" w:sz="0" w:space="0" w:color="auto"/>
        <w:bottom w:val="none" w:sz="0" w:space="0" w:color="auto"/>
        <w:right w:val="none" w:sz="0" w:space="0" w:color="auto"/>
      </w:divBdr>
    </w:div>
    <w:div w:id="76833246">
      <w:bodyDiv w:val="1"/>
      <w:marLeft w:val="0"/>
      <w:marRight w:val="0"/>
      <w:marTop w:val="0"/>
      <w:marBottom w:val="0"/>
      <w:divBdr>
        <w:top w:val="none" w:sz="0" w:space="0" w:color="auto"/>
        <w:left w:val="none" w:sz="0" w:space="0" w:color="auto"/>
        <w:bottom w:val="none" w:sz="0" w:space="0" w:color="auto"/>
        <w:right w:val="none" w:sz="0" w:space="0" w:color="auto"/>
      </w:divBdr>
    </w:div>
    <w:div w:id="80682679">
      <w:bodyDiv w:val="1"/>
      <w:marLeft w:val="0"/>
      <w:marRight w:val="0"/>
      <w:marTop w:val="0"/>
      <w:marBottom w:val="0"/>
      <w:divBdr>
        <w:top w:val="none" w:sz="0" w:space="0" w:color="auto"/>
        <w:left w:val="none" w:sz="0" w:space="0" w:color="auto"/>
        <w:bottom w:val="none" w:sz="0" w:space="0" w:color="auto"/>
        <w:right w:val="none" w:sz="0" w:space="0" w:color="auto"/>
      </w:divBdr>
    </w:div>
    <w:div w:id="81150187">
      <w:bodyDiv w:val="1"/>
      <w:marLeft w:val="0"/>
      <w:marRight w:val="0"/>
      <w:marTop w:val="0"/>
      <w:marBottom w:val="0"/>
      <w:divBdr>
        <w:top w:val="none" w:sz="0" w:space="0" w:color="auto"/>
        <w:left w:val="none" w:sz="0" w:space="0" w:color="auto"/>
        <w:bottom w:val="none" w:sz="0" w:space="0" w:color="auto"/>
        <w:right w:val="none" w:sz="0" w:space="0" w:color="auto"/>
      </w:divBdr>
    </w:div>
    <w:div w:id="81997136">
      <w:bodyDiv w:val="1"/>
      <w:marLeft w:val="0"/>
      <w:marRight w:val="0"/>
      <w:marTop w:val="0"/>
      <w:marBottom w:val="0"/>
      <w:divBdr>
        <w:top w:val="none" w:sz="0" w:space="0" w:color="auto"/>
        <w:left w:val="none" w:sz="0" w:space="0" w:color="auto"/>
        <w:bottom w:val="none" w:sz="0" w:space="0" w:color="auto"/>
        <w:right w:val="none" w:sz="0" w:space="0" w:color="auto"/>
      </w:divBdr>
    </w:div>
    <w:div w:id="90518038">
      <w:bodyDiv w:val="1"/>
      <w:marLeft w:val="0"/>
      <w:marRight w:val="0"/>
      <w:marTop w:val="0"/>
      <w:marBottom w:val="0"/>
      <w:divBdr>
        <w:top w:val="none" w:sz="0" w:space="0" w:color="auto"/>
        <w:left w:val="none" w:sz="0" w:space="0" w:color="auto"/>
        <w:bottom w:val="none" w:sz="0" w:space="0" w:color="auto"/>
        <w:right w:val="none" w:sz="0" w:space="0" w:color="auto"/>
      </w:divBdr>
    </w:div>
    <w:div w:id="91361984">
      <w:bodyDiv w:val="1"/>
      <w:marLeft w:val="0"/>
      <w:marRight w:val="0"/>
      <w:marTop w:val="0"/>
      <w:marBottom w:val="0"/>
      <w:divBdr>
        <w:top w:val="none" w:sz="0" w:space="0" w:color="auto"/>
        <w:left w:val="none" w:sz="0" w:space="0" w:color="auto"/>
        <w:bottom w:val="none" w:sz="0" w:space="0" w:color="auto"/>
        <w:right w:val="none" w:sz="0" w:space="0" w:color="auto"/>
      </w:divBdr>
    </w:div>
    <w:div w:id="91899264">
      <w:bodyDiv w:val="1"/>
      <w:marLeft w:val="0"/>
      <w:marRight w:val="0"/>
      <w:marTop w:val="0"/>
      <w:marBottom w:val="0"/>
      <w:divBdr>
        <w:top w:val="none" w:sz="0" w:space="0" w:color="auto"/>
        <w:left w:val="none" w:sz="0" w:space="0" w:color="auto"/>
        <w:bottom w:val="none" w:sz="0" w:space="0" w:color="auto"/>
        <w:right w:val="none" w:sz="0" w:space="0" w:color="auto"/>
      </w:divBdr>
    </w:div>
    <w:div w:id="96875959">
      <w:bodyDiv w:val="1"/>
      <w:marLeft w:val="0"/>
      <w:marRight w:val="0"/>
      <w:marTop w:val="0"/>
      <w:marBottom w:val="0"/>
      <w:divBdr>
        <w:top w:val="none" w:sz="0" w:space="0" w:color="auto"/>
        <w:left w:val="none" w:sz="0" w:space="0" w:color="auto"/>
        <w:bottom w:val="none" w:sz="0" w:space="0" w:color="auto"/>
        <w:right w:val="none" w:sz="0" w:space="0" w:color="auto"/>
      </w:divBdr>
    </w:div>
    <w:div w:id="115178411">
      <w:bodyDiv w:val="1"/>
      <w:marLeft w:val="0"/>
      <w:marRight w:val="0"/>
      <w:marTop w:val="0"/>
      <w:marBottom w:val="0"/>
      <w:divBdr>
        <w:top w:val="none" w:sz="0" w:space="0" w:color="auto"/>
        <w:left w:val="none" w:sz="0" w:space="0" w:color="auto"/>
        <w:bottom w:val="none" w:sz="0" w:space="0" w:color="auto"/>
        <w:right w:val="none" w:sz="0" w:space="0" w:color="auto"/>
      </w:divBdr>
    </w:div>
    <w:div w:id="115612416">
      <w:bodyDiv w:val="1"/>
      <w:marLeft w:val="0"/>
      <w:marRight w:val="0"/>
      <w:marTop w:val="0"/>
      <w:marBottom w:val="0"/>
      <w:divBdr>
        <w:top w:val="none" w:sz="0" w:space="0" w:color="auto"/>
        <w:left w:val="none" w:sz="0" w:space="0" w:color="auto"/>
        <w:bottom w:val="none" w:sz="0" w:space="0" w:color="auto"/>
        <w:right w:val="none" w:sz="0" w:space="0" w:color="auto"/>
      </w:divBdr>
    </w:div>
    <w:div w:id="117451557">
      <w:bodyDiv w:val="1"/>
      <w:marLeft w:val="0"/>
      <w:marRight w:val="0"/>
      <w:marTop w:val="0"/>
      <w:marBottom w:val="0"/>
      <w:divBdr>
        <w:top w:val="none" w:sz="0" w:space="0" w:color="auto"/>
        <w:left w:val="none" w:sz="0" w:space="0" w:color="auto"/>
        <w:bottom w:val="none" w:sz="0" w:space="0" w:color="auto"/>
        <w:right w:val="none" w:sz="0" w:space="0" w:color="auto"/>
      </w:divBdr>
    </w:div>
    <w:div w:id="121114021">
      <w:bodyDiv w:val="1"/>
      <w:marLeft w:val="0"/>
      <w:marRight w:val="0"/>
      <w:marTop w:val="0"/>
      <w:marBottom w:val="0"/>
      <w:divBdr>
        <w:top w:val="none" w:sz="0" w:space="0" w:color="auto"/>
        <w:left w:val="none" w:sz="0" w:space="0" w:color="auto"/>
        <w:bottom w:val="none" w:sz="0" w:space="0" w:color="auto"/>
        <w:right w:val="none" w:sz="0" w:space="0" w:color="auto"/>
      </w:divBdr>
    </w:div>
    <w:div w:id="128523020">
      <w:bodyDiv w:val="1"/>
      <w:marLeft w:val="0"/>
      <w:marRight w:val="0"/>
      <w:marTop w:val="0"/>
      <w:marBottom w:val="0"/>
      <w:divBdr>
        <w:top w:val="none" w:sz="0" w:space="0" w:color="auto"/>
        <w:left w:val="none" w:sz="0" w:space="0" w:color="auto"/>
        <w:bottom w:val="none" w:sz="0" w:space="0" w:color="auto"/>
        <w:right w:val="none" w:sz="0" w:space="0" w:color="auto"/>
      </w:divBdr>
    </w:div>
    <w:div w:id="129441339">
      <w:bodyDiv w:val="1"/>
      <w:marLeft w:val="0"/>
      <w:marRight w:val="0"/>
      <w:marTop w:val="0"/>
      <w:marBottom w:val="0"/>
      <w:divBdr>
        <w:top w:val="none" w:sz="0" w:space="0" w:color="auto"/>
        <w:left w:val="none" w:sz="0" w:space="0" w:color="auto"/>
        <w:bottom w:val="none" w:sz="0" w:space="0" w:color="auto"/>
        <w:right w:val="none" w:sz="0" w:space="0" w:color="auto"/>
      </w:divBdr>
    </w:div>
    <w:div w:id="176191794">
      <w:bodyDiv w:val="1"/>
      <w:marLeft w:val="0"/>
      <w:marRight w:val="0"/>
      <w:marTop w:val="0"/>
      <w:marBottom w:val="0"/>
      <w:divBdr>
        <w:top w:val="none" w:sz="0" w:space="0" w:color="auto"/>
        <w:left w:val="none" w:sz="0" w:space="0" w:color="auto"/>
        <w:bottom w:val="none" w:sz="0" w:space="0" w:color="auto"/>
        <w:right w:val="none" w:sz="0" w:space="0" w:color="auto"/>
      </w:divBdr>
    </w:div>
    <w:div w:id="183180130">
      <w:bodyDiv w:val="1"/>
      <w:marLeft w:val="0"/>
      <w:marRight w:val="0"/>
      <w:marTop w:val="0"/>
      <w:marBottom w:val="0"/>
      <w:divBdr>
        <w:top w:val="none" w:sz="0" w:space="0" w:color="auto"/>
        <w:left w:val="none" w:sz="0" w:space="0" w:color="auto"/>
        <w:bottom w:val="none" w:sz="0" w:space="0" w:color="auto"/>
        <w:right w:val="none" w:sz="0" w:space="0" w:color="auto"/>
      </w:divBdr>
    </w:div>
    <w:div w:id="190454320">
      <w:bodyDiv w:val="1"/>
      <w:marLeft w:val="0"/>
      <w:marRight w:val="0"/>
      <w:marTop w:val="0"/>
      <w:marBottom w:val="0"/>
      <w:divBdr>
        <w:top w:val="none" w:sz="0" w:space="0" w:color="auto"/>
        <w:left w:val="none" w:sz="0" w:space="0" w:color="auto"/>
        <w:bottom w:val="none" w:sz="0" w:space="0" w:color="auto"/>
        <w:right w:val="none" w:sz="0" w:space="0" w:color="auto"/>
      </w:divBdr>
    </w:div>
    <w:div w:id="217975821">
      <w:bodyDiv w:val="1"/>
      <w:marLeft w:val="0"/>
      <w:marRight w:val="0"/>
      <w:marTop w:val="0"/>
      <w:marBottom w:val="0"/>
      <w:divBdr>
        <w:top w:val="none" w:sz="0" w:space="0" w:color="auto"/>
        <w:left w:val="none" w:sz="0" w:space="0" w:color="auto"/>
        <w:bottom w:val="none" w:sz="0" w:space="0" w:color="auto"/>
        <w:right w:val="none" w:sz="0" w:space="0" w:color="auto"/>
      </w:divBdr>
    </w:div>
    <w:div w:id="219829768">
      <w:bodyDiv w:val="1"/>
      <w:marLeft w:val="0"/>
      <w:marRight w:val="0"/>
      <w:marTop w:val="0"/>
      <w:marBottom w:val="0"/>
      <w:divBdr>
        <w:top w:val="none" w:sz="0" w:space="0" w:color="auto"/>
        <w:left w:val="none" w:sz="0" w:space="0" w:color="auto"/>
        <w:bottom w:val="none" w:sz="0" w:space="0" w:color="auto"/>
        <w:right w:val="none" w:sz="0" w:space="0" w:color="auto"/>
      </w:divBdr>
    </w:div>
    <w:div w:id="225646173">
      <w:bodyDiv w:val="1"/>
      <w:marLeft w:val="0"/>
      <w:marRight w:val="0"/>
      <w:marTop w:val="0"/>
      <w:marBottom w:val="0"/>
      <w:divBdr>
        <w:top w:val="none" w:sz="0" w:space="0" w:color="auto"/>
        <w:left w:val="none" w:sz="0" w:space="0" w:color="auto"/>
        <w:bottom w:val="none" w:sz="0" w:space="0" w:color="auto"/>
        <w:right w:val="none" w:sz="0" w:space="0" w:color="auto"/>
      </w:divBdr>
    </w:div>
    <w:div w:id="233855050">
      <w:bodyDiv w:val="1"/>
      <w:marLeft w:val="0"/>
      <w:marRight w:val="0"/>
      <w:marTop w:val="0"/>
      <w:marBottom w:val="0"/>
      <w:divBdr>
        <w:top w:val="none" w:sz="0" w:space="0" w:color="auto"/>
        <w:left w:val="none" w:sz="0" w:space="0" w:color="auto"/>
        <w:bottom w:val="none" w:sz="0" w:space="0" w:color="auto"/>
        <w:right w:val="none" w:sz="0" w:space="0" w:color="auto"/>
      </w:divBdr>
    </w:div>
    <w:div w:id="236482998">
      <w:bodyDiv w:val="1"/>
      <w:marLeft w:val="0"/>
      <w:marRight w:val="0"/>
      <w:marTop w:val="0"/>
      <w:marBottom w:val="0"/>
      <w:divBdr>
        <w:top w:val="none" w:sz="0" w:space="0" w:color="auto"/>
        <w:left w:val="none" w:sz="0" w:space="0" w:color="auto"/>
        <w:bottom w:val="none" w:sz="0" w:space="0" w:color="auto"/>
        <w:right w:val="none" w:sz="0" w:space="0" w:color="auto"/>
      </w:divBdr>
    </w:div>
    <w:div w:id="270623485">
      <w:bodyDiv w:val="1"/>
      <w:marLeft w:val="0"/>
      <w:marRight w:val="0"/>
      <w:marTop w:val="0"/>
      <w:marBottom w:val="0"/>
      <w:divBdr>
        <w:top w:val="none" w:sz="0" w:space="0" w:color="auto"/>
        <w:left w:val="none" w:sz="0" w:space="0" w:color="auto"/>
        <w:bottom w:val="none" w:sz="0" w:space="0" w:color="auto"/>
        <w:right w:val="none" w:sz="0" w:space="0" w:color="auto"/>
      </w:divBdr>
    </w:div>
    <w:div w:id="270750804">
      <w:bodyDiv w:val="1"/>
      <w:marLeft w:val="0"/>
      <w:marRight w:val="0"/>
      <w:marTop w:val="0"/>
      <w:marBottom w:val="0"/>
      <w:divBdr>
        <w:top w:val="none" w:sz="0" w:space="0" w:color="auto"/>
        <w:left w:val="none" w:sz="0" w:space="0" w:color="auto"/>
        <w:bottom w:val="none" w:sz="0" w:space="0" w:color="auto"/>
        <w:right w:val="none" w:sz="0" w:space="0" w:color="auto"/>
      </w:divBdr>
    </w:div>
    <w:div w:id="276329083">
      <w:bodyDiv w:val="1"/>
      <w:marLeft w:val="0"/>
      <w:marRight w:val="0"/>
      <w:marTop w:val="0"/>
      <w:marBottom w:val="0"/>
      <w:divBdr>
        <w:top w:val="none" w:sz="0" w:space="0" w:color="auto"/>
        <w:left w:val="none" w:sz="0" w:space="0" w:color="auto"/>
        <w:bottom w:val="none" w:sz="0" w:space="0" w:color="auto"/>
        <w:right w:val="none" w:sz="0" w:space="0" w:color="auto"/>
      </w:divBdr>
    </w:div>
    <w:div w:id="282277064">
      <w:bodyDiv w:val="1"/>
      <w:marLeft w:val="0"/>
      <w:marRight w:val="0"/>
      <w:marTop w:val="0"/>
      <w:marBottom w:val="0"/>
      <w:divBdr>
        <w:top w:val="none" w:sz="0" w:space="0" w:color="auto"/>
        <w:left w:val="none" w:sz="0" w:space="0" w:color="auto"/>
        <w:bottom w:val="none" w:sz="0" w:space="0" w:color="auto"/>
        <w:right w:val="none" w:sz="0" w:space="0" w:color="auto"/>
      </w:divBdr>
    </w:div>
    <w:div w:id="287668855">
      <w:bodyDiv w:val="1"/>
      <w:marLeft w:val="0"/>
      <w:marRight w:val="0"/>
      <w:marTop w:val="0"/>
      <w:marBottom w:val="0"/>
      <w:divBdr>
        <w:top w:val="none" w:sz="0" w:space="0" w:color="auto"/>
        <w:left w:val="none" w:sz="0" w:space="0" w:color="auto"/>
        <w:bottom w:val="none" w:sz="0" w:space="0" w:color="auto"/>
        <w:right w:val="none" w:sz="0" w:space="0" w:color="auto"/>
      </w:divBdr>
    </w:div>
    <w:div w:id="288322382">
      <w:bodyDiv w:val="1"/>
      <w:marLeft w:val="0"/>
      <w:marRight w:val="0"/>
      <w:marTop w:val="0"/>
      <w:marBottom w:val="0"/>
      <w:divBdr>
        <w:top w:val="none" w:sz="0" w:space="0" w:color="auto"/>
        <w:left w:val="none" w:sz="0" w:space="0" w:color="auto"/>
        <w:bottom w:val="none" w:sz="0" w:space="0" w:color="auto"/>
        <w:right w:val="none" w:sz="0" w:space="0" w:color="auto"/>
      </w:divBdr>
    </w:div>
    <w:div w:id="295258776">
      <w:bodyDiv w:val="1"/>
      <w:marLeft w:val="0"/>
      <w:marRight w:val="0"/>
      <w:marTop w:val="0"/>
      <w:marBottom w:val="0"/>
      <w:divBdr>
        <w:top w:val="none" w:sz="0" w:space="0" w:color="auto"/>
        <w:left w:val="none" w:sz="0" w:space="0" w:color="auto"/>
        <w:bottom w:val="none" w:sz="0" w:space="0" w:color="auto"/>
        <w:right w:val="none" w:sz="0" w:space="0" w:color="auto"/>
      </w:divBdr>
    </w:div>
    <w:div w:id="302153717">
      <w:bodyDiv w:val="1"/>
      <w:marLeft w:val="0"/>
      <w:marRight w:val="0"/>
      <w:marTop w:val="0"/>
      <w:marBottom w:val="0"/>
      <w:divBdr>
        <w:top w:val="none" w:sz="0" w:space="0" w:color="auto"/>
        <w:left w:val="none" w:sz="0" w:space="0" w:color="auto"/>
        <w:bottom w:val="none" w:sz="0" w:space="0" w:color="auto"/>
        <w:right w:val="none" w:sz="0" w:space="0" w:color="auto"/>
      </w:divBdr>
    </w:div>
    <w:div w:id="304311712">
      <w:bodyDiv w:val="1"/>
      <w:marLeft w:val="0"/>
      <w:marRight w:val="0"/>
      <w:marTop w:val="0"/>
      <w:marBottom w:val="0"/>
      <w:divBdr>
        <w:top w:val="none" w:sz="0" w:space="0" w:color="auto"/>
        <w:left w:val="none" w:sz="0" w:space="0" w:color="auto"/>
        <w:bottom w:val="none" w:sz="0" w:space="0" w:color="auto"/>
        <w:right w:val="none" w:sz="0" w:space="0" w:color="auto"/>
      </w:divBdr>
    </w:div>
    <w:div w:id="305665337">
      <w:bodyDiv w:val="1"/>
      <w:marLeft w:val="0"/>
      <w:marRight w:val="0"/>
      <w:marTop w:val="0"/>
      <w:marBottom w:val="0"/>
      <w:divBdr>
        <w:top w:val="none" w:sz="0" w:space="0" w:color="auto"/>
        <w:left w:val="none" w:sz="0" w:space="0" w:color="auto"/>
        <w:bottom w:val="none" w:sz="0" w:space="0" w:color="auto"/>
        <w:right w:val="none" w:sz="0" w:space="0" w:color="auto"/>
      </w:divBdr>
    </w:div>
    <w:div w:id="307325125">
      <w:bodyDiv w:val="1"/>
      <w:marLeft w:val="0"/>
      <w:marRight w:val="0"/>
      <w:marTop w:val="0"/>
      <w:marBottom w:val="0"/>
      <w:divBdr>
        <w:top w:val="none" w:sz="0" w:space="0" w:color="auto"/>
        <w:left w:val="none" w:sz="0" w:space="0" w:color="auto"/>
        <w:bottom w:val="none" w:sz="0" w:space="0" w:color="auto"/>
        <w:right w:val="none" w:sz="0" w:space="0" w:color="auto"/>
      </w:divBdr>
    </w:div>
    <w:div w:id="309598795">
      <w:bodyDiv w:val="1"/>
      <w:marLeft w:val="0"/>
      <w:marRight w:val="0"/>
      <w:marTop w:val="0"/>
      <w:marBottom w:val="0"/>
      <w:divBdr>
        <w:top w:val="none" w:sz="0" w:space="0" w:color="auto"/>
        <w:left w:val="none" w:sz="0" w:space="0" w:color="auto"/>
        <w:bottom w:val="none" w:sz="0" w:space="0" w:color="auto"/>
        <w:right w:val="none" w:sz="0" w:space="0" w:color="auto"/>
      </w:divBdr>
    </w:div>
    <w:div w:id="310864418">
      <w:bodyDiv w:val="1"/>
      <w:marLeft w:val="0"/>
      <w:marRight w:val="0"/>
      <w:marTop w:val="0"/>
      <w:marBottom w:val="0"/>
      <w:divBdr>
        <w:top w:val="none" w:sz="0" w:space="0" w:color="auto"/>
        <w:left w:val="none" w:sz="0" w:space="0" w:color="auto"/>
        <w:bottom w:val="none" w:sz="0" w:space="0" w:color="auto"/>
        <w:right w:val="none" w:sz="0" w:space="0" w:color="auto"/>
      </w:divBdr>
    </w:div>
    <w:div w:id="314728553">
      <w:bodyDiv w:val="1"/>
      <w:marLeft w:val="0"/>
      <w:marRight w:val="0"/>
      <w:marTop w:val="0"/>
      <w:marBottom w:val="0"/>
      <w:divBdr>
        <w:top w:val="none" w:sz="0" w:space="0" w:color="auto"/>
        <w:left w:val="none" w:sz="0" w:space="0" w:color="auto"/>
        <w:bottom w:val="none" w:sz="0" w:space="0" w:color="auto"/>
        <w:right w:val="none" w:sz="0" w:space="0" w:color="auto"/>
      </w:divBdr>
    </w:div>
    <w:div w:id="325941139">
      <w:bodyDiv w:val="1"/>
      <w:marLeft w:val="0"/>
      <w:marRight w:val="0"/>
      <w:marTop w:val="0"/>
      <w:marBottom w:val="0"/>
      <w:divBdr>
        <w:top w:val="none" w:sz="0" w:space="0" w:color="auto"/>
        <w:left w:val="none" w:sz="0" w:space="0" w:color="auto"/>
        <w:bottom w:val="none" w:sz="0" w:space="0" w:color="auto"/>
        <w:right w:val="none" w:sz="0" w:space="0" w:color="auto"/>
      </w:divBdr>
    </w:div>
    <w:div w:id="346248435">
      <w:bodyDiv w:val="1"/>
      <w:marLeft w:val="0"/>
      <w:marRight w:val="0"/>
      <w:marTop w:val="0"/>
      <w:marBottom w:val="0"/>
      <w:divBdr>
        <w:top w:val="none" w:sz="0" w:space="0" w:color="auto"/>
        <w:left w:val="none" w:sz="0" w:space="0" w:color="auto"/>
        <w:bottom w:val="none" w:sz="0" w:space="0" w:color="auto"/>
        <w:right w:val="none" w:sz="0" w:space="0" w:color="auto"/>
      </w:divBdr>
    </w:div>
    <w:div w:id="353968787">
      <w:bodyDiv w:val="1"/>
      <w:marLeft w:val="0"/>
      <w:marRight w:val="0"/>
      <w:marTop w:val="0"/>
      <w:marBottom w:val="0"/>
      <w:divBdr>
        <w:top w:val="none" w:sz="0" w:space="0" w:color="auto"/>
        <w:left w:val="none" w:sz="0" w:space="0" w:color="auto"/>
        <w:bottom w:val="none" w:sz="0" w:space="0" w:color="auto"/>
        <w:right w:val="none" w:sz="0" w:space="0" w:color="auto"/>
      </w:divBdr>
    </w:div>
    <w:div w:id="359087259">
      <w:bodyDiv w:val="1"/>
      <w:marLeft w:val="0"/>
      <w:marRight w:val="0"/>
      <w:marTop w:val="0"/>
      <w:marBottom w:val="0"/>
      <w:divBdr>
        <w:top w:val="none" w:sz="0" w:space="0" w:color="auto"/>
        <w:left w:val="none" w:sz="0" w:space="0" w:color="auto"/>
        <w:bottom w:val="none" w:sz="0" w:space="0" w:color="auto"/>
        <w:right w:val="none" w:sz="0" w:space="0" w:color="auto"/>
      </w:divBdr>
    </w:div>
    <w:div w:id="361593709">
      <w:bodyDiv w:val="1"/>
      <w:marLeft w:val="0"/>
      <w:marRight w:val="0"/>
      <w:marTop w:val="0"/>
      <w:marBottom w:val="0"/>
      <w:divBdr>
        <w:top w:val="none" w:sz="0" w:space="0" w:color="auto"/>
        <w:left w:val="none" w:sz="0" w:space="0" w:color="auto"/>
        <w:bottom w:val="none" w:sz="0" w:space="0" w:color="auto"/>
        <w:right w:val="none" w:sz="0" w:space="0" w:color="auto"/>
      </w:divBdr>
    </w:div>
    <w:div w:id="373584244">
      <w:bodyDiv w:val="1"/>
      <w:marLeft w:val="0"/>
      <w:marRight w:val="0"/>
      <w:marTop w:val="0"/>
      <w:marBottom w:val="0"/>
      <w:divBdr>
        <w:top w:val="none" w:sz="0" w:space="0" w:color="auto"/>
        <w:left w:val="none" w:sz="0" w:space="0" w:color="auto"/>
        <w:bottom w:val="none" w:sz="0" w:space="0" w:color="auto"/>
        <w:right w:val="none" w:sz="0" w:space="0" w:color="auto"/>
      </w:divBdr>
    </w:div>
    <w:div w:id="379599443">
      <w:bodyDiv w:val="1"/>
      <w:marLeft w:val="0"/>
      <w:marRight w:val="0"/>
      <w:marTop w:val="0"/>
      <w:marBottom w:val="0"/>
      <w:divBdr>
        <w:top w:val="none" w:sz="0" w:space="0" w:color="auto"/>
        <w:left w:val="none" w:sz="0" w:space="0" w:color="auto"/>
        <w:bottom w:val="none" w:sz="0" w:space="0" w:color="auto"/>
        <w:right w:val="none" w:sz="0" w:space="0" w:color="auto"/>
      </w:divBdr>
    </w:div>
    <w:div w:id="389808883">
      <w:bodyDiv w:val="1"/>
      <w:marLeft w:val="0"/>
      <w:marRight w:val="0"/>
      <w:marTop w:val="0"/>
      <w:marBottom w:val="0"/>
      <w:divBdr>
        <w:top w:val="none" w:sz="0" w:space="0" w:color="auto"/>
        <w:left w:val="none" w:sz="0" w:space="0" w:color="auto"/>
        <w:bottom w:val="none" w:sz="0" w:space="0" w:color="auto"/>
        <w:right w:val="none" w:sz="0" w:space="0" w:color="auto"/>
      </w:divBdr>
    </w:div>
    <w:div w:id="389890626">
      <w:bodyDiv w:val="1"/>
      <w:marLeft w:val="0"/>
      <w:marRight w:val="0"/>
      <w:marTop w:val="0"/>
      <w:marBottom w:val="0"/>
      <w:divBdr>
        <w:top w:val="none" w:sz="0" w:space="0" w:color="auto"/>
        <w:left w:val="none" w:sz="0" w:space="0" w:color="auto"/>
        <w:bottom w:val="none" w:sz="0" w:space="0" w:color="auto"/>
        <w:right w:val="none" w:sz="0" w:space="0" w:color="auto"/>
      </w:divBdr>
    </w:div>
    <w:div w:id="404181168">
      <w:bodyDiv w:val="1"/>
      <w:marLeft w:val="0"/>
      <w:marRight w:val="0"/>
      <w:marTop w:val="0"/>
      <w:marBottom w:val="0"/>
      <w:divBdr>
        <w:top w:val="none" w:sz="0" w:space="0" w:color="auto"/>
        <w:left w:val="none" w:sz="0" w:space="0" w:color="auto"/>
        <w:bottom w:val="none" w:sz="0" w:space="0" w:color="auto"/>
        <w:right w:val="none" w:sz="0" w:space="0" w:color="auto"/>
      </w:divBdr>
    </w:div>
    <w:div w:id="406539839">
      <w:bodyDiv w:val="1"/>
      <w:marLeft w:val="0"/>
      <w:marRight w:val="0"/>
      <w:marTop w:val="0"/>
      <w:marBottom w:val="0"/>
      <w:divBdr>
        <w:top w:val="none" w:sz="0" w:space="0" w:color="auto"/>
        <w:left w:val="none" w:sz="0" w:space="0" w:color="auto"/>
        <w:bottom w:val="none" w:sz="0" w:space="0" w:color="auto"/>
        <w:right w:val="none" w:sz="0" w:space="0" w:color="auto"/>
      </w:divBdr>
    </w:div>
    <w:div w:id="407532285">
      <w:bodyDiv w:val="1"/>
      <w:marLeft w:val="0"/>
      <w:marRight w:val="0"/>
      <w:marTop w:val="0"/>
      <w:marBottom w:val="0"/>
      <w:divBdr>
        <w:top w:val="none" w:sz="0" w:space="0" w:color="auto"/>
        <w:left w:val="none" w:sz="0" w:space="0" w:color="auto"/>
        <w:bottom w:val="none" w:sz="0" w:space="0" w:color="auto"/>
        <w:right w:val="none" w:sz="0" w:space="0" w:color="auto"/>
      </w:divBdr>
    </w:div>
    <w:div w:id="407581080">
      <w:bodyDiv w:val="1"/>
      <w:marLeft w:val="0"/>
      <w:marRight w:val="0"/>
      <w:marTop w:val="0"/>
      <w:marBottom w:val="0"/>
      <w:divBdr>
        <w:top w:val="none" w:sz="0" w:space="0" w:color="auto"/>
        <w:left w:val="none" w:sz="0" w:space="0" w:color="auto"/>
        <w:bottom w:val="none" w:sz="0" w:space="0" w:color="auto"/>
        <w:right w:val="none" w:sz="0" w:space="0" w:color="auto"/>
      </w:divBdr>
    </w:div>
    <w:div w:id="414401119">
      <w:bodyDiv w:val="1"/>
      <w:marLeft w:val="0"/>
      <w:marRight w:val="0"/>
      <w:marTop w:val="0"/>
      <w:marBottom w:val="0"/>
      <w:divBdr>
        <w:top w:val="none" w:sz="0" w:space="0" w:color="auto"/>
        <w:left w:val="none" w:sz="0" w:space="0" w:color="auto"/>
        <w:bottom w:val="none" w:sz="0" w:space="0" w:color="auto"/>
        <w:right w:val="none" w:sz="0" w:space="0" w:color="auto"/>
      </w:divBdr>
    </w:div>
    <w:div w:id="439253843">
      <w:bodyDiv w:val="1"/>
      <w:marLeft w:val="0"/>
      <w:marRight w:val="0"/>
      <w:marTop w:val="0"/>
      <w:marBottom w:val="0"/>
      <w:divBdr>
        <w:top w:val="none" w:sz="0" w:space="0" w:color="auto"/>
        <w:left w:val="none" w:sz="0" w:space="0" w:color="auto"/>
        <w:bottom w:val="none" w:sz="0" w:space="0" w:color="auto"/>
        <w:right w:val="none" w:sz="0" w:space="0" w:color="auto"/>
      </w:divBdr>
    </w:div>
    <w:div w:id="453056742">
      <w:bodyDiv w:val="1"/>
      <w:marLeft w:val="0"/>
      <w:marRight w:val="0"/>
      <w:marTop w:val="0"/>
      <w:marBottom w:val="0"/>
      <w:divBdr>
        <w:top w:val="none" w:sz="0" w:space="0" w:color="auto"/>
        <w:left w:val="none" w:sz="0" w:space="0" w:color="auto"/>
        <w:bottom w:val="none" w:sz="0" w:space="0" w:color="auto"/>
        <w:right w:val="none" w:sz="0" w:space="0" w:color="auto"/>
      </w:divBdr>
    </w:div>
    <w:div w:id="456068642">
      <w:bodyDiv w:val="1"/>
      <w:marLeft w:val="0"/>
      <w:marRight w:val="0"/>
      <w:marTop w:val="0"/>
      <w:marBottom w:val="0"/>
      <w:divBdr>
        <w:top w:val="none" w:sz="0" w:space="0" w:color="auto"/>
        <w:left w:val="none" w:sz="0" w:space="0" w:color="auto"/>
        <w:bottom w:val="none" w:sz="0" w:space="0" w:color="auto"/>
        <w:right w:val="none" w:sz="0" w:space="0" w:color="auto"/>
      </w:divBdr>
    </w:div>
    <w:div w:id="474183613">
      <w:bodyDiv w:val="1"/>
      <w:marLeft w:val="0"/>
      <w:marRight w:val="0"/>
      <w:marTop w:val="0"/>
      <w:marBottom w:val="0"/>
      <w:divBdr>
        <w:top w:val="none" w:sz="0" w:space="0" w:color="auto"/>
        <w:left w:val="none" w:sz="0" w:space="0" w:color="auto"/>
        <w:bottom w:val="none" w:sz="0" w:space="0" w:color="auto"/>
        <w:right w:val="none" w:sz="0" w:space="0" w:color="auto"/>
      </w:divBdr>
    </w:div>
    <w:div w:id="492380904">
      <w:bodyDiv w:val="1"/>
      <w:marLeft w:val="0"/>
      <w:marRight w:val="0"/>
      <w:marTop w:val="0"/>
      <w:marBottom w:val="0"/>
      <w:divBdr>
        <w:top w:val="none" w:sz="0" w:space="0" w:color="auto"/>
        <w:left w:val="none" w:sz="0" w:space="0" w:color="auto"/>
        <w:bottom w:val="none" w:sz="0" w:space="0" w:color="auto"/>
        <w:right w:val="none" w:sz="0" w:space="0" w:color="auto"/>
      </w:divBdr>
    </w:div>
    <w:div w:id="497421670">
      <w:bodyDiv w:val="1"/>
      <w:marLeft w:val="0"/>
      <w:marRight w:val="0"/>
      <w:marTop w:val="0"/>
      <w:marBottom w:val="0"/>
      <w:divBdr>
        <w:top w:val="none" w:sz="0" w:space="0" w:color="auto"/>
        <w:left w:val="none" w:sz="0" w:space="0" w:color="auto"/>
        <w:bottom w:val="none" w:sz="0" w:space="0" w:color="auto"/>
        <w:right w:val="none" w:sz="0" w:space="0" w:color="auto"/>
      </w:divBdr>
    </w:div>
    <w:div w:id="501506300">
      <w:bodyDiv w:val="1"/>
      <w:marLeft w:val="0"/>
      <w:marRight w:val="0"/>
      <w:marTop w:val="0"/>
      <w:marBottom w:val="0"/>
      <w:divBdr>
        <w:top w:val="none" w:sz="0" w:space="0" w:color="auto"/>
        <w:left w:val="none" w:sz="0" w:space="0" w:color="auto"/>
        <w:bottom w:val="none" w:sz="0" w:space="0" w:color="auto"/>
        <w:right w:val="none" w:sz="0" w:space="0" w:color="auto"/>
      </w:divBdr>
    </w:div>
    <w:div w:id="505676785">
      <w:bodyDiv w:val="1"/>
      <w:marLeft w:val="0"/>
      <w:marRight w:val="0"/>
      <w:marTop w:val="0"/>
      <w:marBottom w:val="0"/>
      <w:divBdr>
        <w:top w:val="none" w:sz="0" w:space="0" w:color="auto"/>
        <w:left w:val="none" w:sz="0" w:space="0" w:color="auto"/>
        <w:bottom w:val="none" w:sz="0" w:space="0" w:color="auto"/>
        <w:right w:val="none" w:sz="0" w:space="0" w:color="auto"/>
      </w:divBdr>
    </w:div>
    <w:div w:id="513542438">
      <w:bodyDiv w:val="1"/>
      <w:marLeft w:val="0"/>
      <w:marRight w:val="0"/>
      <w:marTop w:val="0"/>
      <w:marBottom w:val="0"/>
      <w:divBdr>
        <w:top w:val="none" w:sz="0" w:space="0" w:color="auto"/>
        <w:left w:val="none" w:sz="0" w:space="0" w:color="auto"/>
        <w:bottom w:val="none" w:sz="0" w:space="0" w:color="auto"/>
        <w:right w:val="none" w:sz="0" w:space="0" w:color="auto"/>
      </w:divBdr>
    </w:div>
    <w:div w:id="515925035">
      <w:bodyDiv w:val="1"/>
      <w:marLeft w:val="0"/>
      <w:marRight w:val="0"/>
      <w:marTop w:val="0"/>
      <w:marBottom w:val="0"/>
      <w:divBdr>
        <w:top w:val="none" w:sz="0" w:space="0" w:color="auto"/>
        <w:left w:val="none" w:sz="0" w:space="0" w:color="auto"/>
        <w:bottom w:val="none" w:sz="0" w:space="0" w:color="auto"/>
        <w:right w:val="none" w:sz="0" w:space="0" w:color="auto"/>
      </w:divBdr>
    </w:div>
    <w:div w:id="519468085">
      <w:bodyDiv w:val="1"/>
      <w:marLeft w:val="0"/>
      <w:marRight w:val="0"/>
      <w:marTop w:val="0"/>
      <w:marBottom w:val="0"/>
      <w:divBdr>
        <w:top w:val="none" w:sz="0" w:space="0" w:color="auto"/>
        <w:left w:val="none" w:sz="0" w:space="0" w:color="auto"/>
        <w:bottom w:val="none" w:sz="0" w:space="0" w:color="auto"/>
        <w:right w:val="none" w:sz="0" w:space="0" w:color="auto"/>
      </w:divBdr>
    </w:div>
    <w:div w:id="523061129">
      <w:bodyDiv w:val="1"/>
      <w:marLeft w:val="0"/>
      <w:marRight w:val="0"/>
      <w:marTop w:val="0"/>
      <w:marBottom w:val="0"/>
      <w:divBdr>
        <w:top w:val="none" w:sz="0" w:space="0" w:color="auto"/>
        <w:left w:val="none" w:sz="0" w:space="0" w:color="auto"/>
        <w:bottom w:val="none" w:sz="0" w:space="0" w:color="auto"/>
        <w:right w:val="none" w:sz="0" w:space="0" w:color="auto"/>
      </w:divBdr>
    </w:div>
    <w:div w:id="528447661">
      <w:bodyDiv w:val="1"/>
      <w:marLeft w:val="0"/>
      <w:marRight w:val="0"/>
      <w:marTop w:val="0"/>
      <w:marBottom w:val="0"/>
      <w:divBdr>
        <w:top w:val="none" w:sz="0" w:space="0" w:color="auto"/>
        <w:left w:val="none" w:sz="0" w:space="0" w:color="auto"/>
        <w:bottom w:val="none" w:sz="0" w:space="0" w:color="auto"/>
        <w:right w:val="none" w:sz="0" w:space="0" w:color="auto"/>
      </w:divBdr>
    </w:div>
    <w:div w:id="540478201">
      <w:bodyDiv w:val="1"/>
      <w:marLeft w:val="0"/>
      <w:marRight w:val="0"/>
      <w:marTop w:val="0"/>
      <w:marBottom w:val="0"/>
      <w:divBdr>
        <w:top w:val="none" w:sz="0" w:space="0" w:color="auto"/>
        <w:left w:val="none" w:sz="0" w:space="0" w:color="auto"/>
        <w:bottom w:val="none" w:sz="0" w:space="0" w:color="auto"/>
        <w:right w:val="none" w:sz="0" w:space="0" w:color="auto"/>
      </w:divBdr>
    </w:div>
    <w:div w:id="544491644">
      <w:bodyDiv w:val="1"/>
      <w:marLeft w:val="0"/>
      <w:marRight w:val="0"/>
      <w:marTop w:val="0"/>
      <w:marBottom w:val="0"/>
      <w:divBdr>
        <w:top w:val="none" w:sz="0" w:space="0" w:color="auto"/>
        <w:left w:val="none" w:sz="0" w:space="0" w:color="auto"/>
        <w:bottom w:val="none" w:sz="0" w:space="0" w:color="auto"/>
        <w:right w:val="none" w:sz="0" w:space="0" w:color="auto"/>
      </w:divBdr>
    </w:div>
    <w:div w:id="551188703">
      <w:bodyDiv w:val="1"/>
      <w:marLeft w:val="0"/>
      <w:marRight w:val="0"/>
      <w:marTop w:val="0"/>
      <w:marBottom w:val="0"/>
      <w:divBdr>
        <w:top w:val="none" w:sz="0" w:space="0" w:color="auto"/>
        <w:left w:val="none" w:sz="0" w:space="0" w:color="auto"/>
        <w:bottom w:val="none" w:sz="0" w:space="0" w:color="auto"/>
        <w:right w:val="none" w:sz="0" w:space="0" w:color="auto"/>
      </w:divBdr>
    </w:div>
    <w:div w:id="555238652">
      <w:bodyDiv w:val="1"/>
      <w:marLeft w:val="0"/>
      <w:marRight w:val="0"/>
      <w:marTop w:val="0"/>
      <w:marBottom w:val="0"/>
      <w:divBdr>
        <w:top w:val="none" w:sz="0" w:space="0" w:color="auto"/>
        <w:left w:val="none" w:sz="0" w:space="0" w:color="auto"/>
        <w:bottom w:val="none" w:sz="0" w:space="0" w:color="auto"/>
        <w:right w:val="none" w:sz="0" w:space="0" w:color="auto"/>
      </w:divBdr>
    </w:div>
    <w:div w:id="558709430">
      <w:bodyDiv w:val="1"/>
      <w:marLeft w:val="0"/>
      <w:marRight w:val="0"/>
      <w:marTop w:val="0"/>
      <w:marBottom w:val="0"/>
      <w:divBdr>
        <w:top w:val="none" w:sz="0" w:space="0" w:color="auto"/>
        <w:left w:val="none" w:sz="0" w:space="0" w:color="auto"/>
        <w:bottom w:val="none" w:sz="0" w:space="0" w:color="auto"/>
        <w:right w:val="none" w:sz="0" w:space="0" w:color="auto"/>
      </w:divBdr>
    </w:div>
    <w:div w:id="565184867">
      <w:bodyDiv w:val="1"/>
      <w:marLeft w:val="0"/>
      <w:marRight w:val="0"/>
      <w:marTop w:val="0"/>
      <w:marBottom w:val="0"/>
      <w:divBdr>
        <w:top w:val="none" w:sz="0" w:space="0" w:color="auto"/>
        <w:left w:val="none" w:sz="0" w:space="0" w:color="auto"/>
        <w:bottom w:val="none" w:sz="0" w:space="0" w:color="auto"/>
        <w:right w:val="none" w:sz="0" w:space="0" w:color="auto"/>
      </w:divBdr>
    </w:div>
    <w:div w:id="572199134">
      <w:bodyDiv w:val="1"/>
      <w:marLeft w:val="0"/>
      <w:marRight w:val="0"/>
      <w:marTop w:val="0"/>
      <w:marBottom w:val="0"/>
      <w:divBdr>
        <w:top w:val="none" w:sz="0" w:space="0" w:color="auto"/>
        <w:left w:val="none" w:sz="0" w:space="0" w:color="auto"/>
        <w:bottom w:val="none" w:sz="0" w:space="0" w:color="auto"/>
        <w:right w:val="none" w:sz="0" w:space="0" w:color="auto"/>
      </w:divBdr>
    </w:div>
    <w:div w:id="582229526">
      <w:bodyDiv w:val="1"/>
      <w:marLeft w:val="0"/>
      <w:marRight w:val="0"/>
      <w:marTop w:val="0"/>
      <w:marBottom w:val="0"/>
      <w:divBdr>
        <w:top w:val="none" w:sz="0" w:space="0" w:color="auto"/>
        <w:left w:val="none" w:sz="0" w:space="0" w:color="auto"/>
        <w:bottom w:val="none" w:sz="0" w:space="0" w:color="auto"/>
        <w:right w:val="none" w:sz="0" w:space="0" w:color="auto"/>
      </w:divBdr>
    </w:div>
    <w:div w:id="601765821">
      <w:bodyDiv w:val="1"/>
      <w:marLeft w:val="0"/>
      <w:marRight w:val="0"/>
      <w:marTop w:val="0"/>
      <w:marBottom w:val="0"/>
      <w:divBdr>
        <w:top w:val="none" w:sz="0" w:space="0" w:color="auto"/>
        <w:left w:val="none" w:sz="0" w:space="0" w:color="auto"/>
        <w:bottom w:val="none" w:sz="0" w:space="0" w:color="auto"/>
        <w:right w:val="none" w:sz="0" w:space="0" w:color="auto"/>
      </w:divBdr>
    </w:div>
    <w:div w:id="621113980">
      <w:bodyDiv w:val="1"/>
      <w:marLeft w:val="0"/>
      <w:marRight w:val="0"/>
      <w:marTop w:val="0"/>
      <w:marBottom w:val="0"/>
      <w:divBdr>
        <w:top w:val="none" w:sz="0" w:space="0" w:color="auto"/>
        <w:left w:val="none" w:sz="0" w:space="0" w:color="auto"/>
        <w:bottom w:val="none" w:sz="0" w:space="0" w:color="auto"/>
        <w:right w:val="none" w:sz="0" w:space="0" w:color="auto"/>
      </w:divBdr>
    </w:div>
    <w:div w:id="633801776">
      <w:bodyDiv w:val="1"/>
      <w:marLeft w:val="0"/>
      <w:marRight w:val="0"/>
      <w:marTop w:val="0"/>
      <w:marBottom w:val="0"/>
      <w:divBdr>
        <w:top w:val="none" w:sz="0" w:space="0" w:color="auto"/>
        <w:left w:val="none" w:sz="0" w:space="0" w:color="auto"/>
        <w:bottom w:val="none" w:sz="0" w:space="0" w:color="auto"/>
        <w:right w:val="none" w:sz="0" w:space="0" w:color="auto"/>
      </w:divBdr>
    </w:div>
    <w:div w:id="647393497">
      <w:bodyDiv w:val="1"/>
      <w:marLeft w:val="0"/>
      <w:marRight w:val="0"/>
      <w:marTop w:val="0"/>
      <w:marBottom w:val="0"/>
      <w:divBdr>
        <w:top w:val="none" w:sz="0" w:space="0" w:color="auto"/>
        <w:left w:val="none" w:sz="0" w:space="0" w:color="auto"/>
        <w:bottom w:val="none" w:sz="0" w:space="0" w:color="auto"/>
        <w:right w:val="none" w:sz="0" w:space="0" w:color="auto"/>
      </w:divBdr>
    </w:div>
    <w:div w:id="660430782">
      <w:bodyDiv w:val="1"/>
      <w:marLeft w:val="0"/>
      <w:marRight w:val="0"/>
      <w:marTop w:val="0"/>
      <w:marBottom w:val="0"/>
      <w:divBdr>
        <w:top w:val="none" w:sz="0" w:space="0" w:color="auto"/>
        <w:left w:val="none" w:sz="0" w:space="0" w:color="auto"/>
        <w:bottom w:val="none" w:sz="0" w:space="0" w:color="auto"/>
        <w:right w:val="none" w:sz="0" w:space="0" w:color="auto"/>
      </w:divBdr>
    </w:div>
    <w:div w:id="664548871">
      <w:bodyDiv w:val="1"/>
      <w:marLeft w:val="0"/>
      <w:marRight w:val="0"/>
      <w:marTop w:val="0"/>
      <w:marBottom w:val="0"/>
      <w:divBdr>
        <w:top w:val="none" w:sz="0" w:space="0" w:color="auto"/>
        <w:left w:val="none" w:sz="0" w:space="0" w:color="auto"/>
        <w:bottom w:val="none" w:sz="0" w:space="0" w:color="auto"/>
        <w:right w:val="none" w:sz="0" w:space="0" w:color="auto"/>
      </w:divBdr>
    </w:div>
    <w:div w:id="667908298">
      <w:bodyDiv w:val="1"/>
      <w:marLeft w:val="0"/>
      <w:marRight w:val="0"/>
      <w:marTop w:val="0"/>
      <w:marBottom w:val="0"/>
      <w:divBdr>
        <w:top w:val="none" w:sz="0" w:space="0" w:color="auto"/>
        <w:left w:val="none" w:sz="0" w:space="0" w:color="auto"/>
        <w:bottom w:val="none" w:sz="0" w:space="0" w:color="auto"/>
        <w:right w:val="none" w:sz="0" w:space="0" w:color="auto"/>
      </w:divBdr>
    </w:div>
    <w:div w:id="671373065">
      <w:bodyDiv w:val="1"/>
      <w:marLeft w:val="0"/>
      <w:marRight w:val="0"/>
      <w:marTop w:val="0"/>
      <w:marBottom w:val="0"/>
      <w:divBdr>
        <w:top w:val="none" w:sz="0" w:space="0" w:color="auto"/>
        <w:left w:val="none" w:sz="0" w:space="0" w:color="auto"/>
        <w:bottom w:val="none" w:sz="0" w:space="0" w:color="auto"/>
        <w:right w:val="none" w:sz="0" w:space="0" w:color="auto"/>
      </w:divBdr>
    </w:div>
    <w:div w:id="683747284">
      <w:bodyDiv w:val="1"/>
      <w:marLeft w:val="0"/>
      <w:marRight w:val="0"/>
      <w:marTop w:val="0"/>
      <w:marBottom w:val="0"/>
      <w:divBdr>
        <w:top w:val="none" w:sz="0" w:space="0" w:color="auto"/>
        <w:left w:val="none" w:sz="0" w:space="0" w:color="auto"/>
        <w:bottom w:val="none" w:sz="0" w:space="0" w:color="auto"/>
        <w:right w:val="none" w:sz="0" w:space="0" w:color="auto"/>
      </w:divBdr>
    </w:div>
    <w:div w:id="685324885">
      <w:bodyDiv w:val="1"/>
      <w:marLeft w:val="0"/>
      <w:marRight w:val="0"/>
      <w:marTop w:val="0"/>
      <w:marBottom w:val="0"/>
      <w:divBdr>
        <w:top w:val="none" w:sz="0" w:space="0" w:color="auto"/>
        <w:left w:val="none" w:sz="0" w:space="0" w:color="auto"/>
        <w:bottom w:val="none" w:sz="0" w:space="0" w:color="auto"/>
        <w:right w:val="none" w:sz="0" w:space="0" w:color="auto"/>
      </w:divBdr>
    </w:div>
    <w:div w:id="688599813">
      <w:bodyDiv w:val="1"/>
      <w:marLeft w:val="0"/>
      <w:marRight w:val="0"/>
      <w:marTop w:val="0"/>
      <w:marBottom w:val="0"/>
      <w:divBdr>
        <w:top w:val="none" w:sz="0" w:space="0" w:color="auto"/>
        <w:left w:val="none" w:sz="0" w:space="0" w:color="auto"/>
        <w:bottom w:val="none" w:sz="0" w:space="0" w:color="auto"/>
        <w:right w:val="none" w:sz="0" w:space="0" w:color="auto"/>
      </w:divBdr>
    </w:div>
    <w:div w:id="707606425">
      <w:bodyDiv w:val="1"/>
      <w:marLeft w:val="0"/>
      <w:marRight w:val="0"/>
      <w:marTop w:val="0"/>
      <w:marBottom w:val="0"/>
      <w:divBdr>
        <w:top w:val="none" w:sz="0" w:space="0" w:color="auto"/>
        <w:left w:val="none" w:sz="0" w:space="0" w:color="auto"/>
        <w:bottom w:val="none" w:sz="0" w:space="0" w:color="auto"/>
        <w:right w:val="none" w:sz="0" w:space="0" w:color="auto"/>
      </w:divBdr>
    </w:div>
    <w:div w:id="709960133">
      <w:bodyDiv w:val="1"/>
      <w:marLeft w:val="0"/>
      <w:marRight w:val="0"/>
      <w:marTop w:val="0"/>
      <w:marBottom w:val="0"/>
      <w:divBdr>
        <w:top w:val="none" w:sz="0" w:space="0" w:color="auto"/>
        <w:left w:val="none" w:sz="0" w:space="0" w:color="auto"/>
        <w:bottom w:val="none" w:sz="0" w:space="0" w:color="auto"/>
        <w:right w:val="none" w:sz="0" w:space="0" w:color="auto"/>
      </w:divBdr>
    </w:div>
    <w:div w:id="713771153">
      <w:bodyDiv w:val="1"/>
      <w:marLeft w:val="0"/>
      <w:marRight w:val="0"/>
      <w:marTop w:val="0"/>
      <w:marBottom w:val="0"/>
      <w:divBdr>
        <w:top w:val="none" w:sz="0" w:space="0" w:color="auto"/>
        <w:left w:val="none" w:sz="0" w:space="0" w:color="auto"/>
        <w:bottom w:val="none" w:sz="0" w:space="0" w:color="auto"/>
        <w:right w:val="none" w:sz="0" w:space="0" w:color="auto"/>
      </w:divBdr>
    </w:div>
    <w:div w:id="726564795">
      <w:bodyDiv w:val="1"/>
      <w:marLeft w:val="0"/>
      <w:marRight w:val="0"/>
      <w:marTop w:val="0"/>
      <w:marBottom w:val="0"/>
      <w:divBdr>
        <w:top w:val="none" w:sz="0" w:space="0" w:color="auto"/>
        <w:left w:val="none" w:sz="0" w:space="0" w:color="auto"/>
        <w:bottom w:val="none" w:sz="0" w:space="0" w:color="auto"/>
        <w:right w:val="none" w:sz="0" w:space="0" w:color="auto"/>
      </w:divBdr>
    </w:div>
    <w:div w:id="729352862">
      <w:bodyDiv w:val="1"/>
      <w:marLeft w:val="0"/>
      <w:marRight w:val="0"/>
      <w:marTop w:val="0"/>
      <w:marBottom w:val="0"/>
      <w:divBdr>
        <w:top w:val="none" w:sz="0" w:space="0" w:color="auto"/>
        <w:left w:val="none" w:sz="0" w:space="0" w:color="auto"/>
        <w:bottom w:val="none" w:sz="0" w:space="0" w:color="auto"/>
        <w:right w:val="none" w:sz="0" w:space="0" w:color="auto"/>
      </w:divBdr>
    </w:div>
    <w:div w:id="732776120">
      <w:bodyDiv w:val="1"/>
      <w:marLeft w:val="0"/>
      <w:marRight w:val="0"/>
      <w:marTop w:val="0"/>
      <w:marBottom w:val="0"/>
      <w:divBdr>
        <w:top w:val="none" w:sz="0" w:space="0" w:color="auto"/>
        <w:left w:val="none" w:sz="0" w:space="0" w:color="auto"/>
        <w:bottom w:val="none" w:sz="0" w:space="0" w:color="auto"/>
        <w:right w:val="none" w:sz="0" w:space="0" w:color="auto"/>
      </w:divBdr>
    </w:div>
    <w:div w:id="732852003">
      <w:bodyDiv w:val="1"/>
      <w:marLeft w:val="0"/>
      <w:marRight w:val="0"/>
      <w:marTop w:val="0"/>
      <w:marBottom w:val="0"/>
      <w:divBdr>
        <w:top w:val="none" w:sz="0" w:space="0" w:color="auto"/>
        <w:left w:val="none" w:sz="0" w:space="0" w:color="auto"/>
        <w:bottom w:val="none" w:sz="0" w:space="0" w:color="auto"/>
        <w:right w:val="none" w:sz="0" w:space="0" w:color="auto"/>
      </w:divBdr>
    </w:div>
    <w:div w:id="741025154">
      <w:bodyDiv w:val="1"/>
      <w:marLeft w:val="0"/>
      <w:marRight w:val="0"/>
      <w:marTop w:val="0"/>
      <w:marBottom w:val="0"/>
      <w:divBdr>
        <w:top w:val="none" w:sz="0" w:space="0" w:color="auto"/>
        <w:left w:val="none" w:sz="0" w:space="0" w:color="auto"/>
        <w:bottom w:val="none" w:sz="0" w:space="0" w:color="auto"/>
        <w:right w:val="none" w:sz="0" w:space="0" w:color="auto"/>
      </w:divBdr>
    </w:div>
    <w:div w:id="748965404">
      <w:bodyDiv w:val="1"/>
      <w:marLeft w:val="0"/>
      <w:marRight w:val="0"/>
      <w:marTop w:val="0"/>
      <w:marBottom w:val="0"/>
      <w:divBdr>
        <w:top w:val="none" w:sz="0" w:space="0" w:color="auto"/>
        <w:left w:val="none" w:sz="0" w:space="0" w:color="auto"/>
        <w:bottom w:val="none" w:sz="0" w:space="0" w:color="auto"/>
        <w:right w:val="none" w:sz="0" w:space="0" w:color="auto"/>
      </w:divBdr>
    </w:div>
    <w:div w:id="767045544">
      <w:bodyDiv w:val="1"/>
      <w:marLeft w:val="0"/>
      <w:marRight w:val="0"/>
      <w:marTop w:val="0"/>
      <w:marBottom w:val="0"/>
      <w:divBdr>
        <w:top w:val="none" w:sz="0" w:space="0" w:color="auto"/>
        <w:left w:val="none" w:sz="0" w:space="0" w:color="auto"/>
        <w:bottom w:val="none" w:sz="0" w:space="0" w:color="auto"/>
        <w:right w:val="none" w:sz="0" w:space="0" w:color="auto"/>
      </w:divBdr>
    </w:div>
    <w:div w:id="781345640">
      <w:bodyDiv w:val="1"/>
      <w:marLeft w:val="0"/>
      <w:marRight w:val="0"/>
      <w:marTop w:val="0"/>
      <w:marBottom w:val="0"/>
      <w:divBdr>
        <w:top w:val="none" w:sz="0" w:space="0" w:color="auto"/>
        <w:left w:val="none" w:sz="0" w:space="0" w:color="auto"/>
        <w:bottom w:val="none" w:sz="0" w:space="0" w:color="auto"/>
        <w:right w:val="none" w:sz="0" w:space="0" w:color="auto"/>
      </w:divBdr>
    </w:div>
    <w:div w:id="788167641">
      <w:bodyDiv w:val="1"/>
      <w:marLeft w:val="0"/>
      <w:marRight w:val="0"/>
      <w:marTop w:val="0"/>
      <w:marBottom w:val="0"/>
      <w:divBdr>
        <w:top w:val="none" w:sz="0" w:space="0" w:color="auto"/>
        <w:left w:val="none" w:sz="0" w:space="0" w:color="auto"/>
        <w:bottom w:val="none" w:sz="0" w:space="0" w:color="auto"/>
        <w:right w:val="none" w:sz="0" w:space="0" w:color="auto"/>
      </w:divBdr>
    </w:div>
    <w:div w:id="796334450">
      <w:bodyDiv w:val="1"/>
      <w:marLeft w:val="0"/>
      <w:marRight w:val="0"/>
      <w:marTop w:val="0"/>
      <w:marBottom w:val="0"/>
      <w:divBdr>
        <w:top w:val="none" w:sz="0" w:space="0" w:color="auto"/>
        <w:left w:val="none" w:sz="0" w:space="0" w:color="auto"/>
        <w:bottom w:val="none" w:sz="0" w:space="0" w:color="auto"/>
        <w:right w:val="none" w:sz="0" w:space="0" w:color="auto"/>
      </w:divBdr>
    </w:div>
    <w:div w:id="800154109">
      <w:bodyDiv w:val="1"/>
      <w:marLeft w:val="0"/>
      <w:marRight w:val="0"/>
      <w:marTop w:val="0"/>
      <w:marBottom w:val="0"/>
      <w:divBdr>
        <w:top w:val="none" w:sz="0" w:space="0" w:color="auto"/>
        <w:left w:val="none" w:sz="0" w:space="0" w:color="auto"/>
        <w:bottom w:val="none" w:sz="0" w:space="0" w:color="auto"/>
        <w:right w:val="none" w:sz="0" w:space="0" w:color="auto"/>
      </w:divBdr>
    </w:div>
    <w:div w:id="804079000">
      <w:bodyDiv w:val="1"/>
      <w:marLeft w:val="0"/>
      <w:marRight w:val="0"/>
      <w:marTop w:val="0"/>
      <w:marBottom w:val="0"/>
      <w:divBdr>
        <w:top w:val="none" w:sz="0" w:space="0" w:color="auto"/>
        <w:left w:val="none" w:sz="0" w:space="0" w:color="auto"/>
        <w:bottom w:val="none" w:sz="0" w:space="0" w:color="auto"/>
        <w:right w:val="none" w:sz="0" w:space="0" w:color="auto"/>
      </w:divBdr>
    </w:div>
    <w:div w:id="821116064">
      <w:bodyDiv w:val="1"/>
      <w:marLeft w:val="0"/>
      <w:marRight w:val="0"/>
      <w:marTop w:val="0"/>
      <w:marBottom w:val="0"/>
      <w:divBdr>
        <w:top w:val="none" w:sz="0" w:space="0" w:color="auto"/>
        <w:left w:val="none" w:sz="0" w:space="0" w:color="auto"/>
        <w:bottom w:val="none" w:sz="0" w:space="0" w:color="auto"/>
        <w:right w:val="none" w:sz="0" w:space="0" w:color="auto"/>
      </w:divBdr>
    </w:div>
    <w:div w:id="835732755">
      <w:bodyDiv w:val="1"/>
      <w:marLeft w:val="0"/>
      <w:marRight w:val="0"/>
      <w:marTop w:val="0"/>
      <w:marBottom w:val="0"/>
      <w:divBdr>
        <w:top w:val="none" w:sz="0" w:space="0" w:color="auto"/>
        <w:left w:val="none" w:sz="0" w:space="0" w:color="auto"/>
        <w:bottom w:val="none" w:sz="0" w:space="0" w:color="auto"/>
        <w:right w:val="none" w:sz="0" w:space="0" w:color="auto"/>
      </w:divBdr>
    </w:div>
    <w:div w:id="835923517">
      <w:bodyDiv w:val="1"/>
      <w:marLeft w:val="0"/>
      <w:marRight w:val="0"/>
      <w:marTop w:val="0"/>
      <w:marBottom w:val="0"/>
      <w:divBdr>
        <w:top w:val="none" w:sz="0" w:space="0" w:color="auto"/>
        <w:left w:val="none" w:sz="0" w:space="0" w:color="auto"/>
        <w:bottom w:val="none" w:sz="0" w:space="0" w:color="auto"/>
        <w:right w:val="none" w:sz="0" w:space="0" w:color="auto"/>
      </w:divBdr>
    </w:div>
    <w:div w:id="846939464">
      <w:bodyDiv w:val="1"/>
      <w:marLeft w:val="0"/>
      <w:marRight w:val="0"/>
      <w:marTop w:val="0"/>
      <w:marBottom w:val="0"/>
      <w:divBdr>
        <w:top w:val="none" w:sz="0" w:space="0" w:color="auto"/>
        <w:left w:val="none" w:sz="0" w:space="0" w:color="auto"/>
        <w:bottom w:val="none" w:sz="0" w:space="0" w:color="auto"/>
        <w:right w:val="none" w:sz="0" w:space="0" w:color="auto"/>
      </w:divBdr>
    </w:div>
    <w:div w:id="849372800">
      <w:bodyDiv w:val="1"/>
      <w:marLeft w:val="0"/>
      <w:marRight w:val="0"/>
      <w:marTop w:val="0"/>
      <w:marBottom w:val="0"/>
      <w:divBdr>
        <w:top w:val="none" w:sz="0" w:space="0" w:color="auto"/>
        <w:left w:val="none" w:sz="0" w:space="0" w:color="auto"/>
        <w:bottom w:val="none" w:sz="0" w:space="0" w:color="auto"/>
        <w:right w:val="none" w:sz="0" w:space="0" w:color="auto"/>
      </w:divBdr>
    </w:div>
    <w:div w:id="872035185">
      <w:bodyDiv w:val="1"/>
      <w:marLeft w:val="0"/>
      <w:marRight w:val="0"/>
      <w:marTop w:val="0"/>
      <w:marBottom w:val="0"/>
      <w:divBdr>
        <w:top w:val="none" w:sz="0" w:space="0" w:color="auto"/>
        <w:left w:val="none" w:sz="0" w:space="0" w:color="auto"/>
        <w:bottom w:val="none" w:sz="0" w:space="0" w:color="auto"/>
        <w:right w:val="none" w:sz="0" w:space="0" w:color="auto"/>
      </w:divBdr>
    </w:div>
    <w:div w:id="876359805">
      <w:bodyDiv w:val="1"/>
      <w:marLeft w:val="0"/>
      <w:marRight w:val="0"/>
      <w:marTop w:val="0"/>
      <w:marBottom w:val="0"/>
      <w:divBdr>
        <w:top w:val="none" w:sz="0" w:space="0" w:color="auto"/>
        <w:left w:val="none" w:sz="0" w:space="0" w:color="auto"/>
        <w:bottom w:val="none" w:sz="0" w:space="0" w:color="auto"/>
        <w:right w:val="none" w:sz="0" w:space="0" w:color="auto"/>
      </w:divBdr>
    </w:div>
    <w:div w:id="883756187">
      <w:bodyDiv w:val="1"/>
      <w:marLeft w:val="0"/>
      <w:marRight w:val="0"/>
      <w:marTop w:val="0"/>
      <w:marBottom w:val="0"/>
      <w:divBdr>
        <w:top w:val="none" w:sz="0" w:space="0" w:color="auto"/>
        <w:left w:val="none" w:sz="0" w:space="0" w:color="auto"/>
        <w:bottom w:val="none" w:sz="0" w:space="0" w:color="auto"/>
        <w:right w:val="none" w:sz="0" w:space="0" w:color="auto"/>
      </w:divBdr>
    </w:div>
    <w:div w:id="885072061">
      <w:bodyDiv w:val="1"/>
      <w:marLeft w:val="0"/>
      <w:marRight w:val="0"/>
      <w:marTop w:val="0"/>
      <w:marBottom w:val="0"/>
      <w:divBdr>
        <w:top w:val="none" w:sz="0" w:space="0" w:color="auto"/>
        <w:left w:val="none" w:sz="0" w:space="0" w:color="auto"/>
        <w:bottom w:val="none" w:sz="0" w:space="0" w:color="auto"/>
        <w:right w:val="none" w:sz="0" w:space="0" w:color="auto"/>
      </w:divBdr>
    </w:div>
    <w:div w:id="895240780">
      <w:bodyDiv w:val="1"/>
      <w:marLeft w:val="0"/>
      <w:marRight w:val="0"/>
      <w:marTop w:val="0"/>
      <w:marBottom w:val="0"/>
      <w:divBdr>
        <w:top w:val="none" w:sz="0" w:space="0" w:color="auto"/>
        <w:left w:val="none" w:sz="0" w:space="0" w:color="auto"/>
        <w:bottom w:val="none" w:sz="0" w:space="0" w:color="auto"/>
        <w:right w:val="none" w:sz="0" w:space="0" w:color="auto"/>
      </w:divBdr>
    </w:div>
    <w:div w:id="899824620">
      <w:bodyDiv w:val="1"/>
      <w:marLeft w:val="0"/>
      <w:marRight w:val="0"/>
      <w:marTop w:val="0"/>
      <w:marBottom w:val="0"/>
      <w:divBdr>
        <w:top w:val="none" w:sz="0" w:space="0" w:color="auto"/>
        <w:left w:val="none" w:sz="0" w:space="0" w:color="auto"/>
        <w:bottom w:val="none" w:sz="0" w:space="0" w:color="auto"/>
        <w:right w:val="none" w:sz="0" w:space="0" w:color="auto"/>
      </w:divBdr>
    </w:div>
    <w:div w:id="899905924">
      <w:bodyDiv w:val="1"/>
      <w:marLeft w:val="0"/>
      <w:marRight w:val="0"/>
      <w:marTop w:val="0"/>
      <w:marBottom w:val="0"/>
      <w:divBdr>
        <w:top w:val="none" w:sz="0" w:space="0" w:color="auto"/>
        <w:left w:val="none" w:sz="0" w:space="0" w:color="auto"/>
        <w:bottom w:val="none" w:sz="0" w:space="0" w:color="auto"/>
        <w:right w:val="none" w:sz="0" w:space="0" w:color="auto"/>
      </w:divBdr>
    </w:div>
    <w:div w:id="901020742">
      <w:bodyDiv w:val="1"/>
      <w:marLeft w:val="0"/>
      <w:marRight w:val="0"/>
      <w:marTop w:val="0"/>
      <w:marBottom w:val="0"/>
      <w:divBdr>
        <w:top w:val="none" w:sz="0" w:space="0" w:color="auto"/>
        <w:left w:val="none" w:sz="0" w:space="0" w:color="auto"/>
        <w:bottom w:val="none" w:sz="0" w:space="0" w:color="auto"/>
        <w:right w:val="none" w:sz="0" w:space="0" w:color="auto"/>
      </w:divBdr>
    </w:div>
    <w:div w:id="903292136">
      <w:bodyDiv w:val="1"/>
      <w:marLeft w:val="0"/>
      <w:marRight w:val="0"/>
      <w:marTop w:val="0"/>
      <w:marBottom w:val="0"/>
      <w:divBdr>
        <w:top w:val="none" w:sz="0" w:space="0" w:color="auto"/>
        <w:left w:val="none" w:sz="0" w:space="0" w:color="auto"/>
        <w:bottom w:val="none" w:sz="0" w:space="0" w:color="auto"/>
        <w:right w:val="none" w:sz="0" w:space="0" w:color="auto"/>
      </w:divBdr>
    </w:div>
    <w:div w:id="903879181">
      <w:bodyDiv w:val="1"/>
      <w:marLeft w:val="0"/>
      <w:marRight w:val="0"/>
      <w:marTop w:val="0"/>
      <w:marBottom w:val="0"/>
      <w:divBdr>
        <w:top w:val="none" w:sz="0" w:space="0" w:color="auto"/>
        <w:left w:val="none" w:sz="0" w:space="0" w:color="auto"/>
        <w:bottom w:val="none" w:sz="0" w:space="0" w:color="auto"/>
        <w:right w:val="none" w:sz="0" w:space="0" w:color="auto"/>
      </w:divBdr>
    </w:div>
    <w:div w:id="909190085">
      <w:bodyDiv w:val="1"/>
      <w:marLeft w:val="0"/>
      <w:marRight w:val="0"/>
      <w:marTop w:val="0"/>
      <w:marBottom w:val="0"/>
      <w:divBdr>
        <w:top w:val="none" w:sz="0" w:space="0" w:color="auto"/>
        <w:left w:val="none" w:sz="0" w:space="0" w:color="auto"/>
        <w:bottom w:val="none" w:sz="0" w:space="0" w:color="auto"/>
        <w:right w:val="none" w:sz="0" w:space="0" w:color="auto"/>
      </w:divBdr>
    </w:div>
    <w:div w:id="915045503">
      <w:bodyDiv w:val="1"/>
      <w:marLeft w:val="0"/>
      <w:marRight w:val="0"/>
      <w:marTop w:val="0"/>
      <w:marBottom w:val="0"/>
      <w:divBdr>
        <w:top w:val="none" w:sz="0" w:space="0" w:color="auto"/>
        <w:left w:val="none" w:sz="0" w:space="0" w:color="auto"/>
        <w:bottom w:val="none" w:sz="0" w:space="0" w:color="auto"/>
        <w:right w:val="none" w:sz="0" w:space="0" w:color="auto"/>
      </w:divBdr>
    </w:div>
    <w:div w:id="928272322">
      <w:bodyDiv w:val="1"/>
      <w:marLeft w:val="0"/>
      <w:marRight w:val="0"/>
      <w:marTop w:val="0"/>
      <w:marBottom w:val="0"/>
      <w:divBdr>
        <w:top w:val="none" w:sz="0" w:space="0" w:color="auto"/>
        <w:left w:val="none" w:sz="0" w:space="0" w:color="auto"/>
        <w:bottom w:val="none" w:sz="0" w:space="0" w:color="auto"/>
        <w:right w:val="none" w:sz="0" w:space="0" w:color="auto"/>
      </w:divBdr>
    </w:div>
    <w:div w:id="932585852">
      <w:bodyDiv w:val="1"/>
      <w:marLeft w:val="0"/>
      <w:marRight w:val="0"/>
      <w:marTop w:val="0"/>
      <w:marBottom w:val="0"/>
      <w:divBdr>
        <w:top w:val="none" w:sz="0" w:space="0" w:color="auto"/>
        <w:left w:val="none" w:sz="0" w:space="0" w:color="auto"/>
        <w:bottom w:val="none" w:sz="0" w:space="0" w:color="auto"/>
        <w:right w:val="none" w:sz="0" w:space="0" w:color="auto"/>
      </w:divBdr>
    </w:div>
    <w:div w:id="937367208">
      <w:bodyDiv w:val="1"/>
      <w:marLeft w:val="0"/>
      <w:marRight w:val="0"/>
      <w:marTop w:val="0"/>
      <w:marBottom w:val="0"/>
      <w:divBdr>
        <w:top w:val="none" w:sz="0" w:space="0" w:color="auto"/>
        <w:left w:val="none" w:sz="0" w:space="0" w:color="auto"/>
        <w:bottom w:val="none" w:sz="0" w:space="0" w:color="auto"/>
        <w:right w:val="none" w:sz="0" w:space="0" w:color="auto"/>
      </w:divBdr>
    </w:div>
    <w:div w:id="959069351">
      <w:bodyDiv w:val="1"/>
      <w:marLeft w:val="0"/>
      <w:marRight w:val="0"/>
      <w:marTop w:val="0"/>
      <w:marBottom w:val="0"/>
      <w:divBdr>
        <w:top w:val="none" w:sz="0" w:space="0" w:color="auto"/>
        <w:left w:val="none" w:sz="0" w:space="0" w:color="auto"/>
        <w:bottom w:val="none" w:sz="0" w:space="0" w:color="auto"/>
        <w:right w:val="none" w:sz="0" w:space="0" w:color="auto"/>
      </w:divBdr>
    </w:div>
    <w:div w:id="960304017">
      <w:bodyDiv w:val="1"/>
      <w:marLeft w:val="0"/>
      <w:marRight w:val="0"/>
      <w:marTop w:val="0"/>
      <w:marBottom w:val="0"/>
      <w:divBdr>
        <w:top w:val="none" w:sz="0" w:space="0" w:color="auto"/>
        <w:left w:val="none" w:sz="0" w:space="0" w:color="auto"/>
        <w:bottom w:val="none" w:sz="0" w:space="0" w:color="auto"/>
        <w:right w:val="none" w:sz="0" w:space="0" w:color="auto"/>
      </w:divBdr>
    </w:div>
    <w:div w:id="962229197">
      <w:bodyDiv w:val="1"/>
      <w:marLeft w:val="0"/>
      <w:marRight w:val="0"/>
      <w:marTop w:val="0"/>
      <w:marBottom w:val="0"/>
      <w:divBdr>
        <w:top w:val="none" w:sz="0" w:space="0" w:color="auto"/>
        <w:left w:val="none" w:sz="0" w:space="0" w:color="auto"/>
        <w:bottom w:val="none" w:sz="0" w:space="0" w:color="auto"/>
        <w:right w:val="none" w:sz="0" w:space="0" w:color="auto"/>
      </w:divBdr>
    </w:div>
    <w:div w:id="963390016">
      <w:bodyDiv w:val="1"/>
      <w:marLeft w:val="0"/>
      <w:marRight w:val="0"/>
      <w:marTop w:val="0"/>
      <w:marBottom w:val="0"/>
      <w:divBdr>
        <w:top w:val="none" w:sz="0" w:space="0" w:color="auto"/>
        <w:left w:val="none" w:sz="0" w:space="0" w:color="auto"/>
        <w:bottom w:val="none" w:sz="0" w:space="0" w:color="auto"/>
        <w:right w:val="none" w:sz="0" w:space="0" w:color="auto"/>
      </w:divBdr>
    </w:div>
    <w:div w:id="966856452">
      <w:bodyDiv w:val="1"/>
      <w:marLeft w:val="0"/>
      <w:marRight w:val="0"/>
      <w:marTop w:val="0"/>
      <w:marBottom w:val="0"/>
      <w:divBdr>
        <w:top w:val="none" w:sz="0" w:space="0" w:color="auto"/>
        <w:left w:val="none" w:sz="0" w:space="0" w:color="auto"/>
        <w:bottom w:val="none" w:sz="0" w:space="0" w:color="auto"/>
        <w:right w:val="none" w:sz="0" w:space="0" w:color="auto"/>
      </w:divBdr>
    </w:div>
    <w:div w:id="971834246">
      <w:bodyDiv w:val="1"/>
      <w:marLeft w:val="0"/>
      <w:marRight w:val="0"/>
      <w:marTop w:val="0"/>
      <w:marBottom w:val="0"/>
      <w:divBdr>
        <w:top w:val="none" w:sz="0" w:space="0" w:color="auto"/>
        <w:left w:val="none" w:sz="0" w:space="0" w:color="auto"/>
        <w:bottom w:val="none" w:sz="0" w:space="0" w:color="auto"/>
        <w:right w:val="none" w:sz="0" w:space="0" w:color="auto"/>
      </w:divBdr>
    </w:div>
    <w:div w:id="981270822">
      <w:bodyDiv w:val="1"/>
      <w:marLeft w:val="0"/>
      <w:marRight w:val="0"/>
      <w:marTop w:val="0"/>
      <w:marBottom w:val="0"/>
      <w:divBdr>
        <w:top w:val="none" w:sz="0" w:space="0" w:color="auto"/>
        <w:left w:val="none" w:sz="0" w:space="0" w:color="auto"/>
        <w:bottom w:val="none" w:sz="0" w:space="0" w:color="auto"/>
        <w:right w:val="none" w:sz="0" w:space="0" w:color="auto"/>
      </w:divBdr>
    </w:div>
    <w:div w:id="981815296">
      <w:bodyDiv w:val="1"/>
      <w:marLeft w:val="0"/>
      <w:marRight w:val="0"/>
      <w:marTop w:val="0"/>
      <w:marBottom w:val="0"/>
      <w:divBdr>
        <w:top w:val="none" w:sz="0" w:space="0" w:color="auto"/>
        <w:left w:val="none" w:sz="0" w:space="0" w:color="auto"/>
        <w:bottom w:val="none" w:sz="0" w:space="0" w:color="auto"/>
        <w:right w:val="none" w:sz="0" w:space="0" w:color="auto"/>
      </w:divBdr>
    </w:div>
    <w:div w:id="983776568">
      <w:bodyDiv w:val="1"/>
      <w:marLeft w:val="0"/>
      <w:marRight w:val="0"/>
      <w:marTop w:val="0"/>
      <w:marBottom w:val="0"/>
      <w:divBdr>
        <w:top w:val="none" w:sz="0" w:space="0" w:color="auto"/>
        <w:left w:val="none" w:sz="0" w:space="0" w:color="auto"/>
        <w:bottom w:val="none" w:sz="0" w:space="0" w:color="auto"/>
        <w:right w:val="none" w:sz="0" w:space="0" w:color="auto"/>
      </w:divBdr>
    </w:div>
    <w:div w:id="991904967">
      <w:bodyDiv w:val="1"/>
      <w:marLeft w:val="0"/>
      <w:marRight w:val="0"/>
      <w:marTop w:val="0"/>
      <w:marBottom w:val="0"/>
      <w:divBdr>
        <w:top w:val="none" w:sz="0" w:space="0" w:color="auto"/>
        <w:left w:val="none" w:sz="0" w:space="0" w:color="auto"/>
        <w:bottom w:val="none" w:sz="0" w:space="0" w:color="auto"/>
        <w:right w:val="none" w:sz="0" w:space="0" w:color="auto"/>
      </w:divBdr>
    </w:div>
    <w:div w:id="1000161849">
      <w:bodyDiv w:val="1"/>
      <w:marLeft w:val="0"/>
      <w:marRight w:val="0"/>
      <w:marTop w:val="0"/>
      <w:marBottom w:val="0"/>
      <w:divBdr>
        <w:top w:val="none" w:sz="0" w:space="0" w:color="auto"/>
        <w:left w:val="none" w:sz="0" w:space="0" w:color="auto"/>
        <w:bottom w:val="none" w:sz="0" w:space="0" w:color="auto"/>
        <w:right w:val="none" w:sz="0" w:space="0" w:color="auto"/>
      </w:divBdr>
    </w:div>
    <w:div w:id="1008173015">
      <w:bodyDiv w:val="1"/>
      <w:marLeft w:val="0"/>
      <w:marRight w:val="0"/>
      <w:marTop w:val="0"/>
      <w:marBottom w:val="0"/>
      <w:divBdr>
        <w:top w:val="none" w:sz="0" w:space="0" w:color="auto"/>
        <w:left w:val="none" w:sz="0" w:space="0" w:color="auto"/>
        <w:bottom w:val="none" w:sz="0" w:space="0" w:color="auto"/>
        <w:right w:val="none" w:sz="0" w:space="0" w:color="auto"/>
      </w:divBdr>
    </w:div>
    <w:div w:id="1009597657">
      <w:bodyDiv w:val="1"/>
      <w:marLeft w:val="0"/>
      <w:marRight w:val="0"/>
      <w:marTop w:val="0"/>
      <w:marBottom w:val="0"/>
      <w:divBdr>
        <w:top w:val="none" w:sz="0" w:space="0" w:color="auto"/>
        <w:left w:val="none" w:sz="0" w:space="0" w:color="auto"/>
        <w:bottom w:val="none" w:sz="0" w:space="0" w:color="auto"/>
        <w:right w:val="none" w:sz="0" w:space="0" w:color="auto"/>
      </w:divBdr>
    </w:div>
    <w:div w:id="1013534340">
      <w:bodyDiv w:val="1"/>
      <w:marLeft w:val="0"/>
      <w:marRight w:val="0"/>
      <w:marTop w:val="0"/>
      <w:marBottom w:val="0"/>
      <w:divBdr>
        <w:top w:val="none" w:sz="0" w:space="0" w:color="auto"/>
        <w:left w:val="none" w:sz="0" w:space="0" w:color="auto"/>
        <w:bottom w:val="none" w:sz="0" w:space="0" w:color="auto"/>
        <w:right w:val="none" w:sz="0" w:space="0" w:color="auto"/>
      </w:divBdr>
    </w:div>
    <w:div w:id="1016158732">
      <w:bodyDiv w:val="1"/>
      <w:marLeft w:val="0"/>
      <w:marRight w:val="0"/>
      <w:marTop w:val="0"/>
      <w:marBottom w:val="0"/>
      <w:divBdr>
        <w:top w:val="none" w:sz="0" w:space="0" w:color="auto"/>
        <w:left w:val="none" w:sz="0" w:space="0" w:color="auto"/>
        <w:bottom w:val="none" w:sz="0" w:space="0" w:color="auto"/>
        <w:right w:val="none" w:sz="0" w:space="0" w:color="auto"/>
      </w:divBdr>
    </w:div>
    <w:div w:id="1018233120">
      <w:bodyDiv w:val="1"/>
      <w:marLeft w:val="0"/>
      <w:marRight w:val="0"/>
      <w:marTop w:val="0"/>
      <w:marBottom w:val="0"/>
      <w:divBdr>
        <w:top w:val="none" w:sz="0" w:space="0" w:color="auto"/>
        <w:left w:val="none" w:sz="0" w:space="0" w:color="auto"/>
        <w:bottom w:val="none" w:sz="0" w:space="0" w:color="auto"/>
        <w:right w:val="none" w:sz="0" w:space="0" w:color="auto"/>
      </w:divBdr>
    </w:div>
    <w:div w:id="1033383663">
      <w:bodyDiv w:val="1"/>
      <w:marLeft w:val="0"/>
      <w:marRight w:val="0"/>
      <w:marTop w:val="0"/>
      <w:marBottom w:val="0"/>
      <w:divBdr>
        <w:top w:val="none" w:sz="0" w:space="0" w:color="auto"/>
        <w:left w:val="none" w:sz="0" w:space="0" w:color="auto"/>
        <w:bottom w:val="none" w:sz="0" w:space="0" w:color="auto"/>
        <w:right w:val="none" w:sz="0" w:space="0" w:color="auto"/>
      </w:divBdr>
    </w:div>
    <w:div w:id="1038622539">
      <w:bodyDiv w:val="1"/>
      <w:marLeft w:val="0"/>
      <w:marRight w:val="0"/>
      <w:marTop w:val="0"/>
      <w:marBottom w:val="0"/>
      <w:divBdr>
        <w:top w:val="none" w:sz="0" w:space="0" w:color="auto"/>
        <w:left w:val="none" w:sz="0" w:space="0" w:color="auto"/>
        <w:bottom w:val="none" w:sz="0" w:space="0" w:color="auto"/>
        <w:right w:val="none" w:sz="0" w:space="0" w:color="auto"/>
      </w:divBdr>
    </w:div>
    <w:div w:id="1055005521">
      <w:bodyDiv w:val="1"/>
      <w:marLeft w:val="0"/>
      <w:marRight w:val="0"/>
      <w:marTop w:val="0"/>
      <w:marBottom w:val="0"/>
      <w:divBdr>
        <w:top w:val="none" w:sz="0" w:space="0" w:color="auto"/>
        <w:left w:val="none" w:sz="0" w:space="0" w:color="auto"/>
        <w:bottom w:val="none" w:sz="0" w:space="0" w:color="auto"/>
        <w:right w:val="none" w:sz="0" w:space="0" w:color="auto"/>
      </w:divBdr>
    </w:div>
    <w:div w:id="1055082947">
      <w:bodyDiv w:val="1"/>
      <w:marLeft w:val="0"/>
      <w:marRight w:val="0"/>
      <w:marTop w:val="0"/>
      <w:marBottom w:val="0"/>
      <w:divBdr>
        <w:top w:val="none" w:sz="0" w:space="0" w:color="auto"/>
        <w:left w:val="none" w:sz="0" w:space="0" w:color="auto"/>
        <w:bottom w:val="none" w:sz="0" w:space="0" w:color="auto"/>
        <w:right w:val="none" w:sz="0" w:space="0" w:color="auto"/>
      </w:divBdr>
    </w:div>
    <w:div w:id="1068529793">
      <w:bodyDiv w:val="1"/>
      <w:marLeft w:val="0"/>
      <w:marRight w:val="0"/>
      <w:marTop w:val="0"/>
      <w:marBottom w:val="0"/>
      <w:divBdr>
        <w:top w:val="none" w:sz="0" w:space="0" w:color="auto"/>
        <w:left w:val="none" w:sz="0" w:space="0" w:color="auto"/>
        <w:bottom w:val="none" w:sz="0" w:space="0" w:color="auto"/>
        <w:right w:val="none" w:sz="0" w:space="0" w:color="auto"/>
      </w:divBdr>
    </w:div>
    <w:div w:id="1069692476">
      <w:bodyDiv w:val="1"/>
      <w:marLeft w:val="0"/>
      <w:marRight w:val="0"/>
      <w:marTop w:val="0"/>
      <w:marBottom w:val="0"/>
      <w:divBdr>
        <w:top w:val="none" w:sz="0" w:space="0" w:color="auto"/>
        <w:left w:val="none" w:sz="0" w:space="0" w:color="auto"/>
        <w:bottom w:val="none" w:sz="0" w:space="0" w:color="auto"/>
        <w:right w:val="none" w:sz="0" w:space="0" w:color="auto"/>
      </w:divBdr>
    </w:div>
    <w:div w:id="1069767174">
      <w:bodyDiv w:val="1"/>
      <w:marLeft w:val="0"/>
      <w:marRight w:val="0"/>
      <w:marTop w:val="0"/>
      <w:marBottom w:val="0"/>
      <w:divBdr>
        <w:top w:val="none" w:sz="0" w:space="0" w:color="auto"/>
        <w:left w:val="none" w:sz="0" w:space="0" w:color="auto"/>
        <w:bottom w:val="none" w:sz="0" w:space="0" w:color="auto"/>
        <w:right w:val="none" w:sz="0" w:space="0" w:color="auto"/>
      </w:divBdr>
    </w:div>
    <w:div w:id="1078985322">
      <w:bodyDiv w:val="1"/>
      <w:marLeft w:val="0"/>
      <w:marRight w:val="0"/>
      <w:marTop w:val="0"/>
      <w:marBottom w:val="0"/>
      <w:divBdr>
        <w:top w:val="none" w:sz="0" w:space="0" w:color="auto"/>
        <w:left w:val="none" w:sz="0" w:space="0" w:color="auto"/>
        <w:bottom w:val="none" w:sz="0" w:space="0" w:color="auto"/>
        <w:right w:val="none" w:sz="0" w:space="0" w:color="auto"/>
      </w:divBdr>
    </w:div>
    <w:div w:id="1080325821">
      <w:bodyDiv w:val="1"/>
      <w:marLeft w:val="0"/>
      <w:marRight w:val="0"/>
      <w:marTop w:val="0"/>
      <w:marBottom w:val="0"/>
      <w:divBdr>
        <w:top w:val="none" w:sz="0" w:space="0" w:color="auto"/>
        <w:left w:val="none" w:sz="0" w:space="0" w:color="auto"/>
        <w:bottom w:val="none" w:sz="0" w:space="0" w:color="auto"/>
        <w:right w:val="none" w:sz="0" w:space="0" w:color="auto"/>
      </w:divBdr>
    </w:div>
    <w:div w:id="1086806012">
      <w:bodyDiv w:val="1"/>
      <w:marLeft w:val="0"/>
      <w:marRight w:val="0"/>
      <w:marTop w:val="0"/>
      <w:marBottom w:val="0"/>
      <w:divBdr>
        <w:top w:val="none" w:sz="0" w:space="0" w:color="auto"/>
        <w:left w:val="none" w:sz="0" w:space="0" w:color="auto"/>
        <w:bottom w:val="none" w:sz="0" w:space="0" w:color="auto"/>
        <w:right w:val="none" w:sz="0" w:space="0" w:color="auto"/>
      </w:divBdr>
    </w:div>
    <w:div w:id="1107310946">
      <w:bodyDiv w:val="1"/>
      <w:marLeft w:val="0"/>
      <w:marRight w:val="0"/>
      <w:marTop w:val="0"/>
      <w:marBottom w:val="0"/>
      <w:divBdr>
        <w:top w:val="none" w:sz="0" w:space="0" w:color="auto"/>
        <w:left w:val="none" w:sz="0" w:space="0" w:color="auto"/>
        <w:bottom w:val="none" w:sz="0" w:space="0" w:color="auto"/>
        <w:right w:val="none" w:sz="0" w:space="0" w:color="auto"/>
      </w:divBdr>
    </w:div>
    <w:div w:id="1108307997">
      <w:bodyDiv w:val="1"/>
      <w:marLeft w:val="0"/>
      <w:marRight w:val="0"/>
      <w:marTop w:val="0"/>
      <w:marBottom w:val="0"/>
      <w:divBdr>
        <w:top w:val="none" w:sz="0" w:space="0" w:color="auto"/>
        <w:left w:val="none" w:sz="0" w:space="0" w:color="auto"/>
        <w:bottom w:val="none" w:sz="0" w:space="0" w:color="auto"/>
        <w:right w:val="none" w:sz="0" w:space="0" w:color="auto"/>
      </w:divBdr>
    </w:div>
    <w:div w:id="1113473826">
      <w:bodyDiv w:val="1"/>
      <w:marLeft w:val="0"/>
      <w:marRight w:val="0"/>
      <w:marTop w:val="0"/>
      <w:marBottom w:val="0"/>
      <w:divBdr>
        <w:top w:val="none" w:sz="0" w:space="0" w:color="auto"/>
        <w:left w:val="none" w:sz="0" w:space="0" w:color="auto"/>
        <w:bottom w:val="none" w:sz="0" w:space="0" w:color="auto"/>
        <w:right w:val="none" w:sz="0" w:space="0" w:color="auto"/>
      </w:divBdr>
    </w:div>
    <w:div w:id="1118842503">
      <w:bodyDiv w:val="1"/>
      <w:marLeft w:val="0"/>
      <w:marRight w:val="0"/>
      <w:marTop w:val="0"/>
      <w:marBottom w:val="0"/>
      <w:divBdr>
        <w:top w:val="none" w:sz="0" w:space="0" w:color="auto"/>
        <w:left w:val="none" w:sz="0" w:space="0" w:color="auto"/>
        <w:bottom w:val="none" w:sz="0" w:space="0" w:color="auto"/>
        <w:right w:val="none" w:sz="0" w:space="0" w:color="auto"/>
      </w:divBdr>
    </w:div>
    <w:div w:id="1120566533">
      <w:bodyDiv w:val="1"/>
      <w:marLeft w:val="0"/>
      <w:marRight w:val="0"/>
      <w:marTop w:val="0"/>
      <w:marBottom w:val="0"/>
      <w:divBdr>
        <w:top w:val="none" w:sz="0" w:space="0" w:color="auto"/>
        <w:left w:val="none" w:sz="0" w:space="0" w:color="auto"/>
        <w:bottom w:val="none" w:sz="0" w:space="0" w:color="auto"/>
        <w:right w:val="none" w:sz="0" w:space="0" w:color="auto"/>
      </w:divBdr>
    </w:div>
    <w:div w:id="1123158119">
      <w:bodyDiv w:val="1"/>
      <w:marLeft w:val="0"/>
      <w:marRight w:val="0"/>
      <w:marTop w:val="0"/>
      <w:marBottom w:val="0"/>
      <w:divBdr>
        <w:top w:val="none" w:sz="0" w:space="0" w:color="auto"/>
        <w:left w:val="none" w:sz="0" w:space="0" w:color="auto"/>
        <w:bottom w:val="none" w:sz="0" w:space="0" w:color="auto"/>
        <w:right w:val="none" w:sz="0" w:space="0" w:color="auto"/>
      </w:divBdr>
    </w:div>
    <w:div w:id="1141582983">
      <w:bodyDiv w:val="1"/>
      <w:marLeft w:val="0"/>
      <w:marRight w:val="0"/>
      <w:marTop w:val="0"/>
      <w:marBottom w:val="0"/>
      <w:divBdr>
        <w:top w:val="none" w:sz="0" w:space="0" w:color="auto"/>
        <w:left w:val="none" w:sz="0" w:space="0" w:color="auto"/>
        <w:bottom w:val="none" w:sz="0" w:space="0" w:color="auto"/>
        <w:right w:val="none" w:sz="0" w:space="0" w:color="auto"/>
      </w:divBdr>
    </w:div>
    <w:div w:id="1145273247">
      <w:bodyDiv w:val="1"/>
      <w:marLeft w:val="0"/>
      <w:marRight w:val="0"/>
      <w:marTop w:val="0"/>
      <w:marBottom w:val="0"/>
      <w:divBdr>
        <w:top w:val="none" w:sz="0" w:space="0" w:color="auto"/>
        <w:left w:val="none" w:sz="0" w:space="0" w:color="auto"/>
        <w:bottom w:val="none" w:sz="0" w:space="0" w:color="auto"/>
        <w:right w:val="none" w:sz="0" w:space="0" w:color="auto"/>
      </w:divBdr>
    </w:div>
    <w:div w:id="1155073598">
      <w:bodyDiv w:val="1"/>
      <w:marLeft w:val="0"/>
      <w:marRight w:val="0"/>
      <w:marTop w:val="0"/>
      <w:marBottom w:val="0"/>
      <w:divBdr>
        <w:top w:val="none" w:sz="0" w:space="0" w:color="auto"/>
        <w:left w:val="none" w:sz="0" w:space="0" w:color="auto"/>
        <w:bottom w:val="none" w:sz="0" w:space="0" w:color="auto"/>
        <w:right w:val="none" w:sz="0" w:space="0" w:color="auto"/>
      </w:divBdr>
    </w:div>
    <w:div w:id="1156216602">
      <w:bodyDiv w:val="1"/>
      <w:marLeft w:val="0"/>
      <w:marRight w:val="0"/>
      <w:marTop w:val="0"/>
      <w:marBottom w:val="0"/>
      <w:divBdr>
        <w:top w:val="none" w:sz="0" w:space="0" w:color="auto"/>
        <w:left w:val="none" w:sz="0" w:space="0" w:color="auto"/>
        <w:bottom w:val="none" w:sz="0" w:space="0" w:color="auto"/>
        <w:right w:val="none" w:sz="0" w:space="0" w:color="auto"/>
      </w:divBdr>
    </w:div>
    <w:div w:id="1159926435">
      <w:bodyDiv w:val="1"/>
      <w:marLeft w:val="0"/>
      <w:marRight w:val="0"/>
      <w:marTop w:val="0"/>
      <w:marBottom w:val="0"/>
      <w:divBdr>
        <w:top w:val="none" w:sz="0" w:space="0" w:color="auto"/>
        <w:left w:val="none" w:sz="0" w:space="0" w:color="auto"/>
        <w:bottom w:val="none" w:sz="0" w:space="0" w:color="auto"/>
        <w:right w:val="none" w:sz="0" w:space="0" w:color="auto"/>
      </w:divBdr>
    </w:div>
    <w:div w:id="1173031691">
      <w:bodyDiv w:val="1"/>
      <w:marLeft w:val="0"/>
      <w:marRight w:val="0"/>
      <w:marTop w:val="0"/>
      <w:marBottom w:val="0"/>
      <w:divBdr>
        <w:top w:val="none" w:sz="0" w:space="0" w:color="auto"/>
        <w:left w:val="none" w:sz="0" w:space="0" w:color="auto"/>
        <w:bottom w:val="none" w:sz="0" w:space="0" w:color="auto"/>
        <w:right w:val="none" w:sz="0" w:space="0" w:color="auto"/>
      </w:divBdr>
    </w:div>
    <w:div w:id="1179272735">
      <w:bodyDiv w:val="1"/>
      <w:marLeft w:val="0"/>
      <w:marRight w:val="0"/>
      <w:marTop w:val="0"/>
      <w:marBottom w:val="0"/>
      <w:divBdr>
        <w:top w:val="none" w:sz="0" w:space="0" w:color="auto"/>
        <w:left w:val="none" w:sz="0" w:space="0" w:color="auto"/>
        <w:bottom w:val="none" w:sz="0" w:space="0" w:color="auto"/>
        <w:right w:val="none" w:sz="0" w:space="0" w:color="auto"/>
      </w:divBdr>
    </w:div>
    <w:div w:id="1180311877">
      <w:bodyDiv w:val="1"/>
      <w:marLeft w:val="0"/>
      <w:marRight w:val="0"/>
      <w:marTop w:val="0"/>
      <w:marBottom w:val="0"/>
      <w:divBdr>
        <w:top w:val="none" w:sz="0" w:space="0" w:color="auto"/>
        <w:left w:val="none" w:sz="0" w:space="0" w:color="auto"/>
        <w:bottom w:val="none" w:sz="0" w:space="0" w:color="auto"/>
        <w:right w:val="none" w:sz="0" w:space="0" w:color="auto"/>
      </w:divBdr>
    </w:div>
    <w:div w:id="1186678685">
      <w:bodyDiv w:val="1"/>
      <w:marLeft w:val="0"/>
      <w:marRight w:val="0"/>
      <w:marTop w:val="0"/>
      <w:marBottom w:val="0"/>
      <w:divBdr>
        <w:top w:val="none" w:sz="0" w:space="0" w:color="auto"/>
        <w:left w:val="none" w:sz="0" w:space="0" w:color="auto"/>
        <w:bottom w:val="none" w:sz="0" w:space="0" w:color="auto"/>
        <w:right w:val="none" w:sz="0" w:space="0" w:color="auto"/>
      </w:divBdr>
    </w:div>
    <w:div w:id="1189903704">
      <w:bodyDiv w:val="1"/>
      <w:marLeft w:val="0"/>
      <w:marRight w:val="0"/>
      <w:marTop w:val="0"/>
      <w:marBottom w:val="0"/>
      <w:divBdr>
        <w:top w:val="none" w:sz="0" w:space="0" w:color="auto"/>
        <w:left w:val="none" w:sz="0" w:space="0" w:color="auto"/>
        <w:bottom w:val="none" w:sz="0" w:space="0" w:color="auto"/>
        <w:right w:val="none" w:sz="0" w:space="0" w:color="auto"/>
      </w:divBdr>
    </w:div>
    <w:div w:id="1190951641">
      <w:bodyDiv w:val="1"/>
      <w:marLeft w:val="0"/>
      <w:marRight w:val="0"/>
      <w:marTop w:val="0"/>
      <w:marBottom w:val="0"/>
      <w:divBdr>
        <w:top w:val="none" w:sz="0" w:space="0" w:color="auto"/>
        <w:left w:val="none" w:sz="0" w:space="0" w:color="auto"/>
        <w:bottom w:val="none" w:sz="0" w:space="0" w:color="auto"/>
        <w:right w:val="none" w:sz="0" w:space="0" w:color="auto"/>
      </w:divBdr>
    </w:div>
    <w:div w:id="1196693506">
      <w:bodyDiv w:val="1"/>
      <w:marLeft w:val="0"/>
      <w:marRight w:val="0"/>
      <w:marTop w:val="0"/>
      <w:marBottom w:val="0"/>
      <w:divBdr>
        <w:top w:val="none" w:sz="0" w:space="0" w:color="auto"/>
        <w:left w:val="none" w:sz="0" w:space="0" w:color="auto"/>
        <w:bottom w:val="none" w:sz="0" w:space="0" w:color="auto"/>
        <w:right w:val="none" w:sz="0" w:space="0" w:color="auto"/>
      </w:divBdr>
    </w:div>
    <w:div w:id="1204176446">
      <w:bodyDiv w:val="1"/>
      <w:marLeft w:val="0"/>
      <w:marRight w:val="0"/>
      <w:marTop w:val="0"/>
      <w:marBottom w:val="0"/>
      <w:divBdr>
        <w:top w:val="none" w:sz="0" w:space="0" w:color="auto"/>
        <w:left w:val="none" w:sz="0" w:space="0" w:color="auto"/>
        <w:bottom w:val="none" w:sz="0" w:space="0" w:color="auto"/>
        <w:right w:val="none" w:sz="0" w:space="0" w:color="auto"/>
      </w:divBdr>
    </w:div>
    <w:div w:id="1237936341">
      <w:bodyDiv w:val="1"/>
      <w:marLeft w:val="0"/>
      <w:marRight w:val="0"/>
      <w:marTop w:val="0"/>
      <w:marBottom w:val="0"/>
      <w:divBdr>
        <w:top w:val="none" w:sz="0" w:space="0" w:color="auto"/>
        <w:left w:val="none" w:sz="0" w:space="0" w:color="auto"/>
        <w:bottom w:val="none" w:sz="0" w:space="0" w:color="auto"/>
        <w:right w:val="none" w:sz="0" w:space="0" w:color="auto"/>
      </w:divBdr>
    </w:div>
    <w:div w:id="1241787946">
      <w:bodyDiv w:val="1"/>
      <w:marLeft w:val="0"/>
      <w:marRight w:val="0"/>
      <w:marTop w:val="0"/>
      <w:marBottom w:val="0"/>
      <w:divBdr>
        <w:top w:val="none" w:sz="0" w:space="0" w:color="auto"/>
        <w:left w:val="none" w:sz="0" w:space="0" w:color="auto"/>
        <w:bottom w:val="none" w:sz="0" w:space="0" w:color="auto"/>
        <w:right w:val="none" w:sz="0" w:space="0" w:color="auto"/>
      </w:divBdr>
    </w:div>
    <w:div w:id="1242715279">
      <w:bodyDiv w:val="1"/>
      <w:marLeft w:val="0"/>
      <w:marRight w:val="0"/>
      <w:marTop w:val="0"/>
      <w:marBottom w:val="0"/>
      <w:divBdr>
        <w:top w:val="none" w:sz="0" w:space="0" w:color="auto"/>
        <w:left w:val="none" w:sz="0" w:space="0" w:color="auto"/>
        <w:bottom w:val="none" w:sz="0" w:space="0" w:color="auto"/>
        <w:right w:val="none" w:sz="0" w:space="0" w:color="auto"/>
      </w:divBdr>
    </w:div>
    <w:div w:id="1264336775">
      <w:bodyDiv w:val="1"/>
      <w:marLeft w:val="0"/>
      <w:marRight w:val="0"/>
      <w:marTop w:val="0"/>
      <w:marBottom w:val="0"/>
      <w:divBdr>
        <w:top w:val="none" w:sz="0" w:space="0" w:color="auto"/>
        <w:left w:val="none" w:sz="0" w:space="0" w:color="auto"/>
        <w:bottom w:val="none" w:sz="0" w:space="0" w:color="auto"/>
        <w:right w:val="none" w:sz="0" w:space="0" w:color="auto"/>
      </w:divBdr>
    </w:div>
    <w:div w:id="1267883438">
      <w:bodyDiv w:val="1"/>
      <w:marLeft w:val="0"/>
      <w:marRight w:val="0"/>
      <w:marTop w:val="0"/>
      <w:marBottom w:val="0"/>
      <w:divBdr>
        <w:top w:val="none" w:sz="0" w:space="0" w:color="auto"/>
        <w:left w:val="none" w:sz="0" w:space="0" w:color="auto"/>
        <w:bottom w:val="none" w:sz="0" w:space="0" w:color="auto"/>
        <w:right w:val="none" w:sz="0" w:space="0" w:color="auto"/>
      </w:divBdr>
    </w:div>
    <w:div w:id="1273047654">
      <w:bodyDiv w:val="1"/>
      <w:marLeft w:val="0"/>
      <w:marRight w:val="0"/>
      <w:marTop w:val="0"/>
      <w:marBottom w:val="0"/>
      <w:divBdr>
        <w:top w:val="none" w:sz="0" w:space="0" w:color="auto"/>
        <w:left w:val="none" w:sz="0" w:space="0" w:color="auto"/>
        <w:bottom w:val="none" w:sz="0" w:space="0" w:color="auto"/>
        <w:right w:val="none" w:sz="0" w:space="0" w:color="auto"/>
      </w:divBdr>
    </w:div>
    <w:div w:id="1292445757">
      <w:bodyDiv w:val="1"/>
      <w:marLeft w:val="0"/>
      <w:marRight w:val="0"/>
      <w:marTop w:val="0"/>
      <w:marBottom w:val="0"/>
      <w:divBdr>
        <w:top w:val="none" w:sz="0" w:space="0" w:color="auto"/>
        <w:left w:val="none" w:sz="0" w:space="0" w:color="auto"/>
        <w:bottom w:val="none" w:sz="0" w:space="0" w:color="auto"/>
        <w:right w:val="none" w:sz="0" w:space="0" w:color="auto"/>
      </w:divBdr>
    </w:div>
    <w:div w:id="1295403115">
      <w:bodyDiv w:val="1"/>
      <w:marLeft w:val="0"/>
      <w:marRight w:val="0"/>
      <w:marTop w:val="0"/>
      <w:marBottom w:val="0"/>
      <w:divBdr>
        <w:top w:val="none" w:sz="0" w:space="0" w:color="auto"/>
        <w:left w:val="none" w:sz="0" w:space="0" w:color="auto"/>
        <w:bottom w:val="none" w:sz="0" w:space="0" w:color="auto"/>
        <w:right w:val="none" w:sz="0" w:space="0" w:color="auto"/>
      </w:divBdr>
    </w:div>
    <w:div w:id="1303390816">
      <w:bodyDiv w:val="1"/>
      <w:marLeft w:val="0"/>
      <w:marRight w:val="0"/>
      <w:marTop w:val="0"/>
      <w:marBottom w:val="0"/>
      <w:divBdr>
        <w:top w:val="none" w:sz="0" w:space="0" w:color="auto"/>
        <w:left w:val="none" w:sz="0" w:space="0" w:color="auto"/>
        <w:bottom w:val="none" w:sz="0" w:space="0" w:color="auto"/>
        <w:right w:val="none" w:sz="0" w:space="0" w:color="auto"/>
      </w:divBdr>
    </w:div>
    <w:div w:id="1304114420">
      <w:bodyDiv w:val="1"/>
      <w:marLeft w:val="0"/>
      <w:marRight w:val="0"/>
      <w:marTop w:val="0"/>
      <w:marBottom w:val="0"/>
      <w:divBdr>
        <w:top w:val="none" w:sz="0" w:space="0" w:color="auto"/>
        <w:left w:val="none" w:sz="0" w:space="0" w:color="auto"/>
        <w:bottom w:val="none" w:sz="0" w:space="0" w:color="auto"/>
        <w:right w:val="none" w:sz="0" w:space="0" w:color="auto"/>
      </w:divBdr>
    </w:div>
    <w:div w:id="1304657364">
      <w:bodyDiv w:val="1"/>
      <w:marLeft w:val="0"/>
      <w:marRight w:val="0"/>
      <w:marTop w:val="0"/>
      <w:marBottom w:val="0"/>
      <w:divBdr>
        <w:top w:val="none" w:sz="0" w:space="0" w:color="auto"/>
        <w:left w:val="none" w:sz="0" w:space="0" w:color="auto"/>
        <w:bottom w:val="none" w:sz="0" w:space="0" w:color="auto"/>
        <w:right w:val="none" w:sz="0" w:space="0" w:color="auto"/>
      </w:divBdr>
    </w:div>
    <w:div w:id="1312441516">
      <w:bodyDiv w:val="1"/>
      <w:marLeft w:val="0"/>
      <w:marRight w:val="0"/>
      <w:marTop w:val="0"/>
      <w:marBottom w:val="0"/>
      <w:divBdr>
        <w:top w:val="none" w:sz="0" w:space="0" w:color="auto"/>
        <w:left w:val="none" w:sz="0" w:space="0" w:color="auto"/>
        <w:bottom w:val="none" w:sz="0" w:space="0" w:color="auto"/>
        <w:right w:val="none" w:sz="0" w:space="0" w:color="auto"/>
      </w:divBdr>
    </w:div>
    <w:div w:id="1315454679">
      <w:bodyDiv w:val="1"/>
      <w:marLeft w:val="0"/>
      <w:marRight w:val="0"/>
      <w:marTop w:val="0"/>
      <w:marBottom w:val="0"/>
      <w:divBdr>
        <w:top w:val="none" w:sz="0" w:space="0" w:color="auto"/>
        <w:left w:val="none" w:sz="0" w:space="0" w:color="auto"/>
        <w:bottom w:val="none" w:sz="0" w:space="0" w:color="auto"/>
        <w:right w:val="none" w:sz="0" w:space="0" w:color="auto"/>
      </w:divBdr>
    </w:div>
    <w:div w:id="1319917937">
      <w:bodyDiv w:val="1"/>
      <w:marLeft w:val="0"/>
      <w:marRight w:val="0"/>
      <w:marTop w:val="0"/>
      <w:marBottom w:val="0"/>
      <w:divBdr>
        <w:top w:val="none" w:sz="0" w:space="0" w:color="auto"/>
        <w:left w:val="none" w:sz="0" w:space="0" w:color="auto"/>
        <w:bottom w:val="none" w:sz="0" w:space="0" w:color="auto"/>
        <w:right w:val="none" w:sz="0" w:space="0" w:color="auto"/>
      </w:divBdr>
    </w:div>
    <w:div w:id="1323000221">
      <w:bodyDiv w:val="1"/>
      <w:marLeft w:val="0"/>
      <w:marRight w:val="0"/>
      <w:marTop w:val="0"/>
      <w:marBottom w:val="0"/>
      <w:divBdr>
        <w:top w:val="none" w:sz="0" w:space="0" w:color="auto"/>
        <w:left w:val="none" w:sz="0" w:space="0" w:color="auto"/>
        <w:bottom w:val="none" w:sz="0" w:space="0" w:color="auto"/>
        <w:right w:val="none" w:sz="0" w:space="0" w:color="auto"/>
      </w:divBdr>
    </w:div>
    <w:div w:id="1323049939">
      <w:bodyDiv w:val="1"/>
      <w:marLeft w:val="0"/>
      <w:marRight w:val="0"/>
      <w:marTop w:val="0"/>
      <w:marBottom w:val="0"/>
      <w:divBdr>
        <w:top w:val="none" w:sz="0" w:space="0" w:color="auto"/>
        <w:left w:val="none" w:sz="0" w:space="0" w:color="auto"/>
        <w:bottom w:val="none" w:sz="0" w:space="0" w:color="auto"/>
        <w:right w:val="none" w:sz="0" w:space="0" w:color="auto"/>
      </w:divBdr>
    </w:div>
    <w:div w:id="1329209608">
      <w:bodyDiv w:val="1"/>
      <w:marLeft w:val="0"/>
      <w:marRight w:val="0"/>
      <w:marTop w:val="0"/>
      <w:marBottom w:val="0"/>
      <w:divBdr>
        <w:top w:val="none" w:sz="0" w:space="0" w:color="auto"/>
        <w:left w:val="none" w:sz="0" w:space="0" w:color="auto"/>
        <w:bottom w:val="none" w:sz="0" w:space="0" w:color="auto"/>
        <w:right w:val="none" w:sz="0" w:space="0" w:color="auto"/>
      </w:divBdr>
    </w:div>
    <w:div w:id="1333293952">
      <w:bodyDiv w:val="1"/>
      <w:marLeft w:val="0"/>
      <w:marRight w:val="0"/>
      <w:marTop w:val="0"/>
      <w:marBottom w:val="0"/>
      <w:divBdr>
        <w:top w:val="none" w:sz="0" w:space="0" w:color="auto"/>
        <w:left w:val="none" w:sz="0" w:space="0" w:color="auto"/>
        <w:bottom w:val="none" w:sz="0" w:space="0" w:color="auto"/>
        <w:right w:val="none" w:sz="0" w:space="0" w:color="auto"/>
      </w:divBdr>
    </w:div>
    <w:div w:id="1339425862">
      <w:bodyDiv w:val="1"/>
      <w:marLeft w:val="0"/>
      <w:marRight w:val="0"/>
      <w:marTop w:val="0"/>
      <w:marBottom w:val="0"/>
      <w:divBdr>
        <w:top w:val="none" w:sz="0" w:space="0" w:color="auto"/>
        <w:left w:val="none" w:sz="0" w:space="0" w:color="auto"/>
        <w:bottom w:val="none" w:sz="0" w:space="0" w:color="auto"/>
        <w:right w:val="none" w:sz="0" w:space="0" w:color="auto"/>
      </w:divBdr>
    </w:div>
    <w:div w:id="1349134776">
      <w:bodyDiv w:val="1"/>
      <w:marLeft w:val="0"/>
      <w:marRight w:val="0"/>
      <w:marTop w:val="0"/>
      <w:marBottom w:val="0"/>
      <w:divBdr>
        <w:top w:val="none" w:sz="0" w:space="0" w:color="auto"/>
        <w:left w:val="none" w:sz="0" w:space="0" w:color="auto"/>
        <w:bottom w:val="none" w:sz="0" w:space="0" w:color="auto"/>
        <w:right w:val="none" w:sz="0" w:space="0" w:color="auto"/>
      </w:divBdr>
    </w:div>
    <w:div w:id="1356611651">
      <w:bodyDiv w:val="1"/>
      <w:marLeft w:val="0"/>
      <w:marRight w:val="0"/>
      <w:marTop w:val="0"/>
      <w:marBottom w:val="0"/>
      <w:divBdr>
        <w:top w:val="none" w:sz="0" w:space="0" w:color="auto"/>
        <w:left w:val="none" w:sz="0" w:space="0" w:color="auto"/>
        <w:bottom w:val="none" w:sz="0" w:space="0" w:color="auto"/>
        <w:right w:val="none" w:sz="0" w:space="0" w:color="auto"/>
      </w:divBdr>
    </w:div>
    <w:div w:id="1366250429">
      <w:bodyDiv w:val="1"/>
      <w:marLeft w:val="0"/>
      <w:marRight w:val="0"/>
      <w:marTop w:val="0"/>
      <w:marBottom w:val="0"/>
      <w:divBdr>
        <w:top w:val="none" w:sz="0" w:space="0" w:color="auto"/>
        <w:left w:val="none" w:sz="0" w:space="0" w:color="auto"/>
        <w:bottom w:val="none" w:sz="0" w:space="0" w:color="auto"/>
        <w:right w:val="none" w:sz="0" w:space="0" w:color="auto"/>
      </w:divBdr>
    </w:div>
    <w:div w:id="1371563900">
      <w:bodyDiv w:val="1"/>
      <w:marLeft w:val="0"/>
      <w:marRight w:val="0"/>
      <w:marTop w:val="0"/>
      <w:marBottom w:val="0"/>
      <w:divBdr>
        <w:top w:val="none" w:sz="0" w:space="0" w:color="auto"/>
        <w:left w:val="none" w:sz="0" w:space="0" w:color="auto"/>
        <w:bottom w:val="none" w:sz="0" w:space="0" w:color="auto"/>
        <w:right w:val="none" w:sz="0" w:space="0" w:color="auto"/>
      </w:divBdr>
    </w:div>
    <w:div w:id="1372268031">
      <w:bodyDiv w:val="1"/>
      <w:marLeft w:val="0"/>
      <w:marRight w:val="0"/>
      <w:marTop w:val="0"/>
      <w:marBottom w:val="0"/>
      <w:divBdr>
        <w:top w:val="none" w:sz="0" w:space="0" w:color="auto"/>
        <w:left w:val="none" w:sz="0" w:space="0" w:color="auto"/>
        <w:bottom w:val="none" w:sz="0" w:space="0" w:color="auto"/>
        <w:right w:val="none" w:sz="0" w:space="0" w:color="auto"/>
      </w:divBdr>
    </w:div>
    <w:div w:id="1376352244">
      <w:bodyDiv w:val="1"/>
      <w:marLeft w:val="0"/>
      <w:marRight w:val="0"/>
      <w:marTop w:val="0"/>
      <w:marBottom w:val="0"/>
      <w:divBdr>
        <w:top w:val="none" w:sz="0" w:space="0" w:color="auto"/>
        <w:left w:val="none" w:sz="0" w:space="0" w:color="auto"/>
        <w:bottom w:val="none" w:sz="0" w:space="0" w:color="auto"/>
        <w:right w:val="none" w:sz="0" w:space="0" w:color="auto"/>
      </w:divBdr>
    </w:div>
    <w:div w:id="1391610265">
      <w:bodyDiv w:val="1"/>
      <w:marLeft w:val="0"/>
      <w:marRight w:val="0"/>
      <w:marTop w:val="0"/>
      <w:marBottom w:val="0"/>
      <w:divBdr>
        <w:top w:val="none" w:sz="0" w:space="0" w:color="auto"/>
        <w:left w:val="none" w:sz="0" w:space="0" w:color="auto"/>
        <w:bottom w:val="none" w:sz="0" w:space="0" w:color="auto"/>
        <w:right w:val="none" w:sz="0" w:space="0" w:color="auto"/>
      </w:divBdr>
    </w:div>
    <w:div w:id="1392801690">
      <w:bodyDiv w:val="1"/>
      <w:marLeft w:val="0"/>
      <w:marRight w:val="0"/>
      <w:marTop w:val="0"/>
      <w:marBottom w:val="0"/>
      <w:divBdr>
        <w:top w:val="none" w:sz="0" w:space="0" w:color="auto"/>
        <w:left w:val="none" w:sz="0" w:space="0" w:color="auto"/>
        <w:bottom w:val="none" w:sz="0" w:space="0" w:color="auto"/>
        <w:right w:val="none" w:sz="0" w:space="0" w:color="auto"/>
      </w:divBdr>
    </w:div>
    <w:div w:id="1394767663">
      <w:bodyDiv w:val="1"/>
      <w:marLeft w:val="0"/>
      <w:marRight w:val="0"/>
      <w:marTop w:val="0"/>
      <w:marBottom w:val="0"/>
      <w:divBdr>
        <w:top w:val="none" w:sz="0" w:space="0" w:color="auto"/>
        <w:left w:val="none" w:sz="0" w:space="0" w:color="auto"/>
        <w:bottom w:val="none" w:sz="0" w:space="0" w:color="auto"/>
        <w:right w:val="none" w:sz="0" w:space="0" w:color="auto"/>
      </w:divBdr>
    </w:div>
    <w:div w:id="1395353932">
      <w:bodyDiv w:val="1"/>
      <w:marLeft w:val="0"/>
      <w:marRight w:val="0"/>
      <w:marTop w:val="0"/>
      <w:marBottom w:val="0"/>
      <w:divBdr>
        <w:top w:val="none" w:sz="0" w:space="0" w:color="auto"/>
        <w:left w:val="none" w:sz="0" w:space="0" w:color="auto"/>
        <w:bottom w:val="none" w:sz="0" w:space="0" w:color="auto"/>
        <w:right w:val="none" w:sz="0" w:space="0" w:color="auto"/>
      </w:divBdr>
    </w:div>
    <w:div w:id="1414626553">
      <w:bodyDiv w:val="1"/>
      <w:marLeft w:val="0"/>
      <w:marRight w:val="0"/>
      <w:marTop w:val="0"/>
      <w:marBottom w:val="0"/>
      <w:divBdr>
        <w:top w:val="none" w:sz="0" w:space="0" w:color="auto"/>
        <w:left w:val="none" w:sz="0" w:space="0" w:color="auto"/>
        <w:bottom w:val="none" w:sz="0" w:space="0" w:color="auto"/>
        <w:right w:val="none" w:sz="0" w:space="0" w:color="auto"/>
      </w:divBdr>
    </w:div>
    <w:div w:id="1422334751">
      <w:bodyDiv w:val="1"/>
      <w:marLeft w:val="0"/>
      <w:marRight w:val="0"/>
      <w:marTop w:val="0"/>
      <w:marBottom w:val="0"/>
      <w:divBdr>
        <w:top w:val="none" w:sz="0" w:space="0" w:color="auto"/>
        <w:left w:val="none" w:sz="0" w:space="0" w:color="auto"/>
        <w:bottom w:val="none" w:sz="0" w:space="0" w:color="auto"/>
        <w:right w:val="none" w:sz="0" w:space="0" w:color="auto"/>
      </w:divBdr>
    </w:div>
    <w:div w:id="1424032995">
      <w:bodyDiv w:val="1"/>
      <w:marLeft w:val="0"/>
      <w:marRight w:val="0"/>
      <w:marTop w:val="0"/>
      <w:marBottom w:val="0"/>
      <w:divBdr>
        <w:top w:val="none" w:sz="0" w:space="0" w:color="auto"/>
        <w:left w:val="none" w:sz="0" w:space="0" w:color="auto"/>
        <w:bottom w:val="none" w:sz="0" w:space="0" w:color="auto"/>
        <w:right w:val="none" w:sz="0" w:space="0" w:color="auto"/>
      </w:divBdr>
    </w:div>
    <w:div w:id="1426684004">
      <w:bodyDiv w:val="1"/>
      <w:marLeft w:val="0"/>
      <w:marRight w:val="0"/>
      <w:marTop w:val="0"/>
      <w:marBottom w:val="0"/>
      <w:divBdr>
        <w:top w:val="none" w:sz="0" w:space="0" w:color="auto"/>
        <w:left w:val="none" w:sz="0" w:space="0" w:color="auto"/>
        <w:bottom w:val="none" w:sz="0" w:space="0" w:color="auto"/>
        <w:right w:val="none" w:sz="0" w:space="0" w:color="auto"/>
      </w:divBdr>
    </w:div>
    <w:div w:id="1434476730">
      <w:bodyDiv w:val="1"/>
      <w:marLeft w:val="0"/>
      <w:marRight w:val="0"/>
      <w:marTop w:val="0"/>
      <w:marBottom w:val="0"/>
      <w:divBdr>
        <w:top w:val="none" w:sz="0" w:space="0" w:color="auto"/>
        <w:left w:val="none" w:sz="0" w:space="0" w:color="auto"/>
        <w:bottom w:val="none" w:sz="0" w:space="0" w:color="auto"/>
        <w:right w:val="none" w:sz="0" w:space="0" w:color="auto"/>
      </w:divBdr>
    </w:div>
    <w:div w:id="1438524781">
      <w:bodyDiv w:val="1"/>
      <w:marLeft w:val="0"/>
      <w:marRight w:val="0"/>
      <w:marTop w:val="0"/>
      <w:marBottom w:val="0"/>
      <w:divBdr>
        <w:top w:val="none" w:sz="0" w:space="0" w:color="auto"/>
        <w:left w:val="none" w:sz="0" w:space="0" w:color="auto"/>
        <w:bottom w:val="none" w:sz="0" w:space="0" w:color="auto"/>
        <w:right w:val="none" w:sz="0" w:space="0" w:color="auto"/>
      </w:divBdr>
    </w:div>
    <w:div w:id="1448815938">
      <w:bodyDiv w:val="1"/>
      <w:marLeft w:val="0"/>
      <w:marRight w:val="0"/>
      <w:marTop w:val="0"/>
      <w:marBottom w:val="0"/>
      <w:divBdr>
        <w:top w:val="none" w:sz="0" w:space="0" w:color="auto"/>
        <w:left w:val="none" w:sz="0" w:space="0" w:color="auto"/>
        <w:bottom w:val="none" w:sz="0" w:space="0" w:color="auto"/>
        <w:right w:val="none" w:sz="0" w:space="0" w:color="auto"/>
      </w:divBdr>
    </w:div>
    <w:div w:id="1479880543">
      <w:bodyDiv w:val="1"/>
      <w:marLeft w:val="0"/>
      <w:marRight w:val="0"/>
      <w:marTop w:val="0"/>
      <w:marBottom w:val="0"/>
      <w:divBdr>
        <w:top w:val="none" w:sz="0" w:space="0" w:color="auto"/>
        <w:left w:val="none" w:sz="0" w:space="0" w:color="auto"/>
        <w:bottom w:val="none" w:sz="0" w:space="0" w:color="auto"/>
        <w:right w:val="none" w:sz="0" w:space="0" w:color="auto"/>
      </w:divBdr>
    </w:div>
    <w:div w:id="1509976619">
      <w:bodyDiv w:val="1"/>
      <w:marLeft w:val="0"/>
      <w:marRight w:val="0"/>
      <w:marTop w:val="0"/>
      <w:marBottom w:val="0"/>
      <w:divBdr>
        <w:top w:val="none" w:sz="0" w:space="0" w:color="auto"/>
        <w:left w:val="none" w:sz="0" w:space="0" w:color="auto"/>
        <w:bottom w:val="none" w:sz="0" w:space="0" w:color="auto"/>
        <w:right w:val="none" w:sz="0" w:space="0" w:color="auto"/>
      </w:divBdr>
    </w:div>
    <w:div w:id="1521890234">
      <w:bodyDiv w:val="1"/>
      <w:marLeft w:val="0"/>
      <w:marRight w:val="0"/>
      <w:marTop w:val="0"/>
      <w:marBottom w:val="0"/>
      <w:divBdr>
        <w:top w:val="none" w:sz="0" w:space="0" w:color="auto"/>
        <w:left w:val="none" w:sz="0" w:space="0" w:color="auto"/>
        <w:bottom w:val="none" w:sz="0" w:space="0" w:color="auto"/>
        <w:right w:val="none" w:sz="0" w:space="0" w:color="auto"/>
      </w:divBdr>
    </w:div>
    <w:div w:id="1524517256">
      <w:bodyDiv w:val="1"/>
      <w:marLeft w:val="0"/>
      <w:marRight w:val="0"/>
      <w:marTop w:val="0"/>
      <w:marBottom w:val="0"/>
      <w:divBdr>
        <w:top w:val="none" w:sz="0" w:space="0" w:color="auto"/>
        <w:left w:val="none" w:sz="0" w:space="0" w:color="auto"/>
        <w:bottom w:val="none" w:sz="0" w:space="0" w:color="auto"/>
        <w:right w:val="none" w:sz="0" w:space="0" w:color="auto"/>
      </w:divBdr>
    </w:div>
    <w:div w:id="1532112225">
      <w:bodyDiv w:val="1"/>
      <w:marLeft w:val="0"/>
      <w:marRight w:val="0"/>
      <w:marTop w:val="0"/>
      <w:marBottom w:val="0"/>
      <w:divBdr>
        <w:top w:val="none" w:sz="0" w:space="0" w:color="auto"/>
        <w:left w:val="none" w:sz="0" w:space="0" w:color="auto"/>
        <w:bottom w:val="none" w:sz="0" w:space="0" w:color="auto"/>
        <w:right w:val="none" w:sz="0" w:space="0" w:color="auto"/>
      </w:divBdr>
    </w:div>
    <w:div w:id="1537542476">
      <w:bodyDiv w:val="1"/>
      <w:marLeft w:val="0"/>
      <w:marRight w:val="0"/>
      <w:marTop w:val="0"/>
      <w:marBottom w:val="0"/>
      <w:divBdr>
        <w:top w:val="none" w:sz="0" w:space="0" w:color="auto"/>
        <w:left w:val="none" w:sz="0" w:space="0" w:color="auto"/>
        <w:bottom w:val="none" w:sz="0" w:space="0" w:color="auto"/>
        <w:right w:val="none" w:sz="0" w:space="0" w:color="auto"/>
      </w:divBdr>
    </w:div>
    <w:div w:id="1541090214">
      <w:bodyDiv w:val="1"/>
      <w:marLeft w:val="0"/>
      <w:marRight w:val="0"/>
      <w:marTop w:val="0"/>
      <w:marBottom w:val="0"/>
      <w:divBdr>
        <w:top w:val="none" w:sz="0" w:space="0" w:color="auto"/>
        <w:left w:val="none" w:sz="0" w:space="0" w:color="auto"/>
        <w:bottom w:val="none" w:sz="0" w:space="0" w:color="auto"/>
        <w:right w:val="none" w:sz="0" w:space="0" w:color="auto"/>
      </w:divBdr>
    </w:div>
    <w:div w:id="1541897712">
      <w:bodyDiv w:val="1"/>
      <w:marLeft w:val="0"/>
      <w:marRight w:val="0"/>
      <w:marTop w:val="0"/>
      <w:marBottom w:val="0"/>
      <w:divBdr>
        <w:top w:val="none" w:sz="0" w:space="0" w:color="auto"/>
        <w:left w:val="none" w:sz="0" w:space="0" w:color="auto"/>
        <w:bottom w:val="none" w:sz="0" w:space="0" w:color="auto"/>
        <w:right w:val="none" w:sz="0" w:space="0" w:color="auto"/>
      </w:divBdr>
    </w:div>
    <w:div w:id="1564022709">
      <w:bodyDiv w:val="1"/>
      <w:marLeft w:val="0"/>
      <w:marRight w:val="0"/>
      <w:marTop w:val="0"/>
      <w:marBottom w:val="0"/>
      <w:divBdr>
        <w:top w:val="none" w:sz="0" w:space="0" w:color="auto"/>
        <w:left w:val="none" w:sz="0" w:space="0" w:color="auto"/>
        <w:bottom w:val="none" w:sz="0" w:space="0" w:color="auto"/>
        <w:right w:val="none" w:sz="0" w:space="0" w:color="auto"/>
      </w:divBdr>
    </w:div>
    <w:div w:id="1568152842">
      <w:bodyDiv w:val="1"/>
      <w:marLeft w:val="0"/>
      <w:marRight w:val="0"/>
      <w:marTop w:val="0"/>
      <w:marBottom w:val="0"/>
      <w:divBdr>
        <w:top w:val="none" w:sz="0" w:space="0" w:color="auto"/>
        <w:left w:val="none" w:sz="0" w:space="0" w:color="auto"/>
        <w:bottom w:val="none" w:sz="0" w:space="0" w:color="auto"/>
        <w:right w:val="none" w:sz="0" w:space="0" w:color="auto"/>
      </w:divBdr>
    </w:div>
    <w:div w:id="1571693957">
      <w:bodyDiv w:val="1"/>
      <w:marLeft w:val="0"/>
      <w:marRight w:val="0"/>
      <w:marTop w:val="0"/>
      <w:marBottom w:val="0"/>
      <w:divBdr>
        <w:top w:val="none" w:sz="0" w:space="0" w:color="auto"/>
        <w:left w:val="none" w:sz="0" w:space="0" w:color="auto"/>
        <w:bottom w:val="none" w:sz="0" w:space="0" w:color="auto"/>
        <w:right w:val="none" w:sz="0" w:space="0" w:color="auto"/>
      </w:divBdr>
    </w:div>
    <w:div w:id="1575436833">
      <w:bodyDiv w:val="1"/>
      <w:marLeft w:val="0"/>
      <w:marRight w:val="0"/>
      <w:marTop w:val="0"/>
      <w:marBottom w:val="0"/>
      <w:divBdr>
        <w:top w:val="none" w:sz="0" w:space="0" w:color="auto"/>
        <w:left w:val="none" w:sz="0" w:space="0" w:color="auto"/>
        <w:bottom w:val="none" w:sz="0" w:space="0" w:color="auto"/>
        <w:right w:val="none" w:sz="0" w:space="0" w:color="auto"/>
      </w:divBdr>
    </w:div>
    <w:div w:id="1578399969">
      <w:bodyDiv w:val="1"/>
      <w:marLeft w:val="0"/>
      <w:marRight w:val="0"/>
      <w:marTop w:val="0"/>
      <w:marBottom w:val="0"/>
      <w:divBdr>
        <w:top w:val="none" w:sz="0" w:space="0" w:color="auto"/>
        <w:left w:val="none" w:sz="0" w:space="0" w:color="auto"/>
        <w:bottom w:val="none" w:sz="0" w:space="0" w:color="auto"/>
        <w:right w:val="none" w:sz="0" w:space="0" w:color="auto"/>
      </w:divBdr>
    </w:div>
    <w:div w:id="1588734339">
      <w:bodyDiv w:val="1"/>
      <w:marLeft w:val="0"/>
      <w:marRight w:val="0"/>
      <w:marTop w:val="0"/>
      <w:marBottom w:val="0"/>
      <w:divBdr>
        <w:top w:val="none" w:sz="0" w:space="0" w:color="auto"/>
        <w:left w:val="none" w:sz="0" w:space="0" w:color="auto"/>
        <w:bottom w:val="none" w:sz="0" w:space="0" w:color="auto"/>
        <w:right w:val="none" w:sz="0" w:space="0" w:color="auto"/>
      </w:divBdr>
    </w:div>
    <w:div w:id="1594898039">
      <w:bodyDiv w:val="1"/>
      <w:marLeft w:val="0"/>
      <w:marRight w:val="0"/>
      <w:marTop w:val="0"/>
      <w:marBottom w:val="0"/>
      <w:divBdr>
        <w:top w:val="none" w:sz="0" w:space="0" w:color="auto"/>
        <w:left w:val="none" w:sz="0" w:space="0" w:color="auto"/>
        <w:bottom w:val="none" w:sz="0" w:space="0" w:color="auto"/>
        <w:right w:val="none" w:sz="0" w:space="0" w:color="auto"/>
      </w:divBdr>
    </w:div>
    <w:div w:id="1601066114">
      <w:bodyDiv w:val="1"/>
      <w:marLeft w:val="0"/>
      <w:marRight w:val="0"/>
      <w:marTop w:val="0"/>
      <w:marBottom w:val="0"/>
      <w:divBdr>
        <w:top w:val="none" w:sz="0" w:space="0" w:color="auto"/>
        <w:left w:val="none" w:sz="0" w:space="0" w:color="auto"/>
        <w:bottom w:val="none" w:sz="0" w:space="0" w:color="auto"/>
        <w:right w:val="none" w:sz="0" w:space="0" w:color="auto"/>
      </w:divBdr>
    </w:div>
    <w:div w:id="1607543009">
      <w:bodyDiv w:val="1"/>
      <w:marLeft w:val="0"/>
      <w:marRight w:val="0"/>
      <w:marTop w:val="0"/>
      <w:marBottom w:val="0"/>
      <w:divBdr>
        <w:top w:val="none" w:sz="0" w:space="0" w:color="auto"/>
        <w:left w:val="none" w:sz="0" w:space="0" w:color="auto"/>
        <w:bottom w:val="none" w:sz="0" w:space="0" w:color="auto"/>
        <w:right w:val="none" w:sz="0" w:space="0" w:color="auto"/>
      </w:divBdr>
    </w:div>
    <w:div w:id="1617373366">
      <w:bodyDiv w:val="1"/>
      <w:marLeft w:val="0"/>
      <w:marRight w:val="0"/>
      <w:marTop w:val="0"/>
      <w:marBottom w:val="0"/>
      <w:divBdr>
        <w:top w:val="none" w:sz="0" w:space="0" w:color="auto"/>
        <w:left w:val="none" w:sz="0" w:space="0" w:color="auto"/>
        <w:bottom w:val="none" w:sz="0" w:space="0" w:color="auto"/>
        <w:right w:val="none" w:sz="0" w:space="0" w:color="auto"/>
      </w:divBdr>
    </w:div>
    <w:div w:id="1625041735">
      <w:bodyDiv w:val="1"/>
      <w:marLeft w:val="0"/>
      <w:marRight w:val="0"/>
      <w:marTop w:val="0"/>
      <w:marBottom w:val="0"/>
      <w:divBdr>
        <w:top w:val="none" w:sz="0" w:space="0" w:color="auto"/>
        <w:left w:val="none" w:sz="0" w:space="0" w:color="auto"/>
        <w:bottom w:val="none" w:sz="0" w:space="0" w:color="auto"/>
        <w:right w:val="none" w:sz="0" w:space="0" w:color="auto"/>
      </w:divBdr>
    </w:div>
    <w:div w:id="1639454525">
      <w:bodyDiv w:val="1"/>
      <w:marLeft w:val="0"/>
      <w:marRight w:val="0"/>
      <w:marTop w:val="0"/>
      <w:marBottom w:val="0"/>
      <w:divBdr>
        <w:top w:val="none" w:sz="0" w:space="0" w:color="auto"/>
        <w:left w:val="none" w:sz="0" w:space="0" w:color="auto"/>
        <w:bottom w:val="none" w:sz="0" w:space="0" w:color="auto"/>
        <w:right w:val="none" w:sz="0" w:space="0" w:color="auto"/>
      </w:divBdr>
    </w:div>
    <w:div w:id="1640065286">
      <w:bodyDiv w:val="1"/>
      <w:marLeft w:val="0"/>
      <w:marRight w:val="0"/>
      <w:marTop w:val="0"/>
      <w:marBottom w:val="0"/>
      <w:divBdr>
        <w:top w:val="none" w:sz="0" w:space="0" w:color="auto"/>
        <w:left w:val="none" w:sz="0" w:space="0" w:color="auto"/>
        <w:bottom w:val="none" w:sz="0" w:space="0" w:color="auto"/>
        <w:right w:val="none" w:sz="0" w:space="0" w:color="auto"/>
      </w:divBdr>
    </w:div>
    <w:div w:id="1642029289">
      <w:bodyDiv w:val="1"/>
      <w:marLeft w:val="0"/>
      <w:marRight w:val="0"/>
      <w:marTop w:val="0"/>
      <w:marBottom w:val="0"/>
      <w:divBdr>
        <w:top w:val="none" w:sz="0" w:space="0" w:color="auto"/>
        <w:left w:val="none" w:sz="0" w:space="0" w:color="auto"/>
        <w:bottom w:val="none" w:sz="0" w:space="0" w:color="auto"/>
        <w:right w:val="none" w:sz="0" w:space="0" w:color="auto"/>
      </w:divBdr>
    </w:div>
    <w:div w:id="1655180478">
      <w:bodyDiv w:val="1"/>
      <w:marLeft w:val="0"/>
      <w:marRight w:val="0"/>
      <w:marTop w:val="0"/>
      <w:marBottom w:val="0"/>
      <w:divBdr>
        <w:top w:val="none" w:sz="0" w:space="0" w:color="auto"/>
        <w:left w:val="none" w:sz="0" w:space="0" w:color="auto"/>
        <w:bottom w:val="none" w:sz="0" w:space="0" w:color="auto"/>
        <w:right w:val="none" w:sz="0" w:space="0" w:color="auto"/>
      </w:divBdr>
    </w:div>
    <w:div w:id="1666010034">
      <w:bodyDiv w:val="1"/>
      <w:marLeft w:val="0"/>
      <w:marRight w:val="0"/>
      <w:marTop w:val="0"/>
      <w:marBottom w:val="0"/>
      <w:divBdr>
        <w:top w:val="none" w:sz="0" w:space="0" w:color="auto"/>
        <w:left w:val="none" w:sz="0" w:space="0" w:color="auto"/>
        <w:bottom w:val="none" w:sz="0" w:space="0" w:color="auto"/>
        <w:right w:val="none" w:sz="0" w:space="0" w:color="auto"/>
      </w:divBdr>
    </w:div>
    <w:div w:id="1673676535">
      <w:bodyDiv w:val="1"/>
      <w:marLeft w:val="0"/>
      <w:marRight w:val="0"/>
      <w:marTop w:val="0"/>
      <w:marBottom w:val="0"/>
      <w:divBdr>
        <w:top w:val="none" w:sz="0" w:space="0" w:color="auto"/>
        <w:left w:val="none" w:sz="0" w:space="0" w:color="auto"/>
        <w:bottom w:val="none" w:sz="0" w:space="0" w:color="auto"/>
        <w:right w:val="none" w:sz="0" w:space="0" w:color="auto"/>
      </w:divBdr>
    </w:div>
    <w:div w:id="1680428108">
      <w:bodyDiv w:val="1"/>
      <w:marLeft w:val="0"/>
      <w:marRight w:val="0"/>
      <w:marTop w:val="0"/>
      <w:marBottom w:val="0"/>
      <w:divBdr>
        <w:top w:val="none" w:sz="0" w:space="0" w:color="auto"/>
        <w:left w:val="none" w:sz="0" w:space="0" w:color="auto"/>
        <w:bottom w:val="none" w:sz="0" w:space="0" w:color="auto"/>
        <w:right w:val="none" w:sz="0" w:space="0" w:color="auto"/>
      </w:divBdr>
    </w:div>
    <w:div w:id="1682775896">
      <w:bodyDiv w:val="1"/>
      <w:marLeft w:val="0"/>
      <w:marRight w:val="0"/>
      <w:marTop w:val="0"/>
      <w:marBottom w:val="0"/>
      <w:divBdr>
        <w:top w:val="none" w:sz="0" w:space="0" w:color="auto"/>
        <w:left w:val="none" w:sz="0" w:space="0" w:color="auto"/>
        <w:bottom w:val="none" w:sz="0" w:space="0" w:color="auto"/>
        <w:right w:val="none" w:sz="0" w:space="0" w:color="auto"/>
      </w:divBdr>
    </w:div>
    <w:div w:id="1686862069">
      <w:bodyDiv w:val="1"/>
      <w:marLeft w:val="0"/>
      <w:marRight w:val="0"/>
      <w:marTop w:val="0"/>
      <w:marBottom w:val="0"/>
      <w:divBdr>
        <w:top w:val="none" w:sz="0" w:space="0" w:color="auto"/>
        <w:left w:val="none" w:sz="0" w:space="0" w:color="auto"/>
        <w:bottom w:val="none" w:sz="0" w:space="0" w:color="auto"/>
        <w:right w:val="none" w:sz="0" w:space="0" w:color="auto"/>
      </w:divBdr>
    </w:div>
    <w:div w:id="1711146007">
      <w:bodyDiv w:val="1"/>
      <w:marLeft w:val="0"/>
      <w:marRight w:val="0"/>
      <w:marTop w:val="0"/>
      <w:marBottom w:val="0"/>
      <w:divBdr>
        <w:top w:val="none" w:sz="0" w:space="0" w:color="auto"/>
        <w:left w:val="none" w:sz="0" w:space="0" w:color="auto"/>
        <w:bottom w:val="none" w:sz="0" w:space="0" w:color="auto"/>
        <w:right w:val="none" w:sz="0" w:space="0" w:color="auto"/>
      </w:divBdr>
    </w:div>
    <w:div w:id="1721393785">
      <w:bodyDiv w:val="1"/>
      <w:marLeft w:val="0"/>
      <w:marRight w:val="0"/>
      <w:marTop w:val="0"/>
      <w:marBottom w:val="0"/>
      <w:divBdr>
        <w:top w:val="none" w:sz="0" w:space="0" w:color="auto"/>
        <w:left w:val="none" w:sz="0" w:space="0" w:color="auto"/>
        <w:bottom w:val="none" w:sz="0" w:space="0" w:color="auto"/>
        <w:right w:val="none" w:sz="0" w:space="0" w:color="auto"/>
      </w:divBdr>
    </w:div>
    <w:div w:id="1721828560">
      <w:bodyDiv w:val="1"/>
      <w:marLeft w:val="0"/>
      <w:marRight w:val="0"/>
      <w:marTop w:val="0"/>
      <w:marBottom w:val="0"/>
      <w:divBdr>
        <w:top w:val="none" w:sz="0" w:space="0" w:color="auto"/>
        <w:left w:val="none" w:sz="0" w:space="0" w:color="auto"/>
        <w:bottom w:val="none" w:sz="0" w:space="0" w:color="auto"/>
        <w:right w:val="none" w:sz="0" w:space="0" w:color="auto"/>
      </w:divBdr>
    </w:div>
    <w:div w:id="1736320376">
      <w:bodyDiv w:val="1"/>
      <w:marLeft w:val="0"/>
      <w:marRight w:val="0"/>
      <w:marTop w:val="0"/>
      <w:marBottom w:val="0"/>
      <w:divBdr>
        <w:top w:val="none" w:sz="0" w:space="0" w:color="auto"/>
        <w:left w:val="none" w:sz="0" w:space="0" w:color="auto"/>
        <w:bottom w:val="none" w:sz="0" w:space="0" w:color="auto"/>
        <w:right w:val="none" w:sz="0" w:space="0" w:color="auto"/>
      </w:divBdr>
    </w:div>
    <w:div w:id="1745834767">
      <w:bodyDiv w:val="1"/>
      <w:marLeft w:val="0"/>
      <w:marRight w:val="0"/>
      <w:marTop w:val="0"/>
      <w:marBottom w:val="0"/>
      <w:divBdr>
        <w:top w:val="none" w:sz="0" w:space="0" w:color="auto"/>
        <w:left w:val="none" w:sz="0" w:space="0" w:color="auto"/>
        <w:bottom w:val="none" w:sz="0" w:space="0" w:color="auto"/>
        <w:right w:val="none" w:sz="0" w:space="0" w:color="auto"/>
      </w:divBdr>
    </w:div>
    <w:div w:id="1750956707">
      <w:bodyDiv w:val="1"/>
      <w:marLeft w:val="0"/>
      <w:marRight w:val="0"/>
      <w:marTop w:val="0"/>
      <w:marBottom w:val="0"/>
      <w:divBdr>
        <w:top w:val="none" w:sz="0" w:space="0" w:color="auto"/>
        <w:left w:val="none" w:sz="0" w:space="0" w:color="auto"/>
        <w:bottom w:val="none" w:sz="0" w:space="0" w:color="auto"/>
        <w:right w:val="none" w:sz="0" w:space="0" w:color="auto"/>
      </w:divBdr>
    </w:div>
    <w:div w:id="1752432791">
      <w:bodyDiv w:val="1"/>
      <w:marLeft w:val="0"/>
      <w:marRight w:val="0"/>
      <w:marTop w:val="0"/>
      <w:marBottom w:val="0"/>
      <w:divBdr>
        <w:top w:val="none" w:sz="0" w:space="0" w:color="auto"/>
        <w:left w:val="none" w:sz="0" w:space="0" w:color="auto"/>
        <w:bottom w:val="none" w:sz="0" w:space="0" w:color="auto"/>
        <w:right w:val="none" w:sz="0" w:space="0" w:color="auto"/>
      </w:divBdr>
    </w:div>
    <w:div w:id="1760637395">
      <w:bodyDiv w:val="1"/>
      <w:marLeft w:val="0"/>
      <w:marRight w:val="0"/>
      <w:marTop w:val="0"/>
      <w:marBottom w:val="0"/>
      <w:divBdr>
        <w:top w:val="none" w:sz="0" w:space="0" w:color="auto"/>
        <w:left w:val="none" w:sz="0" w:space="0" w:color="auto"/>
        <w:bottom w:val="none" w:sz="0" w:space="0" w:color="auto"/>
        <w:right w:val="none" w:sz="0" w:space="0" w:color="auto"/>
      </w:divBdr>
    </w:div>
    <w:div w:id="1762335657">
      <w:bodyDiv w:val="1"/>
      <w:marLeft w:val="0"/>
      <w:marRight w:val="0"/>
      <w:marTop w:val="0"/>
      <w:marBottom w:val="0"/>
      <w:divBdr>
        <w:top w:val="none" w:sz="0" w:space="0" w:color="auto"/>
        <w:left w:val="none" w:sz="0" w:space="0" w:color="auto"/>
        <w:bottom w:val="none" w:sz="0" w:space="0" w:color="auto"/>
        <w:right w:val="none" w:sz="0" w:space="0" w:color="auto"/>
      </w:divBdr>
    </w:div>
    <w:div w:id="1769963515">
      <w:bodyDiv w:val="1"/>
      <w:marLeft w:val="0"/>
      <w:marRight w:val="0"/>
      <w:marTop w:val="0"/>
      <w:marBottom w:val="0"/>
      <w:divBdr>
        <w:top w:val="none" w:sz="0" w:space="0" w:color="auto"/>
        <w:left w:val="none" w:sz="0" w:space="0" w:color="auto"/>
        <w:bottom w:val="none" w:sz="0" w:space="0" w:color="auto"/>
        <w:right w:val="none" w:sz="0" w:space="0" w:color="auto"/>
      </w:divBdr>
    </w:div>
    <w:div w:id="1772049938">
      <w:bodyDiv w:val="1"/>
      <w:marLeft w:val="0"/>
      <w:marRight w:val="0"/>
      <w:marTop w:val="0"/>
      <w:marBottom w:val="0"/>
      <w:divBdr>
        <w:top w:val="none" w:sz="0" w:space="0" w:color="auto"/>
        <w:left w:val="none" w:sz="0" w:space="0" w:color="auto"/>
        <w:bottom w:val="none" w:sz="0" w:space="0" w:color="auto"/>
        <w:right w:val="none" w:sz="0" w:space="0" w:color="auto"/>
      </w:divBdr>
    </w:div>
    <w:div w:id="1773822819">
      <w:bodyDiv w:val="1"/>
      <w:marLeft w:val="0"/>
      <w:marRight w:val="0"/>
      <w:marTop w:val="0"/>
      <w:marBottom w:val="0"/>
      <w:divBdr>
        <w:top w:val="none" w:sz="0" w:space="0" w:color="auto"/>
        <w:left w:val="none" w:sz="0" w:space="0" w:color="auto"/>
        <w:bottom w:val="none" w:sz="0" w:space="0" w:color="auto"/>
        <w:right w:val="none" w:sz="0" w:space="0" w:color="auto"/>
      </w:divBdr>
    </w:div>
    <w:div w:id="1776635715">
      <w:bodyDiv w:val="1"/>
      <w:marLeft w:val="0"/>
      <w:marRight w:val="0"/>
      <w:marTop w:val="0"/>
      <w:marBottom w:val="0"/>
      <w:divBdr>
        <w:top w:val="none" w:sz="0" w:space="0" w:color="auto"/>
        <w:left w:val="none" w:sz="0" w:space="0" w:color="auto"/>
        <w:bottom w:val="none" w:sz="0" w:space="0" w:color="auto"/>
        <w:right w:val="none" w:sz="0" w:space="0" w:color="auto"/>
      </w:divBdr>
    </w:div>
    <w:div w:id="1778482226">
      <w:bodyDiv w:val="1"/>
      <w:marLeft w:val="0"/>
      <w:marRight w:val="0"/>
      <w:marTop w:val="0"/>
      <w:marBottom w:val="0"/>
      <w:divBdr>
        <w:top w:val="none" w:sz="0" w:space="0" w:color="auto"/>
        <w:left w:val="none" w:sz="0" w:space="0" w:color="auto"/>
        <w:bottom w:val="none" w:sz="0" w:space="0" w:color="auto"/>
        <w:right w:val="none" w:sz="0" w:space="0" w:color="auto"/>
      </w:divBdr>
    </w:div>
    <w:div w:id="1783722859">
      <w:bodyDiv w:val="1"/>
      <w:marLeft w:val="0"/>
      <w:marRight w:val="0"/>
      <w:marTop w:val="0"/>
      <w:marBottom w:val="0"/>
      <w:divBdr>
        <w:top w:val="none" w:sz="0" w:space="0" w:color="auto"/>
        <w:left w:val="none" w:sz="0" w:space="0" w:color="auto"/>
        <w:bottom w:val="none" w:sz="0" w:space="0" w:color="auto"/>
        <w:right w:val="none" w:sz="0" w:space="0" w:color="auto"/>
      </w:divBdr>
    </w:div>
    <w:div w:id="1785614090">
      <w:bodyDiv w:val="1"/>
      <w:marLeft w:val="0"/>
      <w:marRight w:val="0"/>
      <w:marTop w:val="0"/>
      <w:marBottom w:val="0"/>
      <w:divBdr>
        <w:top w:val="none" w:sz="0" w:space="0" w:color="auto"/>
        <w:left w:val="none" w:sz="0" w:space="0" w:color="auto"/>
        <w:bottom w:val="none" w:sz="0" w:space="0" w:color="auto"/>
        <w:right w:val="none" w:sz="0" w:space="0" w:color="auto"/>
      </w:divBdr>
    </w:div>
    <w:div w:id="1787458705">
      <w:bodyDiv w:val="1"/>
      <w:marLeft w:val="0"/>
      <w:marRight w:val="0"/>
      <w:marTop w:val="0"/>
      <w:marBottom w:val="0"/>
      <w:divBdr>
        <w:top w:val="none" w:sz="0" w:space="0" w:color="auto"/>
        <w:left w:val="none" w:sz="0" w:space="0" w:color="auto"/>
        <w:bottom w:val="none" w:sz="0" w:space="0" w:color="auto"/>
        <w:right w:val="none" w:sz="0" w:space="0" w:color="auto"/>
      </w:divBdr>
    </w:div>
    <w:div w:id="1797219257">
      <w:bodyDiv w:val="1"/>
      <w:marLeft w:val="0"/>
      <w:marRight w:val="0"/>
      <w:marTop w:val="0"/>
      <w:marBottom w:val="0"/>
      <w:divBdr>
        <w:top w:val="none" w:sz="0" w:space="0" w:color="auto"/>
        <w:left w:val="none" w:sz="0" w:space="0" w:color="auto"/>
        <w:bottom w:val="none" w:sz="0" w:space="0" w:color="auto"/>
        <w:right w:val="none" w:sz="0" w:space="0" w:color="auto"/>
      </w:divBdr>
    </w:div>
    <w:div w:id="1807118591">
      <w:bodyDiv w:val="1"/>
      <w:marLeft w:val="0"/>
      <w:marRight w:val="0"/>
      <w:marTop w:val="0"/>
      <w:marBottom w:val="0"/>
      <w:divBdr>
        <w:top w:val="none" w:sz="0" w:space="0" w:color="auto"/>
        <w:left w:val="none" w:sz="0" w:space="0" w:color="auto"/>
        <w:bottom w:val="none" w:sz="0" w:space="0" w:color="auto"/>
        <w:right w:val="none" w:sz="0" w:space="0" w:color="auto"/>
      </w:divBdr>
    </w:div>
    <w:div w:id="1809127128">
      <w:bodyDiv w:val="1"/>
      <w:marLeft w:val="0"/>
      <w:marRight w:val="0"/>
      <w:marTop w:val="0"/>
      <w:marBottom w:val="0"/>
      <w:divBdr>
        <w:top w:val="none" w:sz="0" w:space="0" w:color="auto"/>
        <w:left w:val="none" w:sz="0" w:space="0" w:color="auto"/>
        <w:bottom w:val="none" w:sz="0" w:space="0" w:color="auto"/>
        <w:right w:val="none" w:sz="0" w:space="0" w:color="auto"/>
      </w:divBdr>
    </w:div>
    <w:div w:id="1813020059">
      <w:bodyDiv w:val="1"/>
      <w:marLeft w:val="0"/>
      <w:marRight w:val="0"/>
      <w:marTop w:val="0"/>
      <w:marBottom w:val="0"/>
      <w:divBdr>
        <w:top w:val="none" w:sz="0" w:space="0" w:color="auto"/>
        <w:left w:val="none" w:sz="0" w:space="0" w:color="auto"/>
        <w:bottom w:val="none" w:sz="0" w:space="0" w:color="auto"/>
        <w:right w:val="none" w:sz="0" w:space="0" w:color="auto"/>
      </w:divBdr>
    </w:div>
    <w:div w:id="1825245516">
      <w:bodyDiv w:val="1"/>
      <w:marLeft w:val="0"/>
      <w:marRight w:val="0"/>
      <w:marTop w:val="0"/>
      <w:marBottom w:val="0"/>
      <w:divBdr>
        <w:top w:val="none" w:sz="0" w:space="0" w:color="auto"/>
        <w:left w:val="none" w:sz="0" w:space="0" w:color="auto"/>
        <w:bottom w:val="none" w:sz="0" w:space="0" w:color="auto"/>
        <w:right w:val="none" w:sz="0" w:space="0" w:color="auto"/>
      </w:divBdr>
    </w:div>
    <w:div w:id="1825657491">
      <w:bodyDiv w:val="1"/>
      <w:marLeft w:val="0"/>
      <w:marRight w:val="0"/>
      <w:marTop w:val="0"/>
      <w:marBottom w:val="0"/>
      <w:divBdr>
        <w:top w:val="none" w:sz="0" w:space="0" w:color="auto"/>
        <w:left w:val="none" w:sz="0" w:space="0" w:color="auto"/>
        <w:bottom w:val="none" w:sz="0" w:space="0" w:color="auto"/>
        <w:right w:val="none" w:sz="0" w:space="0" w:color="auto"/>
      </w:divBdr>
    </w:div>
    <w:div w:id="1835294773">
      <w:bodyDiv w:val="1"/>
      <w:marLeft w:val="0"/>
      <w:marRight w:val="0"/>
      <w:marTop w:val="0"/>
      <w:marBottom w:val="0"/>
      <w:divBdr>
        <w:top w:val="none" w:sz="0" w:space="0" w:color="auto"/>
        <w:left w:val="none" w:sz="0" w:space="0" w:color="auto"/>
        <w:bottom w:val="none" w:sz="0" w:space="0" w:color="auto"/>
        <w:right w:val="none" w:sz="0" w:space="0" w:color="auto"/>
      </w:divBdr>
    </w:div>
    <w:div w:id="1835952701">
      <w:bodyDiv w:val="1"/>
      <w:marLeft w:val="0"/>
      <w:marRight w:val="0"/>
      <w:marTop w:val="0"/>
      <w:marBottom w:val="0"/>
      <w:divBdr>
        <w:top w:val="none" w:sz="0" w:space="0" w:color="auto"/>
        <w:left w:val="none" w:sz="0" w:space="0" w:color="auto"/>
        <w:bottom w:val="none" w:sz="0" w:space="0" w:color="auto"/>
        <w:right w:val="none" w:sz="0" w:space="0" w:color="auto"/>
      </w:divBdr>
    </w:div>
    <w:div w:id="1847595067">
      <w:bodyDiv w:val="1"/>
      <w:marLeft w:val="0"/>
      <w:marRight w:val="0"/>
      <w:marTop w:val="0"/>
      <w:marBottom w:val="0"/>
      <w:divBdr>
        <w:top w:val="none" w:sz="0" w:space="0" w:color="auto"/>
        <w:left w:val="none" w:sz="0" w:space="0" w:color="auto"/>
        <w:bottom w:val="none" w:sz="0" w:space="0" w:color="auto"/>
        <w:right w:val="none" w:sz="0" w:space="0" w:color="auto"/>
      </w:divBdr>
    </w:div>
    <w:div w:id="1852254683">
      <w:bodyDiv w:val="1"/>
      <w:marLeft w:val="0"/>
      <w:marRight w:val="0"/>
      <w:marTop w:val="0"/>
      <w:marBottom w:val="0"/>
      <w:divBdr>
        <w:top w:val="none" w:sz="0" w:space="0" w:color="auto"/>
        <w:left w:val="none" w:sz="0" w:space="0" w:color="auto"/>
        <w:bottom w:val="none" w:sz="0" w:space="0" w:color="auto"/>
        <w:right w:val="none" w:sz="0" w:space="0" w:color="auto"/>
      </w:divBdr>
    </w:div>
    <w:div w:id="1861889366">
      <w:bodyDiv w:val="1"/>
      <w:marLeft w:val="0"/>
      <w:marRight w:val="0"/>
      <w:marTop w:val="0"/>
      <w:marBottom w:val="0"/>
      <w:divBdr>
        <w:top w:val="none" w:sz="0" w:space="0" w:color="auto"/>
        <w:left w:val="none" w:sz="0" w:space="0" w:color="auto"/>
        <w:bottom w:val="none" w:sz="0" w:space="0" w:color="auto"/>
        <w:right w:val="none" w:sz="0" w:space="0" w:color="auto"/>
      </w:divBdr>
    </w:div>
    <w:div w:id="1867133288">
      <w:bodyDiv w:val="1"/>
      <w:marLeft w:val="0"/>
      <w:marRight w:val="0"/>
      <w:marTop w:val="0"/>
      <w:marBottom w:val="0"/>
      <w:divBdr>
        <w:top w:val="none" w:sz="0" w:space="0" w:color="auto"/>
        <w:left w:val="none" w:sz="0" w:space="0" w:color="auto"/>
        <w:bottom w:val="none" w:sz="0" w:space="0" w:color="auto"/>
        <w:right w:val="none" w:sz="0" w:space="0" w:color="auto"/>
      </w:divBdr>
    </w:div>
    <w:div w:id="1868180777">
      <w:bodyDiv w:val="1"/>
      <w:marLeft w:val="0"/>
      <w:marRight w:val="0"/>
      <w:marTop w:val="0"/>
      <w:marBottom w:val="0"/>
      <w:divBdr>
        <w:top w:val="none" w:sz="0" w:space="0" w:color="auto"/>
        <w:left w:val="none" w:sz="0" w:space="0" w:color="auto"/>
        <w:bottom w:val="none" w:sz="0" w:space="0" w:color="auto"/>
        <w:right w:val="none" w:sz="0" w:space="0" w:color="auto"/>
      </w:divBdr>
    </w:div>
    <w:div w:id="1875146782">
      <w:bodyDiv w:val="1"/>
      <w:marLeft w:val="0"/>
      <w:marRight w:val="0"/>
      <w:marTop w:val="0"/>
      <w:marBottom w:val="0"/>
      <w:divBdr>
        <w:top w:val="none" w:sz="0" w:space="0" w:color="auto"/>
        <w:left w:val="none" w:sz="0" w:space="0" w:color="auto"/>
        <w:bottom w:val="none" w:sz="0" w:space="0" w:color="auto"/>
        <w:right w:val="none" w:sz="0" w:space="0" w:color="auto"/>
      </w:divBdr>
    </w:div>
    <w:div w:id="1887569751">
      <w:bodyDiv w:val="1"/>
      <w:marLeft w:val="0"/>
      <w:marRight w:val="0"/>
      <w:marTop w:val="0"/>
      <w:marBottom w:val="0"/>
      <w:divBdr>
        <w:top w:val="none" w:sz="0" w:space="0" w:color="auto"/>
        <w:left w:val="none" w:sz="0" w:space="0" w:color="auto"/>
        <w:bottom w:val="none" w:sz="0" w:space="0" w:color="auto"/>
        <w:right w:val="none" w:sz="0" w:space="0" w:color="auto"/>
      </w:divBdr>
    </w:div>
    <w:div w:id="1892228756">
      <w:bodyDiv w:val="1"/>
      <w:marLeft w:val="0"/>
      <w:marRight w:val="0"/>
      <w:marTop w:val="0"/>
      <w:marBottom w:val="0"/>
      <w:divBdr>
        <w:top w:val="none" w:sz="0" w:space="0" w:color="auto"/>
        <w:left w:val="none" w:sz="0" w:space="0" w:color="auto"/>
        <w:bottom w:val="none" w:sz="0" w:space="0" w:color="auto"/>
        <w:right w:val="none" w:sz="0" w:space="0" w:color="auto"/>
      </w:divBdr>
    </w:div>
    <w:div w:id="1892569817">
      <w:bodyDiv w:val="1"/>
      <w:marLeft w:val="0"/>
      <w:marRight w:val="0"/>
      <w:marTop w:val="0"/>
      <w:marBottom w:val="0"/>
      <w:divBdr>
        <w:top w:val="none" w:sz="0" w:space="0" w:color="auto"/>
        <w:left w:val="none" w:sz="0" w:space="0" w:color="auto"/>
        <w:bottom w:val="none" w:sz="0" w:space="0" w:color="auto"/>
        <w:right w:val="none" w:sz="0" w:space="0" w:color="auto"/>
      </w:divBdr>
    </w:div>
    <w:div w:id="1899707401">
      <w:bodyDiv w:val="1"/>
      <w:marLeft w:val="0"/>
      <w:marRight w:val="0"/>
      <w:marTop w:val="0"/>
      <w:marBottom w:val="0"/>
      <w:divBdr>
        <w:top w:val="none" w:sz="0" w:space="0" w:color="auto"/>
        <w:left w:val="none" w:sz="0" w:space="0" w:color="auto"/>
        <w:bottom w:val="none" w:sz="0" w:space="0" w:color="auto"/>
        <w:right w:val="none" w:sz="0" w:space="0" w:color="auto"/>
      </w:divBdr>
    </w:div>
    <w:div w:id="1904874497">
      <w:bodyDiv w:val="1"/>
      <w:marLeft w:val="0"/>
      <w:marRight w:val="0"/>
      <w:marTop w:val="0"/>
      <w:marBottom w:val="0"/>
      <w:divBdr>
        <w:top w:val="none" w:sz="0" w:space="0" w:color="auto"/>
        <w:left w:val="none" w:sz="0" w:space="0" w:color="auto"/>
        <w:bottom w:val="none" w:sz="0" w:space="0" w:color="auto"/>
        <w:right w:val="none" w:sz="0" w:space="0" w:color="auto"/>
      </w:divBdr>
    </w:div>
    <w:div w:id="1905097547">
      <w:bodyDiv w:val="1"/>
      <w:marLeft w:val="0"/>
      <w:marRight w:val="0"/>
      <w:marTop w:val="0"/>
      <w:marBottom w:val="0"/>
      <w:divBdr>
        <w:top w:val="none" w:sz="0" w:space="0" w:color="auto"/>
        <w:left w:val="none" w:sz="0" w:space="0" w:color="auto"/>
        <w:bottom w:val="none" w:sz="0" w:space="0" w:color="auto"/>
        <w:right w:val="none" w:sz="0" w:space="0" w:color="auto"/>
      </w:divBdr>
    </w:div>
    <w:div w:id="1911117531">
      <w:bodyDiv w:val="1"/>
      <w:marLeft w:val="0"/>
      <w:marRight w:val="0"/>
      <w:marTop w:val="0"/>
      <w:marBottom w:val="0"/>
      <w:divBdr>
        <w:top w:val="none" w:sz="0" w:space="0" w:color="auto"/>
        <w:left w:val="none" w:sz="0" w:space="0" w:color="auto"/>
        <w:bottom w:val="none" w:sz="0" w:space="0" w:color="auto"/>
        <w:right w:val="none" w:sz="0" w:space="0" w:color="auto"/>
      </w:divBdr>
    </w:div>
    <w:div w:id="1912157464">
      <w:bodyDiv w:val="1"/>
      <w:marLeft w:val="0"/>
      <w:marRight w:val="0"/>
      <w:marTop w:val="0"/>
      <w:marBottom w:val="0"/>
      <w:divBdr>
        <w:top w:val="none" w:sz="0" w:space="0" w:color="auto"/>
        <w:left w:val="none" w:sz="0" w:space="0" w:color="auto"/>
        <w:bottom w:val="none" w:sz="0" w:space="0" w:color="auto"/>
        <w:right w:val="none" w:sz="0" w:space="0" w:color="auto"/>
      </w:divBdr>
    </w:div>
    <w:div w:id="1914267489">
      <w:bodyDiv w:val="1"/>
      <w:marLeft w:val="0"/>
      <w:marRight w:val="0"/>
      <w:marTop w:val="0"/>
      <w:marBottom w:val="0"/>
      <w:divBdr>
        <w:top w:val="none" w:sz="0" w:space="0" w:color="auto"/>
        <w:left w:val="none" w:sz="0" w:space="0" w:color="auto"/>
        <w:bottom w:val="none" w:sz="0" w:space="0" w:color="auto"/>
        <w:right w:val="none" w:sz="0" w:space="0" w:color="auto"/>
      </w:divBdr>
    </w:div>
    <w:div w:id="1931424187">
      <w:bodyDiv w:val="1"/>
      <w:marLeft w:val="0"/>
      <w:marRight w:val="0"/>
      <w:marTop w:val="0"/>
      <w:marBottom w:val="0"/>
      <w:divBdr>
        <w:top w:val="none" w:sz="0" w:space="0" w:color="auto"/>
        <w:left w:val="none" w:sz="0" w:space="0" w:color="auto"/>
        <w:bottom w:val="none" w:sz="0" w:space="0" w:color="auto"/>
        <w:right w:val="none" w:sz="0" w:space="0" w:color="auto"/>
      </w:divBdr>
    </w:div>
    <w:div w:id="1934241242">
      <w:bodyDiv w:val="1"/>
      <w:marLeft w:val="0"/>
      <w:marRight w:val="0"/>
      <w:marTop w:val="0"/>
      <w:marBottom w:val="0"/>
      <w:divBdr>
        <w:top w:val="none" w:sz="0" w:space="0" w:color="auto"/>
        <w:left w:val="none" w:sz="0" w:space="0" w:color="auto"/>
        <w:bottom w:val="none" w:sz="0" w:space="0" w:color="auto"/>
        <w:right w:val="none" w:sz="0" w:space="0" w:color="auto"/>
      </w:divBdr>
    </w:div>
    <w:div w:id="1936666877">
      <w:bodyDiv w:val="1"/>
      <w:marLeft w:val="0"/>
      <w:marRight w:val="0"/>
      <w:marTop w:val="0"/>
      <w:marBottom w:val="0"/>
      <w:divBdr>
        <w:top w:val="none" w:sz="0" w:space="0" w:color="auto"/>
        <w:left w:val="none" w:sz="0" w:space="0" w:color="auto"/>
        <w:bottom w:val="none" w:sz="0" w:space="0" w:color="auto"/>
        <w:right w:val="none" w:sz="0" w:space="0" w:color="auto"/>
      </w:divBdr>
    </w:div>
    <w:div w:id="1941138708">
      <w:bodyDiv w:val="1"/>
      <w:marLeft w:val="0"/>
      <w:marRight w:val="0"/>
      <w:marTop w:val="0"/>
      <w:marBottom w:val="0"/>
      <w:divBdr>
        <w:top w:val="none" w:sz="0" w:space="0" w:color="auto"/>
        <w:left w:val="none" w:sz="0" w:space="0" w:color="auto"/>
        <w:bottom w:val="none" w:sz="0" w:space="0" w:color="auto"/>
        <w:right w:val="none" w:sz="0" w:space="0" w:color="auto"/>
      </w:divBdr>
    </w:div>
    <w:div w:id="1944222375">
      <w:bodyDiv w:val="1"/>
      <w:marLeft w:val="0"/>
      <w:marRight w:val="0"/>
      <w:marTop w:val="0"/>
      <w:marBottom w:val="0"/>
      <w:divBdr>
        <w:top w:val="none" w:sz="0" w:space="0" w:color="auto"/>
        <w:left w:val="none" w:sz="0" w:space="0" w:color="auto"/>
        <w:bottom w:val="none" w:sz="0" w:space="0" w:color="auto"/>
        <w:right w:val="none" w:sz="0" w:space="0" w:color="auto"/>
      </w:divBdr>
    </w:div>
    <w:div w:id="1949924776">
      <w:bodyDiv w:val="1"/>
      <w:marLeft w:val="0"/>
      <w:marRight w:val="0"/>
      <w:marTop w:val="0"/>
      <w:marBottom w:val="0"/>
      <w:divBdr>
        <w:top w:val="none" w:sz="0" w:space="0" w:color="auto"/>
        <w:left w:val="none" w:sz="0" w:space="0" w:color="auto"/>
        <w:bottom w:val="none" w:sz="0" w:space="0" w:color="auto"/>
        <w:right w:val="none" w:sz="0" w:space="0" w:color="auto"/>
      </w:divBdr>
    </w:div>
    <w:div w:id="1964925405">
      <w:bodyDiv w:val="1"/>
      <w:marLeft w:val="0"/>
      <w:marRight w:val="0"/>
      <w:marTop w:val="0"/>
      <w:marBottom w:val="0"/>
      <w:divBdr>
        <w:top w:val="none" w:sz="0" w:space="0" w:color="auto"/>
        <w:left w:val="none" w:sz="0" w:space="0" w:color="auto"/>
        <w:bottom w:val="none" w:sz="0" w:space="0" w:color="auto"/>
        <w:right w:val="none" w:sz="0" w:space="0" w:color="auto"/>
      </w:divBdr>
    </w:div>
    <w:div w:id="1965848669">
      <w:bodyDiv w:val="1"/>
      <w:marLeft w:val="0"/>
      <w:marRight w:val="0"/>
      <w:marTop w:val="0"/>
      <w:marBottom w:val="0"/>
      <w:divBdr>
        <w:top w:val="none" w:sz="0" w:space="0" w:color="auto"/>
        <w:left w:val="none" w:sz="0" w:space="0" w:color="auto"/>
        <w:bottom w:val="none" w:sz="0" w:space="0" w:color="auto"/>
        <w:right w:val="none" w:sz="0" w:space="0" w:color="auto"/>
      </w:divBdr>
    </w:div>
    <w:div w:id="1968270719">
      <w:bodyDiv w:val="1"/>
      <w:marLeft w:val="0"/>
      <w:marRight w:val="0"/>
      <w:marTop w:val="0"/>
      <w:marBottom w:val="0"/>
      <w:divBdr>
        <w:top w:val="none" w:sz="0" w:space="0" w:color="auto"/>
        <w:left w:val="none" w:sz="0" w:space="0" w:color="auto"/>
        <w:bottom w:val="none" w:sz="0" w:space="0" w:color="auto"/>
        <w:right w:val="none" w:sz="0" w:space="0" w:color="auto"/>
      </w:divBdr>
    </w:div>
    <w:div w:id="1973636787">
      <w:bodyDiv w:val="1"/>
      <w:marLeft w:val="0"/>
      <w:marRight w:val="0"/>
      <w:marTop w:val="0"/>
      <w:marBottom w:val="0"/>
      <w:divBdr>
        <w:top w:val="none" w:sz="0" w:space="0" w:color="auto"/>
        <w:left w:val="none" w:sz="0" w:space="0" w:color="auto"/>
        <w:bottom w:val="none" w:sz="0" w:space="0" w:color="auto"/>
        <w:right w:val="none" w:sz="0" w:space="0" w:color="auto"/>
      </w:divBdr>
    </w:div>
    <w:div w:id="1981349905">
      <w:bodyDiv w:val="1"/>
      <w:marLeft w:val="0"/>
      <w:marRight w:val="0"/>
      <w:marTop w:val="0"/>
      <w:marBottom w:val="0"/>
      <w:divBdr>
        <w:top w:val="none" w:sz="0" w:space="0" w:color="auto"/>
        <w:left w:val="none" w:sz="0" w:space="0" w:color="auto"/>
        <w:bottom w:val="none" w:sz="0" w:space="0" w:color="auto"/>
        <w:right w:val="none" w:sz="0" w:space="0" w:color="auto"/>
      </w:divBdr>
    </w:div>
    <w:div w:id="1986399078">
      <w:bodyDiv w:val="1"/>
      <w:marLeft w:val="0"/>
      <w:marRight w:val="0"/>
      <w:marTop w:val="0"/>
      <w:marBottom w:val="0"/>
      <w:divBdr>
        <w:top w:val="none" w:sz="0" w:space="0" w:color="auto"/>
        <w:left w:val="none" w:sz="0" w:space="0" w:color="auto"/>
        <w:bottom w:val="none" w:sz="0" w:space="0" w:color="auto"/>
        <w:right w:val="none" w:sz="0" w:space="0" w:color="auto"/>
      </w:divBdr>
    </w:div>
    <w:div w:id="1993286746">
      <w:bodyDiv w:val="1"/>
      <w:marLeft w:val="0"/>
      <w:marRight w:val="0"/>
      <w:marTop w:val="0"/>
      <w:marBottom w:val="0"/>
      <w:divBdr>
        <w:top w:val="none" w:sz="0" w:space="0" w:color="auto"/>
        <w:left w:val="none" w:sz="0" w:space="0" w:color="auto"/>
        <w:bottom w:val="none" w:sz="0" w:space="0" w:color="auto"/>
        <w:right w:val="none" w:sz="0" w:space="0" w:color="auto"/>
      </w:divBdr>
    </w:div>
    <w:div w:id="1999185630">
      <w:bodyDiv w:val="1"/>
      <w:marLeft w:val="0"/>
      <w:marRight w:val="0"/>
      <w:marTop w:val="0"/>
      <w:marBottom w:val="0"/>
      <w:divBdr>
        <w:top w:val="none" w:sz="0" w:space="0" w:color="auto"/>
        <w:left w:val="none" w:sz="0" w:space="0" w:color="auto"/>
        <w:bottom w:val="none" w:sz="0" w:space="0" w:color="auto"/>
        <w:right w:val="none" w:sz="0" w:space="0" w:color="auto"/>
      </w:divBdr>
    </w:div>
    <w:div w:id="2000182850">
      <w:bodyDiv w:val="1"/>
      <w:marLeft w:val="0"/>
      <w:marRight w:val="0"/>
      <w:marTop w:val="0"/>
      <w:marBottom w:val="0"/>
      <w:divBdr>
        <w:top w:val="none" w:sz="0" w:space="0" w:color="auto"/>
        <w:left w:val="none" w:sz="0" w:space="0" w:color="auto"/>
        <w:bottom w:val="none" w:sz="0" w:space="0" w:color="auto"/>
        <w:right w:val="none" w:sz="0" w:space="0" w:color="auto"/>
      </w:divBdr>
    </w:div>
    <w:div w:id="2003313329">
      <w:bodyDiv w:val="1"/>
      <w:marLeft w:val="0"/>
      <w:marRight w:val="0"/>
      <w:marTop w:val="0"/>
      <w:marBottom w:val="0"/>
      <w:divBdr>
        <w:top w:val="none" w:sz="0" w:space="0" w:color="auto"/>
        <w:left w:val="none" w:sz="0" w:space="0" w:color="auto"/>
        <w:bottom w:val="none" w:sz="0" w:space="0" w:color="auto"/>
        <w:right w:val="none" w:sz="0" w:space="0" w:color="auto"/>
      </w:divBdr>
    </w:div>
    <w:div w:id="2003774598">
      <w:bodyDiv w:val="1"/>
      <w:marLeft w:val="0"/>
      <w:marRight w:val="0"/>
      <w:marTop w:val="0"/>
      <w:marBottom w:val="0"/>
      <w:divBdr>
        <w:top w:val="none" w:sz="0" w:space="0" w:color="auto"/>
        <w:left w:val="none" w:sz="0" w:space="0" w:color="auto"/>
        <w:bottom w:val="none" w:sz="0" w:space="0" w:color="auto"/>
        <w:right w:val="none" w:sz="0" w:space="0" w:color="auto"/>
      </w:divBdr>
    </w:div>
    <w:div w:id="2010711985">
      <w:bodyDiv w:val="1"/>
      <w:marLeft w:val="0"/>
      <w:marRight w:val="0"/>
      <w:marTop w:val="0"/>
      <w:marBottom w:val="0"/>
      <w:divBdr>
        <w:top w:val="none" w:sz="0" w:space="0" w:color="auto"/>
        <w:left w:val="none" w:sz="0" w:space="0" w:color="auto"/>
        <w:bottom w:val="none" w:sz="0" w:space="0" w:color="auto"/>
        <w:right w:val="none" w:sz="0" w:space="0" w:color="auto"/>
      </w:divBdr>
    </w:div>
    <w:div w:id="2016178176">
      <w:bodyDiv w:val="1"/>
      <w:marLeft w:val="0"/>
      <w:marRight w:val="0"/>
      <w:marTop w:val="0"/>
      <w:marBottom w:val="0"/>
      <w:divBdr>
        <w:top w:val="none" w:sz="0" w:space="0" w:color="auto"/>
        <w:left w:val="none" w:sz="0" w:space="0" w:color="auto"/>
        <w:bottom w:val="none" w:sz="0" w:space="0" w:color="auto"/>
        <w:right w:val="none" w:sz="0" w:space="0" w:color="auto"/>
      </w:divBdr>
    </w:div>
    <w:div w:id="2019114218">
      <w:bodyDiv w:val="1"/>
      <w:marLeft w:val="0"/>
      <w:marRight w:val="0"/>
      <w:marTop w:val="0"/>
      <w:marBottom w:val="0"/>
      <w:divBdr>
        <w:top w:val="none" w:sz="0" w:space="0" w:color="auto"/>
        <w:left w:val="none" w:sz="0" w:space="0" w:color="auto"/>
        <w:bottom w:val="none" w:sz="0" w:space="0" w:color="auto"/>
        <w:right w:val="none" w:sz="0" w:space="0" w:color="auto"/>
      </w:divBdr>
    </w:div>
    <w:div w:id="2022269826">
      <w:bodyDiv w:val="1"/>
      <w:marLeft w:val="0"/>
      <w:marRight w:val="0"/>
      <w:marTop w:val="0"/>
      <w:marBottom w:val="0"/>
      <w:divBdr>
        <w:top w:val="none" w:sz="0" w:space="0" w:color="auto"/>
        <w:left w:val="none" w:sz="0" w:space="0" w:color="auto"/>
        <w:bottom w:val="none" w:sz="0" w:space="0" w:color="auto"/>
        <w:right w:val="none" w:sz="0" w:space="0" w:color="auto"/>
      </w:divBdr>
    </w:div>
    <w:div w:id="2027904637">
      <w:bodyDiv w:val="1"/>
      <w:marLeft w:val="0"/>
      <w:marRight w:val="0"/>
      <w:marTop w:val="0"/>
      <w:marBottom w:val="0"/>
      <w:divBdr>
        <w:top w:val="none" w:sz="0" w:space="0" w:color="auto"/>
        <w:left w:val="none" w:sz="0" w:space="0" w:color="auto"/>
        <w:bottom w:val="none" w:sz="0" w:space="0" w:color="auto"/>
        <w:right w:val="none" w:sz="0" w:space="0" w:color="auto"/>
      </w:divBdr>
    </w:div>
    <w:div w:id="2030402578">
      <w:bodyDiv w:val="1"/>
      <w:marLeft w:val="0"/>
      <w:marRight w:val="0"/>
      <w:marTop w:val="0"/>
      <w:marBottom w:val="0"/>
      <w:divBdr>
        <w:top w:val="none" w:sz="0" w:space="0" w:color="auto"/>
        <w:left w:val="none" w:sz="0" w:space="0" w:color="auto"/>
        <w:bottom w:val="none" w:sz="0" w:space="0" w:color="auto"/>
        <w:right w:val="none" w:sz="0" w:space="0" w:color="auto"/>
      </w:divBdr>
    </w:div>
    <w:div w:id="2036418419">
      <w:bodyDiv w:val="1"/>
      <w:marLeft w:val="0"/>
      <w:marRight w:val="0"/>
      <w:marTop w:val="0"/>
      <w:marBottom w:val="0"/>
      <w:divBdr>
        <w:top w:val="none" w:sz="0" w:space="0" w:color="auto"/>
        <w:left w:val="none" w:sz="0" w:space="0" w:color="auto"/>
        <w:bottom w:val="none" w:sz="0" w:space="0" w:color="auto"/>
        <w:right w:val="none" w:sz="0" w:space="0" w:color="auto"/>
      </w:divBdr>
    </w:div>
    <w:div w:id="2045474026">
      <w:bodyDiv w:val="1"/>
      <w:marLeft w:val="0"/>
      <w:marRight w:val="0"/>
      <w:marTop w:val="0"/>
      <w:marBottom w:val="0"/>
      <w:divBdr>
        <w:top w:val="none" w:sz="0" w:space="0" w:color="auto"/>
        <w:left w:val="none" w:sz="0" w:space="0" w:color="auto"/>
        <w:bottom w:val="none" w:sz="0" w:space="0" w:color="auto"/>
        <w:right w:val="none" w:sz="0" w:space="0" w:color="auto"/>
      </w:divBdr>
    </w:div>
    <w:div w:id="2048215233">
      <w:bodyDiv w:val="1"/>
      <w:marLeft w:val="0"/>
      <w:marRight w:val="0"/>
      <w:marTop w:val="0"/>
      <w:marBottom w:val="0"/>
      <w:divBdr>
        <w:top w:val="none" w:sz="0" w:space="0" w:color="auto"/>
        <w:left w:val="none" w:sz="0" w:space="0" w:color="auto"/>
        <w:bottom w:val="none" w:sz="0" w:space="0" w:color="auto"/>
        <w:right w:val="none" w:sz="0" w:space="0" w:color="auto"/>
      </w:divBdr>
    </w:div>
    <w:div w:id="2050377392">
      <w:bodyDiv w:val="1"/>
      <w:marLeft w:val="0"/>
      <w:marRight w:val="0"/>
      <w:marTop w:val="0"/>
      <w:marBottom w:val="0"/>
      <w:divBdr>
        <w:top w:val="none" w:sz="0" w:space="0" w:color="auto"/>
        <w:left w:val="none" w:sz="0" w:space="0" w:color="auto"/>
        <w:bottom w:val="none" w:sz="0" w:space="0" w:color="auto"/>
        <w:right w:val="none" w:sz="0" w:space="0" w:color="auto"/>
      </w:divBdr>
    </w:div>
    <w:div w:id="2050832764">
      <w:bodyDiv w:val="1"/>
      <w:marLeft w:val="0"/>
      <w:marRight w:val="0"/>
      <w:marTop w:val="0"/>
      <w:marBottom w:val="0"/>
      <w:divBdr>
        <w:top w:val="none" w:sz="0" w:space="0" w:color="auto"/>
        <w:left w:val="none" w:sz="0" w:space="0" w:color="auto"/>
        <w:bottom w:val="none" w:sz="0" w:space="0" w:color="auto"/>
        <w:right w:val="none" w:sz="0" w:space="0" w:color="auto"/>
      </w:divBdr>
    </w:div>
    <w:div w:id="2061663313">
      <w:bodyDiv w:val="1"/>
      <w:marLeft w:val="0"/>
      <w:marRight w:val="0"/>
      <w:marTop w:val="0"/>
      <w:marBottom w:val="0"/>
      <w:divBdr>
        <w:top w:val="none" w:sz="0" w:space="0" w:color="auto"/>
        <w:left w:val="none" w:sz="0" w:space="0" w:color="auto"/>
        <w:bottom w:val="none" w:sz="0" w:space="0" w:color="auto"/>
        <w:right w:val="none" w:sz="0" w:space="0" w:color="auto"/>
      </w:divBdr>
    </w:div>
    <w:div w:id="2065371178">
      <w:bodyDiv w:val="1"/>
      <w:marLeft w:val="0"/>
      <w:marRight w:val="0"/>
      <w:marTop w:val="0"/>
      <w:marBottom w:val="0"/>
      <w:divBdr>
        <w:top w:val="none" w:sz="0" w:space="0" w:color="auto"/>
        <w:left w:val="none" w:sz="0" w:space="0" w:color="auto"/>
        <w:bottom w:val="none" w:sz="0" w:space="0" w:color="auto"/>
        <w:right w:val="none" w:sz="0" w:space="0" w:color="auto"/>
      </w:divBdr>
    </w:div>
    <w:div w:id="2066754200">
      <w:bodyDiv w:val="1"/>
      <w:marLeft w:val="0"/>
      <w:marRight w:val="0"/>
      <w:marTop w:val="0"/>
      <w:marBottom w:val="0"/>
      <w:divBdr>
        <w:top w:val="none" w:sz="0" w:space="0" w:color="auto"/>
        <w:left w:val="none" w:sz="0" w:space="0" w:color="auto"/>
        <w:bottom w:val="none" w:sz="0" w:space="0" w:color="auto"/>
        <w:right w:val="none" w:sz="0" w:space="0" w:color="auto"/>
      </w:divBdr>
    </w:div>
    <w:div w:id="2069572155">
      <w:bodyDiv w:val="1"/>
      <w:marLeft w:val="0"/>
      <w:marRight w:val="0"/>
      <w:marTop w:val="0"/>
      <w:marBottom w:val="0"/>
      <w:divBdr>
        <w:top w:val="none" w:sz="0" w:space="0" w:color="auto"/>
        <w:left w:val="none" w:sz="0" w:space="0" w:color="auto"/>
        <w:bottom w:val="none" w:sz="0" w:space="0" w:color="auto"/>
        <w:right w:val="none" w:sz="0" w:space="0" w:color="auto"/>
      </w:divBdr>
    </w:div>
    <w:div w:id="2075546630">
      <w:bodyDiv w:val="1"/>
      <w:marLeft w:val="0"/>
      <w:marRight w:val="0"/>
      <w:marTop w:val="0"/>
      <w:marBottom w:val="0"/>
      <w:divBdr>
        <w:top w:val="none" w:sz="0" w:space="0" w:color="auto"/>
        <w:left w:val="none" w:sz="0" w:space="0" w:color="auto"/>
        <w:bottom w:val="none" w:sz="0" w:space="0" w:color="auto"/>
        <w:right w:val="none" w:sz="0" w:space="0" w:color="auto"/>
      </w:divBdr>
    </w:div>
    <w:div w:id="2089688525">
      <w:bodyDiv w:val="1"/>
      <w:marLeft w:val="0"/>
      <w:marRight w:val="0"/>
      <w:marTop w:val="0"/>
      <w:marBottom w:val="0"/>
      <w:divBdr>
        <w:top w:val="none" w:sz="0" w:space="0" w:color="auto"/>
        <w:left w:val="none" w:sz="0" w:space="0" w:color="auto"/>
        <w:bottom w:val="none" w:sz="0" w:space="0" w:color="auto"/>
        <w:right w:val="none" w:sz="0" w:space="0" w:color="auto"/>
      </w:divBdr>
    </w:div>
    <w:div w:id="2092237607">
      <w:bodyDiv w:val="1"/>
      <w:marLeft w:val="0"/>
      <w:marRight w:val="0"/>
      <w:marTop w:val="0"/>
      <w:marBottom w:val="0"/>
      <w:divBdr>
        <w:top w:val="none" w:sz="0" w:space="0" w:color="auto"/>
        <w:left w:val="none" w:sz="0" w:space="0" w:color="auto"/>
        <w:bottom w:val="none" w:sz="0" w:space="0" w:color="auto"/>
        <w:right w:val="none" w:sz="0" w:space="0" w:color="auto"/>
      </w:divBdr>
    </w:div>
    <w:div w:id="2095006520">
      <w:bodyDiv w:val="1"/>
      <w:marLeft w:val="0"/>
      <w:marRight w:val="0"/>
      <w:marTop w:val="0"/>
      <w:marBottom w:val="0"/>
      <w:divBdr>
        <w:top w:val="none" w:sz="0" w:space="0" w:color="auto"/>
        <w:left w:val="none" w:sz="0" w:space="0" w:color="auto"/>
        <w:bottom w:val="none" w:sz="0" w:space="0" w:color="auto"/>
        <w:right w:val="none" w:sz="0" w:space="0" w:color="auto"/>
      </w:divBdr>
    </w:div>
    <w:div w:id="2102023765">
      <w:bodyDiv w:val="1"/>
      <w:marLeft w:val="0"/>
      <w:marRight w:val="0"/>
      <w:marTop w:val="0"/>
      <w:marBottom w:val="0"/>
      <w:divBdr>
        <w:top w:val="none" w:sz="0" w:space="0" w:color="auto"/>
        <w:left w:val="none" w:sz="0" w:space="0" w:color="auto"/>
        <w:bottom w:val="none" w:sz="0" w:space="0" w:color="auto"/>
        <w:right w:val="none" w:sz="0" w:space="0" w:color="auto"/>
      </w:divBdr>
    </w:div>
    <w:div w:id="2104641840">
      <w:bodyDiv w:val="1"/>
      <w:marLeft w:val="0"/>
      <w:marRight w:val="0"/>
      <w:marTop w:val="0"/>
      <w:marBottom w:val="0"/>
      <w:divBdr>
        <w:top w:val="none" w:sz="0" w:space="0" w:color="auto"/>
        <w:left w:val="none" w:sz="0" w:space="0" w:color="auto"/>
        <w:bottom w:val="none" w:sz="0" w:space="0" w:color="auto"/>
        <w:right w:val="none" w:sz="0" w:space="0" w:color="auto"/>
      </w:divBdr>
    </w:div>
    <w:div w:id="2107995004">
      <w:bodyDiv w:val="1"/>
      <w:marLeft w:val="0"/>
      <w:marRight w:val="0"/>
      <w:marTop w:val="0"/>
      <w:marBottom w:val="0"/>
      <w:divBdr>
        <w:top w:val="none" w:sz="0" w:space="0" w:color="auto"/>
        <w:left w:val="none" w:sz="0" w:space="0" w:color="auto"/>
        <w:bottom w:val="none" w:sz="0" w:space="0" w:color="auto"/>
        <w:right w:val="none" w:sz="0" w:space="0" w:color="auto"/>
      </w:divBdr>
    </w:div>
    <w:div w:id="2119520205">
      <w:bodyDiv w:val="1"/>
      <w:marLeft w:val="0"/>
      <w:marRight w:val="0"/>
      <w:marTop w:val="0"/>
      <w:marBottom w:val="0"/>
      <w:divBdr>
        <w:top w:val="none" w:sz="0" w:space="0" w:color="auto"/>
        <w:left w:val="none" w:sz="0" w:space="0" w:color="auto"/>
        <w:bottom w:val="none" w:sz="0" w:space="0" w:color="auto"/>
        <w:right w:val="none" w:sz="0" w:space="0" w:color="auto"/>
      </w:divBdr>
    </w:div>
    <w:div w:id="2132628422">
      <w:bodyDiv w:val="1"/>
      <w:marLeft w:val="0"/>
      <w:marRight w:val="0"/>
      <w:marTop w:val="0"/>
      <w:marBottom w:val="0"/>
      <w:divBdr>
        <w:top w:val="none" w:sz="0" w:space="0" w:color="auto"/>
        <w:left w:val="none" w:sz="0" w:space="0" w:color="auto"/>
        <w:bottom w:val="none" w:sz="0" w:space="0" w:color="auto"/>
        <w:right w:val="none" w:sz="0" w:space="0" w:color="auto"/>
      </w:divBdr>
    </w:div>
    <w:div w:id="2137093892">
      <w:bodyDiv w:val="1"/>
      <w:marLeft w:val="0"/>
      <w:marRight w:val="0"/>
      <w:marTop w:val="0"/>
      <w:marBottom w:val="0"/>
      <w:divBdr>
        <w:top w:val="none" w:sz="0" w:space="0" w:color="auto"/>
        <w:left w:val="none" w:sz="0" w:space="0" w:color="auto"/>
        <w:bottom w:val="none" w:sz="0" w:space="0" w:color="auto"/>
        <w:right w:val="none" w:sz="0" w:space="0" w:color="auto"/>
      </w:divBdr>
    </w:div>
    <w:div w:id="214538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hyperlink" Target="http://wgaw.blogspot.com/2009/01/islamic-banking-17o3.html"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25E576AFEFD459B8E86346B1C6CA2D2"/>
        <w:category>
          <w:name w:val="General"/>
          <w:gallery w:val="placeholder"/>
        </w:category>
        <w:types>
          <w:type w:val="bbPlcHdr"/>
        </w:types>
        <w:behaviors>
          <w:behavior w:val="content"/>
        </w:behaviors>
        <w:guid w:val="{6317F995-8DA5-422B-87F9-9DE1F6004135}"/>
      </w:docPartPr>
      <w:docPartBody>
        <w:p w:rsidR="00857943" w:rsidRDefault="00F17896" w:rsidP="00F17896">
          <w:pPr>
            <w:pStyle w:val="725E576AFEFD459B8E86346B1C6CA2D2"/>
          </w:pPr>
          <w:r>
            <w:rPr>
              <w:color w:val="4472C4" w:themeColor="accent1"/>
              <w:sz w:val="20"/>
              <w:szCs w:val="20"/>
            </w:rPr>
            <w:t>[Author name]</w:t>
          </w:r>
        </w:p>
      </w:docPartBody>
    </w:docPart>
    <w:docPart>
      <w:docPartPr>
        <w:name w:val="0445E40FF0E345EA91679D3B4F1A5397"/>
        <w:category>
          <w:name w:val="General"/>
          <w:gallery w:val="placeholder"/>
        </w:category>
        <w:types>
          <w:type w:val="bbPlcHdr"/>
        </w:types>
        <w:behaviors>
          <w:behavior w:val="content"/>
        </w:behaviors>
        <w:guid w:val="{F2C4D422-60B9-4636-BB07-B06B00BC6BD5}"/>
      </w:docPartPr>
      <w:docPartBody>
        <w:p w:rsidR="00857943" w:rsidRDefault="00F17896" w:rsidP="00F17896">
          <w:pPr>
            <w:pStyle w:val="0445E40FF0E345EA91679D3B4F1A5397"/>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09A"/>
    <w:rsid w:val="00014457"/>
    <w:rsid w:val="000450E3"/>
    <w:rsid w:val="000D62DB"/>
    <w:rsid w:val="00150042"/>
    <w:rsid w:val="00157B11"/>
    <w:rsid w:val="001B2D8B"/>
    <w:rsid w:val="001D5877"/>
    <w:rsid w:val="00307969"/>
    <w:rsid w:val="00376AB8"/>
    <w:rsid w:val="003F60AB"/>
    <w:rsid w:val="004B190B"/>
    <w:rsid w:val="00501484"/>
    <w:rsid w:val="005652B9"/>
    <w:rsid w:val="006133E4"/>
    <w:rsid w:val="00620FA1"/>
    <w:rsid w:val="006814A7"/>
    <w:rsid w:val="006A4602"/>
    <w:rsid w:val="0070657B"/>
    <w:rsid w:val="0075709A"/>
    <w:rsid w:val="007A4F84"/>
    <w:rsid w:val="007B4E2B"/>
    <w:rsid w:val="00837EDD"/>
    <w:rsid w:val="00857943"/>
    <w:rsid w:val="008F7D9D"/>
    <w:rsid w:val="00C04082"/>
    <w:rsid w:val="00C400F2"/>
    <w:rsid w:val="00CA5821"/>
    <w:rsid w:val="00CE4354"/>
    <w:rsid w:val="00D0559E"/>
    <w:rsid w:val="00EA5C55"/>
    <w:rsid w:val="00EC60EE"/>
    <w:rsid w:val="00EE50D7"/>
    <w:rsid w:val="00F17896"/>
    <w:rsid w:val="00F8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ED845D6CA5499CAEE68A7F86EA22FF">
    <w:name w:val="49ED845D6CA5499CAEE68A7F86EA22FF"/>
    <w:rsid w:val="0075709A"/>
  </w:style>
  <w:style w:type="paragraph" w:customStyle="1" w:styleId="1C0A3CBC50DA48719D9379C8E7622C02">
    <w:name w:val="1C0A3CBC50DA48719D9379C8E7622C02"/>
    <w:rsid w:val="0075709A"/>
  </w:style>
  <w:style w:type="paragraph" w:customStyle="1" w:styleId="725E576AFEFD459B8E86346B1C6CA2D2">
    <w:name w:val="725E576AFEFD459B8E86346B1C6CA2D2"/>
    <w:rsid w:val="00F17896"/>
  </w:style>
  <w:style w:type="paragraph" w:customStyle="1" w:styleId="0445E40FF0E345EA91679D3B4F1A5397">
    <w:name w:val="0445E40FF0E345EA91679D3B4F1A5397"/>
    <w:rsid w:val="00F178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Although Islamic finance is experiencing exponentially high growth in recent years and the number of fully Sharia’a compliant banks and financial products continues to grow worldwide. Due to strict compliance to Islamic principles, the Islamic banks were not severely affected by the 2008 banking crisis, but they were eventually affected by the real economy such as the deflation of real-estate prices. Many of the IsF institutions suffered loss of profit after the recession. Furthermore, IsF is perceived to be more ethical because it stipulates profit sharing but no interest charging. It prohibits gambling and usury which could prevent financial crisis. This paper postulates how IsF is innovating and adopting better practices and oversight so as to attract mainstream banking market. However, IsF must improve the oversight as the oversight board consist of theology clerics. If the ethical view of IsF is adopted by the conversional banks, it could reduce poverty and create wealth.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Ala18</b:Tag>
    <b:SourceType>DocumentFromInternetSite</b:SourceType>
    <b:Guid>{8456991E-B014-4EE5-B99E-2A63634F6D28}</b:Guid>
    <b:Title>Sustainable Development Goals and the role of Islamic finance</b:Title>
    <b:InternetSiteTitle>The World Bank</b:InternetSiteTitle>
    <b:Year>2018</b:Year>
    <b:Month>2</b:Month>
    <b:Day>15</b:Day>
    <b:URL>http://blogs.worldbank.org/eastasiapacific/sustainable-development-goals-and-role-islamic-finance</b:URL>
    <b:Author>
      <b:Author>
        <b:NameList>
          <b:Person>
            <b:Last>Alawode</b:Last>
            <b:First>Abayomi</b:First>
          </b:Person>
          <b:Person>
            <b:Last>Abdul Aziz</b:Last>
            <b:Middle>Hafiz s</b:Middle>
            <b:First>Ahmad </b:First>
          </b:Person>
          <b:Person>
            <b:Last>Maria Aviles</b:Last>
            <b:First>Ana</b:First>
          </b:Person>
        </b:NameList>
      </b:Author>
    </b:Author>
    <b:RefOrder>2</b:RefOrder>
  </b:Source>
  <b:Source>
    <b:Tag>Ric11</b:Tag>
    <b:SourceType>JournalArticle</b:SourceType>
    <b:Guid>{DBF91A46-39A3-49A3-B8D3-2C64AA5225C3}</b:Guid>
    <b:Title>Islamic Finance for Consumers in Ireland: A Comparative Study of the Position of Retail-level Islamic Finance in Ireland</b:Title>
    <b:Year>2011</b:Year>
    <b:Author>
      <b:Author>
        <b:NameList>
          <b:Person>
            <b:Last>Richardson</b:Last>
            <b:First>Edana</b:First>
          </b:Person>
        </b:NameList>
      </b:Author>
    </b:Author>
    <b:JournalName>Journal of Muslim Minority Affairs</b:JournalName>
    <b:Pages>536</b:Pages>
    <b:RefOrder>3</b:RefOrder>
  </b:Source>
  <b:Source>
    <b:Tag>The13</b:Tag>
    <b:SourceType>DocumentFromInternetSite</b:SourceType>
    <b:Guid>{6496F061-204C-4000-B1EE-DE21C3D11436}</b:Guid>
    <b:Title>How Islamic finance and a more ethical capitalism go hand-in-hand</b:Title>
    <b:Year>2013</b:Year>
    <b:Author>
      <b:Author>
        <b:NameList>
          <b:Person>
            <b:Last>Ahmad</b:Last>
            <b:First>Sheeza</b:First>
          </b:Person>
        </b:NameList>
      </b:Author>
    </b:Author>
    <b:InternetSiteTitle>Theguardian.com/</b:InternetSiteTitle>
    <b:Month>1</b:Month>
    <b:Day>23</b:Day>
    <b:URL>https://www.theguardian.com/social-enterprise-network/2013/jan/24/islamic-finance-ethical-capitalism-social-enterprise</b:URL>
    <b:RefOrder>4</b:RefOrder>
  </b:Source>
  <b:Source>
    <b:Tag>Tim15</b:Tag>
    <b:SourceType>DocumentFromInternetSite</b:SourceType>
    <b:Guid>{BE2FA291-BDE6-4C51-8893-FF0073D82DED}</b:Guid>
    <b:Author>
      <b:Author>
        <b:NameList>
          <b:Person>
            <b:Last>Spangler</b:Last>
            <b:First>Timothy</b:First>
          </b:Person>
        </b:NameList>
      </b:Author>
    </b:Author>
    <b:Title>Could principles of Islamic finance feed into a sustainable economic system? </b:Title>
    <b:InternetSiteTitle>TheGuardian.com</b:InternetSiteTitle>
    <b:Year>2015</b:Year>
    <b:Month>10</b:Month>
    <b:Day>18</b:Day>
    <b:URL>https://www.theguardian.com/sustainable-business/islamic-finance-sustainable-economic-system</b:URL>
    <b:RefOrder>5</b:RefOrder>
  </b:Source>
  <b:Source>
    <b:Tag>Noo17</b:Tag>
    <b:SourceType>DocumentFromInternetSite</b:SourceType>
    <b:Guid>{7B843AA6-FDA8-4C0F-976A-3CB147C68FAD}</b:Guid>
    <b:Title>TheGuardian.com</b:Title>
    <b:InternetSiteTitle>Zakat requires Muslims to donate 2.5% of their wealth: could this end poverty?</b:InternetSiteTitle>
    <b:Year>2017</b:Year>
    <b:Month>6</b:Month>
    <b:Day>22</b:Day>
    <b:URL>https://www.theguardian.com/global-development-professionals-network/2017/jun/22/zakat-requires-muslims-to-donate-25-of-their-wealth-could-this-end-poverty</b:URL>
    <b:Author>
      <b:Author>
        <b:NameList>
          <b:Person>
            <b:Last>Noor </b:Last>
            <b:First>Zainulbahar </b:First>
          </b:Person>
          <b:Person>
            <b:Last>Pickup</b:Last>
            <b:First>Francine</b:First>
          </b:Person>
        </b:NameList>
      </b:Author>
    </b:Author>
    <b:RefOrder>6</b:RefOrder>
  </b:Source>
  <b:Source>
    <b:Tag>Har14</b:Tag>
    <b:SourceType>DocumentFromInternetSite</b:SourceType>
    <b:Guid>{4FE13B60-B8B7-475C-A58F-9A9DB971330E}</b:Guid>
    <b:Title>Could Islamic finance save capitalism?</b:Title>
    <b:Year>2014</b:Year>
    <b:Author>
      <b:Author>
        <b:NameList>
          <b:Person>
            <b:Last>Irfan</b:Last>
            <b:First>Harris</b:First>
          </b:Person>
        </b:NameList>
      </b:Author>
    </b:Author>
    <b:InternetSiteTitle>Theguardian.com</b:InternetSiteTitle>
    <b:Month>12</b:Month>
    <b:Day>4</b:Day>
    <b:URL>https://www.theguardian.com/sustainable-business/2014/dec/04/could-islamic-finance-solution-capitalism</b:URL>
    <b:RefOrder>7</b:RefOrder>
  </b:Source>
  <b:Source>
    <b:Tag>Cim11</b:Tag>
    <b:SourceType>DocumentFromInternetSite</b:SourceType>
    <b:Guid>{2E3EFA63-2905-42C2-82C7-95B84BCC271A}</b:Guid>
    <b:Author>
      <b:Author>
        <b:Corporate>Cimaglobal.com</b:Corporate>
      </b:Author>
    </b:Author>
    <b:Title>An introduction to Islamic finance</b:Title>
    <b:InternetSiteTitle>Cimaglobal.com</b:InternetSiteTitle>
    <b:Year>2011</b:Year>
    <b:URL>http://www.cimaglobal.com/Documents/Islamic%20finance/2011/Guides/Introduction.pdf</b:URL>
    <b:RefOrder>8</b:RefOrder>
  </b:Source>
  <b:Source>
    <b:Tag>MOH06</b:Tag>
    <b:SourceType>JournalArticle</b:SourceType>
    <b:Guid>{E22DA23E-57E7-470A-8C78-ED2970EFEA52}</b:Guid>
    <b:Title>ISLAMIC BANKING AND FINANCE IN THEORY AND PRACTICE: A SURVEY OF STATE OF THE ART</b:Title>
    <b:Year>2006</b:Year>
    <b:Author>
      <b:Author>
        <b:NameList>
          <b:Person>
            <b:Last>Siddiqi</b:Last>
            <b:First>Mohammad</b:First>
            <b:Middle>Nejatullah</b:Middle>
          </b:Person>
        </b:NameList>
      </b:Author>
    </b:Author>
    <b:JournalName>Islamic Economic Studies</b:JournalName>
    <b:Volume>13</b:Volume>
    <b:Issue>2</b:Issue>
    <b:RefOrder>9</b:RefOrder>
  </b:Source>
  <b:Source>
    <b:Tag>The14</b:Tag>
    <b:SourceType>DocumentFromInternetSite</b:SourceType>
    <b:Guid>{021B2622-8B36-44DF-965E-E9FBD2B13AC4}</b:Guid>
    <b:Title>Big interest, no interest</b:Title>
    <b:Year>2014</b:Year>
    <b:Issue>https://www.economist.com/finance-and-economics/2014/09/13/big-interest-no-interest</b:Issue>
    <b:Author>
      <b:Author>
        <b:Corporate>The Economist</b:Corporate>
      </b:Author>
    </b:Author>
    <b:Month>9</b:Month>
    <b:Day>13</b:Day>
    <b:YearAccessed>2018</b:YearAccessed>
    <b:MonthAccessed>10</b:MonthAccessed>
    <b:DayAccessed>15</b:DayAccessed>
    <b:URL>https://www.economist.com/finance-and-economics/2014/09/13/big-interest-no-interest</b:URL>
    <b:RefOrder>10</b:RefOrder>
  </b:Source>
  <b:Source>
    <b:Tag>Mar18</b:Tag>
    <b:SourceType>DocumentFromInternetSite</b:SourceType>
    <b:Guid>{537D4F6E-BD5F-4F12-94AC-5612EA18B50E}</b:Guid>
    <b:Author>
      <b:Author>
        <b:NameList>
          <b:Person>
            <b:Last>Ross</b:Last>
            <b:First>Marc</b:First>
            <b:Middle>L.</b:Middle>
          </b:Person>
        </b:NameList>
      </b:Author>
    </b:Author>
    <b:Title>Working With Islamic Finance</b:Title>
    <b:Year>2018</b:Year>
    <b:Month>6</b:Month>
    <b:Day>4</b:Day>
    <b:YearAccessed>2018</b:YearAccessed>
    <b:MonthAccessed>10</b:MonthAccessed>
    <b:DayAccessed>15</b:DayAccessed>
    <b:URL>https://www.investopedia.com/articles/07/islamic_investing.asp</b:URL>
    <b:RefOrder>11</b:RefOrder>
  </b:Source>
  <b:Source>
    <b:Tag>Mal15</b:Tag>
    <b:SourceType>JournalArticle</b:SourceType>
    <b:Guid>{40A0E086-27DC-4CEB-ABEC-A7D9340ED030}</b:Guid>
    <b:Title>SCOPE AND FEASIBILITY OF ISLAMIC BANKING AND FINANCE MODEL KAZAKHSTAN &amp; INDIAN PERSPECTIVE</b:Title>
    <b:Year>2015</b:Year>
    <b:JournalName>The Journal of Central Asian Studies</b:JournalName>
    <b:Pages>83-111</b:Pages>
    <b:Volume>22</b:Volume>
    <b:Issue>1</b:Issue>
    <b:Author>
      <b:Author>
        <b:NameList>
          <b:Person>
            <b:Last>Malik</b:Last>
            <b:Middle>A</b:Middle>
            <b:First>Bilal</b:First>
          </b:Person>
          <b:Person>
            <b:Last>Khaki</b:Last>
            <b:Middle>N</b:Middle>
            <b:First>G</b:First>
          </b:Person>
        </b:NameList>
      </b:Author>
    </b:Author>
    <b:RefOrder>12</b:RefOrder>
  </b:Source>
  <b:Source>
    <b:Tag>Dar17</b:Tag>
    <b:SourceType>JournalArticle</b:SourceType>
    <b:Guid>{8E3BCD9E-E493-4254-8E8E-FAE1581D3744}</b:Guid>
    <b:Author>
      <b:Author>
        <b:NameList>
          <b:Person>
            <b:Last>Rudnyckyj</b:Last>
            <b:First>Daromir</b:First>
          </b:Person>
        </b:NameList>
      </b:Author>
    </b:Author>
    <b:Title>Debating Form, Consuming Substance: Halal Authenticity in Malaysian Islamic Finance </b:Title>
    <b:JournalName>Practicalmattersjournal.org</b:JournalName>
    <b:Year>2017</b:Year>
    <b:Pages>X-XXX</b:Pages>
    <b:Volume>Spring</b:Volume>
    <b:Issue>10</b:Issue>
    <b:RefOrder>13</b:RefOrder>
  </b:Source>
  <b:Source>
    <b:Tag>Ibr10</b:Tag>
    <b:SourceType>Book</b:SourceType>
    <b:Guid>{5E389297-505A-49C6-8B71-EE82B5C9BCBF}</b:Guid>
    <b:Title>Islamic Finance in the Global Economy</b:Title>
    <b:Year>2010</b:Year>
    <b:Author>
      <b:Author>
        <b:NameList>
          <b:Person>
            <b:Last>Warde</b:Last>
            <b:First>Ibrahim</b:First>
          </b:Person>
        </b:NameList>
      </b:Author>
    </b:Author>
    <b:City>Edinburgh</b:City>
    <b:Publisher>Edinburgh University Press</b:Publisher>
    <b:Edition>2</b:Edition>
    <b:RefOrder>14</b:RefOrder>
  </b:Source>
  <b:Source>
    <b:Tag>Khu13</b:Tag>
    <b:SourceType>JournalArticle</b:SourceType>
    <b:Guid>{4E336CFD-221A-42D6-8E9D-AB18CAAE13C7}</b:Guid>
    <b:Title>Emerging Islamic Banking: Its Need and Scope in India</b:Title>
    <b:Year>2013</b:Year>
    <b:Author>
      <b:Author>
        <b:NameList>
          <b:Person>
            <b:Last>Khan</b:Last>
            <b:First>Khurram</b:First>
            <b:Middle>Ajaz</b:Middle>
          </b:Person>
        </b:NameList>
      </b:Author>
    </b:Author>
    <b:JournalName>Pacific Business Review International</b:JournalName>
    <b:Volume>5</b:Volume>
    <b:Issue>7</b:Issue>
    <b:RefOrder>15</b:RefOrder>
  </b:Source>
  <b:Source>
    <b:Tag>Del18</b:Tag>
    <b:SourceType>DocumentFromInternetSite</b:SourceType>
    <b:Guid>{612D4AC5-21D3-471F-8CA9-B75C8040275B}</b:Guid>
    <b:Author>
      <b:Author>
        <b:Corporate>Deloitte</b:Corporate>
      </b:Author>
    </b:Author>
    <b:Title>The International Islamic Financial Market</b:Title>
    <b:Year>2018</b:Year>
    <b:YearAccessed>2018</b:YearAccessed>
    <b:MonthAccessed>11</b:MonthAccessed>
    <b:DayAccessed>13</b:DayAccessed>
    <b:URL>https://www2.deloitte.com/lu/en/pages/islamic-finance/articles/islamic-finance-niche-mainstream-market.html</b:URL>
    <b:RefOrder>16</b:RefOrder>
  </b:Source>
  <b:Source>
    <b:Tag>Isl16</b:Tag>
    <b:SourceType>DocumentFromInternetSite</b:SourceType>
    <b:Guid>{857EFD93-877E-48F4-A431-A92CF5017662}</b:Guid>
    <b:Title>Islamic finance edges towards the mainstream</b:Title>
    <b:Year>2016</b:Year>
    <b:Month>2</b:Month>
    <b:Day>1</b:Day>
    <b:YearAccessed>2018</b:YearAccessed>
    <b:MonthAccessed>11</b:MonthAccessed>
    <b:DayAccessed>13</b:DayAccessed>
    <b:URL>https://www.accaglobal.com/uk/en/member/member/accounting-business/2016/02/insights/islamic-finance.html</b:URL>
    <b:Author>
      <b:Author>
        <b:Corporate>ACCA</b:Corporate>
      </b:Author>
    </b:Author>
    <b:RefOrder>17</b:RefOrder>
  </b:Source>
  <b:Source>
    <b:Tag>ACC09</b:Tag>
    <b:SourceType>DocumentFromInternetSite</b:SourceType>
    <b:Guid>{A30C470C-0A6C-436E-BDD1-EE1CAA65B1EA}</b:Guid>
    <b:Title>Islamic finance could provide much-needed stability in the banking sector</b:Title>
    <b:Year>2009</b:Year>
    <b:Author>
      <b:Author>
        <b:Corporate>Cimaglobal</b:Corporate>
      </b:Author>
    </b:Author>
    <b:YearAccessed>2018</b:YearAccessed>
    <b:MonthAccessed>11</b:MonthAccessed>
    <b:DayAccessed>14</b:DayAccessed>
    <b:URL>https://www.cimaglobal.com/Documents/Islamic%20finance/The%20Financing%20Challenge.pdf</b:URL>
    <b:RefOrder>18</b:RefOrder>
  </b:Source>
  <b:Source>
    <b:Tag>Dje15</b:Tag>
    <b:SourceType>JournalArticle</b:SourceType>
    <b:Guid>{BAB37C0C-78BA-445F-8533-E0569C064CE9}</b:Guid>
    <b:Title>Currency-banking crises and economic downturns: A comparison between Islamic and conventional banks</b:Title>
    <b:Year>2015</b:Year>
    <b:Pages>87-99</b:Pages>
    <b:Author>
      <b:Author>
        <b:NameList>
          <b:Person>
            <b:Last>Djennas </b:Last>
            <b:First>Meriem </b:First>
          </b:Person>
          <b:Person>
            <b:Last>Benbouziane</b:Last>
            <b:First>Mohamed </b:First>
          </b:Person>
          <b:Person>
            <b:Last>Djennas </b:Last>
            <b:First>Mustapha </b:First>
          </b:Person>
        </b:NameList>
      </b:Author>
    </b:Author>
    <b:JournalName>Bloomsbury Qatar Foundation Journal</b:JournalName>
    <b:RefOrder>19</b:RefOrder>
  </b:Source>
  <b:Source>
    <b:Tag>Ali15</b:Tag>
    <b:SourceType>JournalArticle</b:SourceType>
    <b:Guid>{9FA5BFB7-0F75-47F9-91E1-2C1A89A25B81}</b:Guid>
    <b:Title>Financial Stability and Risk Management  in Islamic Financial Institutions</b:Title>
    <b:Year>2015</b:Year>
    <b:URL>file:///C:/Users/koyes/AppData/Local/Packages/Microsoft.MicrosoftEdge_8wekyb3d8bbwe/TempState/Downloads/mafiadoc.com_financial-stability-and-risk-management-in-islamic_599f63a31723dd09401aee63%20(1).pdf</b:URL>
    <b:JournalName>Bloomsbury Qatar Foundation Journal</b:JournalName>
    <b:Pages>xii-xvi</b:Pages>
    <b:Author>
      <b:Author>
        <b:NameList>
          <b:Person>
            <b:Last>Ali</b:Last>
            <b:Middle>Syed</b:Middle>
            <b:First>Salman </b:First>
          </b:Person>
          <b:Person>
            <b:Last>Izhar</b:Last>
            <b:First>Hylmun</b:First>
          </b:Person>
        </b:NameList>
      </b:Author>
    </b:Author>
    <b:RefOrder>20</b:RefOrder>
  </b:Source>
  <b:Source>
    <b:Tag>Mar14</b:Tag>
    <b:SourceType>Book</b:SourceType>
    <b:Guid>{287D9076-40D4-4CF0-A463-03DA9D9AB722}</b:Guid>
    <b:Title>ISLAMIC BANKING &amp; FINANCE: PRINCIPLES AND PRACTICES </b:Title>
    <b:Year>2014</b:Year>
    <b:Publisher>MarifaAcademy.com</b:Publisher>
    <b:Author>
      <b:Author>
        <b:Corporate>Marifa Academy</b:Corporate>
      </b:Author>
    </b:Author>
    <b:URL>https://islamicbankers.files.wordpress.com/2014/09/marifas-practical-guide-to-islamic-banking-and-finance.pdf</b:URL>
    <b:RefOrder>21</b:RefOrder>
  </b:Source>
  <b:Source>
    <b:Tag>Hum00</b:Tag>
    <b:SourceType>JournalArticle</b:SourceType>
    <b:Guid>{F7793FC2-9346-4FEA-926A-5660FFE10539}</b:Guid>
    <b:Title>Lack of Profit Loss Sharing in Islamic Banking:Management and Control Imbalances</b:Title>
    <b:Year>2000</b:Year>
    <b:Author>
      <b:Author>
        <b:NameList>
          <b:Person>
            <b:Last>Dar</b:Last>
            <b:First>Humayon</b:First>
          </b:Person>
          <b:Person>
            <b:Last>Presley</b:Last>
            <b:Middle>R</b:Middle>
            <b:First>John</b:First>
          </b:Person>
        </b:NameList>
      </b:Author>
    </b:Author>
    <b:JournalName>international journal of ISLAMIC FINANCIAL SERVICES</b:JournalName>
    <b:Volume>2</b:Volume>
    <b:Issue>2</b:Issue>
    <b:RefOrder>22</b:RefOrder>
  </b:Source>
  <b:Source>
    <b:Tag>DET03</b:Tag>
    <b:SourceType>JournalArticle</b:SourceType>
    <b:Guid>{632E4610-0FFC-4A4C-8494-32306BE99F16}</b:Guid>
    <b:Title>Determinants of Profitability in Islamic Banks: Some evidence from Middle East</b:Title>
    <b:JournalName>Islamic Economic Studie</b:JournalName>
    <b:Year>2003</b:Year>
    <b:Pages>1-27</b:Pages>
    <b:Volume>11</b:Volume>
    <b:Issue>1</b:Issue>
    <b:Author>
      <b:Author>
        <b:NameList>
          <b:Person>
            <b:Last>Bashir</b:Last>
            <b:First>Abdel-Hameed</b:First>
            <b:Middle>M.</b:Middle>
          </b:Person>
        </b:NameList>
      </b:Author>
    </b:Author>
    <b:RefOrder>23</b:RefOrder>
  </b:Source>
  <b:Source>
    <b:Tag>Yud04</b:Tag>
    <b:SourceType>JournalArticle</b:SourceType>
    <b:Guid>{FC22AA1E-6C37-47B2-BB0A-120A06C62BCB}</b:Guid>
    <b:Author>
      <b:Author>
        <b:NameList>
          <b:Person>
            <b:Last>Yudistira</b:Last>
            <b:First>D</b:First>
          </b:Person>
        </b:NameList>
      </b:Author>
    </b:Author>
    <b:Title>Efficiency in Islamic banking: an empirical analysis of eighteen banks</b:Title>
    <b:JournalName>Islamic Economic Studies</b:JournalName>
    <b:Year>2004</b:Year>
    <b:Volume>12</b:Volume>
    <b:Issue>1</b:Issue>
    <b:RefOrder>24</b:RefOrder>
  </b:Source>
  <b:Source>
    <b:Tag>Sul01</b:Tag>
    <b:SourceType>JournalArticle</b:SourceType>
    <b:Guid>{562A7719-7B44-4FF6-841C-BFC2A2C9871C}</b:Guid>
    <b:Author>
      <b:Author>
        <b:NameList>
          <b:Person>
            <b:Last>Suleman</b:Last>
            <b:First>M,</b:First>
            <b:Middle>N</b:Middle>
          </b:Person>
        </b:NameList>
      </b:Author>
    </b:Author>
    <b:Title>Corporate Governance in Islamic Banks – Society and Economy in Central and Eastern Europe</b:Title>
    <b:JournalName>Journal of Budapest University of Economic Sciences and Public Administration</b:JournalName>
    <b:Year>2001</b:Year>
    <b:Volume>22</b:Volume>
    <b:Issue>3</b:Issue>
    <b:RefOrder>25</b:RefOrder>
  </b:Source>
  <b:Source>
    <b:Tag>Cim15</b:Tag>
    <b:SourceType>DocumentFromInternetSite</b:SourceType>
    <b:Guid>{1D9D6C80-FF7B-4CB8-B901-931B29D06609}</b:Guid>
    <b:Title>  An introduction to Islamic finance</b:Title>
    <b:Year>2015</b:Year>
    <b:Author>
      <b:Author>
        <b:Corporate>Cimaglobal</b:Corporate>
      </b:Author>
    </b:Author>
    <b:Month>3</b:Month>
    <b:YearAccessed>2018</b:YearAccessed>
    <b:MonthAccessed>11</b:MonthAccessed>
    <b:DayAccessed>14</b:DayAccessed>
    <b:URL>https://www.cimaglobal.com/Documents/Islamic%20finance/Rebrand%20Brochures/Islamic%20Introduction%20brochure_Mar2015.pdf</b:URL>
    <b:RefOrder>26</b:RefOrder>
  </b:Source>
  <b:Source>
    <b:Tag>Sal18</b:Tag>
    <b:SourceType>DocumentFromInternetSite</b:SourceType>
    <b:Guid>{1323215F-C550-4518-970B-B13176ED247B}</b:Guid>
    <b:Author>
      <b:Author>
        <b:Corporate>Salaamgateway</b:Corporate>
      </b:Author>
    </b:Author>
    <b:Title>UAE’s Dana Gas says has $434 million in cash after sukuk restructuring</b:Title>
    <b:Year>2018</b:Year>
    <b:Month>11</b:Month>
    <b:Day>4</b:Day>
    <b:YearAccessed>2018</b:YearAccessed>
    <b:MonthAccessed>11</b:MonthAccessed>
    <b:DayAccessed>14</b:DayAccessed>
    <b:URL>https://www.salaamgateway.com/en/story/uaes_dana_gas_says_has_434_million_in_cash_after_sukuk_restructuring-SALAAM14112018072340/</b:URL>
    <b:RefOrder>27</b:RefOrder>
  </b:Source>
  <b:Source>
    <b:Tag>Sal181</b:Tag>
    <b:SourceType>DocumentFromInternetSite</b:SourceType>
    <b:Guid>{63813E2C-46E2-4F7B-8075-804273EEC641}</b:Guid>
    <b:Author>
      <b:Author>
        <b:Corporate>Salaamgateway</b:Corporate>
      </b:Author>
    </b:Author>
    <b:Title>Report: State of the Global Islamic Economy 2018/19</b:Title>
    <b:Year>2018</b:Year>
    <b:Month>10</b:Month>
    <b:Day>28</b:Day>
    <b:YearAccessed>2018</b:YearAccessed>
    <b:MonthAccessed>11</b:MonthAccessed>
    <b:DayAccessed>14</b:DayAccessed>
    <b:URL>https://www.salaamgateway.com/en/story/Report_State_of_the_Global_Islamic_Economy_201819-SALAAM06092018061914/</b:URL>
    <b:RefOrder>28</b:RefOrder>
  </b:Source>
  <b:Source>
    <b:Tag>Isl15</b:Tag>
    <b:SourceType>DocumentFromInternetSite</b:SourceType>
    <b:Guid>{AD48C47A-909D-4918-8948-EBCC3B500BF0}</b:Guid>
    <b:Author>
      <b:Author>
        <b:Corporate>Islamicfinance.com</b:Corporate>
      </b:Author>
    </b:Author>
    <b:Year>2015b</b:Year>
    <b:Month>1</b:Month>
    <b:YearAccessed>2018</b:YearAccessed>
    <b:MonthAccessed>11</b:MonthAccessed>
    <b:DayAccessed>14</b:DayAccessed>
    <b:URL>http://www.islamicfinance.com/wp-content/uploads/2015/01/MIFC-INSIGHT-REPORT-ISLAMIC-FINANCE-SOPHISTICATED-FRAMEWORK.pdf</b:URL>
    <b:Title>A landmark year for global Islamic finance industry</b:Title>
    <b:RefOrder>29</b:RefOrder>
  </b:Source>
  <b:Source>
    <b:Tag>Nav15</b:Tag>
    <b:SourceType>InternetSite</b:SourceType>
    <b:Guid>{92C054CD-F2D4-4198-9717-5702FABD2B5E}</b:Guid>
    <b:Author>
      <b:Author>
        <b:Corporate>Islamicfianance.com</b:Corporate>
      </b:Author>
    </b:Author>
    <b:Title>Islamic vs Conventional Finance</b:Title>
    <b:Year>2015a</b:Year>
    <b:YearAccessed>2018</b:YearAccessed>
    <b:MonthAccessed>10</b:MonthAccessed>
    <b:DayAccessed>12</b:DayAccessed>
    <b:URL>https://www.islamicfinance.com/2015/02/islamic-finance-vs-conventional-finance/</b:URL>
    <b:RefOrder>30</b:RefOrder>
  </b:Source>
  <b:Source>
    <b:Tag>Isl18</b:Tag>
    <b:SourceType>DocumentFromInternetSite</b:SourceType>
    <b:Guid>{06E06E65-9B9D-4571-9AAD-B37FD7D3BB75}</b:Guid>
    <b:Author>
      <b:Author>
        <b:Corporate>Islamicfinance</b:Corporate>
      </b:Author>
    </b:Author>
    <b:Title>Moody’s: UK’s first asset-backed Sukuk is credit positive for Al Rayan Bank and Islamic financial institutions</b:Title>
    <b:Year>2018</b:Year>
    <b:Month>3</b:Month>
    <b:Day>7</b:Day>
    <b:YearAccessed>2018</b:YearAccessed>
    <b:MonthAccessed>11</b:MonthAccessed>
    <b:DayAccessed>14</b:DayAccessed>
    <b:URL>https://www.islamicfinance.com/2018/03/moodys-uks-first-asset-backed-sukuk-credit-positive-al-rayan-bank-islamic-financial-institutions/</b:URL>
    <b:RefOrder>31</b:RefOrder>
  </b:Source>
  <b:Source>
    <b:Tag>Isl161</b:Tag>
    <b:SourceType>DocumentFromInternetSite</b:SourceType>
    <b:Guid>{E5A9B4EE-FB9D-4414-97C3-EEFCD3A079D8}</b:Guid>
    <b:Title>Islamic Banking Growth Outstripping Conventional Banking</b:Title>
    <b:Year>2016</b:Year>
    <b:Author>
      <b:Author>
        <b:Corporate>Islamicfinance</b:Corporate>
      </b:Author>
    </b:Author>
    <b:Month>9</b:Month>
    <b:Day>30</b:Day>
    <b:YearAccessed>2018</b:YearAccessed>
    <b:MonthAccessed>11</b:MonthAccessed>
    <b:DayAccessed>15</b:DayAccessed>
    <b:URL>https://www.islamicfinance.com/2016/09/islamic-banking-growth-outstripping-conventional-banking-growth/#Retail_Demand_and_Government_Support_is_Helping_Boost_Growth</b:URL>
    <b:RefOrder>32</b:RefOrder>
  </b:Source>
  <b:Source>
    <b:Tag>Isl5d</b:Tag>
    <b:SourceType>DocumentFromInternetSite</b:SourceType>
    <b:Guid>{17E25BB6-657E-4418-B455-EEF2D0AB8322}</b:Guid>
    <b:Author>
      <b:Author>
        <b:Corporate>Islamicfinance</b:Corporate>
      </b:Author>
    </b:Author>
    <b:Title>Islamic Finance Seminar </b:Title>
    <b:Year>2015d</b:Year>
    <b:Month>12</b:Month>
    <b:YearAccessed>2018</b:YearAccessed>
    <b:MonthAccessed>11</b:MonthAccessed>
    <b:DayAccessed>15</b:DayAccessed>
    <b:URL>https://www.islamicfinance.com/wp-content/uploads/2015/12/Islamic-Finance-Seminar-Manchester-Chamber-of-Commerce.pdf</b:URL>
    <b:RefOrder>33</b:RefOrder>
  </b:Source>
  <b:Source>
    <b:Tag>Sta182</b:Tag>
    <b:SourceType>DocumentFromInternetSite</b:SourceType>
    <b:Guid>{35830387-DBA9-436A-9517-C5225577F6E4}</b:Guid>
    <b:Author>
      <b:Author>
        <b:Corporate>Statista</b:Corporate>
      </b:Author>
    </b:Author>
    <b:Title>Distribution of global Islamic fund assets in 2017, by domicile</b:Title>
    <b:Year>2018a</b:Year>
    <b:YearAccessed>2018</b:YearAccessed>
    <b:MonthAccessed>11</b:MonthAccessed>
    <b:DayAccessed>15</b:DayAccessed>
    <b:URL>https://www.statista.com/statistics/649320/distribution-of-islamic-fund-assets-by-domicile/</b:URL>
    <b:RefOrder>34</b:RefOrder>
  </b:Source>
  <b:Source>
    <b:Tag>Fin13</b:Tag>
    <b:SourceType>DocumentFromInternetSite</b:SourceType>
    <b:Guid>{F82387F5-4B35-4C88-B36F-BA85A19AFBAB}</b:Guid>
    <b:Author>
      <b:Author>
        <b:NameList>
          <b:Person>
            <b:Last>Barnes</b:Last>
            <b:First>William</b:First>
          </b:Person>
        </b:NameList>
      </b:Author>
    </b:Author>
    <b:Title>Islamic finance sits awkwardly in a modern business school</b:Title>
    <b:Year>2013</b:Year>
    <b:Month>7</b:Month>
    <b:Day>13</b:Day>
    <b:YearAccessed>2018</b:YearAccessed>
    <b:MonthAccessed>11</b:MonthAccessed>
    <b:DayAccessed>13</b:DayAccessed>
    <b:URL>https://www.ft.com/content/ee2a2b36-9de5-11e2-9ccc-00144feabdc0#axzz3Qlujrt5w</b:URL>
    <b:RefOrder>35</b:RefOrder>
  </b:Source>
  <b:Source>
    <b:Tag>Reu17</b:Tag>
    <b:SourceType>DocumentFromInternetSite</b:SourceType>
    <b:Guid>{9EC636D8-F72A-4F6A-B2F2-E98E80D6E803}</b:Guid>
    <b:Author>
      <b:Author>
        <b:Corporate>Reuters</b:Corporate>
      </b:Author>
    </b:Author>
    <b:Title>UK court finds for Dana Gas creditors in $700 million Islamic bond case</b:Title>
    <b:Year>2017</b:Year>
    <b:Month>11</b:Month>
    <b:Day>17</b:Day>
    <b:YearAccessed>2018</b:YearAccessed>
    <b:MonthAccessed>11</b:MonthAccessed>
    <b:DayAccessed>16</b:DayAccessed>
    <b:URL>https://uk.reuters.com/article/uk-dana-gas-sukuk/judge-rules-in-favour-of-creditors-in-dana-gas-islamic-bond-case-idUKKBN1DH1BY</b:URL>
    <b:RefOrder>36</b:RefOrder>
  </b:Source>
  <b:Source>
    <b:Tag>Kam13</b:Tag>
    <b:SourceType>DocumentFromInternetSite</b:SourceType>
    <b:Guid>{8FC6A38C-E60B-4044-A547-AC226222F150}</b:Guid>
    <b:Author>
      <b:Author>
        <b:NameList>
          <b:Person>
            <b:Last>Munir</b:Last>
            <b:First>Kamal</b:First>
          </b:Person>
        </b:NameList>
      </b:Author>
    </b:Author>
    <b:Title>slamic finance: the way forward</b:Title>
    <b:Year>2013</b:Year>
    <b:Month>10</b:Month>
    <b:Day>13</b:Day>
    <b:YearAccessed>2018</b:YearAccessed>
    <b:MonthAccessed>11</b:MonthAccessed>
    <b:DayAccessed>16</b:DayAccessed>
    <b:URL>https://insight.jbs.cam.ac.uk/2013/islamic-finance-the-way-forward/</b:URL>
    <b:RefOrder>37</b:RefOrder>
  </b:Source>
  <b:Source>
    <b:Tag>Isl181</b:Tag>
    <b:SourceType>DocumentFromInternetSite</b:SourceType>
    <b:Guid>{2ECE293A-1227-4EFB-B139-F4E8347B80DA}</b:Guid>
    <b:Author>
      <b:Author>
        <b:Corporate>Islamicinformationhub</b:Corporate>
      </b:Author>
    </b:Author>
    <b:Title>Islamic Products </b:Title>
    <b:Year>2018</b:Year>
    <b:Month>11</b:Month>
    <b:Day>7</b:Day>
    <b:YearAccessed>2018</b:YearAccessed>
    <b:MonthAccessed>11</b:MonthAccessed>
    <b:DayAccessed>16</b:DayAccessed>
    <b:URL>http://islamicinformationhub.com/2018/11/07/banking-without-interest-and-islamic-finance-context/?i=1</b:URL>
    <b:RefOrder>38</b:RefOrder>
  </b:Source>
  <b:Source>
    <b:Tag>Cli15</b:Tag>
    <b:SourceType>DocumentFromInternetSite</b:SourceType>
    <b:Guid>{966C0D0B-0BF6-4F98-8C2D-BCE779795800}</b:Guid>
    <b:Title>Clifford Chance advises on the first Basel III compliant Tier 2 sukuk issuance out of Turkey by Albaraka Türk Katılım Bankası Anonim Şirketi</b:Title>
    <b:Year>2015</b:Year>
    <b:Author>
      <b:Author>
        <b:Corporate>Cliffordchance</b:Corporate>
      </b:Author>
    </b:Author>
    <b:Month>12</b:Month>
    <b:Day>8</b:Day>
    <b:YearAccessed>2018</b:YearAccessed>
    <b:MonthAccessed>11</b:MonthAccessed>
    <b:DayAccessed>19</b:DayAccessed>
    <b:URL>https://www.cliffordchance.com/news/news/2015/12/clifford-chance-advises-on-the-first-basel-iii-compliant-tier-2-.html</b:URL>
    <b:RefOrder>39</b:RefOrder>
  </b:Source>
  <b:Source>
    <b:Tag>EY15</b:Tag>
    <b:SourceType>DocumentFromInternetSite</b:SourceType>
    <b:Guid>{05579848-2A92-46D3-BE13-11BEA1A059E0}</b:Guid>
    <b:Title>World Islamic Banking Competitiveness Report 2014-15</b:Title>
    <b:Year>2015</b:Year>
    <b:Author>
      <b:Author>
        <b:Corporate>EY</b:Corporate>
      </b:Author>
    </b:Author>
    <b:YearAccessed>2018</b:YearAccessed>
    <b:MonthAccessed>11</b:MonthAccessed>
    <b:DayAccessed>21</b:DayAccessed>
    <b:URL>https://www.ey.com/em/en/industries/financial-services/banking---capital-markets/ey-world-islamic-banking-competitiveness-report-2014-15</b:URL>
    <b:RefOrder>40</b:RefOrder>
  </b:Source>
  <b:Source xmlns:b="http://schemas.openxmlformats.org/officeDocument/2006/bibliography">
    <b:Tag>Lev18</b:Tag>
    <b:SourceType>DocumentFromInternetSite</b:SourceType>
    <b:Guid>{CD29106A-F4AF-4C70-A88D-73789FD2A1A3}</b:Guid>
    <b:Title>How Islamic finance can boost infrastructure development</b:Title>
    <b:Year>2018</b:Year>
    <b:Month>11</b:Month>
    <b:Day>20</b:Day>
    <b:YearAccessed>2018</b:YearAccessed>
    <b:MonthAccessed>11</b:MonthAccessed>
    <b:DayAccessed>21</b:DayAccessed>
    <b:URL>http://blogs.worldbank.org/voices/how-islamic-finance-can-boost-infrastructure-development</b:URL>
    <b:Author>
      <b:Author>
        <b:NameList>
          <b:Person>
            <b:Last>Levy</b:Last>
            <b:First>Joaquim</b:First>
          </b:Person>
          <b:Person>
            <b:Last>Iqbal</b:Last>
            <b:First>Zamir </b:First>
          </b:Person>
        </b:NameList>
      </b:Author>
    </b:Author>
    <b:RefOrder>41</b:RefOrder>
  </b:Source>
  <b:Source>
    <b:Tag>Wor15</b:Tag>
    <b:SourceType>DocumentFromInternetSite</b:SourceType>
    <b:Guid>{0ADAD362-26AA-456C-9CF1-7062965AEE62}</b:Guid>
    <b:Author>
      <b:Author>
        <b:Corporate>Worldbank</b:Corporate>
      </b:Author>
    </b:Author>
    <b:Title>Islamic Finance </b:Title>
    <b:Year>2015</b:Year>
    <b:Month>3</b:Month>
    <b:Day>15</b:Day>
    <b:YearAccessed>2018</b:YearAccessed>
    <b:MonthAccessed>11</b:MonthAccessed>
    <b:DayAccessed>13</b:DayAccessed>
    <b:URL>http://www.worldbank.org/en/topic/financialsector/brief/islamic-finance</b:URL>
    <b:RefOrder>42</b:RefOrder>
  </b:Source>
  <b:Source>
    <b:Tag>Pna18</b:Tag>
    <b:SourceType>DocumentFromInternetSite</b:SourceType>
    <b:Guid>{7906A2B0-FCC4-4367-9B0F-8054A50CD988}</b:Guid>
    <b:Author>
      <b:Author>
        <b:Corporate>Pna.gov.ph</b:Corporate>
      </b:Author>
    </b:Author>
    <b:Title>House approves bill on regulation of Islamic banks</b:Title>
    <b:Year>2018</b:Year>
    <b:Month>11</b:Month>
    <b:Day>20</b:Day>
    <b:YearAccessed>2018</b:YearAccessed>
    <b:MonthAccessed>11</b:MonthAccessed>
    <b:DayAccessed>21</b:DayAccessed>
    <b:URL>http://www.pna.gov.ph/articles/1054433</b:URL>
    <b:RefOrder>43</b:RefOrder>
  </b:Source>
  <b:Source>
    <b:Tag>Eur18</b:Tag>
    <b:SourceType>DocumentFromInternetSite</b:SourceType>
    <b:Guid>{EEC43728-B6E1-4235-B5BF-3F3D312BB5C3}</b:Guid>
    <b:Author>
      <b:Author>
        <b:Corporate>Eurekahedge</b:Corporate>
      </b:Author>
    </b:Author>
    <b:Title>Global Islamic Fund Database</b:Title>
    <b:Year>2018</b:Year>
    <b:YearAccessed>2018</b:YearAccessed>
    <b:MonthAccessed>11</b:MonthAccessed>
    <b:DayAccessed>21</b:DayAccessed>
    <b:URL>http://www.eurekahedge.com/Products/islamic-fund-database</b:URL>
    <b:RefOrder>44</b:RefOrder>
  </b:Source>
  <b:Source>
    <b:Tag>Suk18</b:Tag>
    <b:SourceType>SoundRecording</b:SourceType>
    <b:Guid>{99F63FB5-6511-4E4B-A21C-BE39580A05F1}</b:Guid>
    <b:Title>The Islmic Finance</b:Title>
    <b:Year>2018</b:Year>
    <b:Author>
      <b:Composer>
        <b:NameList>
          <b:Person>
            <b:Last>Sukuk.com</b:Last>
          </b:Person>
        </b:NameList>
      </b:Composer>
    </b:Author>
    <b:ProductionCompany>Sukuk.com</b:ProductionCompany>
    <b:RefOrder>45</b:RefOrder>
  </b:Source>
  <b:Source>
    <b:Tag>Gcc18</b:Tag>
    <b:SourceType>DocumentFromInternetSite</b:SourceType>
    <b:Guid>{D1E65857-5CAD-433E-B193-645EDBD92B5D}</b:Guid>
    <b:Title>Gross Domestic Product at Current Prices </b:Title>
    <b:Year>2018</b:Year>
    <b:Author>
      <b:Author>
        <b:Corporate>Gccstat</b:Corporate>
      </b:Author>
    </b:Author>
    <b:YearAccessed>2018</b:YearAccessed>
    <b:MonthAccessed>11</b:MonthAccessed>
    <b:DayAccessed>21</b:DayAccessed>
    <b:URL>https://gccstat.org/en/statistic/statistics/national-accounts</b:URL>
    <b:RefOrder>46</b:RefOrder>
  </b:Source>
  <b:Source>
    <b:Tag>Wor17</b:Tag>
    <b:SourceType>Report</b:SourceType>
    <b:Guid>{1F40121F-5466-4547-A862-D48AC71306D1}</b:Guid>
    <b:Author>
      <b:Author>
        <b:Corporate>WorldBank</b:Corporate>
      </b:Author>
    </b:Author>
    <b:Title>GCC: Economic Outlook- April 2017</b:Title>
    <b:Year>2017b</b:Year>
    <b:URL>http://www.worldbank.org/en/country/gcc/publication/economic-outlook-april-2017</b:URL>
    <b:Publisher>The World Bank</b:Publisher>
    <b:RefOrder>47</b:RefOrder>
  </b:Source>
  <b:Source>
    <b:Tag>Yos13</b:Tag>
    <b:SourceType>JournalArticle</b:SourceType>
    <b:Guid>{7A9276A4-599C-4419-ADC3-D7FFAC6D35ED}</b:Guid>
    <b:Title>Islamic banking and economic growth in GCC &amp; East Asia countries: A panel cointegration analysis</b:Title>
    <b:Year>2013</b:Year>
    <b:Author>
      <b:Author>
        <b:NameList>
          <b:Person>
            <b:Last>Yosof</b:Last>
            <b:Middle>Mohd</b:Middle>
            <b:First>Rosylin</b:First>
          </b:Person>
          <b:Person>
            <b:Last>Bahlous</b:Last>
            <b:First>Mejda</b:First>
          </b:Person>
        </b:NameList>
      </b:Author>
    </b:Author>
    <b:JournalName> Journal of Islamic Accounting and Business Research</b:JournalName>
    <b:Pages>151-172</b:Pages>
    <b:Volume>4</b:Volume>
    <b:Issue>2</b:Issue>
    <b:RefOrder>48</b:RefOrder>
  </b:Source>
  <b:Source>
    <b:Tag>Leb16</b:Tag>
    <b:SourceType>JournalArticle</b:SourceType>
    <b:Guid>{EF3BF80E-A364-458F-AA6E-4F87946B48FA}</b:Guid>
    <b:Title>Islamic banking presence and economic growth in Southeast Asia</b:Title>
    <b:JournalName>International Journal of Islamic and Middle Eastern Finance and Management</b:JournalName>
    <b:Year>2016</b:Year>
    <b:Pages>551-569</b:Pages>
    <b:Volume>9</b:Volume>
    <b:Issue>4</b:Issue>
    <b:Author>
      <b:Author>
        <b:NameList>
          <b:Person>
            <b:Last>Lebdaoui</b:Last>
            <b:First>Hind</b:First>
          </b:Person>
          <b:Person>
            <b:Last>Wild</b:Last>
            <b:First>Joerg</b:First>
          </b:Person>
        </b:NameList>
      </b:Author>
    </b:Author>
    <b:RefOrder>49</b:RefOrder>
  </b:Source>
  <b:Source>
    <b:Tag>Bor02</b:Tag>
    <b:SourceType>JournalArticle</b:SourceType>
    <b:Guid>{C5AB064E-E636-4C5B-B56F-887A5DFB6D68}</b:Guid>
    <b:Title>Boom-Busts in Asset Prices, Economic Instability, and Monetary Policy</b:Title>
    <b:JournalName>International Finance</b:JournalName>
    <b:Year>2002</b:Year>
    <b:Pages>139-164</b:Pages>
    <b:Volume>5</b:Volume>
    <b:Issue>2</b:Issue>
    <b:Author>
      <b:Author>
        <b:NameList>
          <b:Person>
            <b:Last>Bordo</b:Last>
            <b:Middle>D</b:Middle>
            <b:First>Michael </b:First>
          </b:Person>
          <b:Person>
            <b:Last>Jeanne</b:Last>
            <b:First>Olivier</b:First>
          </b:Person>
        </b:NameList>
      </b:Author>
    </b:Author>
    <b:RefOrder>50</b:RefOrder>
  </b:Source>
  <b:Source>
    <b:Tag>Ahm14</b:Tag>
    <b:SourceType>Book</b:SourceType>
    <b:Guid>{063582B3-AB19-4D43-82C2-5AB445EDB89B}</b:Guid>
    <b:Title>Islamic banking and financial crisis reputaion, stability and risks</b:Title>
    <b:Year>2014</b:Year>
    <b:City>Edinburgh </b:City>
    <b:Publisher>Edinburgh University Press Ltd </b:Publisher>
    <b:Author>
      <b:Author>
        <b:NameList>
          <b:Person>
            <b:Last>Ahmed</b:Last>
            <b:First>Habib</b:First>
          </b:Person>
          <b:Person>
            <b:Last>Astay</b:Last>
            <b:First>Mehmet</b:First>
          </b:Person>
          <b:Person>
            <b:Last>Wilson</b:Last>
            <b:First>Rodney</b:First>
          </b:Person>
        </b:NameList>
      </b:Author>
    </b:Author>
    <b:RefOrder>51</b:RefOrder>
  </b:Source>
  <b:Source>
    <b:Tag>Inv181</b:Tag>
    <b:SourceType>DocumentFromInternetSite</b:SourceType>
    <b:Guid>{E35AF7B9-20F3-41D8-BA51-3C1554068A89}</b:Guid>
    <b:Title>Boom And Bust Cycle</b:Title>
    <b:Year>2018b</b:Year>
    <b:Author>
      <b:Author>
        <b:Corporate>Investopedia</b:Corporate>
      </b:Author>
    </b:Author>
    <b:YearAccessed>2018</b:YearAccessed>
    <b:MonthAccessed>11</b:MonthAccessed>
    <b:DayAccessed>23</b:DayAccessed>
    <b:URL>https://www.investopedia.com/terms/b/boom-and-bust-cycle.asp</b:URL>
    <b:RefOrder>52</b:RefOrder>
  </b:Source>
  <b:Source>
    <b:Tag>Inv18</b:Tag>
    <b:SourceType>DocumentFromInternetSite</b:SourceType>
    <b:Guid>{58906EF9-1E1A-45AC-BA85-3425B2A82BA8}</b:Guid>
    <b:Title>Subprime Meltdown</b:Title>
    <b:Year>2018a</b:Year>
    <b:Author>
      <b:Author>
        <b:Corporate>Investopedia</b:Corporate>
      </b:Author>
    </b:Author>
    <b:YearAccessed>2018</b:YearAccessed>
    <b:MonthAccessed>11</b:MonthAccessed>
    <b:DayAccessed>14</b:DayAccessed>
    <b:URL>https://www.investopedia.com/terms/s/subprime-meltdown.asp</b:URL>
    <b:RefOrder>53</b:RefOrder>
  </b:Source>
  <b:Source>
    <b:Tag>Eco181</b:Tag>
    <b:SourceType>DocumentFromInternetSite</b:SourceType>
    <b:Guid>{8C28F610-9FBC-409E-8939-2D0EDB3D6DC5}</b:Guid>
    <b:Title>Causes of Boom and Bust Cycles</b:Title>
    <b:Year>2018a</b:Year>
    <b:Author>
      <b:Author>
        <b:Corporate>Economicshelp</b:Corporate>
      </b:Author>
    </b:Author>
    <b:YearAccessed>2018</b:YearAccessed>
    <b:MonthAccessed>11</b:MonthAccessed>
    <b:DayAccessed>22</b:DayAccessed>
    <b:URL>https://www.economicshelp.org/blog/5030/economics/causes-of-boom-and-bust-cycles/</b:URL>
    <b:RefOrder>54</b:RefOrder>
  </b:Source>
  <b:Source>
    <b:Tag>Gul18</b:Tag>
    <b:SourceType>DocumentFromInternetSite</b:SourceType>
    <b:Guid>{604D8474-ECD2-43FE-834A-D4248B561AF1}</b:Guid>
    <b:Author>
      <b:Author>
        <b:Corporate>Gulfnews</b:Corporate>
      </b:Author>
    </b:Author>
    <b:Title>GCC economic growth prospects to improve in 2018</b:Title>
    <b:Year>2018</b:Year>
    <b:Month>10</b:Month>
    <b:Day>11</b:Day>
    <b:YearAccessed>2018</b:YearAccessed>
    <b:MonthAccessed>11</b:MonthAccessed>
    <b:DayAccessed>28</b:DayAccessed>
    <b:URL>https://gulfnews.com/business/gcc-economic-growth-prospects-to-improve-in-2018-1.2104323</b:URL>
    <b:RefOrder>55</b:RefOrder>
  </b:Source>
  <b:Source>
    <b:Tag>Bus18</b:Tag>
    <b:SourceType>DocumentFromInternetSite</b:SourceType>
    <b:Guid>{ABF701A8-C311-4BAD-AE98-5BB98670DCF0}</b:Guid>
    <b:Author>
      <b:Author>
        <b:Corporate>Businessgateways</b:Corporate>
      </b:Author>
    </b:Author>
    <b:Title>Oman to have fastest GDP growth in GCC </b:Title>
    <b:Year>2018</b:Year>
    <b:Month>4</b:Month>
    <b:Day>25</b:Day>
    <b:YearAccessed>2018</b:YearAccessed>
    <b:MonthAccessed>11</b:MonthAccessed>
    <b:DayAccessed>28</b:DayAccessed>
    <b:URL>https://businessgateways.com/news/2018/04/25/Oman-to-have-fastest-GDP-growth-in-GCC</b:URL>
    <b:RefOrder>56</b:RefOrder>
  </b:Source>
  <b:Source>
    <b:Tag>Dep14</b:Tag>
    <b:SourceType>DocumentFromInternetSite</b:SourceType>
    <b:Guid>{ABF7C073-A660-4162-9C31-E4ECE3E72EB9}</b:Guid>
    <b:Author>
      <b:Author>
        <b:Corporate>UKTI</b:Corporate>
      </b:Author>
    </b:Author>
    <b:Title>What is Islamic  Finance?</b:Title>
    <b:InternetSiteTitle>Assets.publishing.service.gov.uk</b:InternetSiteTitle>
    <b:Year>2014a</b:Year>
    <b:Month>10</b:Month>
    <b:Day>27</b:Day>
    <b:URL>https://assets.publishing.service.gov.uk/government/uploads/system/uploads/attachment_data/file/367154/UKTI_UK_Excellence_in_Islamic_Finance_Reprint_2014_Spread.pdf</b:URL>
    <b:RefOrder>57</b:RefOrder>
  </b:Source>
  <b:Source>
    <b:Tag>MIF17</b:Tag>
    <b:SourceType>DocumentFromInternetSite</b:SourceType>
    <b:Guid>{2FFDDB95-3076-4D3D-8938-870514FBC556}</b:Guid>
    <b:Title>Malaysia: An Islamic Finance Marketplace for Expertise, Innovation and Deal Flow</b:Title>
    <b:Year>2017</b:Year>
    <b:Author>
      <b:Author>
        <b:Corporate>MIFC</b:Corporate>
      </b:Author>
    </b:Author>
    <b:YearAccessed>2018</b:YearAccessed>
    <b:MonthAccessed>12</b:MonthAccessed>
    <b:DayAccessed>3</b:DayAccessed>
    <b:URL>http://www.mifc.com/index.php?rp=future_finance_report</b:URL>
    <b:RefOrder>58</b:RefOrder>
  </b:Source>
  <b:Source>
    <b:Tag>IMF0a</b:Tag>
    <b:SourceType>DocumentFromInternetSite</b:SourceType>
    <b:Guid>{40B69368-1CC6-40B8-A6D8-E40E0AF12289}</b:Guid>
    <b:Title>IMF Survey: Islamic Banks: More Resilient to Crisis?</b:Title>
    <b:Year>2010a</b:Year>
    <b:Author>
      <b:Author>
        <b:Corporate>IMF</b:Corporate>
      </b:Author>
    </b:Author>
    <b:Month>10</b:Month>
    <b:Day>4</b:Day>
    <b:YearAccessed>2018</b:YearAccessed>
    <b:MonthAccessed>12</b:MonthAccessed>
    <b:DayAccessed>5</b:DayAccessed>
    <b:URL>https://www.imf.org/en/News/Articles/2015/09/28/04/53/sores100410a</b:URL>
    <b:RefOrder>59</b:RefOrder>
  </b:Source>
  <b:Source>
    <b:Tag>Ili17</b:Tag>
    <b:SourceType>JournalArticle</b:SourceType>
    <b:Guid>{B0DF01BD-2271-4AFB-A279-D557A62BE9F3}</b:Guid>
    <b:Title>BANKING WITHOUT INTEREST</b:Title>
    <b:Year>2017</b:Year>
    <b:Author>
      <b:Author>
        <b:NameList>
          <b:Person>
            <b:Last>Ilieva</b:Last>
            <b:First>J</b:First>
          </b:Person>
          <b:Person>
            <b:Last>Ristovska</b:Last>
            <b:First>N</b:First>
          </b:Person>
          <b:Person>
            <b:Last>&amp; Kozuharov</b:Last>
            <b:First>S.</b:First>
          </b:Person>
        </b:NameList>
      </b:Author>
    </b:Author>
    <b:JournalName>UTMS Journal of Economics</b:JournalName>
    <b:Pages>131-139.</b:Pages>
    <b:Volume>8</b:Volume>
    <b:Issue>2</b:Issue>
    <b:RefOrder>1</b:RefOrder>
  </b:Source>
  <b:Source>
    <b:Tag>Bus11</b:Tag>
    <b:SourceType>JournalArticle</b:SourceType>
    <b:Guid>{D3D8AEC5-8FFD-435A-8A58-5E249C92CAAE}</b:Guid>
    <b:Author>
      <b:Author>
        <b:NameList>
          <b:Person>
            <b:Last>Busler</b:Last>
            <b:First>Michael.</b:First>
          </b:Person>
        </b:NameList>
      </b:Author>
    </b:Author>
    <b:Title>The financial crisis - Western banking versus Islamic banking</b:Title>
    <b:JournalName>World Journal of Entrepreneurship, Management and Sustainable Development</b:JournalName>
    <b:Year>2011</b:Year>
    <b:Pages>1-16</b:Pages>
    <b:Volume>7</b:Volume>
    <b:Issue>1</b:Issue>
    <b:RefOrder>60</b:RefOrder>
  </b:Source>
  <b:Source>
    <b:Tag>Has10</b:Tag>
    <b:SourceType>Report</b:SourceType>
    <b:Guid>{78C08569-5C9E-4A6A-880A-B146C0894E5E}</b:Guid>
    <b:Title>The Effects of the Global Crisis on Islamic and Conventional Banks:  A Comparative Study</b:Title>
    <b:Year>2010</b:Year>
    <b:Publisher>International Monetary Fund</b:Publisher>
    <b:Author>
      <b:Author>
        <b:NameList>
          <b:Person>
            <b:Last>Hasan </b:Last>
            <b:First>Maher </b:First>
          </b:Person>
          <b:Person>
            <b:Last>Dridi </b:Last>
            <b:First>Jemma </b:First>
          </b:Person>
        </b:NameList>
      </b:Author>
    </b:Author>
    <b:RefOrder>61</b:RefOrder>
  </b:Source>
  <b:Source>
    <b:Tag>IMF8b</b:Tag>
    <b:SourceType>DocumentFromInternetSite</b:SourceType>
    <b:Guid>{E090F4F8-2E2C-4927-B846-28840F188E25}</b:Guid>
    <b:Author>
      <b:Author>
        <b:Corporate>IMF</b:Corporate>
      </b:Author>
    </b:Author>
    <b:Title>World Economic Outlook 2014</b:Title>
    <b:Year>2018b</b:Year>
    <b:Month>6</b:Month>
    <b:Day>19</b:Day>
    <b:YearAccessed>2018</b:YearAccessed>
    <b:MonthAccessed>12</b:MonthAccessed>
    <b:DayAccessed>9</b:DayAccessed>
    <b:URL>http://www.google.com/publicdata/explore?ds=k3s92bru78li6_#!ctype=l&amp;strail=false&amp;bcs=d&amp;nselm=h&amp;met_y=ppppc&amp;scale_y=lin&amp;ind_y=false&amp;rdim=world&amp;idim=world:Earth&amp;idim=country:BH:EG:ID:MY:QA:SA:AE:JO:KW:OM&amp;ifdim=world&amp;hl=en_US&amp;dl=en_US&amp;ind=false</b:URL>
    <b:RefOrder>62</b:RefOrder>
  </b:Source>
  <b:Source>
    <b:Tag>IMF18</b:Tag>
    <b:SourceType>DocumentFromInternetSite</b:SourceType>
    <b:Guid>{4F710194-26A6-469B-96C5-A2243CF4C4BE}</b:Guid>
    <b:Author>
      <b:Author>
        <b:Corporate>IMF</b:Corporate>
      </b:Author>
    </b:Author>
    <b:Title>Malaysia</b:Title>
    <b:Year>2018a</b:Year>
    <b:Month>4</b:Month>
    <b:YearAccessed>2018</b:YearAccessed>
    <b:MonthAccessed>12</b:MonthAccessed>
    <b:DayAccessed>9</b:DayAccessed>
    <b:URL>https://www.imf.org/en/Countries/MYS#countrydata</b:URL>
    <b:RefOrder>63</b:RefOrder>
  </b:Source>
  <b:Source>
    <b:Tag>Sta181</b:Tag>
    <b:SourceType>DocumentFromInternetSite</b:SourceType>
    <b:Guid>{6342B450-A110-476F-A062-799AB3170AB1}</b:Guid>
    <b:Author>
      <b:Author>
        <b:Corporate>Statista</b:Corporate>
      </b:Author>
    </b:Author>
    <b:Year>2018</b:Year>
    <b:YearAccessed>2018</b:YearAccessed>
    <b:MonthAccessed>12</b:MonthAccessed>
    <b:DayAccessed>9</b:DayAccessed>
    <b:URL>https://www.statista.com/statistics/705097/gcc-gdp-growth-by-country/</b:URL>
    <b:Title>GDP growth in the Gulf Cooperation Council in 2016, by country</b:Title>
    <b:RefOrder>64</b:RefOrder>
  </b:Source>
  <b:Source>
    <b:Tag>Nor15</b:Tag>
    <b:SourceType>JournalArticle</b:SourceType>
    <b:Guid>{EE061B02-279F-4DBC-9934-7A92039388F1}</b:Guid>
    <b:Author>
      <b:Author>
        <b:NameList>
          <b:Person>
            <b:Last>Nor</b:Last>
            <b:First>Farizal,</b:First>
            <b:Middle>Mohammeda</b:Middle>
          </b:Person>
          <b:Person>
            <b:Last>Fadzlina</b:Last>
            <b:First>Mohd,</b:First>
            <b:Middle>Fahmia</b:Middle>
          </b:Person>
          <b:Person>
            <b:Last>Asyaari</b:Last>
            <b:First>Elmiza,</b:First>
            <b:Middle>Ahmad</b:Middle>
          </b:Person>
        </b:NameList>
      </b:Author>
    </b:Author>
    <b:Title>The influence of AAOIFI Accounting Standards in Reporting Islamic Financial Institutions in Malaysia</b:Title>
    <b:JournalName>Procedia Economics and Finance</b:JournalName>
    <b:Year>2015</b:Year>
    <b:Pages>418 – 424 </b:Pages>
    <b:Volume>31</b:Volume>
    <b:RefOrder>65</b:RefOrder>
  </b:Source>
  <b:Source>
    <b:Tag>IMFb</b:Tag>
    <b:SourceType>DocumentFromInternetSite</b:SourceType>
    <b:Guid>{9D935610-0FC4-4948-9DF4-592E7C36F710}</b:Guid>
    <b:Title>GDP per capita, current prices</b:Title>
    <b:Year>2018b</b:Year>
    <b:Author>
      <b:Author>
        <b:Corporate>IMF</b:Corporate>
      </b:Author>
    </b:Author>
    <b:Month>6</b:Month>
    <b:Day>19</b:Day>
    <b:YearAccessed>2018</b:YearAccessed>
    <b:MonthAccessed>12</b:MonthAccessed>
    <b:DayAccessed>6</b:DayAccessed>
    <b:URL>https://www.google.com/publicdata/explore?ds=k3s92bru78li6_#!ctype=l&amp;strail=false&amp;bcs=d&amp;nselm=h&amp;met_y=ngdpdpc&amp;scale_y=lin&amp;ind_y=false&amp;rdim=world&amp;idim=world:Earth&amp;idim=country:BH:EG:ID:MY:QA:SA:AE:JO:KW:OM&amp;ifdim=world&amp;hl=en_US&amp;dl=en_US&amp;ind=false</b:URL>
    <b:RefOrder>66</b:RefOrder>
  </b:Source>
  <b:Source>
    <b:Tag>May0d</b:Tag>
    <b:SourceType>Report</b:SourceType>
    <b:Guid>{62B36DED-FEAF-46A3-B99A-CCDFBA5603BD}</b:Guid>
    <b:Author>
      <b:Author>
        <b:NameList>
          <b:Person>
            <b:Last>Khamis</b:Last>
            <b:First>May</b:First>
          </b:Person>
          <b:Person>
            <b:Last>Senhadji</b:Last>
            <b:First>Abdelhak</b:First>
          </b:Person>
        </b:NameList>
      </b:Author>
    </b:Author>
    <b:Title>Impact of the Global Financial Crisis on</b:Title>
    <b:Year>2010</b:Year>
    <b:URL>https://www.imf.org/external/pubs/ft/dp/2010/dp1002.pdf</b:URL>
    <b:Publisher>IMF</b:Publisher>
    <b:City>Washington, DC</b:City>
    <b:RefOrder>67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7A771E-577F-470B-A0D7-0967D0843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5779</Words>
  <Characters>32945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Islamic Finance</vt:lpstr>
    </vt:vector>
  </TitlesOfParts>
  <Company/>
  <LinksUpToDate>false</LinksUpToDate>
  <CharactersWithSpaces>38647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Islamic Finance</dc:title>
  <dc:subject>A success and sustainable story?</dc:subject>
  <dc:creator>Adekoyejo Sobola (1601748)</dc:creator>
  <cp:keywords/>
  <dc:description/>
  <cp:lastModifiedBy>Adekoyejo Sobola (1601748)</cp:lastModifiedBy>
  <cp:revision>2</cp:revision>
  <dcterms:created xsi:type="dcterms:W3CDTF">2018-12-13T09:52:00Z</dcterms:created>
  <dcterms:modified xsi:type="dcterms:W3CDTF">2018-12-13T09:52:00Z</dcterms:modified>
  <cp:category>INTERNATIONAL FINANCIAL MANAGEMENT (SBUS6113)</cp:category>
</cp:coreProperties>
</file>