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XSpec="center" w:tblpY="1630"/>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022A9" w:rsidRPr="0045244D" w14:paraId="46B667EE" w14:textId="77777777" w:rsidTr="009022A9">
        <w:tc>
          <w:tcPr>
            <w:tcW w:w="2093" w:type="dxa"/>
          </w:tcPr>
          <w:p w14:paraId="6685DE9E" w14:textId="77777777" w:rsidR="009022A9" w:rsidRPr="0045244D" w:rsidRDefault="009022A9" w:rsidP="009022A9">
            <w:pPr>
              <w:spacing w:before="120" w:after="120"/>
              <w:jc w:val="both"/>
              <w:rPr>
                <w:rFonts w:ascii="Aptos" w:hAnsi="Aptos" w:cs="Arial"/>
                <w:b/>
                <w:sz w:val="22"/>
                <w:szCs w:val="22"/>
              </w:rPr>
            </w:pPr>
            <w:r w:rsidRPr="0045244D">
              <w:rPr>
                <w:rFonts w:ascii="Aptos" w:hAnsi="Aptos" w:cs="Arial"/>
                <w:b/>
                <w:sz w:val="22"/>
                <w:szCs w:val="22"/>
              </w:rPr>
              <w:t>Student name:</w:t>
            </w:r>
          </w:p>
        </w:tc>
        <w:tc>
          <w:tcPr>
            <w:tcW w:w="3293" w:type="dxa"/>
          </w:tcPr>
          <w:p w14:paraId="38BA5181" w14:textId="77777777" w:rsidR="009022A9" w:rsidRPr="0045244D" w:rsidRDefault="009022A9" w:rsidP="009022A9">
            <w:pPr>
              <w:spacing w:before="120" w:after="120"/>
              <w:jc w:val="both"/>
              <w:rPr>
                <w:rFonts w:ascii="Aptos" w:hAnsi="Aptos" w:cs="Arial"/>
                <w:b/>
                <w:sz w:val="22"/>
                <w:szCs w:val="22"/>
              </w:rPr>
            </w:pPr>
            <w:r w:rsidRPr="0045244D">
              <w:rPr>
                <w:rFonts w:ascii="Aptos" w:hAnsi="Aptos" w:cs="Arial"/>
                <w:b/>
                <w:sz w:val="22"/>
                <w:szCs w:val="22"/>
              </w:rPr>
              <w:t>Harvey Dixon</w:t>
            </w:r>
          </w:p>
        </w:tc>
        <w:tc>
          <w:tcPr>
            <w:tcW w:w="2268" w:type="dxa"/>
            <w:shd w:val="clear" w:color="auto" w:fill="D9D9D9" w:themeFill="background1" w:themeFillShade="D9"/>
          </w:tcPr>
          <w:p w14:paraId="5ED5903D" w14:textId="77777777" w:rsidR="009022A9" w:rsidRPr="0045244D" w:rsidRDefault="009022A9" w:rsidP="009022A9">
            <w:pPr>
              <w:spacing w:before="120" w:after="120"/>
              <w:jc w:val="both"/>
              <w:rPr>
                <w:rFonts w:ascii="Aptos" w:hAnsi="Aptos" w:cs="Arial"/>
                <w:b/>
                <w:sz w:val="22"/>
                <w:szCs w:val="22"/>
              </w:rPr>
            </w:pPr>
            <w:r w:rsidRPr="0045244D">
              <w:rPr>
                <w:rFonts w:ascii="Aptos" w:hAnsi="Aptos" w:cs="Arial"/>
                <w:b/>
                <w:sz w:val="22"/>
                <w:szCs w:val="22"/>
              </w:rPr>
              <w:t>Student ID number:</w:t>
            </w:r>
          </w:p>
        </w:tc>
        <w:tc>
          <w:tcPr>
            <w:tcW w:w="2268" w:type="dxa"/>
          </w:tcPr>
          <w:p w14:paraId="420B4DD9" w14:textId="77777777" w:rsidR="009022A9" w:rsidRPr="0045244D" w:rsidRDefault="009022A9" w:rsidP="009022A9">
            <w:pPr>
              <w:spacing w:before="120" w:after="120"/>
              <w:jc w:val="both"/>
              <w:rPr>
                <w:rFonts w:ascii="Aptos" w:hAnsi="Aptos" w:cs="Arial"/>
                <w:b/>
                <w:sz w:val="22"/>
                <w:szCs w:val="22"/>
              </w:rPr>
            </w:pPr>
            <w:r w:rsidRPr="0045244D">
              <w:rPr>
                <w:rFonts w:ascii="Aptos" w:hAnsi="Aptos" w:cs="Arial"/>
                <w:b/>
                <w:sz w:val="22"/>
                <w:szCs w:val="22"/>
              </w:rPr>
              <w:t>2521025</w:t>
            </w:r>
          </w:p>
        </w:tc>
      </w:tr>
      <w:tr w:rsidR="009022A9" w:rsidRPr="0045244D" w14:paraId="4AAF4DF6" w14:textId="77777777" w:rsidTr="009022A9">
        <w:tc>
          <w:tcPr>
            <w:tcW w:w="2093" w:type="dxa"/>
          </w:tcPr>
          <w:p w14:paraId="5EBDF717" w14:textId="77777777" w:rsidR="009022A9" w:rsidRPr="0045244D" w:rsidRDefault="009022A9" w:rsidP="009022A9">
            <w:pPr>
              <w:spacing w:before="120" w:after="120"/>
              <w:jc w:val="both"/>
              <w:rPr>
                <w:rFonts w:ascii="Aptos" w:hAnsi="Aptos" w:cs="Arial"/>
                <w:b/>
                <w:sz w:val="22"/>
                <w:szCs w:val="22"/>
              </w:rPr>
            </w:pPr>
            <w:r w:rsidRPr="0045244D">
              <w:rPr>
                <w:rFonts w:ascii="Aptos" w:hAnsi="Aptos" w:cs="Arial"/>
                <w:b/>
                <w:sz w:val="22"/>
                <w:szCs w:val="22"/>
              </w:rPr>
              <w:t>Programme:</w:t>
            </w:r>
          </w:p>
        </w:tc>
        <w:tc>
          <w:tcPr>
            <w:tcW w:w="7829" w:type="dxa"/>
            <w:gridSpan w:val="3"/>
          </w:tcPr>
          <w:p w14:paraId="38BD2132" w14:textId="77777777" w:rsidR="009022A9" w:rsidRPr="0045244D" w:rsidRDefault="009022A9" w:rsidP="009022A9">
            <w:pPr>
              <w:spacing w:before="120" w:after="120"/>
              <w:jc w:val="both"/>
              <w:rPr>
                <w:rFonts w:ascii="Aptos" w:eastAsia="Arial" w:hAnsi="Aptos" w:cs="Arial"/>
                <w:sz w:val="22"/>
                <w:szCs w:val="22"/>
              </w:rPr>
            </w:pPr>
            <w:r w:rsidRPr="0045244D">
              <w:rPr>
                <w:rFonts w:ascii="Aptos" w:eastAsia="Arial" w:hAnsi="Aptos" w:cs="Arial"/>
                <w:b/>
                <w:bCs/>
                <w:sz w:val="22"/>
                <w:szCs w:val="22"/>
              </w:rPr>
              <w:t>Construction Portfolio</w:t>
            </w:r>
          </w:p>
        </w:tc>
      </w:tr>
      <w:tr w:rsidR="009022A9" w:rsidRPr="0045244D" w14:paraId="2BD03990" w14:textId="77777777" w:rsidTr="009022A9">
        <w:tc>
          <w:tcPr>
            <w:tcW w:w="2093" w:type="dxa"/>
          </w:tcPr>
          <w:p w14:paraId="424EA531" w14:textId="77777777" w:rsidR="009022A9" w:rsidRPr="0045244D" w:rsidRDefault="009022A9" w:rsidP="009022A9">
            <w:pPr>
              <w:spacing w:before="120" w:after="120"/>
              <w:jc w:val="both"/>
              <w:rPr>
                <w:rFonts w:ascii="Aptos" w:hAnsi="Aptos" w:cs="Arial"/>
                <w:b/>
                <w:sz w:val="22"/>
                <w:szCs w:val="22"/>
              </w:rPr>
            </w:pPr>
            <w:r w:rsidRPr="0045244D">
              <w:rPr>
                <w:rFonts w:ascii="Aptos" w:hAnsi="Aptos" w:cs="Arial"/>
                <w:b/>
                <w:sz w:val="22"/>
                <w:szCs w:val="22"/>
              </w:rPr>
              <w:t>Module:</w:t>
            </w:r>
          </w:p>
        </w:tc>
        <w:tc>
          <w:tcPr>
            <w:tcW w:w="7829" w:type="dxa"/>
            <w:gridSpan w:val="3"/>
          </w:tcPr>
          <w:p w14:paraId="5E2425EF" w14:textId="77777777" w:rsidR="009022A9" w:rsidRPr="0045244D" w:rsidRDefault="009022A9" w:rsidP="009022A9">
            <w:pPr>
              <w:spacing w:before="120" w:after="120"/>
              <w:jc w:val="both"/>
              <w:rPr>
                <w:rFonts w:ascii="Aptos" w:eastAsia="Arial" w:hAnsi="Aptos" w:cs="Arial"/>
                <w:sz w:val="22"/>
                <w:szCs w:val="22"/>
              </w:rPr>
            </w:pPr>
            <w:r w:rsidRPr="0045244D">
              <w:rPr>
                <w:rFonts w:ascii="Aptos" w:eastAsia="Arial" w:hAnsi="Aptos" w:cs="Arial"/>
                <w:b/>
                <w:bCs/>
                <w:sz w:val="22"/>
                <w:szCs w:val="22"/>
              </w:rPr>
              <w:t>Fundamentals of Construction Technology</w:t>
            </w:r>
          </w:p>
        </w:tc>
      </w:tr>
      <w:tr w:rsidR="009022A9" w:rsidRPr="0045244D" w14:paraId="1044B10F" w14:textId="77777777" w:rsidTr="009022A9">
        <w:tc>
          <w:tcPr>
            <w:tcW w:w="2093" w:type="dxa"/>
          </w:tcPr>
          <w:p w14:paraId="6E3D06D3" w14:textId="77777777" w:rsidR="009022A9" w:rsidRPr="0045244D" w:rsidRDefault="009022A9" w:rsidP="009022A9">
            <w:pPr>
              <w:spacing w:before="120" w:after="120"/>
              <w:jc w:val="both"/>
              <w:rPr>
                <w:rFonts w:ascii="Aptos" w:hAnsi="Aptos" w:cs="Arial"/>
                <w:b/>
                <w:sz w:val="22"/>
                <w:szCs w:val="22"/>
              </w:rPr>
            </w:pPr>
            <w:r w:rsidRPr="0045244D">
              <w:rPr>
                <w:rFonts w:ascii="Aptos" w:hAnsi="Aptos" w:cs="Arial"/>
                <w:b/>
                <w:sz w:val="22"/>
                <w:szCs w:val="22"/>
              </w:rPr>
              <w:t>Module code:</w:t>
            </w:r>
          </w:p>
        </w:tc>
        <w:tc>
          <w:tcPr>
            <w:tcW w:w="3293" w:type="dxa"/>
          </w:tcPr>
          <w:p w14:paraId="363BD1BA" w14:textId="77777777" w:rsidR="009022A9" w:rsidRPr="0045244D" w:rsidRDefault="009022A9" w:rsidP="009022A9">
            <w:pPr>
              <w:spacing w:before="120" w:after="120"/>
              <w:jc w:val="both"/>
              <w:rPr>
                <w:rFonts w:ascii="Aptos" w:eastAsia="Arial" w:hAnsi="Aptos" w:cs="Arial"/>
                <w:sz w:val="22"/>
                <w:szCs w:val="22"/>
              </w:rPr>
            </w:pPr>
            <w:r w:rsidRPr="0045244D">
              <w:rPr>
                <w:rFonts w:ascii="Aptos" w:eastAsia="Arial" w:hAnsi="Aptos" w:cs="Arial"/>
                <w:b/>
                <w:bCs/>
                <w:sz w:val="22"/>
                <w:szCs w:val="22"/>
              </w:rPr>
              <w:t xml:space="preserve">ACBA4022 </w:t>
            </w:r>
          </w:p>
        </w:tc>
        <w:tc>
          <w:tcPr>
            <w:tcW w:w="2268" w:type="dxa"/>
            <w:shd w:val="clear" w:color="auto" w:fill="D9D9D9" w:themeFill="background1" w:themeFillShade="D9"/>
          </w:tcPr>
          <w:p w14:paraId="2FE996D3" w14:textId="77777777" w:rsidR="009022A9" w:rsidRPr="0045244D" w:rsidRDefault="009022A9" w:rsidP="009022A9">
            <w:pPr>
              <w:rPr>
                <w:rFonts w:ascii="Aptos" w:hAnsi="Aptos"/>
              </w:rPr>
            </w:pPr>
            <w:bookmarkStart w:id="0" w:name="_Toc210981909"/>
            <w:bookmarkStart w:id="1" w:name="_Toc210982384"/>
            <w:r w:rsidRPr="0045244D">
              <w:rPr>
                <w:rFonts w:ascii="Aptos" w:hAnsi="Aptos"/>
              </w:rPr>
              <w:t>Contribution to Overall Module Assessment (%):</w:t>
            </w:r>
            <w:bookmarkEnd w:id="0"/>
            <w:bookmarkEnd w:id="1"/>
          </w:p>
        </w:tc>
        <w:tc>
          <w:tcPr>
            <w:tcW w:w="2268" w:type="dxa"/>
          </w:tcPr>
          <w:p w14:paraId="2F4BF6B8" w14:textId="77777777" w:rsidR="009022A9" w:rsidRPr="0045244D" w:rsidRDefault="009022A9" w:rsidP="009022A9">
            <w:pPr>
              <w:spacing w:before="120" w:after="120"/>
              <w:jc w:val="both"/>
              <w:rPr>
                <w:rFonts w:ascii="Aptos" w:hAnsi="Aptos" w:cs="Arial"/>
                <w:b/>
                <w:bCs/>
                <w:sz w:val="22"/>
                <w:szCs w:val="22"/>
              </w:rPr>
            </w:pPr>
            <w:r w:rsidRPr="0045244D">
              <w:rPr>
                <w:rFonts w:ascii="Aptos" w:hAnsi="Aptos" w:cs="Arial"/>
                <w:b/>
                <w:bCs/>
                <w:sz w:val="22"/>
                <w:szCs w:val="22"/>
              </w:rPr>
              <w:t>50%</w:t>
            </w:r>
          </w:p>
        </w:tc>
      </w:tr>
      <w:tr w:rsidR="009022A9" w:rsidRPr="0045244D" w14:paraId="6B38BB03" w14:textId="77777777" w:rsidTr="009022A9">
        <w:tc>
          <w:tcPr>
            <w:tcW w:w="2093" w:type="dxa"/>
          </w:tcPr>
          <w:p w14:paraId="3649597A" w14:textId="77777777" w:rsidR="009022A9" w:rsidRPr="0045244D" w:rsidRDefault="009022A9" w:rsidP="009022A9">
            <w:pPr>
              <w:spacing w:before="120" w:after="120"/>
              <w:jc w:val="both"/>
              <w:rPr>
                <w:rFonts w:ascii="Aptos" w:hAnsi="Aptos" w:cs="Arial"/>
                <w:b/>
                <w:sz w:val="22"/>
                <w:szCs w:val="22"/>
              </w:rPr>
            </w:pPr>
            <w:r w:rsidRPr="0045244D">
              <w:rPr>
                <w:rFonts w:ascii="Aptos" w:hAnsi="Aptos" w:cs="Arial"/>
                <w:b/>
                <w:sz w:val="22"/>
                <w:szCs w:val="22"/>
              </w:rPr>
              <w:t>Lecturer:</w:t>
            </w:r>
          </w:p>
        </w:tc>
        <w:tc>
          <w:tcPr>
            <w:tcW w:w="3293" w:type="dxa"/>
          </w:tcPr>
          <w:p w14:paraId="36FA6CAC" w14:textId="77777777" w:rsidR="009022A9" w:rsidRPr="0045244D" w:rsidRDefault="009022A9" w:rsidP="009022A9">
            <w:pPr>
              <w:spacing w:before="120" w:after="120"/>
              <w:jc w:val="both"/>
              <w:rPr>
                <w:rFonts w:ascii="Aptos" w:hAnsi="Aptos" w:cs="Arial"/>
                <w:b/>
                <w:bCs/>
                <w:sz w:val="22"/>
                <w:szCs w:val="22"/>
              </w:rPr>
            </w:pPr>
            <w:r w:rsidRPr="0045244D">
              <w:rPr>
                <w:rFonts w:ascii="Aptos" w:hAnsi="Aptos" w:cs="Arial"/>
                <w:b/>
                <w:bCs/>
                <w:sz w:val="22"/>
                <w:szCs w:val="22"/>
              </w:rPr>
              <w:t>Rhodri Thomas</w:t>
            </w:r>
          </w:p>
        </w:tc>
        <w:tc>
          <w:tcPr>
            <w:tcW w:w="2268" w:type="dxa"/>
            <w:shd w:val="clear" w:color="auto" w:fill="D9D9D9" w:themeFill="background1" w:themeFillShade="D9"/>
          </w:tcPr>
          <w:p w14:paraId="4027C3AC" w14:textId="77777777" w:rsidR="009022A9" w:rsidRPr="0045244D" w:rsidRDefault="009022A9" w:rsidP="009022A9">
            <w:pPr>
              <w:spacing w:before="120" w:after="120"/>
              <w:jc w:val="both"/>
              <w:rPr>
                <w:rFonts w:ascii="Aptos" w:hAnsi="Aptos" w:cs="Arial"/>
                <w:b/>
                <w:sz w:val="22"/>
                <w:szCs w:val="22"/>
              </w:rPr>
            </w:pPr>
            <w:r w:rsidRPr="0045244D">
              <w:rPr>
                <w:rFonts w:ascii="Aptos" w:hAnsi="Aptos" w:cs="Arial"/>
                <w:b/>
                <w:sz w:val="22"/>
                <w:szCs w:val="22"/>
              </w:rPr>
              <w:t>Internal Verifier:</w:t>
            </w:r>
          </w:p>
        </w:tc>
        <w:tc>
          <w:tcPr>
            <w:tcW w:w="2268" w:type="dxa"/>
          </w:tcPr>
          <w:p w14:paraId="508A785F" w14:textId="77777777" w:rsidR="009022A9" w:rsidRPr="0045244D" w:rsidRDefault="009022A9" w:rsidP="009022A9">
            <w:pPr>
              <w:spacing w:before="120" w:after="120"/>
              <w:jc w:val="both"/>
              <w:rPr>
                <w:rFonts w:ascii="Aptos" w:hAnsi="Aptos" w:cs="Arial"/>
                <w:b/>
                <w:bCs/>
                <w:sz w:val="22"/>
                <w:szCs w:val="22"/>
              </w:rPr>
            </w:pPr>
            <w:r w:rsidRPr="0045244D">
              <w:rPr>
                <w:rFonts w:ascii="Aptos" w:hAnsi="Aptos" w:cs="Arial"/>
                <w:b/>
                <w:bCs/>
                <w:sz w:val="22"/>
                <w:szCs w:val="22"/>
              </w:rPr>
              <w:t>Allan Nantel</w:t>
            </w:r>
          </w:p>
        </w:tc>
      </w:tr>
      <w:tr w:rsidR="009022A9" w:rsidRPr="0045244D" w14:paraId="5920729C" w14:textId="77777777" w:rsidTr="009022A9">
        <w:trPr>
          <w:trHeight w:val="975"/>
        </w:trPr>
        <w:tc>
          <w:tcPr>
            <w:tcW w:w="2093" w:type="dxa"/>
          </w:tcPr>
          <w:p w14:paraId="7A6B4E82" w14:textId="77777777" w:rsidR="009022A9" w:rsidRPr="0045244D" w:rsidRDefault="009022A9" w:rsidP="009022A9">
            <w:pPr>
              <w:spacing w:before="120" w:after="120"/>
              <w:jc w:val="both"/>
              <w:rPr>
                <w:rFonts w:ascii="Aptos" w:hAnsi="Aptos" w:cs="Arial"/>
                <w:b/>
                <w:sz w:val="22"/>
                <w:szCs w:val="22"/>
              </w:rPr>
            </w:pPr>
            <w:r w:rsidRPr="0045244D">
              <w:rPr>
                <w:rFonts w:ascii="Aptos" w:hAnsi="Aptos" w:cs="Arial"/>
                <w:b/>
                <w:sz w:val="22"/>
                <w:szCs w:val="22"/>
              </w:rPr>
              <w:t>Assignment Title:</w:t>
            </w:r>
          </w:p>
        </w:tc>
        <w:tc>
          <w:tcPr>
            <w:tcW w:w="3293" w:type="dxa"/>
          </w:tcPr>
          <w:p w14:paraId="01AFCB24" w14:textId="77777777" w:rsidR="009022A9" w:rsidRPr="0045244D" w:rsidRDefault="009022A9" w:rsidP="009022A9">
            <w:pPr>
              <w:spacing w:before="120" w:after="120"/>
              <w:jc w:val="both"/>
              <w:rPr>
                <w:rFonts w:ascii="Aptos" w:hAnsi="Aptos" w:cs="Arial"/>
                <w:b/>
                <w:bCs/>
                <w:sz w:val="22"/>
                <w:szCs w:val="22"/>
              </w:rPr>
            </w:pPr>
            <w:r w:rsidRPr="0045244D">
              <w:rPr>
                <w:rFonts w:ascii="Aptos" w:hAnsi="Aptos" w:cs="Arial"/>
                <w:b/>
                <w:bCs/>
                <w:sz w:val="22"/>
                <w:szCs w:val="22"/>
              </w:rPr>
              <w:t>Case study</w:t>
            </w:r>
          </w:p>
        </w:tc>
        <w:tc>
          <w:tcPr>
            <w:tcW w:w="2268" w:type="dxa"/>
          </w:tcPr>
          <w:p w14:paraId="5010C592" w14:textId="77777777" w:rsidR="009022A9" w:rsidRPr="0045244D" w:rsidRDefault="009022A9" w:rsidP="009022A9">
            <w:pPr>
              <w:spacing w:before="120" w:after="120"/>
              <w:jc w:val="both"/>
              <w:rPr>
                <w:rFonts w:ascii="Aptos" w:hAnsi="Aptos" w:cs="Arial"/>
                <w:b/>
                <w:sz w:val="22"/>
                <w:szCs w:val="22"/>
              </w:rPr>
            </w:pPr>
            <w:r w:rsidRPr="0045244D">
              <w:rPr>
                <w:rFonts w:ascii="Aptos" w:hAnsi="Aptos" w:cs="Arial"/>
                <w:b/>
                <w:sz w:val="22"/>
                <w:szCs w:val="22"/>
              </w:rPr>
              <w:t>Word count (or equivalent):</w:t>
            </w:r>
          </w:p>
        </w:tc>
        <w:tc>
          <w:tcPr>
            <w:tcW w:w="2268" w:type="dxa"/>
          </w:tcPr>
          <w:p w14:paraId="2E78534D" w14:textId="77777777" w:rsidR="009022A9" w:rsidRPr="0045244D" w:rsidRDefault="009022A9" w:rsidP="009022A9">
            <w:pPr>
              <w:spacing w:before="120" w:after="120"/>
              <w:jc w:val="both"/>
              <w:rPr>
                <w:rFonts w:ascii="Aptos" w:hAnsi="Aptos" w:cs="Arial"/>
                <w:b/>
                <w:bCs/>
                <w:sz w:val="22"/>
                <w:szCs w:val="22"/>
              </w:rPr>
            </w:pPr>
            <w:r w:rsidRPr="0045244D">
              <w:rPr>
                <w:rFonts w:ascii="Aptos" w:hAnsi="Aptos" w:cs="Arial"/>
                <w:b/>
                <w:bCs/>
                <w:sz w:val="22"/>
                <w:szCs w:val="22"/>
              </w:rPr>
              <w:t>2,000 words (or equivalent) +/- 10%</w:t>
            </w:r>
          </w:p>
        </w:tc>
      </w:tr>
      <w:tr w:rsidR="009022A9" w:rsidRPr="0045244D" w14:paraId="16C6CCCB" w14:textId="77777777" w:rsidTr="009022A9">
        <w:tc>
          <w:tcPr>
            <w:tcW w:w="2093" w:type="dxa"/>
          </w:tcPr>
          <w:p w14:paraId="4CD9A902" w14:textId="77777777" w:rsidR="009022A9" w:rsidRPr="0045244D" w:rsidRDefault="009022A9" w:rsidP="009022A9">
            <w:pPr>
              <w:spacing w:before="120" w:after="120"/>
              <w:jc w:val="both"/>
              <w:rPr>
                <w:rFonts w:ascii="Aptos" w:hAnsi="Aptos" w:cs="Arial"/>
                <w:b/>
                <w:sz w:val="22"/>
                <w:szCs w:val="22"/>
              </w:rPr>
            </w:pPr>
            <w:r w:rsidRPr="0045244D">
              <w:rPr>
                <w:rFonts w:ascii="Aptos" w:hAnsi="Aptos" w:cs="Arial"/>
                <w:b/>
                <w:sz w:val="22"/>
                <w:szCs w:val="22"/>
              </w:rPr>
              <w:t>Submission deadline:</w:t>
            </w:r>
          </w:p>
        </w:tc>
        <w:tc>
          <w:tcPr>
            <w:tcW w:w="3293" w:type="dxa"/>
          </w:tcPr>
          <w:p w14:paraId="55357F80" w14:textId="77777777" w:rsidR="009022A9" w:rsidRPr="0045244D" w:rsidRDefault="009022A9" w:rsidP="009022A9">
            <w:pPr>
              <w:spacing w:before="120" w:after="120"/>
              <w:jc w:val="both"/>
              <w:rPr>
                <w:rFonts w:ascii="Aptos" w:hAnsi="Aptos" w:cs="Arial"/>
                <w:b/>
                <w:bCs/>
                <w:sz w:val="22"/>
                <w:szCs w:val="22"/>
              </w:rPr>
            </w:pPr>
            <w:r w:rsidRPr="0045244D">
              <w:rPr>
                <w:rFonts w:ascii="Aptos" w:hAnsi="Aptos" w:cs="Arial"/>
                <w:b/>
                <w:bCs/>
                <w:sz w:val="22"/>
                <w:szCs w:val="22"/>
              </w:rPr>
              <w:t>08/1/26</w:t>
            </w:r>
          </w:p>
        </w:tc>
        <w:tc>
          <w:tcPr>
            <w:tcW w:w="2268" w:type="dxa"/>
          </w:tcPr>
          <w:p w14:paraId="0069402C" w14:textId="77777777" w:rsidR="009022A9" w:rsidRPr="0045244D" w:rsidRDefault="009022A9" w:rsidP="009022A9">
            <w:pPr>
              <w:spacing w:before="120" w:after="120"/>
              <w:jc w:val="both"/>
              <w:rPr>
                <w:rFonts w:ascii="Aptos" w:hAnsi="Aptos" w:cs="Arial"/>
                <w:b/>
                <w:sz w:val="22"/>
                <w:szCs w:val="22"/>
              </w:rPr>
            </w:pPr>
            <w:r w:rsidRPr="0045244D">
              <w:rPr>
                <w:rFonts w:ascii="Aptos" w:hAnsi="Aptos" w:cs="Arial"/>
                <w:b/>
                <w:sz w:val="22"/>
                <w:szCs w:val="22"/>
              </w:rPr>
              <w:t>Return date of provisional marks &amp; written feedback:</w:t>
            </w:r>
          </w:p>
        </w:tc>
        <w:tc>
          <w:tcPr>
            <w:tcW w:w="2268" w:type="dxa"/>
          </w:tcPr>
          <w:p w14:paraId="60CF9653" w14:textId="77777777" w:rsidR="009022A9" w:rsidRPr="0045244D" w:rsidRDefault="009022A9" w:rsidP="009022A9">
            <w:pPr>
              <w:spacing w:before="120" w:after="120"/>
              <w:jc w:val="both"/>
              <w:rPr>
                <w:rFonts w:ascii="Aptos" w:hAnsi="Aptos" w:cs="Arial"/>
                <w:b/>
                <w:bCs/>
                <w:sz w:val="22"/>
                <w:szCs w:val="22"/>
              </w:rPr>
            </w:pPr>
            <w:r w:rsidRPr="0045244D">
              <w:rPr>
                <w:rFonts w:ascii="Aptos" w:hAnsi="Aptos" w:cs="Arial"/>
                <w:b/>
                <w:bCs/>
                <w:sz w:val="22"/>
                <w:szCs w:val="22"/>
              </w:rPr>
              <w:t>12/2/26</w:t>
            </w:r>
          </w:p>
        </w:tc>
      </w:tr>
      <w:tr w:rsidR="009022A9" w:rsidRPr="0045244D" w14:paraId="5071500D" w14:textId="77777777" w:rsidTr="009022A9">
        <w:tc>
          <w:tcPr>
            <w:tcW w:w="2093" w:type="dxa"/>
          </w:tcPr>
          <w:p w14:paraId="63AB330E" w14:textId="77777777" w:rsidR="009022A9" w:rsidRPr="0045244D" w:rsidRDefault="009022A9" w:rsidP="009022A9">
            <w:pPr>
              <w:spacing w:before="120" w:after="120"/>
              <w:jc w:val="both"/>
              <w:rPr>
                <w:rFonts w:ascii="Aptos" w:hAnsi="Aptos" w:cs="Arial"/>
                <w:b/>
                <w:sz w:val="22"/>
                <w:szCs w:val="22"/>
              </w:rPr>
            </w:pPr>
            <w:r w:rsidRPr="0045244D">
              <w:rPr>
                <w:rFonts w:ascii="Aptos" w:hAnsi="Aptos" w:cs="Arial"/>
                <w:b/>
                <w:sz w:val="22"/>
                <w:szCs w:val="22"/>
              </w:rPr>
              <w:t>Submission method:</w:t>
            </w:r>
          </w:p>
        </w:tc>
        <w:tc>
          <w:tcPr>
            <w:tcW w:w="7829" w:type="dxa"/>
            <w:gridSpan w:val="3"/>
          </w:tcPr>
          <w:p w14:paraId="39D2797A" w14:textId="77777777" w:rsidR="009022A9" w:rsidRPr="0045244D" w:rsidRDefault="009022A9" w:rsidP="009022A9">
            <w:pPr>
              <w:rPr>
                <w:rFonts w:ascii="Aptos" w:hAnsi="Aptos" w:cs="Arial"/>
                <w:sz w:val="22"/>
                <w:szCs w:val="22"/>
              </w:rPr>
            </w:pPr>
            <w:r w:rsidRPr="0045244D">
              <w:rPr>
                <w:rFonts w:ascii="Aptos" w:hAnsi="Apto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8B0B8B" w14:textId="77777777" w:rsidR="009022A9" w:rsidRPr="0045244D" w:rsidRDefault="009022A9" w:rsidP="009022A9">
            <w:pPr>
              <w:spacing w:before="120" w:after="120"/>
              <w:jc w:val="both"/>
              <w:rPr>
                <w:rFonts w:ascii="Aptos" w:hAnsi="Aptos" w:cs="Arial"/>
                <w:b/>
                <w:sz w:val="22"/>
                <w:szCs w:val="22"/>
              </w:rPr>
            </w:pPr>
            <w:r w:rsidRPr="0045244D">
              <w:rPr>
                <w:rFonts w:ascii="Aptos" w:hAnsi="Aptos" w:cs="Arial"/>
                <w:b/>
                <w:sz w:val="22"/>
                <w:szCs w:val="22"/>
              </w:rPr>
              <w:t xml:space="preserve">Alternative submission method (if applicable): </w:t>
            </w:r>
          </w:p>
          <w:p w14:paraId="2346C59D" w14:textId="77777777" w:rsidR="009022A9" w:rsidRPr="0045244D" w:rsidRDefault="009022A9" w:rsidP="009022A9">
            <w:pPr>
              <w:spacing w:before="120" w:after="120"/>
              <w:jc w:val="both"/>
              <w:rPr>
                <w:rFonts w:ascii="Aptos" w:hAnsi="Aptos" w:cs="Arial"/>
                <w:b/>
                <w:sz w:val="22"/>
                <w:szCs w:val="22"/>
              </w:rPr>
            </w:pPr>
            <w:r w:rsidRPr="0045244D">
              <w:rPr>
                <w:rFonts w:ascii="Aptos" w:hAnsi="Aptos" w:cs="Arial"/>
                <w:b/>
                <w:sz w:val="22"/>
                <w:szCs w:val="22"/>
              </w:rPr>
              <w:t>Late submission of the assessment will result in a late penalty mark:</w:t>
            </w:r>
          </w:p>
          <w:p w14:paraId="6D17E403" w14:textId="77777777" w:rsidR="009022A9" w:rsidRPr="0045244D" w:rsidRDefault="009022A9" w:rsidP="009022A9">
            <w:pPr>
              <w:spacing w:before="120" w:after="120"/>
              <w:jc w:val="both"/>
              <w:rPr>
                <w:rFonts w:ascii="Aptos" w:hAnsi="Aptos" w:cs="Arial"/>
                <w:sz w:val="22"/>
                <w:szCs w:val="22"/>
              </w:rPr>
            </w:pPr>
            <w:r w:rsidRPr="0045244D">
              <w:rPr>
                <w:rFonts w:ascii="Aptos" w:hAnsi="Apto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89327F9" w14:textId="77777777" w:rsidR="009022A9" w:rsidRPr="0045244D" w:rsidRDefault="009022A9" w:rsidP="009022A9">
            <w:pPr>
              <w:spacing w:before="120" w:after="120"/>
              <w:jc w:val="both"/>
              <w:rPr>
                <w:rFonts w:ascii="Aptos" w:hAnsi="Aptos" w:cs="Arial"/>
                <w:b/>
                <w:sz w:val="22"/>
                <w:szCs w:val="22"/>
              </w:rPr>
            </w:pPr>
            <w:r w:rsidRPr="0045244D">
              <w:rPr>
                <w:rFonts w:ascii="Aptos" w:hAnsi="Aptos"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9022A9" w:rsidRPr="0045244D" w14:paraId="69CD57E3" w14:textId="77777777" w:rsidTr="009022A9">
        <w:tc>
          <w:tcPr>
            <w:tcW w:w="2093" w:type="dxa"/>
          </w:tcPr>
          <w:p w14:paraId="2618DF56" w14:textId="77777777" w:rsidR="009022A9" w:rsidRPr="0045244D" w:rsidRDefault="009022A9" w:rsidP="009022A9">
            <w:pPr>
              <w:spacing w:before="120" w:after="120"/>
              <w:rPr>
                <w:rFonts w:ascii="Aptos" w:hAnsi="Aptos" w:cs="Arial"/>
                <w:b/>
                <w:sz w:val="22"/>
                <w:szCs w:val="22"/>
              </w:rPr>
            </w:pPr>
            <w:r w:rsidRPr="0045244D">
              <w:rPr>
                <w:rFonts w:ascii="Aptos" w:hAnsi="Aptos" w:cs="Arial"/>
                <w:b/>
                <w:sz w:val="22"/>
                <w:szCs w:val="22"/>
              </w:rPr>
              <w:t>Academic honesty / referencing:</w:t>
            </w:r>
          </w:p>
        </w:tc>
        <w:tc>
          <w:tcPr>
            <w:tcW w:w="7829" w:type="dxa"/>
            <w:gridSpan w:val="3"/>
          </w:tcPr>
          <w:p w14:paraId="233CAD34" w14:textId="10D680F7" w:rsidR="009022A9" w:rsidRPr="0045244D" w:rsidRDefault="009022A9" w:rsidP="009022A9">
            <w:pPr>
              <w:spacing w:before="120" w:after="120"/>
              <w:jc w:val="both"/>
              <w:rPr>
                <w:rFonts w:ascii="Aptos" w:hAnsi="Aptos" w:cs="Arial"/>
                <w:sz w:val="22"/>
                <w:szCs w:val="22"/>
              </w:rPr>
            </w:pPr>
            <w:r w:rsidRPr="0045244D">
              <w:rPr>
                <w:rFonts w:ascii="Aptos" w:hAnsi="Aptos" w:cs="Arial"/>
                <w:sz w:val="22"/>
                <w:szCs w:val="22"/>
              </w:rPr>
              <w:t xml:space="preserve">Academic honesty is required. In the main body of your </w:t>
            </w:r>
            <w:r w:rsidR="00F10B2D" w:rsidRPr="0045244D">
              <w:rPr>
                <w:rFonts w:ascii="Aptos" w:hAnsi="Aptos" w:cs="Arial"/>
                <w:sz w:val="22"/>
                <w:szCs w:val="22"/>
              </w:rPr>
              <w:t>submission,</w:t>
            </w:r>
            <w:r w:rsidRPr="0045244D">
              <w:rPr>
                <w:rFonts w:ascii="Aptos" w:hAnsi="Aptos" w:cs="Arial"/>
                <w:sz w:val="22"/>
                <w:szCs w:val="22"/>
              </w:rPr>
              <w:t xml:space="preserve"> you must give credit to authors on whose research and ideas your work is based. Append to your submission a reference list that indicates the books, articles, etc. that you have used, cited or quoted </w:t>
            </w:r>
            <w:r w:rsidR="00DC1453" w:rsidRPr="0045244D">
              <w:rPr>
                <w:rFonts w:ascii="Aptos" w:hAnsi="Aptos" w:cs="Arial"/>
                <w:sz w:val="22"/>
                <w:szCs w:val="22"/>
              </w:rPr>
              <w:t>to</w:t>
            </w:r>
            <w:r w:rsidRPr="0045244D">
              <w:rPr>
                <w:rFonts w:ascii="Aptos" w:hAnsi="Aptos" w:cs="Arial"/>
                <w:sz w:val="22"/>
                <w:szCs w:val="22"/>
              </w:rPr>
              <w:t xml:space="preserve"> complete this assessment.  </w:t>
            </w:r>
          </w:p>
        </w:tc>
      </w:tr>
    </w:tbl>
    <w:p w14:paraId="5F330A46" w14:textId="179F85C6" w:rsidR="00402758" w:rsidRPr="0045244D" w:rsidRDefault="009022A9" w:rsidP="009022A9">
      <w:pPr>
        <w:pStyle w:val="Heading1"/>
        <w:rPr>
          <w:rFonts w:ascii="Aptos" w:hAnsi="Aptos"/>
          <w:sz w:val="32"/>
          <w:szCs w:val="32"/>
        </w:rPr>
      </w:pPr>
      <w:bookmarkStart w:id="2" w:name="_Toc210982385"/>
      <w:bookmarkStart w:id="3" w:name="_Toc216950852"/>
      <w:r w:rsidRPr="0045244D">
        <w:rPr>
          <w:rFonts w:ascii="Aptos" w:hAnsi="Aptos"/>
          <w:color w:val="000000" w:themeColor="text1"/>
          <w:sz w:val="32"/>
          <w:szCs w:val="32"/>
        </w:rPr>
        <w:t>Rhyd-y-car Terrace: A Study of Construction Changes and Building Evolution (1805–1985)</w:t>
      </w:r>
      <w:bookmarkEnd w:id="2"/>
      <w:bookmarkEnd w:id="3"/>
    </w:p>
    <w:tbl>
      <w:tblPr>
        <w:tblpPr w:leftFromText="180" w:rightFromText="180" w:vertAnchor="text" w:horzAnchor="margin" w:tblpXSpec="center" w:tblpY="166"/>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022A9" w:rsidRPr="0045244D" w14:paraId="2C0F950D" w14:textId="77777777" w:rsidTr="009022A9">
        <w:tc>
          <w:tcPr>
            <w:tcW w:w="9922" w:type="dxa"/>
            <w:shd w:val="clear" w:color="auto" w:fill="C0C0C0"/>
          </w:tcPr>
          <w:p w14:paraId="5024BA65" w14:textId="77777777" w:rsidR="009022A9" w:rsidRPr="0045244D" w:rsidRDefault="009022A9" w:rsidP="009022A9">
            <w:pPr>
              <w:pStyle w:val="Heading4"/>
              <w:rPr>
                <w:rFonts w:ascii="Aptos" w:hAnsi="Aptos" w:cs="Arial"/>
                <w:b/>
              </w:rPr>
            </w:pPr>
            <w:r w:rsidRPr="0045244D">
              <w:rPr>
                <w:rFonts w:ascii="Aptos" w:hAnsi="Aptos" w:cs="Arial"/>
                <w:b/>
              </w:rPr>
              <w:t xml:space="preserve">LEVEL 4 ASSESSMENT SPECIFICATION </w:t>
            </w:r>
          </w:p>
        </w:tc>
      </w:tr>
    </w:tbl>
    <w:p w14:paraId="441E0BA0" w14:textId="0512F7A1" w:rsidR="00402758" w:rsidRPr="0045244D" w:rsidRDefault="00402758" w:rsidP="00402758">
      <w:pPr>
        <w:rPr>
          <w:rFonts w:ascii="Aptos" w:hAnsi="Aptos" w:cs="Arial"/>
        </w:rPr>
      </w:pPr>
    </w:p>
    <w:p w14:paraId="6D68C3A0" w14:textId="77777777" w:rsidR="00402758" w:rsidRPr="0045244D" w:rsidRDefault="00402758" w:rsidP="00402758">
      <w:pPr>
        <w:jc w:val="center"/>
        <w:rPr>
          <w:rFonts w:ascii="Aptos" w:hAnsi="Aptos" w:cs="Arial"/>
          <w:b/>
          <w:i/>
          <w:sz w:val="32"/>
        </w:rPr>
      </w:pPr>
    </w:p>
    <w:sdt>
      <w:sdtPr>
        <w:rPr>
          <w:rFonts w:ascii="Aptos" w:eastAsiaTheme="minorHAnsi" w:hAnsi="Aptos" w:cstheme="minorBidi"/>
          <w:color w:val="auto"/>
          <w:kern w:val="2"/>
          <w:sz w:val="24"/>
          <w:szCs w:val="24"/>
          <w:lang w:val="en-GB"/>
          <w14:ligatures w14:val="standardContextual"/>
        </w:rPr>
        <w:id w:val="138308934"/>
        <w:docPartObj>
          <w:docPartGallery w:val="Table of Contents"/>
          <w:docPartUnique/>
        </w:docPartObj>
      </w:sdtPr>
      <w:sdtEndPr>
        <w:rPr>
          <w:b/>
          <w:bCs/>
          <w:noProof/>
        </w:rPr>
      </w:sdtEndPr>
      <w:sdtContent>
        <w:p w14:paraId="53F72569" w14:textId="58E5D4BC" w:rsidR="009022A9" w:rsidRPr="00116BE8" w:rsidRDefault="009022A9">
          <w:pPr>
            <w:pStyle w:val="TOCHeading"/>
            <w:rPr>
              <w:rFonts w:ascii="Century Gothic" w:hAnsi="Century Gothic"/>
            </w:rPr>
          </w:pPr>
          <w:r w:rsidRPr="00116BE8">
            <w:rPr>
              <w:rFonts w:ascii="Century Gothic" w:hAnsi="Century Gothic"/>
            </w:rPr>
            <w:t>Contents</w:t>
          </w:r>
        </w:p>
        <w:p w14:paraId="024C6880" w14:textId="195C0300" w:rsidR="00D56387" w:rsidRDefault="009022A9">
          <w:pPr>
            <w:pStyle w:val="TOC1"/>
            <w:tabs>
              <w:tab w:val="right" w:leader="dot" w:pos="9016"/>
            </w:tabs>
            <w:rPr>
              <w:rFonts w:eastAsiaTheme="minorEastAsia"/>
              <w:noProof/>
              <w:lang w:eastAsia="en-GB"/>
            </w:rPr>
          </w:pPr>
          <w:r w:rsidRPr="00116BE8">
            <w:rPr>
              <w:rFonts w:ascii="Century Gothic" w:hAnsi="Century Gothic"/>
            </w:rPr>
            <w:fldChar w:fldCharType="begin"/>
          </w:r>
          <w:r w:rsidRPr="00116BE8">
            <w:rPr>
              <w:rFonts w:ascii="Century Gothic" w:hAnsi="Century Gothic"/>
            </w:rPr>
            <w:instrText xml:space="preserve"> TOC \o "1-3" \h \z \u </w:instrText>
          </w:r>
          <w:r w:rsidRPr="00116BE8">
            <w:rPr>
              <w:rFonts w:ascii="Century Gothic" w:hAnsi="Century Gothic"/>
            </w:rPr>
            <w:fldChar w:fldCharType="separate"/>
          </w:r>
          <w:hyperlink w:anchor="_Toc216950852" w:history="1">
            <w:r w:rsidR="00D56387" w:rsidRPr="005C7C0A">
              <w:rPr>
                <w:rStyle w:val="Hyperlink"/>
                <w:rFonts w:ascii="Aptos" w:hAnsi="Aptos"/>
                <w:noProof/>
              </w:rPr>
              <w:t>Rhyd-y-car Terrace: A Study of Construction Changes and Building Evolution (1805–1985)</w:t>
            </w:r>
            <w:r w:rsidR="00D56387">
              <w:rPr>
                <w:noProof/>
                <w:webHidden/>
              </w:rPr>
              <w:tab/>
            </w:r>
            <w:r w:rsidR="00D56387">
              <w:rPr>
                <w:noProof/>
                <w:webHidden/>
              </w:rPr>
              <w:fldChar w:fldCharType="begin"/>
            </w:r>
            <w:r w:rsidR="00D56387">
              <w:rPr>
                <w:noProof/>
                <w:webHidden/>
              </w:rPr>
              <w:instrText xml:space="preserve"> PAGEREF _Toc216950852 \h </w:instrText>
            </w:r>
            <w:r w:rsidR="00D56387">
              <w:rPr>
                <w:noProof/>
                <w:webHidden/>
              </w:rPr>
            </w:r>
            <w:r w:rsidR="00D56387">
              <w:rPr>
                <w:noProof/>
                <w:webHidden/>
              </w:rPr>
              <w:fldChar w:fldCharType="separate"/>
            </w:r>
            <w:r w:rsidR="00D56387">
              <w:rPr>
                <w:noProof/>
                <w:webHidden/>
              </w:rPr>
              <w:t>1</w:t>
            </w:r>
            <w:r w:rsidR="00D56387">
              <w:rPr>
                <w:noProof/>
                <w:webHidden/>
              </w:rPr>
              <w:fldChar w:fldCharType="end"/>
            </w:r>
          </w:hyperlink>
        </w:p>
        <w:p w14:paraId="4851A99A" w14:textId="690DB619" w:rsidR="00D56387" w:rsidRDefault="00000000">
          <w:pPr>
            <w:pStyle w:val="TOC2"/>
            <w:tabs>
              <w:tab w:val="right" w:leader="dot" w:pos="9016"/>
            </w:tabs>
            <w:rPr>
              <w:rFonts w:eastAsiaTheme="minorEastAsia"/>
              <w:noProof/>
              <w:lang w:eastAsia="en-GB"/>
            </w:rPr>
          </w:pPr>
          <w:hyperlink w:anchor="_Toc216950853" w:history="1">
            <w:r w:rsidR="00D56387" w:rsidRPr="005C7C0A">
              <w:rPr>
                <w:rStyle w:val="Hyperlink"/>
                <w:rFonts w:ascii="Century Gothic" w:hAnsi="Century Gothic"/>
                <w:noProof/>
              </w:rPr>
              <w:t>Introduction</w:t>
            </w:r>
            <w:r w:rsidR="00D56387">
              <w:rPr>
                <w:noProof/>
                <w:webHidden/>
              </w:rPr>
              <w:tab/>
            </w:r>
            <w:r w:rsidR="00D56387">
              <w:rPr>
                <w:noProof/>
                <w:webHidden/>
              </w:rPr>
              <w:fldChar w:fldCharType="begin"/>
            </w:r>
            <w:r w:rsidR="00D56387">
              <w:rPr>
                <w:noProof/>
                <w:webHidden/>
              </w:rPr>
              <w:instrText xml:space="preserve"> PAGEREF _Toc216950853 \h </w:instrText>
            </w:r>
            <w:r w:rsidR="00D56387">
              <w:rPr>
                <w:noProof/>
                <w:webHidden/>
              </w:rPr>
            </w:r>
            <w:r w:rsidR="00D56387">
              <w:rPr>
                <w:noProof/>
                <w:webHidden/>
              </w:rPr>
              <w:fldChar w:fldCharType="separate"/>
            </w:r>
            <w:r w:rsidR="00D56387">
              <w:rPr>
                <w:noProof/>
                <w:webHidden/>
              </w:rPr>
              <w:t>3</w:t>
            </w:r>
            <w:r w:rsidR="00D56387">
              <w:rPr>
                <w:noProof/>
                <w:webHidden/>
              </w:rPr>
              <w:fldChar w:fldCharType="end"/>
            </w:r>
          </w:hyperlink>
        </w:p>
        <w:p w14:paraId="7FE44E23" w14:textId="4EE02B43" w:rsidR="00D56387" w:rsidRDefault="00000000">
          <w:pPr>
            <w:pStyle w:val="TOC3"/>
            <w:tabs>
              <w:tab w:val="right" w:leader="dot" w:pos="9016"/>
            </w:tabs>
            <w:rPr>
              <w:rFonts w:eastAsiaTheme="minorEastAsia"/>
              <w:noProof/>
              <w:lang w:eastAsia="en-GB"/>
            </w:rPr>
          </w:pPr>
          <w:hyperlink w:anchor="_Toc216950854" w:history="1">
            <w:r w:rsidR="00D56387" w:rsidRPr="005C7C0A">
              <w:rPr>
                <w:rStyle w:val="Hyperlink"/>
                <w:rFonts w:ascii="Century Gothic" w:hAnsi="Century Gothic"/>
                <w:noProof/>
              </w:rPr>
              <w:t>1.1-Windows and doors</w:t>
            </w:r>
            <w:r w:rsidR="00D56387">
              <w:rPr>
                <w:noProof/>
                <w:webHidden/>
              </w:rPr>
              <w:tab/>
            </w:r>
            <w:r w:rsidR="00D56387">
              <w:rPr>
                <w:noProof/>
                <w:webHidden/>
              </w:rPr>
              <w:fldChar w:fldCharType="begin"/>
            </w:r>
            <w:r w:rsidR="00D56387">
              <w:rPr>
                <w:noProof/>
                <w:webHidden/>
              </w:rPr>
              <w:instrText xml:space="preserve"> PAGEREF _Toc216950854 \h </w:instrText>
            </w:r>
            <w:r w:rsidR="00D56387">
              <w:rPr>
                <w:noProof/>
                <w:webHidden/>
              </w:rPr>
            </w:r>
            <w:r w:rsidR="00D56387">
              <w:rPr>
                <w:noProof/>
                <w:webHidden/>
              </w:rPr>
              <w:fldChar w:fldCharType="separate"/>
            </w:r>
            <w:r w:rsidR="00D56387">
              <w:rPr>
                <w:noProof/>
                <w:webHidden/>
              </w:rPr>
              <w:t>3</w:t>
            </w:r>
            <w:r w:rsidR="00D56387">
              <w:rPr>
                <w:noProof/>
                <w:webHidden/>
              </w:rPr>
              <w:fldChar w:fldCharType="end"/>
            </w:r>
          </w:hyperlink>
        </w:p>
        <w:p w14:paraId="749699B6" w14:textId="5E9AE3BD" w:rsidR="00D56387" w:rsidRDefault="00000000">
          <w:pPr>
            <w:pStyle w:val="TOC3"/>
            <w:tabs>
              <w:tab w:val="right" w:leader="dot" w:pos="9016"/>
            </w:tabs>
            <w:rPr>
              <w:rFonts w:eastAsiaTheme="minorEastAsia"/>
              <w:noProof/>
              <w:lang w:eastAsia="en-GB"/>
            </w:rPr>
          </w:pPr>
          <w:hyperlink w:anchor="_Toc216950855" w:history="1">
            <w:r w:rsidR="00D56387" w:rsidRPr="005C7C0A">
              <w:rPr>
                <w:rStyle w:val="Hyperlink"/>
                <w:rFonts w:ascii="Century Gothic" w:hAnsi="Century Gothic"/>
                <w:noProof/>
              </w:rPr>
              <w:t>1.2-Wall coverings</w:t>
            </w:r>
            <w:r w:rsidR="00D56387">
              <w:rPr>
                <w:noProof/>
                <w:webHidden/>
              </w:rPr>
              <w:tab/>
            </w:r>
            <w:r w:rsidR="00D56387">
              <w:rPr>
                <w:noProof/>
                <w:webHidden/>
              </w:rPr>
              <w:fldChar w:fldCharType="begin"/>
            </w:r>
            <w:r w:rsidR="00D56387">
              <w:rPr>
                <w:noProof/>
                <w:webHidden/>
              </w:rPr>
              <w:instrText xml:space="preserve"> PAGEREF _Toc216950855 \h </w:instrText>
            </w:r>
            <w:r w:rsidR="00D56387">
              <w:rPr>
                <w:noProof/>
                <w:webHidden/>
              </w:rPr>
            </w:r>
            <w:r w:rsidR="00D56387">
              <w:rPr>
                <w:noProof/>
                <w:webHidden/>
              </w:rPr>
              <w:fldChar w:fldCharType="separate"/>
            </w:r>
            <w:r w:rsidR="00D56387">
              <w:rPr>
                <w:noProof/>
                <w:webHidden/>
              </w:rPr>
              <w:t>5</w:t>
            </w:r>
            <w:r w:rsidR="00D56387">
              <w:rPr>
                <w:noProof/>
                <w:webHidden/>
              </w:rPr>
              <w:fldChar w:fldCharType="end"/>
            </w:r>
          </w:hyperlink>
        </w:p>
        <w:p w14:paraId="5093C4D7" w14:textId="161A9CCB" w:rsidR="00D56387" w:rsidRDefault="00000000">
          <w:pPr>
            <w:pStyle w:val="TOC3"/>
            <w:tabs>
              <w:tab w:val="right" w:leader="dot" w:pos="9016"/>
            </w:tabs>
            <w:rPr>
              <w:rFonts w:eastAsiaTheme="minorEastAsia"/>
              <w:noProof/>
              <w:lang w:eastAsia="en-GB"/>
            </w:rPr>
          </w:pPr>
          <w:hyperlink w:anchor="_Toc216950856" w:history="1">
            <w:r w:rsidR="00D56387" w:rsidRPr="005C7C0A">
              <w:rPr>
                <w:rStyle w:val="Hyperlink"/>
                <w:rFonts w:ascii="Century Gothic" w:hAnsi="Century Gothic"/>
                <w:noProof/>
              </w:rPr>
              <w:t>1.3-Roof coverings</w:t>
            </w:r>
            <w:r w:rsidR="00D56387">
              <w:rPr>
                <w:noProof/>
                <w:webHidden/>
              </w:rPr>
              <w:tab/>
            </w:r>
            <w:r w:rsidR="00D56387">
              <w:rPr>
                <w:noProof/>
                <w:webHidden/>
              </w:rPr>
              <w:fldChar w:fldCharType="begin"/>
            </w:r>
            <w:r w:rsidR="00D56387">
              <w:rPr>
                <w:noProof/>
                <w:webHidden/>
              </w:rPr>
              <w:instrText xml:space="preserve"> PAGEREF _Toc216950856 \h </w:instrText>
            </w:r>
            <w:r w:rsidR="00D56387">
              <w:rPr>
                <w:noProof/>
                <w:webHidden/>
              </w:rPr>
            </w:r>
            <w:r w:rsidR="00D56387">
              <w:rPr>
                <w:noProof/>
                <w:webHidden/>
              </w:rPr>
              <w:fldChar w:fldCharType="separate"/>
            </w:r>
            <w:r w:rsidR="00D56387">
              <w:rPr>
                <w:noProof/>
                <w:webHidden/>
              </w:rPr>
              <w:t>6</w:t>
            </w:r>
            <w:r w:rsidR="00D56387">
              <w:rPr>
                <w:noProof/>
                <w:webHidden/>
              </w:rPr>
              <w:fldChar w:fldCharType="end"/>
            </w:r>
          </w:hyperlink>
        </w:p>
        <w:p w14:paraId="4FF35155" w14:textId="44DD1635" w:rsidR="00D56387" w:rsidRDefault="00000000">
          <w:pPr>
            <w:pStyle w:val="TOC3"/>
            <w:tabs>
              <w:tab w:val="right" w:leader="dot" w:pos="9016"/>
            </w:tabs>
            <w:rPr>
              <w:rFonts w:eastAsiaTheme="minorEastAsia"/>
              <w:noProof/>
              <w:lang w:eastAsia="en-GB"/>
            </w:rPr>
          </w:pPr>
          <w:hyperlink w:anchor="_Toc216950857" w:history="1">
            <w:r w:rsidR="00D56387" w:rsidRPr="005C7C0A">
              <w:rPr>
                <w:rStyle w:val="Hyperlink"/>
                <w:rFonts w:ascii="Century Gothic" w:hAnsi="Century Gothic"/>
                <w:noProof/>
              </w:rPr>
              <w:t>1.4-Eaves details and rainwater goods</w:t>
            </w:r>
            <w:r w:rsidR="00D56387">
              <w:rPr>
                <w:noProof/>
                <w:webHidden/>
              </w:rPr>
              <w:tab/>
            </w:r>
            <w:r w:rsidR="00D56387">
              <w:rPr>
                <w:noProof/>
                <w:webHidden/>
              </w:rPr>
              <w:fldChar w:fldCharType="begin"/>
            </w:r>
            <w:r w:rsidR="00D56387">
              <w:rPr>
                <w:noProof/>
                <w:webHidden/>
              </w:rPr>
              <w:instrText xml:space="preserve"> PAGEREF _Toc216950857 \h </w:instrText>
            </w:r>
            <w:r w:rsidR="00D56387">
              <w:rPr>
                <w:noProof/>
                <w:webHidden/>
              </w:rPr>
            </w:r>
            <w:r w:rsidR="00D56387">
              <w:rPr>
                <w:noProof/>
                <w:webHidden/>
              </w:rPr>
              <w:fldChar w:fldCharType="separate"/>
            </w:r>
            <w:r w:rsidR="00D56387">
              <w:rPr>
                <w:noProof/>
                <w:webHidden/>
              </w:rPr>
              <w:t>7</w:t>
            </w:r>
            <w:r w:rsidR="00D56387">
              <w:rPr>
                <w:noProof/>
                <w:webHidden/>
              </w:rPr>
              <w:fldChar w:fldCharType="end"/>
            </w:r>
          </w:hyperlink>
        </w:p>
        <w:p w14:paraId="448412EE" w14:textId="3ACE43D3" w:rsidR="00D56387" w:rsidRDefault="00000000">
          <w:pPr>
            <w:pStyle w:val="TOC3"/>
            <w:tabs>
              <w:tab w:val="right" w:leader="dot" w:pos="9016"/>
            </w:tabs>
            <w:rPr>
              <w:rFonts w:eastAsiaTheme="minorEastAsia"/>
              <w:noProof/>
              <w:lang w:eastAsia="en-GB"/>
            </w:rPr>
          </w:pPr>
          <w:hyperlink w:anchor="_Toc216950858" w:history="1">
            <w:r w:rsidR="00D56387" w:rsidRPr="005C7C0A">
              <w:rPr>
                <w:rStyle w:val="Hyperlink"/>
                <w:rFonts w:ascii="Century Gothic" w:hAnsi="Century Gothic"/>
                <w:noProof/>
              </w:rPr>
              <w:t>1.5-Floor coverings</w:t>
            </w:r>
            <w:r w:rsidR="00D56387">
              <w:rPr>
                <w:noProof/>
                <w:webHidden/>
              </w:rPr>
              <w:tab/>
            </w:r>
            <w:r w:rsidR="00D56387">
              <w:rPr>
                <w:noProof/>
                <w:webHidden/>
              </w:rPr>
              <w:fldChar w:fldCharType="begin"/>
            </w:r>
            <w:r w:rsidR="00D56387">
              <w:rPr>
                <w:noProof/>
                <w:webHidden/>
              </w:rPr>
              <w:instrText xml:space="preserve"> PAGEREF _Toc216950858 \h </w:instrText>
            </w:r>
            <w:r w:rsidR="00D56387">
              <w:rPr>
                <w:noProof/>
                <w:webHidden/>
              </w:rPr>
            </w:r>
            <w:r w:rsidR="00D56387">
              <w:rPr>
                <w:noProof/>
                <w:webHidden/>
              </w:rPr>
              <w:fldChar w:fldCharType="separate"/>
            </w:r>
            <w:r w:rsidR="00D56387">
              <w:rPr>
                <w:noProof/>
                <w:webHidden/>
              </w:rPr>
              <w:t>7</w:t>
            </w:r>
            <w:r w:rsidR="00D56387">
              <w:rPr>
                <w:noProof/>
                <w:webHidden/>
              </w:rPr>
              <w:fldChar w:fldCharType="end"/>
            </w:r>
          </w:hyperlink>
        </w:p>
        <w:p w14:paraId="19D70144" w14:textId="04476909" w:rsidR="00D56387" w:rsidRDefault="00000000">
          <w:pPr>
            <w:pStyle w:val="TOC3"/>
            <w:tabs>
              <w:tab w:val="right" w:leader="dot" w:pos="9016"/>
            </w:tabs>
            <w:rPr>
              <w:rFonts w:eastAsiaTheme="minorEastAsia"/>
              <w:noProof/>
              <w:lang w:eastAsia="en-GB"/>
            </w:rPr>
          </w:pPr>
          <w:hyperlink w:anchor="_Toc216950859" w:history="1">
            <w:r w:rsidR="00D56387">
              <w:rPr>
                <w:noProof/>
                <w:webHidden/>
              </w:rPr>
              <w:tab/>
            </w:r>
            <w:r w:rsidR="00D56387">
              <w:rPr>
                <w:noProof/>
                <w:webHidden/>
              </w:rPr>
              <w:fldChar w:fldCharType="begin"/>
            </w:r>
            <w:r w:rsidR="00D56387">
              <w:rPr>
                <w:noProof/>
                <w:webHidden/>
              </w:rPr>
              <w:instrText xml:space="preserve"> PAGEREF _Toc216950859 \h </w:instrText>
            </w:r>
            <w:r w:rsidR="00D56387">
              <w:rPr>
                <w:noProof/>
                <w:webHidden/>
              </w:rPr>
            </w:r>
            <w:r w:rsidR="00D56387">
              <w:rPr>
                <w:noProof/>
                <w:webHidden/>
              </w:rPr>
              <w:fldChar w:fldCharType="separate"/>
            </w:r>
            <w:r w:rsidR="00D56387">
              <w:rPr>
                <w:noProof/>
                <w:webHidden/>
              </w:rPr>
              <w:t>8</w:t>
            </w:r>
            <w:r w:rsidR="00D56387">
              <w:rPr>
                <w:noProof/>
                <w:webHidden/>
              </w:rPr>
              <w:fldChar w:fldCharType="end"/>
            </w:r>
          </w:hyperlink>
        </w:p>
        <w:p w14:paraId="68584825" w14:textId="716B7501" w:rsidR="00D56387" w:rsidRDefault="00000000">
          <w:pPr>
            <w:pStyle w:val="TOC3"/>
            <w:tabs>
              <w:tab w:val="right" w:leader="dot" w:pos="9016"/>
            </w:tabs>
            <w:rPr>
              <w:rFonts w:eastAsiaTheme="minorEastAsia"/>
              <w:noProof/>
              <w:lang w:eastAsia="en-GB"/>
            </w:rPr>
          </w:pPr>
          <w:hyperlink w:anchor="_Toc216950860" w:history="1">
            <w:r w:rsidR="00D56387" w:rsidRPr="005C7C0A">
              <w:rPr>
                <w:rStyle w:val="Hyperlink"/>
                <w:rFonts w:ascii="Century Gothic" w:hAnsi="Century Gothic"/>
                <w:noProof/>
              </w:rPr>
              <w:t>1.6-Internal joinery</w:t>
            </w:r>
            <w:r w:rsidR="00D56387">
              <w:rPr>
                <w:noProof/>
                <w:webHidden/>
              </w:rPr>
              <w:tab/>
            </w:r>
            <w:r w:rsidR="00D56387">
              <w:rPr>
                <w:noProof/>
                <w:webHidden/>
              </w:rPr>
              <w:fldChar w:fldCharType="begin"/>
            </w:r>
            <w:r w:rsidR="00D56387">
              <w:rPr>
                <w:noProof/>
                <w:webHidden/>
              </w:rPr>
              <w:instrText xml:space="preserve"> PAGEREF _Toc216950860 \h </w:instrText>
            </w:r>
            <w:r w:rsidR="00D56387">
              <w:rPr>
                <w:noProof/>
                <w:webHidden/>
              </w:rPr>
            </w:r>
            <w:r w:rsidR="00D56387">
              <w:rPr>
                <w:noProof/>
                <w:webHidden/>
              </w:rPr>
              <w:fldChar w:fldCharType="separate"/>
            </w:r>
            <w:r w:rsidR="00D56387">
              <w:rPr>
                <w:noProof/>
                <w:webHidden/>
              </w:rPr>
              <w:t>8</w:t>
            </w:r>
            <w:r w:rsidR="00D56387">
              <w:rPr>
                <w:noProof/>
                <w:webHidden/>
              </w:rPr>
              <w:fldChar w:fldCharType="end"/>
            </w:r>
          </w:hyperlink>
        </w:p>
        <w:p w14:paraId="1DD4A75C" w14:textId="0D3F5A9A" w:rsidR="00D56387" w:rsidRDefault="00000000">
          <w:pPr>
            <w:pStyle w:val="TOC2"/>
            <w:tabs>
              <w:tab w:val="right" w:leader="dot" w:pos="9016"/>
            </w:tabs>
            <w:rPr>
              <w:rFonts w:eastAsiaTheme="minorEastAsia"/>
              <w:noProof/>
              <w:lang w:eastAsia="en-GB"/>
            </w:rPr>
          </w:pPr>
          <w:hyperlink w:anchor="_Toc216950861" w:history="1">
            <w:r w:rsidR="00D56387" w:rsidRPr="005C7C0A">
              <w:rPr>
                <w:rStyle w:val="Hyperlink"/>
                <w:rFonts w:ascii="Century Gothic" w:hAnsi="Century Gothic"/>
                <w:noProof/>
              </w:rPr>
              <w:t>Conclusions</w:t>
            </w:r>
            <w:r w:rsidR="00D56387">
              <w:rPr>
                <w:noProof/>
                <w:webHidden/>
              </w:rPr>
              <w:tab/>
            </w:r>
            <w:r w:rsidR="00D56387">
              <w:rPr>
                <w:noProof/>
                <w:webHidden/>
              </w:rPr>
              <w:fldChar w:fldCharType="begin"/>
            </w:r>
            <w:r w:rsidR="00D56387">
              <w:rPr>
                <w:noProof/>
                <w:webHidden/>
              </w:rPr>
              <w:instrText xml:space="preserve"> PAGEREF _Toc216950861 \h </w:instrText>
            </w:r>
            <w:r w:rsidR="00D56387">
              <w:rPr>
                <w:noProof/>
                <w:webHidden/>
              </w:rPr>
            </w:r>
            <w:r w:rsidR="00D56387">
              <w:rPr>
                <w:noProof/>
                <w:webHidden/>
              </w:rPr>
              <w:fldChar w:fldCharType="separate"/>
            </w:r>
            <w:r w:rsidR="00D56387">
              <w:rPr>
                <w:noProof/>
                <w:webHidden/>
              </w:rPr>
              <w:t>9</w:t>
            </w:r>
            <w:r w:rsidR="00D56387">
              <w:rPr>
                <w:noProof/>
                <w:webHidden/>
              </w:rPr>
              <w:fldChar w:fldCharType="end"/>
            </w:r>
          </w:hyperlink>
        </w:p>
        <w:p w14:paraId="022527D4" w14:textId="1B11FC2C" w:rsidR="00D56387" w:rsidRDefault="00000000">
          <w:pPr>
            <w:pStyle w:val="TOC2"/>
            <w:tabs>
              <w:tab w:val="right" w:leader="dot" w:pos="9016"/>
            </w:tabs>
            <w:rPr>
              <w:rFonts w:eastAsiaTheme="minorEastAsia"/>
              <w:noProof/>
              <w:lang w:eastAsia="en-GB"/>
            </w:rPr>
          </w:pPr>
          <w:hyperlink w:anchor="_Toc216950862" w:history="1">
            <w:r w:rsidR="00D56387" w:rsidRPr="005C7C0A">
              <w:rPr>
                <w:rStyle w:val="Hyperlink"/>
                <w:rFonts w:ascii="Century Gothic" w:hAnsi="Century Gothic"/>
                <w:noProof/>
              </w:rPr>
              <w:t>References</w:t>
            </w:r>
            <w:r w:rsidR="00D56387">
              <w:rPr>
                <w:noProof/>
                <w:webHidden/>
              </w:rPr>
              <w:tab/>
            </w:r>
            <w:r w:rsidR="00D56387">
              <w:rPr>
                <w:noProof/>
                <w:webHidden/>
              </w:rPr>
              <w:fldChar w:fldCharType="begin"/>
            </w:r>
            <w:r w:rsidR="00D56387">
              <w:rPr>
                <w:noProof/>
                <w:webHidden/>
              </w:rPr>
              <w:instrText xml:space="preserve"> PAGEREF _Toc216950862 \h </w:instrText>
            </w:r>
            <w:r w:rsidR="00D56387">
              <w:rPr>
                <w:noProof/>
                <w:webHidden/>
              </w:rPr>
            </w:r>
            <w:r w:rsidR="00D56387">
              <w:rPr>
                <w:noProof/>
                <w:webHidden/>
              </w:rPr>
              <w:fldChar w:fldCharType="separate"/>
            </w:r>
            <w:r w:rsidR="00D56387">
              <w:rPr>
                <w:noProof/>
                <w:webHidden/>
              </w:rPr>
              <w:t>9</w:t>
            </w:r>
            <w:r w:rsidR="00D56387">
              <w:rPr>
                <w:noProof/>
                <w:webHidden/>
              </w:rPr>
              <w:fldChar w:fldCharType="end"/>
            </w:r>
          </w:hyperlink>
        </w:p>
        <w:p w14:paraId="6675945B" w14:textId="5DF1530F" w:rsidR="00D56387" w:rsidRDefault="00000000">
          <w:pPr>
            <w:pStyle w:val="TOC2"/>
            <w:tabs>
              <w:tab w:val="right" w:leader="dot" w:pos="9016"/>
            </w:tabs>
            <w:rPr>
              <w:rFonts w:eastAsiaTheme="minorEastAsia"/>
              <w:noProof/>
              <w:lang w:eastAsia="en-GB"/>
            </w:rPr>
          </w:pPr>
          <w:hyperlink w:anchor="_Toc216950863" w:history="1">
            <w:r w:rsidR="00D56387" w:rsidRPr="005C7C0A">
              <w:rPr>
                <w:rStyle w:val="Hyperlink"/>
                <w:rFonts w:ascii="Century Gothic" w:hAnsi="Century Gothic"/>
                <w:noProof/>
              </w:rPr>
              <w:t>Appendices</w:t>
            </w:r>
            <w:r w:rsidR="00D56387">
              <w:rPr>
                <w:noProof/>
                <w:webHidden/>
              </w:rPr>
              <w:tab/>
            </w:r>
            <w:r w:rsidR="00D56387">
              <w:rPr>
                <w:noProof/>
                <w:webHidden/>
              </w:rPr>
              <w:fldChar w:fldCharType="begin"/>
            </w:r>
            <w:r w:rsidR="00D56387">
              <w:rPr>
                <w:noProof/>
                <w:webHidden/>
              </w:rPr>
              <w:instrText xml:space="preserve"> PAGEREF _Toc216950863 \h </w:instrText>
            </w:r>
            <w:r w:rsidR="00D56387">
              <w:rPr>
                <w:noProof/>
                <w:webHidden/>
              </w:rPr>
            </w:r>
            <w:r w:rsidR="00D56387">
              <w:rPr>
                <w:noProof/>
                <w:webHidden/>
              </w:rPr>
              <w:fldChar w:fldCharType="separate"/>
            </w:r>
            <w:r w:rsidR="00D56387">
              <w:rPr>
                <w:noProof/>
                <w:webHidden/>
              </w:rPr>
              <w:t>11</w:t>
            </w:r>
            <w:r w:rsidR="00D56387">
              <w:rPr>
                <w:noProof/>
                <w:webHidden/>
              </w:rPr>
              <w:fldChar w:fldCharType="end"/>
            </w:r>
          </w:hyperlink>
        </w:p>
        <w:p w14:paraId="47C94492" w14:textId="0924B060" w:rsidR="00D56387" w:rsidRDefault="00000000">
          <w:pPr>
            <w:pStyle w:val="TOC3"/>
            <w:tabs>
              <w:tab w:val="right" w:leader="dot" w:pos="9016"/>
            </w:tabs>
            <w:rPr>
              <w:rFonts w:eastAsiaTheme="minorEastAsia"/>
              <w:noProof/>
              <w:lang w:eastAsia="en-GB"/>
            </w:rPr>
          </w:pPr>
          <w:hyperlink w:anchor="_Toc216950864" w:history="1">
            <w:r w:rsidR="00D56387" w:rsidRPr="005C7C0A">
              <w:rPr>
                <w:rStyle w:val="Hyperlink"/>
                <w:rFonts w:ascii="Century Gothic" w:hAnsi="Century Gothic"/>
                <w:noProof/>
              </w:rPr>
              <w:t>Cross section drawings</w:t>
            </w:r>
            <w:r w:rsidR="00D56387">
              <w:rPr>
                <w:noProof/>
                <w:webHidden/>
              </w:rPr>
              <w:tab/>
            </w:r>
            <w:r w:rsidR="00D56387">
              <w:rPr>
                <w:noProof/>
                <w:webHidden/>
              </w:rPr>
              <w:fldChar w:fldCharType="begin"/>
            </w:r>
            <w:r w:rsidR="00D56387">
              <w:rPr>
                <w:noProof/>
                <w:webHidden/>
              </w:rPr>
              <w:instrText xml:space="preserve"> PAGEREF _Toc216950864 \h </w:instrText>
            </w:r>
            <w:r w:rsidR="00D56387">
              <w:rPr>
                <w:noProof/>
                <w:webHidden/>
              </w:rPr>
            </w:r>
            <w:r w:rsidR="00D56387">
              <w:rPr>
                <w:noProof/>
                <w:webHidden/>
              </w:rPr>
              <w:fldChar w:fldCharType="separate"/>
            </w:r>
            <w:r w:rsidR="00D56387">
              <w:rPr>
                <w:noProof/>
                <w:webHidden/>
              </w:rPr>
              <w:t>11</w:t>
            </w:r>
            <w:r w:rsidR="00D56387">
              <w:rPr>
                <w:noProof/>
                <w:webHidden/>
              </w:rPr>
              <w:fldChar w:fldCharType="end"/>
            </w:r>
          </w:hyperlink>
        </w:p>
        <w:p w14:paraId="4B6312BF" w14:textId="0F5879E5" w:rsidR="009022A9" w:rsidRPr="0045244D" w:rsidRDefault="009022A9">
          <w:pPr>
            <w:rPr>
              <w:rFonts w:ascii="Aptos" w:hAnsi="Aptos"/>
            </w:rPr>
          </w:pPr>
          <w:r w:rsidRPr="00116BE8">
            <w:rPr>
              <w:rFonts w:ascii="Century Gothic" w:hAnsi="Century Gothic"/>
              <w:b/>
              <w:bCs/>
              <w:noProof/>
            </w:rPr>
            <w:fldChar w:fldCharType="end"/>
          </w:r>
        </w:p>
      </w:sdtContent>
    </w:sdt>
    <w:p w14:paraId="58F68521" w14:textId="66296736" w:rsidR="0058123C" w:rsidRPr="0045244D" w:rsidRDefault="00D773D1">
      <w:pPr>
        <w:rPr>
          <w:rFonts w:ascii="Aptos" w:hAnsi="Aptos"/>
        </w:rPr>
      </w:pPr>
      <w:r w:rsidRPr="00116BE8">
        <w:rPr>
          <w:rFonts w:ascii="Century Gothic" w:hAnsi="Century Gothic"/>
          <w:sz w:val="20"/>
          <w:szCs w:val="20"/>
        </w:rPr>
        <w:t>Word count including references-</w:t>
      </w:r>
      <w:r w:rsidR="00FE2E17" w:rsidRPr="00116BE8">
        <w:rPr>
          <w:rFonts w:ascii="Century Gothic" w:hAnsi="Century Gothic"/>
          <w:sz w:val="20"/>
          <w:szCs w:val="20"/>
        </w:rPr>
        <w:t>2,</w:t>
      </w:r>
      <w:r w:rsidR="0041124B">
        <w:rPr>
          <w:rFonts w:ascii="Century Gothic" w:hAnsi="Century Gothic"/>
          <w:sz w:val="20"/>
          <w:szCs w:val="20"/>
        </w:rPr>
        <w:t>1</w:t>
      </w:r>
      <w:r w:rsidR="00D56387">
        <w:rPr>
          <w:rFonts w:ascii="Century Gothic" w:hAnsi="Century Gothic"/>
          <w:sz w:val="20"/>
          <w:szCs w:val="20"/>
        </w:rPr>
        <w:t>45</w:t>
      </w:r>
    </w:p>
    <w:p w14:paraId="01D734B9" w14:textId="77777777" w:rsidR="0058123C" w:rsidRPr="0045244D" w:rsidRDefault="0058123C">
      <w:pPr>
        <w:rPr>
          <w:rFonts w:ascii="Aptos" w:hAnsi="Aptos"/>
        </w:rPr>
      </w:pPr>
    </w:p>
    <w:p w14:paraId="18D83423" w14:textId="77777777" w:rsidR="0058123C" w:rsidRPr="0045244D" w:rsidRDefault="0058123C">
      <w:pPr>
        <w:rPr>
          <w:rFonts w:ascii="Aptos" w:hAnsi="Aptos"/>
        </w:rPr>
      </w:pPr>
    </w:p>
    <w:p w14:paraId="0A923A79" w14:textId="77777777" w:rsidR="0058123C" w:rsidRPr="0045244D" w:rsidRDefault="0058123C">
      <w:pPr>
        <w:rPr>
          <w:rFonts w:ascii="Aptos" w:hAnsi="Aptos"/>
        </w:rPr>
      </w:pPr>
    </w:p>
    <w:p w14:paraId="0E4BB920" w14:textId="77777777" w:rsidR="0058123C" w:rsidRPr="0045244D" w:rsidRDefault="0058123C">
      <w:pPr>
        <w:rPr>
          <w:rFonts w:ascii="Aptos" w:hAnsi="Aptos"/>
        </w:rPr>
      </w:pPr>
    </w:p>
    <w:p w14:paraId="2F832FD0" w14:textId="77777777" w:rsidR="0058123C" w:rsidRPr="0045244D" w:rsidRDefault="0058123C">
      <w:pPr>
        <w:rPr>
          <w:rFonts w:ascii="Aptos" w:hAnsi="Aptos"/>
        </w:rPr>
      </w:pPr>
    </w:p>
    <w:p w14:paraId="36CDEFAB" w14:textId="77777777" w:rsidR="0058123C" w:rsidRPr="0045244D" w:rsidRDefault="0058123C">
      <w:pPr>
        <w:rPr>
          <w:rFonts w:ascii="Aptos" w:hAnsi="Aptos"/>
        </w:rPr>
      </w:pPr>
    </w:p>
    <w:p w14:paraId="0C5CF80C" w14:textId="77777777" w:rsidR="0058123C" w:rsidRPr="0045244D" w:rsidRDefault="0058123C">
      <w:pPr>
        <w:rPr>
          <w:rFonts w:ascii="Aptos" w:hAnsi="Aptos"/>
        </w:rPr>
      </w:pPr>
    </w:p>
    <w:p w14:paraId="7883E5D7" w14:textId="77777777" w:rsidR="0058123C" w:rsidRPr="0045244D" w:rsidRDefault="0058123C">
      <w:pPr>
        <w:rPr>
          <w:rFonts w:ascii="Aptos" w:hAnsi="Aptos"/>
        </w:rPr>
      </w:pPr>
    </w:p>
    <w:p w14:paraId="0908E962" w14:textId="77777777" w:rsidR="0058123C" w:rsidRPr="0045244D" w:rsidRDefault="0058123C">
      <w:pPr>
        <w:rPr>
          <w:rFonts w:ascii="Aptos" w:hAnsi="Aptos"/>
        </w:rPr>
      </w:pPr>
    </w:p>
    <w:p w14:paraId="131C737C" w14:textId="77777777" w:rsidR="0058123C" w:rsidRPr="0045244D" w:rsidRDefault="0058123C">
      <w:pPr>
        <w:rPr>
          <w:rFonts w:ascii="Aptos" w:hAnsi="Aptos"/>
        </w:rPr>
      </w:pPr>
    </w:p>
    <w:p w14:paraId="6C1A5A71" w14:textId="57EDBE39" w:rsidR="0058123C" w:rsidRPr="000137D7" w:rsidRDefault="0058123C" w:rsidP="0058123C">
      <w:pPr>
        <w:pStyle w:val="Heading2"/>
        <w:rPr>
          <w:rFonts w:ascii="Century Gothic" w:hAnsi="Century Gothic"/>
        </w:rPr>
      </w:pPr>
      <w:bookmarkStart w:id="4" w:name="_Toc216950853"/>
      <w:r w:rsidRPr="000137D7">
        <w:rPr>
          <w:rFonts w:ascii="Century Gothic" w:hAnsi="Century Gothic"/>
        </w:rPr>
        <w:lastRenderedPageBreak/>
        <w:t>Introduction</w:t>
      </w:r>
      <w:bookmarkEnd w:id="4"/>
    </w:p>
    <w:p w14:paraId="3E362E72" w14:textId="59A214AC" w:rsidR="002956CE" w:rsidRPr="00116BE8" w:rsidRDefault="0094384F" w:rsidP="00F85DD0">
      <w:pPr>
        <w:rPr>
          <w:rFonts w:ascii="Century Gothic" w:hAnsi="Century Gothic"/>
          <w:sz w:val="20"/>
          <w:szCs w:val="20"/>
        </w:rPr>
      </w:pPr>
      <w:r w:rsidRPr="00116BE8">
        <w:rPr>
          <w:rFonts w:ascii="Century Gothic" w:hAnsi="Century Gothic"/>
          <w:sz w:val="20"/>
          <w:szCs w:val="20"/>
        </w:rPr>
        <w:t xml:space="preserve">The Rhyd-y-car </w:t>
      </w:r>
      <w:r w:rsidR="00FC57C1" w:rsidRPr="00116BE8">
        <w:rPr>
          <w:rFonts w:ascii="Century Gothic" w:hAnsi="Century Gothic"/>
          <w:sz w:val="20"/>
          <w:szCs w:val="20"/>
        </w:rPr>
        <w:t xml:space="preserve">terrace houses in </w:t>
      </w:r>
      <w:r w:rsidR="00616058" w:rsidRPr="00116BE8">
        <w:rPr>
          <w:rFonts w:ascii="Century Gothic" w:hAnsi="Century Gothic"/>
          <w:sz w:val="20"/>
          <w:szCs w:val="20"/>
        </w:rPr>
        <w:t>St Fagans</w:t>
      </w:r>
      <w:r w:rsidR="00616058">
        <w:rPr>
          <w:rFonts w:ascii="Century Gothic" w:hAnsi="Century Gothic"/>
          <w:sz w:val="20"/>
          <w:szCs w:val="20"/>
        </w:rPr>
        <w:t xml:space="preserve"> Museum </w:t>
      </w:r>
      <w:r w:rsidR="00664274" w:rsidRPr="00116BE8">
        <w:rPr>
          <w:rFonts w:ascii="Century Gothic" w:hAnsi="Century Gothic"/>
          <w:sz w:val="20"/>
          <w:szCs w:val="20"/>
        </w:rPr>
        <w:t>serve as an</w:t>
      </w:r>
      <w:r w:rsidR="00735817" w:rsidRPr="00116BE8">
        <w:rPr>
          <w:rFonts w:ascii="Century Gothic" w:hAnsi="Century Gothic"/>
          <w:sz w:val="20"/>
          <w:szCs w:val="20"/>
        </w:rPr>
        <w:t xml:space="preserve"> excellent</w:t>
      </w:r>
      <w:r w:rsidR="00664274" w:rsidRPr="00116BE8">
        <w:rPr>
          <w:rFonts w:ascii="Century Gothic" w:hAnsi="Century Gothic"/>
          <w:sz w:val="20"/>
          <w:szCs w:val="20"/>
        </w:rPr>
        <w:t xml:space="preserve"> </w:t>
      </w:r>
      <w:r w:rsidR="007C1574" w:rsidRPr="00116BE8">
        <w:rPr>
          <w:rFonts w:ascii="Century Gothic" w:hAnsi="Century Gothic"/>
          <w:sz w:val="20"/>
          <w:szCs w:val="20"/>
        </w:rPr>
        <w:t xml:space="preserve">example of how various construction techniques have </w:t>
      </w:r>
      <w:r w:rsidR="009017E1" w:rsidRPr="00116BE8">
        <w:rPr>
          <w:rFonts w:ascii="Century Gothic" w:hAnsi="Century Gothic"/>
          <w:sz w:val="20"/>
          <w:szCs w:val="20"/>
        </w:rPr>
        <w:t xml:space="preserve">developed </w:t>
      </w:r>
      <w:r w:rsidR="008948D0" w:rsidRPr="00116BE8">
        <w:rPr>
          <w:rFonts w:ascii="Century Gothic" w:hAnsi="Century Gothic"/>
          <w:sz w:val="20"/>
          <w:szCs w:val="20"/>
        </w:rPr>
        <w:t>over the years</w:t>
      </w:r>
      <w:r w:rsidR="007C1574" w:rsidRPr="00116BE8">
        <w:rPr>
          <w:rFonts w:ascii="Century Gothic" w:hAnsi="Century Gothic"/>
          <w:sz w:val="20"/>
          <w:szCs w:val="20"/>
        </w:rPr>
        <w:t xml:space="preserve"> in </w:t>
      </w:r>
      <w:r w:rsidR="00616058" w:rsidRPr="00116BE8">
        <w:rPr>
          <w:rFonts w:ascii="Century Gothic" w:hAnsi="Century Gothic"/>
          <w:sz w:val="20"/>
          <w:szCs w:val="20"/>
        </w:rPr>
        <w:t>Wales.</w:t>
      </w:r>
      <w:r w:rsidR="00616058">
        <w:rPr>
          <w:rFonts w:ascii="Century Gothic" w:hAnsi="Century Gothic"/>
          <w:sz w:val="20"/>
          <w:szCs w:val="20"/>
        </w:rPr>
        <w:t xml:space="preserve"> They range from 1805-1985</w:t>
      </w:r>
      <w:r w:rsidR="00116BE8" w:rsidRPr="00116BE8">
        <w:rPr>
          <w:rFonts w:ascii="Century Gothic" w:hAnsi="Century Gothic"/>
          <w:sz w:val="20"/>
          <w:szCs w:val="20"/>
        </w:rPr>
        <w:t>;</w:t>
      </w:r>
      <w:r w:rsidR="006B64E8" w:rsidRPr="00116BE8">
        <w:rPr>
          <w:rFonts w:ascii="Century Gothic" w:hAnsi="Century Gothic"/>
          <w:sz w:val="20"/>
          <w:szCs w:val="20"/>
        </w:rPr>
        <w:t xml:space="preserve"> The houses illustrate a typical </w:t>
      </w:r>
      <w:r w:rsidR="00C72810" w:rsidRPr="00116BE8">
        <w:rPr>
          <w:rFonts w:ascii="Century Gothic" w:hAnsi="Century Gothic"/>
          <w:sz w:val="20"/>
          <w:szCs w:val="20"/>
        </w:rPr>
        <w:t>working-class</w:t>
      </w:r>
      <w:r w:rsidR="006B64E8" w:rsidRPr="00116BE8">
        <w:rPr>
          <w:rFonts w:ascii="Century Gothic" w:hAnsi="Century Gothic"/>
          <w:sz w:val="20"/>
          <w:szCs w:val="20"/>
        </w:rPr>
        <w:t xml:space="preserve"> house that would be found </w:t>
      </w:r>
      <w:r w:rsidR="005641BC" w:rsidRPr="00116BE8">
        <w:rPr>
          <w:rFonts w:ascii="Century Gothic" w:hAnsi="Century Gothic"/>
          <w:sz w:val="20"/>
          <w:szCs w:val="20"/>
        </w:rPr>
        <w:t xml:space="preserve">predominantly In Welsh valleys for </w:t>
      </w:r>
      <w:r w:rsidR="00EF352C">
        <w:rPr>
          <w:rFonts w:ascii="Century Gothic" w:hAnsi="Century Gothic"/>
          <w:sz w:val="20"/>
          <w:szCs w:val="20"/>
        </w:rPr>
        <w:t>working-class</w:t>
      </w:r>
      <w:r w:rsidR="00672154" w:rsidRPr="00116BE8">
        <w:rPr>
          <w:rFonts w:ascii="Century Gothic" w:hAnsi="Century Gothic"/>
          <w:sz w:val="20"/>
          <w:szCs w:val="20"/>
        </w:rPr>
        <w:t xml:space="preserve">. </w:t>
      </w:r>
      <w:r w:rsidR="005641BC" w:rsidRPr="00116BE8">
        <w:rPr>
          <w:rFonts w:ascii="Century Gothic" w:hAnsi="Century Gothic"/>
          <w:sz w:val="20"/>
          <w:szCs w:val="20"/>
        </w:rPr>
        <w:t xml:space="preserve"> </w:t>
      </w:r>
    </w:p>
    <w:p w14:paraId="6F8CD015" w14:textId="35D67959" w:rsidR="0058123C" w:rsidRPr="00A77BA6" w:rsidRDefault="00616058" w:rsidP="0058123C">
      <w:pPr>
        <w:rPr>
          <w:rFonts w:ascii="Century Gothic" w:hAnsi="Century Gothic"/>
          <w:sz w:val="20"/>
          <w:szCs w:val="20"/>
        </w:rPr>
      </w:pPr>
      <w:r>
        <w:rPr>
          <w:rFonts w:ascii="Century Gothic" w:hAnsi="Century Gothic"/>
          <w:sz w:val="20"/>
          <w:szCs w:val="20"/>
        </w:rPr>
        <w:t>The first section</w:t>
      </w:r>
      <w:r w:rsidR="009240C2">
        <w:rPr>
          <w:rFonts w:ascii="Century Gothic" w:hAnsi="Century Gothic"/>
          <w:sz w:val="20"/>
          <w:szCs w:val="20"/>
        </w:rPr>
        <w:t xml:space="preserve"> is a </w:t>
      </w:r>
      <w:r w:rsidR="004B5BD6" w:rsidRPr="00116BE8">
        <w:rPr>
          <w:rFonts w:ascii="Century Gothic" w:hAnsi="Century Gothic"/>
          <w:sz w:val="20"/>
          <w:szCs w:val="20"/>
        </w:rPr>
        <w:t xml:space="preserve">comparative analysis of each of the terrace houses and the </w:t>
      </w:r>
      <w:r w:rsidR="00434EC1" w:rsidRPr="00116BE8">
        <w:rPr>
          <w:rFonts w:ascii="Century Gothic" w:hAnsi="Century Gothic"/>
          <w:sz w:val="20"/>
          <w:szCs w:val="20"/>
        </w:rPr>
        <w:t>evolution</w:t>
      </w:r>
      <w:r w:rsidR="004B5BD6" w:rsidRPr="00116BE8">
        <w:rPr>
          <w:rFonts w:ascii="Century Gothic" w:hAnsi="Century Gothic"/>
          <w:sz w:val="20"/>
          <w:szCs w:val="20"/>
        </w:rPr>
        <w:t xml:space="preserve"> of methods and materials. </w:t>
      </w:r>
      <w:r w:rsidR="00434EC1" w:rsidRPr="00116BE8">
        <w:rPr>
          <w:rFonts w:ascii="Century Gothic" w:hAnsi="Century Gothic"/>
          <w:sz w:val="20"/>
          <w:szCs w:val="20"/>
        </w:rPr>
        <w:t>The</w:t>
      </w:r>
      <w:r w:rsidR="009240C2">
        <w:rPr>
          <w:rFonts w:ascii="Century Gothic" w:hAnsi="Century Gothic"/>
          <w:sz w:val="20"/>
          <w:szCs w:val="20"/>
        </w:rPr>
        <w:t xml:space="preserve"> second</w:t>
      </w:r>
      <w:r w:rsidR="00434EC1" w:rsidRPr="00116BE8">
        <w:rPr>
          <w:rFonts w:ascii="Century Gothic" w:hAnsi="Century Gothic"/>
          <w:sz w:val="20"/>
          <w:szCs w:val="20"/>
        </w:rPr>
        <w:t xml:space="preserve"> part will consist </w:t>
      </w:r>
      <w:r w:rsidR="00C82D67" w:rsidRPr="00116BE8">
        <w:rPr>
          <w:rFonts w:ascii="Century Gothic" w:hAnsi="Century Gothic"/>
          <w:sz w:val="20"/>
          <w:szCs w:val="20"/>
        </w:rPr>
        <w:t xml:space="preserve">of three cross-sectional sketches </w:t>
      </w:r>
      <w:r w:rsidR="00E95E2F" w:rsidRPr="00116BE8">
        <w:rPr>
          <w:rFonts w:ascii="Century Gothic" w:hAnsi="Century Gothic"/>
          <w:sz w:val="20"/>
          <w:szCs w:val="20"/>
        </w:rPr>
        <w:t xml:space="preserve">for pre-1900, </w:t>
      </w:r>
      <w:r w:rsidR="00C72810" w:rsidRPr="00116BE8">
        <w:rPr>
          <w:rFonts w:ascii="Century Gothic" w:hAnsi="Century Gothic"/>
          <w:sz w:val="20"/>
          <w:szCs w:val="20"/>
        </w:rPr>
        <w:t>mid-20</w:t>
      </w:r>
      <w:r w:rsidR="00C72810" w:rsidRPr="00116BE8">
        <w:rPr>
          <w:rFonts w:ascii="Century Gothic" w:hAnsi="Century Gothic"/>
          <w:sz w:val="20"/>
          <w:szCs w:val="20"/>
          <w:vertAlign w:val="superscript"/>
        </w:rPr>
        <w:t>th</w:t>
      </w:r>
      <w:r w:rsidR="00C72810" w:rsidRPr="00116BE8">
        <w:rPr>
          <w:rFonts w:ascii="Century Gothic" w:hAnsi="Century Gothic"/>
          <w:sz w:val="20"/>
          <w:szCs w:val="20"/>
        </w:rPr>
        <w:t xml:space="preserve"> century and late 20</w:t>
      </w:r>
      <w:r w:rsidR="00C72810" w:rsidRPr="00116BE8">
        <w:rPr>
          <w:rFonts w:ascii="Century Gothic" w:hAnsi="Century Gothic"/>
          <w:sz w:val="20"/>
          <w:szCs w:val="20"/>
          <w:vertAlign w:val="superscript"/>
        </w:rPr>
        <w:t>th</w:t>
      </w:r>
      <w:r w:rsidR="00C72810" w:rsidRPr="00116BE8">
        <w:rPr>
          <w:rFonts w:ascii="Century Gothic" w:hAnsi="Century Gothic"/>
          <w:sz w:val="20"/>
          <w:szCs w:val="20"/>
        </w:rPr>
        <w:t xml:space="preserve"> </w:t>
      </w:r>
      <w:r w:rsidR="0023471D" w:rsidRPr="00116BE8">
        <w:rPr>
          <w:rFonts w:ascii="Century Gothic" w:hAnsi="Century Gothic"/>
          <w:sz w:val="20"/>
          <w:szCs w:val="20"/>
        </w:rPr>
        <w:t xml:space="preserve">century. The report then concludes </w:t>
      </w:r>
      <w:r w:rsidR="009C2EB1" w:rsidRPr="00116BE8">
        <w:rPr>
          <w:rFonts w:ascii="Century Gothic" w:hAnsi="Century Gothic"/>
          <w:sz w:val="20"/>
          <w:szCs w:val="20"/>
        </w:rPr>
        <w:t xml:space="preserve">with a summary and discussion of how certain aspects of construction has developed over </w:t>
      </w:r>
      <w:r w:rsidR="00D4287B" w:rsidRPr="00116BE8">
        <w:rPr>
          <w:rFonts w:ascii="Century Gothic" w:hAnsi="Century Gothic"/>
          <w:sz w:val="20"/>
          <w:szCs w:val="20"/>
        </w:rPr>
        <w:t>time.</w:t>
      </w:r>
      <w:r w:rsidR="00203456" w:rsidRPr="00116BE8">
        <w:rPr>
          <w:rFonts w:ascii="Century Gothic" w:hAnsi="Century Gothic"/>
          <w:sz w:val="20"/>
          <w:szCs w:val="20"/>
        </w:rPr>
        <w:t xml:space="preserve"> </w:t>
      </w:r>
    </w:p>
    <w:p w14:paraId="70B1D387" w14:textId="20B0F070" w:rsidR="0058123C" w:rsidRPr="000137D7" w:rsidRDefault="0058123C" w:rsidP="0058123C">
      <w:pPr>
        <w:pStyle w:val="Heading3"/>
        <w:rPr>
          <w:rFonts w:ascii="Century Gothic" w:hAnsi="Century Gothic"/>
        </w:rPr>
      </w:pPr>
      <w:bookmarkStart w:id="5" w:name="_Toc216950854"/>
      <w:r w:rsidRPr="000137D7">
        <w:rPr>
          <w:rFonts w:ascii="Century Gothic" w:hAnsi="Century Gothic"/>
        </w:rPr>
        <w:t>1.1-Windows and doors</w:t>
      </w:r>
      <w:bookmarkEnd w:id="5"/>
    </w:p>
    <w:p w14:paraId="1D57A438" w14:textId="6FF9BD3C" w:rsidR="00B80D49" w:rsidRPr="00116BE8" w:rsidRDefault="00D3766E" w:rsidP="00B80D49">
      <w:pPr>
        <w:rPr>
          <w:rFonts w:ascii="Century Gothic" w:hAnsi="Century Gothic"/>
          <w:sz w:val="20"/>
          <w:szCs w:val="20"/>
        </w:rPr>
      </w:pPr>
      <w:r w:rsidRPr="00116BE8">
        <w:rPr>
          <w:rFonts w:ascii="Century Gothic" w:hAnsi="Century Gothic"/>
          <w:sz w:val="20"/>
          <w:szCs w:val="20"/>
        </w:rPr>
        <w:t xml:space="preserve">The first terrace house </w:t>
      </w:r>
      <w:r w:rsidR="00CE176C" w:rsidRPr="00116BE8">
        <w:rPr>
          <w:rFonts w:ascii="Century Gothic" w:hAnsi="Century Gothic"/>
          <w:sz w:val="20"/>
          <w:szCs w:val="20"/>
        </w:rPr>
        <w:t xml:space="preserve">is from 1805 and </w:t>
      </w:r>
      <w:r w:rsidR="00FF42CE" w:rsidRPr="00116BE8">
        <w:rPr>
          <w:rFonts w:ascii="Century Gothic" w:hAnsi="Century Gothic"/>
          <w:sz w:val="20"/>
          <w:szCs w:val="20"/>
        </w:rPr>
        <w:t>during</w:t>
      </w:r>
      <w:r w:rsidR="00CE176C" w:rsidRPr="00116BE8">
        <w:rPr>
          <w:rFonts w:ascii="Century Gothic" w:hAnsi="Century Gothic"/>
          <w:sz w:val="20"/>
          <w:szCs w:val="20"/>
        </w:rPr>
        <w:t xml:space="preserve"> this period </w:t>
      </w:r>
      <w:r w:rsidR="00FF42CE" w:rsidRPr="00116BE8">
        <w:rPr>
          <w:rFonts w:ascii="Century Gothic" w:hAnsi="Century Gothic"/>
          <w:sz w:val="20"/>
          <w:szCs w:val="20"/>
        </w:rPr>
        <w:t xml:space="preserve">the windows had numerous </w:t>
      </w:r>
      <w:r w:rsidR="00311819" w:rsidRPr="00116BE8">
        <w:rPr>
          <w:rFonts w:ascii="Century Gothic" w:hAnsi="Century Gothic"/>
          <w:sz w:val="20"/>
          <w:szCs w:val="20"/>
        </w:rPr>
        <w:t>panes</w:t>
      </w:r>
      <w:r w:rsidR="00FF42CE" w:rsidRPr="00116BE8">
        <w:rPr>
          <w:rFonts w:ascii="Century Gothic" w:hAnsi="Century Gothic"/>
          <w:sz w:val="20"/>
          <w:szCs w:val="20"/>
        </w:rPr>
        <w:t xml:space="preserve"> of glass, this was because the technology of glass production </w:t>
      </w:r>
      <w:r w:rsidR="00AF6BF2" w:rsidRPr="00116BE8">
        <w:rPr>
          <w:rFonts w:ascii="Century Gothic" w:hAnsi="Century Gothic"/>
          <w:sz w:val="20"/>
          <w:szCs w:val="20"/>
        </w:rPr>
        <w:t>had</w:t>
      </w:r>
      <w:r w:rsidR="00311819" w:rsidRPr="00116BE8">
        <w:rPr>
          <w:rFonts w:ascii="Century Gothic" w:hAnsi="Century Gothic"/>
          <w:sz w:val="20"/>
          <w:szCs w:val="20"/>
        </w:rPr>
        <w:t xml:space="preserve"> not</w:t>
      </w:r>
      <w:r w:rsidR="00AF6BF2" w:rsidRPr="00116BE8">
        <w:rPr>
          <w:rFonts w:ascii="Century Gothic" w:hAnsi="Century Gothic"/>
          <w:sz w:val="20"/>
          <w:szCs w:val="20"/>
        </w:rPr>
        <w:t xml:space="preserve"> </w:t>
      </w:r>
      <w:r w:rsidR="00FF42CE" w:rsidRPr="00116BE8">
        <w:rPr>
          <w:rFonts w:ascii="Century Gothic" w:hAnsi="Century Gothic"/>
          <w:sz w:val="20"/>
          <w:szCs w:val="20"/>
        </w:rPr>
        <w:t xml:space="preserve">progressed </w:t>
      </w:r>
      <w:r w:rsidR="00AF6BF2" w:rsidRPr="00116BE8">
        <w:rPr>
          <w:rFonts w:ascii="Century Gothic" w:hAnsi="Century Gothic"/>
          <w:sz w:val="20"/>
          <w:szCs w:val="20"/>
        </w:rPr>
        <w:t xml:space="preserve">to the point where they could mass produce </w:t>
      </w:r>
      <w:r w:rsidR="009B415D" w:rsidRPr="00116BE8">
        <w:rPr>
          <w:rFonts w:ascii="Century Gothic" w:hAnsi="Century Gothic"/>
          <w:sz w:val="20"/>
          <w:szCs w:val="20"/>
        </w:rPr>
        <w:t>larger pa</w:t>
      </w:r>
      <w:r w:rsidR="00311819" w:rsidRPr="00116BE8">
        <w:rPr>
          <w:rFonts w:ascii="Century Gothic" w:hAnsi="Century Gothic"/>
          <w:sz w:val="20"/>
          <w:szCs w:val="20"/>
        </w:rPr>
        <w:t>nes</w:t>
      </w:r>
      <w:r w:rsidR="009B415D" w:rsidRPr="00116BE8">
        <w:rPr>
          <w:rFonts w:ascii="Century Gothic" w:hAnsi="Century Gothic"/>
          <w:sz w:val="20"/>
          <w:szCs w:val="20"/>
        </w:rPr>
        <w:t xml:space="preserve"> of glass</w:t>
      </w:r>
      <w:r w:rsidR="0039364E" w:rsidRPr="00116BE8">
        <w:rPr>
          <w:rFonts w:ascii="Century Gothic" w:hAnsi="Century Gothic"/>
          <w:sz w:val="20"/>
          <w:szCs w:val="20"/>
        </w:rPr>
        <w:t>. The window</w:t>
      </w:r>
      <w:r w:rsidR="007A2CCA" w:rsidRPr="00116BE8">
        <w:rPr>
          <w:rFonts w:ascii="Century Gothic" w:hAnsi="Century Gothic"/>
          <w:sz w:val="20"/>
          <w:szCs w:val="20"/>
        </w:rPr>
        <w:t>s also consisted of small simple timber frames</w:t>
      </w:r>
      <w:r w:rsidR="00F66970" w:rsidRPr="00116BE8">
        <w:rPr>
          <w:rFonts w:ascii="Century Gothic" w:hAnsi="Century Gothic"/>
          <w:sz w:val="20"/>
          <w:szCs w:val="20"/>
        </w:rPr>
        <w:t xml:space="preserve">. In this era the doors were also </w:t>
      </w:r>
      <w:r w:rsidR="00873BE5" w:rsidRPr="00116BE8">
        <w:rPr>
          <w:rFonts w:ascii="Century Gothic" w:hAnsi="Century Gothic"/>
          <w:sz w:val="20"/>
          <w:szCs w:val="20"/>
        </w:rPr>
        <w:t xml:space="preserve">a simple timber door </w:t>
      </w:r>
      <w:r w:rsidR="00A3608E" w:rsidRPr="00116BE8">
        <w:rPr>
          <w:rFonts w:ascii="Century Gothic" w:hAnsi="Century Gothic"/>
          <w:sz w:val="20"/>
          <w:szCs w:val="20"/>
        </w:rPr>
        <w:t>that was likely locally sourced wood</w:t>
      </w:r>
      <w:r w:rsidR="00A362A5" w:rsidRPr="00116BE8">
        <w:rPr>
          <w:rFonts w:ascii="Century Gothic" w:hAnsi="Century Gothic"/>
          <w:sz w:val="20"/>
          <w:szCs w:val="20"/>
        </w:rPr>
        <w:t>. Following onto</w:t>
      </w:r>
      <w:r w:rsidR="009532B1" w:rsidRPr="00116BE8">
        <w:rPr>
          <w:rFonts w:ascii="Century Gothic" w:hAnsi="Century Gothic"/>
          <w:sz w:val="20"/>
          <w:szCs w:val="20"/>
        </w:rPr>
        <w:t xml:space="preserve"> the next generation </w:t>
      </w:r>
      <w:r w:rsidR="00C76224" w:rsidRPr="00116BE8">
        <w:rPr>
          <w:rFonts w:ascii="Century Gothic" w:hAnsi="Century Gothic"/>
          <w:sz w:val="20"/>
          <w:szCs w:val="20"/>
        </w:rPr>
        <w:t>in 18</w:t>
      </w:r>
      <w:r w:rsidR="00E651AF" w:rsidRPr="00116BE8">
        <w:rPr>
          <w:rFonts w:ascii="Century Gothic" w:hAnsi="Century Gothic"/>
          <w:sz w:val="20"/>
          <w:szCs w:val="20"/>
        </w:rPr>
        <w:t>5</w:t>
      </w:r>
      <w:r w:rsidR="00C76224" w:rsidRPr="00116BE8">
        <w:rPr>
          <w:rFonts w:ascii="Century Gothic" w:hAnsi="Century Gothic"/>
          <w:sz w:val="20"/>
          <w:szCs w:val="20"/>
        </w:rPr>
        <w:t xml:space="preserve">5 there was very little variation in the windows and doors </w:t>
      </w:r>
      <w:r w:rsidR="0093625E" w:rsidRPr="00116BE8">
        <w:rPr>
          <w:rFonts w:ascii="Century Gothic" w:hAnsi="Century Gothic"/>
          <w:sz w:val="20"/>
          <w:szCs w:val="20"/>
        </w:rPr>
        <w:t xml:space="preserve">with similar materials and processes being used </w:t>
      </w:r>
      <w:r w:rsidR="00C86A50" w:rsidRPr="00116BE8">
        <w:rPr>
          <w:rFonts w:ascii="Century Gothic" w:hAnsi="Century Gothic"/>
          <w:sz w:val="20"/>
          <w:szCs w:val="20"/>
        </w:rPr>
        <w:t xml:space="preserve">with only slight advances such as </w:t>
      </w:r>
      <w:r w:rsidR="00195056" w:rsidRPr="00116BE8">
        <w:rPr>
          <w:rFonts w:ascii="Century Gothic" w:hAnsi="Century Gothic"/>
          <w:sz w:val="20"/>
          <w:szCs w:val="20"/>
        </w:rPr>
        <w:t xml:space="preserve">the quality of the </w:t>
      </w:r>
      <w:r w:rsidR="002A4E48" w:rsidRPr="00116BE8">
        <w:rPr>
          <w:rFonts w:ascii="Century Gothic" w:hAnsi="Century Gothic"/>
          <w:sz w:val="20"/>
          <w:szCs w:val="20"/>
        </w:rPr>
        <w:t xml:space="preserve">production of the </w:t>
      </w:r>
      <w:r w:rsidR="007E2A43" w:rsidRPr="00116BE8">
        <w:rPr>
          <w:rFonts w:ascii="Century Gothic" w:hAnsi="Century Gothic"/>
          <w:sz w:val="20"/>
          <w:szCs w:val="20"/>
        </w:rPr>
        <w:t>windows</w:t>
      </w:r>
      <w:r w:rsidR="002A4E48" w:rsidRPr="00116BE8">
        <w:rPr>
          <w:rFonts w:ascii="Century Gothic" w:hAnsi="Century Gothic"/>
          <w:sz w:val="20"/>
          <w:szCs w:val="20"/>
        </w:rPr>
        <w:t xml:space="preserve"> and doors. </w:t>
      </w:r>
      <w:r w:rsidR="001B1EC3" w:rsidRPr="00116BE8">
        <w:rPr>
          <w:rFonts w:ascii="Century Gothic" w:hAnsi="Century Gothic"/>
          <w:sz w:val="20"/>
          <w:szCs w:val="20"/>
        </w:rPr>
        <w:t xml:space="preserve">1895 is where the development of technology is </w:t>
      </w:r>
      <w:r w:rsidR="00F2357D" w:rsidRPr="00116BE8">
        <w:rPr>
          <w:rFonts w:ascii="Century Gothic" w:hAnsi="Century Gothic"/>
          <w:sz w:val="20"/>
          <w:szCs w:val="20"/>
        </w:rPr>
        <w:t>beginning to show</w:t>
      </w:r>
      <w:r w:rsidR="00880099" w:rsidRPr="00116BE8">
        <w:rPr>
          <w:rFonts w:ascii="Century Gothic" w:hAnsi="Century Gothic"/>
          <w:sz w:val="20"/>
          <w:szCs w:val="20"/>
        </w:rPr>
        <w:t>,</w:t>
      </w:r>
      <w:r w:rsidR="00F2357D" w:rsidRPr="00116BE8">
        <w:rPr>
          <w:rFonts w:ascii="Century Gothic" w:hAnsi="Century Gothic"/>
          <w:sz w:val="20"/>
          <w:szCs w:val="20"/>
        </w:rPr>
        <w:t xml:space="preserve"> as sash windows </w:t>
      </w:r>
      <w:r w:rsidR="00B01C5E">
        <w:rPr>
          <w:rFonts w:ascii="Century Gothic" w:hAnsi="Century Gothic"/>
          <w:sz w:val="20"/>
          <w:szCs w:val="20"/>
        </w:rPr>
        <w:t xml:space="preserve">were </w:t>
      </w:r>
      <w:r w:rsidR="00F2357D" w:rsidRPr="00116BE8">
        <w:rPr>
          <w:rFonts w:ascii="Century Gothic" w:hAnsi="Century Gothic"/>
          <w:sz w:val="20"/>
          <w:szCs w:val="20"/>
        </w:rPr>
        <w:t xml:space="preserve">being installed into working-class houses </w:t>
      </w:r>
      <w:r w:rsidR="006E0D37" w:rsidRPr="00116BE8">
        <w:rPr>
          <w:rFonts w:ascii="Century Gothic" w:hAnsi="Century Gothic"/>
          <w:sz w:val="20"/>
          <w:szCs w:val="20"/>
        </w:rPr>
        <w:t>which allows the residents to open the windows to get fresh air</w:t>
      </w:r>
      <w:r w:rsidR="006F0B1C" w:rsidRPr="00116BE8">
        <w:rPr>
          <w:rFonts w:ascii="Century Gothic" w:hAnsi="Century Gothic"/>
          <w:sz w:val="20"/>
          <w:szCs w:val="20"/>
        </w:rPr>
        <w:t xml:space="preserve">, the </w:t>
      </w:r>
      <w:r w:rsidR="00013A69" w:rsidRPr="00116BE8">
        <w:rPr>
          <w:rFonts w:ascii="Century Gothic" w:hAnsi="Century Gothic"/>
          <w:sz w:val="20"/>
          <w:szCs w:val="20"/>
        </w:rPr>
        <w:t xml:space="preserve">changing methods of </w:t>
      </w:r>
      <w:r w:rsidR="006F0B1C" w:rsidRPr="00116BE8">
        <w:rPr>
          <w:rFonts w:ascii="Century Gothic" w:hAnsi="Century Gothic"/>
          <w:sz w:val="20"/>
          <w:szCs w:val="20"/>
        </w:rPr>
        <w:t>pro</w:t>
      </w:r>
      <w:r w:rsidR="00FF4F9E" w:rsidRPr="00116BE8">
        <w:rPr>
          <w:rFonts w:ascii="Century Gothic" w:hAnsi="Century Gothic"/>
          <w:sz w:val="20"/>
          <w:szCs w:val="20"/>
        </w:rPr>
        <w:t xml:space="preserve">duction </w:t>
      </w:r>
      <w:r w:rsidR="00013A69" w:rsidRPr="00116BE8">
        <w:rPr>
          <w:rFonts w:ascii="Century Gothic" w:hAnsi="Century Gothic"/>
          <w:sz w:val="20"/>
          <w:szCs w:val="20"/>
        </w:rPr>
        <w:t>also lead to</w:t>
      </w:r>
      <w:r w:rsidR="00FF4F9E" w:rsidRPr="00116BE8">
        <w:rPr>
          <w:rFonts w:ascii="Century Gothic" w:hAnsi="Century Gothic"/>
          <w:sz w:val="20"/>
          <w:szCs w:val="20"/>
        </w:rPr>
        <w:t xml:space="preserve"> </w:t>
      </w:r>
      <w:r w:rsidR="00013A69" w:rsidRPr="00116BE8">
        <w:rPr>
          <w:rFonts w:ascii="Century Gothic" w:hAnsi="Century Gothic"/>
          <w:b/>
          <w:bCs/>
          <w:i/>
          <w:iCs/>
          <w:sz w:val="20"/>
          <w:szCs w:val="20"/>
        </w:rPr>
        <w:t>“</w:t>
      </w:r>
      <w:r w:rsidR="007C3E42" w:rsidRPr="00116BE8">
        <w:rPr>
          <w:rFonts w:ascii="Century Gothic" w:hAnsi="Century Gothic"/>
          <w:b/>
          <w:bCs/>
          <w:sz w:val="20"/>
          <w:szCs w:val="20"/>
        </w:rPr>
        <w:t>The development of hot rolled steel in 1856 meant that inexpensive window frames could be produced in mild steel rather than wrought iron</w:t>
      </w:r>
      <w:r w:rsidR="00DD22B6" w:rsidRPr="00116BE8">
        <w:rPr>
          <w:rFonts w:ascii="Century Gothic" w:hAnsi="Century Gothic"/>
          <w:b/>
          <w:bCs/>
          <w:i/>
          <w:iCs/>
          <w:sz w:val="20"/>
          <w:szCs w:val="20"/>
        </w:rPr>
        <w:t>.</w:t>
      </w:r>
      <w:r w:rsidR="00E14D14">
        <w:rPr>
          <w:rFonts w:ascii="Century Gothic" w:hAnsi="Century Gothic"/>
          <w:b/>
          <w:bCs/>
          <w:i/>
          <w:iCs/>
          <w:sz w:val="20"/>
          <w:szCs w:val="20"/>
        </w:rPr>
        <w:t xml:space="preserve">”(Historic England,2017) </w:t>
      </w:r>
      <w:r w:rsidR="006576AE" w:rsidRPr="00116BE8">
        <w:rPr>
          <w:rFonts w:ascii="Century Gothic" w:hAnsi="Century Gothic"/>
          <w:sz w:val="20"/>
          <w:szCs w:val="20"/>
        </w:rPr>
        <w:t xml:space="preserve"> </w:t>
      </w:r>
      <w:r w:rsidR="00EE4DF3" w:rsidRPr="00116BE8">
        <w:rPr>
          <w:rFonts w:ascii="Century Gothic" w:hAnsi="Century Gothic"/>
          <w:sz w:val="20"/>
          <w:szCs w:val="20"/>
        </w:rPr>
        <w:t xml:space="preserve">Following onto </w:t>
      </w:r>
      <w:r w:rsidR="006F2F8C" w:rsidRPr="00116BE8">
        <w:rPr>
          <w:rFonts w:ascii="Century Gothic" w:hAnsi="Century Gothic"/>
          <w:sz w:val="20"/>
          <w:szCs w:val="20"/>
        </w:rPr>
        <w:t xml:space="preserve">1925 </w:t>
      </w:r>
      <w:r w:rsidR="00143A7E" w:rsidRPr="00116BE8">
        <w:rPr>
          <w:rFonts w:ascii="Century Gothic" w:hAnsi="Century Gothic"/>
          <w:sz w:val="20"/>
          <w:szCs w:val="20"/>
        </w:rPr>
        <w:t xml:space="preserve">timber frame sash windows were still the </w:t>
      </w:r>
      <w:r w:rsidR="004848B7" w:rsidRPr="00116BE8">
        <w:rPr>
          <w:rFonts w:ascii="Century Gothic" w:hAnsi="Century Gothic"/>
          <w:sz w:val="20"/>
          <w:szCs w:val="20"/>
        </w:rPr>
        <w:t xml:space="preserve">window design of choice for </w:t>
      </w:r>
      <w:r w:rsidR="00B173CE" w:rsidRPr="00116BE8">
        <w:rPr>
          <w:rFonts w:ascii="Century Gothic" w:hAnsi="Century Gothic"/>
          <w:sz w:val="20"/>
          <w:szCs w:val="20"/>
        </w:rPr>
        <w:t xml:space="preserve">the </w:t>
      </w:r>
      <w:r w:rsidR="00BC23FB" w:rsidRPr="00116BE8">
        <w:rPr>
          <w:rFonts w:ascii="Century Gothic" w:hAnsi="Century Gothic"/>
          <w:sz w:val="20"/>
          <w:szCs w:val="20"/>
        </w:rPr>
        <w:t>time</w:t>
      </w:r>
      <w:r w:rsidR="00B173CE" w:rsidRPr="00116BE8">
        <w:rPr>
          <w:rFonts w:ascii="Century Gothic" w:hAnsi="Century Gothic"/>
          <w:sz w:val="20"/>
          <w:szCs w:val="20"/>
        </w:rPr>
        <w:t xml:space="preserve"> and the doors were </w:t>
      </w:r>
      <w:r w:rsidR="008921CD" w:rsidRPr="00116BE8">
        <w:rPr>
          <w:rFonts w:ascii="Century Gothic" w:hAnsi="Century Gothic"/>
          <w:sz w:val="20"/>
          <w:szCs w:val="20"/>
        </w:rPr>
        <w:t xml:space="preserve">also relatively the same </w:t>
      </w:r>
      <w:r w:rsidR="00830E3F" w:rsidRPr="00116BE8">
        <w:rPr>
          <w:rFonts w:ascii="Century Gothic" w:hAnsi="Century Gothic"/>
          <w:sz w:val="20"/>
          <w:szCs w:val="20"/>
        </w:rPr>
        <w:t xml:space="preserve">however the production methods began to </w:t>
      </w:r>
      <w:r w:rsidR="00A62F2A" w:rsidRPr="00116BE8">
        <w:rPr>
          <w:rFonts w:ascii="Century Gothic" w:hAnsi="Century Gothic"/>
          <w:sz w:val="20"/>
          <w:szCs w:val="20"/>
        </w:rPr>
        <w:t xml:space="preserve">switch to a more machine-made process which allowed mass production and resulted in a lower price for the consumer. </w:t>
      </w:r>
      <w:r w:rsidR="009B087D" w:rsidRPr="00116BE8">
        <w:rPr>
          <w:rFonts w:ascii="Century Gothic" w:hAnsi="Century Gothic"/>
          <w:sz w:val="20"/>
          <w:szCs w:val="20"/>
        </w:rPr>
        <w:t xml:space="preserve">In 1955 the doors began to see </w:t>
      </w:r>
      <w:r w:rsidR="0046718F" w:rsidRPr="00116BE8">
        <w:rPr>
          <w:rFonts w:ascii="Century Gothic" w:hAnsi="Century Gothic"/>
          <w:sz w:val="20"/>
          <w:szCs w:val="20"/>
        </w:rPr>
        <w:t xml:space="preserve">a shift in design as they began to be painted in less traditional colours </w:t>
      </w:r>
      <w:r w:rsidR="002D00F6" w:rsidRPr="00116BE8">
        <w:rPr>
          <w:rFonts w:ascii="Century Gothic" w:hAnsi="Century Gothic"/>
          <w:sz w:val="20"/>
          <w:szCs w:val="20"/>
        </w:rPr>
        <w:t>and</w:t>
      </w:r>
      <w:r w:rsidR="0046718F" w:rsidRPr="00116BE8">
        <w:rPr>
          <w:rFonts w:ascii="Century Gothic" w:hAnsi="Century Gothic"/>
          <w:sz w:val="20"/>
          <w:szCs w:val="20"/>
        </w:rPr>
        <w:t xml:space="preserve"> included aspects such as glass features at the top to</w:t>
      </w:r>
      <w:r w:rsidR="00DD74AE" w:rsidRPr="00116BE8">
        <w:rPr>
          <w:rFonts w:ascii="Century Gothic" w:hAnsi="Century Gothic"/>
          <w:sz w:val="20"/>
          <w:szCs w:val="20"/>
        </w:rPr>
        <w:t xml:space="preserve"> a</w:t>
      </w:r>
      <w:r w:rsidR="0046718F" w:rsidRPr="00116BE8">
        <w:rPr>
          <w:rFonts w:ascii="Century Gothic" w:hAnsi="Century Gothic"/>
          <w:sz w:val="20"/>
          <w:szCs w:val="20"/>
        </w:rPr>
        <w:t xml:space="preserve">llow light in but the also </w:t>
      </w:r>
      <w:r w:rsidR="00DD74AE" w:rsidRPr="00116BE8">
        <w:rPr>
          <w:rFonts w:ascii="Century Gothic" w:hAnsi="Century Gothic"/>
          <w:sz w:val="20"/>
          <w:szCs w:val="20"/>
        </w:rPr>
        <w:t>had a letterbox which allowed the residents of the house to receive post</w:t>
      </w:r>
      <w:r w:rsidR="002C3682" w:rsidRPr="00116BE8">
        <w:rPr>
          <w:rFonts w:ascii="Century Gothic" w:hAnsi="Century Gothic"/>
          <w:sz w:val="20"/>
          <w:szCs w:val="20"/>
        </w:rPr>
        <w:t xml:space="preserve"> as shown in the images of the house from 1955</w:t>
      </w:r>
      <w:r w:rsidR="00DD74AE" w:rsidRPr="00116BE8">
        <w:rPr>
          <w:rFonts w:ascii="Century Gothic" w:hAnsi="Century Gothic"/>
          <w:sz w:val="20"/>
          <w:szCs w:val="20"/>
        </w:rPr>
        <w:t xml:space="preserve">. </w:t>
      </w:r>
      <w:r w:rsidR="00A849A1" w:rsidRPr="00116BE8">
        <w:rPr>
          <w:rFonts w:ascii="Century Gothic" w:hAnsi="Century Gothic"/>
          <w:sz w:val="20"/>
          <w:szCs w:val="20"/>
        </w:rPr>
        <w:t xml:space="preserve">The windows were also split into </w:t>
      </w:r>
      <w:r w:rsidR="005A1D40" w:rsidRPr="00116BE8">
        <w:rPr>
          <w:rFonts w:ascii="Century Gothic" w:hAnsi="Century Gothic"/>
          <w:sz w:val="20"/>
          <w:szCs w:val="20"/>
        </w:rPr>
        <w:t xml:space="preserve">2 individual panes on the sash windows which was a result of </w:t>
      </w:r>
      <w:r w:rsidR="00FF6506" w:rsidRPr="00116BE8">
        <w:rPr>
          <w:rFonts w:ascii="Century Gothic" w:hAnsi="Century Gothic"/>
          <w:sz w:val="20"/>
          <w:szCs w:val="20"/>
        </w:rPr>
        <w:t xml:space="preserve">construction techniques </w:t>
      </w:r>
      <w:r w:rsidR="002D00F6" w:rsidRPr="00116BE8">
        <w:rPr>
          <w:rFonts w:ascii="Century Gothic" w:hAnsi="Century Gothic"/>
          <w:sz w:val="20"/>
          <w:szCs w:val="20"/>
        </w:rPr>
        <w:t>particularly</w:t>
      </w:r>
      <w:r w:rsidR="00FF6506" w:rsidRPr="00116BE8">
        <w:rPr>
          <w:rFonts w:ascii="Century Gothic" w:hAnsi="Century Gothic"/>
          <w:sz w:val="20"/>
          <w:szCs w:val="20"/>
        </w:rPr>
        <w:t xml:space="preserve"> in glass production</w:t>
      </w:r>
      <w:r w:rsidR="00D450DC" w:rsidRPr="00116BE8">
        <w:rPr>
          <w:rFonts w:ascii="Century Gothic" w:hAnsi="Century Gothic"/>
          <w:sz w:val="20"/>
          <w:szCs w:val="20"/>
        </w:rPr>
        <w:t xml:space="preserve"> such as </w:t>
      </w:r>
      <w:r w:rsidR="00B43CBB" w:rsidRPr="00B43CBB">
        <w:rPr>
          <w:rFonts w:ascii="Century Gothic" w:hAnsi="Century Gothic"/>
          <w:sz w:val="20"/>
          <w:szCs w:val="20"/>
        </w:rPr>
        <w:t>the</w:t>
      </w:r>
      <w:r w:rsidR="00D450DC" w:rsidRPr="00B43CBB">
        <w:rPr>
          <w:rFonts w:ascii="Century Gothic" w:hAnsi="Century Gothic"/>
          <w:sz w:val="20"/>
          <w:szCs w:val="20"/>
        </w:rPr>
        <w:t xml:space="preserve"> float glass </w:t>
      </w:r>
      <w:r w:rsidR="00B43CBB" w:rsidRPr="00B43CBB">
        <w:rPr>
          <w:rFonts w:ascii="Century Gothic" w:hAnsi="Century Gothic"/>
          <w:sz w:val="20"/>
          <w:szCs w:val="20"/>
        </w:rPr>
        <w:t>process</w:t>
      </w:r>
      <w:r w:rsidR="00B43CBB">
        <w:rPr>
          <w:rFonts w:ascii="Century Gothic" w:hAnsi="Century Gothic"/>
          <w:b/>
          <w:bCs/>
          <w:i/>
          <w:iCs/>
          <w:sz w:val="20"/>
          <w:szCs w:val="20"/>
        </w:rPr>
        <w:t xml:space="preserve"> “</w:t>
      </w:r>
      <w:r w:rsidR="00D450DC" w:rsidRPr="00116BE8">
        <w:rPr>
          <w:rFonts w:ascii="Century Gothic" w:hAnsi="Century Gothic"/>
          <w:b/>
          <w:bCs/>
          <w:i/>
          <w:iCs/>
          <w:sz w:val="20"/>
          <w:szCs w:val="20"/>
        </w:rPr>
        <w:t>This revolutionary glass making process allows the creation of uniform glass sheets that are of a consistent depth across the whole area</w:t>
      </w:r>
      <w:r w:rsidR="00EC540F" w:rsidRPr="00116BE8">
        <w:rPr>
          <w:rFonts w:ascii="Century Gothic" w:hAnsi="Century Gothic"/>
          <w:b/>
          <w:bCs/>
          <w:i/>
          <w:iCs/>
          <w:sz w:val="20"/>
          <w:szCs w:val="20"/>
        </w:rPr>
        <w:t>.</w:t>
      </w:r>
      <w:r w:rsidR="00D450DC" w:rsidRPr="00116BE8">
        <w:rPr>
          <w:rFonts w:ascii="Century Gothic" w:hAnsi="Century Gothic"/>
          <w:b/>
          <w:bCs/>
          <w:i/>
          <w:iCs/>
          <w:sz w:val="20"/>
          <w:szCs w:val="20"/>
        </w:rPr>
        <w:t>”</w:t>
      </w:r>
      <w:r w:rsidR="00D97B56" w:rsidRPr="00116BE8">
        <w:rPr>
          <w:rFonts w:ascii="Century Gothic" w:hAnsi="Century Gothic"/>
          <w:sz w:val="20"/>
          <w:szCs w:val="20"/>
        </w:rPr>
        <w:t xml:space="preserve"> </w:t>
      </w:r>
      <w:r w:rsidR="002A4434" w:rsidRPr="003473D8">
        <w:rPr>
          <w:rFonts w:ascii="Century Gothic" w:hAnsi="Century Gothic"/>
          <w:b/>
          <w:bCs/>
          <w:i/>
          <w:iCs/>
          <w:sz w:val="20"/>
          <w:szCs w:val="20"/>
        </w:rPr>
        <w:t>(Clayton Glass,</w:t>
      </w:r>
      <w:r w:rsidR="003473D8" w:rsidRPr="003473D8">
        <w:rPr>
          <w:rFonts w:ascii="Century Gothic" w:hAnsi="Century Gothic"/>
          <w:b/>
          <w:bCs/>
          <w:i/>
          <w:iCs/>
          <w:sz w:val="20"/>
          <w:szCs w:val="20"/>
        </w:rPr>
        <w:t>2019)</w:t>
      </w:r>
      <w:r w:rsidR="003473D8" w:rsidRPr="00116BE8">
        <w:rPr>
          <w:rFonts w:ascii="Century Gothic" w:hAnsi="Century Gothic"/>
          <w:sz w:val="20"/>
          <w:szCs w:val="20"/>
        </w:rPr>
        <w:t xml:space="preserve"> </w:t>
      </w:r>
      <w:r w:rsidR="00D97B56" w:rsidRPr="00116BE8">
        <w:rPr>
          <w:rFonts w:ascii="Century Gothic" w:hAnsi="Century Gothic"/>
          <w:sz w:val="20"/>
          <w:szCs w:val="20"/>
        </w:rPr>
        <w:t xml:space="preserve">Moving onto the final </w:t>
      </w:r>
      <w:r w:rsidR="009E56FD" w:rsidRPr="00116BE8">
        <w:rPr>
          <w:rFonts w:ascii="Century Gothic" w:hAnsi="Century Gothic"/>
          <w:sz w:val="20"/>
          <w:szCs w:val="20"/>
        </w:rPr>
        <w:t xml:space="preserve">era in 1985 the windows had shifted from timber frames </w:t>
      </w:r>
      <w:r w:rsidR="000618E3" w:rsidRPr="00116BE8">
        <w:rPr>
          <w:rFonts w:ascii="Century Gothic" w:hAnsi="Century Gothic"/>
          <w:sz w:val="20"/>
          <w:szCs w:val="20"/>
        </w:rPr>
        <w:t>to PVC frames</w:t>
      </w:r>
      <w:r w:rsidR="00E856B3" w:rsidRPr="00116BE8">
        <w:rPr>
          <w:rFonts w:ascii="Century Gothic" w:hAnsi="Century Gothic"/>
          <w:sz w:val="20"/>
          <w:szCs w:val="20"/>
        </w:rPr>
        <w:t xml:space="preserve"> which came </w:t>
      </w:r>
      <w:r w:rsidR="005B3535" w:rsidRPr="00116BE8">
        <w:rPr>
          <w:rFonts w:ascii="Century Gothic" w:hAnsi="Century Gothic"/>
          <w:sz w:val="20"/>
          <w:szCs w:val="20"/>
        </w:rPr>
        <w:t>pre-</w:t>
      </w:r>
      <w:r w:rsidR="00735817" w:rsidRPr="00116BE8">
        <w:rPr>
          <w:rFonts w:ascii="Century Gothic" w:hAnsi="Century Gothic"/>
          <w:sz w:val="20"/>
          <w:szCs w:val="20"/>
        </w:rPr>
        <w:t>finished,</w:t>
      </w:r>
      <w:r w:rsidR="001C7F27" w:rsidRPr="00116BE8">
        <w:rPr>
          <w:rFonts w:ascii="Century Gothic" w:hAnsi="Century Gothic" w:cs="Helvetica"/>
          <w:color w:val="4F4F4F"/>
          <w:sz w:val="20"/>
          <w:szCs w:val="20"/>
          <w:shd w:val="clear" w:color="auto" w:fill="FFFFFF"/>
        </w:rPr>
        <w:t xml:space="preserve"> </w:t>
      </w:r>
      <w:r w:rsidR="007A634E" w:rsidRPr="00116BE8">
        <w:rPr>
          <w:rFonts w:ascii="Century Gothic" w:hAnsi="Century Gothic" w:cs="Helvetica"/>
          <w:sz w:val="20"/>
          <w:szCs w:val="20"/>
          <w:shd w:val="clear" w:color="auto" w:fill="FFFFFF"/>
        </w:rPr>
        <w:t>as</w:t>
      </w:r>
      <w:r w:rsidR="007A634E" w:rsidRPr="00116BE8">
        <w:rPr>
          <w:rFonts w:ascii="Century Gothic" w:hAnsi="Century Gothic" w:cs="Helvetica"/>
          <w:b/>
          <w:bCs/>
          <w:i/>
          <w:iCs/>
          <w:sz w:val="20"/>
          <w:szCs w:val="20"/>
          <w:shd w:val="clear" w:color="auto" w:fill="FFFFFF"/>
        </w:rPr>
        <w:t xml:space="preserve"> “in</w:t>
      </w:r>
      <w:r w:rsidR="001C7F27" w:rsidRPr="00116BE8">
        <w:rPr>
          <w:rFonts w:ascii="Century Gothic" w:hAnsi="Century Gothic" w:cs="Helvetica"/>
          <w:b/>
          <w:bCs/>
          <w:i/>
          <w:iCs/>
          <w:sz w:val="20"/>
          <w:szCs w:val="20"/>
          <w:shd w:val="clear" w:color="auto" w:fill="FFFFFF"/>
        </w:rPr>
        <w:t xml:space="preserve"> the 1980s, uPVC began to take over aluminium as it was a more resistant material and offered better</w:t>
      </w:r>
      <w:r w:rsidR="000F1DA8" w:rsidRPr="00116BE8">
        <w:rPr>
          <w:rFonts w:ascii="Century Gothic" w:hAnsi="Century Gothic" w:cs="Helvetica"/>
          <w:b/>
          <w:bCs/>
          <w:i/>
          <w:iCs/>
          <w:sz w:val="20"/>
          <w:szCs w:val="20"/>
          <w:shd w:val="clear" w:color="auto" w:fill="FFFFFF"/>
        </w:rPr>
        <w:t xml:space="preserve"> </w:t>
      </w:r>
      <w:r w:rsidR="001C7F27" w:rsidRPr="00116BE8">
        <w:rPr>
          <w:rFonts w:ascii="Century Gothic" w:hAnsi="Century Gothic" w:cs="Helvetica"/>
          <w:b/>
          <w:bCs/>
          <w:i/>
          <w:iCs/>
          <w:sz w:val="20"/>
          <w:szCs w:val="20"/>
          <w:shd w:val="clear" w:color="auto" w:fill="FFFFFF"/>
        </w:rPr>
        <w:t>versatility throughout the year.</w:t>
      </w:r>
      <w:r w:rsidR="000F1DA8" w:rsidRPr="00116BE8">
        <w:rPr>
          <w:rFonts w:ascii="Century Gothic" w:hAnsi="Century Gothic" w:cs="Helvetica"/>
          <w:b/>
          <w:bCs/>
          <w:i/>
          <w:iCs/>
          <w:sz w:val="20"/>
          <w:szCs w:val="20"/>
          <w:shd w:val="clear" w:color="auto" w:fill="FFFFFF"/>
        </w:rPr>
        <w:t>”</w:t>
      </w:r>
      <w:r w:rsidR="0074574A">
        <w:rPr>
          <w:rFonts w:ascii="Century Gothic" w:hAnsi="Century Gothic" w:cs="Helvetica"/>
          <w:b/>
          <w:bCs/>
          <w:i/>
          <w:iCs/>
          <w:sz w:val="20"/>
          <w:szCs w:val="20"/>
          <w:shd w:val="clear" w:color="auto" w:fill="FFFFFF"/>
        </w:rPr>
        <w:t>(Majestic</w:t>
      </w:r>
      <w:r w:rsidR="00E70B56">
        <w:rPr>
          <w:rFonts w:ascii="Century Gothic" w:hAnsi="Century Gothic" w:cs="Helvetica"/>
          <w:b/>
          <w:bCs/>
          <w:i/>
          <w:iCs/>
          <w:sz w:val="20"/>
          <w:szCs w:val="20"/>
          <w:shd w:val="clear" w:color="auto" w:fill="FFFFFF"/>
        </w:rPr>
        <w:t xml:space="preserve"> Designs (UK) Ltd, </w:t>
      </w:r>
      <w:r w:rsidR="00681CD4">
        <w:rPr>
          <w:rFonts w:ascii="Century Gothic" w:hAnsi="Century Gothic" w:cs="Helvetica"/>
          <w:b/>
          <w:bCs/>
          <w:i/>
          <w:iCs/>
          <w:sz w:val="20"/>
          <w:szCs w:val="20"/>
          <w:shd w:val="clear" w:color="auto" w:fill="FFFFFF"/>
        </w:rPr>
        <w:t>2023)</w:t>
      </w:r>
      <w:r w:rsidR="00B80D49" w:rsidRPr="00116BE8">
        <w:rPr>
          <w:rFonts w:ascii="Century Gothic" w:hAnsi="Century Gothic"/>
          <w:sz w:val="20"/>
          <w:szCs w:val="20"/>
        </w:rPr>
        <w:t xml:space="preserve"> The doors </w:t>
      </w:r>
      <w:r w:rsidR="00A05B48" w:rsidRPr="00116BE8">
        <w:rPr>
          <w:rFonts w:ascii="Century Gothic" w:hAnsi="Century Gothic"/>
          <w:sz w:val="20"/>
          <w:szCs w:val="20"/>
        </w:rPr>
        <w:t>also began to entail more intricate designs</w:t>
      </w:r>
      <w:r w:rsidR="00FD130C" w:rsidRPr="00116BE8">
        <w:rPr>
          <w:rFonts w:ascii="Century Gothic" w:hAnsi="Century Gothic"/>
          <w:sz w:val="20"/>
          <w:szCs w:val="20"/>
        </w:rPr>
        <w:t xml:space="preserve"> as production developed</w:t>
      </w:r>
      <w:r w:rsidR="00665F75" w:rsidRPr="00116BE8">
        <w:rPr>
          <w:rFonts w:ascii="Century Gothic" w:hAnsi="Century Gothic"/>
          <w:sz w:val="20"/>
          <w:szCs w:val="20"/>
        </w:rPr>
        <w:t>.</w:t>
      </w:r>
    </w:p>
    <w:p w14:paraId="22B0C0DC" w14:textId="4F3788B4" w:rsidR="002C3682" w:rsidRPr="00116BE8" w:rsidRDefault="002C3682" w:rsidP="00B80D49">
      <w:pPr>
        <w:rPr>
          <w:rFonts w:ascii="Century Gothic" w:hAnsi="Century Gothic"/>
          <w:sz w:val="20"/>
          <w:szCs w:val="20"/>
        </w:rPr>
      </w:pPr>
      <w:r w:rsidRPr="00116BE8">
        <w:rPr>
          <w:rFonts w:ascii="Century Gothic" w:hAnsi="Century Gothic"/>
          <w:noProof/>
          <w:sz w:val="20"/>
          <w:szCs w:val="20"/>
        </w:rPr>
        <w:lastRenderedPageBreak/>
        <w:drawing>
          <wp:anchor distT="0" distB="0" distL="114300" distR="114300" simplePos="0" relativeHeight="251670528" behindDoc="1" locked="0" layoutInCell="1" allowOverlap="1" wp14:anchorId="0A7AEDB4" wp14:editId="578BE2A4">
            <wp:simplePos x="0" y="0"/>
            <wp:positionH relativeFrom="margin">
              <wp:posOffset>-1183005</wp:posOffset>
            </wp:positionH>
            <wp:positionV relativeFrom="paragraph">
              <wp:posOffset>744855</wp:posOffset>
            </wp:positionV>
            <wp:extent cx="3249930" cy="2437765"/>
            <wp:effectExtent l="6032" t="0" r="0" b="0"/>
            <wp:wrapTight wrapText="bothSides">
              <wp:wrapPolygon edited="0">
                <wp:start x="40" y="21653"/>
                <wp:lineTo x="21438" y="21653"/>
                <wp:lineTo x="21438" y="217"/>
                <wp:lineTo x="40" y="217"/>
                <wp:lineTo x="40" y="21653"/>
              </wp:wrapPolygon>
            </wp:wrapTight>
            <wp:docPr id="777736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3249930" cy="24377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16BE8">
        <w:rPr>
          <w:rFonts w:ascii="Century Gothic" w:hAnsi="Century Gothic"/>
          <w:noProof/>
          <w:sz w:val="20"/>
          <w:szCs w:val="20"/>
        </w:rPr>
        <w:drawing>
          <wp:anchor distT="0" distB="0" distL="114300" distR="114300" simplePos="0" relativeHeight="251671552" behindDoc="1" locked="0" layoutInCell="1" allowOverlap="1" wp14:anchorId="1EE1A71D" wp14:editId="6BC09E75">
            <wp:simplePos x="0" y="0"/>
            <wp:positionH relativeFrom="column">
              <wp:posOffset>3703955</wp:posOffset>
            </wp:positionH>
            <wp:positionV relativeFrom="paragraph">
              <wp:posOffset>759460</wp:posOffset>
            </wp:positionV>
            <wp:extent cx="3260725" cy="2446020"/>
            <wp:effectExtent l="7303" t="0" r="4127" b="4128"/>
            <wp:wrapTight wrapText="bothSides">
              <wp:wrapPolygon edited="0">
                <wp:start x="48" y="21664"/>
                <wp:lineTo x="21501" y="21664"/>
                <wp:lineTo x="21501" y="132"/>
                <wp:lineTo x="48" y="132"/>
                <wp:lineTo x="48" y="21664"/>
              </wp:wrapPolygon>
            </wp:wrapTight>
            <wp:docPr id="612418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3260725" cy="2446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16BE8">
        <w:rPr>
          <w:rFonts w:ascii="Century Gothic" w:eastAsiaTheme="majorEastAsia" w:hAnsi="Century Gothic" w:cstheme="majorBidi"/>
          <w:noProof/>
          <w:color w:val="0F4761" w:themeColor="accent1" w:themeShade="BF"/>
          <w:sz w:val="20"/>
          <w:szCs w:val="20"/>
        </w:rPr>
        <w:drawing>
          <wp:anchor distT="0" distB="0" distL="114300" distR="114300" simplePos="0" relativeHeight="251672576" behindDoc="1" locked="0" layoutInCell="1" allowOverlap="1" wp14:anchorId="5B641EE8" wp14:editId="25027EA1">
            <wp:simplePos x="0" y="0"/>
            <wp:positionH relativeFrom="column">
              <wp:posOffset>1257300</wp:posOffset>
            </wp:positionH>
            <wp:positionV relativeFrom="paragraph">
              <wp:posOffset>755015</wp:posOffset>
            </wp:positionV>
            <wp:extent cx="3256915" cy="2442845"/>
            <wp:effectExtent l="6985" t="0" r="7620" b="7620"/>
            <wp:wrapTight wrapText="bothSides">
              <wp:wrapPolygon edited="0">
                <wp:start x="46" y="21662"/>
                <wp:lineTo x="21524" y="21662"/>
                <wp:lineTo x="21524" y="101"/>
                <wp:lineTo x="46" y="101"/>
                <wp:lineTo x="46" y="21662"/>
              </wp:wrapPolygon>
            </wp:wrapTight>
            <wp:docPr id="264017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3256915" cy="24428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A896D3" w14:textId="77777777" w:rsidR="000137D7" w:rsidRDefault="000137D7" w:rsidP="000867F0"/>
    <w:p w14:paraId="7B9C7BCB" w14:textId="77777777" w:rsidR="00614AB5" w:rsidRDefault="00614AB5" w:rsidP="000867F0"/>
    <w:p w14:paraId="469FD13F" w14:textId="77777777" w:rsidR="00614AB5" w:rsidRDefault="00614AB5" w:rsidP="000867F0"/>
    <w:p w14:paraId="23E2AB44" w14:textId="77777777" w:rsidR="00614AB5" w:rsidRDefault="00614AB5" w:rsidP="000867F0"/>
    <w:p w14:paraId="75E365CE" w14:textId="77777777" w:rsidR="00614AB5" w:rsidRDefault="00614AB5" w:rsidP="000867F0"/>
    <w:p w14:paraId="49E0199F" w14:textId="77777777" w:rsidR="00614AB5" w:rsidRDefault="00614AB5" w:rsidP="000867F0"/>
    <w:p w14:paraId="01F811DB" w14:textId="77777777" w:rsidR="00614AB5" w:rsidRDefault="00614AB5" w:rsidP="000867F0"/>
    <w:p w14:paraId="1C6E2C06" w14:textId="77777777" w:rsidR="00614AB5" w:rsidRDefault="00614AB5" w:rsidP="000867F0"/>
    <w:p w14:paraId="71CBD410" w14:textId="77777777" w:rsidR="00614AB5" w:rsidRDefault="00614AB5" w:rsidP="000867F0"/>
    <w:p w14:paraId="356E9A35" w14:textId="77777777" w:rsidR="00614AB5" w:rsidRDefault="00614AB5" w:rsidP="000867F0"/>
    <w:p w14:paraId="06B6D103" w14:textId="77777777" w:rsidR="00614AB5" w:rsidRDefault="00614AB5" w:rsidP="000867F0"/>
    <w:p w14:paraId="0D08CE82" w14:textId="77777777" w:rsidR="00614AB5" w:rsidRDefault="00614AB5" w:rsidP="000867F0"/>
    <w:p w14:paraId="2DD11ADA" w14:textId="77777777" w:rsidR="00614AB5" w:rsidRDefault="00614AB5" w:rsidP="000867F0"/>
    <w:p w14:paraId="7B30ABE3" w14:textId="77777777" w:rsidR="00614AB5" w:rsidRDefault="00614AB5" w:rsidP="000867F0"/>
    <w:p w14:paraId="31E0AD86" w14:textId="77777777" w:rsidR="00614AB5" w:rsidRDefault="00614AB5" w:rsidP="000867F0"/>
    <w:p w14:paraId="687AFD0C" w14:textId="77777777" w:rsidR="00614AB5" w:rsidRPr="000867F0" w:rsidRDefault="00614AB5" w:rsidP="000867F0"/>
    <w:p w14:paraId="31AF5489" w14:textId="7302AB45" w:rsidR="0058123C" w:rsidRPr="000137D7" w:rsidRDefault="0058123C" w:rsidP="00180F0E">
      <w:pPr>
        <w:pStyle w:val="Heading3"/>
        <w:rPr>
          <w:rFonts w:ascii="Century Gothic" w:hAnsi="Century Gothic"/>
        </w:rPr>
      </w:pPr>
      <w:bookmarkStart w:id="6" w:name="_Toc216950855"/>
      <w:r w:rsidRPr="000137D7">
        <w:rPr>
          <w:rFonts w:ascii="Century Gothic" w:hAnsi="Century Gothic"/>
        </w:rPr>
        <w:lastRenderedPageBreak/>
        <w:t>1.2-Wall coverings</w:t>
      </w:r>
      <w:bookmarkEnd w:id="6"/>
    </w:p>
    <w:p w14:paraId="0B4FBA87" w14:textId="4F990921" w:rsidR="00735817" w:rsidRPr="00116BE8" w:rsidRDefault="00DB1CBE" w:rsidP="00B80D49">
      <w:pPr>
        <w:rPr>
          <w:rFonts w:ascii="Century Gothic" w:hAnsi="Century Gothic"/>
          <w:sz w:val="20"/>
          <w:szCs w:val="20"/>
        </w:rPr>
      </w:pPr>
      <w:r w:rsidRPr="00116BE8">
        <w:rPr>
          <w:rFonts w:ascii="Century Gothic" w:hAnsi="Century Gothic"/>
          <w:sz w:val="20"/>
          <w:szCs w:val="20"/>
        </w:rPr>
        <w:t>In 1805 the wall finish</w:t>
      </w:r>
      <w:r w:rsidR="00180F0E" w:rsidRPr="00116BE8">
        <w:rPr>
          <w:rFonts w:ascii="Century Gothic" w:hAnsi="Century Gothic"/>
          <w:sz w:val="20"/>
          <w:szCs w:val="20"/>
        </w:rPr>
        <w:t xml:space="preserve"> that was being used externally was lime </w:t>
      </w:r>
      <w:r w:rsidR="0093730A" w:rsidRPr="00116BE8">
        <w:rPr>
          <w:rFonts w:ascii="Century Gothic" w:hAnsi="Century Gothic"/>
          <w:sz w:val="20"/>
          <w:szCs w:val="20"/>
        </w:rPr>
        <w:t>whitewash</w:t>
      </w:r>
      <w:r w:rsidR="00180F0E" w:rsidRPr="00116BE8">
        <w:rPr>
          <w:rFonts w:ascii="Century Gothic" w:hAnsi="Century Gothic"/>
          <w:sz w:val="20"/>
          <w:szCs w:val="20"/>
        </w:rPr>
        <w:t xml:space="preserve"> that covered the </w:t>
      </w:r>
      <w:r w:rsidR="00D85068" w:rsidRPr="00116BE8">
        <w:rPr>
          <w:rFonts w:ascii="Century Gothic" w:hAnsi="Century Gothic"/>
          <w:sz w:val="20"/>
          <w:szCs w:val="20"/>
        </w:rPr>
        <w:t>stone</w:t>
      </w:r>
      <w:r w:rsidR="00180F0E" w:rsidRPr="00116BE8">
        <w:rPr>
          <w:rFonts w:ascii="Century Gothic" w:hAnsi="Century Gothic"/>
          <w:sz w:val="20"/>
          <w:szCs w:val="20"/>
        </w:rPr>
        <w:t xml:space="preserve"> that was used on </w:t>
      </w:r>
      <w:r w:rsidR="00244E9D" w:rsidRPr="00116BE8">
        <w:rPr>
          <w:rFonts w:ascii="Century Gothic" w:hAnsi="Century Gothic"/>
          <w:sz w:val="20"/>
          <w:szCs w:val="20"/>
        </w:rPr>
        <w:t>both</w:t>
      </w:r>
      <w:r w:rsidR="00EF1740" w:rsidRPr="00116BE8">
        <w:rPr>
          <w:rFonts w:ascii="Century Gothic" w:hAnsi="Century Gothic"/>
          <w:sz w:val="20"/>
          <w:szCs w:val="20"/>
        </w:rPr>
        <w:t xml:space="preserve"> the interior and exterior. The reason as to </w:t>
      </w:r>
      <w:r w:rsidR="0093730A" w:rsidRPr="00116BE8">
        <w:rPr>
          <w:rFonts w:ascii="Century Gothic" w:hAnsi="Century Gothic"/>
          <w:sz w:val="20"/>
          <w:szCs w:val="20"/>
        </w:rPr>
        <w:t>why</w:t>
      </w:r>
      <w:r w:rsidR="00EF1740" w:rsidRPr="00116BE8">
        <w:rPr>
          <w:rFonts w:ascii="Century Gothic" w:hAnsi="Century Gothic"/>
          <w:sz w:val="20"/>
          <w:szCs w:val="20"/>
        </w:rPr>
        <w:t xml:space="preserve"> white lime wash was used was because </w:t>
      </w:r>
      <w:r w:rsidR="006C62DA" w:rsidRPr="00116BE8">
        <w:rPr>
          <w:rFonts w:ascii="Century Gothic" w:hAnsi="Century Gothic"/>
          <w:sz w:val="20"/>
          <w:szCs w:val="20"/>
        </w:rPr>
        <w:t xml:space="preserve">limestone was </w:t>
      </w:r>
      <w:r w:rsidR="00776EC2" w:rsidRPr="00116BE8">
        <w:rPr>
          <w:rFonts w:ascii="Century Gothic" w:hAnsi="Century Gothic"/>
          <w:sz w:val="20"/>
          <w:szCs w:val="20"/>
        </w:rPr>
        <w:t xml:space="preserve">readily available </w:t>
      </w:r>
      <w:r w:rsidR="00396424" w:rsidRPr="00116BE8">
        <w:rPr>
          <w:rFonts w:ascii="Century Gothic" w:hAnsi="Century Gothic"/>
          <w:sz w:val="20"/>
          <w:szCs w:val="20"/>
        </w:rPr>
        <w:t xml:space="preserve">in South Wales at the </w:t>
      </w:r>
      <w:r w:rsidR="00F077DB" w:rsidRPr="00116BE8">
        <w:rPr>
          <w:rFonts w:ascii="Century Gothic" w:hAnsi="Century Gothic"/>
          <w:sz w:val="20"/>
          <w:szCs w:val="20"/>
        </w:rPr>
        <w:t>time</w:t>
      </w:r>
      <w:r w:rsidR="00C70308" w:rsidRPr="00116BE8">
        <w:rPr>
          <w:rFonts w:ascii="Century Gothic" w:hAnsi="Century Gothic"/>
          <w:sz w:val="20"/>
          <w:szCs w:val="20"/>
        </w:rPr>
        <w:t xml:space="preserve"> as </w:t>
      </w:r>
      <w:r w:rsidR="00C70308" w:rsidRPr="00116BE8">
        <w:rPr>
          <w:rFonts w:ascii="Century Gothic" w:hAnsi="Century Gothic"/>
          <w:b/>
          <w:bCs/>
          <w:i/>
          <w:iCs/>
          <w:sz w:val="20"/>
          <w:szCs w:val="20"/>
        </w:rPr>
        <w:t>“</w:t>
      </w:r>
      <w:r w:rsidR="00C70308" w:rsidRPr="00116BE8">
        <w:rPr>
          <w:rFonts w:ascii="Century Gothic" w:hAnsi="Century Gothic"/>
          <w:b/>
          <w:bCs/>
          <w:i/>
          <w:iCs/>
          <w:sz w:val="20"/>
          <w:szCs w:val="20"/>
          <w:shd w:val="clear" w:color="auto" w:fill="FFFFFF"/>
        </w:rPr>
        <w:t xml:space="preserve">Lime was quarried in Glamorgan, south Pembrokeshire, Denbighshire and Anglesey and was brought by boat to ports all around </w:t>
      </w:r>
      <w:r w:rsidR="006555B7" w:rsidRPr="00116BE8">
        <w:rPr>
          <w:rFonts w:ascii="Century Gothic" w:hAnsi="Century Gothic"/>
          <w:b/>
          <w:bCs/>
          <w:i/>
          <w:iCs/>
          <w:sz w:val="20"/>
          <w:szCs w:val="20"/>
          <w:shd w:val="clear" w:color="auto" w:fill="FFFFFF"/>
        </w:rPr>
        <w:t>Wales”</w:t>
      </w:r>
      <w:r w:rsidR="006555B7">
        <w:rPr>
          <w:rFonts w:ascii="Century Gothic" w:hAnsi="Century Gothic"/>
          <w:b/>
          <w:bCs/>
          <w:i/>
          <w:iCs/>
          <w:sz w:val="20"/>
          <w:szCs w:val="20"/>
          <w:shd w:val="clear" w:color="auto" w:fill="FFFFFF"/>
        </w:rPr>
        <w:t xml:space="preserve"> (</w:t>
      </w:r>
      <w:r w:rsidR="004F197A">
        <w:rPr>
          <w:rFonts w:ascii="Century Gothic" w:hAnsi="Century Gothic"/>
          <w:b/>
          <w:bCs/>
          <w:i/>
          <w:iCs/>
          <w:sz w:val="20"/>
          <w:szCs w:val="20"/>
          <w:shd w:val="clear" w:color="auto" w:fill="FFFFFF"/>
        </w:rPr>
        <w:t>Sublime Wales</w:t>
      </w:r>
      <w:r w:rsidR="006555B7">
        <w:rPr>
          <w:rFonts w:ascii="Century Gothic" w:hAnsi="Century Gothic"/>
          <w:b/>
          <w:bCs/>
          <w:i/>
          <w:iCs/>
          <w:sz w:val="20"/>
          <w:szCs w:val="20"/>
          <w:shd w:val="clear" w:color="auto" w:fill="FFFFFF"/>
        </w:rPr>
        <w:t>, 2022)</w:t>
      </w:r>
      <w:r w:rsidR="001344F7">
        <w:rPr>
          <w:rFonts w:ascii="Century Gothic" w:hAnsi="Century Gothic"/>
          <w:b/>
          <w:bCs/>
          <w:i/>
          <w:iCs/>
          <w:sz w:val="20"/>
          <w:szCs w:val="20"/>
        </w:rPr>
        <w:t>.</w:t>
      </w:r>
      <w:r w:rsidR="00246804" w:rsidRPr="00116BE8">
        <w:rPr>
          <w:rFonts w:ascii="Century Gothic" w:hAnsi="Century Gothic"/>
          <w:sz w:val="20"/>
          <w:szCs w:val="20"/>
        </w:rPr>
        <w:t xml:space="preserve"> </w:t>
      </w:r>
      <w:r w:rsidR="00BE4CB2" w:rsidRPr="00116BE8">
        <w:rPr>
          <w:rFonts w:ascii="Century Gothic" w:hAnsi="Century Gothic"/>
          <w:sz w:val="20"/>
          <w:szCs w:val="20"/>
        </w:rPr>
        <w:t>The house f</w:t>
      </w:r>
      <w:r w:rsidR="00613D19" w:rsidRPr="00116BE8">
        <w:rPr>
          <w:rFonts w:ascii="Century Gothic" w:hAnsi="Century Gothic"/>
          <w:sz w:val="20"/>
          <w:szCs w:val="20"/>
        </w:rPr>
        <w:t>ro</w:t>
      </w:r>
      <w:r w:rsidR="00BE4CB2" w:rsidRPr="00116BE8">
        <w:rPr>
          <w:rFonts w:ascii="Century Gothic" w:hAnsi="Century Gothic"/>
          <w:sz w:val="20"/>
          <w:szCs w:val="20"/>
        </w:rPr>
        <w:t xml:space="preserve">m 1855 </w:t>
      </w:r>
      <w:r w:rsidR="00411C73" w:rsidRPr="00116BE8">
        <w:rPr>
          <w:rFonts w:ascii="Century Gothic" w:hAnsi="Century Gothic"/>
          <w:sz w:val="20"/>
          <w:szCs w:val="20"/>
        </w:rPr>
        <w:t xml:space="preserve">also possessed the same </w:t>
      </w:r>
      <w:r w:rsidR="00CE58F6" w:rsidRPr="00116BE8">
        <w:rPr>
          <w:rFonts w:ascii="Century Gothic" w:hAnsi="Century Gothic"/>
          <w:sz w:val="20"/>
          <w:szCs w:val="20"/>
        </w:rPr>
        <w:t xml:space="preserve">wall coverings as there was very little </w:t>
      </w:r>
      <w:r w:rsidR="00EA562F" w:rsidRPr="00116BE8">
        <w:rPr>
          <w:rFonts w:ascii="Century Gothic" w:hAnsi="Century Gothic"/>
          <w:sz w:val="20"/>
          <w:szCs w:val="20"/>
        </w:rPr>
        <w:t xml:space="preserve">advancement of construction techniques during this period. </w:t>
      </w:r>
      <w:r w:rsidR="00A934F7" w:rsidRPr="00116BE8">
        <w:rPr>
          <w:rFonts w:ascii="Century Gothic" w:hAnsi="Century Gothic"/>
          <w:sz w:val="20"/>
          <w:szCs w:val="20"/>
        </w:rPr>
        <w:t>As time progr</w:t>
      </w:r>
      <w:r w:rsidR="00506871" w:rsidRPr="00116BE8">
        <w:rPr>
          <w:rFonts w:ascii="Century Gothic" w:hAnsi="Century Gothic"/>
          <w:sz w:val="20"/>
          <w:szCs w:val="20"/>
        </w:rPr>
        <w:t xml:space="preserve">essed to 1895 the lime wash phased out for </w:t>
      </w:r>
      <w:r w:rsidR="00AC00E3" w:rsidRPr="00116BE8">
        <w:rPr>
          <w:rFonts w:ascii="Century Gothic" w:hAnsi="Century Gothic"/>
          <w:sz w:val="20"/>
          <w:szCs w:val="20"/>
        </w:rPr>
        <w:t xml:space="preserve">external </w:t>
      </w:r>
      <w:r w:rsidR="00506871" w:rsidRPr="00116BE8">
        <w:rPr>
          <w:rFonts w:ascii="Century Gothic" w:hAnsi="Century Gothic"/>
          <w:sz w:val="20"/>
          <w:szCs w:val="20"/>
        </w:rPr>
        <w:t xml:space="preserve">wall coverings and </w:t>
      </w:r>
      <w:r w:rsidR="008D11A0" w:rsidRPr="00116BE8">
        <w:rPr>
          <w:rFonts w:ascii="Century Gothic" w:hAnsi="Century Gothic"/>
          <w:sz w:val="20"/>
          <w:szCs w:val="20"/>
        </w:rPr>
        <w:t xml:space="preserve">exposed stone finishes were used </w:t>
      </w:r>
      <w:r w:rsidR="00B34561" w:rsidRPr="00116BE8">
        <w:rPr>
          <w:rFonts w:ascii="Century Gothic" w:hAnsi="Century Gothic"/>
          <w:sz w:val="20"/>
          <w:szCs w:val="20"/>
        </w:rPr>
        <w:t>in these typical terrace houses</w:t>
      </w:r>
      <w:r w:rsidR="00EF1350" w:rsidRPr="00116BE8">
        <w:rPr>
          <w:rFonts w:ascii="Century Gothic" w:hAnsi="Century Gothic"/>
          <w:sz w:val="20"/>
          <w:szCs w:val="20"/>
        </w:rPr>
        <w:t xml:space="preserve">, for the internal coverings on the other hand the lime wash </w:t>
      </w:r>
      <w:r w:rsidR="00A110D0" w:rsidRPr="00116BE8">
        <w:rPr>
          <w:rFonts w:ascii="Century Gothic" w:hAnsi="Century Gothic"/>
          <w:sz w:val="20"/>
          <w:szCs w:val="20"/>
        </w:rPr>
        <w:t xml:space="preserve">was still used. </w:t>
      </w:r>
      <w:r w:rsidR="00DC27DF" w:rsidRPr="00116BE8">
        <w:rPr>
          <w:rFonts w:ascii="Century Gothic" w:hAnsi="Century Gothic"/>
          <w:b/>
          <w:bCs/>
          <w:i/>
          <w:iCs/>
          <w:sz w:val="20"/>
          <w:szCs w:val="20"/>
        </w:rPr>
        <w:t>“The 1920s and 1930s were boom years for the wallpaper industry in Britain and production rose from 50 million rolls in 1900 to nearly 100 million rolls in 1939, with most of the activity concentrated at the cheaper end of the market.</w:t>
      </w:r>
      <w:r w:rsidR="003C7B03" w:rsidRPr="00116BE8">
        <w:rPr>
          <w:rFonts w:ascii="Century Gothic" w:hAnsi="Century Gothic"/>
          <w:b/>
          <w:bCs/>
          <w:i/>
          <w:iCs/>
          <w:sz w:val="20"/>
          <w:szCs w:val="20"/>
        </w:rPr>
        <w:t>”</w:t>
      </w:r>
      <w:r w:rsidR="00E3204F">
        <w:rPr>
          <w:rFonts w:ascii="Century Gothic" w:hAnsi="Century Gothic"/>
          <w:b/>
          <w:bCs/>
          <w:i/>
          <w:iCs/>
          <w:sz w:val="20"/>
          <w:szCs w:val="20"/>
        </w:rPr>
        <w:t>(V&amp;A</w:t>
      </w:r>
      <w:r w:rsidR="001222EF">
        <w:rPr>
          <w:rFonts w:ascii="Century Gothic" w:hAnsi="Century Gothic"/>
          <w:b/>
          <w:bCs/>
          <w:i/>
          <w:iCs/>
          <w:sz w:val="20"/>
          <w:szCs w:val="20"/>
        </w:rPr>
        <w:t xml:space="preserve">,2022) </w:t>
      </w:r>
      <w:r w:rsidR="003C7B03" w:rsidRPr="00116BE8">
        <w:rPr>
          <w:rFonts w:ascii="Century Gothic" w:hAnsi="Century Gothic"/>
          <w:sz w:val="20"/>
          <w:szCs w:val="20"/>
        </w:rPr>
        <w:t xml:space="preserve"> </w:t>
      </w:r>
      <w:r w:rsidR="00D31BED">
        <w:rPr>
          <w:rFonts w:ascii="Century Gothic" w:hAnsi="Century Gothic"/>
          <w:sz w:val="20"/>
          <w:szCs w:val="20"/>
        </w:rPr>
        <w:t xml:space="preserve">Which explains the change in the 1925 era </w:t>
      </w:r>
      <w:r w:rsidR="00377F11" w:rsidRPr="00116BE8">
        <w:rPr>
          <w:rFonts w:ascii="Century Gothic" w:hAnsi="Century Gothic"/>
          <w:sz w:val="20"/>
          <w:szCs w:val="20"/>
        </w:rPr>
        <w:t xml:space="preserve">as it was a simple way to add a more decorative finish to the </w:t>
      </w:r>
      <w:r w:rsidR="006C00CF" w:rsidRPr="00116BE8">
        <w:rPr>
          <w:rFonts w:ascii="Century Gothic" w:hAnsi="Century Gothic"/>
          <w:sz w:val="20"/>
          <w:szCs w:val="20"/>
        </w:rPr>
        <w:t xml:space="preserve">interior, the exposed stone was still the method as to how external </w:t>
      </w:r>
      <w:r w:rsidR="00B510AD" w:rsidRPr="00116BE8">
        <w:rPr>
          <w:rFonts w:ascii="Century Gothic" w:hAnsi="Century Gothic"/>
          <w:sz w:val="20"/>
          <w:szCs w:val="20"/>
        </w:rPr>
        <w:t xml:space="preserve">walls were covered. </w:t>
      </w:r>
      <w:r w:rsidR="00C7679E" w:rsidRPr="00116BE8">
        <w:rPr>
          <w:rFonts w:ascii="Century Gothic" w:hAnsi="Century Gothic"/>
          <w:sz w:val="20"/>
          <w:szCs w:val="20"/>
        </w:rPr>
        <w:t xml:space="preserve">1955 saw </w:t>
      </w:r>
      <w:r w:rsidR="00F928C9" w:rsidRPr="00116BE8">
        <w:rPr>
          <w:rFonts w:ascii="Century Gothic" w:hAnsi="Century Gothic"/>
          <w:sz w:val="20"/>
          <w:szCs w:val="20"/>
        </w:rPr>
        <w:t>whitewash</w:t>
      </w:r>
      <w:r w:rsidR="00C7679E" w:rsidRPr="00116BE8">
        <w:rPr>
          <w:rFonts w:ascii="Century Gothic" w:hAnsi="Century Gothic"/>
          <w:sz w:val="20"/>
          <w:szCs w:val="20"/>
        </w:rPr>
        <w:t xml:space="preserve"> external </w:t>
      </w:r>
      <w:r w:rsidR="00F928C9" w:rsidRPr="00116BE8">
        <w:rPr>
          <w:rFonts w:ascii="Century Gothic" w:hAnsi="Century Gothic"/>
          <w:sz w:val="20"/>
          <w:szCs w:val="20"/>
        </w:rPr>
        <w:t>walls</w:t>
      </w:r>
      <w:r w:rsidR="00C7679E" w:rsidRPr="00116BE8">
        <w:rPr>
          <w:rFonts w:ascii="Century Gothic" w:hAnsi="Century Gothic"/>
          <w:sz w:val="20"/>
          <w:szCs w:val="20"/>
        </w:rPr>
        <w:t xml:space="preserve"> being introduced again </w:t>
      </w:r>
      <w:r w:rsidR="00881940" w:rsidRPr="00116BE8">
        <w:rPr>
          <w:rFonts w:ascii="Century Gothic" w:hAnsi="Century Gothic"/>
          <w:sz w:val="20"/>
          <w:szCs w:val="20"/>
        </w:rPr>
        <w:t xml:space="preserve">however the quality of the covering </w:t>
      </w:r>
      <w:r w:rsidR="0049540F" w:rsidRPr="00116BE8">
        <w:rPr>
          <w:rFonts w:ascii="Century Gothic" w:hAnsi="Century Gothic"/>
          <w:sz w:val="20"/>
          <w:szCs w:val="20"/>
        </w:rPr>
        <w:t xml:space="preserve">had developed as things such as </w:t>
      </w:r>
      <w:r w:rsidR="0014184B" w:rsidRPr="00116BE8">
        <w:rPr>
          <w:rFonts w:ascii="Century Gothic" w:hAnsi="Century Gothic"/>
          <w:sz w:val="20"/>
          <w:szCs w:val="20"/>
        </w:rPr>
        <w:t>cement-based</w:t>
      </w:r>
      <w:r w:rsidR="0049540F" w:rsidRPr="00116BE8">
        <w:rPr>
          <w:rFonts w:ascii="Century Gothic" w:hAnsi="Century Gothic"/>
          <w:sz w:val="20"/>
          <w:szCs w:val="20"/>
        </w:rPr>
        <w:t xml:space="preserve"> paints came into circulation. </w:t>
      </w:r>
      <w:r w:rsidR="0095408B" w:rsidRPr="00116BE8">
        <w:rPr>
          <w:rFonts w:ascii="Century Gothic" w:hAnsi="Century Gothic"/>
          <w:sz w:val="20"/>
          <w:szCs w:val="20"/>
        </w:rPr>
        <w:t xml:space="preserve">Wallpaper was still the </w:t>
      </w:r>
      <w:r w:rsidR="00C07351" w:rsidRPr="00116BE8">
        <w:rPr>
          <w:rFonts w:ascii="Century Gothic" w:hAnsi="Century Gothic"/>
          <w:sz w:val="20"/>
          <w:szCs w:val="20"/>
        </w:rPr>
        <w:t xml:space="preserve">covering of choice </w:t>
      </w:r>
      <w:r w:rsidR="00CA79E9" w:rsidRPr="00116BE8">
        <w:rPr>
          <w:rFonts w:ascii="Century Gothic" w:hAnsi="Century Gothic"/>
          <w:sz w:val="20"/>
          <w:szCs w:val="20"/>
        </w:rPr>
        <w:t xml:space="preserve">for internal walls. </w:t>
      </w:r>
      <w:r w:rsidR="007F31D9" w:rsidRPr="00116BE8">
        <w:rPr>
          <w:rFonts w:ascii="Century Gothic" w:hAnsi="Century Gothic"/>
          <w:sz w:val="20"/>
          <w:szCs w:val="20"/>
        </w:rPr>
        <w:t xml:space="preserve">Finally in 1985 </w:t>
      </w:r>
      <w:r w:rsidR="00063E43" w:rsidRPr="00116BE8">
        <w:rPr>
          <w:rFonts w:ascii="Century Gothic" w:hAnsi="Century Gothic"/>
          <w:sz w:val="20"/>
          <w:szCs w:val="20"/>
        </w:rPr>
        <w:t xml:space="preserve">the </w:t>
      </w:r>
      <w:r w:rsidR="00D23E58" w:rsidRPr="00116BE8">
        <w:rPr>
          <w:rFonts w:ascii="Century Gothic" w:hAnsi="Century Gothic"/>
          <w:sz w:val="20"/>
          <w:szCs w:val="20"/>
        </w:rPr>
        <w:t xml:space="preserve">materials that were used were the same as the previous era of house with slight advancements in the quality </w:t>
      </w:r>
      <w:r w:rsidR="00C709C3" w:rsidRPr="00116BE8">
        <w:rPr>
          <w:rFonts w:ascii="Century Gothic" w:hAnsi="Century Gothic"/>
          <w:sz w:val="20"/>
          <w:szCs w:val="20"/>
        </w:rPr>
        <w:t xml:space="preserve">of materials </w:t>
      </w:r>
      <w:r w:rsidR="0093341A" w:rsidRPr="00116BE8">
        <w:rPr>
          <w:rFonts w:ascii="Century Gothic" w:hAnsi="Century Gothic"/>
          <w:sz w:val="20"/>
          <w:szCs w:val="20"/>
        </w:rPr>
        <w:t xml:space="preserve">such as </w:t>
      </w:r>
      <w:r w:rsidR="0093341A" w:rsidRPr="00116BE8">
        <w:rPr>
          <w:rFonts w:ascii="Century Gothic" w:hAnsi="Century Gothic"/>
          <w:i/>
          <w:iCs/>
          <w:sz w:val="20"/>
          <w:szCs w:val="20"/>
        </w:rPr>
        <w:t>“</w:t>
      </w:r>
      <w:r w:rsidR="0093341A" w:rsidRPr="00116BE8">
        <w:rPr>
          <w:rStyle w:val="Strong"/>
          <w:rFonts w:ascii="Century Gothic" w:hAnsi="Century Gothic"/>
          <w:i/>
          <w:iCs/>
          <w:sz w:val="20"/>
          <w:szCs w:val="20"/>
        </w:rPr>
        <w:t>Modern masonry paint</w:t>
      </w:r>
      <w:r w:rsidR="0093341A" w:rsidRPr="00116BE8">
        <w:rPr>
          <w:rFonts w:ascii="Century Gothic" w:hAnsi="Century Gothic"/>
          <w:i/>
          <w:iCs/>
          <w:sz w:val="20"/>
          <w:szCs w:val="20"/>
        </w:rPr>
        <w:t xml:space="preserve"> </w:t>
      </w:r>
      <w:r w:rsidR="00FC2364" w:rsidRPr="00116BE8">
        <w:rPr>
          <w:rFonts w:ascii="Century Gothic" w:hAnsi="Century Gothic"/>
          <w:b/>
          <w:bCs/>
          <w:i/>
          <w:iCs/>
          <w:sz w:val="20"/>
          <w:szCs w:val="20"/>
        </w:rPr>
        <w:t>on render or brick to provide</w:t>
      </w:r>
      <w:r w:rsidR="0036673A" w:rsidRPr="00116BE8">
        <w:rPr>
          <w:rFonts w:ascii="Century Gothic" w:hAnsi="Century Gothic"/>
          <w:i/>
          <w:iCs/>
          <w:sz w:val="20"/>
          <w:szCs w:val="20"/>
        </w:rPr>
        <w:t xml:space="preserve"> </w:t>
      </w:r>
      <w:r w:rsidR="0036673A" w:rsidRPr="00116BE8">
        <w:rPr>
          <w:rStyle w:val="Strong"/>
          <w:rFonts w:ascii="Century Gothic" w:hAnsi="Century Gothic"/>
          <w:i/>
          <w:iCs/>
          <w:sz w:val="20"/>
          <w:szCs w:val="20"/>
        </w:rPr>
        <w:t>low-maintenance</w:t>
      </w:r>
      <w:r w:rsidR="0036673A" w:rsidRPr="00116BE8">
        <w:rPr>
          <w:rFonts w:ascii="Century Gothic" w:hAnsi="Century Gothic"/>
          <w:i/>
          <w:iCs/>
          <w:sz w:val="20"/>
          <w:szCs w:val="20"/>
        </w:rPr>
        <w:t xml:space="preserve">, </w:t>
      </w:r>
      <w:r w:rsidR="0036673A" w:rsidRPr="00116BE8">
        <w:rPr>
          <w:rStyle w:val="Strong"/>
          <w:rFonts w:ascii="Century Gothic" w:hAnsi="Century Gothic"/>
          <w:i/>
          <w:iCs/>
          <w:sz w:val="20"/>
          <w:szCs w:val="20"/>
        </w:rPr>
        <w:t>weatherproof</w:t>
      </w:r>
      <w:r w:rsidR="0036673A" w:rsidRPr="00116BE8">
        <w:rPr>
          <w:rFonts w:ascii="Century Gothic" w:hAnsi="Century Gothic"/>
          <w:i/>
          <w:iCs/>
          <w:sz w:val="20"/>
          <w:szCs w:val="20"/>
        </w:rPr>
        <w:t>,</w:t>
      </w:r>
      <w:r w:rsidR="00FC2364" w:rsidRPr="00116BE8">
        <w:rPr>
          <w:rFonts w:ascii="Century Gothic" w:hAnsi="Century Gothic"/>
          <w:i/>
          <w:iCs/>
          <w:sz w:val="20"/>
          <w:szCs w:val="20"/>
        </w:rPr>
        <w:t xml:space="preserve"> </w:t>
      </w:r>
      <w:r w:rsidR="00FC2364" w:rsidRPr="00116BE8">
        <w:rPr>
          <w:rFonts w:ascii="Century Gothic" w:hAnsi="Century Gothic"/>
          <w:b/>
          <w:bCs/>
          <w:i/>
          <w:iCs/>
          <w:sz w:val="20"/>
          <w:szCs w:val="20"/>
        </w:rPr>
        <w:t>and</w:t>
      </w:r>
      <w:r w:rsidR="0036673A" w:rsidRPr="00116BE8">
        <w:rPr>
          <w:rFonts w:ascii="Century Gothic" w:hAnsi="Century Gothic"/>
          <w:i/>
          <w:iCs/>
          <w:sz w:val="20"/>
          <w:szCs w:val="20"/>
        </w:rPr>
        <w:t xml:space="preserve"> </w:t>
      </w:r>
      <w:r w:rsidR="0036673A" w:rsidRPr="00116BE8">
        <w:rPr>
          <w:rStyle w:val="Strong"/>
          <w:rFonts w:ascii="Century Gothic" w:hAnsi="Century Gothic"/>
          <w:i/>
          <w:iCs/>
          <w:sz w:val="20"/>
          <w:szCs w:val="20"/>
        </w:rPr>
        <w:t>insulated</w:t>
      </w:r>
      <w:r w:rsidR="0036673A" w:rsidRPr="00116BE8">
        <w:rPr>
          <w:rFonts w:ascii="Century Gothic" w:hAnsi="Century Gothic"/>
          <w:i/>
          <w:iCs/>
          <w:sz w:val="20"/>
          <w:szCs w:val="20"/>
        </w:rPr>
        <w:t xml:space="preserve"> </w:t>
      </w:r>
      <w:r w:rsidR="0036673A" w:rsidRPr="00116BE8">
        <w:rPr>
          <w:rFonts w:ascii="Century Gothic" w:hAnsi="Century Gothic"/>
          <w:b/>
          <w:bCs/>
          <w:i/>
          <w:iCs/>
          <w:sz w:val="20"/>
          <w:szCs w:val="20"/>
        </w:rPr>
        <w:t>finishes suitable for energy-efficient living</w:t>
      </w:r>
      <w:r w:rsidR="0093341A" w:rsidRPr="009637E6">
        <w:rPr>
          <w:rFonts w:ascii="Century Gothic" w:hAnsi="Century Gothic"/>
          <w:b/>
          <w:bCs/>
          <w:i/>
          <w:iCs/>
          <w:sz w:val="20"/>
          <w:szCs w:val="20"/>
        </w:rPr>
        <w:t>”</w:t>
      </w:r>
      <w:r w:rsidR="00505AD1" w:rsidRPr="009637E6">
        <w:rPr>
          <w:rFonts w:ascii="Century Gothic" w:hAnsi="Century Gothic"/>
          <w:b/>
          <w:bCs/>
          <w:i/>
          <w:iCs/>
          <w:sz w:val="20"/>
          <w:szCs w:val="20"/>
        </w:rPr>
        <w:t>(</w:t>
      </w:r>
      <w:r w:rsidR="009637E6" w:rsidRPr="009637E6">
        <w:rPr>
          <w:rFonts w:ascii="Century Gothic" w:hAnsi="Century Gothic"/>
          <w:b/>
          <w:bCs/>
          <w:i/>
          <w:iCs/>
          <w:sz w:val="20"/>
          <w:szCs w:val="20"/>
        </w:rPr>
        <w:t>Museum Wales,2</w:t>
      </w:r>
      <w:r w:rsidR="009A7D09">
        <w:rPr>
          <w:rFonts w:ascii="Century Gothic" w:hAnsi="Century Gothic"/>
          <w:b/>
          <w:bCs/>
          <w:i/>
          <w:iCs/>
          <w:sz w:val="20"/>
          <w:szCs w:val="20"/>
        </w:rPr>
        <w:t>021</w:t>
      </w:r>
      <w:r w:rsidR="009637E6">
        <w:rPr>
          <w:rFonts w:ascii="Century Gothic" w:hAnsi="Century Gothic"/>
          <w:i/>
          <w:iCs/>
          <w:sz w:val="20"/>
          <w:szCs w:val="20"/>
        </w:rPr>
        <w:t>)</w:t>
      </w:r>
      <w:r w:rsidR="00FC48A8" w:rsidRPr="00116BE8">
        <w:rPr>
          <w:rFonts w:ascii="Century Gothic" w:hAnsi="Century Gothic"/>
          <w:sz w:val="20"/>
          <w:szCs w:val="20"/>
        </w:rPr>
        <w:t xml:space="preserve"> Despite the slight advancement in exterior covering the internal wall coverings </w:t>
      </w:r>
      <w:r w:rsidR="00652C60" w:rsidRPr="00116BE8">
        <w:rPr>
          <w:rFonts w:ascii="Century Gothic" w:hAnsi="Century Gothic"/>
          <w:sz w:val="20"/>
          <w:szCs w:val="20"/>
        </w:rPr>
        <w:t>are the relatively the same (wallpaper).</w:t>
      </w:r>
    </w:p>
    <w:p w14:paraId="43363221" w14:textId="77777777" w:rsidR="0041124B" w:rsidRDefault="0041124B" w:rsidP="000137D7">
      <w:pPr>
        <w:rPr>
          <w:rFonts w:ascii="Century Gothic" w:hAnsi="Century Gothic"/>
          <w:sz w:val="20"/>
          <w:szCs w:val="20"/>
        </w:rPr>
      </w:pPr>
    </w:p>
    <w:p w14:paraId="37CE4E93" w14:textId="79FEE8CE" w:rsidR="00D27B2D" w:rsidRPr="000137D7" w:rsidRDefault="007711C8" w:rsidP="000137D7">
      <w:pPr>
        <w:rPr>
          <w:rFonts w:ascii="Century Gothic" w:hAnsi="Century Gothic"/>
          <w:sz w:val="20"/>
          <w:szCs w:val="20"/>
        </w:rPr>
      </w:pPr>
      <w:r>
        <w:rPr>
          <w:noProof/>
        </w:rPr>
        <w:drawing>
          <wp:anchor distT="0" distB="0" distL="114300" distR="114300" simplePos="0" relativeHeight="251673600" behindDoc="1" locked="0" layoutInCell="1" allowOverlap="1" wp14:anchorId="16908B1B" wp14:editId="5E58CDFB">
            <wp:simplePos x="0" y="0"/>
            <wp:positionH relativeFrom="column">
              <wp:posOffset>-802005</wp:posOffset>
            </wp:positionH>
            <wp:positionV relativeFrom="page">
              <wp:posOffset>5995670</wp:posOffset>
            </wp:positionV>
            <wp:extent cx="2725420" cy="2044065"/>
            <wp:effectExtent l="0" t="2223" r="0" b="0"/>
            <wp:wrapTight wrapText="bothSides">
              <wp:wrapPolygon edited="0">
                <wp:start x="-18" y="21577"/>
                <wp:lineTo x="21421" y="21577"/>
                <wp:lineTo x="21421" y="238"/>
                <wp:lineTo x="-18" y="238"/>
                <wp:lineTo x="-18" y="21577"/>
              </wp:wrapPolygon>
            </wp:wrapTight>
            <wp:docPr id="245662445" name="Picture 4" descr="A room with a fireplace and a red blan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662445" name="Picture 4" descr="A room with a fireplace and a red blanket&#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2725420" cy="20440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4624" behindDoc="1" locked="0" layoutInCell="1" allowOverlap="1" wp14:anchorId="785022B6" wp14:editId="6FBB02D9">
            <wp:simplePos x="0" y="0"/>
            <wp:positionH relativeFrom="margin">
              <wp:posOffset>1511935</wp:posOffset>
            </wp:positionH>
            <wp:positionV relativeFrom="page">
              <wp:posOffset>5996940</wp:posOffset>
            </wp:positionV>
            <wp:extent cx="2703830" cy="2028825"/>
            <wp:effectExtent l="0" t="5398" r="0" b="0"/>
            <wp:wrapTight wrapText="bothSides">
              <wp:wrapPolygon edited="0">
                <wp:start x="-43" y="21543"/>
                <wp:lineTo x="21415" y="21543"/>
                <wp:lineTo x="21415" y="247"/>
                <wp:lineTo x="-43" y="247"/>
                <wp:lineTo x="-43" y="21543"/>
              </wp:wrapPolygon>
            </wp:wrapTight>
            <wp:docPr id="467272601" name="Picture 5" descr="A person standing next to a dress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272601" name="Picture 5" descr="A person standing next to a dress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2703830" cy="20288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1" locked="0" layoutInCell="1" allowOverlap="1" wp14:anchorId="2F5B3CB8" wp14:editId="5686D7DE">
            <wp:simplePos x="0" y="0"/>
            <wp:positionH relativeFrom="margin">
              <wp:posOffset>4004310</wp:posOffset>
            </wp:positionH>
            <wp:positionV relativeFrom="page">
              <wp:posOffset>5999480</wp:posOffset>
            </wp:positionV>
            <wp:extent cx="2693035" cy="2019935"/>
            <wp:effectExtent l="0" t="6350" r="5715" b="5715"/>
            <wp:wrapTight wrapText="bothSides">
              <wp:wrapPolygon edited="0">
                <wp:start x="-51" y="21532"/>
                <wp:lineTo x="21493" y="21532"/>
                <wp:lineTo x="21493" y="143"/>
                <wp:lineTo x="-51" y="143"/>
                <wp:lineTo x="-51" y="21532"/>
              </wp:wrapPolygon>
            </wp:wrapTight>
            <wp:docPr id="2137688966" name="Picture 6" descr="A room with a pink chair and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688966" name="Picture 6" descr="A room with a pink chair and a table&#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2693035" cy="20199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E76DDA" w14:textId="77777777" w:rsidR="00443D44" w:rsidRDefault="00443D44" w:rsidP="0058123C">
      <w:pPr>
        <w:pStyle w:val="Heading3"/>
        <w:rPr>
          <w:rFonts w:ascii="Century Gothic" w:hAnsi="Century Gothic"/>
        </w:rPr>
      </w:pPr>
    </w:p>
    <w:p w14:paraId="73020DC7" w14:textId="77777777" w:rsidR="00443D44" w:rsidRDefault="00443D44" w:rsidP="0058123C">
      <w:pPr>
        <w:pStyle w:val="Heading3"/>
        <w:rPr>
          <w:rFonts w:ascii="Century Gothic" w:hAnsi="Century Gothic"/>
        </w:rPr>
      </w:pPr>
    </w:p>
    <w:p w14:paraId="57BBFCB5" w14:textId="77777777" w:rsidR="00443D44" w:rsidRDefault="00443D44" w:rsidP="0058123C">
      <w:pPr>
        <w:pStyle w:val="Heading3"/>
        <w:rPr>
          <w:rFonts w:ascii="Century Gothic" w:hAnsi="Century Gothic"/>
        </w:rPr>
      </w:pPr>
    </w:p>
    <w:p w14:paraId="19F2EAFC" w14:textId="77777777" w:rsidR="00443D44" w:rsidRDefault="00443D44" w:rsidP="0058123C">
      <w:pPr>
        <w:pStyle w:val="Heading3"/>
        <w:rPr>
          <w:rFonts w:ascii="Century Gothic" w:hAnsi="Century Gothic"/>
        </w:rPr>
      </w:pPr>
    </w:p>
    <w:p w14:paraId="48577808" w14:textId="77777777" w:rsidR="00443D44" w:rsidRDefault="00443D44" w:rsidP="0058123C">
      <w:pPr>
        <w:pStyle w:val="Heading3"/>
        <w:rPr>
          <w:rFonts w:ascii="Century Gothic" w:hAnsi="Century Gothic"/>
        </w:rPr>
      </w:pPr>
    </w:p>
    <w:p w14:paraId="6B8DB95C" w14:textId="77777777" w:rsidR="00443D44" w:rsidRDefault="00443D44" w:rsidP="0058123C">
      <w:pPr>
        <w:pStyle w:val="Heading3"/>
        <w:rPr>
          <w:rFonts w:ascii="Century Gothic" w:hAnsi="Century Gothic"/>
        </w:rPr>
      </w:pPr>
    </w:p>
    <w:p w14:paraId="07B97B80" w14:textId="77777777" w:rsidR="00443D44" w:rsidRDefault="00443D44" w:rsidP="0058123C">
      <w:pPr>
        <w:pStyle w:val="Heading3"/>
        <w:rPr>
          <w:rFonts w:ascii="Century Gothic" w:hAnsi="Century Gothic"/>
        </w:rPr>
      </w:pPr>
    </w:p>
    <w:p w14:paraId="76DFB584" w14:textId="77777777" w:rsidR="00443D44" w:rsidRDefault="00443D44" w:rsidP="0058123C">
      <w:pPr>
        <w:pStyle w:val="Heading3"/>
        <w:rPr>
          <w:rFonts w:ascii="Century Gothic" w:hAnsi="Century Gothic"/>
        </w:rPr>
      </w:pPr>
    </w:p>
    <w:p w14:paraId="0ACE9F92" w14:textId="77777777" w:rsidR="00443D44" w:rsidRDefault="00443D44" w:rsidP="0058123C">
      <w:pPr>
        <w:pStyle w:val="Heading3"/>
        <w:rPr>
          <w:rFonts w:ascii="Century Gothic" w:hAnsi="Century Gothic"/>
        </w:rPr>
      </w:pPr>
    </w:p>
    <w:p w14:paraId="365F3809" w14:textId="77777777" w:rsidR="00443D44" w:rsidRDefault="00443D44" w:rsidP="00443D44"/>
    <w:p w14:paraId="4FFD81CF" w14:textId="77777777" w:rsidR="00443D44" w:rsidRPr="00443D44" w:rsidRDefault="00443D44" w:rsidP="00443D44"/>
    <w:p w14:paraId="4DC7FED1" w14:textId="4328AF01" w:rsidR="0058123C" w:rsidRPr="000137D7" w:rsidRDefault="0058123C" w:rsidP="0058123C">
      <w:pPr>
        <w:pStyle w:val="Heading3"/>
        <w:rPr>
          <w:rFonts w:ascii="Century Gothic" w:hAnsi="Century Gothic"/>
        </w:rPr>
      </w:pPr>
      <w:bookmarkStart w:id="7" w:name="_Toc216950856"/>
      <w:r w:rsidRPr="000137D7">
        <w:rPr>
          <w:rFonts w:ascii="Century Gothic" w:hAnsi="Century Gothic"/>
        </w:rPr>
        <w:lastRenderedPageBreak/>
        <w:t>1.3-Roof coverings</w:t>
      </w:r>
      <w:bookmarkEnd w:id="7"/>
    </w:p>
    <w:p w14:paraId="23396F38" w14:textId="0C30B8B1" w:rsidR="00597D24" w:rsidRPr="00116BE8" w:rsidRDefault="002E42F2" w:rsidP="00597D24">
      <w:pPr>
        <w:rPr>
          <w:rFonts w:ascii="Century Gothic" w:hAnsi="Century Gothic" w:cs="Poppins"/>
          <w:color w:val="000000"/>
          <w:sz w:val="20"/>
          <w:szCs w:val="20"/>
          <w:shd w:val="clear" w:color="auto" w:fill="FFFFFF"/>
        </w:rPr>
      </w:pPr>
      <w:r w:rsidRPr="00116BE8">
        <w:rPr>
          <w:rFonts w:ascii="Century Gothic" w:hAnsi="Century Gothic"/>
          <w:sz w:val="20"/>
          <w:szCs w:val="20"/>
        </w:rPr>
        <w:t xml:space="preserve">In 1805 </w:t>
      </w:r>
      <w:r w:rsidR="00EA06D9" w:rsidRPr="00116BE8">
        <w:rPr>
          <w:rFonts w:ascii="Century Gothic" w:hAnsi="Century Gothic"/>
          <w:sz w:val="20"/>
          <w:szCs w:val="20"/>
        </w:rPr>
        <w:t xml:space="preserve">the roof coverings were generally local stone slates as </w:t>
      </w:r>
      <w:r w:rsidR="00EA3202" w:rsidRPr="00116BE8">
        <w:rPr>
          <w:rFonts w:ascii="Century Gothic" w:hAnsi="Century Gothic"/>
          <w:sz w:val="20"/>
          <w:szCs w:val="20"/>
        </w:rPr>
        <w:t xml:space="preserve">during those days the transportation of stone slates </w:t>
      </w:r>
      <w:r w:rsidR="006B6E4C" w:rsidRPr="00116BE8">
        <w:rPr>
          <w:rFonts w:ascii="Century Gothic" w:hAnsi="Century Gothic"/>
          <w:sz w:val="20"/>
          <w:szCs w:val="20"/>
        </w:rPr>
        <w:t xml:space="preserve">was very </w:t>
      </w:r>
      <w:r w:rsidR="00B57366" w:rsidRPr="00116BE8">
        <w:rPr>
          <w:rFonts w:ascii="Century Gothic" w:hAnsi="Century Gothic"/>
          <w:sz w:val="20"/>
          <w:szCs w:val="20"/>
        </w:rPr>
        <w:t>difficult</w:t>
      </w:r>
      <w:r w:rsidR="006B6E4C" w:rsidRPr="00116BE8">
        <w:rPr>
          <w:rFonts w:ascii="Century Gothic" w:hAnsi="Century Gothic"/>
          <w:sz w:val="20"/>
          <w:szCs w:val="20"/>
        </w:rPr>
        <w:t xml:space="preserve"> </w:t>
      </w:r>
      <w:r w:rsidR="006146DF" w:rsidRPr="00116BE8">
        <w:rPr>
          <w:rFonts w:ascii="Century Gothic" w:hAnsi="Century Gothic"/>
          <w:sz w:val="20"/>
          <w:szCs w:val="20"/>
        </w:rPr>
        <w:t xml:space="preserve">as </w:t>
      </w:r>
      <w:r w:rsidR="006B6E4C" w:rsidRPr="00116BE8">
        <w:rPr>
          <w:rFonts w:ascii="Century Gothic" w:hAnsi="Century Gothic"/>
          <w:sz w:val="20"/>
          <w:szCs w:val="20"/>
        </w:rPr>
        <w:t xml:space="preserve">there were very little established methods of transport for such </w:t>
      </w:r>
      <w:r w:rsidR="00B57366" w:rsidRPr="00116BE8">
        <w:rPr>
          <w:rFonts w:ascii="Century Gothic" w:hAnsi="Century Gothic"/>
          <w:sz w:val="20"/>
          <w:szCs w:val="20"/>
        </w:rPr>
        <w:t>a heavy material</w:t>
      </w:r>
      <w:r w:rsidR="00694200" w:rsidRPr="00116BE8">
        <w:rPr>
          <w:rFonts w:ascii="Century Gothic" w:hAnsi="Century Gothic"/>
          <w:sz w:val="20"/>
          <w:szCs w:val="20"/>
        </w:rPr>
        <w:t xml:space="preserve"> as in North </w:t>
      </w:r>
      <w:r w:rsidR="00722FB7" w:rsidRPr="00116BE8">
        <w:rPr>
          <w:rFonts w:ascii="Century Gothic" w:hAnsi="Century Gothic"/>
          <w:sz w:val="20"/>
          <w:szCs w:val="20"/>
        </w:rPr>
        <w:t xml:space="preserve">Wales </w:t>
      </w:r>
      <w:r w:rsidR="00722FB7" w:rsidRPr="00116BE8">
        <w:rPr>
          <w:rFonts w:ascii="Century Gothic" w:hAnsi="Century Gothic"/>
          <w:b/>
          <w:bCs/>
          <w:i/>
          <w:iCs/>
          <w:sz w:val="20"/>
          <w:szCs w:val="20"/>
        </w:rPr>
        <w:t xml:space="preserve">“a horse tramway had been built to connect the quarry and </w:t>
      </w:r>
      <w:proofErr w:type="spellStart"/>
      <w:r w:rsidR="00722FB7" w:rsidRPr="00116BE8">
        <w:rPr>
          <w:rFonts w:ascii="Century Gothic" w:hAnsi="Century Gothic"/>
          <w:b/>
          <w:bCs/>
          <w:i/>
          <w:iCs/>
          <w:sz w:val="20"/>
          <w:szCs w:val="20"/>
        </w:rPr>
        <w:t>Felinheli</w:t>
      </w:r>
      <w:proofErr w:type="spellEnd"/>
      <w:r w:rsidR="00B57366" w:rsidRPr="00116BE8">
        <w:rPr>
          <w:rFonts w:ascii="Century Gothic" w:hAnsi="Century Gothic"/>
          <w:b/>
          <w:bCs/>
          <w:i/>
          <w:iCs/>
          <w:sz w:val="20"/>
          <w:szCs w:val="20"/>
        </w:rPr>
        <w:t>.</w:t>
      </w:r>
      <w:r w:rsidR="00722FB7" w:rsidRPr="00116BE8">
        <w:rPr>
          <w:rFonts w:ascii="Century Gothic" w:hAnsi="Century Gothic"/>
          <w:b/>
          <w:bCs/>
          <w:i/>
          <w:iCs/>
          <w:sz w:val="20"/>
          <w:szCs w:val="20"/>
        </w:rPr>
        <w:t>”</w:t>
      </w:r>
      <w:r w:rsidR="009B60AD">
        <w:rPr>
          <w:rFonts w:ascii="Century Gothic" w:hAnsi="Century Gothic"/>
          <w:b/>
          <w:bCs/>
          <w:i/>
          <w:iCs/>
          <w:sz w:val="20"/>
          <w:szCs w:val="20"/>
        </w:rPr>
        <w:t>(</w:t>
      </w:r>
      <w:r w:rsidR="007E0C9F">
        <w:rPr>
          <w:rFonts w:ascii="Century Gothic" w:hAnsi="Century Gothic"/>
          <w:b/>
          <w:bCs/>
          <w:i/>
          <w:iCs/>
          <w:sz w:val="20"/>
          <w:szCs w:val="20"/>
        </w:rPr>
        <w:t>National Slate Museum,</w:t>
      </w:r>
      <w:r w:rsidR="009B60AD">
        <w:rPr>
          <w:rFonts w:ascii="Century Gothic" w:hAnsi="Century Gothic"/>
          <w:b/>
          <w:bCs/>
          <w:i/>
          <w:iCs/>
          <w:sz w:val="20"/>
          <w:szCs w:val="20"/>
        </w:rPr>
        <w:t xml:space="preserve"> 2018)</w:t>
      </w:r>
      <w:r w:rsidR="009B60AD" w:rsidRPr="00116BE8">
        <w:rPr>
          <w:rFonts w:ascii="Century Gothic" w:hAnsi="Century Gothic"/>
          <w:sz w:val="20"/>
          <w:szCs w:val="20"/>
        </w:rPr>
        <w:t xml:space="preserve"> </w:t>
      </w:r>
      <w:r w:rsidR="00E306DF" w:rsidRPr="00116BE8">
        <w:rPr>
          <w:rFonts w:ascii="Century Gothic" w:hAnsi="Century Gothic"/>
          <w:sz w:val="20"/>
          <w:szCs w:val="20"/>
        </w:rPr>
        <w:t xml:space="preserve">This suggests that </w:t>
      </w:r>
      <w:r w:rsidR="001B33EA" w:rsidRPr="00116BE8">
        <w:rPr>
          <w:rFonts w:ascii="Century Gothic" w:hAnsi="Century Gothic"/>
          <w:sz w:val="20"/>
          <w:szCs w:val="20"/>
        </w:rPr>
        <w:t xml:space="preserve">the transport methods weren’t very suitable to transport </w:t>
      </w:r>
      <w:r w:rsidR="00F851D5" w:rsidRPr="00116BE8">
        <w:rPr>
          <w:rFonts w:ascii="Century Gothic" w:hAnsi="Century Gothic"/>
          <w:sz w:val="20"/>
          <w:szCs w:val="20"/>
        </w:rPr>
        <w:t>slate</w:t>
      </w:r>
      <w:r w:rsidR="001B33EA" w:rsidRPr="00116BE8">
        <w:rPr>
          <w:rFonts w:ascii="Century Gothic" w:hAnsi="Century Gothic"/>
          <w:sz w:val="20"/>
          <w:szCs w:val="20"/>
        </w:rPr>
        <w:t xml:space="preserve"> long distances through </w:t>
      </w:r>
      <w:r w:rsidR="00F851D5" w:rsidRPr="00116BE8">
        <w:rPr>
          <w:rFonts w:ascii="Century Gothic" w:hAnsi="Century Gothic"/>
          <w:sz w:val="20"/>
          <w:szCs w:val="20"/>
        </w:rPr>
        <w:t xml:space="preserve">Wales. </w:t>
      </w:r>
      <w:r w:rsidR="00981BEB" w:rsidRPr="00116BE8">
        <w:rPr>
          <w:rFonts w:ascii="Century Gothic" w:hAnsi="Century Gothic"/>
          <w:sz w:val="20"/>
          <w:szCs w:val="20"/>
        </w:rPr>
        <w:t>As time progressed the houses in 1855 and 1895</w:t>
      </w:r>
      <w:r w:rsidR="00DC3A7E" w:rsidRPr="00116BE8">
        <w:rPr>
          <w:rFonts w:ascii="Century Gothic" w:hAnsi="Century Gothic"/>
          <w:sz w:val="20"/>
          <w:szCs w:val="20"/>
        </w:rPr>
        <w:t xml:space="preserve"> began to be seen with Welsh slate </w:t>
      </w:r>
      <w:r w:rsidR="0020015B" w:rsidRPr="00116BE8">
        <w:rPr>
          <w:rFonts w:ascii="Century Gothic" w:hAnsi="Century Gothic"/>
          <w:sz w:val="20"/>
          <w:szCs w:val="20"/>
        </w:rPr>
        <w:t xml:space="preserve">from areas such as Blaenau </w:t>
      </w:r>
      <w:r w:rsidR="009F1904" w:rsidRPr="00116BE8">
        <w:rPr>
          <w:rFonts w:ascii="Century Gothic" w:hAnsi="Century Gothic"/>
          <w:sz w:val="20"/>
          <w:szCs w:val="20"/>
        </w:rPr>
        <w:t>Gwent and</w:t>
      </w:r>
      <w:r w:rsidR="00806EC5" w:rsidRPr="00116BE8">
        <w:rPr>
          <w:rFonts w:ascii="Century Gothic" w:hAnsi="Century Gothic"/>
          <w:sz w:val="20"/>
          <w:szCs w:val="20"/>
        </w:rPr>
        <w:t xml:space="preserve"> Nantlle quarry </w:t>
      </w:r>
      <w:r w:rsidR="00937491" w:rsidRPr="00116BE8">
        <w:rPr>
          <w:rFonts w:ascii="Century Gothic" w:hAnsi="Century Gothic"/>
          <w:sz w:val="20"/>
          <w:szCs w:val="20"/>
        </w:rPr>
        <w:t xml:space="preserve">as </w:t>
      </w:r>
      <w:r w:rsidR="00BB0C5F" w:rsidRPr="00116BE8">
        <w:rPr>
          <w:rFonts w:ascii="Century Gothic" w:hAnsi="Century Gothic"/>
          <w:sz w:val="20"/>
          <w:szCs w:val="20"/>
        </w:rPr>
        <w:t>they had made c</w:t>
      </w:r>
      <w:r w:rsidR="00A606C2" w:rsidRPr="00116BE8">
        <w:rPr>
          <w:rFonts w:ascii="Century Gothic" w:hAnsi="Century Gothic"/>
          <w:sz w:val="20"/>
          <w:szCs w:val="20"/>
        </w:rPr>
        <w:t>han</w:t>
      </w:r>
      <w:r w:rsidR="00BB0C5F" w:rsidRPr="00116BE8">
        <w:rPr>
          <w:rFonts w:ascii="Century Gothic" w:hAnsi="Century Gothic"/>
          <w:sz w:val="20"/>
          <w:szCs w:val="20"/>
        </w:rPr>
        <w:t xml:space="preserve">ges </w:t>
      </w:r>
      <w:r w:rsidR="00857B5C" w:rsidRPr="00116BE8">
        <w:rPr>
          <w:rFonts w:ascii="Century Gothic" w:hAnsi="Century Gothic"/>
          <w:sz w:val="20"/>
          <w:szCs w:val="20"/>
        </w:rPr>
        <w:t>such as</w:t>
      </w:r>
      <w:r w:rsidR="00BB0C5F" w:rsidRPr="00116BE8">
        <w:rPr>
          <w:rFonts w:ascii="Century Gothic" w:hAnsi="Century Gothic"/>
          <w:sz w:val="20"/>
          <w:szCs w:val="20"/>
        </w:rPr>
        <w:t xml:space="preserve"> </w:t>
      </w:r>
      <w:r w:rsidR="00BB0C5F" w:rsidRPr="00116BE8">
        <w:rPr>
          <w:rFonts w:ascii="Century Gothic" w:hAnsi="Century Gothic"/>
          <w:b/>
          <w:bCs/>
          <w:i/>
          <w:iCs/>
          <w:sz w:val="20"/>
          <w:szCs w:val="20"/>
        </w:rPr>
        <w:t>“</w:t>
      </w:r>
      <w:r w:rsidR="00F34253" w:rsidRPr="00116BE8">
        <w:rPr>
          <w:rFonts w:ascii="Century Gothic" w:hAnsi="Century Gothic"/>
          <w:b/>
          <w:bCs/>
          <w:i/>
          <w:iCs/>
          <w:color w:val="000000"/>
          <w:sz w:val="20"/>
          <w:szCs w:val="20"/>
          <w:shd w:val="clear" w:color="auto" w:fill="FFFFFF"/>
        </w:rPr>
        <w:t>equipping themselves with mills, water wheels, steam engines, and pumps.</w:t>
      </w:r>
      <w:r w:rsidR="00A606C2" w:rsidRPr="00116BE8">
        <w:rPr>
          <w:rFonts w:ascii="Century Gothic" w:hAnsi="Century Gothic"/>
          <w:b/>
          <w:bCs/>
          <w:i/>
          <w:iCs/>
          <w:color w:val="000000"/>
          <w:sz w:val="20"/>
          <w:szCs w:val="20"/>
          <w:shd w:val="clear" w:color="auto" w:fill="FFFFFF"/>
        </w:rPr>
        <w:t>”</w:t>
      </w:r>
      <w:r w:rsidR="002C5219">
        <w:rPr>
          <w:rFonts w:ascii="Century Gothic" w:hAnsi="Century Gothic"/>
          <w:b/>
          <w:bCs/>
          <w:i/>
          <w:iCs/>
          <w:color w:val="000000"/>
          <w:sz w:val="20"/>
          <w:szCs w:val="20"/>
          <w:shd w:val="clear" w:color="auto" w:fill="FFFFFF"/>
        </w:rPr>
        <w:t>(The-Past, 2016)</w:t>
      </w:r>
      <w:r w:rsidR="0028620E" w:rsidRPr="00116BE8">
        <w:rPr>
          <w:rFonts w:ascii="Century Gothic" w:hAnsi="Century Gothic"/>
          <w:b/>
          <w:bCs/>
          <w:i/>
          <w:iCs/>
          <w:color w:val="000000"/>
          <w:sz w:val="20"/>
          <w:szCs w:val="20"/>
          <w:shd w:val="clear" w:color="auto" w:fill="FFFFFF"/>
        </w:rPr>
        <w:t xml:space="preserve"> </w:t>
      </w:r>
      <w:r w:rsidR="0028620E" w:rsidRPr="00116BE8">
        <w:rPr>
          <w:rFonts w:ascii="Century Gothic" w:hAnsi="Century Gothic"/>
          <w:color w:val="000000"/>
          <w:sz w:val="20"/>
          <w:szCs w:val="20"/>
          <w:shd w:val="clear" w:color="auto" w:fill="FFFFFF"/>
        </w:rPr>
        <w:t xml:space="preserve">Aswell as the transportation changing to </w:t>
      </w:r>
      <w:r w:rsidR="0028620E" w:rsidRPr="00116BE8">
        <w:rPr>
          <w:rFonts w:ascii="Century Gothic" w:hAnsi="Century Gothic"/>
          <w:b/>
          <w:bCs/>
          <w:i/>
          <w:iCs/>
          <w:color w:val="000000"/>
          <w:sz w:val="20"/>
          <w:szCs w:val="20"/>
          <w:shd w:val="clear" w:color="auto" w:fill="FFFFFF"/>
        </w:rPr>
        <w:t>“</w:t>
      </w:r>
      <w:r w:rsidR="009F1904" w:rsidRPr="00116BE8">
        <w:rPr>
          <w:rFonts w:ascii="Century Gothic" w:hAnsi="Century Gothic"/>
          <w:b/>
          <w:bCs/>
          <w:i/>
          <w:iCs/>
          <w:color w:val="000000"/>
          <w:sz w:val="20"/>
          <w:szCs w:val="20"/>
          <w:shd w:val="clear" w:color="auto" w:fill="FFFFFF"/>
        </w:rPr>
        <w:t>narrow-gauge railways capable of carrying hundreds of wooden packing cases filled with slate tiles down to the harbours of North Wales”</w:t>
      </w:r>
      <w:r w:rsidR="002C5219">
        <w:rPr>
          <w:rFonts w:ascii="Century Gothic" w:hAnsi="Century Gothic"/>
          <w:b/>
          <w:bCs/>
          <w:i/>
          <w:iCs/>
          <w:color w:val="000000"/>
          <w:sz w:val="20"/>
          <w:szCs w:val="20"/>
          <w:shd w:val="clear" w:color="auto" w:fill="FFFFFF"/>
        </w:rPr>
        <w:t>(The-Past 2016)</w:t>
      </w:r>
      <w:r w:rsidR="009D4097" w:rsidRPr="00116BE8">
        <w:rPr>
          <w:rFonts w:ascii="Century Gothic" w:hAnsi="Century Gothic"/>
          <w:b/>
          <w:bCs/>
          <w:i/>
          <w:iCs/>
          <w:color w:val="000000"/>
          <w:sz w:val="20"/>
          <w:szCs w:val="20"/>
          <w:shd w:val="clear" w:color="auto" w:fill="FFFFFF"/>
        </w:rPr>
        <w:t xml:space="preserve">. </w:t>
      </w:r>
      <w:r w:rsidR="009D4097" w:rsidRPr="00116BE8">
        <w:rPr>
          <w:rFonts w:ascii="Century Gothic" w:hAnsi="Century Gothic"/>
          <w:color w:val="000000"/>
          <w:sz w:val="20"/>
          <w:szCs w:val="20"/>
          <w:shd w:val="clear" w:color="auto" w:fill="FFFFFF"/>
        </w:rPr>
        <w:t xml:space="preserve">This </w:t>
      </w:r>
      <w:r w:rsidR="00865229" w:rsidRPr="00116BE8">
        <w:rPr>
          <w:rFonts w:ascii="Century Gothic" w:hAnsi="Century Gothic"/>
          <w:color w:val="000000"/>
          <w:sz w:val="20"/>
          <w:szCs w:val="20"/>
          <w:shd w:val="clear" w:color="auto" w:fill="FFFFFF"/>
        </w:rPr>
        <w:t>in turn</w:t>
      </w:r>
      <w:r w:rsidR="009D4097" w:rsidRPr="00116BE8">
        <w:rPr>
          <w:rFonts w:ascii="Century Gothic" w:hAnsi="Century Gothic"/>
          <w:color w:val="000000"/>
          <w:sz w:val="20"/>
          <w:szCs w:val="20"/>
          <w:shd w:val="clear" w:color="auto" w:fill="FFFFFF"/>
        </w:rPr>
        <w:t xml:space="preserve"> allowed for Welsh slate to be used for roofing all over the country</w:t>
      </w:r>
      <w:r w:rsidR="00E51B86" w:rsidRPr="00116BE8">
        <w:rPr>
          <w:rFonts w:ascii="Century Gothic" w:hAnsi="Century Gothic"/>
          <w:color w:val="000000"/>
          <w:sz w:val="20"/>
          <w:szCs w:val="20"/>
          <w:shd w:val="clear" w:color="auto" w:fill="FFFFFF"/>
        </w:rPr>
        <w:t>. T</w:t>
      </w:r>
      <w:r w:rsidR="00844D89" w:rsidRPr="00116BE8">
        <w:rPr>
          <w:rFonts w:ascii="Century Gothic" w:hAnsi="Century Gothic"/>
          <w:color w:val="000000"/>
          <w:sz w:val="20"/>
          <w:szCs w:val="20"/>
          <w:shd w:val="clear" w:color="auto" w:fill="FFFFFF"/>
        </w:rPr>
        <w:t>he following era of 1925</w:t>
      </w:r>
      <w:r w:rsidR="00062E18" w:rsidRPr="00116BE8">
        <w:rPr>
          <w:rFonts w:ascii="Century Gothic" w:hAnsi="Century Gothic"/>
          <w:color w:val="000000"/>
          <w:sz w:val="20"/>
          <w:szCs w:val="20"/>
          <w:shd w:val="clear" w:color="auto" w:fill="FFFFFF"/>
        </w:rPr>
        <w:t xml:space="preserve">-1955 </w:t>
      </w:r>
      <w:r w:rsidR="00700E32" w:rsidRPr="00116BE8">
        <w:rPr>
          <w:rFonts w:ascii="Century Gothic" w:hAnsi="Century Gothic"/>
          <w:color w:val="000000"/>
          <w:sz w:val="20"/>
          <w:szCs w:val="20"/>
          <w:shd w:val="clear" w:color="auto" w:fill="FFFFFF"/>
        </w:rPr>
        <w:t>saw machine-made</w:t>
      </w:r>
      <w:r w:rsidR="00062E18" w:rsidRPr="00116BE8">
        <w:rPr>
          <w:rFonts w:ascii="Century Gothic" w:hAnsi="Century Gothic"/>
          <w:color w:val="000000"/>
          <w:sz w:val="20"/>
          <w:szCs w:val="20"/>
          <w:shd w:val="clear" w:color="auto" w:fill="FFFFFF"/>
        </w:rPr>
        <w:t xml:space="preserve"> tiles</w:t>
      </w:r>
      <w:r w:rsidR="00700E32" w:rsidRPr="00116BE8">
        <w:rPr>
          <w:rFonts w:ascii="Century Gothic" w:hAnsi="Century Gothic"/>
          <w:color w:val="000000"/>
          <w:sz w:val="20"/>
          <w:szCs w:val="20"/>
          <w:shd w:val="clear" w:color="auto" w:fill="FFFFFF"/>
        </w:rPr>
        <w:t xml:space="preserve"> come into play as </w:t>
      </w:r>
      <w:r w:rsidR="00D7599E" w:rsidRPr="00116BE8">
        <w:rPr>
          <w:rFonts w:ascii="Century Gothic" w:hAnsi="Century Gothic"/>
          <w:color w:val="000000"/>
          <w:sz w:val="20"/>
          <w:szCs w:val="20"/>
          <w:shd w:val="clear" w:color="auto" w:fill="FFFFFF"/>
        </w:rPr>
        <w:t>construction methods that helped improve the efficiency of mass production</w:t>
      </w:r>
      <w:r w:rsidR="00956E4E" w:rsidRPr="00116BE8">
        <w:rPr>
          <w:rFonts w:ascii="Century Gothic" w:hAnsi="Century Gothic"/>
          <w:color w:val="000000"/>
          <w:sz w:val="20"/>
          <w:szCs w:val="20"/>
          <w:shd w:val="clear" w:color="auto" w:fill="FFFFFF"/>
        </w:rPr>
        <w:t>.</w:t>
      </w:r>
      <w:r w:rsidR="00C601AC" w:rsidRPr="00116BE8">
        <w:rPr>
          <w:rFonts w:ascii="Century Gothic" w:hAnsi="Century Gothic"/>
          <w:color w:val="000000"/>
          <w:sz w:val="20"/>
          <w:szCs w:val="20"/>
          <w:shd w:val="clear" w:color="auto" w:fill="FFFFFF"/>
        </w:rPr>
        <w:t xml:space="preserve"> </w:t>
      </w:r>
      <w:r w:rsidR="00956E4E" w:rsidRPr="00116BE8">
        <w:rPr>
          <w:rFonts w:ascii="Century Gothic" w:hAnsi="Century Gothic"/>
          <w:color w:val="000000"/>
          <w:sz w:val="20"/>
          <w:szCs w:val="20"/>
          <w:shd w:val="clear" w:color="auto" w:fill="FFFFFF"/>
        </w:rPr>
        <w:t>As a result</w:t>
      </w:r>
      <w:r w:rsidR="00F614A7" w:rsidRPr="00116BE8">
        <w:rPr>
          <w:rFonts w:ascii="Century Gothic" w:hAnsi="Century Gothic"/>
          <w:color w:val="000000"/>
          <w:sz w:val="20"/>
          <w:szCs w:val="20"/>
          <w:shd w:val="clear" w:color="auto" w:fill="FFFFFF"/>
        </w:rPr>
        <w:t xml:space="preserve"> of</w:t>
      </w:r>
      <w:r w:rsidR="00C601AC" w:rsidRPr="00116BE8">
        <w:rPr>
          <w:rFonts w:ascii="Century Gothic" w:hAnsi="Century Gothic"/>
          <w:color w:val="000000"/>
          <w:sz w:val="20"/>
          <w:szCs w:val="20"/>
          <w:shd w:val="clear" w:color="auto" w:fill="FFFFFF"/>
        </w:rPr>
        <w:t xml:space="preserve"> these advancements</w:t>
      </w:r>
      <w:r w:rsidR="00F614A7" w:rsidRPr="00116BE8">
        <w:rPr>
          <w:rFonts w:ascii="Century Gothic" w:hAnsi="Century Gothic"/>
          <w:color w:val="000000"/>
          <w:sz w:val="20"/>
          <w:szCs w:val="20"/>
          <w:shd w:val="clear" w:color="auto" w:fill="FFFFFF"/>
        </w:rPr>
        <w:t xml:space="preserve"> it allowed </w:t>
      </w:r>
      <w:r w:rsidR="004E60ED" w:rsidRPr="00116BE8">
        <w:rPr>
          <w:rFonts w:ascii="Century Gothic" w:hAnsi="Century Gothic"/>
          <w:color w:val="000000"/>
          <w:sz w:val="20"/>
          <w:szCs w:val="20"/>
          <w:shd w:val="clear" w:color="auto" w:fill="FFFFFF"/>
        </w:rPr>
        <w:t>Concrete</w:t>
      </w:r>
      <w:r w:rsidR="00F614A7" w:rsidRPr="00116BE8">
        <w:rPr>
          <w:rFonts w:ascii="Century Gothic" w:hAnsi="Century Gothic"/>
          <w:color w:val="000000"/>
          <w:sz w:val="20"/>
          <w:szCs w:val="20"/>
          <w:shd w:val="clear" w:color="auto" w:fill="FFFFFF"/>
        </w:rPr>
        <w:t xml:space="preserve"> tiles to be produced</w:t>
      </w:r>
      <w:r w:rsidR="004E60ED" w:rsidRPr="00116BE8">
        <w:rPr>
          <w:rFonts w:ascii="Century Gothic" w:hAnsi="Century Gothic"/>
          <w:color w:val="000000"/>
          <w:sz w:val="20"/>
          <w:szCs w:val="20"/>
          <w:shd w:val="clear" w:color="auto" w:fill="FFFFFF"/>
        </w:rPr>
        <w:t xml:space="preserve"> </w:t>
      </w:r>
      <w:r w:rsidR="00BD68AD" w:rsidRPr="00116BE8">
        <w:rPr>
          <w:rFonts w:ascii="Century Gothic" w:hAnsi="Century Gothic"/>
          <w:color w:val="000000"/>
          <w:sz w:val="20"/>
          <w:szCs w:val="20"/>
          <w:shd w:val="clear" w:color="auto" w:fill="FFFFFF"/>
        </w:rPr>
        <w:t xml:space="preserve">on a higher </w:t>
      </w:r>
      <w:r w:rsidR="008E289D" w:rsidRPr="00116BE8">
        <w:rPr>
          <w:rFonts w:ascii="Century Gothic" w:hAnsi="Century Gothic"/>
          <w:color w:val="000000"/>
          <w:sz w:val="20"/>
          <w:szCs w:val="20"/>
          <w:shd w:val="clear" w:color="auto" w:fill="FFFFFF"/>
        </w:rPr>
        <w:t>level and</w:t>
      </w:r>
      <w:r w:rsidR="004E60ED" w:rsidRPr="00116BE8">
        <w:rPr>
          <w:rFonts w:ascii="Century Gothic" w:hAnsi="Century Gothic"/>
          <w:color w:val="000000"/>
          <w:sz w:val="20"/>
          <w:szCs w:val="20"/>
          <w:shd w:val="clear" w:color="auto" w:fill="FFFFFF"/>
        </w:rPr>
        <w:t xml:space="preserve"> we saw this come into effect</w:t>
      </w:r>
      <w:r w:rsidR="00C601AC" w:rsidRPr="00116BE8">
        <w:rPr>
          <w:rFonts w:ascii="Century Gothic" w:hAnsi="Century Gothic"/>
          <w:color w:val="000000"/>
          <w:sz w:val="20"/>
          <w:szCs w:val="20"/>
          <w:shd w:val="clear" w:color="auto" w:fill="FFFFFF"/>
        </w:rPr>
        <w:t xml:space="preserve"> </w:t>
      </w:r>
      <w:r w:rsidR="002A12BD" w:rsidRPr="00116BE8">
        <w:rPr>
          <w:rFonts w:ascii="Century Gothic" w:hAnsi="Century Gothic"/>
          <w:b/>
          <w:bCs/>
          <w:i/>
          <w:iCs/>
          <w:sz w:val="20"/>
          <w:szCs w:val="20"/>
          <w:shd w:val="clear" w:color="auto" w:fill="FFFFFF"/>
        </w:rPr>
        <w:t xml:space="preserve">“After </w:t>
      </w:r>
      <w:r w:rsidR="00785B06" w:rsidRPr="00116BE8">
        <w:rPr>
          <w:rFonts w:ascii="Century Gothic" w:hAnsi="Century Gothic"/>
          <w:b/>
          <w:bCs/>
          <w:i/>
          <w:iCs/>
          <w:sz w:val="20"/>
          <w:szCs w:val="20"/>
          <w:shd w:val="clear" w:color="auto" w:fill="FFFFFF"/>
        </w:rPr>
        <w:t>World War II,</w:t>
      </w:r>
      <w:r w:rsidR="002C5219">
        <w:rPr>
          <w:rFonts w:ascii="Century Gothic" w:hAnsi="Century Gothic"/>
          <w:b/>
          <w:bCs/>
          <w:i/>
          <w:iCs/>
          <w:sz w:val="20"/>
          <w:szCs w:val="20"/>
          <w:shd w:val="clear" w:color="auto" w:fill="FFFFFF"/>
        </w:rPr>
        <w:t xml:space="preserve"> </w:t>
      </w:r>
      <w:r w:rsidR="008249EE">
        <w:rPr>
          <w:rFonts w:ascii="Century Gothic" w:hAnsi="Century Gothic"/>
          <w:b/>
          <w:bCs/>
          <w:i/>
          <w:iCs/>
          <w:sz w:val="20"/>
          <w:szCs w:val="20"/>
          <w:shd w:val="clear" w:color="auto" w:fill="FFFFFF"/>
        </w:rPr>
        <w:t>when</w:t>
      </w:r>
      <w:r w:rsidR="00785B06" w:rsidRPr="00116BE8">
        <w:rPr>
          <w:rFonts w:ascii="Century Gothic" w:hAnsi="Century Gothic"/>
          <w:b/>
          <w:bCs/>
          <w:i/>
          <w:iCs/>
          <w:sz w:val="20"/>
          <w:szCs w:val="20"/>
          <w:shd w:val="clear" w:color="auto" w:fill="FFFFFF"/>
        </w:rPr>
        <w:t xml:space="preserve"> an extensive rehousing programme was started, causing demand for concrete tiles to rapidly increase as the government pushed forward an agenda of rapid house building.”</w:t>
      </w:r>
      <w:r w:rsidR="0077015A">
        <w:rPr>
          <w:rFonts w:ascii="Century Gothic" w:hAnsi="Century Gothic"/>
          <w:b/>
          <w:bCs/>
          <w:i/>
          <w:iCs/>
          <w:sz w:val="20"/>
          <w:szCs w:val="20"/>
          <w:shd w:val="clear" w:color="auto" w:fill="FFFFFF"/>
        </w:rPr>
        <w:t>(</w:t>
      </w:r>
      <w:r w:rsidR="0069133A">
        <w:rPr>
          <w:rFonts w:ascii="Century Gothic" w:hAnsi="Century Gothic"/>
          <w:b/>
          <w:bCs/>
          <w:i/>
          <w:iCs/>
          <w:sz w:val="20"/>
          <w:szCs w:val="20"/>
          <w:shd w:val="clear" w:color="auto" w:fill="FFFFFF"/>
        </w:rPr>
        <w:t xml:space="preserve">BMI Group, </w:t>
      </w:r>
      <w:r w:rsidR="00D455AE">
        <w:rPr>
          <w:rFonts w:ascii="Century Gothic" w:hAnsi="Century Gothic"/>
          <w:b/>
          <w:bCs/>
          <w:i/>
          <w:iCs/>
          <w:sz w:val="20"/>
          <w:szCs w:val="20"/>
          <w:shd w:val="clear" w:color="auto" w:fill="FFFFFF"/>
        </w:rPr>
        <w:t>2020)</w:t>
      </w:r>
      <w:r w:rsidR="00BC7579" w:rsidRPr="00116BE8">
        <w:rPr>
          <w:rFonts w:ascii="Century Gothic" w:hAnsi="Century Gothic"/>
          <w:b/>
          <w:bCs/>
          <w:i/>
          <w:iCs/>
          <w:sz w:val="20"/>
          <w:szCs w:val="20"/>
          <w:shd w:val="clear" w:color="auto" w:fill="FFFFFF"/>
        </w:rPr>
        <w:t xml:space="preserve"> </w:t>
      </w:r>
      <w:r w:rsidR="009A73C4" w:rsidRPr="00116BE8">
        <w:rPr>
          <w:rFonts w:ascii="Century Gothic" w:hAnsi="Century Gothic"/>
          <w:sz w:val="20"/>
          <w:szCs w:val="20"/>
          <w:shd w:val="clear" w:color="auto" w:fill="FFFFFF"/>
        </w:rPr>
        <w:t xml:space="preserve">The advancements for the house in 1985 was very minimal as </w:t>
      </w:r>
      <w:r w:rsidR="00C95567" w:rsidRPr="00116BE8">
        <w:rPr>
          <w:rFonts w:ascii="Century Gothic" w:hAnsi="Century Gothic"/>
          <w:sz w:val="20"/>
          <w:szCs w:val="20"/>
          <w:shd w:val="clear" w:color="auto" w:fill="FFFFFF"/>
        </w:rPr>
        <w:t xml:space="preserve">mass produced roof tiles was at the height of its popularity however </w:t>
      </w:r>
      <w:r w:rsidR="00FA7256" w:rsidRPr="00116BE8">
        <w:rPr>
          <w:rFonts w:ascii="Century Gothic" w:hAnsi="Century Gothic"/>
          <w:sz w:val="20"/>
          <w:szCs w:val="20"/>
          <w:shd w:val="clear" w:color="auto" w:fill="FFFFFF"/>
        </w:rPr>
        <w:t xml:space="preserve">it is said that </w:t>
      </w:r>
      <w:r w:rsidR="00BE69D1" w:rsidRPr="00116BE8">
        <w:rPr>
          <w:rFonts w:ascii="Century Gothic" w:hAnsi="Century Gothic"/>
          <w:sz w:val="20"/>
          <w:szCs w:val="20"/>
          <w:shd w:val="clear" w:color="auto" w:fill="FFFFFF"/>
        </w:rPr>
        <w:t xml:space="preserve">there were improvements with the roof insulation </w:t>
      </w:r>
      <w:r w:rsidR="002E7481" w:rsidRPr="00116BE8">
        <w:rPr>
          <w:rFonts w:ascii="Century Gothic" w:hAnsi="Century Gothic"/>
          <w:sz w:val="20"/>
          <w:szCs w:val="20"/>
          <w:shd w:val="clear" w:color="auto" w:fill="FFFFFF"/>
        </w:rPr>
        <w:t xml:space="preserve">as </w:t>
      </w:r>
      <w:r w:rsidR="00E52AB2" w:rsidRPr="00116BE8">
        <w:rPr>
          <w:rFonts w:ascii="Century Gothic" w:hAnsi="Century Gothic"/>
          <w:b/>
          <w:bCs/>
          <w:i/>
          <w:iCs/>
          <w:sz w:val="20"/>
          <w:szCs w:val="20"/>
          <w:shd w:val="clear" w:color="auto" w:fill="FFFFFF"/>
        </w:rPr>
        <w:t>“</w:t>
      </w:r>
      <w:r w:rsidR="00E52AB2" w:rsidRPr="00116BE8">
        <w:rPr>
          <w:rFonts w:ascii="Century Gothic" w:hAnsi="Century Gothic" w:cs="Poppins"/>
          <w:b/>
          <w:bCs/>
          <w:i/>
          <w:iCs/>
          <w:color w:val="000000"/>
          <w:sz w:val="20"/>
          <w:szCs w:val="20"/>
          <w:shd w:val="clear" w:color="auto" w:fill="FFFFFF"/>
        </w:rPr>
        <w:t>Glass wool (fiberglass) became one of the first widespread insulation materials used in lofts and walls.”</w:t>
      </w:r>
      <w:r w:rsidR="00470711">
        <w:rPr>
          <w:rFonts w:ascii="Century Gothic" w:hAnsi="Century Gothic" w:cs="Poppins"/>
          <w:b/>
          <w:bCs/>
          <w:i/>
          <w:iCs/>
          <w:color w:val="000000"/>
          <w:sz w:val="20"/>
          <w:szCs w:val="20"/>
          <w:shd w:val="clear" w:color="auto" w:fill="FFFFFF"/>
        </w:rPr>
        <w:t>(U</w:t>
      </w:r>
      <w:r w:rsidR="00AD3A57">
        <w:rPr>
          <w:rFonts w:ascii="Century Gothic" w:hAnsi="Century Gothic" w:cs="Poppins"/>
          <w:b/>
          <w:bCs/>
          <w:i/>
          <w:iCs/>
          <w:color w:val="000000"/>
          <w:sz w:val="20"/>
          <w:szCs w:val="20"/>
          <w:shd w:val="clear" w:color="auto" w:fill="FFFFFF"/>
        </w:rPr>
        <w:t>K</w:t>
      </w:r>
      <w:r w:rsidR="00470711">
        <w:rPr>
          <w:rFonts w:ascii="Century Gothic" w:hAnsi="Century Gothic" w:cs="Poppins"/>
          <w:b/>
          <w:bCs/>
          <w:i/>
          <w:iCs/>
          <w:color w:val="000000"/>
          <w:sz w:val="20"/>
          <w:szCs w:val="20"/>
          <w:shd w:val="clear" w:color="auto" w:fill="FFFFFF"/>
        </w:rPr>
        <w:t xml:space="preserve"> Construction blog, </w:t>
      </w:r>
      <w:r w:rsidR="00AD3A57">
        <w:rPr>
          <w:rFonts w:ascii="Century Gothic" w:hAnsi="Century Gothic" w:cs="Poppins"/>
          <w:b/>
          <w:bCs/>
          <w:i/>
          <w:iCs/>
          <w:color w:val="000000"/>
          <w:sz w:val="20"/>
          <w:szCs w:val="20"/>
          <w:shd w:val="clear" w:color="auto" w:fill="FFFFFF"/>
        </w:rPr>
        <w:t>2024)</w:t>
      </w:r>
      <w:r w:rsidR="00E52AB2" w:rsidRPr="00116BE8">
        <w:rPr>
          <w:rFonts w:ascii="Century Gothic" w:hAnsi="Century Gothic" w:cs="Poppins"/>
          <w:b/>
          <w:bCs/>
          <w:i/>
          <w:iCs/>
          <w:color w:val="000000"/>
          <w:sz w:val="20"/>
          <w:szCs w:val="20"/>
          <w:shd w:val="clear" w:color="auto" w:fill="FFFFFF"/>
        </w:rPr>
        <w:t xml:space="preserve"> </w:t>
      </w:r>
      <w:r w:rsidR="008E289D" w:rsidRPr="00116BE8">
        <w:rPr>
          <w:rFonts w:ascii="Century Gothic" w:hAnsi="Century Gothic" w:cs="Poppins"/>
          <w:color w:val="000000"/>
          <w:sz w:val="20"/>
          <w:szCs w:val="20"/>
          <w:shd w:val="clear" w:color="auto" w:fill="FFFFFF"/>
        </w:rPr>
        <w:t xml:space="preserve">This was essentially down to </w:t>
      </w:r>
      <w:r w:rsidR="00966813" w:rsidRPr="00116BE8">
        <w:rPr>
          <w:rFonts w:ascii="Century Gothic" w:hAnsi="Century Gothic" w:cs="Poppins"/>
          <w:color w:val="000000"/>
          <w:sz w:val="20"/>
          <w:szCs w:val="20"/>
          <w:shd w:val="clear" w:color="auto" w:fill="FFFFFF"/>
        </w:rPr>
        <w:t xml:space="preserve">the fact that </w:t>
      </w:r>
      <w:r w:rsidR="00C61D96" w:rsidRPr="00116BE8">
        <w:rPr>
          <w:rFonts w:ascii="Century Gothic" w:hAnsi="Century Gothic" w:cs="Poppins"/>
          <w:color w:val="000000"/>
          <w:sz w:val="20"/>
          <w:szCs w:val="20"/>
          <w:shd w:val="clear" w:color="auto" w:fill="FFFFFF"/>
        </w:rPr>
        <w:t xml:space="preserve">it was an </w:t>
      </w:r>
      <w:r w:rsidR="00DA7EE2" w:rsidRPr="00116BE8">
        <w:rPr>
          <w:rFonts w:ascii="Century Gothic" w:hAnsi="Century Gothic" w:cs="Poppins"/>
          <w:color w:val="000000"/>
          <w:sz w:val="20"/>
          <w:szCs w:val="20"/>
          <w:shd w:val="clear" w:color="auto" w:fill="FFFFFF"/>
        </w:rPr>
        <w:t xml:space="preserve">inexpensive material which would suggest why this was used in the typical Welsh terrace house like Rhyd-Y-Car. </w:t>
      </w:r>
    </w:p>
    <w:p w14:paraId="41DA6ACC" w14:textId="551EF9E5" w:rsidR="005C7DCE" w:rsidRDefault="005C7DCE" w:rsidP="00B766D3">
      <w:pPr>
        <w:rPr>
          <w:rFonts w:ascii="Century Gothic" w:hAnsi="Century Gothic"/>
          <w:sz w:val="20"/>
          <w:szCs w:val="20"/>
        </w:rPr>
      </w:pPr>
      <w:r>
        <w:rPr>
          <w:rFonts w:ascii="Century Gothic" w:hAnsi="Century Gothic"/>
          <w:noProof/>
          <w:sz w:val="20"/>
          <w:szCs w:val="20"/>
        </w:rPr>
        <w:drawing>
          <wp:anchor distT="0" distB="0" distL="114300" distR="114300" simplePos="0" relativeHeight="251676672" behindDoc="1" locked="0" layoutInCell="1" allowOverlap="1" wp14:anchorId="151E3D5F" wp14:editId="6BE0A659">
            <wp:simplePos x="0" y="0"/>
            <wp:positionH relativeFrom="margin">
              <wp:align>center</wp:align>
            </wp:positionH>
            <wp:positionV relativeFrom="paragraph">
              <wp:posOffset>29901</wp:posOffset>
            </wp:positionV>
            <wp:extent cx="4876800" cy="2438400"/>
            <wp:effectExtent l="0" t="0" r="0" b="0"/>
            <wp:wrapTight wrapText="bothSides">
              <wp:wrapPolygon edited="0">
                <wp:start x="0" y="0"/>
                <wp:lineTo x="0" y="21431"/>
                <wp:lineTo x="21516" y="21431"/>
                <wp:lineTo x="21516" y="0"/>
                <wp:lineTo x="0" y="0"/>
              </wp:wrapPolygon>
            </wp:wrapTight>
            <wp:docPr id="2138341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76800" cy="2438400"/>
                    </a:xfrm>
                    <a:prstGeom prst="rect">
                      <a:avLst/>
                    </a:prstGeom>
                    <a:noFill/>
                  </pic:spPr>
                </pic:pic>
              </a:graphicData>
            </a:graphic>
          </wp:anchor>
        </w:drawing>
      </w:r>
      <w:r>
        <w:rPr>
          <w:rStyle w:val="FootnoteReference"/>
          <w:rFonts w:ascii="Century Gothic" w:hAnsi="Century Gothic"/>
          <w:sz w:val="20"/>
          <w:szCs w:val="20"/>
        </w:rPr>
        <w:footnoteReference w:id="1"/>
      </w:r>
    </w:p>
    <w:p w14:paraId="77B5EDAF" w14:textId="77777777" w:rsidR="00B766D3" w:rsidRDefault="00B766D3" w:rsidP="00B766D3">
      <w:pPr>
        <w:rPr>
          <w:rFonts w:ascii="Century Gothic" w:hAnsi="Century Gothic"/>
          <w:sz w:val="20"/>
          <w:szCs w:val="20"/>
        </w:rPr>
      </w:pPr>
    </w:p>
    <w:p w14:paraId="1B65EFDE" w14:textId="77777777" w:rsidR="00B766D3" w:rsidRDefault="00B766D3" w:rsidP="00B766D3">
      <w:pPr>
        <w:rPr>
          <w:rFonts w:ascii="Century Gothic" w:hAnsi="Century Gothic"/>
          <w:sz w:val="20"/>
          <w:szCs w:val="20"/>
        </w:rPr>
      </w:pPr>
    </w:p>
    <w:p w14:paraId="724CA830" w14:textId="77777777" w:rsidR="00B01C5E" w:rsidRDefault="00B01C5E" w:rsidP="00B766D3">
      <w:pPr>
        <w:rPr>
          <w:rFonts w:ascii="Century Gothic" w:hAnsi="Century Gothic"/>
          <w:sz w:val="20"/>
          <w:szCs w:val="20"/>
        </w:rPr>
      </w:pPr>
    </w:p>
    <w:p w14:paraId="1F0A598D" w14:textId="77777777" w:rsidR="00B01C5E" w:rsidRDefault="00B01C5E" w:rsidP="00B766D3">
      <w:pPr>
        <w:rPr>
          <w:rFonts w:ascii="Century Gothic" w:hAnsi="Century Gothic"/>
          <w:sz w:val="20"/>
          <w:szCs w:val="20"/>
        </w:rPr>
      </w:pPr>
    </w:p>
    <w:p w14:paraId="68C3DDE9" w14:textId="77777777" w:rsidR="00B01C5E" w:rsidRDefault="00B01C5E" w:rsidP="00B766D3">
      <w:pPr>
        <w:rPr>
          <w:rFonts w:ascii="Century Gothic" w:hAnsi="Century Gothic"/>
          <w:sz w:val="20"/>
          <w:szCs w:val="20"/>
        </w:rPr>
      </w:pPr>
    </w:p>
    <w:p w14:paraId="5673E6D0" w14:textId="77777777" w:rsidR="00B01C5E" w:rsidRDefault="00B01C5E" w:rsidP="00B766D3">
      <w:pPr>
        <w:rPr>
          <w:rFonts w:ascii="Century Gothic" w:hAnsi="Century Gothic"/>
          <w:sz w:val="20"/>
          <w:szCs w:val="20"/>
        </w:rPr>
      </w:pPr>
    </w:p>
    <w:p w14:paraId="12CD383E" w14:textId="77777777" w:rsidR="00B01C5E" w:rsidRDefault="00B01C5E" w:rsidP="00B766D3">
      <w:pPr>
        <w:rPr>
          <w:rFonts w:ascii="Century Gothic" w:hAnsi="Century Gothic"/>
          <w:sz w:val="20"/>
          <w:szCs w:val="20"/>
        </w:rPr>
      </w:pPr>
    </w:p>
    <w:p w14:paraId="449B7FA3" w14:textId="77777777" w:rsidR="00B01C5E" w:rsidRDefault="00B01C5E" w:rsidP="00B766D3">
      <w:pPr>
        <w:rPr>
          <w:rFonts w:ascii="Century Gothic" w:hAnsi="Century Gothic"/>
          <w:sz w:val="20"/>
          <w:szCs w:val="20"/>
        </w:rPr>
      </w:pPr>
    </w:p>
    <w:p w14:paraId="742D6BDA" w14:textId="77777777" w:rsidR="00614AB5" w:rsidRDefault="00614AB5" w:rsidP="00B766D3">
      <w:pPr>
        <w:rPr>
          <w:rFonts w:ascii="Century Gothic" w:hAnsi="Century Gothic"/>
          <w:sz w:val="20"/>
          <w:szCs w:val="20"/>
        </w:rPr>
      </w:pPr>
    </w:p>
    <w:p w14:paraId="5F101A9D" w14:textId="77777777" w:rsidR="007E341D" w:rsidRDefault="007E341D" w:rsidP="00B766D3">
      <w:pPr>
        <w:rPr>
          <w:rFonts w:ascii="Century Gothic" w:hAnsi="Century Gothic"/>
          <w:sz w:val="20"/>
          <w:szCs w:val="20"/>
        </w:rPr>
      </w:pPr>
    </w:p>
    <w:p w14:paraId="4B0E54D6" w14:textId="77777777" w:rsidR="007E341D" w:rsidRPr="00B766D3" w:rsidRDefault="007E341D" w:rsidP="00B766D3">
      <w:pPr>
        <w:rPr>
          <w:rFonts w:ascii="Century Gothic" w:hAnsi="Century Gothic"/>
          <w:sz w:val="20"/>
          <w:szCs w:val="20"/>
        </w:rPr>
      </w:pPr>
    </w:p>
    <w:p w14:paraId="32E4CFA4" w14:textId="245A9387" w:rsidR="0058123C" w:rsidRPr="000137D7" w:rsidRDefault="0058123C" w:rsidP="0058123C">
      <w:pPr>
        <w:pStyle w:val="Heading3"/>
        <w:rPr>
          <w:rFonts w:ascii="Century Gothic" w:hAnsi="Century Gothic"/>
        </w:rPr>
      </w:pPr>
      <w:bookmarkStart w:id="8" w:name="_Toc216950857"/>
      <w:r w:rsidRPr="000137D7">
        <w:rPr>
          <w:rFonts w:ascii="Century Gothic" w:hAnsi="Century Gothic"/>
        </w:rPr>
        <w:lastRenderedPageBreak/>
        <w:t>1.4-Eaves details and rainwater goods</w:t>
      </w:r>
      <w:bookmarkEnd w:id="8"/>
    </w:p>
    <w:p w14:paraId="2DCD386B" w14:textId="76B4E63F" w:rsidR="004E620A" w:rsidRDefault="00FA4A19" w:rsidP="004E620A">
      <w:pPr>
        <w:rPr>
          <w:rFonts w:ascii="Century Gothic" w:hAnsi="Century Gothic"/>
          <w:sz w:val="20"/>
          <w:szCs w:val="20"/>
        </w:rPr>
      </w:pPr>
      <w:r w:rsidRPr="005D2789">
        <w:rPr>
          <w:rFonts w:ascii="Century Gothic" w:hAnsi="Century Gothic"/>
          <w:sz w:val="20"/>
          <w:szCs w:val="20"/>
        </w:rPr>
        <w:t xml:space="preserve">The eaves details </w:t>
      </w:r>
      <w:r w:rsidR="004E3948" w:rsidRPr="005D2789">
        <w:rPr>
          <w:rFonts w:ascii="Century Gothic" w:hAnsi="Century Gothic"/>
          <w:sz w:val="20"/>
          <w:szCs w:val="20"/>
        </w:rPr>
        <w:t>remained very similar throughout all the years from 1805-</w:t>
      </w:r>
      <w:r w:rsidR="00503ED3" w:rsidRPr="005D2789">
        <w:rPr>
          <w:rFonts w:ascii="Century Gothic" w:hAnsi="Century Gothic"/>
          <w:sz w:val="20"/>
          <w:szCs w:val="20"/>
        </w:rPr>
        <w:t xml:space="preserve">1925 with cast iron </w:t>
      </w:r>
      <w:r w:rsidR="00D57F37" w:rsidRPr="005D2789">
        <w:rPr>
          <w:rFonts w:ascii="Century Gothic" w:hAnsi="Century Gothic"/>
          <w:sz w:val="20"/>
          <w:szCs w:val="20"/>
        </w:rPr>
        <w:t>gutters and</w:t>
      </w:r>
      <w:r w:rsidR="00B13E45" w:rsidRPr="005D2789">
        <w:rPr>
          <w:rFonts w:ascii="Century Gothic" w:hAnsi="Century Gothic"/>
          <w:sz w:val="20"/>
          <w:szCs w:val="20"/>
        </w:rPr>
        <w:t xml:space="preserve"> eaves. </w:t>
      </w:r>
      <w:r w:rsidR="00DD3295" w:rsidRPr="005D2789">
        <w:rPr>
          <w:rFonts w:ascii="Century Gothic" w:hAnsi="Century Gothic"/>
          <w:sz w:val="20"/>
          <w:szCs w:val="20"/>
        </w:rPr>
        <w:t xml:space="preserve">The </w:t>
      </w:r>
      <w:r w:rsidR="00EE1950" w:rsidRPr="005D2789">
        <w:rPr>
          <w:rFonts w:ascii="Century Gothic" w:hAnsi="Century Gothic"/>
          <w:sz w:val="20"/>
          <w:szCs w:val="20"/>
        </w:rPr>
        <w:t>reason</w:t>
      </w:r>
      <w:r w:rsidR="00DD3295" w:rsidRPr="005D2789">
        <w:rPr>
          <w:rFonts w:ascii="Century Gothic" w:hAnsi="Century Gothic"/>
          <w:sz w:val="20"/>
          <w:szCs w:val="20"/>
        </w:rPr>
        <w:t xml:space="preserve"> as to why </w:t>
      </w:r>
      <w:r w:rsidR="0091349D" w:rsidRPr="005D2789">
        <w:rPr>
          <w:rFonts w:ascii="Century Gothic" w:hAnsi="Century Gothic"/>
          <w:sz w:val="20"/>
          <w:szCs w:val="20"/>
        </w:rPr>
        <w:t>cast iron was the material of choice for this aspect was because the</w:t>
      </w:r>
      <w:r w:rsidR="00486A82" w:rsidRPr="00486A82">
        <w:rPr>
          <w:rFonts w:ascii="Century Gothic" w:hAnsi="Century Gothic"/>
          <w:sz w:val="20"/>
          <w:szCs w:val="20"/>
        </w:rPr>
        <w:t> </w:t>
      </w:r>
      <w:r w:rsidR="00486A82" w:rsidRPr="00486A82">
        <w:rPr>
          <w:rFonts w:ascii="Century Gothic" w:hAnsi="Century Gothic"/>
          <w:b/>
          <w:bCs/>
          <w:i/>
          <w:iCs/>
          <w:sz w:val="20"/>
          <w:szCs w:val="20"/>
        </w:rPr>
        <w:t xml:space="preserve">“iron transformed Merthyr Tydfil from a small rural hamlet to the largest town in Wales and the centre of the world’s iron making industry. The town’s four ironworks – Dowlais, </w:t>
      </w:r>
      <w:proofErr w:type="spellStart"/>
      <w:r w:rsidR="00486A82" w:rsidRPr="00486A82">
        <w:rPr>
          <w:rFonts w:ascii="Century Gothic" w:hAnsi="Century Gothic"/>
          <w:b/>
          <w:bCs/>
          <w:i/>
          <w:iCs/>
          <w:sz w:val="20"/>
          <w:szCs w:val="20"/>
        </w:rPr>
        <w:t>Cyfarthfa</w:t>
      </w:r>
      <w:proofErr w:type="spellEnd"/>
      <w:r w:rsidR="00486A82" w:rsidRPr="00486A82">
        <w:rPr>
          <w:rFonts w:ascii="Century Gothic" w:hAnsi="Century Gothic"/>
          <w:b/>
          <w:bCs/>
          <w:i/>
          <w:iCs/>
          <w:sz w:val="20"/>
          <w:szCs w:val="20"/>
        </w:rPr>
        <w:t xml:space="preserve">, </w:t>
      </w:r>
      <w:proofErr w:type="spellStart"/>
      <w:r w:rsidR="00486A82" w:rsidRPr="00486A82">
        <w:rPr>
          <w:rFonts w:ascii="Century Gothic" w:hAnsi="Century Gothic"/>
          <w:b/>
          <w:bCs/>
          <w:i/>
          <w:iCs/>
          <w:sz w:val="20"/>
          <w:szCs w:val="20"/>
        </w:rPr>
        <w:t>Penydarren</w:t>
      </w:r>
      <w:proofErr w:type="spellEnd"/>
      <w:r w:rsidR="00486A82" w:rsidRPr="00486A82">
        <w:rPr>
          <w:rFonts w:ascii="Century Gothic" w:hAnsi="Century Gothic"/>
          <w:b/>
          <w:bCs/>
          <w:i/>
          <w:iCs/>
          <w:sz w:val="20"/>
          <w:szCs w:val="20"/>
        </w:rPr>
        <w:t xml:space="preserve"> and Plymouth – not only provided employment for thousands of workers, but propelled </w:t>
      </w:r>
      <w:r w:rsidR="00854F7E" w:rsidRPr="00486A82">
        <w:rPr>
          <w:rFonts w:ascii="Century Gothic" w:hAnsi="Century Gothic"/>
          <w:b/>
          <w:bCs/>
          <w:i/>
          <w:iCs/>
          <w:sz w:val="20"/>
          <w:szCs w:val="20"/>
        </w:rPr>
        <w:t>Wales’s</w:t>
      </w:r>
      <w:r w:rsidR="00486A82" w:rsidRPr="00486A82">
        <w:rPr>
          <w:rFonts w:ascii="Century Gothic" w:hAnsi="Century Gothic"/>
          <w:b/>
          <w:bCs/>
          <w:i/>
          <w:iCs/>
          <w:sz w:val="20"/>
          <w:szCs w:val="20"/>
        </w:rPr>
        <w:t xml:space="preserve"> transition from a rural to an industrial economy.”</w:t>
      </w:r>
      <w:r w:rsidR="007E341D">
        <w:rPr>
          <w:rFonts w:ascii="Century Gothic" w:hAnsi="Century Gothic"/>
          <w:b/>
          <w:bCs/>
          <w:i/>
          <w:iCs/>
          <w:sz w:val="20"/>
          <w:szCs w:val="20"/>
        </w:rPr>
        <w:t>(</w:t>
      </w:r>
      <w:r w:rsidR="00854F7E">
        <w:rPr>
          <w:rFonts w:ascii="Century Gothic" w:hAnsi="Century Gothic"/>
          <w:b/>
          <w:bCs/>
          <w:i/>
          <w:iCs/>
          <w:sz w:val="20"/>
          <w:szCs w:val="20"/>
        </w:rPr>
        <w:t xml:space="preserve">Wales Online, 2014) </w:t>
      </w:r>
      <w:r w:rsidR="00DA7536" w:rsidRPr="005D2789">
        <w:rPr>
          <w:rFonts w:ascii="Century Gothic" w:hAnsi="Century Gothic"/>
          <w:sz w:val="20"/>
          <w:szCs w:val="20"/>
        </w:rPr>
        <w:t>This would be a considerable factor in this case as</w:t>
      </w:r>
      <w:r w:rsidR="007707B3" w:rsidRPr="005D2789">
        <w:rPr>
          <w:rFonts w:ascii="Century Gothic" w:hAnsi="Century Gothic"/>
          <w:sz w:val="20"/>
          <w:szCs w:val="20"/>
        </w:rPr>
        <w:t xml:space="preserve"> the</w:t>
      </w:r>
      <w:r w:rsidR="00DA7536" w:rsidRPr="005D2789">
        <w:rPr>
          <w:rFonts w:ascii="Century Gothic" w:hAnsi="Century Gothic"/>
          <w:sz w:val="20"/>
          <w:szCs w:val="20"/>
        </w:rPr>
        <w:t xml:space="preserve"> Rhyd-Y-car</w:t>
      </w:r>
      <w:r w:rsidR="007707B3" w:rsidRPr="005D2789">
        <w:rPr>
          <w:rFonts w:ascii="Century Gothic" w:hAnsi="Century Gothic"/>
          <w:sz w:val="20"/>
          <w:szCs w:val="20"/>
        </w:rPr>
        <w:t xml:space="preserve"> terrace originated in Merthyr which would explain as to why we see consistent use of </w:t>
      </w:r>
      <w:r w:rsidR="001850EA" w:rsidRPr="005D2789">
        <w:rPr>
          <w:rFonts w:ascii="Century Gothic" w:hAnsi="Century Gothic"/>
          <w:sz w:val="20"/>
          <w:szCs w:val="20"/>
        </w:rPr>
        <w:t xml:space="preserve">cast iron throughout the various eras, not only does it apply to this specific example but it also </w:t>
      </w:r>
      <w:r w:rsidR="00DA7536" w:rsidRPr="005D2789">
        <w:rPr>
          <w:rFonts w:ascii="Century Gothic" w:hAnsi="Century Gothic"/>
          <w:sz w:val="20"/>
          <w:szCs w:val="20"/>
        </w:rPr>
        <w:t xml:space="preserve"> </w:t>
      </w:r>
      <w:r w:rsidR="001850EA" w:rsidRPr="005D2789">
        <w:rPr>
          <w:rFonts w:ascii="Century Gothic" w:hAnsi="Century Gothic"/>
          <w:sz w:val="20"/>
          <w:szCs w:val="20"/>
        </w:rPr>
        <w:t xml:space="preserve">can be applied to the majority of houses in South Wales as the </w:t>
      </w:r>
      <w:r w:rsidR="001B3F88" w:rsidRPr="005D2789">
        <w:rPr>
          <w:rFonts w:ascii="Century Gothic" w:hAnsi="Century Gothic"/>
          <w:sz w:val="20"/>
          <w:szCs w:val="20"/>
        </w:rPr>
        <w:t>Merthyr</w:t>
      </w:r>
      <w:r w:rsidR="001850EA" w:rsidRPr="005D2789">
        <w:rPr>
          <w:rFonts w:ascii="Century Gothic" w:hAnsi="Century Gothic"/>
          <w:sz w:val="20"/>
          <w:szCs w:val="20"/>
        </w:rPr>
        <w:t xml:space="preserve"> steel works </w:t>
      </w:r>
      <w:r w:rsidR="001B3F88" w:rsidRPr="005D2789">
        <w:rPr>
          <w:rFonts w:ascii="Century Gothic" w:hAnsi="Century Gothic"/>
          <w:sz w:val="20"/>
          <w:szCs w:val="20"/>
        </w:rPr>
        <w:t xml:space="preserve">produce large levels of steel work which was readily available and affordable for the average family in </w:t>
      </w:r>
      <w:r w:rsidR="008E0EF0" w:rsidRPr="005D2789">
        <w:rPr>
          <w:rFonts w:ascii="Century Gothic" w:hAnsi="Century Gothic"/>
          <w:sz w:val="20"/>
          <w:szCs w:val="20"/>
        </w:rPr>
        <w:t xml:space="preserve">this area. </w:t>
      </w:r>
      <w:r w:rsidR="000617DD" w:rsidRPr="005D2789">
        <w:rPr>
          <w:rFonts w:ascii="Century Gothic" w:hAnsi="Century Gothic"/>
          <w:sz w:val="20"/>
          <w:szCs w:val="20"/>
        </w:rPr>
        <w:t xml:space="preserve">On the 1985 house there was a shift from cast iron towards </w:t>
      </w:r>
      <w:r w:rsidR="005D2789" w:rsidRPr="005D2789">
        <w:rPr>
          <w:rFonts w:ascii="Century Gothic" w:hAnsi="Century Gothic"/>
          <w:sz w:val="20"/>
          <w:szCs w:val="20"/>
        </w:rPr>
        <w:t>PVC,</w:t>
      </w:r>
      <w:r w:rsidR="000617DD" w:rsidRPr="005D2789">
        <w:rPr>
          <w:rFonts w:ascii="Century Gothic" w:hAnsi="Century Gothic"/>
          <w:sz w:val="20"/>
          <w:szCs w:val="20"/>
        </w:rPr>
        <w:t xml:space="preserve"> </w:t>
      </w:r>
      <w:r w:rsidR="00793A9C" w:rsidRPr="005D2789">
        <w:rPr>
          <w:rFonts w:ascii="Century Gothic" w:hAnsi="Century Gothic"/>
          <w:sz w:val="20"/>
          <w:szCs w:val="20"/>
        </w:rPr>
        <w:t xml:space="preserve">and it possessed a boxed PVC </w:t>
      </w:r>
      <w:r w:rsidR="00283131" w:rsidRPr="005D2789">
        <w:rPr>
          <w:rFonts w:ascii="Century Gothic" w:hAnsi="Century Gothic"/>
          <w:sz w:val="20"/>
          <w:szCs w:val="20"/>
        </w:rPr>
        <w:t xml:space="preserve">fascia and ventilated soffit boards and with regards to the guttering it also </w:t>
      </w:r>
      <w:r w:rsidR="00C11313" w:rsidRPr="005D2789">
        <w:rPr>
          <w:rFonts w:ascii="Century Gothic" w:hAnsi="Century Gothic"/>
          <w:sz w:val="20"/>
          <w:szCs w:val="20"/>
        </w:rPr>
        <w:t xml:space="preserve">shifted to PVC as it was a lightweight, easy to install and </w:t>
      </w:r>
      <w:r w:rsidR="00EE495B" w:rsidRPr="005D2789">
        <w:rPr>
          <w:rFonts w:ascii="Century Gothic" w:hAnsi="Century Gothic"/>
          <w:sz w:val="20"/>
          <w:szCs w:val="20"/>
        </w:rPr>
        <w:t xml:space="preserve">low maintenance alternative. This shift </w:t>
      </w:r>
      <w:r w:rsidR="0086561C" w:rsidRPr="005D2789">
        <w:rPr>
          <w:rFonts w:ascii="Century Gothic" w:hAnsi="Century Gothic"/>
          <w:sz w:val="20"/>
          <w:szCs w:val="20"/>
        </w:rPr>
        <w:t xml:space="preserve">was also because the </w:t>
      </w:r>
      <w:r w:rsidR="00D47213" w:rsidRPr="005D2789">
        <w:rPr>
          <w:rFonts w:ascii="Century Gothic" w:hAnsi="Century Gothic"/>
          <w:sz w:val="20"/>
          <w:szCs w:val="20"/>
        </w:rPr>
        <w:t>old</w:t>
      </w:r>
      <w:r w:rsidR="0086561C" w:rsidRPr="005D2789">
        <w:rPr>
          <w:rFonts w:ascii="Century Gothic" w:hAnsi="Century Gothic"/>
          <w:sz w:val="20"/>
          <w:szCs w:val="20"/>
        </w:rPr>
        <w:t xml:space="preserve"> Cast iron gutters</w:t>
      </w:r>
      <w:r w:rsidR="00E737D5">
        <w:rPr>
          <w:rFonts w:ascii="Century Gothic" w:hAnsi="Century Gothic"/>
          <w:sz w:val="20"/>
          <w:szCs w:val="20"/>
        </w:rPr>
        <w:t xml:space="preserve"> can be affected by</w:t>
      </w:r>
      <w:r w:rsidR="0086561C" w:rsidRPr="005D2789">
        <w:rPr>
          <w:rFonts w:ascii="Century Gothic" w:hAnsi="Century Gothic"/>
          <w:sz w:val="20"/>
          <w:szCs w:val="20"/>
        </w:rPr>
        <w:t xml:space="preserve"> </w:t>
      </w:r>
      <w:r w:rsidR="00E737D5" w:rsidRPr="00E737D5">
        <w:rPr>
          <w:rFonts w:ascii="Century Gothic" w:hAnsi="Century Gothic"/>
          <w:b/>
          <w:bCs/>
          <w:i/>
          <w:iCs/>
          <w:sz w:val="20"/>
          <w:szCs w:val="20"/>
        </w:rPr>
        <w:t xml:space="preserve">“Weathering </w:t>
      </w:r>
      <w:r w:rsidR="00B766D3">
        <w:rPr>
          <w:rFonts w:ascii="Century Gothic" w:hAnsi="Century Gothic"/>
          <w:b/>
          <w:bCs/>
          <w:i/>
          <w:iCs/>
          <w:sz w:val="20"/>
          <w:szCs w:val="20"/>
        </w:rPr>
        <w:t xml:space="preserve">as it </w:t>
      </w:r>
      <w:r w:rsidR="00E737D5" w:rsidRPr="00E737D5">
        <w:rPr>
          <w:rFonts w:ascii="Century Gothic" w:hAnsi="Century Gothic"/>
          <w:b/>
          <w:bCs/>
          <w:i/>
          <w:iCs/>
          <w:sz w:val="20"/>
          <w:szCs w:val="20"/>
        </w:rPr>
        <w:t>can cause corrosion and microscopic cracks in cast iron”</w:t>
      </w:r>
      <w:r w:rsidR="00B36F99">
        <w:rPr>
          <w:rFonts w:ascii="Century Gothic" w:hAnsi="Century Gothic"/>
          <w:b/>
          <w:bCs/>
          <w:i/>
          <w:iCs/>
          <w:sz w:val="20"/>
          <w:szCs w:val="20"/>
        </w:rPr>
        <w:t xml:space="preserve"> </w:t>
      </w:r>
      <w:r w:rsidR="00D16430">
        <w:rPr>
          <w:rFonts w:ascii="Century Gothic" w:hAnsi="Century Gothic"/>
          <w:b/>
          <w:bCs/>
          <w:i/>
          <w:iCs/>
          <w:sz w:val="20"/>
          <w:szCs w:val="20"/>
        </w:rPr>
        <w:t>(Scutching</w:t>
      </w:r>
      <w:r w:rsidR="00B36F99">
        <w:rPr>
          <w:rFonts w:ascii="Century Gothic" w:hAnsi="Century Gothic"/>
          <w:b/>
          <w:bCs/>
          <w:i/>
          <w:iCs/>
          <w:sz w:val="20"/>
          <w:szCs w:val="20"/>
        </w:rPr>
        <w:t xml:space="preserve"> Roofing,2023) </w:t>
      </w:r>
      <w:r w:rsidR="0086561C" w:rsidRPr="005D2789">
        <w:rPr>
          <w:rFonts w:ascii="Century Gothic" w:hAnsi="Century Gothic"/>
          <w:sz w:val="20"/>
          <w:szCs w:val="20"/>
        </w:rPr>
        <w:t>however PVC gutters did</w:t>
      </w:r>
      <w:r w:rsidR="00D822F2" w:rsidRPr="005D2789">
        <w:rPr>
          <w:rFonts w:ascii="Century Gothic" w:hAnsi="Century Gothic"/>
          <w:sz w:val="20"/>
          <w:szCs w:val="20"/>
        </w:rPr>
        <w:t xml:space="preserve"> </w:t>
      </w:r>
      <w:r w:rsidR="0086561C" w:rsidRPr="005D2789">
        <w:rPr>
          <w:rFonts w:ascii="Century Gothic" w:hAnsi="Century Gothic"/>
          <w:sz w:val="20"/>
          <w:szCs w:val="20"/>
        </w:rPr>
        <w:t xml:space="preserve">not have this problem which saw </w:t>
      </w:r>
      <w:r w:rsidR="00D47213" w:rsidRPr="005D2789">
        <w:rPr>
          <w:rFonts w:ascii="Century Gothic" w:hAnsi="Century Gothic"/>
          <w:sz w:val="20"/>
          <w:szCs w:val="20"/>
        </w:rPr>
        <w:t xml:space="preserve">this item become the primary </w:t>
      </w:r>
      <w:r w:rsidR="00D822F2" w:rsidRPr="005D2789">
        <w:rPr>
          <w:rFonts w:ascii="Century Gothic" w:hAnsi="Century Gothic"/>
          <w:sz w:val="20"/>
          <w:szCs w:val="20"/>
        </w:rPr>
        <w:t>eaves</w:t>
      </w:r>
      <w:r w:rsidR="00D47213" w:rsidRPr="005D2789">
        <w:rPr>
          <w:rFonts w:ascii="Century Gothic" w:hAnsi="Century Gothic"/>
          <w:sz w:val="20"/>
          <w:szCs w:val="20"/>
        </w:rPr>
        <w:t xml:space="preserve"> and gutter material</w:t>
      </w:r>
      <w:r w:rsidR="00DD3608" w:rsidRPr="005D2789">
        <w:rPr>
          <w:rFonts w:ascii="Century Gothic" w:hAnsi="Century Gothic"/>
          <w:sz w:val="20"/>
          <w:szCs w:val="20"/>
        </w:rPr>
        <w:t xml:space="preserve"> amongst the housing in South Wales. </w:t>
      </w:r>
    </w:p>
    <w:p w14:paraId="55CEF060" w14:textId="63438453" w:rsidR="0052316D" w:rsidRDefault="0052316D" w:rsidP="004E620A">
      <w:pPr>
        <w:rPr>
          <w:rFonts w:ascii="Century Gothic" w:hAnsi="Century Gothic"/>
          <w:sz w:val="20"/>
          <w:szCs w:val="20"/>
        </w:rPr>
      </w:pPr>
      <w:r>
        <w:rPr>
          <w:rFonts w:ascii="Century Gothic" w:hAnsi="Century Gothic"/>
          <w:noProof/>
          <w:sz w:val="20"/>
          <w:szCs w:val="20"/>
        </w:rPr>
        <w:drawing>
          <wp:anchor distT="0" distB="0" distL="114300" distR="114300" simplePos="0" relativeHeight="251677696" behindDoc="1" locked="0" layoutInCell="1" allowOverlap="1" wp14:anchorId="32759878" wp14:editId="4BB117E5">
            <wp:simplePos x="0" y="0"/>
            <wp:positionH relativeFrom="margin">
              <wp:align>center</wp:align>
            </wp:positionH>
            <wp:positionV relativeFrom="paragraph">
              <wp:posOffset>5715</wp:posOffset>
            </wp:positionV>
            <wp:extent cx="3259455" cy="2167890"/>
            <wp:effectExtent l="0" t="0" r="0" b="3810"/>
            <wp:wrapTight wrapText="bothSides">
              <wp:wrapPolygon edited="0">
                <wp:start x="0" y="0"/>
                <wp:lineTo x="0" y="21448"/>
                <wp:lineTo x="21461" y="21448"/>
                <wp:lineTo x="21461" y="0"/>
                <wp:lineTo x="0" y="0"/>
              </wp:wrapPolygon>
            </wp:wrapTight>
            <wp:docPr id="2405553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59455" cy="2167890"/>
                    </a:xfrm>
                    <a:prstGeom prst="rect">
                      <a:avLst/>
                    </a:prstGeom>
                    <a:noFill/>
                  </pic:spPr>
                </pic:pic>
              </a:graphicData>
            </a:graphic>
            <wp14:sizeRelH relativeFrom="margin">
              <wp14:pctWidth>0</wp14:pctWidth>
            </wp14:sizeRelH>
            <wp14:sizeRelV relativeFrom="margin">
              <wp14:pctHeight>0</wp14:pctHeight>
            </wp14:sizeRelV>
          </wp:anchor>
        </w:drawing>
      </w:r>
      <w:r>
        <w:rPr>
          <w:rStyle w:val="FootnoteReference"/>
          <w:rFonts w:ascii="Century Gothic" w:hAnsi="Century Gothic"/>
          <w:sz w:val="20"/>
          <w:szCs w:val="20"/>
        </w:rPr>
        <w:footnoteReference w:id="2"/>
      </w:r>
    </w:p>
    <w:p w14:paraId="38515B1D" w14:textId="77777777" w:rsidR="0052316D" w:rsidRDefault="0052316D" w:rsidP="004E620A">
      <w:pPr>
        <w:rPr>
          <w:rFonts w:ascii="Century Gothic" w:hAnsi="Century Gothic"/>
          <w:sz w:val="20"/>
          <w:szCs w:val="20"/>
        </w:rPr>
      </w:pPr>
    </w:p>
    <w:p w14:paraId="2C0C4395" w14:textId="63252C16" w:rsidR="0052316D" w:rsidRDefault="0052316D" w:rsidP="004E620A">
      <w:pPr>
        <w:rPr>
          <w:rFonts w:ascii="Century Gothic" w:hAnsi="Century Gothic"/>
          <w:sz w:val="20"/>
          <w:szCs w:val="20"/>
        </w:rPr>
      </w:pPr>
    </w:p>
    <w:p w14:paraId="4C385860" w14:textId="77777777" w:rsidR="0052316D" w:rsidRDefault="0052316D" w:rsidP="004E620A">
      <w:pPr>
        <w:rPr>
          <w:rFonts w:ascii="Century Gothic" w:hAnsi="Century Gothic"/>
          <w:sz w:val="20"/>
          <w:szCs w:val="20"/>
        </w:rPr>
      </w:pPr>
    </w:p>
    <w:p w14:paraId="4CE64032" w14:textId="78DAAE21" w:rsidR="0052316D" w:rsidRDefault="0052316D" w:rsidP="004E620A">
      <w:pPr>
        <w:rPr>
          <w:rFonts w:ascii="Century Gothic" w:hAnsi="Century Gothic"/>
          <w:sz w:val="20"/>
          <w:szCs w:val="20"/>
        </w:rPr>
      </w:pPr>
    </w:p>
    <w:p w14:paraId="3C86C393" w14:textId="77777777" w:rsidR="0052316D" w:rsidRDefault="0052316D" w:rsidP="004E620A">
      <w:pPr>
        <w:rPr>
          <w:rFonts w:ascii="Century Gothic" w:hAnsi="Century Gothic"/>
          <w:sz w:val="20"/>
          <w:szCs w:val="20"/>
        </w:rPr>
      </w:pPr>
    </w:p>
    <w:p w14:paraId="7FF659E6" w14:textId="77777777" w:rsidR="0052316D" w:rsidRDefault="0052316D" w:rsidP="004E620A">
      <w:pPr>
        <w:rPr>
          <w:rFonts w:ascii="Century Gothic" w:hAnsi="Century Gothic"/>
          <w:sz w:val="20"/>
          <w:szCs w:val="20"/>
        </w:rPr>
      </w:pPr>
    </w:p>
    <w:p w14:paraId="33EE0BDF" w14:textId="77777777" w:rsidR="0052316D" w:rsidRPr="005D2789" w:rsidRDefault="0052316D" w:rsidP="004E620A">
      <w:pPr>
        <w:rPr>
          <w:rFonts w:ascii="Century Gothic" w:hAnsi="Century Gothic"/>
          <w:sz w:val="20"/>
          <w:szCs w:val="20"/>
        </w:rPr>
      </w:pPr>
    </w:p>
    <w:p w14:paraId="2C586625" w14:textId="7683B302" w:rsidR="0058123C" w:rsidRPr="000137D7" w:rsidRDefault="0058123C" w:rsidP="0058123C">
      <w:pPr>
        <w:pStyle w:val="Heading3"/>
        <w:rPr>
          <w:rFonts w:ascii="Century Gothic" w:hAnsi="Century Gothic"/>
        </w:rPr>
      </w:pPr>
      <w:bookmarkStart w:id="9" w:name="_Toc216950858"/>
      <w:r w:rsidRPr="000137D7">
        <w:rPr>
          <w:rFonts w:ascii="Century Gothic" w:hAnsi="Century Gothic"/>
        </w:rPr>
        <w:t>1.5-Floor coverings</w:t>
      </w:r>
      <w:bookmarkEnd w:id="9"/>
    </w:p>
    <w:p w14:paraId="41582DAA" w14:textId="7D35B9FA" w:rsidR="0024363B" w:rsidRDefault="00CA133D" w:rsidP="0024363B">
      <w:pPr>
        <w:rPr>
          <w:rFonts w:ascii="Century Gothic" w:hAnsi="Century Gothic"/>
          <w:sz w:val="20"/>
          <w:szCs w:val="20"/>
        </w:rPr>
      </w:pPr>
      <w:r w:rsidRPr="00BA3542">
        <w:rPr>
          <w:rFonts w:ascii="Century Gothic" w:hAnsi="Century Gothic"/>
          <w:sz w:val="20"/>
          <w:szCs w:val="20"/>
        </w:rPr>
        <w:t xml:space="preserve">In 1805 the primary flooring would be Flagstones placed directly upon the </w:t>
      </w:r>
      <w:r w:rsidR="0019745E" w:rsidRPr="00BA3542">
        <w:rPr>
          <w:rFonts w:ascii="Century Gothic" w:hAnsi="Century Gothic"/>
          <w:sz w:val="20"/>
          <w:szCs w:val="20"/>
        </w:rPr>
        <w:t xml:space="preserve">beaten earth which resulted in the stones being uneven but also prone to </w:t>
      </w:r>
      <w:r w:rsidR="00D6549D" w:rsidRPr="00BA3542">
        <w:rPr>
          <w:rFonts w:ascii="Century Gothic" w:hAnsi="Century Gothic"/>
          <w:sz w:val="20"/>
          <w:szCs w:val="20"/>
        </w:rPr>
        <w:t>damp from</w:t>
      </w:r>
      <w:r w:rsidR="000E252A" w:rsidRPr="00BA3542">
        <w:rPr>
          <w:rFonts w:ascii="Century Gothic" w:hAnsi="Century Gothic"/>
          <w:sz w:val="20"/>
          <w:szCs w:val="20"/>
        </w:rPr>
        <w:t xml:space="preserve"> the earth below as there was no </w:t>
      </w:r>
      <w:r w:rsidR="00666AAF" w:rsidRPr="00BA3542">
        <w:rPr>
          <w:rFonts w:ascii="Century Gothic" w:hAnsi="Century Gothic"/>
          <w:sz w:val="20"/>
          <w:szCs w:val="20"/>
        </w:rPr>
        <w:t>damp-proof</w:t>
      </w:r>
      <w:r w:rsidR="00487F17" w:rsidRPr="00BA3542">
        <w:rPr>
          <w:rFonts w:ascii="Century Gothic" w:hAnsi="Century Gothic"/>
          <w:sz w:val="20"/>
          <w:szCs w:val="20"/>
        </w:rPr>
        <w:t xml:space="preserve"> layer put beneath the stones. </w:t>
      </w:r>
      <w:r w:rsidR="007E6457" w:rsidRPr="00BA3542">
        <w:rPr>
          <w:rFonts w:ascii="Century Gothic" w:hAnsi="Century Gothic"/>
          <w:sz w:val="20"/>
          <w:szCs w:val="20"/>
        </w:rPr>
        <w:t xml:space="preserve">These </w:t>
      </w:r>
      <w:r w:rsidR="00055065" w:rsidRPr="00BA3542">
        <w:rPr>
          <w:rFonts w:ascii="Century Gothic" w:hAnsi="Century Gothic"/>
          <w:sz w:val="20"/>
          <w:szCs w:val="20"/>
        </w:rPr>
        <w:t>flagstones were built out of pennant sandstone</w:t>
      </w:r>
      <w:r w:rsidR="00640B46" w:rsidRPr="00BA3542">
        <w:rPr>
          <w:rFonts w:ascii="Century Gothic" w:hAnsi="Century Gothic"/>
          <w:sz w:val="20"/>
          <w:szCs w:val="20"/>
        </w:rPr>
        <w:t xml:space="preserve">, </w:t>
      </w:r>
      <w:r w:rsidR="008B6A3E" w:rsidRPr="00BA3542">
        <w:rPr>
          <w:rFonts w:ascii="Century Gothic" w:hAnsi="Century Gothic"/>
          <w:sz w:val="20"/>
          <w:szCs w:val="20"/>
        </w:rPr>
        <w:t xml:space="preserve">Ffoerst Fawr geopark stated </w:t>
      </w:r>
      <w:r w:rsidR="006F1E97" w:rsidRPr="00BA3542">
        <w:rPr>
          <w:rFonts w:ascii="Century Gothic" w:hAnsi="Century Gothic"/>
          <w:sz w:val="20"/>
          <w:szCs w:val="20"/>
        </w:rPr>
        <w:t xml:space="preserve">that the </w:t>
      </w:r>
      <w:r w:rsidR="0041130A" w:rsidRPr="00BA3542">
        <w:rPr>
          <w:rFonts w:ascii="Century Gothic" w:hAnsi="Century Gothic"/>
          <w:sz w:val="20"/>
          <w:szCs w:val="20"/>
        </w:rPr>
        <w:t>sandstone</w:t>
      </w:r>
      <w:r w:rsidR="006F1E97" w:rsidRPr="00BA3542">
        <w:rPr>
          <w:rFonts w:ascii="Century Gothic" w:hAnsi="Century Gothic"/>
          <w:sz w:val="20"/>
          <w:szCs w:val="20"/>
        </w:rPr>
        <w:t xml:space="preserve"> used</w:t>
      </w:r>
      <w:r w:rsidR="00055065" w:rsidRPr="00BA3542">
        <w:rPr>
          <w:rFonts w:ascii="Century Gothic" w:hAnsi="Century Gothic"/>
          <w:sz w:val="20"/>
          <w:szCs w:val="20"/>
        </w:rPr>
        <w:t xml:space="preserve"> </w:t>
      </w:r>
      <w:r w:rsidR="006F1E97" w:rsidRPr="00BA3542">
        <w:rPr>
          <w:rFonts w:ascii="Century Gothic" w:hAnsi="Century Gothic"/>
          <w:b/>
          <w:bCs/>
          <w:i/>
          <w:iCs/>
          <w:sz w:val="20"/>
          <w:szCs w:val="20"/>
        </w:rPr>
        <w:t>“</w:t>
      </w:r>
      <w:r w:rsidR="00D43B69" w:rsidRPr="00BA3542">
        <w:rPr>
          <w:rFonts w:ascii="Century Gothic" w:hAnsi="Century Gothic"/>
          <w:b/>
          <w:bCs/>
          <w:i/>
          <w:iCs/>
          <w:sz w:val="20"/>
          <w:szCs w:val="20"/>
        </w:rPr>
        <w:t xml:space="preserve">occurs widely </w:t>
      </w:r>
      <w:r w:rsidR="009625C6">
        <w:rPr>
          <w:rFonts w:ascii="Century Gothic" w:hAnsi="Century Gothic"/>
          <w:b/>
          <w:bCs/>
          <w:i/>
          <w:iCs/>
          <w:sz w:val="20"/>
          <w:szCs w:val="20"/>
        </w:rPr>
        <w:t>in</w:t>
      </w:r>
      <w:r w:rsidR="00D43B69" w:rsidRPr="00BA3542">
        <w:rPr>
          <w:rFonts w:ascii="Century Gothic" w:hAnsi="Century Gothic"/>
          <w:b/>
          <w:bCs/>
          <w:i/>
          <w:iCs/>
          <w:sz w:val="20"/>
          <w:szCs w:val="20"/>
        </w:rPr>
        <w:t xml:space="preserve"> the south of the Geopark has been used for everyday buildings in the South Wales Coalfield valleys”</w:t>
      </w:r>
      <w:r w:rsidR="00E12ABA">
        <w:rPr>
          <w:rFonts w:ascii="Century Gothic" w:hAnsi="Century Gothic"/>
          <w:b/>
          <w:bCs/>
          <w:i/>
          <w:iCs/>
          <w:sz w:val="20"/>
          <w:szCs w:val="20"/>
        </w:rPr>
        <w:t xml:space="preserve"> (</w:t>
      </w:r>
      <w:proofErr w:type="spellStart"/>
      <w:r w:rsidR="00E12ABA">
        <w:rPr>
          <w:rFonts w:ascii="Century Gothic" w:hAnsi="Century Gothic"/>
          <w:b/>
          <w:bCs/>
          <w:i/>
          <w:iCs/>
          <w:sz w:val="20"/>
          <w:szCs w:val="20"/>
        </w:rPr>
        <w:t>Fforest</w:t>
      </w:r>
      <w:proofErr w:type="spellEnd"/>
      <w:r w:rsidR="00E12ABA">
        <w:rPr>
          <w:rFonts w:ascii="Century Gothic" w:hAnsi="Century Gothic"/>
          <w:b/>
          <w:bCs/>
          <w:i/>
          <w:iCs/>
          <w:sz w:val="20"/>
          <w:szCs w:val="20"/>
        </w:rPr>
        <w:t xml:space="preserve"> </w:t>
      </w:r>
      <w:proofErr w:type="spellStart"/>
      <w:r w:rsidR="00E12ABA">
        <w:rPr>
          <w:rFonts w:ascii="Century Gothic" w:hAnsi="Century Gothic"/>
          <w:b/>
          <w:bCs/>
          <w:i/>
          <w:iCs/>
          <w:sz w:val="20"/>
          <w:szCs w:val="20"/>
        </w:rPr>
        <w:t>Fawr</w:t>
      </w:r>
      <w:proofErr w:type="spellEnd"/>
      <w:r w:rsidR="00E12ABA">
        <w:rPr>
          <w:rFonts w:ascii="Century Gothic" w:hAnsi="Century Gothic"/>
          <w:b/>
          <w:bCs/>
          <w:i/>
          <w:iCs/>
          <w:sz w:val="20"/>
          <w:szCs w:val="20"/>
        </w:rPr>
        <w:t xml:space="preserve"> </w:t>
      </w:r>
      <w:proofErr w:type="spellStart"/>
      <w:r w:rsidR="00E12ABA">
        <w:rPr>
          <w:rFonts w:ascii="Century Gothic" w:hAnsi="Century Gothic"/>
          <w:b/>
          <w:bCs/>
          <w:i/>
          <w:iCs/>
          <w:sz w:val="20"/>
          <w:szCs w:val="20"/>
        </w:rPr>
        <w:t>Geopoark</w:t>
      </w:r>
      <w:proofErr w:type="spellEnd"/>
      <w:r w:rsidR="00E12ABA">
        <w:rPr>
          <w:rFonts w:ascii="Century Gothic" w:hAnsi="Century Gothic"/>
          <w:b/>
          <w:bCs/>
          <w:i/>
          <w:iCs/>
          <w:sz w:val="20"/>
          <w:szCs w:val="20"/>
        </w:rPr>
        <w:t xml:space="preserve">, </w:t>
      </w:r>
      <w:r w:rsidR="00291A3B">
        <w:rPr>
          <w:rFonts w:ascii="Century Gothic" w:hAnsi="Century Gothic"/>
          <w:b/>
          <w:bCs/>
          <w:i/>
          <w:iCs/>
          <w:sz w:val="20"/>
          <w:szCs w:val="20"/>
        </w:rPr>
        <w:t>2011)</w:t>
      </w:r>
      <w:r w:rsidR="00291A3B" w:rsidRPr="00BA3542">
        <w:rPr>
          <w:rFonts w:ascii="Century Gothic" w:hAnsi="Century Gothic"/>
          <w:sz w:val="20"/>
          <w:szCs w:val="20"/>
        </w:rPr>
        <w:t xml:space="preserve"> </w:t>
      </w:r>
      <w:r w:rsidR="006F1E97" w:rsidRPr="00BA3542">
        <w:rPr>
          <w:rFonts w:ascii="Century Gothic" w:hAnsi="Century Gothic"/>
          <w:sz w:val="20"/>
          <w:szCs w:val="20"/>
        </w:rPr>
        <w:t xml:space="preserve">This would suggest a reason as to why the </w:t>
      </w:r>
      <w:r w:rsidR="002B568E" w:rsidRPr="00BA3542">
        <w:rPr>
          <w:rFonts w:ascii="Century Gothic" w:hAnsi="Century Gothic"/>
          <w:sz w:val="20"/>
          <w:szCs w:val="20"/>
        </w:rPr>
        <w:t>Sandstone floorings were seen in this case study and houses all through South Wales</w:t>
      </w:r>
      <w:r w:rsidR="00772C37" w:rsidRPr="00BA3542">
        <w:rPr>
          <w:rFonts w:ascii="Century Gothic" w:hAnsi="Century Gothic"/>
          <w:sz w:val="20"/>
          <w:szCs w:val="20"/>
        </w:rPr>
        <w:t xml:space="preserve"> from 1805 up to 1925. </w:t>
      </w:r>
      <w:r w:rsidR="00790177" w:rsidRPr="00BA3542">
        <w:rPr>
          <w:rFonts w:ascii="Century Gothic" w:hAnsi="Century Gothic"/>
          <w:sz w:val="20"/>
          <w:szCs w:val="20"/>
        </w:rPr>
        <w:t xml:space="preserve">In 1925 </w:t>
      </w:r>
      <w:r w:rsidR="00386201" w:rsidRPr="00BA3542">
        <w:rPr>
          <w:rFonts w:ascii="Century Gothic" w:hAnsi="Century Gothic"/>
          <w:sz w:val="20"/>
          <w:szCs w:val="20"/>
        </w:rPr>
        <w:t xml:space="preserve">there was a slight development in flooring as </w:t>
      </w:r>
      <w:r w:rsidR="00CD0AA2" w:rsidRPr="00BA3542">
        <w:rPr>
          <w:rFonts w:ascii="Century Gothic" w:hAnsi="Century Gothic"/>
          <w:sz w:val="20"/>
          <w:szCs w:val="20"/>
        </w:rPr>
        <w:t xml:space="preserve">carpet was introduced however </w:t>
      </w:r>
      <w:r w:rsidR="00E153F0" w:rsidRPr="00BA3542">
        <w:rPr>
          <w:rFonts w:ascii="Century Gothic" w:hAnsi="Century Gothic"/>
          <w:sz w:val="20"/>
          <w:szCs w:val="20"/>
        </w:rPr>
        <w:t xml:space="preserve">it did not cover the entire room as </w:t>
      </w:r>
      <w:r w:rsidR="00DC0325" w:rsidRPr="00BA3542">
        <w:rPr>
          <w:rFonts w:ascii="Century Gothic" w:hAnsi="Century Gothic"/>
          <w:sz w:val="20"/>
          <w:szCs w:val="20"/>
        </w:rPr>
        <w:t xml:space="preserve">the area surrounding the stove was still the flagstone flooring that </w:t>
      </w:r>
      <w:r w:rsidR="00855ED7" w:rsidRPr="00BA3542">
        <w:rPr>
          <w:rFonts w:ascii="Century Gothic" w:hAnsi="Century Gothic"/>
          <w:sz w:val="20"/>
          <w:szCs w:val="20"/>
        </w:rPr>
        <w:t>has been used in previous generations</w:t>
      </w:r>
      <w:r w:rsidR="00416CC1">
        <w:rPr>
          <w:rFonts w:ascii="Century Gothic" w:hAnsi="Century Gothic"/>
          <w:sz w:val="20"/>
          <w:szCs w:val="20"/>
        </w:rPr>
        <w:t xml:space="preserve">. </w:t>
      </w:r>
      <w:r w:rsidR="00BF2969" w:rsidRPr="00BA3542">
        <w:rPr>
          <w:rFonts w:ascii="Century Gothic" w:hAnsi="Century Gothic"/>
          <w:sz w:val="20"/>
          <w:szCs w:val="20"/>
        </w:rPr>
        <w:t xml:space="preserve">Moving onto </w:t>
      </w:r>
      <w:r w:rsidR="00F929DF" w:rsidRPr="00BA3542">
        <w:rPr>
          <w:rFonts w:ascii="Century Gothic" w:hAnsi="Century Gothic"/>
          <w:sz w:val="20"/>
          <w:szCs w:val="20"/>
        </w:rPr>
        <w:t>following house</w:t>
      </w:r>
      <w:r w:rsidR="000E4ADE" w:rsidRPr="00BA3542">
        <w:rPr>
          <w:rFonts w:ascii="Century Gothic" w:hAnsi="Century Gothic"/>
          <w:sz w:val="20"/>
          <w:szCs w:val="20"/>
        </w:rPr>
        <w:t xml:space="preserve"> </w:t>
      </w:r>
      <w:r w:rsidR="00F929DF" w:rsidRPr="00BA3542">
        <w:rPr>
          <w:rFonts w:ascii="Century Gothic" w:hAnsi="Century Gothic"/>
          <w:sz w:val="20"/>
          <w:szCs w:val="20"/>
        </w:rPr>
        <w:t>from 1955</w:t>
      </w:r>
      <w:r w:rsidR="004A3126" w:rsidRPr="00BA3542">
        <w:rPr>
          <w:rFonts w:ascii="Century Gothic" w:hAnsi="Century Gothic"/>
          <w:sz w:val="20"/>
          <w:szCs w:val="20"/>
        </w:rPr>
        <w:t xml:space="preserve"> the flooring tends to be wood flooring </w:t>
      </w:r>
      <w:r w:rsidR="00A223EA" w:rsidRPr="00BA3542">
        <w:rPr>
          <w:rFonts w:ascii="Century Gothic" w:hAnsi="Century Gothic"/>
          <w:sz w:val="20"/>
          <w:szCs w:val="20"/>
        </w:rPr>
        <w:t xml:space="preserve">that is covered by a </w:t>
      </w:r>
      <w:r w:rsidR="0090311C" w:rsidRPr="00BA3542">
        <w:rPr>
          <w:rFonts w:ascii="Century Gothic" w:hAnsi="Century Gothic"/>
          <w:sz w:val="20"/>
          <w:szCs w:val="20"/>
        </w:rPr>
        <w:t>rug to provide more of a comfortable and homely feel</w:t>
      </w:r>
      <w:r w:rsidR="009A00D7" w:rsidRPr="00BA3542">
        <w:rPr>
          <w:rFonts w:ascii="Century Gothic" w:hAnsi="Century Gothic"/>
          <w:sz w:val="20"/>
          <w:szCs w:val="20"/>
        </w:rPr>
        <w:t xml:space="preserve">. Finally in </w:t>
      </w:r>
      <w:r w:rsidR="00F929DF" w:rsidRPr="00BA3542">
        <w:rPr>
          <w:rFonts w:ascii="Century Gothic" w:hAnsi="Century Gothic"/>
          <w:sz w:val="20"/>
          <w:szCs w:val="20"/>
        </w:rPr>
        <w:t>1985</w:t>
      </w:r>
      <w:r w:rsidR="009A00D7" w:rsidRPr="00BA3542">
        <w:rPr>
          <w:rFonts w:ascii="Century Gothic" w:hAnsi="Century Gothic"/>
          <w:sz w:val="20"/>
          <w:szCs w:val="20"/>
        </w:rPr>
        <w:t xml:space="preserve"> </w:t>
      </w:r>
      <w:r w:rsidR="00F929DF" w:rsidRPr="00BA3542">
        <w:rPr>
          <w:rFonts w:ascii="Century Gothic" w:hAnsi="Century Gothic"/>
          <w:sz w:val="20"/>
          <w:szCs w:val="20"/>
        </w:rPr>
        <w:t xml:space="preserve">it appears that carpet was the main choice of flooring </w:t>
      </w:r>
      <w:r w:rsidR="00F929DF" w:rsidRPr="00BA3542">
        <w:rPr>
          <w:rFonts w:ascii="Century Gothic" w:hAnsi="Century Gothic"/>
          <w:sz w:val="20"/>
          <w:szCs w:val="20"/>
        </w:rPr>
        <w:lastRenderedPageBreak/>
        <w:t>throughout the house as it became less of a luxury</w:t>
      </w:r>
      <w:r w:rsidR="004120BA">
        <w:rPr>
          <w:rFonts w:ascii="Century Gothic" w:hAnsi="Century Gothic"/>
          <w:sz w:val="20"/>
          <w:szCs w:val="20"/>
        </w:rPr>
        <w:t xml:space="preserve">, </w:t>
      </w:r>
      <w:r w:rsidR="009177B0" w:rsidRPr="00BA3542">
        <w:rPr>
          <w:rFonts w:ascii="Century Gothic" w:hAnsi="Century Gothic"/>
          <w:sz w:val="20"/>
          <w:szCs w:val="20"/>
        </w:rPr>
        <w:t xml:space="preserve">In the kitchen the floor covering was vinyl as </w:t>
      </w:r>
      <w:r w:rsidR="00C64CB7" w:rsidRPr="00BA3542">
        <w:rPr>
          <w:rFonts w:ascii="Century Gothic" w:hAnsi="Century Gothic"/>
          <w:sz w:val="20"/>
          <w:szCs w:val="20"/>
        </w:rPr>
        <w:t xml:space="preserve">it was more practical </w:t>
      </w:r>
      <w:r w:rsidR="0071361A" w:rsidRPr="00BA3542">
        <w:rPr>
          <w:rFonts w:ascii="Century Gothic" w:hAnsi="Century Gothic"/>
          <w:sz w:val="20"/>
          <w:szCs w:val="20"/>
        </w:rPr>
        <w:t xml:space="preserve">do reduce any risk of marking or stain if </w:t>
      </w:r>
      <w:r w:rsidR="009F6BF2" w:rsidRPr="00BA3542">
        <w:rPr>
          <w:rFonts w:ascii="Century Gothic" w:hAnsi="Century Gothic"/>
          <w:sz w:val="20"/>
          <w:szCs w:val="20"/>
        </w:rPr>
        <w:t xml:space="preserve">anything fell onto the floor from the </w:t>
      </w:r>
      <w:r w:rsidR="00D56387" w:rsidRPr="00BA3542">
        <w:rPr>
          <w:rFonts w:ascii="Century Gothic" w:hAnsi="Century Gothic"/>
          <w:sz w:val="20"/>
          <w:szCs w:val="20"/>
        </w:rPr>
        <w:t>countertop</w:t>
      </w:r>
      <w:r w:rsidR="009F6BF2" w:rsidRPr="00BA3542">
        <w:rPr>
          <w:rFonts w:ascii="Century Gothic" w:hAnsi="Century Gothic"/>
          <w:sz w:val="20"/>
          <w:szCs w:val="20"/>
        </w:rPr>
        <w:t xml:space="preserve">. </w:t>
      </w:r>
    </w:p>
    <w:p w14:paraId="1A5EBEC0" w14:textId="12122D55" w:rsidR="003900E6" w:rsidRDefault="003900E6" w:rsidP="004A70B1">
      <w:pPr>
        <w:pStyle w:val="Heading3"/>
        <w:rPr>
          <w:rFonts w:ascii="Century Gothic" w:hAnsi="Century Gothic"/>
        </w:rPr>
      </w:pPr>
      <w:bookmarkStart w:id="10" w:name="_Toc216950859"/>
      <w:r>
        <w:rPr>
          <w:noProof/>
        </w:rPr>
        <w:drawing>
          <wp:anchor distT="0" distB="0" distL="114300" distR="114300" simplePos="0" relativeHeight="251681792" behindDoc="1" locked="0" layoutInCell="1" allowOverlap="1" wp14:anchorId="7DB0A918" wp14:editId="7DFBB7A8">
            <wp:simplePos x="0" y="0"/>
            <wp:positionH relativeFrom="margin">
              <wp:posOffset>3758565</wp:posOffset>
            </wp:positionH>
            <wp:positionV relativeFrom="paragraph">
              <wp:posOffset>347980</wp:posOffset>
            </wp:positionV>
            <wp:extent cx="2400300" cy="1800860"/>
            <wp:effectExtent l="0" t="5080" r="0" b="0"/>
            <wp:wrapTight wrapText="bothSides">
              <wp:wrapPolygon edited="0">
                <wp:start x="-46" y="21539"/>
                <wp:lineTo x="21383" y="21539"/>
                <wp:lineTo x="21383" y="289"/>
                <wp:lineTo x="-46" y="289"/>
                <wp:lineTo x="-46" y="21539"/>
              </wp:wrapPolygon>
            </wp:wrapTight>
            <wp:docPr id="971620105" name="Picture 12" descr="A door leading to a stair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620105" name="Picture 12" descr="A door leading to a staircase&#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400300" cy="18008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9744" behindDoc="1" locked="0" layoutInCell="1" allowOverlap="1" wp14:anchorId="60FCC781" wp14:editId="2D5997AC">
            <wp:simplePos x="0" y="0"/>
            <wp:positionH relativeFrom="margin">
              <wp:align>left</wp:align>
            </wp:positionH>
            <wp:positionV relativeFrom="paragraph">
              <wp:posOffset>314960</wp:posOffset>
            </wp:positionV>
            <wp:extent cx="2400300" cy="1800860"/>
            <wp:effectExtent l="0" t="5080" r="0" b="0"/>
            <wp:wrapTight wrapText="bothSides">
              <wp:wrapPolygon edited="0">
                <wp:start x="-46" y="21539"/>
                <wp:lineTo x="21383" y="21539"/>
                <wp:lineTo x="21383" y="289"/>
                <wp:lineTo x="-46" y="289"/>
                <wp:lineTo x="-46" y="21539"/>
              </wp:wrapPolygon>
            </wp:wrapTight>
            <wp:docPr id="53565988" name="Picture 10" descr="A bathroom with a sink and a bathtub&#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65988" name="Picture 10" descr="A bathroom with a sink and a bathtub&#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400300" cy="180086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10"/>
    </w:p>
    <w:p w14:paraId="7CE8DDD8" w14:textId="239CC77A" w:rsidR="0058123C" w:rsidRPr="000137D7" w:rsidRDefault="003900E6" w:rsidP="0058123C">
      <w:pPr>
        <w:pStyle w:val="Heading3"/>
        <w:rPr>
          <w:rFonts w:ascii="Century Gothic" w:hAnsi="Century Gothic"/>
        </w:rPr>
      </w:pPr>
      <w:bookmarkStart w:id="11" w:name="_Toc216950860"/>
      <w:r>
        <w:rPr>
          <w:noProof/>
        </w:rPr>
        <w:drawing>
          <wp:anchor distT="0" distB="0" distL="114300" distR="114300" simplePos="0" relativeHeight="251680768" behindDoc="1" locked="0" layoutInCell="1" allowOverlap="1" wp14:anchorId="60C428F0" wp14:editId="446409AD">
            <wp:simplePos x="0" y="0"/>
            <wp:positionH relativeFrom="margin">
              <wp:align>center</wp:align>
            </wp:positionH>
            <wp:positionV relativeFrom="paragraph">
              <wp:posOffset>50800</wp:posOffset>
            </wp:positionV>
            <wp:extent cx="2386330" cy="1790065"/>
            <wp:effectExtent l="0" t="6668" r="7303" b="7302"/>
            <wp:wrapTight wrapText="bothSides">
              <wp:wrapPolygon edited="0">
                <wp:start x="-60" y="21520"/>
                <wp:lineTo x="21494" y="21520"/>
                <wp:lineTo x="21494" y="142"/>
                <wp:lineTo x="-60" y="142"/>
                <wp:lineTo x="-60" y="21520"/>
              </wp:wrapPolygon>
            </wp:wrapTight>
            <wp:docPr id="314646187" name="Picture 11" descr="A person standing in a room with a firepl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646187" name="Picture 11" descr="A person standing in a room with a fireplace&#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386330" cy="1790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8123C" w:rsidRPr="000137D7">
        <w:rPr>
          <w:rFonts w:ascii="Century Gothic" w:hAnsi="Century Gothic"/>
        </w:rPr>
        <w:t>1.6-Internal joinery</w:t>
      </w:r>
      <w:bookmarkEnd w:id="11"/>
    </w:p>
    <w:p w14:paraId="31457E8E" w14:textId="415A2B51" w:rsidR="003B6367" w:rsidRDefault="00E04B21" w:rsidP="003B6367">
      <w:pPr>
        <w:rPr>
          <w:rFonts w:ascii="Century Gothic" w:hAnsi="Century Gothic"/>
          <w:sz w:val="20"/>
          <w:szCs w:val="20"/>
        </w:rPr>
      </w:pPr>
      <w:r>
        <w:rPr>
          <w:noProof/>
        </w:rPr>
        <w:drawing>
          <wp:anchor distT="0" distB="0" distL="114300" distR="114300" simplePos="0" relativeHeight="251678720" behindDoc="1" locked="0" layoutInCell="1" allowOverlap="1" wp14:anchorId="2C0B4338" wp14:editId="4F360892">
            <wp:simplePos x="0" y="0"/>
            <wp:positionH relativeFrom="margin">
              <wp:align>right</wp:align>
            </wp:positionH>
            <wp:positionV relativeFrom="paragraph">
              <wp:posOffset>2092960</wp:posOffset>
            </wp:positionV>
            <wp:extent cx="2459355" cy="1845310"/>
            <wp:effectExtent l="2223" t="0" r="317" b="318"/>
            <wp:wrapTight wrapText="bothSides">
              <wp:wrapPolygon edited="0">
                <wp:start x="20" y="21626"/>
                <wp:lineTo x="21435" y="21626"/>
                <wp:lineTo x="21435" y="219"/>
                <wp:lineTo x="20" y="219"/>
                <wp:lineTo x="20" y="21626"/>
              </wp:wrapPolygon>
            </wp:wrapTight>
            <wp:docPr id="1330814139" name="Picture 9" descr="A kitchen with a counter top and a washing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814139" name="Picture 9" descr="A kitchen with a counter top and a washing machin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2459355" cy="18453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A3385" w:rsidRPr="00BA3542">
        <w:rPr>
          <w:rFonts w:ascii="Century Gothic" w:hAnsi="Century Gothic"/>
          <w:sz w:val="20"/>
          <w:szCs w:val="20"/>
        </w:rPr>
        <w:t xml:space="preserve">In the early houses </w:t>
      </w:r>
      <w:r w:rsidR="00AE4909" w:rsidRPr="00BA3542">
        <w:rPr>
          <w:rFonts w:ascii="Century Gothic" w:hAnsi="Century Gothic"/>
          <w:sz w:val="20"/>
          <w:szCs w:val="20"/>
        </w:rPr>
        <w:t xml:space="preserve">from 1805 and 1855 the internal joinery was very basic </w:t>
      </w:r>
      <w:r w:rsidR="00831A4A" w:rsidRPr="00BA3542">
        <w:rPr>
          <w:rFonts w:ascii="Century Gothic" w:hAnsi="Century Gothic"/>
          <w:sz w:val="20"/>
          <w:szCs w:val="20"/>
        </w:rPr>
        <w:t xml:space="preserve">with the oak wood being from local </w:t>
      </w:r>
      <w:r w:rsidR="00DB64CE" w:rsidRPr="00BA3542">
        <w:rPr>
          <w:rFonts w:ascii="Century Gothic" w:hAnsi="Century Gothic"/>
          <w:sz w:val="20"/>
          <w:szCs w:val="20"/>
        </w:rPr>
        <w:t xml:space="preserve">supplies, the doors </w:t>
      </w:r>
      <w:r w:rsidR="00B85E43" w:rsidRPr="00BA3542">
        <w:rPr>
          <w:rFonts w:ascii="Century Gothic" w:hAnsi="Century Gothic"/>
          <w:sz w:val="20"/>
          <w:szCs w:val="20"/>
        </w:rPr>
        <w:t>were basic and made from planks and fixed via iron hinges</w:t>
      </w:r>
      <w:r w:rsidR="001D356C" w:rsidRPr="00BA3542">
        <w:rPr>
          <w:rFonts w:ascii="Century Gothic" w:hAnsi="Century Gothic"/>
          <w:sz w:val="20"/>
          <w:szCs w:val="20"/>
        </w:rPr>
        <w:t xml:space="preserve"> and the </w:t>
      </w:r>
      <w:r w:rsidR="00257B48" w:rsidRPr="00BA3542">
        <w:rPr>
          <w:rFonts w:ascii="Century Gothic" w:hAnsi="Century Gothic"/>
          <w:sz w:val="20"/>
          <w:szCs w:val="20"/>
        </w:rPr>
        <w:t>staircases</w:t>
      </w:r>
      <w:r w:rsidR="001D356C" w:rsidRPr="00BA3542">
        <w:rPr>
          <w:rFonts w:ascii="Century Gothic" w:hAnsi="Century Gothic"/>
          <w:sz w:val="20"/>
          <w:szCs w:val="20"/>
        </w:rPr>
        <w:t xml:space="preserve"> were narrow and steep </w:t>
      </w:r>
      <w:r w:rsidR="00D31945" w:rsidRPr="00BA3542">
        <w:rPr>
          <w:rFonts w:ascii="Century Gothic" w:hAnsi="Century Gothic"/>
          <w:sz w:val="20"/>
          <w:szCs w:val="20"/>
        </w:rPr>
        <w:t>to</w:t>
      </w:r>
      <w:r w:rsidR="001D356C" w:rsidRPr="00BA3542">
        <w:rPr>
          <w:rFonts w:ascii="Century Gothic" w:hAnsi="Century Gothic"/>
          <w:sz w:val="20"/>
          <w:szCs w:val="20"/>
        </w:rPr>
        <w:t xml:space="preserve"> fit into the little space that they had for a </w:t>
      </w:r>
      <w:r w:rsidR="00D31945" w:rsidRPr="00BA3542">
        <w:rPr>
          <w:rFonts w:ascii="Century Gothic" w:hAnsi="Century Gothic"/>
          <w:sz w:val="20"/>
          <w:szCs w:val="20"/>
        </w:rPr>
        <w:t>staircase</w:t>
      </w:r>
      <w:r w:rsidR="00A75CE8" w:rsidRPr="00BA3542">
        <w:rPr>
          <w:rFonts w:ascii="Century Gothic" w:hAnsi="Century Gothic"/>
          <w:sz w:val="20"/>
          <w:szCs w:val="20"/>
        </w:rPr>
        <w:t xml:space="preserve">. </w:t>
      </w:r>
      <w:r w:rsidR="006B78C2" w:rsidRPr="00BA3542">
        <w:rPr>
          <w:rFonts w:ascii="Century Gothic" w:hAnsi="Century Gothic"/>
          <w:sz w:val="20"/>
          <w:szCs w:val="20"/>
        </w:rPr>
        <w:t xml:space="preserve">The progression of internal joinery was minimal </w:t>
      </w:r>
      <w:r w:rsidR="00094767" w:rsidRPr="00BA3542">
        <w:rPr>
          <w:rFonts w:ascii="Century Gothic" w:hAnsi="Century Gothic"/>
          <w:sz w:val="20"/>
          <w:szCs w:val="20"/>
        </w:rPr>
        <w:t xml:space="preserve">moving onto </w:t>
      </w:r>
      <w:r w:rsidR="00941DDE" w:rsidRPr="00BA3542">
        <w:rPr>
          <w:rFonts w:ascii="Century Gothic" w:hAnsi="Century Gothic"/>
          <w:sz w:val="20"/>
          <w:szCs w:val="20"/>
        </w:rPr>
        <w:t xml:space="preserve">1895 </w:t>
      </w:r>
      <w:r w:rsidR="001F06AF" w:rsidRPr="00BA3542">
        <w:rPr>
          <w:rFonts w:ascii="Century Gothic" w:hAnsi="Century Gothic"/>
          <w:sz w:val="20"/>
          <w:szCs w:val="20"/>
        </w:rPr>
        <w:t xml:space="preserve">as there </w:t>
      </w:r>
      <w:r w:rsidR="0024363B" w:rsidRPr="00BA3542">
        <w:rPr>
          <w:rFonts w:ascii="Century Gothic" w:hAnsi="Century Gothic"/>
          <w:sz w:val="20"/>
          <w:szCs w:val="20"/>
        </w:rPr>
        <w:t>were</w:t>
      </w:r>
      <w:r w:rsidR="001F06AF" w:rsidRPr="00BA3542">
        <w:rPr>
          <w:rFonts w:ascii="Century Gothic" w:hAnsi="Century Gothic"/>
          <w:sz w:val="20"/>
          <w:szCs w:val="20"/>
        </w:rPr>
        <w:t xml:space="preserve"> still no skirting boards however there w</w:t>
      </w:r>
      <w:r w:rsidR="00B150E8" w:rsidRPr="00BA3542">
        <w:rPr>
          <w:rFonts w:ascii="Century Gothic" w:hAnsi="Century Gothic"/>
          <w:sz w:val="20"/>
          <w:szCs w:val="20"/>
        </w:rPr>
        <w:t xml:space="preserve">as more joinery </w:t>
      </w:r>
      <w:r w:rsidR="002C138F" w:rsidRPr="00BA3542">
        <w:rPr>
          <w:rFonts w:ascii="Century Gothic" w:hAnsi="Century Gothic"/>
          <w:sz w:val="20"/>
          <w:szCs w:val="20"/>
        </w:rPr>
        <w:t>around</w:t>
      </w:r>
      <w:r w:rsidR="00B150E8" w:rsidRPr="00BA3542">
        <w:rPr>
          <w:rFonts w:ascii="Century Gothic" w:hAnsi="Century Gothic"/>
          <w:sz w:val="20"/>
          <w:szCs w:val="20"/>
        </w:rPr>
        <w:t xml:space="preserve"> door frames and an oak mantle piece around the fire to create a more decorative </w:t>
      </w:r>
      <w:r w:rsidR="002C138F" w:rsidRPr="00BA3542">
        <w:rPr>
          <w:rFonts w:ascii="Century Gothic" w:hAnsi="Century Gothic"/>
          <w:sz w:val="20"/>
          <w:szCs w:val="20"/>
        </w:rPr>
        <w:t xml:space="preserve">design to these working-class houses. </w:t>
      </w:r>
      <w:r w:rsidR="00E141DC" w:rsidRPr="00BA3542">
        <w:rPr>
          <w:rFonts w:ascii="Century Gothic" w:hAnsi="Century Gothic"/>
          <w:sz w:val="20"/>
          <w:szCs w:val="20"/>
        </w:rPr>
        <w:t xml:space="preserve">1925 saw a significant advancement as </w:t>
      </w:r>
      <w:r w:rsidR="00EE5241" w:rsidRPr="00BA3542">
        <w:rPr>
          <w:rFonts w:ascii="Century Gothic" w:hAnsi="Century Gothic"/>
          <w:sz w:val="20"/>
          <w:szCs w:val="20"/>
        </w:rPr>
        <w:t xml:space="preserve">skirting boards </w:t>
      </w:r>
      <w:r w:rsidR="00202328" w:rsidRPr="00BA3542">
        <w:rPr>
          <w:rFonts w:ascii="Century Gothic" w:hAnsi="Century Gothic"/>
          <w:sz w:val="20"/>
          <w:szCs w:val="20"/>
        </w:rPr>
        <w:t xml:space="preserve">were introduced </w:t>
      </w:r>
      <w:r w:rsidR="009C6F7A" w:rsidRPr="00BA3542">
        <w:rPr>
          <w:rFonts w:ascii="Century Gothic" w:hAnsi="Century Gothic"/>
          <w:sz w:val="20"/>
          <w:szCs w:val="20"/>
        </w:rPr>
        <w:t>Aswell</w:t>
      </w:r>
      <w:r w:rsidR="00202328" w:rsidRPr="00BA3542">
        <w:rPr>
          <w:rFonts w:ascii="Century Gothic" w:hAnsi="Century Gothic"/>
          <w:sz w:val="20"/>
          <w:szCs w:val="20"/>
        </w:rPr>
        <w:t xml:space="preserve"> as cupboards </w:t>
      </w:r>
      <w:r w:rsidR="00D25025" w:rsidRPr="00BA3542">
        <w:rPr>
          <w:rFonts w:ascii="Century Gothic" w:hAnsi="Century Gothic"/>
          <w:sz w:val="20"/>
          <w:szCs w:val="20"/>
        </w:rPr>
        <w:t xml:space="preserve">and more internal doors to separate </w:t>
      </w:r>
      <w:r w:rsidR="00377873" w:rsidRPr="00BA3542">
        <w:rPr>
          <w:rFonts w:ascii="Century Gothic" w:hAnsi="Century Gothic"/>
          <w:sz w:val="20"/>
          <w:szCs w:val="20"/>
        </w:rPr>
        <w:t xml:space="preserve">rooms in the house, </w:t>
      </w:r>
      <w:r w:rsidR="00611C6D" w:rsidRPr="00BA3542">
        <w:rPr>
          <w:rFonts w:ascii="Century Gothic" w:hAnsi="Century Gothic"/>
          <w:sz w:val="20"/>
          <w:szCs w:val="20"/>
        </w:rPr>
        <w:t>this</w:t>
      </w:r>
      <w:r w:rsidR="00377873" w:rsidRPr="00BA3542">
        <w:rPr>
          <w:rFonts w:ascii="Century Gothic" w:hAnsi="Century Gothic"/>
          <w:sz w:val="20"/>
          <w:szCs w:val="20"/>
        </w:rPr>
        <w:t xml:space="preserve"> would be down to </w:t>
      </w:r>
      <w:r w:rsidR="009C6F7A" w:rsidRPr="00BA3542">
        <w:rPr>
          <w:rFonts w:ascii="Century Gothic" w:hAnsi="Century Gothic"/>
          <w:sz w:val="20"/>
          <w:szCs w:val="20"/>
        </w:rPr>
        <w:t xml:space="preserve">Sawmills </w:t>
      </w:r>
      <w:r w:rsidR="006528E3" w:rsidRPr="00BA3542">
        <w:rPr>
          <w:rFonts w:ascii="Century Gothic" w:hAnsi="Century Gothic"/>
          <w:sz w:val="20"/>
          <w:szCs w:val="20"/>
        </w:rPr>
        <w:t xml:space="preserve">and tradesmen becoming more prevalent in South Wales during the industrial </w:t>
      </w:r>
      <w:r w:rsidR="00B251AF" w:rsidRPr="00BA3542">
        <w:rPr>
          <w:rFonts w:ascii="Century Gothic" w:hAnsi="Century Gothic"/>
          <w:sz w:val="20"/>
          <w:szCs w:val="20"/>
        </w:rPr>
        <w:t>revolution</w:t>
      </w:r>
      <w:r w:rsidR="006528E3" w:rsidRPr="00BA3542">
        <w:rPr>
          <w:rFonts w:ascii="Century Gothic" w:hAnsi="Century Gothic"/>
          <w:sz w:val="20"/>
          <w:szCs w:val="20"/>
        </w:rPr>
        <w:t xml:space="preserve"> </w:t>
      </w:r>
      <w:r w:rsidR="007F5829" w:rsidRPr="00BA3542">
        <w:rPr>
          <w:rFonts w:ascii="Century Gothic" w:hAnsi="Century Gothic"/>
          <w:sz w:val="20"/>
          <w:szCs w:val="20"/>
        </w:rPr>
        <w:t xml:space="preserve">as the technological advancement allowed for </w:t>
      </w:r>
      <w:r w:rsidR="0076237C" w:rsidRPr="00BA3542">
        <w:rPr>
          <w:rFonts w:ascii="Century Gothic" w:hAnsi="Century Gothic"/>
          <w:sz w:val="20"/>
          <w:szCs w:val="20"/>
        </w:rPr>
        <w:t xml:space="preserve">mass production of internal joinery. </w:t>
      </w:r>
      <w:r w:rsidR="00B1621F" w:rsidRPr="00BA3542">
        <w:rPr>
          <w:rFonts w:ascii="Century Gothic" w:hAnsi="Century Gothic"/>
          <w:sz w:val="20"/>
          <w:szCs w:val="20"/>
        </w:rPr>
        <w:t xml:space="preserve">The house from 1955 </w:t>
      </w:r>
      <w:r w:rsidR="0070707F" w:rsidRPr="00BA3542">
        <w:rPr>
          <w:rFonts w:ascii="Century Gothic" w:hAnsi="Century Gothic"/>
          <w:sz w:val="20"/>
          <w:szCs w:val="20"/>
        </w:rPr>
        <w:t>also shares similar sort of joinery elem</w:t>
      </w:r>
      <w:r w:rsidR="0042313A" w:rsidRPr="00BA3542">
        <w:rPr>
          <w:rFonts w:ascii="Century Gothic" w:hAnsi="Century Gothic"/>
          <w:sz w:val="20"/>
          <w:szCs w:val="20"/>
        </w:rPr>
        <w:t xml:space="preserve">ents to the previous house </w:t>
      </w:r>
      <w:r w:rsidR="00DB72F8" w:rsidRPr="00BA3542">
        <w:rPr>
          <w:rFonts w:ascii="Century Gothic" w:hAnsi="Century Gothic"/>
          <w:sz w:val="20"/>
          <w:szCs w:val="20"/>
        </w:rPr>
        <w:t xml:space="preserve">with </w:t>
      </w:r>
      <w:r w:rsidR="001E11E7" w:rsidRPr="00BA3542">
        <w:rPr>
          <w:rFonts w:ascii="Century Gothic" w:hAnsi="Century Gothic"/>
          <w:sz w:val="20"/>
          <w:szCs w:val="20"/>
        </w:rPr>
        <w:t>items</w:t>
      </w:r>
      <w:r w:rsidR="005177CB" w:rsidRPr="00BA3542">
        <w:rPr>
          <w:rFonts w:ascii="Century Gothic" w:hAnsi="Century Gothic"/>
          <w:sz w:val="20"/>
          <w:szCs w:val="20"/>
        </w:rPr>
        <w:t xml:space="preserve"> such as cupboards and skirting </w:t>
      </w:r>
      <w:r w:rsidR="001E11E7" w:rsidRPr="00BA3542">
        <w:rPr>
          <w:rFonts w:ascii="Century Gothic" w:hAnsi="Century Gothic"/>
          <w:sz w:val="20"/>
          <w:szCs w:val="20"/>
        </w:rPr>
        <w:t>boards</w:t>
      </w:r>
      <w:r w:rsidR="005177CB" w:rsidRPr="00BA3542">
        <w:rPr>
          <w:rFonts w:ascii="Century Gothic" w:hAnsi="Century Gothic"/>
          <w:sz w:val="20"/>
          <w:szCs w:val="20"/>
        </w:rPr>
        <w:t xml:space="preserve"> and coat hangers however they </w:t>
      </w:r>
      <w:r w:rsidR="001E11E7" w:rsidRPr="00BA3542">
        <w:rPr>
          <w:rFonts w:ascii="Century Gothic" w:hAnsi="Century Gothic"/>
          <w:sz w:val="20"/>
          <w:szCs w:val="20"/>
        </w:rPr>
        <w:t>are now painted and not the exposed wood that is seen in the previous houses</w:t>
      </w:r>
      <w:r w:rsidR="00BA5046" w:rsidRPr="00BA3542">
        <w:rPr>
          <w:rFonts w:ascii="Century Gothic" w:hAnsi="Century Gothic"/>
          <w:sz w:val="20"/>
          <w:szCs w:val="20"/>
        </w:rPr>
        <w:t xml:space="preserve">. </w:t>
      </w:r>
      <w:r w:rsidR="008A62D9" w:rsidRPr="00BA3542">
        <w:rPr>
          <w:rFonts w:ascii="Century Gothic" w:hAnsi="Century Gothic"/>
          <w:sz w:val="20"/>
          <w:szCs w:val="20"/>
        </w:rPr>
        <w:t xml:space="preserve">The biggest </w:t>
      </w:r>
      <w:r w:rsidR="0083596C" w:rsidRPr="00BA3542">
        <w:rPr>
          <w:rFonts w:ascii="Century Gothic" w:hAnsi="Century Gothic"/>
          <w:sz w:val="20"/>
          <w:szCs w:val="20"/>
        </w:rPr>
        <w:t>variation</w:t>
      </w:r>
      <w:r w:rsidR="008A62D9" w:rsidRPr="00BA3542">
        <w:rPr>
          <w:rFonts w:ascii="Century Gothic" w:hAnsi="Century Gothic"/>
          <w:sz w:val="20"/>
          <w:szCs w:val="20"/>
        </w:rPr>
        <w:t xml:space="preserve"> was </w:t>
      </w:r>
      <w:r w:rsidR="0083596C" w:rsidRPr="00BA3542">
        <w:rPr>
          <w:rFonts w:ascii="Century Gothic" w:hAnsi="Century Gothic"/>
          <w:sz w:val="20"/>
          <w:szCs w:val="20"/>
        </w:rPr>
        <w:t xml:space="preserve">between the house from 1955 compared to the house from 1985 as the more recent house </w:t>
      </w:r>
      <w:r w:rsidR="005E3274" w:rsidRPr="00BA3542">
        <w:rPr>
          <w:rFonts w:ascii="Century Gothic" w:hAnsi="Century Gothic"/>
          <w:sz w:val="20"/>
          <w:szCs w:val="20"/>
        </w:rPr>
        <w:t xml:space="preserve">had more </w:t>
      </w:r>
      <w:r w:rsidR="00DC3F70" w:rsidRPr="00BA3542">
        <w:rPr>
          <w:rFonts w:ascii="Century Gothic" w:hAnsi="Century Gothic"/>
          <w:sz w:val="20"/>
          <w:szCs w:val="20"/>
        </w:rPr>
        <w:t>advanced</w:t>
      </w:r>
      <w:r w:rsidR="005E3274" w:rsidRPr="00BA3542">
        <w:rPr>
          <w:rFonts w:ascii="Century Gothic" w:hAnsi="Century Gothic"/>
          <w:sz w:val="20"/>
          <w:szCs w:val="20"/>
        </w:rPr>
        <w:t xml:space="preserve"> examples of internal joinery such as fitted kitchen cupboards, </w:t>
      </w:r>
      <w:r w:rsidR="00DC3F70" w:rsidRPr="00BA3542">
        <w:rPr>
          <w:rFonts w:ascii="Century Gothic" w:hAnsi="Century Gothic"/>
          <w:sz w:val="20"/>
          <w:szCs w:val="20"/>
        </w:rPr>
        <w:t>tabletop</w:t>
      </w:r>
      <w:r w:rsidR="007072E5" w:rsidRPr="00BA3542">
        <w:rPr>
          <w:rFonts w:ascii="Century Gothic" w:hAnsi="Century Gothic"/>
          <w:sz w:val="20"/>
          <w:szCs w:val="20"/>
        </w:rPr>
        <w:t xml:space="preserve">, </w:t>
      </w:r>
      <w:r w:rsidR="000B36E9" w:rsidRPr="00BA3542">
        <w:rPr>
          <w:rFonts w:ascii="Century Gothic" w:hAnsi="Century Gothic"/>
          <w:sz w:val="20"/>
          <w:szCs w:val="20"/>
        </w:rPr>
        <w:t>bathtub</w:t>
      </w:r>
      <w:r w:rsidR="007072E5" w:rsidRPr="00BA3542">
        <w:rPr>
          <w:rFonts w:ascii="Century Gothic" w:hAnsi="Century Gothic"/>
          <w:sz w:val="20"/>
          <w:szCs w:val="20"/>
        </w:rPr>
        <w:t>, curved skirting board</w:t>
      </w:r>
      <w:r w:rsidR="00DC3F70" w:rsidRPr="00BA3542">
        <w:rPr>
          <w:rFonts w:ascii="Century Gothic" w:hAnsi="Century Gothic"/>
          <w:sz w:val="20"/>
          <w:szCs w:val="20"/>
        </w:rPr>
        <w:t xml:space="preserve"> and a grand mantle piece around the fire. This is all because of </w:t>
      </w:r>
      <w:r w:rsidR="00E376D3" w:rsidRPr="00BA3542">
        <w:rPr>
          <w:rFonts w:ascii="Century Gothic" w:hAnsi="Century Gothic"/>
          <w:sz w:val="20"/>
          <w:szCs w:val="20"/>
        </w:rPr>
        <w:t xml:space="preserve">prefabricated items that do not have to made on site and can be designed to fit the specific space </w:t>
      </w:r>
      <w:r w:rsidR="00D113BC" w:rsidRPr="00BA3542">
        <w:rPr>
          <w:rFonts w:ascii="Century Gothic" w:hAnsi="Century Gothic"/>
          <w:sz w:val="20"/>
          <w:szCs w:val="20"/>
        </w:rPr>
        <w:t>at an affordable price</w:t>
      </w:r>
      <w:r w:rsidR="00CD48F2" w:rsidRPr="00BA3542">
        <w:rPr>
          <w:rFonts w:ascii="Century Gothic" w:hAnsi="Century Gothic"/>
          <w:sz w:val="20"/>
          <w:szCs w:val="20"/>
        </w:rPr>
        <w:t>.</w:t>
      </w:r>
    </w:p>
    <w:p w14:paraId="2029A408" w14:textId="77777777" w:rsidR="003B6367" w:rsidRDefault="003B6367" w:rsidP="003B6367">
      <w:pPr>
        <w:rPr>
          <w:rFonts w:ascii="Century Gothic" w:hAnsi="Century Gothic"/>
          <w:sz w:val="20"/>
          <w:szCs w:val="20"/>
        </w:rPr>
      </w:pPr>
    </w:p>
    <w:p w14:paraId="564F0E5E" w14:textId="77777777" w:rsidR="0041124B" w:rsidRPr="003B6367" w:rsidRDefault="0041124B" w:rsidP="003B6367">
      <w:pPr>
        <w:rPr>
          <w:rFonts w:ascii="Century Gothic" w:hAnsi="Century Gothic"/>
          <w:sz w:val="20"/>
          <w:szCs w:val="20"/>
        </w:rPr>
      </w:pPr>
    </w:p>
    <w:p w14:paraId="33E00243" w14:textId="31CD6FC4" w:rsidR="0058123C" w:rsidRPr="000137D7" w:rsidRDefault="0058123C" w:rsidP="0058123C">
      <w:pPr>
        <w:pStyle w:val="Heading2"/>
        <w:rPr>
          <w:rFonts w:ascii="Century Gothic" w:hAnsi="Century Gothic"/>
        </w:rPr>
      </w:pPr>
      <w:bookmarkStart w:id="12" w:name="_Toc216950861"/>
      <w:r w:rsidRPr="000137D7">
        <w:rPr>
          <w:rFonts w:ascii="Century Gothic" w:hAnsi="Century Gothic"/>
        </w:rPr>
        <w:lastRenderedPageBreak/>
        <w:t>Conclusions</w:t>
      </w:r>
      <w:bookmarkEnd w:id="12"/>
    </w:p>
    <w:p w14:paraId="10ADE511" w14:textId="5ED1AC45" w:rsidR="009032BF" w:rsidRPr="00BA3542" w:rsidRDefault="00121247" w:rsidP="009032BF">
      <w:pPr>
        <w:rPr>
          <w:rFonts w:ascii="Century Gothic" w:hAnsi="Century Gothic"/>
          <w:sz w:val="20"/>
          <w:szCs w:val="20"/>
        </w:rPr>
      </w:pPr>
      <w:r w:rsidRPr="00BA3542">
        <w:rPr>
          <w:rFonts w:ascii="Century Gothic" w:hAnsi="Century Gothic"/>
          <w:sz w:val="20"/>
          <w:szCs w:val="20"/>
        </w:rPr>
        <w:t>To Conclude</w:t>
      </w:r>
      <w:r w:rsidR="003F2A9E" w:rsidRPr="00BA3542">
        <w:rPr>
          <w:rFonts w:ascii="Century Gothic" w:hAnsi="Century Gothic"/>
          <w:sz w:val="20"/>
          <w:szCs w:val="20"/>
        </w:rPr>
        <w:t>,</w:t>
      </w:r>
      <w:r w:rsidRPr="00BA3542">
        <w:rPr>
          <w:rFonts w:ascii="Century Gothic" w:hAnsi="Century Gothic"/>
          <w:sz w:val="20"/>
          <w:szCs w:val="20"/>
        </w:rPr>
        <w:t xml:space="preserve"> </w:t>
      </w:r>
      <w:r w:rsidR="003F2A9E" w:rsidRPr="00BA3542">
        <w:rPr>
          <w:rFonts w:ascii="Century Gothic" w:hAnsi="Century Gothic"/>
          <w:sz w:val="20"/>
          <w:szCs w:val="20"/>
        </w:rPr>
        <w:t xml:space="preserve">the </w:t>
      </w:r>
      <w:proofErr w:type="spellStart"/>
      <w:r w:rsidR="003F2A9E" w:rsidRPr="00BA3542">
        <w:rPr>
          <w:rFonts w:ascii="Century Gothic" w:hAnsi="Century Gothic"/>
          <w:sz w:val="20"/>
          <w:szCs w:val="20"/>
        </w:rPr>
        <w:t>Rhyd</w:t>
      </w:r>
      <w:proofErr w:type="spellEnd"/>
      <w:r w:rsidR="003F2A9E" w:rsidRPr="00BA3542">
        <w:rPr>
          <w:rFonts w:ascii="Century Gothic" w:hAnsi="Century Gothic"/>
          <w:sz w:val="20"/>
          <w:szCs w:val="20"/>
        </w:rPr>
        <w:t xml:space="preserve">-Y-Car terrace demonstrates </w:t>
      </w:r>
      <w:r w:rsidR="00212D6D" w:rsidRPr="00BA3542">
        <w:rPr>
          <w:rFonts w:ascii="Century Gothic" w:hAnsi="Century Gothic"/>
          <w:sz w:val="20"/>
          <w:szCs w:val="20"/>
        </w:rPr>
        <w:t>the development</w:t>
      </w:r>
      <w:r w:rsidR="007C1579" w:rsidRPr="00BA3542">
        <w:rPr>
          <w:rFonts w:ascii="Century Gothic" w:hAnsi="Century Gothic"/>
          <w:sz w:val="20"/>
          <w:szCs w:val="20"/>
        </w:rPr>
        <w:t xml:space="preserve"> of </w:t>
      </w:r>
      <w:r w:rsidR="001260C2" w:rsidRPr="00BA3542">
        <w:rPr>
          <w:rFonts w:ascii="Century Gothic" w:hAnsi="Century Gothic"/>
          <w:sz w:val="20"/>
          <w:szCs w:val="20"/>
        </w:rPr>
        <w:t xml:space="preserve">construction techniques in Wales </w:t>
      </w:r>
      <w:r w:rsidR="007C1579" w:rsidRPr="00BA3542">
        <w:rPr>
          <w:rFonts w:ascii="Century Gothic" w:hAnsi="Century Gothic"/>
          <w:sz w:val="20"/>
          <w:szCs w:val="20"/>
        </w:rPr>
        <w:t xml:space="preserve">from 1805-1985. </w:t>
      </w:r>
      <w:r w:rsidR="009B351A" w:rsidRPr="00BA3542">
        <w:rPr>
          <w:rFonts w:ascii="Century Gothic" w:hAnsi="Century Gothic"/>
          <w:sz w:val="20"/>
          <w:szCs w:val="20"/>
        </w:rPr>
        <w:t xml:space="preserve">Various factors have </w:t>
      </w:r>
      <w:r w:rsidR="00AE4C46" w:rsidRPr="00BA3542">
        <w:rPr>
          <w:rFonts w:ascii="Century Gothic" w:hAnsi="Century Gothic"/>
          <w:sz w:val="20"/>
          <w:szCs w:val="20"/>
        </w:rPr>
        <w:t>led</w:t>
      </w:r>
      <w:r w:rsidR="009B351A" w:rsidRPr="00BA3542">
        <w:rPr>
          <w:rFonts w:ascii="Century Gothic" w:hAnsi="Century Gothic"/>
          <w:sz w:val="20"/>
          <w:szCs w:val="20"/>
        </w:rPr>
        <w:t xml:space="preserve"> to variations within the </w:t>
      </w:r>
      <w:r w:rsidR="005F08F2" w:rsidRPr="00BA3542">
        <w:rPr>
          <w:rFonts w:ascii="Century Gothic" w:hAnsi="Century Gothic"/>
          <w:sz w:val="20"/>
          <w:szCs w:val="20"/>
        </w:rPr>
        <w:t>construction of these houses for example</w:t>
      </w:r>
      <w:r w:rsidR="004024DE" w:rsidRPr="00BA3542">
        <w:rPr>
          <w:rFonts w:ascii="Century Gothic" w:hAnsi="Century Gothic"/>
          <w:sz w:val="20"/>
          <w:szCs w:val="20"/>
        </w:rPr>
        <w:t xml:space="preserve"> the availability of local materials has </w:t>
      </w:r>
      <w:r w:rsidR="003D60D3" w:rsidRPr="00BA3542">
        <w:rPr>
          <w:rFonts w:ascii="Century Gothic" w:hAnsi="Century Gothic"/>
          <w:sz w:val="20"/>
          <w:szCs w:val="20"/>
        </w:rPr>
        <w:t>progressed, the</w:t>
      </w:r>
      <w:r w:rsidR="00616E70" w:rsidRPr="00BA3542">
        <w:rPr>
          <w:rFonts w:ascii="Century Gothic" w:hAnsi="Century Gothic"/>
          <w:sz w:val="20"/>
          <w:szCs w:val="20"/>
        </w:rPr>
        <w:t xml:space="preserve"> advancement of technology has made various elements of the house </w:t>
      </w:r>
      <w:r w:rsidR="00242419" w:rsidRPr="00BA3542">
        <w:rPr>
          <w:rFonts w:ascii="Century Gothic" w:hAnsi="Century Gothic"/>
          <w:sz w:val="20"/>
          <w:szCs w:val="20"/>
        </w:rPr>
        <w:t xml:space="preserve">cheaper and easier to make which consequently meant that more working-class houses in Wales were able to have access to </w:t>
      </w:r>
      <w:r w:rsidR="009209C6" w:rsidRPr="00BA3542">
        <w:rPr>
          <w:rFonts w:ascii="Century Gothic" w:hAnsi="Century Gothic"/>
          <w:sz w:val="20"/>
          <w:szCs w:val="20"/>
        </w:rPr>
        <w:t>aspects that wouldn’t have been available in the 19</w:t>
      </w:r>
      <w:r w:rsidR="009209C6" w:rsidRPr="00BA3542">
        <w:rPr>
          <w:rFonts w:ascii="Century Gothic" w:hAnsi="Century Gothic"/>
          <w:sz w:val="20"/>
          <w:szCs w:val="20"/>
          <w:vertAlign w:val="superscript"/>
        </w:rPr>
        <w:t>th</w:t>
      </w:r>
      <w:r w:rsidR="009209C6" w:rsidRPr="00BA3542">
        <w:rPr>
          <w:rFonts w:ascii="Century Gothic" w:hAnsi="Century Gothic"/>
          <w:sz w:val="20"/>
          <w:szCs w:val="20"/>
        </w:rPr>
        <w:t xml:space="preserve"> century.</w:t>
      </w:r>
    </w:p>
    <w:p w14:paraId="443F7167" w14:textId="0471733F" w:rsidR="00F50C4C" w:rsidRPr="00BA3542" w:rsidRDefault="003D60D3" w:rsidP="009032BF">
      <w:pPr>
        <w:rPr>
          <w:rFonts w:ascii="Century Gothic" w:hAnsi="Century Gothic"/>
          <w:sz w:val="20"/>
          <w:szCs w:val="20"/>
        </w:rPr>
      </w:pPr>
      <w:r w:rsidRPr="00BA3542">
        <w:rPr>
          <w:rFonts w:ascii="Century Gothic" w:hAnsi="Century Gothic"/>
          <w:sz w:val="20"/>
          <w:szCs w:val="20"/>
        </w:rPr>
        <w:t xml:space="preserve">The houses from 1805-1855 showed early construction techniques and utilised the </w:t>
      </w:r>
      <w:r w:rsidR="00F65E32" w:rsidRPr="00BA3542">
        <w:rPr>
          <w:rFonts w:ascii="Century Gothic" w:hAnsi="Century Gothic"/>
          <w:sz w:val="20"/>
          <w:szCs w:val="20"/>
        </w:rPr>
        <w:t xml:space="preserve">locally sourced materials such as stone, slate and timber. This was because during this time the transportation of construction materials was </w:t>
      </w:r>
      <w:r w:rsidR="00AE4C46" w:rsidRPr="00BA3542">
        <w:rPr>
          <w:rFonts w:ascii="Century Gothic" w:hAnsi="Century Gothic"/>
          <w:sz w:val="20"/>
          <w:szCs w:val="20"/>
        </w:rPr>
        <w:t xml:space="preserve">limited. </w:t>
      </w:r>
      <w:r w:rsidR="000635B8" w:rsidRPr="00BA3542">
        <w:rPr>
          <w:rFonts w:ascii="Century Gothic" w:hAnsi="Century Gothic"/>
          <w:sz w:val="20"/>
          <w:szCs w:val="20"/>
        </w:rPr>
        <w:t xml:space="preserve">In the second era from 1895-1925 the industrialisation of technology was in full flow which allowed </w:t>
      </w:r>
      <w:r w:rsidR="0028399F" w:rsidRPr="00BA3542">
        <w:rPr>
          <w:rFonts w:ascii="Century Gothic" w:hAnsi="Century Gothic"/>
          <w:sz w:val="20"/>
          <w:szCs w:val="20"/>
        </w:rPr>
        <w:t xml:space="preserve">transport to develop and meant houses like the </w:t>
      </w:r>
      <w:proofErr w:type="spellStart"/>
      <w:r w:rsidR="0028399F" w:rsidRPr="00BA3542">
        <w:rPr>
          <w:rFonts w:ascii="Century Gothic" w:hAnsi="Century Gothic"/>
          <w:sz w:val="20"/>
          <w:szCs w:val="20"/>
        </w:rPr>
        <w:t>Rhyd</w:t>
      </w:r>
      <w:proofErr w:type="spellEnd"/>
      <w:r w:rsidR="0028399F" w:rsidRPr="00BA3542">
        <w:rPr>
          <w:rFonts w:ascii="Century Gothic" w:hAnsi="Century Gothic"/>
          <w:sz w:val="20"/>
          <w:szCs w:val="20"/>
        </w:rPr>
        <w:t>-Y</w:t>
      </w:r>
      <w:r w:rsidR="008673EA" w:rsidRPr="00BA3542">
        <w:rPr>
          <w:rFonts w:ascii="Century Gothic" w:hAnsi="Century Gothic"/>
          <w:sz w:val="20"/>
          <w:szCs w:val="20"/>
        </w:rPr>
        <w:t>-C</w:t>
      </w:r>
      <w:r w:rsidR="0028399F" w:rsidRPr="00BA3542">
        <w:rPr>
          <w:rFonts w:ascii="Century Gothic" w:hAnsi="Century Gothic"/>
          <w:sz w:val="20"/>
          <w:szCs w:val="20"/>
        </w:rPr>
        <w:t xml:space="preserve">ar terraces were able to receive materials </w:t>
      </w:r>
      <w:r w:rsidR="008673EA" w:rsidRPr="00BA3542">
        <w:rPr>
          <w:rFonts w:ascii="Century Gothic" w:hAnsi="Century Gothic"/>
          <w:sz w:val="20"/>
          <w:szCs w:val="20"/>
        </w:rPr>
        <w:t>that were machine made.</w:t>
      </w:r>
      <w:r w:rsidR="00701F8A" w:rsidRPr="00BA3542">
        <w:rPr>
          <w:rFonts w:ascii="Century Gothic" w:hAnsi="Century Gothic"/>
          <w:sz w:val="20"/>
          <w:szCs w:val="20"/>
        </w:rPr>
        <w:t xml:space="preserve"> 1955 Once again saw development in technology</w:t>
      </w:r>
      <w:r w:rsidR="00B22F57" w:rsidRPr="00BA3542">
        <w:rPr>
          <w:rFonts w:ascii="Century Gothic" w:hAnsi="Century Gothic"/>
          <w:sz w:val="20"/>
          <w:szCs w:val="20"/>
        </w:rPr>
        <w:t xml:space="preserve"> which meant </w:t>
      </w:r>
      <w:r w:rsidR="004C686F" w:rsidRPr="00BA3542">
        <w:rPr>
          <w:rFonts w:ascii="Century Gothic" w:hAnsi="Century Gothic"/>
          <w:sz w:val="20"/>
          <w:szCs w:val="20"/>
        </w:rPr>
        <w:t xml:space="preserve">products such as concrete tiles, carpet, and paint </w:t>
      </w:r>
      <w:r w:rsidR="00FA1B2C" w:rsidRPr="00BA3542">
        <w:rPr>
          <w:rFonts w:ascii="Century Gothic" w:hAnsi="Century Gothic"/>
          <w:sz w:val="20"/>
          <w:szCs w:val="20"/>
        </w:rPr>
        <w:t xml:space="preserve">were more readily available. Finally in 1985 there was a shift </w:t>
      </w:r>
      <w:r w:rsidR="00D55688" w:rsidRPr="00BA3542">
        <w:rPr>
          <w:rFonts w:ascii="Century Gothic" w:hAnsi="Century Gothic"/>
          <w:sz w:val="20"/>
          <w:szCs w:val="20"/>
        </w:rPr>
        <w:t>of focus in construction towards the comfort of the inhabitants</w:t>
      </w:r>
      <w:r w:rsidR="009D3C72" w:rsidRPr="00BA3542">
        <w:rPr>
          <w:rFonts w:ascii="Century Gothic" w:hAnsi="Century Gothic"/>
          <w:sz w:val="20"/>
          <w:szCs w:val="20"/>
        </w:rPr>
        <w:t xml:space="preserve">. For </w:t>
      </w:r>
      <w:r w:rsidR="00B6315E" w:rsidRPr="00BA3542">
        <w:rPr>
          <w:rFonts w:ascii="Century Gothic" w:hAnsi="Century Gothic"/>
          <w:sz w:val="20"/>
          <w:szCs w:val="20"/>
        </w:rPr>
        <w:t>example,</w:t>
      </w:r>
      <w:r w:rsidR="009D3C72" w:rsidRPr="00BA3542">
        <w:rPr>
          <w:rFonts w:ascii="Century Gothic" w:hAnsi="Century Gothic"/>
          <w:sz w:val="20"/>
          <w:szCs w:val="20"/>
        </w:rPr>
        <w:t xml:space="preserve"> fibreglass insulation, </w:t>
      </w:r>
      <w:r w:rsidR="000870EB" w:rsidRPr="00BA3542">
        <w:rPr>
          <w:rFonts w:ascii="Century Gothic" w:hAnsi="Century Gothic"/>
          <w:sz w:val="20"/>
          <w:szCs w:val="20"/>
        </w:rPr>
        <w:t>fitted kitchens, bathtubs and other elements</w:t>
      </w:r>
      <w:r w:rsidR="009D634C">
        <w:rPr>
          <w:rFonts w:ascii="Century Gothic" w:hAnsi="Century Gothic"/>
          <w:sz w:val="20"/>
          <w:szCs w:val="20"/>
        </w:rPr>
        <w:t>.</w:t>
      </w:r>
    </w:p>
    <w:p w14:paraId="3C330E76" w14:textId="2E127412" w:rsidR="005F295F" w:rsidRPr="00E04B21" w:rsidRDefault="00B6315E" w:rsidP="005F295F">
      <w:pPr>
        <w:rPr>
          <w:rFonts w:ascii="Century Gothic" w:hAnsi="Century Gothic"/>
          <w:sz w:val="20"/>
          <w:szCs w:val="20"/>
        </w:rPr>
      </w:pPr>
      <w:r w:rsidRPr="00BA3542">
        <w:rPr>
          <w:rFonts w:ascii="Century Gothic" w:hAnsi="Century Gothic"/>
          <w:sz w:val="20"/>
          <w:szCs w:val="20"/>
        </w:rPr>
        <w:t xml:space="preserve">Overall, </w:t>
      </w:r>
      <w:r w:rsidR="003437C7" w:rsidRPr="00BA3542">
        <w:rPr>
          <w:rFonts w:ascii="Century Gothic" w:hAnsi="Century Gothic"/>
          <w:sz w:val="20"/>
          <w:szCs w:val="20"/>
        </w:rPr>
        <w:t xml:space="preserve">the </w:t>
      </w:r>
      <w:proofErr w:type="spellStart"/>
      <w:r w:rsidR="003437C7" w:rsidRPr="00BA3542">
        <w:rPr>
          <w:rFonts w:ascii="Century Gothic" w:hAnsi="Century Gothic"/>
          <w:sz w:val="20"/>
          <w:szCs w:val="20"/>
        </w:rPr>
        <w:t>Rhyd</w:t>
      </w:r>
      <w:proofErr w:type="spellEnd"/>
      <w:r w:rsidR="003437C7" w:rsidRPr="00BA3542">
        <w:rPr>
          <w:rFonts w:ascii="Century Gothic" w:hAnsi="Century Gothic"/>
          <w:sz w:val="20"/>
          <w:szCs w:val="20"/>
        </w:rPr>
        <w:t xml:space="preserve">-Y-Car terrace </w:t>
      </w:r>
      <w:r w:rsidR="00CD00B9" w:rsidRPr="00BA3542">
        <w:rPr>
          <w:rFonts w:ascii="Century Gothic" w:hAnsi="Century Gothic"/>
          <w:sz w:val="20"/>
          <w:szCs w:val="20"/>
        </w:rPr>
        <w:t xml:space="preserve">help provide an insight into the typical housing of the working-class throughout the years in Wales. </w:t>
      </w:r>
      <w:r w:rsidR="00E41A2A" w:rsidRPr="00BA3542">
        <w:rPr>
          <w:rFonts w:ascii="Century Gothic" w:hAnsi="Century Gothic"/>
          <w:sz w:val="20"/>
          <w:szCs w:val="20"/>
        </w:rPr>
        <w:t xml:space="preserve">They highlight the evolution of housing </w:t>
      </w:r>
      <w:r w:rsidR="002919DD" w:rsidRPr="00BA3542">
        <w:rPr>
          <w:rFonts w:ascii="Century Gothic" w:hAnsi="Century Gothic"/>
          <w:sz w:val="20"/>
          <w:szCs w:val="20"/>
        </w:rPr>
        <w:t xml:space="preserve">throughout changes in </w:t>
      </w:r>
      <w:r w:rsidR="00C313A0" w:rsidRPr="00BA3542">
        <w:rPr>
          <w:rFonts w:ascii="Century Gothic" w:hAnsi="Century Gothic"/>
          <w:sz w:val="20"/>
          <w:szCs w:val="20"/>
        </w:rPr>
        <w:t xml:space="preserve">industrial growth, </w:t>
      </w:r>
      <w:r w:rsidR="00DD461F" w:rsidRPr="00BA3542">
        <w:rPr>
          <w:rFonts w:ascii="Century Gothic" w:hAnsi="Century Gothic"/>
          <w:sz w:val="20"/>
          <w:szCs w:val="20"/>
        </w:rPr>
        <w:t>technology and</w:t>
      </w:r>
      <w:r w:rsidR="00C313A0" w:rsidRPr="00BA3542">
        <w:rPr>
          <w:rFonts w:ascii="Century Gothic" w:hAnsi="Century Gothic"/>
          <w:sz w:val="20"/>
          <w:szCs w:val="20"/>
        </w:rPr>
        <w:t xml:space="preserve"> the </w:t>
      </w:r>
      <w:r w:rsidR="00DD461F" w:rsidRPr="00BA3542">
        <w:rPr>
          <w:rFonts w:ascii="Century Gothic" w:hAnsi="Century Gothic"/>
          <w:sz w:val="20"/>
          <w:szCs w:val="20"/>
        </w:rPr>
        <w:t>change</w:t>
      </w:r>
      <w:r w:rsidR="00C313A0" w:rsidRPr="00BA3542">
        <w:rPr>
          <w:rFonts w:ascii="Century Gothic" w:hAnsi="Century Gothic"/>
          <w:sz w:val="20"/>
          <w:szCs w:val="20"/>
        </w:rPr>
        <w:t xml:space="preserve"> of </w:t>
      </w:r>
      <w:r w:rsidR="00DD461F" w:rsidRPr="00BA3542">
        <w:rPr>
          <w:rFonts w:ascii="Century Gothic" w:hAnsi="Century Gothic"/>
          <w:sz w:val="20"/>
          <w:szCs w:val="20"/>
        </w:rPr>
        <w:t xml:space="preserve">social expectations for living standards. </w:t>
      </w:r>
    </w:p>
    <w:p w14:paraId="6CCC3743" w14:textId="4B19C649" w:rsidR="0058123C" w:rsidRDefault="0058123C" w:rsidP="0058123C">
      <w:pPr>
        <w:pStyle w:val="Heading2"/>
        <w:rPr>
          <w:rFonts w:ascii="Century Gothic" w:hAnsi="Century Gothic"/>
        </w:rPr>
      </w:pPr>
      <w:bookmarkStart w:id="13" w:name="_Toc216950862"/>
      <w:r w:rsidRPr="000137D7">
        <w:rPr>
          <w:rFonts w:ascii="Century Gothic" w:hAnsi="Century Gothic"/>
        </w:rPr>
        <w:t>References</w:t>
      </w:r>
      <w:bookmarkEnd w:id="13"/>
    </w:p>
    <w:p w14:paraId="2E14EF9B" w14:textId="326159EC" w:rsidR="00AE2DFE" w:rsidRPr="00007C91" w:rsidRDefault="00AE2DFE" w:rsidP="00007C91">
      <w:pPr>
        <w:pStyle w:val="ListParagraph"/>
        <w:numPr>
          <w:ilvl w:val="0"/>
          <w:numId w:val="2"/>
        </w:numPr>
        <w:rPr>
          <w:rFonts w:ascii="Century Gothic" w:hAnsi="Century Gothic"/>
          <w:sz w:val="20"/>
          <w:szCs w:val="20"/>
        </w:rPr>
      </w:pPr>
      <w:r w:rsidRPr="00007C91">
        <w:rPr>
          <w:rFonts w:ascii="Century Gothic" w:hAnsi="Century Gothic"/>
          <w:sz w:val="20"/>
          <w:szCs w:val="20"/>
        </w:rPr>
        <w:t xml:space="preserve">AJ </w:t>
      </w:r>
      <w:proofErr w:type="spellStart"/>
      <w:r w:rsidRPr="00007C91">
        <w:rPr>
          <w:rFonts w:ascii="Century Gothic" w:hAnsi="Century Gothic"/>
          <w:sz w:val="20"/>
          <w:szCs w:val="20"/>
        </w:rPr>
        <w:t>Scutchings</w:t>
      </w:r>
      <w:proofErr w:type="spellEnd"/>
      <w:r w:rsidRPr="00007C91">
        <w:rPr>
          <w:rFonts w:ascii="Century Gothic" w:hAnsi="Century Gothic"/>
          <w:sz w:val="20"/>
          <w:szCs w:val="20"/>
        </w:rPr>
        <w:t xml:space="preserve"> and Son. (2023). Pros and Cons of Cast Iron Guttering. [Online]. scutchingsroofing.co.uk. Available at: https://scutchingsroofing.co.uk/pros-and-cons-of-cast-iron-guttering/ [Accessed 27 November 2025].</w:t>
      </w:r>
    </w:p>
    <w:p w14:paraId="7BC061AD" w14:textId="73C4854F" w:rsidR="00D56DBE" w:rsidRPr="00007C91" w:rsidRDefault="00D56DBE" w:rsidP="00007C91">
      <w:pPr>
        <w:pStyle w:val="ListParagraph"/>
        <w:numPr>
          <w:ilvl w:val="0"/>
          <w:numId w:val="2"/>
        </w:numPr>
        <w:rPr>
          <w:rFonts w:ascii="Century Gothic" w:hAnsi="Century Gothic" w:cs="Noto Sans"/>
          <w:color w:val="000000"/>
          <w:sz w:val="20"/>
          <w:szCs w:val="20"/>
          <w:shd w:val="clear" w:color="auto" w:fill="FFFFFF"/>
        </w:rPr>
      </w:pPr>
      <w:proofErr w:type="spellStart"/>
      <w:r w:rsidRPr="00007C91">
        <w:rPr>
          <w:rFonts w:ascii="Century Gothic" w:hAnsi="Century Gothic" w:cs="Noto Sans"/>
          <w:color w:val="000000"/>
          <w:sz w:val="20"/>
          <w:szCs w:val="20"/>
          <w:shd w:val="clear" w:color="auto" w:fill="FFFFFF"/>
        </w:rPr>
        <w:t>Amgueddfa</w:t>
      </w:r>
      <w:proofErr w:type="spellEnd"/>
      <w:r w:rsidRPr="00007C91">
        <w:rPr>
          <w:rFonts w:ascii="Century Gothic" w:hAnsi="Century Gothic" w:cs="Noto Sans"/>
          <w:color w:val="000000"/>
          <w:sz w:val="20"/>
          <w:szCs w:val="20"/>
          <w:shd w:val="clear" w:color="auto" w:fill="FFFFFF"/>
        </w:rPr>
        <w:t xml:space="preserve"> Cymru. (2021). </w:t>
      </w:r>
      <w:proofErr w:type="spellStart"/>
      <w:r w:rsidRPr="00007C91">
        <w:rPr>
          <w:rFonts w:ascii="Century Gothic" w:hAnsi="Century Gothic" w:cs="Noto Sans"/>
          <w:color w:val="000000"/>
          <w:sz w:val="20"/>
          <w:szCs w:val="20"/>
          <w:shd w:val="clear" w:color="auto" w:fill="FFFFFF"/>
        </w:rPr>
        <w:t>Rhyd</w:t>
      </w:r>
      <w:proofErr w:type="spellEnd"/>
      <w:r w:rsidRPr="00007C91">
        <w:rPr>
          <w:rFonts w:ascii="Century Gothic" w:hAnsi="Century Gothic" w:cs="Noto Sans"/>
          <w:color w:val="000000"/>
          <w:sz w:val="20"/>
          <w:szCs w:val="20"/>
          <w:shd w:val="clear" w:color="auto" w:fill="FFFFFF"/>
        </w:rPr>
        <w:t>-y-car Terrace. [Online]. Historical buildings at St Fagans. Available at: https://museum.wales/collections/historic-buildings/29/Rhyd-y-car-Terrace/ [Accessed 25 November 2025].</w:t>
      </w:r>
    </w:p>
    <w:p w14:paraId="0CAB884C" w14:textId="28F4A599" w:rsidR="00D56DBE" w:rsidRPr="00007C91" w:rsidRDefault="00D56DBE" w:rsidP="00007C91">
      <w:pPr>
        <w:pStyle w:val="ListParagraph"/>
        <w:numPr>
          <w:ilvl w:val="0"/>
          <w:numId w:val="2"/>
        </w:numPr>
        <w:rPr>
          <w:rFonts w:ascii="Century Gothic" w:hAnsi="Century Gothic" w:cs="Noto Sans"/>
          <w:color w:val="000000"/>
          <w:sz w:val="20"/>
          <w:szCs w:val="20"/>
          <w:shd w:val="clear" w:color="auto" w:fill="FFFFFF"/>
        </w:rPr>
      </w:pPr>
      <w:r w:rsidRPr="00007C91">
        <w:rPr>
          <w:rFonts w:ascii="Century Gothic" w:hAnsi="Century Gothic" w:cs="Noto Sans"/>
          <w:color w:val="000000"/>
          <w:sz w:val="20"/>
          <w:szCs w:val="20"/>
          <w:shd w:val="clear" w:color="auto" w:fill="FFFFFF"/>
        </w:rPr>
        <w:t>BMI UK. (2020). Concrete tile History and heritage. [Online]. BMI UK. Available at: https://www.bmigroup.com/uk/bmi-from-the-rooftop-blog/concrete-tile-history-and-heritage/ [Accessed 21 October 2025].</w:t>
      </w:r>
    </w:p>
    <w:p w14:paraId="1F9A411B" w14:textId="4E8B90FE" w:rsidR="00D56DBE" w:rsidRPr="00007C91" w:rsidRDefault="005A16B2" w:rsidP="00007C91">
      <w:pPr>
        <w:pStyle w:val="ListParagraph"/>
        <w:numPr>
          <w:ilvl w:val="0"/>
          <w:numId w:val="2"/>
        </w:numPr>
        <w:rPr>
          <w:rFonts w:ascii="Century Gothic" w:hAnsi="Century Gothic"/>
          <w:sz w:val="20"/>
          <w:szCs w:val="20"/>
        </w:rPr>
      </w:pPr>
      <w:r w:rsidRPr="00007C91">
        <w:rPr>
          <w:rFonts w:ascii="Century Gothic" w:hAnsi="Century Gothic"/>
          <w:sz w:val="20"/>
          <w:szCs w:val="20"/>
        </w:rPr>
        <w:t>Chris Pyke. (2014). Welsh History Month: Merthyr Tydfil was a town with a single purpose ... to make iron and steel. [Online]. Wales Online. Last Updated: 27th September 2014. Available at: https://www.walesonline.co.uk/lifestyle/nostalgia/welsh-history-month-merthyr-tydfil-7837107 [Accessed 25 November 2025].</w:t>
      </w:r>
    </w:p>
    <w:p w14:paraId="4DBFA037" w14:textId="3DA4A0F2" w:rsidR="005A16B2" w:rsidRPr="00007C91" w:rsidRDefault="005A16B2" w:rsidP="00007C91">
      <w:pPr>
        <w:pStyle w:val="ListParagraph"/>
        <w:numPr>
          <w:ilvl w:val="0"/>
          <w:numId w:val="2"/>
        </w:numPr>
        <w:rPr>
          <w:rFonts w:ascii="Century Gothic" w:hAnsi="Century Gothic"/>
          <w:sz w:val="20"/>
          <w:szCs w:val="20"/>
        </w:rPr>
      </w:pPr>
      <w:r w:rsidRPr="00007C91">
        <w:rPr>
          <w:rFonts w:ascii="Century Gothic" w:hAnsi="Century Gothic"/>
          <w:sz w:val="20"/>
          <w:szCs w:val="20"/>
        </w:rPr>
        <w:t>Clayton Glass. (2019). The history of glass. [Online]. ClaytonGlass.co.uk. Last Updated: 2 September 2019. Available at: https://claytonglass.co.uk/news/the-history-of-glass/ [Accessed 23 November 2025]</w:t>
      </w:r>
    </w:p>
    <w:p w14:paraId="169707F4" w14:textId="4F626248" w:rsidR="005A16B2" w:rsidRPr="00007C91" w:rsidRDefault="005A16B2" w:rsidP="00007C91">
      <w:pPr>
        <w:pStyle w:val="ListParagraph"/>
        <w:numPr>
          <w:ilvl w:val="0"/>
          <w:numId w:val="2"/>
        </w:numPr>
        <w:rPr>
          <w:rFonts w:ascii="Century Gothic" w:hAnsi="Century Gothic"/>
          <w:sz w:val="20"/>
          <w:szCs w:val="20"/>
        </w:rPr>
      </w:pPr>
      <w:r w:rsidRPr="00007C91">
        <w:rPr>
          <w:rFonts w:ascii="Century Gothic" w:hAnsi="Century Gothic"/>
          <w:sz w:val="20"/>
          <w:szCs w:val="20"/>
        </w:rPr>
        <w:t>Current Archaeology. (2016). Welsh slate: chiselling through time. [Online]. The Past.com. Last Updated: 31st august 2016. Available at: https://the-past.com/feature/welsh-slate-chiselling-through-time/ [Accessed 21 October 2025].</w:t>
      </w:r>
    </w:p>
    <w:p w14:paraId="316500CB" w14:textId="3BC002C3" w:rsidR="005A16B2" w:rsidRPr="00007C91" w:rsidRDefault="005A16B2" w:rsidP="00007C91">
      <w:pPr>
        <w:pStyle w:val="ListParagraph"/>
        <w:numPr>
          <w:ilvl w:val="0"/>
          <w:numId w:val="2"/>
        </w:numPr>
        <w:rPr>
          <w:rFonts w:ascii="Century Gothic" w:hAnsi="Century Gothic"/>
          <w:sz w:val="20"/>
          <w:szCs w:val="20"/>
        </w:rPr>
      </w:pPr>
      <w:proofErr w:type="spellStart"/>
      <w:r w:rsidRPr="00007C91">
        <w:rPr>
          <w:rFonts w:ascii="Century Gothic" w:hAnsi="Century Gothic"/>
          <w:sz w:val="20"/>
          <w:szCs w:val="20"/>
        </w:rPr>
        <w:t>Fforest</w:t>
      </w:r>
      <w:proofErr w:type="spellEnd"/>
      <w:r w:rsidRPr="00007C91">
        <w:rPr>
          <w:rFonts w:ascii="Century Gothic" w:hAnsi="Century Gothic"/>
          <w:sz w:val="20"/>
          <w:szCs w:val="20"/>
        </w:rPr>
        <w:t xml:space="preserve"> </w:t>
      </w:r>
      <w:proofErr w:type="spellStart"/>
      <w:r w:rsidRPr="00007C91">
        <w:rPr>
          <w:rFonts w:ascii="Century Gothic" w:hAnsi="Century Gothic"/>
          <w:sz w:val="20"/>
          <w:szCs w:val="20"/>
        </w:rPr>
        <w:t>Fawr</w:t>
      </w:r>
      <w:proofErr w:type="spellEnd"/>
      <w:r w:rsidRPr="00007C91">
        <w:rPr>
          <w:rFonts w:ascii="Century Gothic" w:hAnsi="Century Gothic"/>
          <w:sz w:val="20"/>
          <w:szCs w:val="20"/>
        </w:rPr>
        <w:t xml:space="preserve"> </w:t>
      </w:r>
      <w:proofErr w:type="spellStart"/>
      <w:r w:rsidRPr="00007C91">
        <w:rPr>
          <w:rFonts w:ascii="Century Gothic" w:hAnsi="Century Gothic"/>
          <w:sz w:val="20"/>
          <w:szCs w:val="20"/>
        </w:rPr>
        <w:t>GeoPark</w:t>
      </w:r>
      <w:proofErr w:type="spellEnd"/>
      <w:r w:rsidRPr="00007C91">
        <w:rPr>
          <w:rFonts w:ascii="Century Gothic" w:hAnsi="Century Gothic"/>
          <w:sz w:val="20"/>
          <w:szCs w:val="20"/>
        </w:rPr>
        <w:t xml:space="preserve">. (2011). Building stones of the Geopark. [Online]. </w:t>
      </w:r>
      <w:proofErr w:type="spellStart"/>
      <w:r w:rsidRPr="00007C91">
        <w:rPr>
          <w:rFonts w:ascii="Century Gothic" w:hAnsi="Century Gothic"/>
          <w:sz w:val="20"/>
          <w:szCs w:val="20"/>
        </w:rPr>
        <w:t>Fforest</w:t>
      </w:r>
      <w:proofErr w:type="spellEnd"/>
      <w:r w:rsidRPr="00007C91">
        <w:rPr>
          <w:rFonts w:ascii="Century Gothic" w:hAnsi="Century Gothic"/>
          <w:sz w:val="20"/>
          <w:szCs w:val="20"/>
        </w:rPr>
        <w:t xml:space="preserve"> </w:t>
      </w:r>
      <w:proofErr w:type="spellStart"/>
      <w:r w:rsidRPr="00007C91">
        <w:rPr>
          <w:rFonts w:ascii="Century Gothic" w:hAnsi="Century Gothic"/>
          <w:sz w:val="20"/>
          <w:szCs w:val="20"/>
        </w:rPr>
        <w:t>Fawr</w:t>
      </w:r>
      <w:proofErr w:type="spellEnd"/>
      <w:r w:rsidRPr="00007C91">
        <w:rPr>
          <w:rFonts w:ascii="Century Gothic" w:hAnsi="Century Gothic"/>
          <w:sz w:val="20"/>
          <w:szCs w:val="20"/>
        </w:rPr>
        <w:t xml:space="preserve"> Geopark. Available at: https://www.fforestfawrgeopark.org.uk/understanding/archaeology-and-industrial-heritage/building-sto [Accessed 24 October 2025].</w:t>
      </w:r>
    </w:p>
    <w:p w14:paraId="03474BC3" w14:textId="65D070A3" w:rsidR="005A16B2" w:rsidRPr="00007C91" w:rsidRDefault="005A16B2" w:rsidP="00007C91">
      <w:pPr>
        <w:pStyle w:val="ListParagraph"/>
        <w:numPr>
          <w:ilvl w:val="0"/>
          <w:numId w:val="2"/>
        </w:numPr>
        <w:rPr>
          <w:rFonts w:ascii="Century Gothic" w:hAnsi="Century Gothic"/>
          <w:sz w:val="20"/>
          <w:szCs w:val="20"/>
        </w:rPr>
      </w:pPr>
      <w:r w:rsidRPr="00007C91">
        <w:rPr>
          <w:rFonts w:ascii="Century Gothic" w:hAnsi="Century Gothic"/>
          <w:sz w:val="20"/>
          <w:szCs w:val="20"/>
        </w:rPr>
        <w:lastRenderedPageBreak/>
        <w:t xml:space="preserve">Google. (2023). </w:t>
      </w:r>
      <w:proofErr w:type="spellStart"/>
      <w:r w:rsidRPr="00007C91">
        <w:rPr>
          <w:rFonts w:ascii="Century Gothic" w:hAnsi="Century Gothic"/>
          <w:sz w:val="20"/>
          <w:szCs w:val="20"/>
        </w:rPr>
        <w:t>Rhyd</w:t>
      </w:r>
      <w:proofErr w:type="spellEnd"/>
      <w:r w:rsidRPr="00007C91">
        <w:rPr>
          <w:rFonts w:ascii="Century Gothic" w:hAnsi="Century Gothic"/>
          <w:sz w:val="20"/>
          <w:szCs w:val="20"/>
        </w:rPr>
        <w:t>-y-car: Miner’s Homes Through Time. [Online]. Google Arts &amp; Culture. Available at: https://artsandculture.google.com/story/GwWhwQqgrbN8mA [Accessed 25 November 2025].</w:t>
      </w:r>
    </w:p>
    <w:p w14:paraId="4360C811" w14:textId="5A26D180" w:rsidR="005A16B2" w:rsidRPr="00007C91" w:rsidRDefault="005A16B2" w:rsidP="00007C91">
      <w:pPr>
        <w:pStyle w:val="ListParagraph"/>
        <w:numPr>
          <w:ilvl w:val="0"/>
          <w:numId w:val="2"/>
        </w:numPr>
        <w:rPr>
          <w:rFonts w:ascii="Century Gothic" w:hAnsi="Century Gothic"/>
          <w:sz w:val="20"/>
          <w:szCs w:val="20"/>
        </w:rPr>
      </w:pPr>
      <w:r w:rsidRPr="00007C91">
        <w:rPr>
          <w:rFonts w:ascii="Century Gothic" w:hAnsi="Century Gothic"/>
          <w:sz w:val="20"/>
          <w:szCs w:val="20"/>
        </w:rPr>
        <w:t>Historic England. (2017). Traditional Windows. [Online]. Historic England. Last Updated: 2017. Available at: https://historicengland.org.uk/images-books/publications/traditional-windows-care-repair-upgrading/h [Accessed 20 October 2025].</w:t>
      </w:r>
    </w:p>
    <w:p w14:paraId="1B514720" w14:textId="0556D12A" w:rsidR="005A16B2" w:rsidRPr="00007C91" w:rsidRDefault="005A16B2" w:rsidP="00007C91">
      <w:pPr>
        <w:pStyle w:val="ListParagraph"/>
        <w:numPr>
          <w:ilvl w:val="0"/>
          <w:numId w:val="2"/>
        </w:numPr>
        <w:rPr>
          <w:rFonts w:ascii="Century Gothic" w:hAnsi="Century Gothic"/>
          <w:sz w:val="20"/>
          <w:szCs w:val="20"/>
        </w:rPr>
      </w:pPr>
      <w:r w:rsidRPr="00007C91">
        <w:rPr>
          <w:rFonts w:ascii="Century Gothic" w:hAnsi="Century Gothic"/>
          <w:sz w:val="20"/>
          <w:szCs w:val="20"/>
        </w:rPr>
        <w:t>Majestic Designs. (2023). A Brief History of uPVC Windows in the UK. [Online]. Majestic Designs. Last Updated: 18h September 2023. Available at: https://www.majesticdesigns.co.uk/news/a-brief-history-of-upvc-windows-in-the-uk/#:~:text=In%20the%2 [Accessed 23 November 2025].</w:t>
      </w:r>
    </w:p>
    <w:p w14:paraId="079912CF" w14:textId="38C3BFE9" w:rsidR="005A16B2" w:rsidRPr="00007C91" w:rsidRDefault="005A16B2" w:rsidP="00007C91">
      <w:pPr>
        <w:pStyle w:val="ListParagraph"/>
        <w:numPr>
          <w:ilvl w:val="0"/>
          <w:numId w:val="2"/>
        </w:numPr>
        <w:rPr>
          <w:rFonts w:ascii="Century Gothic" w:hAnsi="Century Gothic"/>
          <w:sz w:val="20"/>
          <w:szCs w:val="20"/>
        </w:rPr>
      </w:pPr>
      <w:r w:rsidRPr="00007C91">
        <w:rPr>
          <w:rFonts w:ascii="Century Gothic" w:hAnsi="Century Gothic"/>
          <w:sz w:val="20"/>
          <w:szCs w:val="20"/>
        </w:rPr>
        <w:t>National Slate Museum. (2018). National slate museum. [Online]. Hwb.Gov. Available at: https://hwb.gov.wales/api/storage/9dc0d42f-fded-4fb2-bc81-e5b01c7669b8/Info-Slate.pdf [Accessed 25 November 2025].</w:t>
      </w:r>
    </w:p>
    <w:p w14:paraId="2590453C" w14:textId="4D550FF4" w:rsidR="005A16B2" w:rsidRPr="00007C91" w:rsidRDefault="005A16B2" w:rsidP="00007C91">
      <w:pPr>
        <w:pStyle w:val="ListParagraph"/>
        <w:numPr>
          <w:ilvl w:val="0"/>
          <w:numId w:val="2"/>
        </w:numPr>
        <w:rPr>
          <w:rFonts w:ascii="Century Gothic" w:hAnsi="Century Gothic"/>
          <w:sz w:val="20"/>
          <w:szCs w:val="20"/>
        </w:rPr>
      </w:pPr>
      <w:r w:rsidRPr="00007C91">
        <w:rPr>
          <w:rFonts w:ascii="Century Gothic" w:hAnsi="Century Gothic"/>
          <w:sz w:val="20"/>
          <w:szCs w:val="20"/>
        </w:rPr>
        <w:t>Sharyl Calibayan. (2024). The Evolution of Insulation in UK Homes: A Look Through History. [Online]. UK Construction Blog. Last Updated: 22nd November 2024. Available at: https://ukconstructionblog.co.uk/2024/11/22/the-evolution-of-insulation-in-uk-homes-a-look-through-h [Accessed 25 November 2025].</w:t>
      </w:r>
    </w:p>
    <w:p w14:paraId="6318EB27" w14:textId="3DEFFDFA" w:rsidR="005A16B2" w:rsidRPr="00007C91" w:rsidRDefault="005A16B2" w:rsidP="00007C91">
      <w:pPr>
        <w:pStyle w:val="ListParagraph"/>
        <w:numPr>
          <w:ilvl w:val="0"/>
          <w:numId w:val="2"/>
        </w:numPr>
        <w:rPr>
          <w:rFonts w:ascii="Century Gothic" w:hAnsi="Century Gothic"/>
          <w:sz w:val="20"/>
          <w:szCs w:val="20"/>
        </w:rPr>
      </w:pPr>
      <w:r w:rsidRPr="00007C91">
        <w:rPr>
          <w:rFonts w:ascii="Century Gothic" w:hAnsi="Century Gothic"/>
          <w:sz w:val="20"/>
          <w:szCs w:val="20"/>
        </w:rPr>
        <w:t>Sublime Wales. (2022). whitewash. [Online]. Early Tourists in Wales. Last Updated: 18th October 2022. Available at: https://sublimewales.wordpress.com/material-culture/whitewash/ [Accessed 23 November 2025].</w:t>
      </w:r>
    </w:p>
    <w:p w14:paraId="6D567AFB" w14:textId="543DF12C" w:rsidR="005A16B2" w:rsidRPr="00007C91" w:rsidRDefault="005A16B2" w:rsidP="00007C91">
      <w:pPr>
        <w:pStyle w:val="ListParagraph"/>
        <w:numPr>
          <w:ilvl w:val="0"/>
          <w:numId w:val="2"/>
        </w:numPr>
        <w:rPr>
          <w:rFonts w:ascii="Century Gothic" w:hAnsi="Century Gothic"/>
          <w:sz w:val="20"/>
          <w:szCs w:val="20"/>
        </w:rPr>
      </w:pPr>
      <w:r w:rsidRPr="00007C91">
        <w:rPr>
          <w:rFonts w:ascii="Century Gothic" w:hAnsi="Century Gothic"/>
          <w:sz w:val="20"/>
          <w:szCs w:val="20"/>
        </w:rPr>
        <w:t>V&amp;A. (2022). A brief history of wallpaper. [Online]. V&amp;A. Available at: https://www.vam.ac.uk/articles/a-brief-history-of-wallpaper?srsltid=AfmBOoobTZwVCDuKnyKEqfDgzlj_90iz [Accessed 23 November 2025].</w:t>
      </w:r>
    </w:p>
    <w:p w14:paraId="73E86940" w14:textId="77777777" w:rsidR="005F295F" w:rsidRDefault="005F295F" w:rsidP="0058123C">
      <w:pPr>
        <w:pStyle w:val="Heading2"/>
        <w:rPr>
          <w:rFonts w:ascii="Century Gothic" w:hAnsi="Century Gothic"/>
          <w:sz w:val="24"/>
          <w:szCs w:val="24"/>
        </w:rPr>
      </w:pPr>
    </w:p>
    <w:p w14:paraId="7780827E" w14:textId="77777777" w:rsidR="00F20CBE" w:rsidRDefault="00F20CBE" w:rsidP="00F20CBE"/>
    <w:p w14:paraId="612A2D4B" w14:textId="77777777" w:rsidR="00F20CBE" w:rsidRDefault="00F20CBE" w:rsidP="00F20CBE"/>
    <w:p w14:paraId="07CFDF50" w14:textId="77777777" w:rsidR="00F20CBE" w:rsidRDefault="00F20CBE" w:rsidP="00F20CBE"/>
    <w:p w14:paraId="1871628A" w14:textId="77777777" w:rsidR="00F20CBE" w:rsidRDefault="00F20CBE" w:rsidP="00F20CBE"/>
    <w:p w14:paraId="7196E3FC" w14:textId="77777777" w:rsidR="00F20CBE" w:rsidRDefault="00F20CBE" w:rsidP="00F20CBE"/>
    <w:p w14:paraId="755423AC" w14:textId="77777777" w:rsidR="00F20CBE" w:rsidRDefault="00F20CBE" w:rsidP="00F20CBE"/>
    <w:p w14:paraId="1259C857" w14:textId="77777777" w:rsidR="00F20CBE" w:rsidRDefault="00F20CBE" w:rsidP="00F20CBE"/>
    <w:p w14:paraId="323E1E88" w14:textId="77777777" w:rsidR="00F20CBE" w:rsidRPr="00F20CBE" w:rsidRDefault="00F20CBE" w:rsidP="00F20CBE"/>
    <w:p w14:paraId="293D4371" w14:textId="77777777" w:rsidR="00471A75" w:rsidRPr="00471A75" w:rsidRDefault="00471A75" w:rsidP="00471A75"/>
    <w:p w14:paraId="0F47BA1B" w14:textId="4F2FB2BA" w:rsidR="0058123C" w:rsidRPr="000137D7" w:rsidRDefault="0058123C" w:rsidP="0058123C">
      <w:pPr>
        <w:pStyle w:val="Heading2"/>
        <w:rPr>
          <w:rFonts w:ascii="Century Gothic" w:hAnsi="Century Gothic"/>
        </w:rPr>
      </w:pPr>
      <w:bookmarkStart w:id="14" w:name="_Toc216950863"/>
      <w:r w:rsidRPr="000137D7">
        <w:rPr>
          <w:rFonts w:ascii="Century Gothic" w:hAnsi="Century Gothic"/>
        </w:rPr>
        <w:lastRenderedPageBreak/>
        <w:t>Appendices</w:t>
      </w:r>
      <w:bookmarkEnd w:id="14"/>
    </w:p>
    <w:p w14:paraId="7FF550EE" w14:textId="00C464E6" w:rsidR="0030394D" w:rsidRPr="000137D7" w:rsidRDefault="00F6593E" w:rsidP="00F6593E">
      <w:pPr>
        <w:pStyle w:val="Heading3"/>
        <w:rPr>
          <w:rFonts w:ascii="Century Gothic" w:hAnsi="Century Gothic"/>
        </w:rPr>
      </w:pPr>
      <w:bookmarkStart w:id="15" w:name="_Toc216950864"/>
      <w:r w:rsidRPr="000137D7">
        <w:rPr>
          <w:rFonts w:ascii="Century Gothic" w:hAnsi="Century Gothic"/>
        </w:rPr>
        <w:t>Cross section drawings</w:t>
      </w:r>
      <w:bookmarkEnd w:id="15"/>
    </w:p>
    <w:p w14:paraId="50E936AF" w14:textId="6797D371" w:rsidR="00F6593E" w:rsidRPr="00BA3542" w:rsidRDefault="00F6593E" w:rsidP="00F6593E">
      <w:pPr>
        <w:rPr>
          <w:rFonts w:ascii="Century Gothic" w:hAnsi="Century Gothic"/>
          <w:sz w:val="20"/>
          <w:szCs w:val="20"/>
        </w:rPr>
      </w:pPr>
      <w:r w:rsidRPr="00BA3542">
        <w:rPr>
          <w:rFonts w:ascii="Century Gothic" w:hAnsi="Century Gothic"/>
          <w:sz w:val="20"/>
          <w:szCs w:val="20"/>
        </w:rPr>
        <w:t>Below are three cross-sectional sketches from the eras starting in 1805-1855, 1895-1925 and then the Late 20</w:t>
      </w:r>
      <w:r w:rsidRPr="00BA3542">
        <w:rPr>
          <w:rFonts w:ascii="Century Gothic" w:hAnsi="Century Gothic"/>
          <w:sz w:val="20"/>
          <w:szCs w:val="20"/>
          <w:vertAlign w:val="superscript"/>
        </w:rPr>
        <w:t>th</w:t>
      </w:r>
      <w:r w:rsidRPr="00BA3542">
        <w:rPr>
          <w:rFonts w:ascii="Century Gothic" w:hAnsi="Century Gothic"/>
          <w:sz w:val="20"/>
          <w:szCs w:val="20"/>
        </w:rPr>
        <w:t xml:space="preserve"> century sketches. They highlight the various materials and appearances that are used on the </w:t>
      </w:r>
      <w:proofErr w:type="spellStart"/>
      <w:r w:rsidRPr="00BA3542">
        <w:rPr>
          <w:rFonts w:ascii="Century Gothic" w:hAnsi="Century Gothic"/>
          <w:sz w:val="20"/>
          <w:szCs w:val="20"/>
        </w:rPr>
        <w:t>Rhyd</w:t>
      </w:r>
      <w:proofErr w:type="spellEnd"/>
      <w:r w:rsidRPr="00BA3542">
        <w:rPr>
          <w:rFonts w:ascii="Century Gothic" w:hAnsi="Century Gothic"/>
          <w:sz w:val="20"/>
          <w:szCs w:val="20"/>
        </w:rPr>
        <w:t>-Y-Car terraces.</w:t>
      </w:r>
    </w:p>
    <w:p w14:paraId="670F6606" w14:textId="07675BDA" w:rsidR="00F60C45" w:rsidRPr="000137D7" w:rsidRDefault="00A5321D" w:rsidP="00F6593E">
      <w:pPr>
        <w:rPr>
          <w:rFonts w:ascii="Century Gothic" w:hAnsi="Century Gothic"/>
        </w:rPr>
      </w:pPr>
      <w:r>
        <w:rPr>
          <w:rFonts w:ascii="Century Gothic" w:hAnsi="Century Gothic"/>
          <w:noProof/>
        </w:rPr>
        <w:drawing>
          <wp:anchor distT="0" distB="0" distL="114300" distR="114300" simplePos="0" relativeHeight="251682816" behindDoc="1" locked="0" layoutInCell="1" allowOverlap="1" wp14:anchorId="04124AD4" wp14:editId="6B5B27CF">
            <wp:simplePos x="0" y="0"/>
            <wp:positionH relativeFrom="margin">
              <wp:align>center</wp:align>
            </wp:positionH>
            <wp:positionV relativeFrom="paragraph">
              <wp:posOffset>287604</wp:posOffset>
            </wp:positionV>
            <wp:extent cx="7061200" cy="4089197"/>
            <wp:effectExtent l="0" t="0" r="6350" b="6985"/>
            <wp:wrapTight wrapText="bothSides">
              <wp:wrapPolygon edited="0">
                <wp:start x="0" y="0"/>
                <wp:lineTo x="0" y="21536"/>
                <wp:lineTo x="21561" y="21536"/>
                <wp:lineTo x="21561" y="0"/>
                <wp:lineTo x="0" y="0"/>
              </wp:wrapPolygon>
            </wp:wrapTight>
            <wp:docPr id="147050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a:extLst>
                        <a:ext uri="{28A0092B-C50C-407E-A947-70E740481C1C}">
                          <a14:useLocalDpi xmlns:a14="http://schemas.microsoft.com/office/drawing/2010/main" val="0"/>
                        </a:ext>
                      </a:extLst>
                    </a:blip>
                    <a:srcRect l="1672" t="1699" b="3304"/>
                    <a:stretch/>
                  </pic:blipFill>
                  <pic:spPr bwMode="auto">
                    <a:xfrm>
                      <a:off x="0" y="0"/>
                      <a:ext cx="7061200" cy="4089197"/>
                    </a:xfrm>
                    <a:prstGeom prst="rect">
                      <a:avLst/>
                    </a:prstGeom>
                    <a:noFill/>
                    <a:ln>
                      <a:noFill/>
                    </a:ln>
                    <a:extLst>
                      <a:ext uri="{53640926-AAD7-44D8-BBD7-CCE9431645EC}">
                        <a14:shadowObscured xmlns:a14="http://schemas.microsoft.com/office/drawing/2010/main"/>
                      </a:ext>
                    </a:extLst>
                  </pic:spPr>
                </pic:pic>
              </a:graphicData>
            </a:graphic>
          </wp:anchor>
        </w:drawing>
      </w:r>
      <w:r w:rsidR="00F6593E" w:rsidRPr="000137D7">
        <w:rPr>
          <w:rFonts w:ascii="Century Gothic" w:hAnsi="Century Gothic"/>
        </w:rPr>
        <w:t xml:space="preserve"> </w:t>
      </w:r>
      <w:r w:rsidR="001D6BE3" w:rsidRPr="000137D7">
        <w:rPr>
          <w:rFonts w:ascii="Century Gothic" w:hAnsi="Century Gothic"/>
        </w:rPr>
        <w:t>Figure</w:t>
      </w:r>
      <w:r w:rsidR="00766F79" w:rsidRPr="000137D7">
        <w:rPr>
          <w:rFonts w:ascii="Century Gothic" w:hAnsi="Century Gothic"/>
        </w:rPr>
        <w:t xml:space="preserve"> </w:t>
      </w:r>
      <w:r w:rsidR="001D6BE3" w:rsidRPr="000137D7">
        <w:rPr>
          <w:rFonts w:ascii="Century Gothic" w:hAnsi="Century Gothic"/>
        </w:rPr>
        <w:t>1</w:t>
      </w:r>
      <w:r w:rsidR="00766F79" w:rsidRPr="000137D7">
        <w:rPr>
          <w:rFonts w:ascii="Century Gothic" w:hAnsi="Century Gothic"/>
        </w:rPr>
        <w:t>A</w:t>
      </w:r>
    </w:p>
    <w:p w14:paraId="0045BE0E" w14:textId="3A2CCD74" w:rsidR="00A5321D" w:rsidRPr="000137D7" w:rsidRDefault="00A5321D" w:rsidP="00F6593E">
      <w:pPr>
        <w:rPr>
          <w:rFonts w:ascii="Century Gothic" w:hAnsi="Century Gothic"/>
        </w:rPr>
      </w:pPr>
    </w:p>
    <w:p w14:paraId="6A436C8C" w14:textId="79011194" w:rsidR="00F6593E" w:rsidRPr="000137D7" w:rsidRDefault="00F6593E" w:rsidP="00F6593E">
      <w:pPr>
        <w:rPr>
          <w:rFonts w:ascii="Century Gothic" w:hAnsi="Century Gothic"/>
        </w:rPr>
      </w:pPr>
    </w:p>
    <w:p w14:paraId="0E8DF394" w14:textId="3CEA962E" w:rsidR="00F60C45" w:rsidRPr="000137D7" w:rsidRDefault="00F60C45" w:rsidP="00F6593E">
      <w:pPr>
        <w:rPr>
          <w:rFonts w:ascii="Century Gothic" w:hAnsi="Century Gothic"/>
        </w:rPr>
      </w:pPr>
    </w:p>
    <w:p w14:paraId="4813AEFE" w14:textId="0EE65986" w:rsidR="00F6593E" w:rsidRPr="000137D7" w:rsidRDefault="00F6593E" w:rsidP="00F6593E">
      <w:pPr>
        <w:rPr>
          <w:rFonts w:ascii="Century Gothic" w:hAnsi="Century Gothic"/>
        </w:rPr>
      </w:pPr>
    </w:p>
    <w:p w14:paraId="7BA8F08A" w14:textId="4FD0DF53" w:rsidR="00F6593E" w:rsidRPr="000137D7" w:rsidRDefault="00F6593E" w:rsidP="00F6593E">
      <w:pPr>
        <w:rPr>
          <w:rFonts w:ascii="Century Gothic" w:hAnsi="Century Gothic"/>
        </w:rPr>
      </w:pPr>
    </w:p>
    <w:p w14:paraId="58712A3B" w14:textId="3D71D6B6" w:rsidR="00F6593E" w:rsidRPr="000137D7" w:rsidRDefault="00F6593E" w:rsidP="00F6593E">
      <w:pPr>
        <w:rPr>
          <w:rFonts w:ascii="Century Gothic" w:hAnsi="Century Gothic"/>
        </w:rPr>
      </w:pPr>
    </w:p>
    <w:p w14:paraId="7DDB2D6F" w14:textId="77777777" w:rsidR="00F6593E" w:rsidRPr="000137D7" w:rsidRDefault="00F6593E" w:rsidP="00F6593E">
      <w:pPr>
        <w:rPr>
          <w:rFonts w:ascii="Century Gothic" w:hAnsi="Century Gothic"/>
        </w:rPr>
      </w:pPr>
    </w:p>
    <w:p w14:paraId="0E0CA98E" w14:textId="25C8ABE2" w:rsidR="00F6593E" w:rsidRDefault="00F6593E" w:rsidP="00F6593E">
      <w:pPr>
        <w:rPr>
          <w:rFonts w:ascii="Century Gothic" w:hAnsi="Century Gothic"/>
        </w:rPr>
      </w:pPr>
    </w:p>
    <w:p w14:paraId="0FDE2055" w14:textId="77777777" w:rsidR="005442AB" w:rsidRPr="000137D7" w:rsidRDefault="005442AB" w:rsidP="00F6593E">
      <w:pPr>
        <w:rPr>
          <w:rFonts w:ascii="Century Gothic" w:hAnsi="Century Gothic"/>
        </w:rPr>
      </w:pPr>
    </w:p>
    <w:p w14:paraId="7C25178A" w14:textId="6DCEBA9E" w:rsidR="00F6593E" w:rsidRPr="000137D7" w:rsidRDefault="00F6593E" w:rsidP="00F6593E">
      <w:pPr>
        <w:rPr>
          <w:rFonts w:ascii="Century Gothic" w:hAnsi="Century Gothic"/>
        </w:rPr>
      </w:pPr>
    </w:p>
    <w:p w14:paraId="7721FDFE" w14:textId="41A6ACC2" w:rsidR="00F6593E" w:rsidRDefault="00DF1302" w:rsidP="00F6593E">
      <w:pPr>
        <w:rPr>
          <w:rFonts w:ascii="Century Gothic" w:hAnsi="Century Gothic"/>
        </w:rPr>
      </w:pPr>
      <w:r>
        <w:rPr>
          <w:rFonts w:ascii="Century Gothic" w:hAnsi="Century Gothic"/>
        </w:rPr>
        <w:lastRenderedPageBreak/>
        <w:t xml:space="preserve">Figure </w:t>
      </w:r>
      <w:r w:rsidR="009E4719">
        <w:rPr>
          <w:rFonts w:ascii="Century Gothic" w:hAnsi="Century Gothic"/>
        </w:rPr>
        <w:t>1B</w:t>
      </w:r>
    </w:p>
    <w:p w14:paraId="0796098A" w14:textId="323E689E" w:rsidR="005442AB" w:rsidRPr="000137D7" w:rsidRDefault="005442AB" w:rsidP="00F6593E">
      <w:pPr>
        <w:rPr>
          <w:rFonts w:ascii="Century Gothic" w:hAnsi="Century Gothic"/>
        </w:rPr>
      </w:pPr>
      <w:r w:rsidRPr="005442AB">
        <w:rPr>
          <w:rFonts w:ascii="Century Gothic" w:hAnsi="Century Gothic"/>
        </w:rPr>
        <w:drawing>
          <wp:anchor distT="0" distB="0" distL="114300" distR="114300" simplePos="0" relativeHeight="251685888" behindDoc="1" locked="0" layoutInCell="1" allowOverlap="1" wp14:anchorId="11E5099F" wp14:editId="1F403C95">
            <wp:simplePos x="0" y="0"/>
            <wp:positionH relativeFrom="margin">
              <wp:align>left</wp:align>
            </wp:positionH>
            <wp:positionV relativeFrom="paragraph">
              <wp:posOffset>16510</wp:posOffset>
            </wp:positionV>
            <wp:extent cx="5304155" cy="3729990"/>
            <wp:effectExtent l="0" t="0" r="0" b="3810"/>
            <wp:wrapTight wrapText="bothSides">
              <wp:wrapPolygon edited="0">
                <wp:start x="0" y="0"/>
                <wp:lineTo x="0" y="21512"/>
                <wp:lineTo x="21489" y="21512"/>
                <wp:lineTo x="21489" y="0"/>
                <wp:lineTo x="0" y="0"/>
              </wp:wrapPolygon>
            </wp:wrapTight>
            <wp:docPr id="814018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018067" name=""/>
                    <pic:cNvPicPr/>
                  </pic:nvPicPr>
                  <pic:blipFill>
                    <a:blip r:embed="rId21">
                      <a:extLst>
                        <a:ext uri="{28A0092B-C50C-407E-A947-70E740481C1C}">
                          <a14:useLocalDpi xmlns:a14="http://schemas.microsoft.com/office/drawing/2010/main" val="0"/>
                        </a:ext>
                      </a:extLst>
                    </a:blip>
                    <a:stretch>
                      <a:fillRect/>
                    </a:stretch>
                  </pic:blipFill>
                  <pic:spPr>
                    <a:xfrm>
                      <a:off x="0" y="0"/>
                      <a:ext cx="5304155" cy="3729990"/>
                    </a:xfrm>
                    <a:prstGeom prst="rect">
                      <a:avLst/>
                    </a:prstGeom>
                  </pic:spPr>
                </pic:pic>
              </a:graphicData>
            </a:graphic>
            <wp14:sizeRelH relativeFrom="margin">
              <wp14:pctWidth>0</wp14:pctWidth>
            </wp14:sizeRelH>
            <wp14:sizeRelV relativeFrom="margin">
              <wp14:pctHeight>0</wp14:pctHeight>
            </wp14:sizeRelV>
          </wp:anchor>
        </w:drawing>
      </w:r>
    </w:p>
    <w:p w14:paraId="754831DB" w14:textId="5314E4E3" w:rsidR="00F6593E" w:rsidRPr="000137D7" w:rsidRDefault="00435223" w:rsidP="00F6593E">
      <w:pPr>
        <w:rPr>
          <w:rFonts w:ascii="Century Gothic" w:hAnsi="Century Gothic"/>
        </w:rPr>
      </w:pPr>
      <w:r>
        <w:rPr>
          <w:rFonts w:ascii="Century Gothic" w:hAnsi="Century Gothic"/>
        </w:rPr>
        <w:t>Figure 1C</w:t>
      </w:r>
    </w:p>
    <w:p w14:paraId="36718A74" w14:textId="639DBB85" w:rsidR="00F6593E" w:rsidRPr="000137D7" w:rsidRDefault="005442AB" w:rsidP="00F6593E">
      <w:pPr>
        <w:rPr>
          <w:rFonts w:ascii="Century Gothic" w:hAnsi="Century Gothic"/>
        </w:rPr>
      </w:pPr>
      <w:r>
        <w:rPr>
          <w:rFonts w:ascii="Century Gothic" w:hAnsi="Century Gothic"/>
          <w:noProof/>
        </w:rPr>
        <w:drawing>
          <wp:anchor distT="0" distB="0" distL="114300" distR="114300" simplePos="0" relativeHeight="251684864" behindDoc="1" locked="0" layoutInCell="1" allowOverlap="1" wp14:anchorId="540F2D44" wp14:editId="0B70F46D">
            <wp:simplePos x="0" y="0"/>
            <wp:positionH relativeFrom="margin">
              <wp:align>left</wp:align>
            </wp:positionH>
            <wp:positionV relativeFrom="paragraph">
              <wp:posOffset>18170</wp:posOffset>
            </wp:positionV>
            <wp:extent cx="5317490" cy="3865245"/>
            <wp:effectExtent l="0" t="0" r="0" b="1905"/>
            <wp:wrapTight wrapText="bothSides">
              <wp:wrapPolygon edited="0">
                <wp:start x="0" y="0"/>
                <wp:lineTo x="0" y="21504"/>
                <wp:lineTo x="21512" y="21504"/>
                <wp:lineTo x="21512" y="0"/>
                <wp:lineTo x="0" y="0"/>
              </wp:wrapPolygon>
            </wp:wrapTight>
            <wp:docPr id="3874586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2">
                      <a:extLst>
                        <a:ext uri="{28A0092B-C50C-407E-A947-70E740481C1C}">
                          <a14:useLocalDpi xmlns:a14="http://schemas.microsoft.com/office/drawing/2010/main" val="0"/>
                        </a:ext>
                      </a:extLst>
                    </a:blip>
                    <a:srcRect r="580"/>
                    <a:stretch/>
                  </pic:blipFill>
                  <pic:spPr bwMode="auto">
                    <a:xfrm>
                      <a:off x="0" y="0"/>
                      <a:ext cx="5317588" cy="38652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F6593E" w:rsidRPr="000137D7" w:rsidSect="009022A9">
      <w:headerReference w:type="even" r:id="rId23"/>
      <w:headerReference w:type="default" r:id="rId24"/>
      <w:headerReference w:type="first" r:id="rId25"/>
      <w:pgSz w:w="11906" w:h="16838"/>
      <w:pgMar w:top="1440" w:right="1440" w:bottom="1440" w:left="1440" w:header="227"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218D4" w14:textId="77777777" w:rsidR="00222DB7" w:rsidRDefault="00222DB7" w:rsidP="00402758">
      <w:pPr>
        <w:spacing w:after="0" w:line="240" w:lineRule="auto"/>
      </w:pPr>
      <w:r>
        <w:separator/>
      </w:r>
    </w:p>
  </w:endnote>
  <w:endnote w:type="continuationSeparator" w:id="0">
    <w:p w14:paraId="350566EC" w14:textId="77777777" w:rsidR="00222DB7" w:rsidRDefault="00222DB7" w:rsidP="004027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Poppins">
    <w:charset w:val="00"/>
    <w:family w:val="auto"/>
    <w:pitch w:val="variable"/>
    <w:sig w:usb0="00008007" w:usb1="00000000" w:usb2="00000000" w:usb3="00000000" w:csb0="00000093"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20985" w14:textId="77777777" w:rsidR="00222DB7" w:rsidRDefault="00222DB7" w:rsidP="00402758">
      <w:pPr>
        <w:spacing w:after="0" w:line="240" w:lineRule="auto"/>
      </w:pPr>
      <w:r>
        <w:separator/>
      </w:r>
    </w:p>
  </w:footnote>
  <w:footnote w:type="continuationSeparator" w:id="0">
    <w:p w14:paraId="6F6ADF21" w14:textId="77777777" w:rsidR="00222DB7" w:rsidRDefault="00222DB7" w:rsidP="00402758">
      <w:pPr>
        <w:spacing w:after="0" w:line="240" w:lineRule="auto"/>
      </w:pPr>
      <w:r>
        <w:continuationSeparator/>
      </w:r>
    </w:p>
  </w:footnote>
  <w:footnote w:id="1">
    <w:p w14:paraId="78BD5C3F" w14:textId="5CA13566" w:rsidR="005C7DCE" w:rsidRDefault="005C7DCE">
      <w:pPr>
        <w:pStyle w:val="FootnoteText"/>
      </w:pPr>
      <w:r>
        <w:rPr>
          <w:rStyle w:val="FootnoteReference"/>
        </w:rPr>
        <w:footnoteRef/>
      </w:r>
      <w:r>
        <w:t xml:space="preserve"> </w:t>
      </w:r>
      <w:hyperlink r:id="rId1" w:history="1">
        <w:r w:rsidR="00116BE8" w:rsidRPr="00F6358B">
          <w:rPr>
            <w:rStyle w:val="Hyperlink"/>
          </w:rPr>
          <w:t>https://artsandculture.google.com/story/GwWhwQqgrbN8mA</w:t>
        </w:r>
      </w:hyperlink>
    </w:p>
    <w:p w14:paraId="60171035" w14:textId="77777777" w:rsidR="00116BE8" w:rsidRDefault="00116BE8">
      <w:pPr>
        <w:pStyle w:val="FootnoteText"/>
      </w:pPr>
    </w:p>
  </w:footnote>
  <w:footnote w:id="2">
    <w:p w14:paraId="29CCAB8D" w14:textId="654EDC44" w:rsidR="00100295" w:rsidRDefault="0052316D">
      <w:pPr>
        <w:pStyle w:val="FootnoteText"/>
      </w:pPr>
      <w:r>
        <w:rPr>
          <w:rStyle w:val="FootnoteReference"/>
        </w:rPr>
        <w:footnoteRef/>
      </w:r>
      <w:hyperlink r:id="rId2" w:history="1">
        <w:r w:rsidR="00100295">
          <w:rPr>
            <w:rStyle w:val="Hyperlink"/>
          </w:rPr>
          <w:t>1985 house photograph</w:t>
        </w:r>
      </w:hyperlink>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01472" w14:textId="480CDF0C" w:rsidR="0058123C" w:rsidRDefault="0058123C">
    <w:pPr>
      <w:pStyle w:val="Header"/>
    </w:pPr>
    <w:r>
      <w:rPr>
        <w:noProof/>
      </w:rPr>
      <mc:AlternateContent>
        <mc:Choice Requires="wps">
          <w:drawing>
            <wp:anchor distT="0" distB="0" distL="0" distR="0" simplePos="0" relativeHeight="251659264" behindDoc="0" locked="0" layoutInCell="1" allowOverlap="1" wp14:anchorId="30D59BCA" wp14:editId="3641DDA8">
              <wp:simplePos x="635" y="635"/>
              <wp:positionH relativeFrom="page">
                <wp:align>left</wp:align>
              </wp:positionH>
              <wp:positionV relativeFrom="page">
                <wp:align>top</wp:align>
              </wp:positionV>
              <wp:extent cx="1034415" cy="370840"/>
              <wp:effectExtent l="0" t="0" r="13335" b="10160"/>
              <wp:wrapNone/>
              <wp:docPr id="19724294" name="Text Box 2" descr="Non-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034415" cy="370840"/>
                      </a:xfrm>
                      <a:prstGeom prst="rect">
                        <a:avLst/>
                      </a:prstGeom>
                      <a:noFill/>
                      <a:ln>
                        <a:noFill/>
                      </a:ln>
                    </wps:spPr>
                    <wps:txbx>
                      <w:txbxContent>
                        <w:p w14:paraId="41364D4D" w14:textId="5B405F48" w:rsidR="0058123C" w:rsidRPr="0058123C" w:rsidRDefault="0058123C" w:rsidP="0058123C">
                          <w:pPr>
                            <w:spacing w:after="0"/>
                            <w:rPr>
                              <w:rFonts w:ascii="Century Gothic" w:eastAsia="Century Gothic" w:hAnsi="Century Gothic" w:cs="Century Gothic"/>
                              <w:noProof/>
                              <w:color w:val="000000"/>
                              <w:sz w:val="20"/>
                              <w:szCs w:val="20"/>
                            </w:rPr>
                          </w:pPr>
                          <w:r w:rsidRPr="0058123C">
                            <w:rPr>
                              <w:rFonts w:ascii="Century Gothic" w:eastAsia="Century Gothic" w:hAnsi="Century Gothic" w:cs="Century Gothic"/>
                              <w:noProof/>
                              <w:color w:val="000000"/>
                              <w:sz w:val="20"/>
                              <w:szCs w:val="20"/>
                            </w:rPr>
                            <w:t>Non-Business</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xmlns:w16du="http://schemas.microsoft.com/office/word/2023/wordml/word16du" xmlns:w16sdtfl="http://schemas.microsoft.com/office/word/2024/wordml/sdtformatlock">
          <w:pict>
            <v:shapetype w14:anchorId="30D59BCA" id="_x0000_t202" coordsize="21600,21600" o:spt="202" path="m,l,21600r21600,l21600,xe">
              <v:stroke joinstyle="miter"/>
              <v:path gradientshapeok="t" o:connecttype="rect"/>
            </v:shapetype>
            <v:shape id="Text Box 2" o:spid="_x0000_s1026" type="#_x0000_t202" alt="Non-Business" style="position:absolute;margin-left:0;margin-top:0;width:81.45pt;height:29.2pt;z-index:251659264;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" filled="f" stroked="f">
              <v:textbox style="mso-fit-shape-to-text:t" inset="20pt,15pt,0,0">
                <w:txbxContent>
                  <w:p w14:paraId="41364D4D" w14:textId="5B405F48" w:rsidR="0058123C" w:rsidRPr="0058123C" w:rsidRDefault="0058123C" w:rsidP="0058123C">
                    <w:pPr>
                      <w:spacing w:after="0"/>
                      <w:rPr>
                        <w:rFonts w:ascii="Century Gothic" w:eastAsia="Century Gothic" w:hAnsi="Century Gothic" w:cs="Century Gothic"/>
                        <w:noProof/>
                        <w:color w:val="000000"/>
                        <w:sz w:val="20"/>
                        <w:szCs w:val="20"/>
                      </w:rPr>
                    </w:pPr>
                    <w:r w:rsidRPr="0058123C">
                      <w:rPr>
                        <w:rFonts w:ascii="Century Gothic" w:eastAsia="Century Gothic" w:hAnsi="Century Gothic" w:cs="Century Gothic"/>
                        <w:noProof/>
                        <w:color w:val="000000"/>
                        <w:sz w:val="20"/>
                        <w:szCs w:val="20"/>
                      </w:rPr>
                      <w:t>Non-Business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92E23" w14:textId="381E4291" w:rsidR="0058123C" w:rsidRDefault="0058123C">
    <w:pPr>
      <w:pStyle w:val="Header"/>
    </w:pPr>
    <w:r>
      <w:rPr>
        <w:noProof/>
      </w:rPr>
      <mc:AlternateContent>
        <mc:Choice Requires="wps">
          <w:drawing>
            <wp:anchor distT="0" distB="0" distL="0" distR="0" simplePos="0" relativeHeight="251660288" behindDoc="0" locked="0" layoutInCell="1" allowOverlap="1" wp14:anchorId="7BEC81EC" wp14:editId="09E5417A">
              <wp:simplePos x="914400" y="146050"/>
              <wp:positionH relativeFrom="page">
                <wp:align>left</wp:align>
              </wp:positionH>
              <wp:positionV relativeFrom="page">
                <wp:align>top</wp:align>
              </wp:positionV>
              <wp:extent cx="1034415" cy="370840"/>
              <wp:effectExtent l="0" t="0" r="13335" b="10160"/>
              <wp:wrapNone/>
              <wp:docPr id="1339383047" name="Text Box 3" descr="Non-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034415" cy="370840"/>
                      </a:xfrm>
                      <a:prstGeom prst="rect">
                        <a:avLst/>
                      </a:prstGeom>
                      <a:noFill/>
                      <a:ln>
                        <a:noFill/>
                      </a:ln>
                    </wps:spPr>
                    <wps:txbx>
                      <w:txbxContent>
                        <w:p w14:paraId="0DE041DC" w14:textId="6F4B4240" w:rsidR="0058123C" w:rsidRPr="0058123C" w:rsidRDefault="0058123C" w:rsidP="0058123C">
                          <w:pPr>
                            <w:spacing w:after="0"/>
                            <w:rPr>
                              <w:rFonts w:ascii="Century Gothic" w:eastAsia="Century Gothic" w:hAnsi="Century Gothic" w:cs="Century Gothic"/>
                              <w:noProof/>
                              <w:color w:val="000000"/>
                              <w:sz w:val="20"/>
                              <w:szCs w:val="20"/>
                            </w:rPr>
                          </w:pPr>
                          <w:r w:rsidRPr="0058123C">
                            <w:rPr>
                              <w:rFonts w:ascii="Century Gothic" w:eastAsia="Century Gothic" w:hAnsi="Century Gothic" w:cs="Century Gothic"/>
                              <w:noProof/>
                              <w:color w:val="000000"/>
                              <w:sz w:val="20"/>
                              <w:szCs w:val="20"/>
                            </w:rPr>
                            <w:t>Non-Business</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xmlns:w16du="http://schemas.microsoft.com/office/word/2023/wordml/word16du" xmlns:w16sdtfl="http://schemas.microsoft.com/office/word/2024/wordml/sdtformatlock">
          <w:pict>
            <v:shapetype w14:anchorId="7BEC81EC" id="_x0000_t202" coordsize="21600,21600" o:spt="202" path="m,l,21600r21600,l21600,xe">
              <v:stroke joinstyle="miter"/>
              <v:path gradientshapeok="t" o:connecttype="rect"/>
            </v:shapetype>
            <v:shape id="Text Box 3" o:spid="_x0000_s1027" type="#_x0000_t202" alt="Non-Business" style="position:absolute;margin-left:0;margin-top:0;width:81.45pt;height:29.2pt;z-index:251660288;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" filled="f" stroked="f">
              <v:textbox style="mso-fit-shape-to-text:t" inset="20pt,15pt,0,0">
                <w:txbxContent>
                  <w:p w14:paraId="0DE041DC" w14:textId="6F4B4240" w:rsidR="0058123C" w:rsidRPr="0058123C" w:rsidRDefault="0058123C" w:rsidP="0058123C">
                    <w:pPr>
                      <w:spacing w:after="0"/>
                      <w:rPr>
                        <w:rFonts w:ascii="Century Gothic" w:eastAsia="Century Gothic" w:hAnsi="Century Gothic" w:cs="Century Gothic"/>
                        <w:noProof/>
                        <w:color w:val="000000"/>
                        <w:sz w:val="20"/>
                        <w:szCs w:val="20"/>
                      </w:rPr>
                    </w:pPr>
                    <w:r w:rsidRPr="0058123C">
                      <w:rPr>
                        <w:rFonts w:ascii="Century Gothic" w:eastAsia="Century Gothic" w:hAnsi="Century Gothic" w:cs="Century Gothic"/>
                        <w:noProof/>
                        <w:color w:val="000000"/>
                        <w:sz w:val="20"/>
                        <w:szCs w:val="20"/>
                      </w:rPr>
                      <w:t>Non-Business</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822B1" w14:textId="0F0F4E04" w:rsidR="0058123C" w:rsidRDefault="0058123C">
    <w:pPr>
      <w:pStyle w:val="Header"/>
    </w:pPr>
    <w:r>
      <w:rPr>
        <w:noProof/>
      </w:rPr>
      <mc:AlternateContent>
        <mc:Choice Requires="wps">
          <w:drawing>
            <wp:anchor distT="0" distB="0" distL="0" distR="0" simplePos="0" relativeHeight="251658240" behindDoc="0" locked="0" layoutInCell="1" allowOverlap="1" wp14:anchorId="59309B6F" wp14:editId="2B8223B7">
              <wp:simplePos x="915035" y="144780"/>
              <wp:positionH relativeFrom="page">
                <wp:align>left</wp:align>
              </wp:positionH>
              <wp:positionV relativeFrom="page">
                <wp:align>top</wp:align>
              </wp:positionV>
              <wp:extent cx="1034415" cy="370840"/>
              <wp:effectExtent l="0" t="0" r="13335" b="10160"/>
              <wp:wrapNone/>
              <wp:docPr id="1657606536" name="Text Box 1" descr="Non-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034415" cy="370840"/>
                      </a:xfrm>
                      <a:prstGeom prst="rect">
                        <a:avLst/>
                      </a:prstGeom>
                      <a:noFill/>
                      <a:ln>
                        <a:noFill/>
                      </a:ln>
                    </wps:spPr>
                    <wps:txbx>
                      <w:txbxContent>
                        <w:p w14:paraId="3BC505F9" w14:textId="1082F41B" w:rsidR="0058123C" w:rsidRPr="0058123C" w:rsidRDefault="0058123C" w:rsidP="0058123C">
                          <w:pPr>
                            <w:spacing w:after="0"/>
                            <w:rPr>
                              <w:rFonts w:ascii="Century Gothic" w:eastAsia="Century Gothic" w:hAnsi="Century Gothic" w:cs="Century Gothic"/>
                              <w:noProof/>
                              <w:color w:val="000000"/>
                              <w:sz w:val="20"/>
                              <w:szCs w:val="20"/>
                            </w:rPr>
                          </w:pPr>
                          <w:r w:rsidRPr="0058123C">
                            <w:rPr>
                              <w:rFonts w:ascii="Century Gothic" w:eastAsia="Century Gothic" w:hAnsi="Century Gothic" w:cs="Century Gothic"/>
                              <w:noProof/>
                              <w:color w:val="000000"/>
                              <w:sz w:val="20"/>
                              <w:szCs w:val="20"/>
                            </w:rPr>
                            <w:t>Non-Business</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xmlns:w16du="http://schemas.microsoft.com/office/word/2023/wordml/word16du" xmlns:w16sdtfl="http://schemas.microsoft.com/office/word/2024/wordml/sdtformatlock">
          <w:pict>
            <v:shapetype w14:anchorId="59309B6F" id="_x0000_t202" coordsize="21600,21600" o:spt="202" path="m,l,21600r21600,l21600,xe">
              <v:stroke joinstyle="miter"/>
              <v:path gradientshapeok="t" o:connecttype="rect"/>
            </v:shapetype>
            <v:shape id="Text Box 1" o:spid="_x0000_s1028" type="#_x0000_t202" alt="Non-Business" style="position:absolute;margin-left:0;margin-top:0;width:81.45pt;height:29.2pt;z-index:251658240;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" filled="f" stroked="f">
              <v:textbox style="mso-fit-shape-to-text:t" inset="20pt,15pt,0,0">
                <w:txbxContent>
                  <w:p w14:paraId="3BC505F9" w14:textId="1082F41B" w:rsidR="0058123C" w:rsidRPr="0058123C" w:rsidRDefault="0058123C" w:rsidP="0058123C">
                    <w:pPr>
                      <w:spacing w:after="0"/>
                      <w:rPr>
                        <w:rFonts w:ascii="Century Gothic" w:eastAsia="Century Gothic" w:hAnsi="Century Gothic" w:cs="Century Gothic"/>
                        <w:noProof/>
                        <w:color w:val="000000"/>
                        <w:sz w:val="20"/>
                        <w:szCs w:val="20"/>
                      </w:rPr>
                    </w:pPr>
                    <w:r w:rsidRPr="0058123C">
                      <w:rPr>
                        <w:rFonts w:ascii="Century Gothic" w:eastAsia="Century Gothic" w:hAnsi="Century Gothic" w:cs="Century Gothic"/>
                        <w:noProof/>
                        <w:color w:val="000000"/>
                        <w:sz w:val="20"/>
                        <w:szCs w:val="20"/>
                      </w:rPr>
                      <w:t>Non-Business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342A0"/>
    <w:multiLevelType w:val="hybridMultilevel"/>
    <w:tmpl w:val="551699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5513DD"/>
    <w:multiLevelType w:val="hybridMultilevel"/>
    <w:tmpl w:val="70CEE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1048208">
    <w:abstractNumId w:val="0"/>
  </w:num>
  <w:num w:numId="2" w16cid:durableId="10039001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C88"/>
    <w:rsid w:val="00007C91"/>
    <w:rsid w:val="000137D7"/>
    <w:rsid w:val="00013A69"/>
    <w:rsid w:val="00032A93"/>
    <w:rsid w:val="0004448C"/>
    <w:rsid w:val="00055065"/>
    <w:rsid w:val="000609E6"/>
    <w:rsid w:val="000617DD"/>
    <w:rsid w:val="000618E3"/>
    <w:rsid w:val="00061A8D"/>
    <w:rsid w:val="00062E18"/>
    <w:rsid w:val="000635B8"/>
    <w:rsid w:val="00063E43"/>
    <w:rsid w:val="00070450"/>
    <w:rsid w:val="00077815"/>
    <w:rsid w:val="000867F0"/>
    <w:rsid w:val="000870EB"/>
    <w:rsid w:val="00094220"/>
    <w:rsid w:val="00094767"/>
    <w:rsid w:val="000A6352"/>
    <w:rsid w:val="000A7192"/>
    <w:rsid w:val="000A7D7C"/>
    <w:rsid w:val="000B36E9"/>
    <w:rsid w:val="000C1D18"/>
    <w:rsid w:val="000C534B"/>
    <w:rsid w:val="000D5EC2"/>
    <w:rsid w:val="000D6383"/>
    <w:rsid w:val="000E252A"/>
    <w:rsid w:val="000E4ADE"/>
    <w:rsid w:val="000F1DA8"/>
    <w:rsid w:val="00100295"/>
    <w:rsid w:val="00103628"/>
    <w:rsid w:val="00116BE8"/>
    <w:rsid w:val="00120A33"/>
    <w:rsid w:val="00121247"/>
    <w:rsid w:val="001222EF"/>
    <w:rsid w:val="001260C2"/>
    <w:rsid w:val="001344F7"/>
    <w:rsid w:val="0014184B"/>
    <w:rsid w:val="00143A7E"/>
    <w:rsid w:val="00154E73"/>
    <w:rsid w:val="00162F77"/>
    <w:rsid w:val="00164016"/>
    <w:rsid w:val="00164FA5"/>
    <w:rsid w:val="00180F0E"/>
    <w:rsid w:val="001850EA"/>
    <w:rsid w:val="00195056"/>
    <w:rsid w:val="0019745E"/>
    <w:rsid w:val="001A00FB"/>
    <w:rsid w:val="001B13A6"/>
    <w:rsid w:val="001B1984"/>
    <w:rsid w:val="001B1EC3"/>
    <w:rsid w:val="001B33EA"/>
    <w:rsid w:val="001B3F88"/>
    <w:rsid w:val="001C7F27"/>
    <w:rsid w:val="001D356C"/>
    <w:rsid w:val="001D6BE3"/>
    <w:rsid w:val="001E11E7"/>
    <w:rsid w:val="001E1E43"/>
    <w:rsid w:val="001F06AF"/>
    <w:rsid w:val="0020015B"/>
    <w:rsid w:val="00202328"/>
    <w:rsid w:val="00203456"/>
    <w:rsid w:val="002057BA"/>
    <w:rsid w:val="00212D6D"/>
    <w:rsid w:val="002157B5"/>
    <w:rsid w:val="002176B5"/>
    <w:rsid w:val="00222DB7"/>
    <w:rsid w:val="00223308"/>
    <w:rsid w:val="0023471D"/>
    <w:rsid w:val="00242419"/>
    <w:rsid w:val="0024363B"/>
    <w:rsid w:val="00244E9D"/>
    <w:rsid w:val="00246804"/>
    <w:rsid w:val="00255436"/>
    <w:rsid w:val="00257B48"/>
    <w:rsid w:val="002653ED"/>
    <w:rsid w:val="002663E1"/>
    <w:rsid w:val="00266C2F"/>
    <w:rsid w:val="00283131"/>
    <w:rsid w:val="0028399F"/>
    <w:rsid w:val="0028620E"/>
    <w:rsid w:val="002919DD"/>
    <w:rsid w:val="00291A3B"/>
    <w:rsid w:val="00293204"/>
    <w:rsid w:val="002956CE"/>
    <w:rsid w:val="002A0885"/>
    <w:rsid w:val="002A12BD"/>
    <w:rsid w:val="002A4434"/>
    <w:rsid w:val="002A4E48"/>
    <w:rsid w:val="002A649A"/>
    <w:rsid w:val="002A6DC4"/>
    <w:rsid w:val="002A73A7"/>
    <w:rsid w:val="002B568E"/>
    <w:rsid w:val="002B589F"/>
    <w:rsid w:val="002C138F"/>
    <w:rsid w:val="002C3682"/>
    <w:rsid w:val="002C432C"/>
    <w:rsid w:val="002C5219"/>
    <w:rsid w:val="002C7F9C"/>
    <w:rsid w:val="002D00F6"/>
    <w:rsid w:val="002D02B6"/>
    <w:rsid w:val="002E42F2"/>
    <w:rsid w:val="002E7481"/>
    <w:rsid w:val="002F5CC1"/>
    <w:rsid w:val="00301372"/>
    <w:rsid w:val="0030394D"/>
    <w:rsid w:val="00311819"/>
    <w:rsid w:val="003437C7"/>
    <w:rsid w:val="003473D8"/>
    <w:rsid w:val="00353F5C"/>
    <w:rsid w:val="0036220E"/>
    <w:rsid w:val="00362D2B"/>
    <w:rsid w:val="003659F2"/>
    <w:rsid w:val="0036673A"/>
    <w:rsid w:val="00377873"/>
    <w:rsid w:val="00377F11"/>
    <w:rsid w:val="00386201"/>
    <w:rsid w:val="003900E6"/>
    <w:rsid w:val="0039364E"/>
    <w:rsid w:val="00396424"/>
    <w:rsid w:val="003A4DAA"/>
    <w:rsid w:val="003B6367"/>
    <w:rsid w:val="003C0658"/>
    <w:rsid w:val="003C2D33"/>
    <w:rsid w:val="003C3D4E"/>
    <w:rsid w:val="003C7B03"/>
    <w:rsid w:val="003D227D"/>
    <w:rsid w:val="003D41B3"/>
    <w:rsid w:val="003D574B"/>
    <w:rsid w:val="003D60D3"/>
    <w:rsid w:val="003F2A9E"/>
    <w:rsid w:val="004008FA"/>
    <w:rsid w:val="004024DE"/>
    <w:rsid w:val="00402758"/>
    <w:rsid w:val="0041124B"/>
    <w:rsid w:val="0041130A"/>
    <w:rsid w:val="00411C73"/>
    <w:rsid w:val="004120BA"/>
    <w:rsid w:val="00412F2B"/>
    <w:rsid w:val="00416CC1"/>
    <w:rsid w:val="0042181F"/>
    <w:rsid w:val="0042313A"/>
    <w:rsid w:val="00434EC1"/>
    <w:rsid w:val="00435223"/>
    <w:rsid w:val="004354DD"/>
    <w:rsid w:val="00443D44"/>
    <w:rsid w:val="0045244D"/>
    <w:rsid w:val="004526FE"/>
    <w:rsid w:val="0046718F"/>
    <w:rsid w:val="00470711"/>
    <w:rsid w:val="00471A75"/>
    <w:rsid w:val="00474368"/>
    <w:rsid w:val="004819C4"/>
    <w:rsid w:val="004848B7"/>
    <w:rsid w:val="00484F1D"/>
    <w:rsid w:val="00486A82"/>
    <w:rsid w:val="00487F17"/>
    <w:rsid w:val="0049039A"/>
    <w:rsid w:val="00490733"/>
    <w:rsid w:val="0049540F"/>
    <w:rsid w:val="004A3126"/>
    <w:rsid w:val="004A70B1"/>
    <w:rsid w:val="004A7372"/>
    <w:rsid w:val="004B137B"/>
    <w:rsid w:val="004B5BD6"/>
    <w:rsid w:val="004B5FB8"/>
    <w:rsid w:val="004C686F"/>
    <w:rsid w:val="004D0477"/>
    <w:rsid w:val="004E3948"/>
    <w:rsid w:val="004E60ED"/>
    <w:rsid w:val="004E620A"/>
    <w:rsid w:val="004F197A"/>
    <w:rsid w:val="004F4C33"/>
    <w:rsid w:val="00503ED3"/>
    <w:rsid w:val="00505AD1"/>
    <w:rsid w:val="00506871"/>
    <w:rsid w:val="005126FA"/>
    <w:rsid w:val="00512B82"/>
    <w:rsid w:val="00514BA9"/>
    <w:rsid w:val="00517144"/>
    <w:rsid w:val="005177CB"/>
    <w:rsid w:val="0052316D"/>
    <w:rsid w:val="00523B23"/>
    <w:rsid w:val="00527AC0"/>
    <w:rsid w:val="005442AB"/>
    <w:rsid w:val="005542C3"/>
    <w:rsid w:val="00555209"/>
    <w:rsid w:val="0056169E"/>
    <w:rsid w:val="005641BC"/>
    <w:rsid w:val="00572C81"/>
    <w:rsid w:val="00580655"/>
    <w:rsid w:val="0058123C"/>
    <w:rsid w:val="00586722"/>
    <w:rsid w:val="00597D24"/>
    <w:rsid w:val="005A16B2"/>
    <w:rsid w:val="005A1D40"/>
    <w:rsid w:val="005A54B9"/>
    <w:rsid w:val="005B3535"/>
    <w:rsid w:val="005C7DCE"/>
    <w:rsid w:val="005D2789"/>
    <w:rsid w:val="005D52F7"/>
    <w:rsid w:val="005E3274"/>
    <w:rsid w:val="005E33E7"/>
    <w:rsid w:val="005E439F"/>
    <w:rsid w:val="005F076B"/>
    <w:rsid w:val="005F08F2"/>
    <w:rsid w:val="005F295F"/>
    <w:rsid w:val="00601B2F"/>
    <w:rsid w:val="00602207"/>
    <w:rsid w:val="00611C6D"/>
    <w:rsid w:val="00613D19"/>
    <w:rsid w:val="006146DF"/>
    <w:rsid w:val="00614AB5"/>
    <w:rsid w:val="00615BA4"/>
    <w:rsid w:val="00616058"/>
    <w:rsid w:val="00616E70"/>
    <w:rsid w:val="00626E04"/>
    <w:rsid w:val="00626E7C"/>
    <w:rsid w:val="006323AA"/>
    <w:rsid w:val="006349F1"/>
    <w:rsid w:val="00640B46"/>
    <w:rsid w:val="006528E3"/>
    <w:rsid w:val="00652C60"/>
    <w:rsid w:val="0065493B"/>
    <w:rsid w:val="006555B7"/>
    <w:rsid w:val="00656C6A"/>
    <w:rsid w:val="006576AE"/>
    <w:rsid w:val="00660CE1"/>
    <w:rsid w:val="00662ED0"/>
    <w:rsid w:val="00664274"/>
    <w:rsid w:val="0066492C"/>
    <w:rsid w:val="00665F75"/>
    <w:rsid w:val="00666AAF"/>
    <w:rsid w:val="00672154"/>
    <w:rsid w:val="006736E7"/>
    <w:rsid w:val="00681CD4"/>
    <w:rsid w:val="0069133A"/>
    <w:rsid w:val="00694200"/>
    <w:rsid w:val="006B12D0"/>
    <w:rsid w:val="006B64E8"/>
    <w:rsid w:val="006B6E4C"/>
    <w:rsid w:val="006B78C2"/>
    <w:rsid w:val="006C00CF"/>
    <w:rsid w:val="006C62DA"/>
    <w:rsid w:val="006D0A88"/>
    <w:rsid w:val="006D10F1"/>
    <w:rsid w:val="006D2D54"/>
    <w:rsid w:val="006E0D37"/>
    <w:rsid w:val="006E61EC"/>
    <w:rsid w:val="006E67F5"/>
    <w:rsid w:val="006F0B1C"/>
    <w:rsid w:val="006F1E97"/>
    <w:rsid w:val="006F2F8C"/>
    <w:rsid w:val="00700E32"/>
    <w:rsid w:val="00701F8A"/>
    <w:rsid w:val="0070707F"/>
    <w:rsid w:val="007072E5"/>
    <w:rsid w:val="00707405"/>
    <w:rsid w:val="0071361A"/>
    <w:rsid w:val="00715F09"/>
    <w:rsid w:val="00721E20"/>
    <w:rsid w:val="00722FB7"/>
    <w:rsid w:val="007313A1"/>
    <w:rsid w:val="00735817"/>
    <w:rsid w:val="00736EFD"/>
    <w:rsid w:val="0074574A"/>
    <w:rsid w:val="00751FA8"/>
    <w:rsid w:val="00757B0B"/>
    <w:rsid w:val="0076237C"/>
    <w:rsid w:val="00766F79"/>
    <w:rsid w:val="0077015A"/>
    <w:rsid w:val="0077044F"/>
    <w:rsid w:val="007707B3"/>
    <w:rsid w:val="007711C8"/>
    <w:rsid w:val="007729A6"/>
    <w:rsid w:val="00772C37"/>
    <w:rsid w:val="00776EC2"/>
    <w:rsid w:val="00785B06"/>
    <w:rsid w:val="00785F9F"/>
    <w:rsid w:val="00790177"/>
    <w:rsid w:val="00793A9C"/>
    <w:rsid w:val="007A179F"/>
    <w:rsid w:val="007A2CCA"/>
    <w:rsid w:val="007A4163"/>
    <w:rsid w:val="007A634E"/>
    <w:rsid w:val="007C1574"/>
    <w:rsid w:val="007C1579"/>
    <w:rsid w:val="007C3E42"/>
    <w:rsid w:val="007C47D1"/>
    <w:rsid w:val="007E0C9F"/>
    <w:rsid w:val="007E2A43"/>
    <w:rsid w:val="007E341D"/>
    <w:rsid w:val="007E6457"/>
    <w:rsid w:val="007F05FC"/>
    <w:rsid w:val="007F31D9"/>
    <w:rsid w:val="007F49C9"/>
    <w:rsid w:val="007F5829"/>
    <w:rsid w:val="00804889"/>
    <w:rsid w:val="00806EC5"/>
    <w:rsid w:val="00814F7E"/>
    <w:rsid w:val="00817E0A"/>
    <w:rsid w:val="00820D11"/>
    <w:rsid w:val="0082279E"/>
    <w:rsid w:val="00824524"/>
    <w:rsid w:val="008249EE"/>
    <w:rsid w:val="00830E3F"/>
    <w:rsid w:val="00831A4A"/>
    <w:rsid w:val="0083596C"/>
    <w:rsid w:val="00844D89"/>
    <w:rsid w:val="00854F7E"/>
    <w:rsid w:val="00855ED7"/>
    <w:rsid w:val="00857B5C"/>
    <w:rsid w:val="00865229"/>
    <w:rsid w:val="0086561C"/>
    <w:rsid w:val="008673EA"/>
    <w:rsid w:val="00873BE5"/>
    <w:rsid w:val="00876C50"/>
    <w:rsid w:val="00880099"/>
    <w:rsid w:val="00881940"/>
    <w:rsid w:val="0088562C"/>
    <w:rsid w:val="008921CD"/>
    <w:rsid w:val="008948D0"/>
    <w:rsid w:val="00895191"/>
    <w:rsid w:val="008A62D9"/>
    <w:rsid w:val="008A77C8"/>
    <w:rsid w:val="008B6A3E"/>
    <w:rsid w:val="008C2717"/>
    <w:rsid w:val="008D11A0"/>
    <w:rsid w:val="008E0EF0"/>
    <w:rsid w:val="008E289D"/>
    <w:rsid w:val="008E34A7"/>
    <w:rsid w:val="008F5685"/>
    <w:rsid w:val="009017E1"/>
    <w:rsid w:val="00901D07"/>
    <w:rsid w:val="009022A9"/>
    <w:rsid w:val="0090311C"/>
    <w:rsid w:val="009032BF"/>
    <w:rsid w:val="0091349D"/>
    <w:rsid w:val="009177B0"/>
    <w:rsid w:val="009209C6"/>
    <w:rsid w:val="009240C2"/>
    <w:rsid w:val="0093341A"/>
    <w:rsid w:val="0093625E"/>
    <w:rsid w:val="0093730A"/>
    <w:rsid w:val="00937491"/>
    <w:rsid w:val="00941DDE"/>
    <w:rsid w:val="0094384F"/>
    <w:rsid w:val="009532B1"/>
    <w:rsid w:val="009534F8"/>
    <w:rsid w:val="0095408B"/>
    <w:rsid w:val="00956E4E"/>
    <w:rsid w:val="0096100E"/>
    <w:rsid w:val="009618DF"/>
    <w:rsid w:val="009625C6"/>
    <w:rsid w:val="009637E6"/>
    <w:rsid w:val="00966813"/>
    <w:rsid w:val="00967130"/>
    <w:rsid w:val="00975C88"/>
    <w:rsid w:val="00976442"/>
    <w:rsid w:val="00981BEB"/>
    <w:rsid w:val="009A00D7"/>
    <w:rsid w:val="009A3CF6"/>
    <w:rsid w:val="009A73C4"/>
    <w:rsid w:val="009A7D09"/>
    <w:rsid w:val="009B02F8"/>
    <w:rsid w:val="009B087D"/>
    <w:rsid w:val="009B351A"/>
    <w:rsid w:val="009B415D"/>
    <w:rsid w:val="009B60AD"/>
    <w:rsid w:val="009C1A08"/>
    <w:rsid w:val="009C2EB1"/>
    <w:rsid w:val="009C474D"/>
    <w:rsid w:val="009C6F7A"/>
    <w:rsid w:val="009D3C72"/>
    <w:rsid w:val="009D4097"/>
    <w:rsid w:val="009D634C"/>
    <w:rsid w:val="009E4719"/>
    <w:rsid w:val="009E56FD"/>
    <w:rsid w:val="009F1904"/>
    <w:rsid w:val="009F6BF2"/>
    <w:rsid w:val="009F6DDA"/>
    <w:rsid w:val="00A05B48"/>
    <w:rsid w:val="00A06961"/>
    <w:rsid w:val="00A110D0"/>
    <w:rsid w:val="00A11480"/>
    <w:rsid w:val="00A223EA"/>
    <w:rsid w:val="00A3608E"/>
    <w:rsid w:val="00A362A5"/>
    <w:rsid w:val="00A36631"/>
    <w:rsid w:val="00A517CC"/>
    <w:rsid w:val="00A5321D"/>
    <w:rsid w:val="00A606C2"/>
    <w:rsid w:val="00A622A5"/>
    <w:rsid w:val="00A62F2A"/>
    <w:rsid w:val="00A74066"/>
    <w:rsid w:val="00A75CE8"/>
    <w:rsid w:val="00A77374"/>
    <w:rsid w:val="00A77BA6"/>
    <w:rsid w:val="00A849A1"/>
    <w:rsid w:val="00A934F7"/>
    <w:rsid w:val="00A94A7A"/>
    <w:rsid w:val="00A974F1"/>
    <w:rsid w:val="00AA6EA0"/>
    <w:rsid w:val="00AC00E3"/>
    <w:rsid w:val="00AD0DE5"/>
    <w:rsid w:val="00AD3A57"/>
    <w:rsid w:val="00AE2DFE"/>
    <w:rsid w:val="00AE4909"/>
    <w:rsid w:val="00AE4C46"/>
    <w:rsid w:val="00AF3405"/>
    <w:rsid w:val="00AF6BF2"/>
    <w:rsid w:val="00AF7FBB"/>
    <w:rsid w:val="00B01C5E"/>
    <w:rsid w:val="00B02738"/>
    <w:rsid w:val="00B07981"/>
    <w:rsid w:val="00B104F7"/>
    <w:rsid w:val="00B13398"/>
    <w:rsid w:val="00B13E45"/>
    <w:rsid w:val="00B150E8"/>
    <w:rsid w:val="00B1621F"/>
    <w:rsid w:val="00B173CE"/>
    <w:rsid w:val="00B2286A"/>
    <w:rsid w:val="00B22F57"/>
    <w:rsid w:val="00B251AF"/>
    <w:rsid w:val="00B34561"/>
    <w:rsid w:val="00B3657B"/>
    <w:rsid w:val="00B36F99"/>
    <w:rsid w:val="00B43A14"/>
    <w:rsid w:val="00B43CBB"/>
    <w:rsid w:val="00B510AD"/>
    <w:rsid w:val="00B5212B"/>
    <w:rsid w:val="00B541A9"/>
    <w:rsid w:val="00B57366"/>
    <w:rsid w:val="00B6315E"/>
    <w:rsid w:val="00B766D3"/>
    <w:rsid w:val="00B80D49"/>
    <w:rsid w:val="00B85E43"/>
    <w:rsid w:val="00B903BC"/>
    <w:rsid w:val="00B951D0"/>
    <w:rsid w:val="00BA3542"/>
    <w:rsid w:val="00BA5046"/>
    <w:rsid w:val="00BB0C5F"/>
    <w:rsid w:val="00BB57BA"/>
    <w:rsid w:val="00BB7105"/>
    <w:rsid w:val="00BB7810"/>
    <w:rsid w:val="00BC23FB"/>
    <w:rsid w:val="00BC7579"/>
    <w:rsid w:val="00BD68AD"/>
    <w:rsid w:val="00BE4CB2"/>
    <w:rsid w:val="00BE69D1"/>
    <w:rsid w:val="00BF2969"/>
    <w:rsid w:val="00BF694B"/>
    <w:rsid w:val="00C0287D"/>
    <w:rsid w:val="00C07345"/>
    <w:rsid w:val="00C07351"/>
    <w:rsid w:val="00C11313"/>
    <w:rsid w:val="00C313A0"/>
    <w:rsid w:val="00C47069"/>
    <w:rsid w:val="00C5249C"/>
    <w:rsid w:val="00C601AC"/>
    <w:rsid w:val="00C61D96"/>
    <w:rsid w:val="00C64CB7"/>
    <w:rsid w:val="00C70308"/>
    <w:rsid w:val="00C709C3"/>
    <w:rsid w:val="00C72810"/>
    <w:rsid w:val="00C76224"/>
    <w:rsid w:val="00C7679E"/>
    <w:rsid w:val="00C82D67"/>
    <w:rsid w:val="00C86A50"/>
    <w:rsid w:val="00C95567"/>
    <w:rsid w:val="00CA133D"/>
    <w:rsid w:val="00CA2F44"/>
    <w:rsid w:val="00CA70D1"/>
    <w:rsid w:val="00CA79E9"/>
    <w:rsid w:val="00CD00B9"/>
    <w:rsid w:val="00CD0AA2"/>
    <w:rsid w:val="00CD48F2"/>
    <w:rsid w:val="00CE176C"/>
    <w:rsid w:val="00CE58F6"/>
    <w:rsid w:val="00CE6D33"/>
    <w:rsid w:val="00CF1991"/>
    <w:rsid w:val="00CF7367"/>
    <w:rsid w:val="00D042C4"/>
    <w:rsid w:val="00D05946"/>
    <w:rsid w:val="00D101B3"/>
    <w:rsid w:val="00D113BC"/>
    <w:rsid w:val="00D16430"/>
    <w:rsid w:val="00D23E58"/>
    <w:rsid w:val="00D24A52"/>
    <w:rsid w:val="00D25025"/>
    <w:rsid w:val="00D27B2D"/>
    <w:rsid w:val="00D31945"/>
    <w:rsid w:val="00D31A70"/>
    <w:rsid w:val="00D31BED"/>
    <w:rsid w:val="00D3766E"/>
    <w:rsid w:val="00D4287B"/>
    <w:rsid w:val="00D43B69"/>
    <w:rsid w:val="00D450DC"/>
    <w:rsid w:val="00D455AE"/>
    <w:rsid w:val="00D47213"/>
    <w:rsid w:val="00D518F6"/>
    <w:rsid w:val="00D55688"/>
    <w:rsid w:val="00D56387"/>
    <w:rsid w:val="00D56DBE"/>
    <w:rsid w:val="00D57F37"/>
    <w:rsid w:val="00D62B1A"/>
    <w:rsid w:val="00D6549D"/>
    <w:rsid w:val="00D7599E"/>
    <w:rsid w:val="00D773D1"/>
    <w:rsid w:val="00D822F2"/>
    <w:rsid w:val="00D84F15"/>
    <w:rsid w:val="00D85068"/>
    <w:rsid w:val="00D97B56"/>
    <w:rsid w:val="00DA3385"/>
    <w:rsid w:val="00DA7536"/>
    <w:rsid w:val="00DA7EE2"/>
    <w:rsid w:val="00DB1CBE"/>
    <w:rsid w:val="00DB64CE"/>
    <w:rsid w:val="00DB72F8"/>
    <w:rsid w:val="00DC0325"/>
    <w:rsid w:val="00DC1453"/>
    <w:rsid w:val="00DC22A6"/>
    <w:rsid w:val="00DC27DF"/>
    <w:rsid w:val="00DC3A7E"/>
    <w:rsid w:val="00DC3F70"/>
    <w:rsid w:val="00DC6965"/>
    <w:rsid w:val="00DD22B6"/>
    <w:rsid w:val="00DD2A2B"/>
    <w:rsid w:val="00DD3295"/>
    <w:rsid w:val="00DD3608"/>
    <w:rsid w:val="00DD461F"/>
    <w:rsid w:val="00DD74AE"/>
    <w:rsid w:val="00DF1302"/>
    <w:rsid w:val="00DF3209"/>
    <w:rsid w:val="00E04B21"/>
    <w:rsid w:val="00E10770"/>
    <w:rsid w:val="00E12ABA"/>
    <w:rsid w:val="00E130FE"/>
    <w:rsid w:val="00E141DC"/>
    <w:rsid w:val="00E14D14"/>
    <w:rsid w:val="00E153F0"/>
    <w:rsid w:val="00E17CB0"/>
    <w:rsid w:val="00E306DF"/>
    <w:rsid w:val="00E3204F"/>
    <w:rsid w:val="00E376D3"/>
    <w:rsid w:val="00E41A2A"/>
    <w:rsid w:val="00E42F2E"/>
    <w:rsid w:val="00E46D38"/>
    <w:rsid w:val="00E51B86"/>
    <w:rsid w:val="00E52AB2"/>
    <w:rsid w:val="00E532E7"/>
    <w:rsid w:val="00E54BDD"/>
    <w:rsid w:val="00E627EA"/>
    <w:rsid w:val="00E651AF"/>
    <w:rsid w:val="00E70B56"/>
    <w:rsid w:val="00E737D5"/>
    <w:rsid w:val="00E75E58"/>
    <w:rsid w:val="00E856B3"/>
    <w:rsid w:val="00E95E2F"/>
    <w:rsid w:val="00EA06D9"/>
    <w:rsid w:val="00EA3202"/>
    <w:rsid w:val="00EA562F"/>
    <w:rsid w:val="00EC0768"/>
    <w:rsid w:val="00EC540F"/>
    <w:rsid w:val="00EE0E7A"/>
    <w:rsid w:val="00EE1950"/>
    <w:rsid w:val="00EE495B"/>
    <w:rsid w:val="00EE4DF3"/>
    <w:rsid w:val="00EE5241"/>
    <w:rsid w:val="00EF1350"/>
    <w:rsid w:val="00EF14E3"/>
    <w:rsid w:val="00EF1740"/>
    <w:rsid w:val="00EF352C"/>
    <w:rsid w:val="00F037D3"/>
    <w:rsid w:val="00F0483D"/>
    <w:rsid w:val="00F077DB"/>
    <w:rsid w:val="00F10B2D"/>
    <w:rsid w:val="00F16DEE"/>
    <w:rsid w:val="00F20CBE"/>
    <w:rsid w:val="00F213B4"/>
    <w:rsid w:val="00F2357D"/>
    <w:rsid w:val="00F34253"/>
    <w:rsid w:val="00F4579A"/>
    <w:rsid w:val="00F46095"/>
    <w:rsid w:val="00F50C4C"/>
    <w:rsid w:val="00F56DB7"/>
    <w:rsid w:val="00F60C45"/>
    <w:rsid w:val="00F614A7"/>
    <w:rsid w:val="00F6593E"/>
    <w:rsid w:val="00F65E32"/>
    <w:rsid w:val="00F66970"/>
    <w:rsid w:val="00F851D5"/>
    <w:rsid w:val="00F85DD0"/>
    <w:rsid w:val="00F928C9"/>
    <w:rsid w:val="00F929DF"/>
    <w:rsid w:val="00FA121C"/>
    <w:rsid w:val="00FA1B2C"/>
    <w:rsid w:val="00FA4A19"/>
    <w:rsid w:val="00FA7256"/>
    <w:rsid w:val="00FB3B8B"/>
    <w:rsid w:val="00FC2364"/>
    <w:rsid w:val="00FC48A8"/>
    <w:rsid w:val="00FC57C1"/>
    <w:rsid w:val="00FD130C"/>
    <w:rsid w:val="00FD4F15"/>
    <w:rsid w:val="00FE1DD4"/>
    <w:rsid w:val="00FE2E17"/>
    <w:rsid w:val="00FF42CE"/>
    <w:rsid w:val="00FF4F9E"/>
    <w:rsid w:val="00FF6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62D9FC"/>
  <w15:chartTrackingRefBased/>
  <w15:docId w15:val="{3A7D2311-BC0C-47C8-956B-AC2625855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5C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975C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75C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975C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5C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5C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5C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5C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5C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C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5C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75C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5C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5C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5C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5C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5C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5C88"/>
    <w:rPr>
      <w:rFonts w:eastAsiaTheme="majorEastAsia" w:cstheme="majorBidi"/>
      <w:color w:val="272727" w:themeColor="text1" w:themeTint="D8"/>
    </w:rPr>
  </w:style>
  <w:style w:type="paragraph" w:styleId="Title">
    <w:name w:val="Title"/>
    <w:basedOn w:val="Normal"/>
    <w:next w:val="Normal"/>
    <w:link w:val="TitleChar"/>
    <w:uiPriority w:val="10"/>
    <w:qFormat/>
    <w:rsid w:val="00975C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5C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5C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5C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5C88"/>
    <w:pPr>
      <w:spacing w:before="160"/>
      <w:jc w:val="center"/>
    </w:pPr>
    <w:rPr>
      <w:i/>
      <w:iCs/>
      <w:color w:val="404040" w:themeColor="text1" w:themeTint="BF"/>
    </w:rPr>
  </w:style>
  <w:style w:type="character" w:customStyle="1" w:styleId="QuoteChar">
    <w:name w:val="Quote Char"/>
    <w:basedOn w:val="DefaultParagraphFont"/>
    <w:link w:val="Quote"/>
    <w:uiPriority w:val="29"/>
    <w:rsid w:val="00975C88"/>
    <w:rPr>
      <w:i/>
      <w:iCs/>
      <w:color w:val="404040" w:themeColor="text1" w:themeTint="BF"/>
    </w:rPr>
  </w:style>
  <w:style w:type="paragraph" w:styleId="ListParagraph">
    <w:name w:val="List Paragraph"/>
    <w:basedOn w:val="Normal"/>
    <w:uiPriority w:val="34"/>
    <w:qFormat/>
    <w:rsid w:val="00975C88"/>
    <w:pPr>
      <w:ind w:left="720"/>
      <w:contextualSpacing/>
    </w:pPr>
  </w:style>
  <w:style w:type="character" w:styleId="IntenseEmphasis">
    <w:name w:val="Intense Emphasis"/>
    <w:basedOn w:val="DefaultParagraphFont"/>
    <w:uiPriority w:val="21"/>
    <w:qFormat/>
    <w:rsid w:val="00975C88"/>
    <w:rPr>
      <w:i/>
      <w:iCs/>
      <w:color w:val="0F4761" w:themeColor="accent1" w:themeShade="BF"/>
    </w:rPr>
  </w:style>
  <w:style w:type="paragraph" w:styleId="IntenseQuote">
    <w:name w:val="Intense Quote"/>
    <w:basedOn w:val="Normal"/>
    <w:next w:val="Normal"/>
    <w:link w:val="IntenseQuoteChar"/>
    <w:uiPriority w:val="30"/>
    <w:qFormat/>
    <w:rsid w:val="00975C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5C88"/>
    <w:rPr>
      <w:i/>
      <w:iCs/>
      <w:color w:val="0F4761" w:themeColor="accent1" w:themeShade="BF"/>
    </w:rPr>
  </w:style>
  <w:style w:type="character" w:styleId="IntenseReference">
    <w:name w:val="Intense Reference"/>
    <w:basedOn w:val="DefaultParagraphFont"/>
    <w:uiPriority w:val="32"/>
    <w:qFormat/>
    <w:rsid w:val="00975C88"/>
    <w:rPr>
      <w:b/>
      <w:bCs/>
      <w:smallCaps/>
      <w:color w:val="0F4761" w:themeColor="accent1" w:themeShade="BF"/>
      <w:spacing w:val="5"/>
    </w:rPr>
  </w:style>
  <w:style w:type="paragraph" w:styleId="Header">
    <w:name w:val="header"/>
    <w:basedOn w:val="Normal"/>
    <w:link w:val="HeaderChar"/>
    <w:unhideWhenUsed/>
    <w:rsid w:val="00402758"/>
    <w:pPr>
      <w:tabs>
        <w:tab w:val="center" w:pos="4513"/>
        <w:tab w:val="right" w:pos="9026"/>
      </w:tabs>
      <w:spacing w:after="0" w:line="240" w:lineRule="auto"/>
    </w:pPr>
  </w:style>
  <w:style w:type="character" w:customStyle="1" w:styleId="HeaderChar">
    <w:name w:val="Header Char"/>
    <w:basedOn w:val="DefaultParagraphFont"/>
    <w:link w:val="Header"/>
    <w:rsid w:val="00402758"/>
  </w:style>
  <w:style w:type="paragraph" w:styleId="Footer">
    <w:name w:val="footer"/>
    <w:basedOn w:val="Normal"/>
    <w:link w:val="FooterChar"/>
    <w:uiPriority w:val="99"/>
    <w:unhideWhenUsed/>
    <w:rsid w:val="004027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758"/>
  </w:style>
  <w:style w:type="paragraph" w:styleId="TOCHeading">
    <w:name w:val="TOC Heading"/>
    <w:basedOn w:val="Heading1"/>
    <w:next w:val="Normal"/>
    <w:uiPriority w:val="39"/>
    <w:unhideWhenUsed/>
    <w:qFormat/>
    <w:rsid w:val="0040275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402758"/>
    <w:pPr>
      <w:spacing w:after="100"/>
      <w:ind w:left="240"/>
    </w:pPr>
  </w:style>
  <w:style w:type="character" w:styleId="Hyperlink">
    <w:name w:val="Hyperlink"/>
    <w:basedOn w:val="DefaultParagraphFont"/>
    <w:uiPriority w:val="99"/>
    <w:unhideWhenUsed/>
    <w:rsid w:val="00402758"/>
    <w:rPr>
      <w:color w:val="467886" w:themeColor="hyperlink"/>
      <w:u w:val="single"/>
    </w:rPr>
  </w:style>
  <w:style w:type="paragraph" w:styleId="TOC1">
    <w:name w:val="toc 1"/>
    <w:basedOn w:val="Normal"/>
    <w:next w:val="Normal"/>
    <w:autoRedefine/>
    <w:uiPriority w:val="39"/>
    <w:unhideWhenUsed/>
    <w:rsid w:val="009022A9"/>
    <w:pPr>
      <w:spacing w:after="100"/>
    </w:pPr>
  </w:style>
  <w:style w:type="paragraph" w:styleId="TOC3">
    <w:name w:val="toc 3"/>
    <w:basedOn w:val="Normal"/>
    <w:next w:val="Normal"/>
    <w:autoRedefine/>
    <w:uiPriority w:val="39"/>
    <w:unhideWhenUsed/>
    <w:rsid w:val="0058123C"/>
    <w:pPr>
      <w:spacing w:after="100"/>
      <w:ind w:left="480"/>
    </w:pPr>
  </w:style>
  <w:style w:type="paragraph" w:styleId="FootnoteText">
    <w:name w:val="footnote text"/>
    <w:basedOn w:val="Normal"/>
    <w:link w:val="FootnoteTextChar"/>
    <w:uiPriority w:val="99"/>
    <w:unhideWhenUsed/>
    <w:rsid w:val="002A6DC4"/>
    <w:pPr>
      <w:spacing w:after="0" w:line="240" w:lineRule="auto"/>
    </w:pPr>
    <w:rPr>
      <w:sz w:val="20"/>
      <w:szCs w:val="20"/>
    </w:rPr>
  </w:style>
  <w:style w:type="character" w:customStyle="1" w:styleId="FootnoteTextChar">
    <w:name w:val="Footnote Text Char"/>
    <w:basedOn w:val="DefaultParagraphFont"/>
    <w:link w:val="FootnoteText"/>
    <w:uiPriority w:val="99"/>
    <w:rsid w:val="002A6DC4"/>
    <w:rPr>
      <w:sz w:val="20"/>
      <w:szCs w:val="20"/>
    </w:rPr>
  </w:style>
  <w:style w:type="character" w:styleId="FootnoteReference">
    <w:name w:val="footnote reference"/>
    <w:basedOn w:val="DefaultParagraphFont"/>
    <w:uiPriority w:val="99"/>
    <w:semiHidden/>
    <w:unhideWhenUsed/>
    <w:rsid w:val="002A6DC4"/>
    <w:rPr>
      <w:vertAlign w:val="superscript"/>
    </w:rPr>
  </w:style>
  <w:style w:type="character" w:styleId="Emphasis">
    <w:name w:val="Emphasis"/>
    <w:basedOn w:val="DefaultParagraphFont"/>
    <w:uiPriority w:val="20"/>
    <w:qFormat/>
    <w:rsid w:val="00A362A5"/>
    <w:rPr>
      <w:i/>
      <w:iCs/>
    </w:rPr>
  </w:style>
  <w:style w:type="character" w:styleId="Strong">
    <w:name w:val="Strong"/>
    <w:basedOn w:val="DefaultParagraphFont"/>
    <w:uiPriority w:val="22"/>
    <w:qFormat/>
    <w:rsid w:val="00DD22B6"/>
    <w:rPr>
      <w:b/>
      <w:bCs/>
    </w:rPr>
  </w:style>
  <w:style w:type="character" w:styleId="UnresolvedMention">
    <w:name w:val="Unresolved Mention"/>
    <w:basedOn w:val="DefaultParagraphFont"/>
    <w:uiPriority w:val="99"/>
    <w:semiHidden/>
    <w:unhideWhenUsed/>
    <w:rsid w:val="00BC7579"/>
    <w:rPr>
      <w:color w:val="605E5C"/>
      <w:shd w:val="clear" w:color="auto" w:fill="E1DFDD"/>
    </w:rPr>
  </w:style>
  <w:style w:type="character" w:styleId="FollowedHyperlink">
    <w:name w:val="FollowedHyperlink"/>
    <w:basedOn w:val="DefaultParagraphFont"/>
    <w:uiPriority w:val="99"/>
    <w:semiHidden/>
    <w:unhideWhenUsed/>
    <w:rsid w:val="00715F0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900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bing.com/images/search?view=detailV2&amp;ccid=KuH2YTWg&amp;id=7702595D55060AA233458DAF81E3179B72477422&amp;thid=OIP.KuH2YTWgeg9DBswcW2k8OwHaE7&amp;mediaurl=https%3A%2F%2Flive.staticflickr.com%2F4765%2F39536177555_a81e5021f6_b.jpg&amp;cdnurl=https%3A%2F%2Fth.bing.com%2Fth%2Fid%2FR.2ae1f66135a07a0f4306cc1c5b693c3b%3Frik%3DInRHcpsX44GvjQ%26pid%3DImgRaw%26r%3D0&amp;exph=681&amp;expw=1024&amp;q=rhyd+y+car+terrace+1985&amp;form=IRPRST&amp;ck=1CA63F266A397897F0CA21DE56427622&amp;selectedindex=75&amp;itb=0&amp;cw=1377&amp;ch=687&amp;ajaxhist=0&amp;ajaxserp=0&amp;vt=4&amp;sim=11" TargetMode="External"/><Relationship Id="rId1" Type="http://schemas.openxmlformats.org/officeDocument/2006/relationships/hyperlink" Target="https://artsandculture.google.com/story/GwWhwQqgrbN8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60D839-F434-4658-91F2-6CEBF0B308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2940</Words>
  <Characters>16764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Laing O'Rourke.com</Company>
  <LinksUpToDate>false</LinksUpToDate>
  <CharactersWithSpaces>19665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Dixon, Harvey</dc:creator>
  <cp:keywords/>
  <dc:description/>
  <cp:lastModifiedBy>Dixon, Harvey</cp:lastModifiedBy>
  <cp:revision>10</cp:revision>
  <dcterms:created xsi:type="dcterms:W3CDTF">2026-01-06T13:39:00Z</dcterms:created>
  <dcterms:modified xsi:type="dcterms:W3CDTF">2026-01-07T13:47:00Z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62cd1188,12cf806,4fd55d07</vt:lpwstr>
  </property>
  <property fmtid="{D5CDD505-2E9C-101B-9397-08002B2CF9AE}" pid="3" name="ClassificationContentMarkingHeaderFontProps">
    <vt:lpwstr>#000000,10,Century Gothic</vt:lpwstr>
  </property>
  <property fmtid="{D5CDD505-2E9C-101B-9397-08002B2CF9AE}" pid="4" name="ClassificationContentMarkingHeaderText">
    <vt:lpwstr>Non-Business</vt:lpwstr>
  </property>
  <property fmtid="{D5CDD505-2E9C-101B-9397-08002B2CF9AE}" pid="5" name="MSIP_Label_d2b4b5ca-8d2c-4b35-952b-d5cf0d02d0e8_Enabled">
    <vt:lpwstr>true</vt:lpwstr>
  </property>
  <property fmtid="{D5CDD505-2E9C-101B-9397-08002B2CF9AE}" pid="6" name="MSIP_Label_d2b4b5ca-8d2c-4b35-952b-d5cf0d02d0e8_SetDate">
    <vt:lpwstr>2025-10-10T09:05:29Z</vt:lpwstr>
  </property>
  <property fmtid="{D5CDD505-2E9C-101B-9397-08002B2CF9AE}" pid="7" name="MSIP_Label_d2b4b5ca-8d2c-4b35-952b-d5cf0d02d0e8_Method">
    <vt:lpwstr>Privileged</vt:lpwstr>
  </property>
  <property fmtid="{D5CDD505-2E9C-101B-9397-08002B2CF9AE}" pid="8" name="MSIP_Label_d2b4b5ca-8d2c-4b35-952b-d5cf0d02d0e8_Name">
    <vt:lpwstr>Non-Business</vt:lpwstr>
  </property>
  <property fmtid="{D5CDD505-2E9C-101B-9397-08002B2CF9AE}" pid="9" name="MSIP_Label_d2b4b5ca-8d2c-4b35-952b-d5cf0d02d0e8_SiteId">
    <vt:lpwstr>95baa318-b818-4676-8a0f-5a95a646c3c1</vt:lpwstr>
  </property>
  <property fmtid="{D5CDD505-2E9C-101B-9397-08002B2CF9AE}" pid="10" name="MSIP_Label_d2b4b5ca-8d2c-4b35-952b-d5cf0d02d0e8_ActionId">
    <vt:lpwstr>a86a90f7-a1c5-4e46-a3b9-4b79e2be72b5</vt:lpwstr>
  </property>
  <property fmtid="{D5CDD505-2E9C-101B-9397-08002B2CF9AE}" pid="11" name="MSIP_Label_d2b4b5ca-8d2c-4b35-952b-d5cf0d02d0e8_ContentBits">
    <vt:lpwstr>1</vt:lpwstr>
  </property>
</Properties>
</file>