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720E" w:rsidRPr="00A33F99" w:rsidRDefault="001667A6" w:rsidP="00A33F99">
      <w:pPr>
        <w:spacing w:line="360" w:lineRule="auto"/>
        <w:rPr>
          <w:rFonts w:ascii="Times New Roman" w:hAnsi="Times New Roman" w:cs="Times New Roman"/>
          <w:sz w:val="24"/>
          <w:szCs w:val="24"/>
        </w:rPr>
      </w:pPr>
      <w:r w:rsidRPr="00A33F99">
        <w:rPr>
          <w:rFonts w:ascii="Times New Roman" w:hAnsi="Times New Roman" w:cs="Times New Roman"/>
          <w:sz w:val="24"/>
          <w:szCs w:val="24"/>
        </w:rPr>
        <w:t xml:space="preserve">In this paper I will be reflecting on what I have learnt throughout the safeguarding course within lessons and the group discussion. I will be looking into the different forms of abuse, legislations and law, and who is within the forms of support and what they are required to do within their </w:t>
      </w:r>
      <w:r w:rsidR="003A47D0" w:rsidRPr="00A33F99">
        <w:rPr>
          <w:rFonts w:ascii="Times New Roman" w:hAnsi="Times New Roman" w:cs="Times New Roman"/>
          <w:sz w:val="24"/>
          <w:szCs w:val="24"/>
        </w:rPr>
        <w:t xml:space="preserve">job </w:t>
      </w:r>
      <w:r w:rsidRPr="00A33F99">
        <w:rPr>
          <w:rFonts w:ascii="Times New Roman" w:hAnsi="Times New Roman" w:cs="Times New Roman"/>
          <w:sz w:val="24"/>
          <w:szCs w:val="24"/>
        </w:rPr>
        <w:t>title.</w:t>
      </w:r>
    </w:p>
    <w:p w:rsidR="00A17704" w:rsidRPr="00A33F99" w:rsidRDefault="003A47D0" w:rsidP="00A33F99">
      <w:pPr>
        <w:spacing w:line="360" w:lineRule="auto"/>
        <w:rPr>
          <w:rFonts w:ascii="Times New Roman" w:hAnsi="Times New Roman" w:cs="Times New Roman"/>
          <w:sz w:val="24"/>
          <w:szCs w:val="24"/>
        </w:rPr>
      </w:pPr>
      <w:r w:rsidRPr="00A33F99">
        <w:rPr>
          <w:rFonts w:ascii="Times New Roman" w:hAnsi="Times New Roman" w:cs="Times New Roman"/>
          <w:sz w:val="24"/>
          <w:szCs w:val="24"/>
        </w:rPr>
        <w:t xml:space="preserve">Starting with </w:t>
      </w:r>
      <w:r w:rsidR="000A1870" w:rsidRPr="00A33F99">
        <w:rPr>
          <w:rFonts w:ascii="Times New Roman" w:hAnsi="Times New Roman" w:cs="Times New Roman"/>
          <w:sz w:val="24"/>
          <w:szCs w:val="24"/>
        </w:rPr>
        <w:t xml:space="preserve">the </w:t>
      </w:r>
      <w:r w:rsidRPr="00A33F99">
        <w:rPr>
          <w:rFonts w:ascii="Times New Roman" w:hAnsi="Times New Roman" w:cs="Times New Roman"/>
          <w:sz w:val="24"/>
          <w:szCs w:val="24"/>
        </w:rPr>
        <w:t>of official support networks within our group discussion</w:t>
      </w:r>
      <w:r w:rsidR="000A1870" w:rsidRPr="00A33F99">
        <w:rPr>
          <w:rFonts w:ascii="Times New Roman" w:hAnsi="Times New Roman" w:cs="Times New Roman"/>
          <w:sz w:val="24"/>
          <w:szCs w:val="24"/>
        </w:rPr>
        <w:t>;</w:t>
      </w:r>
      <w:r w:rsidRPr="00A33F99">
        <w:rPr>
          <w:rFonts w:ascii="Times New Roman" w:hAnsi="Times New Roman" w:cs="Times New Roman"/>
          <w:sz w:val="24"/>
          <w:szCs w:val="24"/>
        </w:rPr>
        <w:t xml:space="preserve"> we had a social worker, a health visitor and a </w:t>
      </w:r>
      <w:r w:rsidR="000A1870" w:rsidRPr="00A33F99">
        <w:rPr>
          <w:rFonts w:ascii="Times New Roman" w:hAnsi="Times New Roman" w:cs="Times New Roman"/>
          <w:sz w:val="24"/>
          <w:szCs w:val="24"/>
        </w:rPr>
        <w:t>manager of a nursery. Within the discussion I was the social worker, from this I learnt the true ins and outs of the role they have within supporting the child and family as well as being one of the main co-ordinates to making sure that communication and notes are made clearly and accurately between all forms and networks of support.</w:t>
      </w:r>
      <w:r w:rsidR="00A87732" w:rsidRPr="00A33F99">
        <w:rPr>
          <w:rFonts w:ascii="Times New Roman" w:hAnsi="Times New Roman" w:cs="Times New Roman"/>
          <w:sz w:val="24"/>
          <w:szCs w:val="24"/>
        </w:rPr>
        <w:t xml:space="preserve"> According to </w:t>
      </w:r>
      <w:r w:rsidR="00755229" w:rsidRPr="00A33F99">
        <w:rPr>
          <w:rFonts w:ascii="Times New Roman" w:hAnsi="Times New Roman" w:cs="Times New Roman"/>
          <w:sz w:val="24"/>
          <w:szCs w:val="24"/>
        </w:rPr>
        <w:t>Graduate Prospects Ltd (2018)</w:t>
      </w:r>
      <w:r w:rsidR="00A17704" w:rsidRPr="00A33F99">
        <w:rPr>
          <w:rFonts w:ascii="Times New Roman" w:hAnsi="Times New Roman" w:cs="Times New Roman"/>
          <w:sz w:val="24"/>
          <w:szCs w:val="24"/>
        </w:rPr>
        <w:t xml:space="preserve"> Social workers job is to support a vulnerable individual, and or their family through difficult times, ensuring they are safeguarded from any form of harm and making the outcome of people’s lives are improved. What I didn’t know was that as well as social workers work individually they all so are also a main source of making sure all forms of support networks, and legislation are being used within every individual case and they will sometimes be </w:t>
      </w:r>
      <w:r w:rsidR="00565D52" w:rsidRPr="00A33F99">
        <w:rPr>
          <w:rFonts w:ascii="Times New Roman" w:hAnsi="Times New Roman" w:cs="Times New Roman"/>
          <w:sz w:val="24"/>
          <w:szCs w:val="24"/>
        </w:rPr>
        <w:t>the</w:t>
      </w:r>
      <w:r w:rsidR="00A17704" w:rsidRPr="00A33F99">
        <w:rPr>
          <w:rFonts w:ascii="Times New Roman" w:hAnsi="Times New Roman" w:cs="Times New Roman"/>
          <w:sz w:val="24"/>
          <w:szCs w:val="24"/>
        </w:rPr>
        <w:t xml:space="preserve"> main professional to make judgements on difficult decision even if it works against what the people seeking help believe to be right, they make these judgements by using their own morals but foremost</w:t>
      </w:r>
      <w:r w:rsidR="00565D52" w:rsidRPr="00A33F99">
        <w:rPr>
          <w:rFonts w:ascii="Times New Roman" w:hAnsi="Times New Roman" w:cs="Times New Roman"/>
          <w:sz w:val="24"/>
          <w:szCs w:val="24"/>
        </w:rPr>
        <w:t xml:space="preserve"> with law and legislation.</w:t>
      </w:r>
      <w:r w:rsidR="00A17704" w:rsidRPr="00A33F99">
        <w:rPr>
          <w:rFonts w:ascii="Times New Roman" w:hAnsi="Times New Roman" w:cs="Times New Roman"/>
          <w:sz w:val="24"/>
          <w:szCs w:val="24"/>
        </w:rPr>
        <w:t xml:space="preserve"> </w:t>
      </w:r>
      <w:r w:rsidR="00565D52" w:rsidRPr="00A33F99">
        <w:rPr>
          <w:rFonts w:ascii="Times New Roman" w:hAnsi="Times New Roman" w:cs="Times New Roman"/>
          <w:sz w:val="24"/>
          <w:szCs w:val="24"/>
        </w:rPr>
        <w:t>Another part of a social workers job I did not know before this process was the amount of locations they will be sent to work, it is not just office work and home visits, they can also be a sent to ‘schools, hospitals, ‘premises of other public sector and voluntary organisations.’</w:t>
      </w:r>
      <w:r w:rsidR="00BD5FDA" w:rsidRPr="00A33F99">
        <w:rPr>
          <w:rFonts w:ascii="Times New Roman" w:hAnsi="Times New Roman" w:cs="Times New Roman"/>
          <w:sz w:val="24"/>
          <w:szCs w:val="24"/>
        </w:rPr>
        <w:t xml:space="preserve"> As well as all the different locations that social workers may work at, there is also a number of different groups of individuals that a social worker will support, as discussed before we know how they will work with vulnerable adults and children, this can cover individuals from various different groups such as ‘the elderly, people with learning and physical disabilities, young offenders, people with mental health conditions, school non-attenders, drug and alcohol abusers, the homeless.’</w:t>
      </w:r>
    </w:p>
    <w:p w:rsidR="00224EEA" w:rsidRPr="00A33F99" w:rsidRDefault="00224EEA" w:rsidP="00A33F99">
      <w:pPr>
        <w:spacing w:line="360" w:lineRule="auto"/>
        <w:rPr>
          <w:rFonts w:ascii="Times New Roman" w:eastAsia="Times New Roman" w:hAnsi="Times New Roman" w:cs="Times New Roman"/>
          <w:sz w:val="24"/>
          <w:szCs w:val="24"/>
          <w:lang w:eastAsia="en-GB"/>
        </w:rPr>
      </w:pPr>
      <w:r w:rsidRPr="00A33F99">
        <w:rPr>
          <w:rFonts w:ascii="Times New Roman" w:hAnsi="Times New Roman" w:cs="Times New Roman"/>
          <w:sz w:val="24"/>
          <w:szCs w:val="24"/>
        </w:rPr>
        <w:t xml:space="preserve">Social workers must undertake many tasks to </w:t>
      </w:r>
      <w:proofErr w:type="spellStart"/>
      <w:r w:rsidRPr="00A33F99">
        <w:rPr>
          <w:rFonts w:ascii="Times New Roman" w:hAnsi="Times New Roman" w:cs="Times New Roman"/>
          <w:sz w:val="24"/>
          <w:szCs w:val="24"/>
        </w:rPr>
        <w:t>forfil</w:t>
      </w:r>
      <w:proofErr w:type="spellEnd"/>
      <w:r w:rsidRPr="00A33F99">
        <w:rPr>
          <w:rFonts w:ascii="Times New Roman" w:hAnsi="Times New Roman" w:cs="Times New Roman"/>
          <w:sz w:val="24"/>
          <w:szCs w:val="24"/>
        </w:rPr>
        <w:t xml:space="preserve"> the responsibilities they have under their job description and by legislation and law.</w:t>
      </w:r>
      <w:r w:rsidR="008301B1" w:rsidRPr="00A33F99">
        <w:rPr>
          <w:rFonts w:ascii="Times New Roman" w:hAnsi="Times New Roman" w:cs="Times New Roman"/>
          <w:sz w:val="24"/>
          <w:szCs w:val="24"/>
        </w:rPr>
        <w:t xml:space="preserve"> Some of these tasks include conducting interviews to assess and review individual and or family cases and situations whilst writing u</w:t>
      </w:r>
      <w:r w:rsidR="00763CCD" w:rsidRPr="00A33F99">
        <w:rPr>
          <w:rFonts w:ascii="Times New Roman" w:hAnsi="Times New Roman" w:cs="Times New Roman"/>
          <w:sz w:val="24"/>
          <w:szCs w:val="24"/>
        </w:rPr>
        <w:t xml:space="preserve">p assessments, reports and records </w:t>
      </w:r>
      <w:r w:rsidR="008301B1" w:rsidRPr="00A33F99">
        <w:rPr>
          <w:rFonts w:ascii="Times New Roman" w:hAnsi="Times New Roman" w:cs="Times New Roman"/>
          <w:sz w:val="24"/>
          <w:szCs w:val="24"/>
        </w:rPr>
        <w:t>to a high quality with accuracy such as names, times, locations which must be completed in certain time scales meeting specific standards</w:t>
      </w:r>
      <w:r w:rsidR="00763CCD" w:rsidRPr="00A33F99">
        <w:rPr>
          <w:rFonts w:ascii="Times New Roman" w:hAnsi="Times New Roman" w:cs="Times New Roman"/>
          <w:sz w:val="24"/>
          <w:szCs w:val="24"/>
        </w:rPr>
        <w:t xml:space="preserve"> which can be used for legal action</w:t>
      </w:r>
      <w:r w:rsidR="008301B1" w:rsidRPr="00A33F99">
        <w:rPr>
          <w:rFonts w:ascii="Times New Roman" w:hAnsi="Times New Roman" w:cs="Times New Roman"/>
          <w:sz w:val="24"/>
          <w:szCs w:val="24"/>
        </w:rPr>
        <w:t xml:space="preserve">. During these meetings and assessments with the individuals and families they must offer information as well as support, </w:t>
      </w:r>
      <w:r w:rsidR="008301B1" w:rsidRPr="00A33F99">
        <w:rPr>
          <w:rFonts w:ascii="Times New Roman" w:eastAsia="Times New Roman" w:hAnsi="Times New Roman" w:cs="Times New Roman"/>
          <w:sz w:val="24"/>
          <w:szCs w:val="24"/>
          <w:lang w:eastAsia="en-GB"/>
        </w:rPr>
        <w:t xml:space="preserve">which includes recommending, make </w:t>
      </w:r>
      <w:r w:rsidR="008301B1" w:rsidRPr="00A33F99">
        <w:rPr>
          <w:rFonts w:ascii="Times New Roman" w:eastAsia="Times New Roman" w:hAnsi="Times New Roman" w:cs="Times New Roman"/>
          <w:sz w:val="24"/>
          <w:szCs w:val="24"/>
          <w:lang w:eastAsia="en-GB"/>
        </w:rPr>
        <w:lastRenderedPageBreak/>
        <w:t xml:space="preserve">decisions and or </w:t>
      </w:r>
      <w:r w:rsidR="00A37C0E" w:rsidRPr="00A33F99">
        <w:rPr>
          <w:rFonts w:ascii="Times New Roman" w:eastAsia="Times New Roman" w:hAnsi="Times New Roman" w:cs="Times New Roman"/>
          <w:sz w:val="24"/>
          <w:szCs w:val="24"/>
          <w:lang w:eastAsia="en-GB"/>
        </w:rPr>
        <w:t>organising</w:t>
      </w:r>
      <w:r w:rsidR="008301B1" w:rsidRPr="00A33F99">
        <w:rPr>
          <w:rFonts w:ascii="Times New Roman" w:eastAsia="Times New Roman" w:hAnsi="Times New Roman" w:cs="Times New Roman"/>
          <w:sz w:val="24"/>
          <w:szCs w:val="24"/>
          <w:lang w:eastAsia="en-GB"/>
        </w:rPr>
        <w:t xml:space="preserve"> and managing packages of support to help and lead individuals and or their families for the next best course of action to achieve a better outcome, this can be then linked or the social worker with make </w:t>
      </w:r>
      <w:r w:rsidR="00A37C0E" w:rsidRPr="00A33F99">
        <w:rPr>
          <w:rFonts w:ascii="Times New Roman" w:eastAsia="Times New Roman" w:hAnsi="Times New Roman" w:cs="Times New Roman"/>
          <w:sz w:val="24"/>
          <w:szCs w:val="24"/>
          <w:lang w:eastAsia="en-GB"/>
        </w:rPr>
        <w:t>referrals</w:t>
      </w:r>
      <w:r w:rsidR="008301B1" w:rsidRPr="00A33F99">
        <w:rPr>
          <w:rFonts w:ascii="Times New Roman" w:eastAsia="Times New Roman" w:hAnsi="Times New Roman" w:cs="Times New Roman"/>
          <w:sz w:val="24"/>
          <w:szCs w:val="24"/>
          <w:lang w:eastAsia="en-GB"/>
        </w:rPr>
        <w:t xml:space="preserve"> and or be in communication with other agencies of support. </w:t>
      </w:r>
      <w:r w:rsidR="00763CCD" w:rsidRPr="00A33F99">
        <w:rPr>
          <w:rFonts w:ascii="Times New Roman" w:eastAsia="Times New Roman" w:hAnsi="Times New Roman" w:cs="Times New Roman"/>
          <w:sz w:val="24"/>
          <w:szCs w:val="24"/>
          <w:lang w:eastAsia="en-GB"/>
        </w:rPr>
        <w:t>Social workers must participate in training, supervision, team meetings and n multidisciplinary teams and meeting regarding a number of different cases from child protection to mental health as well as give evidence in court if the case should get so far according to Graduate Prospects Ltd (2018)</w:t>
      </w:r>
    </w:p>
    <w:p w:rsidR="00224EEA" w:rsidRPr="00A33F99" w:rsidRDefault="006A6541" w:rsidP="00A33F99">
      <w:pPr>
        <w:spacing w:line="360" w:lineRule="auto"/>
        <w:rPr>
          <w:rFonts w:ascii="Times New Roman" w:hAnsi="Times New Roman" w:cs="Times New Roman"/>
          <w:sz w:val="24"/>
          <w:szCs w:val="24"/>
        </w:rPr>
      </w:pPr>
      <w:r w:rsidRPr="00A33F99">
        <w:rPr>
          <w:rFonts w:ascii="Times New Roman" w:hAnsi="Times New Roman" w:cs="Times New Roman"/>
          <w:sz w:val="24"/>
          <w:szCs w:val="24"/>
        </w:rPr>
        <w:t xml:space="preserve">There are many challenges that social workers face from inside the working role that they must deal with, such as difficult cases of abuse to process within paperwork, to emotionally processing it, another factor that I did not realise was the media attention. Media attention can be good but more often it will be negative, whilst discussing many different cases of abuse in class, you would see that in most, if not every public inquiry case that the social worker connected to the case would have been fired. </w:t>
      </w:r>
      <w:r w:rsidR="00CC7D55" w:rsidRPr="00A33F99">
        <w:rPr>
          <w:rFonts w:ascii="Times New Roman" w:hAnsi="Times New Roman" w:cs="Times New Roman"/>
          <w:sz w:val="24"/>
          <w:szCs w:val="24"/>
        </w:rPr>
        <w:t xml:space="preserve">According to Lord Lambing (2003) </w:t>
      </w:r>
      <w:r w:rsidRPr="00A33F99">
        <w:rPr>
          <w:rFonts w:ascii="Times New Roman" w:hAnsi="Times New Roman" w:cs="Times New Roman"/>
          <w:sz w:val="24"/>
          <w:szCs w:val="24"/>
        </w:rPr>
        <w:t>You found this in c</w:t>
      </w:r>
      <w:r w:rsidR="00CC7D55" w:rsidRPr="00A33F99">
        <w:rPr>
          <w:rFonts w:ascii="Times New Roman" w:hAnsi="Times New Roman" w:cs="Times New Roman"/>
          <w:sz w:val="24"/>
          <w:szCs w:val="24"/>
        </w:rPr>
        <w:t>ase of</w:t>
      </w:r>
      <w:r w:rsidRPr="00A33F99">
        <w:rPr>
          <w:rFonts w:ascii="Times New Roman" w:hAnsi="Times New Roman" w:cs="Times New Roman"/>
          <w:sz w:val="24"/>
          <w:szCs w:val="24"/>
        </w:rPr>
        <w:t xml:space="preserve"> </w:t>
      </w:r>
      <w:r w:rsidR="00CC7D55" w:rsidRPr="00A33F99">
        <w:rPr>
          <w:rFonts w:ascii="Times New Roman" w:hAnsi="Times New Roman" w:cs="Times New Roman"/>
          <w:sz w:val="24"/>
          <w:szCs w:val="24"/>
        </w:rPr>
        <w:t xml:space="preserve">Victoria Climbié which was a very high profile case, that her social worker </w:t>
      </w:r>
      <w:r w:rsidR="007B7472" w:rsidRPr="00A33F99">
        <w:rPr>
          <w:rFonts w:ascii="Times New Roman" w:hAnsi="Times New Roman" w:cs="Times New Roman"/>
          <w:sz w:val="24"/>
          <w:szCs w:val="24"/>
        </w:rPr>
        <w:t>Lisa Arthurworrey</w:t>
      </w:r>
      <w:r w:rsidRPr="00A33F99">
        <w:rPr>
          <w:rFonts w:ascii="Times New Roman" w:hAnsi="Times New Roman" w:cs="Times New Roman"/>
          <w:sz w:val="24"/>
          <w:szCs w:val="24"/>
        </w:rPr>
        <w:t>,</w:t>
      </w:r>
      <w:r w:rsidR="00CC7D55" w:rsidRPr="00A33F99">
        <w:rPr>
          <w:rFonts w:ascii="Times New Roman" w:hAnsi="Times New Roman" w:cs="Times New Roman"/>
          <w:sz w:val="24"/>
          <w:szCs w:val="24"/>
        </w:rPr>
        <w:t xml:space="preserve"> was fired and not been offered work as a social worker again to this day. Due to</w:t>
      </w:r>
      <w:r w:rsidRPr="00A33F99">
        <w:rPr>
          <w:rFonts w:ascii="Times New Roman" w:hAnsi="Times New Roman" w:cs="Times New Roman"/>
          <w:sz w:val="24"/>
          <w:szCs w:val="24"/>
        </w:rPr>
        <w:t xml:space="preserve"> the public </w:t>
      </w:r>
      <w:r w:rsidR="00CC7D55" w:rsidRPr="00A33F99">
        <w:rPr>
          <w:rFonts w:ascii="Times New Roman" w:hAnsi="Times New Roman" w:cs="Times New Roman"/>
          <w:sz w:val="24"/>
          <w:szCs w:val="24"/>
        </w:rPr>
        <w:t xml:space="preserve">wanting to know the ins and outs, </w:t>
      </w:r>
      <w:r w:rsidRPr="00A33F99">
        <w:rPr>
          <w:rFonts w:ascii="Times New Roman" w:hAnsi="Times New Roman" w:cs="Times New Roman"/>
          <w:sz w:val="24"/>
          <w:szCs w:val="24"/>
        </w:rPr>
        <w:t xml:space="preserve">the social worker would have </w:t>
      </w:r>
      <w:r w:rsidR="00CC7D55" w:rsidRPr="00A33F99">
        <w:rPr>
          <w:rFonts w:ascii="Times New Roman" w:hAnsi="Times New Roman" w:cs="Times New Roman"/>
          <w:sz w:val="24"/>
          <w:szCs w:val="24"/>
        </w:rPr>
        <w:t>to have had</w:t>
      </w:r>
      <w:r w:rsidR="007B7472" w:rsidRPr="00A33F99">
        <w:rPr>
          <w:rFonts w:ascii="Times New Roman" w:hAnsi="Times New Roman" w:cs="Times New Roman"/>
          <w:sz w:val="24"/>
          <w:szCs w:val="24"/>
        </w:rPr>
        <w:t xml:space="preserve"> </w:t>
      </w:r>
      <w:r w:rsidRPr="00A33F99">
        <w:rPr>
          <w:rFonts w:ascii="Times New Roman" w:hAnsi="Times New Roman" w:cs="Times New Roman"/>
          <w:sz w:val="24"/>
          <w:szCs w:val="24"/>
        </w:rPr>
        <w:t>deal</w:t>
      </w:r>
      <w:r w:rsidR="00CC7D55" w:rsidRPr="00A33F99">
        <w:rPr>
          <w:rFonts w:ascii="Times New Roman" w:hAnsi="Times New Roman" w:cs="Times New Roman"/>
          <w:sz w:val="24"/>
          <w:szCs w:val="24"/>
        </w:rPr>
        <w:t>t</w:t>
      </w:r>
      <w:r w:rsidR="007B7472" w:rsidRPr="00A33F99">
        <w:rPr>
          <w:rFonts w:ascii="Times New Roman" w:hAnsi="Times New Roman" w:cs="Times New Roman"/>
          <w:sz w:val="24"/>
          <w:szCs w:val="24"/>
        </w:rPr>
        <w:t xml:space="preserve"> with the paper work, meetings and discussions within working professionals in the children protection and care sector but also with all forms of media from newspapers to television, which could include having your information such as name, location and images being</w:t>
      </w:r>
      <w:r w:rsidRPr="00A33F99">
        <w:rPr>
          <w:rFonts w:ascii="Times New Roman" w:hAnsi="Times New Roman" w:cs="Times New Roman"/>
          <w:sz w:val="24"/>
          <w:szCs w:val="24"/>
        </w:rPr>
        <w:t xml:space="preserve"> </w:t>
      </w:r>
      <w:r w:rsidR="007B7472" w:rsidRPr="00A33F99">
        <w:rPr>
          <w:rFonts w:ascii="Times New Roman" w:hAnsi="Times New Roman" w:cs="Times New Roman"/>
          <w:sz w:val="24"/>
          <w:szCs w:val="24"/>
        </w:rPr>
        <w:t>exposed and dealing with the public.</w:t>
      </w:r>
      <w:r w:rsidR="00224EEA" w:rsidRPr="00A33F99">
        <w:rPr>
          <w:rFonts w:ascii="Times New Roman" w:hAnsi="Times New Roman" w:cs="Times New Roman"/>
          <w:sz w:val="24"/>
          <w:szCs w:val="24"/>
        </w:rPr>
        <w:t xml:space="preserve"> </w:t>
      </w:r>
    </w:p>
    <w:p w:rsidR="00224EEA" w:rsidRPr="00A33F99" w:rsidRDefault="00224EEA" w:rsidP="00A33F99">
      <w:pPr>
        <w:spacing w:line="360" w:lineRule="auto"/>
        <w:rPr>
          <w:rFonts w:ascii="Times New Roman" w:hAnsi="Times New Roman" w:cs="Times New Roman"/>
          <w:sz w:val="24"/>
          <w:szCs w:val="24"/>
        </w:rPr>
      </w:pPr>
      <w:r w:rsidRPr="00A33F99">
        <w:rPr>
          <w:rFonts w:ascii="Times New Roman" w:hAnsi="Times New Roman" w:cs="Times New Roman"/>
          <w:sz w:val="24"/>
          <w:szCs w:val="24"/>
        </w:rPr>
        <w:t>During my research I learnt the about statutory and non-statutory roles which is what social workers’ jobs can be. According to Graduate Prospects Ltd (2018):</w:t>
      </w:r>
    </w:p>
    <w:p w:rsidR="00A17704" w:rsidRPr="00A33F99" w:rsidRDefault="00A17704" w:rsidP="00A33F99">
      <w:pPr>
        <w:pStyle w:val="NormalWeb"/>
        <w:shd w:val="clear" w:color="auto" w:fill="FFFFFF"/>
        <w:spacing w:after="180" w:line="360" w:lineRule="auto"/>
        <w:ind w:left="1440"/>
        <w:rPr>
          <w:rFonts w:eastAsia="Times New Roman"/>
          <w:lang w:eastAsia="en-GB"/>
        </w:rPr>
      </w:pPr>
      <w:r w:rsidRPr="00A33F99">
        <w:t>'</w:t>
      </w:r>
      <w:r w:rsidRPr="00A33F99">
        <w:rPr>
          <w:rFonts w:eastAsia="Times New Roman"/>
          <w:lang w:eastAsia="en-GB"/>
        </w:rPr>
        <w:t>In a statutory position, your role is to adhere to the laws that exist to protect the vulnerable clients that they work with. Social workers have a duty to abide by the legislation and the power to enforce it.</w:t>
      </w:r>
      <w:r w:rsidR="00224EEA" w:rsidRPr="00A33F99">
        <w:rPr>
          <w:rFonts w:eastAsia="Times New Roman"/>
          <w:lang w:eastAsia="en-GB"/>
        </w:rPr>
        <w:t xml:space="preserve"> </w:t>
      </w:r>
      <w:r w:rsidRPr="00A33F99">
        <w:rPr>
          <w:rFonts w:eastAsia="Times New Roman"/>
          <w:lang w:eastAsia="en-GB"/>
        </w:rPr>
        <w:t>In non-statutory roles, social workers still work with a similar client group but are not specifically responsible for enforcing the law. You'll be employed in the charity sector or in specialist roles, such as providing support for drug and alcohol users, homeless people and people with mental health issues. You may also work in early intervention roles, aiming to prevent the escalation of problems in society to where statutory services are required.</w:t>
      </w:r>
      <w:r w:rsidR="00224EEA" w:rsidRPr="00A33F99">
        <w:rPr>
          <w:rFonts w:eastAsia="Times New Roman"/>
          <w:lang w:eastAsia="en-GB"/>
        </w:rPr>
        <w:t>’</w:t>
      </w:r>
    </w:p>
    <w:p w:rsidR="0038764A" w:rsidRPr="00A33F99" w:rsidRDefault="0038764A" w:rsidP="00A33F99">
      <w:pPr>
        <w:shd w:val="clear" w:color="auto" w:fill="FFFFFF"/>
        <w:spacing w:after="90" w:line="360" w:lineRule="auto"/>
        <w:outlineLvl w:val="1"/>
        <w:rPr>
          <w:rFonts w:ascii="Times New Roman" w:eastAsia="Times New Roman" w:hAnsi="Times New Roman" w:cs="Times New Roman"/>
          <w:color w:val="053041"/>
          <w:sz w:val="24"/>
          <w:szCs w:val="24"/>
          <w:lang w:eastAsia="en-GB"/>
        </w:rPr>
      </w:pPr>
    </w:p>
    <w:p w:rsidR="004B6A9E" w:rsidRPr="00A33F99" w:rsidRDefault="00CB3F9C" w:rsidP="00A33F99">
      <w:pPr>
        <w:spacing w:line="360" w:lineRule="auto"/>
        <w:rPr>
          <w:rFonts w:ascii="Times New Roman" w:hAnsi="Times New Roman" w:cs="Times New Roman"/>
          <w:sz w:val="24"/>
          <w:szCs w:val="24"/>
        </w:rPr>
      </w:pPr>
      <w:r w:rsidRPr="00A33F99">
        <w:rPr>
          <w:rFonts w:ascii="Times New Roman" w:hAnsi="Times New Roman" w:cs="Times New Roman"/>
          <w:sz w:val="24"/>
          <w:szCs w:val="24"/>
        </w:rPr>
        <w:lastRenderedPageBreak/>
        <w:t>There are a number of different types of abuse that social workers and every form of official support will have to deal with.</w:t>
      </w:r>
      <w:r w:rsidR="00E162A6" w:rsidRPr="00A33F99">
        <w:rPr>
          <w:rFonts w:ascii="Times New Roman" w:hAnsi="Times New Roman" w:cs="Times New Roman"/>
          <w:sz w:val="24"/>
          <w:szCs w:val="24"/>
        </w:rPr>
        <w:t xml:space="preserve"> To my </w:t>
      </w:r>
      <w:r w:rsidR="00B01816" w:rsidRPr="00A33F99">
        <w:rPr>
          <w:rFonts w:ascii="Times New Roman" w:hAnsi="Times New Roman" w:cs="Times New Roman"/>
          <w:sz w:val="24"/>
          <w:szCs w:val="24"/>
        </w:rPr>
        <w:t>knowledge</w:t>
      </w:r>
      <w:r w:rsidR="00E162A6" w:rsidRPr="00A33F99">
        <w:rPr>
          <w:rFonts w:ascii="Times New Roman" w:hAnsi="Times New Roman" w:cs="Times New Roman"/>
          <w:sz w:val="24"/>
          <w:szCs w:val="24"/>
        </w:rPr>
        <w:t xml:space="preserve"> I knew four types of abuse: </w:t>
      </w:r>
      <w:r w:rsidR="00B01816" w:rsidRPr="00A33F99">
        <w:rPr>
          <w:rFonts w:ascii="Times New Roman" w:hAnsi="Times New Roman" w:cs="Times New Roman"/>
          <w:sz w:val="24"/>
          <w:szCs w:val="24"/>
        </w:rPr>
        <w:t xml:space="preserve">physical abuse, emotional abuse, sexual abuse and neglect but according </w:t>
      </w:r>
      <w:r w:rsidR="00E162A6" w:rsidRPr="00A33F99">
        <w:rPr>
          <w:rFonts w:ascii="Times New Roman" w:hAnsi="Times New Roman" w:cs="Times New Roman"/>
          <w:sz w:val="24"/>
          <w:szCs w:val="24"/>
        </w:rPr>
        <w:t xml:space="preserve">to </w:t>
      </w:r>
      <w:r w:rsidR="00B01816" w:rsidRPr="00A33F99">
        <w:rPr>
          <w:rFonts w:ascii="Times New Roman" w:hAnsi="Times New Roman" w:cs="Times New Roman"/>
          <w:sz w:val="24"/>
          <w:szCs w:val="24"/>
        </w:rPr>
        <w:t>NSPCC</w:t>
      </w:r>
      <w:r w:rsidR="00E162A6" w:rsidRPr="00A33F99">
        <w:rPr>
          <w:rFonts w:ascii="Times New Roman" w:hAnsi="Times New Roman" w:cs="Times New Roman"/>
          <w:sz w:val="24"/>
          <w:szCs w:val="24"/>
        </w:rPr>
        <w:t xml:space="preserve"> (2018) I was able to </w:t>
      </w:r>
      <w:r w:rsidR="00B01816" w:rsidRPr="00A33F99">
        <w:rPr>
          <w:rFonts w:ascii="Times New Roman" w:hAnsi="Times New Roman" w:cs="Times New Roman"/>
          <w:sz w:val="24"/>
          <w:szCs w:val="24"/>
        </w:rPr>
        <w:t xml:space="preserve">learn that </w:t>
      </w:r>
      <w:r w:rsidR="00E162A6" w:rsidRPr="00A33F99">
        <w:rPr>
          <w:rFonts w:ascii="Times New Roman" w:hAnsi="Times New Roman" w:cs="Times New Roman"/>
          <w:sz w:val="24"/>
          <w:szCs w:val="24"/>
        </w:rPr>
        <w:t xml:space="preserve">there are 12 types of abuse, these include: </w:t>
      </w:r>
      <w:r w:rsidR="00B01816" w:rsidRPr="00A33F99">
        <w:rPr>
          <w:rFonts w:ascii="Times New Roman" w:hAnsi="Times New Roman" w:cs="Times New Roman"/>
          <w:sz w:val="24"/>
          <w:szCs w:val="24"/>
        </w:rPr>
        <w:t>physical abuse, emotional abuse, sexual abuse, neglect, domestic abuse, online abuse, child sexual exploitation, female genital mutilation (</w:t>
      </w:r>
      <w:r w:rsidR="00282BFC" w:rsidRPr="00A33F99">
        <w:rPr>
          <w:rFonts w:ascii="Times New Roman" w:hAnsi="Times New Roman" w:cs="Times New Roman"/>
          <w:sz w:val="24"/>
          <w:szCs w:val="24"/>
        </w:rPr>
        <w:t>FGM</w:t>
      </w:r>
      <w:r w:rsidR="00B01816" w:rsidRPr="00A33F99">
        <w:rPr>
          <w:rFonts w:ascii="Times New Roman" w:hAnsi="Times New Roman" w:cs="Times New Roman"/>
          <w:sz w:val="24"/>
          <w:szCs w:val="24"/>
        </w:rPr>
        <w:t>), bullying and cyberbullying, child trafficking, grooming and harmful sexual behaviour.</w:t>
      </w:r>
      <w:r w:rsidR="00AE052D" w:rsidRPr="00A33F99">
        <w:rPr>
          <w:rFonts w:ascii="Times New Roman" w:hAnsi="Times New Roman" w:cs="Times New Roman"/>
          <w:sz w:val="24"/>
          <w:szCs w:val="24"/>
        </w:rPr>
        <w:t xml:space="preserve"> </w:t>
      </w:r>
      <w:r w:rsidR="00547857" w:rsidRPr="00A33F99">
        <w:rPr>
          <w:rFonts w:ascii="Times New Roman" w:hAnsi="Times New Roman" w:cs="Times New Roman"/>
          <w:sz w:val="24"/>
          <w:szCs w:val="24"/>
        </w:rPr>
        <w:t>All of these types of abuse contribute to a score on the ACE’s test wit</w:t>
      </w:r>
      <w:r w:rsidR="004B6A9E" w:rsidRPr="00A33F99">
        <w:rPr>
          <w:rFonts w:ascii="Times New Roman" w:hAnsi="Times New Roman" w:cs="Times New Roman"/>
          <w:sz w:val="24"/>
          <w:szCs w:val="24"/>
        </w:rPr>
        <w:t>h vulnerable children</w:t>
      </w:r>
      <w:r w:rsidR="00547857" w:rsidRPr="00A33F99">
        <w:rPr>
          <w:rFonts w:ascii="Times New Roman" w:hAnsi="Times New Roman" w:cs="Times New Roman"/>
          <w:sz w:val="24"/>
          <w:szCs w:val="24"/>
        </w:rPr>
        <w:t>.</w:t>
      </w:r>
    </w:p>
    <w:p w:rsidR="004B6A9E" w:rsidRPr="00A33F99" w:rsidRDefault="00AE052D" w:rsidP="00A33F99">
      <w:pPr>
        <w:spacing w:line="360" w:lineRule="auto"/>
        <w:rPr>
          <w:rFonts w:ascii="Times New Roman" w:hAnsi="Times New Roman" w:cs="Times New Roman"/>
          <w:sz w:val="24"/>
          <w:szCs w:val="24"/>
        </w:rPr>
      </w:pPr>
      <w:r w:rsidRPr="00A33F99">
        <w:rPr>
          <w:rFonts w:ascii="Times New Roman" w:hAnsi="Times New Roman" w:cs="Times New Roman"/>
          <w:sz w:val="24"/>
          <w:szCs w:val="24"/>
        </w:rPr>
        <w:t>Before discussing safeguarding within this course I had not heard or known of ACE’s, ACEs standing for Adverse Childhood Experiences</w:t>
      </w:r>
      <w:r w:rsidR="003D1407" w:rsidRPr="00A33F99">
        <w:rPr>
          <w:rFonts w:ascii="Times New Roman" w:hAnsi="Times New Roman" w:cs="Times New Roman"/>
          <w:sz w:val="24"/>
          <w:szCs w:val="24"/>
        </w:rPr>
        <w:t xml:space="preserve">. </w:t>
      </w:r>
      <w:r w:rsidR="004B6A9E" w:rsidRPr="003D1407">
        <w:rPr>
          <w:rFonts w:ascii="Times New Roman" w:eastAsia="Times New Roman" w:hAnsi="Times New Roman" w:cs="Times New Roman"/>
          <w:color w:val="000000"/>
          <w:sz w:val="24"/>
          <w:szCs w:val="24"/>
          <w:lang w:eastAsia="en-GB"/>
        </w:rPr>
        <w:t>ACEs are</w:t>
      </w:r>
      <w:r w:rsidR="004B6A9E" w:rsidRPr="00A33F99">
        <w:rPr>
          <w:rFonts w:ascii="Times New Roman" w:eastAsia="Times New Roman" w:hAnsi="Times New Roman" w:cs="Times New Roman"/>
          <w:color w:val="000000"/>
          <w:sz w:val="24"/>
          <w:szCs w:val="24"/>
          <w:lang w:eastAsia="en-GB"/>
        </w:rPr>
        <w:t xml:space="preserve"> events that cause stress and</w:t>
      </w:r>
      <w:r w:rsidR="004B6A9E" w:rsidRPr="003D1407">
        <w:rPr>
          <w:rFonts w:ascii="Times New Roman" w:eastAsia="Times New Roman" w:hAnsi="Times New Roman" w:cs="Times New Roman"/>
          <w:color w:val="000000"/>
          <w:sz w:val="24"/>
          <w:szCs w:val="24"/>
          <w:lang w:eastAsia="en-GB"/>
        </w:rPr>
        <w:t xml:space="preserve"> or trauma, including abuse and neglect</w:t>
      </w:r>
      <w:r w:rsidR="004B6A9E" w:rsidRPr="00A33F99">
        <w:rPr>
          <w:rFonts w:ascii="Times New Roman" w:eastAsia="Times New Roman" w:hAnsi="Times New Roman" w:cs="Times New Roman"/>
          <w:color w:val="000000"/>
          <w:sz w:val="24"/>
          <w:szCs w:val="24"/>
          <w:lang w:eastAsia="en-GB"/>
        </w:rPr>
        <w:t xml:space="preserve"> to a child under the age of 18 years old.</w:t>
      </w:r>
      <w:r w:rsidR="004B6A9E" w:rsidRPr="00A33F99">
        <w:rPr>
          <w:rFonts w:ascii="Times New Roman" w:hAnsi="Times New Roman" w:cs="Times New Roman"/>
          <w:sz w:val="24"/>
          <w:szCs w:val="24"/>
        </w:rPr>
        <w:t xml:space="preserve"> </w:t>
      </w:r>
      <w:r w:rsidR="003D1407" w:rsidRPr="00A33F99">
        <w:rPr>
          <w:rFonts w:ascii="Times New Roman" w:hAnsi="Times New Roman" w:cs="Times New Roman"/>
          <w:sz w:val="24"/>
          <w:szCs w:val="24"/>
        </w:rPr>
        <w:t>According to SAMHSA (2017)</w:t>
      </w:r>
      <w:r w:rsidR="004B6A9E" w:rsidRPr="00A33F99">
        <w:rPr>
          <w:rFonts w:ascii="Times New Roman" w:hAnsi="Times New Roman" w:cs="Times New Roman"/>
          <w:sz w:val="24"/>
          <w:szCs w:val="24"/>
        </w:rPr>
        <w:t xml:space="preserve"> some of the experiences that are seen as ACE’s include all the types of abuse as stated above to also </w:t>
      </w:r>
      <w:r w:rsidR="004B6A9E" w:rsidRPr="00A33F99">
        <w:rPr>
          <w:rFonts w:ascii="Times New Roman" w:eastAsia="Times New Roman" w:hAnsi="Times New Roman" w:cs="Times New Roman"/>
          <w:color w:val="000000"/>
          <w:sz w:val="24"/>
          <w:szCs w:val="24"/>
          <w:lang w:eastAsia="en-GB"/>
        </w:rPr>
        <w:t>mother treated violently</w:t>
      </w:r>
      <w:r w:rsidR="004B6A9E" w:rsidRPr="00A33F99">
        <w:rPr>
          <w:rFonts w:ascii="Times New Roman" w:hAnsi="Times New Roman" w:cs="Times New Roman"/>
          <w:sz w:val="24"/>
          <w:szCs w:val="24"/>
        </w:rPr>
        <w:t xml:space="preserve">, </w:t>
      </w:r>
      <w:r w:rsidR="004B6A9E" w:rsidRPr="00A33F99">
        <w:rPr>
          <w:rFonts w:ascii="Times New Roman" w:eastAsia="Times New Roman" w:hAnsi="Times New Roman" w:cs="Times New Roman"/>
          <w:color w:val="000000"/>
          <w:sz w:val="24"/>
          <w:szCs w:val="24"/>
          <w:lang w:eastAsia="en-GB"/>
        </w:rPr>
        <w:t>substance misuse within household</w:t>
      </w:r>
      <w:r w:rsidR="004B6A9E" w:rsidRPr="00A33F99">
        <w:rPr>
          <w:rFonts w:ascii="Times New Roman" w:hAnsi="Times New Roman" w:cs="Times New Roman"/>
          <w:sz w:val="24"/>
          <w:szCs w:val="24"/>
        </w:rPr>
        <w:t xml:space="preserve">, </w:t>
      </w:r>
      <w:r w:rsidR="004B6A9E" w:rsidRPr="00A33F99">
        <w:rPr>
          <w:rFonts w:ascii="Times New Roman" w:eastAsia="Times New Roman" w:hAnsi="Times New Roman" w:cs="Times New Roman"/>
          <w:color w:val="000000"/>
          <w:sz w:val="24"/>
          <w:szCs w:val="24"/>
          <w:lang w:eastAsia="en-GB"/>
        </w:rPr>
        <w:t>household mental illness</w:t>
      </w:r>
      <w:r w:rsidR="004B6A9E" w:rsidRPr="00A33F99">
        <w:rPr>
          <w:rFonts w:ascii="Times New Roman" w:hAnsi="Times New Roman" w:cs="Times New Roman"/>
          <w:sz w:val="24"/>
          <w:szCs w:val="24"/>
        </w:rPr>
        <w:t xml:space="preserve">, </w:t>
      </w:r>
      <w:r w:rsidR="004B6A9E" w:rsidRPr="00A33F99">
        <w:rPr>
          <w:rFonts w:ascii="Times New Roman" w:eastAsia="Times New Roman" w:hAnsi="Times New Roman" w:cs="Times New Roman"/>
          <w:color w:val="000000"/>
          <w:sz w:val="24"/>
          <w:szCs w:val="24"/>
          <w:lang w:eastAsia="en-GB"/>
        </w:rPr>
        <w:t>parental separation or divorce</w:t>
      </w:r>
      <w:r w:rsidR="004B6A9E" w:rsidRPr="00A33F99">
        <w:rPr>
          <w:rFonts w:ascii="Times New Roman" w:hAnsi="Times New Roman" w:cs="Times New Roman"/>
          <w:sz w:val="24"/>
          <w:szCs w:val="24"/>
        </w:rPr>
        <w:t xml:space="preserve">, </w:t>
      </w:r>
      <w:r w:rsidR="004B6A9E" w:rsidRPr="00A33F99">
        <w:rPr>
          <w:rFonts w:ascii="Times New Roman" w:eastAsia="Times New Roman" w:hAnsi="Times New Roman" w:cs="Times New Roman"/>
          <w:color w:val="000000"/>
          <w:sz w:val="24"/>
          <w:szCs w:val="24"/>
          <w:lang w:eastAsia="en-GB"/>
        </w:rPr>
        <w:t>incarcerated household member.</w:t>
      </w:r>
    </w:p>
    <w:p w:rsidR="001E5062" w:rsidRPr="003D1407" w:rsidRDefault="00010542" w:rsidP="00CD7C14">
      <w:pPr>
        <w:shd w:val="clear" w:color="auto" w:fill="FFFFFF"/>
        <w:spacing w:after="0" w:line="360" w:lineRule="auto"/>
        <w:rPr>
          <w:rFonts w:ascii="Times New Roman" w:eastAsia="Times New Roman" w:hAnsi="Times New Roman" w:cs="Times New Roman"/>
          <w:color w:val="000000"/>
          <w:sz w:val="24"/>
          <w:szCs w:val="24"/>
          <w:lang w:eastAsia="en-GB"/>
        </w:rPr>
      </w:pPr>
      <w:r w:rsidRPr="00A33F99">
        <w:rPr>
          <w:rFonts w:ascii="Times New Roman" w:eastAsia="Times New Roman" w:hAnsi="Times New Roman" w:cs="Times New Roman"/>
          <w:color w:val="000000"/>
          <w:sz w:val="24"/>
          <w:szCs w:val="24"/>
          <w:lang w:eastAsia="en-GB"/>
        </w:rPr>
        <w:t xml:space="preserve">According to the NHS Wales Informatics Service for NHS Wales (No Date) </w:t>
      </w:r>
      <w:r w:rsidR="001E5062" w:rsidRPr="00A33F99">
        <w:rPr>
          <w:rFonts w:ascii="Times New Roman" w:eastAsia="Times New Roman" w:hAnsi="Times New Roman" w:cs="Times New Roman"/>
          <w:color w:val="000000"/>
          <w:sz w:val="24"/>
          <w:szCs w:val="24"/>
          <w:lang w:eastAsia="en-GB"/>
        </w:rPr>
        <w:t>Due to the number of ACE’s that a child experiences it has been seen in research that a number of health</w:t>
      </w:r>
      <w:r w:rsidRPr="00A33F99">
        <w:rPr>
          <w:rFonts w:ascii="Times New Roman" w:eastAsia="Times New Roman" w:hAnsi="Times New Roman" w:cs="Times New Roman"/>
          <w:color w:val="000000"/>
          <w:sz w:val="24"/>
          <w:szCs w:val="24"/>
          <w:lang w:eastAsia="en-GB"/>
        </w:rPr>
        <w:t>-harming</w:t>
      </w:r>
      <w:r w:rsidR="001E5062" w:rsidRPr="00A33F99">
        <w:rPr>
          <w:rFonts w:ascii="Times New Roman" w:eastAsia="Times New Roman" w:hAnsi="Times New Roman" w:cs="Times New Roman"/>
          <w:color w:val="000000"/>
          <w:sz w:val="24"/>
          <w:szCs w:val="24"/>
          <w:lang w:eastAsia="en-GB"/>
        </w:rPr>
        <w:t xml:space="preserve">, behavioural and </w:t>
      </w:r>
      <w:r w:rsidRPr="00A33F99">
        <w:rPr>
          <w:rFonts w:ascii="Times New Roman" w:eastAsia="Times New Roman" w:hAnsi="Times New Roman" w:cs="Times New Roman"/>
          <w:color w:val="000000"/>
          <w:sz w:val="24"/>
          <w:szCs w:val="24"/>
          <w:lang w:eastAsia="en-GB"/>
        </w:rPr>
        <w:t>anti-social behaviour</w:t>
      </w:r>
      <w:r w:rsidR="001E5062" w:rsidRPr="00A33F99">
        <w:rPr>
          <w:rFonts w:ascii="Times New Roman" w:eastAsia="Times New Roman" w:hAnsi="Times New Roman" w:cs="Times New Roman"/>
          <w:color w:val="000000"/>
          <w:sz w:val="24"/>
          <w:szCs w:val="24"/>
          <w:lang w:eastAsia="en-GB"/>
        </w:rPr>
        <w:t xml:space="preserve"> effect</w:t>
      </w:r>
      <w:r w:rsidRPr="00A33F99">
        <w:rPr>
          <w:rFonts w:ascii="Times New Roman" w:eastAsia="Times New Roman" w:hAnsi="Times New Roman" w:cs="Times New Roman"/>
          <w:color w:val="000000"/>
          <w:sz w:val="24"/>
          <w:szCs w:val="24"/>
          <w:lang w:eastAsia="en-GB"/>
        </w:rPr>
        <w:t>s</w:t>
      </w:r>
      <w:r w:rsidR="001E5062" w:rsidRPr="00A33F99">
        <w:rPr>
          <w:rFonts w:ascii="Times New Roman" w:eastAsia="Times New Roman" w:hAnsi="Times New Roman" w:cs="Times New Roman"/>
          <w:color w:val="000000"/>
          <w:sz w:val="24"/>
          <w:szCs w:val="24"/>
          <w:lang w:eastAsia="en-GB"/>
        </w:rPr>
        <w:t xml:space="preserve"> the child later on</w:t>
      </w:r>
      <w:r w:rsidRPr="00A33F99">
        <w:rPr>
          <w:rFonts w:ascii="Times New Roman" w:eastAsia="Times New Roman" w:hAnsi="Times New Roman" w:cs="Times New Roman"/>
          <w:color w:val="000000"/>
          <w:sz w:val="24"/>
          <w:szCs w:val="24"/>
          <w:lang w:eastAsia="en-GB"/>
        </w:rPr>
        <w:t xml:space="preserve"> in life once an adult such as ‘</w:t>
      </w:r>
      <w:r w:rsidRPr="00A33F99">
        <w:rPr>
          <w:rFonts w:ascii="Times New Roman" w:eastAsia="Times New Roman" w:hAnsi="Times New Roman" w:cs="Times New Roman"/>
          <w:bCs/>
          <w:color w:val="000000"/>
          <w:sz w:val="24"/>
          <w:szCs w:val="24"/>
          <w:lang w:eastAsia="en-GB"/>
        </w:rPr>
        <w:t>suicide</w:t>
      </w:r>
      <w:r w:rsidRPr="00CD7C14">
        <w:rPr>
          <w:rFonts w:ascii="Times New Roman" w:eastAsia="Times New Roman" w:hAnsi="Times New Roman" w:cs="Times New Roman"/>
          <w:bCs/>
          <w:color w:val="000000"/>
          <w:sz w:val="24"/>
          <w:szCs w:val="24"/>
          <w:lang w:eastAsia="en-GB"/>
        </w:rPr>
        <w:t xml:space="preserve"> attempts</w:t>
      </w:r>
      <w:r w:rsidRPr="00CD7C14">
        <w:rPr>
          <w:rFonts w:ascii="Times New Roman" w:eastAsia="Times New Roman" w:hAnsi="Times New Roman" w:cs="Times New Roman"/>
          <w:color w:val="000000"/>
          <w:sz w:val="24"/>
          <w:szCs w:val="24"/>
          <w:lang w:eastAsia="en-GB"/>
        </w:rPr>
        <w:t xml:space="preserve">, </w:t>
      </w:r>
      <w:r w:rsidRPr="00CD7C14">
        <w:rPr>
          <w:rFonts w:ascii="Times New Roman" w:eastAsia="Times New Roman" w:hAnsi="Times New Roman" w:cs="Times New Roman"/>
          <w:bCs/>
          <w:color w:val="000000"/>
          <w:sz w:val="24"/>
          <w:szCs w:val="24"/>
          <w:lang w:eastAsia="en-GB"/>
        </w:rPr>
        <w:t>lifetime depressive episodes</w:t>
      </w:r>
      <w:r w:rsidRPr="00CD7C14">
        <w:rPr>
          <w:rFonts w:ascii="Times New Roman" w:eastAsia="Times New Roman" w:hAnsi="Times New Roman" w:cs="Times New Roman"/>
          <w:color w:val="000000"/>
          <w:sz w:val="24"/>
          <w:szCs w:val="24"/>
          <w:lang w:eastAsia="en-GB"/>
        </w:rPr>
        <w:t xml:space="preserve">, </w:t>
      </w:r>
      <w:r w:rsidRPr="00CD7C14">
        <w:rPr>
          <w:rFonts w:ascii="Times New Roman" w:eastAsia="Times New Roman" w:hAnsi="Times New Roman" w:cs="Times New Roman"/>
          <w:bCs/>
          <w:color w:val="000000"/>
          <w:sz w:val="24"/>
          <w:szCs w:val="24"/>
          <w:lang w:eastAsia="en-GB"/>
        </w:rPr>
        <w:t>sleep disturbances in adults</w:t>
      </w:r>
      <w:r w:rsidRPr="00CD7C14">
        <w:rPr>
          <w:rFonts w:ascii="Times New Roman" w:eastAsia="Times New Roman" w:hAnsi="Times New Roman" w:cs="Times New Roman"/>
          <w:color w:val="000000"/>
          <w:sz w:val="24"/>
          <w:szCs w:val="24"/>
          <w:lang w:eastAsia="en-GB"/>
        </w:rPr>
        <w:t xml:space="preserve">, </w:t>
      </w:r>
      <w:r w:rsidRPr="00CD7C14">
        <w:rPr>
          <w:rFonts w:ascii="Times New Roman" w:eastAsia="Times New Roman" w:hAnsi="Times New Roman" w:cs="Times New Roman"/>
          <w:bCs/>
          <w:color w:val="000000"/>
          <w:sz w:val="24"/>
          <w:szCs w:val="24"/>
          <w:lang w:eastAsia="en-GB"/>
        </w:rPr>
        <w:t xml:space="preserve">high-risk sexual </w:t>
      </w:r>
      <w:proofErr w:type="spellStart"/>
      <w:r w:rsidRPr="00CD7C14">
        <w:rPr>
          <w:rFonts w:ascii="Times New Roman" w:eastAsia="Times New Roman" w:hAnsi="Times New Roman" w:cs="Times New Roman"/>
          <w:bCs/>
          <w:color w:val="000000"/>
          <w:sz w:val="24"/>
          <w:szCs w:val="24"/>
          <w:lang w:eastAsia="en-GB"/>
        </w:rPr>
        <w:t>behaviors</w:t>
      </w:r>
      <w:proofErr w:type="spellEnd"/>
      <w:r w:rsidRPr="00CD7C14">
        <w:rPr>
          <w:rFonts w:ascii="Times New Roman" w:eastAsia="Times New Roman" w:hAnsi="Times New Roman" w:cs="Times New Roman"/>
          <w:color w:val="000000"/>
          <w:sz w:val="24"/>
          <w:szCs w:val="24"/>
          <w:lang w:eastAsia="en-GB"/>
        </w:rPr>
        <w:t xml:space="preserve">, </w:t>
      </w:r>
      <w:proofErr w:type="spellStart"/>
      <w:r w:rsidRPr="00CD7C14">
        <w:rPr>
          <w:rFonts w:ascii="Times New Roman" w:eastAsia="Times New Roman" w:hAnsi="Times New Roman" w:cs="Times New Roman"/>
          <w:bCs/>
          <w:color w:val="000000"/>
          <w:sz w:val="24"/>
          <w:szCs w:val="24"/>
          <w:lang w:eastAsia="en-GB"/>
        </w:rPr>
        <w:t>fetal</w:t>
      </w:r>
      <w:proofErr w:type="spellEnd"/>
      <w:r w:rsidRPr="00CD7C14">
        <w:rPr>
          <w:rFonts w:ascii="Times New Roman" w:eastAsia="Times New Roman" w:hAnsi="Times New Roman" w:cs="Times New Roman"/>
          <w:bCs/>
          <w:color w:val="000000"/>
          <w:sz w:val="24"/>
          <w:szCs w:val="24"/>
          <w:lang w:eastAsia="en-GB"/>
        </w:rPr>
        <w:t xml:space="preserve"> mortality</w:t>
      </w:r>
      <w:r w:rsidRPr="00CD7C14">
        <w:rPr>
          <w:rFonts w:ascii="Times New Roman" w:eastAsia="Times New Roman" w:hAnsi="Times New Roman" w:cs="Times New Roman"/>
          <w:color w:val="000000"/>
          <w:sz w:val="24"/>
          <w:szCs w:val="24"/>
          <w:lang w:eastAsia="en-GB"/>
        </w:rPr>
        <w:t>, and p</w:t>
      </w:r>
      <w:r w:rsidRPr="00CD7C14">
        <w:rPr>
          <w:rFonts w:ascii="Times New Roman" w:eastAsia="Times New Roman" w:hAnsi="Times New Roman" w:cs="Times New Roman"/>
          <w:bCs/>
          <w:color w:val="000000"/>
          <w:sz w:val="24"/>
          <w:szCs w:val="24"/>
          <w:lang w:eastAsia="en-GB"/>
        </w:rPr>
        <w:t xml:space="preserve">regnancy </w:t>
      </w:r>
      <w:r w:rsidRPr="003D1407">
        <w:rPr>
          <w:rFonts w:ascii="Times New Roman" w:eastAsia="Times New Roman" w:hAnsi="Times New Roman" w:cs="Times New Roman"/>
          <w:bCs/>
          <w:color w:val="000000"/>
          <w:sz w:val="24"/>
          <w:szCs w:val="24"/>
          <w:lang w:eastAsia="en-GB"/>
        </w:rPr>
        <w:t>outcomes</w:t>
      </w:r>
      <w:r w:rsidRPr="00CD7C14">
        <w:rPr>
          <w:rFonts w:ascii="Times New Roman" w:eastAsia="Times New Roman" w:hAnsi="Times New Roman" w:cs="Times New Roman"/>
          <w:bCs/>
          <w:color w:val="000000"/>
          <w:sz w:val="24"/>
          <w:szCs w:val="24"/>
          <w:lang w:eastAsia="en-GB"/>
        </w:rPr>
        <w:t>’</w:t>
      </w:r>
      <w:r w:rsidRPr="00CD7C14">
        <w:rPr>
          <w:rFonts w:ascii="Times New Roman" w:eastAsia="Times New Roman" w:hAnsi="Times New Roman" w:cs="Times New Roman"/>
          <w:color w:val="000000"/>
          <w:sz w:val="24"/>
          <w:szCs w:val="24"/>
          <w:lang w:eastAsia="en-GB"/>
        </w:rPr>
        <w:t xml:space="preserve"> according</w:t>
      </w:r>
      <w:r w:rsidR="001E5062" w:rsidRPr="00CD7C14">
        <w:rPr>
          <w:rFonts w:ascii="Times New Roman" w:eastAsia="Times New Roman" w:hAnsi="Times New Roman" w:cs="Times New Roman"/>
          <w:color w:val="000000"/>
          <w:sz w:val="24"/>
          <w:szCs w:val="24"/>
          <w:lang w:eastAsia="en-GB"/>
        </w:rPr>
        <w:t xml:space="preserve"> to SAMHSA (2017)</w:t>
      </w:r>
      <w:r w:rsidRPr="00CD7C14">
        <w:rPr>
          <w:rFonts w:ascii="Times New Roman" w:eastAsia="Times New Roman" w:hAnsi="Times New Roman" w:cs="Times New Roman"/>
          <w:color w:val="000000"/>
          <w:sz w:val="24"/>
          <w:szCs w:val="24"/>
          <w:lang w:eastAsia="en-GB"/>
        </w:rPr>
        <w:t>, who also say</w:t>
      </w:r>
      <w:r w:rsidR="001E5062" w:rsidRPr="00CD7C14">
        <w:rPr>
          <w:rFonts w:ascii="Times New Roman" w:eastAsia="Times New Roman" w:hAnsi="Times New Roman" w:cs="Times New Roman"/>
          <w:color w:val="000000"/>
          <w:sz w:val="24"/>
          <w:szCs w:val="24"/>
          <w:lang w:eastAsia="en-GB"/>
        </w:rPr>
        <w:t xml:space="preserve"> there is also a connection to substance use </w:t>
      </w:r>
      <w:r w:rsidR="00C919AD" w:rsidRPr="00CD7C14">
        <w:rPr>
          <w:rFonts w:ascii="Times New Roman" w:eastAsia="Times New Roman" w:hAnsi="Times New Roman" w:cs="Times New Roman"/>
          <w:color w:val="000000"/>
          <w:sz w:val="24"/>
          <w:szCs w:val="24"/>
          <w:lang w:eastAsia="en-GB"/>
        </w:rPr>
        <w:t>being used at a younger age and more frequently by</w:t>
      </w:r>
      <w:r w:rsidR="001E5062" w:rsidRPr="00CD7C14">
        <w:rPr>
          <w:rFonts w:ascii="Times New Roman" w:eastAsia="Times New Roman" w:hAnsi="Times New Roman" w:cs="Times New Roman"/>
          <w:color w:val="000000"/>
          <w:sz w:val="24"/>
          <w:szCs w:val="24"/>
          <w:lang w:eastAsia="en-GB"/>
        </w:rPr>
        <w:t xml:space="preserve"> people that have experienced ACE’s</w:t>
      </w:r>
      <w:r w:rsidR="00C919AD" w:rsidRPr="00CD7C14">
        <w:rPr>
          <w:rFonts w:ascii="Times New Roman" w:eastAsia="Times New Roman" w:hAnsi="Times New Roman" w:cs="Times New Roman"/>
          <w:color w:val="000000"/>
          <w:sz w:val="24"/>
          <w:szCs w:val="24"/>
          <w:lang w:eastAsia="en-GB"/>
        </w:rPr>
        <w:t xml:space="preserve"> and not been treated such as </w:t>
      </w:r>
      <w:r w:rsidRPr="00CD7C14">
        <w:rPr>
          <w:rFonts w:ascii="Times New Roman" w:eastAsia="Times New Roman" w:hAnsi="Times New Roman" w:cs="Times New Roman"/>
          <w:color w:val="000000"/>
          <w:sz w:val="24"/>
          <w:szCs w:val="24"/>
          <w:lang w:eastAsia="en-GB"/>
        </w:rPr>
        <w:t>‘</w:t>
      </w:r>
      <w:r w:rsidR="00C919AD" w:rsidRPr="00CD7C14">
        <w:rPr>
          <w:rFonts w:ascii="Times New Roman" w:eastAsia="Times New Roman" w:hAnsi="Times New Roman" w:cs="Times New Roman"/>
          <w:color w:val="000000"/>
          <w:sz w:val="24"/>
          <w:szCs w:val="24"/>
          <w:lang w:eastAsia="en-GB"/>
        </w:rPr>
        <w:t>early initiation of alcohol use, higher risk of mental and substance use disorders as an older adult in those aged 50 years plus, continued tobacco use during adulthood, prescription drug use and lifetime illicit drug use, drug dependency, and self-reported addiction.</w:t>
      </w:r>
      <w:r w:rsidRPr="00CD7C14">
        <w:rPr>
          <w:rFonts w:ascii="Times New Roman" w:eastAsia="Times New Roman" w:hAnsi="Times New Roman" w:cs="Times New Roman"/>
          <w:color w:val="000000"/>
          <w:sz w:val="24"/>
          <w:szCs w:val="24"/>
          <w:lang w:eastAsia="en-GB"/>
        </w:rPr>
        <w:t>’</w:t>
      </w:r>
    </w:p>
    <w:p w:rsidR="0018020C" w:rsidRDefault="0018020C" w:rsidP="00CD7C14">
      <w:pPr>
        <w:shd w:val="clear" w:color="auto" w:fill="FFFFFF"/>
        <w:spacing w:after="0" w:line="360" w:lineRule="auto"/>
        <w:rPr>
          <w:rFonts w:ascii="Times New Roman" w:hAnsi="Times New Roman" w:cs="Times New Roman"/>
          <w:sz w:val="24"/>
          <w:szCs w:val="24"/>
        </w:rPr>
      </w:pPr>
    </w:p>
    <w:p w:rsidR="00A33F99" w:rsidRPr="00CD7C14" w:rsidRDefault="00A33F99" w:rsidP="00CD7C14">
      <w:pPr>
        <w:shd w:val="clear" w:color="auto" w:fill="FFFFFF"/>
        <w:spacing w:after="0" w:line="360" w:lineRule="auto"/>
        <w:rPr>
          <w:rFonts w:ascii="Times New Roman" w:hAnsi="Times New Roman" w:cs="Times New Roman"/>
          <w:sz w:val="24"/>
          <w:szCs w:val="24"/>
        </w:rPr>
      </w:pPr>
      <w:r w:rsidRPr="00CD7C14">
        <w:rPr>
          <w:rFonts w:ascii="Times New Roman" w:hAnsi="Times New Roman" w:cs="Times New Roman"/>
          <w:sz w:val="24"/>
          <w:szCs w:val="24"/>
        </w:rPr>
        <w:t xml:space="preserve">Within </w:t>
      </w:r>
      <w:r w:rsidR="00CD7C14" w:rsidRPr="00CD7C14">
        <w:rPr>
          <w:rFonts w:ascii="Times New Roman" w:hAnsi="Times New Roman" w:cs="Times New Roman"/>
          <w:sz w:val="24"/>
          <w:szCs w:val="24"/>
        </w:rPr>
        <w:t xml:space="preserve">a survey set in </w:t>
      </w:r>
      <w:r w:rsidRPr="00CD7C14">
        <w:rPr>
          <w:rFonts w:ascii="Times New Roman" w:hAnsi="Times New Roman" w:cs="Times New Roman"/>
          <w:sz w:val="24"/>
          <w:szCs w:val="24"/>
        </w:rPr>
        <w:t>Wales</w:t>
      </w:r>
      <w:r w:rsidR="00CD7C14" w:rsidRPr="00CD7C14">
        <w:rPr>
          <w:rFonts w:ascii="Times New Roman" w:hAnsi="Times New Roman" w:cs="Times New Roman"/>
          <w:sz w:val="24"/>
          <w:szCs w:val="24"/>
        </w:rPr>
        <w:t>,</w:t>
      </w:r>
      <w:r w:rsidRPr="00CD7C14">
        <w:rPr>
          <w:rFonts w:ascii="Times New Roman" w:hAnsi="Times New Roman" w:cs="Times New Roman"/>
          <w:sz w:val="24"/>
          <w:szCs w:val="24"/>
        </w:rPr>
        <w:t xml:space="preserve"> it has been said that </w:t>
      </w:r>
      <w:r w:rsidR="00CD7C14" w:rsidRPr="00CD7C14">
        <w:rPr>
          <w:rFonts w:ascii="Times New Roman" w:hAnsi="Times New Roman" w:cs="Times New Roman"/>
          <w:sz w:val="24"/>
          <w:szCs w:val="24"/>
        </w:rPr>
        <w:t xml:space="preserve">around 1 in 7 adults over 18 years and under 69 years that in their childhood they had experiences a minimum of four </w:t>
      </w:r>
      <w:r w:rsidR="00CD7C14" w:rsidRPr="00CD7C14">
        <w:rPr>
          <w:rFonts w:ascii="Times New Roman" w:eastAsia="Times New Roman" w:hAnsi="Times New Roman" w:cs="Times New Roman"/>
          <w:color w:val="000000"/>
          <w:sz w:val="24"/>
          <w:szCs w:val="24"/>
          <w:lang w:eastAsia="en-GB"/>
        </w:rPr>
        <w:t>Adverse Childhood Experiences and that just under half had experienced at least one.</w:t>
      </w:r>
    </w:p>
    <w:p w:rsidR="001E5062" w:rsidRPr="00CD7C14" w:rsidRDefault="001E5062" w:rsidP="00CD7C14">
      <w:pPr>
        <w:shd w:val="clear" w:color="auto" w:fill="FFFFFF"/>
        <w:spacing w:after="0" w:line="360" w:lineRule="auto"/>
        <w:rPr>
          <w:rFonts w:ascii="Times New Roman" w:eastAsia="Times New Roman" w:hAnsi="Times New Roman" w:cs="Times New Roman"/>
          <w:color w:val="000000"/>
          <w:sz w:val="24"/>
          <w:szCs w:val="24"/>
          <w:lang w:eastAsia="en-GB"/>
        </w:rPr>
      </w:pPr>
    </w:p>
    <w:p w:rsidR="001E5062" w:rsidRPr="00CD7C14" w:rsidRDefault="00A33F99" w:rsidP="00CD7C14">
      <w:pPr>
        <w:shd w:val="clear" w:color="auto" w:fill="FFFFFF"/>
        <w:spacing w:after="0" w:line="360" w:lineRule="auto"/>
        <w:rPr>
          <w:rFonts w:ascii="Times New Roman" w:eastAsia="Times New Roman" w:hAnsi="Times New Roman" w:cs="Times New Roman"/>
          <w:color w:val="000000"/>
          <w:sz w:val="24"/>
          <w:szCs w:val="24"/>
          <w:lang w:eastAsia="en-GB"/>
        </w:rPr>
      </w:pPr>
      <w:r w:rsidRPr="00CD7C14">
        <w:rPr>
          <w:rFonts w:ascii="Times New Roman" w:eastAsia="Times New Roman" w:hAnsi="Times New Roman" w:cs="Times New Roman"/>
          <w:color w:val="000000"/>
          <w:sz w:val="24"/>
          <w:szCs w:val="24"/>
          <w:lang w:eastAsia="en-GB"/>
        </w:rPr>
        <w:t>According to the NHS Wales Informatics Service for NHS Wales (No Date) it has been estimated</w:t>
      </w:r>
      <w:r w:rsidR="001E5062" w:rsidRPr="00CD7C14">
        <w:rPr>
          <w:rFonts w:ascii="Times New Roman" w:eastAsia="Times New Roman" w:hAnsi="Times New Roman" w:cs="Times New Roman"/>
          <w:color w:val="000000"/>
          <w:sz w:val="24"/>
          <w:szCs w:val="24"/>
          <w:lang w:eastAsia="en-GB"/>
        </w:rPr>
        <w:t xml:space="preserve"> </w:t>
      </w:r>
      <w:r w:rsidRPr="00CD7C14">
        <w:rPr>
          <w:rFonts w:ascii="Times New Roman" w:eastAsia="Times New Roman" w:hAnsi="Times New Roman" w:cs="Times New Roman"/>
          <w:color w:val="000000"/>
          <w:sz w:val="24"/>
          <w:szCs w:val="24"/>
          <w:lang w:eastAsia="en-GB"/>
        </w:rPr>
        <w:t>‘</w:t>
      </w:r>
      <w:r w:rsidR="001E5062" w:rsidRPr="00CD7C14">
        <w:rPr>
          <w:rFonts w:ascii="Times New Roman" w:eastAsia="Times New Roman" w:hAnsi="Times New Roman" w:cs="Times New Roman"/>
          <w:color w:val="000000"/>
          <w:sz w:val="24"/>
          <w:szCs w:val="24"/>
          <w:lang w:eastAsia="en-GB"/>
        </w:rPr>
        <w:t>the burden of health-harming behaviours on the NHS that could have been avoided if Adverse Childhood Experiences were prevented across Wales.</w:t>
      </w:r>
      <w:r w:rsidRPr="00CD7C14">
        <w:rPr>
          <w:rFonts w:ascii="Times New Roman" w:eastAsia="Times New Roman" w:hAnsi="Times New Roman" w:cs="Times New Roman"/>
          <w:color w:val="000000"/>
          <w:sz w:val="24"/>
          <w:szCs w:val="24"/>
          <w:lang w:eastAsia="en-GB"/>
        </w:rPr>
        <w:t>’</w:t>
      </w:r>
    </w:p>
    <w:p w:rsidR="00E849D7" w:rsidRDefault="00E849D7" w:rsidP="000A1870">
      <w:pPr>
        <w:spacing w:line="360" w:lineRule="auto"/>
        <w:rPr>
          <w:rFonts w:ascii="Times New Roman" w:hAnsi="Times New Roman" w:cs="Times New Roman"/>
          <w:sz w:val="24"/>
        </w:rPr>
      </w:pPr>
    </w:p>
    <w:p w:rsidR="0018020C" w:rsidRDefault="0018020C" w:rsidP="000A1870">
      <w:pPr>
        <w:spacing w:line="360" w:lineRule="auto"/>
        <w:rPr>
          <w:rFonts w:ascii="Times New Roman" w:hAnsi="Times New Roman" w:cs="Times New Roman"/>
          <w:sz w:val="24"/>
        </w:rPr>
      </w:pPr>
      <w:r>
        <w:rPr>
          <w:rFonts w:ascii="Times New Roman" w:hAnsi="Times New Roman" w:cs="Times New Roman"/>
          <w:sz w:val="24"/>
        </w:rPr>
        <w:lastRenderedPageBreak/>
        <w:t>When</w:t>
      </w:r>
      <w:r w:rsidR="00E849D7">
        <w:rPr>
          <w:rFonts w:ascii="Times New Roman" w:hAnsi="Times New Roman" w:cs="Times New Roman"/>
          <w:sz w:val="24"/>
        </w:rPr>
        <w:t xml:space="preserve"> any form of abuse occurs there will be always be a ca</w:t>
      </w:r>
      <w:r w:rsidR="009F231C">
        <w:rPr>
          <w:rFonts w:ascii="Times New Roman" w:hAnsi="Times New Roman" w:cs="Times New Roman"/>
          <w:sz w:val="24"/>
        </w:rPr>
        <w:t xml:space="preserve">use for it. There are a five different models of causes of abuse, these are; medical model, sociological model, psychological model, feminist model, to genetic model. </w:t>
      </w:r>
      <w:r w:rsidR="0063181E" w:rsidRPr="0063181E">
        <w:rPr>
          <w:rFonts w:ascii="Times New Roman" w:hAnsi="Times New Roman" w:cs="Times New Roman"/>
          <w:sz w:val="24"/>
        </w:rPr>
        <w:t xml:space="preserve">There can be many issues and problems within the models from parents who have been abused, parents who have had poor parenting, low income, low self-esteem, parents with illnesses/addictions, and or young </w:t>
      </w:r>
      <w:bookmarkStart w:id="0" w:name="_GoBack"/>
      <w:bookmarkEnd w:id="0"/>
      <w:r w:rsidR="0063181E" w:rsidRPr="0063181E">
        <w:rPr>
          <w:rFonts w:ascii="Times New Roman" w:hAnsi="Times New Roman" w:cs="Times New Roman"/>
          <w:sz w:val="24"/>
        </w:rPr>
        <w:t>parents.</w:t>
      </w:r>
    </w:p>
    <w:p w:rsidR="00B37D06" w:rsidRDefault="00B846F0" w:rsidP="00B37D06">
      <w:pPr>
        <w:spacing w:line="360" w:lineRule="auto"/>
        <w:rPr>
          <w:rFonts w:ascii="Times New Roman" w:hAnsi="Times New Roman" w:cs="Times New Roman"/>
          <w:sz w:val="24"/>
        </w:rPr>
      </w:pPr>
      <w:r>
        <w:rPr>
          <w:rFonts w:ascii="Times New Roman" w:hAnsi="Times New Roman" w:cs="Times New Roman"/>
          <w:sz w:val="24"/>
        </w:rPr>
        <w:t>Sociological m</w:t>
      </w:r>
      <w:r w:rsidR="00B37D06" w:rsidRPr="00B37D06">
        <w:rPr>
          <w:rFonts w:ascii="Times New Roman" w:hAnsi="Times New Roman" w:cs="Times New Roman"/>
          <w:sz w:val="24"/>
        </w:rPr>
        <w:t>odel</w:t>
      </w:r>
      <w:r w:rsidR="009F231C">
        <w:rPr>
          <w:rFonts w:ascii="Times New Roman" w:hAnsi="Times New Roman" w:cs="Times New Roman"/>
          <w:sz w:val="24"/>
        </w:rPr>
        <w:t xml:space="preserve"> is </w:t>
      </w:r>
      <w:r w:rsidR="00812D7C">
        <w:rPr>
          <w:rFonts w:ascii="Times New Roman" w:hAnsi="Times New Roman" w:cs="Times New Roman"/>
          <w:sz w:val="24"/>
        </w:rPr>
        <w:t>a cause that can easily be judged to those of lower social classes, we must remember that sociological model can occur in all social classes. The reason behind this is due to abuse may occur under sociological model due to reasons such as unemployment, poverty, poor housing and poor health care. All of these reasons can lead to abuse as the abuser is either not able to prove the needs of the child due to lack of funding, or the abuser is working all the time to prove some form of income to the family home so is not there in person to provide the emotional needs for the child this to also link to another factor that is the abuser cannot find a job the abuser could not have any self-confidence due to the reasons above and become abusive emotionally, and or physically. You can see the link with Sociological model and our case study, where the mother cannot afford a washing machine, was working many hours from early mornings to late nights, so the child was not only becoming clearly unclean, but was not getting that much needed emotional, physical connection</w:t>
      </w:r>
      <w:r w:rsidR="00C82244">
        <w:rPr>
          <w:rFonts w:ascii="Times New Roman" w:hAnsi="Times New Roman" w:cs="Times New Roman"/>
          <w:sz w:val="24"/>
        </w:rPr>
        <w:t>.</w:t>
      </w:r>
      <w:r>
        <w:rPr>
          <w:rFonts w:ascii="Times New Roman" w:hAnsi="Times New Roman" w:cs="Times New Roman"/>
          <w:sz w:val="24"/>
        </w:rPr>
        <w:t xml:space="preserve"> Another factor within sociological model is social exclusion, this can easily be seen in any social classes, and can be a result of many factors from not just poverty, but mental health, and or substance abuse</w:t>
      </w:r>
      <w:r w:rsidR="004829AE">
        <w:rPr>
          <w:rFonts w:ascii="Times New Roman" w:hAnsi="Times New Roman" w:cs="Times New Roman"/>
          <w:sz w:val="24"/>
        </w:rPr>
        <w:t xml:space="preserve">. You can see </w:t>
      </w:r>
    </w:p>
    <w:p w:rsidR="00B37D06" w:rsidRPr="00085966" w:rsidRDefault="00085966" w:rsidP="00085966">
      <w:pPr>
        <w:spacing w:line="360" w:lineRule="auto"/>
        <w:rPr>
          <w:rFonts w:ascii="Times New Roman" w:hAnsi="Times New Roman" w:cs="Times New Roman"/>
          <w:sz w:val="24"/>
        </w:rPr>
      </w:pPr>
      <w:r>
        <w:rPr>
          <w:rFonts w:ascii="Times New Roman" w:hAnsi="Times New Roman" w:cs="Times New Roman"/>
          <w:sz w:val="24"/>
        </w:rPr>
        <w:t>Sociological model can often link in with the psychological model</w:t>
      </w:r>
      <w:r w:rsidRPr="00085966">
        <w:rPr>
          <w:rFonts w:ascii="Times New Roman" w:hAnsi="Times New Roman" w:cs="Times New Roman"/>
          <w:sz w:val="24"/>
        </w:rPr>
        <w:t xml:space="preserve"> </w:t>
      </w:r>
      <w:r>
        <w:rPr>
          <w:rFonts w:ascii="Times New Roman" w:hAnsi="Times New Roman" w:cs="Times New Roman"/>
          <w:sz w:val="24"/>
        </w:rPr>
        <w:t xml:space="preserve">with its connection to </w:t>
      </w:r>
      <w:r>
        <w:rPr>
          <w:rFonts w:ascii="Times New Roman" w:hAnsi="Times New Roman" w:cs="Times New Roman"/>
          <w:sz w:val="24"/>
        </w:rPr>
        <w:t>h</w:t>
      </w:r>
      <w:r w:rsidRPr="00B37D06">
        <w:rPr>
          <w:rFonts w:ascii="Times New Roman" w:hAnsi="Times New Roman" w:cs="Times New Roman"/>
          <w:sz w:val="24"/>
        </w:rPr>
        <w:t>istory of mental illness</w:t>
      </w:r>
      <w:r>
        <w:rPr>
          <w:rFonts w:ascii="Times New Roman" w:hAnsi="Times New Roman" w:cs="Times New Roman"/>
          <w:sz w:val="24"/>
        </w:rPr>
        <w:t xml:space="preserve"> being a cause which can cause many problems within sociological model, other factors in the psychological model include are; dependency</w:t>
      </w:r>
      <w:r w:rsidR="00B37D06" w:rsidRPr="00085966">
        <w:rPr>
          <w:rFonts w:ascii="Times New Roman" w:hAnsi="Times New Roman" w:cs="Times New Roman"/>
          <w:sz w:val="24"/>
        </w:rPr>
        <w:t xml:space="preserve"> on medication</w:t>
      </w:r>
      <w:r>
        <w:rPr>
          <w:rFonts w:ascii="Times New Roman" w:hAnsi="Times New Roman" w:cs="Times New Roman"/>
          <w:sz w:val="24"/>
        </w:rPr>
        <w:t>, r</w:t>
      </w:r>
      <w:r w:rsidR="00B37D06" w:rsidRPr="00B37D06">
        <w:rPr>
          <w:rFonts w:ascii="Times New Roman" w:hAnsi="Times New Roman" w:cs="Times New Roman"/>
          <w:sz w:val="24"/>
        </w:rPr>
        <w:t>outines/obsessive disorders</w:t>
      </w:r>
      <w:r>
        <w:rPr>
          <w:rFonts w:ascii="Times New Roman" w:hAnsi="Times New Roman" w:cs="Times New Roman"/>
          <w:sz w:val="24"/>
        </w:rPr>
        <w:t xml:space="preserve"> and r</w:t>
      </w:r>
      <w:r w:rsidR="00B37D06" w:rsidRPr="00085966">
        <w:rPr>
          <w:rFonts w:ascii="Times New Roman" w:hAnsi="Times New Roman" w:cs="Times New Roman"/>
          <w:sz w:val="24"/>
        </w:rPr>
        <w:t>ealistic expectations</w:t>
      </w:r>
    </w:p>
    <w:p w:rsidR="00A87732" w:rsidRDefault="00493976" w:rsidP="000A1870">
      <w:pPr>
        <w:spacing w:line="360" w:lineRule="auto"/>
        <w:rPr>
          <w:rFonts w:ascii="Times New Roman" w:hAnsi="Times New Roman" w:cs="Times New Roman"/>
          <w:sz w:val="24"/>
        </w:rPr>
      </w:pPr>
      <w:r>
        <w:rPr>
          <w:rFonts w:ascii="Times New Roman" w:hAnsi="Times New Roman" w:cs="Times New Roman"/>
          <w:sz w:val="24"/>
        </w:rPr>
        <w:t xml:space="preserve">Genetic Model is when you look into the family controlling and or as ‘protecting’ the family genes, such as in the case of Joseph </w:t>
      </w:r>
      <w:proofErr w:type="spellStart"/>
      <w:r>
        <w:rPr>
          <w:rFonts w:ascii="Times New Roman" w:hAnsi="Times New Roman" w:cs="Times New Roman"/>
          <w:sz w:val="24"/>
        </w:rPr>
        <w:t>Fritzl</w:t>
      </w:r>
      <w:proofErr w:type="spellEnd"/>
      <w:r>
        <w:rPr>
          <w:rFonts w:ascii="Times New Roman" w:hAnsi="Times New Roman" w:cs="Times New Roman"/>
          <w:sz w:val="24"/>
        </w:rPr>
        <w:t xml:space="preserve"> who kept his daughter captive and abused her, resulting in his daughter giving birth to their children, or looking into biological connections, such as abuse occurring when a step parent comes into the family dynamic as they don’t have a biological connection to the child, abuse can </w:t>
      </w:r>
      <w:r w:rsidR="00237017">
        <w:rPr>
          <w:rFonts w:ascii="Times New Roman" w:hAnsi="Times New Roman" w:cs="Times New Roman"/>
          <w:sz w:val="24"/>
        </w:rPr>
        <w:t>occur</w:t>
      </w:r>
      <w:r>
        <w:rPr>
          <w:rFonts w:ascii="Times New Roman" w:hAnsi="Times New Roman" w:cs="Times New Roman"/>
          <w:sz w:val="24"/>
        </w:rPr>
        <w:t>, this has been seen in many cases such as in the case</w:t>
      </w:r>
      <w:r w:rsidR="00237017">
        <w:rPr>
          <w:rFonts w:ascii="Times New Roman" w:hAnsi="Times New Roman" w:cs="Times New Roman"/>
          <w:sz w:val="24"/>
        </w:rPr>
        <w:t xml:space="preserve"> of </w:t>
      </w:r>
      <w:r w:rsidR="00237017" w:rsidRPr="00237017">
        <w:rPr>
          <w:rFonts w:ascii="Times New Roman" w:hAnsi="Times New Roman" w:cs="Times New Roman"/>
          <w:sz w:val="24"/>
        </w:rPr>
        <w:t>Jasmine Beckford</w:t>
      </w:r>
      <w:r w:rsidR="00237017">
        <w:rPr>
          <w:rFonts w:ascii="Times New Roman" w:hAnsi="Times New Roman" w:cs="Times New Roman"/>
          <w:sz w:val="24"/>
        </w:rPr>
        <w:t xml:space="preserve">, where according to </w:t>
      </w:r>
      <w:proofErr w:type="spellStart"/>
      <w:r w:rsidR="00237017" w:rsidRPr="00237017">
        <w:rPr>
          <w:rFonts w:ascii="Times New Roman" w:hAnsi="Times New Roman" w:cs="Times New Roman"/>
          <w:sz w:val="24"/>
        </w:rPr>
        <w:t>Dingwall</w:t>
      </w:r>
      <w:proofErr w:type="spellEnd"/>
      <w:r w:rsidR="00237017" w:rsidRPr="00237017">
        <w:rPr>
          <w:rFonts w:ascii="Times New Roman" w:hAnsi="Times New Roman" w:cs="Times New Roman"/>
          <w:sz w:val="24"/>
        </w:rPr>
        <w:t xml:space="preserve"> (1986)</w:t>
      </w:r>
      <w:r w:rsidR="00237017">
        <w:rPr>
          <w:rFonts w:ascii="Times New Roman" w:hAnsi="Times New Roman" w:cs="Times New Roman"/>
          <w:sz w:val="24"/>
        </w:rPr>
        <w:t xml:space="preserve"> was beaten to death by her stepf</w:t>
      </w:r>
      <w:r w:rsidR="00364B2D">
        <w:rPr>
          <w:rFonts w:ascii="Times New Roman" w:hAnsi="Times New Roman" w:cs="Times New Roman"/>
          <w:sz w:val="24"/>
        </w:rPr>
        <w:t xml:space="preserve">ather, Due to Jasmine Beckford’s </w:t>
      </w:r>
      <w:r w:rsidR="00237017">
        <w:rPr>
          <w:rFonts w:ascii="Times New Roman" w:hAnsi="Times New Roman" w:cs="Times New Roman"/>
          <w:sz w:val="24"/>
        </w:rPr>
        <w:t xml:space="preserve">case </w:t>
      </w:r>
      <w:r w:rsidR="00364B2D">
        <w:rPr>
          <w:rFonts w:ascii="Times New Roman" w:hAnsi="Times New Roman" w:cs="Times New Roman"/>
          <w:sz w:val="24"/>
        </w:rPr>
        <w:t xml:space="preserve">it </w:t>
      </w:r>
      <w:r w:rsidR="00237017">
        <w:rPr>
          <w:rFonts w:ascii="Times New Roman" w:hAnsi="Times New Roman" w:cs="Times New Roman"/>
          <w:sz w:val="24"/>
        </w:rPr>
        <w:t xml:space="preserve">helped bring in </w:t>
      </w:r>
      <w:r w:rsidR="00237017" w:rsidRPr="00237017">
        <w:rPr>
          <w:rFonts w:ascii="Times New Roman" w:hAnsi="Times New Roman" w:cs="Times New Roman"/>
          <w:sz w:val="24"/>
        </w:rPr>
        <w:t>The Children Act 1989</w:t>
      </w:r>
      <w:r w:rsidR="005715E7">
        <w:rPr>
          <w:rFonts w:ascii="Times New Roman" w:hAnsi="Times New Roman" w:cs="Times New Roman"/>
          <w:sz w:val="24"/>
        </w:rPr>
        <w:t xml:space="preserve"> </w:t>
      </w:r>
      <w:r w:rsidR="00364B2D">
        <w:rPr>
          <w:rFonts w:ascii="Times New Roman" w:hAnsi="Times New Roman" w:cs="Times New Roman"/>
          <w:sz w:val="24"/>
        </w:rPr>
        <w:lastRenderedPageBreak/>
        <w:t xml:space="preserve">which according to </w:t>
      </w:r>
      <w:r w:rsidR="00364B2D" w:rsidRPr="00364B2D">
        <w:rPr>
          <w:rFonts w:ascii="Times New Roman" w:hAnsi="Times New Roman" w:cs="Times New Roman"/>
          <w:sz w:val="24"/>
        </w:rPr>
        <w:t>The National Archives (1989)</w:t>
      </w:r>
      <w:r w:rsidR="00364B2D">
        <w:rPr>
          <w:rFonts w:ascii="Times New Roman" w:hAnsi="Times New Roman" w:cs="Times New Roman"/>
          <w:sz w:val="24"/>
        </w:rPr>
        <w:t xml:space="preserve"> </w:t>
      </w:r>
      <w:r w:rsidR="0063181E">
        <w:rPr>
          <w:rFonts w:ascii="Times New Roman" w:hAnsi="Times New Roman" w:cs="Times New Roman"/>
          <w:sz w:val="24"/>
        </w:rPr>
        <w:t>made it that c</w:t>
      </w:r>
      <w:r w:rsidR="0063181E" w:rsidRPr="0063181E">
        <w:rPr>
          <w:rFonts w:ascii="Times New Roman" w:hAnsi="Times New Roman" w:cs="Times New Roman"/>
          <w:sz w:val="24"/>
        </w:rPr>
        <w:t>hild’s welfare as paramount</w:t>
      </w:r>
      <w:r w:rsidR="0063181E">
        <w:rPr>
          <w:rFonts w:ascii="Times New Roman" w:hAnsi="Times New Roman" w:cs="Times New Roman"/>
          <w:sz w:val="24"/>
        </w:rPr>
        <w:t xml:space="preserve"> and discussed the importance of child’s voice.</w:t>
      </w:r>
    </w:p>
    <w:p w:rsidR="00A87732" w:rsidRDefault="00A87732" w:rsidP="000A1870">
      <w:pPr>
        <w:spacing w:line="360" w:lineRule="auto"/>
        <w:rPr>
          <w:rFonts w:ascii="Times New Roman" w:hAnsi="Times New Roman" w:cs="Times New Roman"/>
          <w:sz w:val="24"/>
        </w:rPr>
      </w:pPr>
    </w:p>
    <w:p w:rsidR="00A87732" w:rsidRDefault="00A87732" w:rsidP="000A1870">
      <w:pPr>
        <w:spacing w:line="360" w:lineRule="auto"/>
        <w:rPr>
          <w:rFonts w:ascii="Times New Roman" w:hAnsi="Times New Roman" w:cs="Times New Roman"/>
          <w:sz w:val="24"/>
        </w:rPr>
      </w:pPr>
    </w:p>
    <w:p w:rsidR="00A87732" w:rsidRDefault="00A87732" w:rsidP="000A1870">
      <w:pPr>
        <w:spacing w:line="360" w:lineRule="auto"/>
        <w:rPr>
          <w:rFonts w:ascii="Times New Roman" w:hAnsi="Times New Roman" w:cs="Times New Roman"/>
          <w:sz w:val="24"/>
        </w:rPr>
      </w:pPr>
    </w:p>
    <w:p w:rsidR="00A87732" w:rsidRDefault="00A87732" w:rsidP="000A1870">
      <w:pPr>
        <w:spacing w:line="360" w:lineRule="auto"/>
        <w:rPr>
          <w:rFonts w:ascii="Times New Roman" w:hAnsi="Times New Roman" w:cs="Times New Roman"/>
          <w:sz w:val="24"/>
        </w:rPr>
      </w:pPr>
    </w:p>
    <w:p w:rsidR="0004432A" w:rsidRDefault="0004432A" w:rsidP="000A1870">
      <w:pPr>
        <w:spacing w:line="360" w:lineRule="auto"/>
        <w:rPr>
          <w:rFonts w:ascii="Times New Roman" w:hAnsi="Times New Roman" w:cs="Times New Roman"/>
          <w:b/>
          <w:sz w:val="24"/>
          <w:u w:val="single"/>
        </w:rPr>
      </w:pPr>
    </w:p>
    <w:p w:rsidR="00CD2644" w:rsidRDefault="00CD2644" w:rsidP="000A1870">
      <w:pPr>
        <w:spacing w:line="360" w:lineRule="auto"/>
        <w:rPr>
          <w:rFonts w:ascii="Times New Roman" w:hAnsi="Times New Roman" w:cs="Times New Roman"/>
          <w:b/>
          <w:sz w:val="24"/>
          <w:u w:val="single"/>
        </w:rPr>
      </w:pPr>
    </w:p>
    <w:p w:rsidR="00CD2644" w:rsidRDefault="00CD2644" w:rsidP="000A1870">
      <w:pPr>
        <w:spacing w:line="360" w:lineRule="auto"/>
        <w:rPr>
          <w:rFonts w:ascii="Times New Roman" w:hAnsi="Times New Roman" w:cs="Times New Roman"/>
          <w:b/>
          <w:sz w:val="24"/>
          <w:u w:val="single"/>
        </w:rPr>
      </w:pPr>
    </w:p>
    <w:p w:rsidR="00CD2644" w:rsidRDefault="00CD2644" w:rsidP="000A1870">
      <w:pPr>
        <w:spacing w:line="360" w:lineRule="auto"/>
        <w:rPr>
          <w:rFonts w:ascii="Times New Roman" w:hAnsi="Times New Roman" w:cs="Times New Roman"/>
          <w:b/>
          <w:sz w:val="24"/>
          <w:u w:val="single"/>
        </w:rPr>
      </w:pPr>
    </w:p>
    <w:p w:rsidR="00CD2644" w:rsidRDefault="00CD2644" w:rsidP="000A1870">
      <w:pPr>
        <w:spacing w:line="360" w:lineRule="auto"/>
        <w:rPr>
          <w:rFonts w:ascii="Times New Roman" w:hAnsi="Times New Roman" w:cs="Times New Roman"/>
          <w:b/>
          <w:sz w:val="24"/>
          <w:u w:val="single"/>
        </w:rPr>
      </w:pPr>
    </w:p>
    <w:p w:rsidR="00237017" w:rsidRDefault="00237017" w:rsidP="000A1870">
      <w:pPr>
        <w:spacing w:line="360" w:lineRule="auto"/>
        <w:rPr>
          <w:rFonts w:ascii="Times New Roman" w:hAnsi="Times New Roman" w:cs="Times New Roman"/>
          <w:b/>
          <w:sz w:val="24"/>
          <w:u w:val="single"/>
        </w:rPr>
      </w:pPr>
    </w:p>
    <w:p w:rsidR="00237017" w:rsidRDefault="00237017" w:rsidP="000A1870">
      <w:pPr>
        <w:spacing w:line="360" w:lineRule="auto"/>
        <w:rPr>
          <w:rFonts w:ascii="Times New Roman" w:hAnsi="Times New Roman" w:cs="Times New Roman"/>
          <w:b/>
          <w:sz w:val="24"/>
          <w:u w:val="single"/>
        </w:rPr>
      </w:pPr>
    </w:p>
    <w:p w:rsidR="00237017" w:rsidRDefault="00237017" w:rsidP="000A1870">
      <w:pPr>
        <w:spacing w:line="360" w:lineRule="auto"/>
        <w:rPr>
          <w:rFonts w:ascii="Times New Roman" w:hAnsi="Times New Roman" w:cs="Times New Roman"/>
          <w:b/>
          <w:sz w:val="24"/>
          <w:u w:val="single"/>
        </w:rPr>
      </w:pPr>
    </w:p>
    <w:p w:rsidR="00237017" w:rsidRDefault="00237017" w:rsidP="000A1870">
      <w:pPr>
        <w:spacing w:line="360" w:lineRule="auto"/>
        <w:rPr>
          <w:rFonts w:ascii="Times New Roman" w:hAnsi="Times New Roman" w:cs="Times New Roman"/>
          <w:b/>
          <w:sz w:val="24"/>
          <w:u w:val="single"/>
        </w:rPr>
      </w:pPr>
    </w:p>
    <w:p w:rsidR="00CD2644" w:rsidRDefault="00CD2644"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63181E" w:rsidRDefault="0063181E" w:rsidP="000A1870">
      <w:pPr>
        <w:spacing w:line="360" w:lineRule="auto"/>
        <w:rPr>
          <w:rFonts w:ascii="Times New Roman" w:hAnsi="Times New Roman" w:cs="Times New Roman"/>
          <w:b/>
          <w:sz w:val="24"/>
          <w:u w:val="single"/>
        </w:rPr>
      </w:pPr>
    </w:p>
    <w:p w:rsidR="00A87732" w:rsidRDefault="00A87732" w:rsidP="000A1870">
      <w:pPr>
        <w:spacing w:line="360" w:lineRule="auto"/>
        <w:rPr>
          <w:rFonts w:ascii="Times New Roman" w:hAnsi="Times New Roman" w:cs="Times New Roman"/>
          <w:b/>
          <w:sz w:val="24"/>
          <w:u w:val="single"/>
        </w:rPr>
      </w:pPr>
      <w:r w:rsidRPr="00BD5FDA">
        <w:rPr>
          <w:rFonts w:ascii="Times New Roman" w:hAnsi="Times New Roman" w:cs="Times New Roman"/>
          <w:b/>
          <w:sz w:val="24"/>
          <w:u w:val="single"/>
        </w:rPr>
        <w:lastRenderedPageBreak/>
        <w:t>Reference List</w:t>
      </w:r>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All Wales Protection (2008) </w:t>
      </w:r>
      <w:r w:rsidRPr="00AE052D">
        <w:rPr>
          <w:rFonts w:ascii="Times New Roman" w:hAnsi="Times New Roman" w:cs="Times New Roman"/>
          <w:i/>
          <w:sz w:val="24"/>
          <w:szCs w:val="24"/>
        </w:rPr>
        <w:t>All Wales Child Protection Procedures Second Edition</w:t>
      </w:r>
      <w:r w:rsidRPr="002914C6">
        <w:rPr>
          <w:rFonts w:ascii="Times New Roman" w:hAnsi="Times New Roman" w:cs="Times New Roman"/>
          <w:sz w:val="24"/>
          <w:szCs w:val="24"/>
        </w:rPr>
        <w:t xml:space="preserve"> </w:t>
      </w:r>
      <w:hyperlink r:id="rId7" w:history="1">
        <w:r w:rsidRPr="00163691">
          <w:rPr>
            <w:rFonts w:ascii="Times New Roman" w:hAnsi="Times New Roman" w:cs="Times New Roman"/>
            <w:color w:val="0563C1" w:themeColor="hyperlink"/>
            <w:sz w:val="24"/>
            <w:szCs w:val="24"/>
            <w:u w:val="single"/>
          </w:rPr>
          <w:t>file:///C:/Users/Millie/Downloads/All-Wales-Child-Protection-Procedures-2008%20(1).pdf</w:t>
        </w:r>
      </w:hyperlink>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 [Accessed 23rd March 2018].</w:t>
      </w:r>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Children </w:t>
      </w:r>
      <w:proofErr w:type="gramStart"/>
      <w:r w:rsidRPr="002914C6">
        <w:rPr>
          <w:rFonts w:ascii="Times New Roman" w:hAnsi="Times New Roman" w:cs="Times New Roman"/>
          <w:sz w:val="24"/>
          <w:szCs w:val="24"/>
        </w:rPr>
        <w:t>In</w:t>
      </w:r>
      <w:proofErr w:type="gramEnd"/>
      <w:r w:rsidRPr="002914C6">
        <w:rPr>
          <w:rFonts w:ascii="Times New Roman" w:hAnsi="Times New Roman" w:cs="Times New Roman"/>
          <w:sz w:val="24"/>
          <w:szCs w:val="24"/>
        </w:rPr>
        <w:t xml:space="preserve"> Need (2008) </w:t>
      </w:r>
      <w:r w:rsidRPr="00AE052D">
        <w:rPr>
          <w:rFonts w:ascii="Times New Roman" w:hAnsi="Times New Roman" w:cs="Times New Roman"/>
          <w:i/>
          <w:sz w:val="24"/>
          <w:szCs w:val="24"/>
        </w:rPr>
        <w:t>All Wales Child Protection Procedures</w:t>
      </w:r>
      <w:r w:rsidRPr="002914C6">
        <w:rPr>
          <w:rFonts w:ascii="Times New Roman" w:hAnsi="Times New Roman" w:cs="Times New Roman"/>
          <w:sz w:val="24"/>
          <w:szCs w:val="24"/>
        </w:rPr>
        <w:t xml:space="preserve">. </w:t>
      </w:r>
      <w:hyperlink r:id="rId8" w:history="1">
        <w:r w:rsidRPr="00163691">
          <w:rPr>
            <w:rFonts w:ascii="Times New Roman" w:hAnsi="Times New Roman" w:cs="Times New Roman"/>
            <w:color w:val="0563C1" w:themeColor="hyperlink"/>
            <w:sz w:val="24"/>
            <w:szCs w:val="24"/>
            <w:u w:val="single"/>
          </w:rPr>
          <w:t>http://www.childreninwales.org.uk/wp-content/uploads/2015/09/All-Wales-Child-Protection-Procedures-2008.pdf</w:t>
        </w:r>
      </w:hyperlink>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[Accessed by March 2018]</w:t>
      </w:r>
    </w:p>
    <w:p w:rsidR="005A1562"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GOV.UK (2018) </w:t>
      </w:r>
      <w:r w:rsidRPr="00AE052D">
        <w:rPr>
          <w:rFonts w:ascii="Times New Roman" w:hAnsi="Times New Roman" w:cs="Times New Roman"/>
          <w:i/>
          <w:sz w:val="24"/>
          <w:szCs w:val="24"/>
        </w:rPr>
        <w:t>Income Support</w:t>
      </w:r>
      <w:r w:rsidRPr="002914C6">
        <w:rPr>
          <w:rFonts w:ascii="Times New Roman" w:hAnsi="Times New Roman" w:cs="Times New Roman"/>
          <w:sz w:val="24"/>
          <w:szCs w:val="24"/>
        </w:rPr>
        <w:t xml:space="preserve"> </w:t>
      </w:r>
      <w:hyperlink r:id="rId9" w:history="1">
        <w:r w:rsidRPr="00546ACB">
          <w:rPr>
            <w:rStyle w:val="Hyperlink"/>
            <w:rFonts w:ascii="Times New Roman" w:hAnsi="Times New Roman" w:cs="Times New Roman"/>
            <w:sz w:val="24"/>
            <w:szCs w:val="24"/>
          </w:rPr>
          <w:t>https://www.gov.uk/income-support/eligibility</w:t>
        </w:r>
      </w:hyperlink>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 [Accessed 15 March 2018]</w:t>
      </w:r>
    </w:p>
    <w:p w:rsidR="00A87732" w:rsidRPr="002914C6" w:rsidRDefault="00A87732" w:rsidP="00A8773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Graduate Prospects Ltd (2018) </w:t>
      </w:r>
      <w:r w:rsidRPr="002914C6">
        <w:rPr>
          <w:rFonts w:ascii="Times New Roman" w:hAnsi="Times New Roman" w:cs="Times New Roman"/>
          <w:i/>
          <w:sz w:val="24"/>
          <w:szCs w:val="24"/>
        </w:rPr>
        <w:t xml:space="preserve">Job Profile, Social Worker                           </w:t>
      </w:r>
      <w:r w:rsidRPr="002914C6">
        <w:rPr>
          <w:rFonts w:ascii="Times New Roman" w:hAnsi="Times New Roman" w:cs="Times New Roman"/>
          <w:sz w:val="24"/>
          <w:szCs w:val="24"/>
        </w:rPr>
        <w:t xml:space="preserve"> </w:t>
      </w:r>
      <w:hyperlink r:id="rId10" w:history="1">
        <w:r w:rsidRPr="00163691">
          <w:rPr>
            <w:rFonts w:ascii="Times New Roman" w:hAnsi="Times New Roman" w:cs="Times New Roman"/>
            <w:color w:val="0563C1" w:themeColor="hyperlink"/>
            <w:sz w:val="24"/>
            <w:szCs w:val="24"/>
            <w:u w:val="single"/>
          </w:rPr>
          <w:t>https://www.prospects.ac.uk/job-profiles/social-worker</w:t>
        </w:r>
      </w:hyperlink>
    </w:p>
    <w:p w:rsidR="00A87732" w:rsidRPr="002914C6" w:rsidRDefault="00A87732" w:rsidP="00A87732">
      <w:pPr>
        <w:spacing w:line="360" w:lineRule="auto"/>
        <w:rPr>
          <w:rFonts w:ascii="Times New Roman" w:hAnsi="Times New Roman" w:cs="Times New Roman"/>
          <w:sz w:val="24"/>
          <w:szCs w:val="24"/>
        </w:rPr>
      </w:pPr>
      <w:r w:rsidRPr="002914C6">
        <w:rPr>
          <w:rFonts w:ascii="Times New Roman" w:hAnsi="Times New Roman" w:cs="Times New Roman"/>
          <w:sz w:val="24"/>
          <w:szCs w:val="24"/>
        </w:rPr>
        <w:t>[Accessed by March 2018]</w:t>
      </w:r>
    </w:p>
    <w:p w:rsidR="005A1562" w:rsidRPr="002914C6" w:rsidRDefault="005A1562" w:rsidP="005A1562">
      <w:pPr>
        <w:spacing w:line="360" w:lineRule="auto"/>
        <w:rPr>
          <w:rFonts w:ascii="Times New Roman" w:hAnsi="Times New Roman" w:cs="Times New Roman"/>
          <w:sz w:val="24"/>
          <w:szCs w:val="24"/>
        </w:rPr>
      </w:pPr>
      <w:proofErr w:type="spellStart"/>
      <w:r w:rsidRPr="002914C6">
        <w:rPr>
          <w:rFonts w:ascii="Times New Roman" w:hAnsi="Times New Roman" w:cs="Times New Roman"/>
          <w:sz w:val="24"/>
          <w:szCs w:val="24"/>
        </w:rPr>
        <w:t>Horwath</w:t>
      </w:r>
      <w:proofErr w:type="spellEnd"/>
      <w:r w:rsidRPr="002914C6">
        <w:rPr>
          <w:rFonts w:ascii="Times New Roman" w:hAnsi="Times New Roman" w:cs="Times New Roman"/>
          <w:sz w:val="24"/>
          <w:szCs w:val="24"/>
        </w:rPr>
        <w:t xml:space="preserve">, J. (2007) </w:t>
      </w:r>
      <w:r w:rsidRPr="00AE052D">
        <w:rPr>
          <w:rFonts w:ascii="Times New Roman" w:hAnsi="Times New Roman" w:cs="Times New Roman"/>
          <w:i/>
          <w:sz w:val="24"/>
          <w:szCs w:val="24"/>
        </w:rPr>
        <w:t>Child neglect: identification and assessment</w:t>
      </w:r>
      <w:r w:rsidRPr="002914C6">
        <w:rPr>
          <w:rFonts w:ascii="Times New Roman" w:hAnsi="Times New Roman" w:cs="Times New Roman"/>
          <w:sz w:val="24"/>
          <w:szCs w:val="24"/>
        </w:rPr>
        <w:t>. Basingstoke: Palgrave Macmillan.</w:t>
      </w:r>
    </w:p>
    <w:p w:rsidR="00A87732" w:rsidRDefault="006A6541" w:rsidP="000A1870">
      <w:pPr>
        <w:spacing w:line="360" w:lineRule="auto"/>
        <w:rPr>
          <w:rFonts w:ascii="Times New Roman" w:hAnsi="Times New Roman" w:cs="Times New Roman"/>
          <w:sz w:val="24"/>
        </w:rPr>
      </w:pPr>
      <w:r>
        <w:rPr>
          <w:rFonts w:ascii="Times New Roman" w:hAnsi="Times New Roman" w:cs="Times New Roman"/>
          <w:sz w:val="24"/>
        </w:rPr>
        <w:t xml:space="preserve">Lord Laming (2003) </w:t>
      </w:r>
      <w:r w:rsidRPr="006A6541">
        <w:rPr>
          <w:rFonts w:ascii="Times New Roman" w:hAnsi="Times New Roman" w:cs="Times New Roman"/>
          <w:i/>
          <w:sz w:val="24"/>
        </w:rPr>
        <w:t xml:space="preserve">The Victoria </w:t>
      </w:r>
      <w:proofErr w:type="spellStart"/>
      <w:r w:rsidRPr="006A6541">
        <w:rPr>
          <w:rFonts w:ascii="Times New Roman" w:hAnsi="Times New Roman" w:cs="Times New Roman"/>
          <w:i/>
          <w:sz w:val="24"/>
        </w:rPr>
        <w:t>Climbé</w:t>
      </w:r>
      <w:proofErr w:type="spellEnd"/>
      <w:r w:rsidRPr="006A6541">
        <w:rPr>
          <w:rFonts w:ascii="Times New Roman" w:hAnsi="Times New Roman" w:cs="Times New Roman"/>
          <w:i/>
          <w:sz w:val="24"/>
        </w:rPr>
        <w:t xml:space="preserve"> Inquiry Report</w:t>
      </w:r>
    </w:p>
    <w:p w:rsidR="006A6541" w:rsidRDefault="00161C32" w:rsidP="000A1870">
      <w:pPr>
        <w:spacing w:line="360" w:lineRule="auto"/>
        <w:rPr>
          <w:rFonts w:ascii="Times New Roman" w:hAnsi="Times New Roman" w:cs="Times New Roman"/>
          <w:sz w:val="24"/>
        </w:rPr>
      </w:pPr>
      <w:hyperlink r:id="rId11" w:history="1">
        <w:r w:rsidR="006A6541" w:rsidRPr="00546ACB">
          <w:rPr>
            <w:rStyle w:val="Hyperlink"/>
            <w:rFonts w:ascii="Times New Roman" w:hAnsi="Times New Roman" w:cs="Times New Roman"/>
            <w:sz w:val="24"/>
          </w:rPr>
          <w:t>https://www.gov.uk/government/uploads/system/uploads/attachment_data/file/273183/5730.pdf</w:t>
        </w:r>
      </w:hyperlink>
    </w:p>
    <w:p w:rsidR="006A6541" w:rsidRDefault="006A6541" w:rsidP="000A1870">
      <w:pPr>
        <w:spacing w:line="360" w:lineRule="auto"/>
        <w:rPr>
          <w:rFonts w:ascii="Times New Roman" w:hAnsi="Times New Roman" w:cs="Times New Roman"/>
          <w:sz w:val="24"/>
        </w:rPr>
      </w:pPr>
      <w:r>
        <w:rPr>
          <w:rFonts w:ascii="Times New Roman" w:hAnsi="Times New Roman" w:cs="Times New Roman"/>
          <w:sz w:val="24"/>
        </w:rPr>
        <w:t>[Accessed by March 2018]</w:t>
      </w:r>
    </w:p>
    <w:p w:rsidR="00AE052D" w:rsidRDefault="00AE052D" w:rsidP="005A1562">
      <w:pPr>
        <w:spacing w:line="360" w:lineRule="auto"/>
        <w:rPr>
          <w:rFonts w:ascii="Times New Roman" w:hAnsi="Times New Roman" w:cs="Times New Roman"/>
          <w:sz w:val="24"/>
          <w:szCs w:val="24"/>
        </w:rPr>
      </w:pPr>
      <w:r>
        <w:rPr>
          <w:rFonts w:ascii="Times New Roman" w:hAnsi="Times New Roman" w:cs="Times New Roman"/>
          <w:sz w:val="24"/>
          <w:szCs w:val="24"/>
        </w:rPr>
        <w:t xml:space="preserve">NHS Live Well. (2016) </w:t>
      </w:r>
      <w:r w:rsidR="005A1562" w:rsidRPr="00AE052D">
        <w:rPr>
          <w:rFonts w:ascii="Times New Roman" w:hAnsi="Times New Roman" w:cs="Times New Roman"/>
          <w:i/>
          <w:sz w:val="24"/>
          <w:szCs w:val="24"/>
        </w:rPr>
        <w:t>Talk</w:t>
      </w:r>
      <w:r w:rsidRPr="00AE052D">
        <w:rPr>
          <w:rFonts w:ascii="Times New Roman" w:hAnsi="Times New Roman" w:cs="Times New Roman"/>
          <w:i/>
          <w:sz w:val="24"/>
          <w:szCs w:val="24"/>
        </w:rPr>
        <w:t xml:space="preserve">ing to Children about feelings </w:t>
      </w:r>
      <w:hyperlink r:id="rId12" w:history="1">
        <w:r w:rsidRPr="00C76C0E">
          <w:rPr>
            <w:rStyle w:val="Hyperlink"/>
            <w:rFonts w:ascii="Times New Roman" w:hAnsi="Times New Roman" w:cs="Times New Roman"/>
            <w:sz w:val="24"/>
            <w:szCs w:val="24"/>
          </w:rPr>
          <w:t>https://www.nhs.uk/livewell/mentalhealth/pages/talkingtochildren.aspx</w:t>
        </w:r>
      </w:hyperlink>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[Accessed by 21.03.2018]</w:t>
      </w:r>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 xml:space="preserve">NHS Wales Informatics Service for NHS Wales (No Date) </w:t>
      </w:r>
      <w:proofErr w:type="spellStart"/>
      <w:r w:rsidRPr="002914C6">
        <w:rPr>
          <w:rFonts w:ascii="Times New Roman" w:hAnsi="Times New Roman" w:cs="Times New Roman"/>
          <w:i/>
          <w:sz w:val="24"/>
          <w:szCs w:val="24"/>
        </w:rPr>
        <w:t>Cymru</w:t>
      </w:r>
      <w:proofErr w:type="spellEnd"/>
      <w:r w:rsidRPr="002914C6">
        <w:rPr>
          <w:rFonts w:ascii="Times New Roman" w:hAnsi="Times New Roman" w:cs="Times New Roman"/>
          <w:i/>
          <w:sz w:val="24"/>
          <w:szCs w:val="24"/>
        </w:rPr>
        <w:t xml:space="preserve"> Well Wales: Adverse Childhood Experiences (ACEs)</w:t>
      </w:r>
      <w:r w:rsidRPr="002914C6">
        <w:rPr>
          <w:rFonts w:ascii="Times New Roman" w:hAnsi="Times New Roman" w:cs="Times New Roman"/>
          <w:sz w:val="24"/>
          <w:szCs w:val="24"/>
        </w:rPr>
        <w:t xml:space="preserve">                                                                 </w:t>
      </w:r>
      <w:hyperlink r:id="rId13" w:history="1">
        <w:r w:rsidRPr="00163691">
          <w:rPr>
            <w:rFonts w:ascii="Times New Roman" w:hAnsi="Times New Roman" w:cs="Times New Roman"/>
            <w:color w:val="0563C1" w:themeColor="hyperlink"/>
            <w:sz w:val="24"/>
            <w:szCs w:val="24"/>
            <w:u w:val="single"/>
          </w:rPr>
          <w:t>http://www.wales.nhs.uk/sitesplus/888/page/88524</w:t>
        </w:r>
      </w:hyperlink>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[Accessed by March 2018]</w:t>
      </w:r>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lastRenderedPageBreak/>
        <w:t xml:space="preserve">NICE (2014) </w:t>
      </w:r>
      <w:r w:rsidRPr="00AE052D">
        <w:rPr>
          <w:rFonts w:ascii="Times New Roman" w:hAnsi="Times New Roman" w:cs="Times New Roman"/>
          <w:i/>
          <w:sz w:val="24"/>
          <w:szCs w:val="24"/>
        </w:rPr>
        <w:t>Health visiting 24th September Local government briefing paper</w:t>
      </w:r>
      <w:r w:rsidRPr="002914C6">
        <w:rPr>
          <w:rFonts w:ascii="Times New Roman" w:hAnsi="Times New Roman" w:cs="Times New Roman"/>
          <w:sz w:val="24"/>
          <w:szCs w:val="24"/>
        </w:rPr>
        <w:t xml:space="preserve"> </w:t>
      </w:r>
      <w:hyperlink r:id="rId14" w:history="1">
        <w:r w:rsidRPr="00163691">
          <w:rPr>
            <w:rFonts w:ascii="Times New Roman" w:hAnsi="Times New Roman" w:cs="Times New Roman"/>
            <w:color w:val="0563C1" w:themeColor="hyperlink"/>
            <w:sz w:val="24"/>
            <w:szCs w:val="24"/>
            <w:u w:val="single"/>
          </w:rPr>
          <w:t>https://www.nice.org.uk/advice/lgb22/resources/health-visiting-60521203534021</w:t>
        </w:r>
      </w:hyperlink>
      <w:r w:rsidRPr="002914C6">
        <w:rPr>
          <w:rFonts w:ascii="Times New Roman" w:hAnsi="Times New Roman" w:cs="Times New Roman"/>
          <w:sz w:val="24"/>
          <w:szCs w:val="24"/>
        </w:rPr>
        <w:t xml:space="preserve"> </w:t>
      </w:r>
    </w:p>
    <w:p w:rsidR="005A1562" w:rsidRPr="002914C6"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[Accessed 22nd March 2018].</w:t>
      </w:r>
    </w:p>
    <w:p w:rsidR="005A1562" w:rsidRPr="00AE052D" w:rsidRDefault="00AE052D" w:rsidP="005A1562">
      <w:pPr>
        <w:spacing w:line="360" w:lineRule="auto"/>
        <w:rPr>
          <w:rFonts w:ascii="Times New Roman" w:hAnsi="Times New Roman" w:cs="Times New Roman"/>
          <w:i/>
          <w:sz w:val="24"/>
          <w:szCs w:val="24"/>
        </w:rPr>
      </w:pPr>
      <w:r>
        <w:rPr>
          <w:rFonts w:ascii="Times New Roman" w:hAnsi="Times New Roman" w:cs="Times New Roman"/>
          <w:sz w:val="24"/>
          <w:szCs w:val="24"/>
        </w:rPr>
        <w:t xml:space="preserve">NSPCC. (2018). </w:t>
      </w:r>
      <w:r>
        <w:rPr>
          <w:rFonts w:ascii="Times New Roman" w:hAnsi="Times New Roman" w:cs="Times New Roman"/>
          <w:i/>
          <w:sz w:val="24"/>
          <w:szCs w:val="24"/>
        </w:rPr>
        <w:t xml:space="preserve">What is Neglect                                          </w:t>
      </w:r>
      <w:r w:rsidR="005A1562" w:rsidRPr="002914C6">
        <w:rPr>
          <w:rFonts w:ascii="Times New Roman" w:hAnsi="Times New Roman" w:cs="Times New Roman"/>
          <w:sz w:val="24"/>
          <w:szCs w:val="24"/>
        </w:rPr>
        <w:t xml:space="preserve"> </w:t>
      </w:r>
      <w:hyperlink r:id="rId15" w:history="1">
        <w:r w:rsidR="005A1562" w:rsidRPr="00163691">
          <w:rPr>
            <w:rFonts w:ascii="Times New Roman" w:hAnsi="Times New Roman" w:cs="Times New Roman"/>
            <w:color w:val="0563C1" w:themeColor="hyperlink"/>
            <w:sz w:val="24"/>
            <w:szCs w:val="24"/>
            <w:u w:val="single"/>
          </w:rPr>
          <w:t>https://www.nspcc.org.uk/preventing-abuse/child-abuse-and-neglect/neglect/</w:t>
        </w:r>
      </w:hyperlink>
    </w:p>
    <w:p w:rsidR="005A1562" w:rsidRDefault="005A1562" w:rsidP="005A1562">
      <w:pPr>
        <w:spacing w:line="360" w:lineRule="auto"/>
        <w:rPr>
          <w:rFonts w:ascii="Times New Roman" w:hAnsi="Times New Roman" w:cs="Times New Roman"/>
          <w:sz w:val="24"/>
          <w:szCs w:val="24"/>
        </w:rPr>
      </w:pPr>
      <w:r w:rsidRPr="002914C6">
        <w:rPr>
          <w:rFonts w:ascii="Times New Roman" w:hAnsi="Times New Roman" w:cs="Times New Roman"/>
          <w:sz w:val="24"/>
          <w:szCs w:val="24"/>
        </w:rPr>
        <w:t>[Accessed by 22.03.2018]</w:t>
      </w:r>
    </w:p>
    <w:p w:rsidR="00237017" w:rsidRPr="00237017" w:rsidRDefault="00237017" w:rsidP="00237017">
      <w:pPr>
        <w:spacing w:line="360" w:lineRule="auto"/>
        <w:rPr>
          <w:rFonts w:ascii="Times New Roman" w:hAnsi="Times New Roman" w:cs="Times New Roman"/>
          <w:sz w:val="24"/>
        </w:rPr>
      </w:pPr>
      <w:r>
        <w:rPr>
          <w:rFonts w:ascii="Times New Roman" w:hAnsi="Times New Roman" w:cs="Times New Roman"/>
          <w:sz w:val="24"/>
        </w:rPr>
        <w:t xml:space="preserve">R, </w:t>
      </w:r>
      <w:proofErr w:type="spellStart"/>
      <w:r>
        <w:rPr>
          <w:rFonts w:ascii="Times New Roman" w:hAnsi="Times New Roman" w:cs="Times New Roman"/>
          <w:sz w:val="24"/>
        </w:rPr>
        <w:t>Dingwall</w:t>
      </w:r>
      <w:proofErr w:type="spellEnd"/>
      <w:r>
        <w:rPr>
          <w:rFonts w:ascii="Times New Roman" w:hAnsi="Times New Roman" w:cs="Times New Roman"/>
          <w:sz w:val="24"/>
        </w:rPr>
        <w:t xml:space="preserve"> (1986) </w:t>
      </w:r>
      <w:r w:rsidRPr="00237017">
        <w:rPr>
          <w:rFonts w:ascii="Times New Roman" w:hAnsi="Times New Roman" w:cs="Times New Roman"/>
          <w:i/>
          <w:sz w:val="24"/>
        </w:rPr>
        <w:t>The Jasmine Beckford Affai</w:t>
      </w:r>
      <w:r>
        <w:rPr>
          <w:rFonts w:ascii="Times New Roman" w:hAnsi="Times New Roman" w:cs="Times New Roman"/>
          <w:i/>
          <w:sz w:val="24"/>
        </w:rPr>
        <w:t>r</w:t>
      </w:r>
      <w:r>
        <w:rPr>
          <w:rFonts w:ascii="Times New Roman" w:hAnsi="Times New Roman" w:cs="Times New Roman"/>
          <w:sz w:val="24"/>
        </w:rPr>
        <w:t>.</w:t>
      </w:r>
    </w:p>
    <w:p w:rsidR="00237017" w:rsidRDefault="00237017" w:rsidP="00237017">
      <w:pPr>
        <w:spacing w:line="360" w:lineRule="auto"/>
        <w:rPr>
          <w:rFonts w:ascii="Times New Roman" w:hAnsi="Times New Roman" w:cs="Times New Roman"/>
          <w:sz w:val="24"/>
        </w:rPr>
      </w:pPr>
      <w:hyperlink r:id="rId16" w:history="1">
        <w:r w:rsidRPr="00FD5CCC">
          <w:rPr>
            <w:rStyle w:val="Hyperlink"/>
            <w:rFonts w:ascii="Times New Roman" w:hAnsi="Times New Roman" w:cs="Times New Roman"/>
            <w:sz w:val="24"/>
          </w:rPr>
          <w:t>https://onlinelibrary.wiley.com/doi/pdf/10.1111/j.1468-2230.1986.tb01700.x</w:t>
        </w:r>
      </w:hyperlink>
    </w:p>
    <w:p w:rsidR="00237017" w:rsidRDefault="00237017" w:rsidP="00237017">
      <w:pPr>
        <w:spacing w:line="360" w:lineRule="auto"/>
        <w:rPr>
          <w:rFonts w:ascii="Times New Roman" w:hAnsi="Times New Roman" w:cs="Times New Roman"/>
          <w:sz w:val="24"/>
        </w:rPr>
      </w:pPr>
      <w:r>
        <w:rPr>
          <w:rFonts w:ascii="Times New Roman" w:hAnsi="Times New Roman" w:cs="Times New Roman"/>
          <w:sz w:val="24"/>
        </w:rPr>
        <w:t>[Accessed by March 2018]</w:t>
      </w:r>
    </w:p>
    <w:p w:rsidR="00AE052D" w:rsidRDefault="00AE052D" w:rsidP="005A1562">
      <w:pPr>
        <w:spacing w:line="360" w:lineRule="auto"/>
        <w:rPr>
          <w:rFonts w:ascii="Times New Roman" w:hAnsi="Times New Roman" w:cs="Times New Roman"/>
          <w:sz w:val="24"/>
          <w:szCs w:val="24"/>
        </w:rPr>
      </w:pPr>
      <w:r>
        <w:rPr>
          <w:rFonts w:ascii="Times New Roman" w:hAnsi="Times New Roman" w:cs="Times New Roman"/>
          <w:sz w:val="24"/>
          <w:szCs w:val="24"/>
        </w:rPr>
        <w:t xml:space="preserve">SAMHSA (2017) </w:t>
      </w:r>
      <w:r w:rsidRPr="00AE052D">
        <w:rPr>
          <w:rFonts w:ascii="Times New Roman" w:hAnsi="Times New Roman" w:cs="Times New Roman"/>
          <w:i/>
          <w:sz w:val="24"/>
          <w:szCs w:val="24"/>
        </w:rPr>
        <w:t>Adverse Childhood Experiences</w:t>
      </w:r>
    </w:p>
    <w:p w:rsidR="00AE052D" w:rsidRDefault="00161C32" w:rsidP="005A1562">
      <w:pPr>
        <w:spacing w:line="360" w:lineRule="auto"/>
        <w:rPr>
          <w:rFonts w:ascii="Times New Roman" w:hAnsi="Times New Roman" w:cs="Times New Roman"/>
          <w:sz w:val="24"/>
          <w:szCs w:val="24"/>
        </w:rPr>
      </w:pPr>
      <w:hyperlink r:id="rId17" w:history="1">
        <w:r w:rsidR="00AE052D" w:rsidRPr="00C76C0E">
          <w:rPr>
            <w:rStyle w:val="Hyperlink"/>
            <w:rFonts w:ascii="Times New Roman" w:hAnsi="Times New Roman" w:cs="Times New Roman"/>
            <w:sz w:val="24"/>
            <w:szCs w:val="24"/>
          </w:rPr>
          <w:t>https://www.samhsa.gov/capt/practicing-effective-prevention/prevention-behavioral-health/adverse-childhood-experiences</w:t>
        </w:r>
      </w:hyperlink>
    </w:p>
    <w:p w:rsidR="00AE052D" w:rsidRDefault="00AE052D" w:rsidP="005A1562">
      <w:pPr>
        <w:spacing w:line="360" w:lineRule="auto"/>
        <w:rPr>
          <w:rFonts w:ascii="Times New Roman" w:hAnsi="Times New Roman" w:cs="Times New Roman"/>
          <w:sz w:val="24"/>
          <w:szCs w:val="24"/>
        </w:rPr>
      </w:pPr>
      <w:r>
        <w:rPr>
          <w:rFonts w:ascii="Times New Roman" w:hAnsi="Times New Roman" w:cs="Times New Roman"/>
          <w:sz w:val="24"/>
          <w:szCs w:val="24"/>
        </w:rPr>
        <w:t>[Accessed by March 2018]</w:t>
      </w:r>
    </w:p>
    <w:p w:rsidR="00237017" w:rsidRPr="00237017" w:rsidRDefault="00237017">
      <w:pPr>
        <w:spacing w:line="360" w:lineRule="auto"/>
        <w:rPr>
          <w:rFonts w:ascii="Times New Roman" w:hAnsi="Times New Roman" w:cs="Times New Roman"/>
          <w:sz w:val="24"/>
        </w:rPr>
      </w:pPr>
      <w:r>
        <w:rPr>
          <w:rFonts w:ascii="Times New Roman" w:hAnsi="Times New Roman" w:cs="Times New Roman"/>
          <w:sz w:val="24"/>
        </w:rPr>
        <w:t xml:space="preserve">The National Archives (1989) </w:t>
      </w:r>
      <w:r w:rsidRPr="00237017">
        <w:rPr>
          <w:rFonts w:ascii="Times New Roman" w:hAnsi="Times New Roman" w:cs="Times New Roman"/>
          <w:i/>
          <w:sz w:val="24"/>
        </w:rPr>
        <w:t>Children Act 1989</w:t>
      </w:r>
    </w:p>
    <w:p w:rsidR="00237017" w:rsidRDefault="00237017">
      <w:pPr>
        <w:spacing w:line="360" w:lineRule="auto"/>
        <w:rPr>
          <w:rFonts w:ascii="Times New Roman" w:hAnsi="Times New Roman" w:cs="Times New Roman"/>
          <w:sz w:val="24"/>
        </w:rPr>
      </w:pPr>
      <w:hyperlink r:id="rId18" w:history="1">
        <w:r w:rsidRPr="00FD5CCC">
          <w:rPr>
            <w:rStyle w:val="Hyperlink"/>
            <w:rFonts w:ascii="Times New Roman" w:hAnsi="Times New Roman" w:cs="Times New Roman"/>
            <w:sz w:val="24"/>
          </w:rPr>
          <w:t>https://www.legislation.gov.uk/ukpga/1989/41/contents</w:t>
        </w:r>
      </w:hyperlink>
    </w:p>
    <w:p w:rsidR="00237017" w:rsidRDefault="00237017">
      <w:pPr>
        <w:spacing w:line="360" w:lineRule="auto"/>
        <w:rPr>
          <w:rFonts w:ascii="Times New Roman" w:hAnsi="Times New Roman" w:cs="Times New Roman"/>
          <w:sz w:val="24"/>
        </w:rPr>
      </w:pPr>
      <w:r>
        <w:rPr>
          <w:rFonts w:ascii="Times New Roman" w:hAnsi="Times New Roman" w:cs="Times New Roman"/>
          <w:sz w:val="24"/>
        </w:rPr>
        <w:t>[Accessed by March 2018]</w:t>
      </w:r>
    </w:p>
    <w:p w:rsidR="00237017" w:rsidRDefault="00237017">
      <w:pPr>
        <w:spacing w:line="360" w:lineRule="auto"/>
        <w:rPr>
          <w:rFonts w:ascii="Times New Roman" w:hAnsi="Times New Roman" w:cs="Times New Roman"/>
          <w:sz w:val="24"/>
        </w:rPr>
      </w:pPr>
    </w:p>
    <w:sectPr w:rsidR="0023701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1C32" w:rsidRDefault="00161C32" w:rsidP="001667A6">
      <w:pPr>
        <w:spacing w:after="0" w:line="240" w:lineRule="auto"/>
      </w:pPr>
      <w:r>
        <w:separator/>
      </w:r>
    </w:p>
  </w:endnote>
  <w:endnote w:type="continuationSeparator" w:id="0">
    <w:p w:rsidR="00161C32" w:rsidRDefault="00161C32" w:rsidP="0016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9169707"/>
      <w:docPartObj>
        <w:docPartGallery w:val="Page Numbers (Bottom of Page)"/>
        <w:docPartUnique/>
      </w:docPartObj>
    </w:sdtPr>
    <w:sdtEndPr>
      <w:rPr>
        <w:color w:val="7F7F7F" w:themeColor="background1" w:themeShade="7F"/>
        <w:spacing w:val="60"/>
      </w:rPr>
    </w:sdtEndPr>
    <w:sdtContent>
      <w:p w:rsidR="001667A6" w:rsidRDefault="001667A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3181E" w:rsidRPr="0063181E">
          <w:rPr>
            <w:b/>
            <w:bCs/>
            <w:noProof/>
          </w:rPr>
          <w:t>5</w:t>
        </w:r>
        <w:r>
          <w:rPr>
            <w:b/>
            <w:bCs/>
            <w:noProof/>
          </w:rPr>
          <w:fldChar w:fldCharType="end"/>
        </w:r>
        <w:r>
          <w:rPr>
            <w:b/>
            <w:bCs/>
          </w:rPr>
          <w:t xml:space="preserve"> | </w:t>
        </w:r>
        <w:r>
          <w:rPr>
            <w:color w:val="7F7F7F" w:themeColor="background1" w:themeShade="7F"/>
            <w:spacing w:val="60"/>
          </w:rPr>
          <w:t>Page</w:t>
        </w:r>
      </w:p>
    </w:sdtContent>
  </w:sdt>
  <w:p w:rsidR="001667A6" w:rsidRDefault="001667A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1C32" w:rsidRDefault="00161C32" w:rsidP="001667A6">
      <w:pPr>
        <w:spacing w:after="0" w:line="240" w:lineRule="auto"/>
      </w:pPr>
      <w:r>
        <w:separator/>
      </w:r>
    </w:p>
  </w:footnote>
  <w:footnote w:type="continuationSeparator" w:id="0">
    <w:p w:rsidR="00161C32" w:rsidRDefault="00161C32" w:rsidP="00166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67A6" w:rsidRPr="001667A6" w:rsidRDefault="001667A6" w:rsidP="001667A6">
    <w:pPr>
      <w:pStyle w:val="Header"/>
      <w:jc w:val="right"/>
    </w:pPr>
    <w:r w:rsidRPr="001667A6">
      <w:t xml:space="preserve">Reflective Paper </w:t>
    </w:r>
    <w:r>
      <w:t>– EAEE5006-11C - 1400171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C09B6"/>
    <w:multiLevelType w:val="multilevel"/>
    <w:tmpl w:val="767C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BD5393"/>
    <w:multiLevelType w:val="multilevel"/>
    <w:tmpl w:val="092A0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F00DD2"/>
    <w:multiLevelType w:val="multilevel"/>
    <w:tmpl w:val="A710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9858B1"/>
    <w:multiLevelType w:val="hybridMultilevel"/>
    <w:tmpl w:val="992CD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D97EB7"/>
    <w:multiLevelType w:val="hybridMultilevel"/>
    <w:tmpl w:val="1C62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120B1C"/>
    <w:multiLevelType w:val="hybridMultilevel"/>
    <w:tmpl w:val="EA66F9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62F4233"/>
    <w:multiLevelType w:val="hybridMultilevel"/>
    <w:tmpl w:val="AB8CC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C65CF8"/>
    <w:multiLevelType w:val="hybridMultilevel"/>
    <w:tmpl w:val="354AA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A14385"/>
    <w:multiLevelType w:val="multilevel"/>
    <w:tmpl w:val="32D2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0812C8"/>
    <w:multiLevelType w:val="hybridMultilevel"/>
    <w:tmpl w:val="8EAE3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A167A2"/>
    <w:multiLevelType w:val="multilevel"/>
    <w:tmpl w:val="FBA0D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A81377"/>
    <w:multiLevelType w:val="hybridMultilevel"/>
    <w:tmpl w:val="E1A6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184B77"/>
    <w:multiLevelType w:val="multilevel"/>
    <w:tmpl w:val="C5062030"/>
    <w:lvl w:ilvl="0">
      <w:start w:val="1"/>
      <w:numFmt w:val="bullet"/>
      <w:lvlText w:val=""/>
      <w:lvlJc w:val="left"/>
      <w:pPr>
        <w:tabs>
          <w:tab w:val="num" w:pos="2520"/>
        </w:tabs>
        <w:ind w:left="2520" w:hanging="360"/>
      </w:pPr>
      <w:rPr>
        <w:rFonts w:ascii="Symbol" w:hAnsi="Symbol" w:hint="default"/>
        <w:sz w:val="20"/>
      </w:rPr>
    </w:lvl>
    <w:lvl w:ilvl="1" w:tentative="1">
      <w:start w:val="1"/>
      <w:numFmt w:val="bullet"/>
      <w:lvlText w:val=""/>
      <w:lvlJc w:val="left"/>
      <w:pPr>
        <w:tabs>
          <w:tab w:val="num" w:pos="3240"/>
        </w:tabs>
        <w:ind w:left="3240" w:hanging="360"/>
      </w:pPr>
      <w:rPr>
        <w:rFonts w:ascii="Symbol" w:hAnsi="Symbol" w:hint="default"/>
        <w:sz w:val="20"/>
      </w:rPr>
    </w:lvl>
    <w:lvl w:ilvl="2" w:tentative="1">
      <w:start w:val="1"/>
      <w:numFmt w:val="bullet"/>
      <w:lvlText w:val=""/>
      <w:lvlJc w:val="left"/>
      <w:pPr>
        <w:tabs>
          <w:tab w:val="num" w:pos="3960"/>
        </w:tabs>
        <w:ind w:left="3960" w:hanging="360"/>
      </w:pPr>
      <w:rPr>
        <w:rFonts w:ascii="Symbol" w:hAnsi="Symbol" w:hint="default"/>
        <w:sz w:val="20"/>
      </w:rPr>
    </w:lvl>
    <w:lvl w:ilvl="3" w:tentative="1">
      <w:start w:val="1"/>
      <w:numFmt w:val="bullet"/>
      <w:lvlText w:val=""/>
      <w:lvlJc w:val="left"/>
      <w:pPr>
        <w:tabs>
          <w:tab w:val="num" w:pos="4680"/>
        </w:tabs>
        <w:ind w:left="4680" w:hanging="360"/>
      </w:pPr>
      <w:rPr>
        <w:rFonts w:ascii="Symbol" w:hAnsi="Symbol" w:hint="default"/>
        <w:sz w:val="20"/>
      </w:rPr>
    </w:lvl>
    <w:lvl w:ilvl="4" w:tentative="1">
      <w:start w:val="1"/>
      <w:numFmt w:val="bullet"/>
      <w:lvlText w:val=""/>
      <w:lvlJc w:val="left"/>
      <w:pPr>
        <w:tabs>
          <w:tab w:val="num" w:pos="5400"/>
        </w:tabs>
        <w:ind w:left="5400" w:hanging="360"/>
      </w:pPr>
      <w:rPr>
        <w:rFonts w:ascii="Symbol" w:hAnsi="Symbol" w:hint="default"/>
        <w:sz w:val="20"/>
      </w:rPr>
    </w:lvl>
    <w:lvl w:ilvl="5" w:tentative="1">
      <w:start w:val="1"/>
      <w:numFmt w:val="bullet"/>
      <w:lvlText w:val=""/>
      <w:lvlJc w:val="left"/>
      <w:pPr>
        <w:tabs>
          <w:tab w:val="num" w:pos="6120"/>
        </w:tabs>
        <w:ind w:left="6120" w:hanging="360"/>
      </w:pPr>
      <w:rPr>
        <w:rFonts w:ascii="Symbol" w:hAnsi="Symbol" w:hint="default"/>
        <w:sz w:val="20"/>
      </w:rPr>
    </w:lvl>
    <w:lvl w:ilvl="6" w:tentative="1">
      <w:start w:val="1"/>
      <w:numFmt w:val="bullet"/>
      <w:lvlText w:val=""/>
      <w:lvlJc w:val="left"/>
      <w:pPr>
        <w:tabs>
          <w:tab w:val="num" w:pos="6840"/>
        </w:tabs>
        <w:ind w:left="6840" w:hanging="360"/>
      </w:pPr>
      <w:rPr>
        <w:rFonts w:ascii="Symbol" w:hAnsi="Symbol" w:hint="default"/>
        <w:sz w:val="20"/>
      </w:rPr>
    </w:lvl>
    <w:lvl w:ilvl="7" w:tentative="1">
      <w:start w:val="1"/>
      <w:numFmt w:val="bullet"/>
      <w:lvlText w:val=""/>
      <w:lvlJc w:val="left"/>
      <w:pPr>
        <w:tabs>
          <w:tab w:val="num" w:pos="7560"/>
        </w:tabs>
        <w:ind w:left="7560" w:hanging="360"/>
      </w:pPr>
      <w:rPr>
        <w:rFonts w:ascii="Symbol" w:hAnsi="Symbol" w:hint="default"/>
        <w:sz w:val="20"/>
      </w:rPr>
    </w:lvl>
    <w:lvl w:ilvl="8" w:tentative="1">
      <w:start w:val="1"/>
      <w:numFmt w:val="bullet"/>
      <w:lvlText w:val=""/>
      <w:lvlJc w:val="left"/>
      <w:pPr>
        <w:tabs>
          <w:tab w:val="num" w:pos="8280"/>
        </w:tabs>
        <w:ind w:left="8280" w:hanging="360"/>
      </w:pPr>
      <w:rPr>
        <w:rFonts w:ascii="Symbol" w:hAnsi="Symbol" w:hint="default"/>
        <w:sz w:val="20"/>
      </w:rPr>
    </w:lvl>
  </w:abstractNum>
  <w:abstractNum w:abstractNumId="13" w15:restartNumberingAfterBreak="0">
    <w:nsid w:val="793248D6"/>
    <w:multiLevelType w:val="multilevel"/>
    <w:tmpl w:val="DFF8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DE34386"/>
    <w:multiLevelType w:val="multilevel"/>
    <w:tmpl w:val="4290F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0"/>
  </w:num>
  <w:num w:numId="3">
    <w:abstractNumId w:val="12"/>
  </w:num>
  <w:num w:numId="4">
    <w:abstractNumId w:val="2"/>
  </w:num>
  <w:num w:numId="5">
    <w:abstractNumId w:val="8"/>
  </w:num>
  <w:num w:numId="6">
    <w:abstractNumId w:val="13"/>
  </w:num>
  <w:num w:numId="7">
    <w:abstractNumId w:val="1"/>
  </w:num>
  <w:num w:numId="8">
    <w:abstractNumId w:val="0"/>
  </w:num>
  <w:num w:numId="9">
    <w:abstractNumId w:val="9"/>
  </w:num>
  <w:num w:numId="10">
    <w:abstractNumId w:val="5"/>
  </w:num>
  <w:num w:numId="11">
    <w:abstractNumId w:val="7"/>
  </w:num>
  <w:num w:numId="12">
    <w:abstractNumId w:val="6"/>
  </w:num>
  <w:num w:numId="13">
    <w:abstractNumId w:val="11"/>
  </w:num>
  <w:num w:numId="14">
    <w:abstractNumId w:val="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67A6"/>
    <w:rsid w:val="00010542"/>
    <w:rsid w:val="0004432A"/>
    <w:rsid w:val="00085966"/>
    <w:rsid w:val="000A1870"/>
    <w:rsid w:val="001558BE"/>
    <w:rsid w:val="00161C32"/>
    <w:rsid w:val="001667A6"/>
    <w:rsid w:val="0018020C"/>
    <w:rsid w:val="001E0005"/>
    <w:rsid w:val="001E5062"/>
    <w:rsid w:val="00224EEA"/>
    <w:rsid w:val="00237017"/>
    <w:rsid w:val="00282BFC"/>
    <w:rsid w:val="00340D15"/>
    <w:rsid w:val="00364B2D"/>
    <w:rsid w:val="0038764A"/>
    <w:rsid w:val="003A47D0"/>
    <w:rsid w:val="003D1407"/>
    <w:rsid w:val="004829AE"/>
    <w:rsid w:val="00493976"/>
    <w:rsid w:val="004B6A9E"/>
    <w:rsid w:val="00547857"/>
    <w:rsid w:val="00565D52"/>
    <w:rsid w:val="005715E7"/>
    <w:rsid w:val="005A1562"/>
    <w:rsid w:val="0063181E"/>
    <w:rsid w:val="00690147"/>
    <w:rsid w:val="006A6541"/>
    <w:rsid w:val="00755229"/>
    <w:rsid w:val="00763CCD"/>
    <w:rsid w:val="007B7472"/>
    <w:rsid w:val="007C2889"/>
    <w:rsid w:val="007C560E"/>
    <w:rsid w:val="00812D7C"/>
    <w:rsid w:val="008301B1"/>
    <w:rsid w:val="009A6453"/>
    <w:rsid w:val="009F231C"/>
    <w:rsid w:val="00A17704"/>
    <w:rsid w:val="00A33F99"/>
    <w:rsid w:val="00A37C0E"/>
    <w:rsid w:val="00A87732"/>
    <w:rsid w:val="00AE052D"/>
    <w:rsid w:val="00B01816"/>
    <w:rsid w:val="00B24730"/>
    <w:rsid w:val="00B37D06"/>
    <w:rsid w:val="00B846F0"/>
    <w:rsid w:val="00BD5FDA"/>
    <w:rsid w:val="00C82244"/>
    <w:rsid w:val="00C919AD"/>
    <w:rsid w:val="00CA28F0"/>
    <w:rsid w:val="00CB3F9C"/>
    <w:rsid w:val="00CC7D55"/>
    <w:rsid w:val="00CD2644"/>
    <w:rsid w:val="00CD7C14"/>
    <w:rsid w:val="00CF3535"/>
    <w:rsid w:val="00D56975"/>
    <w:rsid w:val="00E162A6"/>
    <w:rsid w:val="00E8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83AF1"/>
  <w15:chartTrackingRefBased/>
  <w15:docId w15:val="{EB122DBA-219F-4885-B39F-9711E7856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62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7A6"/>
  </w:style>
  <w:style w:type="paragraph" w:styleId="Footer">
    <w:name w:val="footer"/>
    <w:basedOn w:val="Normal"/>
    <w:link w:val="FooterChar"/>
    <w:uiPriority w:val="99"/>
    <w:unhideWhenUsed/>
    <w:rsid w:val="00166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7A6"/>
  </w:style>
  <w:style w:type="paragraph" w:styleId="NormalWeb">
    <w:name w:val="Normal (Web)"/>
    <w:basedOn w:val="Normal"/>
    <w:uiPriority w:val="99"/>
    <w:unhideWhenUsed/>
    <w:rsid w:val="00A17704"/>
    <w:rPr>
      <w:rFonts w:ascii="Times New Roman" w:hAnsi="Times New Roman" w:cs="Times New Roman"/>
      <w:sz w:val="24"/>
      <w:szCs w:val="24"/>
    </w:rPr>
  </w:style>
  <w:style w:type="character" w:styleId="Hyperlink">
    <w:name w:val="Hyperlink"/>
    <w:basedOn w:val="DefaultParagraphFont"/>
    <w:uiPriority w:val="99"/>
    <w:unhideWhenUsed/>
    <w:rsid w:val="006A6541"/>
    <w:rPr>
      <w:color w:val="0563C1" w:themeColor="hyperlink"/>
      <w:u w:val="single"/>
    </w:rPr>
  </w:style>
  <w:style w:type="character" w:styleId="PlaceholderText">
    <w:name w:val="Placeholder Text"/>
    <w:basedOn w:val="DefaultParagraphFont"/>
    <w:uiPriority w:val="99"/>
    <w:semiHidden/>
    <w:rsid w:val="006A6541"/>
    <w:rPr>
      <w:color w:val="808080"/>
    </w:rPr>
  </w:style>
  <w:style w:type="paragraph" w:styleId="ListParagraph">
    <w:name w:val="List Paragraph"/>
    <w:basedOn w:val="Normal"/>
    <w:uiPriority w:val="34"/>
    <w:qFormat/>
    <w:rsid w:val="004B6A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024408">
      <w:bodyDiv w:val="1"/>
      <w:marLeft w:val="0"/>
      <w:marRight w:val="0"/>
      <w:marTop w:val="0"/>
      <w:marBottom w:val="0"/>
      <w:divBdr>
        <w:top w:val="none" w:sz="0" w:space="0" w:color="auto"/>
        <w:left w:val="none" w:sz="0" w:space="0" w:color="auto"/>
        <w:bottom w:val="none" w:sz="0" w:space="0" w:color="auto"/>
        <w:right w:val="none" w:sz="0" w:space="0" w:color="auto"/>
      </w:divBdr>
      <w:divsChild>
        <w:div w:id="433139611">
          <w:marLeft w:val="0"/>
          <w:marRight w:val="0"/>
          <w:marTop w:val="0"/>
          <w:marBottom w:val="210"/>
          <w:divBdr>
            <w:top w:val="none" w:sz="0" w:space="0" w:color="auto"/>
            <w:left w:val="none" w:sz="0" w:space="0" w:color="auto"/>
            <w:bottom w:val="single" w:sz="6" w:space="11" w:color="000000"/>
            <w:right w:val="none" w:sz="0" w:space="0" w:color="auto"/>
          </w:divBdr>
          <w:divsChild>
            <w:div w:id="1718432939">
              <w:marLeft w:val="0"/>
              <w:marRight w:val="0"/>
              <w:marTop w:val="0"/>
              <w:marBottom w:val="0"/>
              <w:divBdr>
                <w:top w:val="none" w:sz="0" w:space="0" w:color="auto"/>
                <w:left w:val="none" w:sz="0" w:space="0" w:color="auto"/>
                <w:bottom w:val="none" w:sz="0" w:space="0" w:color="auto"/>
                <w:right w:val="none" w:sz="0" w:space="0" w:color="auto"/>
              </w:divBdr>
              <w:divsChild>
                <w:div w:id="1461920336">
                  <w:marLeft w:val="0"/>
                  <w:marRight w:val="0"/>
                  <w:marTop w:val="210"/>
                  <w:marBottom w:val="0"/>
                  <w:divBdr>
                    <w:top w:val="none" w:sz="0" w:space="0" w:color="auto"/>
                    <w:left w:val="none" w:sz="0" w:space="0" w:color="auto"/>
                    <w:bottom w:val="none" w:sz="0" w:space="0" w:color="auto"/>
                    <w:right w:val="none" w:sz="0" w:space="0" w:color="auto"/>
                  </w:divBdr>
                </w:div>
              </w:divsChild>
            </w:div>
          </w:divsChild>
        </w:div>
        <w:div w:id="1239055138">
          <w:marLeft w:val="0"/>
          <w:marRight w:val="0"/>
          <w:marTop w:val="0"/>
          <w:marBottom w:val="0"/>
          <w:divBdr>
            <w:top w:val="none" w:sz="0" w:space="0" w:color="auto"/>
            <w:left w:val="none" w:sz="0" w:space="0" w:color="auto"/>
            <w:bottom w:val="none" w:sz="0" w:space="0" w:color="auto"/>
            <w:right w:val="none" w:sz="0" w:space="0" w:color="auto"/>
          </w:divBdr>
          <w:divsChild>
            <w:div w:id="47921231">
              <w:marLeft w:val="0"/>
              <w:marRight w:val="0"/>
              <w:marTop w:val="0"/>
              <w:marBottom w:val="0"/>
              <w:divBdr>
                <w:top w:val="none" w:sz="0" w:space="0" w:color="auto"/>
                <w:left w:val="none" w:sz="0" w:space="0" w:color="auto"/>
                <w:bottom w:val="none" w:sz="0" w:space="0" w:color="auto"/>
                <w:right w:val="none" w:sz="0" w:space="0" w:color="auto"/>
              </w:divBdr>
              <w:divsChild>
                <w:div w:id="494535880">
                  <w:marLeft w:val="0"/>
                  <w:marRight w:val="0"/>
                  <w:marTop w:val="210"/>
                  <w:marBottom w:val="0"/>
                  <w:divBdr>
                    <w:top w:val="none" w:sz="0" w:space="0" w:color="auto"/>
                    <w:left w:val="none" w:sz="0" w:space="0" w:color="auto"/>
                    <w:bottom w:val="none" w:sz="0" w:space="0" w:color="auto"/>
                    <w:right w:val="none" w:sz="0" w:space="0" w:color="auto"/>
                  </w:divBdr>
                </w:div>
              </w:divsChild>
            </w:div>
          </w:divsChild>
        </w:div>
      </w:divsChild>
    </w:div>
    <w:div w:id="246498021">
      <w:bodyDiv w:val="1"/>
      <w:marLeft w:val="0"/>
      <w:marRight w:val="0"/>
      <w:marTop w:val="0"/>
      <w:marBottom w:val="0"/>
      <w:divBdr>
        <w:top w:val="none" w:sz="0" w:space="0" w:color="auto"/>
        <w:left w:val="none" w:sz="0" w:space="0" w:color="auto"/>
        <w:bottom w:val="none" w:sz="0" w:space="0" w:color="auto"/>
        <w:right w:val="none" w:sz="0" w:space="0" w:color="auto"/>
      </w:divBdr>
    </w:div>
    <w:div w:id="147097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wp-content/uploads/2015/09/All-Wales-Child-Protection-Procedures-2008.pdf" TargetMode="External"/><Relationship Id="rId13" Type="http://schemas.openxmlformats.org/officeDocument/2006/relationships/hyperlink" Target="http://www.wales.nhs.uk/sitesplus/888/page/88524" TargetMode="External"/><Relationship Id="rId18" Type="http://schemas.openxmlformats.org/officeDocument/2006/relationships/hyperlink" Target="https://www.legislation.gov.uk/ukpga/1989/41/conten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Millie/Downloads/All-Wales-Child-Protection-Procedures-2008%20(1).pdf" TargetMode="External"/><Relationship Id="rId12" Type="http://schemas.openxmlformats.org/officeDocument/2006/relationships/hyperlink" Target="https://www.nhs.uk/livewell/mentalhealth/pages/talkingtochildren.aspx" TargetMode="External"/><Relationship Id="rId17" Type="http://schemas.openxmlformats.org/officeDocument/2006/relationships/hyperlink" Target="https://www.samhsa.gov/capt/practicing-effective-prevention/prevention-behavioral-health/adverse-childhood-experiences" TargetMode="External"/><Relationship Id="rId2" Type="http://schemas.openxmlformats.org/officeDocument/2006/relationships/styles" Target="styles.xml"/><Relationship Id="rId16" Type="http://schemas.openxmlformats.org/officeDocument/2006/relationships/hyperlink" Target="https://onlinelibrary.wiley.com/doi/pdf/10.1111/j.1468-2230.1986.tb01700.x"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273183/5730.pdf" TargetMode="External"/><Relationship Id="rId5" Type="http://schemas.openxmlformats.org/officeDocument/2006/relationships/footnotes" Target="footnotes.xml"/><Relationship Id="rId15" Type="http://schemas.openxmlformats.org/officeDocument/2006/relationships/hyperlink" Target="https://www.nspcc.org.uk/preventing-abuse/child-abuse-and-neglect/neglect/" TargetMode="External"/><Relationship Id="rId10" Type="http://schemas.openxmlformats.org/officeDocument/2006/relationships/hyperlink" Target="https://www.prospects.ac.uk/job-profiles/social-worker"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income-support/eligibility" TargetMode="External"/><Relationship Id="rId14" Type="http://schemas.openxmlformats.org/officeDocument/2006/relationships/hyperlink" Target="https://www.nice.org.uk/advice/lgb22/resources/health-visiting-605212035340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TotalTime>
  <Pages>7</Pages>
  <Words>2117</Words>
  <Characters>12068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ziggz murf</dc:creator>
  <cp:keywords/>
  <dc:description/>
  <cp:lastModifiedBy>ziggz murf</cp:lastModifiedBy>
  <cp:revision>40</cp:revision>
  <dcterms:created xsi:type="dcterms:W3CDTF">2018-04-02T22:07:00Z</dcterms:created>
  <dcterms:modified xsi:type="dcterms:W3CDTF">2018-04-03T12:50:00Z</dcterms:modified>
</cp:coreProperties>
</file>