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53569518"/>
        <w:docPartObj>
          <w:docPartGallery w:val="Cover Pages"/>
          <w:docPartUnique/>
        </w:docPartObj>
      </w:sdtPr>
      <w:sdtContent>
        <w:p w14:paraId="5FF8B076" w14:textId="58F1A135" w:rsidR="00543C69" w:rsidRDefault="00543C69">
          <w:r>
            <w:rPr>
              <w:noProof/>
            </w:rPr>
            <mc:AlternateContent>
              <mc:Choice Requires="wpg">
                <w:drawing>
                  <wp:anchor distT="0" distB="0" distL="114300" distR="114300" simplePos="0" relativeHeight="251662336" behindDoc="0" locked="0" layoutInCell="1" allowOverlap="1" wp14:anchorId="62967D93" wp14:editId="425C610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027053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D02D6E1" wp14:editId="20FA5C5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0741C0" w14:textId="7CCDACD3" w:rsidR="00543C69" w:rsidRDefault="00543C69">
                                <w:pPr>
                                  <w:pStyle w:val="NoSpacing"/>
                                  <w:jc w:val="right"/>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D02D6E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C0741C0" w14:textId="7CCDACD3" w:rsidR="00543C69" w:rsidRDefault="00543C69">
                          <w:pPr>
                            <w:pStyle w:val="NoSpacing"/>
                            <w:jc w:val="right"/>
                            <w:rPr>
                              <w:color w:val="595959" w:themeColor="text1" w:themeTint="A6"/>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FB45C87" wp14:editId="054E7D5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EA9928" w14:textId="3BBBDDE5" w:rsidR="00543C69" w:rsidRDefault="00543C69" w:rsidP="00543C69">
                                <w:pPr>
                                  <w:pStyle w:val="NoSpacing"/>
                                  <w:jc w:val="right"/>
                                  <w:rPr>
                                    <w:color w:val="4472C4" w:themeColor="accent1"/>
                                    <w:sz w:val="28"/>
                                    <w:szCs w:val="28"/>
                                  </w:rPr>
                                </w:pPr>
                                <w:r>
                                  <w:rPr>
                                    <w:color w:val="4472C4" w:themeColor="accent1"/>
                                    <w:sz w:val="28"/>
                                    <w:szCs w:val="28"/>
                                  </w:rPr>
                                  <w:t>Name: Katie Rees</w:t>
                                </w:r>
                                <w:r>
                                  <w:rPr>
                                    <w:color w:val="4472C4" w:themeColor="accent1"/>
                                    <w:sz w:val="28"/>
                                    <w:szCs w:val="28"/>
                                  </w:rPr>
                                  <w:br/>
                                  <w:t>Student Number: 1903413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FB45C8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9EA9928" w14:textId="3BBBDDE5" w:rsidR="00543C69" w:rsidRDefault="00543C69" w:rsidP="00543C69">
                          <w:pPr>
                            <w:pStyle w:val="NoSpacing"/>
                            <w:jc w:val="right"/>
                            <w:rPr>
                              <w:color w:val="4472C4" w:themeColor="accent1"/>
                              <w:sz w:val="28"/>
                              <w:szCs w:val="28"/>
                            </w:rPr>
                          </w:pPr>
                          <w:r>
                            <w:rPr>
                              <w:color w:val="4472C4" w:themeColor="accent1"/>
                              <w:sz w:val="28"/>
                              <w:szCs w:val="28"/>
                            </w:rPr>
                            <w:t>Name: Katie Rees</w:t>
                          </w:r>
                          <w:r>
                            <w:rPr>
                              <w:color w:val="4472C4" w:themeColor="accent1"/>
                              <w:sz w:val="28"/>
                              <w:szCs w:val="28"/>
                            </w:rPr>
                            <w:br/>
                            <w:t>Student Number: 1903413</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F2C15DA" wp14:editId="494F277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9783EB" w14:textId="5405E3DC" w:rsidR="00543C69" w:rsidRDefault="00543C6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ARTIFICIAL INTELLIGENCE AND MACHINE LEARNING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8ACAB82" w14:textId="4968BA4A" w:rsidR="00543C69" w:rsidRDefault="00543C6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F2C15D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D9783EB" w14:textId="5405E3DC" w:rsidR="00543C69" w:rsidRDefault="00543C6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ARTIFICIAL INTELLIGENCE AND MACHINE LEARNING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8ACAB82" w14:textId="4968BA4A" w:rsidR="00543C69" w:rsidRDefault="00543C6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651D750" w14:textId="7CA9967B" w:rsidR="00543C69" w:rsidRDefault="00543C69">
          <w:r>
            <w:br w:type="page"/>
          </w:r>
        </w:p>
      </w:sdtContent>
    </w:sdt>
    <w:sdt>
      <w:sdtPr>
        <w:id w:val="-1249353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CA7C085" w14:textId="6F3FC3CB" w:rsidR="00181B09" w:rsidRDefault="00181B09">
          <w:pPr>
            <w:pStyle w:val="TOCHeading"/>
          </w:pPr>
          <w:r>
            <w:t>Table of Contents</w:t>
          </w:r>
        </w:p>
        <w:p w14:paraId="55409D59" w14:textId="381F60CE" w:rsidR="006A60A2" w:rsidRDefault="00181B0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5470563" w:history="1">
            <w:r w:rsidR="006A60A2" w:rsidRPr="00E73A93">
              <w:rPr>
                <w:rStyle w:val="Hyperlink"/>
                <w:noProof/>
              </w:rPr>
              <w:t>1/ Abstract</w:t>
            </w:r>
            <w:r w:rsidR="006A60A2">
              <w:rPr>
                <w:noProof/>
                <w:webHidden/>
              </w:rPr>
              <w:tab/>
            </w:r>
            <w:r w:rsidR="006A60A2">
              <w:rPr>
                <w:noProof/>
                <w:webHidden/>
              </w:rPr>
              <w:fldChar w:fldCharType="begin"/>
            </w:r>
            <w:r w:rsidR="006A60A2">
              <w:rPr>
                <w:noProof/>
                <w:webHidden/>
              </w:rPr>
              <w:instrText xml:space="preserve"> PAGEREF _Toc125470563 \h </w:instrText>
            </w:r>
            <w:r w:rsidR="006A60A2">
              <w:rPr>
                <w:noProof/>
                <w:webHidden/>
              </w:rPr>
            </w:r>
            <w:r w:rsidR="006A60A2">
              <w:rPr>
                <w:noProof/>
                <w:webHidden/>
              </w:rPr>
              <w:fldChar w:fldCharType="separate"/>
            </w:r>
            <w:r w:rsidR="006A60A2">
              <w:rPr>
                <w:noProof/>
                <w:webHidden/>
              </w:rPr>
              <w:t>2</w:t>
            </w:r>
            <w:r w:rsidR="006A60A2">
              <w:rPr>
                <w:noProof/>
                <w:webHidden/>
              </w:rPr>
              <w:fldChar w:fldCharType="end"/>
            </w:r>
          </w:hyperlink>
        </w:p>
        <w:p w14:paraId="2AE14F6D" w14:textId="02B58678" w:rsidR="006A60A2" w:rsidRDefault="006A60A2">
          <w:pPr>
            <w:pStyle w:val="TOC1"/>
            <w:tabs>
              <w:tab w:val="right" w:leader="dot" w:pos="9016"/>
            </w:tabs>
            <w:rPr>
              <w:rFonts w:eastAsiaTheme="minorEastAsia"/>
              <w:noProof/>
              <w:lang w:eastAsia="en-GB"/>
            </w:rPr>
          </w:pPr>
          <w:hyperlink w:anchor="_Toc125470564" w:history="1">
            <w:r w:rsidRPr="00E73A93">
              <w:rPr>
                <w:rStyle w:val="Hyperlink"/>
                <w:noProof/>
              </w:rPr>
              <w:t>2/ Introduction</w:t>
            </w:r>
            <w:r>
              <w:rPr>
                <w:noProof/>
                <w:webHidden/>
              </w:rPr>
              <w:tab/>
            </w:r>
            <w:r>
              <w:rPr>
                <w:noProof/>
                <w:webHidden/>
              </w:rPr>
              <w:fldChar w:fldCharType="begin"/>
            </w:r>
            <w:r>
              <w:rPr>
                <w:noProof/>
                <w:webHidden/>
              </w:rPr>
              <w:instrText xml:space="preserve"> PAGEREF _Toc125470564 \h </w:instrText>
            </w:r>
            <w:r>
              <w:rPr>
                <w:noProof/>
                <w:webHidden/>
              </w:rPr>
            </w:r>
            <w:r>
              <w:rPr>
                <w:noProof/>
                <w:webHidden/>
              </w:rPr>
              <w:fldChar w:fldCharType="separate"/>
            </w:r>
            <w:r>
              <w:rPr>
                <w:noProof/>
                <w:webHidden/>
              </w:rPr>
              <w:t>2</w:t>
            </w:r>
            <w:r>
              <w:rPr>
                <w:noProof/>
                <w:webHidden/>
              </w:rPr>
              <w:fldChar w:fldCharType="end"/>
            </w:r>
          </w:hyperlink>
        </w:p>
        <w:p w14:paraId="20B0D840" w14:textId="0865DA9C" w:rsidR="006A60A2" w:rsidRDefault="006A60A2">
          <w:pPr>
            <w:pStyle w:val="TOC1"/>
            <w:tabs>
              <w:tab w:val="right" w:leader="dot" w:pos="9016"/>
            </w:tabs>
            <w:rPr>
              <w:rFonts w:eastAsiaTheme="minorEastAsia"/>
              <w:noProof/>
              <w:lang w:eastAsia="en-GB"/>
            </w:rPr>
          </w:pPr>
          <w:hyperlink w:anchor="_Toc125470565" w:history="1">
            <w:r w:rsidRPr="00E73A93">
              <w:rPr>
                <w:rStyle w:val="Hyperlink"/>
                <w:noProof/>
              </w:rPr>
              <w:t>3/ Literature Review</w:t>
            </w:r>
            <w:r>
              <w:rPr>
                <w:noProof/>
                <w:webHidden/>
              </w:rPr>
              <w:tab/>
            </w:r>
            <w:r>
              <w:rPr>
                <w:noProof/>
                <w:webHidden/>
              </w:rPr>
              <w:fldChar w:fldCharType="begin"/>
            </w:r>
            <w:r>
              <w:rPr>
                <w:noProof/>
                <w:webHidden/>
              </w:rPr>
              <w:instrText xml:space="preserve"> PAGEREF _Toc125470565 \h </w:instrText>
            </w:r>
            <w:r>
              <w:rPr>
                <w:noProof/>
                <w:webHidden/>
              </w:rPr>
            </w:r>
            <w:r>
              <w:rPr>
                <w:noProof/>
                <w:webHidden/>
              </w:rPr>
              <w:fldChar w:fldCharType="separate"/>
            </w:r>
            <w:r>
              <w:rPr>
                <w:noProof/>
                <w:webHidden/>
              </w:rPr>
              <w:t>2</w:t>
            </w:r>
            <w:r>
              <w:rPr>
                <w:noProof/>
                <w:webHidden/>
              </w:rPr>
              <w:fldChar w:fldCharType="end"/>
            </w:r>
          </w:hyperlink>
        </w:p>
        <w:p w14:paraId="3B64C5F3" w14:textId="5D4CB953" w:rsidR="006A60A2" w:rsidRDefault="006A60A2">
          <w:pPr>
            <w:pStyle w:val="TOC2"/>
            <w:tabs>
              <w:tab w:val="right" w:leader="dot" w:pos="9016"/>
            </w:tabs>
            <w:rPr>
              <w:rFonts w:eastAsiaTheme="minorEastAsia"/>
              <w:noProof/>
              <w:lang w:eastAsia="en-GB"/>
            </w:rPr>
          </w:pPr>
          <w:hyperlink w:anchor="_Toc125470566" w:history="1">
            <w:r w:rsidRPr="00E73A93">
              <w:rPr>
                <w:rStyle w:val="Hyperlink"/>
                <w:noProof/>
              </w:rPr>
              <w:t>3.1/ AI/ML</w:t>
            </w:r>
            <w:r>
              <w:rPr>
                <w:noProof/>
                <w:webHidden/>
              </w:rPr>
              <w:tab/>
            </w:r>
            <w:r>
              <w:rPr>
                <w:noProof/>
                <w:webHidden/>
              </w:rPr>
              <w:fldChar w:fldCharType="begin"/>
            </w:r>
            <w:r>
              <w:rPr>
                <w:noProof/>
                <w:webHidden/>
              </w:rPr>
              <w:instrText xml:space="preserve"> PAGEREF _Toc125470566 \h </w:instrText>
            </w:r>
            <w:r>
              <w:rPr>
                <w:noProof/>
                <w:webHidden/>
              </w:rPr>
            </w:r>
            <w:r>
              <w:rPr>
                <w:noProof/>
                <w:webHidden/>
              </w:rPr>
              <w:fldChar w:fldCharType="separate"/>
            </w:r>
            <w:r>
              <w:rPr>
                <w:noProof/>
                <w:webHidden/>
              </w:rPr>
              <w:t>2</w:t>
            </w:r>
            <w:r>
              <w:rPr>
                <w:noProof/>
                <w:webHidden/>
              </w:rPr>
              <w:fldChar w:fldCharType="end"/>
            </w:r>
          </w:hyperlink>
        </w:p>
        <w:p w14:paraId="240AC5AF" w14:textId="282C16A0" w:rsidR="006A60A2" w:rsidRDefault="006A60A2">
          <w:pPr>
            <w:pStyle w:val="TOC2"/>
            <w:tabs>
              <w:tab w:val="right" w:leader="dot" w:pos="9016"/>
            </w:tabs>
            <w:rPr>
              <w:rFonts w:eastAsiaTheme="minorEastAsia"/>
              <w:noProof/>
              <w:lang w:eastAsia="en-GB"/>
            </w:rPr>
          </w:pPr>
          <w:hyperlink w:anchor="_Toc125470567" w:history="1">
            <w:r w:rsidRPr="00E73A93">
              <w:rPr>
                <w:rStyle w:val="Hyperlink"/>
                <w:noProof/>
              </w:rPr>
              <w:t>3.2/ Benefits</w:t>
            </w:r>
            <w:r>
              <w:rPr>
                <w:noProof/>
                <w:webHidden/>
              </w:rPr>
              <w:tab/>
            </w:r>
            <w:r>
              <w:rPr>
                <w:noProof/>
                <w:webHidden/>
              </w:rPr>
              <w:fldChar w:fldCharType="begin"/>
            </w:r>
            <w:r>
              <w:rPr>
                <w:noProof/>
                <w:webHidden/>
              </w:rPr>
              <w:instrText xml:space="preserve"> PAGEREF _Toc125470567 \h </w:instrText>
            </w:r>
            <w:r>
              <w:rPr>
                <w:noProof/>
                <w:webHidden/>
              </w:rPr>
            </w:r>
            <w:r>
              <w:rPr>
                <w:noProof/>
                <w:webHidden/>
              </w:rPr>
              <w:fldChar w:fldCharType="separate"/>
            </w:r>
            <w:r>
              <w:rPr>
                <w:noProof/>
                <w:webHidden/>
              </w:rPr>
              <w:t>2</w:t>
            </w:r>
            <w:r>
              <w:rPr>
                <w:noProof/>
                <w:webHidden/>
              </w:rPr>
              <w:fldChar w:fldCharType="end"/>
            </w:r>
          </w:hyperlink>
        </w:p>
        <w:p w14:paraId="4C4E8C36" w14:textId="35F2D8CC" w:rsidR="006A60A2" w:rsidRDefault="006A60A2">
          <w:pPr>
            <w:pStyle w:val="TOC2"/>
            <w:tabs>
              <w:tab w:val="right" w:leader="dot" w:pos="9016"/>
            </w:tabs>
            <w:rPr>
              <w:rFonts w:eastAsiaTheme="minorEastAsia"/>
              <w:noProof/>
              <w:lang w:eastAsia="en-GB"/>
            </w:rPr>
          </w:pPr>
          <w:hyperlink w:anchor="_Toc125470568" w:history="1">
            <w:r w:rsidRPr="00E73A93">
              <w:rPr>
                <w:rStyle w:val="Hyperlink"/>
                <w:noProof/>
              </w:rPr>
              <w:t>3.3/ Real-Life Examples</w:t>
            </w:r>
            <w:r>
              <w:rPr>
                <w:noProof/>
                <w:webHidden/>
              </w:rPr>
              <w:tab/>
            </w:r>
            <w:r>
              <w:rPr>
                <w:noProof/>
                <w:webHidden/>
              </w:rPr>
              <w:fldChar w:fldCharType="begin"/>
            </w:r>
            <w:r>
              <w:rPr>
                <w:noProof/>
                <w:webHidden/>
              </w:rPr>
              <w:instrText xml:space="preserve"> PAGEREF _Toc125470568 \h </w:instrText>
            </w:r>
            <w:r>
              <w:rPr>
                <w:noProof/>
                <w:webHidden/>
              </w:rPr>
            </w:r>
            <w:r>
              <w:rPr>
                <w:noProof/>
                <w:webHidden/>
              </w:rPr>
              <w:fldChar w:fldCharType="separate"/>
            </w:r>
            <w:r>
              <w:rPr>
                <w:noProof/>
                <w:webHidden/>
              </w:rPr>
              <w:t>2</w:t>
            </w:r>
            <w:r>
              <w:rPr>
                <w:noProof/>
                <w:webHidden/>
              </w:rPr>
              <w:fldChar w:fldCharType="end"/>
            </w:r>
          </w:hyperlink>
        </w:p>
        <w:p w14:paraId="7C65D1F3" w14:textId="2069C3E4" w:rsidR="006A60A2" w:rsidRDefault="006A60A2">
          <w:pPr>
            <w:pStyle w:val="TOC2"/>
            <w:tabs>
              <w:tab w:val="right" w:leader="dot" w:pos="9016"/>
            </w:tabs>
            <w:rPr>
              <w:rFonts w:eastAsiaTheme="minorEastAsia"/>
              <w:noProof/>
              <w:lang w:eastAsia="en-GB"/>
            </w:rPr>
          </w:pPr>
          <w:hyperlink w:anchor="_Toc125470569" w:history="1">
            <w:r w:rsidRPr="00E73A93">
              <w:rPr>
                <w:rStyle w:val="Hyperlink"/>
                <w:noProof/>
              </w:rPr>
              <w:t>3.4/ Natural Language Processing (NLP)</w:t>
            </w:r>
            <w:r>
              <w:rPr>
                <w:noProof/>
                <w:webHidden/>
              </w:rPr>
              <w:tab/>
            </w:r>
            <w:r>
              <w:rPr>
                <w:noProof/>
                <w:webHidden/>
              </w:rPr>
              <w:fldChar w:fldCharType="begin"/>
            </w:r>
            <w:r>
              <w:rPr>
                <w:noProof/>
                <w:webHidden/>
              </w:rPr>
              <w:instrText xml:space="preserve"> PAGEREF _Toc125470569 \h </w:instrText>
            </w:r>
            <w:r>
              <w:rPr>
                <w:noProof/>
                <w:webHidden/>
              </w:rPr>
            </w:r>
            <w:r>
              <w:rPr>
                <w:noProof/>
                <w:webHidden/>
              </w:rPr>
              <w:fldChar w:fldCharType="separate"/>
            </w:r>
            <w:r>
              <w:rPr>
                <w:noProof/>
                <w:webHidden/>
              </w:rPr>
              <w:t>3</w:t>
            </w:r>
            <w:r>
              <w:rPr>
                <w:noProof/>
                <w:webHidden/>
              </w:rPr>
              <w:fldChar w:fldCharType="end"/>
            </w:r>
          </w:hyperlink>
        </w:p>
        <w:p w14:paraId="69344B6A" w14:textId="1256917B" w:rsidR="006A60A2" w:rsidRDefault="006A60A2">
          <w:pPr>
            <w:pStyle w:val="TOC1"/>
            <w:tabs>
              <w:tab w:val="right" w:leader="dot" w:pos="9016"/>
            </w:tabs>
            <w:rPr>
              <w:rFonts w:eastAsiaTheme="minorEastAsia"/>
              <w:noProof/>
              <w:lang w:eastAsia="en-GB"/>
            </w:rPr>
          </w:pPr>
          <w:hyperlink w:anchor="_Toc125470570" w:history="1">
            <w:r w:rsidRPr="00E73A93">
              <w:rPr>
                <w:rStyle w:val="Hyperlink"/>
                <w:noProof/>
              </w:rPr>
              <w:t>4/ Methods</w:t>
            </w:r>
            <w:r>
              <w:rPr>
                <w:noProof/>
                <w:webHidden/>
              </w:rPr>
              <w:tab/>
            </w:r>
            <w:r>
              <w:rPr>
                <w:noProof/>
                <w:webHidden/>
              </w:rPr>
              <w:fldChar w:fldCharType="begin"/>
            </w:r>
            <w:r>
              <w:rPr>
                <w:noProof/>
                <w:webHidden/>
              </w:rPr>
              <w:instrText xml:space="preserve"> PAGEREF _Toc125470570 \h </w:instrText>
            </w:r>
            <w:r>
              <w:rPr>
                <w:noProof/>
                <w:webHidden/>
              </w:rPr>
            </w:r>
            <w:r>
              <w:rPr>
                <w:noProof/>
                <w:webHidden/>
              </w:rPr>
              <w:fldChar w:fldCharType="separate"/>
            </w:r>
            <w:r>
              <w:rPr>
                <w:noProof/>
                <w:webHidden/>
              </w:rPr>
              <w:t>3</w:t>
            </w:r>
            <w:r>
              <w:rPr>
                <w:noProof/>
                <w:webHidden/>
              </w:rPr>
              <w:fldChar w:fldCharType="end"/>
            </w:r>
          </w:hyperlink>
        </w:p>
        <w:p w14:paraId="163E1054" w14:textId="66666FCB" w:rsidR="006A60A2" w:rsidRDefault="006A60A2">
          <w:pPr>
            <w:pStyle w:val="TOC2"/>
            <w:tabs>
              <w:tab w:val="right" w:leader="dot" w:pos="9016"/>
            </w:tabs>
            <w:rPr>
              <w:rFonts w:eastAsiaTheme="minorEastAsia"/>
              <w:noProof/>
              <w:lang w:eastAsia="en-GB"/>
            </w:rPr>
          </w:pPr>
          <w:hyperlink w:anchor="_Toc125470571" w:history="1">
            <w:r w:rsidRPr="00E73A93">
              <w:rPr>
                <w:rStyle w:val="Hyperlink"/>
                <w:noProof/>
              </w:rPr>
              <w:t>4.1/ Data Types to Evaluate</w:t>
            </w:r>
            <w:r>
              <w:rPr>
                <w:noProof/>
                <w:webHidden/>
              </w:rPr>
              <w:tab/>
            </w:r>
            <w:r>
              <w:rPr>
                <w:noProof/>
                <w:webHidden/>
              </w:rPr>
              <w:fldChar w:fldCharType="begin"/>
            </w:r>
            <w:r>
              <w:rPr>
                <w:noProof/>
                <w:webHidden/>
              </w:rPr>
              <w:instrText xml:space="preserve"> PAGEREF _Toc125470571 \h </w:instrText>
            </w:r>
            <w:r>
              <w:rPr>
                <w:noProof/>
                <w:webHidden/>
              </w:rPr>
            </w:r>
            <w:r>
              <w:rPr>
                <w:noProof/>
                <w:webHidden/>
              </w:rPr>
              <w:fldChar w:fldCharType="separate"/>
            </w:r>
            <w:r>
              <w:rPr>
                <w:noProof/>
                <w:webHidden/>
              </w:rPr>
              <w:t>3</w:t>
            </w:r>
            <w:r>
              <w:rPr>
                <w:noProof/>
                <w:webHidden/>
              </w:rPr>
              <w:fldChar w:fldCharType="end"/>
            </w:r>
          </w:hyperlink>
        </w:p>
        <w:p w14:paraId="660532CA" w14:textId="5B693A8C" w:rsidR="006A60A2" w:rsidRDefault="006A60A2">
          <w:pPr>
            <w:pStyle w:val="TOC2"/>
            <w:tabs>
              <w:tab w:val="right" w:leader="dot" w:pos="9016"/>
            </w:tabs>
            <w:rPr>
              <w:rFonts w:eastAsiaTheme="minorEastAsia"/>
              <w:noProof/>
              <w:lang w:eastAsia="en-GB"/>
            </w:rPr>
          </w:pPr>
          <w:hyperlink w:anchor="_Toc125470572" w:history="1">
            <w:r w:rsidRPr="00E73A93">
              <w:rPr>
                <w:rStyle w:val="Hyperlink"/>
                <w:noProof/>
              </w:rPr>
              <w:t>4.2/ Tool Comparison</w:t>
            </w:r>
            <w:r>
              <w:rPr>
                <w:noProof/>
                <w:webHidden/>
              </w:rPr>
              <w:tab/>
            </w:r>
            <w:r>
              <w:rPr>
                <w:noProof/>
                <w:webHidden/>
              </w:rPr>
              <w:fldChar w:fldCharType="begin"/>
            </w:r>
            <w:r>
              <w:rPr>
                <w:noProof/>
                <w:webHidden/>
              </w:rPr>
              <w:instrText xml:space="preserve"> PAGEREF _Toc125470572 \h </w:instrText>
            </w:r>
            <w:r>
              <w:rPr>
                <w:noProof/>
                <w:webHidden/>
              </w:rPr>
            </w:r>
            <w:r>
              <w:rPr>
                <w:noProof/>
                <w:webHidden/>
              </w:rPr>
              <w:fldChar w:fldCharType="separate"/>
            </w:r>
            <w:r>
              <w:rPr>
                <w:noProof/>
                <w:webHidden/>
              </w:rPr>
              <w:t>4</w:t>
            </w:r>
            <w:r>
              <w:rPr>
                <w:noProof/>
                <w:webHidden/>
              </w:rPr>
              <w:fldChar w:fldCharType="end"/>
            </w:r>
          </w:hyperlink>
        </w:p>
        <w:p w14:paraId="707A6C23" w14:textId="1AFC6C76" w:rsidR="006A60A2" w:rsidRDefault="006A60A2">
          <w:pPr>
            <w:pStyle w:val="TOC2"/>
            <w:tabs>
              <w:tab w:val="right" w:leader="dot" w:pos="9016"/>
            </w:tabs>
            <w:rPr>
              <w:rFonts w:eastAsiaTheme="minorEastAsia"/>
              <w:noProof/>
              <w:lang w:eastAsia="en-GB"/>
            </w:rPr>
          </w:pPr>
          <w:hyperlink w:anchor="_Toc125470573" w:history="1">
            <w:r w:rsidRPr="00E73A93">
              <w:rPr>
                <w:rStyle w:val="Hyperlink"/>
                <w:noProof/>
              </w:rPr>
              <w:t>4.3/ Technique</w:t>
            </w:r>
            <w:r>
              <w:rPr>
                <w:noProof/>
                <w:webHidden/>
              </w:rPr>
              <w:tab/>
            </w:r>
            <w:r>
              <w:rPr>
                <w:noProof/>
                <w:webHidden/>
              </w:rPr>
              <w:fldChar w:fldCharType="begin"/>
            </w:r>
            <w:r>
              <w:rPr>
                <w:noProof/>
                <w:webHidden/>
              </w:rPr>
              <w:instrText xml:space="preserve"> PAGEREF _Toc125470573 \h </w:instrText>
            </w:r>
            <w:r>
              <w:rPr>
                <w:noProof/>
                <w:webHidden/>
              </w:rPr>
            </w:r>
            <w:r>
              <w:rPr>
                <w:noProof/>
                <w:webHidden/>
              </w:rPr>
              <w:fldChar w:fldCharType="separate"/>
            </w:r>
            <w:r>
              <w:rPr>
                <w:noProof/>
                <w:webHidden/>
              </w:rPr>
              <w:t>5</w:t>
            </w:r>
            <w:r>
              <w:rPr>
                <w:noProof/>
                <w:webHidden/>
              </w:rPr>
              <w:fldChar w:fldCharType="end"/>
            </w:r>
          </w:hyperlink>
        </w:p>
        <w:p w14:paraId="2393651D" w14:textId="25A914CD" w:rsidR="006A60A2" w:rsidRDefault="006A60A2">
          <w:pPr>
            <w:pStyle w:val="TOC1"/>
            <w:tabs>
              <w:tab w:val="right" w:leader="dot" w:pos="9016"/>
            </w:tabs>
            <w:rPr>
              <w:rFonts w:eastAsiaTheme="minorEastAsia"/>
              <w:noProof/>
              <w:lang w:eastAsia="en-GB"/>
            </w:rPr>
          </w:pPr>
          <w:hyperlink w:anchor="_Toc125470574" w:history="1">
            <w:r w:rsidRPr="00E73A93">
              <w:rPr>
                <w:rStyle w:val="Hyperlink"/>
                <w:noProof/>
              </w:rPr>
              <w:t>5/ Results</w:t>
            </w:r>
            <w:r>
              <w:rPr>
                <w:noProof/>
                <w:webHidden/>
              </w:rPr>
              <w:tab/>
            </w:r>
            <w:r>
              <w:rPr>
                <w:noProof/>
                <w:webHidden/>
              </w:rPr>
              <w:fldChar w:fldCharType="begin"/>
            </w:r>
            <w:r>
              <w:rPr>
                <w:noProof/>
                <w:webHidden/>
              </w:rPr>
              <w:instrText xml:space="preserve"> PAGEREF _Toc125470574 \h </w:instrText>
            </w:r>
            <w:r>
              <w:rPr>
                <w:noProof/>
                <w:webHidden/>
              </w:rPr>
            </w:r>
            <w:r>
              <w:rPr>
                <w:noProof/>
                <w:webHidden/>
              </w:rPr>
              <w:fldChar w:fldCharType="separate"/>
            </w:r>
            <w:r>
              <w:rPr>
                <w:noProof/>
                <w:webHidden/>
              </w:rPr>
              <w:t>5</w:t>
            </w:r>
            <w:r>
              <w:rPr>
                <w:noProof/>
                <w:webHidden/>
              </w:rPr>
              <w:fldChar w:fldCharType="end"/>
            </w:r>
          </w:hyperlink>
        </w:p>
        <w:p w14:paraId="689AE0AD" w14:textId="79C96C4D" w:rsidR="006A60A2" w:rsidRDefault="006A60A2">
          <w:pPr>
            <w:pStyle w:val="TOC2"/>
            <w:tabs>
              <w:tab w:val="right" w:leader="dot" w:pos="9016"/>
            </w:tabs>
            <w:rPr>
              <w:rFonts w:eastAsiaTheme="minorEastAsia"/>
              <w:noProof/>
              <w:lang w:eastAsia="en-GB"/>
            </w:rPr>
          </w:pPr>
          <w:hyperlink w:anchor="_Toc125470575" w:history="1">
            <w:r w:rsidRPr="00E73A93">
              <w:rPr>
                <w:rStyle w:val="Hyperlink"/>
                <w:noProof/>
              </w:rPr>
              <w:t>5.1/ Data pre-processing</w:t>
            </w:r>
            <w:r>
              <w:rPr>
                <w:noProof/>
                <w:webHidden/>
              </w:rPr>
              <w:tab/>
            </w:r>
            <w:r>
              <w:rPr>
                <w:noProof/>
                <w:webHidden/>
              </w:rPr>
              <w:fldChar w:fldCharType="begin"/>
            </w:r>
            <w:r>
              <w:rPr>
                <w:noProof/>
                <w:webHidden/>
              </w:rPr>
              <w:instrText xml:space="preserve"> PAGEREF _Toc125470575 \h </w:instrText>
            </w:r>
            <w:r>
              <w:rPr>
                <w:noProof/>
                <w:webHidden/>
              </w:rPr>
            </w:r>
            <w:r>
              <w:rPr>
                <w:noProof/>
                <w:webHidden/>
              </w:rPr>
              <w:fldChar w:fldCharType="separate"/>
            </w:r>
            <w:r>
              <w:rPr>
                <w:noProof/>
                <w:webHidden/>
              </w:rPr>
              <w:t>5</w:t>
            </w:r>
            <w:r>
              <w:rPr>
                <w:noProof/>
                <w:webHidden/>
              </w:rPr>
              <w:fldChar w:fldCharType="end"/>
            </w:r>
          </w:hyperlink>
        </w:p>
        <w:p w14:paraId="18AA3035" w14:textId="0758A619" w:rsidR="006A60A2" w:rsidRDefault="006A60A2">
          <w:pPr>
            <w:pStyle w:val="TOC2"/>
            <w:tabs>
              <w:tab w:val="right" w:leader="dot" w:pos="9016"/>
            </w:tabs>
            <w:rPr>
              <w:rFonts w:eastAsiaTheme="minorEastAsia"/>
              <w:noProof/>
              <w:lang w:eastAsia="en-GB"/>
            </w:rPr>
          </w:pPr>
          <w:hyperlink w:anchor="_Toc125470576" w:history="1">
            <w:r w:rsidRPr="00E73A93">
              <w:rPr>
                <w:rStyle w:val="Hyperlink"/>
                <w:noProof/>
              </w:rPr>
              <w:t>5.2/ Data post-processing</w:t>
            </w:r>
            <w:r>
              <w:rPr>
                <w:noProof/>
                <w:webHidden/>
              </w:rPr>
              <w:tab/>
            </w:r>
            <w:r>
              <w:rPr>
                <w:noProof/>
                <w:webHidden/>
              </w:rPr>
              <w:fldChar w:fldCharType="begin"/>
            </w:r>
            <w:r>
              <w:rPr>
                <w:noProof/>
                <w:webHidden/>
              </w:rPr>
              <w:instrText xml:space="preserve"> PAGEREF _Toc125470576 \h </w:instrText>
            </w:r>
            <w:r>
              <w:rPr>
                <w:noProof/>
                <w:webHidden/>
              </w:rPr>
            </w:r>
            <w:r>
              <w:rPr>
                <w:noProof/>
                <w:webHidden/>
              </w:rPr>
              <w:fldChar w:fldCharType="separate"/>
            </w:r>
            <w:r>
              <w:rPr>
                <w:noProof/>
                <w:webHidden/>
              </w:rPr>
              <w:t>8</w:t>
            </w:r>
            <w:r>
              <w:rPr>
                <w:noProof/>
                <w:webHidden/>
              </w:rPr>
              <w:fldChar w:fldCharType="end"/>
            </w:r>
          </w:hyperlink>
        </w:p>
        <w:p w14:paraId="54080F2F" w14:textId="1EB46D73" w:rsidR="006A60A2" w:rsidRDefault="006A60A2">
          <w:pPr>
            <w:pStyle w:val="TOC2"/>
            <w:tabs>
              <w:tab w:val="right" w:leader="dot" w:pos="9016"/>
            </w:tabs>
            <w:rPr>
              <w:rFonts w:eastAsiaTheme="minorEastAsia"/>
              <w:noProof/>
              <w:lang w:eastAsia="en-GB"/>
            </w:rPr>
          </w:pPr>
          <w:hyperlink w:anchor="_Toc125470577" w:history="1">
            <w:r w:rsidRPr="00E73A93">
              <w:rPr>
                <w:rStyle w:val="Hyperlink"/>
                <w:noProof/>
              </w:rPr>
              <w:t>5.3/ Building model</w:t>
            </w:r>
            <w:r>
              <w:rPr>
                <w:noProof/>
                <w:webHidden/>
              </w:rPr>
              <w:tab/>
            </w:r>
            <w:r>
              <w:rPr>
                <w:noProof/>
                <w:webHidden/>
              </w:rPr>
              <w:fldChar w:fldCharType="begin"/>
            </w:r>
            <w:r>
              <w:rPr>
                <w:noProof/>
                <w:webHidden/>
              </w:rPr>
              <w:instrText xml:space="preserve"> PAGEREF _Toc125470577 \h </w:instrText>
            </w:r>
            <w:r>
              <w:rPr>
                <w:noProof/>
                <w:webHidden/>
              </w:rPr>
            </w:r>
            <w:r>
              <w:rPr>
                <w:noProof/>
                <w:webHidden/>
              </w:rPr>
              <w:fldChar w:fldCharType="separate"/>
            </w:r>
            <w:r>
              <w:rPr>
                <w:noProof/>
                <w:webHidden/>
              </w:rPr>
              <w:t>8</w:t>
            </w:r>
            <w:r>
              <w:rPr>
                <w:noProof/>
                <w:webHidden/>
              </w:rPr>
              <w:fldChar w:fldCharType="end"/>
            </w:r>
          </w:hyperlink>
        </w:p>
        <w:p w14:paraId="543B652D" w14:textId="54194D4F" w:rsidR="006A60A2" w:rsidRDefault="006A60A2">
          <w:pPr>
            <w:pStyle w:val="TOC2"/>
            <w:tabs>
              <w:tab w:val="right" w:leader="dot" w:pos="9016"/>
            </w:tabs>
            <w:rPr>
              <w:rFonts w:eastAsiaTheme="minorEastAsia"/>
              <w:noProof/>
              <w:lang w:eastAsia="en-GB"/>
            </w:rPr>
          </w:pPr>
          <w:hyperlink w:anchor="_Toc125470578" w:history="1">
            <w:r w:rsidRPr="00E73A93">
              <w:rPr>
                <w:rStyle w:val="Hyperlink"/>
                <w:noProof/>
              </w:rPr>
              <w:t>5.4/ Evaluation</w:t>
            </w:r>
            <w:r>
              <w:rPr>
                <w:noProof/>
                <w:webHidden/>
              </w:rPr>
              <w:tab/>
            </w:r>
            <w:r>
              <w:rPr>
                <w:noProof/>
                <w:webHidden/>
              </w:rPr>
              <w:fldChar w:fldCharType="begin"/>
            </w:r>
            <w:r>
              <w:rPr>
                <w:noProof/>
                <w:webHidden/>
              </w:rPr>
              <w:instrText xml:space="preserve"> PAGEREF _Toc125470578 \h </w:instrText>
            </w:r>
            <w:r>
              <w:rPr>
                <w:noProof/>
                <w:webHidden/>
              </w:rPr>
            </w:r>
            <w:r>
              <w:rPr>
                <w:noProof/>
                <w:webHidden/>
              </w:rPr>
              <w:fldChar w:fldCharType="separate"/>
            </w:r>
            <w:r>
              <w:rPr>
                <w:noProof/>
                <w:webHidden/>
              </w:rPr>
              <w:t>12</w:t>
            </w:r>
            <w:r>
              <w:rPr>
                <w:noProof/>
                <w:webHidden/>
              </w:rPr>
              <w:fldChar w:fldCharType="end"/>
            </w:r>
          </w:hyperlink>
        </w:p>
        <w:p w14:paraId="05A546CB" w14:textId="39FE9C94" w:rsidR="006A60A2" w:rsidRDefault="006A60A2">
          <w:pPr>
            <w:pStyle w:val="TOC1"/>
            <w:tabs>
              <w:tab w:val="right" w:leader="dot" w:pos="9016"/>
            </w:tabs>
            <w:rPr>
              <w:rFonts w:eastAsiaTheme="minorEastAsia"/>
              <w:noProof/>
              <w:lang w:eastAsia="en-GB"/>
            </w:rPr>
          </w:pPr>
          <w:hyperlink w:anchor="_Toc125470579" w:history="1">
            <w:r w:rsidRPr="00E73A93">
              <w:rPr>
                <w:rStyle w:val="Hyperlink"/>
                <w:noProof/>
              </w:rPr>
              <w:t>6/ Conclusion</w:t>
            </w:r>
            <w:r>
              <w:rPr>
                <w:noProof/>
                <w:webHidden/>
              </w:rPr>
              <w:tab/>
            </w:r>
            <w:r>
              <w:rPr>
                <w:noProof/>
                <w:webHidden/>
              </w:rPr>
              <w:fldChar w:fldCharType="begin"/>
            </w:r>
            <w:r>
              <w:rPr>
                <w:noProof/>
                <w:webHidden/>
              </w:rPr>
              <w:instrText xml:space="preserve"> PAGEREF _Toc125470579 \h </w:instrText>
            </w:r>
            <w:r>
              <w:rPr>
                <w:noProof/>
                <w:webHidden/>
              </w:rPr>
            </w:r>
            <w:r>
              <w:rPr>
                <w:noProof/>
                <w:webHidden/>
              </w:rPr>
              <w:fldChar w:fldCharType="separate"/>
            </w:r>
            <w:r>
              <w:rPr>
                <w:noProof/>
                <w:webHidden/>
              </w:rPr>
              <w:t>12</w:t>
            </w:r>
            <w:r>
              <w:rPr>
                <w:noProof/>
                <w:webHidden/>
              </w:rPr>
              <w:fldChar w:fldCharType="end"/>
            </w:r>
          </w:hyperlink>
        </w:p>
        <w:p w14:paraId="30998C40" w14:textId="69260898" w:rsidR="006A60A2" w:rsidRDefault="006A60A2">
          <w:pPr>
            <w:pStyle w:val="TOC1"/>
            <w:tabs>
              <w:tab w:val="right" w:leader="dot" w:pos="9016"/>
            </w:tabs>
            <w:rPr>
              <w:rFonts w:eastAsiaTheme="minorEastAsia"/>
              <w:noProof/>
              <w:lang w:eastAsia="en-GB"/>
            </w:rPr>
          </w:pPr>
          <w:hyperlink w:anchor="_Toc125470580" w:history="1">
            <w:r w:rsidRPr="00E73A93">
              <w:rPr>
                <w:rStyle w:val="Hyperlink"/>
                <w:noProof/>
              </w:rPr>
              <w:t>References</w:t>
            </w:r>
            <w:r>
              <w:rPr>
                <w:noProof/>
                <w:webHidden/>
              </w:rPr>
              <w:tab/>
            </w:r>
            <w:r>
              <w:rPr>
                <w:noProof/>
                <w:webHidden/>
              </w:rPr>
              <w:fldChar w:fldCharType="begin"/>
            </w:r>
            <w:r>
              <w:rPr>
                <w:noProof/>
                <w:webHidden/>
              </w:rPr>
              <w:instrText xml:space="preserve"> PAGEREF _Toc125470580 \h </w:instrText>
            </w:r>
            <w:r>
              <w:rPr>
                <w:noProof/>
                <w:webHidden/>
              </w:rPr>
            </w:r>
            <w:r>
              <w:rPr>
                <w:noProof/>
                <w:webHidden/>
              </w:rPr>
              <w:fldChar w:fldCharType="separate"/>
            </w:r>
            <w:r>
              <w:rPr>
                <w:noProof/>
                <w:webHidden/>
              </w:rPr>
              <w:t>12</w:t>
            </w:r>
            <w:r>
              <w:rPr>
                <w:noProof/>
                <w:webHidden/>
              </w:rPr>
              <w:fldChar w:fldCharType="end"/>
            </w:r>
          </w:hyperlink>
        </w:p>
        <w:p w14:paraId="2B75FEB6" w14:textId="0DA63710" w:rsidR="00181B09" w:rsidRDefault="00181B09" w:rsidP="00181B09">
          <w:pPr>
            <w:rPr>
              <w:b/>
              <w:bCs/>
              <w:noProof/>
            </w:rPr>
          </w:pPr>
          <w:r>
            <w:rPr>
              <w:b/>
              <w:bCs/>
              <w:noProof/>
            </w:rPr>
            <w:fldChar w:fldCharType="end"/>
          </w:r>
        </w:p>
      </w:sdtContent>
    </w:sdt>
    <w:p w14:paraId="328285C9" w14:textId="61A7FFE2" w:rsidR="00181B09" w:rsidRDefault="00181B09" w:rsidP="00181B09">
      <w:pPr>
        <w:rPr>
          <w:b/>
          <w:bCs/>
          <w:noProof/>
        </w:rPr>
      </w:pPr>
    </w:p>
    <w:p w14:paraId="05105B65" w14:textId="5F8EE072" w:rsidR="00181B09" w:rsidRDefault="00181B09" w:rsidP="00181B09">
      <w:pPr>
        <w:rPr>
          <w:b/>
          <w:bCs/>
          <w:noProof/>
        </w:rPr>
      </w:pPr>
    </w:p>
    <w:p w14:paraId="07455C72" w14:textId="77777777" w:rsidR="00181B09" w:rsidRDefault="00181B09" w:rsidP="00181B09"/>
    <w:p w14:paraId="27C64500" w14:textId="77777777" w:rsidR="00181B09" w:rsidRDefault="00181B09" w:rsidP="00E66D3B">
      <w:pPr>
        <w:pStyle w:val="Heading1"/>
      </w:pPr>
    </w:p>
    <w:p w14:paraId="1108926D" w14:textId="14D22337" w:rsidR="00181B09" w:rsidRDefault="00181B09" w:rsidP="00E66D3B">
      <w:pPr>
        <w:pStyle w:val="Heading1"/>
      </w:pPr>
    </w:p>
    <w:p w14:paraId="5C9D9F2A" w14:textId="25EFF237" w:rsidR="00181B09" w:rsidRDefault="00181B09" w:rsidP="00181B09"/>
    <w:p w14:paraId="012BE74D" w14:textId="0C5514BF" w:rsidR="00181B09" w:rsidRDefault="00181B09" w:rsidP="00181B09"/>
    <w:p w14:paraId="37099777" w14:textId="0604786E" w:rsidR="00181B09" w:rsidRDefault="00181B09" w:rsidP="00181B09"/>
    <w:p w14:paraId="748CB4A0" w14:textId="54FA65D2" w:rsidR="00181B09" w:rsidRDefault="00181B09" w:rsidP="00181B09"/>
    <w:p w14:paraId="25210155" w14:textId="77777777" w:rsidR="00181B09" w:rsidRPr="00181B09" w:rsidRDefault="00181B09" w:rsidP="00181B09"/>
    <w:p w14:paraId="63A96FCD" w14:textId="0AF82B87" w:rsidR="00181B09" w:rsidRDefault="00181B09" w:rsidP="00E66D3B">
      <w:pPr>
        <w:pStyle w:val="Heading1"/>
      </w:pPr>
    </w:p>
    <w:p w14:paraId="1A1DF988" w14:textId="437CB38F" w:rsidR="00181B09" w:rsidRDefault="00181B09" w:rsidP="00E66D3B">
      <w:pPr>
        <w:pStyle w:val="Heading1"/>
      </w:pPr>
    </w:p>
    <w:p w14:paraId="4796FFA3" w14:textId="24360FB7" w:rsidR="00181B09" w:rsidRDefault="00181B09" w:rsidP="00E66D3B">
      <w:pPr>
        <w:pStyle w:val="Heading1"/>
      </w:pPr>
    </w:p>
    <w:p w14:paraId="4905B0C7" w14:textId="77777777" w:rsidR="00181B09" w:rsidRPr="00181B09" w:rsidRDefault="00181B09" w:rsidP="00181B09"/>
    <w:p w14:paraId="35840B0F" w14:textId="06D9EA82" w:rsidR="00822973" w:rsidRDefault="00543C69" w:rsidP="00E66D3B">
      <w:pPr>
        <w:pStyle w:val="Heading1"/>
      </w:pPr>
      <w:bookmarkStart w:id="0" w:name="_Toc125470563"/>
      <w:r>
        <w:t>1/</w:t>
      </w:r>
      <w:r w:rsidR="00822973">
        <w:t xml:space="preserve"> Abstract</w:t>
      </w:r>
      <w:bookmarkEnd w:id="0"/>
      <w:r w:rsidR="00822973">
        <w:t xml:space="preserve"> </w:t>
      </w:r>
    </w:p>
    <w:p w14:paraId="3EE10F09" w14:textId="5D99C7DB" w:rsidR="00E66D3B" w:rsidRDefault="00E66D3B">
      <w:r>
        <w:t>This report will</w:t>
      </w:r>
      <w:r w:rsidR="00A81338">
        <w:t xml:space="preserve"> discuss potential Artificial Intelligence (AI) and Machine Learning (ML) techniques that can be applied by </w:t>
      </w:r>
      <w:proofErr w:type="spellStart"/>
      <w:r w:rsidR="00A81338">
        <w:t>Teronix</w:t>
      </w:r>
      <w:proofErr w:type="spellEnd"/>
      <w:r w:rsidR="00A81338">
        <w:t xml:space="preserve"> Online (TO) to improve the success of the company. It will research </w:t>
      </w:r>
      <w:r w:rsidR="004032A5">
        <w:t>other</w:t>
      </w:r>
      <w:r w:rsidR="00A81338">
        <w:t xml:space="preserve"> implemented AI/ML techniques, </w:t>
      </w:r>
      <w:r w:rsidR="004032A5">
        <w:t>an evaluate</w:t>
      </w:r>
      <w:r w:rsidR="00A81338">
        <w:t xml:space="preserve"> tools </w:t>
      </w:r>
      <w:r w:rsidR="004032A5">
        <w:t xml:space="preserve">to </w:t>
      </w:r>
      <w:r w:rsidR="00A81338">
        <w:t xml:space="preserve">create a successful AI/ML model. </w:t>
      </w:r>
    </w:p>
    <w:p w14:paraId="30518EAC" w14:textId="79A47EA0" w:rsidR="00822973" w:rsidRDefault="00822973" w:rsidP="009665C6">
      <w:pPr>
        <w:pStyle w:val="Heading1"/>
      </w:pPr>
      <w:bookmarkStart w:id="1" w:name="_Toc125470564"/>
      <w:r>
        <w:t>2/ Introduction</w:t>
      </w:r>
      <w:bookmarkEnd w:id="1"/>
      <w:r>
        <w:t xml:space="preserve"> </w:t>
      </w:r>
    </w:p>
    <w:p w14:paraId="369AB397" w14:textId="4E7AF133" w:rsidR="00A81338" w:rsidRDefault="00A81338">
      <w:r>
        <w:t xml:space="preserve">TO </w:t>
      </w:r>
      <w:r w:rsidR="002B0C79">
        <w:t>imports and exports electronic and general commodities across Europe and North and South America. It</w:t>
      </w:r>
      <w:r w:rsidR="000B2475">
        <w:t xml:space="preserve">’s </w:t>
      </w:r>
      <w:r w:rsidR="002B0C79">
        <w:t xml:space="preserve">apparent that TO require expert knowledge to access the impact of introducing an AI/ML model to improve their services. </w:t>
      </w:r>
    </w:p>
    <w:p w14:paraId="0390DC4B" w14:textId="68E1DA94" w:rsidR="007537B4" w:rsidRDefault="00822973" w:rsidP="009665C6">
      <w:pPr>
        <w:pStyle w:val="Heading1"/>
      </w:pPr>
      <w:bookmarkStart w:id="2" w:name="_Toc125470565"/>
      <w:r>
        <w:t>3/ Literature Review</w:t>
      </w:r>
      <w:bookmarkEnd w:id="2"/>
      <w:r>
        <w:t xml:space="preserve"> </w:t>
      </w:r>
    </w:p>
    <w:p w14:paraId="3B8B4153" w14:textId="6E5A5529" w:rsidR="009665C6" w:rsidRPr="009665C6" w:rsidRDefault="009665C6" w:rsidP="009665C6">
      <w:pPr>
        <w:pStyle w:val="Heading2"/>
      </w:pPr>
      <w:bookmarkStart w:id="3" w:name="_Toc125470566"/>
      <w:r>
        <w:t>3.1/ AI/ML</w:t>
      </w:r>
      <w:bookmarkEnd w:id="3"/>
    </w:p>
    <w:p w14:paraId="1D2B475B" w14:textId="223007A6" w:rsidR="00196173" w:rsidRDefault="009C003E">
      <w:r>
        <w:t>D</w:t>
      </w:r>
      <w:r w:rsidR="00196173">
        <w:t>efinitions for AI vary across two dimensions: thought processes and behaviour. Thought processes include thinking like a human and thinking rationally, whereas behaviour includes acting like a human and acting rationally</w:t>
      </w:r>
      <w:r>
        <w:t xml:space="preserve"> </w:t>
      </w:r>
      <w:sdt>
        <w:sdtPr>
          <w:id w:val="-1388952800"/>
          <w:citation/>
        </w:sdtPr>
        <w:sdtContent>
          <w:r>
            <w:fldChar w:fldCharType="begin"/>
          </w:r>
          <w:r>
            <w:instrText xml:space="preserve"> CITATION Stu03 \l 2057 </w:instrText>
          </w:r>
          <w:r>
            <w:fldChar w:fldCharType="separate"/>
          </w:r>
          <w:r w:rsidR="00167322" w:rsidRPr="00167322">
            <w:rPr>
              <w:noProof/>
            </w:rPr>
            <w:t>[1]</w:t>
          </w:r>
          <w:r>
            <w:fldChar w:fldCharType="end"/>
          </w:r>
        </w:sdtContent>
      </w:sdt>
      <w:r w:rsidR="00196173">
        <w:t xml:space="preserve">. Commonly, all approaches are followed however human-centred techniques </w:t>
      </w:r>
      <w:r w:rsidR="00D70AE3">
        <w:t>will</w:t>
      </w:r>
      <w:r w:rsidR="00196173">
        <w:t xml:space="preserve"> include hypothesis and experimental confirmation whereas</w:t>
      </w:r>
      <w:r w:rsidR="00D70AE3">
        <w:t xml:space="preserve"> a</w:t>
      </w:r>
      <w:r w:rsidR="00196173">
        <w:t xml:space="preserve"> rationalist approach</w:t>
      </w:r>
      <w:r w:rsidR="00D70AE3">
        <w:t xml:space="preserve"> will</w:t>
      </w:r>
      <w:r w:rsidR="00196173">
        <w:t xml:space="preserve"> include mathematics </w:t>
      </w:r>
      <w:r w:rsidR="00D70AE3">
        <w:t>incorporated with</w:t>
      </w:r>
      <w:r w:rsidR="00196173">
        <w:t xml:space="preserve"> engineering</w:t>
      </w:r>
      <w:r w:rsidR="00D70AE3">
        <w:t xml:space="preserve"> </w:t>
      </w:r>
      <w:sdt>
        <w:sdtPr>
          <w:id w:val="2059278441"/>
          <w:citation/>
        </w:sdtPr>
        <w:sdtContent>
          <w:r w:rsidR="00D70AE3">
            <w:fldChar w:fldCharType="begin"/>
          </w:r>
          <w:r w:rsidR="00D70AE3">
            <w:instrText xml:space="preserve"> CITATION Stu03 \l 2057 </w:instrText>
          </w:r>
          <w:r w:rsidR="00D70AE3">
            <w:fldChar w:fldCharType="separate"/>
          </w:r>
          <w:r w:rsidR="00167322" w:rsidRPr="00167322">
            <w:rPr>
              <w:noProof/>
            </w:rPr>
            <w:t>[1]</w:t>
          </w:r>
          <w:r w:rsidR="00D70AE3">
            <w:fldChar w:fldCharType="end"/>
          </w:r>
        </w:sdtContent>
      </w:sdt>
      <w:r w:rsidR="00196173">
        <w:t xml:space="preserve">. </w:t>
      </w:r>
      <w:r w:rsidR="00A9617B">
        <w:t xml:space="preserve">ML is a sub-field of AI which gives computers the capability to learn without being programmed. ML algorithms learns from past data or training data and can determine relationships between the data and the given problem without any human intervention </w:t>
      </w:r>
      <w:sdt>
        <w:sdtPr>
          <w:id w:val="2125645086"/>
          <w:citation/>
        </w:sdtPr>
        <w:sdtContent>
          <w:r w:rsidR="00A9617B">
            <w:fldChar w:fldCharType="begin"/>
          </w:r>
          <w:r w:rsidR="00A9617B">
            <w:instrText xml:space="preserve"> CITATION RAr22 \l 2057 </w:instrText>
          </w:r>
          <w:r w:rsidR="00A9617B">
            <w:fldChar w:fldCharType="separate"/>
          </w:r>
          <w:r w:rsidR="00167322" w:rsidRPr="00167322">
            <w:rPr>
              <w:noProof/>
            </w:rPr>
            <w:t>[2]</w:t>
          </w:r>
          <w:r w:rsidR="00A9617B">
            <w:fldChar w:fldCharType="end"/>
          </w:r>
        </w:sdtContent>
      </w:sdt>
      <w:r w:rsidR="00A9617B">
        <w:t>.</w:t>
      </w:r>
      <w:r w:rsidR="00A26EF8">
        <w:t xml:space="preserve"> ML can significantly enhance decision-making processes driving industries to adopt ML techniques, especially the retail sector </w:t>
      </w:r>
      <w:sdt>
        <w:sdtPr>
          <w:id w:val="-676190508"/>
          <w:citation/>
        </w:sdtPr>
        <w:sdtContent>
          <w:r w:rsidR="00A26EF8">
            <w:fldChar w:fldCharType="begin"/>
          </w:r>
          <w:r w:rsidR="00A26EF8">
            <w:instrText xml:space="preserve"> CITATION RAr22 \l 2057 </w:instrText>
          </w:r>
          <w:r w:rsidR="00A26EF8">
            <w:fldChar w:fldCharType="separate"/>
          </w:r>
          <w:r w:rsidR="00167322" w:rsidRPr="00167322">
            <w:rPr>
              <w:noProof/>
            </w:rPr>
            <w:t>[2]</w:t>
          </w:r>
          <w:r w:rsidR="00A26EF8">
            <w:fldChar w:fldCharType="end"/>
          </w:r>
        </w:sdtContent>
      </w:sdt>
      <w:r w:rsidR="00A26EF8">
        <w:t xml:space="preserve">. </w:t>
      </w:r>
    </w:p>
    <w:p w14:paraId="5CE770D7" w14:textId="4E9D5366" w:rsidR="00FF0C00" w:rsidRDefault="00FF0C00" w:rsidP="00FF0C00">
      <w:pPr>
        <w:pStyle w:val="Heading2"/>
      </w:pPr>
      <w:bookmarkStart w:id="4" w:name="_Toc125470567"/>
      <w:r>
        <w:t>3.2/ Benefits</w:t>
      </w:r>
      <w:bookmarkEnd w:id="4"/>
    </w:p>
    <w:p w14:paraId="303B1DB9" w14:textId="4A315E4B" w:rsidR="00CE3E12" w:rsidRDefault="00CE3E12">
      <w:r>
        <w:t xml:space="preserve">AI can fuel profitability, </w:t>
      </w:r>
      <w:r w:rsidR="008204D8">
        <w:t>personalisation,</w:t>
      </w:r>
      <w:r>
        <w:t xml:space="preserve"> and precision within retail </w:t>
      </w:r>
      <w:sdt>
        <w:sdtPr>
          <w:id w:val="1452515560"/>
          <w:citation/>
        </w:sdtPr>
        <w:sdtContent>
          <w:r>
            <w:fldChar w:fldCharType="begin"/>
          </w:r>
          <w:r>
            <w:instrText xml:space="preserve"> CITATION VGa19 \l 2057 </w:instrText>
          </w:r>
          <w:r>
            <w:fldChar w:fldCharType="separate"/>
          </w:r>
          <w:r w:rsidR="00167322" w:rsidRPr="00167322">
            <w:rPr>
              <w:noProof/>
            </w:rPr>
            <w:t>[3]</w:t>
          </w:r>
          <w:r>
            <w:fldChar w:fldCharType="end"/>
          </w:r>
        </w:sdtContent>
      </w:sdt>
      <w:r>
        <w:t xml:space="preserve">. </w:t>
      </w:r>
      <w:r w:rsidR="008204D8">
        <w:t>Personalisation drives relevant consumer interactions in turn creating a new growth path. AI can identify loyal customers, offering personalised messaging and marketing. Accenture leads on to tell us AI not only predict</w:t>
      </w:r>
      <w:r w:rsidR="00FF0C00">
        <w:t>s</w:t>
      </w:r>
      <w:r w:rsidR="008204D8">
        <w:t xml:space="preserve"> what customers will buy, but </w:t>
      </w:r>
      <w:r w:rsidR="00FF0C00">
        <w:t xml:space="preserve">also </w:t>
      </w:r>
      <w:r w:rsidR="008204D8">
        <w:t xml:space="preserve">when, where, and how they will purchase </w:t>
      </w:r>
      <w:sdt>
        <w:sdtPr>
          <w:id w:val="2002692354"/>
          <w:citation/>
        </w:sdtPr>
        <w:sdtContent>
          <w:r w:rsidR="008204D8">
            <w:fldChar w:fldCharType="begin"/>
          </w:r>
          <w:r w:rsidR="008204D8">
            <w:instrText xml:space="preserve"> CITATION VGa19 \l 2057 </w:instrText>
          </w:r>
          <w:r w:rsidR="008204D8">
            <w:fldChar w:fldCharType="separate"/>
          </w:r>
          <w:r w:rsidR="00167322" w:rsidRPr="00167322">
            <w:rPr>
              <w:noProof/>
            </w:rPr>
            <w:t>[3]</w:t>
          </w:r>
          <w:r w:rsidR="008204D8">
            <w:fldChar w:fldCharType="end"/>
          </w:r>
        </w:sdtContent>
      </w:sdt>
      <w:r w:rsidR="008204D8">
        <w:t xml:space="preserve">. Accenture quote that “81% of all companies identified as AI leaders experienced more than 10% growth in the past year compared to 36% laggards” </w:t>
      </w:r>
      <w:sdt>
        <w:sdtPr>
          <w:id w:val="-1642181505"/>
          <w:citation/>
        </w:sdtPr>
        <w:sdtContent>
          <w:r w:rsidR="008204D8">
            <w:fldChar w:fldCharType="begin"/>
          </w:r>
          <w:r w:rsidR="008204D8">
            <w:instrText xml:space="preserve"> CITATION VGa19 \l 2057 </w:instrText>
          </w:r>
          <w:r w:rsidR="008204D8">
            <w:fldChar w:fldCharType="separate"/>
          </w:r>
          <w:r w:rsidR="00167322" w:rsidRPr="00167322">
            <w:rPr>
              <w:noProof/>
            </w:rPr>
            <w:t>[3]</w:t>
          </w:r>
          <w:r w:rsidR="008204D8">
            <w:fldChar w:fldCharType="end"/>
          </w:r>
        </w:sdtContent>
      </w:sdt>
      <w:r w:rsidR="008204D8">
        <w:t xml:space="preserve">. </w:t>
      </w:r>
    </w:p>
    <w:p w14:paraId="3FA5F472" w14:textId="441541D1" w:rsidR="00FF0C00" w:rsidRDefault="00FF0C00" w:rsidP="00FF0C00">
      <w:pPr>
        <w:pStyle w:val="Heading2"/>
      </w:pPr>
      <w:bookmarkStart w:id="5" w:name="_Toc125470568"/>
      <w:r>
        <w:t>3.3/ Real-Life Examples</w:t>
      </w:r>
      <w:bookmarkEnd w:id="5"/>
    </w:p>
    <w:p w14:paraId="03394A78" w14:textId="5E0E3162" w:rsidR="00E7614B" w:rsidRDefault="00772D13">
      <w:r>
        <w:t>AI adoption is rapidly increasing, with a major driver being the Covid-19 pandemi</w:t>
      </w:r>
      <w:r w:rsidR="00FF0C00">
        <w:t>c however, r</w:t>
      </w:r>
      <w:r>
        <w:t xml:space="preserve">etailers have been implementing AI solutions to support growth long before 2020 </w:t>
      </w:r>
      <w:sdt>
        <w:sdtPr>
          <w:id w:val="-959567887"/>
          <w:citation/>
        </w:sdtPr>
        <w:sdtContent>
          <w:r>
            <w:fldChar w:fldCharType="begin"/>
          </w:r>
          <w:r>
            <w:instrText xml:space="preserve"> CITATION SVi21 \l 2057 </w:instrText>
          </w:r>
          <w:r>
            <w:fldChar w:fldCharType="separate"/>
          </w:r>
          <w:r w:rsidR="00167322" w:rsidRPr="00167322">
            <w:rPr>
              <w:noProof/>
            </w:rPr>
            <w:t>[4]</w:t>
          </w:r>
          <w:r>
            <w:fldChar w:fldCharType="end"/>
          </w:r>
        </w:sdtContent>
      </w:sdt>
      <w:r>
        <w:t xml:space="preserve">. Amazon is one of the largest pioneers for AI </w:t>
      </w:r>
      <w:r w:rsidR="00A3770D">
        <w:t xml:space="preserve">and it’s been adopted across their company from warehouse robots and drones delivering goods, to ‘check-out free’ shops </w:t>
      </w:r>
      <w:sdt>
        <w:sdtPr>
          <w:id w:val="-400908097"/>
          <w:citation/>
        </w:sdtPr>
        <w:sdtContent>
          <w:r w:rsidR="00A3770D">
            <w:fldChar w:fldCharType="begin"/>
          </w:r>
          <w:r w:rsidR="00A3770D">
            <w:instrText xml:space="preserve"> CITATION SVi21 \l 2057 </w:instrText>
          </w:r>
          <w:r w:rsidR="00A3770D">
            <w:fldChar w:fldCharType="separate"/>
          </w:r>
          <w:r w:rsidR="00167322" w:rsidRPr="00167322">
            <w:rPr>
              <w:noProof/>
            </w:rPr>
            <w:t>[4]</w:t>
          </w:r>
          <w:r w:rsidR="00A3770D">
            <w:fldChar w:fldCharType="end"/>
          </w:r>
        </w:sdtContent>
      </w:sdt>
      <w:r w:rsidR="00A3770D">
        <w:t xml:space="preserve">. Amazon’s anticipatory shipping is a clear example of how AI is consistently developing. Anticipatory shipping </w:t>
      </w:r>
      <w:r w:rsidR="008D3FB0">
        <w:t xml:space="preserve">would deliver products to customers without placing an initial order by using </w:t>
      </w:r>
      <w:r w:rsidR="00A3770D">
        <w:t>ML algorithms to</w:t>
      </w:r>
      <w:r w:rsidR="008D3FB0">
        <w:t xml:space="preserve"> predict what the shopper needs or wants </w:t>
      </w:r>
      <w:sdt>
        <w:sdtPr>
          <w:id w:val="795803902"/>
          <w:citation/>
        </w:sdtPr>
        <w:sdtContent>
          <w:r w:rsidR="008D3FB0">
            <w:fldChar w:fldCharType="begin"/>
          </w:r>
          <w:r w:rsidR="008D3FB0">
            <w:instrText xml:space="preserve"> CITATION SVi21 \l 2057 </w:instrText>
          </w:r>
          <w:r w:rsidR="008D3FB0">
            <w:fldChar w:fldCharType="separate"/>
          </w:r>
          <w:r w:rsidR="00167322" w:rsidRPr="00167322">
            <w:rPr>
              <w:noProof/>
            </w:rPr>
            <w:t>[4]</w:t>
          </w:r>
          <w:r w:rsidR="008D3FB0">
            <w:fldChar w:fldCharType="end"/>
          </w:r>
        </w:sdtContent>
      </w:sdt>
      <w:r w:rsidR="008D3FB0">
        <w:t xml:space="preserve">. Another example of AI within retail are smart fridges, such as Samsung, that can monitor the contents of your fridge, and automatically order goods from grocery stores. IoT </w:t>
      </w:r>
      <w:r w:rsidR="008D3FB0">
        <w:lastRenderedPageBreak/>
        <w:t>(Internet of Things) devices such as a Smart fridge however have come under fire, w</w:t>
      </w:r>
      <w:r w:rsidR="00E7614B">
        <w:t xml:space="preserve">ith raising concerns over security breaches </w:t>
      </w:r>
      <w:sdt>
        <w:sdtPr>
          <w:id w:val="1372033988"/>
          <w:citation/>
        </w:sdtPr>
        <w:sdtContent>
          <w:r w:rsidR="00E7614B">
            <w:fldChar w:fldCharType="begin"/>
          </w:r>
          <w:r w:rsidR="00E7614B">
            <w:instrText xml:space="preserve"> CITATION SBh17 \l 2057 </w:instrText>
          </w:r>
          <w:r w:rsidR="00E7614B">
            <w:fldChar w:fldCharType="separate"/>
          </w:r>
          <w:r w:rsidR="00167322" w:rsidRPr="00167322">
            <w:rPr>
              <w:noProof/>
            </w:rPr>
            <w:t>[5]</w:t>
          </w:r>
          <w:r w:rsidR="00E7614B">
            <w:fldChar w:fldCharType="end"/>
          </w:r>
        </w:sdtContent>
      </w:sdt>
      <w:r w:rsidR="00E7614B">
        <w:t>.</w:t>
      </w:r>
    </w:p>
    <w:p w14:paraId="4F5EE8B1" w14:textId="663D6BF6" w:rsidR="00FF0C00" w:rsidRDefault="00FF0C00" w:rsidP="00FF0C00">
      <w:pPr>
        <w:pStyle w:val="Heading2"/>
      </w:pPr>
      <w:bookmarkStart w:id="6" w:name="_Toc125470569"/>
      <w:r>
        <w:t>3.4/ Natural Language Processing (NLP)</w:t>
      </w:r>
      <w:bookmarkEnd w:id="6"/>
    </w:p>
    <w:p w14:paraId="31FB2F3B" w14:textId="6571A469" w:rsidR="00E7614B" w:rsidRDefault="00FF0C00">
      <w:r>
        <w:t>NLP</w:t>
      </w:r>
      <w:r w:rsidR="001F7400">
        <w:t xml:space="preserve"> </w:t>
      </w:r>
      <w:r w:rsidR="007F5051">
        <w:t xml:space="preserve">is another sub-field of AI which allows computers to understand human languages by implementing machine learning technology. </w:t>
      </w:r>
      <w:r w:rsidR="006613F3">
        <w:t xml:space="preserve">NLP runs through textual data and can recognise patterns automatically </w:t>
      </w:r>
      <w:sdt>
        <w:sdtPr>
          <w:id w:val="-593164879"/>
          <w:citation/>
        </w:sdtPr>
        <w:sdtContent>
          <w:r w:rsidR="006613F3">
            <w:fldChar w:fldCharType="begin"/>
          </w:r>
          <w:r w:rsidR="006613F3">
            <w:instrText xml:space="preserve"> CITATION And21 \l 2057 </w:instrText>
          </w:r>
          <w:r w:rsidR="006613F3">
            <w:fldChar w:fldCharType="separate"/>
          </w:r>
          <w:r w:rsidR="00167322" w:rsidRPr="00167322">
            <w:rPr>
              <w:noProof/>
            </w:rPr>
            <w:t>[6]</w:t>
          </w:r>
          <w:r w:rsidR="006613F3">
            <w:fldChar w:fldCharType="end"/>
          </w:r>
        </w:sdtContent>
      </w:sdt>
      <w:r w:rsidR="006613F3">
        <w:t xml:space="preserve">. This can introduce an abundance of benefits to the supermarket sector </w:t>
      </w:r>
      <w:r w:rsidR="000C183C">
        <w:t xml:space="preserve">to both consumers and retailers. S. Panda </w:t>
      </w:r>
      <w:sdt>
        <w:sdtPr>
          <w:id w:val="-2041958847"/>
          <w:citation/>
        </w:sdtPr>
        <w:sdtContent>
          <w:r w:rsidR="000C183C">
            <w:fldChar w:fldCharType="begin"/>
          </w:r>
          <w:r w:rsidR="000C183C">
            <w:instrText xml:space="preserve"> CITATION Sub19 \l 2057 </w:instrText>
          </w:r>
          <w:r w:rsidR="000C183C">
            <w:fldChar w:fldCharType="separate"/>
          </w:r>
          <w:r w:rsidR="00167322" w:rsidRPr="00167322">
            <w:rPr>
              <w:noProof/>
            </w:rPr>
            <w:t>[7]</w:t>
          </w:r>
          <w:r w:rsidR="000C183C">
            <w:fldChar w:fldCharType="end"/>
          </w:r>
        </w:sdtContent>
      </w:sdt>
      <w:r w:rsidR="00DF669A">
        <w:t xml:space="preserve"> explains that increased adoption of NLP within the retail sector has driven the capability of machine learning in turn creating new avenues for growth and improving customer experience. </w:t>
      </w:r>
      <w:r w:rsidR="00C5783F">
        <w:t>NLP can be used for speech recognition</w:t>
      </w:r>
      <w:r w:rsidR="008A1FCF">
        <w:t xml:space="preserve">, with the latest being over 90% of that of a human, and </w:t>
      </w:r>
      <w:r w:rsidR="00C5783F">
        <w:t>creat</w:t>
      </w:r>
      <w:r w:rsidR="008A1FCF">
        <w:t>es</w:t>
      </w:r>
      <w:r w:rsidR="00C5783F">
        <w:t xml:space="preserve"> more effortless data capture for customers, when compared with complex data input screens </w:t>
      </w:r>
      <w:sdt>
        <w:sdtPr>
          <w:id w:val="-640803403"/>
          <w:citation/>
        </w:sdtPr>
        <w:sdtContent>
          <w:r w:rsidR="00C5783F">
            <w:fldChar w:fldCharType="begin"/>
          </w:r>
          <w:r w:rsidR="00C5783F">
            <w:instrText xml:space="preserve"> CITATION Sub19 \l 2057 </w:instrText>
          </w:r>
          <w:r w:rsidR="00C5783F">
            <w:fldChar w:fldCharType="separate"/>
          </w:r>
          <w:r w:rsidR="00167322" w:rsidRPr="00167322">
            <w:rPr>
              <w:noProof/>
            </w:rPr>
            <w:t>[7]</w:t>
          </w:r>
          <w:r w:rsidR="00C5783F">
            <w:fldChar w:fldCharType="end"/>
          </w:r>
        </w:sdtContent>
      </w:sdt>
      <w:r w:rsidR="008A1FCF">
        <w:t xml:space="preserve">. NLP can also be used for multilingual live interpretation, improving both employee and consumer experience </w:t>
      </w:r>
      <w:sdt>
        <w:sdtPr>
          <w:id w:val="773977177"/>
          <w:citation/>
        </w:sdtPr>
        <w:sdtContent>
          <w:r w:rsidR="008A1FCF">
            <w:fldChar w:fldCharType="begin"/>
          </w:r>
          <w:r w:rsidR="008A1FCF">
            <w:instrText xml:space="preserve"> CITATION Sub19 \l 2057 </w:instrText>
          </w:r>
          <w:r w:rsidR="008A1FCF">
            <w:fldChar w:fldCharType="separate"/>
          </w:r>
          <w:r w:rsidR="00167322" w:rsidRPr="00167322">
            <w:rPr>
              <w:noProof/>
            </w:rPr>
            <w:t>[7]</w:t>
          </w:r>
          <w:r w:rsidR="008A1FCF">
            <w:fldChar w:fldCharType="end"/>
          </w:r>
        </w:sdtContent>
      </w:sdt>
      <w:r w:rsidR="008A1FCF">
        <w:t>.</w:t>
      </w:r>
      <w:r w:rsidR="006B5A3B">
        <w:t xml:space="preserve"> NLP has also been introduced to other retailers to predict products that a consumer may be interested in based on their previous searches.  </w:t>
      </w:r>
      <w:r>
        <w:t>A</w:t>
      </w:r>
      <w:r w:rsidR="003226E4">
        <w:t xml:space="preserve"> recommendation system not only helps the consumer find their desired product but can also benefit companies financially with the consumer being 35% more likely to purchase a product</w:t>
      </w:r>
      <w:r>
        <w:t xml:space="preserve"> </w:t>
      </w:r>
      <w:sdt>
        <w:sdtPr>
          <w:id w:val="-608121061"/>
          <w:citation/>
        </w:sdtPr>
        <w:sdtContent>
          <w:r>
            <w:fldChar w:fldCharType="begin"/>
          </w:r>
          <w:r>
            <w:instrText xml:space="preserve"> CITATION Kum21 \l 2057 </w:instrText>
          </w:r>
          <w:r>
            <w:fldChar w:fldCharType="separate"/>
          </w:r>
          <w:r w:rsidR="00167322" w:rsidRPr="00167322">
            <w:rPr>
              <w:noProof/>
            </w:rPr>
            <w:t>[8]</w:t>
          </w:r>
          <w:r>
            <w:fldChar w:fldCharType="end"/>
          </w:r>
        </w:sdtContent>
      </w:sdt>
      <w:r w:rsidR="003226E4">
        <w:t>.</w:t>
      </w:r>
      <w:r w:rsidR="00E7614B">
        <w:t xml:space="preserve"> </w:t>
      </w:r>
    </w:p>
    <w:p w14:paraId="73FD1B3C" w14:textId="5A56BD1C" w:rsidR="003F6C6E" w:rsidRDefault="00E7614B">
      <w:r>
        <w:t xml:space="preserve">Chatbots are a common example of NLP use within the retail sector with Juniper Research suggesting they can save companies $11 billion annually by 2023 </w:t>
      </w:r>
      <w:sdt>
        <w:sdtPr>
          <w:id w:val="-1823808414"/>
          <w:citation/>
        </w:sdtPr>
        <w:sdtContent>
          <w:r>
            <w:fldChar w:fldCharType="begin"/>
          </w:r>
          <w:r>
            <w:instrText xml:space="preserve"> CITATION Clo18 \l 2057 </w:instrText>
          </w:r>
          <w:r>
            <w:fldChar w:fldCharType="separate"/>
          </w:r>
          <w:r w:rsidR="00167322" w:rsidRPr="00167322">
            <w:rPr>
              <w:noProof/>
            </w:rPr>
            <w:t>[9]</w:t>
          </w:r>
          <w:r>
            <w:fldChar w:fldCharType="end"/>
          </w:r>
        </w:sdtContent>
      </w:sdt>
      <w:r>
        <w:t xml:space="preserve">. </w:t>
      </w:r>
      <w:r w:rsidR="006B5A3B">
        <w:t xml:space="preserve"> </w:t>
      </w:r>
      <w:r>
        <w:t xml:space="preserve">Chatbots </w:t>
      </w:r>
      <w:r w:rsidR="005D79F9">
        <w:t xml:space="preserve">are </w:t>
      </w:r>
      <w:r w:rsidR="001E0DA8">
        <w:t xml:space="preserve">a computer program which imitates human language and rely on NLP </w:t>
      </w:r>
      <w:r w:rsidR="001E0DA8">
        <w:t>such as text and semantic analyses, to gather answers from databases</w:t>
      </w:r>
      <w:r w:rsidR="001E0DA8">
        <w:t xml:space="preserve"> </w:t>
      </w:r>
      <w:sdt>
        <w:sdtPr>
          <w:id w:val="389929493"/>
          <w:citation/>
        </w:sdtPr>
        <w:sdtContent>
          <w:r w:rsidR="001E0DA8">
            <w:fldChar w:fldCharType="begin"/>
          </w:r>
          <w:r w:rsidR="001E0DA8">
            <w:instrText xml:space="preserve"> CITATION KJi22 \l 2057 </w:instrText>
          </w:r>
          <w:r w:rsidR="001E0DA8">
            <w:fldChar w:fldCharType="separate"/>
          </w:r>
          <w:r w:rsidR="00167322" w:rsidRPr="00167322">
            <w:rPr>
              <w:noProof/>
            </w:rPr>
            <w:t>[10]</w:t>
          </w:r>
          <w:r w:rsidR="001E0DA8">
            <w:fldChar w:fldCharType="end"/>
          </w:r>
        </w:sdtContent>
      </w:sdt>
      <w:r w:rsidR="001E0DA8">
        <w:t>.</w:t>
      </w:r>
      <w:r w:rsidR="001E0DA8">
        <w:t xml:space="preserve"> D. Tran et al. </w:t>
      </w:r>
      <w:sdt>
        <w:sdtPr>
          <w:id w:val="2022902889"/>
          <w:citation/>
        </w:sdtPr>
        <w:sdtContent>
          <w:r w:rsidR="001E0DA8">
            <w:fldChar w:fldCharType="begin"/>
          </w:r>
          <w:r w:rsidR="001E0DA8">
            <w:instrText xml:space="preserve"> CITATION DTr21 \l 2057 </w:instrText>
          </w:r>
          <w:r w:rsidR="001E0DA8">
            <w:fldChar w:fldCharType="separate"/>
          </w:r>
          <w:r w:rsidR="00167322" w:rsidRPr="00167322">
            <w:rPr>
              <w:noProof/>
            </w:rPr>
            <w:t>[11]</w:t>
          </w:r>
          <w:r w:rsidR="001E0DA8">
            <w:fldChar w:fldCharType="end"/>
          </w:r>
        </w:sdtContent>
      </w:sdt>
      <w:r w:rsidR="001E0DA8">
        <w:t xml:space="preserve"> suggests that</w:t>
      </w:r>
      <w:r w:rsidR="003F6C6E">
        <w:t xml:space="preserve"> customers prefer online chatbots to human interactions, which could be related to the speed and convenience of the service provided. However, chatbots can improve resolution times by 99%, influencing consumers expectations, and potentially causing frustration during human interactions </w:t>
      </w:r>
      <w:sdt>
        <w:sdtPr>
          <w:id w:val="-1264994459"/>
          <w:citation/>
        </w:sdtPr>
        <w:sdtContent>
          <w:r w:rsidR="003F6C6E">
            <w:fldChar w:fldCharType="begin"/>
          </w:r>
          <w:r w:rsidR="003F6C6E">
            <w:instrText xml:space="preserve"> CITATION DTr21 \l 2057 </w:instrText>
          </w:r>
          <w:r w:rsidR="003F6C6E">
            <w:fldChar w:fldCharType="separate"/>
          </w:r>
          <w:r w:rsidR="00167322" w:rsidRPr="00167322">
            <w:rPr>
              <w:noProof/>
            </w:rPr>
            <w:t>[11]</w:t>
          </w:r>
          <w:r w:rsidR="003F6C6E">
            <w:fldChar w:fldCharType="end"/>
          </w:r>
        </w:sdtContent>
      </w:sdt>
      <w:r w:rsidR="003F6C6E">
        <w:t>.</w:t>
      </w:r>
    </w:p>
    <w:p w14:paraId="4FEA217B" w14:textId="43C1AE0C" w:rsidR="00F91FBF" w:rsidRDefault="003F6C6E">
      <w:r>
        <w:t xml:space="preserve">Whilst </w:t>
      </w:r>
      <w:r w:rsidR="008B1C8A">
        <w:t>a</w:t>
      </w:r>
      <w:r>
        <w:t xml:space="preserve"> success</w:t>
      </w:r>
      <w:r w:rsidR="008B1C8A">
        <w:t>ful</w:t>
      </w:r>
      <w:r>
        <w:t xml:space="preserve"> AI/ML model is powerful within the retail sector, it is important to consider the limitations. AI techniques can be expensive to implement however</w:t>
      </w:r>
      <w:r w:rsidR="008B1C8A">
        <w:t xml:space="preserve"> companies such as Oracle have developed </w:t>
      </w:r>
      <w:proofErr w:type="spellStart"/>
      <w:r w:rsidR="008B1C8A">
        <w:t>AIaaS</w:t>
      </w:r>
      <w:proofErr w:type="spellEnd"/>
      <w:r w:rsidR="008B1C8A">
        <w:t xml:space="preserve"> (Artificial Intelligence as a Software) which strive to help the adoption of AI within retail specifically </w:t>
      </w:r>
      <w:sdt>
        <w:sdtPr>
          <w:id w:val="-1820566549"/>
          <w:citation/>
        </w:sdtPr>
        <w:sdtContent>
          <w:r w:rsidR="008B1C8A">
            <w:fldChar w:fldCharType="begin"/>
          </w:r>
          <w:r w:rsidR="008B1C8A">
            <w:instrText xml:space="preserve"> CITATION VGa19 \l 2057 </w:instrText>
          </w:r>
          <w:r w:rsidR="008B1C8A">
            <w:fldChar w:fldCharType="separate"/>
          </w:r>
          <w:r w:rsidR="00167322" w:rsidRPr="00167322">
            <w:rPr>
              <w:noProof/>
            </w:rPr>
            <w:t>[3]</w:t>
          </w:r>
          <w:r w:rsidR="008B1C8A">
            <w:fldChar w:fldCharType="end"/>
          </w:r>
        </w:sdtContent>
      </w:sdt>
      <w:r w:rsidR="008B1C8A">
        <w:t>. Ethical considerations are also imperative when introducing AI/ML into any sector.</w:t>
      </w:r>
      <w:r w:rsidR="00026FD8">
        <w:t xml:space="preserve"> The 2022 Artificial Intelligence Index Report explains that there is still a limited effort within industry to address ethical concerns, with 29% and 41% recognising the risks, but only 19% and 27% taking steps to mitigate them </w:t>
      </w:r>
      <w:sdt>
        <w:sdtPr>
          <w:id w:val="865337582"/>
          <w:citation/>
        </w:sdtPr>
        <w:sdtContent>
          <w:r w:rsidR="00026FD8">
            <w:fldChar w:fldCharType="begin"/>
          </w:r>
          <w:r w:rsidR="00026FD8">
            <w:instrText xml:space="preserve"> CITATION JCl22 \l 2057 </w:instrText>
          </w:r>
          <w:r w:rsidR="00026FD8">
            <w:fldChar w:fldCharType="separate"/>
          </w:r>
          <w:r w:rsidR="00167322" w:rsidRPr="00167322">
            <w:rPr>
              <w:noProof/>
            </w:rPr>
            <w:t>[12]</w:t>
          </w:r>
          <w:r w:rsidR="00026FD8">
            <w:fldChar w:fldCharType="end"/>
          </w:r>
        </w:sdtContent>
      </w:sdt>
      <w:r w:rsidR="00026FD8">
        <w:t xml:space="preserve">. </w:t>
      </w:r>
      <w:r w:rsidR="008B1C8A">
        <w:t xml:space="preserve"> Retail companies must be transparent and provide data security and privacy to retain confidence with the consumer </w:t>
      </w:r>
      <w:sdt>
        <w:sdtPr>
          <w:id w:val="-1122916195"/>
          <w:citation/>
        </w:sdtPr>
        <w:sdtContent>
          <w:r w:rsidR="008B1C8A">
            <w:fldChar w:fldCharType="begin"/>
          </w:r>
          <w:r w:rsidR="008B1C8A">
            <w:instrText xml:space="preserve"> CITATION VGa19 \l 2057 </w:instrText>
          </w:r>
          <w:r w:rsidR="008B1C8A">
            <w:fldChar w:fldCharType="separate"/>
          </w:r>
          <w:r w:rsidR="00167322" w:rsidRPr="00167322">
            <w:rPr>
              <w:noProof/>
            </w:rPr>
            <w:t>[3]</w:t>
          </w:r>
          <w:r w:rsidR="008B1C8A">
            <w:fldChar w:fldCharType="end"/>
          </w:r>
        </w:sdtContent>
      </w:sdt>
      <w:r w:rsidR="008B1C8A">
        <w:t>.</w:t>
      </w:r>
      <w:r w:rsidR="00026FD8">
        <w:t xml:space="preserve"> The machine learning model must be fair, easy to interpret, transparent about the level of information provided, take accountability, and retain a strong focus on data privacy </w:t>
      </w:r>
      <w:sdt>
        <w:sdtPr>
          <w:id w:val="-701856731"/>
          <w:citation/>
        </w:sdtPr>
        <w:sdtContent>
          <w:r w:rsidR="00026FD8">
            <w:fldChar w:fldCharType="begin"/>
          </w:r>
          <w:r w:rsidR="00026FD8">
            <w:instrText xml:space="preserve"> CITATION SVi21 \l 2057 </w:instrText>
          </w:r>
          <w:r w:rsidR="00026FD8">
            <w:fldChar w:fldCharType="separate"/>
          </w:r>
          <w:r w:rsidR="00167322" w:rsidRPr="00167322">
            <w:rPr>
              <w:noProof/>
            </w:rPr>
            <w:t>[4]</w:t>
          </w:r>
          <w:r w:rsidR="00026FD8">
            <w:fldChar w:fldCharType="end"/>
          </w:r>
        </w:sdtContent>
      </w:sdt>
      <w:r w:rsidR="00026FD8">
        <w:t xml:space="preserve">. </w:t>
      </w:r>
    </w:p>
    <w:p w14:paraId="2B79286B" w14:textId="44A2D3B7" w:rsidR="00AF170F" w:rsidRPr="005B6137" w:rsidRDefault="00F91FBF">
      <w:r>
        <w:t xml:space="preserve">Considering both benefits and drawbacks, it’s apparent that the introduction of AI has transformed the retail sector and is a powerful tool to drive growth and profitability. The sector must continue to consider ethical implications and implement tools which will ensure data is collections in a safe and ethical manner, retaining consumer confidence.  </w:t>
      </w:r>
    </w:p>
    <w:p w14:paraId="0BF5D74D" w14:textId="6C845336" w:rsidR="007537B4" w:rsidRDefault="007537B4" w:rsidP="009665C6">
      <w:pPr>
        <w:pStyle w:val="Heading1"/>
      </w:pPr>
      <w:bookmarkStart w:id="7" w:name="_Toc125470570"/>
      <w:r>
        <w:t>4/ Methods</w:t>
      </w:r>
      <w:bookmarkEnd w:id="7"/>
    </w:p>
    <w:p w14:paraId="27D83C73" w14:textId="63C38CB1" w:rsidR="00AF170F" w:rsidRDefault="009665C6">
      <w:pPr>
        <w:rPr>
          <w:color w:val="000000"/>
          <w:sz w:val="27"/>
          <w:szCs w:val="27"/>
        </w:rPr>
      </w:pPr>
      <w:bookmarkStart w:id="8" w:name="_Toc125470571"/>
      <w:r w:rsidRPr="009665C6">
        <w:rPr>
          <w:rStyle w:val="Heading2Char"/>
        </w:rPr>
        <w:t>4.1/ Data Types to Evaluate</w:t>
      </w:r>
      <w:bookmarkEnd w:id="8"/>
      <w:r>
        <w:rPr>
          <w:color w:val="000000"/>
          <w:sz w:val="27"/>
          <w:szCs w:val="27"/>
        </w:rPr>
        <w:t xml:space="preserve"> </w:t>
      </w:r>
    </w:p>
    <w:p w14:paraId="1E77FCDE" w14:textId="20503E0A" w:rsidR="009665C6" w:rsidRDefault="005B6137">
      <w:pPr>
        <w:rPr>
          <w:rFonts w:cstheme="minorHAnsi"/>
          <w:color w:val="000000"/>
        </w:rPr>
      </w:pPr>
      <w:r>
        <w:rPr>
          <w:rFonts w:cstheme="minorHAnsi"/>
          <w:color w:val="000000"/>
        </w:rPr>
        <w:t>TO</w:t>
      </w:r>
      <w:r w:rsidR="009665C6" w:rsidRPr="009665C6">
        <w:rPr>
          <w:rFonts w:cstheme="minorHAnsi"/>
          <w:color w:val="000000"/>
        </w:rPr>
        <w:t xml:space="preserve"> dataset contains both numerical and categorical data. </w:t>
      </w:r>
      <w:r w:rsidR="00EC5F43">
        <w:rPr>
          <w:rFonts w:cstheme="minorHAnsi"/>
          <w:color w:val="000000"/>
        </w:rPr>
        <w:t>The numerical da</w:t>
      </w:r>
      <w:r>
        <w:rPr>
          <w:rFonts w:cstheme="minorHAnsi"/>
          <w:color w:val="000000"/>
        </w:rPr>
        <w:t>ta includes</w:t>
      </w:r>
      <w:r w:rsidR="00EC5F43">
        <w:rPr>
          <w:rFonts w:cstheme="minorHAnsi"/>
          <w:color w:val="000000"/>
        </w:rPr>
        <w:t xml:space="preserve"> quantity and price whereas stock code and country </w:t>
      </w:r>
      <w:r>
        <w:rPr>
          <w:rFonts w:cstheme="minorHAnsi"/>
          <w:color w:val="000000"/>
        </w:rPr>
        <w:t>are</w:t>
      </w:r>
      <w:r w:rsidR="00EC5F43">
        <w:rPr>
          <w:rFonts w:cstheme="minorHAnsi"/>
          <w:color w:val="000000"/>
        </w:rPr>
        <w:t xml:space="preserve"> categorical data. The categorical data, such as country, can be evaluated to predict sales within a specific country, which can answer questions such as which country requires most stock or which countries require more marketing. Whilst </w:t>
      </w:r>
      <w:r w:rsidR="00427AF1">
        <w:rPr>
          <w:rFonts w:cstheme="minorHAnsi"/>
          <w:color w:val="000000"/>
        </w:rPr>
        <w:t xml:space="preserve">there are no missing values within </w:t>
      </w:r>
      <w:r w:rsidR="00EC5F43">
        <w:rPr>
          <w:rFonts w:cstheme="minorHAnsi"/>
          <w:color w:val="000000"/>
        </w:rPr>
        <w:t xml:space="preserve">the country data, there is just under 1000 records, across both sheets, which </w:t>
      </w:r>
      <w:r w:rsidR="00EC5F43">
        <w:rPr>
          <w:rFonts w:cstheme="minorHAnsi"/>
          <w:color w:val="000000"/>
        </w:rPr>
        <w:lastRenderedPageBreak/>
        <w:t>have ‘Unspecified’ location</w:t>
      </w:r>
      <w:r w:rsidR="00427AF1">
        <w:rPr>
          <w:rFonts w:cstheme="minorHAnsi"/>
          <w:color w:val="000000"/>
        </w:rPr>
        <w:t>. This would</w:t>
      </w:r>
      <w:r w:rsidR="00C6527B">
        <w:rPr>
          <w:rFonts w:cstheme="minorHAnsi"/>
          <w:color w:val="000000"/>
        </w:rPr>
        <w:t xml:space="preserve"> need to be considered if using this column for our machine learning model. It’s also been noted that for Saudi Arabia, there are only 10 records, which could be due to an incomplete dataset from that country.</w:t>
      </w:r>
      <w:r w:rsidR="00427AF1">
        <w:rPr>
          <w:rFonts w:cstheme="minorHAnsi"/>
          <w:color w:val="000000"/>
        </w:rPr>
        <w:t xml:space="preserve"> T</w:t>
      </w:r>
      <w:r w:rsidR="00C6527B">
        <w:rPr>
          <w:rFonts w:cstheme="minorHAnsi"/>
          <w:color w:val="000000"/>
        </w:rPr>
        <w:t xml:space="preserve">he stock code could identify popular items, which could be filtered further to popular items within specific countries. This information </w:t>
      </w:r>
      <w:r w:rsidR="00427AF1">
        <w:rPr>
          <w:rFonts w:cstheme="minorHAnsi"/>
          <w:color w:val="000000"/>
        </w:rPr>
        <w:t>would</w:t>
      </w:r>
      <w:r w:rsidR="00C6527B">
        <w:rPr>
          <w:rFonts w:cstheme="minorHAnsi"/>
          <w:color w:val="000000"/>
        </w:rPr>
        <w:t xml:space="preserve"> be </w:t>
      </w:r>
      <w:r w:rsidR="005A03A2">
        <w:rPr>
          <w:rFonts w:cstheme="minorHAnsi"/>
          <w:color w:val="000000"/>
        </w:rPr>
        <w:t>useful</w:t>
      </w:r>
      <w:r w:rsidR="00C6527B">
        <w:rPr>
          <w:rFonts w:cstheme="minorHAnsi"/>
          <w:color w:val="000000"/>
        </w:rPr>
        <w:t xml:space="preserve"> for </w:t>
      </w:r>
      <w:r w:rsidR="00427AF1">
        <w:rPr>
          <w:rFonts w:cstheme="minorHAnsi"/>
          <w:color w:val="000000"/>
        </w:rPr>
        <w:t xml:space="preserve">stock </w:t>
      </w:r>
      <w:r w:rsidR="00C6527B">
        <w:rPr>
          <w:rFonts w:cstheme="minorHAnsi"/>
          <w:color w:val="000000"/>
        </w:rPr>
        <w:t xml:space="preserve">planning purposes. The </w:t>
      </w:r>
      <w:r>
        <w:rPr>
          <w:rFonts w:cstheme="minorHAnsi"/>
          <w:color w:val="000000"/>
        </w:rPr>
        <w:t>TO</w:t>
      </w:r>
      <w:r w:rsidR="00C6527B">
        <w:rPr>
          <w:rFonts w:cstheme="minorHAnsi"/>
          <w:color w:val="000000"/>
        </w:rPr>
        <w:t xml:space="preserve"> dataset only includes customer ID, however if further demographic information was available, such as age, this could be </w:t>
      </w:r>
      <w:r w:rsidR="005A03A2">
        <w:rPr>
          <w:rFonts w:cstheme="minorHAnsi"/>
          <w:color w:val="000000"/>
        </w:rPr>
        <w:t>useful</w:t>
      </w:r>
      <w:r w:rsidR="00C6527B">
        <w:rPr>
          <w:rFonts w:cstheme="minorHAnsi"/>
          <w:color w:val="000000"/>
        </w:rPr>
        <w:t xml:space="preserve"> for marketing purposes, by identifying popular products per age group</w:t>
      </w:r>
      <w:r w:rsidR="00427AF1">
        <w:rPr>
          <w:rFonts w:cstheme="minorHAnsi"/>
          <w:color w:val="000000"/>
        </w:rPr>
        <w:t xml:space="preserve"> for example</w:t>
      </w:r>
      <w:r w:rsidR="00C6527B">
        <w:rPr>
          <w:rFonts w:cstheme="minorHAnsi"/>
          <w:color w:val="000000"/>
        </w:rPr>
        <w:t xml:space="preserve">, and adjusting marketing appropriately. Whilst this is useful information, </w:t>
      </w:r>
      <w:r>
        <w:rPr>
          <w:rFonts w:cstheme="minorHAnsi"/>
          <w:color w:val="000000"/>
        </w:rPr>
        <w:t>TO</w:t>
      </w:r>
      <w:r w:rsidR="00C6527B">
        <w:rPr>
          <w:rFonts w:cstheme="minorHAnsi"/>
          <w:color w:val="000000"/>
        </w:rPr>
        <w:t xml:space="preserve"> dataset does include a huge number of unique stock codes, therefore classification on stock code becomes complex. If the stock codes were grouped into </w:t>
      </w:r>
      <w:r w:rsidR="00427AF1">
        <w:rPr>
          <w:rFonts w:cstheme="minorHAnsi"/>
          <w:color w:val="000000"/>
        </w:rPr>
        <w:t>c</w:t>
      </w:r>
      <w:r w:rsidR="00C6527B">
        <w:rPr>
          <w:rFonts w:cstheme="minorHAnsi"/>
          <w:color w:val="000000"/>
        </w:rPr>
        <w:t>ategories, such as, ‘Lunch Boxes’, ‘Jewellery’</w:t>
      </w:r>
      <w:r w:rsidR="00427AF1">
        <w:rPr>
          <w:rFonts w:cstheme="minorHAnsi"/>
          <w:color w:val="000000"/>
        </w:rPr>
        <w:t xml:space="preserve">, </w:t>
      </w:r>
      <w:r w:rsidR="00C6527B">
        <w:rPr>
          <w:rFonts w:cstheme="minorHAnsi"/>
          <w:color w:val="000000"/>
        </w:rPr>
        <w:t xml:space="preserve">then this may have been more desirable. </w:t>
      </w:r>
    </w:p>
    <w:p w14:paraId="03AD8760" w14:textId="4E3F0D2C" w:rsidR="005A03A2" w:rsidRDefault="005A03A2">
      <w:pPr>
        <w:rPr>
          <w:rFonts w:cstheme="minorHAnsi"/>
          <w:color w:val="000000"/>
        </w:rPr>
      </w:pPr>
      <w:r>
        <w:rPr>
          <w:rFonts w:cstheme="minorHAnsi"/>
          <w:color w:val="000000"/>
        </w:rPr>
        <w:t>The numerical data such as quantity and price can be used to forecast future sales, or quantities required, and is particularly useful when used alongside the continuous date field.</w:t>
      </w:r>
      <w:r w:rsidR="00FF0005">
        <w:rPr>
          <w:rFonts w:cstheme="minorHAnsi"/>
          <w:color w:val="000000"/>
        </w:rPr>
        <w:t xml:space="preserve"> The date field allows us to identify seasonal trends within the data, which is often apparent within retail data such as a busy Christmas season. TO can then review </w:t>
      </w:r>
      <w:r w:rsidR="0057453F">
        <w:rPr>
          <w:rFonts w:cstheme="minorHAnsi"/>
          <w:color w:val="000000"/>
        </w:rPr>
        <w:t>this and</w:t>
      </w:r>
      <w:r w:rsidR="00FF0005">
        <w:rPr>
          <w:rFonts w:cstheme="minorHAnsi"/>
          <w:color w:val="000000"/>
        </w:rPr>
        <w:t xml:space="preserve"> predict busy periods for future years. It is important to discuss that the dataset is over 10 years old, becoming outdated and therefore </w:t>
      </w:r>
      <w:r w:rsidR="0057453F">
        <w:rPr>
          <w:rFonts w:cstheme="minorHAnsi"/>
          <w:color w:val="000000"/>
        </w:rPr>
        <w:t>a machine learning model based off this data may not be ideally accurate. If the data</w:t>
      </w:r>
      <w:r w:rsidR="006E5789">
        <w:rPr>
          <w:rFonts w:cstheme="minorHAnsi"/>
          <w:color w:val="000000"/>
        </w:rPr>
        <w:t xml:space="preserve">set included </w:t>
      </w:r>
      <w:r w:rsidR="0057453F">
        <w:rPr>
          <w:rFonts w:cstheme="minorHAnsi"/>
          <w:color w:val="000000"/>
        </w:rPr>
        <w:t>more recent</w:t>
      </w:r>
      <w:r w:rsidR="006E5789">
        <w:rPr>
          <w:rFonts w:cstheme="minorHAnsi"/>
          <w:color w:val="000000"/>
        </w:rPr>
        <w:t xml:space="preserve"> data</w:t>
      </w:r>
      <w:r w:rsidR="0057453F">
        <w:rPr>
          <w:rFonts w:cstheme="minorHAnsi"/>
          <w:color w:val="000000"/>
        </w:rPr>
        <w:t xml:space="preserve">, or </w:t>
      </w:r>
      <w:r w:rsidR="006E5789">
        <w:rPr>
          <w:rFonts w:cstheme="minorHAnsi"/>
          <w:color w:val="000000"/>
        </w:rPr>
        <w:t>more years were included</w:t>
      </w:r>
      <w:r w:rsidR="0057453F">
        <w:rPr>
          <w:rFonts w:cstheme="minorHAnsi"/>
          <w:color w:val="000000"/>
        </w:rPr>
        <w:t xml:space="preserve">, it would provide a more accurate </w:t>
      </w:r>
      <w:r w:rsidR="006E5789">
        <w:rPr>
          <w:rFonts w:cstheme="minorHAnsi"/>
          <w:color w:val="000000"/>
        </w:rPr>
        <w:t>ML</w:t>
      </w:r>
      <w:r w:rsidR="0057453F">
        <w:rPr>
          <w:rFonts w:cstheme="minorHAnsi"/>
          <w:color w:val="000000"/>
        </w:rPr>
        <w:t xml:space="preserve"> model</w:t>
      </w:r>
      <w:r w:rsidR="006E5789">
        <w:rPr>
          <w:rFonts w:cstheme="minorHAnsi"/>
          <w:color w:val="000000"/>
        </w:rPr>
        <w:t>, thus</w:t>
      </w:r>
      <w:r w:rsidR="0057453F">
        <w:rPr>
          <w:rFonts w:cstheme="minorHAnsi"/>
          <w:color w:val="000000"/>
        </w:rPr>
        <w:t xml:space="preserve"> more accurate </w:t>
      </w:r>
      <w:proofErr w:type="gramStart"/>
      <w:r w:rsidR="0057453F">
        <w:rPr>
          <w:rFonts w:cstheme="minorHAnsi"/>
          <w:color w:val="000000"/>
        </w:rPr>
        <w:t>forecasting</w:t>
      </w:r>
      <w:proofErr w:type="gramEnd"/>
      <w:r w:rsidR="0057453F">
        <w:rPr>
          <w:rFonts w:cstheme="minorHAnsi"/>
          <w:color w:val="000000"/>
        </w:rPr>
        <w:t xml:space="preserve"> and predictions. </w:t>
      </w:r>
    </w:p>
    <w:p w14:paraId="11F3CC26" w14:textId="766346B5" w:rsidR="00A93344" w:rsidRDefault="00A93344" w:rsidP="00A93344">
      <w:pPr>
        <w:pStyle w:val="Heading2"/>
      </w:pPr>
      <w:bookmarkStart w:id="9" w:name="_Toc125470572"/>
      <w:r>
        <w:t>4.2/ Tool Comparison</w:t>
      </w:r>
      <w:bookmarkEnd w:id="9"/>
    </w:p>
    <w:p w14:paraId="4B2C7A0B" w14:textId="1DA83B29" w:rsidR="002F0B8B" w:rsidRDefault="002F0B8B" w:rsidP="002F0B8B">
      <w:pPr>
        <w:rPr>
          <w:rFonts w:cstheme="minorHAnsi"/>
          <w:color w:val="000000"/>
        </w:rPr>
      </w:pPr>
      <w:r w:rsidRPr="00E444C3">
        <w:rPr>
          <w:rFonts w:cstheme="minorHAnsi"/>
          <w:color w:val="000000"/>
        </w:rPr>
        <w:t xml:space="preserve">There </w:t>
      </w:r>
      <w:r w:rsidR="003C1324">
        <w:rPr>
          <w:rFonts w:cstheme="minorHAnsi"/>
          <w:color w:val="000000"/>
        </w:rPr>
        <w:t>is</w:t>
      </w:r>
      <w:r w:rsidRPr="00E444C3">
        <w:rPr>
          <w:rFonts w:cstheme="minorHAnsi"/>
          <w:color w:val="000000"/>
        </w:rPr>
        <w:t xml:space="preserve"> a plethora of tools available to </w:t>
      </w:r>
      <w:proofErr w:type="spellStart"/>
      <w:r w:rsidRPr="00E444C3">
        <w:rPr>
          <w:rFonts w:cstheme="minorHAnsi"/>
          <w:color w:val="000000"/>
        </w:rPr>
        <w:t>TO</w:t>
      </w:r>
      <w:proofErr w:type="spellEnd"/>
      <w:r w:rsidRPr="00E444C3">
        <w:rPr>
          <w:rFonts w:cstheme="minorHAnsi"/>
          <w:color w:val="000000"/>
        </w:rPr>
        <w:t xml:space="preserve"> which can assist in analysing and creating a suitable and successful AI/ML model</w:t>
      </w:r>
      <w:r w:rsidR="003C1324">
        <w:rPr>
          <w:rFonts w:cstheme="minorHAnsi"/>
          <w:color w:val="000000"/>
        </w:rPr>
        <w:t xml:space="preserve">. </w:t>
      </w:r>
      <w:r w:rsidR="00907EC5">
        <w:rPr>
          <w:rFonts w:cstheme="minorHAnsi"/>
          <w:color w:val="000000"/>
        </w:rPr>
        <w:t xml:space="preserve">Traditionality real-world use of ML is dominated by coding scripts, however the benefits that software such as KNIME provide, have meant that there is a growing demand for these platforms </w:t>
      </w:r>
      <w:sdt>
        <w:sdtPr>
          <w:rPr>
            <w:rFonts w:cstheme="minorHAnsi"/>
            <w:color w:val="000000"/>
          </w:rPr>
          <w:id w:val="-1759510184"/>
          <w:citation/>
        </w:sdtPr>
        <w:sdtContent>
          <w:r w:rsidR="00907EC5">
            <w:rPr>
              <w:rFonts w:cstheme="minorHAnsi"/>
              <w:color w:val="000000"/>
            </w:rPr>
            <w:fldChar w:fldCharType="begin"/>
          </w:r>
          <w:r w:rsidR="00907EC5">
            <w:rPr>
              <w:rFonts w:cstheme="minorHAnsi"/>
              <w:color w:val="000000"/>
            </w:rPr>
            <w:instrText xml:space="preserve"> CITATION FVi21 \l 2057 </w:instrText>
          </w:r>
          <w:r w:rsidR="00907EC5">
            <w:rPr>
              <w:rFonts w:cstheme="minorHAnsi"/>
              <w:color w:val="000000"/>
            </w:rPr>
            <w:fldChar w:fldCharType="separate"/>
          </w:r>
          <w:r w:rsidR="00167322" w:rsidRPr="00167322">
            <w:rPr>
              <w:rFonts w:cstheme="minorHAnsi"/>
              <w:noProof/>
              <w:color w:val="000000"/>
            </w:rPr>
            <w:t>[13]</w:t>
          </w:r>
          <w:r w:rsidR="00907EC5">
            <w:rPr>
              <w:rFonts w:cstheme="minorHAnsi"/>
              <w:color w:val="000000"/>
            </w:rPr>
            <w:fldChar w:fldCharType="end"/>
          </w:r>
        </w:sdtContent>
      </w:sdt>
      <w:r w:rsidR="00907EC5">
        <w:rPr>
          <w:rFonts w:cstheme="minorHAnsi"/>
          <w:color w:val="000000"/>
        </w:rPr>
        <w:t>.</w:t>
      </w:r>
    </w:p>
    <w:p w14:paraId="7CCE1A73" w14:textId="29D7016B" w:rsidR="00DA5C17" w:rsidRDefault="00DA5C17" w:rsidP="002F0B8B">
      <w:pPr>
        <w:rPr>
          <w:rFonts w:cstheme="minorHAnsi"/>
          <w:color w:val="000000"/>
        </w:rPr>
      </w:pPr>
      <w:r>
        <w:rPr>
          <w:rFonts w:cstheme="minorHAnsi"/>
          <w:color w:val="000000"/>
        </w:rPr>
        <w:t>Figure 1 shows a comparison matrix of important characteristic</w:t>
      </w:r>
      <w:r w:rsidR="003C1324">
        <w:rPr>
          <w:rFonts w:cstheme="minorHAnsi"/>
          <w:color w:val="000000"/>
        </w:rPr>
        <w:t>s</w:t>
      </w:r>
      <w:r>
        <w:rPr>
          <w:rFonts w:cstheme="minorHAnsi"/>
          <w:color w:val="000000"/>
        </w:rPr>
        <w:t xml:space="preserve"> required to carry out this analysis. </w:t>
      </w:r>
    </w:p>
    <w:p w14:paraId="227A2B47" w14:textId="5678BB68" w:rsidR="00DA5C17" w:rsidRDefault="00DA5C17" w:rsidP="002F0B8B">
      <w:pPr>
        <w:rPr>
          <w:rFonts w:cstheme="minorHAnsi"/>
          <w:color w:val="000000"/>
        </w:rPr>
      </w:pPr>
      <w:r>
        <w:rPr>
          <w:rFonts w:cstheme="minorHAnsi"/>
          <w:noProof/>
          <w:color w:val="000000"/>
        </w:rPr>
        <w:drawing>
          <wp:inline distT="0" distB="0" distL="0" distR="0" wp14:anchorId="22C75484" wp14:editId="4F14F9FB">
            <wp:extent cx="5731510" cy="19138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913890"/>
                    </a:xfrm>
                    <a:prstGeom prst="rect">
                      <a:avLst/>
                    </a:prstGeom>
                    <a:noFill/>
                    <a:ln>
                      <a:noFill/>
                    </a:ln>
                  </pic:spPr>
                </pic:pic>
              </a:graphicData>
            </a:graphic>
          </wp:inline>
        </w:drawing>
      </w:r>
    </w:p>
    <w:p w14:paraId="70BA78FE" w14:textId="3CEE7A76" w:rsidR="00DA5C17" w:rsidRDefault="00DA5C17" w:rsidP="002F0B8B">
      <w:pPr>
        <w:rPr>
          <w:rFonts w:cstheme="minorHAnsi"/>
          <w:color w:val="000000"/>
        </w:rPr>
      </w:pPr>
      <w:r>
        <w:rPr>
          <w:rFonts w:cstheme="minorHAnsi"/>
          <w:color w:val="000000"/>
        </w:rPr>
        <w:t xml:space="preserve">Figure 1. Comparison matrix </w:t>
      </w:r>
    </w:p>
    <w:p w14:paraId="79225C5C" w14:textId="7B9CE97F" w:rsidR="00A93344" w:rsidRDefault="00907EC5" w:rsidP="002F0B8B">
      <w:pPr>
        <w:rPr>
          <w:rFonts w:cstheme="minorHAnsi"/>
          <w:color w:val="000000"/>
        </w:rPr>
      </w:pPr>
      <w:r>
        <w:rPr>
          <w:rFonts w:cstheme="minorHAnsi"/>
          <w:color w:val="000000"/>
        </w:rPr>
        <w:t xml:space="preserve">Using the comparison matrix above, it is apparent that KNIME </w:t>
      </w:r>
      <w:r w:rsidR="003C1324">
        <w:rPr>
          <w:rFonts w:cstheme="minorHAnsi"/>
          <w:color w:val="000000"/>
        </w:rPr>
        <w:t>is the most suitable tool</w:t>
      </w:r>
      <w:r>
        <w:rPr>
          <w:rFonts w:cstheme="minorHAnsi"/>
          <w:color w:val="000000"/>
        </w:rPr>
        <w:t xml:space="preserve">. </w:t>
      </w:r>
      <w:r w:rsidR="003C1324">
        <w:rPr>
          <w:rFonts w:cstheme="minorHAnsi"/>
          <w:color w:val="000000"/>
        </w:rPr>
        <w:t>It’s</w:t>
      </w:r>
      <w:r w:rsidR="002F0B8B">
        <w:rPr>
          <w:rFonts w:cstheme="minorHAnsi"/>
          <w:color w:val="000000"/>
        </w:rPr>
        <w:t xml:space="preserve"> a free open-source </w:t>
      </w:r>
      <w:r>
        <w:rPr>
          <w:rFonts w:cstheme="minorHAnsi"/>
          <w:color w:val="000000"/>
        </w:rPr>
        <w:t xml:space="preserve">predictive analytics </w:t>
      </w:r>
      <w:r w:rsidR="002F0B8B">
        <w:rPr>
          <w:rFonts w:cstheme="minorHAnsi"/>
          <w:color w:val="000000"/>
        </w:rPr>
        <w:t>software</w:t>
      </w:r>
      <w:r w:rsidR="00617DD3">
        <w:rPr>
          <w:rFonts w:cstheme="minorHAnsi"/>
          <w:color w:val="000000"/>
        </w:rPr>
        <w:t xml:space="preserve"> that</w:t>
      </w:r>
      <w:r>
        <w:rPr>
          <w:rFonts w:cstheme="minorHAnsi"/>
          <w:color w:val="000000"/>
        </w:rPr>
        <w:t xml:space="preserve"> allows data analysis and data processing on an abundance of data formats from simple excel spreadsheets to relational databases </w:t>
      </w:r>
      <w:sdt>
        <w:sdtPr>
          <w:rPr>
            <w:rFonts w:cstheme="minorHAnsi"/>
            <w:color w:val="000000"/>
          </w:rPr>
          <w:id w:val="-1173184271"/>
          <w:citation/>
        </w:sdtPr>
        <w:sdtContent>
          <w:r>
            <w:rPr>
              <w:rFonts w:cstheme="minorHAnsi"/>
              <w:color w:val="000000"/>
            </w:rPr>
            <w:fldChar w:fldCharType="begin"/>
          </w:r>
          <w:r>
            <w:rPr>
              <w:rFonts w:cstheme="minorHAnsi"/>
              <w:color w:val="000000"/>
            </w:rPr>
            <w:instrText xml:space="preserve"> CITATION XPu20 \l 2057 </w:instrText>
          </w:r>
          <w:r>
            <w:rPr>
              <w:rFonts w:cstheme="minorHAnsi"/>
              <w:color w:val="000000"/>
            </w:rPr>
            <w:fldChar w:fldCharType="separate"/>
          </w:r>
          <w:r w:rsidR="00167322" w:rsidRPr="00167322">
            <w:rPr>
              <w:rFonts w:cstheme="minorHAnsi"/>
              <w:noProof/>
              <w:color w:val="000000"/>
            </w:rPr>
            <w:t>[14]</w:t>
          </w:r>
          <w:r>
            <w:rPr>
              <w:rFonts w:cstheme="minorHAnsi"/>
              <w:color w:val="000000"/>
            </w:rPr>
            <w:fldChar w:fldCharType="end"/>
          </w:r>
        </w:sdtContent>
      </w:sdt>
      <w:r>
        <w:rPr>
          <w:rFonts w:cstheme="minorHAnsi"/>
          <w:color w:val="000000"/>
        </w:rPr>
        <w:t xml:space="preserve"> . It requires no coding</w:t>
      </w:r>
      <w:r w:rsidR="00617DD3">
        <w:rPr>
          <w:rFonts w:cstheme="minorHAnsi"/>
          <w:color w:val="000000"/>
        </w:rPr>
        <w:t xml:space="preserve">, reducing the time it takes to create a model, and making the software easy to use </w:t>
      </w:r>
      <w:sdt>
        <w:sdtPr>
          <w:rPr>
            <w:rFonts w:cstheme="minorHAnsi"/>
            <w:color w:val="000000"/>
          </w:rPr>
          <w:id w:val="-934052141"/>
          <w:citation/>
        </w:sdtPr>
        <w:sdtContent>
          <w:r w:rsidR="00617DD3">
            <w:rPr>
              <w:rFonts w:cstheme="minorHAnsi"/>
              <w:color w:val="000000"/>
            </w:rPr>
            <w:fldChar w:fldCharType="begin"/>
          </w:r>
          <w:r w:rsidR="00617DD3">
            <w:rPr>
              <w:rFonts w:cstheme="minorHAnsi"/>
              <w:color w:val="000000"/>
            </w:rPr>
            <w:instrText xml:space="preserve"> CITATION FVi21 \l 2057 </w:instrText>
          </w:r>
          <w:r w:rsidR="00617DD3">
            <w:rPr>
              <w:rFonts w:cstheme="minorHAnsi"/>
              <w:color w:val="000000"/>
            </w:rPr>
            <w:fldChar w:fldCharType="separate"/>
          </w:r>
          <w:r w:rsidR="00167322" w:rsidRPr="00167322">
            <w:rPr>
              <w:rFonts w:cstheme="minorHAnsi"/>
              <w:noProof/>
              <w:color w:val="000000"/>
            </w:rPr>
            <w:t>[13]</w:t>
          </w:r>
          <w:r w:rsidR="00617DD3">
            <w:rPr>
              <w:rFonts w:cstheme="minorHAnsi"/>
              <w:color w:val="000000"/>
            </w:rPr>
            <w:fldChar w:fldCharType="end"/>
          </w:r>
        </w:sdtContent>
      </w:sdt>
      <w:r w:rsidR="00617DD3">
        <w:rPr>
          <w:rFonts w:cstheme="minorHAnsi"/>
          <w:color w:val="000000"/>
        </w:rPr>
        <w:t xml:space="preserve">. Whilst it doesn’t require code, it does allow anyone to create their own extensions and KNIME supports integration with </w:t>
      </w:r>
      <w:r w:rsidR="00A93344">
        <w:rPr>
          <w:rFonts w:cstheme="minorHAnsi"/>
          <w:color w:val="000000"/>
        </w:rPr>
        <w:t xml:space="preserve">a range of </w:t>
      </w:r>
      <w:r w:rsidR="00617DD3">
        <w:rPr>
          <w:rFonts w:cstheme="minorHAnsi"/>
          <w:color w:val="000000"/>
        </w:rPr>
        <w:t xml:space="preserve">environments such as Python and R </w:t>
      </w:r>
      <w:sdt>
        <w:sdtPr>
          <w:rPr>
            <w:rFonts w:cstheme="minorHAnsi"/>
            <w:color w:val="000000"/>
          </w:rPr>
          <w:id w:val="-633096708"/>
          <w:citation/>
        </w:sdtPr>
        <w:sdtContent>
          <w:r w:rsidR="00617DD3">
            <w:rPr>
              <w:rFonts w:cstheme="minorHAnsi"/>
              <w:color w:val="000000"/>
            </w:rPr>
            <w:fldChar w:fldCharType="begin"/>
          </w:r>
          <w:r w:rsidR="00617DD3">
            <w:rPr>
              <w:rFonts w:cstheme="minorHAnsi"/>
              <w:color w:val="000000"/>
            </w:rPr>
            <w:instrText xml:space="preserve"> CITATION FVi21 \l 2057 </w:instrText>
          </w:r>
          <w:r w:rsidR="00617DD3">
            <w:rPr>
              <w:rFonts w:cstheme="minorHAnsi"/>
              <w:color w:val="000000"/>
            </w:rPr>
            <w:fldChar w:fldCharType="separate"/>
          </w:r>
          <w:r w:rsidR="00167322" w:rsidRPr="00167322">
            <w:rPr>
              <w:rFonts w:cstheme="minorHAnsi"/>
              <w:noProof/>
              <w:color w:val="000000"/>
            </w:rPr>
            <w:t>[13]</w:t>
          </w:r>
          <w:r w:rsidR="00617DD3">
            <w:rPr>
              <w:rFonts w:cstheme="minorHAnsi"/>
              <w:color w:val="000000"/>
            </w:rPr>
            <w:fldChar w:fldCharType="end"/>
          </w:r>
        </w:sdtContent>
      </w:sdt>
      <w:r w:rsidR="00617DD3">
        <w:rPr>
          <w:rFonts w:cstheme="minorHAnsi"/>
          <w:color w:val="000000"/>
        </w:rPr>
        <w:t>.</w:t>
      </w:r>
      <w:r w:rsidR="00A93344">
        <w:rPr>
          <w:rFonts w:cstheme="minorHAnsi"/>
          <w:color w:val="000000"/>
        </w:rPr>
        <w:t xml:space="preserve"> </w:t>
      </w:r>
      <w:r w:rsidR="003C1324">
        <w:rPr>
          <w:rFonts w:cstheme="minorHAnsi"/>
          <w:color w:val="000000"/>
        </w:rPr>
        <w:t>T</w:t>
      </w:r>
      <w:r w:rsidR="00617DD3">
        <w:rPr>
          <w:rFonts w:cstheme="minorHAnsi"/>
          <w:color w:val="000000"/>
        </w:rPr>
        <w:t xml:space="preserve">hese </w:t>
      </w:r>
      <w:r w:rsidR="00A256A1">
        <w:rPr>
          <w:rFonts w:cstheme="minorHAnsi"/>
          <w:color w:val="000000"/>
        </w:rPr>
        <w:t>extensions,</w:t>
      </w:r>
      <w:r w:rsidR="003C1324">
        <w:rPr>
          <w:rFonts w:cstheme="minorHAnsi"/>
          <w:color w:val="000000"/>
        </w:rPr>
        <w:t xml:space="preserve"> however,</w:t>
      </w:r>
      <w:r w:rsidR="00617DD3">
        <w:rPr>
          <w:rFonts w:cstheme="minorHAnsi"/>
          <w:color w:val="000000"/>
        </w:rPr>
        <w:t xml:space="preserve"> are not validat</w:t>
      </w:r>
      <w:r w:rsidR="00A93344">
        <w:rPr>
          <w:rFonts w:cstheme="minorHAnsi"/>
          <w:color w:val="000000"/>
        </w:rPr>
        <w:t>ed</w:t>
      </w:r>
      <w:r w:rsidR="00617DD3">
        <w:rPr>
          <w:rFonts w:cstheme="minorHAnsi"/>
          <w:color w:val="000000"/>
        </w:rPr>
        <w:t xml:space="preserve"> and therefore it’s important to consider this if an extension is used within a model.</w:t>
      </w:r>
      <w:r w:rsidR="00D60C81">
        <w:rPr>
          <w:rFonts w:cstheme="minorHAnsi"/>
          <w:color w:val="000000"/>
        </w:rPr>
        <w:t xml:space="preserve"> KNIME also offers strong visualisation tools, allowing users to have a better understanding of the data they’re using at different steps of the machine learning model</w:t>
      </w:r>
      <w:r w:rsidR="005E6701">
        <w:rPr>
          <w:rFonts w:cstheme="minorHAnsi"/>
          <w:color w:val="000000"/>
        </w:rPr>
        <w:t xml:space="preserve"> </w:t>
      </w:r>
      <w:sdt>
        <w:sdtPr>
          <w:rPr>
            <w:rFonts w:cstheme="minorHAnsi"/>
            <w:color w:val="000000"/>
          </w:rPr>
          <w:id w:val="1873109176"/>
          <w:citation/>
        </w:sdtPr>
        <w:sdtContent>
          <w:r w:rsidR="005E6701">
            <w:rPr>
              <w:rFonts w:cstheme="minorHAnsi"/>
              <w:color w:val="000000"/>
            </w:rPr>
            <w:fldChar w:fldCharType="begin"/>
          </w:r>
          <w:r w:rsidR="005E6701">
            <w:rPr>
              <w:rFonts w:cstheme="minorHAnsi"/>
              <w:color w:val="000000"/>
            </w:rPr>
            <w:instrText xml:space="preserve"> CITATION XPu20 \l 2057 </w:instrText>
          </w:r>
          <w:r w:rsidR="005E6701">
            <w:rPr>
              <w:rFonts w:cstheme="minorHAnsi"/>
              <w:color w:val="000000"/>
            </w:rPr>
            <w:fldChar w:fldCharType="separate"/>
          </w:r>
          <w:r w:rsidR="00167322" w:rsidRPr="00167322">
            <w:rPr>
              <w:rFonts w:cstheme="minorHAnsi"/>
              <w:noProof/>
              <w:color w:val="000000"/>
            </w:rPr>
            <w:t>[14]</w:t>
          </w:r>
          <w:r w:rsidR="005E6701">
            <w:rPr>
              <w:rFonts w:cstheme="minorHAnsi"/>
              <w:color w:val="000000"/>
            </w:rPr>
            <w:fldChar w:fldCharType="end"/>
          </w:r>
        </w:sdtContent>
      </w:sdt>
      <w:r w:rsidR="00D60C81">
        <w:rPr>
          <w:rFonts w:cstheme="minorHAnsi"/>
          <w:color w:val="000000"/>
        </w:rPr>
        <w:t xml:space="preserve">. Not </w:t>
      </w:r>
      <w:r w:rsidR="00D60C81">
        <w:rPr>
          <w:rFonts w:cstheme="minorHAnsi"/>
          <w:color w:val="000000"/>
        </w:rPr>
        <w:lastRenderedPageBreak/>
        <w:t>only useful to understand the data,</w:t>
      </w:r>
      <w:r w:rsidR="007B2215">
        <w:rPr>
          <w:rFonts w:cstheme="minorHAnsi"/>
          <w:color w:val="000000"/>
        </w:rPr>
        <w:t xml:space="preserve"> but</w:t>
      </w:r>
      <w:r w:rsidR="00D60C81">
        <w:rPr>
          <w:rFonts w:cstheme="minorHAnsi"/>
          <w:color w:val="000000"/>
        </w:rPr>
        <w:t xml:space="preserve"> it can also assist problem solving</w:t>
      </w:r>
      <w:r w:rsidR="005E6701">
        <w:rPr>
          <w:rFonts w:cstheme="minorHAnsi"/>
          <w:color w:val="000000"/>
        </w:rPr>
        <w:t>.</w:t>
      </w:r>
      <w:r w:rsidR="00A93344">
        <w:rPr>
          <w:rFonts w:cstheme="minorHAnsi"/>
          <w:color w:val="000000"/>
        </w:rPr>
        <w:t xml:space="preserve"> One of the main driving factors is the active community. Whilst Python also has a good support network, there are a huge number of examples of KNIME workflows available online, which assist when building the most suitable AI/ML model. It’s also easy to use, </w:t>
      </w:r>
      <w:r w:rsidR="007B2215">
        <w:rPr>
          <w:rFonts w:cstheme="minorHAnsi"/>
          <w:color w:val="000000"/>
        </w:rPr>
        <w:t>allows</w:t>
      </w:r>
      <w:r w:rsidR="00A93344">
        <w:rPr>
          <w:rFonts w:cstheme="minorHAnsi"/>
          <w:color w:val="000000"/>
        </w:rPr>
        <w:t xml:space="preserve"> export to excel and reports, </w:t>
      </w:r>
      <w:r w:rsidR="007B2215">
        <w:rPr>
          <w:rFonts w:cstheme="minorHAnsi"/>
          <w:color w:val="000000"/>
        </w:rPr>
        <w:t xml:space="preserve">and offers </w:t>
      </w:r>
      <w:r w:rsidR="00A93344">
        <w:rPr>
          <w:rFonts w:cstheme="minorHAnsi"/>
          <w:color w:val="000000"/>
        </w:rPr>
        <w:t>easy drag-and-drop functionality.</w:t>
      </w:r>
    </w:p>
    <w:p w14:paraId="0E628F39" w14:textId="64458F4F" w:rsidR="00A93344" w:rsidRDefault="00A93344" w:rsidP="002F0B8B">
      <w:pPr>
        <w:rPr>
          <w:rFonts w:cstheme="minorHAnsi"/>
          <w:color w:val="000000"/>
        </w:rPr>
      </w:pPr>
      <w:r>
        <w:rPr>
          <w:rFonts w:cstheme="minorHAnsi"/>
          <w:color w:val="000000"/>
        </w:rPr>
        <w:t>KNIME however does struggle with larger datasets, especially when combined with a complex model such as clustering, experienced by the author.  This does become an issue for larger companies, such as TO, with large datasets however KNIME offer</w:t>
      </w:r>
      <w:r w:rsidR="007B2215">
        <w:rPr>
          <w:rFonts w:cstheme="minorHAnsi"/>
          <w:color w:val="000000"/>
        </w:rPr>
        <w:t>s</w:t>
      </w:r>
      <w:r>
        <w:rPr>
          <w:rFonts w:cstheme="minorHAnsi"/>
          <w:color w:val="000000"/>
        </w:rPr>
        <w:t xml:space="preserve"> extensions which can </w:t>
      </w:r>
      <w:r w:rsidR="007B2215">
        <w:rPr>
          <w:rFonts w:cstheme="minorHAnsi"/>
          <w:color w:val="000000"/>
        </w:rPr>
        <w:t>provide</w:t>
      </w:r>
      <w:r>
        <w:rPr>
          <w:rFonts w:cstheme="minorHAnsi"/>
          <w:color w:val="000000"/>
        </w:rPr>
        <w:t xml:space="preserve"> further support if dealing with</w:t>
      </w:r>
      <w:r w:rsidR="00570335">
        <w:rPr>
          <w:rFonts w:cstheme="minorHAnsi"/>
          <w:color w:val="000000"/>
        </w:rPr>
        <w:t xml:space="preserve"> these</w:t>
      </w:r>
      <w:r>
        <w:rPr>
          <w:rFonts w:cstheme="minorHAnsi"/>
          <w:color w:val="000000"/>
        </w:rPr>
        <w:t xml:space="preserve"> dataset</w:t>
      </w:r>
      <w:r w:rsidR="00570335">
        <w:rPr>
          <w:rFonts w:cstheme="minorHAnsi"/>
          <w:color w:val="000000"/>
        </w:rPr>
        <w:t>s</w:t>
      </w:r>
      <w:r>
        <w:rPr>
          <w:rFonts w:cstheme="minorHAnsi"/>
          <w:color w:val="000000"/>
        </w:rPr>
        <w:t>.</w:t>
      </w:r>
    </w:p>
    <w:p w14:paraId="2DC4AD1F" w14:textId="3609D1B8" w:rsidR="00A93344" w:rsidRDefault="00A93344" w:rsidP="00A93344">
      <w:pPr>
        <w:pStyle w:val="Heading2"/>
      </w:pPr>
      <w:bookmarkStart w:id="10" w:name="_Toc125470573"/>
      <w:r>
        <w:t>4.3/ Technique</w:t>
      </w:r>
      <w:bookmarkEnd w:id="10"/>
      <w:r>
        <w:t xml:space="preserve"> </w:t>
      </w:r>
    </w:p>
    <w:p w14:paraId="63D286DC" w14:textId="1B91C96C" w:rsidR="00A93344" w:rsidRDefault="00840709" w:rsidP="002F0B8B">
      <w:pPr>
        <w:rPr>
          <w:rFonts w:cstheme="minorHAnsi"/>
          <w:color w:val="000000"/>
        </w:rPr>
      </w:pPr>
      <w:r>
        <w:rPr>
          <w:rFonts w:cstheme="minorHAnsi"/>
          <w:color w:val="000000"/>
        </w:rPr>
        <w:t>Three</w:t>
      </w:r>
      <w:r w:rsidR="00803D3B">
        <w:rPr>
          <w:rFonts w:cstheme="minorHAnsi"/>
          <w:color w:val="000000"/>
        </w:rPr>
        <w:t xml:space="preserve"> techniques were considered: </w:t>
      </w:r>
      <w:r>
        <w:rPr>
          <w:rFonts w:cstheme="minorHAnsi"/>
          <w:color w:val="000000"/>
        </w:rPr>
        <w:t>forecasting, prediction,</w:t>
      </w:r>
      <w:r w:rsidR="004B258E">
        <w:rPr>
          <w:rFonts w:cstheme="minorHAnsi"/>
          <w:color w:val="000000"/>
        </w:rPr>
        <w:t xml:space="preserve"> and </w:t>
      </w:r>
      <w:r w:rsidR="00803D3B">
        <w:rPr>
          <w:rFonts w:cstheme="minorHAnsi"/>
          <w:color w:val="000000"/>
        </w:rPr>
        <w:t xml:space="preserve">classification. </w:t>
      </w:r>
      <w:r w:rsidR="00671DCC">
        <w:rPr>
          <w:rFonts w:cstheme="minorHAnsi"/>
          <w:color w:val="000000"/>
        </w:rPr>
        <w:t xml:space="preserve">Classification </w:t>
      </w:r>
      <w:r w:rsidR="000D4025">
        <w:rPr>
          <w:rFonts w:cstheme="minorHAnsi"/>
          <w:color w:val="000000"/>
        </w:rPr>
        <w:t xml:space="preserve">is used when the output required is categorical data. </w:t>
      </w:r>
      <w:proofErr w:type="gramStart"/>
      <w:r w:rsidR="000D4025">
        <w:rPr>
          <w:rFonts w:cstheme="minorHAnsi"/>
          <w:color w:val="000000"/>
        </w:rPr>
        <w:t>TO could</w:t>
      </w:r>
      <w:proofErr w:type="gramEnd"/>
      <w:r w:rsidR="000D4025">
        <w:rPr>
          <w:rFonts w:cstheme="minorHAnsi"/>
          <w:color w:val="000000"/>
        </w:rPr>
        <w:t xml:space="preserve"> use classification to identify which items of stock generate the most </w:t>
      </w:r>
      <w:r>
        <w:rPr>
          <w:rFonts w:cstheme="minorHAnsi"/>
          <w:color w:val="000000"/>
        </w:rPr>
        <w:t>revenue or</w:t>
      </w:r>
      <w:r w:rsidR="000D4025">
        <w:rPr>
          <w:rFonts w:cstheme="minorHAnsi"/>
          <w:color w:val="000000"/>
        </w:rPr>
        <w:t xml:space="preserve"> are popular</w:t>
      </w:r>
      <w:r>
        <w:rPr>
          <w:rFonts w:cstheme="minorHAnsi"/>
          <w:color w:val="000000"/>
        </w:rPr>
        <w:t xml:space="preserve"> and</w:t>
      </w:r>
      <w:r w:rsidR="000D4025">
        <w:rPr>
          <w:rFonts w:cstheme="minorHAnsi"/>
          <w:color w:val="000000"/>
        </w:rPr>
        <w:t xml:space="preserve"> could be categorised further to identify stock popular by country. This </w:t>
      </w:r>
      <w:r>
        <w:rPr>
          <w:rFonts w:cstheme="minorHAnsi"/>
          <w:color w:val="000000"/>
        </w:rPr>
        <w:t>would</w:t>
      </w:r>
      <w:r w:rsidR="000D4025">
        <w:rPr>
          <w:rFonts w:cstheme="minorHAnsi"/>
          <w:color w:val="000000"/>
        </w:rPr>
        <w:t xml:space="preserve"> be helpful to </w:t>
      </w:r>
      <w:proofErr w:type="spellStart"/>
      <w:r w:rsidR="000D4025">
        <w:rPr>
          <w:rFonts w:cstheme="minorHAnsi"/>
          <w:color w:val="000000"/>
        </w:rPr>
        <w:t>TO</w:t>
      </w:r>
      <w:proofErr w:type="spellEnd"/>
      <w:r w:rsidR="000D4025">
        <w:rPr>
          <w:rFonts w:cstheme="minorHAnsi"/>
          <w:color w:val="000000"/>
        </w:rPr>
        <w:t xml:space="preserve"> when considering which items to stock, and where. Classification can also be very useful when considering marketing</w:t>
      </w:r>
      <w:r>
        <w:rPr>
          <w:rFonts w:cstheme="minorHAnsi"/>
          <w:color w:val="000000"/>
        </w:rPr>
        <w:t xml:space="preserve"> but </w:t>
      </w:r>
      <w:r w:rsidR="000D4025">
        <w:rPr>
          <w:rFonts w:cstheme="minorHAnsi"/>
          <w:color w:val="000000"/>
        </w:rPr>
        <w:t xml:space="preserve">TO dataset would require further customer data for this to be truly beneficial. </w:t>
      </w:r>
      <w:r w:rsidR="00C16E6F">
        <w:rPr>
          <w:rFonts w:cstheme="minorHAnsi"/>
          <w:color w:val="000000"/>
        </w:rPr>
        <w:t xml:space="preserve">Other techniques to consider would be forecasting and predictive modelling. Predictive modelling </w:t>
      </w:r>
      <w:r w:rsidR="00CE769E">
        <w:rPr>
          <w:rFonts w:cstheme="minorHAnsi"/>
          <w:color w:val="000000"/>
        </w:rPr>
        <w:t xml:space="preserve">is based on probability whereas forecasting is predicting future events based on analysis of past and present data trends </w:t>
      </w:r>
      <w:sdt>
        <w:sdtPr>
          <w:rPr>
            <w:rFonts w:cstheme="minorHAnsi"/>
            <w:color w:val="000000"/>
          </w:rPr>
          <w:id w:val="1456756289"/>
          <w:citation/>
        </w:sdtPr>
        <w:sdtContent>
          <w:r w:rsidR="00CE769E">
            <w:rPr>
              <w:rFonts w:cstheme="minorHAnsi"/>
              <w:color w:val="000000"/>
            </w:rPr>
            <w:fldChar w:fldCharType="begin"/>
          </w:r>
          <w:r w:rsidR="00CE769E">
            <w:rPr>
              <w:rFonts w:cstheme="minorHAnsi"/>
              <w:color w:val="000000"/>
            </w:rPr>
            <w:instrText xml:space="preserve"> CITATION Pre22 \l 2057 </w:instrText>
          </w:r>
          <w:r w:rsidR="00CE769E">
            <w:rPr>
              <w:rFonts w:cstheme="minorHAnsi"/>
              <w:color w:val="000000"/>
            </w:rPr>
            <w:fldChar w:fldCharType="separate"/>
          </w:r>
          <w:r w:rsidR="00167322" w:rsidRPr="00167322">
            <w:rPr>
              <w:rFonts w:cstheme="minorHAnsi"/>
              <w:noProof/>
              <w:color w:val="000000"/>
            </w:rPr>
            <w:t>[15]</w:t>
          </w:r>
          <w:r w:rsidR="00CE769E">
            <w:rPr>
              <w:rFonts w:cstheme="minorHAnsi"/>
              <w:color w:val="000000"/>
            </w:rPr>
            <w:fldChar w:fldCharType="end"/>
          </w:r>
        </w:sdtContent>
      </w:sdt>
      <w:r w:rsidR="00CE769E">
        <w:rPr>
          <w:rFonts w:cstheme="minorHAnsi"/>
          <w:color w:val="000000"/>
        </w:rPr>
        <w:t>. It</w:t>
      </w:r>
      <w:r w:rsidR="004B258E">
        <w:rPr>
          <w:rFonts w:cstheme="minorHAnsi"/>
          <w:color w:val="000000"/>
        </w:rPr>
        <w:t xml:space="preserve"> creates an algorithm which has been trained on a historical dat</w:t>
      </w:r>
      <w:r w:rsidR="00C16E6F">
        <w:rPr>
          <w:rFonts w:cstheme="minorHAnsi"/>
          <w:color w:val="000000"/>
        </w:rPr>
        <w:t>aset to create likely values for unknown variables</w:t>
      </w:r>
      <w:r w:rsidR="00CE769E">
        <w:rPr>
          <w:rFonts w:cstheme="minorHAnsi"/>
          <w:color w:val="000000"/>
        </w:rPr>
        <w:t xml:space="preserve"> and</w:t>
      </w:r>
      <w:r w:rsidR="00C16E6F">
        <w:rPr>
          <w:rFonts w:cstheme="minorHAnsi"/>
          <w:color w:val="000000"/>
        </w:rPr>
        <w:t xml:space="preserve"> attempts to fit a shape as closely to the data as possible to help organisations forecast the future </w:t>
      </w:r>
      <w:sdt>
        <w:sdtPr>
          <w:rPr>
            <w:rFonts w:cstheme="minorHAnsi"/>
            <w:color w:val="000000"/>
          </w:rPr>
          <w:id w:val="441035391"/>
          <w:citation/>
        </w:sdtPr>
        <w:sdtContent>
          <w:r w:rsidR="00C16E6F">
            <w:rPr>
              <w:rFonts w:cstheme="minorHAnsi"/>
              <w:color w:val="000000"/>
            </w:rPr>
            <w:fldChar w:fldCharType="begin"/>
          </w:r>
          <w:r w:rsidR="00C16E6F">
            <w:rPr>
              <w:rFonts w:cstheme="minorHAnsi"/>
              <w:color w:val="000000"/>
            </w:rPr>
            <w:instrText xml:space="preserve"> CITATION Cas20 \l 2057 </w:instrText>
          </w:r>
          <w:r w:rsidR="00C16E6F">
            <w:rPr>
              <w:rFonts w:cstheme="minorHAnsi"/>
              <w:color w:val="000000"/>
            </w:rPr>
            <w:fldChar w:fldCharType="separate"/>
          </w:r>
          <w:r w:rsidR="00167322" w:rsidRPr="00167322">
            <w:rPr>
              <w:rFonts w:cstheme="minorHAnsi"/>
              <w:noProof/>
              <w:color w:val="000000"/>
            </w:rPr>
            <w:t>[16]</w:t>
          </w:r>
          <w:r w:rsidR="00C16E6F">
            <w:rPr>
              <w:rFonts w:cstheme="minorHAnsi"/>
              <w:color w:val="000000"/>
            </w:rPr>
            <w:fldChar w:fldCharType="end"/>
          </w:r>
        </w:sdtContent>
      </w:sdt>
      <w:r w:rsidR="00C16E6F">
        <w:rPr>
          <w:rFonts w:cstheme="minorHAnsi"/>
          <w:color w:val="000000"/>
        </w:rPr>
        <w:t>.</w:t>
      </w:r>
      <w:r w:rsidR="004E620E">
        <w:rPr>
          <w:rFonts w:cstheme="minorHAnsi"/>
          <w:color w:val="000000"/>
        </w:rPr>
        <w:t xml:space="preserve"> Whilst </w:t>
      </w:r>
      <w:r w:rsidR="00EB7101">
        <w:rPr>
          <w:rFonts w:cstheme="minorHAnsi"/>
          <w:color w:val="000000"/>
        </w:rPr>
        <w:t xml:space="preserve">classification could have been considered, </w:t>
      </w:r>
      <w:r w:rsidR="004E620E">
        <w:rPr>
          <w:rFonts w:cstheme="minorHAnsi"/>
          <w:color w:val="000000"/>
        </w:rPr>
        <w:t>the categorical data is limited, and the numerical data in price and quantity pose interesting, the</w:t>
      </w:r>
      <w:r w:rsidR="00EB7101">
        <w:rPr>
          <w:rFonts w:cstheme="minorHAnsi"/>
          <w:color w:val="000000"/>
        </w:rPr>
        <w:t>refore the</w:t>
      </w:r>
      <w:r w:rsidR="004E620E">
        <w:rPr>
          <w:rFonts w:cstheme="minorHAnsi"/>
          <w:color w:val="000000"/>
        </w:rPr>
        <w:t xml:space="preserve"> author has decided to create a forecasting model by analysing the historical price and quantity data and predict future trends.   </w:t>
      </w:r>
    </w:p>
    <w:p w14:paraId="17963796" w14:textId="25C708E0" w:rsidR="00EB7101" w:rsidRPr="00E444C3" w:rsidRDefault="00EB7101" w:rsidP="002F0B8B">
      <w:pPr>
        <w:rPr>
          <w:rFonts w:cstheme="minorHAnsi"/>
          <w:color w:val="000000"/>
        </w:rPr>
      </w:pPr>
      <w:r>
        <w:rPr>
          <w:rFonts w:cstheme="minorHAnsi"/>
          <w:color w:val="000000"/>
        </w:rPr>
        <w:t>Linear regression has been chosen as it’s a simple, yet affective method for prediction. The predictor is trained us</w:t>
      </w:r>
      <w:r w:rsidR="00331B4B">
        <w:rPr>
          <w:rFonts w:cstheme="minorHAnsi"/>
          <w:color w:val="000000"/>
        </w:rPr>
        <w:t>ing</w:t>
      </w:r>
      <w:r>
        <w:rPr>
          <w:rFonts w:cstheme="minorHAnsi"/>
          <w:color w:val="000000"/>
        </w:rPr>
        <w:t xml:space="preserve"> a training set of historic data. It then uses that model to predict future results and attempts to get as close as possible prediction for the remaining test data. The downside of linear regression however is that if the data is nonlinear then a line which potentially doesn’t fit the data very well will be found</w:t>
      </w:r>
      <w:r w:rsidR="003468AB">
        <w:rPr>
          <w:rFonts w:cstheme="minorHAnsi"/>
          <w:color w:val="000000"/>
        </w:rPr>
        <w:t xml:space="preserve"> </w:t>
      </w:r>
      <w:sdt>
        <w:sdtPr>
          <w:rPr>
            <w:rFonts w:cstheme="minorHAnsi"/>
            <w:color w:val="000000"/>
          </w:rPr>
          <w:id w:val="-1710328613"/>
          <w:citation/>
        </w:sdtPr>
        <w:sdtContent>
          <w:r w:rsidR="003468AB">
            <w:rPr>
              <w:rFonts w:cstheme="minorHAnsi"/>
              <w:color w:val="000000"/>
            </w:rPr>
            <w:fldChar w:fldCharType="begin"/>
          </w:r>
          <w:r w:rsidR="003468AB">
            <w:rPr>
              <w:rFonts w:cstheme="minorHAnsi"/>
              <w:color w:val="000000"/>
            </w:rPr>
            <w:instrText xml:space="preserve"> CITATION EFr171 \l 2057 </w:instrText>
          </w:r>
          <w:r w:rsidR="003468AB">
            <w:rPr>
              <w:rFonts w:cstheme="minorHAnsi"/>
              <w:color w:val="000000"/>
            </w:rPr>
            <w:fldChar w:fldCharType="separate"/>
          </w:r>
          <w:r w:rsidR="00167322" w:rsidRPr="00167322">
            <w:rPr>
              <w:rFonts w:cstheme="minorHAnsi"/>
              <w:noProof/>
              <w:color w:val="000000"/>
            </w:rPr>
            <w:t>[17]</w:t>
          </w:r>
          <w:r w:rsidR="003468AB">
            <w:rPr>
              <w:rFonts w:cstheme="minorHAnsi"/>
              <w:color w:val="000000"/>
            </w:rPr>
            <w:fldChar w:fldCharType="end"/>
          </w:r>
        </w:sdtContent>
      </w:sdt>
      <w:r>
        <w:rPr>
          <w:rFonts w:cstheme="minorHAnsi"/>
          <w:color w:val="000000"/>
        </w:rPr>
        <w:t xml:space="preserve">. Seasonality will therefore be considered to minimise this issue. </w:t>
      </w:r>
    </w:p>
    <w:p w14:paraId="60C04539" w14:textId="77777777" w:rsidR="002F0B8B" w:rsidRDefault="002F0B8B">
      <w:pPr>
        <w:rPr>
          <w:rFonts w:cstheme="minorHAnsi"/>
          <w:color w:val="000000"/>
        </w:rPr>
      </w:pPr>
    </w:p>
    <w:p w14:paraId="1EF85364" w14:textId="77777777" w:rsidR="007537B4" w:rsidRDefault="007537B4" w:rsidP="002F0B8B">
      <w:pPr>
        <w:pStyle w:val="Heading1"/>
      </w:pPr>
      <w:bookmarkStart w:id="11" w:name="_Toc125470574"/>
      <w:r>
        <w:t>5/ Results</w:t>
      </w:r>
      <w:bookmarkEnd w:id="11"/>
      <w:r>
        <w:t xml:space="preserve"> </w:t>
      </w:r>
    </w:p>
    <w:p w14:paraId="2531F980" w14:textId="4E96E4EC" w:rsidR="003468AB" w:rsidRDefault="00AA4B82" w:rsidP="00AA4B82">
      <w:pPr>
        <w:pStyle w:val="Heading2"/>
      </w:pPr>
      <w:bookmarkStart w:id="12" w:name="_Toc125470575"/>
      <w:r>
        <w:t>5.1/ Data pre-processing</w:t>
      </w:r>
      <w:bookmarkEnd w:id="12"/>
    </w:p>
    <w:p w14:paraId="71852736" w14:textId="06BEED3C" w:rsidR="000402A5" w:rsidRDefault="00AA4B82" w:rsidP="00AA4B82">
      <w:r>
        <w:t>The data was reviewed within MS Excel and all columns were formatted into the desired format. T</w:t>
      </w:r>
      <w:r w:rsidR="007C6BE1">
        <w:t>hree</w:t>
      </w:r>
      <w:r>
        <w:t xml:space="preserve"> new columns were added</w:t>
      </w:r>
      <w:r w:rsidR="00744446">
        <w:t>:</w:t>
      </w:r>
      <w:r w:rsidR="007C6BE1">
        <w:t xml:space="preserve"> </w:t>
      </w:r>
      <w:proofErr w:type="spellStart"/>
      <w:r w:rsidR="007C6BE1">
        <w:t>unique_id</w:t>
      </w:r>
      <w:proofErr w:type="spellEnd"/>
      <w:r>
        <w:t xml:space="preserve"> </w:t>
      </w:r>
      <w:r w:rsidR="007C6BE1">
        <w:t>(</w:t>
      </w:r>
      <w:proofErr w:type="spellStart"/>
      <w:r w:rsidR="007C6BE1">
        <w:t>invoice+stock</w:t>
      </w:r>
      <w:proofErr w:type="spellEnd"/>
      <w:r w:rsidR="007C6BE1">
        <w:t xml:space="preserve"> code), </w:t>
      </w:r>
      <w:proofErr w:type="spellStart"/>
      <w:r w:rsidR="00744446">
        <w:t>DateOnly</w:t>
      </w:r>
      <w:proofErr w:type="spellEnd"/>
      <w:r w:rsidR="00744446">
        <w:t>,</w:t>
      </w:r>
      <w:r>
        <w:t xml:space="preserve"> and </w:t>
      </w:r>
      <w:proofErr w:type="spellStart"/>
      <w:r>
        <w:t>TotalPrice</w:t>
      </w:r>
      <w:proofErr w:type="spellEnd"/>
      <w:r w:rsidR="00744446">
        <w:t xml:space="preserve"> (</w:t>
      </w:r>
      <w:r>
        <w:t xml:space="preserve">multiplication of quantity and price). </w:t>
      </w:r>
      <w:proofErr w:type="spellStart"/>
      <w:r w:rsidR="007C6BE1">
        <w:t>Unique_Id</w:t>
      </w:r>
      <w:proofErr w:type="spellEnd"/>
      <w:r w:rsidR="007C6BE1">
        <w:t xml:space="preserve"> was introduced to deal with duplicate records</w:t>
      </w:r>
      <w:r w:rsidR="00744446">
        <w:t>,</w:t>
      </w:r>
      <w:r w:rsidR="007C6BE1">
        <w:t xml:space="preserve"> and total price </w:t>
      </w:r>
      <w:r w:rsidR="00744446">
        <w:t xml:space="preserve">provides </w:t>
      </w:r>
      <w:r w:rsidR="007C6BE1">
        <w:t xml:space="preserve">the </w:t>
      </w:r>
      <w:r>
        <w:t>total price of each row</w:t>
      </w:r>
      <w:r w:rsidR="00744446">
        <w:t xml:space="preserve">, which is </w:t>
      </w:r>
      <w:r>
        <w:t>useful when trying to review and predict trends of high revenue.</w:t>
      </w:r>
      <w:r w:rsidR="007C6BE1">
        <w:t xml:space="preserve"> As the dataset is so large, further data cleansing would take place in KNIME. Both 2009-2010 and 2010-2011 spreadsheets were loaded into </w:t>
      </w:r>
      <w:r w:rsidR="00744446">
        <w:t>KNIME,</w:t>
      </w:r>
      <w:r w:rsidR="007C6BE1">
        <w:t xml:space="preserve"> and the </w:t>
      </w:r>
      <w:r w:rsidR="000402A5">
        <w:t xml:space="preserve">duplicate node filter was used to remove records which had a duplicate </w:t>
      </w:r>
      <w:proofErr w:type="spellStart"/>
      <w:r w:rsidR="000402A5">
        <w:t>unique_id</w:t>
      </w:r>
      <w:proofErr w:type="spellEnd"/>
      <w:r w:rsidR="000402A5">
        <w:t xml:space="preserve"> and </w:t>
      </w:r>
      <w:proofErr w:type="spellStart"/>
      <w:r w:rsidR="000402A5">
        <w:t>unique_ID</w:t>
      </w:r>
      <w:proofErr w:type="spellEnd"/>
      <w:r w:rsidR="000402A5">
        <w:t xml:space="preserve"> was then used as the </w:t>
      </w:r>
      <w:proofErr w:type="spellStart"/>
      <w:r w:rsidR="000402A5">
        <w:t>row_id</w:t>
      </w:r>
      <w:proofErr w:type="spellEnd"/>
      <w:r w:rsidR="000402A5">
        <w:t xml:space="preserve"> using </w:t>
      </w:r>
      <w:proofErr w:type="spellStart"/>
      <w:r w:rsidR="000402A5">
        <w:t>row_ID</w:t>
      </w:r>
      <w:proofErr w:type="spellEnd"/>
      <w:r w:rsidR="000402A5">
        <w:t xml:space="preserve"> node. Following this, the two spreadsheets were merged using the concatenate filter, and further duplicated were removed across the two spreadsheets due to the </w:t>
      </w:r>
      <w:proofErr w:type="spellStart"/>
      <w:r w:rsidR="000402A5">
        <w:t>unique_ID</w:t>
      </w:r>
      <w:proofErr w:type="spellEnd"/>
      <w:r w:rsidR="000402A5">
        <w:t xml:space="preserve"> column. </w:t>
      </w:r>
    </w:p>
    <w:p w14:paraId="032A9067" w14:textId="1AAEDB8D" w:rsidR="004D0ECC" w:rsidRDefault="004D0ECC" w:rsidP="00AA4B82">
      <w:r>
        <w:rPr>
          <w:noProof/>
        </w:rPr>
        <w:lastRenderedPageBreak/>
        <w:drawing>
          <wp:inline distT="0" distB="0" distL="0" distR="0" wp14:anchorId="6FFB9498" wp14:editId="5456D1CC">
            <wp:extent cx="4448175" cy="28956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48175" cy="2895600"/>
                    </a:xfrm>
                    <a:prstGeom prst="rect">
                      <a:avLst/>
                    </a:prstGeom>
                    <a:noFill/>
                    <a:ln>
                      <a:noFill/>
                    </a:ln>
                  </pic:spPr>
                </pic:pic>
              </a:graphicData>
            </a:graphic>
          </wp:inline>
        </w:drawing>
      </w:r>
    </w:p>
    <w:p w14:paraId="412973BC" w14:textId="59107F42" w:rsidR="0055106E" w:rsidRDefault="0055106E" w:rsidP="00AA4B82">
      <w:r>
        <w:t>Figure 2</w:t>
      </w:r>
    </w:p>
    <w:p w14:paraId="040310C3" w14:textId="189AF50C" w:rsidR="004D0ECC" w:rsidRDefault="004D0ECC">
      <w:r>
        <w:t xml:space="preserve">Once the spreadsheets were concatenated, further data pre-processing was carried out using the rule-based row filter node to remove missing values. Rows where total price </w:t>
      </w:r>
      <w:r w:rsidR="00744446">
        <w:t>were equal to</w:t>
      </w:r>
      <w:r>
        <w:t xml:space="preserve"> 0 were removed</w:t>
      </w:r>
      <w:r w:rsidR="00744446">
        <w:t xml:space="preserve">, along with any minus figures. These values may have been considered if we were reviewing total profit, however this analysis was interested in total </w:t>
      </w:r>
      <w:proofErr w:type="gramStart"/>
      <w:r w:rsidR="00744446">
        <w:t>sales</w:t>
      </w:r>
      <w:proofErr w:type="gramEnd"/>
      <w:r w:rsidR="00744446">
        <w:t xml:space="preserve"> so these figures were removed. Invoices that began </w:t>
      </w:r>
      <w:r>
        <w:t xml:space="preserve">with C </w:t>
      </w:r>
      <w:r w:rsidR="00744446">
        <w:t>are</w:t>
      </w:r>
      <w:r>
        <w:t xml:space="preserve"> discount/returns therefore any invoice that began with C and had a quantity of greater or equal to 0 were treated as outliers and removed as were invoices that were </w:t>
      </w:r>
      <w:r w:rsidR="000910F2">
        <w:t>numeric,</w:t>
      </w:r>
      <w:r>
        <w:t xml:space="preserve"> and quantity was less than or equal to 0. As the outcome is to predict sales, </w:t>
      </w:r>
      <w:r w:rsidR="000910F2">
        <w:t xml:space="preserve">the only columns required are </w:t>
      </w:r>
      <w:proofErr w:type="spellStart"/>
      <w:r w:rsidR="000910F2">
        <w:t>InvoiceDate</w:t>
      </w:r>
      <w:proofErr w:type="spellEnd"/>
      <w:r w:rsidR="000910F2">
        <w:t xml:space="preserve"> and </w:t>
      </w:r>
      <w:proofErr w:type="spellStart"/>
      <w:r w:rsidR="000910F2">
        <w:t>TotalPrice</w:t>
      </w:r>
      <w:proofErr w:type="spellEnd"/>
      <w:r w:rsidR="000910F2">
        <w:t xml:space="preserve">, therefore the rest of the columns have been filtered out using column filter node. Using the KNIME Hub, the aggregation granularity node has been identified which will aggregate the total price column by timestamp </w:t>
      </w:r>
      <w:sdt>
        <w:sdtPr>
          <w:id w:val="344439022"/>
          <w:citation/>
        </w:sdtPr>
        <w:sdtContent>
          <w:r w:rsidR="00A0370F">
            <w:fldChar w:fldCharType="begin"/>
          </w:r>
          <w:r w:rsidR="00A0370F">
            <w:instrText xml:space="preserve"> CITATION 20Ju \l 2057 </w:instrText>
          </w:r>
          <w:r w:rsidR="00A0370F">
            <w:fldChar w:fldCharType="separate"/>
          </w:r>
          <w:r w:rsidR="00167322" w:rsidRPr="00167322">
            <w:rPr>
              <w:noProof/>
            </w:rPr>
            <w:t>[18]</w:t>
          </w:r>
          <w:r w:rsidR="00A0370F">
            <w:fldChar w:fldCharType="end"/>
          </w:r>
        </w:sdtContent>
      </w:sdt>
      <w:r w:rsidR="000910F2">
        <w:t>.</w:t>
      </w:r>
      <w:r w:rsidR="000510D9">
        <w:t xml:space="preserve"> Three aggregation granularity nodes have been included and will be used to visualise the data in days, weeks, and months. </w:t>
      </w:r>
    </w:p>
    <w:p w14:paraId="25563801" w14:textId="57D60BD0" w:rsidR="00F03805" w:rsidRDefault="00F03805">
      <w:r>
        <w:rPr>
          <w:noProof/>
        </w:rPr>
        <w:drawing>
          <wp:inline distT="0" distB="0" distL="0" distR="0" wp14:anchorId="694C77A6" wp14:editId="1BA6DAB1">
            <wp:extent cx="5724525" cy="30670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067050"/>
                    </a:xfrm>
                    <a:prstGeom prst="rect">
                      <a:avLst/>
                    </a:prstGeom>
                    <a:noFill/>
                    <a:ln>
                      <a:noFill/>
                    </a:ln>
                  </pic:spPr>
                </pic:pic>
              </a:graphicData>
            </a:graphic>
          </wp:inline>
        </w:drawing>
      </w:r>
    </w:p>
    <w:p w14:paraId="499021A0" w14:textId="527FED7F" w:rsidR="00F03805" w:rsidRDefault="00F03805">
      <w:r>
        <w:lastRenderedPageBreak/>
        <w:t>Figure 3.</w:t>
      </w:r>
    </w:p>
    <w:p w14:paraId="741023DE" w14:textId="0E84E0C0" w:rsidR="0055106E" w:rsidRDefault="0055106E">
      <w:r>
        <w:rPr>
          <w:noProof/>
        </w:rPr>
        <w:drawing>
          <wp:inline distT="0" distB="0" distL="0" distR="0" wp14:anchorId="3CE8C1E1" wp14:editId="24ACA6BA">
            <wp:extent cx="5724525" cy="39528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952875"/>
                    </a:xfrm>
                    <a:prstGeom prst="rect">
                      <a:avLst/>
                    </a:prstGeom>
                    <a:noFill/>
                    <a:ln>
                      <a:noFill/>
                    </a:ln>
                  </pic:spPr>
                </pic:pic>
              </a:graphicData>
            </a:graphic>
          </wp:inline>
        </w:drawing>
      </w:r>
    </w:p>
    <w:p w14:paraId="43F9EC45" w14:textId="103FA739" w:rsidR="00A571BD" w:rsidRDefault="0055106E">
      <w:r>
        <w:t xml:space="preserve">Figure </w:t>
      </w:r>
      <w:r w:rsidR="00F03805">
        <w:t xml:space="preserve">4. Aggregation by day </w:t>
      </w:r>
    </w:p>
    <w:p w14:paraId="22DB9F5E" w14:textId="36632D2F" w:rsidR="00F03805" w:rsidRDefault="00F03805">
      <w:r>
        <w:rPr>
          <w:noProof/>
        </w:rPr>
        <w:drawing>
          <wp:inline distT="0" distB="0" distL="0" distR="0" wp14:anchorId="2EA534F6" wp14:editId="5CD4E2D1">
            <wp:extent cx="5724525" cy="40481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4048125"/>
                    </a:xfrm>
                    <a:prstGeom prst="rect">
                      <a:avLst/>
                    </a:prstGeom>
                    <a:noFill/>
                    <a:ln>
                      <a:noFill/>
                    </a:ln>
                  </pic:spPr>
                </pic:pic>
              </a:graphicData>
            </a:graphic>
          </wp:inline>
        </w:drawing>
      </w:r>
    </w:p>
    <w:p w14:paraId="15C9366C" w14:textId="75387FBB" w:rsidR="00F03805" w:rsidRDefault="00F03805">
      <w:r>
        <w:lastRenderedPageBreak/>
        <w:t>Figure 5. Aggregation by month</w:t>
      </w:r>
    </w:p>
    <w:p w14:paraId="5D718EAA" w14:textId="0EC9407D" w:rsidR="00F03805" w:rsidRDefault="00F03805">
      <w:r>
        <w:t xml:space="preserve">The aggregation by day shows that there are trends however it’s difficult to identify any patterns. Aggregating by month visualisation allows a clearer view, showing a clear peak in sales during the end of the year, with events such as Christmas could be a contributing factor. </w:t>
      </w:r>
    </w:p>
    <w:p w14:paraId="59BBA884" w14:textId="780A2888" w:rsidR="00E839FF" w:rsidRDefault="00E839FF" w:rsidP="00E839FF">
      <w:pPr>
        <w:pStyle w:val="Heading2"/>
      </w:pPr>
      <w:bookmarkStart w:id="13" w:name="_Toc125470576"/>
      <w:r>
        <w:t>5.2/ Data post-processing</w:t>
      </w:r>
      <w:bookmarkEnd w:id="13"/>
    </w:p>
    <w:p w14:paraId="60AC1836" w14:textId="7C322E18" w:rsidR="00AF374C" w:rsidRDefault="00A571BD" w:rsidP="008D2332">
      <w:r>
        <w:t xml:space="preserve">Now that the visualisation process and data cleansing is complete, the model can be built. </w:t>
      </w:r>
      <w:r w:rsidR="00F03805">
        <w:t>There are missing days within the dataset and as linear regression is being used, this needs to be addressed. A new</w:t>
      </w:r>
      <w:r>
        <w:t xml:space="preserve"> spreadsheet </w:t>
      </w:r>
      <w:r w:rsidR="00F03805">
        <w:t xml:space="preserve">has been created </w:t>
      </w:r>
      <w:r>
        <w:t>with a date column, and a total price column. All dates have been includ</w:t>
      </w:r>
      <w:r w:rsidR="00F03805">
        <w:t xml:space="preserve">ed </w:t>
      </w:r>
      <w:r>
        <w:t xml:space="preserve">with a corresponding 0 for total price. The spreadsheet has then been loaded into </w:t>
      </w:r>
      <w:r w:rsidR="00F03805">
        <w:t>KNIME</w:t>
      </w:r>
      <w:r>
        <w:t xml:space="preserve"> and concatenated with the TO dataset. The date column has become the </w:t>
      </w:r>
      <w:proofErr w:type="spellStart"/>
      <w:r>
        <w:t>rowID</w:t>
      </w:r>
      <w:proofErr w:type="spellEnd"/>
      <w:r>
        <w:t xml:space="preserve"> so any duplicate </w:t>
      </w:r>
      <w:proofErr w:type="spellStart"/>
      <w:r>
        <w:t>rowIDs</w:t>
      </w:r>
      <w:proofErr w:type="spellEnd"/>
      <w:r>
        <w:t xml:space="preserve"> are not uploaded and </w:t>
      </w:r>
      <w:r w:rsidR="00F03805">
        <w:t>they</w:t>
      </w:r>
      <w:r>
        <w:t xml:space="preserve"> have </w:t>
      </w:r>
      <w:r w:rsidR="00F03805">
        <w:t xml:space="preserve">then </w:t>
      </w:r>
      <w:r>
        <w:t xml:space="preserve">been sorted in </w:t>
      </w:r>
      <w:proofErr w:type="spellStart"/>
      <w:r>
        <w:t>rowID</w:t>
      </w:r>
      <w:proofErr w:type="spellEnd"/>
      <w:r>
        <w:t xml:space="preserve"> ascending. </w:t>
      </w:r>
    </w:p>
    <w:p w14:paraId="2C1F55E4" w14:textId="0A8EF1FD" w:rsidR="00F03805" w:rsidRDefault="00F03805" w:rsidP="008D2332">
      <w:r>
        <w:rPr>
          <w:noProof/>
        </w:rPr>
        <w:drawing>
          <wp:inline distT="0" distB="0" distL="0" distR="0" wp14:anchorId="055876E8" wp14:editId="7361D0AA">
            <wp:extent cx="5629275" cy="38195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29275" cy="3819525"/>
                    </a:xfrm>
                    <a:prstGeom prst="rect">
                      <a:avLst/>
                    </a:prstGeom>
                    <a:noFill/>
                    <a:ln>
                      <a:noFill/>
                    </a:ln>
                  </pic:spPr>
                </pic:pic>
              </a:graphicData>
            </a:graphic>
          </wp:inline>
        </w:drawing>
      </w:r>
    </w:p>
    <w:p w14:paraId="6D02E065" w14:textId="38C1EF9B" w:rsidR="00AF374C" w:rsidRDefault="00F03805" w:rsidP="008D2332">
      <w:r>
        <w:t>Figure 5.</w:t>
      </w:r>
    </w:p>
    <w:p w14:paraId="0311E401" w14:textId="63D32E01" w:rsidR="00E839FF" w:rsidRDefault="00E839FF" w:rsidP="00E839FF">
      <w:pPr>
        <w:pStyle w:val="Heading2"/>
      </w:pPr>
      <w:bookmarkStart w:id="14" w:name="_Toc125470577"/>
      <w:r>
        <w:t>5.3/ Building model</w:t>
      </w:r>
      <w:bookmarkEnd w:id="14"/>
    </w:p>
    <w:p w14:paraId="579ECCFF" w14:textId="77777777" w:rsidR="00AF374C" w:rsidRDefault="00AF374C" w:rsidP="008D2332">
      <w:r>
        <w:t>T</w:t>
      </w:r>
      <w:r w:rsidR="00A571BD">
        <w:t xml:space="preserve">he dataset </w:t>
      </w:r>
      <w:r>
        <w:t xml:space="preserve">has then been partitioned </w:t>
      </w:r>
      <w:r w:rsidR="00A571BD">
        <w:t>into training set and test dataset. To do this the partition node has been used with a 90% split.</w:t>
      </w:r>
      <w:r>
        <w:t xml:space="preserve"> The training set will be used to train the linear regression learner and the test set will be used to test how accurate the results are. </w:t>
      </w:r>
    </w:p>
    <w:p w14:paraId="5E96558B" w14:textId="485C9E8C" w:rsidR="008B21F9" w:rsidRDefault="00AF374C" w:rsidP="008D2332">
      <w:r>
        <w:t>This ACF plot shows the degree of similarity between the dataset and the lagged version of itself over successive intervals</w:t>
      </w:r>
      <w:r w:rsidR="00F03805">
        <w:t xml:space="preserve">, which </w:t>
      </w:r>
      <w:r>
        <w:t>identif</w:t>
      </w:r>
      <w:r w:rsidR="00F03805">
        <w:t>ies</w:t>
      </w:r>
      <w:r>
        <w:t xml:space="preserve"> the seasonality.</w:t>
      </w:r>
      <w:r w:rsidR="008B21F9">
        <w:t xml:space="preserve"> A lag of 7 has been identified using the inspect seasonality node as shown below. </w:t>
      </w:r>
    </w:p>
    <w:p w14:paraId="243B2DAA" w14:textId="03F8A9DE" w:rsidR="008B21F9" w:rsidRDefault="008B21F9" w:rsidP="008D2332">
      <w:r>
        <w:rPr>
          <w:noProof/>
        </w:rPr>
        <w:lastRenderedPageBreak/>
        <w:drawing>
          <wp:inline distT="0" distB="0" distL="0" distR="0" wp14:anchorId="6155B887" wp14:editId="265179E6">
            <wp:extent cx="5724525" cy="40862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4086225"/>
                    </a:xfrm>
                    <a:prstGeom prst="rect">
                      <a:avLst/>
                    </a:prstGeom>
                    <a:noFill/>
                    <a:ln>
                      <a:noFill/>
                    </a:ln>
                  </pic:spPr>
                </pic:pic>
              </a:graphicData>
            </a:graphic>
          </wp:inline>
        </w:drawing>
      </w:r>
    </w:p>
    <w:p w14:paraId="75996583" w14:textId="16D1809D" w:rsidR="008B21F9" w:rsidRDefault="008B21F9" w:rsidP="008D2332">
      <w:r>
        <w:t>Figure 6</w:t>
      </w:r>
    </w:p>
    <w:p w14:paraId="0040D206" w14:textId="77777777" w:rsidR="008B21F9" w:rsidRDefault="008B21F9" w:rsidP="008D2332">
      <w:r>
        <w:t xml:space="preserve">This will be removed using the remove seasonality node </w:t>
      </w:r>
      <w:r w:rsidR="00AF374C">
        <w:t xml:space="preserve">from both test and training set. </w:t>
      </w:r>
      <w:r w:rsidR="003312AC">
        <w:t xml:space="preserve">The training set is input into the linear regression trainer node to build the prediction model, and then both the training and test data is fed into the regression predictor to create </w:t>
      </w:r>
      <w:r>
        <w:t xml:space="preserve">the </w:t>
      </w:r>
      <w:r w:rsidR="003312AC">
        <w:t xml:space="preserve">prediction. </w:t>
      </w:r>
    </w:p>
    <w:p w14:paraId="36DFA2C3" w14:textId="4E9D928C" w:rsidR="008B21F9" w:rsidRDefault="008B21F9" w:rsidP="008B21F9">
      <w:r>
        <w:t xml:space="preserve">The prediction has been visualised in a line graph below. </w:t>
      </w:r>
    </w:p>
    <w:p w14:paraId="0E0BDB54" w14:textId="6BE2B8A0" w:rsidR="008B21F9" w:rsidRDefault="008B21F9" w:rsidP="008B21F9">
      <w:r>
        <w:rPr>
          <w:noProof/>
        </w:rPr>
        <w:lastRenderedPageBreak/>
        <w:drawing>
          <wp:inline distT="0" distB="0" distL="0" distR="0" wp14:anchorId="14CB0818" wp14:editId="2F585C89">
            <wp:extent cx="5724525" cy="40767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4076700"/>
                    </a:xfrm>
                    <a:prstGeom prst="rect">
                      <a:avLst/>
                    </a:prstGeom>
                    <a:noFill/>
                    <a:ln>
                      <a:noFill/>
                    </a:ln>
                  </pic:spPr>
                </pic:pic>
              </a:graphicData>
            </a:graphic>
          </wp:inline>
        </w:drawing>
      </w:r>
    </w:p>
    <w:p w14:paraId="49AB6482" w14:textId="75AE32CC" w:rsidR="008B21F9" w:rsidRDefault="008B21F9" w:rsidP="008D2332"/>
    <w:p w14:paraId="552AD314" w14:textId="01B9B754" w:rsidR="008B21F9" w:rsidRDefault="008B21F9" w:rsidP="008D2332">
      <w:r>
        <w:t>Figure 7. Prediction without seasonality</w:t>
      </w:r>
    </w:p>
    <w:p w14:paraId="397C705E" w14:textId="1901CD81" w:rsidR="00DB53DF" w:rsidRDefault="00DB53DF" w:rsidP="008D2332">
      <w:r>
        <w:t xml:space="preserve">The prediction is OK but not great, therefore we will introduce the seasonality on both prediction and total price to create a more accurate prediction, as shown below. </w:t>
      </w:r>
    </w:p>
    <w:p w14:paraId="75358322" w14:textId="20F4B52D" w:rsidR="00DB53DF" w:rsidRDefault="00DB53DF" w:rsidP="008D2332"/>
    <w:p w14:paraId="66D742B5" w14:textId="5DB8386F" w:rsidR="00DB53DF" w:rsidRDefault="00DB53DF" w:rsidP="008D2332">
      <w:r>
        <w:rPr>
          <w:noProof/>
        </w:rPr>
        <w:lastRenderedPageBreak/>
        <w:drawing>
          <wp:inline distT="0" distB="0" distL="0" distR="0" wp14:anchorId="4B3353B4" wp14:editId="2FF4CF0F">
            <wp:extent cx="5731510" cy="40843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084320"/>
                    </a:xfrm>
                    <a:prstGeom prst="rect">
                      <a:avLst/>
                    </a:prstGeom>
                    <a:noFill/>
                    <a:ln>
                      <a:noFill/>
                    </a:ln>
                  </pic:spPr>
                </pic:pic>
              </a:graphicData>
            </a:graphic>
          </wp:inline>
        </w:drawing>
      </w:r>
    </w:p>
    <w:p w14:paraId="034710B1" w14:textId="7B1516F6" w:rsidR="00DB53DF" w:rsidRDefault="008B21F9" w:rsidP="008D2332">
      <w:r>
        <w:t>Figure 8. Prediction with seasonality reintroduced</w:t>
      </w:r>
    </w:p>
    <w:p w14:paraId="76732FEE" w14:textId="5C58ED33" w:rsidR="008D2332" w:rsidRDefault="00DB53DF" w:rsidP="008D2332">
      <w:r>
        <w:t xml:space="preserve">The final </w:t>
      </w:r>
      <w:r w:rsidR="008B21F9">
        <w:t xml:space="preserve">prediction, </w:t>
      </w:r>
      <w:r>
        <w:t>whilst not entirely accurate, most definitely follows the same trend,</w:t>
      </w:r>
      <w:r w:rsidR="008D2332">
        <w:t xml:space="preserve"> especially with the spike in November 2011. </w:t>
      </w:r>
    </w:p>
    <w:p w14:paraId="45712AB6" w14:textId="0929BD8B" w:rsidR="008B21F9" w:rsidRDefault="008B21F9" w:rsidP="008D2332">
      <w:r>
        <w:rPr>
          <w:noProof/>
        </w:rPr>
        <w:drawing>
          <wp:inline distT="0" distB="0" distL="0" distR="0" wp14:anchorId="05230EC3" wp14:editId="5D567BA9">
            <wp:extent cx="5731510" cy="300228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002280"/>
                    </a:xfrm>
                    <a:prstGeom prst="rect">
                      <a:avLst/>
                    </a:prstGeom>
                    <a:noFill/>
                    <a:ln>
                      <a:noFill/>
                    </a:ln>
                  </pic:spPr>
                </pic:pic>
              </a:graphicData>
            </a:graphic>
          </wp:inline>
        </w:drawing>
      </w:r>
    </w:p>
    <w:p w14:paraId="215925BC" w14:textId="25708655" w:rsidR="008B21F9" w:rsidRDefault="008B21F9" w:rsidP="008D2332">
      <w:r>
        <w:t xml:space="preserve">Figure </w:t>
      </w:r>
      <w:r w:rsidR="006158D9">
        <w:t xml:space="preserve">9. KNIME </w:t>
      </w:r>
    </w:p>
    <w:p w14:paraId="68DE2C10" w14:textId="69DE4350" w:rsidR="00E839FF" w:rsidRDefault="00E839FF" w:rsidP="008D2332"/>
    <w:p w14:paraId="23F33753" w14:textId="77777777" w:rsidR="00E839FF" w:rsidRDefault="00E839FF" w:rsidP="00E839FF">
      <w:pPr>
        <w:pStyle w:val="Heading2"/>
      </w:pPr>
      <w:bookmarkStart w:id="15" w:name="_Toc125470578"/>
      <w:r>
        <w:lastRenderedPageBreak/>
        <w:t>5.4/ Evaluation</w:t>
      </w:r>
      <w:bookmarkEnd w:id="15"/>
    </w:p>
    <w:p w14:paraId="37CE1ACD" w14:textId="0D4263E4" w:rsidR="006158D9" w:rsidRDefault="006158D9" w:rsidP="008D2332">
      <w:r>
        <w:t xml:space="preserve">This AI/ML model will allow TO </w:t>
      </w:r>
      <w:proofErr w:type="spellStart"/>
      <w:r>
        <w:t>to</w:t>
      </w:r>
      <w:proofErr w:type="spellEnd"/>
      <w:r>
        <w:t xml:space="preserve"> make predictions for the sales data in the future. However, it’s important to consider that this data is outdated, and </w:t>
      </w:r>
      <w:r w:rsidR="00DD4424">
        <w:t xml:space="preserve">variables could have changes since. With a suitable model now proposed, TO </w:t>
      </w:r>
      <w:r>
        <w:t xml:space="preserve">can </w:t>
      </w:r>
      <w:r w:rsidR="00DD4424">
        <w:t>use</w:t>
      </w:r>
      <w:r>
        <w:t xml:space="preserve"> with more recent datasets, creating a more accurate prediction. Whilst the </w:t>
      </w:r>
      <w:r w:rsidR="00DD4424">
        <w:t>prediction is OK</w:t>
      </w:r>
      <w:r>
        <w:t>, it’s only based on two years of data and therefore more data would create a more accurate model</w:t>
      </w:r>
      <w:r w:rsidR="00DD4424">
        <w:t>. This prediction will prove useful however,</w:t>
      </w:r>
      <w:r>
        <w:t xml:space="preserve"> </w:t>
      </w:r>
      <w:r w:rsidR="00DD4424">
        <w:t xml:space="preserve">not everything can be predicted, which has proven itself in recent events such as the Covid-19 pandemic. </w:t>
      </w:r>
    </w:p>
    <w:p w14:paraId="2E405100" w14:textId="29A40267" w:rsidR="008D2332" w:rsidRDefault="008D2332" w:rsidP="002E6F64">
      <w:pPr>
        <w:pStyle w:val="Heading1"/>
      </w:pPr>
      <w:bookmarkStart w:id="16" w:name="_Toc125470579"/>
      <w:r>
        <w:t>6/ Conclusion</w:t>
      </w:r>
      <w:bookmarkEnd w:id="16"/>
      <w:r>
        <w:t xml:space="preserve"> </w:t>
      </w:r>
    </w:p>
    <w:p w14:paraId="782F9380" w14:textId="5CDE52D4" w:rsidR="002E6F64" w:rsidRDefault="006158D9" w:rsidP="008D2332">
      <w:r>
        <w:t xml:space="preserve">Whilst AI/ML can introduce ethical concerns, it’s apparent that the cost savings are in abundance. </w:t>
      </w:r>
      <w:r w:rsidR="00E80549">
        <w:t xml:space="preserve">The AI/ML model which has been created will offer TO the ability to predict future trends, which can help with planning staff and stock. Whilst this outcome is positive, it’s important to consider the data provided could have been more up to date, and the more data provided, the more accurate the prediction becomes. </w:t>
      </w:r>
    </w:p>
    <w:p w14:paraId="0C7FAA51" w14:textId="77777777" w:rsidR="008D2332" w:rsidRDefault="008D2332" w:rsidP="008D2332"/>
    <w:p w14:paraId="7C6AD616" w14:textId="77777777" w:rsidR="008D2332" w:rsidRDefault="008D2332" w:rsidP="008D2332"/>
    <w:p w14:paraId="4583A002" w14:textId="659E42AB" w:rsidR="008D2332" w:rsidRDefault="008D2332" w:rsidP="008D2332"/>
    <w:p w14:paraId="03708114" w14:textId="0E147F69" w:rsidR="008D2332" w:rsidRDefault="008D2332" w:rsidP="008D2332"/>
    <w:p w14:paraId="436899E3" w14:textId="1EE482E4" w:rsidR="008D2332" w:rsidRDefault="008D2332" w:rsidP="008D2332"/>
    <w:p w14:paraId="3F7E2E1C" w14:textId="66BBB45F" w:rsidR="008D2332" w:rsidRDefault="008D2332" w:rsidP="008D2332"/>
    <w:p w14:paraId="4A03964C" w14:textId="06A9D022" w:rsidR="008D2332" w:rsidRDefault="008D2332" w:rsidP="008D2332"/>
    <w:p w14:paraId="3BA258C1" w14:textId="77777777" w:rsidR="008D2332" w:rsidRDefault="008D2332" w:rsidP="008D2332"/>
    <w:p w14:paraId="5EE54DA4" w14:textId="77777777" w:rsidR="008D2332" w:rsidRDefault="008D2332" w:rsidP="008D2332"/>
    <w:p w14:paraId="5EAF2272" w14:textId="3D766ABD" w:rsidR="008D2332" w:rsidRDefault="008D2332" w:rsidP="008D2332"/>
    <w:p w14:paraId="02E9BB64" w14:textId="7FD79DFA" w:rsidR="00167322" w:rsidRDefault="00167322" w:rsidP="008D2332"/>
    <w:p w14:paraId="0DD4710A" w14:textId="2A0151CB" w:rsidR="00167322" w:rsidRDefault="00167322" w:rsidP="008D2332"/>
    <w:p w14:paraId="0FABA553" w14:textId="46F22D0E" w:rsidR="00167322" w:rsidRDefault="00167322" w:rsidP="008D2332"/>
    <w:p w14:paraId="53B74C00" w14:textId="39EB74A4" w:rsidR="00167322" w:rsidRDefault="00167322" w:rsidP="008D2332"/>
    <w:p w14:paraId="18E68CD9" w14:textId="5FB62F6E" w:rsidR="00167322" w:rsidRDefault="00167322" w:rsidP="008D2332"/>
    <w:p w14:paraId="6B467D8E" w14:textId="0A4B8E53" w:rsidR="00167322" w:rsidRDefault="00167322" w:rsidP="008D2332"/>
    <w:p w14:paraId="0F9FC29F" w14:textId="7EFA17A3" w:rsidR="00167322" w:rsidRDefault="00167322" w:rsidP="008D2332"/>
    <w:p w14:paraId="5B69CC2A" w14:textId="04CA3C28" w:rsidR="00167322" w:rsidRDefault="00167322" w:rsidP="008D2332"/>
    <w:p w14:paraId="5D72764A" w14:textId="77777777" w:rsidR="00167322" w:rsidRPr="008D2332" w:rsidRDefault="00167322" w:rsidP="008D2332"/>
    <w:p w14:paraId="7D6D7E6F" w14:textId="77777777" w:rsidR="008D2332" w:rsidRDefault="008D2332">
      <w:pPr>
        <w:rPr>
          <w:color w:val="000000"/>
          <w:sz w:val="27"/>
          <w:szCs w:val="27"/>
        </w:rPr>
      </w:pPr>
    </w:p>
    <w:bookmarkStart w:id="17" w:name="_Toc125470580" w:displacedByCustomXml="next"/>
    <w:sdt>
      <w:sdtPr>
        <w:id w:val="-912308470"/>
        <w:docPartObj>
          <w:docPartGallery w:val="Bibliographies"/>
          <w:docPartUnique/>
        </w:docPartObj>
      </w:sdtPr>
      <w:sdtEndPr>
        <w:rPr>
          <w:rFonts w:asciiTheme="minorHAnsi" w:eastAsiaTheme="minorHAnsi" w:hAnsiTheme="minorHAnsi" w:cstheme="minorBidi"/>
          <w:color w:val="auto"/>
          <w:sz w:val="22"/>
          <w:szCs w:val="22"/>
        </w:rPr>
      </w:sdtEndPr>
      <w:sdtContent>
        <w:p w14:paraId="066E352A" w14:textId="7F75C9EB" w:rsidR="002F0B8B" w:rsidRDefault="002F0B8B">
          <w:pPr>
            <w:pStyle w:val="Heading1"/>
          </w:pPr>
          <w:r>
            <w:t>References</w:t>
          </w:r>
          <w:bookmarkEnd w:id="17"/>
        </w:p>
        <w:sdt>
          <w:sdtPr>
            <w:id w:val="-573587230"/>
            <w:bibliography/>
          </w:sdtPr>
          <w:sdtContent>
            <w:p w14:paraId="302B0371" w14:textId="77777777" w:rsidR="00167322" w:rsidRDefault="002F0B8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3"/>
                <w:gridCol w:w="8673"/>
              </w:tblGrid>
              <w:tr w:rsidR="00167322" w14:paraId="51711434" w14:textId="77777777">
                <w:trPr>
                  <w:divId w:val="514736618"/>
                  <w:tblCellSpacing w:w="15" w:type="dxa"/>
                </w:trPr>
                <w:tc>
                  <w:tcPr>
                    <w:tcW w:w="50" w:type="pct"/>
                    <w:hideMark/>
                  </w:tcPr>
                  <w:p w14:paraId="4AD3737D" w14:textId="001E9446" w:rsidR="00167322" w:rsidRDefault="00167322">
                    <w:pPr>
                      <w:pStyle w:val="Bibliography"/>
                      <w:rPr>
                        <w:noProof/>
                        <w:sz w:val="24"/>
                        <w:szCs w:val="24"/>
                      </w:rPr>
                    </w:pPr>
                    <w:r>
                      <w:rPr>
                        <w:noProof/>
                      </w:rPr>
                      <w:t xml:space="preserve">[1] </w:t>
                    </w:r>
                  </w:p>
                </w:tc>
                <w:tc>
                  <w:tcPr>
                    <w:tcW w:w="0" w:type="auto"/>
                    <w:hideMark/>
                  </w:tcPr>
                  <w:p w14:paraId="2D026F35" w14:textId="77777777" w:rsidR="00167322" w:rsidRDefault="00167322">
                    <w:pPr>
                      <w:pStyle w:val="Bibliography"/>
                      <w:rPr>
                        <w:noProof/>
                      </w:rPr>
                    </w:pPr>
                    <w:r>
                      <w:rPr>
                        <w:noProof/>
                      </w:rPr>
                      <w:t xml:space="preserve">P. N. Stuart Russell, Artificial Intelligence: A Modern Approach, Pearson Education International, 2003. </w:t>
                    </w:r>
                  </w:p>
                </w:tc>
              </w:tr>
              <w:tr w:rsidR="00167322" w14:paraId="07543762" w14:textId="77777777">
                <w:trPr>
                  <w:divId w:val="514736618"/>
                  <w:tblCellSpacing w:w="15" w:type="dxa"/>
                </w:trPr>
                <w:tc>
                  <w:tcPr>
                    <w:tcW w:w="50" w:type="pct"/>
                    <w:hideMark/>
                  </w:tcPr>
                  <w:p w14:paraId="7A20E175" w14:textId="77777777" w:rsidR="00167322" w:rsidRDefault="00167322">
                    <w:pPr>
                      <w:pStyle w:val="Bibliography"/>
                      <w:rPr>
                        <w:noProof/>
                      </w:rPr>
                    </w:pPr>
                    <w:r>
                      <w:rPr>
                        <w:noProof/>
                      </w:rPr>
                      <w:t xml:space="preserve">[2] </w:t>
                    </w:r>
                  </w:p>
                </w:tc>
                <w:tc>
                  <w:tcPr>
                    <w:tcW w:w="0" w:type="auto"/>
                    <w:hideMark/>
                  </w:tcPr>
                  <w:p w14:paraId="5A764C26" w14:textId="77777777" w:rsidR="00167322" w:rsidRDefault="00167322">
                    <w:pPr>
                      <w:pStyle w:val="Bibliography"/>
                      <w:rPr>
                        <w:noProof/>
                      </w:rPr>
                    </w:pPr>
                    <w:r>
                      <w:rPr>
                        <w:noProof/>
                      </w:rPr>
                      <w:t xml:space="preserve">V. S. R Arul Murugan, Research Anthology on Machine Learning Techniques, Methods and Applications, IGI Global, 2022. </w:t>
                    </w:r>
                  </w:p>
                </w:tc>
              </w:tr>
              <w:tr w:rsidR="00167322" w14:paraId="5763B467" w14:textId="77777777">
                <w:trPr>
                  <w:divId w:val="514736618"/>
                  <w:tblCellSpacing w:w="15" w:type="dxa"/>
                </w:trPr>
                <w:tc>
                  <w:tcPr>
                    <w:tcW w:w="50" w:type="pct"/>
                    <w:hideMark/>
                  </w:tcPr>
                  <w:p w14:paraId="44DD5B74" w14:textId="77777777" w:rsidR="00167322" w:rsidRDefault="00167322">
                    <w:pPr>
                      <w:pStyle w:val="Bibliography"/>
                      <w:rPr>
                        <w:noProof/>
                      </w:rPr>
                    </w:pPr>
                    <w:r>
                      <w:rPr>
                        <w:noProof/>
                      </w:rPr>
                      <w:t xml:space="preserve">[3] </w:t>
                    </w:r>
                  </w:p>
                </w:tc>
                <w:tc>
                  <w:tcPr>
                    <w:tcW w:w="0" w:type="auto"/>
                    <w:hideMark/>
                  </w:tcPr>
                  <w:p w14:paraId="7B0A5B76" w14:textId="77777777" w:rsidR="00167322" w:rsidRDefault="00167322">
                    <w:pPr>
                      <w:pStyle w:val="Bibliography"/>
                      <w:rPr>
                        <w:noProof/>
                      </w:rPr>
                    </w:pPr>
                    <w:r>
                      <w:rPr>
                        <w:noProof/>
                      </w:rPr>
                      <w:t>M. G. P. S. V. Ganapathy, “Artificial Intelligence The Fast Track to Retail Value at Scale,” 2019. [Online]. Available: https://www.accenture.com/_acnmedia/PDF-114/Accenture-Artificial-Intelligence-Retail-2020.pdf. [Accessed 20 January 2022].</w:t>
                    </w:r>
                  </w:p>
                </w:tc>
              </w:tr>
              <w:tr w:rsidR="00167322" w14:paraId="2B8C6B94" w14:textId="77777777">
                <w:trPr>
                  <w:divId w:val="514736618"/>
                  <w:tblCellSpacing w:w="15" w:type="dxa"/>
                </w:trPr>
                <w:tc>
                  <w:tcPr>
                    <w:tcW w:w="50" w:type="pct"/>
                    <w:hideMark/>
                  </w:tcPr>
                  <w:p w14:paraId="270CBB0C" w14:textId="77777777" w:rsidR="00167322" w:rsidRDefault="00167322">
                    <w:pPr>
                      <w:pStyle w:val="Bibliography"/>
                      <w:rPr>
                        <w:noProof/>
                      </w:rPr>
                    </w:pPr>
                    <w:r>
                      <w:rPr>
                        <w:noProof/>
                      </w:rPr>
                      <w:t xml:space="preserve">[4] </w:t>
                    </w:r>
                  </w:p>
                </w:tc>
                <w:tc>
                  <w:tcPr>
                    <w:tcW w:w="0" w:type="auto"/>
                    <w:hideMark/>
                  </w:tcPr>
                  <w:p w14:paraId="2E7076DB" w14:textId="77777777" w:rsidR="00167322" w:rsidRDefault="00167322">
                    <w:pPr>
                      <w:pStyle w:val="Bibliography"/>
                      <w:rPr>
                        <w:noProof/>
                      </w:rPr>
                    </w:pPr>
                    <w:r>
                      <w:rPr>
                        <w:noProof/>
                      </w:rPr>
                      <w:t xml:space="preserve">S. R. S. Victoria, “Artificial Intelligence in Retail: Benefits and Risks Associated With Mobile Shopping Applications,” </w:t>
                    </w:r>
                    <w:r>
                      <w:rPr>
                        <w:i/>
                        <w:iCs/>
                        <w:noProof/>
                      </w:rPr>
                      <w:t xml:space="preserve">Amfiteatru Economic, </w:t>
                    </w:r>
                    <w:r>
                      <w:rPr>
                        <w:noProof/>
                      </w:rPr>
                      <w:t xml:space="preserve">vol. 23, no. 56, pp. 46-64, 2021. </w:t>
                    </w:r>
                  </w:p>
                </w:tc>
              </w:tr>
              <w:tr w:rsidR="00167322" w14:paraId="61B0E9E4" w14:textId="77777777">
                <w:trPr>
                  <w:divId w:val="514736618"/>
                  <w:tblCellSpacing w:w="15" w:type="dxa"/>
                </w:trPr>
                <w:tc>
                  <w:tcPr>
                    <w:tcW w:w="50" w:type="pct"/>
                    <w:hideMark/>
                  </w:tcPr>
                  <w:p w14:paraId="4507D333" w14:textId="77777777" w:rsidR="00167322" w:rsidRDefault="00167322">
                    <w:pPr>
                      <w:pStyle w:val="Bibliography"/>
                      <w:rPr>
                        <w:noProof/>
                      </w:rPr>
                    </w:pPr>
                    <w:r>
                      <w:rPr>
                        <w:noProof/>
                      </w:rPr>
                      <w:t xml:space="preserve">[5] </w:t>
                    </w:r>
                  </w:p>
                </w:tc>
                <w:tc>
                  <w:tcPr>
                    <w:tcW w:w="0" w:type="auto"/>
                    <w:hideMark/>
                  </w:tcPr>
                  <w:p w14:paraId="583E1B7A" w14:textId="77777777" w:rsidR="00167322" w:rsidRDefault="00167322">
                    <w:pPr>
                      <w:pStyle w:val="Bibliography"/>
                      <w:rPr>
                        <w:noProof/>
                      </w:rPr>
                    </w:pPr>
                    <w:r>
                      <w:rPr>
                        <w:noProof/>
                      </w:rPr>
                      <w:t xml:space="preserve">S. Bhartiya, “Your smart fridge may kill you: The dark side of IoT,” </w:t>
                    </w:r>
                    <w:r>
                      <w:rPr>
                        <w:i/>
                        <w:iCs/>
                        <w:noProof/>
                      </w:rPr>
                      <w:t xml:space="preserve">InforWorld.com, </w:t>
                    </w:r>
                    <w:r>
                      <w:rPr>
                        <w:noProof/>
                      </w:rPr>
                      <w:t xml:space="preserve">2017. </w:t>
                    </w:r>
                  </w:p>
                </w:tc>
              </w:tr>
              <w:tr w:rsidR="00167322" w14:paraId="6BEA95BB" w14:textId="77777777">
                <w:trPr>
                  <w:divId w:val="514736618"/>
                  <w:tblCellSpacing w:w="15" w:type="dxa"/>
                </w:trPr>
                <w:tc>
                  <w:tcPr>
                    <w:tcW w:w="50" w:type="pct"/>
                    <w:hideMark/>
                  </w:tcPr>
                  <w:p w14:paraId="5B09B01C" w14:textId="77777777" w:rsidR="00167322" w:rsidRDefault="00167322">
                    <w:pPr>
                      <w:pStyle w:val="Bibliography"/>
                      <w:rPr>
                        <w:noProof/>
                      </w:rPr>
                    </w:pPr>
                    <w:r>
                      <w:rPr>
                        <w:noProof/>
                      </w:rPr>
                      <w:t xml:space="preserve">[6] </w:t>
                    </w:r>
                  </w:p>
                </w:tc>
                <w:tc>
                  <w:tcPr>
                    <w:tcW w:w="0" w:type="auto"/>
                    <w:hideMark/>
                  </w:tcPr>
                  <w:p w14:paraId="1DB60BAC" w14:textId="77777777" w:rsidR="00167322" w:rsidRDefault="00167322">
                    <w:pPr>
                      <w:pStyle w:val="Bibliography"/>
                      <w:rPr>
                        <w:noProof/>
                      </w:rPr>
                    </w:pPr>
                    <w:r>
                      <w:rPr>
                        <w:noProof/>
                      </w:rPr>
                      <w:t xml:space="preserve">C. Andre, “Natural Language Processing,” </w:t>
                    </w:r>
                    <w:r>
                      <w:rPr>
                        <w:i/>
                        <w:iCs/>
                        <w:noProof/>
                      </w:rPr>
                      <w:t xml:space="preserve">The CPA Journal, </w:t>
                    </w:r>
                    <w:r>
                      <w:rPr>
                        <w:noProof/>
                      </w:rPr>
                      <w:t xml:space="preserve">vol. 91, no. 6/7, pp. 16-19, 2021. </w:t>
                    </w:r>
                  </w:p>
                </w:tc>
              </w:tr>
              <w:tr w:rsidR="00167322" w14:paraId="4D81D602" w14:textId="77777777">
                <w:trPr>
                  <w:divId w:val="514736618"/>
                  <w:tblCellSpacing w:w="15" w:type="dxa"/>
                </w:trPr>
                <w:tc>
                  <w:tcPr>
                    <w:tcW w:w="50" w:type="pct"/>
                    <w:hideMark/>
                  </w:tcPr>
                  <w:p w14:paraId="217F1561" w14:textId="77777777" w:rsidR="00167322" w:rsidRDefault="00167322">
                    <w:pPr>
                      <w:pStyle w:val="Bibliography"/>
                      <w:rPr>
                        <w:noProof/>
                      </w:rPr>
                    </w:pPr>
                    <w:r>
                      <w:rPr>
                        <w:noProof/>
                      </w:rPr>
                      <w:t xml:space="preserve">[7] </w:t>
                    </w:r>
                  </w:p>
                </w:tc>
                <w:tc>
                  <w:tcPr>
                    <w:tcW w:w="0" w:type="auto"/>
                    <w:hideMark/>
                  </w:tcPr>
                  <w:p w14:paraId="2363FA30" w14:textId="77777777" w:rsidR="00167322" w:rsidRDefault="00167322">
                    <w:pPr>
                      <w:pStyle w:val="Bibliography"/>
                      <w:rPr>
                        <w:noProof/>
                      </w:rPr>
                    </w:pPr>
                    <w:r>
                      <w:rPr>
                        <w:noProof/>
                      </w:rPr>
                      <w:t xml:space="preserve">S. Panda, “Natural Language Processing Changing the Phase of Retail in 2019,” </w:t>
                    </w:r>
                    <w:r>
                      <w:rPr>
                        <w:i/>
                        <w:iCs/>
                        <w:noProof/>
                      </w:rPr>
                      <w:t xml:space="preserve">Business World (India), </w:t>
                    </w:r>
                    <w:r>
                      <w:rPr>
                        <w:noProof/>
                      </w:rPr>
                      <w:t xml:space="preserve">2019. </w:t>
                    </w:r>
                  </w:p>
                </w:tc>
              </w:tr>
              <w:tr w:rsidR="00167322" w14:paraId="4430A252" w14:textId="77777777">
                <w:trPr>
                  <w:divId w:val="514736618"/>
                  <w:tblCellSpacing w:w="15" w:type="dxa"/>
                </w:trPr>
                <w:tc>
                  <w:tcPr>
                    <w:tcW w:w="50" w:type="pct"/>
                    <w:hideMark/>
                  </w:tcPr>
                  <w:p w14:paraId="08FBEB03" w14:textId="77777777" w:rsidR="00167322" w:rsidRDefault="00167322">
                    <w:pPr>
                      <w:pStyle w:val="Bibliography"/>
                      <w:rPr>
                        <w:noProof/>
                      </w:rPr>
                    </w:pPr>
                    <w:r>
                      <w:rPr>
                        <w:noProof/>
                      </w:rPr>
                      <w:t xml:space="preserve">[8] </w:t>
                    </w:r>
                  </w:p>
                </w:tc>
                <w:tc>
                  <w:tcPr>
                    <w:tcW w:w="0" w:type="auto"/>
                    <w:hideMark/>
                  </w:tcPr>
                  <w:p w14:paraId="4373953A" w14:textId="77777777" w:rsidR="00167322" w:rsidRDefault="00167322">
                    <w:pPr>
                      <w:pStyle w:val="Bibliography"/>
                      <w:rPr>
                        <w:noProof/>
                      </w:rPr>
                    </w:pPr>
                    <w:r>
                      <w:rPr>
                        <w:noProof/>
                      </w:rPr>
                      <w:t xml:space="preserve">B. B. R. A. P. D. G. P. A. K. Kumar Sharma, “An Efficient Approach of Product Recommendation System using NLP Technique,” </w:t>
                    </w:r>
                    <w:r>
                      <w:rPr>
                        <w:i/>
                        <w:iCs/>
                        <w:noProof/>
                      </w:rPr>
                      <w:t xml:space="preserve">Elsevier Ltd, </w:t>
                    </w:r>
                    <w:r>
                      <w:rPr>
                        <w:noProof/>
                      </w:rPr>
                      <w:t xml:space="preserve">vol. 1, no. 1, 2021. </w:t>
                    </w:r>
                  </w:p>
                </w:tc>
              </w:tr>
              <w:tr w:rsidR="00167322" w14:paraId="28518533" w14:textId="77777777">
                <w:trPr>
                  <w:divId w:val="514736618"/>
                  <w:tblCellSpacing w:w="15" w:type="dxa"/>
                </w:trPr>
                <w:tc>
                  <w:tcPr>
                    <w:tcW w:w="50" w:type="pct"/>
                    <w:hideMark/>
                  </w:tcPr>
                  <w:p w14:paraId="18CFEBDF" w14:textId="77777777" w:rsidR="00167322" w:rsidRDefault="00167322">
                    <w:pPr>
                      <w:pStyle w:val="Bibliography"/>
                      <w:rPr>
                        <w:noProof/>
                      </w:rPr>
                    </w:pPr>
                    <w:r>
                      <w:rPr>
                        <w:noProof/>
                      </w:rPr>
                      <w:t xml:space="preserve">[9] </w:t>
                    </w:r>
                  </w:p>
                </w:tc>
                <w:tc>
                  <w:tcPr>
                    <w:tcW w:w="0" w:type="auto"/>
                    <w:hideMark/>
                  </w:tcPr>
                  <w:p w14:paraId="7B9899CF" w14:textId="77777777" w:rsidR="00167322" w:rsidRDefault="00167322">
                    <w:pPr>
                      <w:pStyle w:val="Bibliography"/>
                      <w:rPr>
                        <w:noProof/>
                      </w:rPr>
                    </w:pPr>
                    <w:r>
                      <w:rPr>
                        <w:noProof/>
                      </w:rPr>
                      <w:t xml:space="preserve">I. Close-Up Media, “Juniper Research Highlights Use of Chatbots in Retail, Banking &amp; Healthcare Sectors,” </w:t>
                    </w:r>
                    <w:r>
                      <w:rPr>
                        <w:i/>
                        <w:iCs/>
                        <w:noProof/>
                      </w:rPr>
                      <w:t xml:space="preserve">Entertainment Close-up, </w:t>
                    </w:r>
                    <w:r>
                      <w:rPr>
                        <w:noProof/>
                      </w:rPr>
                      <w:t xml:space="preserve">2018. </w:t>
                    </w:r>
                  </w:p>
                </w:tc>
              </w:tr>
              <w:tr w:rsidR="00167322" w14:paraId="51EE0E3A" w14:textId="77777777">
                <w:trPr>
                  <w:divId w:val="514736618"/>
                  <w:tblCellSpacing w:w="15" w:type="dxa"/>
                </w:trPr>
                <w:tc>
                  <w:tcPr>
                    <w:tcW w:w="50" w:type="pct"/>
                    <w:hideMark/>
                  </w:tcPr>
                  <w:p w14:paraId="5A6FB7B0" w14:textId="77777777" w:rsidR="00167322" w:rsidRDefault="00167322">
                    <w:pPr>
                      <w:pStyle w:val="Bibliography"/>
                      <w:rPr>
                        <w:noProof/>
                      </w:rPr>
                    </w:pPr>
                    <w:r>
                      <w:rPr>
                        <w:noProof/>
                      </w:rPr>
                      <w:t xml:space="preserve">[10] </w:t>
                    </w:r>
                  </w:p>
                </w:tc>
                <w:tc>
                  <w:tcPr>
                    <w:tcW w:w="0" w:type="auto"/>
                    <w:hideMark/>
                  </w:tcPr>
                  <w:p w14:paraId="0AE6C3B1" w14:textId="77777777" w:rsidR="00167322" w:rsidRDefault="00167322">
                    <w:pPr>
                      <w:pStyle w:val="Bibliography"/>
                      <w:rPr>
                        <w:noProof/>
                      </w:rPr>
                    </w:pPr>
                    <w:r>
                      <w:rPr>
                        <w:noProof/>
                      </w:rPr>
                      <w:t xml:space="preserve">M. Q. S. L. K Jiang, “Chatbots in Retail: How do they affect the continued use and purchase intentions of Chinese consumers,” </w:t>
                    </w:r>
                    <w:r>
                      <w:rPr>
                        <w:i/>
                        <w:iCs/>
                        <w:noProof/>
                      </w:rPr>
                      <w:t xml:space="preserve">Journal of Consumer Behaviour, </w:t>
                    </w:r>
                    <w:r>
                      <w:rPr>
                        <w:noProof/>
                      </w:rPr>
                      <w:t xml:space="preserve">vol. 21, no. 4, pp. 756-772, 2022. </w:t>
                    </w:r>
                  </w:p>
                </w:tc>
              </w:tr>
              <w:tr w:rsidR="00167322" w14:paraId="24D16098" w14:textId="77777777">
                <w:trPr>
                  <w:divId w:val="514736618"/>
                  <w:tblCellSpacing w:w="15" w:type="dxa"/>
                </w:trPr>
                <w:tc>
                  <w:tcPr>
                    <w:tcW w:w="50" w:type="pct"/>
                    <w:hideMark/>
                  </w:tcPr>
                  <w:p w14:paraId="34A4B85D" w14:textId="77777777" w:rsidR="00167322" w:rsidRDefault="00167322">
                    <w:pPr>
                      <w:pStyle w:val="Bibliography"/>
                      <w:rPr>
                        <w:noProof/>
                      </w:rPr>
                    </w:pPr>
                    <w:r>
                      <w:rPr>
                        <w:noProof/>
                      </w:rPr>
                      <w:t xml:space="preserve">[11] </w:t>
                    </w:r>
                  </w:p>
                </w:tc>
                <w:tc>
                  <w:tcPr>
                    <w:tcW w:w="0" w:type="auto"/>
                    <w:hideMark/>
                  </w:tcPr>
                  <w:p w14:paraId="2E4193D7" w14:textId="77777777" w:rsidR="00167322" w:rsidRDefault="00167322">
                    <w:pPr>
                      <w:pStyle w:val="Bibliography"/>
                      <w:rPr>
                        <w:noProof/>
                      </w:rPr>
                    </w:pPr>
                    <w:r>
                      <w:rPr>
                        <w:noProof/>
                      </w:rPr>
                      <w:t xml:space="preserve">J. P. L. J. D Tran, “Exploring the impact of chatbots on consumer sentiment and expectations in retail,” </w:t>
                    </w:r>
                    <w:r>
                      <w:rPr>
                        <w:i/>
                        <w:iCs/>
                        <w:noProof/>
                      </w:rPr>
                      <w:t xml:space="preserve">Journal of retailing and consumer services, </w:t>
                    </w:r>
                    <w:r>
                      <w:rPr>
                        <w:noProof/>
                      </w:rPr>
                      <w:t xml:space="preserve">vol. 63, p. 102718, 2021. </w:t>
                    </w:r>
                  </w:p>
                </w:tc>
              </w:tr>
              <w:tr w:rsidR="00167322" w14:paraId="0C55D66E" w14:textId="77777777">
                <w:trPr>
                  <w:divId w:val="514736618"/>
                  <w:tblCellSpacing w:w="15" w:type="dxa"/>
                </w:trPr>
                <w:tc>
                  <w:tcPr>
                    <w:tcW w:w="50" w:type="pct"/>
                    <w:hideMark/>
                  </w:tcPr>
                  <w:p w14:paraId="0F73779F" w14:textId="77777777" w:rsidR="00167322" w:rsidRDefault="00167322">
                    <w:pPr>
                      <w:pStyle w:val="Bibliography"/>
                      <w:rPr>
                        <w:noProof/>
                      </w:rPr>
                    </w:pPr>
                    <w:r>
                      <w:rPr>
                        <w:noProof/>
                      </w:rPr>
                      <w:t xml:space="preserve">[12] </w:t>
                    </w:r>
                  </w:p>
                </w:tc>
                <w:tc>
                  <w:tcPr>
                    <w:tcW w:w="0" w:type="auto"/>
                    <w:hideMark/>
                  </w:tcPr>
                  <w:p w14:paraId="5BC0BE6A" w14:textId="77777777" w:rsidR="00167322" w:rsidRDefault="00167322">
                    <w:pPr>
                      <w:pStyle w:val="Bibliography"/>
                      <w:rPr>
                        <w:noProof/>
                      </w:rPr>
                    </w:pPr>
                    <w:r>
                      <w:rPr>
                        <w:noProof/>
                      </w:rPr>
                      <w:t>R. P. J Clark, “Artificial Intelligence Index Report,” 2022. [Online]. Available: https://aiindex.stanford.edu/wp-content/uploads/2022/03/2022-AI-Index-Report_Master.pdf. [Accessed 20 January 2022].</w:t>
                    </w:r>
                  </w:p>
                </w:tc>
              </w:tr>
              <w:tr w:rsidR="00167322" w14:paraId="62EE85AE" w14:textId="77777777">
                <w:trPr>
                  <w:divId w:val="514736618"/>
                  <w:tblCellSpacing w:w="15" w:type="dxa"/>
                </w:trPr>
                <w:tc>
                  <w:tcPr>
                    <w:tcW w:w="50" w:type="pct"/>
                    <w:hideMark/>
                  </w:tcPr>
                  <w:p w14:paraId="540FFF58" w14:textId="77777777" w:rsidR="00167322" w:rsidRDefault="00167322">
                    <w:pPr>
                      <w:pStyle w:val="Bibliography"/>
                      <w:rPr>
                        <w:noProof/>
                      </w:rPr>
                    </w:pPr>
                    <w:r>
                      <w:rPr>
                        <w:noProof/>
                      </w:rPr>
                      <w:t xml:space="preserve">[13] </w:t>
                    </w:r>
                  </w:p>
                </w:tc>
                <w:tc>
                  <w:tcPr>
                    <w:tcW w:w="0" w:type="auto"/>
                    <w:hideMark/>
                  </w:tcPr>
                  <w:p w14:paraId="04C3B474" w14:textId="77777777" w:rsidR="00167322" w:rsidRDefault="00167322">
                    <w:pPr>
                      <w:pStyle w:val="Bibliography"/>
                      <w:rPr>
                        <w:noProof/>
                      </w:rPr>
                    </w:pPr>
                    <w:r>
                      <w:rPr>
                        <w:noProof/>
                      </w:rPr>
                      <w:t xml:space="preserve">R. S. F Villarroel Ordenes, “Machine Learning for marketing on the KNIME Hub: The development of a live repository for marketing applications,” </w:t>
                    </w:r>
                    <w:r>
                      <w:rPr>
                        <w:i/>
                        <w:iCs/>
                        <w:noProof/>
                      </w:rPr>
                      <w:t xml:space="preserve">Journal for Business, </w:t>
                    </w:r>
                    <w:r>
                      <w:rPr>
                        <w:noProof/>
                      </w:rPr>
                      <w:t xml:space="preserve">vol. 137, pp. 393-410, 2021. </w:t>
                    </w:r>
                  </w:p>
                </w:tc>
              </w:tr>
              <w:tr w:rsidR="00167322" w14:paraId="4C117C7B" w14:textId="77777777">
                <w:trPr>
                  <w:divId w:val="514736618"/>
                  <w:tblCellSpacing w:w="15" w:type="dxa"/>
                </w:trPr>
                <w:tc>
                  <w:tcPr>
                    <w:tcW w:w="50" w:type="pct"/>
                    <w:hideMark/>
                  </w:tcPr>
                  <w:p w14:paraId="738B3F3F" w14:textId="77777777" w:rsidR="00167322" w:rsidRDefault="00167322">
                    <w:pPr>
                      <w:pStyle w:val="Bibliography"/>
                      <w:rPr>
                        <w:noProof/>
                      </w:rPr>
                    </w:pPr>
                    <w:r>
                      <w:rPr>
                        <w:noProof/>
                      </w:rPr>
                      <w:t xml:space="preserve">[14] </w:t>
                    </w:r>
                  </w:p>
                </w:tc>
                <w:tc>
                  <w:tcPr>
                    <w:tcW w:w="0" w:type="auto"/>
                    <w:hideMark/>
                  </w:tcPr>
                  <w:p w14:paraId="40064853" w14:textId="77777777" w:rsidR="00167322" w:rsidRDefault="00167322">
                    <w:pPr>
                      <w:pStyle w:val="Bibliography"/>
                      <w:rPr>
                        <w:noProof/>
                      </w:rPr>
                    </w:pPr>
                    <w:r>
                      <w:rPr>
                        <w:noProof/>
                      </w:rPr>
                      <w:t xml:space="preserve">N. Q. J. H. X Pu, “Data Analysis and Application of Retail Enterprises Based on Knime,” </w:t>
                    </w:r>
                    <w:r>
                      <w:rPr>
                        <w:i/>
                        <w:iCs/>
                        <w:noProof/>
                      </w:rPr>
                      <w:t xml:space="preserve">IOP Conference Series. Materials Science and Engineering, </w:t>
                    </w:r>
                    <w:r>
                      <w:rPr>
                        <w:noProof/>
                      </w:rPr>
                      <w:t xml:space="preserve">vol. 782, no. 5, p. 52030, 2020. </w:t>
                    </w:r>
                  </w:p>
                </w:tc>
              </w:tr>
              <w:tr w:rsidR="00167322" w14:paraId="1DA8C1F3" w14:textId="77777777">
                <w:trPr>
                  <w:divId w:val="514736618"/>
                  <w:tblCellSpacing w:w="15" w:type="dxa"/>
                </w:trPr>
                <w:tc>
                  <w:tcPr>
                    <w:tcW w:w="50" w:type="pct"/>
                    <w:hideMark/>
                  </w:tcPr>
                  <w:p w14:paraId="55E15CD7" w14:textId="77777777" w:rsidR="00167322" w:rsidRDefault="00167322">
                    <w:pPr>
                      <w:pStyle w:val="Bibliography"/>
                      <w:rPr>
                        <w:noProof/>
                      </w:rPr>
                    </w:pPr>
                    <w:r>
                      <w:rPr>
                        <w:noProof/>
                      </w:rPr>
                      <w:t xml:space="preserve">[15] </w:t>
                    </w:r>
                  </w:p>
                </w:tc>
                <w:tc>
                  <w:tcPr>
                    <w:tcW w:w="0" w:type="auto"/>
                    <w:hideMark/>
                  </w:tcPr>
                  <w:p w14:paraId="41B37BFF" w14:textId="77777777" w:rsidR="00167322" w:rsidRDefault="00167322">
                    <w:pPr>
                      <w:pStyle w:val="Bibliography"/>
                      <w:rPr>
                        <w:noProof/>
                      </w:rPr>
                    </w:pPr>
                    <w:r>
                      <w:rPr>
                        <w:noProof/>
                      </w:rPr>
                      <w:t>“Predictive Modeling,” HEAVY.AI, [Online]. Available: https://www.heavy.ai/technical-glossary/predictive-</w:t>
                    </w:r>
                    <w:r>
                      <w:rPr>
                        <w:noProof/>
                      </w:rPr>
                      <w:lastRenderedPageBreak/>
                      <w:t>modeling#:~:text=Forecasting%20refers%20to%20the%20process,pertains%20to%20in%2Dsample%20observations.. [Accessed 10 January 2022].</w:t>
                    </w:r>
                  </w:p>
                </w:tc>
              </w:tr>
              <w:tr w:rsidR="00167322" w14:paraId="36749FD3" w14:textId="77777777">
                <w:trPr>
                  <w:divId w:val="514736618"/>
                  <w:tblCellSpacing w:w="15" w:type="dxa"/>
                </w:trPr>
                <w:tc>
                  <w:tcPr>
                    <w:tcW w:w="50" w:type="pct"/>
                    <w:hideMark/>
                  </w:tcPr>
                  <w:p w14:paraId="6E2558B9" w14:textId="77777777" w:rsidR="00167322" w:rsidRDefault="00167322">
                    <w:pPr>
                      <w:pStyle w:val="Bibliography"/>
                      <w:rPr>
                        <w:noProof/>
                      </w:rPr>
                    </w:pPr>
                    <w:r>
                      <w:rPr>
                        <w:noProof/>
                      </w:rPr>
                      <w:lastRenderedPageBreak/>
                      <w:t xml:space="preserve">[16] </w:t>
                    </w:r>
                  </w:p>
                </w:tc>
                <w:tc>
                  <w:tcPr>
                    <w:tcW w:w="0" w:type="auto"/>
                    <w:hideMark/>
                  </w:tcPr>
                  <w:p w14:paraId="29C99C0E" w14:textId="77777777" w:rsidR="00167322" w:rsidRDefault="00167322">
                    <w:pPr>
                      <w:pStyle w:val="Bibliography"/>
                      <w:rPr>
                        <w:noProof/>
                      </w:rPr>
                    </w:pPr>
                    <w:r>
                      <w:rPr>
                        <w:noProof/>
                      </w:rPr>
                      <w:t>C. Kozyrkov, “Classification, regression, and prediction — what’s the difference?,” 11 December 2020. [Online]. Available: https://towardsdatascience.com/classification-regression-and-prediction-whats-the-difference-5423d9efe4ec. [Accessed 10 January 2023].</w:t>
                    </w:r>
                  </w:p>
                </w:tc>
              </w:tr>
              <w:tr w:rsidR="00167322" w14:paraId="438840AA" w14:textId="77777777">
                <w:trPr>
                  <w:divId w:val="514736618"/>
                  <w:tblCellSpacing w:w="15" w:type="dxa"/>
                </w:trPr>
                <w:tc>
                  <w:tcPr>
                    <w:tcW w:w="50" w:type="pct"/>
                    <w:hideMark/>
                  </w:tcPr>
                  <w:p w14:paraId="33243A38" w14:textId="77777777" w:rsidR="00167322" w:rsidRDefault="00167322">
                    <w:pPr>
                      <w:pStyle w:val="Bibliography"/>
                      <w:rPr>
                        <w:noProof/>
                      </w:rPr>
                    </w:pPr>
                    <w:r>
                      <w:rPr>
                        <w:noProof/>
                      </w:rPr>
                      <w:t xml:space="preserve">[17] </w:t>
                    </w:r>
                  </w:p>
                </w:tc>
                <w:tc>
                  <w:tcPr>
                    <w:tcW w:w="0" w:type="auto"/>
                    <w:hideMark/>
                  </w:tcPr>
                  <w:p w14:paraId="0FDA44A6" w14:textId="77777777" w:rsidR="00167322" w:rsidRDefault="00167322">
                    <w:pPr>
                      <w:pStyle w:val="Bibliography"/>
                      <w:rPr>
                        <w:noProof/>
                      </w:rPr>
                    </w:pPr>
                    <w:r>
                      <w:rPr>
                        <w:noProof/>
                      </w:rPr>
                      <w:t xml:space="preserve">M. H. C. P. I. W. E Frank, Data mining: Practical Machine Learning Tool and Techniques, Elsevier, 2017. </w:t>
                    </w:r>
                  </w:p>
                </w:tc>
              </w:tr>
              <w:tr w:rsidR="00167322" w14:paraId="70711F3E" w14:textId="77777777">
                <w:trPr>
                  <w:divId w:val="514736618"/>
                  <w:tblCellSpacing w:w="15" w:type="dxa"/>
                </w:trPr>
                <w:tc>
                  <w:tcPr>
                    <w:tcW w:w="50" w:type="pct"/>
                    <w:hideMark/>
                  </w:tcPr>
                  <w:p w14:paraId="5D25819D" w14:textId="77777777" w:rsidR="00167322" w:rsidRDefault="00167322">
                    <w:pPr>
                      <w:pStyle w:val="Bibliography"/>
                      <w:rPr>
                        <w:noProof/>
                      </w:rPr>
                    </w:pPr>
                    <w:r>
                      <w:rPr>
                        <w:noProof/>
                      </w:rPr>
                      <w:t xml:space="preserve">[18] </w:t>
                    </w:r>
                  </w:p>
                </w:tc>
                <w:tc>
                  <w:tcPr>
                    <w:tcW w:w="0" w:type="auto"/>
                    <w:hideMark/>
                  </w:tcPr>
                  <w:p w14:paraId="02EA454C" w14:textId="77777777" w:rsidR="00167322" w:rsidRDefault="00167322">
                    <w:pPr>
                      <w:pStyle w:val="Bibliography"/>
                      <w:rPr>
                        <w:noProof/>
                      </w:rPr>
                    </w:pPr>
                    <w:r>
                      <w:rPr>
                        <w:noProof/>
                      </w:rPr>
                      <w:t>17 July 2020. [Online]. Available: https://hub.knime.com/knime/spaces/Examples/latest/00_Components/Time%20Series/Aggregation%20Granularity~KYVj-Ayb9VdSNjiS. [Accessed 17 January 2023].</w:t>
                    </w:r>
                  </w:p>
                </w:tc>
              </w:tr>
            </w:tbl>
            <w:p w14:paraId="3EC874ED" w14:textId="77777777" w:rsidR="00167322" w:rsidRDefault="00167322">
              <w:pPr>
                <w:divId w:val="514736618"/>
                <w:rPr>
                  <w:rFonts w:eastAsia="Times New Roman"/>
                  <w:noProof/>
                </w:rPr>
              </w:pPr>
            </w:p>
            <w:p w14:paraId="4CFA42E1" w14:textId="6A8B5CD8" w:rsidR="002F0B8B" w:rsidRDefault="002F0B8B">
              <w:r>
                <w:rPr>
                  <w:b/>
                  <w:bCs/>
                  <w:noProof/>
                </w:rPr>
                <w:fldChar w:fldCharType="end"/>
              </w:r>
            </w:p>
          </w:sdtContent>
        </w:sdt>
      </w:sdtContent>
    </w:sdt>
    <w:p w14:paraId="32846BB1" w14:textId="77777777" w:rsidR="002F0B8B" w:rsidRDefault="002F0B8B"/>
    <w:sectPr w:rsidR="002F0B8B" w:rsidSect="00543C6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C69"/>
    <w:rsid w:val="00004DD7"/>
    <w:rsid w:val="00026FD8"/>
    <w:rsid w:val="000402A5"/>
    <w:rsid w:val="000510D9"/>
    <w:rsid w:val="000910F2"/>
    <w:rsid w:val="0009483E"/>
    <w:rsid w:val="000B2475"/>
    <w:rsid w:val="000C183C"/>
    <w:rsid w:val="000D4025"/>
    <w:rsid w:val="000E45CE"/>
    <w:rsid w:val="000F5754"/>
    <w:rsid w:val="00122F2A"/>
    <w:rsid w:val="00167322"/>
    <w:rsid w:val="00181B09"/>
    <w:rsid w:val="00193399"/>
    <w:rsid w:val="00196173"/>
    <w:rsid w:val="001B3FE8"/>
    <w:rsid w:val="001D0D0D"/>
    <w:rsid w:val="001E0DA8"/>
    <w:rsid w:val="001F1BE3"/>
    <w:rsid w:val="001F7400"/>
    <w:rsid w:val="0021251E"/>
    <w:rsid w:val="002B0C79"/>
    <w:rsid w:val="002E6F64"/>
    <w:rsid w:val="002F0B8B"/>
    <w:rsid w:val="003226E4"/>
    <w:rsid w:val="003312AC"/>
    <w:rsid w:val="00331B4B"/>
    <w:rsid w:val="003468AB"/>
    <w:rsid w:val="00357F0A"/>
    <w:rsid w:val="003C1324"/>
    <w:rsid w:val="003F6C6E"/>
    <w:rsid w:val="004032A5"/>
    <w:rsid w:val="00427AF1"/>
    <w:rsid w:val="004B258E"/>
    <w:rsid w:val="004D0ECC"/>
    <w:rsid w:val="004E620E"/>
    <w:rsid w:val="00543C69"/>
    <w:rsid w:val="0055106E"/>
    <w:rsid w:val="00570335"/>
    <w:rsid w:val="0057453F"/>
    <w:rsid w:val="005749C9"/>
    <w:rsid w:val="005A03A2"/>
    <w:rsid w:val="005A5B6A"/>
    <w:rsid w:val="005B6137"/>
    <w:rsid w:val="005D79F9"/>
    <w:rsid w:val="005E6701"/>
    <w:rsid w:val="00607B34"/>
    <w:rsid w:val="006158D9"/>
    <w:rsid w:val="00617DD3"/>
    <w:rsid w:val="00633C07"/>
    <w:rsid w:val="006613F3"/>
    <w:rsid w:val="00671DCC"/>
    <w:rsid w:val="006A60A2"/>
    <w:rsid w:val="006B5A3B"/>
    <w:rsid w:val="006B78E4"/>
    <w:rsid w:val="006D5CA8"/>
    <w:rsid w:val="006E5789"/>
    <w:rsid w:val="007072D2"/>
    <w:rsid w:val="00740EEA"/>
    <w:rsid w:val="00744446"/>
    <w:rsid w:val="007537B4"/>
    <w:rsid w:val="007724FD"/>
    <w:rsid w:val="00772D13"/>
    <w:rsid w:val="007B2215"/>
    <w:rsid w:val="007C6BE1"/>
    <w:rsid w:val="007F5051"/>
    <w:rsid w:val="00803D3B"/>
    <w:rsid w:val="008204D8"/>
    <w:rsid w:val="00822973"/>
    <w:rsid w:val="00840709"/>
    <w:rsid w:val="008A1FCF"/>
    <w:rsid w:val="008B1C8A"/>
    <w:rsid w:val="008B21F9"/>
    <w:rsid w:val="008D2332"/>
    <w:rsid w:val="008D3FB0"/>
    <w:rsid w:val="00907EC5"/>
    <w:rsid w:val="009665C6"/>
    <w:rsid w:val="009A57DF"/>
    <w:rsid w:val="009A7578"/>
    <w:rsid w:val="009C003E"/>
    <w:rsid w:val="00A002FD"/>
    <w:rsid w:val="00A028C9"/>
    <w:rsid w:val="00A0370F"/>
    <w:rsid w:val="00A256A1"/>
    <w:rsid w:val="00A26EF8"/>
    <w:rsid w:val="00A3770D"/>
    <w:rsid w:val="00A571BD"/>
    <w:rsid w:val="00A81338"/>
    <w:rsid w:val="00A93344"/>
    <w:rsid w:val="00A9617B"/>
    <w:rsid w:val="00AA4B82"/>
    <w:rsid w:val="00AF170F"/>
    <w:rsid w:val="00AF374C"/>
    <w:rsid w:val="00C16E6F"/>
    <w:rsid w:val="00C5783F"/>
    <w:rsid w:val="00C6527B"/>
    <w:rsid w:val="00CE3E12"/>
    <w:rsid w:val="00CE769E"/>
    <w:rsid w:val="00D34EF0"/>
    <w:rsid w:val="00D60C81"/>
    <w:rsid w:val="00D70AE3"/>
    <w:rsid w:val="00D7322B"/>
    <w:rsid w:val="00DA5C17"/>
    <w:rsid w:val="00DB53DF"/>
    <w:rsid w:val="00DD4424"/>
    <w:rsid w:val="00DF669A"/>
    <w:rsid w:val="00E17BC6"/>
    <w:rsid w:val="00E31C3C"/>
    <w:rsid w:val="00E444C3"/>
    <w:rsid w:val="00E66D3B"/>
    <w:rsid w:val="00E7614B"/>
    <w:rsid w:val="00E80549"/>
    <w:rsid w:val="00E839FF"/>
    <w:rsid w:val="00EB7101"/>
    <w:rsid w:val="00EC5F43"/>
    <w:rsid w:val="00F03805"/>
    <w:rsid w:val="00F91FBF"/>
    <w:rsid w:val="00FC1D4F"/>
    <w:rsid w:val="00FC73F0"/>
    <w:rsid w:val="00FF0005"/>
    <w:rsid w:val="00FF0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6835F"/>
  <w15:chartTrackingRefBased/>
  <w15:docId w15:val="{1AC72D24-70C2-4792-A8BE-AA83BA4A7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6D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65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3C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3C69"/>
    <w:rPr>
      <w:rFonts w:eastAsiaTheme="minorEastAsia"/>
      <w:lang w:val="en-US"/>
    </w:rPr>
  </w:style>
  <w:style w:type="character" w:customStyle="1" w:styleId="Heading1Char">
    <w:name w:val="Heading 1 Char"/>
    <w:basedOn w:val="DefaultParagraphFont"/>
    <w:link w:val="Heading1"/>
    <w:uiPriority w:val="9"/>
    <w:rsid w:val="00E66D3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665C6"/>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2F0B8B"/>
  </w:style>
  <w:style w:type="paragraph" w:styleId="TOCHeading">
    <w:name w:val="TOC Heading"/>
    <w:basedOn w:val="Heading1"/>
    <w:next w:val="Normal"/>
    <w:uiPriority w:val="39"/>
    <w:unhideWhenUsed/>
    <w:qFormat/>
    <w:rsid w:val="00181B09"/>
    <w:pPr>
      <w:outlineLvl w:val="9"/>
    </w:pPr>
    <w:rPr>
      <w:lang w:val="en-US"/>
    </w:rPr>
  </w:style>
  <w:style w:type="paragraph" w:styleId="TOC1">
    <w:name w:val="toc 1"/>
    <w:basedOn w:val="Normal"/>
    <w:next w:val="Normal"/>
    <w:autoRedefine/>
    <w:uiPriority w:val="39"/>
    <w:unhideWhenUsed/>
    <w:rsid w:val="00181B09"/>
    <w:pPr>
      <w:spacing w:after="100"/>
    </w:pPr>
  </w:style>
  <w:style w:type="paragraph" w:styleId="TOC2">
    <w:name w:val="toc 2"/>
    <w:basedOn w:val="Normal"/>
    <w:next w:val="Normal"/>
    <w:autoRedefine/>
    <w:uiPriority w:val="39"/>
    <w:unhideWhenUsed/>
    <w:rsid w:val="00181B09"/>
    <w:pPr>
      <w:spacing w:after="100"/>
      <w:ind w:left="220"/>
    </w:pPr>
  </w:style>
  <w:style w:type="character" w:styleId="Hyperlink">
    <w:name w:val="Hyperlink"/>
    <w:basedOn w:val="DefaultParagraphFont"/>
    <w:uiPriority w:val="99"/>
    <w:unhideWhenUsed/>
    <w:rsid w:val="00181B0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988">
      <w:bodyDiv w:val="1"/>
      <w:marLeft w:val="0"/>
      <w:marRight w:val="0"/>
      <w:marTop w:val="0"/>
      <w:marBottom w:val="0"/>
      <w:divBdr>
        <w:top w:val="none" w:sz="0" w:space="0" w:color="auto"/>
        <w:left w:val="none" w:sz="0" w:space="0" w:color="auto"/>
        <w:bottom w:val="none" w:sz="0" w:space="0" w:color="auto"/>
        <w:right w:val="none" w:sz="0" w:space="0" w:color="auto"/>
      </w:divBdr>
    </w:div>
    <w:div w:id="7955296">
      <w:bodyDiv w:val="1"/>
      <w:marLeft w:val="0"/>
      <w:marRight w:val="0"/>
      <w:marTop w:val="0"/>
      <w:marBottom w:val="0"/>
      <w:divBdr>
        <w:top w:val="none" w:sz="0" w:space="0" w:color="auto"/>
        <w:left w:val="none" w:sz="0" w:space="0" w:color="auto"/>
        <w:bottom w:val="none" w:sz="0" w:space="0" w:color="auto"/>
        <w:right w:val="none" w:sz="0" w:space="0" w:color="auto"/>
      </w:divBdr>
    </w:div>
    <w:div w:id="28530701">
      <w:bodyDiv w:val="1"/>
      <w:marLeft w:val="0"/>
      <w:marRight w:val="0"/>
      <w:marTop w:val="0"/>
      <w:marBottom w:val="0"/>
      <w:divBdr>
        <w:top w:val="none" w:sz="0" w:space="0" w:color="auto"/>
        <w:left w:val="none" w:sz="0" w:space="0" w:color="auto"/>
        <w:bottom w:val="none" w:sz="0" w:space="0" w:color="auto"/>
        <w:right w:val="none" w:sz="0" w:space="0" w:color="auto"/>
      </w:divBdr>
    </w:div>
    <w:div w:id="50085076">
      <w:bodyDiv w:val="1"/>
      <w:marLeft w:val="0"/>
      <w:marRight w:val="0"/>
      <w:marTop w:val="0"/>
      <w:marBottom w:val="0"/>
      <w:divBdr>
        <w:top w:val="none" w:sz="0" w:space="0" w:color="auto"/>
        <w:left w:val="none" w:sz="0" w:space="0" w:color="auto"/>
        <w:bottom w:val="none" w:sz="0" w:space="0" w:color="auto"/>
        <w:right w:val="none" w:sz="0" w:space="0" w:color="auto"/>
      </w:divBdr>
    </w:div>
    <w:div w:id="52896685">
      <w:bodyDiv w:val="1"/>
      <w:marLeft w:val="0"/>
      <w:marRight w:val="0"/>
      <w:marTop w:val="0"/>
      <w:marBottom w:val="0"/>
      <w:divBdr>
        <w:top w:val="none" w:sz="0" w:space="0" w:color="auto"/>
        <w:left w:val="none" w:sz="0" w:space="0" w:color="auto"/>
        <w:bottom w:val="none" w:sz="0" w:space="0" w:color="auto"/>
        <w:right w:val="none" w:sz="0" w:space="0" w:color="auto"/>
      </w:divBdr>
    </w:div>
    <w:div w:id="74087636">
      <w:bodyDiv w:val="1"/>
      <w:marLeft w:val="0"/>
      <w:marRight w:val="0"/>
      <w:marTop w:val="0"/>
      <w:marBottom w:val="0"/>
      <w:divBdr>
        <w:top w:val="none" w:sz="0" w:space="0" w:color="auto"/>
        <w:left w:val="none" w:sz="0" w:space="0" w:color="auto"/>
        <w:bottom w:val="none" w:sz="0" w:space="0" w:color="auto"/>
        <w:right w:val="none" w:sz="0" w:space="0" w:color="auto"/>
      </w:divBdr>
    </w:div>
    <w:div w:id="120421669">
      <w:bodyDiv w:val="1"/>
      <w:marLeft w:val="0"/>
      <w:marRight w:val="0"/>
      <w:marTop w:val="0"/>
      <w:marBottom w:val="0"/>
      <w:divBdr>
        <w:top w:val="none" w:sz="0" w:space="0" w:color="auto"/>
        <w:left w:val="none" w:sz="0" w:space="0" w:color="auto"/>
        <w:bottom w:val="none" w:sz="0" w:space="0" w:color="auto"/>
        <w:right w:val="none" w:sz="0" w:space="0" w:color="auto"/>
      </w:divBdr>
    </w:div>
    <w:div w:id="128398085">
      <w:bodyDiv w:val="1"/>
      <w:marLeft w:val="0"/>
      <w:marRight w:val="0"/>
      <w:marTop w:val="0"/>
      <w:marBottom w:val="0"/>
      <w:divBdr>
        <w:top w:val="none" w:sz="0" w:space="0" w:color="auto"/>
        <w:left w:val="none" w:sz="0" w:space="0" w:color="auto"/>
        <w:bottom w:val="none" w:sz="0" w:space="0" w:color="auto"/>
        <w:right w:val="none" w:sz="0" w:space="0" w:color="auto"/>
      </w:divBdr>
    </w:div>
    <w:div w:id="140389485">
      <w:bodyDiv w:val="1"/>
      <w:marLeft w:val="0"/>
      <w:marRight w:val="0"/>
      <w:marTop w:val="0"/>
      <w:marBottom w:val="0"/>
      <w:divBdr>
        <w:top w:val="none" w:sz="0" w:space="0" w:color="auto"/>
        <w:left w:val="none" w:sz="0" w:space="0" w:color="auto"/>
        <w:bottom w:val="none" w:sz="0" w:space="0" w:color="auto"/>
        <w:right w:val="none" w:sz="0" w:space="0" w:color="auto"/>
      </w:divBdr>
    </w:div>
    <w:div w:id="150410112">
      <w:bodyDiv w:val="1"/>
      <w:marLeft w:val="0"/>
      <w:marRight w:val="0"/>
      <w:marTop w:val="0"/>
      <w:marBottom w:val="0"/>
      <w:divBdr>
        <w:top w:val="none" w:sz="0" w:space="0" w:color="auto"/>
        <w:left w:val="none" w:sz="0" w:space="0" w:color="auto"/>
        <w:bottom w:val="none" w:sz="0" w:space="0" w:color="auto"/>
        <w:right w:val="none" w:sz="0" w:space="0" w:color="auto"/>
      </w:divBdr>
    </w:div>
    <w:div w:id="192429136">
      <w:bodyDiv w:val="1"/>
      <w:marLeft w:val="0"/>
      <w:marRight w:val="0"/>
      <w:marTop w:val="0"/>
      <w:marBottom w:val="0"/>
      <w:divBdr>
        <w:top w:val="none" w:sz="0" w:space="0" w:color="auto"/>
        <w:left w:val="none" w:sz="0" w:space="0" w:color="auto"/>
        <w:bottom w:val="none" w:sz="0" w:space="0" w:color="auto"/>
        <w:right w:val="none" w:sz="0" w:space="0" w:color="auto"/>
      </w:divBdr>
    </w:div>
    <w:div w:id="201212005">
      <w:bodyDiv w:val="1"/>
      <w:marLeft w:val="0"/>
      <w:marRight w:val="0"/>
      <w:marTop w:val="0"/>
      <w:marBottom w:val="0"/>
      <w:divBdr>
        <w:top w:val="none" w:sz="0" w:space="0" w:color="auto"/>
        <w:left w:val="none" w:sz="0" w:space="0" w:color="auto"/>
        <w:bottom w:val="none" w:sz="0" w:space="0" w:color="auto"/>
        <w:right w:val="none" w:sz="0" w:space="0" w:color="auto"/>
      </w:divBdr>
    </w:div>
    <w:div w:id="217935148">
      <w:bodyDiv w:val="1"/>
      <w:marLeft w:val="0"/>
      <w:marRight w:val="0"/>
      <w:marTop w:val="0"/>
      <w:marBottom w:val="0"/>
      <w:divBdr>
        <w:top w:val="none" w:sz="0" w:space="0" w:color="auto"/>
        <w:left w:val="none" w:sz="0" w:space="0" w:color="auto"/>
        <w:bottom w:val="none" w:sz="0" w:space="0" w:color="auto"/>
        <w:right w:val="none" w:sz="0" w:space="0" w:color="auto"/>
      </w:divBdr>
    </w:div>
    <w:div w:id="245767787">
      <w:bodyDiv w:val="1"/>
      <w:marLeft w:val="0"/>
      <w:marRight w:val="0"/>
      <w:marTop w:val="0"/>
      <w:marBottom w:val="0"/>
      <w:divBdr>
        <w:top w:val="none" w:sz="0" w:space="0" w:color="auto"/>
        <w:left w:val="none" w:sz="0" w:space="0" w:color="auto"/>
        <w:bottom w:val="none" w:sz="0" w:space="0" w:color="auto"/>
        <w:right w:val="none" w:sz="0" w:space="0" w:color="auto"/>
      </w:divBdr>
    </w:div>
    <w:div w:id="265698468">
      <w:bodyDiv w:val="1"/>
      <w:marLeft w:val="0"/>
      <w:marRight w:val="0"/>
      <w:marTop w:val="0"/>
      <w:marBottom w:val="0"/>
      <w:divBdr>
        <w:top w:val="none" w:sz="0" w:space="0" w:color="auto"/>
        <w:left w:val="none" w:sz="0" w:space="0" w:color="auto"/>
        <w:bottom w:val="none" w:sz="0" w:space="0" w:color="auto"/>
        <w:right w:val="none" w:sz="0" w:space="0" w:color="auto"/>
      </w:divBdr>
    </w:div>
    <w:div w:id="273633533">
      <w:bodyDiv w:val="1"/>
      <w:marLeft w:val="0"/>
      <w:marRight w:val="0"/>
      <w:marTop w:val="0"/>
      <w:marBottom w:val="0"/>
      <w:divBdr>
        <w:top w:val="none" w:sz="0" w:space="0" w:color="auto"/>
        <w:left w:val="none" w:sz="0" w:space="0" w:color="auto"/>
        <w:bottom w:val="none" w:sz="0" w:space="0" w:color="auto"/>
        <w:right w:val="none" w:sz="0" w:space="0" w:color="auto"/>
      </w:divBdr>
    </w:div>
    <w:div w:id="279849306">
      <w:bodyDiv w:val="1"/>
      <w:marLeft w:val="0"/>
      <w:marRight w:val="0"/>
      <w:marTop w:val="0"/>
      <w:marBottom w:val="0"/>
      <w:divBdr>
        <w:top w:val="none" w:sz="0" w:space="0" w:color="auto"/>
        <w:left w:val="none" w:sz="0" w:space="0" w:color="auto"/>
        <w:bottom w:val="none" w:sz="0" w:space="0" w:color="auto"/>
        <w:right w:val="none" w:sz="0" w:space="0" w:color="auto"/>
      </w:divBdr>
    </w:div>
    <w:div w:id="288974347">
      <w:bodyDiv w:val="1"/>
      <w:marLeft w:val="0"/>
      <w:marRight w:val="0"/>
      <w:marTop w:val="0"/>
      <w:marBottom w:val="0"/>
      <w:divBdr>
        <w:top w:val="none" w:sz="0" w:space="0" w:color="auto"/>
        <w:left w:val="none" w:sz="0" w:space="0" w:color="auto"/>
        <w:bottom w:val="none" w:sz="0" w:space="0" w:color="auto"/>
        <w:right w:val="none" w:sz="0" w:space="0" w:color="auto"/>
      </w:divBdr>
    </w:div>
    <w:div w:id="318310941">
      <w:bodyDiv w:val="1"/>
      <w:marLeft w:val="0"/>
      <w:marRight w:val="0"/>
      <w:marTop w:val="0"/>
      <w:marBottom w:val="0"/>
      <w:divBdr>
        <w:top w:val="none" w:sz="0" w:space="0" w:color="auto"/>
        <w:left w:val="none" w:sz="0" w:space="0" w:color="auto"/>
        <w:bottom w:val="none" w:sz="0" w:space="0" w:color="auto"/>
        <w:right w:val="none" w:sz="0" w:space="0" w:color="auto"/>
      </w:divBdr>
    </w:div>
    <w:div w:id="342784033">
      <w:bodyDiv w:val="1"/>
      <w:marLeft w:val="0"/>
      <w:marRight w:val="0"/>
      <w:marTop w:val="0"/>
      <w:marBottom w:val="0"/>
      <w:divBdr>
        <w:top w:val="none" w:sz="0" w:space="0" w:color="auto"/>
        <w:left w:val="none" w:sz="0" w:space="0" w:color="auto"/>
        <w:bottom w:val="none" w:sz="0" w:space="0" w:color="auto"/>
        <w:right w:val="none" w:sz="0" w:space="0" w:color="auto"/>
      </w:divBdr>
    </w:div>
    <w:div w:id="345593831">
      <w:bodyDiv w:val="1"/>
      <w:marLeft w:val="0"/>
      <w:marRight w:val="0"/>
      <w:marTop w:val="0"/>
      <w:marBottom w:val="0"/>
      <w:divBdr>
        <w:top w:val="none" w:sz="0" w:space="0" w:color="auto"/>
        <w:left w:val="none" w:sz="0" w:space="0" w:color="auto"/>
        <w:bottom w:val="none" w:sz="0" w:space="0" w:color="auto"/>
        <w:right w:val="none" w:sz="0" w:space="0" w:color="auto"/>
      </w:divBdr>
    </w:div>
    <w:div w:id="357508779">
      <w:bodyDiv w:val="1"/>
      <w:marLeft w:val="0"/>
      <w:marRight w:val="0"/>
      <w:marTop w:val="0"/>
      <w:marBottom w:val="0"/>
      <w:divBdr>
        <w:top w:val="none" w:sz="0" w:space="0" w:color="auto"/>
        <w:left w:val="none" w:sz="0" w:space="0" w:color="auto"/>
        <w:bottom w:val="none" w:sz="0" w:space="0" w:color="auto"/>
        <w:right w:val="none" w:sz="0" w:space="0" w:color="auto"/>
      </w:divBdr>
    </w:div>
    <w:div w:id="368454802">
      <w:bodyDiv w:val="1"/>
      <w:marLeft w:val="0"/>
      <w:marRight w:val="0"/>
      <w:marTop w:val="0"/>
      <w:marBottom w:val="0"/>
      <w:divBdr>
        <w:top w:val="none" w:sz="0" w:space="0" w:color="auto"/>
        <w:left w:val="none" w:sz="0" w:space="0" w:color="auto"/>
        <w:bottom w:val="none" w:sz="0" w:space="0" w:color="auto"/>
        <w:right w:val="none" w:sz="0" w:space="0" w:color="auto"/>
      </w:divBdr>
    </w:div>
    <w:div w:id="398484172">
      <w:bodyDiv w:val="1"/>
      <w:marLeft w:val="0"/>
      <w:marRight w:val="0"/>
      <w:marTop w:val="0"/>
      <w:marBottom w:val="0"/>
      <w:divBdr>
        <w:top w:val="none" w:sz="0" w:space="0" w:color="auto"/>
        <w:left w:val="none" w:sz="0" w:space="0" w:color="auto"/>
        <w:bottom w:val="none" w:sz="0" w:space="0" w:color="auto"/>
        <w:right w:val="none" w:sz="0" w:space="0" w:color="auto"/>
      </w:divBdr>
    </w:div>
    <w:div w:id="444428016">
      <w:bodyDiv w:val="1"/>
      <w:marLeft w:val="0"/>
      <w:marRight w:val="0"/>
      <w:marTop w:val="0"/>
      <w:marBottom w:val="0"/>
      <w:divBdr>
        <w:top w:val="none" w:sz="0" w:space="0" w:color="auto"/>
        <w:left w:val="none" w:sz="0" w:space="0" w:color="auto"/>
        <w:bottom w:val="none" w:sz="0" w:space="0" w:color="auto"/>
        <w:right w:val="none" w:sz="0" w:space="0" w:color="auto"/>
      </w:divBdr>
    </w:div>
    <w:div w:id="461074651">
      <w:bodyDiv w:val="1"/>
      <w:marLeft w:val="0"/>
      <w:marRight w:val="0"/>
      <w:marTop w:val="0"/>
      <w:marBottom w:val="0"/>
      <w:divBdr>
        <w:top w:val="none" w:sz="0" w:space="0" w:color="auto"/>
        <w:left w:val="none" w:sz="0" w:space="0" w:color="auto"/>
        <w:bottom w:val="none" w:sz="0" w:space="0" w:color="auto"/>
        <w:right w:val="none" w:sz="0" w:space="0" w:color="auto"/>
      </w:divBdr>
    </w:div>
    <w:div w:id="514736618">
      <w:bodyDiv w:val="1"/>
      <w:marLeft w:val="0"/>
      <w:marRight w:val="0"/>
      <w:marTop w:val="0"/>
      <w:marBottom w:val="0"/>
      <w:divBdr>
        <w:top w:val="none" w:sz="0" w:space="0" w:color="auto"/>
        <w:left w:val="none" w:sz="0" w:space="0" w:color="auto"/>
        <w:bottom w:val="none" w:sz="0" w:space="0" w:color="auto"/>
        <w:right w:val="none" w:sz="0" w:space="0" w:color="auto"/>
      </w:divBdr>
    </w:div>
    <w:div w:id="519440604">
      <w:bodyDiv w:val="1"/>
      <w:marLeft w:val="0"/>
      <w:marRight w:val="0"/>
      <w:marTop w:val="0"/>
      <w:marBottom w:val="0"/>
      <w:divBdr>
        <w:top w:val="none" w:sz="0" w:space="0" w:color="auto"/>
        <w:left w:val="none" w:sz="0" w:space="0" w:color="auto"/>
        <w:bottom w:val="none" w:sz="0" w:space="0" w:color="auto"/>
        <w:right w:val="none" w:sz="0" w:space="0" w:color="auto"/>
      </w:divBdr>
    </w:div>
    <w:div w:id="537743012">
      <w:bodyDiv w:val="1"/>
      <w:marLeft w:val="0"/>
      <w:marRight w:val="0"/>
      <w:marTop w:val="0"/>
      <w:marBottom w:val="0"/>
      <w:divBdr>
        <w:top w:val="none" w:sz="0" w:space="0" w:color="auto"/>
        <w:left w:val="none" w:sz="0" w:space="0" w:color="auto"/>
        <w:bottom w:val="none" w:sz="0" w:space="0" w:color="auto"/>
        <w:right w:val="none" w:sz="0" w:space="0" w:color="auto"/>
      </w:divBdr>
    </w:div>
    <w:div w:id="545796328">
      <w:bodyDiv w:val="1"/>
      <w:marLeft w:val="0"/>
      <w:marRight w:val="0"/>
      <w:marTop w:val="0"/>
      <w:marBottom w:val="0"/>
      <w:divBdr>
        <w:top w:val="none" w:sz="0" w:space="0" w:color="auto"/>
        <w:left w:val="none" w:sz="0" w:space="0" w:color="auto"/>
        <w:bottom w:val="none" w:sz="0" w:space="0" w:color="auto"/>
        <w:right w:val="none" w:sz="0" w:space="0" w:color="auto"/>
      </w:divBdr>
    </w:div>
    <w:div w:id="605502319">
      <w:bodyDiv w:val="1"/>
      <w:marLeft w:val="0"/>
      <w:marRight w:val="0"/>
      <w:marTop w:val="0"/>
      <w:marBottom w:val="0"/>
      <w:divBdr>
        <w:top w:val="none" w:sz="0" w:space="0" w:color="auto"/>
        <w:left w:val="none" w:sz="0" w:space="0" w:color="auto"/>
        <w:bottom w:val="none" w:sz="0" w:space="0" w:color="auto"/>
        <w:right w:val="none" w:sz="0" w:space="0" w:color="auto"/>
      </w:divBdr>
    </w:div>
    <w:div w:id="611667398">
      <w:bodyDiv w:val="1"/>
      <w:marLeft w:val="0"/>
      <w:marRight w:val="0"/>
      <w:marTop w:val="0"/>
      <w:marBottom w:val="0"/>
      <w:divBdr>
        <w:top w:val="none" w:sz="0" w:space="0" w:color="auto"/>
        <w:left w:val="none" w:sz="0" w:space="0" w:color="auto"/>
        <w:bottom w:val="none" w:sz="0" w:space="0" w:color="auto"/>
        <w:right w:val="none" w:sz="0" w:space="0" w:color="auto"/>
      </w:divBdr>
    </w:div>
    <w:div w:id="629894404">
      <w:bodyDiv w:val="1"/>
      <w:marLeft w:val="0"/>
      <w:marRight w:val="0"/>
      <w:marTop w:val="0"/>
      <w:marBottom w:val="0"/>
      <w:divBdr>
        <w:top w:val="none" w:sz="0" w:space="0" w:color="auto"/>
        <w:left w:val="none" w:sz="0" w:space="0" w:color="auto"/>
        <w:bottom w:val="none" w:sz="0" w:space="0" w:color="auto"/>
        <w:right w:val="none" w:sz="0" w:space="0" w:color="auto"/>
      </w:divBdr>
    </w:div>
    <w:div w:id="634914955">
      <w:bodyDiv w:val="1"/>
      <w:marLeft w:val="0"/>
      <w:marRight w:val="0"/>
      <w:marTop w:val="0"/>
      <w:marBottom w:val="0"/>
      <w:divBdr>
        <w:top w:val="none" w:sz="0" w:space="0" w:color="auto"/>
        <w:left w:val="none" w:sz="0" w:space="0" w:color="auto"/>
        <w:bottom w:val="none" w:sz="0" w:space="0" w:color="auto"/>
        <w:right w:val="none" w:sz="0" w:space="0" w:color="auto"/>
      </w:divBdr>
    </w:div>
    <w:div w:id="649821875">
      <w:bodyDiv w:val="1"/>
      <w:marLeft w:val="0"/>
      <w:marRight w:val="0"/>
      <w:marTop w:val="0"/>
      <w:marBottom w:val="0"/>
      <w:divBdr>
        <w:top w:val="none" w:sz="0" w:space="0" w:color="auto"/>
        <w:left w:val="none" w:sz="0" w:space="0" w:color="auto"/>
        <w:bottom w:val="none" w:sz="0" w:space="0" w:color="auto"/>
        <w:right w:val="none" w:sz="0" w:space="0" w:color="auto"/>
      </w:divBdr>
    </w:div>
    <w:div w:id="687679227">
      <w:bodyDiv w:val="1"/>
      <w:marLeft w:val="0"/>
      <w:marRight w:val="0"/>
      <w:marTop w:val="0"/>
      <w:marBottom w:val="0"/>
      <w:divBdr>
        <w:top w:val="none" w:sz="0" w:space="0" w:color="auto"/>
        <w:left w:val="none" w:sz="0" w:space="0" w:color="auto"/>
        <w:bottom w:val="none" w:sz="0" w:space="0" w:color="auto"/>
        <w:right w:val="none" w:sz="0" w:space="0" w:color="auto"/>
      </w:divBdr>
    </w:div>
    <w:div w:id="732703307">
      <w:bodyDiv w:val="1"/>
      <w:marLeft w:val="0"/>
      <w:marRight w:val="0"/>
      <w:marTop w:val="0"/>
      <w:marBottom w:val="0"/>
      <w:divBdr>
        <w:top w:val="none" w:sz="0" w:space="0" w:color="auto"/>
        <w:left w:val="none" w:sz="0" w:space="0" w:color="auto"/>
        <w:bottom w:val="none" w:sz="0" w:space="0" w:color="auto"/>
        <w:right w:val="none" w:sz="0" w:space="0" w:color="auto"/>
      </w:divBdr>
    </w:div>
    <w:div w:id="790899569">
      <w:bodyDiv w:val="1"/>
      <w:marLeft w:val="0"/>
      <w:marRight w:val="0"/>
      <w:marTop w:val="0"/>
      <w:marBottom w:val="0"/>
      <w:divBdr>
        <w:top w:val="none" w:sz="0" w:space="0" w:color="auto"/>
        <w:left w:val="none" w:sz="0" w:space="0" w:color="auto"/>
        <w:bottom w:val="none" w:sz="0" w:space="0" w:color="auto"/>
        <w:right w:val="none" w:sz="0" w:space="0" w:color="auto"/>
      </w:divBdr>
    </w:div>
    <w:div w:id="795223984">
      <w:bodyDiv w:val="1"/>
      <w:marLeft w:val="0"/>
      <w:marRight w:val="0"/>
      <w:marTop w:val="0"/>
      <w:marBottom w:val="0"/>
      <w:divBdr>
        <w:top w:val="none" w:sz="0" w:space="0" w:color="auto"/>
        <w:left w:val="none" w:sz="0" w:space="0" w:color="auto"/>
        <w:bottom w:val="none" w:sz="0" w:space="0" w:color="auto"/>
        <w:right w:val="none" w:sz="0" w:space="0" w:color="auto"/>
      </w:divBdr>
    </w:div>
    <w:div w:id="818696379">
      <w:bodyDiv w:val="1"/>
      <w:marLeft w:val="0"/>
      <w:marRight w:val="0"/>
      <w:marTop w:val="0"/>
      <w:marBottom w:val="0"/>
      <w:divBdr>
        <w:top w:val="none" w:sz="0" w:space="0" w:color="auto"/>
        <w:left w:val="none" w:sz="0" w:space="0" w:color="auto"/>
        <w:bottom w:val="none" w:sz="0" w:space="0" w:color="auto"/>
        <w:right w:val="none" w:sz="0" w:space="0" w:color="auto"/>
      </w:divBdr>
    </w:div>
    <w:div w:id="821232845">
      <w:bodyDiv w:val="1"/>
      <w:marLeft w:val="0"/>
      <w:marRight w:val="0"/>
      <w:marTop w:val="0"/>
      <w:marBottom w:val="0"/>
      <w:divBdr>
        <w:top w:val="none" w:sz="0" w:space="0" w:color="auto"/>
        <w:left w:val="none" w:sz="0" w:space="0" w:color="auto"/>
        <w:bottom w:val="none" w:sz="0" w:space="0" w:color="auto"/>
        <w:right w:val="none" w:sz="0" w:space="0" w:color="auto"/>
      </w:divBdr>
    </w:div>
    <w:div w:id="822283402">
      <w:bodyDiv w:val="1"/>
      <w:marLeft w:val="0"/>
      <w:marRight w:val="0"/>
      <w:marTop w:val="0"/>
      <w:marBottom w:val="0"/>
      <w:divBdr>
        <w:top w:val="none" w:sz="0" w:space="0" w:color="auto"/>
        <w:left w:val="none" w:sz="0" w:space="0" w:color="auto"/>
        <w:bottom w:val="none" w:sz="0" w:space="0" w:color="auto"/>
        <w:right w:val="none" w:sz="0" w:space="0" w:color="auto"/>
      </w:divBdr>
    </w:div>
    <w:div w:id="822742972">
      <w:bodyDiv w:val="1"/>
      <w:marLeft w:val="0"/>
      <w:marRight w:val="0"/>
      <w:marTop w:val="0"/>
      <w:marBottom w:val="0"/>
      <w:divBdr>
        <w:top w:val="none" w:sz="0" w:space="0" w:color="auto"/>
        <w:left w:val="none" w:sz="0" w:space="0" w:color="auto"/>
        <w:bottom w:val="none" w:sz="0" w:space="0" w:color="auto"/>
        <w:right w:val="none" w:sz="0" w:space="0" w:color="auto"/>
      </w:divBdr>
    </w:div>
    <w:div w:id="849761282">
      <w:bodyDiv w:val="1"/>
      <w:marLeft w:val="0"/>
      <w:marRight w:val="0"/>
      <w:marTop w:val="0"/>
      <w:marBottom w:val="0"/>
      <w:divBdr>
        <w:top w:val="none" w:sz="0" w:space="0" w:color="auto"/>
        <w:left w:val="none" w:sz="0" w:space="0" w:color="auto"/>
        <w:bottom w:val="none" w:sz="0" w:space="0" w:color="auto"/>
        <w:right w:val="none" w:sz="0" w:space="0" w:color="auto"/>
      </w:divBdr>
    </w:div>
    <w:div w:id="877164149">
      <w:bodyDiv w:val="1"/>
      <w:marLeft w:val="0"/>
      <w:marRight w:val="0"/>
      <w:marTop w:val="0"/>
      <w:marBottom w:val="0"/>
      <w:divBdr>
        <w:top w:val="none" w:sz="0" w:space="0" w:color="auto"/>
        <w:left w:val="none" w:sz="0" w:space="0" w:color="auto"/>
        <w:bottom w:val="none" w:sz="0" w:space="0" w:color="auto"/>
        <w:right w:val="none" w:sz="0" w:space="0" w:color="auto"/>
      </w:divBdr>
    </w:div>
    <w:div w:id="879705352">
      <w:bodyDiv w:val="1"/>
      <w:marLeft w:val="0"/>
      <w:marRight w:val="0"/>
      <w:marTop w:val="0"/>
      <w:marBottom w:val="0"/>
      <w:divBdr>
        <w:top w:val="none" w:sz="0" w:space="0" w:color="auto"/>
        <w:left w:val="none" w:sz="0" w:space="0" w:color="auto"/>
        <w:bottom w:val="none" w:sz="0" w:space="0" w:color="auto"/>
        <w:right w:val="none" w:sz="0" w:space="0" w:color="auto"/>
      </w:divBdr>
    </w:div>
    <w:div w:id="894969802">
      <w:bodyDiv w:val="1"/>
      <w:marLeft w:val="0"/>
      <w:marRight w:val="0"/>
      <w:marTop w:val="0"/>
      <w:marBottom w:val="0"/>
      <w:divBdr>
        <w:top w:val="none" w:sz="0" w:space="0" w:color="auto"/>
        <w:left w:val="none" w:sz="0" w:space="0" w:color="auto"/>
        <w:bottom w:val="none" w:sz="0" w:space="0" w:color="auto"/>
        <w:right w:val="none" w:sz="0" w:space="0" w:color="auto"/>
      </w:divBdr>
    </w:div>
    <w:div w:id="928080756">
      <w:bodyDiv w:val="1"/>
      <w:marLeft w:val="0"/>
      <w:marRight w:val="0"/>
      <w:marTop w:val="0"/>
      <w:marBottom w:val="0"/>
      <w:divBdr>
        <w:top w:val="none" w:sz="0" w:space="0" w:color="auto"/>
        <w:left w:val="none" w:sz="0" w:space="0" w:color="auto"/>
        <w:bottom w:val="none" w:sz="0" w:space="0" w:color="auto"/>
        <w:right w:val="none" w:sz="0" w:space="0" w:color="auto"/>
      </w:divBdr>
    </w:div>
    <w:div w:id="956060925">
      <w:bodyDiv w:val="1"/>
      <w:marLeft w:val="0"/>
      <w:marRight w:val="0"/>
      <w:marTop w:val="0"/>
      <w:marBottom w:val="0"/>
      <w:divBdr>
        <w:top w:val="none" w:sz="0" w:space="0" w:color="auto"/>
        <w:left w:val="none" w:sz="0" w:space="0" w:color="auto"/>
        <w:bottom w:val="none" w:sz="0" w:space="0" w:color="auto"/>
        <w:right w:val="none" w:sz="0" w:space="0" w:color="auto"/>
      </w:divBdr>
    </w:div>
    <w:div w:id="975376364">
      <w:bodyDiv w:val="1"/>
      <w:marLeft w:val="0"/>
      <w:marRight w:val="0"/>
      <w:marTop w:val="0"/>
      <w:marBottom w:val="0"/>
      <w:divBdr>
        <w:top w:val="none" w:sz="0" w:space="0" w:color="auto"/>
        <w:left w:val="none" w:sz="0" w:space="0" w:color="auto"/>
        <w:bottom w:val="none" w:sz="0" w:space="0" w:color="auto"/>
        <w:right w:val="none" w:sz="0" w:space="0" w:color="auto"/>
      </w:divBdr>
    </w:div>
    <w:div w:id="1000887084">
      <w:bodyDiv w:val="1"/>
      <w:marLeft w:val="0"/>
      <w:marRight w:val="0"/>
      <w:marTop w:val="0"/>
      <w:marBottom w:val="0"/>
      <w:divBdr>
        <w:top w:val="none" w:sz="0" w:space="0" w:color="auto"/>
        <w:left w:val="none" w:sz="0" w:space="0" w:color="auto"/>
        <w:bottom w:val="none" w:sz="0" w:space="0" w:color="auto"/>
        <w:right w:val="none" w:sz="0" w:space="0" w:color="auto"/>
      </w:divBdr>
    </w:div>
    <w:div w:id="1024593294">
      <w:bodyDiv w:val="1"/>
      <w:marLeft w:val="0"/>
      <w:marRight w:val="0"/>
      <w:marTop w:val="0"/>
      <w:marBottom w:val="0"/>
      <w:divBdr>
        <w:top w:val="none" w:sz="0" w:space="0" w:color="auto"/>
        <w:left w:val="none" w:sz="0" w:space="0" w:color="auto"/>
        <w:bottom w:val="none" w:sz="0" w:space="0" w:color="auto"/>
        <w:right w:val="none" w:sz="0" w:space="0" w:color="auto"/>
      </w:divBdr>
    </w:div>
    <w:div w:id="1027028920">
      <w:bodyDiv w:val="1"/>
      <w:marLeft w:val="0"/>
      <w:marRight w:val="0"/>
      <w:marTop w:val="0"/>
      <w:marBottom w:val="0"/>
      <w:divBdr>
        <w:top w:val="none" w:sz="0" w:space="0" w:color="auto"/>
        <w:left w:val="none" w:sz="0" w:space="0" w:color="auto"/>
        <w:bottom w:val="none" w:sz="0" w:space="0" w:color="auto"/>
        <w:right w:val="none" w:sz="0" w:space="0" w:color="auto"/>
      </w:divBdr>
    </w:div>
    <w:div w:id="1042098182">
      <w:bodyDiv w:val="1"/>
      <w:marLeft w:val="0"/>
      <w:marRight w:val="0"/>
      <w:marTop w:val="0"/>
      <w:marBottom w:val="0"/>
      <w:divBdr>
        <w:top w:val="none" w:sz="0" w:space="0" w:color="auto"/>
        <w:left w:val="none" w:sz="0" w:space="0" w:color="auto"/>
        <w:bottom w:val="none" w:sz="0" w:space="0" w:color="auto"/>
        <w:right w:val="none" w:sz="0" w:space="0" w:color="auto"/>
      </w:divBdr>
    </w:div>
    <w:div w:id="1045905838">
      <w:bodyDiv w:val="1"/>
      <w:marLeft w:val="0"/>
      <w:marRight w:val="0"/>
      <w:marTop w:val="0"/>
      <w:marBottom w:val="0"/>
      <w:divBdr>
        <w:top w:val="none" w:sz="0" w:space="0" w:color="auto"/>
        <w:left w:val="none" w:sz="0" w:space="0" w:color="auto"/>
        <w:bottom w:val="none" w:sz="0" w:space="0" w:color="auto"/>
        <w:right w:val="none" w:sz="0" w:space="0" w:color="auto"/>
      </w:divBdr>
    </w:div>
    <w:div w:id="1054817604">
      <w:bodyDiv w:val="1"/>
      <w:marLeft w:val="0"/>
      <w:marRight w:val="0"/>
      <w:marTop w:val="0"/>
      <w:marBottom w:val="0"/>
      <w:divBdr>
        <w:top w:val="none" w:sz="0" w:space="0" w:color="auto"/>
        <w:left w:val="none" w:sz="0" w:space="0" w:color="auto"/>
        <w:bottom w:val="none" w:sz="0" w:space="0" w:color="auto"/>
        <w:right w:val="none" w:sz="0" w:space="0" w:color="auto"/>
      </w:divBdr>
    </w:div>
    <w:div w:id="1066607223">
      <w:bodyDiv w:val="1"/>
      <w:marLeft w:val="0"/>
      <w:marRight w:val="0"/>
      <w:marTop w:val="0"/>
      <w:marBottom w:val="0"/>
      <w:divBdr>
        <w:top w:val="none" w:sz="0" w:space="0" w:color="auto"/>
        <w:left w:val="none" w:sz="0" w:space="0" w:color="auto"/>
        <w:bottom w:val="none" w:sz="0" w:space="0" w:color="auto"/>
        <w:right w:val="none" w:sz="0" w:space="0" w:color="auto"/>
      </w:divBdr>
    </w:div>
    <w:div w:id="1067924291">
      <w:bodyDiv w:val="1"/>
      <w:marLeft w:val="0"/>
      <w:marRight w:val="0"/>
      <w:marTop w:val="0"/>
      <w:marBottom w:val="0"/>
      <w:divBdr>
        <w:top w:val="none" w:sz="0" w:space="0" w:color="auto"/>
        <w:left w:val="none" w:sz="0" w:space="0" w:color="auto"/>
        <w:bottom w:val="none" w:sz="0" w:space="0" w:color="auto"/>
        <w:right w:val="none" w:sz="0" w:space="0" w:color="auto"/>
      </w:divBdr>
    </w:div>
    <w:div w:id="1089153274">
      <w:bodyDiv w:val="1"/>
      <w:marLeft w:val="0"/>
      <w:marRight w:val="0"/>
      <w:marTop w:val="0"/>
      <w:marBottom w:val="0"/>
      <w:divBdr>
        <w:top w:val="none" w:sz="0" w:space="0" w:color="auto"/>
        <w:left w:val="none" w:sz="0" w:space="0" w:color="auto"/>
        <w:bottom w:val="none" w:sz="0" w:space="0" w:color="auto"/>
        <w:right w:val="none" w:sz="0" w:space="0" w:color="auto"/>
      </w:divBdr>
    </w:div>
    <w:div w:id="1127433926">
      <w:bodyDiv w:val="1"/>
      <w:marLeft w:val="0"/>
      <w:marRight w:val="0"/>
      <w:marTop w:val="0"/>
      <w:marBottom w:val="0"/>
      <w:divBdr>
        <w:top w:val="none" w:sz="0" w:space="0" w:color="auto"/>
        <w:left w:val="none" w:sz="0" w:space="0" w:color="auto"/>
        <w:bottom w:val="none" w:sz="0" w:space="0" w:color="auto"/>
        <w:right w:val="none" w:sz="0" w:space="0" w:color="auto"/>
      </w:divBdr>
    </w:div>
    <w:div w:id="1149059114">
      <w:bodyDiv w:val="1"/>
      <w:marLeft w:val="0"/>
      <w:marRight w:val="0"/>
      <w:marTop w:val="0"/>
      <w:marBottom w:val="0"/>
      <w:divBdr>
        <w:top w:val="none" w:sz="0" w:space="0" w:color="auto"/>
        <w:left w:val="none" w:sz="0" w:space="0" w:color="auto"/>
        <w:bottom w:val="none" w:sz="0" w:space="0" w:color="auto"/>
        <w:right w:val="none" w:sz="0" w:space="0" w:color="auto"/>
      </w:divBdr>
    </w:div>
    <w:div w:id="1153058765">
      <w:bodyDiv w:val="1"/>
      <w:marLeft w:val="0"/>
      <w:marRight w:val="0"/>
      <w:marTop w:val="0"/>
      <w:marBottom w:val="0"/>
      <w:divBdr>
        <w:top w:val="none" w:sz="0" w:space="0" w:color="auto"/>
        <w:left w:val="none" w:sz="0" w:space="0" w:color="auto"/>
        <w:bottom w:val="none" w:sz="0" w:space="0" w:color="auto"/>
        <w:right w:val="none" w:sz="0" w:space="0" w:color="auto"/>
      </w:divBdr>
    </w:div>
    <w:div w:id="1159149741">
      <w:bodyDiv w:val="1"/>
      <w:marLeft w:val="0"/>
      <w:marRight w:val="0"/>
      <w:marTop w:val="0"/>
      <w:marBottom w:val="0"/>
      <w:divBdr>
        <w:top w:val="none" w:sz="0" w:space="0" w:color="auto"/>
        <w:left w:val="none" w:sz="0" w:space="0" w:color="auto"/>
        <w:bottom w:val="none" w:sz="0" w:space="0" w:color="auto"/>
        <w:right w:val="none" w:sz="0" w:space="0" w:color="auto"/>
      </w:divBdr>
    </w:div>
    <w:div w:id="1162772364">
      <w:bodyDiv w:val="1"/>
      <w:marLeft w:val="0"/>
      <w:marRight w:val="0"/>
      <w:marTop w:val="0"/>
      <w:marBottom w:val="0"/>
      <w:divBdr>
        <w:top w:val="none" w:sz="0" w:space="0" w:color="auto"/>
        <w:left w:val="none" w:sz="0" w:space="0" w:color="auto"/>
        <w:bottom w:val="none" w:sz="0" w:space="0" w:color="auto"/>
        <w:right w:val="none" w:sz="0" w:space="0" w:color="auto"/>
      </w:divBdr>
    </w:div>
    <w:div w:id="1171681633">
      <w:bodyDiv w:val="1"/>
      <w:marLeft w:val="0"/>
      <w:marRight w:val="0"/>
      <w:marTop w:val="0"/>
      <w:marBottom w:val="0"/>
      <w:divBdr>
        <w:top w:val="none" w:sz="0" w:space="0" w:color="auto"/>
        <w:left w:val="none" w:sz="0" w:space="0" w:color="auto"/>
        <w:bottom w:val="none" w:sz="0" w:space="0" w:color="auto"/>
        <w:right w:val="none" w:sz="0" w:space="0" w:color="auto"/>
      </w:divBdr>
    </w:div>
    <w:div w:id="1179003921">
      <w:bodyDiv w:val="1"/>
      <w:marLeft w:val="0"/>
      <w:marRight w:val="0"/>
      <w:marTop w:val="0"/>
      <w:marBottom w:val="0"/>
      <w:divBdr>
        <w:top w:val="none" w:sz="0" w:space="0" w:color="auto"/>
        <w:left w:val="none" w:sz="0" w:space="0" w:color="auto"/>
        <w:bottom w:val="none" w:sz="0" w:space="0" w:color="auto"/>
        <w:right w:val="none" w:sz="0" w:space="0" w:color="auto"/>
      </w:divBdr>
    </w:div>
    <w:div w:id="1241211910">
      <w:bodyDiv w:val="1"/>
      <w:marLeft w:val="0"/>
      <w:marRight w:val="0"/>
      <w:marTop w:val="0"/>
      <w:marBottom w:val="0"/>
      <w:divBdr>
        <w:top w:val="none" w:sz="0" w:space="0" w:color="auto"/>
        <w:left w:val="none" w:sz="0" w:space="0" w:color="auto"/>
        <w:bottom w:val="none" w:sz="0" w:space="0" w:color="auto"/>
        <w:right w:val="none" w:sz="0" w:space="0" w:color="auto"/>
      </w:divBdr>
    </w:div>
    <w:div w:id="1272736792">
      <w:bodyDiv w:val="1"/>
      <w:marLeft w:val="0"/>
      <w:marRight w:val="0"/>
      <w:marTop w:val="0"/>
      <w:marBottom w:val="0"/>
      <w:divBdr>
        <w:top w:val="none" w:sz="0" w:space="0" w:color="auto"/>
        <w:left w:val="none" w:sz="0" w:space="0" w:color="auto"/>
        <w:bottom w:val="none" w:sz="0" w:space="0" w:color="auto"/>
        <w:right w:val="none" w:sz="0" w:space="0" w:color="auto"/>
      </w:divBdr>
    </w:div>
    <w:div w:id="1318727670">
      <w:bodyDiv w:val="1"/>
      <w:marLeft w:val="0"/>
      <w:marRight w:val="0"/>
      <w:marTop w:val="0"/>
      <w:marBottom w:val="0"/>
      <w:divBdr>
        <w:top w:val="none" w:sz="0" w:space="0" w:color="auto"/>
        <w:left w:val="none" w:sz="0" w:space="0" w:color="auto"/>
        <w:bottom w:val="none" w:sz="0" w:space="0" w:color="auto"/>
        <w:right w:val="none" w:sz="0" w:space="0" w:color="auto"/>
      </w:divBdr>
    </w:div>
    <w:div w:id="1322805149">
      <w:bodyDiv w:val="1"/>
      <w:marLeft w:val="0"/>
      <w:marRight w:val="0"/>
      <w:marTop w:val="0"/>
      <w:marBottom w:val="0"/>
      <w:divBdr>
        <w:top w:val="none" w:sz="0" w:space="0" w:color="auto"/>
        <w:left w:val="none" w:sz="0" w:space="0" w:color="auto"/>
        <w:bottom w:val="none" w:sz="0" w:space="0" w:color="auto"/>
        <w:right w:val="none" w:sz="0" w:space="0" w:color="auto"/>
      </w:divBdr>
    </w:div>
    <w:div w:id="1340112309">
      <w:bodyDiv w:val="1"/>
      <w:marLeft w:val="0"/>
      <w:marRight w:val="0"/>
      <w:marTop w:val="0"/>
      <w:marBottom w:val="0"/>
      <w:divBdr>
        <w:top w:val="none" w:sz="0" w:space="0" w:color="auto"/>
        <w:left w:val="none" w:sz="0" w:space="0" w:color="auto"/>
        <w:bottom w:val="none" w:sz="0" w:space="0" w:color="auto"/>
        <w:right w:val="none" w:sz="0" w:space="0" w:color="auto"/>
      </w:divBdr>
    </w:div>
    <w:div w:id="1373461263">
      <w:bodyDiv w:val="1"/>
      <w:marLeft w:val="0"/>
      <w:marRight w:val="0"/>
      <w:marTop w:val="0"/>
      <w:marBottom w:val="0"/>
      <w:divBdr>
        <w:top w:val="none" w:sz="0" w:space="0" w:color="auto"/>
        <w:left w:val="none" w:sz="0" w:space="0" w:color="auto"/>
        <w:bottom w:val="none" w:sz="0" w:space="0" w:color="auto"/>
        <w:right w:val="none" w:sz="0" w:space="0" w:color="auto"/>
      </w:divBdr>
    </w:div>
    <w:div w:id="1392729908">
      <w:bodyDiv w:val="1"/>
      <w:marLeft w:val="0"/>
      <w:marRight w:val="0"/>
      <w:marTop w:val="0"/>
      <w:marBottom w:val="0"/>
      <w:divBdr>
        <w:top w:val="none" w:sz="0" w:space="0" w:color="auto"/>
        <w:left w:val="none" w:sz="0" w:space="0" w:color="auto"/>
        <w:bottom w:val="none" w:sz="0" w:space="0" w:color="auto"/>
        <w:right w:val="none" w:sz="0" w:space="0" w:color="auto"/>
      </w:divBdr>
    </w:div>
    <w:div w:id="1405446612">
      <w:bodyDiv w:val="1"/>
      <w:marLeft w:val="0"/>
      <w:marRight w:val="0"/>
      <w:marTop w:val="0"/>
      <w:marBottom w:val="0"/>
      <w:divBdr>
        <w:top w:val="none" w:sz="0" w:space="0" w:color="auto"/>
        <w:left w:val="none" w:sz="0" w:space="0" w:color="auto"/>
        <w:bottom w:val="none" w:sz="0" w:space="0" w:color="auto"/>
        <w:right w:val="none" w:sz="0" w:space="0" w:color="auto"/>
      </w:divBdr>
    </w:div>
    <w:div w:id="1467163987">
      <w:bodyDiv w:val="1"/>
      <w:marLeft w:val="0"/>
      <w:marRight w:val="0"/>
      <w:marTop w:val="0"/>
      <w:marBottom w:val="0"/>
      <w:divBdr>
        <w:top w:val="none" w:sz="0" w:space="0" w:color="auto"/>
        <w:left w:val="none" w:sz="0" w:space="0" w:color="auto"/>
        <w:bottom w:val="none" w:sz="0" w:space="0" w:color="auto"/>
        <w:right w:val="none" w:sz="0" w:space="0" w:color="auto"/>
      </w:divBdr>
    </w:div>
    <w:div w:id="1479810698">
      <w:bodyDiv w:val="1"/>
      <w:marLeft w:val="0"/>
      <w:marRight w:val="0"/>
      <w:marTop w:val="0"/>
      <w:marBottom w:val="0"/>
      <w:divBdr>
        <w:top w:val="none" w:sz="0" w:space="0" w:color="auto"/>
        <w:left w:val="none" w:sz="0" w:space="0" w:color="auto"/>
        <w:bottom w:val="none" w:sz="0" w:space="0" w:color="auto"/>
        <w:right w:val="none" w:sz="0" w:space="0" w:color="auto"/>
      </w:divBdr>
    </w:div>
    <w:div w:id="1512912283">
      <w:bodyDiv w:val="1"/>
      <w:marLeft w:val="0"/>
      <w:marRight w:val="0"/>
      <w:marTop w:val="0"/>
      <w:marBottom w:val="0"/>
      <w:divBdr>
        <w:top w:val="none" w:sz="0" w:space="0" w:color="auto"/>
        <w:left w:val="none" w:sz="0" w:space="0" w:color="auto"/>
        <w:bottom w:val="none" w:sz="0" w:space="0" w:color="auto"/>
        <w:right w:val="none" w:sz="0" w:space="0" w:color="auto"/>
      </w:divBdr>
    </w:div>
    <w:div w:id="1565868978">
      <w:bodyDiv w:val="1"/>
      <w:marLeft w:val="0"/>
      <w:marRight w:val="0"/>
      <w:marTop w:val="0"/>
      <w:marBottom w:val="0"/>
      <w:divBdr>
        <w:top w:val="none" w:sz="0" w:space="0" w:color="auto"/>
        <w:left w:val="none" w:sz="0" w:space="0" w:color="auto"/>
        <w:bottom w:val="none" w:sz="0" w:space="0" w:color="auto"/>
        <w:right w:val="none" w:sz="0" w:space="0" w:color="auto"/>
      </w:divBdr>
    </w:div>
    <w:div w:id="1597903217">
      <w:bodyDiv w:val="1"/>
      <w:marLeft w:val="0"/>
      <w:marRight w:val="0"/>
      <w:marTop w:val="0"/>
      <w:marBottom w:val="0"/>
      <w:divBdr>
        <w:top w:val="none" w:sz="0" w:space="0" w:color="auto"/>
        <w:left w:val="none" w:sz="0" w:space="0" w:color="auto"/>
        <w:bottom w:val="none" w:sz="0" w:space="0" w:color="auto"/>
        <w:right w:val="none" w:sz="0" w:space="0" w:color="auto"/>
      </w:divBdr>
    </w:div>
    <w:div w:id="1628585815">
      <w:bodyDiv w:val="1"/>
      <w:marLeft w:val="0"/>
      <w:marRight w:val="0"/>
      <w:marTop w:val="0"/>
      <w:marBottom w:val="0"/>
      <w:divBdr>
        <w:top w:val="none" w:sz="0" w:space="0" w:color="auto"/>
        <w:left w:val="none" w:sz="0" w:space="0" w:color="auto"/>
        <w:bottom w:val="none" w:sz="0" w:space="0" w:color="auto"/>
        <w:right w:val="none" w:sz="0" w:space="0" w:color="auto"/>
      </w:divBdr>
    </w:div>
    <w:div w:id="1673491513">
      <w:bodyDiv w:val="1"/>
      <w:marLeft w:val="0"/>
      <w:marRight w:val="0"/>
      <w:marTop w:val="0"/>
      <w:marBottom w:val="0"/>
      <w:divBdr>
        <w:top w:val="none" w:sz="0" w:space="0" w:color="auto"/>
        <w:left w:val="none" w:sz="0" w:space="0" w:color="auto"/>
        <w:bottom w:val="none" w:sz="0" w:space="0" w:color="auto"/>
        <w:right w:val="none" w:sz="0" w:space="0" w:color="auto"/>
      </w:divBdr>
    </w:div>
    <w:div w:id="1700623063">
      <w:bodyDiv w:val="1"/>
      <w:marLeft w:val="0"/>
      <w:marRight w:val="0"/>
      <w:marTop w:val="0"/>
      <w:marBottom w:val="0"/>
      <w:divBdr>
        <w:top w:val="none" w:sz="0" w:space="0" w:color="auto"/>
        <w:left w:val="none" w:sz="0" w:space="0" w:color="auto"/>
        <w:bottom w:val="none" w:sz="0" w:space="0" w:color="auto"/>
        <w:right w:val="none" w:sz="0" w:space="0" w:color="auto"/>
      </w:divBdr>
    </w:div>
    <w:div w:id="1706952023">
      <w:bodyDiv w:val="1"/>
      <w:marLeft w:val="0"/>
      <w:marRight w:val="0"/>
      <w:marTop w:val="0"/>
      <w:marBottom w:val="0"/>
      <w:divBdr>
        <w:top w:val="none" w:sz="0" w:space="0" w:color="auto"/>
        <w:left w:val="none" w:sz="0" w:space="0" w:color="auto"/>
        <w:bottom w:val="none" w:sz="0" w:space="0" w:color="auto"/>
        <w:right w:val="none" w:sz="0" w:space="0" w:color="auto"/>
      </w:divBdr>
    </w:div>
    <w:div w:id="1747265896">
      <w:bodyDiv w:val="1"/>
      <w:marLeft w:val="0"/>
      <w:marRight w:val="0"/>
      <w:marTop w:val="0"/>
      <w:marBottom w:val="0"/>
      <w:divBdr>
        <w:top w:val="none" w:sz="0" w:space="0" w:color="auto"/>
        <w:left w:val="none" w:sz="0" w:space="0" w:color="auto"/>
        <w:bottom w:val="none" w:sz="0" w:space="0" w:color="auto"/>
        <w:right w:val="none" w:sz="0" w:space="0" w:color="auto"/>
      </w:divBdr>
    </w:div>
    <w:div w:id="1748261691">
      <w:bodyDiv w:val="1"/>
      <w:marLeft w:val="0"/>
      <w:marRight w:val="0"/>
      <w:marTop w:val="0"/>
      <w:marBottom w:val="0"/>
      <w:divBdr>
        <w:top w:val="none" w:sz="0" w:space="0" w:color="auto"/>
        <w:left w:val="none" w:sz="0" w:space="0" w:color="auto"/>
        <w:bottom w:val="none" w:sz="0" w:space="0" w:color="auto"/>
        <w:right w:val="none" w:sz="0" w:space="0" w:color="auto"/>
      </w:divBdr>
    </w:div>
    <w:div w:id="1748457669">
      <w:bodyDiv w:val="1"/>
      <w:marLeft w:val="0"/>
      <w:marRight w:val="0"/>
      <w:marTop w:val="0"/>
      <w:marBottom w:val="0"/>
      <w:divBdr>
        <w:top w:val="none" w:sz="0" w:space="0" w:color="auto"/>
        <w:left w:val="none" w:sz="0" w:space="0" w:color="auto"/>
        <w:bottom w:val="none" w:sz="0" w:space="0" w:color="auto"/>
        <w:right w:val="none" w:sz="0" w:space="0" w:color="auto"/>
      </w:divBdr>
    </w:div>
    <w:div w:id="1763992601">
      <w:bodyDiv w:val="1"/>
      <w:marLeft w:val="0"/>
      <w:marRight w:val="0"/>
      <w:marTop w:val="0"/>
      <w:marBottom w:val="0"/>
      <w:divBdr>
        <w:top w:val="none" w:sz="0" w:space="0" w:color="auto"/>
        <w:left w:val="none" w:sz="0" w:space="0" w:color="auto"/>
        <w:bottom w:val="none" w:sz="0" w:space="0" w:color="auto"/>
        <w:right w:val="none" w:sz="0" w:space="0" w:color="auto"/>
      </w:divBdr>
    </w:div>
    <w:div w:id="1774277939">
      <w:bodyDiv w:val="1"/>
      <w:marLeft w:val="0"/>
      <w:marRight w:val="0"/>
      <w:marTop w:val="0"/>
      <w:marBottom w:val="0"/>
      <w:divBdr>
        <w:top w:val="none" w:sz="0" w:space="0" w:color="auto"/>
        <w:left w:val="none" w:sz="0" w:space="0" w:color="auto"/>
        <w:bottom w:val="none" w:sz="0" w:space="0" w:color="auto"/>
        <w:right w:val="none" w:sz="0" w:space="0" w:color="auto"/>
      </w:divBdr>
    </w:div>
    <w:div w:id="1789398768">
      <w:bodyDiv w:val="1"/>
      <w:marLeft w:val="0"/>
      <w:marRight w:val="0"/>
      <w:marTop w:val="0"/>
      <w:marBottom w:val="0"/>
      <w:divBdr>
        <w:top w:val="none" w:sz="0" w:space="0" w:color="auto"/>
        <w:left w:val="none" w:sz="0" w:space="0" w:color="auto"/>
        <w:bottom w:val="none" w:sz="0" w:space="0" w:color="auto"/>
        <w:right w:val="none" w:sz="0" w:space="0" w:color="auto"/>
      </w:divBdr>
    </w:div>
    <w:div w:id="1796367944">
      <w:bodyDiv w:val="1"/>
      <w:marLeft w:val="0"/>
      <w:marRight w:val="0"/>
      <w:marTop w:val="0"/>
      <w:marBottom w:val="0"/>
      <w:divBdr>
        <w:top w:val="none" w:sz="0" w:space="0" w:color="auto"/>
        <w:left w:val="none" w:sz="0" w:space="0" w:color="auto"/>
        <w:bottom w:val="none" w:sz="0" w:space="0" w:color="auto"/>
        <w:right w:val="none" w:sz="0" w:space="0" w:color="auto"/>
      </w:divBdr>
    </w:div>
    <w:div w:id="1801604562">
      <w:bodyDiv w:val="1"/>
      <w:marLeft w:val="0"/>
      <w:marRight w:val="0"/>
      <w:marTop w:val="0"/>
      <w:marBottom w:val="0"/>
      <w:divBdr>
        <w:top w:val="none" w:sz="0" w:space="0" w:color="auto"/>
        <w:left w:val="none" w:sz="0" w:space="0" w:color="auto"/>
        <w:bottom w:val="none" w:sz="0" w:space="0" w:color="auto"/>
        <w:right w:val="none" w:sz="0" w:space="0" w:color="auto"/>
      </w:divBdr>
    </w:div>
    <w:div w:id="1816602049">
      <w:bodyDiv w:val="1"/>
      <w:marLeft w:val="0"/>
      <w:marRight w:val="0"/>
      <w:marTop w:val="0"/>
      <w:marBottom w:val="0"/>
      <w:divBdr>
        <w:top w:val="none" w:sz="0" w:space="0" w:color="auto"/>
        <w:left w:val="none" w:sz="0" w:space="0" w:color="auto"/>
        <w:bottom w:val="none" w:sz="0" w:space="0" w:color="auto"/>
        <w:right w:val="none" w:sz="0" w:space="0" w:color="auto"/>
      </w:divBdr>
    </w:div>
    <w:div w:id="1822034919">
      <w:bodyDiv w:val="1"/>
      <w:marLeft w:val="0"/>
      <w:marRight w:val="0"/>
      <w:marTop w:val="0"/>
      <w:marBottom w:val="0"/>
      <w:divBdr>
        <w:top w:val="none" w:sz="0" w:space="0" w:color="auto"/>
        <w:left w:val="none" w:sz="0" w:space="0" w:color="auto"/>
        <w:bottom w:val="none" w:sz="0" w:space="0" w:color="auto"/>
        <w:right w:val="none" w:sz="0" w:space="0" w:color="auto"/>
      </w:divBdr>
    </w:div>
    <w:div w:id="1830704901">
      <w:bodyDiv w:val="1"/>
      <w:marLeft w:val="0"/>
      <w:marRight w:val="0"/>
      <w:marTop w:val="0"/>
      <w:marBottom w:val="0"/>
      <w:divBdr>
        <w:top w:val="none" w:sz="0" w:space="0" w:color="auto"/>
        <w:left w:val="none" w:sz="0" w:space="0" w:color="auto"/>
        <w:bottom w:val="none" w:sz="0" w:space="0" w:color="auto"/>
        <w:right w:val="none" w:sz="0" w:space="0" w:color="auto"/>
      </w:divBdr>
    </w:div>
    <w:div w:id="1864854259">
      <w:bodyDiv w:val="1"/>
      <w:marLeft w:val="0"/>
      <w:marRight w:val="0"/>
      <w:marTop w:val="0"/>
      <w:marBottom w:val="0"/>
      <w:divBdr>
        <w:top w:val="none" w:sz="0" w:space="0" w:color="auto"/>
        <w:left w:val="none" w:sz="0" w:space="0" w:color="auto"/>
        <w:bottom w:val="none" w:sz="0" w:space="0" w:color="auto"/>
        <w:right w:val="none" w:sz="0" w:space="0" w:color="auto"/>
      </w:divBdr>
    </w:div>
    <w:div w:id="1874421401">
      <w:bodyDiv w:val="1"/>
      <w:marLeft w:val="0"/>
      <w:marRight w:val="0"/>
      <w:marTop w:val="0"/>
      <w:marBottom w:val="0"/>
      <w:divBdr>
        <w:top w:val="none" w:sz="0" w:space="0" w:color="auto"/>
        <w:left w:val="none" w:sz="0" w:space="0" w:color="auto"/>
        <w:bottom w:val="none" w:sz="0" w:space="0" w:color="auto"/>
        <w:right w:val="none" w:sz="0" w:space="0" w:color="auto"/>
      </w:divBdr>
    </w:div>
    <w:div w:id="1890069089">
      <w:bodyDiv w:val="1"/>
      <w:marLeft w:val="0"/>
      <w:marRight w:val="0"/>
      <w:marTop w:val="0"/>
      <w:marBottom w:val="0"/>
      <w:divBdr>
        <w:top w:val="none" w:sz="0" w:space="0" w:color="auto"/>
        <w:left w:val="none" w:sz="0" w:space="0" w:color="auto"/>
        <w:bottom w:val="none" w:sz="0" w:space="0" w:color="auto"/>
        <w:right w:val="none" w:sz="0" w:space="0" w:color="auto"/>
      </w:divBdr>
    </w:div>
    <w:div w:id="1903250259">
      <w:bodyDiv w:val="1"/>
      <w:marLeft w:val="0"/>
      <w:marRight w:val="0"/>
      <w:marTop w:val="0"/>
      <w:marBottom w:val="0"/>
      <w:divBdr>
        <w:top w:val="none" w:sz="0" w:space="0" w:color="auto"/>
        <w:left w:val="none" w:sz="0" w:space="0" w:color="auto"/>
        <w:bottom w:val="none" w:sz="0" w:space="0" w:color="auto"/>
        <w:right w:val="none" w:sz="0" w:space="0" w:color="auto"/>
      </w:divBdr>
    </w:div>
    <w:div w:id="1934319575">
      <w:bodyDiv w:val="1"/>
      <w:marLeft w:val="0"/>
      <w:marRight w:val="0"/>
      <w:marTop w:val="0"/>
      <w:marBottom w:val="0"/>
      <w:divBdr>
        <w:top w:val="none" w:sz="0" w:space="0" w:color="auto"/>
        <w:left w:val="none" w:sz="0" w:space="0" w:color="auto"/>
        <w:bottom w:val="none" w:sz="0" w:space="0" w:color="auto"/>
        <w:right w:val="none" w:sz="0" w:space="0" w:color="auto"/>
      </w:divBdr>
    </w:div>
    <w:div w:id="1969967505">
      <w:bodyDiv w:val="1"/>
      <w:marLeft w:val="0"/>
      <w:marRight w:val="0"/>
      <w:marTop w:val="0"/>
      <w:marBottom w:val="0"/>
      <w:divBdr>
        <w:top w:val="none" w:sz="0" w:space="0" w:color="auto"/>
        <w:left w:val="none" w:sz="0" w:space="0" w:color="auto"/>
        <w:bottom w:val="none" w:sz="0" w:space="0" w:color="auto"/>
        <w:right w:val="none" w:sz="0" w:space="0" w:color="auto"/>
      </w:divBdr>
    </w:div>
    <w:div w:id="1981567345">
      <w:bodyDiv w:val="1"/>
      <w:marLeft w:val="0"/>
      <w:marRight w:val="0"/>
      <w:marTop w:val="0"/>
      <w:marBottom w:val="0"/>
      <w:divBdr>
        <w:top w:val="none" w:sz="0" w:space="0" w:color="auto"/>
        <w:left w:val="none" w:sz="0" w:space="0" w:color="auto"/>
        <w:bottom w:val="none" w:sz="0" w:space="0" w:color="auto"/>
        <w:right w:val="none" w:sz="0" w:space="0" w:color="auto"/>
      </w:divBdr>
    </w:div>
    <w:div w:id="2017801940">
      <w:bodyDiv w:val="1"/>
      <w:marLeft w:val="0"/>
      <w:marRight w:val="0"/>
      <w:marTop w:val="0"/>
      <w:marBottom w:val="0"/>
      <w:divBdr>
        <w:top w:val="none" w:sz="0" w:space="0" w:color="auto"/>
        <w:left w:val="none" w:sz="0" w:space="0" w:color="auto"/>
        <w:bottom w:val="none" w:sz="0" w:space="0" w:color="auto"/>
        <w:right w:val="none" w:sz="0" w:space="0" w:color="auto"/>
      </w:divBdr>
    </w:div>
    <w:div w:id="2025589719">
      <w:bodyDiv w:val="1"/>
      <w:marLeft w:val="0"/>
      <w:marRight w:val="0"/>
      <w:marTop w:val="0"/>
      <w:marBottom w:val="0"/>
      <w:divBdr>
        <w:top w:val="none" w:sz="0" w:space="0" w:color="auto"/>
        <w:left w:val="none" w:sz="0" w:space="0" w:color="auto"/>
        <w:bottom w:val="none" w:sz="0" w:space="0" w:color="auto"/>
        <w:right w:val="none" w:sz="0" w:space="0" w:color="auto"/>
      </w:divBdr>
    </w:div>
    <w:div w:id="2029060222">
      <w:bodyDiv w:val="1"/>
      <w:marLeft w:val="0"/>
      <w:marRight w:val="0"/>
      <w:marTop w:val="0"/>
      <w:marBottom w:val="0"/>
      <w:divBdr>
        <w:top w:val="none" w:sz="0" w:space="0" w:color="auto"/>
        <w:left w:val="none" w:sz="0" w:space="0" w:color="auto"/>
        <w:bottom w:val="none" w:sz="0" w:space="0" w:color="auto"/>
        <w:right w:val="none" w:sz="0" w:space="0" w:color="auto"/>
      </w:divBdr>
    </w:div>
    <w:div w:id="2076967991">
      <w:bodyDiv w:val="1"/>
      <w:marLeft w:val="0"/>
      <w:marRight w:val="0"/>
      <w:marTop w:val="0"/>
      <w:marBottom w:val="0"/>
      <w:divBdr>
        <w:top w:val="none" w:sz="0" w:space="0" w:color="auto"/>
        <w:left w:val="none" w:sz="0" w:space="0" w:color="auto"/>
        <w:bottom w:val="none" w:sz="0" w:space="0" w:color="auto"/>
        <w:right w:val="none" w:sz="0" w:space="0" w:color="auto"/>
      </w:divBdr>
    </w:div>
    <w:div w:id="2077390012">
      <w:bodyDiv w:val="1"/>
      <w:marLeft w:val="0"/>
      <w:marRight w:val="0"/>
      <w:marTop w:val="0"/>
      <w:marBottom w:val="0"/>
      <w:divBdr>
        <w:top w:val="none" w:sz="0" w:space="0" w:color="auto"/>
        <w:left w:val="none" w:sz="0" w:space="0" w:color="auto"/>
        <w:bottom w:val="none" w:sz="0" w:space="0" w:color="auto"/>
        <w:right w:val="none" w:sz="0" w:space="0" w:color="auto"/>
      </w:divBdr>
    </w:div>
    <w:div w:id="2089643523">
      <w:bodyDiv w:val="1"/>
      <w:marLeft w:val="0"/>
      <w:marRight w:val="0"/>
      <w:marTop w:val="0"/>
      <w:marBottom w:val="0"/>
      <w:divBdr>
        <w:top w:val="none" w:sz="0" w:space="0" w:color="auto"/>
        <w:left w:val="none" w:sz="0" w:space="0" w:color="auto"/>
        <w:bottom w:val="none" w:sz="0" w:space="0" w:color="auto"/>
        <w:right w:val="none" w:sz="0" w:space="0" w:color="auto"/>
      </w:divBdr>
    </w:div>
    <w:div w:id="2096127795">
      <w:bodyDiv w:val="1"/>
      <w:marLeft w:val="0"/>
      <w:marRight w:val="0"/>
      <w:marTop w:val="0"/>
      <w:marBottom w:val="0"/>
      <w:divBdr>
        <w:top w:val="none" w:sz="0" w:space="0" w:color="auto"/>
        <w:left w:val="none" w:sz="0" w:space="0" w:color="auto"/>
        <w:bottom w:val="none" w:sz="0" w:space="0" w:color="auto"/>
        <w:right w:val="none" w:sz="0" w:space="0" w:color="auto"/>
      </w:divBdr>
    </w:div>
    <w:div w:id="2106655550">
      <w:bodyDiv w:val="1"/>
      <w:marLeft w:val="0"/>
      <w:marRight w:val="0"/>
      <w:marTop w:val="0"/>
      <w:marBottom w:val="0"/>
      <w:divBdr>
        <w:top w:val="none" w:sz="0" w:space="0" w:color="auto"/>
        <w:left w:val="none" w:sz="0" w:space="0" w:color="auto"/>
        <w:bottom w:val="none" w:sz="0" w:space="0" w:color="auto"/>
        <w:right w:val="none" w:sz="0" w:space="0" w:color="auto"/>
      </w:divBdr>
    </w:div>
    <w:div w:id="2117140589">
      <w:bodyDiv w:val="1"/>
      <w:marLeft w:val="0"/>
      <w:marRight w:val="0"/>
      <w:marTop w:val="0"/>
      <w:marBottom w:val="0"/>
      <w:divBdr>
        <w:top w:val="none" w:sz="0" w:space="0" w:color="auto"/>
        <w:left w:val="none" w:sz="0" w:space="0" w:color="auto"/>
        <w:bottom w:val="none" w:sz="0" w:space="0" w:color="auto"/>
        <w:right w:val="none" w:sz="0" w:space="0" w:color="auto"/>
      </w:divBdr>
    </w:div>
    <w:div w:id="2121218005">
      <w:bodyDiv w:val="1"/>
      <w:marLeft w:val="0"/>
      <w:marRight w:val="0"/>
      <w:marTop w:val="0"/>
      <w:marBottom w:val="0"/>
      <w:divBdr>
        <w:top w:val="none" w:sz="0" w:space="0" w:color="auto"/>
        <w:left w:val="none" w:sz="0" w:space="0" w:color="auto"/>
        <w:bottom w:val="none" w:sz="0" w:space="0" w:color="auto"/>
        <w:right w:val="none" w:sz="0" w:space="0" w:color="auto"/>
      </w:divBdr>
    </w:div>
    <w:div w:id="2130732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Stu03</b:Tag>
    <b:SourceType>Book</b:SourceType>
    <b:Guid>{E357B74D-7B66-4C40-9738-9DD0893A5D2E}</b:Guid>
    <b:Title>Artificial Intelligence: A Modern Approach</b:Title>
    <b:Year>2003</b:Year>
    <b:Author>
      <b:Author>
        <b:NameList>
          <b:Person>
            <b:Last>Stuart Russell</b:Last>
            <b:First>Peter</b:First>
            <b:Middle>Norvig</b:Middle>
          </b:Person>
        </b:NameList>
      </b:Author>
    </b:Author>
    <b:Publisher>Pearson Education International</b:Publisher>
    <b:RefOrder>1</b:RefOrder>
  </b:Source>
  <b:Source>
    <b:Tag>RAr22</b:Tag>
    <b:SourceType>Book</b:SourceType>
    <b:Guid>{09F6D825-EE3E-47BD-B93E-026FBCD6D827}</b:Guid>
    <b:Author>
      <b:Author>
        <b:NameList>
          <b:Person>
            <b:Last>R Arul Murugan</b:Last>
            <b:First>V</b:First>
            <b:Middle>Sathiyamoorthi</b:Middle>
          </b:Person>
        </b:NameList>
      </b:Author>
    </b:Author>
    <b:Title>Research Anthology on Machine Learning Techniques, Methods and Applications</b:Title>
    <b:Year>2022</b:Year>
    <b:Publisher>IGI Global</b:Publisher>
    <b:RefOrder>2</b:RefOrder>
  </b:Source>
  <b:Source>
    <b:Tag>And21</b:Tag>
    <b:SourceType>JournalArticle</b:SourceType>
    <b:Guid>{ABF69B8E-C3C7-42C6-A6E6-49B8607F8388}</b:Guid>
    <b:Title>Natural Language Processing</b:Title>
    <b:Year>2021</b:Year>
    <b:Author>
      <b:Author>
        <b:NameList>
          <b:Person>
            <b:Last>Andre</b:Last>
            <b:First>Castillo</b:First>
          </b:Person>
        </b:NameList>
      </b:Author>
    </b:Author>
    <b:JournalName>The CPA Journal</b:JournalName>
    <b:Pages>16-19</b:Pages>
    <b:Volume>91</b:Volume>
    <b:Issue>6/7</b:Issue>
    <b:RefOrder>6</b:RefOrder>
  </b:Source>
  <b:Source>
    <b:Tag>Sub19</b:Tag>
    <b:SourceType>JournalArticle</b:SourceType>
    <b:Guid>{BF804BCF-AE13-49DE-8E62-BE708ECB29F3}</b:Guid>
    <b:Author>
      <b:Author>
        <b:NameList>
          <b:Person>
            <b:Last>Panda</b:Last>
            <b:First>Subrat</b:First>
          </b:Person>
        </b:NameList>
      </b:Author>
    </b:Author>
    <b:Title>Natural Language Processing Changing the Phase of Retail in 2019</b:Title>
    <b:JournalName>Business World (India)</b:JournalName>
    <b:Year>2019</b:Year>
    <b:RefOrder>7</b:RefOrder>
  </b:Source>
  <b:Source>
    <b:Tag>Kum21</b:Tag>
    <b:SourceType>JournalArticle</b:SourceType>
    <b:Guid>{F13BB818-39FA-4317-BE01-5270C12DFDD0}</b:Guid>
    <b:Author>
      <b:Author>
        <b:NameList>
          <b:Person>
            <b:Last>Kumar Sharma</b:Last>
            <b:First>B</b:First>
            <b:Middle>Bajpai, R Adhvaryu, P Dhruvi, G Parthkumar, A Kumar</b:Middle>
          </b:Person>
        </b:NameList>
      </b:Author>
    </b:Author>
    <b:Title>An Efficient Approach of Product Recommendation System using NLP Technique</b:Title>
    <b:JournalName>Elsevier Ltd</b:JournalName>
    <b:Year>2021</b:Year>
    <b:Volume>1</b:Volume>
    <b:Issue>1</b:Issue>
    <b:RefOrder>8</b:RefOrder>
  </b:Source>
  <b:Source>
    <b:Tag>VGa19</b:Tag>
    <b:SourceType>DocumentFromInternetSite</b:SourceType>
    <b:Guid>{1C18AEA1-1D84-4B5A-BD52-D465247E20ED}</b:Guid>
    <b:Title>Artificial Intelligence The Fast Track to Retail Value at Scale</b:Title>
    <b:Year>2019</b:Year>
    <b:Author>
      <b:Author>
        <b:NameList>
          <b:Person>
            <b:Last>V. Ganapathy</b:Last>
            <b:First>M</b:First>
            <b:Middle>Green, P Schottmiller</b:Middle>
          </b:Person>
        </b:NameList>
      </b:Author>
    </b:Author>
    <b:YearAccessed>2022</b:YearAccessed>
    <b:MonthAccessed>January</b:MonthAccessed>
    <b:DayAccessed>20</b:DayAccessed>
    <b:URL>https://www.accenture.com/_acnmedia/PDF-114/Accenture-Artificial-Intelligence-Retail-2020.pdf</b:URL>
    <b:RefOrder>3</b:RefOrder>
  </b:Source>
  <b:Source>
    <b:Tag>SVi21</b:Tag>
    <b:SourceType>JournalArticle</b:SourceType>
    <b:Guid>{51A16D53-6125-4257-AD52-97674E3399F0}</b:Guid>
    <b:Title>Artificial Intelligence in Retail: Benefits and Risks Associated With Mobile Shopping Applications</b:Title>
    <b:Year>2021</b:Year>
    <b:Author>
      <b:Author>
        <b:NameList>
          <b:Person>
            <b:Last>S. Victoria</b:Last>
            <b:First>S.</b:First>
            <b:Middle>Rindasu</b:Middle>
          </b:Person>
        </b:NameList>
      </b:Author>
    </b:Author>
    <b:JournalName>Amfiteatru Economic</b:JournalName>
    <b:Pages>46-64</b:Pages>
    <b:Volume>23</b:Volume>
    <b:Issue>56</b:Issue>
    <b:RefOrder>4</b:RefOrder>
  </b:Source>
  <b:Source>
    <b:Tag>SBh17</b:Tag>
    <b:SourceType>JournalArticle</b:SourceType>
    <b:Guid>{6073D544-7370-429C-8109-BCB75CCD9456}</b:Guid>
    <b:Author>
      <b:Author>
        <b:NameList>
          <b:Person>
            <b:Last>Bhartiya</b:Last>
            <b:First>S</b:First>
          </b:Person>
        </b:NameList>
      </b:Author>
    </b:Author>
    <b:Title>Your smart fridge may kill you: The dark side of IoT</b:Title>
    <b:JournalName>InforWorld.com</b:JournalName>
    <b:Year>2017</b:Year>
    <b:RefOrder>5</b:RefOrder>
  </b:Source>
  <b:Source>
    <b:Tag>Clo18</b:Tag>
    <b:SourceType>JournalArticle</b:SourceType>
    <b:Guid>{20AD0263-EFBE-4514-B456-47D1EC587B89}</b:Guid>
    <b:Author>
      <b:Author>
        <b:NameList>
          <b:Person>
            <b:Last>Close-Up Media</b:Last>
            <b:First>Inc</b:First>
          </b:Person>
        </b:NameList>
      </b:Author>
    </b:Author>
    <b:Title>Juniper Research Highlights Use of Chatbots in Retail, Banking &amp; Healthcare Sectors</b:Title>
    <b:JournalName>Entertainment Close-up</b:JournalName>
    <b:Year>2018</b:Year>
    <b:RefOrder>9</b:RefOrder>
  </b:Source>
  <b:Source>
    <b:Tag>KJi22</b:Tag>
    <b:SourceType>JournalArticle</b:SourceType>
    <b:Guid>{F6E84406-6344-4C9B-8776-1830204F28DF}</b:Guid>
    <b:Author>
      <b:Author>
        <b:NameList>
          <b:Person>
            <b:Last>K Jiang</b:Last>
            <b:First>M</b:First>
            <b:Middle>Qin, S Li</b:Middle>
          </b:Person>
        </b:NameList>
      </b:Author>
    </b:Author>
    <b:Title>Chatbots in Retail: How do they affect the continued use and purchase intentions of Chinese consumers</b:Title>
    <b:JournalName>Journal of Consumer Behaviour</b:JournalName>
    <b:Year>2022</b:Year>
    <b:Pages>756-772</b:Pages>
    <b:Volume>21</b:Volume>
    <b:Issue>4</b:Issue>
    <b:RefOrder>10</b:RefOrder>
  </b:Source>
  <b:Source>
    <b:Tag>DTr21</b:Tag>
    <b:SourceType>JournalArticle</b:SourceType>
    <b:Guid>{C781A485-31E0-4E04-B3F3-D785ECDF22B9}</b:Guid>
    <b:Author>
      <b:Author>
        <b:NameList>
          <b:Person>
            <b:Last>D Tran</b:Last>
            <b:First>J</b:First>
            <b:Middle>Pallant, L Johnson</b:Middle>
          </b:Person>
        </b:NameList>
      </b:Author>
    </b:Author>
    <b:Title>Exploring the impact of chatbots on consumer sentiment and expectations in retail</b:Title>
    <b:JournalName>Journal of retailing and consumer services</b:JournalName>
    <b:Year>2021</b:Year>
    <b:Pages>102718</b:Pages>
    <b:Volume>63</b:Volume>
    <b:RefOrder>11</b:RefOrder>
  </b:Source>
  <b:Source>
    <b:Tag>JCl22</b:Tag>
    <b:SourceType>DocumentFromInternetSite</b:SourceType>
    <b:Guid>{7D46C0DF-7643-4223-B6B8-F00AC8A75C3A}</b:Guid>
    <b:Title>Artificial Intelligence Index Report</b:Title>
    <b:Year>2022</b:Year>
    <b:Author>
      <b:Author>
        <b:NameList>
          <b:Person>
            <b:Last>J Clark</b:Last>
            <b:First>R</b:First>
            <b:Middle>Perrault</b:Middle>
          </b:Person>
        </b:NameList>
      </b:Author>
    </b:Author>
    <b:Publisher>Stanford University</b:Publisher>
    <b:YearAccessed>2022</b:YearAccessed>
    <b:MonthAccessed>January</b:MonthAccessed>
    <b:DayAccessed>20</b:DayAccessed>
    <b:URL>https://aiindex.stanford.edu/wp-content/uploads/2022/03/2022-AI-Index-Report_Master.pdf</b:URL>
    <b:RefOrder>12</b:RefOrder>
  </b:Source>
  <b:Source>
    <b:Tag>FVi21</b:Tag>
    <b:SourceType>JournalArticle</b:SourceType>
    <b:Guid>{849CDC0A-CF0C-4D06-A37D-E210EEF8978C}</b:Guid>
    <b:Title>Machine Learning for marketing on the KNIME Hub: The development of a live repository for marketing applications</b:Title>
    <b:Year>2021</b:Year>
    <b:Author>
      <b:Author>
        <b:NameList>
          <b:Person>
            <b:Last>F Villarroel Ordenes</b:Last>
            <b:First>R</b:First>
            <b:Middle>Silipo</b:Middle>
          </b:Person>
        </b:NameList>
      </b:Author>
    </b:Author>
    <b:JournalName>Journal for Business</b:JournalName>
    <b:Pages>393-410</b:Pages>
    <b:Volume>137</b:Volume>
    <b:RefOrder>13</b:RefOrder>
  </b:Source>
  <b:Source>
    <b:Tag>XPu20</b:Tag>
    <b:SourceType>JournalArticle</b:SourceType>
    <b:Guid>{AA4924B0-4092-4E40-A090-07D735CEAAD0}</b:Guid>
    <b:Author>
      <b:Author>
        <b:NameList>
          <b:Person>
            <b:Last>X Pu</b:Last>
            <b:First>N</b:First>
            <b:Middle>Qi, J Huang</b:Middle>
          </b:Person>
        </b:NameList>
      </b:Author>
    </b:Author>
    <b:Title>Data Analysis and Application of Retail Enterprises Based on Knime</b:Title>
    <b:JournalName>IOP Conference Series. Materials Science and Engineering</b:JournalName>
    <b:Year>2020</b:Year>
    <b:Pages>52030</b:Pages>
    <b:Volume>782</b:Volume>
    <b:Issue>5</b:Issue>
    <b:RefOrder>14</b:RefOrder>
  </b:Source>
  <b:Source>
    <b:Tag>Cas20</b:Tag>
    <b:SourceType>InternetSite</b:SourceType>
    <b:Guid>{73AFB37A-25BE-486E-8AE5-2C277ADC9323}</b:Guid>
    <b:Title>Classification, regression, and prediction — what’s the difference?</b:Title>
    <b:Year>2020</b:Year>
    <b:Month>December</b:Month>
    <b:Day>11</b:Day>
    <b:YearAccessed>2023</b:YearAccessed>
    <b:MonthAccessed>January</b:MonthAccessed>
    <b:DayAccessed>10</b:DayAccessed>
    <b:URL>https://towardsdatascience.com/classification-regression-and-prediction-whats-the-difference-5423d9efe4ec</b:URL>
    <b:Author>
      <b:Author>
        <b:NameList>
          <b:Person>
            <b:Last>Kozyrkov</b:Last>
            <b:First>Cassie</b:First>
          </b:Person>
        </b:NameList>
      </b:Author>
    </b:Author>
    <b:RefOrder>16</b:RefOrder>
  </b:Source>
  <b:Source>
    <b:Tag>Pre22</b:Tag>
    <b:SourceType>InternetSite</b:SourceType>
    <b:Guid>{EE5346AE-1F63-467B-B944-BC69F04601C1}</b:Guid>
    <b:Title>Predictive Modeling</b:Title>
    <b:ProductionCompany>HEAVY.AI</b:ProductionCompany>
    <b:YearAccessed>2022</b:YearAccessed>
    <b:MonthAccessed>January</b:MonthAccessed>
    <b:DayAccessed>10</b:DayAccessed>
    <b:URL>https://www.heavy.ai/technical-glossary/predictive-modeling#:~:text=Forecasting%20refers%20to%20the%20process,pertains%20to%20in%2Dsample%20observations.</b:URL>
    <b:RefOrder>15</b:RefOrder>
  </b:Source>
  <b:Source>
    <b:Tag>EFr171</b:Tag>
    <b:SourceType>Book</b:SourceType>
    <b:Guid>{5FA2006C-AA1D-4BA9-8F5B-F68CB04687A8}</b:Guid>
    <b:Title>Data mining: Practical Machine Learning Tool and Techniques</b:Title>
    <b:Year>2017</b:Year>
    <b:Publisher>Elsevier</b:Publisher>
    <b:Author>
      <b:Author>
        <b:NameList>
          <b:Person>
            <b:Last>E Frank</b:Last>
            <b:First>M</b:First>
            <b:Middle>Hall, C Pal, I Witten</b:Middle>
          </b:Person>
        </b:NameList>
      </b:Author>
    </b:Author>
    <b:RefOrder>17</b:RefOrder>
  </b:Source>
  <b:Source>
    <b:Tag>20Ju</b:Tag>
    <b:SourceType>InternetSite</b:SourceType>
    <b:Guid>{D8D06581-24D7-4B06-BB04-B42333BE4ABC}</b:Guid>
    <b:Year>2020</b:Year>
    <b:Month>July</b:Month>
    <b:Day>17</b:Day>
    <b:YearAccessed>2023</b:YearAccessed>
    <b:MonthAccessed>January</b:MonthAccessed>
    <b:DayAccessed>17</b:DayAccessed>
    <b:URL>https://hub.knime.com/knime/spaces/Examples/latest/00_Components/Time%20Series/Aggregation%20Granularity~KYVj-Ayb9VdSNjiS</b:URL>
    <b:RefOrder>18</b:RefOrder>
  </b:Source>
</b:Sources>
</file>

<file path=customXml/itemProps1.xml><?xml version="1.0" encoding="utf-8"?>
<ds:datastoreItem xmlns:ds="http://schemas.openxmlformats.org/officeDocument/2006/customXml" ds:itemID="{D2FDAEFA-6685-4997-A542-45AF6EAC4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6580</TotalTime>
  <Pages>15</Pages>
  <Words>3450</Words>
  <Characters>19666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ARTIFICIAL INTELLIGENCE AND MACHINE LEARNING</vt:lpstr>
    </vt:vector>
  </TitlesOfParts>
  <Company/>
  <LinksUpToDate>false</LinksUpToDate>
  <CharactersWithSpaces>23070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ARTIFICIAL INTELLIGENCE AND MACHINE LEARNING</dc:title>
  <dc:subject/>
  <dc:creator>Katie Rees (DHCW - Software Development)</dc:creator>
  <cp:keywords/>
  <dc:description/>
  <cp:lastModifiedBy>Katie Rees (DHCW - Software Development)</cp:lastModifiedBy>
  <cp:revision>56</cp:revision>
  <dcterms:created xsi:type="dcterms:W3CDTF">2023-01-19T19:11:00Z</dcterms:created>
  <dcterms:modified xsi:type="dcterms:W3CDTF">2023-01-24T16:36:00Z</dcterms:modified>
</cp:coreProperties>
</file>