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F36306" w14:textId="77777777" w:rsidR="00885A7F" w:rsidRPr="00CE1E24" w:rsidRDefault="00670BC5" w:rsidP="00CE1E24">
      <w:pPr>
        <w:spacing w:line="276" w:lineRule="auto"/>
        <w:rPr>
          <w:rFonts w:cstheme="minorHAnsi"/>
          <w:i/>
          <w:lang w:val="cy-GB"/>
        </w:rPr>
      </w:pPr>
      <w:r w:rsidRPr="00CE1E24">
        <w:rPr>
          <w:rFonts w:cstheme="minorHAnsi"/>
          <w:i/>
          <w:lang w:val="cy-GB"/>
        </w:rPr>
        <w:t>Yn dilyn eich profiad addysgu proffesiynol bydd angen i fyfyrwyr i gyflwyno ymateb adfyfyriol, sy’n dangos datblygiad yn ystod y profiad addysgu proffesiynol (PAP) sydd yn dangos maent yn adfyfyrio yn feirniadol ar eu cynnydd personol.</w:t>
      </w:r>
    </w:p>
    <w:p w14:paraId="362A9441" w14:textId="77777777" w:rsidR="00670BC5" w:rsidRPr="00CE1E24" w:rsidRDefault="00670BC5" w:rsidP="00CE1E24">
      <w:pPr>
        <w:spacing w:line="276" w:lineRule="auto"/>
        <w:rPr>
          <w:rFonts w:cstheme="minorHAnsi"/>
          <w:lang w:val="cy-GB"/>
        </w:rPr>
      </w:pPr>
    </w:p>
    <w:p w14:paraId="2C980389" w14:textId="504C593D" w:rsidR="00955FD5" w:rsidRPr="00CE1E24" w:rsidRDefault="00616CBA" w:rsidP="00CE1E24">
      <w:pPr>
        <w:spacing w:line="276" w:lineRule="auto"/>
        <w:rPr>
          <w:rFonts w:cstheme="minorHAnsi"/>
          <w:lang w:val="cy-GB"/>
        </w:rPr>
      </w:pPr>
      <w:bookmarkStart w:id="0" w:name="_GoBack"/>
      <w:r>
        <w:rPr>
          <w:rFonts w:ascii="Calibri" w:hAnsi="Calibri" w:cs="Calibri"/>
          <w:lang w:val="cy-GB"/>
        </w:rPr>
        <w:t>Diffinia Llywodraeth Cymru (2015) y broses o adfyfyrio fel “meddwl drwy faterion, problemau neu gyfyng-gyngor proffesiynol nad oes iddynt ateb amlwg”</w:t>
      </w:r>
      <w:r>
        <w:rPr>
          <w:rFonts w:ascii="Calibri" w:hAnsi="Calibri" w:cs="Calibri"/>
          <w:color w:val="000000"/>
          <w:kern w:val="24"/>
          <w:lang w:val="cy-GB"/>
        </w:rPr>
        <w:t>.</w:t>
      </w:r>
      <w:r>
        <w:rPr>
          <w:rFonts w:ascii="Calibri" w:hAnsi="Calibri" w:cs="Calibri"/>
          <w:color w:val="000000"/>
          <w:kern w:val="24"/>
        </w:rPr>
        <w:t xml:space="preserve"> </w:t>
      </w:r>
      <w:r>
        <w:rPr>
          <w:rFonts w:ascii="Calibri" w:hAnsi="Calibri" w:cs="Calibri"/>
          <w:lang w:val="cy-GB"/>
        </w:rPr>
        <w:t>Mae hyn yn amlygu ei fod yn agwedd hynod o bwysig ym mywyd pob dydd er mwyn gallu symud ymlaen. Roedd hyn sicr yn rhywbeth roedd angen cofio wrth ddechrau’r cyfnod o brofiad addysgu proffesiynol gan fod angen myfyrio ar yr hyn a wnaethant i symud ymlaen a bod yn llwyddiannus yn y hir dymor.</w:t>
      </w:r>
    </w:p>
    <w:p w14:paraId="664BB49F" w14:textId="63BA5A7B" w:rsidR="00D46C8E" w:rsidRPr="002C59EB" w:rsidRDefault="004B4BB7" w:rsidP="00EE02C5">
      <w:pPr>
        <w:pStyle w:val="NormalWeb"/>
        <w:spacing w:line="276" w:lineRule="auto"/>
        <w:rPr>
          <w:rFonts w:ascii="Calibri" w:hAnsi="Calibri" w:cs="Calibri"/>
          <w:lang w:val="cy-GB"/>
        </w:rPr>
      </w:pPr>
      <w:r>
        <w:rPr>
          <w:rFonts w:ascii="Calibri" w:hAnsi="Calibri" w:cs="Calibri"/>
          <w:lang w:val="cy-GB"/>
        </w:rPr>
        <w:t>Cyn mynd ati i ddechrau’r cyfnod o brofiad addysgu proffesiynol roeddwn i’n nerfus iawn gan ei fod yn brofiad hollol newydd. Er hyn, roeddwn i’n awyddus i ymgartrefi yn yr ysgol a dod i adnabod y plant yn ogystal â’r staff a dod i mewn i drefn yr ysgol. Roedd hyn yn cyd-fynd gyda’r safon SAC S1.2 gan Lywodraeth Cymru (2009) sy’n nodi bod “angen i athrawon dangos y proffesiynoldeb sy’n sicrhau mai ar ymddiriedaeth a pharch o’r ddeutu yr adeiledir perthynas â dysgwyr ac yn cydnabod y bydd hyn yn help i wneud y gorau o’u potensial i ddysgu.” Roedd hyn yn bendant yn rhywbeth oedd yn bwysig i mi wneud cyn mynd ati i addysgu’r disgyblion gan fy mod i’n awyddus i adeiladu perthnasoedd da gyda’r plant lle byddent yn teimlo’n hapus ac yn gyfforddus wrth i mi addysgu nhw. Cyfeiria Birch (1998) at y pwysigrwydd o wneud hyn yn ei lyfr gan nodi “</w:t>
      </w:r>
      <w:r>
        <w:rPr>
          <w:rFonts w:ascii="Calibri" w:hAnsi="Calibri" w:cs="Calibri"/>
        </w:rPr>
        <w:t xml:space="preserve">Building strong adult-child relationships is foundational to young children’s school readiness, future achievement, and success later in life” </w:t>
      </w:r>
      <w:r>
        <w:rPr>
          <w:rFonts w:ascii="Calibri" w:hAnsi="Calibri" w:cs="Calibri"/>
          <w:lang w:val="cy-GB"/>
        </w:rPr>
        <w:t>sy’n</w:t>
      </w:r>
      <w:r>
        <w:rPr>
          <w:rFonts w:ascii="Calibri" w:hAnsi="Calibri" w:cs="Calibri"/>
        </w:rPr>
        <w:t xml:space="preserve"> </w:t>
      </w:r>
      <w:r>
        <w:rPr>
          <w:rFonts w:ascii="Calibri" w:hAnsi="Calibri" w:cs="Calibri"/>
          <w:lang w:val="cy-GB"/>
        </w:rPr>
        <w:t xml:space="preserve">golygu bod hyn yn elfen hynod bwysig ym mywydau pobl ifanc. O fewn yr wythnos gyntaf, wnes i geisio dod i adnabod pob plentyn yn y dosbarth gan fynd o amgylch a siarad gyda nhw wrth iddynt wneud gwaith. O ganlyniad i hyn, fe wnes i ddysgu enwau’r plant a oedd yn rhywbeth i mi ac yn darged personol gan fy mod i am alw ar y disgyblion gan ddefnyddio’u henwau. Noda Glenz (2014) bod defnyddio enw plentyn yn ystod a thu allan i’r ystafell dosbarth yn cydnabod </w:t>
      </w:r>
      <w:r w:rsidR="002C59EB">
        <w:rPr>
          <w:rFonts w:ascii="Calibri" w:hAnsi="Calibri" w:cs="Calibri"/>
          <w:lang w:val="cy-GB"/>
        </w:rPr>
        <w:t xml:space="preserve">eu fod nhw’n </w:t>
      </w:r>
      <w:r>
        <w:rPr>
          <w:rFonts w:ascii="Calibri" w:hAnsi="Calibri" w:cs="Calibri"/>
          <w:lang w:val="cy-GB"/>
        </w:rPr>
        <w:t>yn bodoli ac yn bwysig ac roedd hyn yn sicr rhywbeth oeddwn i’n gobeithio cyflawni.</w:t>
      </w:r>
    </w:p>
    <w:p w14:paraId="60706190" w14:textId="6D95DCF4" w:rsidR="00680DBE" w:rsidRPr="007E3876" w:rsidRDefault="00616CBA" w:rsidP="007E3876">
      <w:pPr>
        <w:pStyle w:val="NormalWeb"/>
        <w:spacing w:line="276" w:lineRule="auto"/>
        <w:rPr>
          <w:rFonts w:asciiTheme="minorHAnsi" w:hAnsiTheme="minorHAnsi" w:cstheme="minorHAnsi"/>
        </w:rPr>
      </w:pPr>
      <w:r>
        <w:rPr>
          <w:rFonts w:ascii="Calibri" w:hAnsi="Calibri" w:cs="Calibri"/>
          <w:lang w:val="cy-GB"/>
        </w:rPr>
        <w:t xml:space="preserve">I sicrhau bod y disgyblion yn teimlo’n hapus ac yn gyfforddus yn yr amgylchedd, fe wnes i fynd ati i gynllunio gwers ‘dod i adnabod ein gilydd’ lle wnaeth y disgyblion cofnodi 5 ffaith ddiddorol am ei hun ac yna’i drafod mewn gwers cylch. Roedd hi’n bwysig i sicrhau bod gan y disgyblion rhyddid i fynegi eu hun gan fod hyn yn ffordd o ddenu diddordeb y disgyblion i’r gweithgaredd yn syth. Dywed Ostroksy (2003) bod hi’n bwysig defnyddio strategaethau sy’n ystyried anghenion gwahanol, diddordebau, a gallu disgyblion felly roedd hi’n bwysig i mi ystyried hyn er mwyn cyfoethogi’r addysgu am weddill y profiad addysgu. Yn ogystal, roedd hyn yn rhoi cyfle i mi ddod i adnabod anghenion y disgyblion yn well wrth ddod i’w hadnabod. Mae hyn yn cyd-fynd gyda ‘Hierchiaeth Anghenion’ Maslow a’r pwysigrwydd o addasu’r addysgu yn ôl anghenion y disgyblion yn ogystal â’r safon SAC S3.3.4 sy’n nodi bod angen “addasu eu haddysgu er mwyn bodloni anghenion dysgwyr” a oedd yn rhywbeth </w:t>
      </w:r>
      <w:r>
        <w:rPr>
          <w:rFonts w:ascii="Calibri" w:hAnsi="Calibri" w:cs="Calibri"/>
          <w:lang w:val="cy-GB"/>
        </w:rPr>
        <w:lastRenderedPageBreak/>
        <w:t>roeddwn i’n gobeithio cyflawni erbyn diwedd y profiad. Er bod y gweithgaredd yma yn llwyddiannus gan ei fod yn rhoi cyfle i’r disgyblion trafod yr hyn oedd ganddynt ddiddordeb ynddo, roedd gosod y plant mewn gylch wedi achosi ychydig o broblemau gan ei fod wedi achosi cyffro rhwng y plant ac felly roedd hi’n amlwg bod angen gweithio ar reolaeth dosbarth.</w:t>
      </w:r>
    </w:p>
    <w:p w14:paraId="40543AFD" w14:textId="04FFD2C8" w:rsidR="00B512D1" w:rsidRPr="002C59EB" w:rsidRDefault="00616CBA" w:rsidP="00CE1E24">
      <w:pPr>
        <w:spacing w:line="276" w:lineRule="auto"/>
        <w:rPr>
          <w:rFonts w:ascii="Calibri" w:hAnsi="Calibri" w:cs="Calibri"/>
          <w:lang w:val="cy-GB"/>
        </w:rPr>
      </w:pPr>
      <w:r>
        <w:rPr>
          <w:rFonts w:ascii="Calibri" w:hAnsi="Calibri" w:cs="Calibri"/>
          <w:lang w:val="cy-GB"/>
        </w:rPr>
        <w:t xml:space="preserve">Pan ddaeth i addysgu’r dosbarth lawn roedd hi’n anodd iawn i grybwyll sylw 34 o ddisgyblion blwyddyn dau a thri ar yr un pryd wrth i wahanol elfennau tynnu eu sylw wrth </w:t>
      </w:r>
      <w:r w:rsidR="002C59EB">
        <w:rPr>
          <w:rFonts w:ascii="Calibri" w:hAnsi="Calibri" w:cs="Calibri"/>
          <w:lang w:val="cy-GB"/>
        </w:rPr>
        <w:t xml:space="preserve">iddynt </w:t>
      </w:r>
      <w:r>
        <w:rPr>
          <w:rFonts w:ascii="Calibri" w:hAnsi="Calibri" w:cs="Calibri"/>
          <w:lang w:val="cy-GB"/>
        </w:rPr>
        <w:t>wneud tasgau penodol. Fy nharged gyntaf wnes i dderbyn wrth fy mentor oedd y safon SAC S3.3.9. Yn ôl Llywodraeth Cymru (2009) dywed bod hi’n bwysig i athrawon “</w:t>
      </w:r>
      <w:r>
        <w:rPr>
          <w:rFonts w:ascii="Calibri" w:hAnsi="Calibri" w:cs="Calibri"/>
          <w:color w:val="000000"/>
          <w:lang w:val="cy-GB"/>
        </w:rPr>
        <w:t>gosod disgwyliadau uchel ar gyfer ymddygiad dysgwyr a sefydlu fframwaith clir ar gyfer disgyblaeth yr ystafell ddosbarth er mwyn rhagweld a rheoli ymddygiad dysgwyr yn adeiladol, ac i hybu hunanreolaeth ac annibyniaeth”.</w:t>
      </w:r>
      <w:r>
        <w:rPr>
          <w:rFonts w:ascii="Calibri" w:hAnsi="Calibri" w:cs="Calibri"/>
          <w:lang w:val="cy-GB"/>
        </w:rPr>
        <w:t xml:space="preserve"> Roeddwn i’n gweld hi’n anodd cael fy llais ar draws pan roedd llawer o sŵn a chyffro yn y dosbarth, felly penderfynwyd efallai byddai defnyddio teclyn yn syniad da i grybwyll sylw’r disgyblion ac fe wnes i benderfynu ar ddefnyddio tambwrîn. Dywed Pelvin (2013)  bod defnyddio teclyn yn arferol yn gallu fod yn effeithiol iawn os gaiff ei ddefnyddio’n gywir. Yn ôl ei adroddiad, gweler bod angen egluro’r arfer i’r disgyblion yn gyntaf gan arddangos y teclyn iddynt. Yna, rhaid rhoi cyfle i’r disgyblion ymarfer gyda’r teclyn er mwyn iddynt ddod yn arfer </w:t>
      </w:r>
      <w:r w:rsidR="002C59EB">
        <w:rPr>
          <w:rFonts w:ascii="Calibri" w:hAnsi="Calibri" w:cs="Calibri"/>
          <w:lang w:val="cy-GB"/>
        </w:rPr>
        <w:t xml:space="preserve">iddo </w:t>
      </w:r>
      <w:r>
        <w:rPr>
          <w:rFonts w:ascii="Calibri" w:hAnsi="Calibri" w:cs="Calibri"/>
          <w:lang w:val="cy-GB"/>
        </w:rPr>
        <w:t>a beth mae’n disgwyl iddynt wneud pan fydd yn cael ei ddefnyddio. Felly, fe wnes i gyflwyno’r teclyn gan egluro i’r disgyblion bod disgwyl iddynt dawelu ac eistedd i lawr yn barod i wrando ar ôl glywed y tamb</w:t>
      </w:r>
      <w:r w:rsidR="002C59EB">
        <w:rPr>
          <w:rFonts w:ascii="Calibri" w:hAnsi="Calibri" w:cs="Calibri"/>
          <w:lang w:val="cy-GB"/>
        </w:rPr>
        <w:t>w</w:t>
      </w:r>
      <w:r>
        <w:rPr>
          <w:rFonts w:ascii="Calibri" w:hAnsi="Calibri" w:cs="Calibri"/>
          <w:lang w:val="cy-GB"/>
        </w:rPr>
        <w:t>rîn</w:t>
      </w:r>
      <w:r w:rsidR="002C59EB">
        <w:rPr>
          <w:rFonts w:ascii="Calibri" w:hAnsi="Calibri" w:cs="Calibri"/>
          <w:lang w:val="cy-GB"/>
        </w:rPr>
        <w:t>. R</w:t>
      </w:r>
      <w:r>
        <w:rPr>
          <w:rFonts w:ascii="Calibri" w:hAnsi="Calibri" w:cs="Calibri"/>
          <w:lang w:val="cy-GB"/>
        </w:rPr>
        <w:t xml:space="preserve">oedd hyn bendant yn rhywbeth positif ac fe wnes i weld gwelliant aruthrol yn agwedd y plant gan ei fod nhw’n ymateb yn bositif iddo. Y cam nesaf ymlaen yw creu a defnyddio siart ymddygiad i’r dosbarth er mwyn hybu ymddygiad da. Wrth gyfeirio yn ôl at Ostroksy (2005) mae’n bwysig ystyried diddordebau’r disgyblion wrth wneud y siart ac felly, gan fod tîm rygbi Cymru newydd ennill y gamp lawn penderfynwyd </w:t>
      </w:r>
      <w:r w:rsidR="002C59EB">
        <w:rPr>
          <w:rFonts w:ascii="Calibri" w:hAnsi="Calibri" w:cs="Calibri"/>
          <w:lang w:val="cy-GB"/>
        </w:rPr>
        <w:t xml:space="preserve">fel dosbarth </w:t>
      </w:r>
      <w:r>
        <w:rPr>
          <w:rFonts w:ascii="Calibri" w:hAnsi="Calibri" w:cs="Calibri"/>
          <w:lang w:val="cy-GB"/>
        </w:rPr>
        <w:t>defnyddio cae rygbi fel ysbrydoliaeth i’r siart. Byddaf yn defnyddio enwau’r plant fel chwaraewyr rygbi a fyddent yn cael carden felen neu garden goch yn dibynnu ar eu hymddygiad nhw ac ar ddiwedd yr wythnos byddent yn ennill gwobr i’r dosbarth os ydynt wedi ymddwyn a gwrando’n dda. Mae hyn yn cyd-fynd gyda damcaniaeth Pavlov (1902) ar gyflyru clasurol a oedd yn trafod gwobrwyo ymddygiad da a’i ymchwiliad mewn i wobrwyo cŵn a’r effaith positif a gaiff hyn wrth i blant dysgu ymateb newydd.</w:t>
      </w:r>
    </w:p>
    <w:p w14:paraId="0F3E6E85" w14:textId="69229F35" w:rsidR="0021587C" w:rsidRPr="00CE1E24" w:rsidRDefault="0021587C" w:rsidP="00CE1E24">
      <w:pPr>
        <w:spacing w:line="276" w:lineRule="auto"/>
        <w:rPr>
          <w:rFonts w:cstheme="minorHAnsi"/>
          <w:lang w:val="cy-GB"/>
        </w:rPr>
      </w:pPr>
    </w:p>
    <w:p w14:paraId="0BD0B558" w14:textId="097BA483" w:rsidR="005E4002" w:rsidRPr="00045626" w:rsidRDefault="00616CBA" w:rsidP="00045626">
      <w:pPr>
        <w:spacing w:line="276" w:lineRule="auto"/>
        <w:rPr>
          <w:rFonts w:cstheme="minorHAnsi"/>
          <w:lang w:val="cy-GB"/>
        </w:rPr>
      </w:pPr>
      <w:r>
        <w:rPr>
          <w:rFonts w:ascii="Calibri" w:hAnsi="Calibri" w:cs="Calibri"/>
          <w:lang w:val="cy-GB"/>
        </w:rPr>
        <w:t>Wrth ddechrau addysgu’r gwersi roedd hi’n dechrau dod yn amlwg bod rheoli amser yn rhywbeth bydd angen gweithio ar gan fy mod i’n gweld hi’n anodd sicrhau bod popeth yn cael ei gyflawni o fewn y wers. Felly, penderfynwyd wrth weithio ar safon SAC S3.3.7 sy’n nodi bod angen i fyfyrwyr “trefnu a</w:t>
      </w:r>
      <w:r w:rsidR="002C59EB">
        <w:rPr>
          <w:rFonts w:ascii="Calibri" w:hAnsi="Calibri" w:cs="Calibri"/>
          <w:lang w:val="cy-GB"/>
        </w:rPr>
        <w:t xml:space="preserve"> </w:t>
      </w:r>
      <w:r>
        <w:rPr>
          <w:rFonts w:ascii="Calibri" w:hAnsi="Calibri" w:cs="Calibri"/>
          <w:lang w:val="cy-GB"/>
        </w:rPr>
        <w:t>rheoli amser addysgu a dysgu yn effeithiol” bydd y broblem yma yn gwella. Nodwyd Stallings  (1980) yn ei lyfr ‘</w:t>
      </w:r>
      <w:r>
        <w:rPr>
          <w:rFonts w:ascii="Calibri" w:hAnsi="Calibri" w:cs="Calibri"/>
          <w:i/>
          <w:iCs/>
        </w:rPr>
        <w:t>Allocated Academic Learning Time Revisited</w:t>
      </w:r>
      <w:r>
        <w:rPr>
          <w:rFonts w:ascii="Calibri" w:hAnsi="Calibri" w:cs="Calibri"/>
          <w:lang w:val="cy-GB"/>
        </w:rPr>
        <w:t>’</w:t>
      </w:r>
      <w:r w:rsidR="002C59EB">
        <w:rPr>
          <w:rFonts w:ascii="Calibri" w:hAnsi="Calibri" w:cs="Calibri"/>
          <w:lang w:val="cy-GB"/>
        </w:rPr>
        <w:t xml:space="preserve">, </w:t>
      </w:r>
      <w:r>
        <w:rPr>
          <w:rFonts w:ascii="Calibri" w:hAnsi="Calibri" w:cs="Calibri"/>
          <w:lang w:val="cy-GB"/>
        </w:rPr>
        <w:t xml:space="preserve">wrth i athrawon asesu eu defnydd o amser a neud newidiadau, mae’n cael effaith positif ar addysgu’r plant a’u gynnydd. Felly roedd hyn yn amlwg </w:t>
      </w:r>
      <w:r w:rsidR="002C59EB">
        <w:rPr>
          <w:rFonts w:ascii="Calibri" w:hAnsi="Calibri" w:cs="Calibri"/>
          <w:lang w:val="cy-GB"/>
        </w:rPr>
        <w:t xml:space="preserve">yn </w:t>
      </w:r>
      <w:r>
        <w:rPr>
          <w:rFonts w:ascii="Calibri" w:hAnsi="Calibri" w:cs="Calibri"/>
          <w:lang w:val="cy-GB"/>
        </w:rPr>
        <w:t xml:space="preserve">rhywbeth roeddwn i am wella trwy’r cyfnod o brofiad addysgu proffesiynol i fuddio’r plant yn ogystal â </w:t>
      </w:r>
      <w:r>
        <w:rPr>
          <w:rFonts w:ascii="Calibri" w:hAnsi="Calibri" w:cs="Calibri"/>
          <w:lang w:val="cy-GB"/>
        </w:rPr>
        <w:lastRenderedPageBreak/>
        <w:t>fy mhrofiad personol i. Wrth ymchwilio mewn i’r elfen yma, penderfynais sicrhau bod cloc ar y ddesg wrth i mi addysgu fel fy mod i’n gallu penodi amseroedd penodol i’r cyflwyniad, prif weithgaredd a diweddglo. Yn ogystal, roeddwn i’n gweld hi’n anodd cyflawni pob tasg gan fod angen gwneud hyn drwy eistedd gyda phob grŵp yn unigol a gwneud y dasg felly roedd yn cymryd amser i fynd drwy bedwar grŵp. Felly, pob cyfle roeddwn i’n cael i gynnwys y dosbarth lawn yn y gweithgaredd, roeddwn i’n ceisio gwneud fel</w:t>
      </w:r>
      <w:r w:rsidR="002C59EB">
        <w:rPr>
          <w:rFonts w:ascii="Calibri" w:hAnsi="Calibri" w:cs="Calibri"/>
          <w:lang w:val="cy-GB"/>
        </w:rPr>
        <w:t xml:space="preserve"> bod </w:t>
      </w:r>
      <w:r>
        <w:rPr>
          <w:rFonts w:ascii="Calibri" w:hAnsi="Calibri" w:cs="Calibri"/>
          <w:lang w:val="cy-GB"/>
        </w:rPr>
        <w:t>pawb yn cyflawni’r dasg mewn un tro. Yn sicr, roedd manteision i wneud hyn fel dywedir Tanveer (2008) “</w:t>
      </w:r>
      <w:r>
        <w:rPr>
          <w:rFonts w:ascii="Calibri" w:hAnsi="Calibri" w:cs="Calibri"/>
        </w:rPr>
        <w:t>the larger the group, more variety there is in the ideas, opinions and experiences which can contribute to the learning process.</w:t>
      </w:r>
      <w:r>
        <w:rPr>
          <w:rFonts w:ascii="Calibri" w:hAnsi="Calibri" w:cs="Calibri"/>
          <w:lang w:val="cy-GB"/>
        </w:rPr>
        <w:t>” ac felly roedd hyn yn fuddiol i addysg</w:t>
      </w:r>
      <w:r w:rsidR="002C59EB">
        <w:rPr>
          <w:rFonts w:ascii="Calibri" w:hAnsi="Calibri" w:cs="Calibri"/>
          <w:lang w:val="cy-GB"/>
        </w:rPr>
        <w:t xml:space="preserve"> y</w:t>
      </w:r>
      <w:r>
        <w:rPr>
          <w:rFonts w:ascii="Calibri" w:hAnsi="Calibri" w:cs="Calibri"/>
          <w:lang w:val="cy-GB"/>
        </w:rPr>
        <w:t xml:space="preserve"> plant yn ogystal â </w:t>
      </w:r>
      <w:r w:rsidR="002C59EB">
        <w:rPr>
          <w:rFonts w:ascii="Calibri" w:hAnsi="Calibri" w:cs="Calibri"/>
          <w:lang w:val="cy-GB"/>
        </w:rPr>
        <w:t>gweithio ar fy nharged o reoli amser</w:t>
      </w:r>
      <w:r>
        <w:rPr>
          <w:rFonts w:ascii="Calibri" w:hAnsi="Calibri" w:cs="Calibri"/>
          <w:lang w:val="cy-GB"/>
        </w:rPr>
        <w:t>. Roedd hyn hefyd yn cyfeirio at fy nharged gyntaf o reoli dosbarth gan f</w:t>
      </w:r>
      <w:r w:rsidR="002C59EB">
        <w:rPr>
          <w:rFonts w:ascii="Calibri" w:hAnsi="Calibri" w:cs="Calibri"/>
          <w:lang w:val="cy-GB"/>
        </w:rPr>
        <w:t>y m</w:t>
      </w:r>
      <w:r>
        <w:rPr>
          <w:rFonts w:ascii="Calibri" w:hAnsi="Calibri" w:cs="Calibri"/>
          <w:lang w:val="cy-GB"/>
        </w:rPr>
        <w:t xml:space="preserve">od </w:t>
      </w:r>
      <w:r w:rsidR="002C59EB">
        <w:rPr>
          <w:rFonts w:ascii="Calibri" w:hAnsi="Calibri" w:cs="Calibri"/>
          <w:lang w:val="cy-GB"/>
        </w:rPr>
        <w:t xml:space="preserve">i’n ceisio </w:t>
      </w:r>
      <w:r>
        <w:rPr>
          <w:rFonts w:ascii="Calibri" w:hAnsi="Calibri" w:cs="Calibri"/>
          <w:lang w:val="cy-GB"/>
        </w:rPr>
        <w:t>addysgu’r dosbarth lawn ar yr un pryd ac felly roedd yn amlwg fy mod i wedi gweithio ar fy nharged a fy mod i’n dod yn fwy hyderus yn defnyddio’r teclyn</w:t>
      </w:r>
      <w:r w:rsidR="00804D56">
        <w:rPr>
          <w:rFonts w:ascii="Calibri" w:hAnsi="Calibri" w:cs="Calibri"/>
          <w:lang w:val="cy-GB"/>
        </w:rPr>
        <w:t xml:space="preserve"> pan yn rheoli’r dosbarth lawn</w:t>
      </w:r>
      <w:r>
        <w:rPr>
          <w:rFonts w:ascii="Calibri" w:hAnsi="Calibri" w:cs="Calibri"/>
          <w:lang w:val="cy-GB"/>
        </w:rPr>
        <w:t>. Roedd effaith y cloc ar y ddesg bendant wedi helpu wrth gyflwyno’r gweithgaredd gan mai hyn oedd y rhan o’r wers oeddwn i’n gweld yn anoddach i reoli’r amser a oedd yn golygu bod llai o amser i wneud y dasg ei hun. Ar gyfer symud ymlaen, byddaf yn ceisio cael 2 grŵp i wneud y dasg ffocws ar y tro er mwyn gallu cyflawni mwy o fewn un wers.</w:t>
      </w:r>
    </w:p>
    <w:p w14:paraId="26AFB011" w14:textId="77777777" w:rsidR="00955FD5" w:rsidRPr="00CE1E24" w:rsidRDefault="00955FD5" w:rsidP="00CE1E24">
      <w:pPr>
        <w:spacing w:line="276" w:lineRule="auto"/>
        <w:rPr>
          <w:rFonts w:cstheme="minorHAnsi"/>
          <w:lang w:val="cy-GB"/>
        </w:rPr>
      </w:pPr>
    </w:p>
    <w:p w14:paraId="269091A1" w14:textId="378019FA" w:rsidR="001459C4" w:rsidRPr="001459C4" w:rsidRDefault="004B4BB7" w:rsidP="001459C4">
      <w:pPr>
        <w:pStyle w:val="NormalWeb"/>
        <w:spacing w:before="0" w:beforeAutospacing="0" w:after="0" w:afterAutospacing="0" w:line="276" w:lineRule="auto"/>
        <w:rPr>
          <w:rFonts w:asciiTheme="minorHAnsi" w:hAnsiTheme="minorHAnsi" w:cstheme="minorHAnsi"/>
          <w:lang w:val="cy-GB"/>
        </w:rPr>
      </w:pPr>
      <w:r>
        <w:rPr>
          <w:rFonts w:ascii="Calibri" w:hAnsi="Calibri" w:cs="Calibri"/>
          <w:lang w:val="cy-GB"/>
        </w:rPr>
        <w:t xml:space="preserve">Yn edrych ymlaen at y profiad addysgu nesaf, byddaf yn sicr yn defnyddio technegau rheoli dosbarth yn gynharach mewn i’r profiad er mwyn gallu cynnal trefn i’r disgyblion yn syth. Yn ogystal, byddaf yn ceisio sicrhau fy mod i’n rheoli amser yn well yn ystod cyflwyniad y wers trwy ddefnyddio cloc a chael dau grŵp i wneud tasg </w:t>
      </w:r>
      <w:r w:rsidR="00804D56">
        <w:rPr>
          <w:rFonts w:ascii="Calibri" w:hAnsi="Calibri" w:cs="Calibri"/>
          <w:lang w:val="cy-GB"/>
        </w:rPr>
        <w:t xml:space="preserve">ar y tro </w:t>
      </w:r>
      <w:r>
        <w:rPr>
          <w:rFonts w:ascii="Calibri" w:hAnsi="Calibri" w:cs="Calibri"/>
          <w:lang w:val="cy-GB"/>
        </w:rPr>
        <w:t xml:space="preserve">er mwyn cyflawni mwy o bethau yn ystod </w:t>
      </w:r>
      <w:r w:rsidR="00804D56">
        <w:rPr>
          <w:rFonts w:ascii="Calibri" w:hAnsi="Calibri" w:cs="Calibri"/>
          <w:lang w:val="cy-GB"/>
        </w:rPr>
        <w:t xml:space="preserve">un </w:t>
      </w:r>
      <w:r>
        <w:rPr>
          <w:rFonts w:ascii="Calibri" w:hAnsi="Calibri" w:cs="Calibri"/>
          <w:lang w:val="cy-GB"/>
        </w:rPr>
        <w:t>wers. Yn ogystal, wrth fyfyrio ar y broses, penderfynwyd gosod targed o’r safon SAC 2.5. Yn ôl Llywodraeth Cymru (2009) nodir dylai athrawon “gwybod sut i ddefnyddio TGCh yn effeithiol, i addysgu eu pwnc ac i gefnogi eu rôl broffesiynol ehangach” sydd bendant yn rhywbeth hoffwn weithio ar er mwyn fuddio’r disgyblion. Mae hyn hefyd yn cyd-fynd gyda  beth ddywed Donaldson am y ddefnydd</w:t>
      </w:r>
      <w:r w:rsidR="00804D56">
        <w:rPr>
          <w:rFonts w:ascii="Calibri" w:hAnsi="Calibri" w:cs="Calibri"/>
          <w:lang w:val="cy-GB"/>
        </w:rPr>
        <w:t xml:space="preserve"> </w:t>
      </w:r>
      <w:r>
        <w:rPr>
          <w:rFonts w:ascii="Calibri" w:hAnsi="Calibri" w:cs="Calibri"/>
          <w:lang w:val="cy-GB"/>
        </w:rPr>
        <w:t>o’r fframwaith digidol yn addysg gan ei fod yn “</w:t>
      </w:r>
      <w:proofErr w:type="spellStart"/>
      <w:r>
        <w:rPr>
          <w:rFonts w:ascii="Calibri" w:hAnsi="Calibri" w:cs="Calibri"/>
          <w:color w:val="21211E"/>
        </w:rPr>
        <w:t>chwarae</w:t>
      </w:r>
      <w:proofErr w:type="spellEnd"/>
      <w:r>
        <w:rPr>
          <w:rFonts w:ascii="Calibri" w:hAnsi="Calibri" w:cs="Calibri"/>
          <w:color w:val="21211E"/>
        </w:rPr>
        <w:t xml:space="preserve"> </w:t>
      </w:r>
      <w:proofErr w:type="spellStart"/>
      <w:r>
        <w:rPr>
          <w:rFonts w:ascii="Calibri" w:hAnsi="Calibri" w:cs="Calibri"/>
          <w:color w:val="21211E"/>
        </w:rPr>
        <w:t>rhan</w:t>
      </w:r>
      <w:proofErr w:type="spellEnd"/>
      <w:r>
        <w:rPr>
          <w:rFonts w:ascii="Calibri" w:hAnsi="Calibri" w:cs="Calibri"/>
          <w:color w:val="21211E"/>
        </w:rPr>
        <w:t xml:space="preserve"> </w:t>
      </w:r>
      <w:proofErr w:type="spellStart"/>
      <w:r>
        <w:rPr>
          <w:rFonts w:ascii="Calibri" w:hAnsi="Calibri" w:cs="Calibri"/>
          <w:color w:val="21211E"/>
        </w:rPr>
        <w:t>gynyddol</w:t>
      </w:r>
      <w:proofErr w:type="spellEnd"/>
      <w:r>
        <w:rPr>
          <w:rFonts w:ascii="Calibri" w:hAnsi="Calibri" w:cs="Calibri"/>
          <w:color w:val="21211E"/>
        </w:rPr>
        <w:t xml:space="preserve"> </w:t>
      </w:r>
      <w:proofErr w:type="spellStart"/>
      <w:r>
        <w:rPr>
          <w:rFonts w:ascii="Calibri" w:hAnsi="Calibri" w:cs="Calibri"/>
          <w:color w:val="21211E"/>
        </w:rPr>
        <w:t>ym</w:t>
      </w:r>
      <w:proofErr w:type="spellEnd"/>
      <w:r>
        <w:rPr>
          <w:rFonts w:ascii="Calibri" w:hAnsi="Calibri" w:cs="Calibri"/>
          <w:color w:val="21211E"/>
        </w:rPr>
        <w:t xml:space="preserve"> </w:t>
      </w:r>
      <w:proofErr w:type="spellStart"/>
      <w:r>
        <w:rPr>
          <w:rFonts w:ascii="Calibri" w:hAnsi="Calibri" w:cs="Calibri"/>
          <w:color w:val="21211E"/>
        </w:rPr>
        <w:t>mywydau</w:t>
      </w:r>
      <w:proofErr w:type="spellEnd"/>
      <w:r>
        <w:rPr>
          <w:rFonts w:ascii="Calibri" w:hAnsi="Calibri" w:cs="Calibri"/>
          <w:color w:val="21211E"/>
        </w:rPr>
        <w:t xml:space="preserve"> plant a </w:t>
      </w:r>
      <w:proofErr w:type="spellStart"/>
      <w:r>
        <w:rPr>
          <w:rFonts w:ascii="Calibri" w:hAnsi="Calibri" w:cs="Calibri"/>
          <w:color w:val="21211E"/>
        </w:rPr>
        <w:t>phobl</w:t>
      </w:r>
      <w:proofErr w:type="spellEnd"/>
      <w:r>
        <w:rPr>
          <w:rFonts w:ascii="Calibri" w:hAnsi="Calibri" w:cs="Calibri"/>
          <w:color w:val="21211E"/>
        </w:rPr>
        <w:t xml:space="preserve"> </w:t>
      </w:r>
      <w:proofErr w:type="spellStart"/>
      <w:r>
        <w:rPr>
          <w:rFonts w:ascii="Calibri" w:hAnsi="Calibri" w:cs="Calibri"/>
          <w:color w:val="21211E"/>
        </w:rPr>
        <w:t>ifanc</w:t>
      </w:r>
      <w:proofErr w:type="spellEnd"/>
      <w:r>
        <w:rPr>
          <w:rFonts w:ascii="Calibri" w:hAnsi="Calibri" w:cs="Calibri"/>
          <w:color w:val="21211E"/>
        </w:rPr>
        <w:t xml:space="preserve">, </w:t>
      </w:r>
      <w:proofErr w:type="spellStart"/>
      <w:r>
        <w:rPr>
          <w:rFonts w:ascii="Calibri" w:hAnsi="Calibri" w:cs="Calibri"/>
          <w:color w:val="21211E"/>
        </w:rPr>
        <w:t>ar</w:t>
      </w:r>
      <w:proofErr w:type="spellEnd"/>
      <w:r>
        <w:rPr>
          <w:rFonts w:ascii="Calibri" w:hAnsi="Calibri" w:cs="Calibri"/>
          <w:color w:val="21211E"/>
        </w:rPr>
        <w:t xml:space="preserve"> </w:t>
      </w:r>
      <w:proofErr w:type="spellStart"/>
      <w:r>
        <w:rPr>
          <w:rFonts w:ascii="Calibri" w:hAnsi="Calibri" w:cs="Calibri"/>
          <w:color w:val="21211E"/>
        </w:rPr>
        <w:t>gyfer</w:t>
      </w:r>
      <w:proofErr w:type="spellEnd"/>
      <w:r>
        <w:rPr>
          <w:rFonts w:ascii="Calibri" w:hAnsi="Calibri" w:cs="Calibri"/>
          <w:color w:val="21211E"/>
        </w:rPr>
        <w:t xml:space="preserve"> </w:t>
      </w:r>
      <w:proofErr w:type="spellStart"/>
      <w:r>
        <w:rPr>
          <w:rFonts w:ascii="Calibri" w:hAnsi="Calibri" w:cs="Calibri"/>
          <w:color w:val="21211E"/>
        </w:rPr>
        <w:t>cyfathrebu</w:t>
      </w:r>
      <w:proofErr w:type="spellEnd"/>
      <w:r>
        <w:rPr>
          <w:rFonts w:ascii="Calibri" w:hAnsi="Calibri" w:cs="Calibri"/>
          <w:color w:val="21211E"/>
        </w:rPr>
        <w:t xml:space="preserve">, </w:t>
      </w:r>
      <w:proofErr w:type="spellStart"/>
      <w:r>
        <w:rPr>
          <w:rFonts w:ascii="Calibri" w:hAnsi="Calibri" w:cs="Calibri"/>
          <w:color w:val="21211E"/>
        </w:rPr>
        <w:t>rhwydweithio</w:t>
      </w:r>
      <w:proofErr w:type="spellEnd"/>
      <w:r>
        <w:rPr>
          <w:rFonts w:ascii="Calibri" w:hAnsi="Calibri" w:cs="Calibri"/>
          <w:color w:val="21211E"/>
        </w:rPr>
        <w:t xml:space="preserve">, </w:t>
      </w:r>
      <w:proofErr w:type="spellStart"/>
      <w:r>
        <w:rPr>
          <w:rFonts w:ascii="Calibri" w:hAnsi="Calibri" w:cs="Calibri"/>
          <w:color w:val="21211E"/>
        </w:rPr>
        <w:t>gwybodaeth</w:t>
      </w:r>
      <w:proofErr w:type="spellEnd"/>
      <w:r>
        <w:rPr>
          <w:rFonts w:ascii="Calibri" w:hAnsi="Calibri" w:cs="Calibri"/>
          <w:color w:val="21211E"/>
        </w:rPr>
        <w:t xml:space="preserve">, </w:t>
      </w:r>
      <w:proofErr w:type="spellStart"/>
      <w:r>
        <w:rPr>
          <w:rFonts w:ascii="Calibri" w:hAnsi="Calibri" w:cs="Calibri"/>
          <w:color w:val="21211E"/>
        </w:rPr>
        <w:t>hamdden</w:t>
      </w:r>
      <w:proofErr w:type="spellEnd"/>
      <w:r>
        <w:rPr>
          <w:rFonts w:ascii="Calibri" w:hAnsi="Calibri" w:cs="Calibri"/>
          <w:color w:val="21211E"/>
        </w:rPr>
        <w:t xml:space="preserve"> ac </w:t>
      </w:r>
      <w:proofErr w:type="spellStart"/>
      <w:r>
        <w:rPr>
          <w:rFonts w:ascii="Calibri" w:hAnsi="Calibri" w:cs="Calibri"/>
          <w:color w:val="21211E"/>
        </w:rPr>
        <w:t>adloniant</w:t>
      </w:r>
      <w:proofErr w:type="spellEnd"/>
      <w:r>
        <w:rPr>
          <w:rFonts w:ascii="Calibri" w:hAnsi="Calibri" w:cs="Calibri"/>
          <w:color w:val="21211E"/>
        </w:rPr>
        <w:t xml:space="preserve"> a </w:t>
      </w:r>
      <w:proofErr w:type="spellStart"/>
      <w:r>
        <w:rPr>
          <w:rFonts w:ascii="Calibri" w:hAnsi="Calibri" w:cs="Calibri"/>
          <w:color w:val="21211E"/>
        </w:rPr>
        <w:t>hefyd</w:t>
      </w:r>
      <w:proofErr w:type="spellEnd"/>
      <w:r>
        <w:rPr>
          <w:rFonts w:ascii="Calibri" w:hAnsi="Calibri" w:cs="Calibri"/>
          <w:color w:val="21211E"/>
        </w:rPr>
        <w:t xml:space="preserve"> </w:t>
      </w:r>
      <w:proofErr w:type="spellStart"/>
      <w:r>
        <w:rPr>
          <w:rFonts w:ascii="Calibri" w:hAnsi="Calibri" w:cs="Calibri"/>
          <w:color w:val="21211E"/>
        </w:rPr>
        <w:t>drwy</w:t>
      </w:r>
      <w:proofErr w:type="spellEnd"/>
      <w:r>
        <w:rPr>
          <w:rFonts w:ascii="Calibri" w:hAnsi="Calibri" w:cs="Calibri"/>
          <w:color w:val="21211E"/>
        </w:rPr>
        <w:t xml:space="preserve"> </w:t>
      </w:r>
      <w:proofErr w:type="spellStart"/>
      <w:r>
        <w:rPr>
          <w:rFonts w:ascii="Calibri" w:hAnsi="Calibri" w:cs="Calibri"/>
          <w:color w:val="21211E"/>
        </w:rPr>
        <w:t>amrywiaeth</w:t>
      </w:r>
      <w:proofErr w:type="spellEnd"/>
      <w:r>
        <w:rPr>
          <w:rFonts w:ascii="Calibri" w:hAnsi="Calibri" w:cs="Calibri"/>
          <w:color w:val="21211E"/>
        </w:rPr>
        <w:t xml:space="preserve"> </w:t>
      </w:r>
      <w:proofErr w:type="spellStart"/>
      <w:r>
        <w:rPr>
          <w:rFonts w:ascii="Calibri" w:hAnsi="Calibri" w:cs="Calibri"/>
          <w:color w:val="21211E"/>
        </w:rPr>
        <w:t>gynyddol</w:t>
      </w:r>
      <w:proofErr w:type="spellEnd"/>
      <w:r>
        <w:rPr>
          <w:rFonts w:ascii="Calibri" w:hAnsi="Calibri" w:cs="Calibri"/>
          <w:color w:val="21211E"/>
        </w:rPr>
        <w:t xml:space="preserve"> o </w:t>
      </w:r>
      <w:proofErr w:type="spellStart"/>
      <w:r>
        <w:rPr>
          <w:rFonts w:ascii="Calibri" w:hAnsi="Calibri" w:cs="Calibri"/>
          <w:color w:val="21211E"/>
        </w:rPr>
        <w:t>drafodion</w:t>
      </w:r>
      <w:proofErr w:type="spellEnd"/>
      <w:r>
        <w:rPr>
          <w:rFonts w:ascii="Calibri" w:hAnsi="Calibri" w:cs="Calibri"/>
          <w:color w:val="21211E"/>
        </w:rPr>
        <w:t xml:space="preserve"> a </w:t>
      </w:r>
      <w:proofErr w:type="spellStart"/>
      <w:r>
        <w:rPr>
          <w:rFonts w:ascii="Calibri" w:hAnsi="Calibri" w:cs="Calibri"/>
          <w:color w:val="21211E"/>
        </w:rPr>
        <w:t>chymwysiadau</w:t>
      </w:r>
      <w:proofErr w:type="spellEnd"/>
      <w:r>
        <w:rPr>
          <w:rFonts w:ascii="Calibri" w:hAnsi="Calibri" w:cs="Calibri"/>
          <w:color w:val="21211E"/>
        </w:rPr>
        <w:t xml:space="preserve"> </w:t>
      </w:r>
      <w:proofErr w:type="spellStart"/>
      <w:r>
        <w:rPr>
          <w:rFonts w:ascii="Calibri" w:hAnsi="Calibri" w:cs="Calibri"/>
          <w:color w:val="21211E"/>
        </w:rPr>
        <w:t>addysgol</w:t>
      </w:r>
      <w:proofErr w:type="spellEnd"/>
      <w:r>
        <w:rPr>
          <w:rFonts w:ascii="Calibri" w:hAnsi="Calibri" w:cs="Calibri"/>
          <w:color w:val="21211E"/>
        </w:rPr>
        <w:t>.</w:t>
      </w:r>
      <w:r>
        <w:rPr>
          <w:rFonts w:ascii="Calibri" w:hAnsi="Calibri" w:cs="Calibri"/>
          <w:lang w:val="cy-GB"/>
        </w:rPr>
        <w:t>” Felly, byddaf yn ymchwilio technegau newydd i’w gynnwys yn fy ngwersi yn y dyfodol</w:t>
      </w:r>
      <w:r w:rsidR="00804D56">
        <w:rPr>
          <w:rFonts w:ascii="Calibri" w:hAnsi="Calibri" w:cs="Calibri"/>
          <w:lang w:val="cy-GB"/>
        </w:rPr>
        <w:t xml:space="preserve"> a’i ddefnyddio i gyfoethogi’r addysgu</w:t>
      </w:r>
      <w:r>
        <w:rPr>
          <w:rFonts w:ascii="Calibri" w:hAnsi="Calibri" w:cs="Calibri"/>
          <w:lang w:val="cy-GB"/>
        </w:rPr>
        <w:t>.</w:t>
      </w:r>
    </w:p>
    <w:p w14:paraId="61ACF427" w14:textId="22B57685" w:rsidR="009A562E" w:rsidRPr="001459C4" w:rsidRDefault="00CD4050" w:rsidP="001459C4">
      <w:pPr>
        <w:pStyle w:val="NormalWeb"/>
        <w:spacing w:before="0" w:beforeAutospacing="0" w:after="0" w:afterAutospacing="0" w:line="276" w:lineRule="auto"/>
        <w:rPr>
          <w:rFonts w:asciiTheme="minorHAnsi" w:hAnsiTheme="minorHAnsi" w:cstheme="minorHAnsi"/>
        </w:rPr>
      </w:pPr>
      <w:r w:rsidRPr="001459C4">
        <w:rPr>
          <w:rFonts w:asciiTheme="minorHAnsi" w:hAnsiTheme="minorHAnsi" w:cstheme="minorHAnsi"/>
          <w:lang w:val="cy-GB"/>
        </w:rPr>
        <w:t xml:space="preserve">Ar y cyfan, rydw i’n credu bod y cyfnod o brofiad addysgu proffesiynol wedi bod yn brofiad arbennig i ddysgu technegau newydd trwy </w:t>
      </w:r>
      <w:r w:rsidR="0039438D" w:rsidRPr="001459C4">
        <w:rPr>
          <w:rFonts w:asciiTheme="minorHAnsi" w:hAnsiTheme="minorHAnsi" w:cstheme="minorHAnsi"/>
          <w:lang w:val="cy-GB"/>
        </w:rPr>
        <w:t>adf</w:t>
      </w:r>
      <w:r w:rsidRPr="001459C4">
        <w:rPr>
          <w:rFonts w:asciiTheme="minorHAnsi" w:hAnsiTheme="minorHAnsi" w:cstheme="minorHAnsi"/>
          <w:lang w:val="cy-GB"/>
        </w:rPr>
        <w:t>yfyrio ar agweddau oedd angen gweithio ar</w:t>
      </w:r>
      <w:r w:rsidR="0039438D" w:rsidRPr="001459C4">
        <w:rPr>
          <w:rFonts w:asciiTheme="minorHAnsi" w:hAnsiTheme="minorHAnsi" w:cstheme="minorHAnsi"/>
          <w:lang w:val="cy-GB"/>
        </w:rPr>
        <w:t>. Fel y dywed Offsted “</w:t>
      </w:r>
      <w:r w:rsidR="0039438D" w:rsidRPr="001459C4">
        <w:rPr>
          <w:rFonts w:asciiTheme="minorHAnsi" w:hAnsiTheme="minorHAnsi" w:cstheme="minorHAnsi"/>
          <w:szCs w:val="20"/>
        </w:rPr>
        <w:t>The most distinctive of these very good teachers is that their practice is the result of careful reflection</w:t>
      </w:r>
      <w:r w:rsidR="0039438D" w:rsidRPr="001459C4">
        <w:rPr>
          <w:rFonts w:asciiTheme="minorHAnsi" w:hAnsiTheme="minorHAnsi" w:cstheme="minorHAnsi"/>
          <w:lang w:val="cy-GB"/>
        </w:rPr>
        <w:t>”</w:t>
      </w:r>
      <w:r w:rsidR="005B0FC6" w:rsidRPr="001459C4">
        <w:rPr>
          <w:rFonts w:asciiTheme="minorHAnsi" w:hAnsiTheme="minorHAnsi" w:cstheme="minorHAnsi"/>
          <w:lang w:val="cy-GB"/>
        </w:rPr>
        <w:t xml:space="preserve"> </w:t>
      </w:r>
      <w:r w:rsidR="0039438D" w:rsidRPr="001459C4">
        <w:rPr>
          <w:rFonts w:asciiTheme="minorHAnsi" w:hAnsiTheme="minorHAnsi" w:cstheme="minorHAnsi"/>
          <w:lang w:val="cy-GB"/>
        </w:rPr>
        <w:t>sy’n cefnogi bod hyn yn rhywbeth angenrheidiol i ddatblygu a llwyddo.</w:t>
      </w:r>
    </w:p>
    <w:bookmarkEnd w:id="0"/>
    <w:p w14:paraId="076555BF" w14:textId="77777777" w:rsidR="00CD4050" w:rsidRDefault="00CD4050" w:rsidP="00CE1E24">
      <w:pPr>
        <w:spacing w:line="276" w:lineRule="auto"/>
        <w:rPr>
          <w:rFonts w:cstheme="minorHAnsi"/>
          <w:lang w:val="cy-GB"/>
        </w:rPr>
      </w:pPr>
    </w:p>
    <w:p w14:paraId="2684E1C0" w14:textId="77777777" w:rsidR="00CD4050" w:rsidRDefault="00CD4050" w:rsidP="00CE1E24">
      <w:pPr>
        <w:spacing w:line="276" w:lineRule="auto"/>
        <w:rPr>
          <w:rFonts w:cstheme="minorHAnsi"/>
          <w:lang w:val="cy-GB"/>
        </w:rPr>
      </w:pPr>
      <w:bookmarkStart w:id="1" w:name="cysill"/>
      <w:bookmarkEnd w:id="1"/>
    </w:p>
    <w:p w14:paraId="3D390D87" w14:textId="77777777" w:rsidR="00955FD5" w:rsidRPr="00CE1E24" w:rsidRDefault="00955FD5" w:rsidP="00CE1E24">
      <w:pPr>
        <w:spacing w:line="276" w:lineRule="auto"/>
        <w:rPr>
          <w:rFonts w:cstheme="minorHAnsi"/>
          <w:lang w:val="cy-GB"/>
        </w:rPr>
      </w:pPr>
    </w:p>
    <w:p w14:paraId="50C8C809" w14:textId="77777777" w:rsidR="00955FD5" w:rsidRPr="00CE1E24" w:rsidRDefault="00955FD5" w:rsidP="00CE1E24">
      <w:pPr>
        <w:spacing w:line="276" w:lineRule="auto"/>
        <w:rPr>
          <w:rFonts w:cstheme="minorHAnsi"/>
          <w:lang w:val="cy-GB"/>
        </w:rPr>
      </w:pPr>
    </w:p>
    <w:p w14:paraId="6B08F51C" w14:textId="77777777" w:rsidR="004B4BB7" w:rsidRDefault="004B4BB7" w:rsidP="00CE1E24">
      <w:pPr>
        <w:tabs>
          <w:tab w:val="left" w:pos="3190"/>
        </w:tabs>
        <w:spacing w:line="276" w:lineRule="auto"/>
        <w:rPr>
          <w:rFonts w:cstheme="minorHAnsi"/>
          <w:lang w:val="cy-GB"/>
        </w:rPr>
      </w:pPr>
    </w:p>
    <w:p w14:paraId="6D56F6B9" w14:textId="77777777" w:rsidR="004B4BB7" w:rsidRDefault="004B4BB7" w:rsidP="00CE1E24">
      <w:pPr>
        <w:tabs>
          <w:tab w:val="left" w:pos="3190"/>
        </w:tabs>
        <w:spacing w:line="276" w:lineRule="auto"/>
        <w:rPr>
          <w:rFonts w:cstheme="minorHAnsi"/>
          <w:lang w:val="cy-GB"/>
        </w:rPr>
      </w:pPr>
    </w:p>
    <w:p w14:paraId="5B1405E5" w14:textId="51B023B7" w:rsidR="00433D74" w:rsidRDefault="00955FD5" w:rsidP="00CE1E24">
      <w:pPr>
        <w:tabs>
          <w:tab w:val="left" w:pos="3190"/>
        </w:tabs>
        <w:spacing w:line="276" w:lineRule="auto"/>
        <w:rPr>
          <w:rFonts w:cstheme="minorHAnsi"/>
          <w:b/>
          <w:u w:val="single"/>
          <w:lang w:val="cy-GB"/>
        </w:rPr>
      </w:pPr>
      <w:r w:rsidRPr="00CE1E24">
        <w:rPr>
          <w:rFonts w:cstheme="minorHAnsi"/>
          <w:b/>
          <w:u w:val="single"/>
          <w:lang w:val="cy-GB"/>
        </w:rPr>
        <w:t xml:space="preserve">Cyfeiriadau </w:t>
      </w:r>
    </w:p>
    <w:p w14:paraId="7FABF092" w14:textId="77777777" w:rsidR="00616CBA" w:rsidRDefault="00616CBA" w:rsidP="00616CBA">
      <w:pPr>
        <w:spacing w:line="276" w:lineRule="auto"/>
        <w:rPr>
          <w:rFonts w:eastAsia="Times New Roman" w:cstheme="minorHAnsi"/>
        </w:rPr>
      </w:pPr>
      <w:r w:rsidRPr="009A562E">
        <w:rPr>
          <w:rFonts w:eastAsia="Times New Roman" w:cstheme="minorHAnsi"/>
        </w:rPr>
        <w:t xml:space="preserve">Birch, S. H., &amp; Ladd, G. W. (1998). Children’s interpersonal </w:t>
      </w:r>
      <w:proofErr w:type="spellStart"/>
      <w:r w:rsidRPr="009A562E">
        <w:rPr>
          <w:rFonts w:eastAsia="Times New Roman" w:cstheme="minorHAnsi"/>
        </w:rPr>
        <w:t>behaviors</w:t>
      </w:r>
      <w:proofErr w:type="spellEnd"/>
      <w:r w:rsidRPr="009A562E">
        <w:rPr>
          <w:rFonts w:eastAsia="Times New Roman" w:cstheme="minorHAnsi"/>
        </w:rPr>
        <w:t xml:space="preserve"> and the teacher-child relationship. </w:t>
      </w:r>
      <w:r w:rsidRPr="009A562E">
        <w:rPr>
          <w:rFonts w:eastAsia="Times New Roman" w:cstheme="minorHAnsi"/>
          <w:i/>
          <w:iCs/>
        </w:rPr>
        <w:t>Developmental Psychology, 34</w:t>
      </w:r>
      <w:r w:rsidRPr="009A562E">
        <w:rPr>
          <w:rFonts w:eastAsia="Times New Roman" w:cstheme="minorHAnsi"/>
        </w:rPr>
        <w:t xml:space="preserve">(5), 934-946. </w:t>
      </w:r>
      <w:proofErr w:type="spellStart"/>
      <w:r>
        <w:rPr>
          <w:rFonts w:eastAsia="Times New Roman" w:cstheme="minorHAnsi"/>
        </w:rPr>
        <w:t>Ar</w:t>
      </w:r>
      <w:proofErr w:type="spellEnd"/>
      <w:r>
        <w:rPr>
          <w:rFonts w:eastAsia="Times New Roman" w:cstheme="minorHAnsi"/>
        </w:rPr>
        <w:t xml:space="preserve"> </w:t>
      </w:r>
      <w:proofErr w:type="spellStart"/>
      <w:r>
        <w:rPr>
          <w:rFonts w:eastAsia="Times New Roman" w:cstheme="minorHAnsi"/>
        </w:rPr>
        <w:t>gael</w:t>
      </w:r>
      <w:proofErr w:type="spellEnd"/>
      <w:r>
        <w:rPr>
          <w:rFonts w:eastAsia="Times New Roman" w:cstheme="minorHAnsi"/>
        </w:rPr>
        <w:t xml:space="preserve">: </w:t>
      </w:r>
      <w:hyperlink r:id="rId8" w:history="1">
        <w:r w:rsidRPr="000123E1">
          <w:rPr>
            <w:rStyle w:val="Hyperlink"/>
            <w:rFonts w:eastAsia="Times New Roman" w:cstheme="minorHAnsi"/>
          </w:rPr>
          <w:t>https://www.researchconnections.org/childcare/resources/15132/pdf</w:t>
        </w:r>
      </w:hyperlink>
    </w:p>
    <w:p w14:paraId="0B0FFEBB" w14:textId="48CA9D6C" w:rsidR="00616CBA" w:rsidRDefault="00616CBA" w:rsidP="007E3876">
      <w:pPr>
        <w:spacing w:line="276" w:lineRule="auto"/>
        <w:rPr>
          <w:rFonts w:eastAsia="Times New Roman" w:cstheme="minorHAnsi"/>
        </w:rPr>
      </w:pPr>
      <w:r>
        <w:rPr>
          <w:rFonts w:eastAsia="Times New Roman" w:cstheme="minorHAnsi"/>
        </w:rPr>
        <w:t>[</w:t>
      </w:r>
      <w:proofErr w:type="spellStart"/>
      <w:r>
        <w:rPr>
          <w:rFonts w:eastAsia="Times New Roman" w:cstheme="minorHAnsi"/>
        </w:rPr>
        <w:t>Cyrchwyd</w:t>
      </w:r>
      <w:proofErr w:type="spellEnd"/>
      <w:r>
        <w:rPr>
          <w:rFonts w:eastAsia="Times New Roman" w:cstheme="minorHAnsi"/>
        </w:rPr>
        <w:t>: 7/3/19]</w:t>
      </w:r>
    </w:p>
    <w:p w14:paraId="200611B3" w14:textId="77777777" w:rsidR="007E3876" w:rsidRPr="007E3876" w:rsidRDefault="007E3876" w:rsidP="007E3876">
      <w:pPr>
        <w:spacing w:line="276" w:lineRule="auto"/>
        <w:rPr>
          <w:rFonts w:eastAsia="Times New Roman" w:cstheme="minorHAnsi"/>
        </w:rPr>
      </w:pPr>
    </w:p>
    <w:p w14:paraId="1DE887C1" w14:textId="225890D6" w:rsidR="00EF20BA" w:rsidRDefault="007E3876" w:rsidP="007E3876">
      <w:pPr>
        <w:rPr>
          <w:rFonts w:eastAsia="Times New Roman" w:cstheme="minorHAnsi"/>
          <w:color w:val="0000FF"/>
        </w:rPr>
      </w:pPr>
      <w:r w:rsidRPr="007E3876">
        <w:rPr>
          <w:rFonts w:eastAsia="Times New Roman" w:cstheme="minorHAnsi"/>
        </w:rPr>
        <w:t xml:space="preserve">Donaldson, G. (2015) </w:t>
      </w:r>
      <w:proofErr w:type="spellStart"/>
      <w:r w:rsidRPr="007E3876">
        <w:rPr>
          <w:rFonts w:eastAsia="Times New Roman" w:cstheme="minorHAnsi"/>
          <w:i/>
          <w:iCs/>
        </w:rPr>
        <w:t>Dyfodol</w:t>
      </w:r>
      <w:proofErr w:type="spellEnd"/>
      <w:r w:rsidRPr="007E3876">
        <w:rPr>
          <w:rFonts w:eastAsia="Times New Roman" w:cstheme="minorHAnsi"/>
          <w:i/>
          <w:iCs/>
        </w:rPr>
        <w:t xml:space="preserve"> </w:t>
      </w:r>
      <w:proofErr w:type="spellStart"/>
      <w:r w:rsidRPr="007E3876">
        <w:rPr>
          <w:rFonts w:eastAsia="Times New Roman" w:cstheme="minorHAnsi"/>
          <w:i/>
          <w:iCs/>
        </w:rPr>
        <w:t>Llwyddiannus</w:t>
      </w:r>
      <w:proofErr w:type="spellEnd"/>
      <w:r w:rsidRPr="007E3876">
        <w:rPr>
          <w:rFonts w:eastAsia="Times New Roman" w:cstheme="minorHAnsi"/>
        </w:rPr>
        <w:t xml:space="preserve">. </w:t>
      </w:r>
      <w:proofErr w:type="spellStart"/>
      <w:r w:rsidRPr="007E3876">
        <w:rPr>
          <w:rFonts w:eastAsia="Times New Roman" w:cstheme="minorHAnsi"/>
        </w:rPr>
        <w:t>Caerdydd</w:t>
      </w:r>
      <w:proofErr w:type="spellEnd"/>
      <w:r w:rsidRPr="007E3876">
        <w:rPr>
          <w:rFonts w:eastAsia="Times New Roman" w:cstheme="minorHAnsi"/>
        </w:rPr>
        <w:t xml:space="preserve">: </w:t>
      </w:r>
      <w:proofErr w:type="spellStart"/>
      <w:r w:rsidRPr="007E3876">
        <w:rPr>
          <w:rFonts w:eastAsia="Times New Roman" w:cstheme="minorHAnsi"/>
        </w:rPr>
        <w:t>Llywodraeth</w:t>
      </w:r>
      <w:proofErr w:type="spellEnd"/>
      <w:r w:rsidRPr="007E3876">
        <w:rPr>
          <w:rFonts w:eastAsia="Times New Roman" w:cstheme="minorHAnsi"/>
        </w:rPr>
        <w:t xml:space="preserve"> </w:t>
      </w:r>
      <w:proofErr w:type="spellStart"/>
      <w:r w:rsidRPr="007E3876">
        <w:rPr>
          <w:rFonts w:eastAsia="Times New Roman" w:cstheme="minorHAnsi"/>
        </w:rPr>
        <w:t>Cymru</w:t>
      </w:r>
      <w:proofErr w:type="spellEnd"/>
      <w:r w:rsidRPr="007E3876">
        <w:rPr>
          <w:rFonts w:eastAsia="Times New Roman" w:cstheme="minorHAnsi"/>
        </w:rPr>
        <w:t xml:space="preserve">. </w:t>
      </w:r>
      <w:proofErr w:type="spellStart"/>
      <w:r w:rsidRPr="007E3876">
        <w:rPr>
          <w:rFonts w:eastAsia="Times New Roman" w:cstheme="minorHAnsi"/>
        </w:rPr>
        <w:t>Ar</w:t>
      </w:r>
      <w:proofErr w:type="spellEnd"/>
      <w:r w:rsidRPr="007E3876">
        <w:rPr>
          <w:rFonts w:eastAsia="Times New Roman" w:cstheme="minorHAnsi"/>
        </w:rPr>
        <w:t xml:space="preserve"> </w:t>
      </w:r>
      <w:proofErr w:type="spellStart"/>
      <w:r w:rsidRPr="007E3876">
        <w:rPr>
          <w:rFonts w:eastAsia="Times New Roman" w:cstheme="minorHAnsi"/>
        </w:rPr>
        <w:t>gael</w:t>
      </w:r>
      <w:proofErr w:type="spellEnd"/>
      <w:r w:rsidRPr="007E3876">
        <w:rPr>
          <w:rFonts w:eastAsia="Times New Roman" w:cstheme="minorHAnsi"/>
        </w:rPr>
        <w:t xml:space="preserve"> </w:t>
      </w:r>
      <w:proofErr w:type="spellStart"/>
      <w:r w:rsidRPr="007E3876">
        <w:rPr>
          <w:rFonts w:eastAsia="Times New Roman" w:cstheme="minorHAnsi"/>
        </w:rPr>
        <w:t>ar</w:t>
      </w:r>
      <w:proofErr w:type="spellEnd"/>
      <w:r w:rsidRPr="007E3876">
        <w:rPr>
          <w:rFonts w:eastAsia="Times New Roman" w:cstheme="minorHAnsi"/>
        </w:rPr>
        <w:t xml:space="preserve">: </w:t>
      </w:r>
      <w:hyperlink r:id="rId9" w:history="1">
        <w:r w:rsidR="00EF20BA" w:rsidRPr="007E3876">
          <w:rPr>
            <w:rStyle w:val="Hyperlink"/>
            <w:rFonts w:eastAsia="Times New Roman" w:cstheme="minorHAnsi"/>
          </w:rPr>
          <w:t>http://gov.wales/docs/dcells/publications/150225- successful-futures-cy.pdf</w:t>
        </w:r>
      </w:hyperlink>
    </w:p>
    <w:p w14:paraId="35498589" w14:textId="6EA87AE0" w:rsidR="007E3876" w:rsidRPr="00EF20BA" w:rsidRDefault="007E3876" w:rsidP="007E3876">
      <w:pPr>
        <w:rPr>
          <w:rFonts w:eastAsia="Times New Roman" w:cstheme="minorHAnsi"/>
          <w:color w:val="0000FF"/>
        </w:rPr>
      </w:pPr>
      <w:r>
        <w:rPr>
          <w:rFonts w:eastAsia="Times New Roman" w:cstheme="minorHAnsi"/>
          <w:color w:val="000000" w:themeColor="text1"/>
        </w:rPr>
        <w:t>[</w:t>
      </w:r>
      <w:proofErr w:type="spellStart"/>
      <w:r>
        <w:rPr>
          <w:rFonts w:eastAsia="Times New Roman" w:cstheme="minorHAnsi"/>
          <w:color w:val="000000" w:themeColor="text1"/>
        </w:rPr>
        <w:t>Cyrchwyd</w:t>
      </w:r>
      <w:proofErr w:type="spellEnd"/>
      <w:r>
        <w:rPr>
          <w:rFonts w:eastAsia="Times New Roman" w:cstheme="minorHAnsi"/>
          <w:color w:val="000000" w:themeColor="text1"/>
        </w:rPr>
        <w:t>: 20/3/19]</w:t>
      </w:r>
    </w:p>
    <w:p w14:paraId="1672AFB0" w14:textId="77777777" w:rsidR="007E3876" w:rsidRPr="007E3876" w:rsidRDefault="007E3876" w:rsidP="007E3876">
      <w:pPr>
        <w:rPr>
          <w:rFonts w:eastAsia="Times New Roman" w:cstheme="minorHAnsi"/>
          <w:color w:val="000000" w:themeColor="text1"/>
        </w:rPr>
      </w:pPr>
    </w:p>
    <w:p w14:paraId="4D15A75A" w14:textId="77777777" w:rsidR="00616CBA" w:rsidRDefault="00616CBA" w:rsidP="00616CBA">
      <w:pPr>
        <w:rPr>
          <w:rFonts w:eastAsia="Times New Roman" w:cstheme="minorHAnsi"/>
          <w:i/>
        </w:rPr>
      </w:pPr>
      <w:proofErr w:type="spellStart"/>
      <w:r w:rsidRPr="00D46C8E">
        <w:rPr>
          <w:rFonts w:eastAsia="Times New Roman" w:cstheme="minorHAnsi"/>
        </w:rPr>
        <w:t>Glenz</w:t>
      </w:r>
      <w:proofErr w:type="spellEnd"/>
      <w:r w:rsidRPr="00D46C8E">
        <w:rPr>
          <w:rFonts w:eastAsia="Times New Roman" w:cstheme="minorHAnsi"/>
        </w:rPr>
        <w:t xml:space="preserve">, T. (2014) </w:t>
      </w:r>
      <w:r w:rsidRPr="00D46C8E">
        <w:rPr>
          <w:rFonts w:eastAsia="Times New Roman" w:cstheme="minorHAnsi"/>
          <w:i/>
        </w:rPr>
        <w:t>Journal on Best Teaching Practices</w:t>
      </w:r>
    </w:p>
    <w:p w14:paraId="52C1F77E" w14:textId="7B23502D" w:rsidR="00616CBA" w:rsidRDefault="00616CBA" w:rsidP="00616CBA">
      <w:pPr>
        <w:pStyle w:val="NormalWeb"/>
        <w:spacing w:before="0" w:beforeAutospacing="0" w:after="0" w:afterAutospacing="0"/>
        <w:rPr>
          <w:rFonts w:asciiTheme="minorHAnsi" w:hAnsiTheme="minorHAnsi"/>
        </w:rPr>
      </w:pPr>
      <w:r>
        <w:rPr>
          <w:rFonts w:asciiTheme="minorHAnsi" w:hAnsiTheme="minorHAnsi"/>
        </w:rPr>
        <w:t>[</w:t>
      </w:r>
      <w:proofErr w:type="spellStart"/>
      <w:r>
        <w:rPr>
          <w:rFonts w:asciiTheme="minorHAnsi" w:hAnsiTheme="minorHAnsi"/>
        </w:rPr>
        <w:t>Cyrchwyd</w:t>
      </w:r>
      <w:proofErr w:type="spellEnd"/>
      <w:r>
        <w:rPr>
          <w:rFonts w:asciiTheme="minorHAnsi" w:hAnsiTheme="minorHAnsi"/>
        </w:rPr>
        <w:t>: 12/3/19]</w:t>
      </w:r>
    </w:p>
    <w:p w14:paraId="14C7D2F9" w14:textId="50F5616A" w:rsidR="00616CBA" w:rsidRDefault="00616CBA" w:rsidP="00616CBA">
      <w:pPr>
        <w:pStyle w:val="NormalWeb"/>
        <w:spacing w:before="0" w:beforeAutospacing="0" w:after="0" w:afterAutospacing="0"/>
        <w:rPr>
          <w:rFonts w:asciiTheme="minorHAnsi" w:hAnsiTheme="minorHAnsi"/>
        </w:rPr>
      </w:pPr>
    </w:p>
    <w:p w14:paraId="50CCBC19" w14:textId="77777777" w:rsidR="00616CBA" w:rsidRPr="00CC67B6" w:rsidRDefault="00616CBA" w:rsidP="00616CBA">
      <w:pPr>
        <w:spacing w:before="100" w:beforeAutospacing="1" w:after="100" w:afterAutospacing="1"/>
        <w:rPr>
          <w:rFonts w:eastAsia="Times New Roman" w:cs="Arial"/>
          <w:szCs w:val="20"/>
        </w:rPr>
      </w:pPr>
      <w:proofErr w:type="spellStart"/>
      <w:r w:rsidRPr="00CC67B6">
        <w:rPr>
          <w:rFonts w:eastAsia="Times New Roman" w:cs="Arial"/>
          <w:szCs w:val="20"/>
        </w:rPr>
        <w:t>Huitt</w:t>
      </w:r>
      <w:proofErr w:type="spellEnd"/>
      <w:r w:rsidRPr="00CC67B6">
        <w:rPr>
          <w:rFonts w:eastAsia="Times New Roman" w:cs="Arial"/>
          <w:szCs w:val="20"/>
        </w:rPr>
        <w:t xml:space="preserve">, W. (2007). Maslow's hierarchy of needs. </w:t>
      </w:r>
      <w:r w:rsidRPr="00CC67B6">
        <w:rPr>
          <w:rFonts w:eastAsia="Times New Roman" w:cs="Times New Roman"/>
          <w:szCs w:val="20"/>
        </w:rPr>
        <w:t>Educational Psychology Interactive</w:t>
      </w:r>
      <w:r w:rsidRPr="00CC67B6">
        <w:rPr>
          <w:rFonts w:eastAsia="Times New Roman" w:cs="Arial"/>
          <w:szCs w:val="20"/>
        </w:rPr>
        <w:t xml:space="preserve">. Valdosta, GA: Valdosta State University. </w:t>
      </w:r>
      <w:proofErr w:type="spellStart"/>
      <w:r w:rsidRPr="00CC67B6">
        <w:rPr>
          <w:rFonts w:eastAsia="Times New Roman" w:cs="Arial"/>
          <w:szCs w:val="20"/>
        </w:rPr>
        <w:t>Ar</w:t>
      </w:r>
      <w:proofErr w:type="spellEnd"/>
      <w:r w:rsidRPr="00CC67B6">
        <w:rPr>
          <w:rFonts w:eastAsia="Times New Roman" w:cs="Arial"/>
          <w:szCs w:val="20"/>
        </w:rPr>
        <w:t xml:space="preserve"> </w:t>
      </w:r>
      <w:proofErr w:type="spellStart"/>
      <w:r w:rsidRPr="00CC67B6">
        <w:rPr>
          <w:rFonts w:eastAsia="Times New Roman" w:cs="Arial"/>
          <w:szCs w:val="20"/>
        </w:rPr>
        <w:t>gael</w:t>
      </w:r>
      <w:proofErr w:type="spellEnd"/>
      <w:r w:rsidRPr="00CC67B6">
        <w:rPr>
          <w:rFonts w:eastAsia="Times New Roman" w:cs="Arial"/>
          <w:szCs w:val="20"/>
        </w:rPr>
        <w:t xml:space="preserve">: </w:t>
      </w:r>
      <w:r w:rsidRPr="00CC67B6">
        <w:rPr>
          <w:rFonts w:eastAsia="Times New Roman" w:cs="Arial"/>
          <w:color w:val="0000FF"/>
          <w:szCs w:val="20"/>
        </w:rPr>
        <w:t>http://www.edpsycinteractive.org/topics/regsys/maslow.html</w:t>
      </w:r>
    </w:p>
    <w:p w14:paraId="5958EE10" w14:textId="77777777" w:rsidR="00616CBA" w:rsidRPr="00CC67B6" w:rsidRDefault="00616CBA" w:rsidP="00616CBA">
      <w:pPr>
        <w:spacing w:before="100" w:beforeAutospacing="1" w:after="100" w:afterAutospacing="1"/>
        <w:rPr>
          <w:rFonts w:eastAsia="Times New Roman" w:cs="Arial"/>
          <w:szCs w:val="20"/>
        </w:rPr>
      </w:pPr>
      <w:r w:rsidRPr="00CC67B6">
        <w:rPr>
          <w:rFonts w:eastAsia="Times New Roman" w:cs="Arial"/>
          <w:szCs w:val="20"/>
        </w:rPr>
        <w:t>[</w:t>
      </w:r>
      <w:proofErr w:type="spellStart"/>
      <w:r w:rsidRPr="00CC67B6">
        <w:rPr>
          <w:rFonts w:eastAsia="Times New Roman" w:cs="Arial"/>
          <w:szCs w:val="20"/>
        </w:rPr>
        <w:t>Cyrchwyd</w:t>
      </w:r>
      <w:proofErr w:type="spellEnd"/>
      <w:r w:rsidRPr="00CC67B6">
        <w:rPr>
          <w:rFonts w:eastAsia="Times New Roman" w:cs="Arial"/>
          <w:szCs w:val="20"/>
        </w:rPr>
        <w:t xml:space="preserve">: 10/3/19] </w:t>
      </w:r>
    </w:p>
    <w:p w14:paraId="70A6F9DE" w14:textId="77777777" w:rsidR="00616CBA" w:rsidRPr="005E4002" w:rsidRDefault="00616CBA" w:rsidP="00616CBA">
      <w:pPr>
        <w:pStyle w:val="NormalWeb"/>
        <w:spacing w:before="0" w:beforeAutospacing="0" w:after="0" w:afterAutospacing="0"/>
        <w:rPr>
          <w:rFonts w:asciiTheme="minorHAnsi" w:hAnsiTheme="minorHAnsi"/>
        </w:rPr>
      </w:pPr>
    </w:p>
    <w:p w14:paraId="13C8E7BC" w14:textId="0CE95742" w:rsidR="005A445F" w:rsidRPr="00CE1E24" w:rsidRDefault="00616CBA" w:rsidP="007A5647">
      <w:pPr>
        <w:tabs>
          <w:tab w:val="left" w:pos="3190"/>
        </w:tabs>
        <w:spacing w:line="276" w:lineRule="auto"/>
        <w:rPr>
          <w:rFonts w:cstheme="minorHAnsi"/>
          <w:lang w:val="cy-GB"/>
        </w:rPr>
      </w:pPr>
      <w:r>
        <w:rPr>
          <w:rFonts w:ascii="Calibri" w:hAnsi="Calibri" w:cs="Calibri"/>
          <w:lang w:val="cy-GB"/>
        </w:rPr>
        <w:t>Llywodraeth Cymru (2009) Safonau Statws Cymwysedig Cymru. [ar lein] Ar gael:</w:t>
      </w:r>
    </w:p>
    <w:p w14:paraId="3F7CD92F" w14:textId="42BA73B9" w:rsidR="005A445F" w:rsidRPr="00CE1E24" w:rsidRDefault="00804D56" w:rsidP="007A5647">
      <w:pPr>
        <w:tabs>
          <w:tab w:val="left" w:pos="3190"/>
        </w:tabs>
        <w:spacing w:line="276" w:lineRule="auto"/>
        <w:rPr>
          <w:rFonts w:cstheme="minorHAnsi"/>
          <w:lang w:val="cy-GB"/>
        </w:rPr>
      </w:pPr>
      <w:hyperlink r:id="rId10" w:history="1">
        <w:r w:rsidR="005A445F" w:rsidRPr="00CE1E24">
          <w:rPr>
            <w:rStyle w:val="Hyperlink"/>
            <w:rFonts w:cstheme="minorHAnsi"/>
            <w:lang w:val="cy-GB"/>
          </w:rPr>
          <w:t>https://gov.wales/legislation/subordinate/nonsi/educationwales/2009/3220099/?skip=1&amp;lang=cy</w:t>
        </w:r>
      </w:hyperlink>
    </w:p>
    <w:p w14:paraId="13679810" w14:textId="474C77D6" w:rsidR="005A445F" w:rsidRPr="00CE1E24" w:rsidRDefault="005A445F" w:rsidP="007A5647">
      <w:pPr>
        <w:tabs>
          <w:tab w:val="left" w:pos="3190"/>
        </w:tabs>
        <w:spacing w:line="276" w:lineRule="auto"/>
        <w:rPr>
          <w:rFonts w:cstheme="minorHAnsi"/>
          <w:lang w:val="cy-GB"/>
        </w:rPr>
      </w:pPr>
      <w:r w:rsidRPr="00CE1E24">
        <w:rPr>
          <w:rFonts w:cstheme="minorHAnsi"/>
          <w:lang w:val="cy-GB"/>
        </w:rPr>
        <w:t>[Cyrchwyd ar: 4/3/19]</w:t>
      </w:r>
    </w:p>
    <w:p w14:paraId="3D186E9B" w14:textId="4F7F7217" w:rsidR="005A445F" w:rsidRDefault="005A445F" w:rsidP="007A5647">
      <w:pPr>
        <w:tabs>
          <w:tab w:val="left" w:pos="3190"/>
        </w:tabs>
        <w:spacing w:line="276" w:lineRule="auto"/>
        <w:rPr>
          <w:rFonts w:cstheme="minorHAnsi"/>
          <w:lang w:val="cy-GB"/>
        </w:rPr>
      </w:pPr>
    </w:p>
    <w:p w14:paraId="0B19EA3C" w14:textId="7C3BB9CA" w:rsidR="003E6485" w:rsidRPr="00CE1E24" w:rsidRDefault="003E6485" w:rsidP="007A5647">
      <w:pPr>
        <w:tabs>
          <w:tab w:val="left" w:pos="3190"/>
        </w:tabs>
        <w:spacing w:line="276" w:lineRule="auto"/>
        <w:rPr>
          <w:rFonts w:cstheme="minorHAnsi"/>
          <w:lang w:val="cy-GB"/>
        </w:rPr>
      </w:pPr>
      <w:r>
        <w:rPr>
          <w:rFonts w:cstheme="minorHAnsi"/>
          <w:lang w:val="cy-GB"/>
        </w:rPr>
        <w:t>Llywodraeth Cymru (2015) Ymarfer Myfyriol.</w:t>
      </w:r>
    </w:p>
    <w:p w14:paraId="4AD3E373" w14:textId="58A44CF2" w:rsidR="0089069F" w:rsidRDefault="0089069F" w:rsidP="007A5647">
      <w:pPr>
        <w:tabs>
          <w:tab w:val="left" w:pos="3190"/>
        </w:tabs>
        <w:spacing w:line="276" w:lineRule="auto"/>
        <w:rPr>
          <w:rFonts w:cstheme="minorHAnsi"/>
        </w:rPr>
      </w:pPr>
    </w:p>
    <w:p w14:paraId="61E91613" w14:textId="77777777" w:rsidR="00616CBA" w:rsidRDefault="00616CBA" w:rsidP="00616CBA">
      <w:pPr>
        <w:shd w:val="clear" w:color="auto" w:fill="FFFFFF"/>
        <w:spacing w:line="276" w:lineRule="auto"/>
        <w:rPr>
          <w:rFonts w:eastAsia="Times New Roman" w:cstheme="minorHAnsi"/>
        </w:rPr>
      </w:pPr>
      <w:proofErr w:type="spellStart"/>
      <w:r w:rsidRPr="00CE1E24">
        <w:rPr>
          <w:rFonts w:eastAsia="Times New Roman" w:cstheme="minorHAnsi"/>
        </w:rPr>
        <w:t>Ostrosky</w:t>
      </w:r>
      <w:proofErr w:type="spellEnd"/>
      <w:r w:rsidRPr="00CE1E24">
        <w:rPr>
          <w:rFonts w:eastAsia="Times New Roman" w:cstheme="minorHAnsi"/>
        </w:rPr>
        <w:t xml:space="preserve">, M.M (2003) </w:t>
      </w:r>
      <w:r w:rsidRPr="00CE1E24">
        <w:rPr>
          <w:rFonts w:eastAsia="Times New Roman" w:cstheme="minorHAnsi"/>
          <w:i/>
        </w:rPr>
        <w:t xml:space="preserve">Building Positive Teacher-Child Relationships. </w:t>
      </w:r>
      <w:proofErr w:type="spellStart"/>
      <w:r w:rsidRPr="00CE1E24">
        <w:rPr>
          <w:rFonts w:eastAsia="Times New Roman" w:cstheme="minorHAnsi"/>
        </w:rPr>
        <w:t>CSEFEl</w:t>
      </w:r>
      <w:proofErr w:type="spellEnd"/>
      <w:r w:rsidRPr="00CE1E24">
        <w:rPr>
          <w:rFonts w:eastAsia="Times New Roman" w:cstheme="minorHAnsi"/>
        </w:rPr>
        <w:t xml:space="preserve">. </w:t>
      </w:r>
      <w:proofErr w:type="spellStart"/>
      <w:r w:rsidRPr="00CE1E24">
        <w:rPr>
          <w:rFonts w:eastAsia="Times New Roman" w:cstheme="minorHAnsi"/>
        </w:rPr>
        <w:t>Ar</w:t>
      </w:r>
      <w:proofErr w:type="spellEnd"/>
      <w:r w:rsidRPr="00CE1E24">
        <w:rPr>
          <w:rFonts w:eastAsia="Times New Roman" w:cstheme="minorHAnsi"/>
        </w:rPr>
        <w:t xml:space="preserve"> </w:t>
      </w:r>
      <w:proofErr w:type="spellStart"/>
      <w:r w:rsidRPr="00CE1E24">
        <w:rPr>
          <w:rFonts w:eastAsia="Times New Roman" w:cstheme="minorHAnsi"/>
        </w:rPr>
        <w:t>gael</w:t>
      </w:r>
      <w:proofErr w:type="spellEnd"/>
      <w:r w:rsidRPr="00CE1E24">
        <w:rPr>
          <w:rFonts w:eastAsia="Times New Roman" w:cstheme="minorHAnsi"/>
        </w:rPr>
        <w:t xml:space="preserve">: </w:t>
      </w:r>
      <w:hyperlink r:id="rId11" w:history="1">
        <w:r w:rsidRPr="00CE1E24">
          <w:rPr>
            <w:rStyle w:val="Hyperlink"/>
            <w:rFonts w:eastAsia="Times New Roman" w:cstheme="minorHAnsi"/>
          </w:rPr>
          <w:t>http://csefel.vanderbilt.edu/briefs/wwb12.pdf</w:t>
        </w:r>
      </w:hyperlink>
    </w:p>
    <w:p w14:paraId="4600B623" w14:textId="77777777" w:rsidR="00616CBA" w:rsidRDefault="00616CBA" w:rsidP="00616CBA">
      <w:pPr>
        <w:shd w:val="clear" w:color="auto" w:fill="FFFFFF"/>
        <w:spacing w:line="276" w:lineRule="auto"/>
        <w:rPr>
          <w:rFonts w:eastAsia="Times New Roman" w:cstheme="minorHAnsi"/>
        </w:rPr>
      </w:pPr>
      <w:r>
        <w:rPr>
          <w:rFonts w:eastAsia="Times New Roman" w:cstheme="minorHAnsi"/>
        </w:rPr>
        <w:t>[</w:t>
      </w:r>
      <w:proofErr w:type="spellStart"/>
      <w:r>
        <w:rPr>
          <w:rFonts w:eastAsia="Times New Roman" w:cstheme="minorHAnsi"/>
        </w:rPr>
        <w:t>Cyrchwyd</w:t>
      </w:r>
      <w:proofErr w:type="spellEnd"/>
      <w:r>
        <w:rPr>
          <w:rFonts w:eastAsia="Times New Roman" w:cstheme="minorHAnsi"/>
        </w:rPr>
        <w:t>: 9/3/19]</w:t>
      </w:r>
    </w:p>
    <w:p w14:paraId="3228CA63" w14:textId="77777777" w:rsidR="00616CBA" w:rsidRPr="00CE1E24" w:rsidRDefault="00616CBA" w:rsidP="007A5647">
      <w:pPr>
        <w:tabs>
          <w:tab w:val="left" w:pos="3190"/>
        </w:tabs>
        <w:spacing w:line="276" w:lineRule="auto"/>
        <w:rPr>
          <w:rFonts w:cstheme="minorHAnsi"/>
        </w:rPr>
      </w:pPr>
    </w:p>
    <w:p w14:paraId="3CF8F570" w14:textId="0154866D" w:rsidR="00665207" w:rsidRPr="00CE1E24" w:rsidRDefault="0089069F" w:rsidP="007A5647">
      <w:pPr>
        <w:tabs>
          <w:tab w:val="left" w:pos="3190"/>
        </w:tabs>
        <w:spacing w:line="276" w:lineRule="auto"/>
        <w:rPr>
          <w:rFonts w:cstheme="minorHAnsi"/>
        </w:rPr>
      </w:pPr>
      <w:proofErr w:type="spellStart"/>
      <w:r w:rsidRPr="00CE1E24">
        <w:rPr>
          <w:rFonts w:cstheme="minorHAnsi"/>
        </w:rPr>
        <w:t>Plevin</w:t>
      </w:r>
      <w:proofErr w:type="spellEnd"/>
      <w:r w:rsidRPr="00CE1E24">
        <w:rPr>
          <w:rFonts w:cstheme="minorHAnsi"/>
        </w:rPr>
        <w:t xml:space="preserve">, R. (2013) </w:t>
      </w:r>
      <w:r w:rsidRPr="00CE1E24">
        <w:rPr>
          <w:rFonts w:cstheme="minorHAnsi"/>
          <w:i/>
        </w:rPr>
        <w:t xml:space="preserve">Take control of the Noisy Class. </w:t>
      </w:r>
      <w:r w:rsidRPr="00CE1E24">
        <w:rPr>
          <w:rFonts w:cstheme="minorHAnsi"/>
        </w:rPr>
        <w:t>Needs Ltd.</w:t>
      </w:r>
      <w:r w:rsidR="007A5647">
        <w:rPr>
          <w:rFonts w:cstheme="minorHAnsi"/>
        </w:rPr>
        <w:t xml:space="preserve"> </w:t>
      </w:r>
      <w:proofErr w:type="spellStart"/>
      <w:r w:rsidR="007A5647">
        <w:rPr>
          <w:rFonts w:cstheme="minorHAnsi"/>
        </w:rPr>
        <w:t>Ar</w:t>
      </w:r>
      <w:proofErr w:type="spellEnd"/>
      <w:r w:rsidR="007A5647">
        <w:rPr>
          <w:rFonts w:cstheme="minorHAnsi"/>
        </w:rPr>
        <w:t xml:space="preserve"> </w:t>
      </w:r>
      <w:proofErr w:type="spellStart"/>
      <w:r w:rsidR="007A5647">
        <w:rPr>
          <w:rFonts w:cstheme="minorHAnsi"/>
        </w:rPr>
        <w:t>gael</w:t>
      </w:r>
      <w:proofErr w:type="spellEnd"/>
      <w:r w:rsidR="007A5647">
        <w:rPr>
          <w:rFonts w:cstheme="minorHAnsi"/>
        </w:rPr>
        <w:t>:</w:t>
      </w:r>
    </w:p>
    <w:p w14:paraId="7FAA9AF6" w14:textId="12A27743" w:rsidR="007A5647" w:rsidRDefault="00804D56" w:rsidP="007A5647">
      <w:pPr>
        <w:tabs>
          <w:tab w:val="left" w:pos="3190"/>
        </w:tabs>
        <w:spacing w:line="276" w:lineRule="auto"/>
        <w:rPr>
          <w:rFonts w:cstheme="minorHAnsi"/>
        </w:rPr>
      </w:pPr>
      <w:hyperlink r:id="rId12" w:history="1">
        <w:r w:rsidR="00665207" w:rsidRPr="00CE1E24">
          <w:rPr>
            <w:rStyle w:val="Hyperlink"/>
            <w:rFonts w:cstheme="minorHAnsi"/>
          </w:rPr>
          <w:t>http://www.teacherflightpath.co.uk/cmsAdmin/uploads/25-ways-to-get-silence-from-a-noisy-group_001.pdf</w:t>
        </w:r>
      </w:hyperlink>
    </w:p>
    <w:p w14:paraId="2FA6D97A" w14:textId="7D72E113" w:rsidR="002D7494" w:rsidRPr="002D7494" w:rsidRDefault="007A5647" w:rsidP="002D7494">
      <w:pPr>
        <w:tabs>
          <w:tab w:val="left" w:pos="3190"/>
        </w:tabs>
        <w:spacing w:line="276" w:lineRule="auto"/>
        <w:rPr>
          <w:rFonts w:cstheme="minorHAnsi"/>
        </w:rPr>
      </w:pPr>
      <w:r>
        <w:rPr>
          <w:rFonts w:cstheme="minorHAnsi"/>
        </w:rPr>
        <w:t>[</w:t>
      </w:r>
      <w:proofErr w:type="spellStart"/>
      <w:r>
        <w:rPr>
          <w:rFonts w:cstheme="minorHAnsi"/>
        </w:rPr>
        <w:t>Cyrchwyd</w:t>
      </w:r>
      <w:proofErr w:type="spellEnd"/>
      <w:r>
        <w:rPr>
          <w:rFonts w:cstheme="minorHAnsi"/>
        </w:rPr>
        <w:t>: 3/3/19]</w:t>
      </w:r>
    </w:p>
    <w:p w14:paraId="2EF1E900" w14:textId="77777777" w:rsidR="002D7494" w:rsidRPr="00CE1E24" w:rsidRDefault="002D7494" w:rsidP="002D7494">
      <w:pPr>
        <w:shd w:val="clear" w:color="auto" w:fill="FFFFFF"/>
        <w:spacing w:line="276" w:lineRule="auto"/>
        <w:rPr>
          <w:rFonts w:eastAsia="Times New Roman" w:cstheme="minorHAnsi"/>
        </w:rPr>
      </w:pPr>
    </w:p>
    <w:p w14:paraId="11846A03" w14:textId="77777777" w:rsidR="002D7494" w:rsidRDefault="002D7494" w:rsidP="002D7494">
      <w:pPr>
        <w:rPr>
          <w:rFonts w:eastAsia="Times New Roman" w:cstheme="minorHAnsi"/>
          <w:color w:val="000000"/>
          <w:szCs w:val="26"/>
        </w:rPr>
      </w:pPr>
      <w:r w:rsidRPr="00291378">
        <w:rPr>
          <w:rFonts w:eastAsia="Times New Roman" w:cstheme="minorHAnsi"/>
          <w:color w:val="000000"/>
          <w:szCs w:val="26"/>
        </w:rPr>
        <w:t>Pavlov, I. P. (1897/1902). </w:t>
      </w:r>
      <w:r w:rsidRPr="00291378">
        <w:rPr>
          <w:rFonts w:eastAsia="Times New Roman" w:cstheme="minorHAnsi"/>
          <w:i/>
          <w:iCs/>
          <w:color w:val="000000"/>
          <w:szCs w:val="26"/>
        </w:rPr>
        <w:t>The work of the digestive glands.</w:t>
      </w:r>
      <w:r w:rsidRPr="00291378">
        <w:rPr>
          <w:rFonts w:eastAsia="Times New Roman" w:cstheme="minorHAnsi"/>
          <w:color w:val="000000"/>
          <w:szCs w:val="26"/>
        </w:rPr>
        <w:t> London: Griffin.</w:t>
      </w:r>
    </w:p>
    <w:p w14:paraId="1FE3B3BB" w14:textId="77777777" w:rsidR="002D7494" w:rsidRPr="005E4002" w:rsidRDefault="002D7494" w:rsidP="002D7494">
      <w:pPr>
        <w:pStyle w:val="NormalWeb"/>
        <w:spacing w:before="0" w:beforeAutospacing="0" w:after="0" w:afterAutospacing="0"/>
        <w:rPr>
          <w:rFonts w:asciiTheme="minorHAnsi" w:hAnsiTheme="minorHAnsi"/>
        </w:rPr>
      </w:pPr>
      <w:r>
        <w:rPr>
          <w:rFonts w:asciiTheme="minorHAnsi" w:hAnsiTheme="minorHAnsi"/>
        </w:rPr>
        <w:t>[</w:t>
      </w:r>
      <w:proofErr w:type="spellStart"/>
      <w:r>
        <w:rPr>
          <w:rFonts w:asciiTheme="minorHAnsi" w:hAnsiTheme="minorHAnsi"/>
        </w:rPr>
        <w:t>Cyrchwyd</w:t>
      </w:r>
      <w:proofErr w:type="spellEnd"/>
      <w:r>
        <w:rPr>
          <w:rFonts w:asciiTheme="minorHAnsi" w:hAnsiTheme="minorHAnsi"/>
        </w:rPr>
        <w:t>: 12/3/19]</w:t>
      </w:r>
    </w:p>
    <w:p w14:paraId="33391351" w14:textId="77777777" w:rsidR="002D7494" w:rsidRDefault="002D7494" w:rsidP="007A5647">
      <w:pPr>
        <w:tabs>
          <w:tab w:val="left" w:pos="3190"/>
        </w:tabs>
        <w:spacing w:line="276" w:lineRule="auto"/>
        <w:rPr>
          <w:rFonts w:cstheme="minorHAnsi"/>
        </w:rPr>
      </w:pPr>
    </w:p>
    <w:p w14:paraId="7689443B" w14:textId="77777777" w:rsidR="002D7494" w:rsidRDefault="002D7494" w:rsidP="002D7494">
      <w:pPr>
        <w:shd w:val="clear" w:color="auto" w:fill="FFFFFF"/>
        <w:spacing w:line="276" w:lineRule="auto"/>
        <w:rPr>
          <w:rFonts w:eastAsia="Times New Roman" w:cstheme="minorHAnsi"/>
        </w:rPr>
      </w:pPr>
      <w:r w:rsidRPr="005A445F">
        <w:rPr>
          <w:rFonts w:eastAsia="Times New Roman" w:cstheme="minorHAnsi"/>
        </w:rPr>
        <w:t xml:space="preserve">Rossmiller, R.A. "Time-on-Task: A Look at What Erodes Time </w:t>
      </w:r>
      <w:proofErr w:type="gramStart"/>
      <w:r w:rsidRPr="005A445F">
        <w:rPr>
          <w:rFonts w:eastAsia="Times New Roman" w:cstheme="minorHAnsi"/>
        </w:rPr>
        <w:t>For</w:t>
      </w:r>
      <w:proofErr w:type="gramEnd"/>
      <w:r w:rsidRPr="005A445F">
        <w:rPr>
          <w:rFonts w:eastAsia="Times New Roman" w:cstheme="minorHAnsi"/>
        </w:rPr>
        <w:t xml:space="preserve"> Instruction." NASSP BULLETIN 67 (1983): 45-49. </w:t>
      </w:r>
      <w:proofErr w:type="spellStart"/>
      <w:r w:rsidRPr="00CE1E24">
        <w:rPr>
          <w:rFonts w:eastAsia="Times New Roman" w:cstheme="minorHAnsi"/>
        </w:rPr>
        <w:t>Ar</w:t>
      </w:r>
      <w:proofErr w:type="spellEnd"/>
      <w:r w:rsidRPr="00CE1E24">
        <w:rPr>
          <w:rFonts w:eastAsia="Times New Roman" w:cstheme="minorHAnsi"/>
        </w:rPr>
        <w:t xml:space="preserve"> </w:t>
      </w:r>
      <w:proofErr w:type="spellStart"/>
      <w:r w:rsidRPr="00CE1E24">
        <w:rPr>
          <w:rFonts w:eastAsia="Times New Roman" w:cstheme="minorHAnsi"/>
        </w:rPr>
        <w:t>gael</w:t>
      </w:r>
      <w:proofErr w:type="spellEnd"/>
      <w:r w:rsidRPr="00CE1E24">
        <w:rPr>
          <w:rFonts w:eastAsia="Times New Roman" w:cstheme="minorHAnsi"/>
        </w:rPr>
        <w:t>:</w:t>
      </w:r>
    </w:p>
    <w:p w14:paraId="0B0B8592" w14:textId="77777777" w:rsidR="002D7494" w:rsidRDefault="00804D56" w:rsidP="002D7494">
      <w:pPr>
        <w:shd w:val="clear" w:color="auto" w:fill="FFFFFF"/>
        <w:spacing w:line="276" w:lineRule="auto"/>
        <w:rPr>
          <w:rFonts w:cstheme="minorHAnsi"/>
        </w:rPr>
      </w:pPr>
      <w:hyperlink r:id="rId13" w:history="1">
        <w:r w:rsidR="002D7494" w:rsidRPr="000123E1">
          <w:rPr>
            <w:rStyle w:val="Hyperlink"/>
            <w:rFonts w:cstheme="minorHAnsi"/>
          </w:rPr>
          <w:t>https://educationnorthwest.org/sites/default/files/EducationalTimeFactors.pdf</w:t>
        </w:r>
      </w:hyperlink>
    </w:p>
    <w:p w14:paraId="540FE883" w14:textId="77777777" w:rsidR="002D7494" w:rsidRDefault="002D7494" w:rsidP="002D7494">
      <w:pPr>
        <w:shd w:val="clear" w:color="auto" w:fill="FFFFFF"/>
        <w:spacing w:line="276" w:lineRule="auto"/>
        <w:rPr>
          <w:rFonts w:cstheme="minorHAnsi"/>
        </w:rPr>
      </w:pPr>
      <w:r>
        <w:rPr>
          <w:rFonts w:cstheme="minorHAnsi"/>
        </w:rPr>
        <w:t>[</w:t>
      </w:r>
      <w:proofErr w:type="spellStart"/>
      <w:r>
        <w:rPr>
          <w:rFonts w:cstheme="minorHAnsi"/>
        </w:rPr>
        <w:t>Cyrchwyd</w:t>
      </w:r>
      <w:proofErr w:type="spellEnd"/>
      <w:r>
        <w:rPr>
          <w:rFonts w:cstheme="minorHAnsi"/>
        </w:rPr>
        <w:t>: 7/3/19]</w:t>
      </w:r>
    </w:p>
    <w:p w14:paraId="1F3EC125" w14:textId="77777777" w:rsidR="002D7494" w:rsidRDefault="002D7494" w:rsidP="007A5647">
      <w:pPr>
        <w:shd w:val="clear" w:color="auto" w:fill="FFFFFF"/>
        <w:spacing w:line="276" w:lineRule="auto"/>
        <w:rPr>
          <w:rFonts w:cstheme="minorHAnsi"/>
        </w:rPr>
      </w:pPr>
    </w:p>
    <w:p w14:paraId="71ED5945" w14:textId="0157C575" w:rsidR="007A5647" w:rsidRDefault="00222648" w:rsidP="007A5647">
      <w:pPr>
        <w:shd w:val="clear" w:color="auto" w:fill="FFFFFF"/>
        <w:spacing w:line="276" w:lineRule="auto"/>
        <w:rPr>
          <w:rFonts w:cstheme="minorHAnsi"/>
        </w:rPr>
      </w:pPr>
      <w:r w:rsidRPr="00222648">
        <w:rPr>
          <w:rFonts w:eastAsia="Times New Roman" w:cstheme="minorHAnsi"/>
        </w:rPr>
        <w:t>Stallings, J. (1980)</w:t>
      </w:r>
      <w:r w:rsidRPr="00CE1E24">
        <w:rPr>
          <w:rFonts w:eastAsia="Times New Roman" w:cstheme="minorHAnsi"/>
        </w:rPr>
        <w:t xml:space="preserve"> </w:t>
      </w:r>
      <w:r w:rsidRPr="00222648">
        <w:rPr>
          <w:rFonts w:eastAsia="Times New Roman" w:cstheme="minorHAnsi"/>
          <w:i/>
        </w:rPr>
        <w:t>Allocated Academic Learning Time Revisited</w:t>
      </w:r>
      <w:r w:rsidRPr="00222648">
        <w:rPr>
          <w:rFonts w:eastAsia="Times New Roman" w:cstheme="minorHAnsi"/>
        </w:rPr>
        <w:t xml:space="preserve">, or Beyond Time on Task. </w:t>
      </w:r>
      <w:r w:rsidRPr="00CE1E24">
        <w:rPr>
          <w:rFonts w:eastAsia="Times New Roman" w:cstheme="minorHAnsi"/>
        </w:rPr>
        <w:t>educational researcher</w:t>
      </w:r>
      <w:r w:rsidRPr="00222648">
        <w:rPr>
          <w:rFonts w:eastAsia="Times New Roman" w:cstheme="minorHAnsi"/>
        </w:rPr>
        <w:t xml:space="preserve"> </w:t>
      </w:r>
      <w:r w:rsidRPr="00CE1E24">
        <w:rPr>
          <w:rFonts w:eastAsia="Times New Roman" w:cstheme="minorHAnsi"/>
        </w:rPr>
        <w:t xml:space="preserve">t.t. </w:t>
      </w:r>
      <w:r w:rsidRPr="00222648">
        <w:rPr>
          <w:rFonts w:eastAsia="Times New Roman" w:cstheme="minorHAnsi"/>
        </w:rPr>
        <w:t xml:space="preserve">11-16. </w:t>
      </w:r>
      <w:r w:rsidR="007E3569" w:rsidRPr="00CE1E24">
        <w:rPr>
          <w:rFonts w:eastAsia="Times New Roman" w:cstheme="minorHAnsi"/>
        </w:rPr>
        <w:t xml:space="preserve"> </w:t>
      </w:r>
      <w:proofErr w:type="spellStart"/>
      <w:r w:rsidR="007E3569" w:rsidRPr="00CE1E24">
        <w:rPr>
          <w:rFonts w:eastAsia="Times New Roman" w:cstheme="minorHAnsi"/>
        </w:rPr>
        <w:t>Ar</w:t>
      </w:r>
      <w:proofErr w:type="spellEnd"/>
      <w:r w:rsidR="007E3569" w:rsidRPr="00CE1E24">
        <w:rPr>
          <w:rFonts w:eastAsia="Times New Roman" w:cstheme="minorHAnsi"/>
        </w:rPr>
        <w:t xml:space="preserve"> </w:t>
      </w:r>
      <w:proofErr w:type="spellStart"/>
      <w:r w:rsidR="007E3569" w:rsidRPr="00CE1E24">
        <w:rPr>
          <w:rFonts w:eastAsia="Times New Roman" w:cstheme="minorHAnsi"/>
        </w:rPr>
        <w:t>gael</w:t>
      </w:r>
      <w:proofErr w:type="spellEnd"/>
      <w:r w:rsidR="007E3569" w:rsidRPr="00CE1E24">
        <w:rPr>
          <w:rFonts w:eastAsia="Times New Roman" w:cstheme="minorHAnsi"/>
        </w:rPr>
        <w:t xml:space="preserve">: </w:t>
      </w:r>
      <w:hyperlink r:id="rId14" w:history="1">
        <w:r w:rsidR="007E3569" w:rsidRPr="00CE1E24">
          <w:rPr>
            <w:rStyle w:val="Hyperlink"/>
            <w:rFonts w:cstheme="minorHAnsi"/>
          </w:rPr>
          <w:t>https://educationnorthwest.org/sites/default/files/EducationalTimeFactors.pdf</w:t>
        </w:r>
      </w:hyperlink>
    </w:p>
    <w:p w14:paraId="13F72092" w14:textId="2CD4BE2A" w:rsidR="00EE02C5" w:rsidRDefault="00EE02C5" w:rsidP="007A5647">
      <w:pPr>
        <w:shd w:val="clear" w:color="auto" w:fill="FFFFFF"/>
        <w:spacing w:line="276" w:lineRule="auto"/>
        <w:rPr>
          <w:rFonts w:cstheme="minorHAnsi"/>
        </w:rPr>
      </w:pPr>
      <w:r>
        <w:rPr>
          <w:rFonts w:cstheme="minorHAnsi"/>
        </w:rPr>
        <w:t>[</w:t>
      </w:r>
      <w:proofErr w:type="spellStart"/>
      <w:r>
        <w:rPr>
          <w:rFonts w:cstheme="minorHAnsi"/>
        </w:rPr>
        <w:t>Cyrchwyd</w:t>
      </w:r>
      <w:proofErr w:type="spellEnd"/>
      <w:r>
        <w:rPr>
          <w:rFonts w:cstheme="minorHAnsi"/>
        </w:rPr>
        <w:t xml:space="preserve">: </w:t>
      </w:r>
      <w:r w:rsidR="007A5647">
        <w:rPr>
          <w:rFonts w:cstheme="minorHAnsi"/>
        </w:rPr>
        <w:t>3/3/19</w:t>
      </w:r>
      <w:r>
        <w:rPr>
          <w:rFonts w:cstheme="minorHAnsi"/>
        </w:rPr>
        <w:t>]</w:t>
      </w:r>
    </w:p>
    <w:p w14:paraId="7890094D" w14:textId="77777777" w:rsidR="007A5647" w:rsidRPr="007A5647" w:rsidRDefault="007A5647" w:rsidP="007A5647">
      <w:pPr>
        <w:shd w:val="clear" w:color="auto" w:fill="FFFFFF"/>
        <w:spacing w:line="276" w:lineRule="auto"/>
        <w:rPr>
          <w:rFonts w:cstheme="minorHAnsi"/>
        </w:rPr>
      </w:pPr>
    </w:p>
    <w:p w14:paraId="0A65207A" w14:textId="1CE9CE49" w:rsidR="005E4002" w:rsidRDefault="005E4002" w:rsidP="005E4002">
      <w:pPr>
        <w:pStyle w:val="NormalWeb"/>
        <w:spacing w:before="0" w:beforeAutospacing="0" w:after="0" w:afterAutospacing="0"/>
        <w:rPr>
          <w:rFonts w:asciiTheme="minorHAnsi" w:hAnsiTheme="minorHAnsi"/>
        </w:rPr>
      </w:pPr>
      <w:r w:rsidRPr="005E4002">
        <w:rPr>
          <w:rFonts w:asciiTheme="minorHAnsi" w:hAnsiTheme="minorHAnsi"/>
        </w:rPr>
        <w:t xml:space="preserve">Tanveer, A. (2008) </w:t>
      </w:r>
      <w:r w:rsidRPr="005E4002">
        <w:rPr>
          <w:rFonts w:asciiTheme="minorHAnsi" w:hAnsiTheme="minorHAnsi" w:cs="Arial"/>
          <w:bCs/>
          <w:i/>
        </w:rPr>
        <w:t>Group Work vs. Whole Class Activity</w:t>
      </w:r>
      <w:r w:rsidRPr="005E4002">
        <w:rPr>
          <w:rFonts w:asciiTheme="minorHAnsi" w:hAnsiTheme="minorHAnsi" w:cs="Arial"/>
          <w:bCs/>
        </w:rPr>
        <w:t xml:space="preserve">. Beaconhouse National University: </w:t>
      </w:r>
      <w:r w:rsidRPr="005E4002">
        <w:rPr>
          <w:rFonts w:asciiTheme="minorHAnsi" w:hAnsiTheme="minorHAnsi"/>
        </w:rPr>
        <w:t xml:space="preserve">MA Educational Leadership </w:t>
      </w:r>
      <w:proofErr w:type="gramStart"/>
      <w:r w:rsidRPr="005E4002">
        <w:rPr>
          <w:rFonts w:asciiTheme="minorHAnsi" w:hAnsiTheme="minorHAnsi"/>
        </w:rPr>
        <w:t>And</w:t>
      </w:r>
      <w:proofErr w:type="gramEnd"/>
      <w:r w:rsidRPr="005E4002">
        <w:rPr>
          <w:rFonts w:asciiTheme="minorHAnsi" w:hAnsiTheme="minorHAnsi"/>
        </w:rPr>
        <w:t xml:space="preserve"> Management</w:t>
      </w:r>
      <w:r>
        <w:rPr>
          <w:rFonts w:asciiTheme="minorHAnsi" w:hAnsiTheme="minorHAnsi"/>
        </w:rPr>
        <w:t xml:space="preserve">. </w:t>
      </w:r>
      <w:proofErr w:type="spellStart"/>
      <w:r>
        <w:rPr>
          <w:rFonts w:asciiTheme="minorHAnsi" w:hAnsiTheme="minorHAnsi"/>
        </w:rPr>
        <w:t>Ar</w:t>
      </w:r>
      <w:proofErr w:type="spellEnd"/>
      <w:r>
        <w:rPr>
          <w:rFonts w:asciiTheme="minorHAnsi" w:hAnsiTheme="minorHAnsi"/>
        </w:rPr>
        <w:t xml:space="preserve"> </w:t>
      </w:r>
      <w:proofErr w:type="spellStart"/>
      <w:r>
        <w:rPr>
          <w:rFonts w:asciiTheme="minorHAnsi" w:hAnsiTheme="minorHAnsi"/>
        </w:rPr>
        <w:t>gael</w:t>
      </w:r>
      <w:proofErr w:type="spellEnd"/>
      <w:r>
        <w:rPr>
          <w:rFonts w:asciiTheme="minorHAnsi" w:hAnsiTheme="minorHAnsi"/>
        </w:rPr>
        <w:t xml:space="preserve">: </w:t>
      </w:r>
      <w:hyperlink r:id="rId15" w:history="1">
        <w:r w:rsidRPr="000123E1">
          <w:rPr>
            <w:rStyle w:val="Hyperlink"/>
            <w:rFonts w:asciiTheme="minorHAnsi" w:hAnsiTheme="minorHAnsi"/>
          </w:rPr>
          <w:t>https://files.eric.ed.gov/fulltext/ED511264.pdf</w:t>
        </w:r>
      </w:hyperlink>
    </w:p>
    <w:p w14:paraId="509B76B3" w14:textId="7DE922B8" w:rsidR="005E4002" w:rsidRPr="005E4002" w:rsidRDefault="005E4002" w:rsidP="005E4002">
      <w:pPr>
        <w:pStyle w:val="NormalWeb"/>
        <w:spacing w:before="0" w:beforeAutospacing="0" w:after="0" w:afterAutospacing="0"/>
        <w:rPr>
          <w:rFonts w:asciiTheme="minorHAnsi" w:hAnsiTheme="minorHAnsi"/>
        </w:rPr>
      </w:pPr>
      <w:r>
        <w:rPr>
          <w:rFonts w:asciiTheme="minorHAnsi" w:hAnsiTheme="minorHAnsi"/>
        </w:rPr>
        <w:t>[</w:t>
      </w:r>
      <w:proofErr w:type="spellStart"/>
      <w:r>
        <w:rPr>
          <w:rFonts w:asciiTheme="minorHAnsi" w:hAnsiTheme="minorHAnsi"/>
        </w:rPr>
        <w:t>Cyrchwyd</w:t>
      </w:r>
      <w:proofErr w:type="spellEnd"/>
      <w:r>
        <w:rPr>
          <w:rFonts w:asciiTheme="minorHAnsi" w:hAnsiTheme="minorHAnsi"/>
        </w:rPr>
        <w:t>: 12/3/19]</w:t>
      </w:r>
    </w:p>
    <w:p w14:paraId="7FE97FAF" w14:textId="0E7059ED" w:rsidR="005E4002" w:rsidRPr="005E4002" w:rsidRDefault="005E4002" w:rsidP="005E4002">
      <w:pPr>
        <w:pStyle w:val="NormalWeb"/>
        <w:rPr>
          <w:rFonts w:asciiTheme="minorHAnsi" w:hAnsiTheme="minorHAnsi"/>
        </w:rPr>
      </w:pPr>
    </w:p>
    <w:p w14:paraId="144D1F14" w14:textId="0D86E03C" w:rsidR="008E177B" w:rsidRPr="008E177B" w:rsidRDefault="008E177B" w:rsidP="005A445F">
      <w:pPr>
        <w:shd w:val="clear" w:color="auto" w:fill="FFFFFF"/>
        <w:spacing w:before="100" w:beforeAutospacing="1" w:after="100" w:afterAutospacing="1"/>
        <w:rPr>
          <w:rFonts w:ascii="Times" w:eastAsia="Times New Roman" w:hAnsi="Times" w:cs="Times New Roman"/>
          <w:sz w:val="26"/>
          <w:szCs w:val="26"/>
        </w:rPr>
      </w:pPr>
    </w:p>
    <w:sectPr w:rsidR="008E177B" w:rsidRPr="008E177B" w:rsidSect="00D92D74">
      <w:headerReference w:type="defaul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BB359E" w14:textId="77777777" w:rsidR="00DC7135" w:rsidRDefault="00DC7135" w:rsidP="00DC7135">
      <w:r>
        <w:separator/>
      </w:r>
    </w:p>
  </w:endnote>
  <w:endnote w:type="continuationSeparator" w:id="0">
    <w:p w14:paraId="4354F6EC" w14:textId="77777777" w:rsidR="00DC7135" w:rsidRDefault="00DC7135" w:rsidP="00DC7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EFF0E" w14:textId="77777777" w:rsidR="00DC7135" w:rsidRDefault="00DC7135" w:rsidP="00DC7135">
      <w:r>
        <w:separator/>
      </w:r>
    </w:p>
  </w:footnote>
  <w:footnote w:type="continuationSeparator" w:id="0">
    <w:p w14:paraId="36B65CCB" w14:textId="77777777" w:rsidR="00DC7135" w:rsidRDefault="00DC7135" w:rsidP="00DC71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70574" w14:textId="77777777" w:rsidR="00DC7135" w:rsidRDefault="00DC7135">
    <w:pPr>
      <w:pStyle w:val="Header"/>
    </w:pPr>
    <w:r>
      <w:t>1605649</w:t>
    </w:r>
    <w:r>
      <w:ptab w:relativeTo="margin" w:alignment="center" w:leader="none"/>
    </w:r>
    <w:r>
      <w:ptab w:relativeTo="margin" w:alignment="right" w:leader="none"/>
    </w:r>
    <w:r w:rsidR="007C760E">
      <w:t>ECAD4001/C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1C7CF5"/>
    <w:multiLevelType w:val="multilevel"/>
    <w:tmpl w:val="213EC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BC5"/>
    <w:rsid w:val="00045626"/>
    <w:rsid w:val="000563C1"/>
    <w:rsid w:val="000850F2"/>
    <w:rsid w:val="00133CF2"/>
    <w:rsid w:val="001459C4"/>
    <w:rsid w:val="00182CDE"/>
    <w:rsid w:val="001A0D92"/>
    <w:rsid w:val="001B3B4B"/>
    <w:rsid w:val="001C4910"/>
    <w:rsid w:val="001E6CC7"/>
    <w:rsid w:val="00210598"/>
    <w:rsid w:val="0021587C"/>
    <w:rsid w:val="00222648"/>
    <w:rsid w:val="00275A5F"/>
    <w:rsid w:val="00291378"/>
    <w:rsid w:val="002C59EB"/>
    <w:rsid w:val="002D7494"/>
    <w:rsid w:val="0039438D"/>
    <w:rsid w:val="003A631C"/>
    <w:rsid w:val="003D3B2E"/>
    <w:rsid w:val="003E1DBB"/>
    <w:rsid w:val="003E6485"/>
    <w:rsid w:val="003F6564"/>
    <w:rsid w:val="00433D74"/>
    <w:rsid w:val="004931E1"/>
    <w:rsid w:val="004B4BB7"/>
    <w:rsid w:val="004D379D"/>
    <w:rsid w:val="004E186E"/>
    <w:rsid w:val="0051342C"/>
    <w:rsid w:val="00585299"/>
    <w:rsid w:val="005A445F"/>
    <w:rsid w:val="005B0FC6"/>
    <w:rsid w:val="005B3ACD"/>
    <w:rsid w:val="005B6A5A"/>
    <w:rsid w:val="005E4002"/>
    <w:rsid w:val="00616CBA"/>
    <w:rsid w:val="00616F72"/>
    <w:rsid w:val="00665207"/>
    <w:rsid w:val="00670BC5"/>
    <w:rsid w:val="006744DB"/>
    <w:rsid w:val="00680DBE"/>
    <w:rsid w:val="006B2D90"/>
    <w:rsid w:val="006D26D2"/>
    <w:rsid w:val="00757505"/>
    <w:rsid w:val="007827EC"/>
    <w:rsid w:val="007A5647"/>
    <w:rsid w:val="007C760E"/>
    <w:rsid w:val="007E3569"/>
    <w:rsid w:val="007E3876"/>
    <w:rsid w:val="007E6EF9"/>
    <w:rsid w:val="00804D56"/>
    <w:rsid w:val="00827B4C"/>
    <w:rsid w:val="00830BF0"/>
    <w:rsid w:val="008406B4"/>
    <w:rsid w:val="00877358"/>
    <w:rsid w:val="0089069F"/>
    <w:rsid w:val="008957E8"/>
    <w:rsid w:val="008A5E93"/>
    <w:rsid w:val="008A7851"/>
    <w:rsid w:val="008E177B"/>
    <w:rsid w:val="008E465F"/>
    <w:rsid w:val="008F32BA"/>
    <w:rsid w:val="009273AA"/>
    <w:rsid w:val="00955FD5"/>
    <w:rsid w:val="009653C1"/>
    <w:rsid w:val="00976FED"/>
    <w:rsid w:val="00977986"/>
    <w:rsid w:val="009A562E"/>
    <w:rsid w:val="009F7DB7"/>
    <w:rsid w:val="00A417ED"/>
    <w:rsid w:val="00A97707"/>
    <w:rsid w:val="00AF2834"/>
    <w:rsid w:val="00B06D23"/>
    <w:rsid w:val="00B512D1"/>
    <w:rsid w:val="00B75060"/>
    <w:rsid w:val="00BA7F36"/>
    <w:rsid w:val="00C245E3"/>
    <w:rsid w:val="00C27124"/>
    <w:rsid w:val="00C63C58"/>
    <w:rsid w:val="00C81AE2"/>
    <w:rsid w:val="00CB283A"/>
    <w:rsid w:val="00CC67B6"/>
    <w:rsid w:val="00CD4050"/>
    <w:rsid w:val="00CE1E24"/>
    <w:rsid w:val="00CF4089"/>
    <w:rsid w:val="00D46C8E"/>
    <w:rsid w:val="00D4766C"/>
    <w:rsid w:val="00D92D74"/>
    <w:rsid w:val="00DB653D"/>
    <w:rsid w:val="00DC7135"/>
    <w:rsid w:val="00E71FC5"/>
    <w:rsid w:val="00E931B5"/>
    <w:rsid w:val="00E94F9F"/>
    <w:rsid w:val="00EE02C5"/>
    <w:rsid w:val="00EF1DAE"/>
    <w:rsid w:val="00EF20BA"/>
    <w:rsid w:val="00EF6B69"/>
    <w:rsid w:val="00F45479"/>
    <w:rsid w:val="00FD7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E6255"/>
  <w14:defaultImageDpi w14:val="32767"/>
  <w15:chartTrackingRefBased/>
  <w15:docId w15:val="{37EE874A-6853-A544-908D-A3CD1F646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7135"/>
    <w:pPr>
      <w:tabs>
        <w:tab w:val="center" w:pos="4680"/>
        <w:tab w:val="right" w:pos="9360"/>
      </w:tabs>
    </w:pPr>
  </w:style>
  <w:style w:type="character" w:customStyle="1" w:styleId="HeaderChar">
    <w:name w:val="Header Char"/>
    <w:basedOn w:val="DefaultParagraphFont"/>
    <w:link w:val="Header"/>
    <w:uiPriority w:val="99"/>
    <w:rsid w:val="00DC7135"/>
  </w:style>
  <w:style w:type="paragraph" w:styleId="Footer">
    <w:name w:val="footer"/>
    <w:basedOn w:val="Normal"/>
    <w:link w:val="FooterChar"/>
    <w:uiPriority w:val="99"/>
    <w:unhideWhenUsed/>
    <w:rsid w:val="00DC7135"/>
    <w:pPr>
      <w:tabs>
        <w:tab w:val="center" w:pos="4680"/>
        <w:tab w:val="right" w:pos="9360"/>
      </w:tabs>
    </w:pPr>
  </w:style>
  <w:style w:type="character" w:customStyle="1" w:styleId="FooterChar">
    <w:name w:val="Footer Char"/>
    <w:basedOn w:val="DefaultParagraphFont"/>
    <w:link w:val="Footer"/>
    <w:uiPriority w:val="99"/>
    <w:rsid w:val="00DC7135"/>
  </w:style>
  <w:style w:type="paragraph" w:styleId="NormalWeb">
    <w:name w:val="Normal (Web)"/>
    <w:basedOn w:val="Normal"/>
    <w:uiPriority w:val="99"/>
    <w:unhideWhenUsed/>
    <w:rsid w:val="008A5E93"/>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8A5E93"/>
    <w:rPr>
      <w:color w:val="0563C1" w:themeColor="hyperlink"/>
      <w:u w:val="single"/>
    </w:rPr>
  </w:style>
  <w:style w:type="character" w:styleId="UnresolvedMention">
    <w:name w:val="Unresolved Mention"/>
    <w:basedOn w:val="DefaultParagraphFont"/>
    <w:uiPriority w:val="99"/>
    <w:rsid w:val="008A5E93"/>
    <w:rPr>
      <w:color w:val="605E5C"/>
      <w:shd w:val="clear" w:color="auto" w:fill="E1DFDD"/>
    </w:rPr>
  </w:style>
  <w:style w:type="paragraph" w:customStyle="1" w:styleId="Char">
    <w:name w:val="Char"/>
    <w:basedOn w:val="Normal"/>
    <w:rsid w:val="004931E1"/>
    <w:pPr>
      <w:spacing w:after="160" w:line="240" w:lineRule="exact"/>
    </w:pPr>
    <w:rPr>
      <w:rFonts w:ascii="Tahoma" w:eastAsia="Times New Roman" w:hAnsi="Tahoma" w:cs="Tahoma"/>
      <w:sz w:val="20"/>
      <w:szCs w:val="20"/>
      <w:lang w:val="en-US"/>
    </w:rPr>
  </w:style>
  <w:style w:type="character" w:styleId="FollowedHyperlink">
    <w:name w:val="FollowedHyperlink"/>
    <w:basedOn w:val="DefaultParagraphFont"/>
    <w:uiPriority w:val="99"/>
    <w:semiHidden/>
    <w:unhideWhenUsed/>
    <w:rsid w:val="007E3569"/>
    <w:rPr>
      <w:color w:val="954F72" w:themeColor="followedHyperlink"/>
      <w:u w:val="single"/>
    </w:rPr>
  </w:style>
  <w:style w:type="character" w:customStyle="1" w:styleId="apple-converted-space">
    <w:name w:val="apple-converted-space"/>
    <w:basedOn w:val="DefaultParagraphFont"/>
    <w:rsid w:val="00291378"/>
  </w:style>
  <w:style w:type="character" w:styleId="Emphasis">
    <w:name w:val="Emphasis"/>
    <w:basedOn w:val="DefaultParagraphFont"/>
    <w:uiPriority w:val="20"/>
    <w:qFormat/>
    <w:rsid w:val="002913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79912">
      <w:bodyDiv w:val="1"/>
      <w:marLeft w:val="0"/>
      <w:marRight w:val="0"/>
      <w:marTop w:val="0"/>
      <w:marBottom w:val="0"/>
      <w:divBdr>
        <w:top w:val="none" w:sz="0" w:space="0" w:color="auto"/>
        <w:left w:val="none" w:sz="0" w:space="0" w:color="auto"/>
        <w:bottom w:val="none" w:sz="0" w:space="0" w:color="auto"/>
        <w:right w:val="none" w:sz="0" w:space="0" w:color="auto"/>
      </w:divBdr>
      <w:divsChild>
        <w:div w:id="1489788811">
          <w:marLeft w:val="0"/>
          <w:marRight w:val="0"/>
          <w:marTop w:val="0"/>
          <w:marBottom w:val="0"/>
          <w:divBdr>
            <w:top w:val="none" w:sz="0" w:space="0" w:color="auto"/>
            <w:left w:val="none" w:sz="0" w:space="0" w:color="auto"/>
            <w:bottom w:val="none" w:sz="0" w:space="0" w:color="auto"/>
            <w:right w:val="none" w:sz="0" w:space="0" w:color="auto"/>
          </w:divBdr>
          <w:divsChild>
            <w:div w:id="1921402530">
              <w:marLeft w:val="0"/>
              <w:marRight w:val="0"/>
              <w:marTop w:val="0"/>
              <w:marBottom w:val="0"/>
              <w:divBdr>
                <w:top w:val="none" w:sz="0" w:space="0" w:color="auto"/>
                <w:left w:val="none" w:sz="0" w:space="0" w:color="auto"/>
                <w:bottom w:val="none" w:sz="0" w:space="0" w:color="auto"/>
                <w:right w:val="none" w:sz="0" w:space="0" w:color="auto"/>
              </w:divBdr>
              <w:divsChild>
                <w:div w:id="188686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47868">
      <w:bodyDiv w:val="1"/>
      <w:marLeft w:val="0"/>
      <w:marRight w:val="0"/>
      <w:marTop w:val="0"/>
      <w:marBottom w:val="0"/>
      <w:divBdr>
        <w:top w:val="none" w:sz="0" w:space="0" w:color="auto"/>
        <w:left w:val="none" w:sz="0" w:space="0" w:color="auto"/>
        <w:bottom w:val="none" w:sz="0" w:space="0" w:color="auto"/>
        <w:right w:val="none" w:sz="0" w:space="0" w:color="auto"/>
      </w:divBdr>
      <w:divsChild>
        <w:div w:id="712969210">
          <w:marLeft w:val="0"/>
          <w:marRight w:val="0"/>
          <w:marTop w:val="0"/>
          <w:marBottom w:val="0"/>
          <w:divBdr>
            <w:top w:val="none" w:sz="0" w:space="0" w:color="auto"/>
            <w:left w:val="none" w:sz="0" w:space="0" w:color="auto"/>
            <w:bottom w:val="none" w:sz="0" w:space="0" w:color="auto"/>
            <w:right w:val="none" w:sz="0" w:space="0" w:color="auto"/>
          </w:divBdr>
          <w:divsChild>
            <w:div w:id="624773340">
              <w:marLeft w:val="0"/>
              <w:marRight w:val="0"/>
              <w:marTop w:val="0"/>
              <w:marBottom w:val="0"/>
              <w:divBdr>
                <w:top w:val="none" w:sz="0" w:space="0" w:color="auto"/>
                <w:left w:val="none" w:sz="0" w:space="0" w:color="auto"/>
                <w:bottom w:val="none" w:sz="0" w:space="0" w:color="auto"/>
                <w:right w:val="none" w:sz="0" w:space="0" w:color="auto"/>
              </w:divBdr>
              <w:divsChild>
                <w:div w:id="359933789">
                  <w:marLeft w:val="0"/>
                  <w:marRight w:val="0"/>
                  <w:marTop w:val="0"/>
                  <w:marBottom w:val="0"/>
                  <w:divBdr>
                    <w:top w:val="none" w:sz="0" w:space="0" w:color="auto"/>
                    <w:left w:val="none" w:sz="0" w:space="0" w:color="auto"/>
                    <w:bottom w:val="none" w:sz="0" w:space="0" w:color="auto"/>
                    <w:right w:val="none" w:sz="0" w:space="0" w:color="auto"/>
                  </w:divBdr>
                  <w:divsChild>
                    <w:div w:id="161074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79663">
      <w:bodyDiv w:val="1"/>
      <w:marLeft w:val="0"/>
      <w:marRight w:val="0"/>
      <w:marTop w:val="0"/>
      <w:marBottom w:val="0"/>
      <w:divBdr>
        <w:top w:val="none" w:sz="0" w:space="0" w:color="auto"/>
        <w:left w:val="none" w:sz="0" w:space="0" w:color="auto"/>
        <w:bottom w:val="none" w:sz="0" w:space="0" w:color="auto"/>
        <w:right w:val="none" w:sz="0" w:space="0" w:color="auto"/>
      </w:divBdr>
      <w:divsChild>
        <w:div w:id="536968197">
          <w:marLeft w:val="0"/>
          <w:marRight w:val="0"/>
          <w:marTop w:val="0"/>
          <w:marBottom w:val="0"/>
          <w:divBdr>
            <w:top w:val="none" w:sz="0" w:space="0" w:color="auto"/>
            <w:left w:val="none" w:sz="0" w:space="0" w:color="auto"/>
            <w:bottom w:val="none" w:sz="0" w:space="0" w:color="auto"/>
            <w:right w:val="none" w:sz="0" w:space="0" w:color="auto"/>
          </w:divBdr>
          <w:divsChild>
            <w:div w:id="1478720001">
              <w:marLeft w:val="0"/>
              <w:marRight w:val="0"/>
              <w:marTop w:val="0"/>
              <w:marBottom w:val="0"/>
              <w:divBdr>
                <w:top w:val="none" w:sz="0" w:space="0" w:color="auto"/>
                <w:left w:val="none" w:sz="0" w:space="0" w:color="auto"/>
                <w:bottom w:val="none" w:sz="0" w:space="0" w:color="auto"/>
                <w:right w:val="none" w:sz="0" w:space="0" w:color="auto"/>
              </w:divBdr>
              <w:divsChild>
                <w:div w:id="2037461358">
                  <w:marLeft w:val="0"/>
                  <w:marRight w:val="0"/>
                  <w:marTop w:val="0"/>
                  <w:marBottom w:val="0"/>
                  <w:divBdr>
                    <w:top w:val="none" w:sz="0" w:space="0" w:color="auto"/>
                    <w:left w:val="none" w:sz="0" w:space="0" w:color="auto"/>
                    <w:bottom w:val="none" w:sz="0" w:space="0" w:color="auto"/>
                    <w:right w:val="none" w:sz="0" w:space="0" w:color="auto"/>
                  </w:divBdr>
                  <w:divsChild>
                    <w:div w:id="92360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21639">
      <w:bodyDiv w:val="1"/>
      <w:marLeft w:val="0"/>
      <w:marRight w:val="0"/>
      <w:marTop w:val="0"/>
      <w:marBottom w:val="0"/>
      <w:divBdr>
        <w:top w:val="none" w:sz="0" w:space="0" w:color="auto"/>
        <w:left w:val="none" w:sz="0" w:space="0" w:color="auto"/>
        <w:bottom w:val="none" w:sz="0" w:space="0" w:color="auto"/>
        <w:right w:val="none" w:sz="0" w:space="0" w:color="auto"/>
      </w:divBdr>
      <w:divsChild>
        <w:div w:id="1561748584">
          <w:marLeft w:val="0"/>
          <w:marRight w:val="0"/>
          <w:marTop w:val="0"/>
          <w:marBottom w:val="0"/>
          <w:divBdr>
            <w:top w:val="none" w:sz="0" w:space="0" w:color="auto"/>
            <w:left w:val="none" w:sz="0" w:space="0" w:color="auto"/>
            <w:bottom w:val="none" w:sz="0" w:space="0" w:color="auto"/>
            <w:right w:val="none" w:sz="0" w:space="0" w:color="auto"/>
          </w:divBdr>
          <w:divsChild>
            <w:div w:id="1177886291">
              <w:marLeft w:val="0"/>
              <w:marRight w:val="0"/>
              <w:marTop w:val="0"/>
              <w:marBottom w:val="0"/>
              <w:divBdr>
                <w:top w:val="none" w:sz="0" w:space="0" w:color="auto"/>
                <w:left w:val="none" w:sz="0" w:space="0" w:color="auto"/>
                <w:bottom w:val="none" w:sz="0" w:space="0" w:color="auto"/>
                <w:right w:val="none" w:sz="0" w:space="0" w:color="auto"/>
              </w:divBdr>
              <w:divsChild>
                <w:div w:id="1749690342">
                  <w:marLeft w:val="0"/>
                  <w:marRight w:val="0"/>
                  <w:marTop w:val="0"/>
                  <w:marBottom w:val="0"/>
                  <w:divBdr>
                    <w:top w:val="none" w:sz="0" w:space="0" w:color="auto"/>
                    <w:left w:val="none" w:sz="0" w:space="0" w:color="auto"/>
                    <w:bottom w:val="none" w:sz="0" w:space="0" w:color="auto"/>
                    <w:right w:val="none" w:sz="0" w:space="0" w:color="auto"/>
                  </w:divBdr>
                  <w:divsChild>
                    <w:div w:id="19832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68047">
      <w:bodyDiv w:val="1"/>
      <w:marLeft w:val="0"/>
      <w:marRight w:val="0"/>
      <w:marTop w:val="0"/>
      <w:marBottom w:val="0"/>
      <w:divBdr>
        <w:top w:val="none" w:sz="0" w:space="0" w:color="auto"/>
        <w:left w:val="none" w:sz="0" w:space="0" w:color="auto"/>
        <w:bottom w:val="none" w:sz="0" w:space="0" w:color="auto"/>
        <w:right w:val="none" w:sz="0" w:space="0" w:color="auto"/>
      </w:divBdr>
      <w:divsChild>
        <w:div w:id="425464246">
          <w:marLeft w:val="0"/>
          <w:marRight w:val="0"/>
          <w:marTop w:val="0"/>
          <w:marBottom w:val="0"/>
          <w:divBdr>
            <w:top w:val="none" w:sz="0" w:space="0" w:color="auto"/>
            <w:left w:val="none" w:sz="0" w:space="0" w:color="auto"/>
            <w:bottom w:val="none" w:sz="0" w:space="0" w:color="auto"/>
            <w:right w:val="none" w:sz="0" w:space="0" w:color="auto"/>
          </w:divBdr>
          <w:divsChild>
            <w:div w:id="78135157">
              <w:marLeft w:val="0"/>
              <w:marRight w:val="0"/>
              <w:marTop w:val="0"/>
              <w:marBottom w:val="0"/>
              <w:divBdr>
                <w:top w:val="none" w:sz="0" w:space="0" w:color="auto"/>
                <w:left w:val="none" w:sz="0" w:space="0" w:color="auto"/>
                <w:bottom w:val="none" w:sz="0" w:space="0" w:color="auto"/>
                <w:right w:val="none" w:sz="0" w:space="0" w:color="auto"/>
              </w:divBdr>
              <w:divsChild>
                <w:div w:id="1182624419">
                  <w:marLeft w:val="0"/>
                  <w:marRight w:val="0"/>
                  <w:marTop w:val="0"/>
                  <w:marBottom w:val="0"/>
                  <w:divBdr>
                    <w:top w:val="none" w:sz="0" w:space="0" w:color="auto"/>
                    <w:left w:val="none" w:sz="0" w:space="0" w:color="auto"/>
                    <w:bottom w:val="none" w:sz="0" w:space="0" w:color="auto"/>
                    <w:right w:val="none" w:sz="0" w:space="0" w:color="auto"/>
                  </w:divBdr>
                  <w:divsChild>
                    <w:div w:id="17602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8207">
      <w:bodyDiv w:val="1"/>
      <w:marLeft w:val="0"/>
      <w:marRight w:val="0"/>
      <w:marTop w:val="0"/>
      <w:marBottom w:val="0"/>
      <w:divBdr>
        <w:top w:val="none" w:sz="0" w:space="0" w:color="auto"/>
        <w:left w:val="none" w:sz="0" w:space="0" w:color="auto"/>
        <w:bottom w:val="none" w:sz="0" w:space="0" w:color="auto"/>
        <w:right w:val="none" w:sz="0" w:space="0" w:color="auto"/>
      </w:divBdr>
      <w:divsChild>
        <w:div w:id="2051953326">
          <w:marLeft w:val="0"/>
          <w:marRight w:val="0"/>
          <w:marTop w:val="0"/>
          <w:marBottom w:val="0"/>
          <w:divBdr>
            <w:top w:val="none" w:sz="0" w:space="0" w:color="auto"/>
            <w:left w:val="none" w:sz="0" w:space="0" w:color="auto"/>
            <w:bottom w:val="none" w:sz="0" w:space="0" w:color="auto"/>
            <w:right w:val="none" w:sz="0" w:space="0" w:color="auto"/>
          </w:divBdr>
          <w:divsChild>
            <w:div w:id="1792507092">
              <w:marLeft w:val="0"/>
              <w:marRight w:val="0"/>
              <w:marTop w:val="0"/>
              <w:marBottom w:val="0"/>
              <w:divBdr>
                <w:top w:val="none" w:sz="0" w:space="0" w:color="auto"/>
                <w:left w:val="none" w:sz="0" w:space="0" w:color="auto"/>
                <w:bottom w:val="none" w:sz="0" w:space="0" w:color="auto"/>
                <w:right w:val="none" w:sz="0" w:space="0" w:color="auto"/>
              </w:divBdr>
              <w:divsChild>
                <w:div w:id="188436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768059">
      <w:bodyDiv w:val="1"/>
      <w:marLeft w:val="0"/>
      <w:marRight w:val="0"/>
      <w:marTop w:val="0"/>
      <w:marBottom w:val="0"/>
      <w:divBdr>
        <w:top w:val="none" w:sz="0" w:space="0" w:color="auto"/>
        <w:left w:val="none" w:sz="0" w:space="0" w:color="auto"/>
        <w:bottom w:val="none" w:sz="0" w:space="0" w:color="auto"/>
        <w:right w:val="none" w:sz="0" w:space="0" w:color="auto"/>
      </w:divBdr>
      <w:divsChild>
        <w:div w:id="1290668560">
          <w:marLeft w:val="0"/>
          <w:marRight w:val="0"/>
          <w:marTop w:val="0"/>
          <w:marBottom w:val="0"/>
          <w:divBdr>
            <w:top w:val="none" w:sz="0" w:space="0" w:color="auto"/>
            <w:left w:val="none" w:sz="0" w:space="0" w:color="auto"/>
            <w:bottom w:val="none" w:sz="0" w:space="0" w:color="auto"/>
            <w:right w:val="none" w:sz="0" w:space="0" w:color="auto"/>
          </w:divBdr>
          <w:divsChild>
            <w:div w:id="290290615">
              <w:marLeft w:val="0"/>
              <w:marRight w:val="0"/>
              <w:marTop w:val="0"/>
              <w:marBottom w:val="0"/>
              <w:divBdr>
                <w:top w:val="none" w:sz="0" w:space="0" w:color="auto"/>
                <w:left w:val="none" w:sz="0" w:space="0" w:color="auto"/>
                <w:bottom w:val="none" w:sz="0" w:space="0" w:color="auto"/>
                <w:right w:val="none" w:sz="0" w:space="0" w:color="auto"/>
              </w:divBdr>
              <w:divsChild>
                <w:div w:id="143964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872831">
      <w:bodyDiv w:val="1"/>
      <w:marLeft w:val="0"/>
      <w:marRight w:val="0"/>
      <w:marTop w:val="0"/>
      <w:marBottom w:val="0"/>
      <w:divBdr>
        <w:top w:val="none" w:sz="0" w:space="0" w:color="auto"/>
        <w:left w:val="none" w:sz="0" w:space="0" w:color="auto"/>
        <w:bottom w:val="none" w:sz="0" w:space="0" w:color="auto"/>
        <w:right w:val="none" w:sz="0" w:space="0" w:color="auto"/>
      </w:divBdr>
      <w:divsChild>
        <w:div w:id="860626653">
          <w:marLeft w:val="0"/>
          <w:marRight w:val="0"/>
          <w:marTop w:val="0"/>
          <w:marBottom w:val="0"/>
          <w:divBdr>
            <w:top w:val="none" w:sz="0" w:space="0" w:color="auto"/>
            <w:left w:val="none" w:sz="0" w:space="0" w:color="auto"/>
            <w:bottom w:val="none" w:sz="0" w:space="0" w:color="auto"/>
            <w:right w:val="none" w:sz="0" w:space="0" w:color="auto"/>
          </w:divBdr>
          <w:divsChild>
            <w:div w:id="386343673">
              <w:marLeft w:val="0"/>
              <w:marRight w:val="0"/>
              <w:marTop w:val="0"/>
              <w:marBottom w:val="0"/>
              <w:divBdr>
                <w:top w:val="none" w:sz="0" w:space="0" w:color="auto"/>
                <w:left w:val="none" w:sz="0" w:space="0" w:color="auto"/>
                <w:bottom w:val="none" w:sz="0" w:space="0" w:color="auto"/>
                <w:right w:val="none" w:sz="0" w:space="0" w:color="auto"/>
              </w:divBdr>
              <w:divsChild>
                <w:div w:id="138583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469191">
      <w:bodyDiv w:val="1"/>
      <w:marLeft w:val="0"/>
      <w:marRight w:val="0"/>
      <w:marTop w:val="0"/>
      <w:marBottom w:val="0"/>
      <w:divBdr>
        <w:top w:val="none" w:sz="0" w:space="0" w:color="auto"/>
        <w:left w:val="none" w:sz="0" w:space="0" w:color="auto"/>
        <w:bottom w:val="none" w:sz="0" w:space="0" w:color="auto"/>
        <w:right w:val="none" w:sz="0" w:space="0" w:color="auto"/>
      </w:divBdr>
      <w:divsChild>
        <w:div w:id="1741440279">
          <w:marLeft w:val="0"/>
          <w:marRight w:val="0"/>
          <w:marTop w:val="0"/>
          <w:marBottom w:val="0"/>
          <w:divBdr>
            <w:top w:val="none" w:sz="0" w:space="0" w:color="auto"/>
            <w:left w:val="none" w:sz="0" w:space="0" w:color="auto"/>
            <w:bottom w:val="none" w:sz="0" w:space="0" w:color="auto"/>
            <w:right w:val="none" w:sz="0" w:space="0" w:color="auto"/>
          </w:divBdr>
          <w:divsChild>
            <w:div w:id="1878270517">
              <w:marLeft w:val="0"/>
              <w:marRight w:val="0"/>
              <w:marTop w:val="0"/>
              <w:marBottom w:val="0"/>
              <w:divBdr>
                <w:top w:val="none" w:sz="0" w:space="0" w:color="auto"/>
                <w:left w:val="none" w:sz="0" w:space="0" w:color="auto"/>
                <w:bottom w:val="none" w:sz="0" w:space="0" w:color="auto"/>
                <w:right w:val="none" w:sz="0" w:space="0" w:color="auto"/>
              </w:divBdr>
              <w:divsChild>
                <w:div w:id="161163049">
                  <w:marLeft w:val="0"/>
                  <w:marRight w:val="0"/>
                  <w:marTop w:val="0"/>
                  <w:marBottom w:val="0"/>
                  <w:divBdr>
                    <w:top w:val="none" w:sz="0" w:space="0" w:color="auto"/>
                    <w:left w:val="none" w:sz="0" w:space="0" w:color="auto"/>
                    <w:bottom w:val="none" w:sz="0" w:space="0" w:color="auto"/>
                    <w:right w:val="none" w:sz="0" w:space="0" w:color="auto"/>
                  </w:divBdr>
                  <w:divsChild>
                    <w:div w:id="195528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629083">
      <w:bodyDiv w:val="1"/>
      <w:marLeft w:val="0"/>
      <w:marRight w:val="0"/>
      <w:marTop w:val="0"/>
      <w:marBottom w:val="0"/>
      <w:divBdr>
        <w:top w:val="none" w:sz="0" w:space="0" w:color="auto"/>
        <w:left w:val="none" w:sz="0" w:space="0" w:color="auto"/>
        <w:bottom w:val="none" w:sz="0" w:space="0" w:color="auto"/>
        <w:right w:val="none" w:sz="0" w:space="0" w:color="auto"/>
      </w:divBdr>
      <w:divsChild>
        <w:div w:id="246352080">
          <w:marLeft w:val="0"/>
          <w:marRight w:val="0"/>
          <w:marTop w:val="0"/>
          <w:marBottom w:val="0"/>
          <w:divBdr>
            <w:top w:val="none" w:sz="0" w:space="0" w:color="auto"/>
            <w:left w:val="none" w:sz="0" w:space="0" w:color="auto"/>
            <w:bottom w:val="none" w:sz="0" w:space="0" w:color="auto"/>
            <w:right w:val="none" w:sz="0" w:space="0" w:color="auto"/>
          </w:divBdr>
          <w:divsChild>
            <w:div w:id="1845046372">
              <w:marLeft w:val="0"/>
              <w:marRight w:val="0"/>
              <w:marTop w:val="0"/>
              <w:marBottom w:val="0"/>
              <w:divBdr>
                <w:top w:val="none" w:sz="0" w:space="0" w:color="auto"/>
                <w:left w:val="none" w:sz="0" w:space="0" w:color="auto"/>
                <w:bottom w:val="none" w:sz="0" w:space="0" w:color="auto"/>
                <w:right w:val="none" w:sz="0" w:space="0" w:color="auto"/>
              </w:divBdr>
              <w:divsChild>
                <w:div w:id="154540477">
                  <w:marLeft w:val="0"/>
                  <w:marRight w:val="0"/>
                  <w:marTop w:val="0"/>
                  <w:marBottom w:val="0"/>
                  <w:divBdr>
                    <w:top w:val="none" w:sz="0" w:space="0" w:color="auto"/>
                    <w:left w:val="none" w:sz="0" w:space="0" w:color="auto"/>
                    <w:bottom w:val="none" w:sz="0" w:space="0" w:color="auto"/>
                    <w:right w:val="none" w:sz="0" w:space="0" w:color="auto"/>
                  </w:divBdr>
                  <w:divsChild>
                    <w:div w:id="33072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477602">
      <w:bodyDiv w:val="1"/>
      <w:marLeft w:val="0"/>
      <w:marRight w:val="0"/>
      <w:marTop w:val="0"/>
      <w:marBottom w:val="0"/>
      <w:divBdr>
        <w:top w:val="none" w:sz="0" w:space="0" w:color="auto"/>
        <w:left w:val="none" w:sz="0" w:space="0" w:color="auto"/>
        <w:bottom w:val="none" w:sz="0" w:space="0" w:color="auto"/>
        <w:right w:val="none" w:sz="0" w:space="0" w:color="auto"/>
      </w:divBdr>
      <w:divsChild>
        <w:div w:id="1439256496">
          <w:marLeft w:val="0"/>
          <w:marRight w:val="0"/>
          <w:marTop w:val="0"/>
          <w:marBottom w:val="0"/>
          <w:divBdr>
            <w:top w:val="none" w:sz="0" w:space="0" w:color="auto"/>
            <w:left w:val="none" w:sz="0" w:space="0" w:color="auto"/>
            <w:bottom w:val="none" w:sz="0" w:space="0" w:color="auto"/>
            <w:right w:val="none" w:sz="0" w:space="0" w:color="auto"/>
          </w:divBdr>
          <w:divsChild>
            <w:div w:id="815029877">
              <w:marLeft w:val="0"/>
              <w:marRight w:val="0"/>
              <w:marTop w:val="0"/>
              <w:marBottom w:val="0"/>
              <w:divBdr>
                <w:top w:val="none" w:sz="0" w:space="0" w:color="auto"/>
                <w:left w:val="none" w:sz="0" w:space="0" w:color="auto"/>
                <w:bottom w:val="none" w:sz="0" w:space="0" w:color="auto"/>
                <w:right w:val="none" w:sz="0" w:space="0" w:color="auto"/>
              </w:divBdr>
              <w:divsChild>
                <w:div w:id="189284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250952">
      <w:bodyDiv w:val="1"/>
      <w:marLeft w:val="0"/>
      <w:marRight w:val="0"/>
      <w:marTop w:val="0"/>
      <w:marBottom w:val="0"/>
      <w:divBdr>
        <w:top w:val="none" w:sz="0" w:space="0" w:color="auto"/>
        <w:left w:val="none" w:sz="0" w:space="0" w:color="auto"/>
        <w:bottom w:val="none" w:sz="0" w:space="0" w:color="auto"/>
        <w:right w:val="none" w:sz="0" w:space="0" w:color="auto"/>
      </w:divBdr>
      <w:divsChild>
        <w:div w:id="788747445">
          <w:marLeft w:val="0"/>
          <w:marRight w:val="0"/>
          <w:marTop w:val="0"/>
          <w:marBottom w:val="0"/>
          <w:divBdr>
            <w:top w:val="none" w:sz="0" w:space="0" w:color="auto"/>
            <w:left w:val="none" w:sz="0" w:space="0" w:color="auto"/>
            <w:bottom w:val="none" w:sz="0" w:space="0" w:color="auto"/>
            <w:right w:val="none" w:sz="0" w:space="0" w:color="auto"/>
          </w:divBdr>
          <w:divsChild>
            <w:div w:id="1957178456">
              <w:marLeft w:val="0"/>
              <w:marRight w:val="0"/>
              <w:marTop w:val="0"/>
              <w:marBottom w:val="0"/>
              <w:divBdr>
                <w:top w:val="none" w:sz="0" w:space="0" w:color="auto"/>
                <w:left w:val="none" w:sz="0" w:space="0" w:color="auto"/>
                <w:bottom w:val="none" w:sz="0" w:space="0" w:color="auto"/>
                <w:right w:val="none" w:sz="0" w:space="0" w:color="auto"/>
              </w:divBdr>
              <w:divsChild>
                <w:div w:id="1070888498">
                  <w:marLeft w:val="0"/>
                  <w:marRight w:val="0"/>
                  <w:marTop w:val="0"/>
                  <w:marBottom w:val="0"/>
                  <w:divBdr>
                    <w:top w:val="none" w:sz="0" w:space="0" w:color="auto"/>
                    <w:left w:val="none" w:sz="0" w:space="0" w:color="auto"/>
                    <w:bottom w:val="none" w:sz="0" w:space="0" w:color="auto"/>
                    <w:right w:val="none" w:sz="0" w:space="0" w:color="auto"/>
                  </w:divBdr>
                  <w:divsChild>
                    <w:div w:id="22534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840690">
      <w:bodyDiv w:val="1"/>
      <w:marLeft w:val="0"/>
      <w:marRight w:val="0"/>
      <w:marTop w:val="0"/>
      <w:marBottom w:val="0"/>
      <w:divBdr>
        <w:top w:val="none" w:sz="0" w:space="0" w:color="auto"/>
        <w:left w:val="none" w:sz="0" w:space="0" w:color="auto"/>
        <w:bottom w:val="none" w:sz="0" w:space="0" w:color="auto"/>
        <w:right w:val="none" w:sz="0" w:space="0" w:color="auto"/>
      </w:divBdr>
      <w:divsChild>
        <w:div w:id="352729631">
          <w:marLeft w:val="0"/>
          <w:marRight w:val="0"/>
          <w:marTop w:val="0"/>
          <w:marBottom w:val="0"/>
          <w:divBdr>
            <w:top w:val="none" w:sz="0" w:space="0" w:color="auto"/>
            <w:left w:val="none" w:sz="0" w:space="0" w:color="auto"/>
            <w:bottom w:val="none" w:sz="0" w:space="0" w:color="auto"/>
            <w:right w:val="none" w:sz="0" w:space="0" w:color="auto"/>
          </w:divBdr>
          <w:divsChild>
            <w:div w:id="596133953">
              <w:marLeft w:val="0"/>
              <w:marRight w:val="0"/>
              <w:marTop w:val="0"/>
              <w:marBottom w:val="0"/>
              <w:divBdr>
                <w:top w:val="none" w:sz="0" w:space="0" w:color="auto"/>
                <w:left w:val="none" w:sz="0" w:space="0" w:color="auto"/>
                <w:bottom w:val="none" w:sz="0" w:space="0" w:color="auto"/>
                <w:right w:val="none" w:sz="0" w:space="0" w:color="auto"/>
              </w:divBdr>
              <w:divsChild>
                <w:div w:id="192768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983485">
      <w:bodyDiv w:val="1"/>
      <w:marLeft w:val="0"/>
      <w:marRight w:val="0"/>
      <w:marTop w:val="0"/>
      <w:marBottom w:val="0"/>
      <w:divBdr>
        <w:top w:val="none" w:sz="0" w:space="0" w:color="auto"/>
        <w:left w:val="none" w:sz="0" w:space="0" w:color="auto"/>
        <w:bottom w:val="none" w:sz="0" w:space="0" w:color="auto"/>
        <w:right w:val="none" w:sz="0" w:space="0" w:color="auto"/>
      </w:divBdr>
      <w:divsChild>
        <w:div w:id="410658347">
          <w:marLeft w:val="0"/>
          <w:marRight w:val="0"/>
          <w:marTop w:val="0"/>
          <w:marBottom w:val="0"/>
          <w:divBdr>
            <w:top w:val="none" w:sz="0" w:space="0" w:color="auto"/>
            <w:left w:val="none" w:sz="0" w:space="0" w:color="auto"/>
            <w:bottom w:val="none" w:sz="0" w:space="0" w:color="auto"/>
            <w:right w:val="none" w:sz="0" w:space="0" w:color="auto"/>
          </w:divBdr>
          <w:divsChild>
            <w:div w:id="2057318210">
              <w:marLeft w:val="0"/>
              <w:marRight w:val="0"/>
              <w:marTop w:val="0"/>
              <w:marBottom w:val="0"/>
              <w:divBdr>
                <w:top w:val="none" w:sz="0" w:space="0" w:color="auto"/>
                <w:left w:val="none" w:sz="0" w:space="0" w:color="auto"/>
                <w:bottom w:val="none" w:sz="0" w:space="0" w:color="auto"/>
                <w:right w:val="none" w:sz="0" w:space="0" w:color="auto"/>
              </w:divBdr>
              <w:divsChild>
                <w:div w:id="133086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994832">
      <w:bodyDiv w:val="1"/>
      <w:marLeft w:val="0"/>
      <w:marRight w:val="0"/>
      <w:marTop w:val="0"/>
      <w:marBottom w:val="0"/>
      <w:divBdr>
        <w:top w:val="none" w:sz="0" w:space="0" w:color="auto"/>
        <w:left w:val="none" w:sz="0" w:space="0" w:color="auto"/>
        <w:bottom w:val="none" w:sz="0" w:space="0" w:color="auto"/>
        <w:right w:val="none" w:sz="0" w:space="0" w:color="auto"/>
      </w:divBdr>
      <w:divsChild>
        <w:div w:id="1828401291">
          <w:marLeft w:val="0"/>
          <w:marRight w:val="0"/>
          <w:marTop w:val="0"/>
          <w:marBottom w:val="0"/>
          <w:divBdr>
            <w:top w:val="none" w:sz="0" w:space="0" w:color="auto"/>
            <w:left w:val="none" w:sz="0" w:space="0" w:color="auto"/>
            <w:bottom w:val="none" w:sz="0" w:space="0" w:color="auto"/>
            <w:right w:val="none" w:sz="0" w:space="0" w:color="auto"/>
          </w:divBdr>
          <w:divsChild>
            <w:div w:id="1103496745">
              <w:marLeft w:val="0"/>
              <w:marRight w:val="0"/>
              <w:marTop w:val="0"/>
              <w:marBottom w:val="0"/>
              <w:divBdr>
                <w:top w:val="none" w:sz="0" w:space="0" w:color="auto"/>
                <w:left w:val="none" w:sz="0" w:space="0" w:color="auto"/>
                <w:bottom w:val="none" w:sz="0" w:space="0" w:color="auto"/>
                <w:right w:val="none" w:sz="0" w:space="0" w:color="auto"/>
              </w:divBdr>
              <w:divsChild>
                <w:div w:id="104911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846768">
      <w:bodyDiv w:val="1"/>
      <w:marLeft w:val="0"/>
      <w:marRight w:val="0"/>
      <w:marTop w:val="0"/>
      <w:marBottom w:val="0"/>
      <w:divBdr>
        <w:top w:val="none" w:sz="0" w:space="0" w:color="auto"/>
        <w:left w:val="none" w:sz="0" w:space="0" w:color="auto"/>
        <w:bottom w:val="none" w:sz="0" w:space="0" w:color="auto"/>
        <w:right w:val="none" w:sz="0" w:space="0" w:color="auto"/>
      </w:divBdr>
      <w:divsChild>
        <w:div w:id="113792443">
          <w:marLeft w:val="0"/>
          <w:marRight w:val="0"/>
          <w:marTop w:val="0"/>
          <w:marBottom w:val="0"/>
          <w:divBdr>
            <w:top w:val="none" w:sz="0" w:space="0" w:color="auto"/>
            <w:left w:val="none" w:sz="0" w:space="0" w:color="auto"/>
            <w:bottom w:val="none" w:sz="0" w:space="0" w:color="auto"/>
            <w:right w:val="none" w:sz="0" w:space="0" w:color="auto"/>
          </w:divBdr>
          <w:divsChild>
            <w:div w:id="1212230469">
              <w:marLeft w:val="0"/>
              <w:marRight w:val="0"/>
              <w:marTop w:val="0"/>
              <w:marBottom w:val="0"/>
              <w:divBdr>
                <w:top w:val="none" w:sz="0" w:space="0" w:color="auto"/>
                <w:left w:val="none" w:sz="0" w:space="0" w:color="auto"/>
                <w:bottom w:val="none" w:sz="0" w:space="0" w:color="auto"/>
                <w:right w:val="none" w:sz="0" w:space="0" w:color="auto"/>
              </w:divBdr>
              <w:divsChild>
                <w:div w:id="515581042">
                  <w:marLeft w:val="0"/>
                  <w:marRight w:val="0"/>
                  <w:marTop w:val="0"/>
                  <w:marBottom w:val="0"/>
                  <w:divBdr>
                    <w:top w:val="none" w:sz="0" w:space="0" w:color="auto"/>
                    <w:left w:val="none" w:sz="0" w:space="0" w:color="auto"/>
                    <w:bottom w:val="none" w:sz="0" w:space="0" w:color="auto"/>
                    <w:right w:val="none" w:sz="0" w:space="0" w:color="auto"/>
                  </w:divBdr>
                  <w:divsChild>
                    <w:div w:id="154147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513043">
      <w:bodyDiv w:val="1"/>
      <w:marLeft w:val="0"/>
      <w:marRight w:val="0"/>
      <w:marTop w:val="0"/>
      <w:marBottom w:val="0"/>
      <w:divBdr>
        <w:top w:val="none" w:sz="0" w:space="0" w:color="auto"/>
        <w:left w:val="none" w:sz="0" w:space="0" w:color="auto"/>
        <w:bottom w:val="none" w:sz="0" w:space="0" w:color="auto"/>
        <w:right w:val="none" w:sz="0" w:space="0" w:color="auto"/>
      </w:divBdr>
      <w:divsChild>
        <w:div w:id="827790387">
          <w:marLeft w:val="0"/>
          <w:marRight w:val="0"/>
          <w:marTop w:val="0"/>
          <w:marBottom w:val="0"/>
          <w:divBdr>
            <w:top w:val="none" w:sz="0" w:space="0" w:color="auto"/>
            <w:left w:val="none" w:sz="0" w:space="0" w:color="auto"/>
            <w:bottom w:val="none" w:sz="0" w:space="0" w:color="auto"/>
            <w:right w:val="none" w:sz="0" w:space="0" w:color="auto"/>
          </w:divBdr>
          <w:divsChild>
            <w:div w:id="1453162006">
              <w:marLeft w:val="0"/>
              <w:marRight w:val="0"/>
              <w:marTop w:val="0"/>
              <w:marBottom w:val="0"/>
              <w:divBdr>
                <w:top w:val="none" w:sz="0" w:space="0" w:color="auto"/>
                <w:left w:val="none" w:sz="0" w:space="0" w:color="auto"/>
                <w:bottom w:val="none" w:sz="0" w:space="0" w:color="auto"/>
                <w:right w:val="none" w:sz="0" w:space="0" w:color="auto"/>
              </w:divBdr>
              <w:divsChild>
                <w:div w:id="173376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863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connections.org/childcare/resources/15132/pdf" TargetMode="External"/><Relationship Id="rId13" Type="http://schemas.openxmlformats.org/officeDocument/2006/relationships/hyperlink" Target="https://educationnorthwest.org/sites/default/files/EducationalTimeFactors.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eacherflightpath.co.uk/cmsAdmin/uploads/25-ways-to-get-silence-from-a-noisy-group_001.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sefel.vanderbilt.edu/briefs/wwb12.pdf" TargetMode="External"/><Relationship Id="rId5" Type="http://schemas.openxmlformats.org/officeDocument/2006/relationships/webSettings" Target="webSettings.xml"/><Relationship Id="rId15" Type="http://schemas.openxmlformats.org/officeDocument/2006/relationships/hyperlink" Target="https://files.eric.ed.gov/fulltext/ED511264.pdf" TargetMode="External"/><Relationship Id="rId10" Type="http://schemas.openxmlformats.org/officeDocument/2006/relationships/hyperlink" Target="https://gov.wales/legislation/subordinate/nonsi/educationwales/2009/3220099/?skip=1&amp;lang=cy" TargetMode="External"/><Relationship Id="rId4" Type="http://schemas.openxmlformats.org/officeDocument/2006/relationships/settings" Target="settings.xml"/><Relationship Id="rId9" Type="http://schemas.openxmlformats.org/officeDocument/2006/relationships/hyperlink" Target="http://gov.wales/docs/dcells/publications/150225-%20successful-futures-cy.pdf" TargetMode="External"/><Relationship Id="rId14" Type="http://schemas.openxmlformats.org/officeDocument/2006/relationships/hyperlink" Target="https://educationnorthwest.org/sites/default/files/EducationalTimeFacto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03CAD-5395-AA44-8928-DB05D9CF4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TotalTime>
  <Pages>5</Pages>
  <Words>1829</Words>
  <Characters>10429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Hopley (1605649)</dc:creator>
  <cp:keywords/>
  <dc:description/>
  <cp:lastModifiedBy>Carys Hopley (1605649)</cp:lastModifiedBy>
  <cp:revision>58</cp:revision>
  <dcterms:created xsi:type="dcterms:W3CDTF">2019-03-17T14:27:00Z</dcterms:created>
  <dcterms:modified xsi:type="dcterms:W3CDTF">2019-03-21T17:29:00Z</dcterms:modified>
</cp:coreProperties>
</file>