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68494101"/>
        <w:docPartObj>
          <w:docPartGallery w:val="Cover Pages"/>
          <w:docPartUnique/>
        </w:docPartObj>
      </w:sdtPr>
      <w:sdtEndPr>
        <w:rPr>
          <w:color w:val="auto"/>
        </w:rPr>
      </w:sdtEndPr>
      <w:sdtContent>
        <w:p w14:paraId="612C7EB8" w14:textId="77777777" w:rsidR="008C02FA" w:rsidRDefault="008C02FA">
          <w:pPr>
            <w:pStyle w:val="NoSpacing"/>
            <w:spacing w:before="1540" w:after="240"/>
            <w:jc w:val="center"/>
            <w:rPr>
              <w:color w:val="4472C4" w:themeColor="accent1"/>
            </w:rPr>
          </w:pPr>
          <w:r>
            <w:rPr>
              <w:noProof/>
              <w:color w:val="4472C4" w:themeColor="accent1"/>
            </w:rPr>
            <w:drawing>
              <wp:inline distT="0" distB="0" distL="0" distR="0" wp14:anchorId="5256182D" wp14:editId="4BEA536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6B7E0B36B1B4990B7245BB0689738D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0642DF" w14:textId="77777777" w:rsidR="008C02FA" w:rsidRDefault="008C02F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Cycle 1</w:t>
              </w:r>
              <w:r w:rsidR="0046057E">
                <w:rPr>
                  <w:rFonts w:asciiTheme="majorHAnsi" w:eastAsiaTheme="majorEastAsia" w:hAnsiTheme="majorHAnsi" w:cstheme="majorBidi"/>
                  <w:caps/>
                  <w:color w:val="4472C4" w:themeColor="accent1"/>
                  <w:sz w:val="72"/>
                  <w:szCs w:val="72"/>
                </w:rPr>
                <w:t xml:space="preserve"> professional and pedagogical studies:</w:t>
              </w:r>
              <w:r>
                <w:rPr>
                  <w:rFonts w:asciiTheme="majorHAnsi" w:eastAsiaTheme="majorEastAsia" w:hAnsiTheme="majorHAnsi" w:cstheme="majorBidi"/>
                  <w:caps/>
                  <w:color w:val="4472C4" w:themeColor="accent1"/>
                  <w:sz w:val="72"/>
                  <w:szCs w:val="72"/>
                </w:rPr>
                <w:t xml:space="preserve"> Leading the learning: what, how and why am i teaching?</w:t>
              </w:r>
            </w:p>
          </w:sdtContent>
        </w:sdt>
        <w:sdt>
          <w:sdtPr>
            <w:rPr>
              <w:color w:val="4472C4" w:themeColor="accent1"/>
              <w:sz w:val="52"/>
              <w:szCs w:val="52"/>
            </w:rPr>
            <w:alias w:val="Subtitle"/>
            <w:tag w:val=""/>
            <w:id w:val="328029620"/>
            <w:placeholder>
              <w:docPart w:val="76CB6FF68E3A4F26AFAF28F81D97B91D"/>
            </w:placeholder>
            <w:dataBinding w:prefixMappings="xmlns:ns0='http://purl.org/dc/elements/1.1/' xmlns:ns1='http://schemas.openxmlformats.org/package/2006/metadata/core-properties' " w:xpath="/ns1:coreProperties[1]/ns0:subject[1]" w:storeItemID="{6C3C8BC8-F283-45AE-878A-BAB7291924A1}"/>
            <w:text/>
          </w:sdtPr>
          <w:sdtContent>
            <w:p w14:paraId="22401950" w14:textId="77777777" w:rsidR="008C02FA" w:rsidRPr="008C02FA" w:rsidRDefault="008C02FA">
              <w:pPr>
                <w:pStyle w:val="NoSpacing"/>
                <w:jc w:val="center"/>
                <w:rPr>
                  <w:color w:val="4472C4" w:themeColor="accent1"/>
                  <w:sz w:val="52"/>
                  <w:szCs w:val="52"/>
                </w:rPr>
              </w:pPr>
              <w:r w:rsidRPr="008C02FA">
                <w:rPr>
                  <w:color w:val="4472C4" w:themeColor="accent1"/>
                  <w:sz w:val="52"/>
                  <w:szCs w:val="52"/>
                </w:rPr>
                <w:t>ECAD4008</w:t>
              </w:r>
            </w:p>
          </w:sdtContent>
        </w:sdt>
        <w:p w14:paraId="1017E3AA" w14:textId="77777777" w:rsidR="008C02FA" w:rsidRDefault="008C02F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78EAD8C" wp14:editId="37A4BBD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1F8AE6C" w14:textId="77777777" w:rsidR="00FD5380" w:rsidRPr="008C02FA" w:rsidRDefault="00FD5380">
                                    <w:pPr>
                                      <w:pStyle w:val="NoSpacing"/>
                                      <w:spacing w:after="40"/>
                                      <w:jc w:val="center"/>
                                      <w:rPr>
                                        <w:caps/>
                                        <w:color w:val="4472C4" w:themeColor="accent1"/>
                                        <w:sz w:val="48"/>
                                        <w:szCs w:val="48"/>
                                      </w:rPr>
                                    </w:pPr>
                                    <w:r w:rsidRPr="008C02FA">
                                      <w:rPr>
                                        <w:caps/>
                                        <w:color w:val="4472C4" w:themeColor="accent1"/>
                                        <w:sz w:val="48"/>
                                        <w:szCs w:val="48"/>
                                      </w:rPr>
                                      <w:t>Olivia Rees</w:t>
                                    </w:r>
                                  </w:p>
                                </w:sdtContent>
                              </w:sdt>
                              <w:p w14:paraId="0C482394" w14:textId="77777777" w:rsidR="00FD5380" w:rsidRPr="008C02FA" w:rsidRDefault="00FD5380">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Pr="008C02FA">
                                      <w:rPr>
                                        <w:caps/>
                                        <w:color w:val="4472C4" w:themeColor="accent1"/>
                                        <w:sz w:val="40"/>
                                        <w:szCs w:val="40"/>
                                      </w:rPr>
                                      <w:t>1900466</w:t>
                                    </w:r>
                                  </w:sdtContent>
                                </w:sdt>
                              </w:p>
                              <w:p w14:paraId="46899D09" w14:textId="77777777" w:rsidR="00FD5380" w:rsidRDefault="00FD538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78EAD8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1F8AE6C" w14:textId="77777777" w:rsidR="00FD5380" w:rsidRPr="008C02FA" w:rsidRDefault="00FD5380">
                              <w:pPr>
                                <w:pStyle w:val="NoSpacing"/>
                                <w:spacing w:after="40"/>
                                <w:jc w:val="center"/>
                                <w:rPr>
                                  <w:caps/>
                                  <w:color w:val="4472C4" w:themeColor="accent1"/>
                                  <w:sz w:val="48"/>
                                  <w:szCs w:val="48"/>
                                </w:rPr>
                              </w:pPr>
                              <w:r w:rsidRPr="008C02FA">
                                <w:rPr>
                                  <w:caps/>
                                  <w:color w:val="4472C4" w:themeColor="accent1"/>
                                  <w:sz w:val="48"/>
                                  <w:szCs w:val="48"/>
                                </w:rPr>
                                <w:t>Olivia Rees</w:t>
                              </w:r>
                            </w:p>
                          </w:sdtContent>
                        </w:sdt>
                        <w:p w14:paraId="0C482394" w14:textId="77777777" w:rsidR="00FD5380" w:rsidRPr="008C02FA" w:rsidRDefault="00FD5380">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Pr="008C02FA">
                                <w:rPr>
                                  <w:caps/>
                                  <w:color w:val="4472C4" w:themeColor="accent1"/>
                                  <w:sz w:val="40"/>
                                  <w:szCs w:val="40"/>
                                </w:rPr>
                                <w:t>1900466</w:t>
                              </w:r>
                            </w:sdtContent>
                          </w:sdt>
                        </w:p>
                        <w:p w14:paraId="46899D09" w14:textId="77777777" w:rsidR="00FD5380" w:rsidRDefault="00FD538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45C7C542" wp14:editId="1BE742C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85B3D1" w14:textId="77777777" w:rsidR="008C02FA" w:rsidRDefault="008C02FA">
          <w:r>
            <w:br w:type="page"/>
          </w:r>
        </w:p>
      </w:sdtContent>
    </w:sdt>
    <w:p w14:paraId="47504892" w14:textId="77777777" w:rsidR="008C02FA" w:rsidRDefault="008C02FA"/>
    <w:tbl>
      <w:tblPr>
        <w:tblStyle w:val="TableGrid"/>
        <w:tblW w:w="0" w:type="auto"/>
        <w:tblInd w:w="0" w:type="dxa"/>
        <w:tblLook w:val="04A0" w:firstRow="1" w:lastRow="0" w:firstColumn="1" w:lastColumn="0" w:noHBand="0" w:noVBand="1"/>
      </w:tblPr>
      <w:tblGrid>
        <w:gridCol w:w="1838"/>
        <w:gridCol w:w="7178"/>
      </w:tblGrid>
      <w:tr w:rsidR="001E7E6A" w:rsidRPr="001E7E6A" w14:paraId="063F585E" w14:textId="77777777" w:rsidTr="00DB2DDF">
        <w:tc>
          <w:tcPr>
            <w:tcW w:w="1838" w:type="dxa"/>
            <w:tcBorders>
              <w:top w:val="single" w:sz="4" w:space="0" w:color="auto"/>
              <w:left w:val="single" w:sz="4" w:space="0" w:color="auto"/>
              <w:bottom w:val="single" w:sz="4" w:space="0" w:color="auto"/>
              <w:right w:val="single" w:sz="4" w:space="0" w:color="auto"/>
            </w:tcBorders>
            <w:hideMark/>
          </w:tcPr>
          <w:p w14:paraId="6DFCD563" w14:textId="77777777" w:rsidR="001E7E6A" w:rsidRPr="001E7E6A" w:rsidRDefault="001E7E6A" w:rsidP="001E7E6A">
            <w:pPr>
              <w:spacing w:line="360" w:lineRule="auto"/>
              <w:rPr>
                <w:rFonts w:ascii="Arial" w:hAnsi="Arial" w:cs="Arial"/>
              </w:rPr>
            </w:pPr>
            <w:r w:rsidRPr="001E7E6A">
              <w:rPr>
                <w:rFonts w:ascii="Arial" w:hAnsi="Arial" w:cs="Arial"/>
              </w:rPr>
              <w:t>Target 1</w:t>
            </w:r>
          </w:p>
        </w:tc>
        <w:tc>
          <w:tcPr>
            <w:tcW w:w="7178" w:type="dxa"/>
            <w:tcBorders>
              <w:top w:val="single" w:sz="4" w:space="0" w:color="auto"/>
              <w:left w:val="single" w:sz="4" w:space="0" w:color="auto"/>
              <w:bottom w:val="single" w:sz="4" w:space="0" w:color="auto"/>
              <w:right w:val="single" w:sz="4" w:space="0" w:color="auto"/>
            </w:tcBorders>
          </w:tcPr>
          <w:p w14:paraId="17933AB1" w14:textId="17492597" w:rsidR="001E7E6A" w:rsidRPr="001E7E6A" w:rsidRDefault="00F75E3F" w:rsidP="001E7E6A">
            <w:pPr>
              <w:spacing w:line="360" w:lineRule="auto"/>
              <w:rPr>
                <w:rFonts w:ascii="Arial" w:hAnsi="Arial" w:cs="Arial"/>
              </w:rPr>
            </w:pPr>
            <w:r w:rsidRPr="00F75E3F">
              <w:rPr>
                <w:rFonts w:ascii="Arial" w:hAnsi="Arial" w:cs="Arial"/>
                <w:sz w:val="24"/>
                <w:szCs w:val="24"/>
              </w:rPr>
              <w:t xml:space="preserve">Check your referencing technique. </w:t>
            </w:r>
          </w:p>
        </w:tc>
      </w:tr>
      <w:tr w:rsidR="001E7E6A" w:rsidRPr="001E7E6A" w14:paraId="5BB6D08D" w14:textId="77777777" w:rsidTr="00DB2DDF">
        <w:tc>
          <w:tcPr>
            <w:tcW w:w="1838" w:type="dxa"/>
            <w:tcBorders>
              <w:top w:val="single" w:sz="4" w:space="0" w:color="auto"/>
              <w:left w:val="single" w:sz="4" w:space="0" w:color="auto"/>
              <w:bottom w:val="single" w:sz="4" w:space="0" w:color="auto"/>
              <w:right w:val="single" w:sz="4" w:space="0" w:color="auto"/>
            </w:tcBorders>
            <w:hideMark/>
          </w:tcPr>
          <w:p w14:paraId="472DCD3D" w14:textId="77777777" w:rsidR="001E7E6A" w:rsidRPr="001E7E6A" w:rsidRDefault="001E7E6A" w:rsidP="001E7E6A">
            <w:pPr>
              <w:spacing w:line="360" w:lineRule="auto"/>
              <w:rPr>
                <w:rFonts w:ascii="Arial" w:hAnsi="Arial" w:cs="Arial"/>
              </w:rPr>
            </w:pPr>
            <w:r w:rsidRPr="001E7E6A">
              <w:rPr>
                <w:rFonts w:ascii="Arial" w:hAnsi="Arial" w:cs="Arial"/>
              </w:rPr>
              <w:t>Target 2</w:t>
            </w:r>
          </w:p>
        </w:tc>
        <w:tc>
          <w:tcPr>
            <w:tcW w:w="7178" w:type="dxa"/>
            <w:tcBorders>
              <w:top w:val="single" w:sz="4" w:space="0" w:color="auto"/>
              <w:left w:val="single" w:sz="4" w:space="0" w:color="auto"/>
              <w:bottom w:val="single" w:sz="4" w:space="0" w:color="auto"/>
              <w:right w:val="single" w:sz="4" w:space="0" w:color="auto"/>
            </w:tcBorders>
          </w:tcPr>
          <w:p w14:paraId="432774C0" w14:textId="2E9F0BEA" w:rsidR="001E7E6A" w:rsidRPr="001E7E6A" w:rsidRDefault="00F75E3F" w:rsidP="001E7E6A">
            <w:pPr>
              <w:spacing w:line="360" w:lineRule="auto"/>
              <w:rPr>
                <w:rFonts w:ascii="Arial" w:hAnsi="Arial" w:cs="Arial"/>
              </w:rPr>
            </w:pPr>
            <w:r>
              <w:rPr>
                <w:rFonts w:ascii="Arial" w:hAnsi="Arial" w:cs="Arial"/>
              </w:rPr>
              <w:t xml:space="preserve">Avoid contractions in academic essays. </w:t>
            </w:r>
          </w:p>
        </w:tc>
      </w:tr>
      <w:tr w:rsidR="001E7E6A" w:rsidRPr="001E7E6A" w14:paraId="6D9438A0" w14:textId="77777777" w:rsidTr="00DB2DDF">
        <w:tc>
          <w:tcPr>
            <w:tcW w:w="1838" w:type="dxa"/>
            <w:tcBorders>
              <w:top w:val="single" w:sz="4" w:space="0" w:color="auto"/>
              <w:left w:val="single" w:sz="4" w:space="0" w:color="auto"/>
              <w:bottom w:val="single" w:sz="4" w:space="0" w:color="auto"/>
              <w:right w:val="single" w:sz="4" w:space="0" w:color="auto"/>
            </w:tcBorders>
            <w:hideMark/>
          </w:tcPr>
          <w:p w14:paraId="0F6B9328" w14:textId="77777777" w:rsidR="001E7E6A" w:rsidRPr="001E7E6A" w:rsidRDefault="001E7E6A" w:rsidP="001E7E6A">
            <w:pPr>
              <w:spacing w:line="360" w:lineRule="auto"/>
              <w:rPr>
                <w:rFonts w:ascii="Arial" w:hAnsi="Arial" w:cs="Arial"/>
              </w:rPr>
            </w:pPr>
            <w:r w:rsidRPr="001E7E6A">
              <w:rPr>
                <w:rFonts w:ascii="Arial" w:hAnsi="Arial" w:cs="Arial"/>
              </w:rPr>
              <w:t>Target 3</w:t>
            </w:r>
          </w:p>
        </w:tc>
        <w:tc>
          <w:tcPr>
            <w:tcW w:w="7178" w:type="dxa"/>
            <w:tcBorders>
              <w:top w:val="single" w:sz="4" w:space="0" w:color="auto"/>
              <w:left w:val="single" w:sz="4" w:space="0" w:color="auto"/>
              <w:bottom w:val="single" w:sz="4" w:space="0" w:color="auto"/>
              <w:right w:val="single" w:sz="4" w:space="0" w:color="auto"/>
            </w:tcBorders>
          </w:tcPr>
          <w:p w14:paraId="2CF92885" w14:textId="0F812BAB" w:rsidR="001E7E6A" w:rsidRPr="001E7E6A" w:rsidRDefault="00F75E3F" w:rsidP="001E7E6A">
            <w:pPr>
              <w:spacing w:line="360" w:lineRule="auto"/>
              <w:rPr>
                <w:rFonts w:ascii="Arial" w:hAnsi="Arial" w:cs="Arial"/>
              </w:rPr>
            </w:pPr>
            <w:r>
              <w:rPr>
                <w:rFonts w:ascii="Arial" w:hAnsi="Arial" w:cs="Arial"/>
              </w:rPr>
              <w:t>Use educational texts to model a more academic style of writing.</w:t>
            </w:r>
          </w:p>
        </w:tc>
      </w:tr>
    </w:tbl>
    <w:p w14:paraId="6A4D48CF" w14:textId="77777777" w:rsidR="001E7E6A" w:rsidRPr="001E7E6A" w:rsidRDefault="001E7E6A" w:rsidP="001E7E6A">
      <w:pPr>
        <w:pStyle w:val="NormalWeb"/>
        <w:spacing w:before="360" w:beforeAutospacing="0" w:after="0" w:afterAutospacing="0" w:line="360" w:lineRule="auto"/>
        <w:rPr>
          <w:rFonts w:ascii="Arial" w:hAnsi="Arial" w:cs="Arial"/>
        </w:rPr>
      </w:pPr>
    </w:p>
    <w:p w14:paraId="31EF229D" w14:textId="77777777" w:rsidR="00837135" w:rsidRPr="00837135" w:rsidRDefault="00837135" w:rsidP="00837135">
      <w:pPr>
        <w:pStyle w:val="NormalWeb"/>
        <w:numPr>
          <w:ilvl w:val="0"/>
          <w:numId w:val="1"/>
        </w:numPr>
        <w:spacing w:before="360" w:beforeAutospacing="0" w:after="0" w:afterAutospacing="0" w:line="360" w:lineRule="auto"/>
        <w:rPr>
          <w:rFonts w:ascii="Arial" w:hAnsi="Arial" w:cs="Arial"/>
        </w:rPr>
      </w:pPr>
      <w:r w:rsidRPr="00837135">
        <w:rPr>
          <w:rFonts w:ascii="Arial" w:eastAsiaTheme="minorEastAsia" w:hAnsi="Arial" w:cs="Arial"/>
          <w:b/>
          <w:bCs/>
          <w:color w:val="000000" w:themeColor="text1"/>
          <w:kern w:val="24"/>
          <w:lang w:val="en-US"/>
        </w:rPr>
        <w:t>Good teaching and learning means employing a blend of approaches including direct teaching.</w:t>
      </w:r>
    </w:p>
    <w:p w14:paraId="3E0FACB7" w14:textId="77777777" w:rsidR="00837135" w:rsidRPr="00837135" w:rsidRDefault="00837135" w:rsidP="00837135">
      <w:pPr>
        <w:pStyle w:val="NormalWeb"/>
        <w:numPr>
          <w:ilvl w:val="0"/>
          <w:numId w:val="1"/>
        </w:numPr>
        <w:spacing w:before="360" w:beforeAutospacing="0" w:after="0" w:afterAutospacing="0" w:line="360" w:lineRule="auto"/>
        <w:rPr>
          <w:rFonts w:ascii="Arial" w:hAnsi="Arial" w:cs="Arial"/>
        </w:rPr>
      </w:pPr>
      <w:r w:rsidRPr="00837135">
        <w:rPr>
          <w:rFonts w:ascii="Arial" w:eastAsiaTheme="minorEastAsia" w:hAnsi="Arial" w:cs="Arial"/>
          <w:b/>
          <w:bCs/>
          <w:color w:val="000000" w:themeColor="text1"/>
          <w:kern w:val="24"/>
          <w:lang w:val="en-US"/>
        </w:rPr>
        <w:t>Good teaching and learning sets tasks and selects resources that build on previous knowledge and experience and engage interest.</w:t>
      </w:r>
    </w:p>
    <w:p w14:paraId="7A61AD7C" w14:textId="77777777" w:rsidR="00837135" w:rsidRPr="00837135" w:rsidRDefault="00837135" w:rsidP="00837135">
      <w:pPr>
        <w:pStyle w:val="NormalWeb"/>
        <w:numPr>
          <w:ilvl w:val="0"/>
          <w:numId w:val="1"/>
        </w:numPr>
        <w:spacing w:before="360" w:beforeAutospacing="0" w:after="0" w:afterAutospacing="0" w:line="360" w:lineRule="auto"/>
        <w:rPr>
          <w:rFonts w:ascii="Arial" w:hAnsi="Arial" w:cs="Arial"/>
        </w:rPr>
      </w:pPr>
      <w:r w:rsidRPr="00837135">
        <w:rPr>
          <w:rFonts w:ascii="Arial" w:eastAsiaTheme="minorEastAsia" w:hAnsi="Arial" w:cs="Arial"/>
          <w:b/>
          <w:bCs/>
          <w:color w:val="000000" w:themeColor="text1"/>
          <w:kern w:val="24"/>
          <w:lang w:val="en-US"/>
        </w:rPr>
        <w:t xml:space="preserve">Good teaching and learning ranges within and across Areas of Learning and experience.                                                                                                              </w:t>
      </w:r>
    </w:p>
    <w:p w14:paraId="1049796B" w14:textId="77777777" w:rsidR="00837135" w:rsidRPr="00837135" w:rsidRDefault="00837135" w:rsidP="00837135">
      <w:pPr>
        <w:pStyle w:val="NormalWeb"/>
        <w:spacing w:before="360" w:beforeAutospacing="0" w:after="0" w:afterAutospacing="0" w:line="360" w:lineRule="auto"/>
        <w:rPr>
          <w:rFonts w:ascii="Arial" w:hAnsi="Arial" w:cs="Arial"/>
        </w:rPr>
      </w:pPr>
      <w:r w:rsidRPr="00837135">
        <w:rPr>
          <w:rFonts w:ascii="Arial" w:eastAsiaTheme="minorEastAsia" w:hAnsi="Arial" w:cs="Arial"/>
          <w:b/>
          <w:bCs/>
          <w:color w:val="000000" w:themeColor="text1"/>
          <w:kern w:val="24"/>
          <w:lang w:val="en-US"/>
        </w:rPr>
        <w:t xml:space="preserve">                                             </w:t>
      </w:r>
      <w:r w:rsidRPr="00837135">
        <w:rPr>
          <w:rFonts w:ascii="Arial" w:eastAsiaTheme="minorEastAsia" w:hAnsi="Arial" w:cs="Arial"/>
          <w:color w:val="000000" w:themeColor="text1"/>
          <w:kern w:val="24"/>
          <w:lang w:val="en-US"/>
        </w:rPr>
        <w:t xml:space="preserve"> (Donaldson, 2015:68)</w:t>
      </w:r>
    </w:p>
    <w:p w14:paraId="6DC3ABA6" w14:textId="77777777" w:rsidR="00837135" w:rsidRPr="00837135" w:rsidRDefault="005B3A16" w:rsidP="00837135">
      <w:pPr>
        <w:pStyle w:val="NormalWeb"/>
        <w:spacing w:before="360" w:beforeAutospacing="0" w:after="0" w:afterAutospacing="0" w:line="360" w:lineRule="auto"/>
        <w:rPr>
          <w:rFonts w:ascii="Arial" w:hAnsi="Arial" w:cs="Arial"/>
          <w:b/>
          <w:bCs/>
          <w:sz w:val="28"/>
          <w:szCs w:val="28"/>
          <w:u w:val="single"/>
        </w:rPr>
      </w:pPr>
      <w:r>
        <w:rPr>
          <w:rFonts w:ascii="Arial" w:eastAsiaTheme="minorEastAsia" w:hAnsi="Arial" w:cs="Arial"/>
          <w:b/>
          <w:bCs/>
          <w:color w:val="000000" w:themeColor="text1"/>
          <w:kern w:val="24"/>
          <w:sz w:val="28"/>
          <w:szCs w:val="28"/>
          <w:u w:val="single"/>
          <w:lang w:val="en-US"/>
        </w:rPr>
        <w:t xml:space="preserve">Reflective Portfolio: </w:t>
      </w:r>
      <w:r w:rsidR="00837135" w:rsidRPr="00837135">
        <w:rPr>
          <w:rFonts w:ascii="Arial" w:eastAsiaTheme="minorEastAsia" w:hAnsi="Arial" w:cs="Arial"/>
          <w:b/>
          <w:bCs/>
          <w:color w:val="000000" w:themeColor="text1"/>
          <w:kern w:val="24"/>
          <w:sz w:val="28"/>
          <w:szCs w:val="28"/>
          <w:u w:val="single"/>
          <w:lang w:val="en-US"/>
        </w:rPr>
        <w:t>Consider the 3 pedagogic principles outlined above. Discuss these principles in relation to your experience in school showing secure understanding, identifying strengths and areas for development for each principle. </w:t>
      </w:r>
    </w:p>
    <w:p w14:paraId="0A957660" w14:textId="22EAFF84" w:rsidR="00B77DFB" w:rsidRPr="00F65CA3" w:rsidRDefault="00B77DFB" w:rsidP="00F65CA3">
      <w:pPr>
        <w:spacing w:line="216" w:lineRule="auto"/>
        <w:rPr>
          <w:rFonts w:hAnsi="Calibri"/>
          <w:color w:val="000000" w:themeColor="text1"/>
          <w:kern w:val="24"/>
          <w:sz w:val="28"/>
          <w:szCs w:val="28"/>
          <w:lang w:val="cy-GB"/>
        </w:rPr>
      </w:pPr>
    </w:p>
    <w:p w14:paraId="2E535C3B" w14:textId="24FE20A0" w:rsidR="00B77DFB" w:rsidRDefault="00B77DFB" w:rsidP="00D55D94">
      <w:pPr>
        <w:pStyle w:val="fixed"/>
        <w:spacing w:line="360" w:lineRule="auto"/>
        <w:ind w:left="0" w:firstLine="0"/>
        <w:rPr>
          <w:rFonts w:ascii="Arial" w:hAnsi="Arial" w:cs="Arial"/>
          <w:b w:val="0"/>
          <w:sz w:val="22"/>
          <w:szCs w:val="22"/>
        </w:rPr>
      </w:pPr>
      <w:r>
        <w:rPr>
          <w:rFonts w:ascii="Arial" w:hAnsi="Arial" w:cs="Arial"/>
          <w:b w:val="0"/>
          <w:sz w:val="22"/>
          <w:szCs w:val="22"/>
        </w:rPr>
        <w:t xml:space="preserve">This assignment will aim to explore the three pedagogical principles that are specified above, through discussion of my own </w:t>
      </w:r>
      <w:r w:rsidR="00E83C71">
        <w:rPr>
          <w:rFonts w:ascii="Arial" w:hAnsi="Arial" w:cs="Arial"/>
          <w:b w:val="0"/>
          <w:sz w:val="22"/>
          <w:szCs w:val="22"/>
        </w:rPr>
        <w:t>P</w:t>
      </w:r>
      <w:r>
        <w:rPr>
          <w:rFonts w:ascii="Arial" w:hAnsi="Arial" w:cs="Arial"/>
          <w:b w:val="0"/>
          <w:sz w:val="22"/>
          <w:szCs w:val="22"/>
        </w:rPr>
        <w:t xml:space="preserve">rofessional </w:t>
      </w:r>
      <w:r w:rsidR="00E83C71">
        <w:rPr>
          <w:rFonts w:ascii="Arial" w:hAnsi="Arial" w:cs="Arial"/>
          <w:b w:val="0"/>
          <w:sz w:val="22"/>
          <w:szCs w:val="22"/>
        </w:rPr>
        <w:t>T</w:t>
      </w:r>
      <w:r>
        <w:rPr>
          <w:rFonts w:ascii="Arial" w:hAnsi="Arial" w:cs="Arial"/>
          <w:b w:val="0"/>
          <w:sz w:val="22"/>
          <w:szCs w:val="22"/>
        </w:rPr>
        <w:t xml:space="preserve">eaching </w:t>
      </w:r>
      <w:r w:rsidR="00E83C71">
        <w:rPr>
          <w:rFonts w:ascii="Arial" w:hAnsi="Arial" w:cs="Arial"/>
          <w:b w:val="0"/>
          <w:sz w:val="22"/>
          <w:szCs w:val="22"/>
        </w:rPr>
        <w:t>E</w:t>
      </w:r>
      <w:r>
        <w:rPr>
          <w:rFonts w:ascii="Arial" w:hAnsi="Arial" w:cs="Arial"/>
          <w:b w:val="0"/>
          <w:sz w:val="22"/>
          <w:szCs w:val="22"/>
        </w:rPr>
        <w:t xml:space="preserve">xperience out in schools. </w:t>
      </w:r>
      <w:r w:rsidR="00E83C71">
        <w:rPr>
          <w:rFonts w:ascii="Arial" w:hAnsi="Arial" w:cs="Arial"/>
          <w:b w:val="0"/>
          <w:sz w:val="22"/>
          <w:szCs w:val="22"/>
        </w:rPr>
        <w:t xml:space="preserve">It will </w:t>
      </w:r>
      <w:r w:rsidR="00BD1649">
        <w:rPr>
          <w:rFonts w:ascii="Arial" w:hAnsi="Arial" w:cs="Arial"/>
          <w:b w:val="0"/>
          <w:sz w:val="22"/>
          <w:szCs w:val="22"/>
        </w:rPr>
        <w:t>analyse</w:t>
      </w:r>
      <w:r w:rsidR="00E83C71">
        <w:rPr>
          <w:rFonts w:ascii="Arial" w:hAnsi="Arial" w:cs="Arial"/>
          <w:b w:val="0"/>
          <w:sz w:val="22"/>
          <w:szCs w:val="22"/>
        </w:rPr>
        <w:t xml:space="preserve"> some theories and literature relating to the Foundation Phase</w:t>
      </w:r>
      <w:r w:rsidR="00BD1649">
        <w:rPr>
          <w:rFonts w:ascii="Arial" w:hAnsi="Arial" w:cs="Arial"/>
          <w:b w:val="0"/>
          <w:sz w:val="22"/>
          <w:szCs w:val="22"/>
        </w:rPr>
        <w:t>,</w:t>
      </w:r>
      <w:r w:rsidR="00E83C71">
        <w:rPr>
          <w:rFonts w:ascii="Arial" w:hAnsi="Arial" w:cs="Arial"/>
          <w:b w:val="0"/>
          <w:sz w:val="22"/>
          <w:szCs w:val="22"/>
        </w:rPr>
        <w:t xml:space="preserve"> in order to highlight my secure understanding. </w:t>
      </w:r>
      <w:r>
        <w:rPr>
          <w:rFonts w:ascii="Arial" w:hAnsi="Arial" w:cs="Arial"/>
          <w:b w:val="0"/>
          <w:sz w:val="22"/>
          <w:szCs w:val="22"/>
        </w:rPr>
        <w:t xml:space="preserve">This assignment will also </w:t>
      </w:r>
      <w:r w:rsidR="00FC5FF2">
        <w:rPr>
          <w:rFonts w:ascii="Arial" w:hAnsi="Arial" w:cs="Arial"/>
          <w:b w:val="0"/>
          <w:sz w:val="22"/>
          <w:szCs w:val="22"/>
        </w:rPr>
        <w:t xml:space="preserve">demonstrate my </w:t>
      </w:r>
      <w:r w:rsidR="00BD1649">
        <w:rPr>
          <w:rFonts w:ascii="Arial" w:hAnsi="Arial" w:cs="Arial"/>
          <w:b w:val="0"/>
          <w:sz w:val="22"/>
          <w:szCs w:val="22"/>
        </w:rPr>
        <w:t>knowledge</w:t>
      </w:r>
      <w:r w:rsidR="00FC5FF2">
        <w:rPr>
          <w:rFonts w:ascii="Arial" w:hAnsi="Arial" w:cs="Arial"/>
          <w:b w:val="0"/>
          <w:sz w:val="22"/>
          <w:szCs w:val="22"/>
        </w:rPr>
        <w:t xml:space="preserve"> of how these pedagogical principles relate to planning, delivery, and assessment of effective learning opportunities. </w:t>
      </w:r>
      <w:r w:rsidR="00BD1649">
        <w:rPr>
          <w:rFonts w:ascii="Arial" w:hAnsi="Arial" w:cs="Arial"/>
          <w:b w:val="0"/>
          <w:sz w:val="22"/>
          <w:szCs w:val="22"/>
        </w:rPr>
        <w:t xml:space="preserve">Lastly, it will </w:t>
      </w:r>
      <w:r>
        <w:rPr>
          <w:rFonts w:ascii="Arial" w:hAnsi="Arial" w:cs="Arial"/>
          <w:b w:val="0"/>
          <w:sz w:val="22"/>
          <w:szCs w:val="22"/>
        </w:rPr>
        <w:t xml:space="preserve">seek to identify both strengths and areas for development for each pedagogical principle outlined above. </w:t>
      </w:r>
    </w:p>
    <w:p w14:paraId="5992B514" w14:textId="135EEF06" w:rsidR="00D70477" w:rsidRDefault="00D70477" w:rsidP="00D70477">
      <w:pPr>
        <w:spacing w:line="216" w:lineRule="auto"/>
        <w:rPr>
          <w:rFonts w:eastAsia="Times New Roman"/>
          <w:sz w:val="28"/>
          <w:szCs w:val="18"/>
        </w:rPr>
      </w:pPr>
    </w:p>
    <w:p w14:paraId="3C047679" w14:textId="18BD18F6" w:rsidR="00B10196" w:rsidRPr="00B10196" w:rsidRDefault="00B10196" w:rsidP="00D70477">
      <w:pPr>
        <w:spacing w:line="216" w:lineRule="auto"/>
        <w:rPr>
          <w:rFonts w:ascii="Arial" w:eastAsia="Times New Roman" w:hAnsi="Arial" w:cs="Arial"/>
          <w:sz w:val="24"/>
          <w:szCs w:val="24"/>
          <w:u w:val="single"/>
        </w:rPr>
      </w:pPr>
      <w:r w:rsidRPr="00B10196">
        <w:rPr>
          <w:rFonts w:ascii="Arial" w:eastAsia="Times New Roman" w:hAnsi="Arial" w:cs="Arial"/>
          <w:sz w:val="24"/>
          <w:szCs w:val="24"/>
          <w:u w:val="single"/>
        </w:rPr>
        <w:t>The Foundation Phase</w:t>
      </w:r>
    </w:p>
    <w:p w14:paraId="3E748BFB" w14:textId="047118F3" w:rsidR="00C64D60" w:rsidRPr="00C64D60" w:rsidRDefault="00D70477" w:rsidP="00C64D60">
      <w:pPr>
        <w:spacing w:before="100" w:beforeAutospacing="1" w:after="100" w:afterAutospacing="1" w:line="360" w:lineRule="auto"/>
        <w:rPr>
          <w:rFonts w:ascii="Arial" w:eastAsia="Times New Roman" w:hAnsi="Arial" w:cs="Arial"/>
          <w:color w:val="000000"/>
          <w:lang w:eastAsia="en-GB"/>
        </w:rPr>
      </w:pPr>
      <w:r w:rsidRPr="00C64D60">
        <w:rPr>
          <w:rFonts w:ascii="Arial" w:eastAsia="Times New Roman" w:hAnsi="Arial" w:cs="Arial"/>
        </w:rPr>
        <w:t>The Foundation Phase is quite simply the ‘</w:t>
      </w:r>
      <w:r w:rsidRPr="00C64D60">
        <w:rPr>
          <w:rFonts w:ascii="Arial" w:hAnsi="Arial" w:cs="Arial"/>
          <w:color w:val="000000"/>
          <w:shd w:val="clear" w:color="auto" w:fill="FFFFFF"/>
        </w:rPr>
        <w:t xml:space="preserve">statutory curriculum for all 3 to 7-year olds in Wales’, according to </w:t>
      </w:r>
      <w:r w:rsidR="00D55D94" w:rsidRPr="00C64D60">
        <w:rPr>
          <w:rFonts w:ascii="Arial" w:hAnsi="Arial" w:cs="Arial"/>
          <w:color w:val="000000"/>
          <w:shd w:val="clear" w:color="auto" w:fill="FFFFFF"/>
        </w:rPr>
        <w:t>Early Years Wales (2019)</w:t>
      </w:r>
      <w:r w:rsidR="00C12991">
        <w:rPr>
          <w:rFonts w:ascii="Arial" w:hAnsi="Arial" w:cs="Arial"/>
          <w:color w:val="000000"/>
          <w:shd w:val="clear" w:color="auto" w:fill="FFFFFF"/>
        </w:rPr>
        <w:t xml:space="preserve">. The Foundation Phase was introduced in </w:t>
      </w:r>
      <w:r w:rsidR="00C12991">
        <w:rPr>
          <w:rFonts w:ascii="Arial" w:hAnsi="Arial" w:cs="Arial"/>
          <w:color w:val="000000"/>
          <w:shd w:val="clear" w:color="auto" w:fill="FFFFFF"/>
        </w:rPr>
        <w:lastRenderedPageBreak/>
        <w:t xml:space="preserve">September 2010 and is unique to Wales. Early Years Wales (2019) </w:t>
      </w:r>
      <w:r w:rsidR="00D55D94" w:rsidRPr="00C64D60">
        <w:rPr>
          <w:rFonts w:ascii="Arial" w:hAnsi="Arial" w:cs="Arial"/>
          <w:color w:val="000000"/>
          <w:shd w:val="clear" w:color="auto" w:fill="FFFFFF"/>
        </w:rPr>
        <w:t>state that ‘</w:t>
      </w:r>
      <w:r w:rsidR="00DB2DDF">
        <w:rPr>
          <w:rFonts w:ascii="Arial" w:hAnsi="Arial" w:cs="Arial"/>
          <w:color w:val="000000"/>
          <w:shd w:val="clear" w:color="auto" w:fill="FFFFFF"/>
        </w:rPr>
        <w:t>i</w:t>
      </w:r>
      <w:r w:rsidR="00D55D94" w:rsidRPr="00C64D60">
        <w:rPr>
          <w:rFonts w:ascii="Arial" w:hAnsi="Arial" w:cs="Arial"/>
          <w:color w:val="000000"/>
          <w:shd w:val="clear" w:color="auto" w:fill="FFFFFF"/>
        </w:rPr>
        <w:t>t encourages children to use their imaginations and to be creative, making learning fun and more effective’. This shows that the Foundation Phase is all about</w:t>
      </w:r>
      <w:r w:rsidR="007159FF" w:rsidRPr="00C64D60">
        <w:rPr>
          <w:rFonts w:ascii="Arial" w:hAnsi="Arial" w:cs="Arial"/>
          <w:color w:val="000000"/>
          <w:shd w:val="clear" w:color="auto" w:fill="FFFFFF"/>
        </w:rPr>
        <w:t xml:space="preserve"> </w:t>
      </w:r>
      <w:r w:rsidR="00D64A09" w:rsidRPr="00C64D60">
        <w:rPr>
          <w:rFonts w:ascii="Arial" w:hAnsi="Arial" w:cs="Arial"/>
          <w:color w:val="000000"/>
          <w:shd w:val="clear" w:color="auto" w:fill="FFFFFF"/>
        </w:rPr>
        <w:t xml:space="preserve">the children </w:t>
      </w:r>
      <w:r w:rsidR="007159FF" w:rsidRPr="00C64D60">
        <w:rPr>
          <w:rFonts w:ascii="Arial" w:hAnsi="Arial" w:cs="Arial"/>
          <w:color w:val="000000"/>
          <w:shd w:val="clear" w:color="auto" w:fill="FFFFFF"/>
        </w:rPr>
        <w:t>exploring,</w:t>
      </w:r>
      <w:r w:rsidR="00D55D94" w:rsidRPr="00C64D60">
        <w:rPr>
          <w:rFonts w:ascii="Arial" w:hAnsi="Arial" w:cs="Arial"/>
          <w:color w:val="000000"/>
          <w:shd w:val="clear" w:color="auto" w:fill="FFFFFF"/>
        </w:rPr>
        <w:t xml:space="preserve"> </w:t>
      </w:r>
      <w:r w:rsidR="007159FF" w:rsidRPr="00C64D60">
        <w:rPr>
          <w:rFonts w:ascii="Arial" w:hAnsi="Arial" w:cs="Arial"/>
          <w:color w:val="000000"/>
          <w:shd w:val="clear" w:color="auto" w:fill="FFFFFF"/>
        </w:rPr>
        <w:t xml:space="preserve">developing, and </w:t>
      </w:r>
      <w:r w:rsidR="00D55D94" w:rsidRPr="00C64D60">
        <w:rPr>
          <w:rFonts w:ascii="Arial" w:hAnsi="Arial" w:cs="Arial"/>
          <w:color w:val="000000"/>
          <w:shd w:val="clear" w:color="auto" w:fill="FFFFFF"/>
        </w:rPr>
        <w:t xml:space="preserve">learning through </w:t>
      </w:r>
      <w:r w:rsidR="00D55D94" w:rsidRPr="00C64D60">
        <w:rPr>
          <w:rFonts w:ascii="Arial" w:hAnsi="Arial" w:cs="Arial"/>
          <w:shd w:val="clear" w:color="auto" w:fill="FFFFFF"/>
        </w:rPr>
        <w:t>play</w:t>
      </w:r>
      <w:r w:rsidR="007159FF" w:rsidRPr="00C64D60">
        <w:rPr>
          <w:rFonts w:ascii="Arial" w:hAnsi="Arial" w:cs="Arial"/>
          <w:shd w:val="clear" w:color="auto" w:fill="FFFFFF"/>
        </w:rPr>
        <w:t xml:space="preserve">. </w:t>
      </w:r>
      <w:r w:rsidR="00B04CAE">
        <w:rPr>
          <w:rFonts w:ascii="Arial" w:hAnsi="Arial" w:cs="Arial"/>
          <w:shd w:val="clear" w:color="auto" w:fill="FFFFFF"/>
        </w:rPr>
        <w:t xml:space="preserve">Welsh Government </w:t>
      </w:r>
      <w:r w:rsidR="00592796">
        <w:rPr>
          <w:rFonts w:ascii="Arial" w:hAnsi="Arial" w:cs="Arial"/>
          <w:shd w:val="clear" w:color="auto" w:fill="FFFFFF"/>
        </w:rPr>
        <w:t>(2017) s</w:t>
      </w:r>
      <w:r w:rsidR="00770E29">
        <w:rPr>
          <w:rFonts w:ascii="Arial" w:hAnsi="Arial" w:cs="Arial"/>
          <w:shd w:val="clear" w:color="auto" w:fill="FFFFFF"/>
        </w:rPr>
        <w:t>tates that</w:t>
      </w:r>
      <w:r w:rsidR="00B04CAE">
        <w:rPr>
          <w:rFonts w:ascii="Arial" w:hAnsi="Arial" w:cs="Arial"/>
          <w:shd w:val="clear" w:color="auto" w:fill="FFFFFF"/>
        </w:rPr>
        <w:t xml:space="preserve"> ‘</w:t>
      </w:r>
      <w:r w:rsidR="00B04CAE" w:rsidRPr="00B04CAE">
        <w:rPr>
          <w:rFonts w:ascii="Arial" w:hAnsi="Arial" w:cs="Arial"/>
          <w:shd w:val="clear" w:color="auto" w:fill="FFFFFF"/>
        </w:rPr>
        <w:t>play is essential for the growth in children’s cognitive; physical; social and emotional development</w:t>
      </w:r>
      <w:r w:rsidR="00B04CAE">
        <w:rPr>
          <w:rFonts w:ascii="Arial" w:hAnsi="Arial" w:cs="Arial"/>
          <w:shd w:val="clear" w:color="auto" w:fill="FFFFFF"/>
        </w:rPr>
        <w:t>’ which supports</w:t>
      </w:r>
      <w:r w:rsidR="00792019">
        <w:rPr>
          <w:rFonts w:ascii="Arial" w:hAnsi="Arial" w:cs="Arial"/>
          <w:shd w:val="clear" w:color="auto" w:fill="FFFFFF"/>
        </w:rPr>
        <w:t xml:space="preserve"> the</w:t>
      </w:r>
      <w:r w:rsidR="00B04CAE">
        <w:rPr>
          <w:rFonts w:ascii="Arial" w:hAnsi="Arial" w:cs="Arial"/>
          <w:shd w:val="clear" w:color="auto" w:fill="FFFFFF"/>
        </w:rPr>
        <w:t xml:space="preserve"> the</w:t>
      </w:r>
      <w:r w:rsidR="00592796">
        <w:rPr>
          <w:rFonts w:ascii="Arial" w:hAnsi="Arial" w:cs="Arial"/>
          <w:shd w:val="clear" w:color="auto" w:fill="FFFFFF"/>
        </w:rPr>
        <w:t>ory</w:t>
      </w:r>
      <w:r w:rsidR="00B04CAE">
        <w:rPr>
          <w:rFonts w:ascii="Arial" w:hAnsi="Arial" w:cs="Arial"/>
          <w:shd w:val="clear" w:color="auto" w:fill="FFFFFF"/>
        </w:rPr>
        <w:t xml:space="preserve"> of why </w:t>
      </w:r>
      <w:r w:rsidR="00592796">
        <w:rPr>
          <w:rFonts w:ascii="Arial" w:hAnsi="Arial" w:cs="Arial"/>
          <w:shd w:val="clear" w:color="auto" w:fill="FFFFFF"/>
        </w:rPr>
        <w:t>t</w:t>
      </w:r>
      <w:r w:rsidR="00B04CAE">
        <w:rPr>
          <w:rFonts w:ascii="Arial" w:hAnsi="Arial" w:cs="Arial"/>
          <w:shd w:val="clear" w:color="auto" w:fill="FFFFFF"/>
        </w:rPr>
        <w:t xml:space="preserve">he Foundation Phase is crucial. </w:t>
      </w:r>
      <w:r w:rsidR="007159FF" w:rsidRPr="00C64D60">
        <w:rPr>
          <w:rFonts w:ascii="Arial" w:hAnsi="Arial" w:cs="Arial"/>
          <w:shd w:val="clear" w:color="auto" w:fill="FFFFFF"/>
        </w:rPr>
        <w:t xml:space="preserve">The Foundation Phase is also important </w:t>
      </w:r>
      <w:r w:rsidR="00D64A09" w:rsidRPr="00C64D60">
        <w:rPr>
          <w:rFonts w:ascii="Arial" w:hAnsi="Arial" w:cs="Arial"/>
          <w:shd w:val="clear" w:color="auto" w:fill="FFFFFF"/>
        </w:rPr>
        <w:t xml:space="preserve">for identifying additional learning needs, </w:t>
      </w:r>
      <w:r w:rsidR="007159FF" w:rsidRPr="00C64D60">
        <w:rPr>
          <w:rFonts w:ascii="Arial" w:hAnsi="Arial" w:cs="Arial"/>
          <w:shd w:val="clear" w:color="auto" w:fill="FFFFFF"/>
        </w:rPr>
        <w:t>as the National D</w:t>
      </w:r>
      <w:r w:rsidR="00CE1423">
        <w:rPr>
          <w:rFonts w:ascii="Arial" w:hAnsi="Arial" w:cs="Arial"/>
          <w:shd w:val="clear" w:color="auto" w:fill="FFFFFF"/>
        </w:rPr>
        <w:t>a</w:t>
      </w:r>
      <w:r w:rsidR="007159FF" w:rsidRPr="00C64D60">
        <w:rPr>
          <w:rFonts w:ascii="Arial" w:hAnsi="Arial" w:cs="Arial"/>
          <w:shd w:val="clear" w:color="auto" w:fill="FFFFFF"/>
        </w:rPr>
        <w:t xml:space="preserve">y Nurseries Association (2019) expresses </w:t>
      </w:r>
      <w:r w:rsidR="00C62B8C" w:rsidRPr="00C64D60">
        <w:rPr>
          <w:rFonts w:ascii="Arial" w:hAnsi="Arial" w:cs="Arial"/>
          <w:shd w:val="clear" w:color="auto" w:fill="FFFFFF"/>
        </w:rPr>
        <w:t xml:space="preserve">‘it </w:t>
      </w:r>
      <w:r w:rsidR="007159FF" w:rsidRPr="00C64D60">
        <w:rPr>
          <w:rFonts w:ascii="Arial" w:hAnsi="Arial" w:cs="Arial"/>
          <w:shd w:val="clear" w:color="auto" w:fill="FFFFFF"/>
        </w:rPr>
        <w:t>supports early identification of possible developmental delay, special education needs or additional learning needs</w:t>
      </w:r>
      <w:r w:rsidR="00C62B8C" w:rsidRPr="00C64D60">
        <w:rPr>
          <w:rFonts w:ascii="Arial" w:hAnsi="Arial" w:cs="Arial"/>
          <w:shd w:val="clear" w:color="auto" w:fill="FFFFFF"/>
        </w:rPr>
        <w:t>,</w:t>
      </w:r>
      <w:r w:rsidR="007159FF" w:rsidRPr="00C64D60">
        <w:rPr>
          <w:rFonts w:ascii="Arial" w:hAnsi="Arial" w:cs="Arial"/>
          <w:shd w:val="clear" w:color="auto" w:fill="FFFFFF"/>
        </w:rPr>
        <w:t xml:space="preserve"> and informs the provision of additional support for children who need it’</w:t>
      </w:r>
      <w:r w:rsidR="00C62B8C" w:rsidRPr="00C64D60">
        <w:rPr>
          <w:rFonts w:ascii="Arial" w:hAnsi="Arial" w:cs="Arial"/>
          <w:shd w:val="clear" w:color="auto" w:fill="FFFFFF"/>
        </w:rPr>
        <w:t xml:space="preserve">. This shows that without the Foundation Phase, it would prove to be more difficult to </w:t>
      </w:r>
      <w:r w:rsidR="00792019">
        <w:rPr>
          <w:rFonts w:ascii="Arial" w:hAnsi="Arial" w:cs="Arial"/>
          <w:shd w:val="clear" w:color="auto" w:fill="FFFFFF"/>
        </w:rPr>
        <w:t>identify</w:t>
      </w:r>
      <w:r w:rsidR="00C62B8C" w:rsidRPr="00C64D60">
        <w:rPr>
          <w:rFonts w:ascii="Arial" w:hAnsi="Arial" w:cs="Arial"/>
          <w:shd w:val="clear" w:color="auto" w:fill="FFFFFF"/>
        </w:rPr>
        <w:t xml:space="preserve"> the children who require more support</w:t>
      </w:r>
      <w:r w:rsidR="00D64A09" w:rsidRPr="00C64D60">
        <w:rPr>
          <w:rFonts w:ascii="Arial" w:hAnsi="Arial" w:cs="Arial"/>
          <w:shd w:val="clear" w:color="auto" w:fill="FFFFFF"/>
        </w:rPr>
        <w:t xml:space="preserve">. </w:t>
      </w:r>
      <w:r w:rsidR="008F7BD7" w:rsidRPr="00C64D60">
        <w:rPr>
          <w:rFonts w:ascii="Arial" w:hAnsi="Arial" w:cs="Arial"/>
          <w:shd w:val="clear" w:color="auto" w:fill="FFFFFF"/>
        </w:rPr>
        <w:t>The Foundation Phase consists of seven areas of learning, which are</w:t>
      </w:r>
      <w:r w:rsidR="00C64D60">
        <w:rPr>
          <w:rFonts w:ascii="Arial" w:hAnsi="Arial" w:cs="Arial"/>
          <w:shd w:val="clear" w:color="auto" w:fill="FFFFFF"/>
        </w:rPr>
        <w:t>:</w:t>
      </w:r>
    </w:p>
    <w:p w14:paraId="1BA621EF" w14:textId="05A31E30" w:rsidR="00C64D60" w:rsidRPr="00C64D60" w:rsidRDefault="00C64D60" w:rsidP="00C64D60">
      <w:pPr>
        <w:numPr>
          <w:ilvl w:val="0"/>
          <w:numId w:val="4"/>
        </w:numPr>
        <w:spacing w:before="100" w:beforeAutospacing="1" w:after="100" w:afterAutospacing="1" w:line="360" w:lineRule="auto"/>
        <w:rPr>
          <w:rFonts w:ascii="Arial" w:eastAsia="Times New Roman" w:hAnsi="Arial" w:cs="Arial"/>
          <w:color w:val="000000"/>
          <w:lang w:eastAsia="en-GB"/>
        </w:rPr>
      </w:pPr>
      <w:r>
        <w:rPr>
          <w:rFonts w:ascii="Arial" w:hAnsi="Arial" w:cs="Arial"/>
          <w:shd w:val="clear" w:color="auto" w:fill="FFFFFF"/>
        </w:rPr>
        <w:t>P</w:t>
      </w:r>
      <w:r w:rsidRPr="00C64D60">
        <w:rPr>
          <w:rFonts w:ascii="Arial" w:eastAsia="Times New Roman" w:hAnsi="Arial" w:cs="Arial"/>
          <w:color w:val="000000"/>
          <w:lang w:eastAsia="en-GB"/>
        </w:rPr>
        <w:t>ersonal and social development, well-being and cultural diversity</w:t>
      </w:r>
    </w:p>
    <w:p w14:paraId="4F708D5D" w14:textId="21291056" w:rsidR="00C64D60" w:rsidRPr="00C64D60" w:rsidRDefault="00C64D60" w:rsidP="00C64D60">
      <w:pPr>
        <w:numPr>
          <w:ilvl w:val="0"/>
          <w:numId w:val="4"/>
        </w:num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L</w:t>
      </w:r>
      <w:r w:rsidRPr="00C64D60">
        <w:rPr>
          <w:rFonts w:ascii="Arial" w:eastAsia="Times New Roman" w:hAnsi="Arial" w:cs="Arial"/>
          <w:color w:val="000000"/>
          <w:lang w:eastAsia="en-GB"/>
        </w:rPr>
        <w:t>anguage, literacy and communication skills</w:t>
      </w:r>
    </w:p>
    <w:p w14:paraId="2BEC03D3" w14:textId="0B57E06A" w:rsidR="00C64D60" w:rsidRPr="00C64D60" w:rsidRDefault="00C64D60" w:rsidP="00C64D60">
      <w:pPr>
        <w:numPr>
          <w:ilvl w:val="0"/>
          <w:numId w:val="4"/>
        </w:num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M</w:t>
      </w:r>
      <w:r w:rsidRPr="00C64D60">
        <w:rPr>
          <w:rFonts w:ascii="Arial" w:eastAsia="Times New Roman" w:hAnsi="Arial" w:cs="Arial"/>
          <w:color w:val="000000"/>
          <w:lang w:eastAsia="en-GB"/>
        </w:rPr>
        <w:t>athematical development</w:t>
      </w:r>
    </w:p>
    <w:p w14:paraId="185B83BB" w14:textId="77777777" w:rsidR="00C64D60" w:rsidRPr="00C64D60" w:rsidRDefault="00C64D60" w:rsidP="00C64D60">
      <w:pPr>
        <w:numPr>
          <w:ilvl w:val="0"/>
          <w:numId w:val="4"/>
        </w:numPr>
        <w:spacing w:before="100" w:beforeAutospacing="1" w:after="100" w:afterAutospacing="1" w:line="360" w:lineRule="auto"/>
        <w:rPr>
          <w:rFonts w:ascii="Arial" w:eastAsia="Times New Roman" w:hAnsi="Arial" w:cs="Arial"/>
          <w:color w:val="000000"/>
          <w:lang w:eastAsia="en-GB"/>
        </w:rPr>
      </w:pPr>
      <w:r w:rsidRPr="00C64D60">
        <w:rPr>
          <w:rFonts w:ascii="Arial" w:eastAsia="Times New Roman" w:hAnsi="Arial" w:cs="Arial"/>
          <w:color w:val="000000"/>
          <w:lang w:eastAsia="en-GB"/>
        </w:rPr>
        <w:t>Welsh language development</w:t>
      </w:r>
    </w:p>
    <w:p w14:paraId="09D95AC1" w14:textId="1AC6D995" w:rsidR="00C64D60" w:rsidRPr="00C64D60" w:rsidRDefault="00C64D60" w:rsidP="00C64D60">
      <w:pPr>
        <w:numPr>
          <w:ilvl w:val="0"/>
          <w:numId w:val="4"/>
        </w:num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K</w:t>
      </w:r>
      <w:r w:rsidRPr="00C64D60">
        <w:rPr>
          <w:rFonts w:ascii="Arial" w:eastAsia="Times New Roman" w:hAnsi="Arial" w:cs="Arial"/>
          <w:color w:val="000000"/>
          <w:lang w:eastAsia="en-GB"/>
        </w:rPr>
        <w:t>nowledge and understanding of the world</w:t>
      </w:r>
    </w:p>
    <w:p w14:paraId="727B4BF7" w14:textId="69BAC43F" w:rsidR="00C64D60" w:rsidRPr="00C64D60" w:rsidRDefault="00C64D60" w:rsidP="00C64D60">
      <w:pPr>
        <w:numPr>
          <w:ilvl w:val="0"/>
          <w:numId w:val="4"/>
        </w:num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P</w:t>
      </w:r>
      <w:r w:rsidRPr="00C64D60">
        <w:rPr>
          <w:rFonts w:ascii="Arial" w:eastAsia="Times New Roman" w:hAnsi="Arial" w:cs="Arial"/>
          <w:color w:val="000000"/>
          <w:lang w:eastAsia="en-GB"/>
        </w:rPr>
        <w:t>hysical development</w:t>
      </w:r>
    </w:p>
    <w:p w14:paraId="7F1E4939" w14:textId="53A049D7" w:rsidR="00C64D60" w:rsidRDefault="00C64D60" w:rsidP="00C64D60">
      <w:pPr>
        <w:numPr>
          <w:ilvl w:val="0"/>
          <w:numId w:val="4"/>
        </w:num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C</w:t>
      </w:r>
      <w:r w:rsidRPr="00C64D60">
        <w:rPr>
          <w:rFonts w:ascii="Arial" w:eastAsia="Times New Roman" w:hAnsi="Arial" w:cs="Arial"/>
          <w:color w:val="000000"/>
          <w:lang w:eastAsia="en-GB"/>
        </w:rPr>
        <w:t>reative development.</w:t>
      </w:r>
    </w:p>
    <w:p w14:paraId="5892DC30" w14:textId="52E48BDA" w:rsidR="0024681D" w:rsidRDefault="00C64D60" w:rsidP="00C64D60">
      <w:pPr>
        <w:spacing w:before="100" w:beforeAutospacing="1" w:after="100" w:afterAutospacing="1" w:line="360" w:lineRule="auto"/>
        <w:rPr>
          <w:rFonts w:ascii="Arial" w:hAnsi="Arial" w:cs="Arial"/>
          <w:color w:val="000000"/>
          <w:shd w:val="clear" w:color="auto" w:fill="FFFFFF"/>
        </w:rPr>
      </w:pPr>
      <w:r w:rsidRPr="00C64D60">
        <w:rPr>
          <w:rFonts w:ascii="Arial" w:eastAsia="Times New Roman" w:hAnsi="Arial" w:cs="Arial"/>
          <w:color w:val="000000"/>
          <w:lang w:eastAsia="en-GB"/>
        </w:rPr>
        <w:t>These areas of learning are ‘</w:t>
      </w:r>
      <w:r w:rsidRPr="00C64D60">
        <w:rPr>
          <w:rFonts w:ascii="Arial" w:hAnsi="Arial" w:cs="Arial"/>
          <w:color w:val="000000"/>
          <w:shd w:val="clear" w:color="auto" w:fill="FFFFFF"/>
        </w:rPr>
        <w:t>delivered through practical activities and active learning experiences both indoors and outdoors’ according to Early Years Wales (2019).</w:t>
      </w:r>
      <w:r w:rsidR="00F75B53">
        <w:rPr>
          <w:rFonts w:ascii="Arial" w:hAnsi="Arial" w:cs="Arial"/>
          <w:color w:val="000000"/>
          <w:shd w:val="clear" w:color="auto" w:fill="FFFFFF"/>
        </w:rPr>
        <w:t xml:space="preserve"> </w:t>
      </w:r>
      <w:r w:rsidR="00D834B4">
        <w:rPr>
          <w:rFonts w:ascii="Arial" w:hAnsi="Arial" w:cs="Arial"/>
          <w:color w:val="000000"/>
          <w:shd w:val="clear" w:color="auto" w:fill="FFFFFF"/>
        </w:rPr>
        <w:t xml:space="preserve">Lastly, according to Welsh Government </w:t>
      </w:r>
      <w:r w:rsidR="0024681D">
        <w:rPr>
          <w:rFonts w:ascii="Arial" w:hAnsi="Arial" w:cs="Arial"/>
          <w:color w:val="000000"/>
          <w:shd w:val="clear" w:color="auto" w:fill="FFFFFF"/>
        </w:rPr>
        <w:t>(</w:t>
      </w:r>
      <w:r w:rsidR="00D834B4">
        <w:rPr>
          <w:rFonts w:ascii="Arial" w:hAnsi="Arial" w:cs="Arial"/>
          <w:color w:val="000000"/>
          <w:shd w:val="clear" w:color="auto" w:fill="FFFFFF"/>
        </w:rPr>
        <w:t>2008</w:t>
      </w:r>
      <w:r w:rsidR="0024681D">
        <w:rPr>
          <w:rFonts w:ascii="Arial" w:hAnsi="Arial" w:cs="Arial"/>
          <w:color w:val="000000"/>
          <w:shd w:val="clear" w:color="auto" w:fill="FFFFFF"/>
        </w:rPr>
        <w:t>), ‘T</w:t>
      </w:r>
      <w:r w:rsidR="00D834B4" w:rsidRPr="00D834B4">
        <w:rPr>
          <w:rFonts w:ascii="Arial" w:hAnsi="Arial" w:cs="Arial"/>
          <w:color w:val="000000"/>
          <w:shd w:val="clear" w:color="auto" w:fill="FFFFFF"/>
        </w:rPr>
        <w:t>he Foundation Phase Framework emphasises the importance of</w:t>
      </w:r>
      <w:r w:rsidR="0024681D">
        <w:rPr>
          <w:rFonts w:ascii="Arial" w:hAnsi="Arial" w:cs="Arial"/>
          <w:color w:val="000000"/>
          <w:shd w:val="clear" w:color="auto" w:fill="FFFFFF"/>
        </w:rPr>
        <w:t>’</w:t>
      </w:r>
      <w:r w:rsidR="00D834B4" w:rsidRPr="00D834B4">
        <w:rPr>
          <w:rFonts w:ascii="Arial" w:hAnsi="Arial" w:cs="Arial"/>
          <w:color w:val="000000"/>
          <w:shd w:val="clear" w:color="auto" w:fill="FFFFFF"/>
        </w:rPr>
        <w:t xml:space="preserve">: </w:t>
      </w:r>
    </w:p>
    <w:p w14:paraId="116C78C3" w14:textId="626104BB" w:rsidR="0024681D" w:rsidRPr="0024681D" w:rsidRDefault="0024681D" w:rsidP="0024681D">
      <w:pPr>
        <w:pStyle w:val="ListParagraph"/>
        <w:numPr>
          <w:ilvl w:val="0"/>
          <w:numId w:val="5"/>
        </w:numPr>
        <w:spacing w:before="100" w:beforeAutospacing="1" w:after="100" w:afterAutospacing="1" w:line="360" w:lineRule="auto"/>
        <w:rPr>
          <w:rFonts w:ascii="Arial" w:hAnsi="Arial" w:cs="Arial"/>
          <w:color w:val="000000"/>
          <w:sz w:val="22"/>
          <w:szCs w:val="22"/>
          <w:shd w:val="clear" w:color="auto" w:fill="FFFFFF"/>
        </w:rPr>
      </w:pPr>
      <w:r w:rsidRPr="0024681D">
        <w:rPr>
          <w:rFonts w:ascii="Arial" w:hAnsi="Arial" w:cs="Arial"/>
          <w:color w:val="000000"/>
          <w:sz w:val="22"/>
          <w:szCs w:val="22"/>
          <w:shd w:val="clear" w:color="auto" w:fill="FFFFFF"/>
        </w:rPr>
        <w:t>E</w:t>
      </w:r>
      <w:r w:rsidR="00D834B4" w:rsidRPr="0024681D">
        <w:rPr>
          <w:rFonts w:ascii="Arial" w:hAnsi="Arial" w:cs="Arial"/>
          <w:color w:val="000000"/>
          <w:sz w:val="22"/>
          <w:szCs w:val="22"/>
          <w:shd w:val="clear" w:color="auto" w:fill="FFFFFF"/>
        </w:rPr>
        <w:t>very child’s entitlement to equal opportunities and access to a broad, balanced, relevant and differentiated curriculum that meets their developmental needs</w:t>
      </w:r>
      <w:r w:rsidRPr="0024681D">
        <w:rPr>
          <w:rFonts w:ascii="Arial" w:hAnsi="Arial" w:cs="Arial"/>
          <w:color w:val="000000"/>
          <w:sz w:val="22"/>
          <w:szCs w:val="22"/>
          <w:shd w:val="clear" w:color="auto" w:fill="FFFFFF"/>
        </w:rPr>
        <w:t>.</w:t>
      </w:r>
    </w:p>
    <w:p w14:paraId="7B6EBC7E" w14:textId="2DF61356" w:rsidR="0024681D" w:rsidRPr="0024681D" w:rsidRDefault="0024681D" w:rsidP="0024681D">
      <w:pPr>
        <w:pStyle w:val="ListParagraph"/>
        <w:numPr>
          <w:ilvl w:val="0"/>
          <w:numId w:val="5"/>
        </w:numPr>
        <w:spacing w:before="100" w:beforeAutospacing="1" w:after="100" w:afterAutospacing="1" w:line="360" w:lineRule="auto"/>
        <w:rPr>
          <w:rFonts w:ascii="Arial" w:hAnsi="Arial" w:cs="Arial"/>
          <w:color w:val="000000"/>
          <w:sz w:val="22"/>
          <w:szCs w:val="22"/>
          <w:shd w:val="clear" w:color="auto" w:fill="FFFFFF"/>
        </w:rPr>
      </w:pPr>
      <w:r w:rsidRPr="0024681D">
        <w:rPr>
          <w:rFonts w:ascii="Arial" w:hAnsi="Arial" w:cs="Arial"/>
          <w:color w:val="000000"/>
          <w:sz w:val="22"/>
          <w:szCs w:val="22"/>
          <w:shd w:val="clear" w:color="auto" w:fill="FFFFFF"/>
        </w:rPr>
        <w:t>T</w:t>
      </w:r>
      <w:r w:rsidR="00D834B4" w:rsidRPr="0024681D">
        <w:rPr>
          <w:rFonts w:ascii="Arial" w:hAnsi="Arial" w:cs="Arial"/>
          <w:color w:val="000000"/>
          <w:sz w:val="22"/>
          <w:szCs w:val="22"/>
          <w:shd w:val="clear" w:color="auto" w:fill="FFFFFF"/>
        </w:rPr>
        <w:t>he impact of children’s pre-school experiences on their subsequent development</w:t>
      </w:r>
      <w:r w:rsidRPr="0024681D">
        <w:rPr>
          <w:rFonts w:ascii="Arial" w:hAnsi="Arial" w:cs="Arial"/>
          <w:color w:val="000000"/>
          <w:sz w:val="22"/>
          <w:szCs w:val="22"/>
          <w:shd w:val="clear" w:color="auto" w:fill="FFFFFF"/>
        </w:rPr>
        <w:t>.</w:t>
      </w:r>
    </w:p>
    <w:p w14:paraId="473D8F14" w14:textId="4C4BA707" w:rsidR="00C64D60" w:rsidRPr="007830F4" w:rsidRDefault="0024681D" w:rsidP="0024681D">
      <w:pPr>
        <w:pStyle w:val="ListParagraph"/>
        <w:numPr>
          <w:ilvl w:val="0"/>
          <w:numId w:val="5"/>
        </w:numPr>
        <w:spacing w:before="100" w:beforeAutospacing="1" w:after="100" w:afterAutospacing="1" w:line="360" w:lineRule="auto"/>
        <w:rPr>
          <w:rFonts w:ascii="Arial" w:eastAsiaTheme="minorHAnsi" w:hAnsi="Arial" w:cs="Arial"/>
          <w:color w:val="000000"/>
          <w:sz w:val="22"/>
          <w:szCs w:val="22"/>
          <w:shd w:val="clear" w:color="auto" w:fill="FFFFFF"/>
          <w:lang w:eastAsia="en-US"/>
        </w:rPr>
      </w:pPr>
      <w:r w:rsidRPr="0024681D">
        <w:rPr>
          <w:rFonts w:ascii="Arial" w:hAnsi="Arial" w:cs="Arial"/>
          <w:color w:val="000000"/>
          <w:sz w:val="22"/>
          <w:szCs w:val="22"/>
          <w:shd w:val="clear" w:color="auto" w:fill="FFFFFF"/>
        </w:rPr>
        <w:t>P</w:t>
      </w:r>
      <w:r w:rsidR="00D834B4" w:rsidRPr="0024681D">
        <w:rPr>
          <w:rFonts w:ascii="Arial" w:hAnsi="Arial" w:cs="Arial"/>
          <w:color w:val="000000"/>
          <w:sz w:val="22"/>
          <w:szCs w:val="22"/>
          <w:shd w:val="clear" w:color="auto" w:fill="FFFFFF"/>
        </w:rPr>
        <w:t>ositive links between the home and providers of care and education, and an appreciation of parents/carers as the children’s ﬁrst educators.</w:t>
      </w:r>
    </w:p>
    <w:p w14:paraId="7124F1BC" w14:textId="77777777" w:rsidR="00B10196" w:rsidRPr="00B10196" w:rsidRDefault="00B10196" w:rsidP="00B10196">
      <w:pPr>
        <w:spacing w:line="360" w:lineRule="auto"/>
        <w:rPr>
          <w:rFonts w:ascii="Arial" w:hAnsi="Arial" w:cs="Arial"/>
          <w:sz w:val="24"/>
          <w:szCs w:val="24"/>
          <w:u w:val="single"/>
          <w:shd w:val="clear" w:color="auto" w:fill="FFFFFF"/>
        </w:rPr>
      </w:pPr>
      <w:r w:rsidRPr="00B10196">
        <w:rPr>
          <w:rFonts w:ascii="Arial" w:hAnsi="Arial" w:cs="Arial"/>
          <w:sz w:val="24"/>
          <w:szCs w:val="24"/>
          <w:u w:val="single"/>
          <w:shd w:val="clear" w:color="auto" w:fill="FFFFFF"/>
        </w:rPr>
        <w:t>Pedagogy</w:t>
      </w:r>
    </w:p>
    <w:p w14:paraId="28DD4B43" w14:textId="7FDD8ADB" w:rsidR="007830F4" w:rsidRPr="007830F4" w:rsidRDefault="007830F4" w:rsidP="00B10196">
      <w:pPr>
        <w:spacing w:line="360" w:lineRule="auto"/>
        <w:rPr>
          <w:rFonts w:ascii="Arial" w:eastAsia="Times New Roman" w:hAnsi="Arial" w:cs="Arial"/>
        </w:rPr>
      </w:pPr>
      <w:r w:rsidRPr="007830F4">
        <w:rPr>
          <w:rFonts w:ascii="Arial" w:hAnsi="Arial" w:cs="Arial"/>
          <w:shd w:val="clear" w:color="auto" w:fill="FFFFFF"/>
        </w:rPr>
        <w:t xml:space="preserve">According to Jennings (2020), </w:t>
      </w:r>
      <w:r>
        <w:rPr>
          <w:rFonts w:ascii="Arial" w:eastAsia="+mn-ea" w:hAnsi="Arial" w:cs="Arial"/>
          <w:kern w:val="24"/>
        </w:rPr>
        <w:t>‘t</w:t>
      </w:r>
      <w:r w:rsidRPr="007830F4">
        <w:rPr>
          <w:rFonts w:ascii="Arial" w:eastAsia="+mn-ea" w:hAnsi="Arial" w:cs="Arial"/>
          <w:kern w:val="24"/>
        </w:rPr>
        <w:t xml:space="preserve">he term ‘pedagogy’ refers to the complex relationship between learning and teaching. It embraces the concept of the practitioner as a facilitator of learning, responding to the needs of individuals, willing to learn alongside the children, using appropriate methods to manage the process of learning and continually reﬂecting on and </w:t>
      </w:r>
      <w:r w:rsidRPr="007830F4">
        <w:rPr>
          <w:rFonts w:ascii="Arial" w:eastAsia="+mn-ea" w:hAnsi="Arial" w:cs="Arial"/>
          <w:kern w:val="24"/>
        </w:rPr>
        <w:lastRenderedPageBreak/>
        <w:t>improving practice in the light of research</w:t>
      </w:r>
      <w:r>
        <w:rPr>
          <w:rFonts w:ascii="Arial" w:eastAsia="+mn-ea" w:hAnsi="Arial" w:cs="Arial"/>
          <w:kern w:val="24"/>
        </w:rPr>
        <w:t>’</w:t>
      </w:r>
      <w:r w:rsidRPr="007830F4">
        <w:rPr>
          <w:rFonts w:ascii="Arial" w:eastAsia="+mn-ea" w:hAnsi="Arial" w:cs="Arial"/>
          <w:kern w:val="24"/>
        </w:rPr>
        <w:t>.</w:t>
      </w:r>
      <w:r>
        <w:rPr>
          <w:rFonts w:ascii="Arial" w:eastAsia="+mn-ea" w:hAnsi="Arial" w:cs="Arial"/>
          <w:kern w:val="24"/>
        </w:rPr>
        <w:t xml:space="preserve"> This shows that pedagogy is the way in which we teach, for example our methods, and this includes ‘teaching styles, teaching theory, feedback, and assessment. </w:t>
      </w:r>
      <w:r w:rsidRPr="007830F4">
        <w:rPr>
          <w:rFonts w:ascii="Arial" w:eastAsia="+mn-ea" w:hAnsi="Arial" w:cs="Arial"/>
          <w:kern w:val="24"/>
        </w:rPr>
        <w:t xml:space="preserve">  </w:t>
      </w:r>
    </w:p>
    <w:p w14:paraId="0D53A731" w14:textId="1BFCC6D6" w:rsidR="007830F4" w:rsidRPr="00B10196" w:rsidRDefault="00B10196" w:rsidP="007830F4">
      <w:pPr>
        <w:spacing w:before="100" w:beforeAutospacing="1" w:after="100" w:afterAutospacing="1" w:line="360" w:lineRule="auto"/>
        <w:rPr>
          <w:rFonts w:ascii="Arial" w:hAnsi="Arial" w:cs="Arial"/>
          <w:color w:val="000000"/>
          <w:sz w:val="24"/>
          <w:szCs w:val="24"/>
          <w:u w:val="single"/>
          <w:shd w:val="clear" w:color="auto" w:fill="FFFFFF"/>
        </w:rPr>
      </w:pPr>
      <w:r w:rsidRPr="00B10196">
        <w:rPr>
          <w:rFonts w:ascii="Arial" w:hAnsi="Arial" w:cs="Arial"/>
          <w:color w:val="000000"/>
          <w:sz w:val="24"/>
          <w:szCs w:val="24"/>
          <w:u w:val="single"/>
          <w:shd w:val="clear" w:color="auto" w:fill="FFFFFF"/>
        </w:rPr>
        <w:t>Pedagogical Principle 1 and 2</w:t>
      </w:r>
    </w:p>
    <w:p w14:paraId="541E65AF" w14:textId="0D9B546D" w:rsidR="00704E58" w:rsidRDefault="00C265A9" w:rsidP="00E808A7">
      <w:pPr>
        <w:spacing w:line="360" w:lineRule="auto"/>
        <w:textAlignment w:val="baseline"/>
        <w:rPr>
          <w:rFonts w:ascii="Arial" w:hAnsi="Arial" w:cs="Arial"/>
          <w:shd w:val="clear" w:color="auto" w:fill="FFFFFF"/>
        </w:rPr>
      </w:pPr>
      <w:r w:rsidRPr="00E808A7">
        <w:rPr>
          <w:rFonts w:ascii="Arial" w:hAnsi="Arial" w:cs="Arial"/>
        </w:rPr>
        <w:t>I feel that both pedagogical principles ‘</w:t>
      </w:r>
      <w:r w:rsidRPr="00E808A7">
        <w:rPr>
          <w:rFonts w:ascii="Arial" w:hAnsi="Arial" w:cs="Arial"/>
          <w:color w:val="000000" w:themeColor="text1"/>
          <w:kern w:val="24"/>
          <w:lang w:val="en-US"/>
        </w:rPr>
        <w:t>Good teaching and learning means employing a blend of approaches including direct teaching’ (PP1) and ‘Good teaching and learning ranges within and across Areas of Learning and experience</w:t>
      </w:r>
      <w:r w:rsidR="00F65CA3" w:rsidRPr="00E808A7">
        <w:rPr>
          <w:rFonts w:ascii="Arial" w:hAnsi="Arial" w:cs="Arial"/>
          <w:color w:val="000000" w:themeColor="text1"/>
          <w:kern w:val="24"/>
          <w:lang w:val="en-US"/>
        </w:rPr>
        <w:t xml:space="preserve">’ (PP3) are related to </w:t>
      </w:r>
      <w:r w:rsidR="002859FA" w:rsidRPr="00E808A7">
        <w:rPr>
          <w:rFonts w:ascii="Arial" w:hAnsi="Arial" w:cs="Arial"/>
          <w:color w:val="000000" w:themeColor="text1"/>
          <w:kern w:val="24"/>
          <w:lang w:val="en-US"/>
        </w:rPr>
        <w:t xml:space="preserve">the different methods of teaching and uses </w:t>
      </w:r>
      <w:r w:rsidR="00F65CA3" w:rsidRPr="00E808A7">
        <w:rPr>
          <w:rFonts w:ascii="Arial" w:hAnsi="Arial" w:cs="Arial"/>
          <w:color w:val="000000" w:themeColor="text1"/>
          <w:kern w:val="24"/>
          <w:lang w:val="en-US"/>
        </w:rPr>
        <w:t>a cross curricular approach</w:t>
      </w:r>
      <w:r w:rsidR="002859FA" w:rsidRPr="00E808A7">
        <w:rPr>
          <w:rFonts w:ascii="Arial" w:hAnsi="Arial" w:cs="Arial"/>
          <w:color w:val="000000" w:themeColor="text1"/>
          <w:kern w:val="24"/>
          <w:lang w:val="en-US"/>
        </w:rPr>
        <w:t>. T</w:t>
      </w:r>
      <w:r w:rsidR="00F65CA3" w:rsidRPr="00E808A7">
        <w:rPr>
          <w:rFonts w:ascii="Arial" w:hAnsi="Arial" w:cs="Arial"/>
          <w:color w:val="000000" w:themeColor="text1"/>
          <w:kern w:val="24"/>
          <w:lang w:val="en-US"/>
        </w:rPr>
        <w:t>herefore</w:t>
      </w:r>
      <w:r w:rsidR="002859FA" w:rsidRPr="00E808A7">
        <w:rPr>
          <w:rFonts w:ascii="Arial" w:hAnsi="Arial" w:cs="Arial"/>
          <w:color w:val="000000" w:themeColor="text1"/>
          <w:kern w:val="24"/>
          <w:lang w:val="en-US"/>
        </w:rPr>
        <w:t>,</w:t>
      </w:r>
      <w:r w:rsidR="00F65CA3" w:rsidRPr="00E808A7">
        <w:rPr>
          <w:rFonts w:ascii="Arial" w:hAnsi="Arial" w:cs="Arial"/>
          <w:color w:val="000000" w:themeColor="text1"/>
          <w:kern w:val="24"/>
          <w:lang w:val="en-US"/>
        </w:rPr>
        <w:t xml:space="preserve"> I will be discussing these </w:t>
      </w:r>
      <w:r w:rsidR="001F7682" w:rsidRPr="00E808A7">
        <w:rPr>
          <w:rFonts w:ascii="Arial" w:hAnsi="Arial" w:cs="Arial"/>
          <w:color w:val="000000" w:themeColor="text1"/>
          <w:kern w:val="24"/>
          <w:lang w:val="en-US"/>
        </w:rPr>
        <w:t xml:space="preserve">pedagogical </w:t>
      </w:r>
      <w:r w:rsidR="00F65CA3" w:rsidRPr="00E808A7">
        <w:rPr>
          <w:rFonts w:ascii="Arial" w:hAnsi="Arial" w:cs="Arial"/>
          <w:color w:val="000000" w:themeColor="text1"/>
          <w:kern w:val="24"/>
          <w:lang w:val="en-US"/>
        </w:rPr>
        <w:t>principles together</w:t>
      </w:r>
      <w:r w:rsidR="002859FA" w:rsidRPr="00E808A7">
        <w:rPr>
          <w:rFonts w:ascii="Arial" w:hAnsi="Arial" w:cs="Arial"/>
          <w:color w:val="000000" w:themeColor="text1"/>
          <w:kern w:val="24"/>
          <w:lang w:val="en-US"/>
        </w:rPr>
        <w:t xml:space="preserve"> as I believe they interlink</w:t>
      </w:r>
      <w:r w:rsidR="00F65CA3" w:rsidRPr="00E808A7">
        <w:rPr>
          <w:rFonts w:ascii="Arial" w:hAnsi="Arial" w:cs="Arial"/>
          <w:color w:val="000000" w:themeColor="text1"/>
          <w:kern w:val="24"/>
          <w:lang w:val="en-US"/>
        </w:rPr>
        <w:t xml:space="preserve">. </w:t>
      </w:r>
      <w:r w:rsidR="00E808A7" w:rsidRPr="00E808A7">
        <w:rPr>
          <w:rFonts w:ascii="Arial" w:hAnsi="Arial" w:cs="Arial"/>
          <w:color w:val="000000" w:themeColor="text1"/>
          <w:kern w:val="24"/>
          <w:lang w:val="en-US"/>
        </w:rPr>
        <w:t>Cross curricular is ‘</w:t>
      </w:r>
      <w:r w:rsidR="00E808A7" w:rsidRPr="00E808A7">
        <w:rPr>
          <w:rFonts w:ascii="Arial" w:eastAsia="MS PGothic" w:hAnsi="Arial" w:cs="Arial"/>
          <w:color w:val="000000"/>
          <w:kern w:val="24"/>
          <w:lang w:val="en-US"/>
        </w:rPr>
        <w:t>a term used to describe knowledge, activities, skills or initiatives that are applied across the curriculum and not confined to one subject (or area)’</w:t>
      </w:r>
      <w:r w:rsidR="00E808A7">
        <w:rPr>
          <w:rFonts w:ascii="Arial" w:eastAsia="MS PGothic" w:hAnsi="Arial" w:cs="Arial"/>
          <w:color w:val="000000"/>
          <w:kern w:val="24"/>
          <w:lang w:val="en-US"/>
        </w:rPr>
        <w:t>,</w:t>
      </w:r>
      <w:r w:rsidR="00E808A7" w:rsidRPr="00E808A7">
        <w:rPr>
          <w:rFonts w:ascii="Arial" w:eastAsia="MS PGothic" w:hAnsi="Arial" w:cs="Arial"/>
          <w:color w:val="000000"/>
          <w:kern w:val="24"/>
          <w:lang w:val="en-US"/>
        </w:rPr>
        <w:t xml:space="preserve"> </w:t>
      </w:r>
      <w:r w:rsidR="00E808A7">
        <w:rPr>
          <w:rFonts w:ascii="Arial" w:eastAsia="MS PGothic" w:hAnsi="Arial" w:cs="Arial"/>
          <w:color w:val="000000"/>
          <w:kern w:val="24"/>
          <w:lang w:val="en-US"/>
        </w:rPr>
        <w:t xml:space="preserve">according to </w:t>
      </w:r>
      <w:r w:rsidR="00E808A7" w:rsidRPr="00E808A7">
        <w:rPr>
          <w:rFonts w:ascii="Arial" w:eastAsia="MS PGothic" w:hAnsi="Arial" w:cs="Arial"/>
          <w:color w:val="000000"/>
          <w:kern w:val="24"/>
          <w:lang w:val="en-US"/>
        </w:rPr>
        <w:t>Barnes</w:t>
      </w:r>
      <w:r w:rsidR="00E808A7">
        <w:rPr>
          <w:rFonts w:ascii="Arial" w:eastAsia="MS PGothic" w:hAnsi="Arial" w:cs="Arial"/>
          <w:color w:val="000000"/>
          <w:kern w:val="24"/>
          <w:lang w:val="en-US"/>
        </w:rPr>
        <w:t xml:space="preserve"> (</w:t>
      </w:r>
      <w:r w:rsidR="00E808A7" w:rsidRPr="00E808A7">
        <w:rPr>
          <w:rFonts w:ascii="Arial" w:eastAsia="MS PGothic" w:hAnsi="Arial" w:cs="Arial"/>
          <w:color w:val="000000"/>
          <w:kern w:val="24"/>
          <w:lang w:val="en-US"/>
        </w:rPr>
        <w:t>2015).</w:t>
      </w:r>
      <w:r w:rsidR="00E808A7">
        <w:rPr>
          <w:rFonts w:ascii="Arial" w:eastAsia="MS PGothic" w:hAnsi="Arial" w:cs="Arial"/>
          <w:color w:val="000000"/>
          <w:kern w:val="24"/>
          <w:lang w:val="en-US"/>
        </w:rPr>
        <w:t xml:space="preserve"> </w:t>
      </w:r>
      <w:r w:rsidR="00F65CA3">
        <w:rPr>
          <w:rFonts w:ascii="Arial" w:eastAsiaTheme="minorEastAsia" w:hAnsi="Arial" w:cs="Arial"/>
          <w:color w:val="000000" w:themeColor="text1"/>
          <w:kern w:val="24"/>
          <w:lang w:val="en-US"/>
        </w:rPr>
        <w:t xml:space="preserve">PP1 </w:t>
      </w:r>
      <w:r w:rsidR="00F75B53">
        <w:rPr>
          <w:rFonts w:ascii="Arial" w:eastAsiaTheme="minorEastAsia" w:hAnsi="Arial" w:cs="Arial"/>
          <w:color w:val="000000" w:themeColor="text1"/>
          <w:kern w:val="24"/>
          <w:lang w:val="en-US"/>
        </w:rPr>
        <w:t xml:space="preserve">emphasizes the importance of ‘employing a blend of approaches’ and I believe that </w:t>
      </w:r>
      <w:r w:rsidR="00F13E21">
        <w:rPr>
          <w:rFonts w:ascii="Arial" w:eastAsiaTheme="minorEastAsia" w:hAnsi="Arial" w:cs="Arial"/>
          <w:color w:val="000000" w:themeColor="text1"/>
          <w:kern w:val="24"/>
          <w:lang w:val="en-US"/>
        </w:rPr>
        <w:t>this means using various strategies and techniques within a classroom in order to not only better the learning taking place, but to create an exciting and creative ambiance for the children</w:t>
      </w:r>
      <w:r w:rsidR="00C744BA">
        <w:rPr>
          <w:rFonts w:ascii="Arial" w:eastAsiaTheme="minorEastAsia" w:hAnsi="Arial" w:cs="Arial"/>
          <w:color w:val="000000" w:themeColor="text1"/>
          <w:kern w:val="24"/>
          <w:lang w:val="en-US"/>
        </w:rPr>
        <w:t xml:space="preserve"> too</w:t>
      </w:r>
      <w:r w:rsidR="00F13E21">
        <w:rPr>
          <w:rFonts w:ascii="Arial" w:eastAsiaTheme="minorEastAsia" w:hAnsi="Arial" w:cs="Arial"/>
          <w:color w:val="000000" w:themeColor="text1"/>
          <w:kern w:val="24"/>
          <w:lang w:val="en-US"/>
        </w:rPr>
        <w:t>. The first strategy that I feel is a</w:t>
      </w:r>
      <w:r w:rsidR="00F75B53">
        <w:rPr>
          <w:rFonts w:ascii="Arial" w:eastAsiaTheme="minorEastAsia" w:hAnsi="Arial" w:cs="Arial"/>
          <w:color w:val="000000" w:themeColor="text1"/>
          <w:kern w:val="24"/>
          <w:lang w:val="en-US"/>
        </w:rPr>
        <w:t xml:space="preserve"> good example </w:t>
      </w:r>
      <w:r w:rsidR="00F13E21">
        <w:rPr>
          <w:rFonts w:ascii="Arial" w:eastAsiaTheme="minorEastAsia" w:hAnsi="Arial" w:cs="Arial"/>
          <w:color w:val="000000" w:themeColor="text1"/>
          <w:kern w:val="24"/>
          <w:lang w:val="en-US"/>
        </w:rPr>
        <w:t>of this</w:t>
      </w:r>
      <w:r w:rsidR="00C744BA">
        <w:rPr>
          <w:rFonts w:ascii="Arial" w:eastAsiaTheme="minorEastAsia" w:hAnsi="Arial" w:cs="Arial"/>
          <w:color w:val="000000" w:themeColor="text1"/>
          <w:kern w:val="24"/>
          <w:lang w:val="en-US"/>
        </w:rPr>
        <w:t>,</w:t>
      </w:r>
      <w:r w:rsidR="00F13E21">
        <w:rPr>
          <w:rFonts w:ascii="Arial" w:eastAsiaTheme="minorEastAsia" w:hAnsi="Arial" w:cs="Arial"/>
          <w:color w:val="000000" w:themeColor="text1"/>
          <w:kern w:val="24"/>
          <w:lang w:val="en-US"/>
        </w:rPr>
        <w:t xml:space="preserve"> </w:t>
      </w:r>
      <w:r w:rsidR="00F75B53">
        <w:rPr>
          <w:rFonts w:ascii="Arial" w:eastAsiaTheme="minorEastAsia" w:hAnsi="Arial" w:cs="Arial"/>
          <w:color w:val="000000" w:themeColor="text1"/>
          <w:kern w:val="24"/>
          <w:lang w:val="en-US"/>
        </w:rPr>
        <w:t xml:space="preserve">would be </w:t>
      </w:r>
      <w:r w:rsidR="00C744BA">
        <w:rPr>
          <w:rFonts w:ascii="Arial" w:eastAsiaTheme="minorEastAsia" w:hAnsi="Arial" w:cs="Arial"/>
          <w:color w:val="000000" w:themeColor="text1"/>
          <w:kern w:val="24"/>
          <w:lang w:val="en-US"/>
        </w:rPr>
        <w:t>a thematic approach</w:t>
      </w:r>
      <w:r w:rsidR="00F75B53">
        <w:rPr>
          <w:rFonts w:ascii="Arial" w:eastAsiaTheme="minorEastAsia" w:hAnsi="Arial" w:cs="Arial"/>
          <w:color w:val="000000" w:themeColor="text1"/>
          <w:kern w:val="24"/>
          <w:lang w:val="en-US"/>
        </w:rPr>
        <w:t>.</w:t>
      </w:r>
      <w:r w:rsidR="00F13E21">
        <w:rPr>
          <w:rFonts w:ascii="Arial" w:eastAsiaTheme="minorEastAsia" w:hAnsi="Arial" w:cs="Arial"/>
          <w:color w:val="000000" w:themeColor="text1"/>
          <w:kern w:val="24"/>
          <w:lang w:val="en-US"/>
        </w:rPr>
        <w:t xml:space="preserve"> </w:t>
      </w:r>
      <w:r w:rsidR="00C744BA">
        <w:rPr>
          <w:rFonts w:ascii="Arial" w:eastAsiaTheme="minorEastAsia" w:hAnsi="Arial" w:cs="Arial"/>
          <w:color w:val="000000" w:themeColor="text1"/>
          <w:kern w:val="24"/>
          <w:lang w:val="en-US"/>
        </w:rPr>
        <w:t>According to Reference (2020),</w:t>
      </w:r>
      <w:r w:rsidR="00C744BA" w:rsidRPr="00C744BA">
        <w:rPr>
          <w:rFonts w:ascii="Arial" w:eastAsiaTheme="minorEastAsia" w:hAnsi="Arial" w:cs="Arial"/>
          <w:b/>
          <w:bCs/>
          <w:kern w:val="24"/>
          <w:lang w:val="en-US"/>
        </w:rPr>
        <w:t xml:space="preserve"> </w:t>
      </w:r>
      <w:r w:rsidR="00C744BA">
        <w:rPr>
          <w:rStyle w:val="Strong"/>
          <w:rFonts w:ascii="Arial" w:hAnsi="Arial" w:cs="Arial"/>
          <w:b w:val="0"/>
          <w:bCs w:val="0"/>
        </w:rPr>
        <w:t>‘a</w:t>
      </w:r>
      <w:r w:rsidR="00C744BA" w:rsidRPr="00C744BA">
        <w:rPr>
          <w:rStyle w:val="Strong"/>
          <w:rFonts w:ascii="Arial" w:hAnsi="Arial" w:cs="Arial"/>
          <w:b w:val="0"/>
          <w:bCs w:val="0"/>
        </w:rPr>
        <w:t xml:space="preserve"> thematic approach to teaching and learning is an approach where many different areas of the required curriculum are connected using a common theme</w:t>
      </w:r>
      <w:r w:rsidR="00C744BA">
        <w:rPr>
          <w:rStyle w:val="Strong"/>
          <w:rFonts w:ascii="Arial" w:hAnsi="Arial" w:cs="Arial"/>
          <w:b w:val="0"/>
          <w:bCs w:val="0"/>
        </w:rPr>
        <w:t xml:space="preserve">’, which also </w:t>
      </w:r>
      <w:r w:rsidR="001F7682">
        <w:rPr>
          <w:rStyle w:val="Strong"/>
          <w:rFonts w:ascii="Arial" w:hAnsi="Arial" w:cs="Arial"/>
          <w:b w:val="0"/>
          <w:bCs w:val="0"/>
        </w:rPr>
        <w:t>ties in with</w:t>
      </w:r>
      <w:r w:rsidR="00C744BA">
        <w:rPr>
          <w:rStyle w:val="Strong"/>
          <w:rFonts w:ascii="Arial" w:hAnsi="Arial" w:cs="Arial"/>
          <w:b w:val="0"/>
          <w:bCs w:val="0"/>
        </w:rPr>
        <w:t xml:space="preserve"> PP3 as that pedagogical principle is all about ‘learning ranges within and across Areas of Learning and experience’</w:t>
      </w:r>
      <w:r w:rsidR="00DA32D5">
        <w:rPr>
          <w:rStyle w:val="Strong"/>
          <w:rFonts w:ascii="Arial" w:hAnsi="Arial" w:cs="Arial"/>
          <w:b w:val="0"/>
          <w:bCs w:val="0"/>
        </w:rPr>
        <w:t>.</w:t>
      </w:r>
      <w:r w:rsidR="00A23756">
        <w:rPr>
          <w:rStyle w:val="Strong"/>
          <w:rFonts w:ascii="Arial" w:hAnsi="Arial" w:cs="Arial"/>
          <w:b w:val="0"/>
          <w:bCs w:val="0"/>
        </w:rPr>
        <w:t xml:space="preserve"> Jennings (2020) agrees with this as she says that cross-curricular teaching ‘is often used interchangeably with topics and </w:t>
      </w:r>
      <w:proofErr w:type="gramStart"/>
      <w:r w:rsidR="00A23756">
        <w:rPr>
          <w:rStyle w:val="Strong"/>
          <w:rFonts w:ascii="Arial" w:hAnsi="Arial" w:cs="Arial"/>
          <w:b w:val="0"/>
          <w:bCs w:val="0"/>
        </w:rPr>
        <w:t>themes’</w:t>
      </w:r>
      <w:proofErr w:type="gramEnd"/>
      <w:r w:rsidR="00A23756">
        <w:rPr>
          <w:rStyle w:val="Strong"/>
          <w:rFonts w:ascii="Arial" w:hAnsi="Arial" w:cs="Arial"/>
          <w:b w:val="0"/>
          <w:bCs w:val="0"/>
        </w:rPr>
        <w:t>.</w:t>
      </w:r>
      <w:r w:rsidR="00DA32D5">
        <w:rPr>
          <w:rStyle w:val="Strong"/>
          <w:rFonts w:ascii="Arial" w:hAnsi="Arial" w:cs="Arial"/>
          <w:b w:val="0"/>
          <w:bCs w:val="0"/>
        </w:rPr>
        <w:t xml:space="preserve"> I feel that this links to PP3</w:t>
      </w:r>
      <w:r w:rsidR="00C744BA">
        <w:rPr>
          <w:rStyle w:val="Strong"/>
          <w:rFonts w:ascii="Arial" w:hAnsi="Arial" w:cs="Arial"/>
          <w:b w:val="0"/>
          <w:bCs w:val="0"/>
        </w:rPr>
        <w:t xml:space="preserve"> because a thematic approach</w:t>
      </w:r>
      <w:r w:rsidR="001F7682">
        <w:rPr>
          <w:rStyle w:val="Strong"/>
          <w:rFonts w:ascii="Arial" w:hAnsi="Arial" w:cs="Arial"/>
          <w:b w:val="0"/>
          <w:bCs w:val="0"/>
        </w:rPr>
        <w:t>,</w:t>
      </w:r>
      <w:r w:rsidR="00C744BA">
        <w:rPr>
          <w:rStyle w:val="Strong"/>
          <w:rFonts w:ascii="Arial" w:hAnsi="Arial" w:cs="Arial"/>
          <w:b w:val="0"/>
          <w:bCs w:val="0"/>
        </w:rPr>
        <w:t xml:space="preserve"> touch</w:t>
      </w:r>
      <w:r w:rsidR="00DA32D5">
        <w:rPr>
          <w:rStyle w:val="Strong"/>
          <w:rFonts w:ascii="Arial" w:hAnsi="Arial" w:cs="Arial"/>
          <w:b w:val="0"/>
          <w:bCs w:val="0"/>
        </w:rPr>
        <w:t>es</w:t>
      </w:r>
      <w:r w:rsidR="00C744BA">
        <w:rPr>
          <w:rStyle w:val="Strong"/>
          <w:rFonts w:ascii="Arial" w:hAnsi="Arial" w:cs="Arial"/>
          <w:b w:val="0"/>
          <w:bCs w:val="0"/>
        </w:rPr>
        <w:t xml:space="preserve"> upon all of the </w:t>
      </w:r>
      <w:r w:rsidR="00417467">
        <w:rPr>
          <w:rStyle w:val="Strong"/>
          <w:rFonts w:ascii="Arial" w:hAnsi="Arial" w:cs="Arial"/>
          <w:b w:val="0"/>
          <w:bCs w:val="0"/>
        </w:rPr>
        <w:t>a</w:t>
      </w:r>
      <w:r w:rsidR="00C744BA">
        <w:rPr>
          <w:rStyle w:val="Strong"/>
          <w:rFonts w:ascii="Arial" w:hAnsi="Arial" w:cs="Arial"/>
          <w:b w:val="0"/>
          <w:bCs w:val="0"/>
        </w:rPr>
        <w:t xml:space="preserve">reas of </w:t>
      </w:r>
      <w:r w:rsidR="00417467">
        <w:rPr>
          <w:rStyle w:val="Strong"/>
          <w:rFonts w:ascii="Arial" w:hAnsi="Arial" w:cs="Arial"/>
          <w:b w:val="0"/>
          <w:bCs w:val="0"/>
        </w:rPr>
        <w:t>l</w:t>
      </w:r>
      <w:r w:rsidR="00C744BA">
        <w:rPr>
          <w:rStyle w:val="Strong"/>
          <w:rFonts w:ascii="Arial" w:hAnsi="Arial" w:cs="Arial"/>
          <w:b w:val="0"/>
          <w:bCs w:val="0"/>
        </w:rPr>
        <w:t xml:space="preserve">earning </w:t>
      </w:r>
      <w:r w:rsidR="00DA32D5">
        <w:rPr>
          <w:rStyle w:val="Strong"/>
          <w:rFonts w:ascii="Arial" w:hAnsi="Arial" w:cs="Arial"/>
          <w:b w:val="0"/>
          <w:bCs w:val="0"/>
        </w:rPr>
        <w:t>by completing different tasks and activities all relating to this one theme</w:t>
      </w:r>
      <w:r w:rsidR="00C744BA">
        <w:rPr>
          <w:rStyle w:val="Strong"/>
          <w:rFonts w:ascii="Arial" w:hAnsi="Arial" w:cs="Arial"/>
          <w:b w:val="0"/>
          <w:bCs w:val="0"/>
        </w:rPr>
        <w:t>.</w:t>
      </w:r>
      <w:r w:rsidR="00DA32D5">
        <w:rPr>
          <w:rStyle w:val="Strong"/>
          <w:rFonts w:ascii="Arial" w:hAnsi="Arial" w:cs="Arial"/>
          <w:b w:val="0"/>
          <w:bCs w:val="0"/>
        </w:rPr>
        <w:t xml:space="preserve"> </w:t>
      </w:r>
      <w:r w:rsidR="00417467">
        <w:rPr>
          <w:rStyle w:val="Strong"/>
          <w:rFonts w:ascii="Arial" w:hAnsi="Arial" w:cs="Arial"/>
          <w:b w:val="0"/>
          <w:bCs w:val="0"/>
        </w:rPr>
        <w:t>Welsh Government (2015) would agree with this as they believe that the areas of learning</w:t>
      </w:r>
      <w:r w:rsidR="00417467" w:rsidRPr="00417467">
        <w:rPr>
          <w:rStyle w:val="Strong"/>
          <w:rFonts w:ascii="Arial" w:hAnsi="Arial" w:cs="Arial"/>
          <w:b w:val="0"/>
          <w:bCs w:val="0"/>
        </w:rPr>
        <w:t xml:space="preserve"> </w:t>
      </w:r>
      <w:r w:rsidR="00417467">
        <w:rPr>
          <w:rStyle w:val="Strong"/>
          <w:rFonts w:ascii="Arial" w:hAnsi="Arial" w:cs="Arial"/>
          <w:b w:val="0"/>
          <w:bCs w:val="0"/>
        </w:rPr>
        <w:t>‘</w:t>
      </w:r>
      <w:r w:rsidR="00417467" w:rsidRPr="00417467">
        <w:rPr>
          <w:rStyle w:val="Strong"/>
          <w:rFonts w:ascii="Arial" w:hAnsi="Arial" w:cs="Arial"/>
          <w:b w:val="0"/>
          <w:bCs w:val="0"/>
        </w:rPr>
        <w:t>must complement each other and work together to provide a cross-curricular approach to form a practical relevant curriculum</w:t>
      </w:r>
      <w:r w:rsidR="00417467">
        <w:rPr>
          <w:rStyle w:val="Strong"/>
          <w:rFonts w:ascii="Arial" w:hAnsi="Arial" w:cs="Arial"/>
          <w:b w:val="0"/>
          <w:bCs w:val="0"/>
        </w:rPr>
        <w:t>’</w:t>
      </w:r>
      <w:r w:rsidR="00417467" w:rsidRPr="00417467">
        <w:rPr>
          <w:rStyle w:val="Strong"/>
          <w:rFonts w:ascii="Arial" w:hAnsi="Arial" w:cs="Arial"/>
          <w:b w:val="0"/>
          <w:bCs w:val="0"/>
        </w:rPr>
        <w:t xml:space="preserve">. </w:t>
      </w:r>
      <w:r w:rsidR="00DA32D5">
        <w:rPr>
          <w:rStyle w:val="Strong"/>
          <w:rFonts w:ascii="Arial" w:hAnsi="Arial" w:cs="Arial"/>
          <w:b w:val="0"/>
          <w:bCs w:val="0"/>
        </w:rPr>
        <w:t>Reference (2020)</w:t>
      </w:r>
      <w:r w:rsidR="00C744BA">
        <w:rPr>
          <w:rStyle w:val="Strong"/>
          <w:rFonts w:ascii="Arial" w:hAnsi="Arial" w:cs="Arial"/>
          <w:b w:val="0"/>
          <w:bCs w:val="0"/>
        </w:rPr>
        <w:t xml:space="preserve"> then continue</w:t>
      </w:r>
      <w:r w:rsidR="00DA32D5">
        <w:rPr>
          <w:rStyle w:val="Strong"/>
          <w:rFonts w:ascii="Arial" w:hAnsi="Arial" w:cs="Arial"/>
          <w:b w:val="0"/>
          <w:bCs w:val="0"/>
        </w:rPr>
        <w:t>s</w:t>
      </w:r>
      <w:r w:rsidR="00C744BA">
        <w:rPr>
          <w:rStyle w:val="Strong"/>
          <w:rFonts w:ascii="Arial" w:hAnsi="Arial" w:cs="Arial"/>
          <w:b w:val="0"/>
          <w:bCs w:val="0"/>
        </w:rPr>
        <w:t xml:space="preserve"> to </w:t>
      </w:r>
      <w:r w:rsidR="00DA32D5">
        <w:rPr>
          <w:rStyle w:val="Strong"/>
          <w:rFonts w:ascii="Arial" w:hAnsi="Arial" w:cs="Arial"/>
          <w:b w:val="0"/>
          <w:bCs w:val="0"/>
        </w:rPr>
        <w:t>expand and says</w:t>
      </w:r>
      <w:r w:rsidR="00C744BA">
        <w:rPr>
          <w:rStyle w:val="Strong"/>
          <w:rFonts w:ascii="Arial" w:hAnsi="Arial" w:cs="Arial"/>
          <w:b w:val="0"/>
          <w:bCs w:val="0"/>
        </w:rPr>
        <w:t xml:space="preserve"> ‘</w:t>
      </w:r>
      <w:r w:rsidR="00C744BA">
        <w:rPr>
          <w:rFonts w:ascii="Arial" w:hAnsi="Arial" w:cs="Arial"/>
          <w:shd w:val="clear" w:color="auto" w:fill="FFFFFF"/>
        </w:rPr>
        <w:t>f</w:t>
      </w:r>
      <w:r w:rsidR="00C744BA" w:rsidRPr="00C744BA">
        <w:rPr>
          <w:rFonts w:ascii="Arial" w:hAnsi="Arial" w:cs="Arial"/>
          <w:shd w:val="clear" w:color="auto" w:fill="FFFFFF"/>
        </w:rPr>
        <w:t xml:space="preserve">or example, a </w:t>
      </w:r>
      <w:r w:rsidR="00C744BA">
        <w:rPr>
          <w:rFonts w:ascii="Arial" w:hAnsi="Arial" w:cs="Arial"/>
          <w:shd w:val="clear" w:color="auto" w:fill="FFFFFF"/>
        </w:rPr>
        <w:t>nursery</w:t>
      </w:r>
      <w:r w:rsidR="00C744BA" w:rsidRPr="00C744BA">
        <w:rPr>
          <w:rFonts w:ascii="Arial" w:hAnsi="Arial" w:cs="Arial"/>
          <w:shd w:val="clear" w:color="auto" w:fill="FFFFFF"/>
        </w:rPr>
        <w:t xml:space="preserve"> class focusing on a beach theme might learn vocabulary for common objects on the beach, read books about the beach</w:t>
      </w:r>
      <w:r w:rsidR="00DA32D5">
        <w:rPr>
          <w:rFonts w:ascii="Arial" w:hAnsi="Arial" w:cs="Arial"/>
          <w:shd w:val="clear" w:color="auto" w:fill="FFFFFF"/>
        </w:rPr>
        <w:t>,</w:t>
      </w:r>
      <w:r w:rsidR="00C744BA" w:rsidRPr="00C744BA">
        <w:rPr>
          <w:rFonts w:ascii="Arial" w:hAnsi="Arial" w:cs="Arial"/>
          <w:shd w:val="clear" w:color="auto" w:fill="FFFFFF"/>
        </w:rPr>
        <w:t xml:space="preserve"> and do beach themed artwork’</w:t>
      </w:r>
      <w:r w:rsidR="00DA32D5">
        <w:rPr>
          <w:rFonts w:ascii="Arial" w:hAnsi="Arial" w:cs="Arial"/>
          <w:shd w:val="clear" w:color="auto" w:fill="FFFFFF"/>
        </w:rPr>
        <w:t>.</w:t>
      </w:r>
      <w:r w:rsidR="00C744BA" w:rsidRPr="00C744BA">
        <w:rPr>
          <w:rFonts w:ascii="Arial" w:hAnsi="Arial" w:cs="Arial"/>
          <w:b/>
          <w:bCs/>
          <w:shd w:val="clear" w:color="auto" w:fill="FFFFFF"/>
        </w:rPr>
        <w:t xml:space="preserve"> </w:t>
      </w:r>
      <w:r w:rsidR="008C357B">
        <w:rPr>
          <w:rFonts w:ascii="Arial" w:eastAsiaTheme="minorEastAsia" w:hAnsi="Arial" w:cs="Arial"/>
          <w:color w:val="000000" w:themeColor="text1"/>
          <w:kern w:val="24"/>
          <w:lang w:val="en-US"/>
        </w:rPr>
        <w:t xml:space="preserve">From my own personal experience, I can recall a few themes that were used which were; Mini Beasts, The Tudors, Pirates, Farms, and the Romans. </w:t>
      </w:r>
      <w:r w:rsidR="00DF1B85">
        <w:rPr>
          <w:rFonts w:ascii="Arial" w:eastAsiaTheme="minorEastAsia" w:hAnsi="Arial" w:cs="Arial"/>
          <w:color w:val="000000" w:themeColor="text1"/>
          <w:kern w:val="24"/>
          <w:lang w:val="en-US"/>
        </w:rPr>
        <w:t xml:space="preserve">Whilst I completed my professional teaching experience, my class were studying the theme of castles and therefore completed various tasks covering a few areas of learning, such as; researching castles on iPad’s and computers to be able to name components of the castle, creating dragons with plasticine, building castles with </w:t>
      </w:r>
      <w:proofErr w:type="spellStart"/>
      <w:r w:rsidR="00DF1B85">
        <w:rPr>
          <w:rFonts w:ascii="Arial" w:eastAsiaTheme="minorEastAsia" w:hAnsi="Arial" w:cs="Arial"/>
          <w:color w:val="000000" w:themeColor="text1"/>
          <w:kern w:val="24"/>
          <w:lang w:val="en-US"/>
        </w:rPr>
        <w:t>lego</w:t>
      </w:r>
      <w:proofErr w:type="spellEnd"/>
      <w:r w:rsidR="00DF1B85">
        <w:rPr>
          <w:rFonts w:ascii="Arial" w:eastAsiaTheme="minorEastAsia" w:hAnsi="Arial" w:cs="Arial"/>
          <w:color w:val="000000" w:themeColor="text1"/>
          <w:kern w:val="24"/>
          <w:lang w:val="en-US"/>
        </w:rPr>
        <w:t xml:space="preserve">, and creating an e-book on the iPad’s on their dragon tales. </w:t>
      </w:r>
      <w:r w:rsidR="003021F4">
        <w:rPr>
          <w:rFonts w:ascii="Arial" w:hAnsi="Arial" w:cs="Arial"/>
          <w:shd w:val="clear" w:color="auto" w:fill="FFFFFF"/>
        </w:rPr>
        <w:t>This approach could also allow for authentic learning</w:t>
      </w:r>
      <w:r w:rsidR="001959A9">
        <w:rPr>
          <w:rFonts w:ascii="Arial" w:hAnsi="Arial" w:cs="Arial"/>
          <w:shd w:val="clear" w:color="auto" w:fill="FFFFFF"/>
        </w:rPr>
        <w:t xml:space="preserve">. </w:t>
      </w:r>
      <w:r w:rsidR="001959A9" w:rsidRPr="002268B9">
        <w:rPr>
          <w:rFonts w:ascii="Arial" w:hAnsi="Arial" w:cs="Arial"/>
          <w:shd w:val="clear" w:color="auto" w:fill="FFFFFF"/>
        </w:rPr>
        <w:t xml:space="preserve">Educational Research Newsletter and Webinars (2020) states that ‘Authentic learning is a </w:t>
      </w:r>
      <w:r w:rsidR="001959A9" w:rsidRPr="002268B9">
        <w:rPr>
          <w:rFonts w:ascii="Arial" w:hAnsi="Arial" w:cs="Arial"/>
          <w:shd w:val="clear" w:color="auto" w:fill="FFFFFF"/>
        </w:rPr>
        <w:lastRenderedPageBreak/>
        <w:t>relatively new term that describes learning through applying knowledge in real-life contexts and situations’</w:t>
      </w:r>
      <w:r w:rsidR="001959A9">
        <w:rPr>
          <w:rFonts w:ascii="Arial" w:hAnsi="Arial" w:cs="Arial"/>
          <w:shd w:val="clear" w:color="auto" w:fill="FFFFFF"/>
        </w:rPr>
        <w:t xml:space="preserve">, </w:t>
      </w:r>
      <w:r w:rsidR="003021F4">
        <w:rPr>
          <w:rFonts w:ascii="Arial" w:hAnsi="Arial" w:cs="Arial"/>
          <w:shd w:val="clear" w:color="auto" w:fill="FFFFFF"/>
        </w:rPr>
        <w:t>which in this case could be a school trip</w:t>
      </w:r>
      <w:r w:rsidR="001F7682">
        <w:rPr>
          <w:rFonts w:ascii="Arial" w:hAnsi="Arial" w:cs="Arial"/>
          <w:shd w:val="clear" w:color="auto" w:fill="FFFFFF"/>
        </w:rPr>
        <w:t>,</w:t>
      </w:r>
      <w:r w:rsidR="003021F4">
        <w:rPr>
          <w:rFonts w:ascii="Arial" w:hAnsi="Arial" w:cs="Arial"/>
          <w:shd w:val="clear" w:color="auto" w:fill="FFFFFF"/>
        </w:rPr>
        <w:t xml:space="preserve"> for </w:t>
      </w:r>
      <w:r w:rsidR="003021F4" w:rsidRPr="002268B9">
        <w:rPr>
          <w:rFonts w:ascii="Arial" w:hAnsi="Arial" w:cs="Arial"/>
          <w:shd w:val="clear" w:color="auto" w:fill="FFFFFF"/>
        </w:rPr>
        <w:t>example to the beach</w:t>
      </w:r>
      <w:r w:rsidR="00792019">
        <w:rPr>
          <w:rFonts w:ascii="Arial" w:hAnsi="Arial" w:cs="Arial"/>
          <w:shd w:val="clear" w:color="auto" w:fill="FFFFFF"/>
        </w:rPr>
        <w:t xml:space="preserve"> or to a local castle</w:t>
      </w:r>
      <w:r w:rsidR="003021F4" w:rsidRPr="002268B9">
        <w:rPr>
          <w:rFonts w:ascii="Arial" w:hAnsi="Arial" w:cs="Arial"/>
          <w:shd w:val="clear" w:color="auto" w:fill="FFFFFF"/>
        </w:rPr>
        <w:t xml:space="preserve">, so that pupils are able to make connections to the real world. </w:t>
      </w:r>
      <w:r w:rsidR="001959A9">
        <w:rPr>
          <w:rFonts w:ascii="Arial" w:hAnsi="Arial" w:cs="Arial"/>
          <w:shd w:val="clear" w:color="auto" w:fill="FFFFFF"/>
        </w:rPr>
        <w:t>Piaget (1896) agrees as he expresses that ‘children need to have real experiences and objects to discover things for themselves’.</w:t>
      </w:r>
      <w:r w:rsidR="002E065F">
        <w:rPr>
          <w:rFonts w:ascii="Arial" w:hAnsi="Arial" w:cs="Arial"/>
          <w:shd w:val="clear" w:color="auto" w:fill="FFFFFF"/>
        </w:rPr>
        <w:t xml:space="preserve"> This links to PP1 because through using a theme, a range of different approaches are taken in order to cover many concepts.</w:t>
      </w:r>
      <w:r w:rsidR="003454A5">
        <w:rPr>
          <w:rFonts w:ascii="Arial" w:hAnsi="Arial" w:cs="Arial"/>
          <w:shd w:val="clear" w:color="auto" w:fill="FFFFFF"/>
        </w:rPr>
        <w:t xml:space="preserve"> Another technique that has proven to be effective is </w:t>
      </w:r>
      <w:r w:rsidR="001F7682">
        <w:rPr>
          <w:rFonts w:ascii="Arial" w:hAnsi="Arial" w:cs="Arial"/>
          <w:shd w:val="clear" w:color="auto" w:fill="FFFFFF"/>
        </w:rPr>
        <w:t xml:space="preserve">having </w:t>
      </w:r>
      <w:r w:rsidR="001E7EEC">
        <w:rPr>
          <w:rFonts w:ascii="Arial" w:hAnsi="Arial" w:cs="Arial"/>
          <w:shd w:val="clear" w:color="auto" w:fill="FFFFFF"/>
        </w:rPr>
        <w:t xml:space="preserve">continuous provision within the classroom. </w:t>
      </w:r>
      <w:r w:rsidR="000A5394">
        <w:rPr>
          <w:rFonts w:ascii="Arial" w:hAnsi="Arial" w:cs="Arial"/>
          <w:shd w:val="clear" w:color="auto" w:fill="FFFFFF"/>
        </w:rPr>
        <w:t xml:space="preserve">Red Panda Learning (2018) </w:t>
      </w:r>
      <w:r w:rsidR="008E1EED">
        <w:rPr>
          <w:rFonts w:ascii="Arial" w:hAnsi="Arial" w:cs="Arial"/>
          <w:shd w:val="clear" w:color="auto" w:fill="FFFFFF"/>
        </w:rPr>
        <w:t>explains that continuous provision is ‘</w:t>
      </w:r>
      <w:r w:rsidR="008E1EED" w:rsidRPr="008E1EED">
        <w:rPr>
          <w:rFonts w:ascii="Arial" w:hAnsi="Arial" w:cs="Arial"/>
          <w:shd w:val="clear" w:color="auto" w:fill="FFFFFF"/>
        </w:rPr>
        <w:t xml:space="preserve">the </w:t>
      </w:r>
      <w:hyperlink r:id="rId8" w:history="1">
        <w:r w:rsidR="008E1EED" w:rsidRPr="008E1EED">
          <w:rPr>
            <w:rFonts w:ascii="Arial" w:hAnsi="Arial" w:cs="Arial"/>
          </w:rPr>
          <w:t>setting up of an environment</w:t>
        </w:r>
      </w:hyperlink>
      <w:r w:rsidR="008E1EED" w:rsidRPr="008E1EED">
        <w:rPr>
          <w:rFonts w:ascii="Arial" w:hAnsi="Arial" w:cs="Arial"/>
          <w:shd w:val="clear" w:color="auto" w:fill="FFFFFF"/>
        </w:rPr>
        <w:t xml:space="preserve"> which enables independent exploration and learning to continue learning with, or more importantly without, the presence of a practitioner’.</w:t>
      </w:r>
      <w:r w:rsidR="008E1EED">
        <w:rPr>
          <w:rFonts w:ascii="Arial" w:hAnsi="Arial" w:cs="Arial"/>
          <w:shd w:val="clear" w:color="auto" w:fill="FFFFFF"/>
        </w:rPr>
        <w:t xml:space="preserve"> </w:t>
      </w:r>
      <w:r w:rsidR="00B60167">
        <w:rPr>
          <w:rFonts w:ascii="Arial" w:hAnsi="Arial" w:cs="Arial"/>
          <w:shd w:val="clear" w:color="auto" w:fill="FFFFFF"/>
        </w:rPr>
        <w:t xml:space="preserve">From my own professional teaching learning experiences out in schools, I have seen many areas of continuous provision including; role play, sand and water pit, music and composing, construction, and outdoor investigation. </w:t>
      </w:r>
      <w:r w:rsidR="008E1EED">
        <w:rPr>
          <w:rFonts w:ascii="Arial" w:hAnsi="Arial" w:cs="Arial"/>
          <w:shd w:val="clear" w:color="auto" w:fill="FFFFFF"/>
        </w:rPr>
        <w:t>I feel that continuous provision gives the children an opportunity to discover and make links for themselves</w:t>
      </w:r>
      <w:r w:rsidR="001F7682">
        <w:rPr>
          <w:rFonts w:ascii="Arial" w:hAnsi="Arial" w:cs="Arial"/>
          <w:shd w:val="clear" w:color="auto" w:fill="FFFFFF"/>
        </w:rPr>
        <w:t xml:space="preserve"> which encourages independent learning. </w:t>
      </w:r>
      <w:r w:rsidR="0034753C">
        <w:rPr>
          <w:rFonts w:ascii="Arial" w:hAnsi="Arial" w:cs="Arial"/>
          <w:shd w:val="clear" w:color="auto" w:fill="FFFFFF"/>
        </w:rPr>
        <w:t xml:space="preserve">Frobel (1782) would agree with this as he believes that ‘learning environments require readily available materials and resources for exploratory play and that practical activities were central to learning’. </w:t>
      </w:r>
      <w:r w:rsidR="002E065F">
        <w:rPr>
          <w:rFonts w:ascii="Arial" w:hAnsi="Arial" w:cs="Arial"/>
          <w:shd w:val="clear" w:color="auto" w:fill="FFFFFF"/>
        </w:rPr>
        <w:t xml:space="preserve">This technique links to PP3 because </w:t>
      </w:r>
      <w:r w:rsidR="00EC0002">
        <w:rPr>
          <w:rFonts w:ascii="Arial" w:hAnsi="Arial" w:cs="Arial"/>
          <w:shd w:val="clear" w:color="auto" w:fill="FFFFFF"/>
        </w:rPr>
        <w:t>continuous provision targets all areas of learning and experience in a wide range of ways.</w:t>
      </w:r>
      <w:r w:rsidR="00CC081F">
        <w:rPr>
          <w:rFonts w:ascii="Arial" w:hAnsi="Arial" w:cs="Arial"/>
          <w:shd w:val="clear" w:color="auto" w:fill="FFFFFF"/>
        </w:rPr>
        <w:t xml:space="preserve"> </w:t>
      </w:r>
      <w:r w:rsidR="000D7F4A">
        <w:rPr>
          <w:rFonts w:ascii="Arial" w:hAnsi="Arial" w:cs="Arial"/>
          <w:shd w:val="clear" w:color="auto" w:fill="FFFFFF"/>
        </w:rPr>
        <w:t>I feel that the biggest aspect that</w:t>
      </w:r>
      <w:r w:rsidR="00CC081F">
        <w:rPr>
          <w:rFonts w:ascii="Arial" w:hAnsi="Arial" w:cs="Arial"/>
          <w:shd w:val="clear" w:color="auto" w:fill="FFFFFF"/>
        </w:rPr>
        <w:t xml:space="preserve"> amalgamate</w:t>
      </w:r>
      <w:r w:rsidR="000D7F4A">
        <w:rPr>
          <w:rFonts w:ascii="Arial" w:hAnsi="Arial" w:cs="Arial"/>
          <w:shd w:val="clear" w:color="auto" w:fill="FFFFFF"/>
        </w:rPr>
        <w:t>s</w:t>
      </w:r>
      <w:r w:rsidR="00CC081F">
        <w:rPr>
          <w:rFonts w:ascii="Arial" w:hAnsi="Arial" w:cs="Arial"/>
          <w:shd w:val="clear" w:color="auto" w:fill="FFFFFF"/>
        </w:rPr>
        <w:t xml:space="preserve"> these</w:t>
      </w:r>
      <w:r w:rsidR="000D7F4A">
        <w:rPr>
          <w:rFonts w:ascii="Arial" w:hAnsi="Arial" w:cs="Arial"/>
          <w:shd w:val="clear" w:color="auto" w:fill="FFFFFF"/>
        </w:rPr>
        <w:t xml:space="preserve"> two</w:t>
      </w:r>
      <w:r w:rsidR="00CC081F">
        <w:rPr>
          <w:rFonts w:ascii="Arial" w:hAnsi="Arial" w:cs="Arial"/>
          <w:shd w:val="clear" w:color="auto" w:fill="FFFFFF"/>
        </w:rPr>
        <w:t xml:space="preserve"> pedagogical principles together, </w:t>
      </w:r>
      <w:r w:rsidR="000D7F4A">
        <w:rPr>
          <w:rFonts w:ascii="Arial" w:hAnsi="Arial" w:cs="Arial"/>
          <w:shd w:val="clear" w:color="auto" w:fill="FFFFFF"/>
        </w:rPr>
        <w:t xml:space="preserve">is learning through play. </w:t>
      </w:r>
      <w:r w:rsidR="00D834B4">
        <w:rPr>
          <w:rFonts w:ascii="Arial" w:hAnsi="Arial" w:cs="Arial"/>
          <w:shd w:val="clear" w:color="auto" w:fill="FFFFFF"/>
        </w:rPr>
        <w:t>Welsh Government (2015) states that ‘p</w:t>
      </w:r>
      <w:r w:rsidR="00D834B4" w:rsidRPr="00D834B4">
        <w:rPr>
          <w:rFonts w:ascii="Arial" w:hAnsi="Arial" w:cs="Arial"/>
          <w:shd w:val="clear" w:color="auto" w:fill="FFFFFF"/>
        </w:rPr>
        <w:t>lay is not only crucial to the way children become self-aware and the way in which they learn the rules of social behaviour; it is also fundamental to intellectual development</w:t>
      </w:r>
      <w:r w:rsidR="00D834B4">
        <w:rPr>
          <w:rFonts w:ascii="Arial" w:hAnsi="Arial" w:cs="Arial"/>
          <w:shd w:val="clear" w:color="auto" w:fill="FFFFFF"/>
        </w:rPr>
        <w:t xml:space="preserve">’. </w:t>
      </w:r>
      <w:r w:rsidR="0024681D">
        <w:rPr>
          <w:rFonts w:ascii="Arial" w:hAnsi="Arial" w:cs="Arial"/>
          <w:shd w:val="clear" w:color="auto" w:fill="FFFFFF"/>
        </w:rPr>
        <w:t>This shows that learning through play covers all aspects of learning, not only academically</w:t>
      </w:r>
      <w:r w:rsidR="002B43E1">
        <w:rPr>
          <w:rFonts w:ascii="Arial" w:hAnsi="Arial" w:cs="Arial"/>
          <w:shd w:val="clear" w:color="auto" w:fill="FFFFFF"/>
        </w:rPr>
        <w:t xml:space="preserve"> but also everyday life skills.</w:t>
      </w:r>
      <w:r w:rsidR="009A0714">
        <w:rPr>
          <w:rFonts w:ascii="Arial" w:hAnsi="Arial" w:cs="Arial"/>
          <w:shd w:val="clear" w:color="auto" w:fill="FFFFFF"/>
        </w:rPr>
        <w:t xml:space="preserve"> Rather than children in the Foundation Phase being sat at tables and listening to a teacher talk at them all day, learning through play takes place instead. This is because at that age, children need to be ‘doing’ and exploring. Vygotsky (1896) would agree as he insisted that ‘learning was essentially a social activity in which learners are actively involved’. </w:t>
      </w:r>
      <w:r w:rsidR="00E73B96">
        <w:rPr>
          <w:rFonts w:ascii="Arial" w:hAnsi="Arial" w:cs="Arial"/>
          <w:shd w:val="clear" w:color="auto" w:fill="FFFFFF"/>
        </w:rPr>
        <w:t>Some aspects that are being developed throughout these pedagogical principles which have been suggested by Jennings (2020) are; skills, knowledge, the ability to problem solve, reasoning, and creativity. I believe that these are all crucial and necessary in the development of children.</w:t>
      </w:r>
    </w:p>
    <w:p w14:paraId="3AD15D50" w14:textId="70870729" w:rsidR="00704E58" w:rsidRPr="00704E58" w:rsidRDefault="00704E58" w:rsidP="00E808A7">
      <w:pPr>
        <w:spacing w:line="360" w:lineRule="auto"/>
        <w:textAlignment w:val="baseline"/>
        <w:rPr>
          <w:rFonts w:ascii="Arial" w:hAnsi="Arial" w:cs="Arial"/>
          <w:shd w:val="clear" w:color="auto" w:fill="FFFFFF"/>
        </w:rPr>
      </w:pPr>
      <w:r>
        <w:rPr>
          <w:rFonts w:ascii="Arial" w:hAnsi="Arial" w:cs="Arial"/>
          <w:shd w:val="clear" w:color="auto" w:fill="FFFFFF"/>
        </w:rPr>
        <w:t xml:space="preserve">Although I have highlighted the many strengths of these two pedagogical principles, there are however some weaknesses too. Firstly, cross curricular teaching ‘lacks coherence and depth’, says Jennings (2020). I feel that this </w:t>
      </w:r>
      <w:r w:rsidR="009E1E3B">
        <w:rPr>
          <w:rFonts w:ascii="Arial" w:hAnsi="Arial" w:cs="Arial"/>
          <w:shd w:val="clear" w:color="auto" w:fill="FFFFFF"/>
        </w:rPr>
        <w:t xml:space="preserve">is a valid point because the seven areas of learning ideally need to be covered, and as a result of this, the teaching seems to be broader rather than in more depth. </w:t>
      </w:r>
      <w:r w:rsidR="00B10196">
        <w:rPr>
          <w:rFonts w:ascii="Arial" w:hAnsi="Arial" w:cs="Arial"/>
          <w:shd w:val="clear" w:color="auto" w:fill="FFFFFF"/>
        </w:rPr>
        <w:t xml:space="preserve">Another weakness that has been mentioned is that it is ‘challenging to ensure progression and assessment of area/subject skills’, which means that </w:t>
      </w:r>
      <w:r w:rsidR="00B10196">
        <w:rPr>
          <w:rFonts w:ascii="Arial" w:hAnsi="Arial" w:cs="Arial"/>
          <w:shd w:val="clear" w:color="auto" w:fill="FFFFFF"/>
        </w:rPr>
        <w:lastRenderedPageBreak/>
        <w:t xml:space="preserve">it’s more difficult to asses subject specific when cross-curricular teaching is being delivered as all areas need to be focused on, rather than just one. </w:t>
      </w:r>
      <w:r w:rsidR="00F0609B">
        <w:rPr>
          <w:rFonts w:ascii="Arial" w:hAnsi="Arial" w:cs="Arial"/>
          <w:shd w:val="clear" w:color="auto" w:fill="FFFFFF"/>
        </w:rPr>
        <w:t xml:space="preserve">A final weakness is that ‘theme-based work is not always thoroughly assessed’ which is understandable because a thematic approach tends to be filled with practical activities, therefore this would be more difficult to assess, especially thoroughly. </w:t>
      </w:r>
    </w:p>
    <w:p w14:paraId="77274A5E" w14:textId="77777777" w:rsidR="00B10196" w:rsidRPr="00B10196" w:rsidRDefault="00B10196" w:rsidP="000346A1">
      <w:pPr>
        <w:pStyle w:val="NormalWeb"/>
        <w:spacing w:before="360" w:beforeAutospacing="0" w:after="0" w:afterAutospacing="0" w:line="360" w:lineRule="auto"/>
        <w:rPr>
          <w:rFonts w:ascii="Arial" w:eastAsiaTheme="minorEastAsia" w:hAnsi="Arial" w:cs="Arial"/>
          <w:color w:val="000000" w:themeColor="text1"/>
          <w:kern w:val="24"/>
          <w:u w:val="single"/>
          <w:lang w:val="en-US"/>
        </w:rPr>
      </w:pPr>
      <w:r w:rsidRPr="00B10196">
        <w:rPr>
          <w:rFonts w:ascii="Arial" w:eastAsiaTheme="minorEastAsia" w:hAnsi="Arial" w:cs="Arial"/>
          <w:color w:val="000000" w:themeColor="text1"/>
          <w:kern w:val="24"/>
          <w:u w:val="single"/>
          <w:lang w:val="en-US"/>
        </w:rPr>
        <w:t>Pedagogical Principle 2</w:t>
      </w:r>
    </w:p>
    <w:p w14:paraId="6615AB22" w14:textId="750F52AF" w:rsidR="00B10196" w:rsidRDefault="000346A1" w:rsidP="000346A1">
      <w:pPr>
        <w:pStyle w:val="NormalWeb"/>
        <w:spacing w:before="360" w:beforeAutospacing="0" w:after="0" w:afterAutospacing="0" w:line="360" w:lineRule="auto"/>
        <w:rPr>
          <w:rFonts w:ascii="Arial" w:hAnsi="Arial" w:cs="Arial"/>
          <w:sz w:val="22"/>
          <w:szCs w:val="22"/>
        </w:rPr>
      </w:pPr>
      <w:r w:rsidRPr="000346A1">
        <w:rPr>
          <w:rFonts w:ascii="Arial" w:eastAsiaTheme="minorEastAsia" w:hAnsi="Arial" w:cs="Arial"/>
          <w:color w:val="000000" w:themeColor="text1"/>
          <w:kern w:val="24"/>
          <w:sz w:val="22"/>
          <w:szCs w:val="22"/>
          <w:lang w:val="en-US"/>
        </w:rPr>
        <w:t xml:space="preserve">The second pedagogical principle (PP2) is ‘good teaching and learning sets tasks and selects resources that build on previous knowledge and experience and engage interest’, which focuses on planning </w:t>
      </w:r>
      <w:r>
        <w:rPr>
          <w:rFonts w:ascii="Arial" w:eastAsiaTheme="minorEastAsia" w:hAnsi="Arial" w:cs="Arial"/>
          <w:color w:val="000000" w:themeColor="text1"/>
          <w:kern w:val="24"/>
          <w:sz w:val="22"/>
          <w:szCs w:val="22"/>
          <w:lang w:val="en-US"/>
        </w:rPr>
        <w:t xml:space="preserve">in the Foundation Phase. It highlights that good planning is based on the awareness of what the pupils already know, and aiming to develop on that previous knowledge. Welsh Government (2015) </w:t>
      </w:r>
      <w:r w:rsidRPr="000346A1">
        <w:rPr>
          <w:rFonts w:ascii="Arial" w:eastAsiaTheme="minorEastAsia" w:hAnsi="Arial" w:cs="Arial"/>
          <w:color w:val="000000" w:themeColor="text1"/>
          <w:kern w:val="24"/>
          <w:sz w:val="22"/>
          <w:szCs w:val="22"/>
          <w:lang w:val="en-US"/>
        </w:rPr>
        <w:t>agrees as they state that ‘</w:t>
      </w:r>
      <w:r w:rsidR="00440FFD" w:rsidRPr="000346A1">
        <w:rPr>
          <w:rFonts w:ascii="Arial" w:hAnsi="Arial" w:cs="Arial"/>
          <w:sz w:val="22"/>
          <w:szCs w:val="22"/>
        </w:rPr>
        <w:t>A well-planned curriculum gives children opportunities to be creatively involved in their own learning which must build on what they already know and can do, their interests and what they understand</w:t>
      </w:r>
      <w:r w:rsidRPr="000346A1">
        <w:rPr>
          <w:rFonts w:ascii="Arial" w:hAnsi="Arial" w:cs="Arial"/>
          <w:sz w:val="22"/>
          <w:szCs w:val="22"/>
        </w:rPr>
        <w:t>’.</w:t>
      </w:r>
      <w:r>
        <w:rPr>
          <w:rFonts w:ascii="Arial" w:hAnsi="Arial" w:cs="Arial"/>
          <w:sz w:val="22"/>
          <w:szCs w:val="22"/>
        </w:rPr>
        <w:t xml:space="preserve"> This statement also </w:t>
      </w:r>
      <w:r w:rsidR="00C4184D">
        <w:rPr>
          <w:rFonts w:ascii="Arial" w:hAnsi="Arial" w:cs="Arial"/>
          <w:sz w:val="22"/>
          <w:szCs w:val="22"/>
        </w:rPr>
        <w:t xml:space="preserve">draws our attention to another important aspect of planning which is </w:t>
      </w:r>
      <w:r w:rsidR="001F3BE5">
        <w:rPr>
          <w:rFonts w:ascii="Arial" w:hAnsi="Arial" w:cs="Arial"/>
          <w:sz w:val="22"/>
          <w:szCs w:val="22"/>
        </w:rPr>
        <w:t xml:space="preserve">ensuring that what is planned will fully engage the pupils and will consist of something that they enjoy or can take an interest to. </w:t>
      </w:r>
      <w:r w:rsidR="00F10B5E">
        <w:rPr>
          <w:rFonts w:ascii="Arial" w:hAnsi="Arial" w:cs="Arial"/>
          <w:sz w:val="22"/>
          <w:szCs w:val="22"/>
        </w:rPr>
        <w:t>Piaget (1896) would agree as he believes ‘in order to teach effectively however we have to take account of what learners already believe and the ways in which they are making sense of their world</w:t>
      </w:r>
      <w:r w:rsidR="008D643F">
        <w:rPr>
          <w:rFonts w:ascii="Arial" w:hAnsi="Arial" w:cs="Arial"/>
          <w:sz w:val="22"/>
          <w:szCs w:val="22"/>
        </w:rPr>
        <w:t>’</w:t>
      </w:r>
      <w:r w:rsidR="00F10B5E">
        <w:rPr>
          <w:rFonts w:ascii="Arial" w:hAnsi="Arial" w:cs="Arial"/>
          <w:sz w:val="22"/>
          <w:szCs w:val="22"/>
        </w:rPr>
        <w:t xml:space="preserve">.  </w:t>
      </w:r>
      <w:r w:rsidR="00AF4BDF" w:rsidRPr="00AF4BDF">
        <w:rPr>
          <w:rFonts w:ascii="Arial" w:hAnsi="Arial" w:cs="Arial"/>
          <w:sz w:val="22"/>
          <w:szCs w:val="22"/>
        </w:rPr>
        <w:t xml:space="preserve">When planning a lesson, I feel that the following </w:t>
      </w:r>
      <w:r w:rsidR="00AF4BDF">
        <w:rPr>
          <w:rFonts w:ascii="Arial" w:hAnsi="Arial" w:cs="Arial"/>
          <w:sz w:val="22"/>
          <w:szCs w:val="22"/>
        </w:rPr>
        <w:t>should all be taken into account</w:t>
      </w:r>
      <w:r w:rsidR="00AF4BDF" w:rsidRPr="00AF4BDF">
        <w:rPr>
          <w:rFonts w:ascii="Arial" w:hAnsi="Arial" w:cs="Arial"/>
          <w:sz w:val="22"/>
          <w:szCs w:val="22"/>
        </w:rPr>
        <w:t>; children’s interests, opportunities, abilities, motivation, relevance, and activities.</w:t>
      </w:r>
      <w:r w:rsidR="00AF4BDF">
        <w:rPr>
          <w:rFonts w:ascii="Arial" w:hAnsi="Arial" w:cs="Arial"/>
        </w:rPr>
        <w:t xml:space="preserve"> </w:t>
      </w:r>
      <w:r w:rsidR="00933AC7">
        <w:rPr>
          <w:rFonts w:ascii="Arial" w:hAnsi="Arial" w:cs="Arial"/>
          <w:sz w:val="22"/>
          <w:szCs w:val="22"/>
        </w:rPr>
        <w:t xml:space="preserve">In order for a teacher in the Foundation Phase to plan effectively, I feel that these qualities are essential: </w:t>
      </w:r>
    </w:p>
    <w:p w14:paraId="67BA9351" w14:textId="4DCCE84F" w:rsidR="00933AC7" w:rsidRPr="00933AC7" w:rsidRDefault="00933AC7" w:rsidP="00933AC7">
      <w:pPr>
        <w:pStyle w:val="ListParagraph"/>
        <w:numPr>
          <w:ilvl w:val="0"/>
          <w:numId w:val="8"/>
        </w:numPr>
        <w:spacing w:line="360" w:lineRule="auto"/>
        <w:rPr>
          <w:rFonts w:ascii="Arial" w:eastAsia="Times New Roman" w:hAnsi="Arial" w:cs="Arial"/>
          <w:sz w:val="22"/>
          <w:szCs w:val="22"/>
        </w:rPr>
      </w:pPr>
      <w:r>
        <w:rPr>
          <w:rFonts w:ascii="Arial" w:eastAsia="+mn-ea" w:hAnsi="Arial" w:cs="Arial"/>
          <w:kern w:val="24"/>
          <w:sz w:val="22"/>
          <w:szCs w:val="22"/>
        </w:rPr>
        <w:t>K</w:t>
      </w:r>
      <w:r w:rsidRPr="00933AC7">
        <w:rPr>
          <w:rFonts w:ascii="Arial" w:eastAsia="+mn-ea" w:hAnsi="Arial" w:cs="Arial"/>
          <w:kern w:val="24"/>
          <w:sz w:val="22"/>
          <w:szCs w:val="22"/>
        </w:rPr>
        <w:t>nowledge and understanding of child development and how young children learn knowledge of the seven curriculum Areas of Learning</w:t>
      </w:r>
      <w:r>
        <w:rPr>
          <w:rFonts w:ascii="Arial" w:eastAsia="+mn-ea" w:hAnsi="Arial" w:cs="Arial"/>
          <w:kern w:val="24"/>
          <w:sz w:val="22"/>
          <w:szCs w:val="22"/>
        </w:rPr>
        <w:t>.</w:t>
      </w:r>
      <w:r w:rsidRPr="00933AC7">
        <w:rPr>
          <w:rFonts w:ascii="Arial" w:eastAsia="+mn-ea" w:hAnsi="Arial" w:cs="Arial"/>
          <w:kern w:val="24"/>
          <w:sz w:val="22"/>
          <w:szCs w:val="22"/>
        </w:rPr>
        <w:t xml:space="preserve"> </w:t>
      </w:r>
    </w:p>
    <w:p w14:paraId="7BB275F2" w14:textId="48F8EB47" w:rsidR="00933AC7" w:rsidRPr="00933AC7" w:rsidRDefault="00933AC7" w:rsidP="00933AC7">
      <w:pPr>
        <w:pStyle w:val="ListParagraph"/>
        <w:numPr>
          <w:ilvl w:val="0"/>
          <w:numId w:val="8"/>
        </w:numPr>
        <w:spacing w:line="360" w:lineRule="auto"/>
        <w:rPr>
          <w:rFonts w:ascii="Arial" w:eastAsia="Times New Roman" w:hAnsi="Arial" w:cs="Arial"/>
          <w:sz w:val="22"/>
          <w:szCs w:val="22"/>
        </w:rPr>
      </w:pPr>
      <w:r>
        <w:rPr>
          <w:rFonts w:ascii="Arial" w:eastAsia="+mn-ea" w:hAnsi="Arial" w:cs="Arial"/>
          <w:kern w:val="24"/>
          <w:sz w:val="22"/>
          <w:szCs w:val="22"/>
        </w:rPr>
        <w:t>S</w:t>
      </w:r>
      <w:r w:rsidRPr="00933AC7">
        <w:rPr>
          <w:rFonts w:ascii="Arial" w:eastAsia="+mn-ea" w:hAnsi="Arial" w:cs="Arial"/>
          <w:kern w:val="24"/>
          <w:sz w:val="22"/>
          <w:szCs w:val="22"/>
        </w:rPr>
        <w:t xml:space="preserve">kills and knowledge of providing the best learning environments and </w:t>
      </w:r>
      <w:r w:rsidRPr="009610E0">
        <w:rPr>
          <w:rFonts w:ascii="Arial" w:eastAsia="+mn-ea" w:hAnsi="Arial" w:cs="Arial"/>
          <w:kern w:val="24"/>
          <w:sz w:val="22"/>
          <w:szCs w:val="22"/>
        </w:rPr>
        <w:t>experiences to motivate children and stimulate their learning</w:t>
      </w:r>
      <w:r>
        <w:rPr>
          <w:rFonts w:ascii="Arial" w:eastAsia="+mn-ea" w:hAnsi="Arial" w:cs="Arial"/>
          <w:kern w:val="24"/>
          <w:sz w:val="22"/>
          <w:szCs w:val="22"/>
        </w:rPr>
        <w:t>.</w:t>
      </w:r>
      <w:r w:rsidRPr="00933AC7">
        <w:rPr>
          <w:rFonts w:ascii="Arial" w:eastAsia="+mn-ea" w:hAnsi="Arial" w:cs="Arial"/>
          <w:kern w:val="24"/>
          <w:sz w:val="22"/>
          <w:szCs w:val="22"/>
        </w:rPr>
        <w:t xml:space="preserve"> </w:t>
      </w:r>
    </w:p>
    <w:p w14:paraId="0863B7DC" w14:textId="4F307268" w:rsidR="00933AC7" w:rsidRPr="00933AC7" w:rsidRDefault="00933AC7" w:rsidP="00933AC7">
      <w:pPr>
        <w:pStyle w:val="ListParagraph"/>
        <w:numPr>
          <w:ilvl w:val="0"/>
          <w:numId w:val="8"/>
        </w:numPr>
        <w:spacing w:line="360" w:lineRule="auto"/>
        <w:rPr>
          <w:rFonts w:ascii="Arial" w:eastAsia="Times New Roman" w:hAnsi="Arial" w:cs="Arial"/>
          <w:sz w:val="22"/>
          <w:szCs w:val="22"/>
        </w:rPr>
      </w:pPr>
      <w:r>
        <w:rPr>
          <w:rFonts w:ascii="Arial" w:eastAsia="+mn-ea" w:hAnsi="Arial" w:cs="Arial"/>
          <w:kern w:val="24"/>
          <w:sz w:val="22"/>
          <w:szCs w:val="22"/>
        </w:rPr>
        <w:t>S</w:t>
      </w:r>
      <w:r w:rsidRPr="00933AC7">
        <w:rPr>
          <w:rFonts w:ascii="Arial" w:eastAsia="+mn-ea" w:hAnsi="Arial" w:cs="Arial"/>
          <w:kern w:val="24"/>
          <w:sz w:val="22"/>
          <w:szCs w:val="22"/>
        </w:rPr>
        <w:t>kills and knowledge of good practice in teaching young children</w:t>
      </w:r>
      <w:r>
        <w:rPr>
          <w:rFonts w:ascii="Arial" w:eastAsia="+mn-ea" w:hAnsi="Arial" w:cs="Arial"/>
          <w:kern w:val="24"/>
          <w:sz w:val="22"/>
          <w:szCs w:val="22"/>
        </w:rPr>
        <w:t>.</w:t>
      </w:r>
      <w:r w:rsidRPr="00933AC7">
        <w:rPr>
          <w:rFonts w:ascii="Arial" w:eastAsia="+mn-ea" w:hAnsi="Arial" w:cs="Arial"/>
          <w:kern w:val="24"/>
          <w:sz w:val="22"/>
          <w:szCs w:val="22"/>
        </w:rPr>
        <w:t xml:space="preserve"> </w:t>
      </w:r>
    </w:p>
    <w:p w14:paraId="7491189C" w14:textId="146C9263" w:rsidR="00933AC7" w:rsidRPr="00933AC7" w:rsidRDefault="00933AC7" w:rsidP="00933AC7">
      <w:pPr>
        <w:pStyle w:val="ListParagraph"/>
        <w:numPr>
          <w:ilvl w:val="0"/>
          <w:numId w:val="8"/>
        </w:numPr>
        <w:spacing w:line="360" w:lineRule="auto"/>
        <w:rPr>
          <w:rFonts w:ascii="Arial" w:eastAsia="Times New Roman" w:hAnsi="Arial" w:cs="Arial"/>
          <w:sz w:val="22"/>
          <w:szCs w:val="22"/>
        </w:rPr>
      </w:pPr>
      <w:r>
        <w:rPr>
          <w:rFonts w:ascii="Arial" w:eastAsia="+mn-ea" w:hAnsi="Arial" w:cs="Arial"/>
          <w:kern w:val="24"/>
          <w:sz w:val="22"/>
          <w:szCs w:val="22"/>
        </w:rPr>
        <w:t>S</w:t>
      </w:r>
      <w:r w:rsidRPr="00933AC7">
        <w:rPr>
          <w:rFonts w:ascii="Arial" w:eastAsia="+mn-ea" w:hAnsi="Arial" w:cs="Arial"/>
          <w:kern w:val="24"/>
          <w:sz w:val="22"/>
          <w:szCs w:val="22"/>
        </w:rPr>
        <w:t>kills and knowledge of good practice in observation and assessment of children’s progress and planning for the continuum of learning</w:t>
      </w:r>
      <w:r>
        <w:rPr>
          <w:rFonts w:ascii="Arial" w:eastAsia="+mn-ea" w:hAnsi="Arial" w:cs="Arial"/>
          <w:kern w:val="24"/>
          <w:sz w:val="22"/>
          <w:szCs w:val="22"/>
        </w:rPr>
        <w:t>.</w:t>
      </w:r>
      <w:r w:rsidRPr="00933AC7">
        <w:rPr>
          <w:rFonts w:ascii="Arial" w:eastAsia="+mn-ea" w:hAnsi="Arial" w:cs="Arial"/>
          <w:kern w:val="24"/>
          <w:sz w:val="22"/>
          <w:szCs w:val="22"/>
        </w:rPr>
        <w:t xml:space="preserve"> </w:t>
      </w:r>
    </w:p>
    <w:p w14:paraId="7D6A0085" w14:textId="27B73FEA" w:rsidR="00933AC7" w:rsidRPr="00933AC7" w:rsidRDefault="00933AC7" w:rsidP="00933AC7">
      <w:pPr>
        <w:pStyle w:val="ListParagraph"/>
        <w:numPr>
          <w:ilvl w:val="0"/>
          <w:numId w:val="8"/>
        </w:numPr>
        <w:spacing w:line="360" w:lineRule="auto"/>
        <w:rPr>
          <w:rFonts w:ascii="Arial" w:eastAsia="Times New Roman" w:hAnsi="Arial" w:cs="Arial"/>
          <w:sz w:val="22"/>
          <w:szCs w:val="22"/>
        </w:rPr>
      </w:pPr>
      <w:r>
        <w:rPr>
          <w:rFonts w:ascii="Arial" w:eastAsia="+mn-ea" w:hAnsi="Arial" w:cs="Arial"/>
          <w:kern w:val="24"/>
          <w:sz w:val="22"/>
          <w:szCs w:val="22"/>
        </w:rPr>
        <w:t>S</w:t>
      </w:r>
      <w:r w:rsidRPr="00933AC7">
        <w:rPr>
          <w:rFonts w:ascii="Arial" w:eastAsia="+mn-ea" w:hAnsi="Arial" w:cs="Arial"/>
          <w:kern w:val="24"/>
          <w:sz w:val="22"/>
          <w:szCs w:val="22"/>
        </w:rPr>
        <w:t>kills and knowledge of working collaboratively with others to share good practice and reﬂect on educational research</w:t>
      </w:r>
      <w:r>
        <w:rPr>
          <w:rFonts w:ascii="Arial" w:eastAsia="+mn-ea" w:hAnsi="Arial" w:cs="Arial"/>
          <w:kern w:val="24"/>
          <w:sz w:val="22"/>
          <w:szCs w:val="22"/>
        </w:rPr>
        <w:t>.</w:t>
      </w:r>
      <w:r w:rsidRPr="00933AC7">
        <w:rPr>
          <w:rFonts w:ascii="Arial" w:eastAsia="+mn-ea" w:hAnsi="Arial" w:cs="Arial"/>
          <w:kern w:val="24"/>
          <w:sz w:val="22"/>
          <w:szCs w:val="22"/>
        </w:rPr>
        <w:t xml:space="preserve"> </w:t>
      </w:r>
    </w:p>
    <w:p w14:paraId="7F9AC683" w14:textId="0E9707C2" w:rsidR="00933AC7" w:rsidRPr="00933AC7" w:rsidRDefault="00933AC7" w:rsidP="00933AC7">
      <w:pPr>
        <w:pStyle w:val="ListParagraph"/>
        <w:numPr>
          <w:ilvl w:val="0"/>
          <w:numId w:val="8"/>
        </w:numPr>
        <w:spacing w:line="360" w:lineRule="auto"/>
        <w:rPr>
          <w:rFonts w:ascii="Arial" w:eastAsia="Times New Roman" w:hAnsi="Arial" w:cs="Arial"/>
          <w:sz w:val="22"/>
          <w:szCs w:val="22"/>
        </w:rPr>
      </w:pPr>
      <w:r>
        <w:rPr>
          <w:rFonts w:ascii="Arial" w:eastAsia="+mn-ea" w:hAnsi="Arial" w:cs="Arial"/>
          <w:kern w:val="24"/>
          <w:sz w:val="22"/>
          <w:szCs w:val="22"/>
        </w:rPr>
        <w:t>C</w:t>
      </w:r>
      <w:r w:rsidRPr="00933AC7">
        <w:rPr>
          <w:rFonts w:ascii="Arial" w:eastAsia="+mn-ea" w:hAnsi="Arial" w:cs="Arial"/>
          <w:kern w:val="24"/>
          <w:sz w:val="22"/>
          <w:szCs w:val="22"/>
        </w:rPr>
        <w:t>ontinually developing professional skills, knowledge and understanding</w:t>
      </w:r>
      <w:r>
        <w:rPr>
          <w:rFonts w:ascii="Arial" w:eastAsia="+mn-ea" w:hAnsi="Arial" w:cs="Arial"/>
          <w:kern w:val="24"/>
          <w:sz w:val="22"/>
          <w:szCs w:val="22"/>
        </w:rPr>
        <w:t>.</w:t>
      </w:r>
    </w:p>
    <w:p w14:paraId="53114650" w14:textId="564F88F6" w:rsidR="00933AC7" w:rsidRDefault="00933AC7" w:rsidP="00933AC7">
      <w:pPr>
        <w:pStyle w:val="ListParagraph"/>
        <w:spacing w:line="360" w:lineRule="auto"/>
        <w:ind w:left="1498"/>
        <w:jc w:val="center"/>
        <w:rPr>
          <w:rFonts w:ascii="Arial" w:eastAsia="+mn-ea" w:hAnsi="Arial" w:cs="Arial"/>
          <w:kern w:val="24"/>
          <w:sz w:val="22"/>
          <w:szCs w:val="22"/>
        </w:rPr>
      </w:pPr>
      <w:r>
        <w:rPr>
          <w:rFonts w:ascii="Arial" w:eastAsia="+mn-ea" w:hAnsi="Arial" w:cs="Arial"/>
          <w:kern w:val="24"/>
          <w:sz w:val="22"/>
          <w:szCs w:val="22"/>
        </w:rPr>
        <w:t>Jennings (2020)</w:t>
      </w:r>
    </w:p>
    <w:p w14:paraId="44462221" w14:textId="77777777" w:rsidR="003B51E7" w:rsidRPr="00933AC7" w:rsidRDefault="003B51E7" w:rsidP="00933AC7">
      <w:pPr>
        <w:pStyle w:val="ListParagraph"/>
        <w:spacing w:line="360" w:lineRule="auto"/>
        <w:ind w:left="1498"/>
        <w:jc w:val="center"/>
        <w:rPr>
          <w:rFonts w:ascii="Arial" w:eastAsia="Times New Roman" w:hAnsi="Arial" w:cs="Arial"/>
          <w:sz w:val="22"/>
          <w:szCs w:val="22"/>
        </w:rPr>
      </w:pPr>
    </w:p>
    <w:p w14:paraId="1888FF5A" w14:textId="774F7E14" w:rsidR="00DD51C9" w:rsidRDefault="001E67B2" w:rsidP="003B51E7">
      <w:pPr>
        <w:spacing w:line="360" w:lineRule="auto"/>
        <w:rPr>
          <w:rFonts w:ascii="Arial" w:hAnsi="Arial" w:cs="Arial"/>
        </w:rPr>
      </w:pPr>
      <w:r>
        <w:rPr>
          <w:rFonts w:ascii="Arial" w:hAnsi="Arial" w:cs="Arial"/>
        </w:rPr>
        <w:lastRenderedPageBreak/>
        <w:t>Welsh Government (2015) states that ‘</w:t>
      </w:r>
      <w:r w:rsidRPr="001E67B2">
        <w:rPr>
          <w:rFonts w:ascii="Arial" w:hAnsi="Arial" w:cs="Arial"/>
        </w:rPr>
        <w:t>The Foundation Phase curriculum should be flexible to allow practitioners working with children opportunities to plan and provide an appropriate curriculum for children who are at an early stage of their development and for those who are more able</w:t>
      </w:r>
      <w:r>
        <w:rPr>
          <w:rFonts w:ascii="Arial" w:hAnsi="Arial" w:cs="Arial"/>
        </w:rPr>
        <w:t xml:space="preserve">’. This highlights an important aspect of planning which is differentiation. Whilst completing my professional teaching experience, I had to include differentiation into my lesson plans. The reason for this is that it allows all children to access all work, for example for the children who are struggling and need the extra support, yet it still provides challenges for the children who are more able and need their tasks to be extended. </w:t>
      </w:r>
      <w:r w:rsidR="008D643F">
        <w:rPr>
          <w:rFonts w:ascii="Arial" w:hAnsi="Arial" w:cs="Arial"/>
        </w:rPr>
        <w:t xml:space="preserve">Bruner </w:t>
      </w:r>
      <w:r w:rsidR="008D643F" w:rsidRPr="00295322">
        <w:rPr>
          <w:rFonts w:ascii="Arial" w:hAnsi="Arial" w:cs="Arial"/>
        </w:rPr>
        <w:t>(</w:t>
      </w:r>
      <w:r w:rsidR="00295322" w:rsidRPr="00295322">
        <w:rPr>
          <w:rFonts w:ascii="Arial" w:hAnsi="Arial" w:cs="Arial"/>
        </w:rPr>
        <w:t>1976</w:t>
      </w:r>
      <w:r w:rsidR="008D643F" w:rsidRPr="00295322">
        <w:rPr>
          <w:rFonts w:ascii="Arial" w:hAnsi="Arial" w:cs="Arial"/>
        </w:rPr>
        <w:t>)</w:t>
      </w:r>
      <w:r w:rsidR="008D643F" w:rsidRPr="00295322">
        <w:rPr>
          <w:rFonts w:ascii="Arial" w:hAnsi="Arial" w:cs="Arial"/>
          <w:b/>
          <w:bCs/>
        </w:rPr>
        <w:t xml:space="preserve"> </w:t>
      </w:r>
      <w:r w:rsidR="008D643F">
        <w:rPr>
          <w:rFonts w:ascii="Arial" w:hAnsi="Arial" w:cs="Arial"/>
        </w:rPr>
        <w:t xml:space="preserve">would agree with this as he believed that ‘anything could be taught to a child at any stage of development, providing it was structured and presented at the right level in the right way’. Therefore, Bruner is explaining that if work is set at the right level, then all children are able to </w:t>
      </w:r>
      <w:r w:rsidR="00B61B51">
        <w:rPr>
          <w:rFonts w:ascii="Arial" w:hAnsi="Arial" w:cs="Arial"/>
        </w:rPr>
        <w:t xml:space="preserve">access it and </w:t>
      </w:r>
      <w:r w:rsidR="008D643F">
        <w:rPr>
          <w:rFonts w:ascii="Arial" w:hAnsi="Arial" w:cs="Arial"/>
        </w:rPr>
        <w:t xml:space="preserve">achieve their full potential. </w:t>
      </w:r>
    </w:p>
    <w:p w14:paraId="385D2511" w14:textId="56F7DDC2" w:rsidR="00AF4BDF" w:rsidRDefault="00AF4BDF" w:rsidP="003B51E7">
      <w:pPr>
        <w:spacing w:line="360" w:lineRule="auto"/>
        <w:rPr>
          <w:rFonts w:ascii="Arial" w:hAnsi="Arial" w:cs="Arial"/>
        </w:rPr>
      </w:pPr>
      <w:r>
        <w:rPr>
          <w:rFonts w:ascii="Arial" w:hAnsi="Arial" w:cs="Arial"/>
        </w:rPr>
        <w:t xml:space="preserve">There are three tiers that teachers follow when planning lessons which is; continuous provision, enhanced provision and focus tasks. Continuous provision is provided so that learning is constantly happening within the classroom, for when they have free choice or when their group isn’t completing the focus task with the teacher. This means that although the children are playing, they are still exploring and developing various skills. </w:t>
      </w:r>
      <w:r w:rsidR="00295322">
        <w:rPr>
          <w:rFonts w:ascii="Arial" w:hAnsi="Arial" w:cs="Arial"/>
        </w:rPr>
        <w:t xml:space="preserve">Whilst completing my professional teaching experience, I observed many continuous provision areas such as; make and do area, construction area, reading area, and outdoor investigation area. </w:t>
      </w:r>
      <w:r w:rsidR="00F40500">
        <w:rPr>
          <w:rFonts w:ascii="Arial" w:hAnsi="Arial" w:cs="Arial"/>
        </w:rPr>
        <w:t xml:space="preserve">Enhanced provision is there to ensure that building on prior knowledge is happening, even though they aren’t completing the focus task yet. Building on prior knowledge is important so that they are constantly being challenged to learn and develop further. </w:t>
      </w:r>
      <w:r w:rsidR="007C5030">
        <w:rPr>
          <w:rFonts w:ascii="Arial" w:hAnsi="Arial" w:cs="Arial"/>
        </w:rPr>
        <w:t>Vygotsky (</w:t>
      </w:r>
      <w:r w:rsidR="001528A3">
        <w:rPr>
          <w:rFonts w:ascii="Arial" w:hAnsi="Arial" w:cs="Arial"/>
        </w:rPr>
        <w:t>1</w:t>
      </w:r>
      <w:r w:rsidR="007C5030">
        <w:rPr>
          <w:rFonts w:ascii="Arial" w:hAnsi="Arial" w:cs="Arial"/>
        </w:rPr>
        <w:t>978) would agree with the use of continuous and enhanced provision as he expresses that ‘giving them too much help may stop them deepening their own understanding’, therefore these provided areas allows them to explore and discover independently</w:t>
      </w:r>
      <w:r w:rsidR="00B61B51">
        <w:rPr>
          <w:rFonts w:ascii="Arial" w:hAnsi="Arial" w:cs="Arial"/>
        </w:rPr>
        <w:t xml:space="preserve"> and interdependently</w:t>
      </w:r>
      <w:r w:rsidR="007C5030">
        <w:rPr>
          <w:rFonts w:ascii="Arial" w:hAnsi="Arial" w:cs="Arial"/>
        </w:rPr>
        <w:t xml:space="preserve">. </w:t>
      </w:r>
      <w:r w:rsidR="004F15AA">
        <w:rPr>
          <w:rFonts w:ascii="Arial" w:hAnsi="Arial" w:cs="Arial"/>
        </w:rPr>
        <w:t xml:space="preserve">A focus task is the main task going on in the classroom and so this is where the teacher is sat with that group to complete the set task, constantly encouraging and supporting. </w:t>
      </w:r>
      <w:r w:rsidR="001528A3">
        <w:rPr>
          <w:rFonts w:ascii="Arial" w:hAnsi="Arial" w:cs="Arial"/>
        </w:rPr>
        <w:t>Bruner (</w:t>
      </w:r>
      <w:r w:rsidR="00295322">
        <w:rPr>
          <w:rFonts w:ascii="Arial" w:hAnsi="Arial" w:cs="Arial"/>
        </w:rPr>
        <w:t>1976</w:t>
      </w:r>
      <w:r w:rsidR="001528A3">
        <w:rPr>
          <w:rFonts w:ascii="Arial" w:hAnsi="Arial" w:cs="Arial"/>
        </w:rPr>
        <w:t xml:space="preserve">) would agree with this as he emphasises ‘the idea of adults making a ‘scaffold’ or support system for children to help them develop their thinking and reasoning’. </w:t>
      </w:r>
      <w:r w:rsidR="00295322">
        <w:rPr>
          <w:rFonts w:ascii="Arial" w:hAnsi="Arial" w:cs="Arial"/>
        </w:rPr>
        <w:t xml:space="preserve">Whilst completing my professional teaching experience, I planned for enhanced provision as well as planning my focus task. For example, when working on phonics with one group, I created a game of bingo for another group to play, using words that included the new spelling pattern, as enhanced provision for them to continue with whilst I was working mainly with my focus group. </w:t>
      </w:r>
    </w:p>
    <w:p w14:paraId="6B448252" w14:textId="0669495E" w:rsidR="0048505E" w:rsidRDefault="0048505E" w:rsidP="003B51E7">
      <w:pPr>
        <w:spacing w:line="360" w:lineRule="auto"/>
        <w:rPr>
          <w:rFonts w:ascii="Arial" w:hAnsi="Arial" w:cs="Arial"/>
        </w:rPr>
      </w:pPr>
      <w:r>
        <w:rPr>
          <w:rFonts w:ascii="Arial" w:hAnsi="Arial" w:cs="Arial"/>
        </w:rPr>
        <w:t xml:space="preserve">A weakness that I have identified from this pedagogical principle is that it tends to be difficult to accommodate all pupils and challenging to take all aspects listed above into account. </w:t>
      </w:r>
    </w:p>
    <w:p w14:paraId="61926B85" w14:textId="77777777" w:rsidR="00B10196" w:rsidRDefault="00B10196" w:rsidP="003D4FA4">
      <w:pPr>
        <w:spacing w:line="216" w:lineRule="auto"/>
        <w:rPr>
          <w:rFonts w:eastAsia="Times New Roman"/>
          <w:sz w:val="28"/>
          <w:szCs w:val="18"/>
        </w:rPr>
      </w:pPr>
    </w:p>
    <w:p w14:paraId="61271298" w14:textId="47145229" w:rsidR="00B10196" w:rsidRPr="00B10196" w:rsidRDefault="00B10196" w:rsidP="003D4FA4">
      <w:pPr>
        <w:spacing w:line="216" w:lineRule="auto"/>
        <w:rPr>
          <w:rFonts w:ascii="Arial" w:eastAsia="Times New Roman" w:hAnsi="Arial" w:cs="Arial"/>
          <w:sz w:val="24"/>
          <w:szCs w:val="16"/>
          <w:u w:val="single"/>
        </w:rPr>
      </w:pPr>
      <w:r w:rsidRPr="00B10196">
        <w:rPr>
          <w:rFonts w:ascii="Arial" w:eastAsia="Times New Roman" w:hAnsi="Arial" w:cs="Arial"/>
          <w:sz w:val="24"/>
          <w:szCs w:val="16"/>
          <w:u w:val="single"/>
        </w:rPr>
        <w:t>Challenges</w:t>
      </w:r>
    </w:p>
    <w:p w14:paraId="3EB7F771" w14:textId="68963D58" w:rsidR="008868F7" w:rsidRDefault="00A56B8B" w:rsidP="00B61B51">
      <w:pPr>
        <w:spacing w:line="360" w:lineRule="auto"/>
        <w:rPr>
          <w:rFonts w:ascii="Arial" w:eastAsia="Times New Roman" w:hAnsi="Arial" w:cs="Arial"/>
        </w:rPr>
      </w:pPr>
      <w:r>
        <w:rPr>
          <w:rFonts w:ascii="Arial" w:eastAsia="Times New Roman" w:hAnsi="Arial" w:cs="Arial"/>
        </w:rPr>
        <w:t xml:space="preserve">The new curriculum for 2022 strives to </w:t>
      </w:r>
      <w:r w:rsidR="004E6CD3">
        <w:rPr>
          <w:rFonts w:ascii="Arial" w:eastAsia="Times New Roman" w:hAnsi="Arial" w:cs="Arial"/>
        </w:rPr>
        <w:t xml:space="preserve">for four core purposes and aims to </w:t>
      </w:r>
      <w:r>
        <w:rPr>
          <w:rFonts w:ascii="Arial" w:eastAsia="Times New Roman" w:hAnsi="Arial" w:cs="Arial"/>
        </w:rPr>
        <w:t xml:space="preserve">create; </w:t>
      </w:r>
      <w:r w:rsidR="004E6CD3">
        <w:rPr>
          <w:rFonts w:ascii="Arial" w:eastAsia="Times New Roman" w:hAnsi="Arial" w:cs="Arial"/>
        </w:rPr>
        <w:t xml:space="preserve">ambitious capable learners, enterprising creative contributors, ethical informed citizens, and healthy confident individuals. </w:t>
      </w:r>
      <w:r w:rsidR="008868F7">
        <w:rPr>
          <w:rFonts w:ascii="Arial" w:eastAsia="Times New Roman" w:hAnsi="Arial" w:cs="Arial"/>
        </w:rPr>
        <w:t>There are seven areas of learning in the current curriculum, however, in the new curriculum there are six areas of learning and experience, which are:</w:t>
      </w:r>
    </w:p>
    <w:p w14:paraId="66BC36ED" w14:textId="4B8E380C" w:rsidR="008868F7" w:rsidRPr="009B073E" w:rsidRDefault="008868F7" w:rsidP="008868F7">
      <w:pPr>
        <w:pStyle w:val="ListParagraph"/>
        <w:numPr>
          <w:ilvl w:val="0"/>
          <w:numId w:val="10"/>
        </w:numPr>
        <w:spacing w:line="360" w:lineRule="auto"/>
        <w:rPr>
          <w:rFonts w:ascii="Arial" w:eastAsia="Times New Roman" w:hAnsi="Arial" w:cs="Arial"/>
          <w:sz w:val="22"/>
          <w:szCs w:val="22"/>
        </w:rPr>
      </w:pPr>
      <w:r w:rsidRPr="009B073E">
        <w:rPr>
          <w:rFonts w:ascii="Arial" w:eastAsia="Times New Roman" w:hAnsi="Arial" w:cs="Arial"/>
          <w:sz w:val="22"/>
          <w:szCs w:val="22"/>
        </w:rPr>
        <w:t>Expressive Arts.</w:t>
      </w:r>
    </w:p>
    <w:p w14:paraId="29DC9B8F" w14:textId="2A08F19D" w:rsidR="008868F7" w:rsidRPr="009B073E" w:rsidRDefault="008868F7" w:rsidP="008868F7">
      <w:pPr>
        <w:pStyle w:val="ListParagraph"/>
        <w:numPr>
          <w:ilvl w:val="0"/>
          <w:numId w:val="10"/>
        </w:numPr>
        <w:spacing w:line="360" w:lineRule="auto"/>
        <w:rPr>
          <w:rFonts w:ascii="Arial" w:eastAsia="Times New Roman" w:hAnsi="Arial" w:cs="Arial"/>
          <w:sz w:val="22"/>
          <w:szCs w:val="22"/>
        </w:rPr>
      </w:pPr>
      <w:r w:rsidRPr="009B073E">
        <w:rPr>
          <w:rFonts w:ascii="Arial" w:eastAsia="Times New Roman" w:hAnsi="Arial" w:cs="Arial"/>
          <w:sz w:val="22"/>
          <w:szCs w:val="22"/>
        </w:rPr>
        <w:t>Health and Well-being.</w:t>
      </w:r>
    </w:p>
    <w:p w14:paraId="3429D1ED" w14:textId="770E0624" w:rsidR="008868F7" w:rsidRPr="009B073E" w:rsidRDefault="009B073E" w:rsidP="008868F7">
      <w:pPr>
        <w:pStyle w:val="ListParagraph"/>
        <w:numPr>
          <w:ilvl w:val="0"/>
          <w:numId w:val="10"/>
        </w:numPr>
        <w:spacing w:line="360" w:lineRule="auto"/>
        <w:rPr>
          <w:rFonts w:ascii="Arial" w:eastAsia="Times New Roman" w:hAnsi="Arial" w:cs="Arial"/>
          <w:sz w:val="22"/>
          <w:szCs w:val="22"/>
        </w:rPr>
      </w:pPr>
      <w:r w:rsidRPr="009B073E">
        <w:rPr>
          <w:rFonts w:ascii="Arial" w:eastAsia="Times New Roman" w:hAnsi="Arial" w:cs="Arial"/>
          <w:sz w:val="22"/>
          <w:szCs w:val="22"/>
        </w:rPr>
        <w:t>Humanities.</w:t>
      </w:r>
    </w:p>
    <w:p w14:paraId="700E9048" w14:textId="741A44D3" w:rsidR="009B073E" w:rsidRPr="009B073E" w:rsidRDefault="009B073E" w:rsidP="008868F7">
      <w:pPr>
        <w:pStyle w:val="ListParagraph"/>
        <w:numPr>
          <w:ilvl w:val="0"/>
          <w:numId w:val="10"/>
        </w:numPr>
        <w:spacing w:line="360" w:lineRule="auto"/>
        <w:rPr>
          <w:rFonts w:ascii="Arial" w:eastAsia="Times New Roman" w:hAnsi="Arial" w:cs="Arial"/>
          <w:sz w:val="22"/>
          <w:szCs w:val="22"/>
        </w:rPr>
      </w:pPr>
      <w:r w:rsidRPr="009B073E">
        <w:rPr>
          <w:rFonts w:ascii="Arial" w:eastAsia="Times New Roman" w:hAnsi="Arial" w:cs="Arial"/>
          <w:sz w:val="22"/>
          <w:szCs w:val="22"/>
        </w:rPr>
        <w:t xml:space="preserve">Languages, Literacy and Communication. </w:t>
      </w:r>
    </w:p>
    <w:p w14:paraId="2ECF3EDA" w14:textId="6A614B45" w:rsidR="009B073E" w:rsidRPr="009B073E" w:rsidRDefault="009B073E" w:rsidP="008868F7">
      <w:pPr>
        <w:pStyle w:val="ListParagraph"/>
        <w:numPr>
          <w:ilvl w:val="0"/>
          <w:numId w:val="10"/>
        </w:numPr>
        <w:spacing w:line="360" w:lineRule="auto"/>
        <w:rPr>
          <w:rFonts w:ascii="Arial" w:eastAsia="Times New Roman" w:hAnsi="Arial" w:cs="Arial"/>
          <w:sz w:val="22"/>
          <w:szCs w:val="22"/>
        </w:rPr>
      </w:pPr>
      <w:r w:rsidRPr="009B073E">
        <w:rPr>
          <w:rFonts w:ascii="Arial" w:eastAsia="Times New Roman" w:hAnsi="Arial" w:cs="Arial"/>
          <w:sz w:val="22"/>
          <w:szCs w:val="22"/>
        </w:rPr>
        <w:t>Mathematics and Numeracy.</w:t>
      </w:r>
    </w:p>
    <w:p w14:paraId="31918736" w14:textId="70B11AE4" w:rsidR="009B073E" w:rsidRDefault="009B073E" w:rsidP="008868F7">
      <w:pPr>
        <w:pStyle w:val="ListParagraph"/>
        <w:numPr>
          <w:ilvl w:val="0"/>
          <w:numId w:val="10"/>
        </w:numPr>
        <w:spacing w:line="360" w:lineRule="auto"/>
        <w:rPr>
          <w:rFonts w:ascii="Arial" w:eastAsia="Times New Roman" w:hAnsi="Arial" w:cs="Arial"/>
          <w:sz w:val="22"/>
          <w:szCs w:val="22"/>
        </w:rPr>
      </w:pPr>
      <w:r w:rsidRPr="009B073E">
        <w:rPr>
          <w:rFonts w:ascii="Arial" w:eastAsia="Times New Roman" w:hAnsi="Arial" w:cs="Arial"/>
          <w:sz w:val="22"/>
          <w:szCs w:val="22"/>
        </w:rPr>
        <w:t>Science and technology.</w:t>
      </w:r>
    </w:p>
    <w:p w14:paraId="55619DA1" w14:textId="77777777" w:rsidR="009B073E" w:rsidRPr="009B073E" w:rsidRDefault="009B073E" w:rsidP="009B073E">
      <w:pPr>
        <w:pStyle w:val="ListParagraph"/>
        <w:spacing w:line="360" w:lineRule="auto"/>
        <w:rPr>
          <w:rFonts w:ascii="Arial" w:eastAsia="Times New Roman" w:hAnsi="Arial" w:cs="Arial"/>
          <w:sz w:val="22"/>
          <w:szCs w:val="22"/>
        </w:rPr>
      </w:pPr>
    </w:p>
    <w:p w14:paraId="6297B95E" w14:textId="1DA1F08E" w:rsidR="002B43E1" w:rsidRPr="009D1840" w:rsidRDefault="008868F7" w:rsidP="00B61B51">
      <w:pPr>
        <w:spacing w:line="360" w:lineRule="auto"/>
        <w:rPr>
          <w:rFonts w:ascii="Arial" w:eastAsia="Times New Roman" w:hAnsi="Arial" w:cs="Arial"/>
        </w:rPr>
      </w:pPr>
      <w:r>
        <w:rPr>
          <w:rFonts w:ascii="Arial" w:eastAsia="Times New Roman" w:hAnsi="Arial" w:cs="Arial"/>
        </w:rPr>
        <w:t>D</w:t>
      </w:r>
      <w:r w:rsidR="004E6CD3">
        <w:rPr>
          <w:rFonts w:ascii="Arial" w:eastAsia="Times New Roman" w:hAnsi="Arial" w:cs="Arial"/>
        </w:rPr>
        <w:t xml:space="preserve">espite feeling that the curriculum sounds exciting and promising, I feel that there are some challenges to be considered. </w:t>
      </w:r>
      <w:r w:rsidR="003E147A" w:rsidRPr="009D1840">
        <w:rPr>
          <w:rFonts w:ascii="Arial" w:eastAsia="Times New Roman" w:hAnsi="Arial" w:cs="Arial"/>
        </w:rPr>
        <w:t>One of the aspects that t</w:t>
      </w:r>
      <w:r w:rsidR="008C6D09" w:rsidRPr="009D1840">
        <w:rPr>
          <w:rFonts w:ascii="Arial" w:eastAsia="Times New Roman" w:hAnsi="Arial" w:cs="Arial"/>
        </w:rPr>
        <w:t xml:space="preserve">he new curriculum focuses on </w:t>
      </w:r>
      <w:r w:rsidR="003E147A" w:rsidRPr="009D1840">
        <w:rPr>
          <w:rFonts w:ascii="Arial" w:eastAsia="Times New Roman" w:hAnsi="Arial" w:cs="Arial"/>
        </w:rPr>
        <w:t xml:space="preserve">is innovativeness and creativity, and states ‘it has been published primarily to help schools begin to design their own curriculum’. This may prove challenging for some staff, especially new teaching staff who may prefer to follow a more guided approach as they may not feel confident in designing lesson plans without a scaffold. </w:t>
      </w:r>
      <w:r w:rsidR="002B6B6F" w:rsidRPr="009D1840">
        <w:rPr>
          <w:rFonts w:ascii="Arial" w:eastAsia="Times New Roman" w:hAnsi="Arial" w:cs="Arial"/>
        </w:rPr>
        <w:t xml:space="preserve">This may make staff feel under pressure, stressed, and feel as though a huge expectation has been placed on them. </w:t>
      </w:r>
      <w:r w:rsidR="009630E7" w:rsidRPr="009D1840">
        <w:rPr>
          <w:rFonts w:ascii="Arial" w:eastAsia="Times New Roman" w:hAnsi="Arial" w:cs="Arial"/>
        </w:rPr>
        <w:t>They then continue to say ‘a defining feature of the Framework is that it requires schools to design their own curriculum and assessment arrangements’.</w:t>
      </w:r>
      <w:r w:rsidR="00432345" w:rsidRPr="009D1840">
        <w:rPr>
          <w:rFonts w:ascii="Arial" w:eastAsia="Times New Roman" w:hAnsi="Arial" w:cs="Arial"/>
        </w:rPr>
        <w:t xml:space="preserve"> Another challenge that I have identified is that the new curriculum seems to be more child led. I feel that sometimes, children are not experienced enough and may not possess the relevant knowledge to make the correct decisions. </w:t>
      </w:r>
      <w:r w:rsidR="00277848" w:rsidRPr="009D1840">
        <w:rPr>
          <w:rFonts w:ascii="Arial" w:eastAsia="Times New Roman" w:hAnsi="Arial" w:cs="Arial"/>
        </w:rPr>
        <w:t xml:space="preserve">This may result in </w:t>
      </w:r>
      <w:r w:rsidR="00CD5B5F" w:rsidRPr="009D1840">
        <w:rPr>
          <w:rFonts w:ascii="Arial" w:eastAsia="Times New Roman" w:hAnsi="Arial" w:cs="Arial"/>
        </w:rPr>
        <w:t xml:space="preserve">activities or tasks that may only suit some children and may not be geared for all. For example, the tasks could lack challenge or may not be accessible for all. </w:t>
      </w:r>
    </w:p>
    <w:p w14:paraId="00E8C0E2" w14:textId="77777777" w:rsidR="00DD51C9" w:rsidRPr="00DD51C9" w:rsidRDefault="00DD51C9" w:rsidP="00DD51C9">
      <w:pPr>
        <w:pStyle w:val="ListParagraph"/>
        <w:spacing w:line="216" w:lineRule="auto"/>
        <w:rPr>
          <w:rFonts w:eastAsia="Times New Roman"/>
          <w:sz w:val="28"/>
          <w:szCs w:val="18"/>
        </w:rPr>
      </w:pPr>
    </w:p>
    <w:p w14:paraId="3065F433" w14:textId="636F2FEB" w:rsidR="00DD51C9" w:rsidRPr="00A56B8B" w:rsidRDefault="00DD51C9" w:rsidP="00A56B8B">
      <w:pPr>
        <w:spacing w:line="216" w:lineRule="auto"/>
        <w:rPr>
          <w:rFonts w:ascii="Arial" w:eastAsia="Times New Roman" w:hAnsi="Arial" w:cs="Arial"/>
          <w:sz w:val="28"/>
          <w:szCs w:val="18"/>
          <w:u w:val="single"/>
        </w:rPr>
      </w:pPr>
      <w:r w:rsidRPr="00B10196">
        <w:rPr>
          <w:rFonts w:ascii="Arial" w:hAnsi="Arial" w:cs="Arial"/>
          <w:color w:val="000000" w:themeColor="text1"/>
          <w:kern w:val="24"/>
          <w:sz w:val="24"/>
          <w:szCs w:val="24"/>
          <w:u w:val="single"/>
          <w:lang w:val="cy-GB"/>
        </w:rPr>
        <w:t>Conclusion</w:t>
      </w:r>
    </w:p>
    <w:p w14:paraId="05E843A1" w14:textId="2582607B" w:rsidR="00F75B53" w:rsidRPr="00772EBF" w:rsidRDefault="00F75B53" w:rsidP="00F75B53">
      <w:pPr>
        <w:spacing w:before="100" w:beforeAutospacing="1" w:after="100" w:afterAutospacing="1" w:line="360" w:lineRule="auto"/>
        <w:rPr>
          <w:rFonts w:ascii="Arial" w:hAnsi="Arial" w:cs="Arial"/>
        </w:rPr>
      </w:pPr>
      <w:r w:rsidRPr="00F75B53">
        <w:rPr>
          <w:rFonts w:ascii="Arial" w:hAnsi="Arial" w:cs="Arial"/>
        </w:rPr>
        <w:t>To conclude</w:t>
      </w:r>
      <w:r w:rsidR="00B61B51">
        <w:rPr>
          <w:rFonts w:ascii="Arial" w:hAnsi="Arial" w:cs="Arial"/>
        </w:rPr>
        <w:t xml:space="preserve">, I feel that </w:t>
      </w:r>
      <w:r w:rsidR="009B073E">
        <w:rPr>
          <w:rFonts w:ascii="Arial" w:hAnsi="Arial" w:cs="Arial"/>
        </w:rPr>
        <w:t xml:space="preserve">the pedagogical principles are all very relevant and effective. PP1 highlights ‘a blend of approaches’ which as we’ve seen is essential as not all pupils learn in the same ways and as a result of this, different paths need to be explored in order to explain to children and help them to gain understanding. PP3 highlighted the importance of covering all of the areas of learning to not only broaden learning and development, but it will also provide opportunities for the children and help to identify talents, struggles, strengths, and </w:t>
      </w:r>
      <w:r w:rsidR="009B073E">
        <w:rPr>
          <w:rFonts w:ascii="Arial" w:hAnsi="Arial" w:cs="Arial"/>
        </w:rPr>
        <w:lastRenderedPageBreak/>
        <w:t xml:space="preserve">weaknesses. PP2 then highlighted the importance of structured and organised planning in order to increase the quality of learning and development that takes place in and out of the classroom. I feel that from this module I have learnt that </w:t>
      </w:r>
      <w:r w:rsidR="00B61B51">
        <w:rPr>
          <w:rFonts w:ascii="Arial" w:hAnsi="Arial" w:cs="Arial"/>
        </w:rPr>
        <w:t xml:space="preserve">sharing good practice will be </w:t>
      </w:r>
      <w:r w:rsidR="009B073E">
        <w:rPr>
          <w:rFonts w:ascii="Arial" w:hAnsi="Arial" w:cs="Arial"/>
        </w:rPr>
        <w:t xml:space="preserve">crucial </w:t>
      </w:r>
      <w:r w:rsidR="00B61B51">
        <w:rPr>
          <w:rFonts w:ascii="Arial" w:hAnsi="Arial" w:cs="Arial"/>
        </w:rPr>
        <w:t xml:space="preserve">for all teachers, not only for the current curriculum, but for the new curriculum too. This will encourage sharing of innovative and creative ideas between staff and schools, sparking further discussions </w:t>
      </w:r>
      <w:r w:rsidR="00772EBF">
        <w:rPr>
          <w:rFonts w:ascii="Arial" w:hAnsi="Arial" w:cs="Arial"/>
        </w:rPr>
        <w:t xml:space="preserve">on the production of excellent lesson planning and teaching. </w:t>
      </w:r>
      <w:r w:rsidR="009B073E">
        <w:rPr>
          <w:rFonts w:ascii="Arial" w:hAnsi="Arial" w:cs="Arial"/>
        </w:rPr>
        <w:t>Lastly</w:t>
      </w:r>
      <w:r w:rsidR="00BD1708">
        <w:rPr>
          <w:rFonts w:ascii="Arial" w:hAnsi="Arial" w:cs="Arial"/>
        </w:rPr>
        <w:t>,</w:t>
      </w:r>
      <w:r w:rsidR="009D1840">
        <w:rPr>
          <w:rFonts w:ascii="Arial" w:hAnsi="Arial" w:cs="Arial"/>
        </w:rPr>
        <w:t xml:space="preserve"> I believe that it is essential for teachers to scaffold their lesson plans, based on good principles and theories </w:t>
      </w:r>
      <w:r w:rsidR="00BD1708">
        <w:rPr>
          <w:rFonts w:ascii="Arial" w:hAnsi="Arial" w:cs="Arial"/>
        </w:rPr>
        <w:t xml:space="preserve">and that the pedagogical principles are taken into consideration. </w:t>
      </w:r>
      <w:r w:rsidR="00772EBF">
        <w:rPr>
          <w:rFonts w:ascii="Arial" w:hAnsi="Arial" w:cs="Arial"/>
        </w:rPr>
        <w:t xml:space="preserve">Overall, </w:t>
      </w:r>
      <w:r w:rsidRPr="00F75B53">
        <w:rPr>
          <w:rFonts w:ascii="Arial" w:hAnsi="Arial" w:cs="Arial"/>
          <w:color w:val="000000"/>
          <w:shd w:val="clear" w:color="auto" w:fill="FFFFFF"/>
        </w:rPr>
        <w:t>I feel that the following qualities and skills are essential in order to be a</w:t>
      </w:r>
      <w:r w:rsidR="009B073E">
        <w:rPr>
          <w:rFonts w:ascii="Arial" w:hAnsi="Arial" w:cs="Arial"/>
          <w:color w:val="000000"/>
          <w:shd w:val="clear" w:color="auto" w:fill="FFFFFF"/>
        </w:rPr>
        <w:t xml:space="preserve"> strong and effective</w:t>
      </w:r>
      <w:r w:rsidRPr="00F75B53">
        <w:rPr>
          <w:rFonts w:ascii="Arial" w:hAnsi="Arial" w:cs="Arial"/>
          <w:color w:val="000000"/>
          <w:shd w:val="clear" w:color="auto" w:fill="FFFFFF"/>
        </w:rPr>
        <w:t xml:space="preserve"> teacher in the Foundation Phase; patience, teamwork, enthusiasm, knowledge, creativity</w:t>
      </w:r>
      <w:r w:rsidR="00772EBF">
        <w:rPr>
          <w:rFonts w:ascii="Arial" w:hAnsi="Arial" w:cs="Arial"/>
          <w:color w:val="000000"/>
          <w:shd w:val="clear" w:color="auto" w:fill="FFFFFF"/>
        </w:rPr>
        <w:t xml:space="preserve"> and </w:t>
      </w:r>
      <w:r w:rsidRPr="00F75B53">
        <w:rPr>
          <w:rFonts w:ascii="Arial" w:hAnsi="Arial" w:cs="Arial"/>
          <w:color w:val="000000"/>
          <w:shd w:val="clear" w:color="auto" w:fill="FFFFFF"/>
        </w:rPr>
        <w:t>innovation</w:t>
      </w:r>
      <w:r w:rsidR="00772EBF">
        <w:rPr>
          <w:rFonts w:ascii="Arial" w:hAnsi="Arial" w:cs="Arial"/>
          <w:color w:val="000000"/>
          <w:shd w:val="clear" w:color="auto" w:fill="FFFFFF"/>
        </w:rPr>
        <w:t>.</w:t>
      </w:r>
    </w:p>
    <w:p w14:paraId="024F0FEE" w14:textId="3A773022" w:rsidR="00F75B53" w:rsidRDefault="00F75B53"/>
    <w:p w14:paraId="1B4664A3" w14:textId="768F724A" w:rsidR="00D70477" w:rsidRDefault="00D70477"/>
    <w:p w14:paraId="7820801C" w14:textId="11DF9C80" w:rsidR="00D70477" w:rsidRDefault="00D70477"/>
    <w:p w14:paraId="4A838462" w14:textId="327A920C" w:rsidR="00D70477" w:rsidRDefault="00D70477"/>
    <w:p w14:paraId="2341A629" w14:textId="28903788" w:rsidR="00D70477" w:rsidRDefault="00D70477"/>
    <w:p w14:paraId="3FAF1E91" w14:textId="3C34896D" w:rsidR="00D70477" w:rsidRDefault="00D70477"/>
    <w:p w14:paraId="4688F1E4" w14:textId="0EB482C2" w:rsidR="00D70477" w:rsidRDefault="00D70477"/>
    <w:p w14:paraId="14D7AFF6" w14:textId="3186220C" w:rsidR="00D70477" w:rsidRDefault="00D70477"/>
    <w:p w14:paraId="37A92B41" w14:textId="77777777" w:rsidR="008A4F59" w:rsidRDefault="008A4F59">
      <w:pPr>
        <w:rPr>
          <w:sz w:val="28"/>
          <w:szCs w:val="28"/>
          <w:u w:val="single"/>
        </w:rPr>
      </w:pPr>
    </w:p>
    <w:p w14:paraId="7993FA37" w14:textId="77777777" w:rsidR="008A4F59" w:rsidRDefault="008A4F59">
      <w:pPr>
        <w:rPr>
          <w:sz w:val="28"/>
          <w:szCs w:val="28"/>
          <w:u w:val="single"/>
        </w:rPr>
      </w:pPr>
    </w:p>
    <w:p w14:paraId="53986EA1" w14:textId="77777777" w:rsidR="008A4F59" w:rsidRDefault="008A4F59">
      <w:pPr>
        <w:rPr>
          <w:sz w:val="28"/>
          <w:szCs w:val="28"/>
          <w:u w:val="single"/>
        </w:rPr>
      </w:pPr>
    </w:p>
    <w:p w14:paraId="36684B92" w14:textId="77777777" w:rsidR="008A4F59" w:rsidRDefault="008A4F59">
      <w:pPr>
        <w:rPr>
          <w:sz w:val="28"/>
          <w:szCs w:val="28"/>
          <w:u w:val="single"/>
        </w:rPr>
      </w:pPr>
    </w:p>
    <w:p w14:paraId="4A3FA332" w14:textId="77777777" w:rsidR="008A4F59" w:rsidRDefault="008A4F59">
      <w:pPr>
        <w:rPr>
          <w:sz w:val="28"/>
          <w:szCs w:val="28"/>
          <w:u w:val="single"/>
        </w:rPr>
      </w:pPr>
    </w:p>
    <w:p w14:paraId="5A984D7E" w14:textId="77777777" w:rsidR="008A4F59" w:rsidRDefault="008A4F59">
      <w:pPr>
        <w:rPr>
          <w:sz w:val="28"/>
          <w:szCs w:val="28"/>
          <w:u w:val="single"/>
        </w:rPr>
      </w:pPr>
    </w:p>
    <w:p w14:paraId="3105DAC5" w14:textId="77777777" w:rsidR="008A4F59" w:rsidRDefault="008A4F59">
      <w:pPr>
        <w:rPr>
          <w:sz w:val="28"/>
          <w:szCs w:val="28"/>
          <w:u w:val="single"/>
        </w:rPr>
      </w:pPr>
    </w:p>
    <w:p w14:paraId="35901DB6" w14:textId="77777777" w:rsidR="008A4F59" w:rsidRDefault="008A4F59">
      <w:pPr>
        <w:rPr>
          <w:sz w:val="28"/>
          <w:szCs w:val="28"/>
          <w:u w:val="single"/>
        </w:rPr>
      </w:pPr>
    </w:p>
    <w:p w14:paraId="7FA761F2" w14:textId="77777777" w:rsidR="008A4F59" w:rsidRDefault="008A4F59">
      <w:pPr>
        <w:rPr>
          <w:sz w:val="28"/>
          <w:szCs w:val="28"/>
          <w:u w:val="single"/>
        </w:rPr>
      </w:pPr>
    </w:p>
    <w:p w14:paraId="779E7313" w14:textId="77777777" w:rsidR="008A4F59" w:rsidRDefault="008A4F59">
      <w:pPr>
        <w:rPr>
          <w:sz w:val="28"/>
          <w:szCs w:val="28"/>
          <w:u w:val="single"/>
        </w:rPr>
      </w:pPr>
    </w:p>
    <w:p w14:paraId="7B83728F" w14:textId="77777777" w:rsidR="008A4F59" w:rsidRDefault="008A4F59">
      <w:pPr>
        <w:rPr>
          <w:sz w:val="28"/>
          <w:szCs w:val="28"/>
          <w:u w:val="single"/>
        </w:rPr>
      </w:pPr>
    </w:p>
    <w:p w14:paraId="01D4EA40" w14:textId="14B193E5" w:rsidR="00D70477" w:rsidRPr="00907CA3" w:rsidRDefault="00D70477">
      <w:pPr>
        <w:rPr>
          <w:rFonts w:ascii="Arial" w:hAnsi="Arial" w:cs="Arial"/>
          <w:sz w:val="28"/>
          <w:szCs w:val="28"/>
          <w:u w:val="single"/>
        </w:rPr>
      </w:pPr>
      <w:r w:rsidRPr="00907CA3">
        <w:rPr>
          <w:rFonts w:ascii="Arial" w:hAnsi="Arial" w:cs="Arial"/>
          <w:sz w:val="28"/>
          <w:szCs w:val="28"/>
          <w:u w:val="single"/>
        </w:rPr>
        <w:lastRenderedPageBreak/>
        <w:t xml:space="preserve">Reference List </w:t>
      </w:r>
    </w:p>
    <w:p w14:paraId="272F4166" w14:textId="77777777" w:rsidR="00CA5C93" w:rsidRDefault="00CA5C93" w:rsidP="008C12EA">
      <w:pPr>
        <w:spacing w:line="256" w:lineRule="auto"/>
        <w:rPr>
          <w:rFonts w:ascii="Arial" w:eastAsia="Times New Roman" w:hAnsi="Arial" w:cs="Arial"/>
          <w:sz w:val="24"/>
          <w:szCs w:val="24"/>
          <w:lang w:eastAsia="en-GB"/>
        </w:rPr>
      </w:pPr>
    </w:p>
    <w:p w14:paraId="5AECA4EB" w14:textId="77777777" w:rsidR="00CA5C93" w:rsidRPr="00D2587E" w:rsidRDefault="00CA5C93" w:rsidP="00D2587E">
      <w:pPr>
        <w:pStyle w:val="NormalWeb"/>
        <w:spacing w:before="200" w:beforeAutospacing="0" w:after="0" w:afterAutospacing="0" w:line="288" w:lineRule="auto"/>
        <w:textAlignment w:val="baseline"/>
      </w:pPr>
      <w:r w:rsidRPr="00D2587E">
        <w:rPr>
          <w:rFonts w:ascii="Arial" w:eastAsia="MS PGothic" w:hAnsi="Arial" w:cs="Arial"/>
          <w:color w:val="000000"/>
          <w:kern w:val="24"/>
        </w:rPr>
        <w:t xml:space="preserve">Barnes, J. (2015) </w:t>
      </w:r>
      <w:r w:rsidRPr="00D2587E">
        <w:rPr>
          <w:rFonts w:ascii="Arial" w:eastAsia="MS PGothic" w:hAnsi="Arial" w:cs="Arial"/>
          <w:i/>
          <w:iCs/>
          <w:color w:val="000000"/>
          <w:kern w:val="24"/>
        </w:rPr>
        <w:t>Cross-curricular learning 3-14 (3</w:t>
      </w:r>
      <w:proofErr w:type="spellStart"/>
      <w:r w:rsidRPr="00D2587E">
        <w:rPr>
          <w:rFonts w:ascii="Arial" w:eastAsia="MS PGothic" w:hAnsi="Arial" w:cs="Arial"/>
          <w:i/>
          <w:iCs/>
          <w:color w:val="000000"/>
          <w:kern w:val="24"/>
          <w:position w:val="12"/>
          <w:vertAlign w:val="superscript"/>
        </w:rPr>
        <w:t>rd</w:t>
      </w:r>
      <w:proofErr w:type="spellEnd"/>
      <w:r w:rsidRPr="00D2587E">
        <w:rPr>
          <w:rFonts w:ascii="Arial" w:eastAsia="MS PGothic" w:hAnsi="Arial" w:cs="Arial"/>
          <w:i/>
          <w:iCs/>
          <w:color w:val="000000"/>
          <w:kern w:val="24"/>
        </w:rPr>
        <w:t xml:space="preserve"> ed.)</w:t>
      </w:r>
      <w:r w:rsidRPr="00D2587E">
        <w:rPr>
          <w:rFonts w:ascii="Arial" w:eastAsia="MS PGothic" w:hAnsi="Arial" w:cs="Arial"/>
          <w:color w:val="000000"/>
          <w:kern w:val="24"/>
        </w:rPr>
        <w:t xml:space="preserve">. </w:t>
      </w:r>
      <w:proofErr w:type="spellStart"/>
      <w:proofErr w:type="gramStart"/>
      <w:r w:rsidRPr="00D2587E">
        <w:rPr>
          <w:rFonts w:ascii="Arial" w:eastAsia="MS PGothic" w:hAnsi="Arial" w:cs="Arial"/>
          <w:color w:val="000000"/>
          <w:kern w:val="24"/>
        </w:rPr>
        <w:t>London:Sage</w:t>
      </w:r>
      <w:proofErr w:type="spellEnd"/>
      <w:proofErr w:type="gramEnd"/>
      <w:r w:rsidRPr="00D2587E">
        <w:rPr>
          <w:rFonts w:ascii="Arial" w:eastAsia="MS PGothic" w:hAnsi="Arial" w:cs="Arial"/>
          <w:color w:val="000000"/>
          <w:kern w:val="24"/>
        </w:rPr>
        <w:t>.</w:t>
      </w:r>
    </w:p>
    <w:p w14:paraId="437FB46C" w14:textId="77777777" w:rsidR="00CA5C93" w:rsidRPr="00907CA3" w:rsidRDefault="00CA5C93">
      <w:pPr>
        <w:rPr>
          <w:rFonts w:ascii="Arial" w:hAnsi="Arial" w:cs="Arial"/>
          <w:sz w:val="24"/>
          <w:szCs w:val="24"/>
        </w:rPr>
      </w:pPr>
      <w:r w:rsidRPr="00907CA3">
        <w:rPr>
          <w:rStyle w:val="Hyperlink"/>
          <w:rFonts w:ascii="Arial" w:hAnsi="Arial" w:cs="Arial"/>
          <w:color w:val="auto"/>
          <w:sz w:val="24"/>
          <w:szCs w:val="24"/>
          <w:u w:val="none"/>
        </w:rPr>
        <w:t xml:space="preserve">Early Years Wales (2019) </w:t>
      </w:r>
      <w:r w:rsidRPr="00907CA3">
        <w:rPr>
          <w:rStyle w:val="Hyperlink"/>
          <w:rFonts w:ascii="Arial" w:hAnsi="Arial" w:cs="Arial"/>
          <w:i/>
          <w:iCs/>
          <w:color w:val="auto"/>
          <w:sz w:val="24"/>
          <w:szCs w:val="24"/>
          <w:u w:val="none"/>
        </w:rPr>
        <w:t xml:space="preserve">Foundation Phase. </w:t>
      </w:r>
      <w:r w:rsidRPr="00907CA3">
        <w:rPr>
          <w:rStyle w:val="Hyperlink"/>
          <w:rFonts w:ascii="Arial" w:hAnsi="Arial" w:cs="Arial"/>
          <w:color w:val="auto"/>
          <w:sz w:val="24"/>
          <w:szCs w:val="24"/>
          <w:u w:val="none"/>
        </w:rPr>
        <w:t xml:space="preserve">Available at: </w:t>
      </w:r>
      <w:hyperlink r:id="rId9" w:history="1">
        <w:r w:rsidRPr="00907CA3">
          <w:rPr>
            <w:rStyle w:val="Hyperlink"/>
            <w:rFonts w:ascii="Arial" w:hAnsi="Arial" w:cs="Arial"/>
            <w:sz w:val="24"/>
            <w:szCs w:val="24"/>
          </w:rPr>
          <w:t>https://earlyyears.wales/our-work/foundation-phase/</w:t>
        </w:r>
      </w:hyperlink>
      <w:r w:rsidRPr="00907CA3">
        <w:rPr>
          <w:rStyle w:val="Hyperlink"/>
          <w:rFonts w:ascii="Arial" w:hAnsi="Arial" w:cs="Arial"/>
          <w:color w:val="auto"/>
          <w:sz w:val="24"/>
          <w:szCs w:val="24"/>
          <w:u w:val="none"/>
        </w:rPr>
        <w:t xml:space="preserve"> (Accessed: 21</w:t>
      </w:r>
      <w:r w:rsidRPr="00907CA3">
        <w:rPr>
          <w:rStyle w:val="Hyperlink"/>
          <w:rFonts w:ascii="Arial" w:hAnsi="Arial" w:cs="Arial"/>
          <w:color w:val="auto"/>
          <w:sz w:val="24"/>
          <w:szCs w:val="24"/>
          <w:u w:val="none"/>
          <w:vertAlign w:val="superscript"/>
        </w:rPr>
        <w:t>st</w:t>
      </w:r>
      <w:r w:rsidRPr="00907CA3">
        <w:rPr>
          <w:rStyle w:val="Hyperlink"/>
          <w:rFonts w:ascii="Arial" w:hAnsi="Arial" w:cs="Arial"/>
          <w:color w:val="auto"/>
          <w:sz w:val="24"/>
          <w:szCs w:val="24"/>
          <w:u w:val="none"/>
        </w:rPr>
        <w:t xml:space="preserve"> March 2020)</w:t>
      </w:r>
    </w:p>
    <w:p w14:paraId="1539600A" w14:textId="77777777" w:rsidR="00CA5C93" w:rsidRPr="00907CA3" w:rsidRDefault="00CA5C93">
      <w:pPr>
        <w:rPr>
          <w:rFonts w:ascii="Arial" w:hAnsi="Arial" w:cs="Arial"/>
          <w:sz w:val="24"/>
          <w:szCs w:val="24"/>
        </w:rPr>
      </w:pPr>
      <w:r w:rsidRPr="00907CA3">
        <w:rPr>
          <w:rFonts w:ascii="Arial" w:hAnsi="Arial" w:cs="Arial"/>
          <w:sz w:val="24"/>
          <w:szCs w:val="24"/>
        </w:rPr>
        <w:t xml:space="preserve">Educational Research (2020) </w:t>
      </w:r>
      <w:r w:rsidRPr="00907CA3">
        <w:rPr>
          <w:rFonts w:ascii="Arial" w:hAnsi="Arial" w:cs="Arial"/>
          <w:i/>
          <w:iCs/>
          <w:sz w:val="24"/>
          <w:szCs w:val="24"/>
        </w:rPr>
        <w:t xml:space="preserve">The four characteristics of ‘authentic learning’ </w:t>
      </w:r>
      <w:r w:rsidRPr="00907CA3">
        <w:rPr>
          <w:rFonts w:ascii="Arial" w:hAnsi="Arial" w:cs="Arial"/>
          <w:sz w:val="24"/>
          <w:szCs w:val="24"/>
        </w:rPr>
        <w:t xml:space="preserve">Available at: </w:t>
      </w:r>
      <w:hyperlink r:id="rId10" w:history="1">
        <w:r w:rsidRPr="00907CA3">
          <w:rPr>
            <w:rStyle w:val="Hyperlink"/>
            <w:rFonts w:ascii="Arial" w:hAnsi="Arial" w:cs="Arial"/>
            <w:sz w:val="24"/>
            <w:szCs w:val="24"/>
          </w:rPr>
          <w:t>https://www.ernweb.com/educational-research-articles/the-four-characteristics-of-authentic-learning/</w:t>
        </w:r>
      </w:hyperlink>
      <w:r w:rsidRPr="00907CA3">
        <w:rPr>
          <w:rFonts w:ascii="Arial" w:hAnsi="Arial" w:cs="Arial"/>
          <w:sz w:val="24"/>
          <w:szCs w:val="24"/>
        </w:rPr>
        <w:t xml:space="preserve"> (Accessed: 24</w:t>
      </w:r>
      <w:r w:rsidRPr="00907CA3">
        <w:rPr>
          <w:rFonts w:ascii="Arial" w:hAnsi="Arial" w:cs="Arial"/>
          <w:sz w:val="24"/>
          <w:szCs w:val="24"/>
          <w:vertAlign w:val="superscript"/>
        </w:rPr>
        <w:t>th</w:t>
      </w:r>
      <w:r w:rsidRPr="00907CA3">
        <w:rPr>
          <w:rFonts w:ascii="Arial" w:hAnsi="Arial" w:cs="Arial"/>
          <w:sz w:val="24"/>
          <w:szCs w:val="24"/>
        </w:rPr>
        <w:t xml:space="preserve"> March 2020)</w:t>
      </w:r>
    </w:p>
    <w:p w14:paraId="55261A13" w14:textId="77777777" w:rsidR="00CA5C93" w:rsidRDefault="00CA5C93" w:rsidP="008C357B">
      <w:pPr>
        <w:spacing w:line="256" w:lineRule="auto"/>
        <w:rPr>
          <w:rFonts w:ascii="Arial" w:eastAsia="Times New Roman" w:hAnsi="Arial" w:cs="Arial"/>
          <w:sz w:val="24"/>
          <w:szCs w:val="24"/>
          <w:lang w:eastAsia="en-GB"/>
        </w:rPr>
      </w:pPr>
      <w:r w:rsidRPr="008C357B">
        <w:rPr>
          <w:rFonts w:ascii="Arial" w:eastAsia="Times New Roman" w:hAnsi="Arial" w:cs="Arial"/>
          <w:sz w:val="24"/>
          <w:szCs w:val="24"/>
          <w:lang w:eastAsia="en-GB"/>
        </w:rPr>
        <w:t xml:space="preserve">Fletcher, L.H, Lowe, M. and Pugh, J. (2006) </w:t>
      </w:r>
      <w:r w:rsidRPr="008C357B">
        <w:rPr>
          <w:rFonts w:ascii="Arial" w:eastAsia="Times New Roman" w:hAnsi="Arial" w:cs="Arial"/>
          <w:i/>
          <w:iCs/>
          <w:sz w:val="24"/>
          <w:szCs w:val="24"/>
          <w:lang w:eastAsia="en-GB"/>
        </w:rPr>
        <w:t xml:space="preserve">The Teaching Assistant’s Guide. </w:t>
      </w:r>
      <w:r w:rsidRPr="008C357B">
        <w:rPr>
          <w:rFonts w:ascii="Arial" w:eastAsia="Times New Roman" w:hAnsi="Arial" w:cs="Arial"/>
          <w:sz w:val="24"/>
          <w:szCs w:val="24"/>
          <w:lang w:eastAsia="en-GB"/>
        </w:rPr>
        <w:t>Oxon: Routledge.</w:t>
      </w:r>
    </w:p>
    <w:p w14:paraId="31C33ED1" w14:textId="77777777" w:rsidR="00CA5C93" w:rsidRDefault="00CA5C93" w:rsidP="00907CA3">
      <w:pPr>
        <w:rPr>
          <w:rFonts w:ascii="Arial" w:eastAsia="Times New Roman" w:hAnsi="Arial" w:cs="Arial"/>
          <w:sz w:val="24"/>
          <w:szCs w:val="24"/>
          <w:lang w:eastAsia="en-GB"/>
        </w:rPr>
      </w:pPr>
      <w:proofErr w:type="spellStart"/>
      <w:r w:rsidRPr="00907CA3">
        <w:rPr>
          <w:rFonts w:ascii="Arial" w:eastAsia="Times New Roman" w:hAnsi="Arial" w:cs="Arial"/>
          <w:sz w:val="24"/>
          <w:szCs w:val="24"/>
          <w:lang w:eastAsia="en-GB"/>
        </w:rPr>
        <w:t>Hryniewicz</w:t>
      </w:r>
      <w:proofErr w:type="spellEnd"/>
      <w:r w:rsidRPr="00907CA3">
        <w:rPr>
          <w:rFonts w:ascii="Arial" w:eastAsia="Times New Roman" w:hAnsi="Arial" w:cs="Arial"/>
          <w:sz w:val="24"/>
          <w:szCs w:val="24"/>
          <w:lang w:eastAsia="en-GB"/>
        </w:rPr>
        <w:t xml:space="preserve">, L. (2007) </w:t>
      </w:r>
      <w:r w:rsidRPr="00907CA3">
        <w:rPr>
          <w:rFonts w:ascii="Arial" w:eastAsia="Times New Roman" w:hAnsi="Arial" w:cs="Arial"/>
          <w:i/>
          <w:iCs/>
          <w:sz w:val="24"/>
          <w:szCs w:val="24"/>
          <w:lang w:eastAsia="en-GB"/>
        </w:rPr>
        <w:t xml:space="preserve">Teaching Assistants: The Complete Handbook. </w:t>
      </w:r>
      <w:r w:rsidRPr="00907CA3">
        <w:rPr>
          <w:rFonts w:ascii="Arial" w:eastAsia="Times New Roman" w:hAnsi="Arial" w:cs="Arial"/>
          <w:sz w:val="24"/>
          <w:szCs w:val="24"/>
          <w:lang w:eastAsia="en-GB"/>
        </w:rPr>
        <w:t>Norwich: Adamson Publishing.</w:t>
      </w:r>
    </w:p>
    <w:p w14:paraId="2A4DB1B1" w14:textId="77777777" w:rsidR="00CA5C93" w:rsidRDefault="00CA5C93" w:rsidP="005B4BB6">
      <w:pPr>
        <w:spacing w:line="25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Jennings, C. (2020) </w:t>
      </w:r>
      <w:proofErr w:type="spellStart"/>
      <w:r w:rsidRPr="001A363F">
        <w:rPr>
          <w:rFonts w:ascii="Arial" w:eastAsia="Times New Roman" w:hAnsi="Arial" w:cs="Arial"/>
          <w:i/>
          <w:iCs/>
          <w:sz w:val="24"/>
          <w:szCs w:val="24"/>
          <w:lang w:eastAsia="en-GB"/>
        </w:rPr>
        <w:t>Addysgeg</w:t>
      </w:r>
      <w:proofErr w:type="spellEnd"/>
      <w:r w:rsidRPr="001A363F">
        <w:rPr>
          <w:rFonts w:ascii="Arial" w:eastAsia="Times New Roman" w:hAnsi="Arial" w:cs="Arial"/>
          <w:i/>
          <w:iCs/>
          <w:sz w:val="24"/>
          <w:szCs w:val="24"/>
          <w:lang w:eastAsia="en-GB"/>
        </w:rPr>
        <w:t xml:space="preserve"> y </w:t>
      </w:r>
      <w:proofErr w:type="spellStart"/>
      <w:r w:rsidRPr="001A363F">
        <w:rPr>
          <w:rFonts w:ascii="Arial" w:eastAsia="Times New Roman" w:hAnsi="Arial" w:cs="Arial"/>
          <w:i/>
          <w:iCs/>
          <w:sz w:val="24"/>
          <w:szCs w:val="24"/>
          <w:lang w:eastAsia="en-GB"/>
        </w:rPr>
        <w:t>Cyfnod</w:t>
      </w:r>
      <w:proofErr w:type="spellEnd"/>
      <w:r w:rsidRPr="001A363F">
        <w:rPr>
          <w:rFonts w:ascii="Arial" w:eastAsia="Times New Roman" w:hAnsi="Arial" w:cs="Arial"/>
          <w:i/>
          <w:iCs/>
          <w:sz w:val="24"/>
          <w:szCs w:val="24"/>
          <w:lang w:eastAsia="en-GB"/>
        </w:rPr>
        <w:t xml:space="preserve"> Sylfaen</w:t>
      </w:r>
      <w:r>
        <w:rPr>
          <w:rFonts w:ascii="Arial" w:eastAsia="Times New Roman" w:hAnsi="Arial" w:cs="Arial"/>
          <w:i/>
          <w:iCs/>
          <w:sz w:val="24"/>
          <w:szCs w:val="24"/>
          <w:lang w:eastAsia="en-GB"/>
        </w:rPr>
        <w:t xml:space="preserve">. </w:t>
      </w:r>
      <w:r>
        <w:rPr>
          <w:rFonts w:ascii="Arial" w:eastAsia="Times New Roman" w:hAnsi="Arial" w:cs="Arial"/>
          <w:sz w:val="24"/>
          <w:szCs w:val="24"/>
          <w:lang w:eastAsia="en-GB"/>
        </w:rPr>
        <w:t xml:space="preserve">Available at: </w:t>
      </w:r>
      <w:r>
        <w:rPr>
          <w:rFonts w:ascii="Arial" w:eastAsia="Times New Roman" w:hAnsi="Arial" w:cs="Arial"/>
          <w:i/>
          <w:iCs/>
          <w:sz w:val="24"/>
          <w:szCs w:val="24"/>
          <w:lang w:eastAsia="en-GB"/>
        </w:rPr>
        <w:t xml:space="preserve"> </w:t>
      </w:r>
      <w:hyperlink r:id="rId11" w:history="1">
        <w:r w:rsidRPr="00F45D01">
          <w:rPr>
            <w:rStyle w:val="Hyperlink"/>
            <w:rFonts w:ascii="Arial" w:eastAsia="Times New Roman" w:hAnsi="Arial" w:cs="Arial"/>
            <w:i/>
            <w:iCs/>
            <w:sz w:val="24"/>
            <w:szCs w:val="24"/>
            <w:lang w:eastAsia="en-GB"/>
          </w:rPr>
          <w:t>https://moodle.uwtsd.ac.uk/mod/folder/view.php?id=194544</w:t>
        </w:r>
      </w:hyperlink>
      <w:r>
        <w:rPr>
          <w:rFonts w:ascii="Arial" w:eastAsia="Times New Roman" w:hAnsi="Arial" w:cs="Arial"/>
          <w:i/>
          <w:iCs/>
          <w:sz w:val="24"/>
          <w:szCs w:val="24"/>
          <w:lang w:eastAsia="en-GB"/>
        </w:rPr>
        <w:t xml:space="preserve"> </w:t>
      </w:r>
      <w:r w:rsidRPr="001A363F">
        <w:rPr>
          <w:rFonts w:ascii="Arial" w:eastAsia="Times New Roman" w:hAnsi="Arial" w:cs="Arial"/>
          <w:sz w:val="24"/>
          <w:szCs w:val="24"/>
          <w:lang w:eastAsia="en-GB"/>
        </w:rPr>
        <w:t>(Accessed</w:t>
      </w:r>
      <w:r>
        <w:rPr>
          <w:rFonts w:ascii="Arial" w:eastAsia="Times New Roman" w:hAnsi="Arial" w:cs="Arial"/>
          <w:sz w:val="24"/>
          <w:szCs w:val="24"/>
          <w:lang w:eastAsia="en-GB"/>
        </w:rPr>
        <w:t xml:space="preserve">: 20th March 2020) </w:t>
      </w:r>
    </w:p>
    <w:p w14:paraId="01A69E02" w14:textId="77777777" w:rsidR="00CA5C93" w:rsidRDefault="00CA5C93" w:rsidP="008C12EA">
      <w:pPr>
        <w:spacing w:line="25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Jennings, C. (2020) </w:t>
      </w:r>
      <w:r>
        <w:rPr>
          <w:rFonts w:ascii="Arial" w:eastAsia="Times New Roman" w:hAnsi="Arial" w:cs="Arial"/>
          <w:i/>
          <w:iCs/>
          <w:sz w:val="24"/>
          <w:szCs w:val="24"/>
          <w:lang w:eastAsia="en-GB"/>
        </w:rPr>
        <w:t xml:space="preserve">ECAD4008C 31.01.20. </w:t>
      </w:r>
      <w:r>
        <w:rPr>
          <w:rFonts w:ascii="Arial" w:eastAsia="Times New Roman" w:hAnsi="Arial" w:cs="Arial"/>
          <w:sz w:val="24"/>
          <w:szCs w:val="24"/>
          <w:lang w:eastAsia="en-GB"/>
        </w:rPr>
        <w:t xml:space="preserve">Available at: </w:t>
      </w:r>
      <w:r>
        <w:rPr>
          <w:rFonts w:ascii="Arial" w:eastAsia="Times New Roman" w:hAnsi="Arial" w:cs="Arial"/>
          <w:i/>
          <w:iCs/>
          <w:sz w:val="24"/>
          <w:szCs w:val="24"/>
          <w:lang w:eastAsia="en-GB"/>
        </w:rPr>
        <w:t xml:space="preserve"> </w:t>
      </w:r>
      <w:hyperlink r:id="rId12" w:history="1">
        <w:r w:rsidRPr="00F45D01">
          <w:rPr>
            <w:rStyle w:val="Hyperlink"/>
            <w:rFonts w:ascii="Arial" w:eastAsia="Times New Roman" w:hAnsi="Arial" w:cs="Arial"/>
            <w:i/>
            <w:iCs/>
            <w:sz w:val="24"/>
            <w:szCs w:val="24"/>
            <w:lang w:eastAsia="en-GB"/>
          </w:rPr>
          <w:t>https://moodle.uwtsd.ac.uk/mod/folder/view.php?id=194544</w:t>
        </w:r>
      </w:hyperlink>
      <w:r>
        <w:rPr>
          <w:rFonts w:ascii="Arial" w:eastAsia="Times New Roman" w:hAnsi="Arial" w:cs="Arial"/>
          <w:i/>
          <w:iCs/>
          <w:sz w:val="24"/>
          <w:szCs w:val="24"/>
          <w:lang w:eastAsia="en-GB"/>
        </w:rPr>
        <w:t xml:space="preserve"> </w:t>
      </w:r>
      <w:r w:rsidRPr="001A363F">
        <w:rPr>
          <w:rFonts w:ascii="Arial" w:eastAsia="Times New Roman" w:hAnsi="Arial" w:cs="Arial"/>
          <w:sz w:val="24"/>
          <w:szCs w:val="24"/>
          <w:lang w:eastAsia="en-GB"/>
        </w:rPr>
        <w:t>(Accessed:</w:t>
      </w:r>
      <w:r>
        <w:rPr>
          <w:rFonts w:ascii="Arial" w:eastAsia="Times New Roman" w:hAnsi="Arial" w:cs="Arial"/>
          <w:i/>
          <w:iCs/>
          <w:sz w:val="24"/>
          <w:szCs w:val="24"/>
          <w:lang w:eastAsia="en-GB"/>
        </w:rPr>
        <w:t xml:space="preserve"> </w:t>
      </w:r>
      <w:r>
        <w:rPr>
          <w:rFonts w:ascii="Arial" w:eastAsia="Times New Roman" w:hAnsi="Arial" w:cs="Arial"/>
          <w:sz w:val="24"/>
          <w:szCs w:val="24"/>
          <w:lang w:eastAsia="en-GB"/>
        </w:rPr>
        <w:t>20</w:t>
      </w:r>
      <w:r w:rsidRPr="00CA5C93">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March 2020)</w:t>
      </w:r>
    </w:p>
    <w:p w14:paraId="700869DF" w14:textId="77777777" w:rsidR="00CA5C93" w:rsidRPr="00907CA3" w:rsidRDefault="00CA5C93">
      <w:pPr>
        <w:rPr>
          <w:rStyle w:val="Hyperlink"/>
          <w:rFonts w:ascii="Arial" w:hAnsi="Arial" w:cs="Arial"/>
          <w:color w:val="auto"/>
          <w:sz w:val="24"/>
          <w:szCs w:val="24"/>
          <w:u w:val="none"/>
        </w:rPr>
      </w:pPr>
      <w:r w:rsidRPr="00907CA3">
        <w:rPr>
          <w:rStyle w:val="Hyperlink"/>
          <w:rFonts w:ascii="Arial" w:hAnsi="Arial" w:cs="Arial"/>
          <w:color w:val="auto"/>
          <w:sz w:val="24"/>
          <w:szCs w:val="24"/>
          <w:u w:val="none"/>
        </w:rPr>
        <w:t xml:space="preserve">NDNA (2019) </w:t>
      </w:r>
      <w:r w:rsidRPr="00907CA3">
        <w:rPr>
          <w:rStyle w:val="Hyperlink"/>
          <w:rFonts w:ascii="Arial" w:hAnsi="Arial" w:cs="Arial"/>
          <w:i/>
          <w:iCs/>
          <w:color w:val="auto"/>
          <w:sz w:val="24"/>
          <w:szCs w:val="24"/>
          <w:u w:val="none"/>
        </w:rPr>
        <w:t xml:space="preserve">Foundation Phase Profile Handbook. </w:t>
      </w:r>
      <w:r w:rsidRPr="00907CA3">
        <w:rPr>
          <w:rStyle w:val="Hyperlink"/>
          <w:rFonts w:ascii="Arial" w:hAnsi="Arial" w:cs="Arial"/>
          <w:color w:val="auto"/>
          <w:sz w:val="24"/>
          <w:szCs w:val="24"/>
          <w:u w:val="none"/>
        </w:rPr>
        <w:t xml:space="preserve">Available at: </w:t>
      </w:r>
      <w:hyperlink r:id="rId13" w:history="1">
        <w:r w:rsidRPr="00907CA3">
          <w:rPr>
            <w:rStyle w:val="Hyperlink"/>
            <w:rFonts w:ascii="Arial" w:hAnsi="Arial" w:cs="Arial"/>
            <w:sz w:val="24"/>
            <w:szCs w:val="24"/>
          </w:rPr>
          <w:t>https://www.ndna.org.uk/NDNA/Cymru/Knowledge_Hub/The_Foundation_Phase.aspx</w:t>
        </w:r>
      </w:hyperlink>
      <w:r w:rsidRPr="00907CA3">
        <w:rPr>
          <w:rStyle w:val="Hyperlink"/>
          <w:rFonts w:ascii="Arial" w:hAnsi="Arial" w:cs="Arial"/>
          <w:color w:val="auto"/>
          <w:sz w:val="24"/>
          <w:szCs w:val="24"/>
          <w:u w:val="none"/>
        </w:rPr>
        <w:t xml:space="preserve"> (Accessed: 22</w:t>
      </w:r>
      <w:r w:rsidRPr="00907CA3">
        <w:rPr>
          <w:rStyle w:val="Hyperlink"/>
          <w:rFonts w:ascii="Arial" w:hAnsi="Arial" w:cs="Arial"/>
          <w:color w:val="auto"/>
          <w:sz w:val="24"/>
          <w:szCs w:val="24"/>
          <w:u w:val="none"/>
          <w:vertAlign w:val="superscript"/>
        </w:rPr>
        <w:t>nd</w:t>
      </w:r>
      <w:r w:rsidRPr="00907CA3">
        <w:rPr>
          <w:rStyle w:val="Hyperlink"/>
          <w:rFonts w:ascii="Arial" w:hAnsi="Arial" w:cs="Arial"/>
          <w:color w:val="auto"/>
          <w:sz w:val="24"/>
          <w:szCs w:val="24"/>
          <w:u w:val="none"/>
        </w:rPr>
        <w:t xml:space="preserve"> March 2020)</w:t>
      </w:r>
    </w:p>
    <w:p w14:paraId="0DD2843B" w14:textId="77777777" w:rsidR="00CA5C93" w:rsidRDefault="00CA5C93" w:rsidP="008C12EA">
      <w:pPr>
        <w:spacing w:line="25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Professor Graham Donaldson (2015) </w:t>
      </w:r>
      <w:r w:rsidRPr="00CA5C93">
        <w:rPr>
          <w:rFonts w:ascii="Arial" w:eastAsia="Times New Roman" w:hAnsi="Arial" w:cs="Arial"/>
          <w:i/>
          <w:iCs/>
          <w:sz w:val="24"/>
          <w:szCs w:val="24"/>
          <w:lang w:eastAsia="en-GB"/>
        </w:rPr>
        <w:t>Successful Futures</w:t>
      </w:r>
      <w:r>
        <w:rPr>
          <w:rFonts w:ascii="Arial" w:eastAsia="Times New Roman" w:hAnsi="Arial" w:cs="Arial"/>
          <w:i/>
          <w:iCs/>
          <w:sz w:val="24"/>
          <w:szCs w:val="24"/>
          <w:lang w:eastAsia="en-GB"/>
        </w:rPr>
        <w:t xml:space="preserve">. </w:t>
      </w:r>
      <w:r>
        <w:rPr>
          <w:rFonts w:ascii="Arial" w:eastAsia="Times New Roman" w:hAnsi="Arial" w:cs="Arial"/>
          <w:sz w:val="24"/>
          <w:szCs w:val="24"/>
          <w:lang w:eastAsia="en-GB"/>
        </w:rPr>
        <w:t xml:space="preserve">Available at: </w:t>
      </w:r>
      <w:hyperlink r:id="rId14" w:history="1">
        <w:r w:rsidRPr="00F45D01">
          <w:rPr>
            <w:rStyle w:val="Hyperlink"/>
            <w:rFonts w:ascii="Arial" w:eastAsia="Times New Roman" w:hAnsi="Arial" w:cs="Arial"/>
            <w:sz w:val="24"/>
            <w:szCs w:val="24"/>
            <w:lang w:eastAsia="en-GB"/>
          </w:rPr>
          <w:t>https://gov.wales/sites/default/files/publications/2018-03/successful-futures.pdf</w:t>
        </w:r>
      </w:hyperlink>
      <w:r>
        <w:rPr>
          <w:rFonts w:ascii="Arial" w:eastAsia="Times New Roman" w:hAnsi="Arial" w:cs="Arial"/>
          <w:sz w:val="24"/>
          <w:szCs w:val="24"/>
          <w:lang w:eastAsia="en-GB"/>
        </w:rPr>
        <w:t xml:space="preserve"> (Accessed: 26</w:t>
      </w:r>
      <w:r w:rsidRPr="00CA5C93">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March 2020) </w:t>
      </w:r>
    </w:p>
    <w:p w14:paraId="60277FF5" w14:textId="77777777" w:rsidR="00CA5C93" w:rsidRPr="00DA0EBA" w:rsidRDefault="00CA5C93" w:rsidP="00907CA3">
      <w:pPr>
        <w:rPr>
          <w:rFonts w:ascii="Arial" w:eastAsia="Times New Roman" w:hAnsi="Arial" w:cs="Arial"/>
          <w:sz w:val="24"/>
          <w:szCs w:val="24"/>
          <w:lang w:eastAsia="en-GB"/>
        </w:rPr>
      </w:pPr>
      <w:r>
        <w:rPr>
          <w:rFonts w:ascii="Arial" w:eastAsia="Times New Roman" w:hAnsi="Arial" w:cs="Arial"/>
          <w:sz w:val="24"/>
          <w:szCs w:val="24"/>
          <w:lang w:eastAsia="en-GB"/>
        </w:rPr>
        <w:t xml:space="preserve">Red Panda Learning (2018) </w:t>
      </w:r>
      <w:r w:rsidRPr="00907CA3">
        <w:rPr>
          <w:rFonts w:ascii="Arial" w:eastAsia="Times New Roman" w:hAnsi="Arial" w:cs="Arial"/>
          <w:sz w:val="24"/>
          <w:szCs w:val="24"/>
          <w:lang w:eastAsia="en-GB"/>
        </w:rPr>
        <w:t>Continuous Provision – Is it even important?</w:t>
      </w:r>
      <w:r>
        <w:rPr>
          <w:rFonts w:ascii="Arial" w:eastAsia="Times New Roman" w:hAnsi="Arial" w:cs="Arial"/>
          <w:i/>
          <w:iCs/>
          <w:sz w:val="24"/>
          <w:szCs w:val="24"/>
          <w:lang w:eastAsia="en-GB"/>
        </w:rPr>
        <w:t xml:space="preserve"> Chloe Kingsland </w:t>
      </w:r>
      <w:r>
        <w:rPr>
          <w:rFonts w:ascii="Arial" w:eastAsia="Times New Roman" w:hAnsi="Arial" w:cs="Arial"/>
          <w:sz w:val="24"/>
          <w:szCs w:val="24"/>
          <w:lang w:eastAsia="en-GB"/>
        </w:rPr>
        <w:t xml:space="preserve">[blog]. 17 May. Available at: </w:t>
      </w:r>
      <w:hyperlink r:id="rId15" w:history="1">
        <w:r w:rsidRPr="00F45D01">
          <w:rPr>
            <w:rStyle w:val="Hyperlink"/>
            <w:rFonts w:ascii="Arial" w:eastAsia="Times New Roman" w:hAnsi="Arial" w:cs="Arial"/>
            <w:sz w:val="24"/>
            <w:szCs w:val="24"/>
            <w:lang w:eastAsia="en-GB"/>
          </w:rPr>
          <w:t>https://redpandalearning.com/continuous-provision/</w:t>
        </w:r>
      </w:hyperlink>
      <w:r>
        <w:rPr>
          <w:rFonts w:ascii="Arial" w:eastAsia="Times New Roman" w:hAnsi="Arial" w:cs="Arial"/>
          <w:sz w:val="24"/>
          <w:szCs w:val="24"/>
          <w:lang w:eastAsia="en-GB"/>
        </w:rPr>
        <w:t xml:space="preserve"> (Accessed: 25</w:t>
      </w:r>
      <w:r w:rsidRPr="00907CA3">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March 2020) </w:t>
      </w:r>
    </w:p>
    <w:p w14:paraId="6664C081" w14:textId="77777777" w:rsidR="00CA5C93" w:rsidRPr="00907CA3" w:rsidRDefault="00CA5C93">
      <w:pPr>
        <w:rPr>
          <w:rFonts w:ascii="Arial" w:hAnsi="Arial" w:cs="Arial"/>
          <w:sz w:val="24"/>
          <w:szCs w:val="24"/>
        </w:rPr>
      </w:pPr>
      <w:r w:rsidRPr="00907CA3">
        <w:rPr>
          <w:rFonts w:ascii="Arial" w:hAnsi="Arial" w:cs="Arial"/>
          <w:sz w:val="24"/>
          <w:szCs w:val="24"/>
        </w:rPr>
        <w:t xml:space="preserve">Reference (2020) </w:t>
      </w:r>
      <w:r w:rsidRPr="00907CA3">
        <w:rPr>
          <w:rFonts w:ascii="Arial" w:hAnsi="Arial" w:cs="Arial"/>
          <w:i/>
          <w:iCs/>
          <w:sz w:val="24"/>
          <w:szCs w:val="24"/>
        </w:rPr>
        <w:t xml:space="preserve">What is a thematic approach? </w:t>
      </w:r>
      <w:r w:rsidRPr="00907CA3">
        <w:rPr>
          <w:rFonts w:ascii="Arial" w:hAnsi="Arial" w:cs="Arial"/>
          <w:sz w:val="24"/>
          <w:szCs w:val="24"/>
        </w:rPr>
        <w:t xml:space="preserve">Available at: </w:t>
      </w:r>
      <w:hyperlink r:id="rId16" w:history="1">
        <w:r w:rsidRPr="00907CA3">
          <w:rPr>
            <w:rStyle w:val="Hyperlink"/>
            <w:rFonts w:ascii="Arial" w:hAnsi="Arial" w:cs="Arial"/>
            <w:sz w:val="24"/>
            <w:szCs w:val="24"/>
          </w:rPr>
          <w:t>https://www.reference.com/world-view/thematic-approach-6c72477ad7a72f3</w:t>
        </w:r>
      </w:hyperlink>
      <w:r w:rsidRPr="00907CA3">
        <w:rPr>
          <w:rFonts w:ascii="Arial" w:hAnsi="Arial" w:cs="Arial"/>
          <w:sz w:val="24"/>
          <w:szCs w:val="24"/>
        </w:rPr>
        <w:t xml:space="preserve"> (Accessed: 21</w:t>
      </w:r>
      <w:r w:rsidRPr="00907CA3">
        <w:rPr>
          <w:rFonts w:ascii="Arial" w:hAnsi="Arial" w:cs="Arial"/>
          <w:sz w:val="24"/>
          <w:szCs w:val="24"/>
          <w:vertAlign w:val="superscript"/>
        </w:rPr>
        <w:t>st</w:t>
      </w:r>
      <w:r w:rsidRPr="00907CA3">
        <w:rPr>
          <w:rFonts w:ascii="Arial" w:hAnsi="Arial" w:cs="Arial"/>
          <w:sz w:val="24"/>
          <w:szCs w:val="24"/>
        </w:rPr>
        <w:t xml:space="preserve"> March 2020)</w:t>
      </w:r>
    </w:p>
    <w:p w14:paraId="423A0149" w14:textId="77777777" w:rsidR="00CA5C93" w:rsidRDefault="00CA5C93" w:rsidP="005B4BB6">
      <w:pPr>
        <w:spacing w:line="256" w:lineRule="auto"/>
        <w:rPr>
          <w:rFonts w:ascii="Arial" w:eastAsia="Times New Roman" w:hAnsi="Arial" w:cs="Arial"/>
          <w:sz w:val="24"/>
          <w:szCs w:val="24"/>
          <w:lang w:eastAsia="en-GB"/>
        </w:rPr>
      </w:pPr>
      <w:r w:rsidRPr="005B4BB6">
        <w:rPr>
          <w:rFonts w:ascii="Arial" w:eastAsia="Times New Roman" w:hAnsi="Arial" w:cs="Arial"/>
          <w:sz w:val="24"/>
          <w:szCs w:val="24"/>
          <w:lang w:eastAsia="en-GB"/>
        </w:rPr>
        <w:t xml:space="preserve">Walton, A. et al. (2009) </w:t>
      </w:r>
      <w:r w:rsidRPr="005B4BB6">
        <w:rPr>
          <w:rFonts w:ascii="Arial" w:eastAsia="Times New Roman" w:hAnsi="Arial" w:cs="Arial"/>
          <w:i/>
          <w:iCs/>
          <w:sz w:val="24"/>
          <w:szCs w:val="24"/>
          <w:lang w:eastAsia="en-GB"/>
        </w:rPr>
        <w:t xml:space="preserve">Supporting every child. </w:t>
      </w:r>
      <w:r w:rsidRPr="005B4BB6">
        <w:rPr>
          <w:rFonts w:ascii="Arial" w:eastAsia="Times New Roman" w:hAnsi="Arial" w:cs="Arial"/>
          <w:sz w:val="24"/>
          <w:szCs w:val="24"/>
          <w:lang w:eastAsia="en-GB"/>
        </w:rPr>
        <w:t xml:space="preserve">Exeter: Learning Matters. </w:t>
      </w:r>
    </w:p>
    <w:p w14:paraId="465020FD" w14:textId="77777777" w:rsidR="00CA5C93" w:rsidRPr="00907CA3" w:rsidRDefault="00CA5C93">
      <w:pPr>
        <w:rPr>
          <w:rFonts w:ascii="Arial" w:hAnsi="Arial" w:cs="Arial"/>
          <w:sz w:val="24"/>
          <w:szCs w:val="24"/>
        </w:rPr>
      </w:pPr>
      <w:r w:rsidRPr="00907CA3">
        <w:rPr>
          <w:rFonts w:ascii="Arial" w:hAnsi="Arial" w:cs="Arial"/>
          <w:sz w:val="24"/>
          <w:szCs w:val="24"/>
        </w:rPr>
        <w:t xml:space="preserve">Welsh Government (2008) </w:t>
      </w:r>
      <w:r w:rsidRPr="00907CA3">
        <w:rPr>
          <w:rFonts w:ascii="Arial" w:hAnsi="Arial" w:cs="Arial"/>
          <w:i/>
          <w:iCs/>
          <w:sz w:val="24"/>
          <w:szCs w:val="24"/>
        </w:rPr>
        <w:t>Learning and Teaching Pedagogy.</w:t>
      </w:r>
      <w:r w:rsidRPr="00907CA3">
        <w:rPr>
          <w:rFonts w:ascii="Arial" w:hAnsi="Arial" w:cs="Arial"/>
          <w:sz w:val="24"/>
          <w:szCs w:val="24"/>
        </w:rPr>
        <w:t xml:space="preserve"> Available at: </w:t>
      </w:r>
      <w:hyperlink r:id="rId17" w:history="1">
        <w:r w:rsidRPr="00907CA3">
          <w:rPr>
            <w:rStyle w:val="Hyperlink"/>
            <w:rFonts w:ascii="Arial" w:hAnsi="Arial" w:cs="Arial"/>
            <w:sz w:val="24"/>
            <w:szCs w:val="24"/>
          </w:rPr>
          <w:t>https://hwb.gov.wales/storage/8f0b360f-f1f6-4bec-b11a-df88168007f9/learning-and-teaching-pedagogy.pdf?fbclid=IwAR11ry3jpVMmD5Tyt0rnT6as5T14lHf3lp6TKaTQuVD8xjvmohiekk9776U</w:t>
        </w:r>
      </w:hyperlink>
      <w:r w:rsidRPr="00907CA3">
        <w:rPr>
          <w:rFonts w:ascii="Arial" w:hAnsi="Arial" w:cs="Arial"/>
          <w:sz w:val="24"/>
          <w:szCs w:val="24"/>
        </w:rPr>
        <w:t xml:space="preserve"> (Accessed: 23</w:t>
      </w:r>
      <w:r w:rsidRPr="00907CA3">
        <w:rPr>
          <w:rFonts w:ascii="Arial" w:hAnsi="Arial" w:cs="Arial"/>
          <w:sz w:val="24"/>
          <w:szCs w:val="24"/>
          <w:vertAlign w:val="superscript"/>
        </w:rPr>
        <w:t>rd</w:t>
      </w:r>
      <w:r w:rsidRPr="00907CA3">
        <w:rPr>
          <w:rFonts w:ascii="Arial" w:hAnsi="Arial" w:cs="Arial"/>
          <w:sz w:val="24"/>
          <w:szCs w:val="24"/>
        </w:rPr>
        <w:t xml:space="preserve"> March 2020)</w:t>
      </w:r>
    </w:p>
    <w:p w14:paraId="0B0E7117" w14:textId="77777777" w:rsidR="00CA5C93" w:rsidRPr="00CA5C93" w:rsidRDefault="00CA5C93" w:rsidP="008C12EA">
      <w:pPr>
        <w:spacing w:line="25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Welsh Government (2015) </w:t>
      </w:r>
      <w:r w:rsidRPr="00CA5C93">
        <w:rPr>
          <w:rFonts w:ascii="Arial" w:eastAsia="Times New Roman" w:hAnsi="Arial" w:cs="Arial"/>
          <w:i/>
          <w:iCs/>
          <w:sz w:val="24"/>
          <w:szCs w:val="24"/>
          <w:lang w:eastAsia="en-GB"/>
        </w:rPr>
        <w:t>Curriculum for Wales</w:t>
      </w:r>
      <w:r>
        <w:rPr>
          <w:rFonts w:ascii="Arial" w:eastAsia="Times New Roman" w:hAnsi="Arial" w:cs="Arial"/>
          <w:i/>
          <w:iCs/>
          <w:sz w:val="24"/>
          <w:szCs w:val="24"/>
          <w:lang w:eastAsia="en-GB"/>
        </w:rPr>
        <w:t xml:space="preserve">. </w:t>
      </w:r>
      <w:r>
        <w:rPr>
          <w:rFonts w:ascii="Arial" w:eastAsia="Times New Roman" w:hAnsi="Arial" w:cs="Arial"/>
          <w:sz w:val="24"/>
          <w:szCs w:val="24"/>
          <w:lang w:eastAsia="en-GB"/>
        </w:rPr>
        <w:t xml:space="preserve">Available at: </w:t>
      </w:r>
      <w:hyperlink r:id="rId18" w:history="1">
        <w:r w:rsidRPr="00F45D01">
          <w:rPr>
            <w:rStyle w:val="Hyperlink"/>
            <w:rFonts w:ascii="Arial" w:eastAsia="Times New Roman" w:hAnsi="Arial" w:cs="Arial"/>
            <w:sz w:val="24"/>
            <w:szCs w:val="24"/>
            <w:lang w:eastAsia="en-GB"/>
          </w:rPr>
          <w:t>https://gov.wales/c</w:t>
        </w:r>
        <w:bookmarkStart w:id="0" w:name="_GoBack"/>
        <w:bookmarkEnd w:id="0"/>
        <w:r w:rsidRPr="00F45D01">
          <w:rPr>
            <w:rStyle w:val="Hyperlink"/>
            <w:rFonts w:ascii="Arial" w:eastAsia="Times New Roman" w:hAnsi="Arial" w:cs="Arial"/>
            <w:sz w:val="24"/>
            <w:szCs w:val="24"/>
            <w:lang w:eastAsia="en-GB"/>
          </w:rPr>
          <w:t>urriculum-wales</w:t>
        </w:r>
      </w:hyperlink>
      <w:r>
        <w:rPr>
          <w:rFonts w:ascii="Arial" w:eastAsia="Times New Roman" w:hAnsi="Arial" w:cs="Arial"/>
          <w:sz w:val="24"/>
          <w:szCs w:val="24"/>
          <w:lang w:eastAsia="en-GB"/>
        </w:rPr>
        <w:t xml:space="preserve"> (Accessed: 25</w:t>
      </w:r>
      <w:r w:rsidRPr="00CA5C93">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March 2020)</w:t>
      </w:r>
    </w:p>
    <w:p w14:paraId="44153767" w14:textId="77777777" w:rsidR="00CA5C93" w:rsidRDefault="00CA5C93" w:rsidP="008C357B">
      <w:pPr>
        <w:spacing w:line="256"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Welsh Government (2015) </w:t>
      </w:r>
      <w:r>
        <w:rPr>
          <w:rFonts w:ascii="Arial" w:eastAsia="Times New Roman" w:hAnsi="Arial" w:cs="Arial"/>
          <w:i/>
          <w:iCs/>
          <w:sz w:val="24"/>
          <w:szCs w:val="24"/>
          <w:lang w:eastAsia="en-GB"/>
        </w:rPr>
        <w:t xml:space="preserve">Foundation Phase Framework. </w:t>
      </w:r>
      <w:r>
        <w:rPr>
          <w:rFonts w:ascii="Arial" w:eastAsia="Times New Roman" w:hAnsi="Arial" w:cs="Arial"/>
          <w:sz w:val="24"/>
          <w:szCs w:val="24"/>
          <w:lang w:eastAsia="en-GB"/>
        </w:rPr>
        <w:t xml:space="preserve">Available at: </w:t>
      </w:r>
      <w:hyperlink r:id="rId19" w:history="1">
        <w:r w:rsidRPr="00F45D01">
          <w:rPr>
            <w:rStyle w:val="Hyperlink"/>
            <w:rFonts w:ascii="Arial" w:eastAsia="Times New Roman" w:hAnsi="Arial" w:cs="Arial"/>
            <w:sz w:val="24"/>
            <w:szCs w:val="24"/>
            <w:lang w:eastAsia="en-GB"/>
          </w:rPr>
          <w:t>https://gov.wales/sites/default/files/publications/2018-02/foundation-phase-framework-revised-2015.pdf</w:t>
        </w:r>
      </w:hyperlink>
      <w:r>
        <w:rPr>
          <w:rFonts w:ascii="Arial" w:eastAsia="Times New Roman" w:hAnsi="Arial" w:cs="Arial"/>
          <w:sz w:val="24"/>
          <w:szCs w:val="24"/>
          <w:lang w:eastAsia="en-GB"/>
        </w:rPr>
        <w:t xml:space="preserve"> (Accessed: 24</w:t>
      </w:r>
      <w:r w:rsidRPr="00DA0EBA">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March 2020)</w:t>
      </w:r>
    </w:p>
    <w:p w14:paraId="7CFB3F29" w14:textId="77777777" w:rsidR="00CA5C93" w:rsidRPr="00907CA3" w:rsidRDefault="00CA5C93">
      <w:pPr>
        <w:rPr>
          <w:rStyle w:val="Hyperlink"/>
          <w:rFonts w:ascii="Arial" w:hAnsi="Arial" w:cs="Arial"/>
          <w:color w:val="auto"/>
          <w:sz w:val="24"/>
          <w:szCs w:val="24"/>
          <w:u w:val="none"/>
        </w:rPr>
      </w:pPr>
      <w:r w:rsidRPr="00907CA3">
        <w:rPr>
          <w:rStyle w:val="Hyperlink"/>
          <w:rFonts w:ascii="Arial" w:hAnsi="Arial" w:cs="Arial"/>
          <w:color w:val="auto"/>
          <w:sz w:val="24"/>
          <w:szCs w:val="24"/>
          <w:u w:val="none"/>
        </w:rPr>
        <w:t xml:space="preserve">Welsh Government (2017) </w:t>
      </w:r>
      <w:r w:rsidRPr="00907CA3">
        <w:rPr>
          <w:rStyle w:val="Hyperlink"/>
          <w:rFonts w:ascii="Arial" w:hAnsi="Arial" w:cs="Arial"/>
          <w:i/>
          <w:iCs/>
          <w:color w:val="auto"/>
          <w:sz w:val="24"/>
          <w:szCs w:val="24"/>
          <w:u w:val="none"/>
        </w:rPr>
        <w:t xml:space="preserve">How is my child doing in the Foundation Phase? A guide for parents and carers. </w:t>
      </w:r>
      <w:r w:rsidRPr="00907CA3">
        <w:rPr>
          <w:rStyle w:val="Hyperlink"/>
          <w:rFonts w:ascii="Arial" w:hAnsi="Arial" w:cs="Arial"/>
          <w:color w:val="auto"/>
          <w:sz w:val="24"/>
          <w:szCs w:val="24"/>
          <w:u w:val="none"/>
        </w:rPr>
        <w:t>Available at:</w:t>
      </w:r>
      <w:r w:rsidRPr="00907CA3">
        <w:rPr>
          <w:rStyle w:val="Hyperlink"/>
          <w:rFonts w:ascii="Arial" w:hAnsi="Arial" w:cs="Arial"/>
          <w:i/>
          <w:iCs/>
          <w:color w:val="auto"/>
          <w:sz w:val="24"/>
          <w:szCs w:val="24"/>
          <w:u w:val="none"/>
        </w:rPr>
        <w:t xml:space="preserve"> </w:t>
      </w:r>
      <w:hyperlink r:id="rId20" w:history="1">
        <w:r w:rsidRPr="00907CA3">
          <w:rPr>
            <w:rStyle w:val="Hyperlink"/>
            <w:rFonts w:ascii="Arial" w:hAnsi="Arial" w:cs="Arial"/>
            <w:sz w:val="24"/>
            <w:szCs w:val="24"/>
          </w:rPr>
          <w:t>https://gov.wales/foundation-phase-guide-parents-and-carers</w:t>
        </w:r>
      </w:hyperlink>
      <w:r w:rsidRPr="00907CA3">
        <w:rPr>
          <w:rStyle w:val="Hyperlink"/>
          <w:rFonts w:ascii="Arial" w:hAnsi="Arial" w:cs="Arial"/>
          <w:color w:val="auto"/>
          <w:sz w:val="24"/>
          <w:szCs w:val="24"/>
          <w:u w:val="none"/>
        </w:rPr>
        <w:t xml:space="preserve"> (Accessed: 23</w:t>
      </w:r>
      <w:r w:rsidRPr="00907CA3">
        <w:rPr>
          <w:rStyle w:val="Hyperlink"/>
          <w:rFonts w:ascii="Arial" w:hAnsi="Arial" w:cs="Arial"/>
          <w:color w:val="auto"/>
          <w:sz w:val="24"/>
          <w:szCs w:val="24"/>
          <w:u w:val="none"/>
          <w:vertAlign w:val="superscript"/>
        </w:rPr>
        <w:t>rd</w:t>
      </w:r>
      <w:r w:rsidRPr="00907CA3">
        <w:rPr>
          <w:rStyle w:val="Hyperlink"/>
          <w:rFonts w:ascii="Arial" w:hAnsi="Arial" w:cs="Arial"/>
          <w:color w:val="auto"/>
          <w:sz w:val="24"/>
          <w:szCs w:val="24"/>
          <w:u w:val="none"/>
        </w:rPr>
        <w:t xml:space="preserve"> March 2020)</w:t>
      </w:r>
    </w:p>
    <w:p w14:paraId="3A29FEFF" w14:textId="77777777" w:rsidR="00CA5C93" w:rsidRPr="00CA5C93" w:rsidRDefault="00CA5C93" w:rsidP="008C12EA">
      <w:pPr>
        <w:spacing w:line="256" w:lineRule="auto"/>
        <w:rPr>
          <w:rFonts w:ascii="Arial" w:eastAsia="Times New Roman" w:hAnsi="Arial" w:cs="Arial"/>
          <w:sz w:val="24"/>
          <w:szCs w:val="24"/>
          <w:lang w:eastAsia="en-GB"/>
        </w:rPr>
      </w:pPr>
    </w:p>
    <w:p w14:paraId="77C8E9DF" w14:textId="77777777" w:rsidR="00A56B8B" w:rsidRPr="001A363F" w:rsidRDefault="00A56B8B" w:rsidP="008C12EA">
      <w:pPr>
        <w:spacing w:line="256" w:lineRule="auto"/>
        <w:rPr>
          <w:rFonts w:ascii="Arial" w:eastAsia="Times New Roman" w:hAnsi="Arial" w:cs="Arial"/>
          <w:sz w:val="24"/>
          <w:szCs w:val="24"/>
          <w:lang w:eastAsia="en-GB"/>
        </w:rPr>
      </w:pPr>
    </w:p>
    <w:p w14:paraId="133FAA3B" w14:textId="77777777" w:rsidR="008C12EA" w:rsidRPr="001A363F" w:rsidRDefault="008C12EA" w:rsidP="005B4BB6">
      <w:pPr>
        <w:spacing w:line="256" w:lineRule="auto"/>
        <w:rPr>
          <w:rFonts w:ascii="Arial" w:eastAsia="Times New Roman" w:hAnsi="Arial" w:cs="Arial"/>
          <w:sz w:val="24"/>
          <w:szCs w:val="24"/>
          <w:lang w:eastAsia="en-GB"/>
        </w:rPr>
      </w:pPr>
    </w:p>
    <w:p w14:paraId="0DB3D925" w14:textId="77777777" w:rsidR="001A363F" w:rsidRPr="005B4BB6" w:rsidRDefault="001A363F" w:rsidP="005B4BB6">
      <w:pPr>
        <w:spacing w:line="256" w:lineRule="auto"/>
        <w:rPr>
          <w:rFonts w:ascii="Arial" w:eastAsia="Times New Roman" w:hAnsi="Arial" w:cs="Arial"/>
          <w:sz w:val="24"/>
          <w:szCs w:val="24"/>
          <w:lang w:eastAsia="en-GB"/>
        </w:rPr>
      </w:pPr>
    </w:p>
    <w:p w14:paraId="46B6BEF2" w14:textId="77777777" w:rsidR="001E7D11" w:rsidRPr="008C357B" w:rsidRDefault="001E7D11" w:rsidP="008C357B">
      <w:pPr>
        <w:spacing w:line="256" w:lineRule="auto"/>
        <w:rPr>
          <w:rFonts w:ascii="Arial" w:eastAsia="Times New Roman" w:hAnsi="Arial" w:cs="Arial"/>
          <w:sz w:val="24"/>
          <w:szCs w:val="24"/>
          <w:lang w:eastAsia="en-GB"/>
        </w:rPr>
      </w:pPr>
    </w:p>
    <w:p w14:paraId="754FA0F0" w14:textId="77777777" w:rsidR="008C357B" w:rsidRDefault="008C357B">
      <w:pPr>
        <w:rPr>
          <w:sz w:val="28"/>
          <w:szCs w:val="28"/>
        </w:rPr>
      </w:pPr>
    </w:p>
    <w:p w14:paraId="4991F455" w14:textId="77777777" w:rsidR="000A5394" w:rsidRDefault="000A5394">
      <w:pPr>
        <w:rPr>
          <w:sz w:val="28"/>
          <w:szCs w:val="28"/>
        </w:rPr>
      </w:pPr>
    </w:p>
    <w:p w14:paraId="004151DD" w14:textId="77777777" w:rsidR="002268B9" w:rsidRDefault="002268B9">
      <w:pPr>
        <w:rPr>
          <w:sz w:val="28"/>
          <w:szCs w:val="28"/>
        </w:rPr>
      </w:pPr>
    </w:p>
    <w:p w14:paraId="3F5593BA" w14:textId="77777777" w:rsidR="00C326F7" w:rsidRDefault="00C326F7">
      <w:pPr>
        <w:rPr>
          <w:sz w:val="28"/>
          <w:szCs w:val="28"/>
        </w:rPr>
      </w:pPr>
    </w:p>
    <w:p w14:paraId="56B1BEDC" w14:textId="77777777" w:rsidR="00305CB4" w:rsidRDefault="00305CB4">
      <w:pPr>
        <w:rPr>
          <w:sz w:val="28"/>
          <w:szCs w:val="28"/>
        </w:rPr>
      </w:pPr>
    </w:p>
    <w:p w14:paraId="36072B1D" w14:textId="77777777" w:rsidR="008F7BD7" w:rsidRDefault="008F7BD7">
      <w:pPr>
        <w:rPr>
          <w:sz w:val="28"/>
          <w:szCs w:val="28"/>
        </w:rPr>
      </w:pPr>
    </w:p>
    <w:p w14:paraId="503DCEEB" w14:textId="77777777" w:rsidR="007159FF" w:rsidRDefault="007159FF">
      <w:pPr>
        <w:rPr>
          <w:sz w:val="28"/>
          <w:szCs w:val="28"/>
        </w:rPr>
      </w:pPr>
    </w:p>
    <w:p w14:paraId="06B75D3B" w14:textId="77777777" w:rsidR="00D70477" w:rsidRPr="00D70477" w:rsidRDefault="00D70477">
      <w:pPr>
        <w:rPr>
          <w:sz w:val="28"/>
          <w:szCs w:val="28"/>
        </w:rPr>
      </w:pPr>
    </w:p>
    <w:sectPr w:rsidR="00D70477" w:rsidRPr="00D70477" w:rsidSect="008C02FA">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05D67"/>
    <w:multiLevelType w:val="hybridMultilevel"/>
    <w:tmpl w:val="2B220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996907"/>
    <w:multiLevelType w:val="hybridMultilevel"/>
    <w:tmpl w:val="E08A94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21697"/>
    <w:multiLevelType w:val="multilevel"/>
    <w:tmpl w:val="AC60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0B783C"/>
    <w:multiLevelType w:val="hybridMultilevel"/>
    <w:tmpl w:val="DAD6FB7E"/>
    <w:lvl w:ilvl="0" w:tplc="B34A8FFA">
      <w:start w:val="1"/>
      <w:numFmt w:val="bullet"/>
      <w:lvlText w:val=""/>
      <w:lvlJc w:val="left"/>
      <w:pPr>
        <w:tabs>
          <w:tab w:val="num" w:pos="720"/>
        </w:tabs>
        <w:ind w:left="720" w:hanging="360"/>
      </w:pPr>
      <w:rPr>
        <w:rFonts w:ascii="Wingdings" w:hAnsi="Wingdings" w:hint="default"/>
      </w:rPr>
    </w:lvl>
    <w:lvl w:ilvl="1" w:tplc="CFFC8212" w:tentative="1">
      <w:start w:val="1"/>
      <w:numFmt w:val="bullet"/>
      <w:lvlText w:val=""/>
      <w:lvlJc w:val="left"/>
      <w:pPr>
        <w:tabs>
          <w:tab w:val="num" w:pos="1440"/>
        </w:tabs>
        <w:ind w:left="1440" w:hanging="360"/>
      </w:pPr>
      <w:rPr>
        <w:rFonts w:ascii="Wingdings" w:hAnsi="Wingdings" w:hint="default"/>
      </w:rPr>
    </w:lvl>
    <w:lvl w:ilvl="2" w:tplc="952C4F40" w:tentative="1">
      <w:start w:val="1"/>
      <w:numFmt w:val="bullet"/>
      <w:lvlText w:val=""/>
      <w:lvlJc w:val="left"/>
      <w:pPr>
        <w:tabs>
          <w:tab w:val="num" w:pos="2160"/>
        </w:tabs>
        <w:ind w:left="2160" w:hanging="360"/>
      </w:pPr>
      <w:rPr>
        <w:rFonts w:ascii="Wingdings" w:hAnsi="Wingdings" w:hint="default"/>
      </w:rPr>
    </w:lvl>
    <w:lvl w:ilvl="3" w:tplc="DEF4C970" w:tentative="1">
      <w:start w:val="1"/>
      <w:numFmt w:val="bullet"/>
      <w:lvlText w:val=""/>
      <w:lvlJc w:val="left"/>
      <w:pPr>
        <w:tabs>
          <w:tab w:val="num" w:pos="2880"/>
        </w:tabs>
        <w:ind w:left="2880" w:hanging="360"/>
      </w:pPr>
      <w:rPr>
        <w:rFonts w:ascii="Wingdings" w:hAnsi="Wingdings" w:hint="default"/>
      </w:rPr>
    </w:lvl>
    <w:lvl w:ilvl="4" w:tplc="56486A36" w:tentative="1">
      <w:start w:val="1"/>
      <w:numFmt w:val="bullet"/>
      <w:lvlText w:val=""/>
      <w:lvlJc w:val="left"/>
      <w:pPr>
        <w:tabs>
          <w:tab w:val="num" w:pos="3600"/>
        </w:tabs>
        <w:ind w:left="3600" w:hanging="360"/>
      </w:pPr>
      <w:rPr>
        <w:rFonts w:ascii="Wingdings" w:hAnsi="Wingdings" w:hint="default"/>
      </w:rPr>
    </w:lvl>
    <w:lvl w:ilvl="5" w:tplc="234EA98C" w:tentative="1">
      <w:start w:val="1"/>
      <w:numFmt w:val="bullet"/>
      <w:lvlText w:val=""/>
      <w:lvlJc w:val="left"/>
      <w:pPr>
        <w:tabs>
          <w:tab w:val="num" w:pos="4320"/>
        </w:tabs>
        <w:ind w:left="4320" w:hanging="360"/>
      </w:pPr>
      <w:rPr>
        <w:rFonts w:ascii="Wingdings" w:hAnsi="Wingdings" w:hint="default"/>
      </w:rPr>
    </w:lvl>
    <w:lvl w:ilvl="6" w:tplc="DC44BB68" w:tentative="1">
      <w:start w:val="1"/>
      <w:numFmt w:val="bullet"/>
      <w:lvlText w:val=""/>
      <w:lvlJc w:val="left"/>
      <w:pPr>
        <w:tabs>
          <w:tab w:val="num" w:pos="5040"/>
        </w:tabs>
        <w:ind w:left="5040" w:hanging="360"/>
      </w:pPr>
      <w:rPr>
        <w:rFonts w:ascii="Wingdings" w:hAnsi="Wingdings" w:hint="default"/>
      </w:rPr>
    </w:lvl>
    <w:lvl w:ilvl="7" w:tplc="F68E3EF8" w:tentative="1">
      <w:start w:val="1"/>
      <w:numFmt w:val="bullet"/>
      <w:lvlText w:val=""/>
      <w:lvlJc w:val="left"/>
      <w:pPr>
        <w:tabs>
          <w:tab w:val="num" w:pos="5760"/>
        </w:tabs>
        <w:ind w:left="5760" w:hanging="360"/>
      </w:pPr>
      <w:rPr>
        <w:rFonts w:ascii="Wingdings" w:hAnsi="Wingdings" w:hint="default"/>
      </w:rPr>
    </w:lvl>
    <w:lvl w:ilvl="8" w:tplc="1DFCABA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782295"/>
    <w:multiLevelType w:val="hybridMultilevel"/>
    <w:tmpl w:val="D98E9484"/>
    <w:lvl w:ilvl="0" w:tplc="1940322A">
      <w:start w:val="1"/>
      <w:numFmt w:val="bullet"/>
      <w:lvlText w:val="•"/>
      <w:lvlJc w:val="left"/>
      <w:pPr>
        <w:tabs>
          <w:tab w:val="num" w:pos="720"/>
        </w:tabs>
        <w:ind w:left="720" w:hanging="360"/>
      </w:pPr>
      <w:rPr>
        <w:rFonts w:ascii="Arial" w:hAnsi="Arial" w:hint="default"/>
      </w:rPr>
    </w:lvl>
    <w:lvl w:ilvl="1" w:tplc="D076CC0A" w:tentative="1">
      <w:start w:val="1"/>
      <w:numFmt w:val="bullet"/>
      <w:lvlText w:val="•"/>
      <w:lvlJc w:val="left"/>
      <w:pPr>
        <w:tabs>
          <w:tab w:val="num" w:pos="1440"/>
        </w:tabs>
        <w:ind w:left="1440" w:hanging="360"/>
      </w:pPr>
      <w:rPr>
        <w:rFonts w:ascii="Arial" w:hAnsi="Arial" w:hint="default"/>
      </w:rPr>
    </w:lvl>
    <w:lvl w:ilvl="2" w:tplc="2A24F2C0" w:tentative="1">
      <w:start w:val="1"/>
      <w:numFmt w:val="bullet"/>
      <w:lvlText w:val="•"/>
      <w:lvlJc w:val="left"/>
      <w:pPr>
        <w:tabs>
          <w:tab w:val="num" w:pos="2160"/>
        </w:tabs>
        <w:ind w:left="2160" w:hanging="360"/>
      </w:pPr>
      <w:rPr>
        <w:rFonts w:ascii="Arial" w:hAnsi="Arial" w:hint="default"/>
      </w:rPr>
    </w:lvl>
    <w:lvl w:ilvl="3" w:tplc="6D386AA6" w:tentative="1">
      <w:start w:val="1"/>
      <w:numFmt w:val="bullet"/>
      <w:lvlText w:val="•"/>
      <w:lvlJc w:val="left"/>
      <w:pPr>
        <w:tabs>
          <w:tab w:val="num" w:pos="2880"/>
        </w:tabs>
        <w:ind w:left="2880" w:hanging="360"/>
      </w:pPr>
      <w:rPr>
        <w:rFonts w:ascii="Arial" w:hAnsi="Arial" w:hint="default"/>
      </w:rPr>
    </w:lvl>
    <w:lvl w:ilvl="4" w:tplc="D5CEF094" w:tentative="1">
      <w:start w:val="1"/>
      <w:numFmt w:val="bullet"/>
      <w:lvlText w:val="•"/>
      <w:lvlJc w:val="left"/>
      <w:pPr>
        <w:tabs>
          <w:tab w:val="num" w:pos="3600"/>
        </w:tabs>
        <w:ind w:left="3600" w:hanging="360"/>
      </w:pPr>
      <w:rPr>
        <w:rFonts w:ascii="Arial" w:hAnsi="Arial" w:hint="default"/>
      </w:rPr>
    </w:lvl>
    <w:lvl w:ilvl="5" w:tplc="EAB0E3A4" w:tentative="1">
      <w:start w:val="1"/>
      <w:numFmt w:val="bullet"/>
      <w:lvlText w:val="•"/>
      <w:lvlJc w:val="left"/>
      <w:pPr>
        <w:tabs>
          <w:tab w:val="num" w:pos="4320"/>
        </w:tabs>
        <w:ind w:left="4320" w:hanging="360"/>
      </w:pPr>
      <w:rPr>
        <w:rFonts w:ascii="Arial" w:hAnsi="Arial" w:hint="default"/>
      </w:rPr>
    </w:lvl>
    <w:lvl w:ilvl="6" w:tplc="AE1CD392" w:tentative="1">
      <w:start w:val="1"/>
      <w:numFmt w:val="bullet"/>
      <w:lvlText w:val="•"/>
      <w:lvlJc w:val="left"/>
      <w:pPr>
        <w:tabs>
          <w:tab w:val="num" w:pos="5040"/>
        </w:tabs>
        <w:ind w:left="5040" w:hanging="360"/>
      </w:pPr>
      <w:rPr>
        <w:rFonts w:ascii="Arial" w:hAnsi="Arial" w:hint="default"/>
      </w:rPr>
    </w:lvl>
    <w:lvl w:ilvl="7" w:tplc="0304FF5C" w:tentative="1">
      <w:start w:val="1"/>
      <w:numFmt w:val="bullet"/>
      <w:lvlText w:val="•"/>
      <w:lvlJc w:val="left"/>
      <w:pPr>
        <w:tabs>
          <w:tab w:val="num" w:pos="5760"/>
        </w:tabs>
        <w:ind w:left="5760" w:hanging="360"/>
      </w:pPr>
      <w:rPr>
        <w:rFonts w:ascii="Arial" w:hAnsi="Arial" w:hint="default"/>
      </w:rPr>
    </w:lvl>
    <w:lvl w:ilvl="8" w:tplc="06A64A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3510A45"/>
    <w:multiLevelType w:val="hybridMultilevel"/>
    <w:tmpl w:val="3B5204A6"/>
    <w:lvl w:ilvl="0" w:tplc="08090001">
      <w:start w:val="1"/>
      <w:numFmt w:val="bullet"/>
      <w:lvlText w:val=""/>
      <w:lvlJc w:val="left"/>
      <w:pPr>
        <w:ind w:left="1498" w:hanging="360"/>
      </w:pPr>
      <w:rPr>
        <w:rFonts w:ascii="Symbol" w:hAnsi="Symbol" w:hint="default"/>
      </w:rPr>
    </w:lvl>
    <w:lvl w:ilvl="1" w:tplc="08090003" w:tentative="1">
      <w:start w:val="1"/>
      <w:numFmt w:val="bullet"/>
      <w:lvlText w:val="o"/>
      <w:lvlJc w:val="left"/>
      <w:pPr>
        <w:ind w:left="2218" w:hanging="360"/>
      </w:pPr>
      <w:rPr>
        <w:rFonts w:ascii="Courier New" w:hAnsi="Courier New" w:cs="Courier New" w:hint="default"/>
      </w:rPr>
    </w:lvl>
    <w:lvl w:ilvl="2" w:tplc="08090005" w:tentative="1">
      <w:start w:val="1"/>
      <w:numFmt w:val="bullet"/>
      <w:lvlText w:val=""/>
      <w:lvlJc w:val="left"/>
      <w:pPr>
        <w:ind w:left="2938" w:hanging="360"/>
      </w:pPr>
      <w:rPr>
        <w:rFonts w:ascii="Wingdings" w:hAnsi="Wingdings" w:hint="default"/>
      </w:rPr>
    </w:lvl>
    <w:lvl w:ilvl="3" w:tplc="08090001" w:tentative="1">
      <w:start w:val="1"/>
      <w:numFmt w:val="bullet"/>
      <w:lvlText w:val=""/>
      <w:lvlJc w:val="left"/>
      <w:pPr>
        <w:ind w:left="3658" w:hanging="360"/>
      </w:pPr>
      <w:rPr>
        <w:rFonts w:ascii="Symbol" w:hAnsi="Symbol" w:hint="default"/>
      </w:rPr>
    </w:lvl>
    <w:lvl w:ilvl="4" w:tplc="08090003" w:tentative="1">
      <w:start w:val="1"/>
      <w:numFmt w:val="bullet"/>
      <w:lvlText w:val="o"/>
      <w:lvlJc w:val="left"/>
      <w:pPr>
        <w:ind w:left="4378" w:hanging="360"/>
      </w:pPr>
      <w:rPr>
        <w:rFonts w:ascii="Courier New" w:hAnsi="Courier New" w:cs="Courier New" w:hint="default"/>
      </w:rPr>
    </w:lvl>
    <w:lvl w:ilvl="5" w:tplc="08090005" w:tentative="1">
      <w:start w:val="1"/>
      <w:numFmt w:val="bullet"/>
      <w:lvlText w:val=""/>
      <w:lvlJc w:val="left"/>
      <w:pPr>
        <w:ind w:left="5098" w:hanging="360"/>
      </w:pPr>
      <w:rPr>
        <w:rFonts w:ascii="Wingdings" w:hAnsi="Wingdings" w:hint="default"/>
      </w:rPr>
    </w:lvl>
    <w:lvl w:ilvl="6" w:tplc="08090001" w:tentative="1">
      <w:start w:val="1"/>
      <w:numFmt w:val="bullet"/>
      <w:lvlText w:val=""/>
      <w:lvlJc w:val="left"/>
      <w:pPr>
        <w:ind w:left="5818" w:hanging="360"/>
      </w:pPr>
      <w:rPr>
        <w:rFonts w:ascii="Symbol" w:hAnsi="Symbol" w:hint="default"/>
      </w:rPr>
    </w:lvl>
    <w:lvl w:ilvl="7" w:tplc="08090003" w:tentative="1">
      <w:start w:val="1"/>
      <w:numFmt w:val="bullet"/>
      <w:lvlText w:val="o"/>
      <w:lvlJc w:val="left"/>
      <w:pPr>
        <w:ind w:left="6538" w:hanging="360"/>
      </w:pPr>
      <w:rPr>
        <w:rFonts w:ascii="Courier New" w:hAnsi="Courier New" w:cs="Courier New" w:hint="default"/>
      </w:rPr>
    </w:lvl>
    <w:lvl w:ilvl="8" w:tplc="08090005" w:tentative="1">
      <w:start w:val="1"/>
      <w:numFmt w:val="bullet"/>
      <w:lvlText w:val=""/>
      <w:lvlJc w:val="left"/>
      <w:pPr>
        <w:ind w:left="7258" w:hanging="360"/>
      </w:pPr>
      <w:rPr>
        <w:rFonts w:ascii="Wingdings" w:hAnsi="Wingdings" w:hint="default"/>
      </w:rPr>
    </w:lvl>
  </w:abstractNum>
  <w:abstractNum w:abstractNumId="6" w15:restartNumberingAfterBreak="0">
    <w:nsid w:val="5D9315AC"/>
    <w:multiLevelType w:val="hybridMultilevel"/>
    <w:tmpl w:val="531A9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FB09A4"/>
    <w:multiLevelType w:val="hybridMultilevel"/>
    <w:tmpl w:val="1F1E25BE"/>
    <w:lvl w:ilvl="0" w:tplc="60BEC554">
      <w:start w:val="1"/>
      <w:numFmt w:val="bullet"/>
      <w:lvlText w:val="•"/>
      <w:lvlJc w:val="left"/>
      <w:pPr>
        <w:tabs>
          <w:tab w:val="num" w:pos="720"/>
        </w:tabs>
        <w:ind w:left="720" w:hanging="360"/>
      </w:pPr>
      <w:rPr>
        <w:rFonts w:ascii="Arial" w:hAnsi="Arial" w:hint="default"/>
      </w:rPr>
    </w:lvl>
    <w:lvl w:ilvl="1" w:tplc="D5629096" w:tentative="1">
      <w:start w:val="1"/>
      <w:numFmt w:val="bullet"/>
      <w:lvlText w:val="•"/>
      <w:lvlJc w:val="left"/>
      <w:pPr>
        <w:tabs>
          <w:tab w:val="num" w:pos="1440"/>
        </w:tabs>
        <w:ind w:left="1440" w:hanging="360"/>
      </w:pPr>
      <w:rPr>
        <w:rFonts w:ascii="Arial" w:hAnsi="Arial" w:hint="default"/>
      </w:rPr>
    </w:lvl>
    <w:lvl w:ilvl="2" w:tplc="527E1DEC" w:tentative="1">
      <w:start w:val="1"/>
      <w:numFmt w:val="bullet"/>
      <w:lvlText w:val="•"/>
      <w:lvlJc w:val="left"/>
      <w:pPr>
        <w:tabs>
          <w:tab w:val="num" w:pos="2160"/>
        </w:tabs>
        <w:ind w:left="2160" w:hanging="360"/>
      </w:pPr>
      <w:rPr>
        <w:rFonts w:ascii="Arial" w:hAnsi="Arial" w:hint="default"/>
      </w:rPr>
    </w:lvl>
    <w:lvl w:ilvl="3" w:tplc="6BB47530" w:tentative="1">
      <w:start w:val="1"/>
      <w:numFmt w:val="bullet"/>
      <w:lvlText w:val="•"/>
      <w:lvlJc w:val="left"/>
      <w:pPr>
        <w:tabs>
          <w:tab w:val="num" w:pos="2880"/>
        </w:tabs>
        <w:ind w:left="2880" w:hanging="360"/>
      </w:pPr>
      <w:rPr>
        <w:rFonts w:ascii="Arial" w:hAnsi="Arial" w:hint="default"/>
      </w:rPr>
    </w:lvl>
    <w:lvl w:ilvl="4" w:tplc="0F46629A" w:tentative="1">
      <w:start w:val="1"/>
      <w:numFmt w:val="bullet"/>
      <w:lvlText w:val="•"/>
      <w:lvlJc w:val="left"/>
      <w:pPr>
        <w:tabs>
          <w:tab w:val="num" w:pos="3600"/>
        </w:tabs>
        <w:ind w:left="3600" w:hanging="360"/>
      </w:pPr>
      <w:rPr>
        <w:rFonts w:ascii="Arial" w:hAnsi="Arial" w:hint="default"/>
      </w:rPr>
    </w:lvl>
    <w:lvl w:ilvl="5" w:tplc="160C1840" w:tentative="1">
      <w:start w:val="1"/>
      <w:numFmt w:val="bullet"/>
      <w:lvlText w:val="•"/>
      <w:lvlJc w:val="left"/>
      <w:pPr>
        <w:tabs>
          <w:tab w:val="num" w:pos="4320"/>
        </w:tabs>
        <w:ind w:left="4320" w:hanging="360"/>
      </w:pPr>
      <w:rPr>
        <w:rFonts w:ascii="Arial" w:hAnsi="Arial" w:hint="default"/>
      </w:rPr>
    </w:lvl>
    <w:lvl w:ilvl="6" w:tplc="9EDE37AC" w:tentative="1">
      <w:start w:val="1"/>
      <w:numFmt w:val="bullet"/>
      <w:lvlText w:val="•"/>
      <w:lvlJc w:val="left"/>
      <w:pPr>
        <w:tabs>
          <w:tab w:val="num" w:pos="5040"/>
        </w:tabs>
        <w:ind w:left="5040" w:hanging="360"/>
      </w:pPr>
      <w:rPr>
        <w:rFonts w:ascii="Arial" w:hAnsi="Arial" w:hint="default"/>
      </w:rPr>
    </w:lvl>
    <w:lvl w:ilvl="7" w:tplc="3F10D1D6" w:tentative="1">
      <w:start w:val="1"/>
      <w:numFmt w:val="bullet"/>
      <w:lvlText w:val="•"/>
      <w:lvlJc w:val="left"/>
      <w:pPr>
        <w:tabs>
          <w:tab w:val="num" w:pos="5760"/>
        </w:tabs>
        <w:ind w:left="5760" w:hanging="360"/>
      </w:pPr>
      <w:rPr>
        <w:rFonts w:ascii="Arial" w:hAnsi="Arial" w:hint="default"/>
      </w:rPr>
    </w:lvl>
    <w:lvl w:ilvl="8" w:tplc="BA6C4F1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1AC3025"/>
    <w:multiLevelType w:val="hybridMultilevel"/>
    <w:tmpl w:val="7C1A4F22"/>
    <w:lvl w:ilvl="0" w:tplc="2D020CE8">
      <w:start w:val="1"/>
      <w:numFmt w:val="bullet"/>
      <w:lvlText w:val="•"/>
      <w:lvlJc w:val="left"/>
      <w:pPr>
        <w:tabs>
          <w:tab w:val="num" w:pos="720"/>
        </w:tabs>
        <w:ind w:left="720" w:hanging="360"/>
      </w:pPr>
      <w:rPr>
        <w:rFonts w:ascii="Arial" w:hAnsi="Arial" w:hint="default"/>
      </w:rPr>
    </w:lvl>
    <w:lvl w:ilvl="1" w:tplc="966E70D8" w:tentative="1">
      <w:start w:val="1"/>
      <w:numFmt w:val="bullet"/>
      <w:lvlText w:val="•"/>
      <w:lvlJc w:val="left"/>
      <w:pPr>
        <w:tabs>
          <w:tab w:val="num" w:pos="1440"/>
        </w:tabs>
        <w:ind w:left="1440" w:hanging="360"/>
      </w:pPr>
      <w:rPr>
        <w:rFonts w:ascii="Arial" w:hAnsi="Arial" w:hint="default"/>
      </w:rPr>
    </w:lvl>
    <w:lvl w:ilvl="2" w:tplc="8D22DFD8" w:tentative="1">
      <w:start w:val="1"/>
      <w:numFmt w:val="bullet"/>
      <w:lvlText w:val="•"/>
      <w:lvlJc w:val="left"/>
      <w:pPr>
        <w:tabs>
          <w:tab w:val="num" w:pos="2160"/>
        </w:tabs>
        <w:ind w:left="2160" w:hanging="360"/>
      </w:pPr>
      <w:rPr>
        <w:rFonts w:ascii="Arial" w:hAnsi="Arial" w:hint="default"/>
      </w:rPr>
    </w:lvl>
    <w:lvl w:ilvl="3" w:tplc="23F49DDE" w:tentative="1">
      <w:start w:val="1"/>
      <w:numFmt w:val="bullet"/>
      <w:lvlText w:val="•"/>
      <w:lvlJc w:val="left"/>
      <w:pPr>
        <w:tabs>
          <w:tab w:val="num" w:pos="2880"/>
        </w:tabs>
        <w:ind w:left="2880" w:hanging="360"/>
      </w:pPr>
      <w:rPr>
        <w:rFonts w:ascii="Arial" w:hAnsi="Arial" w:hint="default"/>
      </w:rPr>
    </w:lvl>
    <w:lvl w:ilvl="4" w:tplc="F5542EAA" w:tentative="1">
      <w:start w:val="1"/>
      <w:numFmt w:val="bullet"/>
      <w:lvlText w:val="•"/>
      <w:lvlJc w:val="left"/>
      <w:pPr>
        <w:tabs>
          <w:tab w:val="num" w:pos="3600"/>
        </w:tabs>
        <w:ind w:left="3600" w:hanging="360"/>
      </w:pPr>
      <w:rPr>
        <w:rFonts w:ascii="Arial" w:hAnsi="Arial" w:hint="default"/>
      </w:rPr>
    </w:lvl>
    <w:lvl w:ilvl="5" w:tplc="B53E7C32" w:tentative="1">
      <w:start w:val="1"/>
      <w:numFmt w:val="bullet"/>
      <w:lvlText w:val="•"/>
      <w:lvlJc w:val="left"/>
      <w:pPr>
        <w:tabs>
          <w:tab w:val="num" w:pos="4320"/>
        </w:tabs>
        <w:ind w:left="4320" w:hanging="360"/>
      </w:pPr>
      <w:rPr>
        <w:rFonts w:ascii="Arial" w:hAnsi="Arial" w:hint="default"/>
      </w:rPr>
    </w:lvl>
    <w:lvl w:ilvl="6" w:tplc="1CDA165E" w:tentative="1">
      <w:start w:val="1"/>
      <w:numFmt w:val="bullet"/>
      <w:lvlText w:val="•"/>
      <w:lvlJc w:val="left"/>
      <w:pPr>
        <w:tabs>
          <w:tab w:val="num" w:pos="5040"/>
        </w:tabs>
        <w:ind w:left="5040" w:hanging="360"/>
      </w:pPr>
      <w:rPr>
        <w:rFonts w:ascii="Arial" w:hAnsi="Arial" w:hint="default"/>
      </w:rPr>
    </w:lvl>
    <w:lvl w:ilvl="7" w:tplc="54DCE17A" w:tentative="1">
      <w:start w:val="1"/>
      <w:numFmt w:val="bullet"/>
      <w:lvlText w:val="•"/>
      <w:lvlJc w:val="left"/>
      <w:pPr>
        <w:tabs>
          <w:tab w:val="num" w:pos="5760"/>
        </w:tabs>
        <w:ind w:left="5760" w:hanging="360"/>
      </w:pPr>
      <w:rPr>
        <w:rFonts w:ascii="Arial" w:hAnsi="Arial" w:hint="default"/>
      </w:rPr>
    </w:lvl>
    <w:lvl w:ilvl="8" w:tplc="7FFA2FD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alibri"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alibri"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alibri"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9"/>
  </w:num>
  <w:num w:numId="4">
    <w:abstractNumId w:val="2"/>
  </w:num>
  <w:num w:numId="5">
    <w:abstractNumId w:val="0"/>
  </w:num>
  <w:num w:numId="6">
    <w:abstractNumId w:val="8"/>
  </w:num>
  <w:num w:numId="7">
    <w:abstractNumId w:val="4"/>
  </w:num>
  <w:num w:numId="8">
    <w:abstractNumId w:val="5"/>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135"/>
    <w:rsid w:val="000120FF"/>
    <w:rsid w:val="000346A1"/>
    <w:rsid w:val="00086ADB"/>
    <w:rsid w:val="000A5394"/>
    <w:rsid w:val="000D7F4A"/>
    <w:rsid w:val="00126B37"/>
    <w:rsid w:val="001528A3"/>
    <w:rsid w:val="001959A9"/>
    <w:rsid w:val="001A363F"/>
    <w:rsid w:val="001E67B2"/>
    <w:rsid w:val="001E7D11"/>
    <w:rsid w:val="001E7E6A"/>
    <w:rsid w:val="001E7EEC"/>
    <w:rsid w:val="001F3BE5"/>
    <w:rsid w:val="001F7682"/>
    <w:rsid w:val="002268B9"/>
    <w:rsid w:val="0024681D"/>
    <w:rsid w:val="00277848"/>
    <w:rsid w:val="002859FA"/>
    <w:rsid w:val="00293B6A"/>
    <w:rsid w:val="00295322"/>
    <w:rsid w:val="002B43E1"/>
    <w:rsid w:val="002B6B6F"/>
    <w:rsid w:val="002E065F"/>
    <w:rsid w:val="003021F4"/>
    <w:rsid w:val="00305CB4"/>
    <w:rsid w:val="003454A5"/>
    <w:rsid w:val="0034753C"/>
    <w:rsid w:val="003A50EC"/>
    <w:rsid w:val="003B51E7"/>
    <w:rsid w:val="003D4FA4"/>
    <w:rsid w:val="003E147A"/>
    <w:rsid w:val="00417467"/>
    <w:rsid w:val="00432345"/>
    <w:rsid w:val="00440FFD"/>
    <w:rsid w:val="0046057E"/>
    <w:rsid w:val="0048505E"/>
    <w:rsid w:val="004E6CD3"/>
    <w:rsid w:val="004F15AA"/>
    <w:rsid w:val="005734F4"/>
    <w:rsid w:val="00592796"/>
    <w:rsid w:val="005B3A16"/>
    <w:rsid w:val="005B4BB6"/>
    <w:rsid w:val="006553C1"/>
    <w:rsid w:val="006E7A51"/>
    <w:rsid w:val="0070189E"/>
    <w:rsid w:val="00704E58"/>
    <w:rsid w:val="007159FF"/>
    <w:rsid w:val="00770E29"/>
    <w:rsid w:val="00772EBF"/>
    <w:rsid w:val="00776DCC"/>
    <w:rsid w:val="007830F4"/>
    <w:rsid w:val="00792019"/>
    <w:rsid w:val="007C5030"/>
    <w:rsid w:val="007F7463"/>
    <w:rsid w:val="00825FBB"/>
    <w:rsid w:val="00837135"/>
    <w:rsid w:val="00865E62"/>
    <w:rsid w:val="008868F7"/>
    <w:rsid w:val="008A4F59"/>
    <w:rsid w:val="008C02FA"/>
    <w:rsid w:val="008C05ED"/>
    <w:rsid w:val="008C12EA"/>
    <w:rsid w:val="008C357B"/>
    <w:rsid w:val="008C6D09"/>
    <w:rsid w:val="008D643F"/>
    <w:rsid w:val="008E1EED"/>
    <w:rsid w:val="008F7BD7"/>
    <w:rsid w:val="00907CA3"/>
    <w:rsid w:val="00933AC7"/>
    <w:rsid w:val="00947ED2"/>
    <w:rsid w:val="009610E0"/>
    <w:rsid w:val="009630E7"/>
    <w:rsid w:val="009A0714"/>
    <w:rsid w:val="009B073E"/>
    <w:rsid w:val="009B6397"/>
    <w:rsid w:val="009D1840"/>
    <w:rsid w:val="009E1E3B"/>
    <w:rsid w:val="00A23756"/>
    <w:rsid w:val="00A54181"/>
    <w:rsid w:val="00A56B8B"/>
    <w:rsid w:val="00AF4BDF"/>
    <w:rsid w:val="00B04CAE"/>
    <w:rsid w:val="00B10196"/>
    <w:rsid w:val="00B60167"/>
    <w:rsid w:val="00B61B51"/>
    <w:rsid w:val="00B77DFB"/>
    <w:rsid w:val="00BD1649"/>
    <w:rsid w:val="00BD1708"/>
    <w:rsid w:val="00C12991"/>
    <w:rsid w:val="00C265A9"/>
    <w:rsid w:val="00C326F7"/>
    <w:rsid w:val="00C4184D"/>
    <w:rsid w:val="00C62B8C"/>
    <w:rsid w:val="00C64D60"/>
    <w:rsid w:val="00C744BA"/>
    <w:rsid w:val="00CA5C93"/>
    <w:rsid w:val="00CC081F"/>
    <w:rsid w:val="00CD5B5F"/>
    <w:rsid w:val="00CE1423"/>
    <w:rsid w:val="00D2587E"/>
    <w:rsid w:val="00D55D94"/>
    <w:rsid w:val="00D64A09"/>
    <w:rsid w:val="00D70477"/>
    <w:rsid w:val="00D76385"/>
    <w:rsid w:val="00D834B4"/>
    <w:rsid w:val="00DA0EBA"/>
    <w:rsid w:val="00DA32D5"/>
    <w:rsid w:val="00DB2DDF"/>
    <w:rsid w:val="00DD51C9"/>
    <w:rsid w:val="00DD6A4D"/>
    <w:rsid w:val="00DF1B85"/>
    <w:rsid w:val="00E54C8B"/>
    <w:rsid w:val="00E73B96"/>
    <w:rsid w:val="00E808A7"/>
    <w:rsid w:val="00E83C71"/>
    <w:rsid w:val="00EA0DA9"/>
    <w:rsid w:val="00EC0002"/>
    <w:rsid w:val="00F0609B"/>
    <w:rsid w:val="00F10B5E"/>
    <w:rsid w:val="00F13E21"/>
    <w:rsid w:val="00F40500"/>
    <w:rsid w:val="00F65CA3"/>
    <w:rsid w:val="00F73343"/>
    <w:rsid w:val="00F75B53"/>
    <w:rsid w:val="00F75E3F"/>
    <w:rsid w:val="00FC5FF2"/>
    <w:rsid w:val="00FD5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062EF"/>
  <w15:chartTrackingRefBased/>
  <w15:docId w15:val="{B23C8CD9-60DA-4545-9337-C9B628755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713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E7E6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C02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02FA"/>
    <w:rPr>
      <w:rFonts w:eastAsiaTheme="minorEastAsia"/>
      <w:lang w:val="en-US"/>
    </w:rPr>
  </w:style>
  <w:style w:type="paragraph" w:styleId="ListParagraph">
    <w:name w:val="List Paragraph"/>
    <w:basedOn w:val="Normal"/>
    <w:uiPriority w:val="34"/>
    <w:qFormat/>
    <w:rsid w:val="00DD51C9"/>
    <w:pPr>
      <w:spacing w:after="0" w:line="240" w:lineRule="auto"/>
      <w:ind w:left="720"/>
      <w:contextualSpacing/>
    </w:pPr>
    <w:rPr>
      <w:rFonts w:ascii="Times New Roman" w:eastAsiaTheme="minorEastAsia" w:hAnsi="Times New Roman" w:cs="Times New Roman"/>
      <w:sz w:val="24"/>
      <w:szCs w:val="24"/>
      <w:lang w:eastAsia="en-GB"/>
    </w:rPr>
  </w:style>
  <w:style w:type="character" w:customStyle="1" w:styleId="fixedChar">
    <w:name w:val="fixed Char"/>
    <w:link w:val="fixed"/>
    <w:locked/>
    <w:rsid w:val="00B77DFB"/>
    <w:rPr>
      <w:b/>
      <w:sz w:val="24"/>
      <w:szCs w:val="24"/>
      <w:lang w:eastAsia="en-GB"/>
    </w:rPr>
  </w:style>
  <w:style w:type="paragraph" w:customStyle="1" w:styleId="fixed">
    <w:name w:val="fixed"/>
    <w:link w:val="fixedChar"/>
    <w:rsid w:val="00B77DFB"/>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szCs w:val="24"/>
      <w:lang w:eastAsia="en-GB"/>
    </w:rPr>
  </w:style>
  <w:style w:type="paragraph" w:customStyle="1" w:styleId="bullet">
    <w:name w:val="bullet"/>
    <w:rsid w:val="00FC5FF2"/>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D70477"/>
    <w:rPr>
      <w:color w:val="0563C1" w:themeColor="hyperlink"/>
      <w:u w:val="single"/>
    </w:rPr>
  </w:style>
  <w:style w:type="character" w:styleId="UnresolvedMention">
    <w:name w:val="Unresolved Mention"/>
    <w:basedOn w:val="DefaultParagraphFont"/>
    <w:uiPriority w:val="99"/>
    <w:semiHidden/>
    <w:unhideWhenUsed/>
    <w:rsid w:val="00D70477"/>
    <w:rPr>
      <w:color w:val="605E5C"/>
      <w:shd w:val="clear" w:color="auto" w:fill="E1DFDD"/>
    </w:rPr>
  </w:style>
  <w:style w:type="character" w:styleId="Strong">
    <w:name w:val="Strong"/>
    <w:basedOn w:val="DefaultParagraphFont"/>
    <w:uiPriority w:val="22"/>
    <w:qFormat/>
    <w:rsid w:val="00C744BA"/>
    <w:rPr>
      <w:b/>
      <w:bCs/>
    </w:rPr>
  </w:style>
  <w:style w:type="character" w:styleId="FollowedHyperlink">
    <w:name w:val="FollowedHyperlink"/>
    <w:basedOn w:val="DefaultParagraphFont"/>
    <w:uiPriority w:val="99"/>
    <w:semiHidden/>
    <w:unhideWhenUsed/>
    <w:rsid w:val="00FD53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094800">
      <w:bodyDiv w:val="1"/>
      <w:marLeft w:val="0"/>
      <w:marRight w:val="0"/>
      <w:marTop w:val="0"/>
      <w:marBottom w:val="0"/>
      <w:divBdr>
        <w:top w:val="none" w:sz="0" w:space="0" w:color="auto"/>
        <w:left w:val="none" w:sz="0" w:space="0" w:color="auto"/>
        <w:bottom w:val="none" w:sz="0" w:space="0" w:color="auto"/>
        <w:right w:val="none" w:sz="0" w:space="0" w:color="auto"/>
      </w:divBdr>
    </w:div>
    <w:div w:id="476534771">
      <w:bodyDiv w:val="1"/>
      <w:marLeft w:val="0"/>
      <w:marRight w:val="0"/>
      <w:marTop w:val="0"/>
      <w:marBottom w:val="0"/>
      <w:divBdr>
        <w:top w:val="none" w:sz="0" w:space="0" w:color="auto"/>
        <w:left w:val="none" w:sz="0" w:space="0" w:color="auto"/>
        <w:bottom w:val="none" w:sz="0" w:space="0" w:color="auto"/>
        <w:right w:val="none" w:sz="0" w:space="0" w:color="auto"/>
      </w:divBdr>
    </w:div>
    <w:div w:id="1029331962">
      <w:bodyDiv w:val="1"/>
      <w:marLeft w:val="0"/>
      <w:marRight w:val="0"/>
      <w:marTop w:val="0"/>
      <w:marBottom w:val="0"/>
      <w:divBdr>
        <w:top w:val="none" w:sz="0" w:space="0" w:color="auto"/>
        <w:left w:val="none" w:sz="0" w:space="0" w:color="auto"/>
        <w:bottom w:val="none" w:sz="0" w:space="0" w:color="auto"/>
        <w:right w:val="none" w:sz="0" w:space="0" w:color="auto"/>
      </w:divBdr>
      <w:divsChild>
        <w:div w:id="735975984">
          <w:marLeft w:val="418"/>
          <w:marRight w:val="0"/>
          <w:marTop w:val="200"/>
          <w:marBottom w:val="0"/>
          <w:divBdr>
            <w:top w:val="none" w:sz="0" w:space="0" w:color="auto"/>
            <w:left w:val="none" w:sz="0" w:space="0" w:color="auto"/>
            <w:bottom w:val="none" w:sz="0" w:space="0" w:color="auto"/>
            <w:right w:val="none" w:sz="0" w:space="0" w:color="auto"/>
          </w:divBdr>
        </w:div>
      </w:divsChild>
    </w:div>
    <w:div w:id="1291084738">
      <w:bodyDiv w:val="1"/>
      <w:marLeft w:val="0"/>
      <w:marRight w:val="0"/>
      <w:marTop w:val="0"/>
      <w:marBottom w:val="0"/>
      <w:divBdr>
        <w:top w:val="none" w:sz="0" w:space="0" w:color="auto"/>
        <w:left w:val="none" w:sz="0" w:space="0" w:color="auto"/>
        <w:bottom w:val="none" w:sz="0" w:space="0" w:color="auto"/>
        <w:right w:val="none" w:sz="0" w:space="0" w:color="auto"/>
      </w:divBdr>
      <w:divsChild>
        <w:div w:id="562258696">
          <w:marLeft w:val="360"/>
          <w:marRight w:val="0"/>
          <w:marTop w:val="200"/>
          <w:marBottom w:val="0"/>
          <w:divBdr>
            <w:top w:val="none" w:sz="0" w:space="0" w:color="auto"/>
            <w:left w:val="none" w:sz="0" w:space="0" w:color="auto"/>
            <w:bottom w:val="none" w:sz="0" w:space="0" w:color="auto"/>
            <w:right w:val="none" w:sz="0" w:space="0" w:color="auto"/>
          </w:divBdr>
        </w:div>
      </w:divsChild>
    </w:div>
    <w:div w:id="1651136174">
      <w:bodyDiv w:val="1"/>
      <w:marLeft w:val="0"/>
      <w:marRight w:val="0"/>
      <w:marTop w:val="0"/>
      <w:marBottom w:val="0"/>
      <w:divBdr>
        <w:top w:val="none" w:sz="0" w:space="0" w:color="auto"/>
        <w:left w:val="none" w:sz="0" w:space="0" w:color="auto"/>
        <w:bottom w:val="none" w:sz="0" w:space="0" w:color="auto"/>
        <w:right w:val="none" w:sz="0" w:space="0" w:color="auto"/>
      </w:divBdr>
    </w:div>
    <w:div w:id="1883785367">
      <w:bodyDiv w:val="1"/>
      <w:marLeft w:val="0"/>
      <w:marRight w:val="0"/>
      <w:marTop w:val="0"/>
      <w:marBottom w:val="0"/>
      <w:divBdr>
        <w:top w:val="none" w:sz="0" w:space="0" w:color="auto"/>
        <w:left w:val="none" w:sz="0" w:space="0" w:color="auto"/>
        <w:bottom w:val="none" w:sz="0" w:space="0" w:color="auto"/>
        <w:right w:val="none" w:sz="0" w:space="0" w:color="auto"/>
      </w:divBdr>
      <w:divsChild>
        <w:div w:id="911160630">
          <w:marLeft w:val="418"/>
          <w:marRight w:val="0"/>
          <w:marTop w:val="200"/>
          <w:marBottom w:val="0"/>
          <w:divBdr>
            <w:top w:val="none" w:sz="0" w:space="0" w:color="auto"/>
            <w:left w:val="none" w:sz="0" w:space="0" w:color="auto"/>
            <w:bottom w:val="none" w:sz="0" w:space="0" w:color="auto"/>
            <w:right w:val="none" w:sz="0" w:space="0" w:color="auto"/>
          </w:divBdr>
        </w:div>
        <w:div w:id="991636998">
          <w:marLeft w:val="418"/>
          <w:marRight w:val="0"/>
          <w:marTop w:val="200"/>
          <w:marBottom w:val="0"/>
          <w:divBdr>
            <w:top w:val="none" w:sz="0" w:space="0" w:color="auto"/>
            <w:left w:val="none" w:sz="0" w:space="0" w:color="auto"/>
            <w:bottom w:val="none" w:sz="0" w:space="0" w:color="auto"/>
            <w:right w:val="none" w:sz="0" w:space="0" w:color="auto"/>
          </w:divBdr>
        </w:div>
        <w:div w:id="1008216160">
          <w:marLeft w:val="418"/>
          <w:marRight w:val="0"/>
          <w:marTop w:val="200"/>
          <w:marBottom w:val="0"/>
          <w:divBdr>
            <w:top w:val="none" w:sz="0" w:space="0" w:color="auto"/>
            <w:left w:val="none" w:sz="0" w:space="0" w:color="auto"/>
            <w:bottom w:val="none" w:sz="0" w:space="0" w:color="auto"/>
            <w:right w:val="none" w:sz="0" w:space="0" w:color="auto"/>
          </w:divBdr>
        </w:div>
        <w:div w:id="2144153524">
          <w:marLeft w:val="418"/>
          <w:marRight w:val="0"/>
          <w:marTop w:val="200"/>
          <w:marBottom w:val="0"/>
          <w:divBdr>
            <w:top w:val="none" w:sz="0" w:space="0" w:color="auto"/>
            <w:left w:val="none" w:sz="0" w:space="0" w:color="auto"/>
            <w:bottom w:val="none" w:sz="0" w:space="0" w:color="auto"/>
            <w:right w:val="none" w:sz="0" w:space="0" w:color="auto"/>
          </w:divBdr>
        </w:div>
        <w:div w:id="1112163678">
          <w:marLeft w:val="418"/>
          <w:marRight w:val="0"/>
          <w:marTop w:val="200"/>
          <w:marBottom w:val="0"/>
          <w:divBdr>
            <w:top w:val="none" w:sz="0" w:space="0" w:color="auto"/>
            <w:left w:val="none" w:sz="0" w:space="0" w:color="auto"/>
            <w:bottom w:val="none" w:sz="0" w:space="0" w:color="auto"/>
            <w:right w:val="none" w:sz="0" w:space="0" w:color="auto"/>
          </w:divBdr>
        </w:div>
        <w:div w:id="582419115">
          <w:marLeft w:val="418"/>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dpandalearning.com/environment-design/" TargetMode="External"/><Relationship Id="rId13" Type="http://schemas.openxmlformats.org/officeDocument/2006/relationships/hyperlink" Target="https://www.ndna.org.uk/NDNA/Cymru/Knowledge_Hub/The_Foundation_Phase.aspx" TargetMode="External"/><Relationship Id="rId18" Type="http://schemas.openxmlformats.org/officeDocument/2006/relationships/hyperlink" Target="https://gov.wales/curriculum-wal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moodle.uwtsd.ac.uk/mod/folder/view.php?id=194544" TargetMode="External"/><Relationship Id="rId17" Type="http://schemas.openxmlformats.org/officeDocument/2006/relationships/hyperlink" Target="https://hwb.gov.wales/storage/8f0b360f-f1f6-4bec-b11a-df88168007f9/learning-and-teaching-pedagogy.pdf?fbclid=IwAR11ry3jpVMmD5Tyt0rnT6as5T14lHf3lp6TKaTQuVD8xjvmohiekk9776U" TargetMode="External"/><Relationship Id="rId2" Type="http://schemas.openxmlformats.org/officeDocument/2006/relationships/numbering" Target="numbering.xml"/><Relationship Id="rId16" Type="http://schemas.openxmlformats.org/officeDocument/2006/relationships/hyperlink" Target="https://www.reference.com/world-view/thematic-approach-6c72477ad7a72f3" TargetMode="External"/><Relationship Id="rId20" Type="http://schemas.openxmlformats.org/officeDocument/2006/relationships/hyperlink" Target="https://gov.wales/foundation-phase-guide-parents-and-carer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moodle.uwtsd.ac.uk/mod/folder/view.php?id=194544" TargetMode="External"/><Relationship Id="rId5" Type="http://schemas.openxmlformats.org/officeDocument/2006/relationships/webSettings" Target="webSettings.xml"/><Relationship Id="rId15" Type="http://schemas.openxmlformats.org/officeDocument/2006/relationships/hyperlink" Target="https://redpandalearning.com/continuous-provision/" TargetMode="External"/><Relationship Id="rId23" Type="http://schemas.openxmlformats.org/officeDocument/2006/relationships/theme" Target="theme/theme1.xml"/><Relationship Id="rId10" Type="http://schemas.openxmlformats.org/officeDocument/2006/relationships/hyperlink" Target="https://www.ernweb.com/educational-research-articles/the-four-characteristics-of-authentic-learning/" TargetMode="External"/><Relationship Id="rId19" Type="http://schemas.openxmlformats.org/officeDocument/2006/relationships/hyperlink" Target="https://gov.wales/sites/default/files/publications/2018-02/foundation-phase-framework-revised-2015.pdf" TargetMode="External"/><Relationship Id="rId4" Type="http://schemas.openxmlformats.org/officeDocument/2006/relationships/settings" Target="settings.xml"/><Relationship Id="rId9" Type="http://schemas.openxmlformats.org/officeDocument/2006/relationships/hyperlink" Target="https://earlyyears.wales/our-work/foundation-phase/" TargetMode="External"/><Relationship Id="rId14" Type="http://schemas.openxmlformats.org/officeDocument/2006/relationships/hyperlink" Target="https://gov.wales/sites/default/files/publications/2018-03/successful-futures.pdf"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6B7E0B36B1B4990B7245BB0689738D9"/>
        <w:category>
          <w:name w:val="General"/>
          <w:gallery w:val="placeholder"/>
        </w:category>
        <w:types>
          <w:type w:val="bbPlcHdr"/>
        </w:types>
        <w:behaviors>
          <w:behavior w:val="content"/>
        </w:behaviors>
        <w:guid w:val="{F93E4292-CFD9-4662-ADDA-E5E8D2375B18}"/>
      </w:docPartPr>
      <w:docPartBody>
        <w:p w:rsidR="00C55F7E" w:rsidRDefault="003D2CE7" w:rsidP="003D2CE7">
          <w:pPr>
            <w:pStyle w:val="46B7E0B36B1B4990B7245BB0689738D9"/>
          </w:pPr>
          <w:r>
            <w:rPr>
              <w:rFonts w:asciiTheme="majorHAnsi" w:eastAsiaTheme="majorEastAsia" w:hAnsiTheme="majorHAnsi" w:cstheme="majorBidi"/>
              <w:caps/>
              <w:color w:val="4472C4" w:themeColor="accent1"/>
              <w:sz w:val="80"/>
              <w:szCs w:val="80"/>
            </w:rPr>
            <w:t>[Document title]</w:t>
          </w:r>
        </w:p>
      </w:docPartBody>
    </w:docPart>
    <w:docPart>
      <w:docPartPr>
        <w:name w:val="76CB6FF68E3A4F26AFAF28F81D97B91D"/>
        <w:category>
          <w:name w:val="General"/>
          <w:gallery w:val="placeholder"/>
        </w:category>
        <w:types>
          <w:type w:val="bbPlcHdr"/>
        </w:types>
        <w:behaviors>
          <w:behavior w:val="content"/>
        </w:behaviors>
        <w:guid w:val="{2E3619DC-1712-4345-9450-BE129A3B6BEE}"/>
      </w:docPartPr>
      <w:docPartBody>
        <w:p w:rsidR="00C55F7E" w:rsidRDefault="003D2CE7" w:rsidP="003D2CE7">
          <w:pPr>
            <w:pStyle w:val="76CB6FF68E3A4F26AFAF28F81D97B91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E7"/>
    <w:rsid w:val="001A7407"/>
    <w:rsid w:val="00376192"/>
    <w:rsid w:val="003D2CE7"/>
    <w:rsid w:val="00C55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B7E0B36B1B4990B7245BB0689738D9">
    <w:name w:val="46B7E0B36B1B4990B7245BB0689738D9"/>
    <w:rsid w:val="003D2CE7"/>
  </w:style>
  <w:style w:type="paragraph" w:customStyle="1" w:styleId="76CB6FF68E3A4F26AFAF28F81D97B91D">
    <w:name w:val="76CB6FF68E3A4F26AFAF28F81D97B91D"/>
    <w:rsid w:val="003D2C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Olivia Rees</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11</Pages>
  <Words>3404</Words>
  <Characters>19406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Cycle 1 professional and pedagogical studies: Leading the learning: what, how and why am i teaching?</vt:lpstr>
    </vt:vector>
  </TitlesOfParts>
  <Company>1900466</Company>
  <LinksUpToDate>false</LinksUpToDate>
  <CharactersWithSpaces>22765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Cycle 1 professional and pedagogical studies: Leading the learning: what, how and why am i teaching?</dc:title>
  <dc:subject>ECAD4008</dc:subject>
  <dc:creator>Olivia Rees</dc:creator>
  <cp:keywords/>
  <dc:description/>
  <cp:lastModifiedBy>Olivia Rees</cp:lastModifiedBy>
  <cp:revision>88</cp:revision>
  <dcterms:created xsi:type="dcterms:W3CDTF">2020-02-21T14:04:00Z</dcterms:created>
  <dcterms:modified xsi:type="dcterms:W3CDTF">2020-03-27T19:04:00Z</dcterms:modified>
</cp:coreProperties>
</file>