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526632" w14:textId="77777777" w:rsidR="008636E4" w:rsidRPr="001A423C" w:rsidRDefault="008636E4" w:rsidP="008636E4">
      <w:pPr>
        <w:pStyle w:val="Title"/>
        <w:jc w:val="center"/>
        <w:rPr>
          <w:b/>
          <w:color w:val="000000" w:themeColor="text1"/>
          <w:sz w:val="32"/>
          <w:szCs w:val="32"/>
          <w:lang w:val="en-GB"/>
        </w:rPr>
      </w:pPr>
      <w:bookmarkStart w:id="0" w:name="_etvdy092a2qh" w:colFirst="0" w:colLast="0"/>
      <w:bookmarkEnd w:id="0"/>
      <w:r w:rsidRPr="001A423C">
        <w:rPr>
          <w:b/>
          <w:color w:val="000000" w:themeColor="text1"/>
          <w:sz w:val="32"/>
          <w:szCs w:val="32"/>
          <w:lang w:val="en-GB"/>
        </w:rPr>
        <w:t xml:space="preserve">Module Title: </w:t>
      </w:r>
      <w:r w:rsidRPr="001A423C">
        <w:rPr>
          <w:b/>
          <w:color w:val="000000" w:themeColor="text1"/>
          <w:sz w:val="32"/>
          <w:szCs w:val="32"/>
          <w:highlight w:val="white"/>
          <w:lang w:val="en-GB"/>
        </w:rPr>
        <w:t>Sustainable Hospitality &amp; Tourism Management</w:t>
      </w:r>
    </w:p>
    <w:p w14:paraId="46526633" w14:textId="77777777" w:rsidR="008636E4" w:rsidRPr="001A423C" w:rsidRDefault="008636E4" w:rsidP="008636E4">
      <w:pPr>
        <w:pStyle w:val="Title"/>
        <w:jc w:val="center"/>
        <w:rPr>
          <w:b/>
          <w:color w:val="000000" w:themeColor="text1"/>
          <w:sz w:val="32"/>
          <w:szCs w:val="32"/>
          <w:lang w:val="en-GB"/>
        </w:rPr>
      </w:pPr>
      <w:bookmarkStart w:id="1" w:name="_d9zfwi1brlu7" w:colFirst="0" w:colLast="0"/>
      <w:bookmarkEnd w:id="1"/>
      <w:r w:rsidRPr="001A423C">
        <w:rPr>
          <w:b/>
          <w:color w:val="000000" w:themeColor="text1"/>
          <w:sz w:val="32"/>
          <w:szCs w:val="32"/>
          <w:lang w:val="en-GB"/>
        </w:rPr>
        <w:t>Module Code: BMIH5006</w:t>
      </w:r>
    </w:p>
    <w:p w14:paraId="46526634" w14:textId="77777777" w:rsidR="008636E4" w:rsidRPr="001A423C" w:rsidRDefault="008636E4" w:rsidP="008636E4">
      <w:pPr>
        <w:pStyle w:val="Title"/>
        <w:jc w:val="center"/>
        <w:rPr>
          <w:b/>
          <w:color w:val="000000" w:themeColor="text1"/>
          <w:sz w:val="32"/>
          <w:szCs w:val="32"/>
          <w:lang w:val="en-GB"/>
        </w:rPr>
      </w:pPr>
      <w:bookmarkStart w:id="2" w:name="_5f3pihb1gguz" w:colFirst="0" w:colLast="0"/>
      <w:bookmarkEnd w:id="2"/>
      <w:r w:rsidRPr="001A423C">
        <w:rPr>
          <w:b/>
          <w:color w:val="000000" w:themeColor="text1"/>
          <w:sz w:val="32"/>
          <w:szCs w:val="32"/>
          <w:lang w:val="en-GB"/>
        </w:rPr>
        <w:t>Lecturer’s Name: Kathryn Roberts Ruth Taylor-Davies</w:t>
      </w:r>
    </w:p>
    <w:p w14:paraId="46526635" w14:textId="77777777" w:rsidR="008636E4" w:rsidRPr="001A423C" w:rsidRDefault="008636E4" w:rsidP="008636E4">
      <w:pPr>
        <w:pStyle w:val="Title"/>
        <w:jc w:val="center"/>
        <w:rPr>
          <w:b/>
          <w:color w:val="000000" w:themeColor="text1"/>
          <w:sz w:val="32"/>
          <w:szCs w:val="32"/>
          <w:lang w:val="en-GB"/>
        </w:rPr>
      </w:pPr>
      <w:bookmarkStart w:id="3" w:name="_qaqa59r7a2i1" w:colFirst="0" w:colLast="0"/>
      <w:bookmarkEnd w:id="3"/>
      <w:r w:rsidRPr="001A423C">
        <w:rPr>
          <w:b/>
          <w:color w:val="000000" w:themeColor="text1"/>
          <w:sz w:val="32"/>
          <w:szCs w:val="32"/>
          <w:lang w:val="en-GB"/>
        </w:rPr>
        <w:t xml:space="preserve">Student Name: </w:t>
      </w:r>
      <w:r w:rsidRPr="001A423C">
        <w:rPr>
          <w:b/>
          <w:color w:val="000000" w:themeColor="text1"/>
          <w:sz w:val="32"/>
          <w:szCs w:val="32"/>
          <w:highlight w:val="white"/>
          <w:lang w:val="en-GB"/>
        </w:rPr>
        <w:t>Daniel Ranga</w:t>
      </w:r>
    </w:p>
    <w:p w14:paraId="46526636" w14:textId="6715844B" w:rsidR="008636E4" w:rsidRPr="001A423C" w:rsidRDefault="008636E4" w:rsidP="008636E4">
      <w:pPr>
        <w:pStyle w:val="Title"/>
        <w:jc w:val="center"/>
        <w:rPr>
          <w:b/>
          <w:color w:val="000000" w:themeColor="text1"/>
          <w:sz w:val="32"/>
          <w:szCs w:val="32"/>
          <w:lang w:val="en-GB"/>
        </w:rPr>
      </w:pPr>
      <w:bookmarkStart w:id="4" w:name="_xybzcr2tcoz8" w:colFirst="0" w:colLast="0"/>
      <w:bookmarkEnd w:id="4"/>
      <w:r w:rsidRPr="001A423C">
        <w:rPr>
          <w:b/>
          <w:color w:val="000000" w:themeColor="text1"/>
          <w:sz w:val="32"/>
          <w:szCs w:val="32"/>
          <w:lang w:val="en-GB"/>
        </w:rPr>
        <w:t>Student ID Number:</w:t>
      </w:r>
      <w:r w:rsidR="00734D32" w:rsidRPr="00734D32">
        <w:rPr>
          <w:b/>
          <w:bCs/>
          <w:color w:val="000000" w:themeColor="text1"/>
          <w:sz w:val="32"/>
          <w:szCs w:val="32"/>
          <w:lang w:val="en-GB"/>
        </w:rPr>
        <w:t xml:space="preserve"> </w:t>
      </w:r>
      <w:r w:rsidR="00734D32" w:rsidRPr="00734D32">
        <w:rPr>
          <w:b/>
          <w:bCs/>
          <w:color w:val="000000" w:themeColor="text1"/>
          <w:sz w:val="32"/>
          <w:szCs w:val="32"/>
          <w:lang w:val="en-GB"/>
        </w:rPr>
        <w:t>2118951</w:t>
      </w:r>
    </w:p>
    <w:p w14:paraId="46526637" w14:textId="77777777" w:rsidR="009268D9" w:rsidRPr="001A423C" w:rsidRDefault="009268D9" w:rsidP="008636E4">
      <w:pPr>
        <w:spacing w:line="360" w:lineRule="auto"/>
        <w:rPr>
          <w:b/>
          <w:color w:val="000000" w:themeColor="text1"/>
          <w:sz w:val="24"/>
          <w:szCs w:val="24"/>
          <w:u w:val="single"/>
          <w:lang w:val="en-GB"/>
        </w:rPr>
      </w:pPr>
    </w:p>
    <w:p w14:paraId="46526638" w14:textId="77777777" w:rsidR="003127CB" w:rsidRPr="001A423C" w:rsidRDefault="002114C3">
      <w:pPr>
        <w:spacing w:line="360" w:lineRule="auto"/>
        <w:jc w:val="center"/>
        <w:rPr>
          <w:b/>
          <w:color w:val="000000" w:themeColor="text1"/>
          <w:sz w:val="24"/>
          <w:szCs w:val="24"/>
          <w:u w:val="single"/>
          <w:lang w:val="en-GB"/>
        </w:rPr>
      </w:pPr>
      <w:r w:rsidRPr="001A423C">
        <w:rPr>
          <w:color w:val="000000" w:themeColor="text1"/>
          <w:sz w:val="24"/>
          <w:szCs w:val="24"/>
          <w:lang w:val="en-GB"/>
        </w:rPr>
        <w:br w:type="page"/>
      </w:r>
    </w:p>
    <w:sdt>
      <w:sdtPr>
        <w:rPr>
          <w:rFonts w:ascii="Arial" w:eastAsia="Arial" w:hAnsi="Arial" w:cs="Arial"/>
          <w:color w:val="000000" w:themeColor="text1"/>
          <w:sz w:val="24"/>
          <w:szCs w:val="24"/>
          <w:lang w:val="en-GB"/>
        </w:rPr>
        <w:id w:val="2142769680"/>
        <w:docPartObj>
          <w:docPartGallery w:val="Table of Contents"/>
          <w:docPartUnique/>
        </w:docPartObj>
      </w:sdtPr>
      <w:sdtEndPr>
        <w:rPr>
          <w:b/>
          <w:bCs/>
          <w:noProof/>
        </w:rPr>
      </w:sdtEndPr>
      <w:sdtContent>
        <w:p w14:paraId="46526639" w14:textId="77777777" w:rsidR="00BB6567" w:rsidRPr="001A423C" w:rsidRDefault="00BB6567" w:rsidP="00BB6567">
          <w:pPr>
            <w:pStyle w:val="TOCHeading"/>
            <w:jc w:val="center"/>
            <w:rPr>
              <w:rFonts w:ascii="Arial" w:hAnsi="Arial" w:cs="Arial"/>
              <w:b/>
              <w:color w:val="000000" w:themeColor="text1"/>
              <w:sz w:val="24"/>
              <w:szCs w:val="24"/>
              <w:lang w:val="en-GB"/>
            </w:rPr>
          </w:pPr>
          <w:r w:rsidRPr="001A423C">
            <w:rPr>
              <w:rFonts w:ascii="Arial" w:hAnsi="Arial" w:cs="Arial"/>
              <w:b/>
              <w:color w:val="000000" w:themeColor="text1"/>
              <w:sz w:val="24"/>
              <w:szCs w:val="24"/>
              <w:u w:val="single"/>
              <w:lang w:val="en-GB"/>
            </w:rPr>
            <w:t>Table of Contents</w:t>
          </w:r>
        </w:p>
        <w:p w14:paraId="4652663A" w14:textId="77777777" w:rsidR="00BB6567" w:rsidRPr="001A423C" w:rsidRDefault="00F40E87" w:rsidP="00BB6567">
          <w:pPr>
            <w:pStyle w:val="TOC1"/>
            <w:tabs>
              <w:tab w:val="right" w:leader="dot" w:pos="9019"/>
            </w:tabs>
            <w:spacing w:line="360" w:lineRule="auto"/>
            <w:rPr>
              <w:noProof/>
              <w:color w:val="000000" w:themeColor="text1"/>
              <w:sz w:val="24"/>
              <w:szCs w:val="24"/>
              <w:lang w:val="en-GB"/>
            </w:rPr>
          </w:pPr>
          <w:r w:rsidRPr="001A423C">
            <w:rPr>
              <w:color w:val="000000" w:themeColor="text1"/>
              <w:sz w:val="24"/>
              <w:szCs w:val="24"/>
              <w:lang w:val="en-GB"/>
            </w:rPr>
            <w:fldChar w:fldCharType="begin"/>
          </w:r>
          <w:r w:rsidR="00BB6567" w:rsidRPr="001A423C">
            <w:rPr>
              <w:color w:val="000000" w:themeColor="text1"/>
              <w:sz w:val="24"/>
              <w:szCs w:val="24"/>
              <w:lang w:val="en-GB"/>
            </w:rPr>
            <w:instrText xml:space="preserve"> TOC \o "1-3" \h \z \u </w:instrText>
          </w:r>
          <w:r w:rsidRPr="001A423C">
            <w:rPr>
              <w:color w:val="000000" w:themeColor="text1"/>
              <w:sz w:val="24"/>
              <w:szCs w:val="24"/>
              <w:lang w:val="en-GB"/>
            </w:rPr>
            <w:fldChar w:fldCharType="separate"/>
          </w:r>
          <w:hyperlink w:anchor="_Toc147314494" w:history="1">
            <w:r w:rsidR="00BB6567" w:rsidRPr="001A423C">
              <w:rPr>
                <w:rStyle w:val="Hyperlink"/>
                <w:noProof/>
                <w:color w:val="000000" w:themeColor="text1"/>
                <w:sz w:val="24"/>
                <w:szCs w:val="24"/>
                <w:lang w:val="en-GB"/>
              </w:rPr>
              <w:t>Introduction</w:t>
            </w:r>
            <w:r w:rsidR="00BB6567" w:rsidRPr="001A423C">
              <w:rPr>
                <w:noProof/>
                <w:webHidden/>
                <w:color w:val="000000" w:themeColor="text1"/>
                <w:sz w:val="24"/>
                <w:szCs w:val="24"/>
                <w:lang w:val="en-GB"/>
              </w:rPr>
              <w:tab/>
            </w:r>
            <w:r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_Toc147314494 \h </w:instrText>
            </w:r>
            <w:r w:rsidRPr="001A423C">
              <w:rPr>
                <w:noProof/>
                <w:webHidden/>
                <w:color w:val="000000" w:themeColor="text1"/>
                <w:sz w:val="24"/>
                <w:szCs w:val="24"/>
                <w:lang w:val="en-GB"/>
              </w:rPr>
            </w:r>
            <w:r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3</w:t>
            </w:r>
            <w:r w:rsidRPr="001A423C">
              <w:rPr>
                <w:noProof/>
                <w:webHidden/>
                <w:color w:val="000000" w:themeColor="text1"/>
                <w:sz w:val="24"/>
                <w:szCs w:val="24"/>
                <w:lang w:val="en-GB"/>
              </w:rPr>
              <w:fldChar w:fldCharType="end"/>
            </w:r>
          </w:hyperlink>
        </w:p>
        <w:p w14:paraId="4652663B" w14:textId="77777777" w:rsidR="00BB6567" w:rsidRPr="001A423C" w:rsidRDefault="00000000" w:rsidP="00BB6567">
          <w:pPr>
            <w:pStyle w:val="TOC1"/>
            <w:tabs>
              <w:tab w:val="right" w:leader="dot" w:pos="9019"/>
            </w:tabs>
            <w:spacing w:line="360" w:lineRule="auto"/>
            <w:rPr>
              <w:noProof/>
              <w:color w:val="000000" w:themeColor="text1"/>
              <w:sz w:val="24"/>
              <w:szCs w:val="24"/>
              <w:lang w:val="en-GB"/>
            </w:rPr>
          </w:pPr>
          <w:hyperlink w:anchor="_Toc147314495" w:history="1">
            <w:r w:rsidR="00BB6567" w:rsidRPr="001A423C">
              <w:rPr>
                <w:rStyle w:val="Hyperlink"/>
                <w:noProof/>
                <w:color w:val="000000" w:themeColor="text1"/>
                <w:sz w:val="24"/>
                <w:szCs w:val="24"/>
                <w:lang w:val="en-GB"/>
              </w:rPr>
              <w:t>“The social responsibility of an organisation is to increase profits” by Milton Friedman”</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_Toc147314495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4</w:t>
            </w:r>
            <w:r w:rsidR="00F40E87" w:rsidRPr="001A423C">
              <w:rPr>
                <w:noProof/>
                <w:webHidden/>
                <w:color w:val="000000" w:themeColor="text1"/>
                <w:sz w:val="24"/>
                <w:szCs w:val="24"/>
                <w:lang w:val="en-GB"/>
              </w:rPr>
              <w:fldChar w:fldCharType="end"/>
            </w:r>
          </w:hyperlink>
        </w:p>
        <w:p w14:paraId="4652663C"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496" w:history="1">
            <w:r w:rsidR="00BB6567" w:rsidRPr="001A423C">
              <w:rPr>
                <w:rStyle w:val="Hyperlink"/>
                <w:noProof/>
                <w:color w:val="000000" w:themeColor="text1"/>
                <w:sz w:val="24"/>
                <w:szCs w:val="24"/>
                <w:lang w:val="en-GB"/>
              </w:rPr>
              <w:t>The relevance of Milton Friedman’s statement.</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_Toc147314496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4</w:t>
            </w:r>
            <w:r w:rsidR="00F40E87" w:rsidRPr="001A423C">
              <w:rPr>
                <w:noProof/>
                <w:webHidden/>
                <w:color w:val="000000" w:themeColor="text1"/>
                <w:sz w:val="24"/>
                <w:szCs w:val="24"/>
                <w:lang w:val="en-GB"/>
              </w:rPr>
              <w:fldChar w:fldCharType="end"/>
            </w:r>
          </w:hyperlink>
        </w:p>
        <w:p w14:paraId="4652663D"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497" w:history="1">
            <w:r w:rsidR="00BB6567" w:rsidRPr="001A423C">
              <w:rPr>
                <w:rStyle w:val="Hyperlink"/>
                <w:noProof/>
                <w:color w:val="000000" w:themeColor="text1"/>
                <w:sz w:val="24"/>
                <w:szCs w:val="24"/>
                <w:lang w:val="en-GB"/>
              </w:rPr>
              <w:t>Finance in business organisation</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_Toc147314497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5</w:t>
            </w:r>
            <w:r w:rsidR="00F40E87" w:rsidRPr="001A423C">
              <w:rPr>
                <w:noProof/>
                <w:webHidden/>
                <w:color w:val="000000" w:themeColor="text1"/>
                <w:sz w:val="24"/>
                <w:szCs w:val="24"/>
                <w:lang w:val="en-GB"/>
              </w:rPr>
              <w:fldChar w:fldCharType="end"/>
            </w:r>
          </w:hyperlink>
        </w:p>
        <w:p w14:paraId="4652663E"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498" w:history="1">
            <w:r w:rsidR="00BB6567" w:rsidRPr="001A423C">
              <w:rPr>
                <w:rStyle w:val="Hyperlink"/>
                <w:noProof/>
                <w:color w:val="000000" w:themeColor="text1"/>
                <w:sz w:val="24"/>
                <w:szCs w:val="24"/>
                <w:lang w:val="en-GB"/>
              </w:rPr>
              <w:t>Businesses' responsibility to the environment and customer</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_Toc147314498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5</w:t>
            </w:r>
            <w:r w:rsidR="00F40E87" w:rsidRPr="001A423C">
              <w:rPr>
                <w:noProof/>
                <w:webHidden/>
                <w:color w:val="000000" w:themeColor="text1"/>
                <w:sz w:val="24"/>
                <w:szCs w:val="24"/>
                <w:lang w:val="en-GB"/>
              </w:rPr>
              <w:fldChar w:fldCharType="end"/>
            </w:r>
          </w:hyperlink>
        </w:p>
        <w:p w14:paraId="4652663F"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499" w:history="1">
            <w:r w:rsidR="00BB6567" w:rsidRPr="001A423C">
              <w:rPr>
                <w:rStyle w:val="Hyperlink"/>
                <w:noProof/>
                <w:color w:val="000000" w:themeColor="text1"/>
                <w:sz w:val="24"/>
                <w:szCs w:val="24"/>
                <w:lang w:val="en-GB"/>
              </w:rPr>
              <w:t>Future Recommendations</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_Toc147314499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6</w:t>
            </w:r>
            <w:r w:rsidR="00F40E87" w:rsidRPr="001A423C">
              <w:rPr>
                <w:noProof/>
                <w:webHidden/>
                <w:color w:val="000000" w:themeColor="text1"/>
                <w:sz w:val="24"/>
                <w:szCs w:val="24"/>
                <w:lang w:val="en-GB"/>
              </w:rPr>
              <w:fldChar w:fldCharType="end"/>
            </w:r>
          </w:hyperlink>
        </w:p>
        <w:p w14:paraId="46526640"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500" w:history="1">
            <w:r w:rsidR="00BB6567" w:rsidRPr="001A423C">
              <w:rPr>
                <w:rStyle w:val="Hyperlink"/>
                <w:noProof/>
                <w:color w:val="000000" w:themeColor="text1"/>
                <w:sz w:val="24"/>
                <w:szCs w:val="24"/>
                <w:lang w:val="en-GB"/>
              </w:rPr>
              <w:t>Green practices within the hospitality industry</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_Toc147314500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6</w:t>
            </w:r>
            <w:r w:rsidR="00F40E87" w:rsidRPr="001A423C">
              <w:rPr>
                <w:noProof/>
                <w:webHidden/>
                <w:color w:val="000000" w:themeColor="text1"/>
                <w:sz w:val="24"/>
                <w:szCs w:val="24"/>
                <w:lang w:val="en-GB"/>
              </w:rPr>
              <w:fldChar w:fldCharType="end"/>
            </w:r>
          </w:hyperlink>
        </w:p>
        <w:p w14:paraId="46526641"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501" w:history="1">
            <w:r w:rsidR="00BB6567" w:rsidRPr="001A423C">
              <w:rPr>
                <w:rStyle w:val="Hyperlink"/>
                <w:noProof/>
                <w:color w:val="000000" w:themeColor="text1"/>
                <w:sz w:val="24"/>
                <w:szCs w:val="24"/>
                <w:lang w:val="en-GB"/>
              </w:rPr>
              <w:t>The role of financial resilience in sustainability</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_Toc147314501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6</w:t>
            </w:r>
            <w:r w:rsidR="00F40E87" w:rsidRPr="001A423C">
              <w:rPr>
                <w:noProof/>
                <w:webHidden/>
                <w:color w:val="000000" w:themeColor="text1"/>
                <w:sz w:val="24"/>
                <w:szCs w:val="24"/>
                <w:lang w:val="en-GB"/>
              </w:rPr>
              <w:fldChar w:fldCharType="end"/>
            </w:r>
          </w:hyperlink>
        </w:p>
        <w:p w14:paraId="46526642" w14:textId="77777777" w:rsidR="00BB6567" w:rsidRPr="001A423C" w:rsidRDefault="00000000" w:rsidP="00BB6567">
          <w:pPr>
            <w:pStyle w:val="TOC1"/>
            <w:tabs>
              <w:tab w:val="right" w:leader="dot" w:pos="9019"/>
            </w:tabs>
            <w:spacing w:line="360" w:lineRule="auto"/>
            <w:rPr>
              <w:noProof/>
              <w:color w:val="000000" w:themeColor="text1"/>
              <w:sz w:val="24"/>
              <w:szCs w:val="24"/>
              <w:lang w:val="en-GB"/>
            </w:rPr>
          </w:pPr>
          <w:hyperlink w:anchor="_Toc147314502" w:history="1">
            <w:r w:rsidR="00BB6567" w:rsidRPr="001A423C">
              <w:rPr>
                <w:rStyle w:val="Hyperlink"/>
                <w:noProof/>
                <w:color w:val="000000" w:themeColor="text1"/>
                <w:sz w:val="24"/>
                <w:szCs w:val="24"/>
                <w:lang w:val="en-GB"/>
              </w:rPr>
              <w:t>“Review of the hospitality industry and the research on Elkington’s triple bottom line”</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_Toc147314502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8</w:t>
            </w:r>
            <w:r w:rsidR="00F40E87" w:rsidRPr="001A423C">
              <w:rPr>
                <w:noProof/>
                <w:webHidden/>
                <w:color w:val="000000" w:themeColor="text1"/>
                <w:sz w:val="24"/>
                <w:szCs w:val="24"/>
                <w:lang w:val="en-GB"/>
              </w:rPr>
              <w:fldChar w:fldCharType="end"/>
            </w:r>
          </w:hyperlink>
        </w:p>
        <w:p w14:paraId="46526643"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503" w:history="1">
            <w:r w:rsidR="00BB6567" w:rsidRPr="001A423C">
              <w:rPr>
                <w:rStyle w:val="Hyperlink"/>
                <w:noProof/>
                <w:color w:val="000000" w:themeColor="text1"/>
                <w:sz w:val="24"/>
                <w:szCs w:val="24"/>
                <w:lang w:val="en-GB"/>
              </w:rPr>
              <w:t>“The Triple Line Bottom Theory”</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_Toc147314503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8</w:t>
            </w:r>
            <w:r w:rsidR="00F40E87" w:rsidRPr="001A423C">
              <w:rPr>
                <w:noProof/>
                <w:webHidden/>
                <w:color w:val="000000" w:themeColor="text1"/>
                <w:sz w:val="24"/>
                <w:szCs w:val="24"/>
                <w:lang w:val="en-GB"/>
              </w:rPr>
              <w:fldChar w:fldCharType="end"/>
            </w:r>
          </w:hyperlink>
        </w:p>
        <w:p w14:paraId="46526644"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504" w:history="1">
            <w:r w:rsidR="00BB6567" w:rsidRPr="001A423C">
              <w:rPr>
                <w:rStyle w:val="Hyperlink"/>
                <w:noProof/>
                <w:color w:val="000000" w:themeColor="text1"/>
                <w:sz w:val="24"/>
                <w:szCs w:val="24"/>
                <w:lang w:val="en-GB"/>
              </w:rPr>
              <w:t>“Doxey’s Irridex model and its importance in sustainability”.</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_Toc147314504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8</w:t>
            </w:r>
            <w:r w:rsidR="00F40E87" w:rsidRPr="001A423C">
              <w:rPr>
                <w:noProof/>
                <w:webHidden/>
                <w:color w:val="000000" w:themeColor="text1"/>
                <w:sz w:val="24"/>
                <w:szCs w:val="24"/>
                <w:lang w:val="en-GB"/>
              </w:rPr>
              <w:fldChar w:fldCharType="end"/>
            </w:r>
          </w:hyperlink>
        </w:p>
        <w:p w14:paraId="46526645" w14:textId="77777777" w:rsidR="00BB6567" w:rsidRPr="001A423C" w:rsidRDefault="00000000" w:rsidP="00BB6567">
          <w:pPr>
            <w:pStyle w:val="TOC2"/>
            <w:tabs>
              <w:tab w:val="right" w:leader="dot" w:pos="9019"/>
            </w:tabs>
            <w:spacing w:line="360" w:lineRule="auto"/>
            <w:rPr>
              <w:noProof/>
              <w:color w:val="000000" w:themeColor="text1"/>
              <w:sz w:val="24"/>
              <w:szCs w:val="24"/>
              <w:lang w:val="en-GB"/>
            </w:rPr>
          </w:pPr>
          <w:hyperlink w:anchor="_Toc147314505" w:history="1">
            <w:r w:rsidR="00BB6567" w:rsidRPr="001A423C">
              <w:rPr>
                <w:rStyle w:val="Hyperlink"/>
                <w:noProof/>
                <w:color w:val="000000" w:themeColor="text1"/>
                <w:sz w:val="24"/>
                <w:szCs w:val="24"/>
                <w:lang w:val="en-GB"/>
              </w:rPr>
              <w:t>“Butler’s Tourism Area Life Cycle Model”</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_Toc147314505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9</w:t>
            </w:r>
            <w:r w:rsidR="00F40E87" w:rsidRPr="001A423C">
              <w:rPr>
                <w:noProof/>
                <w:webHidden/>
                <w:color w:val="000000" w:themeColor="text1"/>
                <w:sz w:val="24"/>
                <w:szCs w:val="24"/>
                <w:lang w:val="en-GB"/>
              </w:rPr>
              <w:fldChar w:fldCharType="end"/>
            </w:r>
          </w:hyperlink>
        </w:p>
        <w:p w14:paraId="46526646" w14:textId="77777777" w:rsidR="00BB6567" w:rsidRPr="001A423C" w:rsidRDefault="00000000" w:rsidP="00BB6567">
          <w:pPr>
            <w:pStyle w:val="TOC1"/>
            <w:tabs>
              <w:tab w:val="right" w:leader="dot" w:pos="9019"/>
            </w:tabs>
            <w:spacing w:line="360" w:lineRule="auto"/>
            <w:rPr>
              <w:noProof/>
              <w:color w:val="000000" w:themeColor="text1"/>
              <w:sz w:val="24"/>
              <w:szCs w:val="24"/>
              <w:lang w:val="en-GB"/>
            </w:rPr>
          </w:pPr>
          <w:hyperlink w:anchor="_Toc147314506" w:history="1">
            <w:r w:rsidR="00BB6567" w:rsidRPr="001A423C">
              <w:rPr>
                <w:rStyle w:val="Hyperlink"/>
                <w:noProof/>
                <w:color w:val="000000" w:themeColor="text1"/>
                <w:sz w:val="24"/>
                <w:szCs w:val="24"/>
                <w:lang w:val="en-GB"/>
              </w:rPr>
              <w:t>Conclusion</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_Toc147314506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11</w:t>
            </w:r>
            <w:r w:rsidR="00F40E87" w:rsidRPr="001A423C">
              <w:rPr>
                <w:noProof/>
                <w:webHidden/>
                <w:color w:val="000000" w:themeColor="text1"/>
                <w:sz w:val="24"/>
                <w:szCs w:val="24"/>
                <w:lang w:val="en-GB"/>
              </w:rPr>
              <w:fldChar w:fldCharType="end"/>
            </w:r>
          </w:hyperlink>
        </w:p>
        <w:p w14:paraId="46526647" w14:textId="77777777" w:rsidR="00BB6567" w:rsidRPr="001A423C" w:rsidRDefault="00000000" w:rsidP="00BB6567">
          <w:pPr>
            <w:pStyle w:val="TOC1"/>
            <w:tabs>
              <w:tab w:val="right" w:leader="dot" w:pos="9019"/>
            </w:tabs>
            <w:spacing w:line="360" w:lineRule="auto"/>
            <w:rPr>
              <w:noProof/>
              <w:color w:val="000000" w:themeColor="text1"/>
              <w:sz w:val="24"/>
              <w:szCs w:val="24"/>
              <w:lang w:val="en-GB"/>
            </w:rPr>
          </w:pPr>
          <w:hyperlink w:anchor="_Toc147314507" w:history="1">
            <w:r w:rsidR="00BB6567" w:rsidRPr="001A423C">
              <w:rPr>
                <w:rStyle w:val="Hyperlink"/>
                <w:noProof/>
                <w:color w:val="000000" w:themeColor="text1"/>
                <w:sz w:val="24"/>
                <w:szCs w:val="24"/>
                <w:lang w:val="en-GB"/>
              </w:rPr>
              <w:t>References</w:t>
            </w:r>
            <w:r w:rsidR="00BB6567" w:rsidRPr="001A423C">
              <w:rPr>
                <w:noProof/>
                <w:webHidden/>
                <w:color w:val="000000" w:themeColor="text1"/>
                <w:sz w:val="24"/>
                <w:szCs w:val="24"/>
                <w:lang w:val="en-GB"/>
              </w:rPr>
              <w:tab/>
            </w:r>
            <w:r w:rsidR="00F40E87" w:rsidRPr="001A423C">
              <w:rPr>
                <w:noProof/>
                <w:webHidden/>
                <w:color w:val="000000" w:themeColor="text1"/>
                <w:sz w:val="24"/>
                <w:szCs w:val="24"/>
                <w:lang w:val="en-GB"/>
              </w:rPr>
              <w:fldChar w:fldCharType="begin"/>
            </w:r>
            <w:r w:rsidR="00BB6567" w:rsidRPr="001A423C">
              <w:rPr>
                <w:noProof/>
                <w:webHidden/>
                <w:color w:val="000000" w:themeColor="text1"/>
                <w:sz w:val="24"/>
                <w:szCs w:val="24"/>
                <w:lang w:val="en-GB"/>
              </w:rPr>
              <w:instrText xml:space="preserve"> PAGEREF _Toc147314507 \h </w:instrText>
            </w:r>
            <w:r w:rsidR="00F40E87" w:rsidRPr="001A423C">
              <w:rPr>
                <w:noProof/>
                <w:webHidden/>
                <w:color w:val="000000" w:themeColor="text1"/>
                <w:sz w:val="24"/>
                <w:szCs w:val="24"/>
                <w:lang w:val="en-GB"/>
              </w:rPr>
            </w:r>
            <w:r w:rsidR="00F40E87" w:rsidRPr="001A423C">
              <w:rPr>
                <w:noProof/>
                <w:webHidden/>
                <w:color w:val="000000" w:themeColor="text1"/>
                <w:sz w:val="24"/>
                <w:szCs w:val="24"/>
                <w:lang w:val="en-GB"/>
              </w:rPr>
              <w:fldChar w:fldCharType="separate"/>
            </w:r>
            <w:r w:rsidR="00BB6567" w:rsidRPr="001A423C">
              <w:rPr>
                <w:noProof/>
                <w:webHidden/>
                <w:color w:val="000000" w:themeColor="text1"/>
                <w:sz w:val="24"/>
                <w:szCs w:val="24"/>
                <w:lang w:val="en-GB"/>
              </w:rPr>
              <w:t>12</w:t>
            </w:r>
            <w:r w:rsidR="00F40E87" w:rsidRPr="001A423C">
              <w:rPr>
                <w:noProof/>
                <w:webHidden/>
                <w:color w:val="000000" w:themeColor="text1"/>
                <w:sz w:val="24"/>
                <w:szCs w:val="24"/>
                <w:lang w:val="en-GB"/>
              </w:rPr>
              <w:fldChar w:fldCharType="end"/>
            </w:r>
          </w:hyperlink>
        </w:p>
        <w:p w14:paraId="46526648" w14:textId="77777777" w:rsidR="00BB6567" w:rsidRPr="001A423C" w:rsidRDefault="00F40E87">
          <w:pPr>
            <w:rPr>
              <w:color w:val="000000" w:themeColor="text1"/>
              <w:sz w:val="24"/>
              <w:szCs w:val="24"/>
              <w:lang w:val="en-GB"/>
            </w:rPr>
          </w:pPr>
          <w:r w:rsidRPr="001A423C">
            <w:rPr>
              <w:b/>
              <w:bCs/>
              <w:noProof/>
              <w:color w:val="000000" w:themeColor="text1"/>
              <w:sz w:val="24"/>
              <w:szCs w:val="24"/>
              <w:lang w:val="en-GB"/>
            </w:rPr>
            <w:fldChar w:fldCharType="end"/>
          </w:r>
        </w:p>
      </w:sdtContent>
    </w:sdt>
    <w:p w14:paraId="46526649" w14:textId="77777777" w:rsidR="003127CB" w:rsidRPr="001A423C" w:rsidRDefault="003127CB">
      <w:pPr>
        <w:spacing w:line="360" w:lineRule="auto"/>
        <w:jc w:val="center"/>
        <w:rPr>
          <w:color w:val="000000" w:themeColor="text1"/>
          <w:sz w:val="24"/>
          <w:szCs w:val="24"/>
          <w:u w:val="single"/>
          <w:lang w:val="en-GB"/>
        </w:rPr>
      </w:pPr>
    </w:p>
    <w:p w14:paraId="4652664A" w14:textId="77777777" w:rsidR="003127CB" w:rsidRPr="001A423C" w:rsidRDefault="002114C3">
      <w:pPr>
        <w:spacing w:line="360" w:lineRule="auto"/>
        <w:jc w:val="center"/>
        <w:rPr>
          <w:b/>
          <w:color w:val="000000" w:themeColor="text1"/>
          <w:sz w:val="24"/>
          <w:szCs w:val="24"/>
          <w:u w:val="single"/>
          <w:lang w:val="en-GB"/>
        </w:rPr>
      </w:pPr>
      <w:r w:rsidRPr="001A423C">
        <w:rPr>
          <w:color w:val="000000" w:themeColor="text1"/>
          <w:sz w:val="24"/>
          <w:szCs w:val="24"/>
          <w:lang w:val="en-GB"/>
        </w:rPr>
        <w:br w:type="page"/>
      </w:r>
    </w:p>
    <w:p w14:paraId="4652664B" w14:textId="77777777" w:rsidR="003127CB" w:rsidRPr="001A423C" w:rsidRDefault="002114C3">
      <w:pPr>
        <w:pStyle w:val="Heading1"/>
        <w:rPr>
          <w:rFonts w:ascii="Arial" w:eastAsia="Arial" w:hAnsi="Arial" w:cs="Arial"/>
          <w:color w:val="000000" w:themeColor="text1"/>
          <w:lang w:val="en-GB"/>
        </w:rPr>
      </w:pPr>
      <w:bookmarkStart w:id="5" w:name="_Toc147314494"/>
      <w:r w:rsidRPr="001A423C">
        <w:rPr>
          <w:rFonts w:ascii="Arial" w:eastAsia="Arial" w:hAnsi="Arial" w:cs="Arial"/>
          <w:color w:val="000000" w:themeColor="text1"/>
          <w:lang w:val="en-GB"/>
        </w:rPr>
        <w:lastRenderedPageBreak/>
        <w:t>Introduction</w:t>
      </w:r>
      <w:bookmarkEnd w:id="5"/>
    </w:p>
    <w:p w14:paraId="4652664C" w14:textId="6AFB8104"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Sustainability is described as the ability to fulfil the requirements of the present generations without hampering the needs of future generations </w:t>
      </w:r>
      <w:r w:rsidRPr="001A423C">
        <w:rPr>
          <w:color w:val="000000" w:themeColor="text1"/>
          <w:sz w:val="24"/>
          <w:szCs w:val="24"/>
          <w:highlight w:val="white"/>
          <w:lang w:val="en-GB"/>
        </w:rPr>
        <w:t>(Nations, 2023)</w:t>
      </w:r>
      <w:r w:rsidRPr="001A423C">
        <w:rPr>
          <w:color w:val="000000" w:themeColor="text1"/>
          <w:sz w:val="24"/>
          <w:szCs w:val="24"/>
          <w:lang w:val="en-GB"/>
        </w:rPr>
        <w:t xml:space="preserve">. This involves practices that contribute to the benefit of the natural environment as well as support the communities around. This report will discuss the businesses involved in using different practices to contribute towards the benefits of society without hindering their financial growth. It will help understand the importance of finances within businesses and how businesses today have been using the practices to improve their reputation and brand image within the market. It will discuss the role of the consumers and how businesses can help in fulfilling the needs of the customers as well as being environmentally friendly. The report moves forward covering the theory of </w:t>
      </w:r>
      <w:r w:rsidR="00E134CB" w:rsidRPr="001A423C">
        <w:rPr>
          <w:color w:val="000000" w:themeColor="text1"/>
          <w:sz w:val="24"/>
          <w:szCs w:val="24"/>
          <w:lang w:val="en-GB"/>
        </w:rPr>
        <w:t>triple</w:t>
      </w:r>
      <w:r w:rsidRPr="001A423C">
        <w:rPr>
          <w:color w:val="000000" w:themeColor="text1"/>
          <w:sz w:val="24"/>
          <w:szCs w:val="24"/>
          <w:lang w:val="en-GB"/>
        </w:rPr>
        <w:t xml:space="preserve"> line bottom, the </w:t>
      </w:r>
      <w:proofErr w:type="spellStart"/>
      <w:r w:rsidRPr="001A423C">
        <w:rPr>
          <w:color w:val="000000" w:themeColor="text1"/>
          <w:sz w:val="24"/>
          <w:szCs w:val="24"/>
          <w:lang w:val="en-GB"/>
        </w:rPr>
        <w:t>Irridex</w:t>
      </w:r>
      <w:proofErr w:type="spellEnd"/>
      <w:r w:rsidRPr="001A423C">
        <w:rPr>
          <w:color w:val="000000" w:themeColor="text1"/>
          <w:sz w:val="24"/>
          <w:szCs w:val="24"/>
          <w:lang w:val="en-GB"/>
        </w:rPr>
        <w:t xml:space="preserve"> model and </w:t>
      </w:r>
      <w:r w:rsidR="00BB6567" w:rsidRPr="001A423C">
        <w:rPr>
          <w:color w:val="000000" w:themeColor="text1"/>
          <w:sz w:val="24"/>
          <w:szCs w:val="24"/>
          <w:lang w:val="en-GB"/>
        </w:rPr>
        <w:t>Butler’s</w:t>
      </w:r>
      <w:r w:rsidRPr="001A423C">
        <w:rPr>
          <w:color w:val="000000" w:themeColor="text1"/>
          <w:sz w:val="24"/>
          <w:szCs w:val="24"/>
          <w:lang w:val="en-GB"/>
        </w:rPr>
        <w:t xml:space="preserve"> life cycle model. These help in understanding the different aspects of businesses and the different stages within the tourism and hospitality industry. </w:t>
      </w:r>
      <w:r w:rsidRPr="001A423C">
        <w:rPr>
          <w:color w:val="000000" w:themeColor="text1"/>
          <w:sz w:val="24"/>
          <w:szCs w:val="24"/>
          <w:lang w:val="en-GB"/>
        </w:rPr>
        <w:br w:type="page"/>
      </w:r>
    </w:p>
    <w:p w14:paraId="4652664D" w14:textId="77777777" w:rsidR="003127CB" w:rsidRPr="001A423C" w:rsidRDefault="002114C3">
      <w:pPr>
        <w:pStyle w:val="Heading1"/>
        <w:rPr>
          <w:rFonts w:ascii="Arial" w:eastAsia="Arial" w:hAnsi="Arial" w:cs="Arial"/>
          <w:color w:val="000000" w:themeColor="text1"/>
          <w:lang w:val="en-GB"/>
        </w:rPr>
      </w:pPr>
      <w:bookmarkStart w:id="6" w:name="_Toc147314495"/>
      <w:r w:rsidRPr="001A423C">
        <w:rPr>
          <w:rFonts w:ascii="Arial" w:eastAsia="Arial" w:hAnsi="Arial" w:cs="Arial"/>
          <w:color w:val="000000" w:themeColor="text1"/>
          <w:lang w:val="en-GB"/>
        </w:rPr>
        <w:lastRenderedPageBreak/>
        <w:t xml:space="preserve">“The social responsibility of an organisation is to increase profits” by Milton </w:t>
      </w:r>
      <w:proofErr w:type="gramStart"/>
      <w:r w:rsidRPr="001A423C">
        <w:rPr>
          <w:rFonts w:ascii="Arial" w:eastAsia="Arial" w:hAnsi="Arial" w:cs="Arial"/>
          <w:color w:val="000000" w:themeColor="text1"/>
          <w:lang w:val="en-GB"/>
        </w:rPr>
        <w:t>Friedman”</w:t>
      </w:r>
      <w:bookmarkEnd w:id="6"/>
      <w:proofErr w:type="gramEnd"/>
    </w:p>
    <w:p w14:paraId="4652664E" w14:textId="77777777" w:rsidR="003127CB" w:rsidRPr="001A423C" w:rsidRDefault="002114C3">
      <w:pPr>
        <w:pStyle w:val="Heading2"/>
        <w:rPr>
          <w:color w:val="000000" w:themeColor="text1"/>
          <w:lang w:val="en-GB"/>
        </w:rPr>
      </w:pPr>
      <w:bookmarkStart w:id="7" w:name="_Toc147314496"/>
      <w:r w:rsidRPr="001A423C">
        <w:rPr>
          <w:color w:val="000000" w:themeColor="text1"/>
          <w:lang w:val="en-GB"/>
        </w:rPr>
        <w:t>The relevance of Milton Friedman’s statement</w:t>
      </w:r>
      <w:bookmarkEnd w:id="7"/>
    </w:p>
    <w:p w14:paraId="4652664F"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Milton Friedman’s statement from his article “The Social Responsibility of Business is to Increase Its Profits” remains unique and debatable just as it was decades ago. It was a provocative theory that helped to foretell the economic perspective of America where greed was seen as </w:t>
      </w:r>
      <w:proofErr w:type="gramStart"/>
      <w:r w:rsidRPr="001A423C">
        <w:rPr>
          <w:color w:val="000000" w:themeColor="text1"/>
          <w:sz w:val="24"/>
          <w:szCs w:val="24"/>
          <w:lang w:val="en-GB"/>
        </w:rPr>
        <w:t>good</w:t>
      </w:r>
      <w:proofErr w:type="gramEnd"/>
      <w:r w:rsidRPr="001A423C">
        <w:rPr>
          <w:color w:val="000000" w:themeColor="text1"/>
          <w:sz w:val="24"/>
          <w:szCs w:val="24"/>
          <w:lang w:val="en-GB"/>
        </w:rPr>
        <w:t xml:space="preserve"> and businesses only aimed at making profits within the market (Tepper. 2023). In contrast, many saw this statement with a capitalist approach which helped in outlining the suitable role of executives within the market. Friedman also stated that businesses </w:t>
      </w:r>
      <w:r w:rsidR="00BB6567" w:rsidRPr="001A423C">
        <w:rPr>
          <w:color w:val="000000" w:themeColor="text1"/>
          <w:sz w:val="24"/>
          <w:szCs w:val="24"/>
          <w:lang w:val="en-GB"/>
        </w:rPr>
        <w:t>“make</w:t>
      </w:r>
      <w:r w:rsidRPr="001A423C">
        <w:rPr>
          <w:color w:val="000000" w:themeColor="text1"/>
          <w:sz w:val="24"/>
          <w:szCs w:val="24"/>
          <w:lang w:val="en-GB"/>
        </w:rPr>
        <w:t xml:space="preserve"> as much money as possible while conforming to their basic rules of the society”. The author also argued that executives responding to social concerns beyond earning profits do not perform their duties as employees (</w:t>
      </w:r>
      <w:proofErr w:type="spellStart"/>
      <w:r w:rsidRPr="001A423C">
        <w:rPr>
          <w:color w:val="000000" w:themeColor="text1"/>
          <w:sz w:val="24"/>
          <w:szCs w:val="24"/>
          <w:highlight w:val="white"/>
          <w:lang w:val="en-GB"/>
        </w:rPr>
        <w:t>Ramanna</w:t>
      </w:r>
      <w:proofErr w:type="spellEnd"/>
      <w:r w:rsidRPr="001A423C">
        <w:rPr>
          <w:color w:val="000000" w:themeColor="text1"/>
          <w:sz w:val="24"/>
          <w:szCs w:val="24"/>
          <w:highlight w:val="white"/>
          <w:lang w:val="en-GB"/>
        </w:rPr>
        <w:t>, 2020)</w:t>
      </w:r>
      <w:r w:rsidRPr="001A423C">
        <w:rPr>
          <w:color w:val="000000" w:themeColor="text1"/>
          <w:sz w:val="24"/>
          <w:szCs w:val="24"/>
          <w:lang w:val="en-GB"/>
        </w:rPr>
        <w:t xml:space="preserve">. It is the job of the employees to walk on the desires of their superiors and return profits to the shareholders as well. However, the social responsibility of business today seems to be more responsible than it was decades ago. </w:t>
      </w:r>
    </w:p>
    <w:p w14:paraId="46526650"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According to </w:t>
      </w:r>
      <w:r w:rsidRPr="001A423C">
        <w:rPr>
          <w:color w:val="000000" w:themeColor="text1"/>
          <w:sz w:val="24"/>
          <w:szCs w:val="24"/>
          <w:highlight w:val="white"/>
          <w:lang w:val="en-GB"/>
        </w:rPr>
        <w:t>Tepper (2023)</w:t>
      </w:r>
      <w:r w:rsidRPr="001A423C">
        <w:rPr>
          <w:color w:val="000000" w:themeColor="text1"/>
          <w:sz w:val="24"/>
          <w:szCs w:val="24"/>
          <w:lang w:val="en-GB"/>
        </w:rPr>
        <w:t xml:space="preserve">, businesses today are much more interested in being socially responsible while they are slowly showing interest in socially responsible investing also known as SRI.  The SRI is focused on incorporating the impact of investment socially instead of focusing on the business itself. One of the </w:t>
      </w:r>
      <w:proofErr w:type="gramStart"/>
      <w:r w:rsidRPr="001A423C">
        <w:rPr>
          <w:color w:val="000000" w:themeColor="text1"/>
          <w:sz w:val="24"/>
          <w:szCs w:val="24"/>
          <w:lang w:val="en-GB"/>
        </w:rPr>
        <w:t>organisations</w:t>
      </w:r>
      <w:proofErr w:type="gramEnd"/>
      <w:r w:rsidRPr="001A423C">
        <w:rPr>
          <w:color w:val="000000" w:themeColor="text1"/>
          <w:sz w:val="24"/>
          <w:szCs w:val="24"/>
          <w:lang w:val="en-GB"/>
        </w:rPr>
        <w:t xml:space="preserve"> named Aspiration has built its business model to become a responsible corporation (Tepper. 2023). The business aims to help enterprises and inventors enter the carbon market with the help of its innovative and flexible options in financing. Another instance that can help in understanding this concept can be the </w:t>
      </w:r>
      <w:proofErr w:type="spellStart"/>
      <w:r w:rsidRPr="001A423C">
        <w:rPr>
          <w:color w:val="000000" w:themeColor="text1"/>
          <w:sz w:val="24"/>
          <w:szCs w:val="24"/>
          <w:lang w:val="en-GB"/>
        </w:rPr>
        <w:t>en</w:t>
      </w:r>
      <w:proofErr w:type="spellEnd"/>
      <w:r w:rsidRPr="001A423C">
        <w:rPr>
          <w:color w:val="000000" w:themeColor="text1"/>
          <w:sz w:val="24"/>
          <w:szCs w:val="24"/>
          <w:lang w:val="en-GB"/>
        </w:rPr>
        <w:t xml:space="preserve"> vogue acronym known as ESG which means environmental, social and governance. This concept is about the businesses and contents which motivate more socially responsible behaviour within the investment committees and boardrooms. Conventional funds considering the ESG factors address issues such as emissions of carbon, diversity of employees and pay rates of executives. These funds have increased from 81 in number to 564 a year later showing </w:t>
      </w:r>
      <w:r w:rsidR="00BB6567" w:rsidRPr="001A423C">
        <w:rPr>
          <w:color w:val="000000" w:themeColor="text1"/>
          <w:sz w:val="24"/>
          <w:szCs w:val="24"/>
          <w:lang w:val="en-GB"/>
        </w:rPr>
        <w:t>its importance</w:t>
      </w:r>
      <w:r w:rsidRPr="001A423C">
        <w:rPr>
          <w:color w:val="000000" w:themeColor="text1"/>
          <w:sz w:val="24"/>
          <w:szCs w:val="24"/>
          <w:lang w:val="en-GB"/>
        </w:rPr>
        <w:t xml:space="preserve"> within the businesses </w:t>
      </w:r>
      <w:r w:rsidRPr="001A423C">
        <w:rPr>
          <w:color w:val="000000" w:themeColor="text1"/>
          <w:sz w:val="24"/>
          <w:szCs w:val="24"/>
          <w:highlight w:val="white"/>
          <w:lang w:val="en-GB"/>
        </w:rPr>
        <w:t>(Hale, 2020)</w:t>
      </w:r>
      <w:r w:rsidRPr="001A423C">
        <w:rPr>
          <w:color w:val="000000" w:themeColor="text1"/>
          <w:sz w:val="24"/>
          <w:szCs w:val="24"/>
          <w:lang w:val="en-GB"/>
        </w:rPr>
        <w:t xml:space="preserve">. This helps in understanding how businesses have changed their perspectives in terms of earning profits alone to being responsible corporate citizens as compared to Milton Friedman’s opinions decades ago. </w:t>
      </w:r>
    </w:p>
    <w:p w14:paraId="46526651" w14:textId="77777777" w:rsidR="003127CB" w:rsidRPr="001A423C" w:rsidRDefault="002114C3">
      <w:pPr>
        <w:pStyle w:val="Heading2"/>
        <w:rPr>
          <w:color w:val="000000" w:themeColor="text1"/>
          <w:lang w:val="en-GB"/>
        </w:rPr>
      </w:pPr>
      <w:bookmarkStart w:id="8" w:name="_Toc147314497"/>
      <w:r w:rsidRPr="001A423C">
        <w:rPr>
          <w:color w:val="000000" w:themeColor="text1"/>
          <w:lang w:val="en-GB"/>
        </w:rPr>
        <w:lastRenderedPageBreak/>
        <w:t>Finance in business organisation</w:t>
      </w:r>
      <w:bookmarkEnd w:id="8"/>
    </w:p>
    <w:p w14:paraId="46526652"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Finances are an essential part of every business organisation however Milton Friedman argued that the key responsibility of a business organisation is generating profits. The author’s perspective is that the financial importance outweighs other concerns related to the environment and society. It showed how the finances were extremely proposed within the American economic phase. Friedman being a well-known Nobel prize winner argued for presenting a solid point against the so-called social resp</w:t>
      </w:r>
      <w:r w:rsidR="001A423C" w:rsidRPr="001A423C">
        <w:rPr>
          <w:color w:val="000000" w:themeColor="text1"/>
          <w:sz w:val="24"/>
          <w:szCs w:val="24"/>
          <w:lang w:val="en-GB"/>
        </w:rPr>
        <w:t xml:space="preserve">onsibilities within businesses. </w:t>
      </w:r>
      <w:r w:rsidRPr="001A423C">
        <w:rPr>
          <w:color w:val="000000" w:themeColor="text1"/>
          <w:sz w:val="24"/>
          <w:szCs w:val="24"/>
          <w:lang w:val="en-GB"/>
        </w:rPr>
        <w:t>The theory of Milton Friedman demonstrated executives as employees and shareholders of the business organisations being the head or the boss (</w:t>
      </w:r>
      <w:r w:rsidRPr="001A423C">
        <w:rPr>
          <w:color w:val="000000" w:themeColor="text1"/>
          <w:sz w:val="24"/>
          <w:szCs w:val="24"/>
          <w:highlight w:val="white"/>
          <w:lang w:val="en-GB"/>
        </w:rPr>
        <w:t>Freeman and Elms, 2023)</w:t>
      </w:r>
      <w:r w:rsidRPr="001A423C">
        <w:rPr>
          <w:color w:val="000000" w:themeColor="text1"/>
          <w:sz w:val="24"/>
          <w:szCs w:val="24"/>
          <w:lang w:val="en-GB"/>
        </w:rPr>
        <w:t xml:space="preserve">. These shareholders aim to make as much as profits possible while also complying with the fundamental rules of society. However, social responsibility is slowly becoming important within </w:t>
      </w:r>
      <w:r w:rsidR="001A423C" w:rsidRPr="001A423C">
        <w:rPr>
          <w:color w:val="000000" w:themeColor="text1"/>
          <w:sz w:val="24"/>
          <w:szCs w:val="24"/>
          <w:lang w:val="en-GB"/>
        </w:rPr>
        <w:t>businesses more than ever which help</w:t>
      </w:r>
      <w:r w:rsidRPr="001A423C">
        <w:rPr>
          <w:color w:val="000000" w:themeColor="text1"/>
          <w:sz w:val="24"/>
          <w:szCs w:val="24"/>
          <w:lang w:val="en-GB"/>
        </w:rPr>
        <w:t xml:space="preserve"> them to focus on pursuing long-term and attainable goals (</w:t>
      </w:r>
      <w:r w:rsidRPr="001A423C">
        <w:rPr>
          <w:color w:val="000000" w:themeColor="text1"/>
          <w:sz w:val="24"/>
          <w:szCs w:val="24"/>
          <w:highlight w:val="white"/>
          <w:lang w:val="en-GB"/>
        </w:rPr>
        <w:t xml:space="preserve">Mio </w:t>
      </w:r>
      <w:r w:rsidRPr="001A423C">
        <w:rPr>
          <w:i/>
          <w:color w:val="000000" w:themeColor="text1"/>
          <w:sz w:val="24"/>
          <w:szCs w:val="24"/>
          <w:highlight w:val="white"/>
          <w:lang w:val="en-GB"/>
        </w:rPr>
        <w:t>et al</w:t>
      </w:r>
      <w:r w:rsidRPr="001A423C">
        <w:rPr>
          <w:color w:val="000000" w:themeColor="text1"/>
          <w:sz w:val="24"/>
          <w:szCs w:val="24"/>
          <w:highlight w:val="white"/>
          <w:lang w:val="en-GB"/>
        </w:rPr>
        <w:t>., 2020)</w:t>
      </w:r>
      <w:r w:rsidRPr="001A423C">
        <w:rPr>
          <w:color w:val="000000" w:themeColor="text1"/>
          <w:sz w:val="24"/>
          <w:szCs w:val="24"/>
          <w:lang w:val="en-GB"/>
        </w:rPr>
        <w:t>.  Financial being the only motive of the businesses have evolved with time and many argue that businesses now have a greater responsibility to</w:t>
      </w:r>
      <w:r w:rsidR="001A423C" w:rsidRPr="001A423C">
        <w:rPr>
          <w:color w:val="000000" w:themeColor="text1"/>
          <w:sz w:val="24"/>
          <w:szCs w:val="24"/>
          <w:lang w:val="en-GB"/>
        </w:rPr>
        <w:t xml:space="preserve">wards their society and nation. </w:t>
      </w:r>
      <w:r w:rsidRPr="001A423C">
        <w:rPr>
          <w:color w:val="000000" w:themeColor="text1"/>
          <w:sz w:val="24"/>
          <w:szCs w:val="24"/>
          <w:lang w:val="en-GB"/>
        </w:rPr>
        <w:t xml:space="preserve">Many businesses have started using CSR strategies to attract customers </w:t>
      </w:r>
      <w:proofErr w:type="gramStart"/>
      <w:r w:rsidRPr="001A423C">
        <w:rPr>
          <w:color w:val="000000" w:themeColor="text1"/>
          <w:sz w:val="24"/>
          <w:szCs w:val="24"/>
          <w:lang w:val="en-GB"/>
        </w:rPr>
        <w:t>and also</w:t>
      </w:r>
      <w:proofErr w:type="gramEnd"/>
      <w:r w:rsidRPr="001A423C">
        <w:rPr>
          <w:color w:val="000000" w:themeColor="text1"/>
          <w:sz w:val="24"/>
          <w:szCs w:val="24"/>
          <w:lang w:val="en-GB"/>
        </w:rPr>
        <w:t xml:space="preserve"> represent it as a sign of accountability to the investors within a business. For instance, Rolls Royce is committed to building a positive relationship leading to economic development and the well-being of the communities within the society. The company also aims at achieving net zero by 2050 through its decarbonisation strategy and becoming a net zero organisation across its value chain </w:t>
      </w:r>
      <w:r w:rsidRPr="001A423C">
        <w:rPr>
          <w:color w:val="000000" w:themeColor="text1"/>
          <w:sz w:val="24"/>
          <w:szCs w:val="24"/>
          <w:highlight w:val="white"/>
          <w:lang w:val="en-GB"/>
        </w:rPr>
        <w:t>(Rolls-Royce, 2023)</w:t>
      </w:r>
      <w:r w:rsidRPr="001A423C">
        <w:rPr>
          <w:color w:val="000000" w:themeColor="text1"/>
          <w:sz w:val="24"/>
          <w:szCs w:val="24"/>
          <w:lang w:val="en-GB"/>
        </w:rPr>
        <w:t xml:space="preserve">. </w:t>
      </w:r>
    </w:p>
    <w:p w14:paraId="46526653" w14:textId="77777777" w:rsidR="003127CB" w:rsidRPr="001A423C" w:rsidRDefault="002114C3">
      <w:pPr>
        <w:pStyle w:val="Heading2"/>
        <w:rPr>
          <w:color w:val="000000" w:themeColor="text1"/>
          <w:lang w:val="en-GB"/>
        </w:rPr>
      </w:pPr>
      <w:bookmarkStart w:id="9" w:name="_Toc147314498"/>
      <w:r w:rsidRPr="001A423C">
        <w:rPr>
          <w:color w:val="000000" w:themeColor="text1"/>
          <w:lang w:val="en-GB"/>
        </w:rPr>
        <w:t>Businesses' responsibility to the environment and customer</w:t>
      </w:r>
      <w:bookmarkEnd w:id="9"/>
    </w:p>
    <w:p w14:paraId="46526654"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Businesses have grown their concerns about the environment, especially about sustainability over the years. Around 90% of the executives within businesses have given importance to sustainability and only 60% of organisations have a strategy concerning the issue </w:t>
      </w:r>
      <w:r w:rsidRPr="001A423C">
        <w:rPr>
          <w:color w:val="000000" w:themeColor="text1"/>
          <w:sz w:val="24"/>
          <w:szCs w:val="24"/>
          <w:highlight w:val="white"/>
          <w:lang w:val="en-GB"/>
        </w:rPr>
        <w:t>(Rafi, 2023)</w:t>
      </w:r>
      <w:r w:rsidRPr="001A423C">
        <w:rPr>
          <w:color w:val="000000" w:themeColor="text1"/>
          <w:sz w:val="24"/>
          <w:szCs w:val="24"/>
          <w:lang w:val="en-GB"/>
        </w:rPr>
        <w:t>. The businesses holding concerns for environmental responsibility are not on their shoulders alone. Customers play a vital role in acting as stakeholders when they demand sustainable products by purchasing and driving the sales of the businesses. Therefore, it is a collective responsibility for both businesses and customers to contribute to the environment’s growth and development.</w:t>
      </w:r>
    </w:p>
    <w:p w14:paraId="46526655" w14:textId="77777777" w:rsidR="003127CB" w:rsidRPr="001A423C" w:rsidRDefault="003127CB">
      <w:pPr>
        <w:spacing w:line="360" w:lineRule="auto"/>
        <w:jc w:val="both"/>
        <w:rPr>
          <w:b/>
          <w:color w:val="000000" w:themeColor="text1"/>
          <w:sz w:val="24"/>
          <w:szCs w:val="24"/>
          <w:lang w:val="en-GB"/>
        </w:rPr>
      </w:pPr>
    </w:p>
    <w:p w14:paraId="46526656" w14:textId="77777777" w:rsidR="003127CB" w:rsidRPr="001A423C" w:rsidRDefault="002114C3">
      <w:pPr>
        <w:pStyle w:val="Heading2"/>
        <w:rPr>
          <w:color w:val="000000" w:themeColor="text1"/>
          <w:lang w:val="en-GB"/>
        </w:rPr>
      </w:pPr>
      <w:bookmarkStart w:id="10" w:name="_Toc147314499"/>
      <w:r w:rsidRPr="001A423C">
        <w:rPr>
          <w:color w:val="000000" w:themeColor="text1"/>
          <w:lang w:val="en-GB"/>
        </w:rPr>
        <w:lastRenderedPageBreak/>
        <w:t>Future Recommendations</w:t>
      </w:r>
      <w:bookmarkEnd w:id="10"/>
    </w:p>
    <w:p w14:paraId="46526657"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Businesses should adopt a comprehensive method to balance social responsibilities with finances. This could be achieved by setting sustainability within their operations which can help the businesses to retain customers and increase their loyalty towards the company. Furthermore, it can also include implementing sustainable practices where a leader of a company can </w:t>
      </w:r>
      <w:proofErr w:type="gramStart"/>
      <w:r w:rsidRPr="001A423C">
        <w:rPr>
          <w:color w:val="000000" w:themeColor="text1"/>
          <w:sz w:val="24"/>
          <w:szCs w:val="24"/>
          <w:lang w:val="en-GB"/>
        </w:rPr>
        <w:t>start</w:t>
      </w:r>
      <w:proofErr w:type="gramEnd"/>
      <w:r w:rsidRPr="001A423C">
        <w:rPr>
          <w:color w:val="000000" w:themeColor="text1"/>
          <w:sz w:val="24"/>
          <w:szCs w:val="24"/>
          <w:lang w:val="en-GB"/>
        </w:rPr>
        <w:t xml:space="preserve"> learning about sustainable practices. This can be achieved through an online course, networking or seeking businesses that help in achieving success within this area of concern </w:t>
      </w:r>
      <w:r w:rsidRPr="001A423C">
        <w:rPr>
          <w:color w:val="000000" w:themeColor="text1"/>
          <w:sz w:val="24"/>
          <w:szCs w:val="24"/>
          <w:highlight w:val="white"/>
          <w:lang w:val="en-GB"/>
        </w:rPr>
        <w:t>(Pham, 2021)</w:t>
      </w:r>
      <w:r w:rsidRPr="001A423C">
        <w:rPr>
          <w:color w:val="000000" w:themeColor="text1"/>
          <w:sz w:val="24"/>
          <w:szCs w:val="24"/>
          <w:lang w:val="en-GB"/>
        </w:rPr>
        <w:t xml:space="preserve">. Moreover, putting </w:t>
      </w:r>
      <w:proofErr w:type="gramStart"/>
      <w:r w:rsidRPr="001A423C">
        <w:rPr>
          <w:color w:val="000000" w:themeColor="text1"/>
          <w:sz w:val="24"/>
          <w:szCs w:val="24"/>
          <w:lang w:val="en-GB"/>
        </w:rPr>
        <w:t>all of</w:t>
      </w:r>
      <w:proofErr w:type="gramEnd"/>
      <w:r w:rsidRPr="001A423C">
        <w:rPr>
          <w:color w:val="000000" w:themeColor="text1"/>
          <w:sz w:val="24"/>
          <w:szCs w:val="24"/>
          <w:lang w:val="en-GB"/>
        </w:rPr>
        <w:t xml:space="preserve"> the stakeholders’ needs on a priority list which may include employees, community, customers and shareholders. Considering the needs of the stakeholders will help in creating a stronger socially responsible corporate brand image. </w:t>
      </w:r>
    </w:p>
    <w:p w14:paraId="46526658" w14:textId="77777777" w:rsidR="003127CB" w:rsidRPr="001A423C" w:rsidRDefault="002114C3">
      <w:pPr>
        <w:pStyle w:val="Heading2"/>
        <w:rPr>
          <w:color w:val="000000" w:themeColor="text1"/>
          <w:lang w:val="en-GB"/>
        </w:rPr>
      </w:pPr>
      <w:bookmarkStart w:id="11" w:name="_Toc147314500"/>
      <w:r w:rsidRPr="001A423C">
        <w:rPr>
          <w:color w:val="000000" w:themeColor="text1"/>
          <w:lang w:val="en-GB"/>
        </w:rPr>
        <w:t>Green practices within the hospitality industry</w:t>
      </w:r>
      <w:bookmarkEnd w:id="11"/>
    </w:p>
    <w:p w14:paraId="46526659"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There are various challenges to the hospitality sector when it comes to attaining sustainability due to the great consumption of resources and the generation of waste. For instance, hotels consume water to 200 gallons per room in a day and the sector also generates a lot of food waste throwing around 40-50 percent of what was bought</w:t>
      </w:r>
      <w:r w:rsidR="001A423C" w:rsidRPr="001A423C">
        <w:rPr>
          <w:color w:val="000000" w:themeColor="text1"/>
          <w:sz w:val="24"/>
          <w:szCs w:val="24"/>
          <w:lang w:val="en-GB"/>
        </w:rPr>
        <w:t xml:space="preserve"> </w:t>
      </w:r>
      <w:r w:rsidRPr="001A423C">
        <w:rPr>
          <w:color w:val="000000" w:themeColor="text1"/>
          <w:sz w:val="24"/>
          <w:szCs w:val="24"/>
          <w:highlight w:val="white"/>
          <w:lang w:val="en-GB"/>
        </w:rPr>
        <w:t>(</w:t>
      </w:r>
      <w:proofErr w:type="spellStart"/>
      <w:r w:rsidRPr="001A423C">
        <w:rPr>
          <w:color w:val="000000" w:themeColor="text1"/>
          <w:sz w:val="24"/>
          <w:szCs w:val="24"/>
          <w:highlight w:val="white"/>
          <w:lang w:val="en-GB"/>
        </w:rPr>
        <w:t>Pielou</w:t>
      </w:r>
      <w:proofErr w:type="spellEnd"/>
      <w:r w:rsidRPr="001A423C">
        <w:rPr>
          <w:color w:val="000000" w:themeColor="text1"/>
          <w:sz w:val="24"/>
          <w:szCs w:val="24"/>
          <w:highlight w:val="white"/>
          <w:lang w:val="en-GB"/>
        </w:rPr>
        <w:t>, 2022)</w:t>
      </w:r>
      <w:r w:rsidRPr="001A423C">
        <w:rPr>
          <w:color w:val="000000" w:themeColor="text1"/>
          <w:sz w:val="24"/>
          <w:szCs w:val="24"/>
          <w:lang w:val="en-GB"/>
        </w:rPr>
        <w:t xml:space="preserve">. However, the hospitality industry can work to achieve a more environmentally friendly approach by using renewable energy, using fresh and grey water systems for management and supporting the community by buying local food products. For instance, Green House Hotel is one of the best green hotels in the UK which is also committed to sustainability and being responsible for the environment around it. It has a system that operates on solar energy and has also adopted a system of rainwater harvesting to conserve water </w:t>
      </w:r>
      <w:r w:rsidRPr="001A423C">
        <w:rPr>
          <w:color w:val="000000" w:themeColor="text1"/>
          <w:sz w:val="24"/>
          <w:szCs w:val="24"/>
          <w:highlight w:val="white"/>
          <w:lang w:val="en-GB"/>
        </w:rPr>
        <w:t>(Green House, 2023)</w:t>
      </w:r>
      <w:r w:rsidRPr="001A423C">
        <w:rPr>
          <w:color w:val="000000" w:themeColor="text1"/>
          <w:sz w:val="24"/>
          <w:szCs w:val="24"/>
          <w:lang w:val="en-GB"/>
        </w:rPr>
        <w:t xml:space="preserve">. By using these effective practices, the hospitality sector can move towards a greener future where it serves communities and the benefit of an environment.  </w:t>
      </w:r>
    </w:p>
    <w:p w14:paraId="4652665A" w14:textId="77777777" w:rsidR="003127CB" w:rsidRPr="001A423C" w:rsidRDefault="002114C3">
      <w:pPr>
        <w:pStyle w:val="Heading2"/>
        <w:rPr>
          <w:color w:val="000000" w:themeColor="text1"/>
          <w:lang w:val="en-GB"/>
        </w:rPr>
      </w:pPr>
      <w:bookmarkStart w:id="12" w:name="_Toc147314501"/>
      <w:r w:rsidRPr="001A423C">
        <w:rPr>
          <w:color w:val="000000" w:themeColor="text1"/>
          <w:lang w:val="en-GB"/>
        </w:rPr>
        <w:t>The role of financial resilience in sustainability</w:t>
      </w:r>
      <w:bookmarkEnd w:id="12"/>
    </w:p>
    <w:p w14:paraId="4652665B"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Financial resiliency is an important factor and plays a vital role in conserving sustainability where it helps in stabilising and promoting businesses. This is necessary to adapt to sustainable practices and stand firm in uncertain financial circumstances. Taking initiatives that are concerned with sustainability may require investments which need to be stable and long-term secure leading to the achievement of the goals. Financial resilience and sustainability need an understanding along with the visibility that helps in spanning </w:t>
      </w:r>
      <w:proofErr w:type="gramStart"/>
      <w:r w:rsidRPr="001A423C">
        <w:rPr>
          <w:color w:val="000000" w:themeColor="text1"/>
          <w:sz w:val="24"/>
          <w:szCs w:val="24"/>
          <w:lang w:val="en-GB"/>
        </w:rPr>
        <w:t>organisations as a whole</w:t>
      </w:r>
      <w:proofErr w:type="gramEnd"/>
      <w:r w:rsidRPr="001A423C">
        <w:rPr>
          <w:color w:val="000000" w:themeColor="text1"/>
          <w:sz w:val="24"/>
          <w:szCs w:val="24"/>
          <w:lang w:val="en-GB"/>
        </w:rPr>
        <w:t xml:space="preserve">.  It is also important for businesses to have the right data available to make </w:t>
      </w:r>
      <w:r w:rsidRPr="001A423C">
        <w:rPr>
          <w:color w:val="000000" w:themeColor="text1"/>
          <w:sz w:val="24"/>
          <w:szCs w:val="24"/>
          <w:lang w:val="en-GB"/>
        </w:rPr>
        <w:lastRenderedPageBreak/>
        <w:t xml:space="preserve">important decisions </w:t>
      </w:r>
      <w:r w:rsidRPr="001A423C">
        <w:rPr>
          <w:color w:val="000000" w:themeColor="text1"/>
          <w:sz w:val="24"/>
          <w:szCs w:val="24"/>
          <w:highlight w:val="white"/>
          <w:lang w:val="en-GB"/>
        </w:rPr>
        <w:t xml:space="preserve">(Sarma, 2023). </w:t>
      </w:r>
      <w:r w:rsidRPr="001A423C">
        <w:rPr>
          <w:color w:val="000000" w:themeColor="text1"/>
          <w:sz w:val="24"/>
          <w:szCs w:val="24"/>
          <w:lang w:val="en-GB"/>
        </w:rPr>
        <w:t>When businesses can keep up with financial resilience and the methods of sustainability, they can achieve the goals related to environmental concerns and strive in the long run within the market.</w:t>
      </w:r>
      <w:r w:rsidRPr="001A423C">
        <w:rPr>
          <w:color w:val="000000" w:themeColor="text1"/>
          <w:sz w:val="24"/>
          <w:szCs w:val="24"/>
          <w:lang w:val="en-GB"/>
        </w:rPr>
        <w:br w:type="page"/>
      </w:r>
    </w:p>
    <w:p w14:paraId="4652665C" w14:textId="77777777" w:rsidR="003127CB" w:rsidRPr="001A423C" w:rsidRDefault="002114C3">
      <w:pPr>
        <w:pStyle w:val="Heading1"/>
        <w:rPr>
          <w:rFonts w:ascii="Arial" w:eastAsia="Arial" w:hAnsi="Arial" w:cs="Arial"/>
          <w:color w:val="000000" w:themeColor="text1"/>
          <w:lang w:val="en-GB"/>
        </w:rPr>
      </w:pPr>
      <w:bookmarkStart w:id="13" w:name="_Toc147314502"/>
      <w:r w:rsidRPr="001A423C">
        <w:rPr>
          <w:rFonts w:ascii="Arial" w:eastAsia="Arial" w:hAnsi="Arial" w:cs="Arial"/>
          <w:color w:val="000000" w:themeColor="text1"/>
          <w:lang w:val="en-GB"/>
        </w:rPr>
        <w:lastRenderedPageBreak/>
        <w:t>“Review of the hospitality industry and the research on Elkington’s triple bottom line”</w:t>
      </w:r>
      <w:bookmarkEnd w:id="13"/>
    </w:p>
    <w:p w14:paraId="4652665D" w14:textId="77777777" w:rsidR="003127CB" w:rsidRPr="001A423C" w:rsidRDefault="002114C3">
      <w:pPr>
        <w:pStyle w:val="Heading2"/>
        <w:rPr>
          <w:color w:val="000000" w:themeColor="text1"/>
          <w:lang w:val="en-GB"/>
        </w:rPr>
      </w:pPr>
      <w:bookmarkStart w:id="14" w:name="_Toc147314503"/>
      <w:r w:rsidRPr="001A423C">
        <w:rPr>
          <w:color w:val="000000" w:themeColor="text1"/>
          <w:lang w:val="en-GB"/>
        </w:rPr>
        <w:t>“The Triple Line Bottom Theory”</w:t>
      </w:r>
      <w:bookmarkEnd w:id="14"/>
    </w:p>
    <w:p w14:paraId="4652665E"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Elkington’s triple Bottom Line Theory describes a concept within businesses that helps to address </w:t>
      </w:r>
      <w:r w:rsidR="001A423C" w:rsidRPr="001A423C">
        <w:rPr>
          <w:color w:val="000000" w:themeColor="text1"/>
          <w:sz w:val="24"/>
          <w:szCs w:val="24"/>
          <w:lang w:val="en-GB"/>
        </w:rPr>
        <w:t>those firms</w:t>
      </w:r>
      <w:r w:rsidRPr="001A423C">
        <w:rPr>
          <w:color w:val="000000" w:themeColor="text1"/>
          <w:sz w:val="24"/>
          <w:szCs w:val="24"/>
          <w:lang w:val="en-GB"/>
        </w:rPr>
        <w:t xml:space="preserve"> should commit themselves to measuring their impact on society as well as on the environment (</w:t>
      </w:r>
      <w:proofErr w:type="spellStart"/>
      <w:r w:rsidRPr="001A423C">
        <w:rPr>
          <w:color w:val="000000" w:themeColor="text1"/>
          <w:sz w:val="24"/>
          <w:szCs w:val="24"/>
          <w:highlight w:val="white"/>
          <w:lang w:val="en-GB"/>
        </w:rPr>
        <w:t>Laosirihongthong</w:t>
      </w:r>
      <w:r w:rsidRPr="001A423C">
        <w:rPr>
          <w:i/>
          <w:color w:val="000000" w:themeColor="text1"/>
          <w:sz w:val="24"/>
          <w:szCs w:val="24"/>
          <w:highlight w:val="white"/>
          <w:lang w:val="en-GB"/>
        </w:rPr>
        <w:t>et</w:t>
      </w:r>
      <w:proofErr w:type="spellEnd"/>
      <w:r w:rsidRPr="001A423C">
        <w:rPr>
          <w:i/>
          <w:color w:val="000000" w:themeColor="text1"/>
          <w:sz w:val="24"/>
          <w:szCs w:val="24"/>
          <w:highlight w:val="white"/>
          <w:lang w:val="en-GB"/>
        </w:rPr>
        <w:t xml:space="preserve"> al</w:t>
      </w:r>
      <w:r w:rsidRPr="001A423C">
        <w:rPr>
          <w:color w:val="000000" w:themeColor="text1"/>
          <w:sz w:val="24"/>
          <w:szCs w:val="24"/>
          <w:highlight w:val="white"/>
          <w:lang w:val="en-GB"/>
        </w:rPr>
        <w:t>., 2020)</w:t>
      </w:r>
      <w:r w:rsidRPr="001A423C">
        <w:rPr>
          <w:color w:val="000000" w:themeColor="text1"/>
          <w:sz w:val="24"/>
          <w:szCs w:val="24"/>
          <w:lang w:val="en-GB"/>
        </w:rPr>
        <w:t xml:space="preserve">. It should be measured by adding financial performance along with the impacts it has rather than just focusing on earning the profits from their businesses. This theory can be broken down into three different parts including </w:t>
      </w:r>
      <w:r w:rsidRPr="001A423C">
        <w:rPr>
          <w:b/>
          <w:i/>
          <w:color w:val="000000" w:themeColor="text1"/>
          <w:sz w:val="24"/>
          <w:szCs w:val="24"/>
          <w:lang w:val="en-GB"/>
        </w:rPr>
        <w:t>people</w:t>
      </w:r>
      <w:r w:rsidRPr="001A423C">
        <w:rPr>
          <w:color w:val="000000" w:themeColor="text1"/>
          <w:sz w:val="24"/>
          <w:szCs w:val="24"/>
          <w:lang w:val="en-GB"/>
        </w:rPr>
        <w:t xml:space="preserve">, </w:t>
      </w:r>
      <w:r w:rsidRPr="001A423C">
        <w:rPr>
          <w:b/>
          <w:i/>
          <w:color w:val="000000" w:themeColor="text1"/>
          <w:sz w:val="24"/>
          <w:szCs w:val="24"/>
          <w:lang w:val="en-GB"/>
        </w:rPr>
        <w:t xml:space="preserve">profits </w:t>
      </w:r>
      <w:r w:rsidRPr="001A423C">
        <w:rPr>
          <w:color w:val="000000" w:themeColor="text1"/>
          <w:sz w:val="24"/>
          <w:szCs w:val="24"/>
          <w:lang w:val="en-GB"/>
        </w:rPr>
        <w:t xml:space="preserve">and </w:t>
      </w:r>
      <w:r w:rsidRPr="001A423C">
        <w:rPr>
          <w:b/>
          <w:i/>
          <w:color w:val="000000" w:themeColor="text1"/>
          <w:sz w:val="24"/>
          <w:szCs w:val="24"/>
          <w:lang w:val="en-GB"/>
        </w:rPr>
        <w:t>planet</w:t>
      </w:r>
      <w:r w:rsidRPr="001A423C">
        <w:rPr>
          <w:color w:val="000000" w:themeColor="text1"/>
          <w:sz w:val="24"/>
          <w:szCs w:val="24"/>
          <w:lang w:val="en-GB"/>
        </w:rPr>
        <w:t xml:space="preserve">. Businesses can use these sections to analyse their impact on the environment </w:t>
      </w:r>
      <w:proofErr w:type="gramStart"/>
      <w:r w:rsidRPr="001A423C">
        <w:rPr>
          <w:color w:val="000000" w:themeColor="text1"/>
          <w:sz w:val="24"/>
          <w:szCs w:val="24"/>
          <w:lang w:val="en-GB"/>
        </w:rPr>
        <w:t>and also</w:t>
      </w:r>
      <w:proofErr w:type="gramEnd"/>
      <w:r w:rsidRPr="001A423C">
        <w:rPr>
          <w:color w:val="000000" w:themeColor="text1"/>
          <w:sz w:val="24"/>
          <w:szCs w:val="24"/>
          <w:lang w:val="en-GB"/>
        </w:rPr>
        <w:t xml:space="preserve"> direct any kind of negative impact on society. They can further use effective practices related to sustainability within their operations which may include supply chains, use of renewable energy and the partnership within their business. </w:t>
      </w:r>
    </w:p>
    <w:p w14:paraId="4652665F"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t xml:space="preserve">People are one of the elements of the triple bottom line theory where the businesses are committed towards all the potential stakeholders </w:t>
      </w:r>
      <w:r w:rsidR="001A423C" w:rsidRPr="001A423C">
        <w:rPr>
          <w:color w:val="000000" w:themeColor="text1"/>
          <w:sz w:val="24"/>
          <w:szCs w:val="24"/>
          <w:lang w:val="en-GB"/>
        </w:rPr>
        <w:t>who</w:t>
      </w:r>
      <w:r w:rsidRPr="001A423C">
        <w:rPr>
          <w:color w:val="000000" w:themeColor="text1"/>
          <w:sz w:val="24"/>
          <w:szCs w:val="24"/>
          <w:lang w:val="en-GB"/>
        </w:rPr>
        <w:t xml:space="preserve"> may include employees, customers or shareholders (</w:t>
      </w:r>
      <w:r w:rsidRPr="001A423C">
        <w:rPr>
          <w:color w:val="000000" w:themeColor="text1"/>
          <w:sz w:val="24"/>
          <w:szCs w:val="24"/>
          <w:highlight w:val="white"/>
          <w:lang w:val="en-GB"/>
        </w:rPr>
        <w:t xml:space="preserve">Tseng </w:t>
      </w:r>
      <w:r w:rsidRPr="001A423C">
        <w:rPr>
          <w:i/>
          <w:color w:val="000000" w:themeColor="text1"/>
          <w:sz w:val="24"/>
          <w:szCs w:val="24"/>
          <w:highlight w:val="white"/>
          <w:lang w:val="en-GB"/>
        </w:rPr>
        <w:t>et al</w:t>
      </w:r>
      <w:r w:rsidRPr="001A423C">
        <w:rPr>
          <w:color w:val="000000" w:themeColor="text1"/>
          <w:sz w:val="24"/>
          <w:szCs w:val="24"/>
          <w:highlight w:val="white"/>
          <w:lang w:val="en-GB"/>
        </w:rPr>
        <w:t>., 2020)</w:t>
      </w:r>
      <w:r w:rsidRPr="001A423C">
        <w:rPr>
          <w:color w:val="000000" w:themeColor="text1"/>
          <w:sz w:val="24"/>
          <w:szCs w:val="24"/>
          <w:lang w:val="en-GB"/>
        </w:rPr>
        <w:t xml:space="preserve">. For instance, the Scarlet Hotel is one of the UK’s sustainable hospitality organisations that uses solar panels, biomass boilers, methods of recycling water and many more </w:t>
      </w:r>
      <w:r w:rsidRPr="001A423C">
        <w:rPr>
          <w:color w:val="000000" w:themeColor="text1"/>
          <w:sz w:val="24"/>
          <w:szCs w:val="24"/>
          <w:highlight w:val="white"/>
          <w:lang w:val="en-GB"/>
        </w:rPr>
        <w:t>(Scarlet Hotel, 2023)</w:t>
      </w:r>
      <w:r w:rsidRPr="001A423C">
        <w:rPr>
          <w:color w:val="000000" w:themeColor="text1"/>
          <w:sz w:val="24"/>
          <w:szCs w:val="24"/>
          <w:lang w:val="en-GB"/>
        </w:rPr>
        <w:t xml:space="preserve">. The second component is </w:t>
      </w:r>
      <w:r w:rsidR="001A423C" w:rsidRPr="001A423C">
        <w:rPr>
          <w:color w:val="000000" w:themeColor="text1"/>
          <w:sz w:val="24"/>
          <w:szCs w:val="24"/>
          <w:lang w:val="en-GB"/>
        </w:rPr>
        <w:t>profits which refer</w:t>
      </w:r>
      <w:r w:rsidRPr="001A423C">
        <w:rPr>
          <w:color w:val="000000" w:themeColor="text1"/>
          <w:sz w:val="24"/>
          <w:szCs w:val="24"/>
          <w:lang w:val="en-GB"/>
        </w:rPr>
        <w:t xml:space="preserve"> to the business’s financial performance that can be balanced along with the use of sustainable practices. For instance, Imperial Hotels in London aims to reduce its impact on the natural </w:t>
      </w:r>
      <w:proofErr w:type="gramStart"/>
      <w:r w:rsidRPr="001A423C">
        <w:rPr>
          <w:color w:val="000000" w:themeColor="text1"/>
          <w:sz w:val="24"/>
          <w:szCs w:val="24"/>
          <w:lang w:val="en-GB"/>
        </w:rPr>
        <w:t>surroundings</w:t>
      </w:r>
      <w:proofErr w:type="gramEnd"/>
      <w:r w:rsidRPr="001A423C">
        <w:rPr>
          <w:color w:val="000000" w:themeColor="text1"/>
          <w:sz w:val="24"/>
          <w:szCs w:val="24"/>
          <w:lang w:val="en-GB"/>
        </w:rPr>
        <w:t xml:space="preserve"> and they operate taking the advice of the experts of sustainable hospitality and guidance from the “zero carbon forum” </w:t>
      </w:r>
      <w:r w:rsidRPr="001A423C">
        <w:rPr>
          <w:color w:val="000000" w:themeColor="text1"/>
          <w:sz w:val="24"/>
          <w:szCs w:val="24"/>
          <w:highlight w:val="white"/>
          <w:lang w:val="en-GB"/>
        </w:rPr>
        <w:t>(Imperial Hotels, 2020).</w:t>
      </w:r>
      <w:r w:rsidRPr="001A423C">
        <w:rPr>
          <w:color w:val="000000" w:themeColor="text1"/>
          <w:sz w:val="24"/>
          <w:szCs w:val="24"/>
          <w:lang w:val="en-GB"/>
        </w:rPr>
        <w:t xml:space="preserve">  Planet is the third element of this theory which shows the business’s aim to bring a positive change to the planet. Businesses have evolved more than before and have now started bringing change to people and the planet without obstructing the performance of the businesses. For instance, the UK’s hospitality industry has prioritised sustainability at the top of their list where 84% of the organisations have taken at least one initiative to improve their impact on nature </w:t>
      </w:r>
      <w:r w:rsidRPr="001A423C">
        <w:rPr>
          <w:color w:val="000000" w:themeColor="text1"/>
          <w:sz w:val="24"/>
          <w:szCs w:val="24"/>
          <w:highlight w:val="white"/>
          <w:lang w:val="en-GB"/>
        </w:rPr>
        <w:t>(World Coffee Portal, 2022)</w:t>
      </w:r>
      <w:r w:rsidRPr="001A423C">
        <w:rPr>
          <w:b/>
          <w:color w:val="000000" w:themeColor="text1"/>
          <w:sz w:val="24"/>
          <w:szCs w:val="24"/>
          <w:lang w:val="en-GB"/>
        </w:rPr>
        <w:t xml:space="preserve">. </w:t>
      </w:r>
    </w:p>
    <w:p w14:paraId="46526660" w14:textId="77777777" w:rsidR="003127CB" w:rsidRPr="001A423C" w:rsidRDefault="002114C3">
      <w:pPr>
        <w:pStyle w:val="Heading2"/>
        <w:rPr>
          <w:color w:val="000000" w:themeColor="text1"/>
          <w:lang w:val="en-GB"/>
        </w:rPr>
      </w:pPr>
      <w:bookmarkStart w:id="15" w:name="_Toc147314504"/>
      <w:r w:rsidRPr="001A423C">
        <w:rPr>
          <w:color w:val="000000" w:themeColor="text1"/>
          <w:lang w:val="en-GB"/>
        </w:rPr>
        <w:t>“</w:t>
      </w:r>
      <w:proofErr w:type="spellStart"/>
      <w:r w:rsidRPr="001A423C">
        <w:rPr>
          <w:color w:val="000000" w:themeColor="text1"/>
          <w:lang w:val="en-GB"/>
        </w:rPr>
        <w:t>Doxey’sIrridex</w:t>
      </w:r>
      <w:proofErr w:type="spellEnd"/>
      <w:r w:rsidRPr="001A423C">
        <w:rPr>
          <w:color w:val="000000" w:themeColor="text1"/>
          <w:lang w:val="en-GB"/>
        </w:rPr>
        <w:t xml:space="preserve"> model and its importance in sustainability”</w:t>
      </w:r>
      <w:bookmarkEnd w:id="15"/>
    </w:p>
    <w:p w14:paraId="46526661" w14:textId="77777777" w:rsidR="003127CB" w:rsidRPr="001A423C" w:rsidRDefault="00BB6567">
      <w:pPr>
        <w:spacing w:line="360" w:lineRule="auto"/>
        <w:jc w:val="both"/>
        <w:rPr>
          <w:color w:val="000000" w:themeColor="text1"/>
          <w:sz w:val="24"/>
          <w:szCs w:val="24"/>
          <w:lang w:val="en-GB"/>
        </w:rPr>
      </w:pPr>
      <w:proofErr w:type="spellStart"/>
      <w:r w:rsidRPr="001A423C">
        <w:rPr>
          <w:color w:val="000000" w:themeColor="text1"/>
          <w:sz w:val="24"/>
          <w:szCs w:val="24"/>
          <w:lang w:val="en-GB"/>
        </w:rPr>
        <w:t>Do</w:t>
      </w:r>
      <w:r w:rsidR="002114C3" w:rsidRPr="001A423C">
        <w:rPr>
          <w:color w:val="000000" w:themeColor="text1"/>
          <w:sz w:val="24"/>
          <w:szCs w:val="24"/>
          <w:lang w:val="en-GB"/>
        </w:rPr>
        <w:t>xey’sIrridex</w:t>
      </w:r>
      <w:proofErr w:type="spellEnd"/>
      <w:r w:rsidR="002114C3" w:rsidRPr="001A423C">
        <w:rPr>
          <w:color w:val="000000" w:themeColor="text1"/>
          <w:sz w:val="24"/>
          <w:szCs w:val="24"/>
          <w:lang w:val="en-GB"/>
        </w:rPr>
        <w:t xml:space="preserve"> model describes the development of tourism and the response of the residents of the locality towards it </w:t>
      </w:r>
      <w:r w:rsidR="002114C3" w:rsidRPr="001A423C">
        <w:rPr>
          <w:color w:val="000000" w:themeColor="text1"/>
          <w:sz w:val="24"/>
          <w:szCs w:val="24"/>
          <w:highlight w:val="white"/>
          <w:lang w:val="en-GB"/>
        </w:rPr>
        <w:t>(IGI Global, 2021)</w:t>
      </w:r>
      <w:r w:rsidR="002114C3" w:rsidRPr="001A423C">
        <w:rPr>
          <w:color w:val="000000" w:themeColor="text1"/>
          <w:sz w:val="24"/>
          <w:szCs w:val="24"/>
          <w:lang w:val="en-GB"/>
        </w:rPr>
        <w:t xml:space="preserve">. There are four stages in this model including euphoria, antagonism, apathy and annoyance. Euphoria refers to the positive emotion of the residents towards the tourists where the local people </w:t>
      </w:r>
      <w:r w:rsidR="002114C3" w:rsidRPr="001A423C">
        <w:rPr>
          <w:color w:val="000000" w:themeColor="text1"/>
          <w:sz w:val="24"/>
          <w:szCs w:val="24"/>
          <w:lang w:val="en-GB"/>
        </w:rPr>
        <w:lastRenderedPageBreak/>
        <w:t>have interactions with them by themselves. Antagonism describes the irritation caused to the residents of the destination where the tourists are perceived as the root cause of the problems within that area (</w:t>
      </w:r>
      <w:r w:rsidR="002114C3" w:rsidRPr="001A423C">
        <w:rPr>
          <w:color w:val="000000" w:themeColor="text1"/>
          <w:sz w:val="24"/>
          <w:szCs w:val="24"/>
          <w:highlight w:val="white"/>
          <w:lang w:val="en-GB"/>
        </w:rPr>
        <w:t>Cheung and Li, 2019)</w:t>
      </w:r>
      <w:r w:rsidR="002114C3" w:rsidRPr="001A423C">
        <w:rPr>
          <w:color w:val="000000" w:themeColor="text1"/>
          <w:sz w:val="24"/>
          <w:szCs w:val="24"/>
          <w:lang w:val="en-GB"/>
        </w:rPr>
        <w:t xml:space="preserve">. The residents of the destination begin to build more formal contact with the tourists where they are seen as a source of investment and income to them. Annoyance on the other hand is the negative emotion of people towards the tourism industry concerning the increasing external investments and framework. This model is useful for analysing the tourism and hospitality industry’s contribution to the communities and how the communities feel about it. It helps the tourism industry to adapt to sustainable practices as well as create a positive impact on the communities in the tourism destinations. </w:t>
      </w:r>
    </w:p>
    <w:p w14:paraId="46526662" w14:textId="77777777" w:rsidR="003127CB" w:rsidRPr="001A423C" w:rsidRDefault="002114C3">
      <w:pPr>
        <w:pStyle w:val="Heading2"/>
        <w:rPr>
          <w:color w:val="000000" w:themeColor="text1"/>
          <w:lang w:val="en-GB"/>
        </w:rPr>
      </w:pPr>
      <w:bookmarkStart w:id="16" w:name="_Toc147314505"/>
      <w:r w:rsidRPr="001A423C">
        <w:rPr>
          <w:color w:val="000000" w:themeColor="text1"/>
          <w:lang w:val="en-GB"/>
        </w:rPr>
        <w:t>“Butler’s Tourism Area Life Cycle Model”</w:t>
      </w:r>
      <w:bookmarkEnd w:id="16"/>
    </w:p>
    <w:p w14:paraId="46526663" w14:textId="5B188C1F"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Butler’s life cycle also known as The Tourism Area Life </w:t>
      </w:r>
      <w:r w:rsidR="00BB6567" w:rsidRPr="001A423C">
        <w:rPr>
          <w:color w:val="000000" w:themeColor="text1"/>
          <w:sz w:val="24"/>
          <w:szCs w:val="24"/>
          <w:lang w:val="en-GB"/>
        </w:rPr>
        <w:t xml:space="preserve">Cycle </w:t>
      </w:r>
      <w:r w:rsidRPr="001A423C">
        <w:rPr>
          <w:color w:val="000000" w:themeColor="text1"/>
          <w:sz w:val="24"/>
          <w:szCs w:val="24"/>
          <w:lang w:val="en-GB"/>
        </w:rPr>
        <w:t>Model (TALC) helps in describing the identifiable cycle of the areas of tourism development which is further divided into six stages (</w:t>
      </w:r>
      <w:r w:rsidRPr="001A423C">
        <w:rPr>
          <w:color w:val="000000" w:themeColor="text1"/>
          <w:sz w:val="24"/>
          <w:szCs w:val="24"/>
          <w:highlight w:val="white"/>
          <w:lang w:val="en-GB"/>
        </w:rPr>
        <w:t>Sahli, 2020)</w:t>
      </w:r>
      <w:r w:rsidRPr="001A423C">
        <w:rPr>
          <w:color w:val="000000" w:themeColor="text1"/>
          <w:sz w:val="24"/>
          <w:szCs w:val="24"/>
          <w:lang w:val="en-GB"/>
        </w:rPr>
        <w:t>. The</w:t>
      </w:r>
      <w:r w:rsidRPr="001A423C">
        <w:rPr>
          <w:b/>
          <w:i/>
          <w:color w:val="000000" w:themeColor="text1"/>
          <w:sz w:val="24"/>
          <w:szCs w:val="24"/>
          <w:lang w:val="en-GB"/>
        </w:rPr>
        <w:t xml:space="preserve"> exploration stage </w:t>
      </w:r>
      <w:r w:rsidRPr="001A423C">
        <w:rPr>
          <w:color w:val="000000" w:themeColor="text1"/>
          <w:sz w:val="24"/>
          <w:szCs w:val="24"/>
          <w:lang w:val="en-GB"/>
        </w:rPr>
        <w:t>is the initial stage which represents the tourists discovering the destinations due to the cultural and natural attractions. These tourists are not provided with any kind of facilities</w:t>
      </w:r>
      <w:r w:rsidR="00AB336F">
        <w:rPr>
          <w:color w:val="000000" w:themeColor="text1"/>
          <w:sz w:val="24"/>
          <w:szCs w:val="24"/>
          <w:lang w:val="en-GB"/>
        </w:rPr>
        <w:t>,</w:t>
      </w:r>
      <w:r w:rsidRPr="001A423C">
        <w:rPr>
          <w:color w:val="000000" w:themeColor="text1"/>
          <w:sz w:val="24"/>
          <w:szCs w:val="24"/>
          <w:lang w:val="en-GB"/>
        </w:rPr>
        <w:t xml:space="preserve"> and the interactions between them and the locals are very high. The second stage is the </w:t>
      </w:r>
      <w:r w:rsidRPr="001A423C">
        <w:rPr>
          <w:b/>
          <w:i/>
          <w:color w:val="000000" w:themeColor="text1"/>
          <w:sz w:val="24"/>
          <w:szCs w:val="24"/>
          <w:lang w:val="en-GB"/>
        </w:rPr>
        <w:t>involvement stage</w:t>
      </w:r>
      <w:r w:rsidRPr="001A423C">
        <w:rPr>
          <w:color w:val="000000" w:themeColor="text1"/>
          <w:sz w:val="24"/>
          <w:szCs w:val="24"/>
          <w:lang w:val="en-GB"/>
        </w:rPr>
        <w:t xml:space="preserve"> where tourists start attaining regularity with the place and locals start providing them with facilities. It also involves advertisements to attract tourists </w:t>
      </w:r>
      <w:proofErr w:type="gramStart"/>
      <w:r w:rsidRPr="001A423C">
        <w:rPr>
          <w:color w:val="000000" w:themeColor="text1"/>
          <w:sz w:val="24"/>
          <w:szCs w:val="24"/>
          <w:lang w:val="en-GB"/>
        </w:rPr>
        <w:t>and also</w:t>
      </w:r>
      <w:proofErr w:type="gramEnd"/>
      <w:r w:rsidRPr="001A423C">
        <w:rPr>
          <w:color w:val="000000" w:themeColor="text1"/>
          <w:sz w:val="24"/>
          <w:szCs w:val="24"/>
          <w:lang w:val="en-GB"/>
        </w:rPr>
        <w:t xml:space="preserve"> help them to gain certain facilities from the governments and public agencies (</w:t>
      </w:r>
      <w:r w:rsidRPr="001A423C">
        <w:rPr>
          <w:color w:val="000000" w:themeColor="text1"/>
          <w:sz w:val="24"/>
          <w:szCs w:val="24"/>
          <w:highlight w:val="white"/>
          <w:lang w:val="en-GB"/>
        </w:rPr>
        <w:t>Sahli, 2020)</w:t>
      </w:r>
      <w:r w:rsidRPr="001A423C">
        <w:rPr>
          <w:color w:val="000000" w:themeColor="text1"/>
          <w:sz w:val="24"/>
          <w:szCs w:val="24"/>
          <w:lang w:val="en-GB"/>
        </w:rPr>
        <w:t xml:space="preserve">. The third stage consists of the </w:t>
      </w:r>
      <w:r w:rsidRPr="001A423C">
        <w:rPr>
          <w:b/>
          <w:i/>
          <w:color w:val="000000" w:themeColor="text1"/>
          <w:sz w:val="24"/>
          <w:szCs w:val="24"/>
          <w:lang w:val="en-GB"/>
        </w:rPr>
        <w:t xml:space="preserve">development stage </w:t>
      </w:r>
      <w:r w:rsidRPr="001A423C">
        <w:rPr>
          <w:color w:val="000000" w:themeColor="text1"/>
          <w:sz w:val="24"/>
          <w:szCs w:val="24"/>
          <w:lang w:val="en-GB"/>
        </w:rPr>
        <w:t xml:space="preserve">the stage helps in defining the development taking place in the attractions and the destinations for tourists. The number of tourists also increases over the population of the locals which may lead to the irritation of the locals. </w:t>
      </w:r>
      <w:r w:rsidRPr="001A423C">
        <w:rPr>
          <w:color w:val="000000" w:themeColor="text1"/>
          <w:sz w:val="24"/>
          <w:szCs w:val="24"/>
          <w:highlight w:val="white"/>
          <w:lang w:val="en-GB"/>
        </w:rPr>
        <w:t xml:space="preserve">According to White (2022), the tourism and the hospitality industry will be more advanced and developed by the year 2030 when the customers will be empowered and encouraged by the choices and the control they will have. The statistics also help show that around 65% of the customers make their bookings within 48 hours of their events or any kind of activities (White, 2022). This shows the developmental stage of the tourism and the hospitality sector which will help in fulfilling the needs of the tourists and increasing the revenues and profits of the organisations. </w:t>
      </w:r>
      <w:r w:rsidRPr="001A423C">
        <w:rPr>
          <w:color w:val="000000" w:themeColor="text1"/>
          <w:sz w:val="24"/>
          <w:szCs w:val="24"/>
          <w:lang w:val="en-GB"/>
        </w:rPr>
        <w:t>The</w:t>
      </w:r>
      <w:r w:rsidRPr="001A423C">
        <w:rPr>
          <w:b/>
          <w:i/>
          <w:color w:val="000000" w:themeColor="text1"/>
          <w:sz w:val="24"/>
          <w:szCs w:val="24"/>
          <w:lang w:val="en-GB"/>
        </w:rPr>
        <w:t xml:space="preserve"> consolidation stage </w:t>
      </w:r>
      <w:r w:rsidRPr="001A423C">
        <w:rPr>
          <w:color w:val="000000" w:themeColor="text1"/>
          <w:sz w:val="24"/>
          <w:szCs w:val="24"/>
          <w:lang w:val="en-GB"/>
        </w:rPr>
        <w:t xml:space="preserve">is the fourth stage which represents the major chains and the franchises of the tourism industry, leading to the opposition and the discontent of the locals towards the tourism </w:t>
      </w:r>
      <w:r w:rsidRPr="001A423C">
        <w:rPr>
          <w:color w:val="000000" w:themeColor="text1"/>
          <w:sz w:val="24"/>
          <w:szCs w:val="24"/>
          <w:lang w:val="en-GB"/>
        </w:rPr>
        <w:lastRenderedPageBreak/>
        <w:t xml:space="preserve">industry. The fifth stage known as the </w:t>
      </w:r>
      <w:r w:rsidRPr="001A423C">
        <w:rPr>
          <w:b/>
          <w:i/>
          <w:color w:val="000000" w:themeColor="text1"/>
          <w:sz w:val="24"/>
          <w:szCs w:val="24"/>
          <w:lang w:val="en-GB"/>
        </w:rPr>
        <w:t xml:space="preserve">stagnation stage </w:t>
      </w:r>
      <w:r w:rsidRPr="001A423C">
        <w:rPr>
          <w:color w:val="000000" w:themeColor="text1"/>
          <w:sz w:val="24"/>
          <w:szCs w:val="24"/>
          <w:lang w:val="en-GB"/>
        </w:rPr>
        <w:t xml:space="preserve">shows the negative impacts of the tourism industry on the environment, economy and </w:t>
      </w:r>
      <w:r w:rsidR="00BB6567" w:rsidRPr="001A423C">
        <w:rPr>
          <w:color w:val="000000" w:themeColor="text1"/>
          <w:sz w:val="24"/>
          <w:szCs w:val="24"/>
          <w:lang w:val="en-GB"/>
        </w:rPr>
        <w:t>society Some</w:t>
      </w:r>
      <w:r w:rsidRPr="001A423C">
        <w:rPr>
          <w:color w:val="000000" w:themeColor="text1"/>
          <w:sz w:val="24"/>
          <w:szCs w:val="24"/>
          <w:lang w:val="en-GB"/>
        </w:rPr>
        <w:t xml:space="preserve"> of the examples of the stagnation stage within the UK were during the time of the pandemic when passenger arrivals to the UK declined from 6,804,900 to 112,300 in the year 2020 showing a 98.3% fall within the tourism industry </w:t>
      </w:r>
      <w:r w:rsidRPr="001A423C">
        <w:rPr>
          <w:color w:val="000000" w:themeColor="text1"/>
          <w:sz w:val="24"/>
          <w:szCs w:val="24"/>
          <w:highlight w:val="white"/>
          <w:lang w:val="en-GB"/>
        </w:rPr>
        <w:t>(Roberts, 2021)</w:t>
      </w:r>
      <w:r w:rsidRPr="001A423C">
        <w:rPr>
          <w:color w:val="000000" w:themeColor="text1"/>
          <w:sz w:val="24"/>
          <w:szCs w:val="24"/>
          <w:lang w:val="en-GB"/>
        </w:rPr>
        <w:t xml:space="preserve">. This shows the decline in the demand if tourism displayed the stagnation stage of tourism at the time. In addition, London saw the greatest fall in room occupancy from 2019 to 2020 where only 20% of the rooms were occupied in 2020 as compared to 90% in 2019 </w:t>
      </w:r>
      <w:r w:rsidRPr="001A423C">
        <w:rPr>
          <w:color w:val="000000" w:themeColor="text1"/>
          <w:sz w:val="24"/>
          <w:szCs w:val="24"/>
          <w:highlight w:val="white"/>
          <w:lang w:val="en-GB"/>
        </w:rPr>
        <w:t>(Roberts, 2021).</w:t>
      </w:r>
      <w:r w:rsidRPr="001A423C">
        <w:rPr>
          <w:color w:val="000000" w:themeColor="text1"/>
          <w:sz w:val="24"/>
          <w:szCs w:val="24"/>
          <w:lang w:val="en-GB"/>
        </w:rPr>
        <w:t xml:space="preserve"> The final stage is the </w:t>
      </w:r>
      <w:r w:rsidRPr="001A423C">
        <w:rPr>
          <w:b/>
          <w:i/>
          <w:color w:val="000000" w:themeColor="text1"/>
          <w:sz w:val="24"/>
          <w:szCs w:val="24"/>
          <w:lang w:val="en-GB"/>
        </w:rPr>
        <w:t>decline stage</w:t>
      </w:r>
      <w:r w:rsidRPr="001A423C">
        <w:rPr>
          <w:color w:val="000000" w:themeColor="text1"/>
          <w:sz w:val="24"/>
          <w:szCs w:val="24"/>
          <w:lang w:val="en-GB"/>
        </w:rPr>
        <w:t xml:space="preserve"> which shows the decrease in the visitors to the destinations and locals get involved in the tourism activity where they utilise the tourist's facilities.</w:t>
      </w:r>
    </w:p>
    <w:p w14:paraId="46526664" w14:textId="77777777" w:rsidR="003127CB" w:rsidRPr="001A423C" w:rsidRDefault="003127CB">
      <w:pPr>
        <w:spacing w:line="360" w:lineRule="auto"/>
        <w:jc w:val="both"/>
        <w:rPr>
          <w:b/>
          <w:color w:val="000000" w:themeColor="text1"/>
          <w:sz w:val="24"/>
          <w:szCs w:val="24"/>
          <w:lang w:val="en-GB"/>
        </w:rPr>
      </w:pPr>
    </w:p>
    <w:p w14:paraId="46526665"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br w:type="page"/>
      </w:r>
    </w:p>
    <w:p w14:paraId="46526666" w14:textId="77777777" w:rsidR="003127CB" w:rsidRPr="001A423C" w:rsidRDefault="002114C3">
      <w:pPr>
        <w:pStyle w:val="Heading1"/>
        <w:rPr>
          <w:rFonts w:ascii="Arial" w:eastAsia="Arial" w:hAnsi="Arial" w:cs="Arial"/>
          <w:color w:val="000000" w:themeColor="text1"/>
          <w:lang w:val="en-GB"/>
        </w:rPr>
      </w:pPr>
      <w:bookmarkStart w:id="17" w:name="_Toc147314506"/>
      <w:r w:rsidRPr="001A423C">
        <w:rPr>
          <w:rFonts w:ascii="Arial" w:eastAsia="Arial" w:hAnsi="Arial" w:cs="Arial"/>
          <w:color w:val="000000" w:themeColor="text1"/>
          <w:lang w:val="en-GB"/>
        </w:rPr>
        <w:lastRenderedPageBreak/>
        <w:t>Conclusion</w:t>
      </w:r>
      <w:bookmarkEnd w:id="17"/>
    </w:p>
    <w:p w14:paraId="46526667" w14:textId="77777777" w:rsidR="003127CB" w:rsidRPr="001A423C" w:rsidRDefault="002114C3">
      <w:pPr>
        <w:spacing w:line="360" w:lineRule="auto"/>
        <w:jc w:val="both"/>
        <w:rPr>
          <w:color w:val="000000" w:themeColor="text1"/>
          <w:sz w:val="24"/>
          <w:szCs w:val="24"/>
          <w:lang w:val="en-GB"/>
        </w:rPr>
      </w:pPr>
      <w:r w:rsidRPr="001A423C">
        <w:rPr>
          <w:color w:val="000000" w:themeColor="text1"/>
          <w:sz w:val="24"/>
          <w:szCs w:val="24"/>
          <w:lang w:val="en-GB"/>
        </w:rPr>
        <w:t xml:space="preserve">In conclusion, the report has helped in understanding the role of businesses in being responsible to their society and natural environment. It has also helped in understand Milton Friedman's statement relating to the responsibilities that businesses carry along with their financial performance. A brief description of the importance of finances within businesses has also been explained including the role of the customers in it. In addition, it also focuses on the importance of sustainable practices and financial resilience within the businesses operating in the hospitality industry. Furthermore, the report has also represented an understanding of the business’s commitment towards the planet, people and the profits of an organisation. It also discussed </w:t>
      </w:r>
      <w:proofErr w:type="spellStart"/>
      <w:r w:rsidRPr="001A423C">
        <w:rPr>
          <w:color w:val="000000" w:themeColor="text1"/>
          <w:sz w:val="24"/>
          <w:szCs w:val="24"/>
          <w:lang w:val="en-GB"/>
        </w:rPr>
        <w:t>Doxey’sIrridex</w:t>
      </w:r>
      <w:proofErr w:type="spellEnd"/>
      <w:r w:rsidRPr="001A423C">
        <w:rPr>
          <w:color w:val="000000" w:themeColor="text1"/>
          <w:sz w:val="24"/>
          <w:szCs w:val="24"/>
          <w:lang w:val="en-GB"/>
        </w:rPr>
        <w:t xml:space="preserve"> model and Butler’s life cycle model along with some of the examples within the tourism and hospitality industry. Overall, it has helped in gain knowledge about sustainability within businesses including the hospitality industry.</w:t>
      </w:r>
    </w:p>
    <w:p w14:paraId="46526668" w14:textId="77777777" w:rsidR="003127CB" w:rsidRPr="001A423C" w:rsidRDefault="002114C3">
      <w:pPr>
        <w:spacing w:line="360" w:lineRule="auto"/>
        <w:jc w:val="both"/>
        <w:rPr>
          <w:b/>
          <w:color w:val="000000" w:themeColor="text1"/>
          <w:sz w:val="24"/>
          <w:szCs w:val="24"/>
          <w:lang w:val="en-GB"/>
        </w:rPr>
      </w:pPr>
      <w:r w:rsidRPr="001A423C">
        <w:rPr>
          <w:color w:val="000000" w:themeColor="text1"/>
          <w:sz w:val="24"/>
          <w:szCs w:val="24"/>
          <w:lang w:val="en-GB"/>
        </w:rPr>
        <w:br w:type="page"/>
      </w:r>
    </w:p>
    <w:p w14:paraId="46526669" w14:textId="77777777" w:rsidR="003127CB" w:rsidRPr="001A423C" w:rsidRDefault="002114C3">
      <w:pPr>
        <w:pStyle w:val="Heading1"/>
        <w:rPr>
          <w:rFonts w:ascii="Arial" w:eastAsia="Arial" w:hAnsi="Arial" w:cs="Arial"/>
          <w:color w:val="000000" w:themeColor="text1"/>
          <w:lang w:val="en-GB"/>
        </w:rPr>
      </w:pPr>
      <w:bookmarkStart w:id="18" w:name="_Toc147314507"/>
      <w:r w:rsidRPr="001A423C">
        <w:rPr>
          <w:rFonts w:ascii="Arial" w:eastAsia="Arial" w:hAnsi="Arial" w:cs="Arial"/>
          <w:color w:val="000000" w:themeColor="text1"/>
          <w:lang w:val="en-GB"/>
        </w:rPr>
        <w:lastRenderedPageBreak/>
        <w:t>References</w:t>
      </w:r>
      <w:bookmarkEnd w:id="18"/>
    </w:p>
    <w:p w14:paraId="4652666A"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Cheung, K.S. and Li, L.H., (2019). Understanding visitor–resident relations in </w:t>
      </w:r>
      <w:proofErr w:type="spellStart"/>
      <w:r w:rsidRPr="001A423C">
        <w:rPr>
          <w:color w:val="000000" w:themeColor="text1"/>
          <w:sz w:val="24"/>
          <w:szCs w:val="24"/>
          <w:highlight w:val="white"/>
          <w:lang w:val="en-GB"/>
        </w:rPr>
        <w:t>overtourism</w:t>
      </w:r>
      <w:proofErr w:type="spellEnd"/>
      <w:r w:rsidRPr="001A423C">
        <w:rPr>
          <w:color w:val="000000" w:themeColor="text1"/>
          <w:sz w:val="24"/>
          <w:szCs w:val="24"/>
          <w:highlight w:val="white"/>
          <w:lang w:val="en-GB"/>
        </w:rPr>
        <w:t xml:space="preserve">: Developing resilience for sustainable tourism. </w:t>
      </w:r>
      <w:r w:rsidRPr="001A423C">
        <w:rPr>
          <w:i/>
          <w:color w:val="000000" w:themeColor="text1"/>
          <w:sz w:val="24"/>
          <w:szCs w:val="24"/>
          <w:highlight w:val="white"/>
          <w:lang w:val="en-GB"/>
        </w:rPr>
        <w:t>Journal of Sustainable Tourism</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27</w:t>
      </w:r>
      <w:r w:rsidRPr="001A423C">
        <w:rPr>
          <w:color w:val="000000" w:themeColor="text1"/>
          <w:sz w:val="24"/>
          <w:szCs w:val="24"/>
          <w:highlight w:val="white"/>
          <w:lang w:val="en-GB"/>
        </w:rPr>
        <w:t>(8), pp.1197-1216.</w:t>
      </w:r>
    </w:p>
    <w:p w14:paraId="4652666B"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Freeman, R.E. and Elms, H., (2023). The social responsibility of business is to create value for stakeholders. In </w:t>
      </w:r>
      <w:r w:rsidRPr="001A423C">
        <w:rPr>
          <w:i/>
          <w:color w:val="000000" w:themeColor="text1"/>
          <w:sz w:val="24"/>
          <w:szCs w:val="24"/>
          <w:highlight w:val="white"/>
          <w:lang w:val="en-GB"/>
        </w:rPr>
        <w:t>R. Edward Freeman’s Selected Works on Stakeholder Theory and Business Ethics</w:t>
      </w:r>
      <w:r w:rsidRPr="001A423C">
        <w:rPr>
          <w:color w:val="000000" w:themeColor="text1"/>
          <w:sz w:val="24"/>
          <w:szCs w:val="24"/>
          <w:highlight w:val="white"/>
          <w:lang w:val="en-GB"/>
        </w:rPr>
        <w:t xml:space="preserve"> (pp. 807-810). Cham: Springer International Publishing.</w:t>
      </w:r>
    </w:p>
    <w:p w14:paraId="4652666C"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Green </w:t>
      </w:r>
      <w:proofErr w:type="gramStart"/>
      <w:r w:rsidRPr="001A423C">
        <w:rPr>
          <w:color w:val="000000" w:themeColor="text1"/>
          <w:sz w:val="24"/>
          <w:szCs w:val="24"/>
          <w:lang w:val="en-GB"/>
        </w:rPr>
        <w:t>House,  G.</w:t>
      </w:r>
      <w:proofErr w:type="gramEnd"/>
      <w:r w:rsidRPr="001A423C">
        <w:rPr>
          <w:color w:val="000000" w:themeColor="text1"/>
          <w:sz w:val="24"/>
          <w:szCs w:val="24"/>
          <w:lang w:val="en-GB"/>
        </w:rPr>
        <w:t xml:space="preserve">, (2023). </w:t>
      </w:r>
      <w:r w:rsidRPr="001A423C">
        <w:rPr>
          <w:i/>
          <w:color w:val="000000" w:themeColor="text1"/>
          <w:sz w:val="24"/>
          <w:szCs w:val="24"/>
          <w:lang w:val="en-GB"/>
        </w:rPr>
        <w:t>Boutique Hotel Bournemouth | Luxury Hotel &amp; Wedding Venue Bournemouth</w:t>
      </w:r>
      <w:r w:rsidRPr="001A423C">
        <w:rPr>
          <w:color w:val="000000" w:themeColor="text1"/>
          <w:sz w:val="24"/>
          <w:szCs w:val="24"/>
          <w:lang w:val="en-GB"/>
        </w:rPr>
        <w:t>. [online] Available at: https://www.thegreenhousehotel.co.uk/ [Accessed 2 Oct. 2023].</w:t>
      </w:r>
    </w:p>
    <w:p w14:paraId="4652666D"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Hale, J., (2020). </w:t>
      </w:r>
      <w:r w:rsidRPr="001A423C">
        <w:rPr>
          <w:i/>
          <w:color w:val="000000" w:themeColor="text1"/>
          <w:sz w:val="24"/>
          <w:szCs w:val="24"/>
          <w:lang w:val="en-GB"/>
        </w:rPr>
        <w:t>The ESG Fund Universe Is Rapidly Expanding</w:t>
      </w:r>
      <w:r w:rsidRPr="001A423C">
        <w:rPr>
          <w:color w:val="000000" w:themeColor="text1"/>
          <w:sz w:val="24"/>
          <w:szCs w:val="24"/>
          <w:lang w:val="en-GB"/>
        </w:rPr>
        <w:t>. [online] Morningstar, Inc. Available at: https://www.morningstar.com/funds/esg-fund-universe-is-rapidly-expanding [Accessed 1 Oct. 2023].</w:t>
      </w:r>
    </w:p>
    <w:p w14:paraId="4652666E"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IGI Global, G., (2021). </w:t>
      </w:r>
      <w:r w:rsidRPr="001A423C">
        <w:rPr>
          <w:i/>
          <w:color w:val="000000" w:themeColor="text1"/>
          <w:sz w:val="24"/>
          <w:szCs w:val="24"/>
          <w:lang w:val="en-GB"/>
        </w:rPr>
        <w:t xml:space="preserve">What is </w:t>
      </w:r>
      <w:proofErr w:type="spellStart"/>
      <w:r w:rsidRPr="001A423C">
        <w:rPr>
          <w:i/>
          <w:color w:val="000000" w:themeColor="text1"/>
          <w:sz w:val="24"/>
          <w:szCs w:val="24"/>
          <w:lang w:val="en-GB"/>
        </w:rPr>
        <w:t>Doxey’sIrridex</w:t>
      </w:r>
      <w:proofErr w:type="spellEnd"/>
      <w:r w:rsidRPr="001A423C">
        <w:rPr>
          <w:i/>
          <w:color w:val="000000" w:themeColor="text1"/>
          <w:sz w:val="24"/>
          <w:szCs w:val="24"/>
          <w:lang w:val="en-GB"/>
        </w:rPr>
        <w:t xml:space="preserve"> Model | IGI Global</w:t>
      </w:r>
      <w:r w:rsidRPr="001A423C">
        <w:rPr>
          <w:color w:val="000000" w:themeColor="text1"/>
          <w:sz w:val="24"/>
          <w:szCs w:val="24"/>
          <w:lang w:val="en-GB"/>
        </w:rPr>
        <w:t>. [online] Available at: https://www.igi-global.com/dictionary/socio-cultural-impacts-of-the-pandemic-on-tourism/100465#:~:text=The%20development%20of%20the%20attitudes,indifference%2C%20annoyance%2C%20and%20hostility. [Accessed 3 Oct. 2023].</w:t>
      </w:r>
    </w:p>
    <w:p w14:paraId="4652666F"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‌Imperial, H., (2020). </w:t>
      </w:r>
      <w:r w:rsidRPr="001A423C">
        <w:rPr>
          <w:i/>
          <w:color w:val="000000" w:themeColor="text1"/>
          <w:sz w:val="24"/>
          <w:szCs w:val="24"/>
          <w:highlight w:val="white"/>
          <w:lang w:val="en-GB"/>
        </w:rPr>
        <w:t>Eco-Friendly Stays at Imperial London Hotels</w:t>
      </w:r>
      <w:r w:rsidRPr="001A423C">
        <w:rPr>
          <w:color w:val="000000" w:themeColor="text1"/>
          <w:sz w:val="24"/>
          <w:szCs w:val="24"/>
          <w:highlight w:val="white"/>
          <w:lang w:val="en-GB"/>
        </w:rPr>
        <w:t>. [online] Available at: https://www.imperialhotels.co.uk/about-us/sustainability [Accessed 3 Oct. 2023].</w:t>
      </w:r>
    </w:p>
    <w:p w14:paraId="46526670" w14:textId="77777777" w:rsidR="00071571" w:rsidRPr="001A423C" w:rsidRDefault="002114C3">
      <w:pPr>
        <w:spacing w:before="240" w:after="240" w:line="360" w:lineRule="auto"/>
        <w:jc w:val="both"/>
        <w:rPr>
          <w:color w:val="000000" w:themeColor="text1"/>
          <w:sz w:val="24"/>
          <w:szCs w:val="24"/>
          <w:highlight w:val="white"/>
          <w:lang w:val="en-GB"/>
        </w:rPr>
      </w:pPr>
      <w:proofErr w:type="spellStart"/>
      <w:r w:rsidRPr="001A423C">
        <w:rPr>
          <w:color w:val="000000" w:themeColor="text1"/>
          <w:sz w:val="24"/>
          <w:szCs w:val="24"/>
          <w:highlight w:val="white"/>
          <w:lang w:val="en-GB"/>
        </w:rPr>
        <w:t>Laosirihongthong</w:t>
      </w:r>
      <w:proofErr w:type="spellEnd"/>
      <w:r w:rsidRPr="001A423C">
        <w:rPr>
          <w:color w:val="000000" w:themeColor="text1"/>
          <w:sz w:val="24"/>
          <w:szCs w:val="24"/>
          <w:highlight w:val="white"/>
          <w:lang w:val="en-GB"/>
        </w:rPr>
        <w:t xml:space="preserve">, T., Samaranayake, P., Nagalingam, S.V. and Adebanjo, D., (2020). Prioritization of sustainable supply chain practices with triple bottom line and organizational theories: industry and academic perspectives. </w:t>
      </w:r>
      <w:r w:rsidRPr="001A423C">
        <w:rPr>
          <w:i/>
          <w:color w:val="000000" w:themeColor="text1"/>
          <w:sz w:val="24"/>
          <w:szCs w:val="24"/>
          <w:highlight w:val="white"/>
          <w:lang w:val="en-GB"/>
        </w:rPr>
        <w:t>Production Planning &amp; Control</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31</w:t>
      </w:r>
      <w:r w:rsidRPr="001A423C">
        <w:rPr>
          <w:color w:val="000000" w:themeColor="text1"/>
          <w:sz w:val="24"/>
          <w:szCs w:val="24"/>
          <w:highlight w:val="white"/>
          <w:lang w:val="en-GB"/>
        </w:rPr>
        <w:t>(14), pp.1207-1221.</w:t>
      </w:r>
    </w:p>
    <w:p w14:paraId="46526671"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Mio, C., Panfilo, S. and Blundo, B., (2020). Sustainable development goals and the strategic role of business: A systematic literature review. </w:t>
      </w:r>
      <w:r w:rsidRPr="001A423C">
        <w:rPr>
          <w:i/>
          <w:color w:val="000000" w:themeColor="text1"/>
          <w:sz w:val="24"/>
          <w:szCs w:val="24"/>
          <w:highlight w:val="white"/>
          <w:lang w:val="en-GB"/>
        </w:rPr>
        <w:t>Business Strategy and the Environment</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29</w:t>
      </w:r>
      <w:r w:rsidRPr="001A423C">
        <w:rPr>
          <w:color w:val="000000" w:themeColor="text1"/>
          <w:sz w:val="24"/>
          <w:szCs w:val="24"/>
          <w:highlight w:val="white"/>
          <w:lang w:val="en-GB"/>
        </w:rPr>
        <w:t>(8), pp.3220-3245.</w:t>
      </w:r>
    </w:p>
    <w:p w14:paraId="46526672" w14:textId="7777777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lastRenderedPageBreak/>
        <w:t xml:space="preserve">Nations, U., (2023). </w:t>
      </w:r>
      <w:r w:rsidRPr="001A423C">
        <w:rPr>
          <w:i/>
          <w:color w:val="000000" w:themeColor="text1"/>
          <w:sz w:val="24"/>
          <w:szCs w:val="24"/>
          <w:highlight w:val="white"/>
          <w:lang w:val="en-GB"/>
        </w:rPr>
        <w:t>Sustainability | United Nations</w:t>
      </w:r>
      <w:r w:rsidRPr="001A423C">
        <w:rPr>
          <w:color w:val="000000" w:themeColor="text1"/>
          <w:sz w:val="24"/>
          <w:szCs w:val="24"/>
          <w:highlight w:val="white"/>
          <w:lang w:val="en-GB"/>
        </w:rPr>
        <w:t>. [online] United Nations. Available at: https://www.un.org/en/academic-impact/sustainability [Accessed 3 Oct. 2023].</w:t>
      </w:r>
    </w:p>
    <w:p w14:paraId="46526673"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Pham, V., (2021). </w:t>
      </w:r>
      <w:r w:rsidRPr="001A423C">
        <w:rPr>
          <w:i/>
          <w:color w:val="000000" w:themeColor="text1"/>
          <w:sz w:val="24"/>
          <w:szCs w:val="24"/>
          <w:lang w:val="en-GB"/>
        </w:rPr>
        <w:t>8 ways to balance your business’s growth with social responsibility</w:t>
      </w:r>
      <w:r w:rsidRPr="001A423C">
        <w:rPr>
          <w:color w:val="000000" w:themeColor="text1"/>
          <w:sz w:val="24"/>
          <w:szCs w:val="24"/>
          <w:lang w:val="en-GB"/>
        </w:rPr>
        <w:t>. [online] Fast Company. Available at: https://www.fastcompany.com/90654976/8-ways-to-balance-your-businesss-growth-with-social-responsibility [Accessed 2 Oct. 2023].</w:t>
      </w:r>
    </w:p>
    <w:p w14:paraId="46526674" w14:textId="77777777" w:rsidR="00071571" w:rsidRPr="001A423C" w:rsidRDefault="002114C3">
      <w:pPr>
        <w:spacing w:after="240" w:line="360" w:lineRule="auto"/>
        <w:jc w:val="both"/>
        <w:rPr>
          <w:color w:val="000000" w:themeColor="text1"/>
          <w:sz w:val="24"/>
          <w:szCs w:val="24"/>
          <w:lang w:val="en-GB"/>
        </w:rPr>
      </w:pPr>
      <w:proofErr w:type="spellStart"/>
      <w:r w:rsidRPr="001A423C">
        <w:rPr>
          <w:color w:val="000000" w:themeColor="text1"/>
          <w:sz w:val="24"/>
          <w:szCs w:val="24"/>
          <w:lang w:val="en-GB"/>
        </w:rPr>
        <w:t>Pielou</w:t>
      </w:r>
      <w:proofErr w:type="spellEnd"/>
      <w:r w:rsidRPr="001A423C">
        <w:rPr>
          <w:color w:val="000000" w:themeColor="text1"/>
          <w:sz w:val="24"/>
          <w:szCs w:val="24"/>
          <w:lang w:val="en-GB"/>
        </w:rPr>
        <w:t xml:space="preserve">, A., (2022). </w:t>
      </w:r>
      <w:r w:rsidRPr="001A423C">
        <w:rPr>
          <w:i/>
          <w:color w:val="000000" w:themeColor="text1"/>
          <w:sz w:val="24"/>
          <w:szCs w:val="24"/>
          <w:lang w:val="en-GB"/>
        </w:rPr>
        <w:t>Can hotels ever truly be sustainable?</w:t>
      </w:r>
      <w:r w:rsidRPr="001A423C">
        <w:rPr>
          <w:color w:val="000000" w:themeColor="text1"/>
          <w:sz w:val="24"/>
          <w:szCs w:val="24"/>
          <w:lang w:val="en-GB"/>
        </w:rPr>
        <w:t xml:space="preserve"> [online] The National. Available at: https://www.thenationalnews.com/travel/hotels/2022/05/12/can-hotels-ever-truly-be-sustainable/#:~:text=For%20a%20hotel%20to%20be,use%20must%20be%20a%20priority. [Accessed 2 Oct. 2023].</w:t>
      </w:r>
    </w:p>
    <w:p w14:paraId="46526675"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Rafi, T., (2023). Council Post: Why Corporate Strategies Should Be Focused </w:t>
      </w:r>
      <w:proofErr w:type="gramStart"/>
      <w:r w:rsidRPr="001A423C">
        <w:rPr>
          <w:color w:val="000000" w:themeColor="text1"/>
          <w:sz w:val="24"/>
          <w:szCs w:val="24"/>
          <w:lang w:val="en-GB"/>
        </w:rPr>
        <w:t>On</w:t>
      </w:r>
      <w:proofErr w:type="gramEnd"/>
      <w:r w:rsidRPr="001A423C">
        <w:rPr>
          <w:color w:val="000000" w:themeColor="text1"/>
          <w:sz w:val="24"/>
          <w:szCs w:val="24"/>
          <w:lang w:val="en-GB"/>
        </w:rPr>
        <w:t xml:space="preserve"> Sustainability. </w:t>
      </w:r>
      <w:r w:rsidRPr="001A423C">
        <w:rPr>
          <w:i/>
          <w:color w:val="000000" w:themeColor="text1"/>
          <w:sz w:val="24"/>
          <w:szCs w:val="24"/>
          <w:lang w:val="en-GB"/>
        </w:rPr>
        <w:t>Forbes</w:t>
      </w:r>
      <w:r w:rsidRPr="001A423C">
        <w:rPr>
          <w:color w:val="000000" w:themeColor="text1"/>
          <w:sz w:val="24"/>
          <w:szCs w:val="24"/>
          <w:lang w:val="en-GB"/>
        </w:rPr>
        <w:t>. [online] 12 Sep. Available at: https://www.forbes.com/sites/forbesbusinesscouncil/2021/02/10/why-corporate-strategies-should-be-focused-on-sustainability/?sh=74c777257e9f [Accessed 2 Oct. 2023].</w:t>
      </w:r>
    </w:p>
    <w:p w14:paraId="46526676"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w:t>
      </w:r>
      <w:proofErr w:type="spellStart"/>
      <w:r w:rsidRPr="001A423C">
        <w:rPr>
          <w:color w:val="000000" w:themeColor="text1"/>
          <w:sz w:val="24"/>
          <w:szCs w:val="24"/>
          <w:highlight w:val="white"/>
          <w:lang w:val="en-GB"/>
        </w:rPr>
        <w:t>Ramanna</w:t>
      </w:r>
      <w:proofErr w:type="spellEnd"/>
      <w:r w:rsidRPr="001A423C">
        <w:rPr>
          <w:color w:val="000000" w:themeColor="text1"/>
          <w:sz w:val="24"/>
          <w:szCs w:val="24"/>
          <w:highlight w:val="white"/>
          <w:lang w:val="en-GB"/>
        </w:rPr>
        <w:t xml:space="preserve">, K., (2020). Friedman at 50: Is it still the social responsibility of business to increase </w:t>
      </w:r>
      <w:proofErr w:type="spellStart"/>
      <w:proofErr w:type="gramStart"/>
      <w:r w:rsidR="00BB6567" w:rsidRPr="001A423C">
        <w:rPr>
          <w:color w:val="000000" w:themeColor="text1"/>
          <w:sz w:val="24"/>
          <w:szCs w:val="24"/>
          <w:highlight w:val="white"/>
          <w:lang w:val="en-GB"/>
        </w:rPr>
        <w:t>profits?</w:t>
      </w:r>
      <w:r w:rsidRPr="001A423C">
        <w:rPr>
          <w:i/>
          <w:color w:val="000000" w:themeColor="text1"/>
          <w:sz w:val="24"/>
          <w:szCs w:val="24"/>
          <w:highlight w:val="white"/>
          <w:lang w:val="en-GB"/>
        </w:rPr>
        <w:t>California</w:t>
      </w:r>
      <w:proofErr w:type="spellEnd"/>
      <w:proofErr w:type="gramEnd"/>
      <w:r w:rsidRPr="001A423C">
        <w:rPr>
          <w:i/>
          <w:color w:val="000000" w:themeColor="text1"/>
          <w:sz w:val="24"/>
          <w:szCs w:val="24"/>
          <w:highlight w:val="white"/>
          <w:lang w:val="en-GB"/>
        </w:rPr>
        <w:t xml:space="preserve"> Management Review</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62</w:t>
      </w:r>
      <w:r w:rsidRPr="001A423C">
        <w:rPr>
          <w:color w:val="000000" w:themeColor="text1"/>
          <w:sz w:val="24"/>
          <w:szCs w:val="24"/>
          <w:highlight w:val="white"/>
          <w:lang w:val="en-GB"/>
        </w:rPr>
        <w:t>(3), pp.28-41.</w:t>
      </w:r>
    </w:p>
    <w:p w14:paraId="46526677" w14:textId="7777777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Roberts, D., (2021). </w:t>
      </w:r>
      <w:r w:rsidRPr="001A423C">
        <w:rPr>
          <w:i/>
          <w:color w:val="000000" w:themeColor="text1"/>
          <w:sz w:val="24"/>
          <w:szCs w:val="24"/>
          <w:highlight w:val="white"/>
          <w:lang w:val="en-GB"/>
        </w:rPr>
        <w:t>Coronavirus and the impact on the UK travel and tourism industry</w:t>
      </w:r>
      <w:r w:rsidRPr="001A423C">
        <w:rPr>
          <w:color w:val="000000" w:themeColor="text1"/>
          <w:sz w:val="24"/>
          <w:szCs w:val="24"/>
          <w:highlight w:val="white"/>
          <w:lang w:val="en-GB"/>
        </w:rPr>
        <w:t>. [online] Ons.gov.uk. Available at: https://www.ons.gov.uk/businessindustryandtrade/tourismindustry/articles/coronavirusandtheimpactontheuktravelandtourismindustry/2021-02-15#:~:text=Monthly%20air%20passenger%20arrivals%20to,the%20same%20month%20in%202019. [Accessed 3 Oct. 2023].</w:t>
      </w:r>
    </w:p>
    <w:p w14:paraId="46526678"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Rolls-royce.com, R., (2023). </w:t>
      </w:r>
      <w:r w:rsidRPr="001A423C">
        <w:rPr>
          <w:i/>
          <w:color w:val="000000" w:themeColor="text1"/>
          <w:sz w:val="24"/>
          <w:szCs w:val="24"/>
          <w:lang w:val="en-GB"/>
        </w:rPr>
        <w:t>Sustainability</w:t>
      </w:r>
      <w:r w:rsidRPr="001A423C">
        <w:rPr>
          <w:color w:val="000000" w:themeColor="text1"/>
          <w:sz w:val="24"/>
          <w:szCs w:val="24"/>
          <w:lang w:val="en-GB"/>
        </w:rPr>
        <w:t>. [online] Available at: https://www.rolls-royce.com/sustainability.aspx [Accessed 1 Oct. 2023].</w:t>
      </w:r>
    </w:p>
    <w:p w14:paraId="46526679" w14:textId="7777777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Sahli, E., (2020). Tourism Destination Development </w:t>
      </w:r>
      <w:r w:rsidR="00BB6567" w:rsidRPr="001A423C">
        <w:rPr>
          <w:color w:val="000000" w:themeColor="text1"/>
          <w:sz w:val="24"/>
          <w:szCs w:val="24"/>
          <w:highlight w:val="white"/>
          <w:lang w:val="en-GB"/>
        </w:rPr>
        <w:t>an</w:t>
      </w:r>
      <w:r w:rsidRPr="001A423C">
        <w:rPr>
          <w:color w:val="000000" w:themeColor="text1"/>
          <w:sz w:val="24"/>
          <w:szCs w:val="24"/>
          <w:highlight w:val="white"/>
          <w:lang w:val="en-GB"/>
        </w:rPr>
        <w:t xml:space="preserve"> Application of Butler’s (1980) Tourism Area Life Cycle Model to </w:t>
      </w:r>
      <w:proofErr w:type="spellStart"/>
      <w:r w:rsidRPr="001A423C">
        <w:rPr>
          <w:color w:val="000000" w:themeColor="text1"/>
          <w:sz w:val="24"/>
          <w:szCs w:val="24"/>
          <w:highlight w:val="white"/>
          <w:lang w:val="en-GB"/>
        </w:rPr>
        <w:t>Hammamet</w:t>
      </w:r>
      <w:proofErr w:type="spellEnd"/>
      <w:r w:rsidRPr="001A423C">
        <w:rPr>
          <w:color w:val="000000" w:themeColor="text1"/>
          <w:sz w:val="24"/>
          <w:szCs w:val="24"/>
          <w:highlight w:val="white"/>
          <w:lang w:val="en-GB"/>
        </w:rPr>
        <w:t xml:space="preserve">, Tunisia. </w:t>
      </w:r>
      <w:r w:rsidRPr="001A423C">
        <w:rPr>
          <w:i/>
          <w:color w:val="000000" w:themeColor="text1"/>
          <w:sz w:val="24"/>
          <w:szCs w:val="24"/>
          <w:highlight w:val="white"/>
          <w:lang w:val="en-GB"/>
        </w:rPr>
        <w:t>no. May</w:t>
      </w:r>
      <w:r w:rsidRPr="001A423C">
        <w:rPr>
          <w:color w:val="000000" w:themeColor="text1"/>
          <w:sz w:val="24"/>
          <w:szCs w:val="24"/>
          <w:highlight w:val="white"/>
          <w:lang w:val="en-GB"/>
        </w:rPr>
        <w:t>.</w:t>
      </w:r>
    </w:p>
    <w:p w14:paraId="4652667A"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lastRenderedPageBreak/>
        <w:t xml:space="preserve">Sarma, S., (2023). </w:t>
      </w:r>
      <w:r w:rsidRPr="001A423C">
        <w:rPr>
          <w:i/>
          <w:color w:val="000000" w:themeColor="text1"/>
          <w:sz w:val="24"/>
          <w:szCs w:val="24"/>
          <w:lang w:val="en-GB"/>
        </w:rPr>
        <w:t>How focusing on sustainability can build financial resilience</w:t>
      </w:r>
      <w:r w:rsidRPr="001A423C">
        <w:rPr>
          <w:color w:val="000000" w:themeColor="text1"/>
          <w:sz w:val="24"/>
          <w:szCs w:val="24"/>
          <w:lang w:val="en-GB"/>
        </w:rPr>
        <w:t>. [online] Google Cloud Blog. Available at: https://cloud.google.com/blog/transform/sustainability-financial-resilience-work-together-overcome-uncertainty [Accessed 1 Oct. 2023].</w:t>
      </w:r>
    </w:p>
    <w:p w14:paraId="4652667B" w14:textId="77777777" w:rsidR="00071571" w:rsidRPr="001A423C" w:rsidRDefault="002114C3">
      <w:pPr>
        <w:spacing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Scarlet </w:t>
      </w:r>
      <w:r w:rsidR="00BB6567" w:rsidRPr="001A423C">
        <w:rPr>
          <w:color w:val="000000" w:themeColor="text1"/>
          <w:sz w:val="24"/>
          <w:szCs w:val="24"/>
          <w:highlight w:val="white"/>
          <w:lang w:val="en-GB"/>
        </w:rPr>
        <w:t>Hotel, H.</w:t>
      </w:r>
      <w:r w:rsidRPr="001A423C">
        <w:rPr>
          <w:color w:val="000000" w:themeColor="text1"/>
          <w:sz w:val="24"/>
          <w:szCs w:val="24"/>
          <w:highlight w:val="white"/>
          <w:lang w:val="en-GB"/>
        </w:rPr>
        <w:t xml:space="preserve">, (2023). </w:t>
      </w:r>
      <w:r w:rsidRPr="001A423C">
        <w:rPr>
          <w:i/>
          <w:color w:val="000000" w:themeColor="text1"/>
          <w:sz w:val="24"/>
          <w:szCs w:val="24"/>
          <w:highlight w:val="white"/>
          <w:lang w:val="en-GB"/>
        </w:rPr>
        <w:t>Scarlet</w:t>
      </w:r>
      <w:r w:rsidRPr="001A423C">
        <w:rPr>
          <w:color w:val="000000" w:themeColor="text1"/>
          <w:sz w:val="24"/>
          <w:szCs w:val="24"/>
          <w:highlight w:val="white"/>
          <w:lang w:val="en-GB"/>
        </w:rPr>
        <w:t>. [online] Available at: https://www.scarlethotel.co.uk/journal/category/sustainability [Accessed 3 Oct. 2023].</w:t>
      </w:r>
    </w:p>
    <w:p w14:paraId="4652667C" w14:textId="77777777" w:rsidR="00071571" w:rsidRPr="001A423C" w:rsidRDefault="002114C3">
      <w:pPr>
        <w:spacing w:after="240" w:line="360" w:lineRule="auto"/>
        <w:jc w:val="both"/>
        <w:rPr>
          <w:color w:val="000000" w:themeColor="text1"/>
          <w:sz w:val="24"/>
          <w:szCs w:val="24"/>
          <w:lang w:val="en-GB"/>
        </w:rPr>
      </w:pPr>
      <w:r w:rsidRPr="001A423C">
        <w:rPr>
          <w:color w:val="000000" w:themeColor="text1"/>
          <w:sz w:val="24"/>
          <w:szCs w:val="24"/>
          <w:lang w:val="en-GB"/>
        </w:rPr>
        <w:t xml:space="preserve">Tepper, T., (2023). Milton Friedman On </w:t>
      </w:r>
      <w:r w:rsidR="00BB6567" w:rsidRPr="001A423C">
        <w:rPr>
          <w:color w:val="000000" w:themeColor="text1"/>
          <w:sz w:val="24"/>
          <w:szCs w:val="24"/>
          <w:lang w:val="en-GB"/>
        </w:rPr>
        <w:t>the</w:t>
      </w:r>
      <w:r w:rsidRPr="001A423C">
        <w:rPr>
          <w:color w:val="000000" w:themeColor="text1"/>
          <w:sz w:val="24"/>
          <w:szCs w:val="24"/>
          <w:lang w:val="en-GB"/>
        </w:rPr>
        <w:t xml:space="preserve"> Social Responsibility of Business, 50 Years Later. </w:t>
      </w:r>
      <w:r w:rsidRPr="001A423C">
        <w:rPr>
          <w:i/>
          <w:color w:val="000000" w:themeColor="text1"/>
          <w:sz w:val="24"/>
          <w:szCs w:val="24"/>
          <w:lang w:val="en-GB"/>
        </w:rPr>
        <w:t>Forbes</w:t>
      </w:r>
      <w:r w:rsidRPr="001A423C">
        <w:rPr>
          <w:color w:val="000000" w:themeColor="text1"/>
          <w:sz w:val="24"/>
          <w:szCs w:val="24"/>
          <w:lang w:val="en-GB"/>
        </w:rPr>
        <w:t>. [online] 16 Feb. Available at: https://www.forbes.com/advisor/investing/milton-friedman-social-responsibility-of-business/#:~:text=Profits%20as%20the%20Highest%20Responsibility%20of%20Business&amp;text=Shareholders%2C%20says%20Friedman%2C%20want%20to,performing%20their%20jobs%20as%20employees. [Accessed 1 Oct. 2023].</w:t>
      </w:r>
    </w:p>
    <w:p w14:paraId="4652667D" w14:textId="77777777" w:rsidR="00071571"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 xml:space="preserve">Tseng, M.L., Chang, C.H., Lin, C.W.R., Wu, K.J., Chen, Q., Xia, L. and Xue, B., (2020). Future trends and guidance for the triple bottom line and sustainability: A data driven bibliometric analysis. </w:t>
      </w:r>
      <w:r w:rsidRPr="001A423C">
        <w:rPr>
          <w:i/>
          <w:color w:val="000000" w:themeColor="text1"/>
          <w:sz w:val="24"/>
          <w:szCs w:val="24"/>
          <w:highlight w:val="white"/>
          <w:lang w:val="en-GB"/>
        </w:rPr>
        <w:t>Environmental Science and Pollution Research</w:t>
      </w:r>
      <w:r w:rsidRPr="001A423C">
        <w:rPr>
          <w:color w:val="000000" w:themeColor="text1"/>
          <w:sz w:val="24"/>
          <w:szCs w:val="24"/>
          <w:highlight w:val="white"/>
          <w:lang w:val="en-GB"/>
        </w:rPr>
        <w:t xml:space="preserve">, </w:t>
      </w:r>
      <w:r w:rsidRPr="001A423C">
        <w:rPr>
          <w:i/>
          <w:color w:val="000000" w:themeColor="text1"/>
          <w:sz w:val="24"/>
          <w:szCs w:val="24"/>
          <w:highlight w:val="white"/>
          <w:lang w:val="en-GB"/>
        </w:rPr>
        <w:t>27</w:t>
      </w:r>
      <w:r w:rsidRPr="001A423C">
        <w:rPr>
          <w:color w:val="000000" w:themeColor="text1"/>
          <w:sz w:val="24"/>
          <w:szCs w:val="24"/>
          <w:highlight w:val="white"/>
          <w:lang w:val="en-GB"/>
        </w:rPr>
        <w:t>, pp.33543-33567.</w:t>
      </w:r>
    </w:p>
    <w:p w14:paraId="4652667E" w14:textId="77777777" w:rsidR="00071571"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 xml:space="preserve">‌World Coffee Portal, W., (2022). </w:t>
      </w:r>
      <w:r w:rsidRPr="001A423C">
        <w:rPr>
          <w:i/>
          <w:color w:val="000000" w:themeColor="text1"/>
          <w:sz w:val="24"/>
          <w:szCs w:val="24"/>
          <w:lang w:val="en-GB"/>
        </w:rPr>
        <w:t>UK hospitality businesses step up sustainability efforts following COP26</w:t>
      </w:r>
      <w:r w:rsidRPr="001A423C">
        <w:rPr>
          <w:color w:val="000000" w:themeColor="text1"/>
          <w:sz w:val="24"/>
          <w:szCs w:val="24"/>
          <w:lang w:val="en-GB"/>
        </w:rPr>
        <w:t>. [online] World Coffee Portal. Available at: https://www.worldcoffeeportal.com/Latest/News/2022/August/UK-hospitality-businesses-step-up-sustainability-e [Accessed 3 Oct. 2023].</w:t>
      </w:r>
    </w:p>
    <w:p w14:paraId="4652667F" w14:textId="77777777" w:rsidR="003127CB" w:rsidRPr="001A423C" w:rsidRDefault="002114C3">
      <w:pPr>
        <w:spacing w:before="240" w:after="240" w:line="360" w:lineRule="auto"/>
        <w:jc w:val="both"/>
        <w:rPr>
          <w:color w:val="000000" w:themeColor="text1"/>
          <w:sz w:val="24"/>
          <w:szCs w:val="24"/>
          <w:highlight w:val="white"/>
          <w:lang w:val="en-GB"/>
        </w:rPr>
      </w:pPr>
      <w:r w:rsidRPr="001A423C">
        <w:rPr>
          <w:color w:val="000000" w:themeColor="text1"/>
          <w:sz w:val="24"/>
          <w:szCs w:val="24"/>
          <w:highlight w:val="white"/>
          <w:lang w:val="en-GB"/>
        </w:rPr>
        <w:t>‌</w:t>
      </w:r>
    </w:p>
    <w:p w14:paraId="46526680" w14:textId="77777777" w:rsidR="003127CB" w:rsidRPr="001A423C" w:rsidRDefault="003127CB" w:rsidP="00BB6567">
      <w:pPr>
        <w:spacing w:before="240" w:after="240" w:line="360" w:lineRule="auto"/>
        <w:jc w:val="both"/>
        <w:rPr>
          <w:color w:val="000000" w:themeColor="text1"/>
          <w:sz w:val="24"/>
          <w:szCs w:val="24"/>
          <w:highlight w:val="white"/>
          <w:lang w:val="en-GB"/>
        </w:rPr>
      </w:pPr>
    </w:p>
    <w:p w14:paraId="46526681"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w:t>
      </w:r>
    </w:p>
    <w:p w14:paraId="46526682" w14:textId="77777777" w:rsidR="003127CB" w:rsidRPr="001A423C" w:rsidRDefault="003127CB">
      <w:pPr>
        <w:spacing w:after="240" w:line="360" w:lineRule="auto"/>
        <w:jc w:val="both"/>
        <w:rPr>
          <w:color w:val="000000" w:themeColor="text1"/>
          <w:sz w:val="24"/>
          <w:szCs w:val="24"/>
          <w:lang w:val="en-GB"/>
        </w:rPr>
      </w:pPr>
    </w:p>
    <w:p w14:paraId="46526683"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w:t>
      </w:r>
    </w:p>
    <w:p w14:paraId="46526684" w14:textId="77777777" w:rsidR="003127CB" w:rsidRPr="001A423C" w:rsidRDefault="003127CB">
      <w:pPr>
        <w:spacing w:after="240" w:line="360" w:lineRule="auto"/>
        <w:jc w:val="both"/>
        <w:rPr>
          <w:color w:val="000000" w:themeColor="text1"/>
          <w:sz w:val="24"/>
          <w:szCs w:val="24"/>
          <w:lang w:val="en-GB"/>
        </w:rPr>
      </w:pPr>
    </w:p>
    <w:p w14:paraId="46526685" w14:textId="77777777" w:rsidR="003127CB" w:rsidRPr="001A423C" w:rsidRDefault="002114C3">
      <w:pPr>
        <w:spacing w:before="240" w:after="240" w:line="360" w:lineRule="auto"/>
        <w:jc w:val="both"/>
        <w:rPr>
          <w:color w:val="000000" w:themeColor="text1"/>
          <w:sz w:val="24"/>
          <w:szCs w:val="24"/>
          <w:lang w:val="en-GB"/>
        </w:rPr>
      </w:pPr>
      <w:r w:rsidRPr="001A423C">
        <w:rPr>
          <w:color w:val="000000" w:themeColor="text1"/>
          <w:sz w:val="24"/>
          <w:szCs w:val="24"/>
          <w:lang w:val="en-GB"/>
        </w:rPr>
        <w:t>‌</w:t>
      </w:r>
    </w:p>
    <w:p w14:paraId="46526686" w14:textId="77777777" w:rsidR="003127CB" w:rsidRPr="001A423C" w:rsidRDefault="003127CB">
      <w:pPr>
        <w:spacing w:line="360" w:lineRule="auto"/>
        <w:jc w:val="both"/>
        <w:rPr>
          <w:b/>
          <w:color w:val="000000" w:themeColor="text1"/>
          <w:sz w:val="24"/>
          <w:szCs w:val="24"/>
          <w:lang w:val="en-GB"/>
        </w:rPr>
      </w:pPr>
    </w:p>
    <w:sectPr w:rsidR="003127CB" w:rsidRPr="001A423C" w:rsidSect="00F40E87">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ADB7A" w14:textId="77777777" w:rsidR="001D45D2" w:rsidRDefault="001D45D2">
      <w:pPr>
        <w:spacing w:line="240" w:lineRule="auto"/>
      </w:pPr>
      <w:r>
        <w:separator/>
      </w:r>
    </w:p>
  </w:endnote>
  <w:endnote w:type="continuationSeparator" w:id="0">
    <w:p w14:paraId="0948C12C" w14:textId="77777777" w:rsidR="001D45D2" w:rsidRDefault="001D45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668C" w14:textId="77777777" w:rsidR="003127CB" w:rsidRDefault="00F40E87">
    <w:pPr>
      <w:jc w:val="right"/>
    </w:pPr>
    <w:r>
      <w:fldChar w:fldCharType="begin"/>
    </w:r>
    <w:r w:rsidR="002114C3">
      <w:instrText>PAGE</w:instrText>
    </w:r>
    <w:r>
      <w:fldChar w:fldCharType="separate"/>
    </w:r>
    <w:r w:rsidR="001A423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BD583" w14:textId="77777777" w:rsidR="001D45D2" w:rsidRDefault="001D45D2">
      <w:pPr>
        <w:spacing w:line="240" w:lineRule="auto"/>
      </w:pPr>
      <w:r>
        <w:separator/>
      </w:r>
    </w:p>
  </w:footnote>
  <w:footnote w:type="continuationSeparator" w:id="0">
    <w:p w14:paraId="69CDCCC5" w14:textId="77777777" w:rsidR="001D45D2" w:rsidRDefault="001D45D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52668B" w14:textId="77777777" w:rsidR="003127CB" w:rsidRDefault="003127CB"/>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27CB"/>
    <w:rsid w:val="00071571"/>
    <w:rsid w:val="0009445C"/>
    <w:rsid w:val="001A423C"/>
    <w:rsid w:val="001D45D2"/>
    <w:rsid w:val="002114C3"/>
    <w:rsid w:val="003127CB"/>
    <w:rsid w:val="00734D32"/>
    <w:rsid w:val="008012A5"/>
    <w:rsid w:val="008636E4"/>
    <w:rsid w:val="009268D9"/>
    <w:rsid w:val="00AB336F"/>
    <w:rsid w:val="00BB6567"/>
    <w:rsid w:val="00E134CB"/>
    <w:rsid w:val="00F40E8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26632"/>
  <w15:docId w15:val="{AA13ABF5-7BE7-4C13-961C-2F15DF884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F40E87"/>
  </w:style>
  <w:style w:type="paragraph" w:styleId="Heading1">
    <w:name w:val="heading 1"/>
    <w:basedOn w:val="Normal"/>
    <w:next w:val="Normal"/>
    <w:rsid w:val="00F40E87"/>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F40E87"/>
    <w:pPr>
      <w:keepNext/>
      <w:keepLines/>
      <w:spacing w:line="360" w:lineRule="auto"/>
      <w:jc w:val="both"/>
      <w:outlineLvl w:val="1"/>
    </w:pPr>
    <w:rPr>
      <w:b/>
      <w:sz w:val="24"/>
      <w:szCs w:val="24"/>
    </w:rPr>
  </w:style>
  <w:style w:type="paragraph" w:styleId="Heading3">
    <w:name w:val="heading 3"/>
    <w:basedOn w:val="Normal"/>
    <w:next w:val="Normal"/>
    <w:rsid w:val="00F40E87"/>
    <w:pPr>
      <w:keepNext/>
      <w:keepLines/>
      <w:spacing w:before="320" w:after="80"/>
      <w:outlineLvl w:val="2"/>
    </w:pPr>
    <w:rPr>
      <w:color w:val="434343"/>
      <w:sz w:val="28"/>
      <w:szCs w:val="28"/>
    </w:rPr>
  </w:style>
  <w:style w:type="paragraph" w:styleId="Heading4">
    <w:name w:val="heading 4"/>
    <w:basedOn w:val="Normal"/>
    <w:next w:val="Normal"/>
    <w:rsid w:val="00F40E87"/>
    <w:pPr>
      <w:keepNext/>
      <w:keepLines/>
      <w:spacing w:before="280" w:after="80"/>
      <w:outlineLvl w:val="3"/>
    </w:pPr>
    <w:rPr>
      <w:color w:val="666666"/>
      <w:sz w:val="24"/>
      <w:szCs w:val="24"/>
    </w:rPr>
  </w:style>
  <w:style w:type="paragraph" w:styleId="Heading5">
    <w:name w:val="heading 5"/>
    <w:basedOn w:val="Normal"/>
    <w:next w:val="Normal"/>
    <w:rsid w:val="00F40E87"/>
    <w:pPr>
      <w:keepNext/>
      <w:keepLines/>
      <w:spacing w:before="240" w:after="80"/>
      <w:outlineLvl w:val="4"/>
    </w:pPr>
    <w:rPr>
      <w:color w:val="666666"/>
    </w:rPr>
  </w:style>
  <w:style w:type="paragraph" w:styleId="Heading6">
    <w:name w:val="heading 6"/>
    <w:basedOn w:val="Normal"/>
    <w:next w:val="Normal"/>
    <w:rsid w:val="00F40E8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F40E87"/>
    <w:pPr>
      <w:keepNext/>
      <w:keepLines/>
      <w:spacing w:after="60"/>
    </w:pPr>
    <w:rPr>
      <w:sz w:val="52"/>
      <w:szCs w:val="52"/>
    </w:rPr>
  </w:style>
  <w:style w:type="paragraph" w:styleId="Subtitle">
    <w:name w:val="Subtitle"/>
    <w:basedOn w:val="Normal"/>
    <w:next w:val="Normal"/>
    <w:rsid w:val="00F40E87"/>
    <w:pPr>
      <w:keepNext/>
      <w:keepLines/>
      <w:spacing w:after="320"/>
    </w:pPr>
    <w:rPr>
      <w:color w:val="666666"/>
      <w:sz w:val="30"/>
      <w:szCs w:val="30"/>
    </w:rPr>
  </w:style>
  <w:style w:type="paragraph" w:styleId="TOCHeading">
    <w:name w:val="TOC Heading"/>
    <w:basedOn w:val="Heading1"/>
    <w:next w:val="Normal"/>
    <w:uiPriority w:val="39"/>
    <w:unhideWhenUsed/>
    <w:qFormat/>
    <w:rsid w:val="00BB6567"/>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BB6567"/>
    <w:pPr>
      <w:spacing w:after="100"/>
    </w:pPr>
  </w:style>
  <w:style w:type="paragraph" w:styleId="TOC2">
    <w:name w:val="toc 2"/>
    <w:basedOn w:val="Normal"/>
    <w:next w:val="Normal"/>
    <w:autoRedefine/>
    <w:uiPriority w:val="39"/>
    <w:unhideWhenUsed/>
    <w:rsid w:val="00BB6567"/>
    <w:pPr>
      <w:spacing w:after="100"/>
      <w:ind w:left="220"/>
    </w:pPr>
  </w:style>
  <w:style w:type="character" w:styleId="Hyperlink">
    <w:name w:val="Hyperlink"/>
    <w:basedOn w:val="DefaultParagraphFont"/>
    <w:uiPriority w:val="99"/>
    <w:unhideWhenUsed/>
    <w:rsid w:val="00BB6567"/>
    <w:rPr>
      <w:color w:val="0000FF" w:themeColor="hyperlink"/>
      <w:u w:val="single"/>
    </w:rPr>
  </w:style>
  <w:style w:type="character" w:customStyle="1" w:styleId="TitleChar">
    <w:name w:val="Title Char"/>
    <w:basedOn w:val="DefaultParagraphFont"/>
    <w:link w:val="Title"/>
    <w:rsid w:val="008636E4"/>
    <w:rPr>
      <w:sz w:val="52"/>
      <w:szCs w:val="52"/>
    </w:rPr>
  </w:style>
  <w:style w:type="paragraph" w:styleId="BalloonText">
    <w:name w:val="Balloon Text"/>
    <w:basedOn w:val="Normal"/>
    <w:link w:val="BalloonTextChar"/>
    <w:uiPriority w:val="99"/>
    <w:semiHidden/>
    <w:unhideWhenUsed/>
    <w:rsid w:val="008636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636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66FA3-2D5A-414B-AEC9-A543D6F07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15</Pages>
  <Words>3398</Words>
  <Characters>19373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dc:creator>
  <cp:keywords/>
  <dc:description/>
  <cp:lastModifiedBy>Ranga Daniel</cp:lastModifiedBy>
  <cp:revision>4</cp:revision>
  <dcterms:created xsi:type="dcterms:W3CDTF">2023-10-03T23:07:00Z</dcterms:created>
  <dcterms:modified xsi:type="dcterms:W3CDTF">2023-10-05T10:11:00Z</dcterms:modified>
</cp:coreProperties>
</file>