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7A266FE9"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B447A0">
        <w:rPr>
          <w:rFonts w:ascii="Aptos" w:hAnsi="Aptos" w:cs="Arial"/>
          <w:sz w:val="28"/>
          <w:szCs w:val="28"/>
          <w:lang w:val="nl-NL"/>
        </w:rPr>
        <w:t xml:space="preserve"> Naima Amin</w:t>
      </w:r>
    </w:p>
    <w:p w14:paraId="4D060E17" w14:textId="328B91AA"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B447A0">
        <w:rPr>
          <w:rFonts w:ascii="Aptos" w:hAnsi="Aptos" w:cs="Arial"/>
          <w:sz w:val="28"/>
          <w:szCs w:val="28"/>
          <w:lang w:val="nl-NL"/>
        </w:rPr>
        <w:t xml:space="preserve"> 2222407</w:t>
      </w:r>
    </w:p>
    <w:p w14:paraId="7C577260" w14:textId="77777777" w:rsidR="00C31D85" w:rsidRPr="00C31D85" w:rsidRDefault="00C31D85" w:rsidP="00C31D85">
      <w:pPr>
        <w:tabs>
          <w:tab w:val="left" w:pos="6540"/>
        </w:tabs>
        <w:spacing w:line="360" w:lineRule="auto"/>
        <w:ind w:left="426"/>
        <w:rPr>
          <w:rFonts w:ascii="Aptos" w:hAnsi="Aptos" w:cs="Arial"/>
          <w:sz w:val="28"/>
          <w:szCs w:val="28"/>
          <w:lang w:val="nl-NL"/>
        </w:rPr>
      </w:pPr>
    </w:p>
    <w:p w14:paraId="41CBCDE7" w14:textId="10C58C2D"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r w:rsidR="001D4EF2">
        <w:rPr>
          <w:rFonts w:ascii="Aptos" w:hAnsi="Aptos" w:cs="Arial"/>
          <w:sz w:val="28"/>
          <w:szCs w:val="28"/>
          <w:lang w:val="nl-NL"/>
        </w:rPr>
        <w:t xml:space="preserve">Independent Project </w:t>
      </w:r>
      <w:proofErr w:type="spellStart"/>
      <w:r w:rsidR="001D4EF2">
        <w:rPr>
          <w:rFonts w:ascii="Aptos" w:hAnsi="Aptos" w:cs="Arial"/>
          <w:sz w:val="28"/>
          <w:szCs w:val="28"/>
          <w:lang w:val="nl-NL"/>
        </w:rPr>
        <w:t>Met</w:t>
      </w:r>
      <w:r w:rsidR="00CB430D">
        <w:rPr>
          <w:rFonts w:ascii="Aptos" w:hAnsi="Aptos" w:cs="Arial"/>
          <w:sz w:val="28"/>
          <w:szCs w:val="28"/>
          <w:lang w:val="nl-NL"/>
        </w:rPr>
        <w:t>hology</w:t>
      </w:r>
      <w:proofErr w:type="spellEnd"/>
      <w:r w:rsidR="00EB1286">
        <w:rPr>
          <w:rFonts w:ascii="Aptos" w:hAnsi="Aptos" w:cs="Arial"/>
          <w:sz w:val="28"/>
          <w:szCs w:val="28"/>
          <w:lang w:val="nl-NL"/>
        </w:rPr>
        <w:t xml:space="preserve"> </w:t>
      </w:r>
      <w:r w:rsidR="00707FFD">
        <w:rPr>
          <w:rFonts w:ascii="Aptos" w:hAnsi="Aptos" w:cs="Arial"/>
          <w:sz w:val="28"/>
          <w:szCs w:val="28"/>
          <w:lang w:val="nl-NL"/>
        </w:rPr>
        <w:t>Poster</w:t>
      </w:r>
    </w:p>
    <w:p w14:paraId="42A6E8AA" w14:textId="5DCDEB5E"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CB430D">
        <w:rPr>
          <w:rFonts w:ascii="Aptos" w:hAnsi="Aptos" w:cs="Arial"/>
          <w:sz w:val="28"/>
          <w:szCs w:val="28"/>
        </w:rPr>
        <w:t xml:space="preserve"> </w:t>
      </w:r>
      <w:r w:rsidR="009B4F26">
        <w:rPr>
          <w:rFonts w:ascii="Aptos" w:hAnsi="Aptos" w:cs="Arial"/>
          <w:sz w:val="28"/>
          <w:szCs w:val="28"/>
        </w:rPr>
        <w:t>BMHP6020</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132AE3">
        <w:trPr>
          <w:trHeight w:val="597"/>
        </w:trPr>
        <w:tc>
          <w:tcPr>
            <w:tcW w:w="14616" w:type="dxa"/>
            <w:gridSpan w:val="2"/>
            <w:vAlign w:val="center"/>
          </w:tcPr>
          <w:p w14:paraId="18CC56BF" w14:textId="097F66D8" w:rsidR="00802FF1" w:rsidRPr="00B51FFC" w:rsidRDefault="00802FF1" w:rsidP="009B4F26">
            <w:pPr>
              <w:jc w:val="center"/>
              <w:rPr>
                <w:rFonts w:ascii="Aptos" w:hAnsi="Aptos"/>
                <w:b/>
                <w:bCs/>
                <w:color w:val="000000" w:themeColor="text1"/>
                <w:sz w:val="36"/>
                <w:szCs w:val="36"/>
              </w:rPr>
            </w:pPr>
          </w:p>
          <w:p w14:paraId="3C2F6371" w14:textId="5B7D3998" w:rsidR="008A3155" w:rsidRPr="00EC55BE" w:rsidRDefault="008A3155" w:rsidP="008A3155">
            <w:pPr>
              <w:rPr>
                <w:rFonts w:ascii="Arial" w:hAnsi="Arial" w:cs="Arial"/>
                <w:color w:val="385623" w:themeColor="accent6" w:themeShade="80"/>
                <w:sz w:val="24"/>
                <w:szCs w:val="24"/>
              </w:rPr>
            </w:pPr>
            <w:r w:rsidRPr="00951735">
              <w:rPr>
                <w:rFonts w:ascii="Arial" w:hAnsi="Arial" w:cs="Arial"/>
                <w:color w:val="000000" w:themeColor="text1"/>
                <w:sz w:val="24"/>
                <w:szCs w:val="24"/>
              </w:rPr>
              <w:t>What are the mental health outcomes for children in foster care or institutional settings?</w:t>
            </w:r>
            <w:r w:rsidR="005751D2">
              <w:rPr>
                <w:rFonts w:ascii="Arial" w:hAnsi="Arial" w:cs="Arial"/>
                <w:color w:val="000000" w:themeColor="text1"/>
                <w:sz w:val="24"/>
                <w:szCs w:val="24"/>
              </w:rPr>
              <w:t xml:space="preserve"> </w:t>
            </w:r>
          </w:p>
          <w:p w14:paraId="080E7EB0" w14:textId="7C7B2863" w:rsidR="009B4F26" w:rsidRPr="00951735" w:rsidRDefault="009B4F26" w:rsidP="008A3155">
            <w:pPr>
              <w:rPr>
                <w:rFonts w:ascii="Aptos" w:hAnsi="Aptos"/>
                <w:b/>
                <w:bCs/>
                <w:color w:val="000000" w:themeColor="text1"/>
                <w:sz w:val="36"/>
                <w:szCs w:val="36"/>
              </w:rPr>
            </w:pPr>
          </w:p>
        </w:tc>
      </w:tr>
      <w:tr w:rsidR="00F27E1D" w:rsidRPr="00C31D85" w14:paraId="51100EC3" w14:textId="77777777" w:rsidTr="003724BA">
        <w:trPr>
          <w:trHeight w:val="1856"/>
        </w:trPr>
        <w:tc>
          <w:tcPr>
            <w:tcW w:w="7225" w:type="dxa"/>
            <w:shd w:val="clear" w:color="auto" w:fill="7030A0"/>
          </w:tcPr>
          <w:p w14:paraId="7D5ABB49" w14:textId="54701CAF" w:rsidR="00C31D85" w:rsidRPr="00CC0D02" w:rsidRDefault="002F6867" w:rsidP="00C46111">
            <w:pPr>
              <w:rPr>
                <w:rFonts w:ascii="Aptos" w:hAnsi="Aptos"/>
                <w:b/>
                <w:bCs/>
                <w:color w:val="000000" w:themeColor="text1"/>
              </w:rPr>
            </w:pPr>
            <w:r w:rsidRPr="00CC0D02">
              <w:rPr>
                <w:rFonts w:ascii="Aptos" w:hAnsi="Aptos"/>
                <w:b/>
                <w:bCs/>
                <w:color w:val="000000" w:themeColor="text1"/>
                <w:sz w:val="40"/>
                <w:szCs w:val="40"/>
              </w:rPr>
              <w:t>01</w:t>
            </w:r>
            <w:r w:rsidRPr="00CC0D02">
              <w:rPr>
                <w:rFonts w:ascii="Aptos" w:hAnsi="Aptos"/>
                <w:color w:val="000000" w:themeColor="text1"/>
              </w:rPr>
              <w:t xml:space="preserve"> </w:t>
            </w:r>
            <w:r w:rsidRPr="002F6867">
              <w:rPr>
                <w:rFonts w:ascii="Aptos" w:hAnsi="Aptos"/>
                <w:b/>
                <w:bCs/>
                <w:color w:val="000000" w:themeColor="text1"/>
              </w:rPr>
              <w:t>Introduction</w:t>
            </w:r>
            <w:r w:rsidR="001A2DAB" w:rsidRPr="00CC0D02">
              <w:rPr>
                <w:rFonts w:ascii="Aptos" w:hAnsi="Aptos"/>
                <w:b/>
                <w:bCs/>
                <w:color w:val="000000" w:themeColor="text1"/>
              </w:rPr>
              <w:t xml:space="preserve"> and </w:t>
            </w:r>
            <w:r w:rsidR="00AB5409" w:rsidRPr="00CC0D02">
              <w:rPr>
                <w:rFonts w:ascii="Aptos" w:hAnsi="Aptos"/>
                <w:b/>
                <w:bCs/>
                <w:color w:val="000000" w:themeColor="text1"/>
              </w:rPr>
              <w:t xml:space="preserve">Research </w:t>
            </w:r>
            <w:r w:rsidR="001A2DAB" w:rsidRPr="00CC0D02">
              <w:rPr>
                <w:rFonts w:ascii="Aptos" w:hAnsi="Aptos"/>
                <w:b/>
                <w:bCs/>
                <w:color w:val="000000" w:themeColor="text1"/>
              </w:rPr>
              <w:t xml:space="preserve">Aim </w:t>
            </w:r>
          </w:p>
          <w:p w14:paraId="4F873229" w14:textId="6790C7DB" w:rsidR="000E56ED" w:rsidRPr="00CC0D02" w:rsidRDefault="00AE1041" w:rsidP="00AE1041">
            <w:pPr>
              <w:spacing w:line="360" w:lineRule="auto"/>
              <w:jc w:val="both"/>
              <w:rPr>
                <w:rFonts w:ascii="Arial" w:hAnsi="Arial" w:cs="Arial"/>
                <w:color w:val="000000" w:themeColor="text1"/>
              </w:rPr>
            </w:pPr>
            <w:r w:rsidRPr="00CC0D02">
              <w:rPr>
                <w:rFonts w:ascii="Arial" w:hAnsi="Arial" w:cs="Arial"/>
                <w:color w:val="000000" w:themeColor="text1"/>
              </w:rPr>
              <w:t xml:space="preserve">To guarantee </w:t>
            </w:r>
            <w:r w:rsidR="00F92CEB" w:rsidRPr="00CC0D02">
              <w:rPr>
                <w:rFonts w:ascii="Arial" w:hAnsi="Arial" w:cs="Arial"/>
                <w:color w:val="000000" w:themeColor="text1"/>
              </w:rPr>
              <w:t>rigor</w:t>
            </w:r>
            <w:r w:rsidRPr="00CC0D02">
              <w:rPr>
                <w:rFonts w:ascii="Arial" w:hAnsi="Arial" w:cs="Arial"/>
                <w:color w:val="000000" w:themeColor="text1"/>
              </w:rPr>
              <w:t xml:space="preserve"> and credibility, the procedures chapter describes how research is planned and executed (Creswell &amp; Creswell, 2018). To meet the research goal, this dissertation employs a secondary, desk-based methodology that draws on peer-reviewed literature. The search technique, inclusion and exclusion criteria, source validation, and theme coding are all covered in detail in this chapter, which builds on the poster. These procedures improve openness and guarantee the accuracy of the results (Bryman, 2016). These steps are visually </w:t>
            </w:r>
            <w:r w:rsidR="004E0554" w:rsidRPr="00CC0D02">
              <w:rPr>
                <w:rFonts w:ascii="Arial" w:hAnsi="Arial" w:cs="Arial"/>
                <w:color w:val="000000" w:themeColor="text1"/>
              </w:rPr>
              <w:t>summarized</w:t>
            </w:r>
            <w:r w:rsidRPr="00CC0D02">
              <w:rPr>
                <w:rFonts w:ascii="Arial" w:hAnsi="Arial" w:cs="Arial"/>
                <w:color w:val="000000" w:themeColor="text1"/>
              </w:rPr>
              <w:t xml:space="preserve"> in the poster, which makes the process understandable and straightforward (Bell et al., 2019).</w:t>
            </w:r>
            <w:r w:rsidR="00477BD1" w:rsidRPr="00CC0D02">
              <w:rPr>
                <w:rFonts w:ascii="Arial" w:hAnsi="Arial" w:cs="Arial"/>
                <w:color w:val="000000" w:themeColor="text1"/>
              </w:rPr>
              <w:t xml:space="preserve"> To identify trends, difficulties, and policy and practice implications, this study compares the mental health outcomes of children raised in foster care with those reared in institutional settings (Thomas &amp; Johnson, 2020).</w:t>
            </w:r>
          </w:p>
        </w:tc>
        <w:tc>
          <w:tcPr>
            <w:tcW w:w="7391" w:type="dxa"/>
            <w:shd w:val="clear" w:color="auto" w:fill="00B0F0"/>
          </w:tcPr>
          <w:p w14:paraId="512F9F0B" w14:textId="77777777" w:rsidR="00C31D85" w:rsidRDefault="00C31D85" w:rsidP="00C46111">
            <w:pPr>
              <w:rPr>
                <w:rFonts w:ascii="Aptos" w:hAnsi="Aptos"/>
              </w:rPr>
            </w:pPr>
            <w:r w:rsidRPr="00AB5409">
              <w:rPr>
                <w:rFonts w:ascii="Aptos" w:hAnsi="Aptos"/>
                <w:b/>
                <w:bCs/>
                <w:sz w:val="40"/>
                <w:szCs w:val="40"/>
              </w:rPr>
              <w:t>02</w:t>
            </w:r>
            <w:r w:rsidR="00AB5409">
              <w:rPr>
                <w:rFonts w:ascii="Aptos" w:hAnsi="Aptos"/>
                <w:b/>
                <w:bCs/>
                <w:sz w:val="40"/>
                <w:szCs w:val="40"/>
              </w:rPr>
              <w:t xml:space="preserve"> </w:t>
            </w:r>
            <w:r w:rsidR="00AB5409" w:rsidRPr="005F7D75">
              <w:rPr>
                <w:rFonts w:ascii="Aptos" w:hAnsi="Aptos"/>
                <w:b/>
                <w:bCs/>
              </w:rPr>
              <w:t>Search Strategy</w:t>
            </w:r>
            <w:r w:rsidR="00AB5409">
              <w:rPr>
                <w:rFonts w:ascii="Aptos" w:hAnsi="Aptos"/>
              </w:rPr>
              <w:t xml:space="preserve"> </w:t>
            </w:r>
          </w:p>
          <w:p w14:paraId="49BA4B08" w14:textId="77777777" w:rsidR="00547A9D" w:rsidRDefault="007F4965" w:rsidP="007F4965">
            <w:pPr>
              <w:spacing w:line="360" w:lineRule="auto"/>
              <w:jc w:val="both"/>
              <w:rPr>
                <w:rFonts w:ascii="Arial" w:hAnsi="Arial" w:cs="Arial"/>
                <w:color w:val="000000"/>
              </w:rPr>
            </w:pPr>
            <w:r w:rsidRPr="007F4965">
              <w:rPr>
                <w:rFonts w:ascii="Arial" w:hAnsi="Arial" w:cs="Arial"/>
                <w:color w:val="000000"/>
              </w:rPr>
              <w:t>According to the University of Leeds Library (2025) and the HMSOM Library (2025), a search strategy in secondary research is a systematic set of keywords, topic headings, Boolean operators, and filters used to locate pertinent</w:t>
            </w:r>
            <w:r>
              <w:rPr>
                <w:rFonts w:ascii="Arial" w:hAnsi="Arial" w:cs="Arial"/>
                <w:color w:val="000000"/>
              </w:rPr>
              <w:t xml:space="preserve"> </w:t>
            </w:r>
            <w:r w:rsidRPr="007F4965">
              <w:rPr>
                <w:rFonts w:ascii="Arial" w:hAnsi="Arial" w:cs="Arial"/>
                <w:color w:val="000000"/>
              </w:rPr>
              <w:t>material from databases.</w:t>
            </w:r>
          </w:p>
          <w:p w14:paraId="109C23A4" w14:textId="2F5ACEBF" w:rsidR="0029329C" w:rsidRPr="005F7D75" w:rsidRDefault="007F4965" w:rsidP="007F4965">
            <w:pPr>
              <w:spacing w:line="360" w:lineRule="auto"/>
              <w:jc w:val="both"/>
              <w:rPr>
                <w:rFonts w:ascii="Aptos" w:hAnsi="Aptos"/>
                <w:lang w:val="en-GB"/>
              </w:rPr>
            </w:pPr>
            <w:r w:rsidRPr="007F4965">
              <w:rPr>
                <w:rFonts w:ascii="Arial" w:hAnsi="Arial" w:cs="Arial"/>
                <w:color w:val="000000"/>
              </w:rPr>
              <w:br/>
              <w:t>Using this approach, I mapped fundamental ideas like foster care, institutional care, mental health, and stability for my dissertation before creating search strings in databases like PsycINFO and Scopus. To restrict or expand the findings, I repeatedly modified these strings, applied filters for peer-reviewed publications published between 2005 and 2025, and used Boolean logic (AND, OR). This made sure that the research I gathered for analysis were reputable and targeted</w:t>
            </w:r>
            <w:r>
              <w:rPr>
                <w:rFonts w:ascii="-webkit-standard" w:hAnsi="-webkit-standard"/>
                <w:color w:val="000000"/>
                <w:sz w:val="27"/>
                <w:szCs w:val="27"/>
              </w:rPr>
              <w:t>.</w:t>
            </w:r>
          </w:p>
        </w:tc>
      </w:tr>
      <w:tr w:rsidR="00F27E1D" w:rsidRPr="00C31D85" w14:paraId="56FBFF17" w14:textId="77777777" w:rsidTr="00361254">
        <w:trPr>
          <w:trHeight w:val="1856"/>
        </w:trPr>
        <w:tc>
          <w:tcPr>
            <w:tcW w:w="7225" w:type="dxa"/>
            <w:shd w:val="clear" w:color="auto" w:fill="00B050"/>
          </w:tcPr>
          <w:p w14:paraId="30AEBD55" w14:textId="77777777" w:rsidR="00C31D85" w:rsidRDefault="00C31D85" w:rsidP="00C46111">
            <w:pPr>
              <w:rPr>
                <w:rFonts w:ascii="Aptos" w:hAnsi="Aptos"/>
              </w:rPr>
            </w:pPr>
            <w:r w:rsidRPr="00AB5409">
              <w:rPr>
                <w:rFonts w:ascii="Aptos" w:hAnsi="Aptos"/>
                <w:b/>
                <w:bCs/>
                <w:sz w:val="40"/>
                <w:szCs w:val="40"/>
              </w:rPr>
              <w:t>03</w:t>
            </w:r>
            <w:r w:rsidR="00AB5409">
              <w:rPr>
                <w:rFonts w:ascii="Aptos" w:hAnsi="Aptos"/>
              </w:rPr>
              <w:t xml:space="preserve"> </w:t>
            </w:r>
            <w:r w:rsidR="00AB5409" w:rsidRPr="005F7D75">
              <w:rPr>
                <w:rFonts w:ascii="Aptos" w:hAnsi="Aptos"/>
                <w:b/>
                <w:bCs/>
              </w:rPr>
              <w:t>Searching for Information</w:t>
            </w:r>
            <w:r w:rsidR="00AB5409">
              <w:rPr>
                <w:rFonts w:ascii="Aptos" w:hAnsi="Aptos"/>
              </w:rPr>
              <w:t xml:space="preserve"> </w:t>
            </w:r>
          </w:p>
          <w:p w14:paraId="6BDDABF2" w14:textId="507152C8" w:rsidR="0029329C" w:rsidRPr="007E434A" w:rsidRDefault="00193F33" w:rsidP="005F7D75">
            <w:pPr>
              <w:spacing w:line="360" w:lineRule="auto"/>
              <w:jc w:val="both"/>
              <w:rPr>
                <w:rFonts w:ascii="Arial" w:hAnsi="Arial" w:cs="Arial"/>
                <w:lang w:val="en-GB"/>
              </w:rPr>
            </w:pPr>
            <w:proofErr w:type="gramStart"/>
            <w:r w:rsidRPr="007E434A">
              <w:rPr>
                <w:rFonts w:ascii="Arial" w:hAnsi="Arial" w:cs="Arial"/>
                <w:color w:val="000000"/>
              </w:rPr>
              <w:t>An</w:t>
            </w:r>
            <w:proofErr w:type="gramEnd"/>
            <w:r w:rsidRPr="007E434A">
              <w:rPr>
                <w:rFonts w:ascii="Arial" w:hAnsi="Arial" w:cs="Arial"/>
                <w:color w:val="000000"/>
              </w:rPr>
              <w:t xml:space="preserve"> structured plan of keywords, topic headers, Boolean operators, and filters used to find pertinent material is called a search strategy (Higgins &amp; Green, 2011).  I defined the question and extracted key terms for this </w:t>
            </w:r>
            <w:r w:rsidR="007F55D7" w:rsidRPr="007E434A">
              <w:rPr>
                <w:rFonts w:ascii="Arial" w:hAnsi="Arial" w:cs="Arial"/>
                <w:color w:val="000000"/>
              </w:rPr>
              <w:t>dissertation</w:t>
            </w:r>
            <w:r w:rsidR="007F55D7">
              <w:rPr>
                <w:rFonts w:ascii="Arial" w:hAnsi="Arial" w:cs="Arial"/>
                <w:color w:val="000000"/>
              </w:rPr>
              <w:t>,</w:t>
            </w:r>
            <w:r w:rsidR="007F55D7" w:rsidRPr="007E434A">
              <w:rPr>
                <w:rFonts w:ascii="Arial" w:hAnsi="Arial" w:cs="Arial"/>
                <w:color w:val="000000"/>
              </w:rPr>
              <w:t xml:space="preserve"> I</w:t>
            </w:r>
            <w:r w:rsidRPr="007E434A">
              <w:rPr>
                <w:rFonts w:ascii="Arial" w:hAnsi="Arial" w:cs="Arial"/>
                <w:color w:val="000000"/>
              </w:rPr>
              <w:t xml:space="preserve"> mapped synonyms and subject headings</w:t>
            </w:r>
            <w:r w:rsidR="007F55D7">
              <w:rPr>
                <w:rFonts w:ascii="Arial" w:hAnsi="Arial" w:cs="Arial"/>
                <w:color w:val="000000"/>
              </w:rPr>
              <w:t>,</w:t>
            </w:r>
            <w:r w:rsidRPr="007E434A">
              <w:rPr>
                <w:rFonts w:ascii="Arial" w:hAnsi="Arial" w:cs="Arial"/>
                <w:color w:val="000000"/>
              </w:rPr>
              <w:t xml:space="preserve"> I used Boolean strings to conduct iterative searches in Scopus, PsycINFO, PubMed, </w:t>
            </w:r>
            <w:r w:rsidRPr="007E434A">
              <w:rPr>
                <w:rFonts w:ascii="Arial" w:hAnsi="Arial" w:cs="Arial"/>
                <w:color w:val="000000"/>
              </w:rPr>
              <w:lastRenderedPageBreak/>
              <w:t xml:space="preserve">Google Scholar, and the UWTSD </w:t>
            </w:r>
            <w:r w:rsidR="004C18A5" w:rsidRPr="007E434A">
              <w:rPr>
                <w:rFonts w:ascii="Arial" w:hAnsi="Arial" w:cs="Arial"/>
                <w:color w:val="000000"/>
              </w:rPr>
              <w:t>catalogue</w:t>
            </w:r>
            <w:r w:rsidR="004C18A5">
              <w:rPr>
                <w:rFonts w:ascii="Arial" w:hAnsi="Arial" w:cs="Arial"/>
                <w:color w:val="000000"/>
              </w:rPr>
              <w:t>,</w:t>
            </w:r>
            <w:r w:rsidR="004C18A5" w:rsidRPr="007E434A">
              <w:rPr>
                <w:rFonts w:ascii="Arial" w:hAnsi="Arial" w:cs="Arial"/>
                <w:color w:val="000000"/>
              </w:rPr>
              <w:t xml:space="preserve"> I</w:t>
            </w:r>
            <w:r w:rsidRPr="007E434A">
              <w:rPr>
                <w:rFonts w:ascii="Arial" w:hAnsi="Arial" w:cs="Arial"/>
                <w:color w:val="000000"/>
              </w:rPr>
              <w:t xml:space="preserve"> applied limits (20</w:t>
            </w:r>
            <w:r w:rsidR="000879DE">
              <w:rPr>
                <w:rFonts w:ascii="Arial" w:hAnsi="Arial" w:cs="Arial"/>
                <w:color w:val="000000"/>
              </w:rPr>
              <w:t>15</w:t>
            </w:r>
            <w:r w:rsidRPr="007E434A">
              <w:rPr>
                <w:rFonts w:ascii="Arial" w:hAnsi="Arial" w:cs="Arial"/>
                <w:color w:val="000000"/>
              </w:rPr>
              <w:t>–2025, peer-reviewed, UK/Europe where applicable</w:t>
            </w:r>
            <w:r w:rsidR="007E434A" w:rsidRPr="007E434A">
              <w:rPr>
                <w:rFonts w:ascii="Arial" w:hAnsi="Arial" w:cs="Arial"/>
                <w:color w:val="000000"/>
              </w:rPr>
              <w:t>.</w:t>
            </w:r>
          </w:p>
          <w:p w14:paraId="3611ED69" w14:textId="77777777" w:rsidR="0029329C" w:rsidRPr="007E434A" w:rsidRDefault="0029329C" w:rsidP="005F7D75">
            <w:pPr>
              <w:spacing w:line="360" w:lineRule="auto"/>
              <w:jc w:val="both"/>
              <w:rPr>
                <w:rFonts w:ascii="Arial" w:hAnsi="Arial" w:cs="Arial"/>
                <w:lang w:val="en-GB"/>
              </w:rPr>
            </w:pPr>
          </w:p>
          <w:p w14:paraId="54E41379" w14:textId="77777777" w:rsidR="0029329C" w:rsidRDefault="0029329C" w:rsidP="005F7D75">
            <w:pPr>
              <w:spacing w:line="360" w:lineRule="auto"/>
              <w:jc w:val="both"/>
              <w:rPr>
                <w:rFonts w:ascii="Aptos" w:hAnsi="Aptos"/>
                <w:lang w:val="en-GB"/>
              </w:rPr>
            </w:pPr>
          </w:p>
          <w:p w14:paraId="701333EA" w14:textId="003A59C4" w:rsidR="0029329C" w:rsidRPr="005F7D75" w:rsidRDefault="005F7D75" w:rsidP="00F52F83">
            <w:pPr>
              <w:spacing w:line="360" w:lineRule="auto"/>
              <w:jc w:val="both"/>
              <w:rPr>
                <w:rFonts w:ascii="Aptos" w:hAnsi="Aptos"/>
                <w:lang w:val="en-GB"/>
              </w:rPr>
            </w:pPr>
            <w:r w:rsidRPr="005F7D75">
              <w:rPr>
                <w:rFonts w:ascii="Aptos" w:hAnsi="Aptos"/>
                <w:lang w:val="en-GB"/>
              </w:rPr>
              <w:t xml:space="preserve"> </w:t>
            </w:r>
          </w:p>
        </w:tc>
        <w:tc>
          <w:tcPr>
            <w:tcW w:w="7391" w:type="dxa"/>
            <w:shd w:val="clear" w:color="auto" w:fill="C00000"/>
          </w:tcPr>
          <w:p w14:paraId="54995ADA" w14:textId="77777777" w:rsidR="00C31D85" w:rsidRDefault="00C31D85" w:rsidP="00C46111">
            <w:pPr>
              <w:rPr>
                <w:rFonts w:ascii="Aptos" w:hAnsi="Aptos"/>
              </w:rPr>
            </w:pPr>
            <w:r w:rsidRPr="00AB5409">
              <w:rPr>
                <w:rFonts w:ascii="Aptos" w:hAnsi="Aptos"/>
                <w:b/>
                <w:bCs/>
                <w:sz w:val="40"/>
                <w:szCs w:val="40"/>
              </w:rPr>
              <w:lastRenderedPageBreak/>
              <w:t>04</w:t>
            </w:r>
            <w:r w:rsidR="00AB5409">
              <w:rPr>
                <w:rFonts w:ascii="Aptos" w:hAnsi="Aptos"/>
              </w:rPr>
              <w:t xml:space="preserve"> </w:t>
            </w:r>
            <w:r w:rsidR="00AB5409" w:rsidRPr="005F7D75">
              <w:rPr>
                <w:rFonts w:ascii="Aptos" w:hAnsi="Aptos"/>
                <w:b/>
                <w:bCs/>
              </w:rPr>
              <w:t>Picture / Graph / Visual Aid / Statistics</w:t>
            </w:r>
            <w:r w:rsidR="00AB5409">
              <w:rPr>
                <w:rFonts w:ascii="Aptos" w:hAnsi="Aptos"/>
              </w:rPr>
              <w:t xml:space="preserve"> </w:t>
            </w:r>
          </w:p>
          <w:p w14:paraId="0651AC9A" w14:textId="7E638399" w:rsidR="00F154DC" w:rsidRDefault="00F154DC" w:rsidP="00C46111">
            <w:pPr>
              <w:rPr>
                <w:rFonts w:ascii="Arial" w:hAnsi="Arial" w:cs="Arial"/>
                <w:color w:val="000000"/>
              </w:rPr>
            </w:pPr>
            <w:r w:rsidRPr="00F154DC">
              <w:rPr>
                <w:rFonts w:ascii="Arial" w:hAnsi="Arial" w:cs="Arial"/>
                <w:color w:val="000000"/>
              </w:rPr>
              <w:t>This bar chart illustrates how many pertinent articles were in various databases. This can be used as a basic visual help in your study, with more information provided in the dissertation content.</w:t>
            </w:r>
          </w:p>
          <w:p w14:paraId="2D86A3F6" w14:textId="77777777" w:rsidR="00145E49" w:rsidRDefault="00145E49" w:rsidP="00C46111">
            <w:pPr>
              <w:rPr>
                <w:rFonts w:ascii="Arial" w:hAnsi="Arial" w:cs="Arial"/>
              </w:rPr>
            </w:pPr>
          </w:p>
          <w:p w14:paraId="1C8F7921" w14:textId="77777777" w:rsidR="00145E49" w:rsidRDefault="00145E49" w:rsidP="00C46111">
            <w:pPr>
              <w:rPr>
                <w:rFonts w:ascii="Arial" w:hAnsi="Arial" w:cs="Arial"/>
              </w:rPr>
            </w:pPr>
          </w:p>
          <w:p w14:paraId="333C4826" w14:textId="77777777" w:rsidR="00145E49" w:rsidRDefault="00145E49" w:rsidP="00C46111">
            <w:pPr>
              <w:rPr>
                <w:rFonts w:ascii="Arial" w:hAnsi="Arial" w:cs="Arial"/>
              </w:rPr>
            </w:pPr>
          </w:p>
          <w:p w14:paraId="6802E0E6" w14:textId="77777777" w:rsidR="00145E49" w:rsidRPr="00F154DC" w:rsidRDefault="00145E49" w:rsidP="00C46111">
            <w:pPr>
              <w:rPr>
                <w:rFonts w:ascii="Arial" w:hAnsi="Arial" w:cs="Arial"/>
              </w:rPr>
            </w:pPr>
          </w:p>
          <w:p w14:paraId="21BB8803" w14:textId="0956E30F" w:rsidR="00145E49" w:rsidRDefault="00F27E1D" w:rsidP="00C46111">
            <w:pPr>
              <w:rPr>
                <w:rFonts w:ascii="Arial" w:hAnsi="Arial" w:cs="Arial"/>
              </w:rPr>
            </w:pPr>
            <w:r w:rsidRPr="00F27E1D">
              <w:fldChar w:fldCharType="begin"/>
            </w:r>
            <w:r>
              <w:instrText xml:space="preserve"> INCLUDEPICTURE "/Users/naima/Library/Group Containers/UBF8T346G9.ms/WebArchiveCopyPasteTempFiles/com.microsoft.Word/content?id=file-Si8hG173aJqeuQwxfJAjew&amp;ts=488802&amp;p=fs&amp;cid=1&amp;sig=2448f33ec5120d3f565b83795fece2b3666d803cc209786693b7aa018e921c43&amp;v=0" \* MERGEFORMATINET </w:instrText>
            </w:r>
            <w:r w:rsidRPr="00F27E1D">
              <w:fldChar w:fldCharType="separate"/>
            </w:r>
            <w:r w:rsidRPr="00F27E1D">
              <w:rPr>
                <w:rFonts w:ascii="Arial" w:hAnsi="Arial" w:cs="Arial"/>
                <w:noProof/>
              </w:rPr>
              <w:drawing>
                <wp:inline distT="0" distB="0" distL="0" distR="0" wp14:anchorId="043FD040" wp14:editId="3AAFA0CB">
                  <wp:extent cx="3687548" cy="2084233"/>
                  <wp:effectExtent l="0" t="0" r="0" b="0"/>
                  <wp:docPr id="413292949"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put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22055" cy="2103737"/>
                          </a:xfrm>
                          <a:prstGeom prst="rect">
                            <a:avLst/>
                          </a:prstGeom>
                          <a:noFill/>
                          <a:ln>
                            <a:noFill/>
                          </a:ln>
                        </pic:spPr>
                      </pic:pic>
                    </a:graphicData>
                  </a:graphic>
                </wp:inline>
              </w:drawing>
            </w:r>
            <w:r w:rsidRPr="00F27E1D">
              <w:rPr>
                <w:rFonts w:ascii="Arial" w:hAnsi="Arial" w:cs="Arial"/>
              </w:rPr>
              <w:fldChar w:fldCharType="end"/>
            </w:r>
          </w:p>
          <w:p w14:paraId="1CCC9165" w14:textId="50C23DE3" w:rsidR="00145E49" w:rsidRDefault="00145E49" w:rsidP="00C46111">
            <w:pPr>
              <w:rPr>
                <w:rFonts w:ascii="Arial" w:hAnsi="Arial" w:cs="Arial"/>
              </w:rPr>
            </w:pPr>
          </w:p>
          <w:p w14:paraId="5C7A04E0" w14:textId="77777777" w:rsidR="00145E49" w:rsidRDefault="00145E49" w:rsidP="00C46111">
            <w:pPr>
              <w:rPr>
                <w:rFonts w:ascii="Arial" w:hAnsi="Arial" w:cs="Arial"/>
              </w:rPr>
            </w:pPr>
          </w:p>
          <w:p w14:paraId="0D893C27" w14:textId="77777777" w:rsidR="00145E49" w:rsidRDefault="00145E49" w:rsidP="00C46111">
            <w:pPr>
              <w:rPr>
                <w:rFonts w:ascii="Arial" w:hAnsi="Arial" w:cs="Arial"/>
              </w:rPr>
            </w:pPr>
          </w:p>
          <w:p w14:paraId="694512F4" w14:textId="77777777" w:rsidR="00145E49" w:rsidRPr="00F27E1D" w:rsidRDefault="00145E49" w:rsidP="00C46111">
            <w:pPr>
              <w:rPr>
                <w:rFonts w:ascii="Arial" w:hAnsi="Arial" w:cs="Arial"/>
              </w:rPr>
            </w:pPr>
          </w:p>
          <w:p w14:paraId="2BBB997C" w14:textId="259454BF" w:rsidR="005F7D75" w:rsidRPr="00C31D85" w:rsidRDefault="005F7D75" w:rsidP="00291987">
            <w:pPr>
              <w:spacing w:line="360" w:lineRule="auto"/>
              <w:jc w:val="both"/>
              <w:rPr>
                <w:rFonts w:ascii="Aptos" w:hAnsi="Aptos"/>
              </w:rPr>
            </w:pPr>
          </w:p>
        </w:tc>
      </w:tr>
      <w:tr w:rsidR="00C31D85" w:rsidRPr="00C31D85" w14:paraId="71279A0E" w14:textId="77777777" w:rsidTr="00361254">
        <w:trPr>
          <w:trHeight w:val="983"/>
        </w:trPr>
        <w:tc>
          <w:tcPr>
            <w:tcW w:w="14616" w:type="dxa"/>
            <w:gridSpan w:val="2"/>
            <w:shd w:val="clear" w:color="auto" w:fill="C45911" w:themeFill="accent2" w:themeFillShade="BF"/>
          </w:tcPr>
          <w:p w14:paraId="25202CF9" w14:textId="39947280" w:rsidR="009C2C81" w:rsidRDefault="00C31D85" w:rsidP="009C2C81">
            <w:pPr>
              <w:jc w:val="center"/>
              <w:rPr>
                <w:rFonts w:ascii="Aptos" w:hAnsi="Aptos"/>
                <w:b/>
                <w:bCs/>
              </w:rPr>
            </w:pPr>
            <w:r w:rsidRPr="00AB5409">
              <w:rPr>
                <w:rFonts w:ascii="Aptos" w:hAnsi="Aptos"/>
                <w:b/>
                <w:bCs/>
                <w:sz w:val="40"/>
                <w:szCs w:val="40"/>
              </w:rPr>
              <w:lastRenderedPageBreak/>
              <w:t>05</w:t>
            </w:r>
            <w:r w:rsidR="00AB5409">
              <w:rPr>
                <w:rFonts w:ascii="Aptos" w:hAnsi="Aptos"/>
              </w:rPr>
              <w:t xml:space="preserve"> </w:t>
            </w:r>
            <w:r w:rsidR="00AB5409" w:rsidRPr="005F7D75">
              <w:rPr>
                <w:rFonts w:ascii="Aptos" w:hAnsi="Aptos"/>
                <w:b/>
                <w:bCs/>
              </w:rPr>
              <w:t>Research Validation and Analysis</w:t>
            </w:r>
          </w:p>
          <w:p w14:paraId="1153F469" w14:textId="45B7FF83" w:rsidR="009C2C81" w:rsidRPr="00480BE5" w:rsidRDefault="00480BE5" w:rsidP="009C2C81">
            <w:pPr>
              <w:rPr>
                <w:rFonts w:ascii="Arial" w:hAnsi="Arial" w:cs="Arial"/>
                <w:b/>
                <w:bCs/>
              </w:rPr>
            </w:pPr>
            <w:r w:rsidRPr="00480BE5">
              <w:rPr>
                <w:rFonts w:ascii="Arial" w:hAnsi="Arial" w:cs="Arial"/>
                <w:color w:val="000000"/>
              </w:rPr>
              <w:t>According to Saunders et al. (2019), validation in secondary research is the process of critically evaluating the current literature's relevance, trustworthiness, and dependability to make sure it is appropriate for analysis. Because reliable sources reduce bias and increase the accuracy of findings, they are essential. However, obsolete data or different study approaches may hinder validity. To establish themes that fulfil study objectives, secondary research analysis entails methodically analyzing the literature and looking for patterns (Ridley, 2012). In Chapter 4 of the dissertation, recurrent problems and concepts are categorized, arranged, and synthesized using theme analysis, creating an organized debate. The</w:t>
            </w:r>
            <w:r w:rsidRPr="00480BE5">
              <w:rPr>
                <w:rStyle w:val="apple-converted-space"/>
                <w:rFonts w:ascii="Arial" w:hAnsi="Arial" w:cs="Arial"/>
                <w:color w:val="000000"/>
              </w:rPr>
              <w:t> </w:t>
            </w:r>
            <w:r w:rsidRPr="00480BE5">
              <w:rPr>
                <w:rStyle w:val="Strong"/>
                <w:rFonts w:ascii="Arial" w:hAnsi="Arial" w:cs="Arial"/>
                <w:color w:val="000000"/>
              </w:rPr>
              <w:t>CRAAP test</w:t>
            </w:r>
            <w:r w:rsidRPr="00480BE5">
              <w:rPr>
                <w:rStyle w:val="apple-converted-space"/>
                <w:rFonts w:ascii="Arial" w:hAnsi="Arial" w:cs="Arial"/>
                <w:color w:val="000000"/>
              </w:rPr>
              <w:t> </w:t>
            </w:r>
            <w:r w:rsidRPr="00480BE5">
              <w:rPr>
                <w:rFonts w:ascii="Arial" w:hAnsi="Arial" w:cs="Arial"/>
                <w:color w:val="000000"/>
              </w:rPr>
              <w:t>(Currency, Relevance, Authority, Accuracy, Purpose) further strengthens this process by providing a structured framework for judging the quality of sources, ensuring that only credible and meaningful literature informs the findings (Blakeslee, 2004).</w:t>
            </w:r>
          </w:p>
          <w:p w14:paraId="7454B819" w14:textId="1594174C" w:rsidR="00516CC0" w:rsidRPr="00516CC0" w:rsidRDefault="00516CC0" w:rsidP="00516CC0">
            <w:pPr>
              <w:spacing w:line="360" w:lineRule="auto"/>
              <w:jc w:val="both"/>
              <w:rPr>
                <w:rFonts w:ascii="Aptos" w:hAnsi="Aptos"/>
                <w:lang w:val="en-GB"/>
              </w:rPr>
            </w:pPr>
            <w:r w:rsidRPr="00516CC0">
              <w:rPr>
                <w:rFonts w:ascii="Aptos" w:hAnsi="Aptos"/>
                <w:lang w:val="en-GB"/>
              </w:rPr>
              <w:t xml:space="preserve"> </w:t>
            </w:r>
          </w:p>
        </w:tc>
      </w:tr>
      <w:tr w:rsidR="00F27E1D" w:rsidRPr="00C31D85" w14:paraId="1159AF67" w14:textId="77777777" w:rsidTr="00A50288">
        <w:trPr>
          <w:trHeight w:val="1856"/>
        </w:trPr>
        <w:tc>
          <w:tcPr>
            <w:tcW w:w="7225" w:type="dxa"/>
            <w:shd w:val="clear" w:color="auto" w:fill="92D050"/>
          </w:tcPr>
          <w:p w14:paraId="398EE9B0" w14:textId="77777777" w:rsidR="00AB5409" w:rsidRDefault="00AB5409" w:rsidP="00C46111">
            <w:pPr>
              <w:rPr>
                <w:rFonts w:ascii="Aptos" w:hAnsi="Aptos"/>
              </w:rPr>
            </w:pPr>
            <w:r w:rsidRPr="00AB5409">
              <w:rPr>
                <w:rFonts w:ascii="Aptos" w:hAnsi="Aptos"/>
                <w:b/>
                <w:bCs/>
                <w:sz w:val="40"/>
                <w:szCs w:val="40"/>
              </w:rPr>
              <w:lastRenderedPageBreak/>
              <w:t>06</w:t>
            </w:r>
            <w:r>
              <w:rPr>
                <w:rFonts w:ascii="Aptos" w:hAnsi="Aptos"/>
              </w:rPr>
              <w:t xml:space="preserve"> </w:t>
            </w:r>
            <w:r w:rsidRPr="005F7D75">
              <w:rPr>
                <w:rFonts w:ascii="Aptos" w:hAnsi="Aptos"/>
                <w:b/>
                <w:bCs/>
              </w:rPr>
              <w:t>Inclusion Criteria</w:t>
            </w:r>
            <w:r>
              <w:rPr>
                <w:rFonts w:ascii="Aptos" w:hAnsi="Aptos"/>
              </w:rPr>
              <w:t xml:space="preserve"> </w:t>
            </w:r>
          </w:p>
          <w:p w14:paraId="00628477" w14:textId="5C90B80E" w:rsidR="00516CC0" w:rsidRPr="00066A75" w:rsidRDefault="00E926A4" w:rsidP="00E926A4">
            <w:pPr>
              <w:spacing w:line="360" w:lineRule="auto"/>
              <w:contextualSpacing/>
              <w:jc w:val="both"/>
              <w:rPr>
                <w:rFonts w:ascii="Arial" w:hAnsi="Arial" w:cs="Arial"/>
              </w:rPr>
            </w:pPr>
            <w:r w:rsidRPr="00066A75">
              <w:rPr>
                <w:rFonts w:ascii="Arial" w:hAnsi="Arial" w:cs="Arial"/>
                <w:color w:val="000000"/>
              </w:rPr>
              <w:t>To ensure relevance and current evidence, the inclusion criteria centered on choosing peer-reviewed sources that were published during the previous ten years. Studies conducted in the UK were given priority to offer contextual applicability. Furthermore, only fully internet available</w:t>
            </w:r>
            <w:r w:rsidRPr="00066A75">
              <w:rPr>
                <w:rFonts w:ascii="Arial" w:hAnsi="Arial" w:cs="Arial"/>
                <w:color w:val="000000"/>
                <w:sz w:val="27"/>
                <w:szCs w:val="27"/>
              </w:rPr>
              <w:t xml:space="preserve"> </w:t>
            </w:r>
            <w:r w:rsidRPr="00066A75">
              <w:rPr>
                <w:rFonts w:ascii="Arial" w:hAnsi="Arial" w:cs="Arial"/>
                <w:color w:val="000000"/>
              </w:rPr>
              <w:t>publications were included, guaranteeing transparency in the research process and continuous availability for evaluation.</w:t>
            </w:r>
          </w:p>
        </w:tc>
        <w:tc>
          <w:tcPr>
            <w:tcW w:w="7391" w:type="dxa"/>
            <w:shd w:val="clear" w:color="auto" w:fill="7030A0"/>
          </w:tcPr>
          <w:p w14:paraId="51867809" w14:textId="77777777" w:rsidR="00AB5409" w:rsidRDefault="00AB5409" w:rsidP="00C46111">
            <w:pPr>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14:paraId="253F8839" w14:textId="69F81551" w:rsidR="00516CC0" w:rsidRPr="001F0DF1" w:rsidRDefault="001F0DF1" w:rsidP="001F0DF1">
            <w:pPr>
              <w:spacing w:line="360" w:lineRule="auto"/>
              <w:contextualSpacing/>
              <w:jc w:val="both"/>
              <w:rPr>
                <w:rFonts w:ascii="Arial" w:hAnsi="Arial" w:cs="Arial"/>
              </w:rPr>
            </w:pPr>
            <w:r w:rsidRPr="001F0DF1">
              <w:rPr>
                <w:rFonts w:ascii="Arial" w:hAnsi="Arial" w:cs="Arial"/>
                <w:color w:val="000000"/>
              </w:rPr>
              <w:t>Exclusion criteria included excluding research carried out outside of the UK to preserve contextual emphasis and sources older than ten years to prevent out-of-date material. To guarantee that only trustworthy, open, and regularly available literature influenced the dissertation study, articles that were not entirely available online were also disqualified.</w:t>
            </w:r>
          </w:p>
        </w:tc>
      </w:tr>
      <w:tr w:rsidR="00C31D85" w:rsidRPr="00C31D85" w14:paraId="583C9C87" w14:textId="77777777" w:rsidTr="00C208F3">
        <w:trPr>
          <w:trHeight w:val="4810"/>
        </w:trPr>
        <w:tc>
          <w:tcPr>
            <w:tcW w:w="14616" w:type="dxa"/>
            <w:gridSpan w:val="2"/>
            <w:shd w:val="clear" w:color="auto" w:fill="0070C0"/>
          </w:tcPr>
          <w:p w14:paraId="44C8BC9D" w14:textId="77777777" w:rsidR="00C31D85" w:rsidRDefault="00C31D85" w:rsidP="00AB5409">
            <w:pPr>
              <w:jc w:val="center"/>
              <w:rPr>
                <w:rFonts w:ascii="Aptos" w:hAnsi="Aptos"/>
                <w:b/>
                <w:bCs/>
              </w:rPr>
            </w:pPr>
            <w:r w:rsidRPr="00AB5409">
              <w:rPr>
                <w:rFonts w:ascii="Aptos" w:hAnsi="Aptos"/>
                <w:b/>
                <w:bCs/>
                <w:sz w:val="40"/>
                <w:szCs w:val="40"/>
              </w:rPr>
              <w:t>0</w:t>
            </w:r>
            <w:r w:rsidR="00AB5409">
              <w:rPr>
                <w:rFonts w:ascii="Aptos" w:hAnsi="Aptos"/>
                <w:b/>
                <w:bCs/>
                <w:sz w:val="40"/>
                <w:szCs w:val="40"/>
              </w:rPr>
              <w:t>8</w:t>
            </w:r>
            <w:r w:rsidR="00AB5409">
              <w:rPr>
                <w:rFonts w:ascii="Aptos" w:hAnsi="Aptos"/>
              </w:rPr>
              <w:t xml:space="preserve"> </w:t>
            </w:r>
            <w:r w:rsidR="00AB5409" w:rsidRPr="005F7D75">
              <w:rPr>
                <w:rFonts w:ascii="Aptos" w:hAnsi="Aptos"/>
                <w:b/>
                <w:bCs/>
              </w:rPr>
              <w:t>Ethical Considerations</w:t>
            </w:r>
          </w:p>
          <w:p w14:paraId="1EFAF50B" w14:textId="20E9F2F0" w:rsidR="00F52F83" w:rsidRPr="00E2503C" w:rsidRDefault="00F85024" w:rsidP="00F52F83">
            <w:pPr>
              <w:numPr>
                <w:ilvl w:val="0"/>
                <w:numId w:val="12"/>
              </w:numPr>
              <w:rPr>
                <w:rFonts w:ascii="Arial" w:hAnsi="Arial" w:cs="Arial"/>
                <w:lang w:val="en-GB"/>
              </w:rPr>
            </w:pPr>
            <w:r w:rsidRPr="00E2503C">
              <w:rPr>
                <w:rFonts w:ascii="Arial" w:hAnsi="Arial" w:cs="Arial"/>
                <w:color w:val="000000"/>
              </w:rPr>
              <w:t>In secondary research, ethics refers to using existing literature and data responsibly while maintaining integrity, openness, and appropriate crediting of the original authors' work (Resnik, 2020).</w:t>
            </w:r>
            <w:r w:rsidRPr="00E2503C">
              <w:rPr>
                <w:rFonts w:ascii="Arial" w:hAnsi="Arial" w:cs="Arial"/>
                <w:noProof/>
              </w:rPr>
              <w:t xml:space="preserve"> </w:t>
            </w:r>
          </w:p>
          <w:p w14:paraId="10465F36" w14:textId="7B1E048A" w:rsidR="000B7714" w:rsidRPr="00E2503C" w:rsidRDefault="005349D2" w:rsidP="000B7714">
            <w:pPr>
              <w:pStyle w:val="Heading3"/>
              <w:rPr>
                <w:rFonts w:ascii="Arial" w:hAnsi="Arial" w:cs="Arial"/>
                <w:color w:val="000000"/>
                <w:sz w:val="22"/>
                <w:szCs w:val="22"/>
              </w:rPr>
            </w:pPr>
            <w:r w:rsidRPr="00E2503C">
              <w:rPr>
                <w:rFonts w:ascii="Arial" w:hAnsi="Arial" w:cs="Arial"/>
                <w:sz w:val="22"/>
                <w:szCs w:val="22"/>
                <w:lang w:val="en-GB"/>
              </w:rPr>
              <w:t xml:space="preserve"> </w:t>
            </w:r>
            <w:r w:rsidR="000B7714" w:rsidRPr="00E2503C">
              <w:rPr>
                <w:rStyle w:val="Strong"/>
                <w:rFonts w:ascii="Arial" w:hAnsi="Arial" w:cs="Arial"/>
                <w:b w:val="0"/>
                <w:bCs w:val="0"/>
                <w:color w:val="000000"/>
                <w:sz w:val="22"/>
                <w:szCs w:val="22"/>
              </w:rPr>
              <w:t>Respect for Intellectual Property</w:t>
            </w:r>
          </w:p>
          <w:p w14:paraId="76BF6611" w14:textId="77777777" w:rsidR="000B7714" w:rsidRPr="00E2503C" w:rsidRDefault="000B7714" w:rsidP="000B7714">
            <w:pPr>
              <w:pStyle w:val="NormalWeb"/>
              <w:numPr>
                <w:ilvl w:val="0"/>
                <w:numId w:val="14"/>
              </w:numPr>
              <w:rPr>
                <w:rFonts w:ascii="Arial" w:hAnsi="Arial" w:cs="Arial"/>
                <w:color w:val="000000"/>
                <w:sz w:val="22"/>
                <w:szCs w:val="22"/>
              </w:rPr>
            </w:pPr>
            <w:r w:rsidRPr="00E2503C">
              <w:rPr>
                <w:rFonts w:ascii="Arial" w:hAnsi="Arial" w:cs="Arial"/>
                <w:color w:val="000000"/>
                <w:sz w:val="22"/>
                <w:szCs w:val="22"/>
              </w:rPr>
              <w:t>Credit all authors using Harvard referencing.</w:t>
            </w:r>
          </w:p>
          <w:p w14:paraId="53993E77" w14:textId="77777777" w:rsidR="00F52F83" w:rsidRPr="00E2503C" w:rsidRDefault="000B7714" w:rsidP="00022A42">
            <w:pPr>
              <w:pStyle w:val="NormalWeb"/>
              <w:numPr>
                <w:ilvl w:val="0"/>
                <w:numId w:val="14"/>
              </w:numPr>
              <w:rPr>
                <w:rFonts w:ascii="Arial" w:hAnsi="Arial" w:cs="Arial"/>
                <w:color w:val="000000"/>
                <w:sz w:val="22"/>
                <w:szCs w:val="22"/>
              </w:rPr>
            </w:pPr>
            <w:r w:rsidRPr="00E2503C">
              <w:rPr>
                <w:rFonts w:ascii="Arial" w:hAnsi="Arial" w:cs="Arial"/>
                <w:color w:val="000000"/>
                <w:sz w:val="22"/>
                <w:szCs w:val="22"/>
              </w:rPr>
              <w:t>Avoid plagiarism by paraphrasing/quoting correctly.</w:t>
            </w:r>
          </w:p>
          <w:p w14:paraId="0822EA56" w14:textId="77777777" w:rsidR="00CE0DAE" w:rsidRPr="00E2503C" w:rsidRDefault="00CE0DAE" w:rsidP="00022A42">
            <w:pPr>
              <w:pStyle w:val="NormalWeb"/>
              <w:numPr>
                <w:ilvl w:val="0"/>
                <w:numId w:val="14"/>
              </w:numPr>
              <w:rPr>
                <w:rFonts w:ascii="Arial" w:hAnsi="Arial" w:cs="Arial"/>
                <w:color w:val="000000"/>
                <w:sz w:val="22"/>
                <w:szCs w:val="22"/>
              </w:rPr>
            </w:pPr>
            <w:r w:rsidRPr="00E2503C">
              <w:rPr>
                <w:rFonts w:ascii="Arial" w:hAnsi="Arial" w:cs="Arial"/>
                <w:color w:val="000000"/>
                <w:sz w:val="22"/>
                <w:szCs w:val="22"/>
              </w:rPr>
              <w:t>Present ideas transparently and fairly.</w:t>
            </w:r>
          </w:p>
          <w:p w14:paraId="6FCCF3CE" w14:textId="77777777" w:rsidR="00CE0DAE" w:rsidRPr="00E2503C" w:rsidRDefault="00CE0DAE" w:rsidP="00CE0DAE">
            <w:pPr>
              <w:pStyle w:val="Heading3"/>
              <w:rPr>
                <w:rFonts w:ascii="Arial" w:hAnsi="Arial" w:cs="Arial"/>
                <w:color w:val="000000"/>
                <w:sz w:val="22"/>
                <w:szCs w:val="22"/>
              </w:rPr>
            </w:pPr>
            <w:r w:rsidRPr="00E2503C">
              <w:rPr>
                <w:rStyle w:val="Strong"/>
                <w:rFonts w:ascii="Arial" w:hAnsi="Arial" w:cs="Arial"/>
                <w:b w:val="0"/>
                <w:bCs w:val="0"/>
                <w:color w:val="000000"/>
                <w:sz w:val="22"/>
                <w:szCs w:val="22"/>
              </w:rPr>
              <w:t>Privacy and Confidentiality</w:t>
            </w:r>
          </w:p>
          <w:p w14:paraId="24B22464" w14:textId="77777777" w:rsidR="00CE0DAE" w:rsidRPr="00E2503C" w:rsidRDefault="00CE0DAE" w:rsidP="00CE0DAE">
            <w:pPr>
              <w:pStyle w:val="NormalWeb"/>
              <w:numPr>
                <w:ilvl w:val="0"/>
                <w:numId w:val="16"/>
              </w:numPr>
              <w:rPr>
                <w:rFonts w:ascii="Arial" w:hAnsi="Arial" w:cs="Arial"/>
                <w:color w:val="000000"/>
                <w:sz w:val="22"/>
                <w:szCs w:val="22"/>
              </w:rPr>
            </w:pPr>
            <w:r w:rsidRPr="00E2503C">
              <w:rPr>
                <w:rFonts w:ascii="Arial" w:hAnsi="Arial" w:cs="Arial"/>
                <w:color w:val="000000"/>
                <w:sz w:val="22"/>
                <w:szCs w:val="22"/>
              </w:rPr>
              <w:t>Respect the confidentiality of original study participants.</w:t>
            </w:r>
          </w:p>
          <w:p w14:paraId="612AE239" w14:textId="77777777" w:rsidR="00CE0DAE" w:rsidRPr="00E2503C" w:rsidRDefault="00CE0DAE" w:rsidP="00CE0DAE">
            <w:pPr>
              <w:pStyle w:val="NormalWeb"/>
              <w:numPr>
                <w:ilvl w:val="0"/>
                <w:numId w:val="16"/>
              </w:numPr>
              <w:rPr>
                <w:rFonts w:ascii="Arial" w:hAnsi="Arial" w:cs="Arial"/>
                <w:color w:val="000000"/>
                <w:sz w:val="22"/>
                <w:szCs w:val="22"/>
              </w:rPr>
            </w:pPr>
            <w:r w:rsidRPr="00E2503C">
              <w:rPr>
                <w:rFonts w:ascii="Arial" w:hAnsi="Arial" w:cs="Arial"/>
                <w:color w:val="000000"/>
                <w:sz w:val="22"/>
                <w:szCs w:val="22"/>
              </w:rPr>
              <w:t>Avoid disclosing identifiable or sensitive information.</w:t>
            </w:r>
          </w:p>
          <w:p w14:paraId="45359300" w14:textId="77777777" w:rsidR="00CE0DAE" w:rsidRPr="00E2503C" w:rsidRDefault="00CE0DAE" w:rsidP="00CE0DAE">
            <w:pPr>
              <w:pStyle w:val="NormalWeb"/>
              <w:numPr>
                <w:ilvl w:val="0"/>
                <w:numId w:val="16"/>
              </w:numPr>
              <w:rPr>
                <w:rFonts w:ascii="Arial" w:hAnsi="Arial" w:cs="Arial"/>
                <w:color w:val="000000"/>
                <w:sz w:val="22"/>
                <w:szCs w:val="22"/>
              </w:rPr>
            </w:pPr>
            <w:r w:rsidRPr="00E2503C">
              <w:rPr>
                <w:rFonts w:ascii="Arial" w:hAnsi="Arial" w:cs="Arial"/>
                <w:color w:val="000000"/>
                <w:sz w:val="22"/>
                <w:szCs w:val="22"/>
              </w:rPr>
              <w:t>Use anonymised and ethically sourced data.</w:t>
            </w:r>
          </w:p>
          <w:p w14:paraId="47098803" w14:textId="77777777" w:rsidR="00E2503C" w:rsidRPr="00E2503C" w:rsidRDefault="00E2503C" w:rsidP="00E2503C">
            <w:pPr>
              <w:pStyle w:val="Heading3"/>
              <w:rPr>
                <w:rFonts w:ascii="Arial" w:hAnsi="Arial" w:cs="Arial"/>
                <w:color w:val="000000"/>
                <w:sz w:val="22"/>
                <w:szCs w:val="22"/>
              </w:rPr>
            </w:pPr>
            <w:r w:rsidRPr="00E2503C">
              <w:rPr>
                <w:rStyle w:val="Strong"/>
                <w:rFonts w:ascii="Arial" w:hAnsi="Arial" w:cs="Arial"/>
                <w:b w:val="0"/>
                <w:bCs w:val="0"/>
                <w:color w:val="000000"/>
                <w:sz w:val="22"/>
                <w:szCs w:val="22"/>
              </w:rPr>
              <w:t>Informed Consent</w:t>
            </w:r>
          </w:p>
          <w:p w14:paraId="53B3B441" w14:textId="77777777" w:rsidR="00E2503C" w:rsidRPr="00E2503C" w:rsidRDefault="00E2503C" w:rsidP="00E2503C">
            <w:pPr>
              <w:pStyle w:val="NormalWeb"/>
              <w:numPr>
                <w:ilvl w:val="0"/>
                <w:numId w:val="17"/>
              </w:numPr>
              <w:rPr>
                <w:rFonts w:ascii="Arial" w:hAnsi="Arial" w:cs="Arial"/>
                <w:color w:val="000000"/>
                <w:sz w:val="22"/>
                <w:szCs w:val="22"/>
              </w:rPr>
            </w:pPr>
            <w:r w:rsidRPr="00E2503C">
              <w:rPr>
                <w:rFonts w:ascii="Arial" w:hAnsi="Arial" w:cs="Arial"/>
                <w:color w:val="000000"/>
                <w:sz w:val="22"/>
                <w:szCs w:val="22"/>
              </w:rPr>
              <w:t>Include studies that gained ethical approval.</w:t>
            </w:r>
          </w:p>
          <w:p w14:paraId="0C917884" w14:textId="1B350D8C" w:rsidR="00AC7183" w:rsidRPr="00C208F3" w:rsidRDefault="00E2503C" w:rsidP="00C208F3">
            <w:pPr>
              <w:pStyle w:val="NormalWeb"/>
              <w:numPr>
                <w:ilvl w:val="0"/>
                <w:numId w:val="17"/>
              </w:numPr>
              <w:rPr>
                <w:rFonts w:ascii="Arial" w:hAnsi="Arial" w:cs="Arial"/>
                <w:color w:val="000000"/>
                <w:sz w:val="22"/>
                <w:szCs w:val="22"/>
              </w:rPr>
            </w:pPr>
            <w:r w:rsidRPr="00E2503C">
              <w:rPr>
                <w:rFonts w:ascii="Arial" w:hAnsi="Arial" w:cs="Arial"/>
                <w:color w:val="000000"/>
                <w:sz w:val="22"/>
                <w:szCs w:val="22"/>
              </w:rPr>
              <w:t>Prioritise research where informed consent was obtained.</w:t>
            </w:r>
          </w:p>
          <w:p w14:paraId="3E6D3BFB" w14:textId="6FE97922" w:rsidR="00AC7183" w:rsidRPr="00AC7183" w:rsidRDefault="00AC7183" w:rsidP="00AC7183">
            <w:pPr>
              <w:pStyle w:val="NormalWeb"/>
              <w:ind w:left="720"/>
              <w:rPr>
                <w:rFonts w:ascii="Arial" w:hAnsi="Arial" w:cs="Arial"/>
                <w:color w:val="000000"/>
                <w:sz w:val="22"/>
                <w:szCs w:val="22"/>
              </w:rPr>
            </w:pPr>
            <w:r w:rsidRPr="00AC7183">
              <w:rPr>
                <w:rFonts w:ascii="Arial" w:hAnsi="Arial" w:cs="Arial"/>
                <w:color w:val="000000"/>
                <w:sz w:val="22"/>
                <w:szCs w:val="22"/>
              </w:rPr>
              <w:t>Upholding strong ethical standards in secondary research ensures credibility and trustworthiness. By respecting intellectual property, safeguarding confidentiality, and prioritising studies with informed consent, researchers protect both participants and original authors. These practices promote academic honesty while reducing bias. Ultimately, ethical responsibility strengthens the validity of dissertation findings.</w:t>
            </w:r>
          </w:p>
          <w:p w14:paraId="0AFFCE21" w14:textId="77777777" w:rsidR="00AC7183" w:rsidRPr="00AC7183" w:rsidRDefault="00AC7183" w:rsidP="00AC7183">
            <w:pPr>
              <w:pStyle w:val="NormalWeb"/>
              <w:ind w:left="720"/>
              <w:rPr>
                <w:rFonts w:ascii="Arial" w:hAnsi="Arial" w:cs="Arial"/>
                <w:color w:val="000000"/>
                <w:sz w:val="22"/>
                <w:szCs w:val="22"/>
              </w:rPr>
            </w:pPr>
          </w:p>
          <w:p w14:paraId="7E1D70F2" w14:textId="77777777" w:rsidR="00CE0DAE" w:rsidRPr="00E2503C" w:rsidRDefault="00CE0DAE" w:rsidP="00CE0DAE">
            <w:pPr>
              <w:pStyle w:val="NormalWeb"/>
              <w:rPr>
                <w:rFonts w:ascii="Arial" w:hAnsi="Arial" w:cs="Arial"/>
                <w:color w:val="000000"/>
                <w:sz w:val="22"/>
                <w:szCs w:val="22"/>
              </w:rPr>
            </w:pPr>
          </w:p>
          <w:p w14:paraId="28D04039" w14:textId="5EA37FC9" w:rsidR="00CE0DAE" w:rsidRPr="00022A42" w:rsidRDefault="00CE0DAE" w:rsidP="00CE0DAE">
            <w:pPr>
              <w:pStyle w:val="NormalWeb"/>
              <w:rPr>
                <w:color w:val="000000"/>
              </w:rPr>
            </w:pPr>
          </w:p>
        </w:tc>
      </w:tr>
    </w:tbl>
    <w:p w14:paraId="5656EBE8" w14:textId="77777777" w:rsidR="00AC34D0" w:rsidRDefault="00AC34D0" w:rsidP="00C46111"/>
    <w:p w14:paraId="53F82A21" w14:textId="4FCF149F" w:rsidR="00C31D85" w:rsidRDefault="00450870" w:rsidP="00C46111">
      <w:pPr>
        <w:sectPr w:rsidR="00C31D85" w:rsidSect="00C31D85">
          <w:pgSz w:w="15840" w:h="12240" w:orient="landscape" w:code="1"/>
          <w:pgMar w:top="720" w:right="720" w:bottom="576" w:left="720" w:header="432" w:footer="288" w:gutter="0"/>
          <w:cols w:space="720"/>
          <w:titlePg/>
          <w:docGrid w:linePitch="360"/>
        </w:sectPr>
      </w:pPr>
      <w:r w:rsidRPr="00F85024">
        <w:rPr>
          <w:noProof/>
        </w:rPr>
        <w:drawing>
          <wp:anchor distT="0" distB="0" distL="114300" distR="114300" simplePos="0" relativeHeight="251661312" behindDoc="1" locked="0" layoutInCell="1" allowOverlap="1" wp14:anchorId="208D47B1" wp14:editId="4B17D244">
            <wp:simplePos x="0" y="0"/>
            <wp:positionH relativeFrom="column">
              <wp:posOffset>-457200</wp:posOffset>
            </wp:positionH>
            <wp:positionV relativeFrom="paragraph">
              <wp:posOffset>2431415</wp:posOffset>
            </wp:positionV>
            <wp:extent cx="4058920" cy="670560"/>
            <wp:effectExtent l="0" t="0" r="0" b="0"/>
            <wp:wrapTight wrapText="bothSides">
              <wp:wrapPolygon edited="0">
                <wp:start x="0" y="0"/>
                <wp:lineTo x="0" y="21600"/>
                <wp:lineTo x="21600" y="21600"/>
                <wp:lineTo x="21600" y="0"/>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H relativeFrom="margin">
              <wp14:pctWidth>0</wp14:pctWidth>
            </wp14:sizeRelH>
            <wp14:sizeRelV relativeFrom="margin">
              <wp14:pctHeight>0</wp14:pctHeight>
            </wp14:sizeRelV>
          </wp:anchor>
        </w:drawing>
      </w:r>
    </w:p>
    <w:p w14:paraId="489BBCE1" w14:textId="79920A52" w:rsidR="00ED1049" w:rsidRDefault="00ED1049" w:rsidP="00C31D85">
      <w:pPr>
        <w:rPr>
          <w:rFonts w:ascii="Arial" w:hAnsi="Arial" w:cs="Arial"/>
          <w:b/>
          <w:bCs/>
          <w:sz w:val="28"/>
          <w:szCs w:val="28"/>
        </w:rPr>
      </w:pPr>
      <w:r w:rsidRPr="00ED1049">
        <w:rPr>
          <w:rFonts w:ascii="Arial" w:hAnsi="Arial" w:cs="Arial"/>
          <w:b/>
          <w:bCs/>
          <w:sz w:val="28"/>
          <w:szCs w:val="28"/>
        </w:rPr>
        <w:lastRenderedPageBreak/>
        <w:t>References</w:t>
      </w:r>
    </w:p>
    <w:p w14:paraId="15F47122" w14:textId="7A20FE95" w:rsidR="00853D23" w:rsidRPr="00853D23" w:rsidRDefault="00853D23" w:rsidP="00A23966">
      <w:pPr>
        <w:pStyle w:val="NormalWeb"/>
        <w:rPr>
          <w:rFonts w:ascii="Arial" w:hAnsi="Arial" w:cs="Arial"/>
          <w:color w:val="000000"/>
        </w:rPr>
      </w:pPr>
      <w:r w:rsidRPr="00853D23">
        <w:rPr>
          <w:rFonts w:ascii="Arial" w:hAnsi="Arial" w:cs="Arial"/>
          <w:color w:val="000000"/>
        </w:rPr>
        <w:t>Bell, E., Bryman, A., &amp; Harley, B. (2019).</w:t>
      </w:r>
      <w:r w:rsidRPr="00853D23">
        <w:rPr>
          <w:rStyle w:val="apple-converted-space"/>
          <w:rFonts w:ascii="Arial" w:hAnsi="Arial" w:cs="Arial"/>
          <w:color w:val="000000"/>
        </w:rPr>
        <w:t> </w:t>
      </w:r>
      <w:r w:rsidRPr="00853D23">
        <w:rPr>
          <w:rStyle w:val="Emphasis"/>
          <w:rFonts w:ascii="Arial" w:eastAsiaTheme="majorEastAsia" w:hAnsi="Arial" w:cs="Arial"/>
          <w:color w:val="000000"/>
        </w:rPr>
        <w:t>Business Research Methods</w:t>
      </w:r>
      <w:r w:rsidRPr="00853D23">
        <w:rPr>
          <w:rFonts w:ascii="Arial" w:hAnsi="Arial" w:cs="Arial"/>
          <w:color w:val="000000"/>
        </w:rPr>
        <w:t>. 5th ed. Oxford University Press.</w:t>
      </w:r>
      <w:r w:rsidR="00705177">
        <w:rPr>
          <w:rFonts w:ascii="Arial" w:hAnsi="Arial" w:cs="Arial"/>
          <w:color w:val="000000"/>
        </w:rPr>
        <w:t xml:space="preserve"> </w:t>
      </w:r>
      <w:r>
        <w:rPr>
          <w:rFonts w:ascii="Arial" w:hAnsi="Arial" w:cs="Arial"/>
          <w:color w:val="000000"/>
        </w:rPr>
        <w:t xml:space="preserve">(Accessed </w:t>
      </w:r>
      <w:r w:rsidR="00A37C8D">
        <w:rPr>
          <w:rFonts w:ascii="Arial" w:hAnsi="Arial" w:cs="Arial"/>
          <w:color w:val="000000"/>
        </w:rPr>
        <w:t>3</w:t>
      </w:r>
      <w:r w:rsidR="00A37C8D" w:rsidRPr="00A37C8D">
        <w:rPr>
          <w:rFonts w:ascii="Arial" w:hAnsi="Arial" w:cs="Arial"/>
          <w:color w:val="000000"/>
          <w:vertAlign w:val="superscript"/>
        </w:rPr>
        <w:t>rd</w:t>
      </w:r>
      <w:r w:rsidR="00A37C8D">
        <w:rPr>
          <w:rFonts w:ascii="Arial" w:hAnsi="Arial" w:cs="Arial"/>
          <w:color w:val="000000"/>
        </w:rPr>
        <w:t xml:space="preserve"> October 2025).</w:t>
      </w:r>
    </w:p>
    <w:p w14:paraId="5DA4E93C" w14:textId="0AC2FF12" w:rsidR="00853D23" w:rsidRPr="00853D23" w:rsidRDefault="00853D23" w:rsidP="00A23966">
      <w:pPr>
        <w:pStyle w:val="NormalWeb"/>
        <w:rPr>
          <w:rFonts w:ascii="Arial" w:hAnsi="Arial" w:cs="Arial"/>
          <w:color w:val="000000"/>
        </w:rPr>
      </w:pPr>
      <w:r w:rsidRPr="00853D23">
        <w:rPr>
          <w:rFonts w:ascii="Arial" w:hAnsi="Arial" w:cs="Arial"/>
          <w:color w:val="000000"/>
        </w:rPr>
        <w:t>Bryman, A. (2016).</w:t>
      </w:r>
      <w:r w:rsidRPr="00853D23">
        <w:rPr>
          <w:rStyle w:val="apple-converted-space"/>
          <w:rFonts w:ascii="Arial" w:hAnsi="Arial" w:cs="Arial"/>
          <w:color w:val="000000"/>
        </w:rPr>
        <w:t> </w:t>
      </w:r>
      <w:r w:rsidRPr="00853D23">
        <w:rPr>
          <w:rStyle w:val="Emphasis"/>
          <w:rFonts w:ascii="Arial" w:eastAsiaTheme="majorEastAsia" w:hAnsi="Arial" w:cs="Arial"/>
          <w:color w:val="000000"/>
        </w:rPr>
        <w:t>Social Research Methods</w:t>
      </w:r>
      <w:r w:rsidRPr="00853D23">
        <w:rPr>
          <w:rFonts w:ascii="Arial" w:hAnsi="Arial" w:cs="Arial"/>
          <w:color w:val="000000"/>
        </w:rPr>
        <w:t xml:space="preserve">. 5th ed. Oxford University </w:t>
      </w:r>
      <w:proofErr w:type="gramStart"/>
      <w:r w:rsidRPr="00853D23">
        <w:rPr>
          <w:rFonts w:ascii="Arial" w:hAnsi="Arial" w:cs="Arial"/>
          <w:color w:val="000000"/>
        </w:rPr>
        <w:t>Press.</w:t>
      </w:r>
      <w:r w:rsidR="00A37C8D">
        <w:rPr>
          <w:rFonts w:ascii="Arial" w:hAnsi="Arial" w:cs="Arial"/>
          <w:color w:val="000000"/>
        </w:rPr>
        <w:t>(</w:t>
      </w:r>
      <w:proofErr w:type="gramEnd"/>
      <w:r w:rsidR="00A37C8D">
        <w:rPr>
          <w:rFonts w:ascii="Arial" w:hAnsi="Arial" w:cs="Arial"/>
          <w:color w:val="000000"/>
        </w:rPr>
        <w:t>Accessed 3</w:t>
      </w:r>
      <w:r w:rsidR="00A37C8D" w:rsidRPr="00A37C8D">
        <w:rPr>
          <w:rFonts w:ascii="Arial" w:hAnsi="Arial" w:cs="Arial"/>
          <w:color w:val="000000"/>
          <w:vertAlign w:val="superscript"/>
        </w:rPr>
        <w:t>rd</w:t>
      </w:r>
      <w:r w:rsidR="00A37C8D">
        <w:rPr>
          <w:rFonts w:ascii="Arial" w:hAnsi="Arial" w:cs="Arial"/>
          <w:color w:val="000000"/>
        </w:rPr>
        <w:t xml:space="preserve"> October 2025).</w:t>
      </w:r>
    </w:p>
    <w:p w14:paraId="1A94925E" w14:textId="4964BC6D" w:rsidR="00853D23" w:rsidRPr="00853D23" w:rsidRDefault="00853D23" w:rsidP="00A23966">
      <w:pPr>
        <w:pStyle w:val="NormalWeb"/>
        <w:rPr>
          <w:rFonts w:ascii="Arial" w:hAnsi="Arial" w:cs="Arial"/>
          <w:color w:val="000000"/>
        </w:rPr>
      </w:pPr>
      <w:r w:rsidRPr="00853D23">
        <w:rPr>
          <w:rFonts w:ascii="Arial" w:hAnsi="Arial" w:cs="Arial"/>
          <w:color w:val="000000"/>
        </w:rPr>
        <w:t>Creswell, J.W., &amp; Creswell, J.D. (2018).</w:t>
      </w:r>
      <w:r w:rsidRPr="00853D23">
        <w:rPr>
          <w:rStyle w:val="apple-converted-space"/>
          <w:rFonts w:ascii="Arial" w:hAnsi="Arial" w:cs="Arial"/>
          <w:color w:val="000000"/>
        </w:rPr>
        <w:t> </w:t>
      </w:r>
      <w:r w:rsidRPr="00853D23">
        <w:rPr>
          <w:rStyle w:val="Emphasis"/>
          <w:rFonts w:ascii="Arial" w:eastAsiaTheme="majorEastAsia" w:hAnsi="Arial" w:cs="Arial"/>
          <w:color w:val="000000"/>
        </w:rPr>
        <w:t>Research Design: Qualitative, Quantitative, and Mixed Methods Approaches</w:t>
      </w:r>
      <w:r w:rsidRPr="00853D23">
        <w:rPr>
          <w:rFonts w:ascii="Arial" w:hAnsi="Arial" w:cs="Arial"/>
          <w:color w:val="000000"/>
        </w:rPr>
        <w:t>. 5th ed. Sage Publications.</w:t>
      </w:r>
      <w:r w:rsidR="00A37C8D">
        <w:rPr>
          <w:rFonts w:ascii="Arial" w:hAnsi="Arial" w:cs="Arial"/>
          <w:color w:val="000000"/>
        </w:rPr>
        <w:t xml:space="preserve"> (Accessed 5</w:t>
      </w:r>
      <w:r w:rsidR="00A37C8D" w:rsidRPr="00A37C8D">
        <w:rPr>
          <w:rFonts w:ascii="Arial" w:hAnsi="Arial" w:cs="Arial"/>
          <w:color w:val="000000"/>
          <w:vertAlign w:val="superscript"/>
        </w:rPr>
        <w:t>th</w:t>
      </w:r>
      <w:r w:rsidR="00A37C8D">
        <w:rPr>
          <w:rFonts w:ascii="Arial" w:hAnsi="Arial" w:cs="Arial"/>
          <w:color w:val="000000"/>
        </w:rPr>
        <w:t xml:space="preserve"> October 2025)</w:t>
      </w:r>
    </w:p>
    <w:p w14:paraId="50BFE562" w14:textId="6E52069C" w:rsidR="00853D23" w:rsidRPr="00853D23" w:rsidRDefault="00853D23" w:rsidP="00A23966">
      <w:pPr>
        <w:pStyle w:val="NormalWeb"/>
        <w:rPr>
          <w:rFonts w:ascii="Arial" w:hAnsi="Arial" w:cs="Arial"/>
          <w:color w:val="000000"/>
        </w:rPr>
      </w:pPr>
      <w:r w:rsidRPr="00853D23">
        <w:rPr>
          <w:rFonts w:ascii="Arial" w:hAnsi="Arial" w:cs="Arial"/>
          <w:color w:val="000000"/>
        </w:rPr>
        <w:t>Ridley, D. (2012)</w:t>
      </w:r>
      <w:r w:rsidRPr="00853D23">
        <w:rPr>
          <w:rStyle w:val="apple-converted-space"/>
          <w:rFonts w:ascii="Arial" w:hAnsi="Arial" w:cs="Arial"/>
          <w:color w:val="000000"/>
        </w:rPr>
        <w:t> </w:t>
      </w:r>
      <w:r w:rsidRPr="00853D23">
        <w:rPr>
          <w:rStyle w:val="Emphasis"/>
          <w:rFonts w:ascii="Arial" w:hAnsi="Arial" w:cs="Arial"/>
          <w:color w:val="000000"/>
        </w:rPr>
        <w:t>The literature review: A step-by-step guide for students</w:t>
      </w:r>
      <w:r w:rsidRPr="00853D23">
        <w:rPr>
          <w:rFonts w:ascii="Arial" w:hAnsi="Arial" w:cs="Arial"/>
          <w:color w:val="000000"/>
        </w:rPr>
        <w:t xml:space="preserve">. 2nd </w:t>
      </w:r>
      <w:proofErr w:type="spellStart"/>
      <w:r w:rsidRPr="00853D23">
        <w:rPr>
          <w:rFonts w:ascii="Arial" w:hAnsi="Arial" w:cs="Arial"/>
          <w:color w:val="000000"/>
        </w:rPr>
        <w:t>edn</w:t>
      </w:r>
      <w:proofErr w:type="spellEnd"/>
      <w:r w:rsidRPr="00853D23">
        <w:rPr>
          <w:rFonts w:ascii="Arial" w:hAnsi="Arial" w:cs="Arial"/>
          <w:color w:val="000000"/>
        </w:rPr>
        <w:t>. London: SAGE.</w:t>
      </w:r>
      <w:r w:rsidRPr="00853D23">
        <w:rPr>
          <w:rFonts w:ascii="Arial" w:hAnsi="Arial" w:cs="Arial"/>
          <w:color w:val="000000"/>
        </w:rPr>
        <w:br/>
        <w:t>Saunders, M., Lewis, P. and Thornhill, A. (2019)</w:t>
      </w:r>
      <w:r w:rsidRPr="00853D23">
        <w:rPr>
          <w:rStyle w:val="apple-converted-space"/>
          <w:rFonts w:ascii="Arial" w:hAnsi="Arial" w:cs="Arial"/>
          <w:color w:val="000000"/>
        </w:rPr>
        <w:t> </w:t>
      </w:r>
      <w:r w:rsidRPr="00853D23">
        <w:rPr>
          <w:rStyle w:val="Emphasis"/>
          <w:rFonts w:ascii="Arial" w:hAnsi="Arial" w:cs="Arial"/>
          <w:color w:val="000000"/>
        </w:rPr>
        <w:t>Research methods for business students</w:t>
      </w:r>
      <w:r w:rsidRPr="00853D23">
        <w:rPr>
          <w:rFonts w:ascii="Arial" w:hAnsi="Arial" w:cs="Arial"/>
          <w:color w:val="000000"/>
        </w:rPr>
        <w:t xml:space="preserve">. 8th </w:t>
      </w:r>
      <w:proofErr w:type="spellStart"/>
      <w:r w:rsidRPr="00853D23">
        <w:rPr>
          <w:rFonts w:ascii="Arial" w:hAnsi="Arial" w:cs="Arial"/>
          <w:color w:val="000000"/>
        </w:rPr>
        <w:t>edn</w:t>
      </w:r>
      <w:proofErr w:type="spellEnd"/>
      <w:r w:rsidRPr="00853D23">
        <w:rPr>
          <w:rFonts w:ascii="Arial" w:hAnsi="Arial" w:cs="Arial"/>
          <w:color w:val="000000"/>
        </w:rPr>
        <w:t>. Harlow: Pearson Education.</w:t>
      </w:r>
      <w:r w:rsidR="00265482">
        <w:rPr>
          <w:rFonts w:ascii="Arial" w:hAnsi="Arial" w:cs="Arial"/>
          <w:color w:val="000000"/>
        </w:rPr>
        <w:t xml:space="preserve"> (Accessed </w:t>
      </w:r>
      <w:r w:rsidR="00F5417B">
        <w:rPr>
          <w:rFonts w:ascii="Arial" w:hAnsi="Arial" w:cs="Arial"/>
          <w:color w:val="000000"/>
        </w:rPr>
        <w:t>5</w:t>
      </w:r>
      <w:r w:rsidR="00F5417B" w:rsidRPr="00F5417B">
        <w:rPr>
          <w:rFonts w:ascii="Arial" w:hAnsi="Arial" w:cs="Arial"/>
          <w:color w:val="000000"/>
          <w:vertAlign w:val="superscript"/>
        </w:rPr>
        <w:t>th</w:t>
      </w:r>
      <w:r w:rsidR="00F5417B">
        <w:rPr>
          <w:rFonts w:ascii="Arial" w:hAnsi="Arial" w:cs="Arial"/>
          <w:color w:val="000000"/>
        </w:rPr>
        <w:t xml:space="preserve"> October 2025)</w:t>
      </w:r>
    </w:p>
    <w:p w14:paraId="6CCFB425" w14:textId="1570E4A5" w:rsidR="00853D23" w:rsidRPr="00853D23" w:rsidRDefault="00853D23" w:rsidP="00A23966">
      <w:pPr>
        <w:pStyle w:val="NormalWeb"/>
        <w:rPr>
          <w:rFonts w:ascii="Arial" w:hAnsi="Arial" w:cs="Arial"/>
          <w:color w:val="000000"/>
        </w:rPr>
      </w:pPr>
      <w:r w:rsidRPr="00853D23">
        <w:rPr>
          <w:rFonts w:ascii="Arial" w:hAnsi="Arial" w:cs="Arial"/>
          <w:color w:val="000000"/>
        </w:rPr>
        <w:t>Thomas, G., &amp; Johnson, P. (2020). Comparative perspectives on child welfare research.</w:t>
      </w:r>
      <w:r w:rsidRPr="00853D23">
        <w:rPr>
          <w:rStyle w:val="apple-converted-space"/>
          <w:rFonts w:ascii="Arial" w:hAnsi="Arial" w:cs="Arial"/>
          <w:color w:val="000000"/>
        </w:rPr>
        <w:t> </w:t>
      </w:r>
      <w:r w:rsidRPr="00853D23">
        <w:rPr>
          <w:rStyle w:val="Emphasis"/>
          <w:rFonts w:ascii="Arial" w:eastAsiaTheme="majorEastAsia" w:hAnsi="Arial" w:cs="Arial"/>
          <w:color w:val="000000"/>
        </w:rPr>
        <w:t>Child &amp; Family Social Work</w:t>
      </w:r>
      <w:r w:rsidRPr="00853D23">
        <w:rPr>
          <w:rFonts w:ascii="Arial" w:hAnsi="Arial" w:cs="Arial"/>
          <w:color w:val="000000"/>
        </w:rPr>
        <w:t>, 25(4), 678–689.</w:t>
      </w:r>
      <w:r w:rsidR="00F5417B">
        <w:rPr>
          <w:rFonts w:ascii="Arial" w:hAnsi="Arial" w:cs="Arial"/>
          <w:color w:val="000000"/>
        </w:rPr>
        <w:t xml:space="preserve"> (Accessed 5</w:t>
      </w:r>
      <w:r w:rsidR="00F5417B" w:rsidRPr="00F5417B">
        <w:rPr>
          <w:rFonts w:ascii="Arial" w:hAnsi="Arial" w:cs="Arial"/>
          <w:color w:val="000000"/>
          <w:vertAlign w:val="superscript"/>
        </w:rPr>
        <w:t>th</w:t>
      </w:r>
      <w:r w:rsidR="00F5417B">
        <w:rPr>
          <w:rFonts w:ascii="Arial" w:hAnsi="Arial" w:cs="Arial"/>
          <w:color w:val="000000"/>
        </w:rPr>
        <w:t xml:space="preserve"> October)</w:t>
      </w:r>
    </w:p>
    <w:p w14:paraId="773EDD95" w14:textId="43033812" w:rsidR="00853D23" w:rsidRPr="00853D23" w:rsidRDefault="00853D23" w:rsidP="00A23966">
      <w:pPr>
        <w:pStyle w:val="NormalWeb"/>
        <w:rPr>
          <w:rFonts w:ascii="Arial" w:hAnsi="Arial" w:cs="Arial"/>
          <w:color w:val="000000"/>
        </w:rPr>
      </w:pPr>
      <w:r w:rsidRPr="00853D23">
        <w:rPr>
          <w:rFonts w:ascii="Arial" w:hAnsi="Arial" w:cs="Arial"/>
          <w:color w:val="000000"/>
        </w:rPr>
        <w:t>University of Leeds Library. (2025). Literature searching explained: Develop a search strategy.</w:t>
      </w:r>
      <w:r w:rsidRPr="00853D23">
        <w:rPr>
          <w:rFonts w:ascii="Arial" w:hAnsi="Arial" w:cs="Arial"/>
          <w:color w:val="000000"/>
        </w:rPr>
        <w:br/>
        <w:t>HMSOM Library. (2025). Developing a search strategy.</w:t>
      </w:r>
      <w:r w:rsidR="007205AC">
        <w:rPr>
          <w:rFonts w:ascii="Arial" w:hAnsi="Arial" w:cs="Arial"/>
          <w:color w:val="000000"/>
        </w:rPr>
        <w:t xml:space="preserve"> (Accessed 5</w:t>
      </w:r>
      <w:r w:rsidR="007205AC" w:rsidRPr="007205AC">
        <w:rPr>
          <w:rFonts w:ascii="Arial" w:hAnsi="Arial" w:cs="Arial"/>
          <w:color w:val="000000"/>
          <w:vertAlign w:val="superscript"/>
        </w:rPr>
        <w:t>th</w:t>
      </w:r>
      <w:r w:rsidR="007205AC">
        <w:rPr>
          <w:rFonts w:ascii="Arial" w:hAnsi="Arial" w:cs="Arial"/>
          <w:color w:val="000000"/>
        </w:rPr>
        <w:t xml:space="preserve"> October 2025).</w:t>
      </w:r>
    </w:p>
    <w:p w14:paraId="676F0552" w14:textId="04EA97D2" w:rsidR="001723B6" w:rsidRPr="00A23966" w:rsidRDefault="001723B6" w:rsidP="00C31D85">
      <w:pPr>
        <w:rPr>
          <w:rFonts w:ascii="Arial" w:hAnsi="Arial" w:cs="Arial"/>
          <w:b/>
          <w:bCs/>
          <w:sz w:val="28"/>
          <w:szCs w:val="28"/>
        </w:rPr>
      </w:pPr>
    </w:p>
    <w:p w14:paraId="364E780A" w14:textId="39940913" w:rsidR="00EB6F36" w:rsidRDefault="00EB6F36" w:rsidP="00C46111">
      <w:pPr>
        <w:rPr>
          <w:rFonts w:ascii="Arial" w:hAnsi="Arial" w:cs="Arial"/>
          <w:sz w:val="24"/>
          <w:szCs w:val="24"/>
        </w:rPr>
      </w:pPr>
      <w:r>
        <w:rPr>
          <w:rFonts w:ascii="Arial" w:hAnsi="Arial" w:cs="Arial"/>
          <w:sz w:val="24"/>
          <w:szCs w:val="24"/>
        </w:rPr>
        <w:t xml:space="preserve">    </w:t>
      </w:r>
    </w:p>
    <w:p w14:paraId="787444DC" w14:textId="77777777" w:rsidR="00EB6F36" w:rsidRDefault="00EB6F36" w:rsidP="00C46111">
      <w:pPr>
        <w:rPr>
          <w:rFonts w:ascii="Arial" w:hAnsi="Arial" w:cs="Arial"/>
          <w:sz w:val="24"/>
          <w:szCs w:val="24"/>
        </w:rPr>
      </w:pPr>
    </w:p>
    <w:p w14:paraId="725FE163" w14:textId="0217A54B" w:rsidR="00EB6F36" w:rsidRDefault="00846694" w:rsidP="00C46111">
      <w:pPr>
        <w:rPr>
          <w:noProof/>
        </w:rPr>
      </w:pPr>
      <w:r w:rsidRPr="00846694">
        <w:rPr>
          <w:noProof/>
        </w:rPr>
        <w:t xml:space="preserve"> </w:t>
      </w:r>
    </w:p>
    <w:p w14:paraId="1117C621" w14:textId="77777777" w:rsidR="005F7D75" w:rsidRDefault="005F7D75" w:rsidP="00C46111">
      <w:pPr>
        <w:rPr>
          <w:noProof/>
        </w:rPr>
      </w:pPr>
    </w:p>
    <w:p w14:paraId="403780EA" w14:textId="77777777" w:rsidR="005F7D75" w:rsidRDefault="005F7D75" w:rsidP="00C46111">
      <w:pPr>
        <w:rPr>
          <w:noProof/>
        </w:rPr>
      </w:pPr>
    </w:p>
    <w:p w14:paraId="7C20071D" w14:textId="77777777" w:rsidR="005F7D75" w:rsidRDefault="005F7D75" w:rsidP="00C46111">
      <w:pPr>
        <w:rPr>
          <w:noProof/>
        </w:rPr>
      </w:pPr>
    </w:p>
    <w:p w14:paraId="579172ED" w14:textId="77777777" w:rsidR="005F7D75" w:rsidRDefault="005F7D75" w:rsidP="00C46111">
      <w:pPr>
        <w:rPr>
          <w:noProof/>
        </w:rPr>
      </w:pPr>
    </w:p>
    <w:p w14:paraId="59F89357" w14:textId="77777777" w:rsidR="005F7D75" w:rsidRDefault="005F7D75" w:rsidP="00C46111">
      <w:pPr>
        <w:rPr>
          <w:noProof/>
        </w:rPr>
      </w:pPr>
    </w:p>
    <w:p w14:paraId="241FFB1B" w14:textId="77777777" w:rsidR="005F7D75" w:rsidRDefault="005F7D75" w:rsidP="00C46111">
      <w:pPr>
        <w:rPr>
          <w:noProof/>
        </w:rPr>
      </w:pPr>
    </w:p>
    <w:p w14:paraId="2B1D5641" w14:textId="77777777" w:rsidR="005F7D75" w:rsidRDefault="005F7D75" w:rsidP="00C46111">
      <w:pPr>
        <w:rPr>
          <w:noProof/>
        </w:rPr>
      </w:pPr>
    </w:p>
    <w:p w14:paraId="75B17DEF" w14:textId="77777777" w:rsidR="005F7D75" w:rsidRDefault="005F7D75" w:rsidP="00C46111">
      <w:pPr>
        <w:rPr>
          <w:noProof/>
        </w:rPr>
      </w:pP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092108A5" w14:textId="77777777" w:rsidR="005F7D75" w:rsidRPr="00B01420" w:rsidRDefault="005F7D75" w:rsidP="00C46111">
      <w:pPr>
        <w:rPr>
          <w:noProof/>
          <w:color w:val="F6F6F6"/>
        </w:rPr>
      </w:pPr>
    </w:p>
    <w:p w14:paraId="0E66DCC4" w14:textId="77777777" w:rsidR="005F7D75" w:rsidRDefault="005F7D75" w:rsidP="00C46111">
      <w:pPr>
        <w:rPr>
          <w:noProof/>
        </w:rPr>
      </w:pPr>
    </w:p>
    <w:p w14:paraId="1DB70EF3" w14:textId="77777777" w:rsidR="005F7D75" w:rsidRDefault="005F7D75" w:rsidP="00C46111">
      <w:pPr>
        <w:rPr>
          <w:noProof/>
        </w:rPr>
      </w:pPr>
    </w:p>
    <w:p w14:paraId="36E2D0CC" w14:textId="77777777" w:rsidR="005F7D75" w:rsidRDefault="005F7D75" w:rsidP="00C46111">
      <w:pPr>
        <w:rPr>
          <w:noProof/>
        </w:rPr>
      </w:pPr>
    </w:p>
    <w:p w14:paraId="265EF7E2" w14:textId="77777777" w:rsidR="005F7D75" w:rsidRDefault="005F7D75" w:rsidP="00C46111">
      <w:pPr>
        <w:rPr>
          <w:noProof/>
        </w:rPr>
      </w:pPr>
    </w:p>
    <w:p w14:paraId="6EB1AB11" w14:textId="77777777" w:rsidR="005F7D75" w:rsidRDefault="005F7D75" w:rsidP="00C46111">
      <w:pPr>
        <w:rPr>
          <w:noProof/>
        </w:rPr>
      </w:pPr>
    </w:p>
    <w:p w14:paraId="67338666" w14:textId="77777777" w:rsidR="005F7D75" w:rsidRDefault="005F7D75" w:rsidP="00C46111">
      <w:pPr>
        <w:rPr>
          <w:noProof/>
        </w:rPr>
      </w:pPr>
    </w:p>
    <w:p w14:paraId="2F9BB2EC" w14:textId="77777777" w:rsidR="005F7D75" w:rsidRDefault="005F7D75" w:rsidP="00C46111">
      <w:pPr>
        <w:rPr>
          <w:noProof/>
        </w:rPr>
      </w:pPr>
    </w:p>
    <w:p w14:paraId="42579A28" w14:textId="77777777" w:rsidR="005F7D75" w:rsidRDefault="005F7D75" w:rsidP="00C46111">
      <w:pPr>
        <w:rPr>
          <w:noProof/>
        </w:rPr>
      </w:pPr>
    </w:p>
    <w:p w14:paraId="664129E6" w14:textId="77777777" w:rsidR="005F7D75" w:rsidRDefault="005F7D75" w:rsidP="00C46111">
      <w:pPr>
        <w:rPr>
          <w:noProof/>
        </w:rPr>
      </w:pPr>
    </w:p>
    <w:p w14:paraId="03F0D60E" w14:textId="09E1D8B5" w:rsidR="00582081" w:rsidRPr="00F52F83" w:rsidRDefault="00582081" w:rsidP="008C1616">
      <w:pPr>
        <w:pStyle w:val="ListParagraph"/>
        <w:spacing w:line="360" w:lineRule="auto"/>
        <w:rPr>
          <w:rFonts w:ascii="Aptos" w:hAnsi="Aptos" w:cs="Arial"/>
          <w:sz w:val="28"/>
          <w:szCs w:val="28"/>
        </w:rPr>
      </w:pPr>
    </w:p>
    <w:sectPr w:rsidR="00582081" w:rsidRPr="00F52F83"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BE43D4" w14:textId="77777777" w:rsidR="000B5CC6" w:rsidRDefault="000B5CC6" w:rsidP="00D210FA">
      <w:pPr>
        <w:spacing w:after="0"/>
      </w:pPr>
      <w:r>
        <w:separator/>
      </w:r>
    </w:p>
  </w:endnote>
  <w:endnote w:type="continuationSeparator" w:id="0">
    <w:p w14:paraId="50C0DE78" w14:textId="77777777" w:rsidR="000B5CC6" w:rsidRDefault="000B5CC6"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C60152" w14:textId="77777777" w:rsidR="000B5CC6" w:rsidRDefault="000B5CC6" w:rsidP="00D210FA">
      <w:pPr>
        <w:spacing w:after="0"/>
      </w:pPr>
      <w:r>
        <w:separator/>
      </w:r>
    </w:p>
  </w:footnote>
  <w:footnote w:type="continuationSeparator" w:id="0">
    <w:p w14:paraId="2B2D7552" w14:textId="77777777" w:rsidR="000B5CC6" w:rsidRDefault="000B5CC6"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F16CE4"/>
    <w:multiLevelType w:val="multilevel"/>
    <w:tmpl w:val="7EA4B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2645F3"/>
    <w:multiLevelType w:val="hybridMultilevel"/>
    <w:tmpl w:val="EB4EA68C"/>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C61230E"/>
    <w:multiLevelType w:val="hybridMultilevel"/>
    <w:tmpl w:val="0E729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9CB3663"/>
    <w:multiLevelType w:val="multilevel"/>
    <w:tmpl w:val="6A06C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FA85CAD"/>
    <w:multiLevelType w:val="multilevel"/>
    <w:tmpl w:val="32BA5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8C26E58"/>
    <w:multiLevelType w:val="multilevel"/>
    <w:tmpl w:val="0B60B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793B254F"/>
    <w:multiLevelType w:val="hybridMultilevel"/>
    <w:tmpl w:val="E21A8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7"/>
  </w:num>
  <w:num w:numId="2" w16cid:durableId="66732129">
    <w:abstractNumId w:val="5"/>
  </w:num>
  <w:num w:numId="3" w16cid:durableId="1791968620">
    <w:abstractNumId w:val="17"/>
  </w:num>
  <w:num w:numId="4" w16cid:durableId="67852329">
    <w:abstractNumId w:val="18"/>
  </w:num>
  <w:num w:numId="5" w16cid:durableId="825783799">
    <w:abstractNumId w:val="10"/>
  </w:num>
  <w:num w:numId="6" w16cid:durableId="1203637911">
    <w:abstractNumId w:val="9"/>
  </w:num>
  <w:num w:numId="7" w16cid:durableId="1393117886">
    <w:abstractNumId w:val="14"/>
  </w:num>
  <w:num w:numId="8" w16cid:durableId="546726307">
    <w:abstractNumId w:val="12"/>
  </w:num>
  <w:num w:numId="9" w16cid:durableId="1142770867">
    <w:abstractNumId w:val="3"/>
  </w:num>
  <w:num w:numId="10" w16cid:durableId="1077478685">
    <w:abstractNumId w:val="0"/>
  </w:num>
  <w:num w:numId="11" w16cid:durableId="366024991">
    <w:abstractNumId w:val="8"/>
  </w:num>
  <w:num w:numId="12" w16cid:durableId="212468278">
    <w:abstractNumId w:val="2"/>
  </w:num>
  <w:num w:numId="13" w16cid:durableId="537133619">
    <w:abstractNumId w:val="16"/>
  </w:num>
  <w:num w:numId="14" w16cid:durableId="355158061">
    <w:abstractNumId w:val="11"/>
  </w:num>
  <w:num w:numId="15" w16cid:durableId="1608122929">
    <w:abstractNumId w:val="6"/>
  </w:num>
  <w:num w:numId="16" w16cid:durableId="748314107">
    <w:abstractNumId w:val="1"/>
  </w:num>
  <w:num w:numId="17" w16cid:durableId="802776967">
    <w:abstractNumId w:val="13"/>
  </w:num>
  <w:num w:numId="18" w16cid:durableId="1267347295">
    <w:abstractNumId w:val="4"/>
  </w:num>
  <w:num w:numId="19" w16cid:durableId="19881671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2A42"/>
    <w:rsid w:val="00023293"/>
    <w:rsid w:val="000307AE"/>
    <w:rsid w:val="000423B2"/>
    <w:rsid w:val="00061977"/>
    <w:rsid w:val="00063B85"/>
    <w:rsid w:val="00064CB0"/>
    <w:rsid w:val="00066A75"/>
    <w:rsid w:val="0008782A"/>
    <w:rsid w:val="000879DE"/>
    <w:rsid w:val="000A065A"/>
    <w:rsid w:val="000B5CC6"/>
    <w:rsid w:val="000B7714"/>
    <w:rsid w:val="000E56ED"/>
    <w:rsid w:val="000F1525"/>
    <w:rsid w:val="00106FC5"/>
    <w:rsid w:val="00120DEC"/>
    <w:rsid w:val="00123C19"/>
    <w:rsid w:val="00132AE3"/>
    <w:rsid w:val="00145E49"/>
    <w:rsid w:val="001723B6"/>
    <w:rsid w:val="00193F33"/>
    <w:rsid w:val="001A2DAB"/>
    <w:rsid w:val="001C55B6"/>
    <w:rsid w:val="001D4EF2"/>
    <w:rsid w:val="001D6CC4"/>
    <w:rsid w:val="001F0DF1"/>
    <w:rsid w:val="00206405"/>
    <w:rsid w:val="0021660F"/>
    <w:rsid w:val="0022462E"/>
    <w:rsid w:val="002341AD"/>
    <w:rsid w:val="00234A9E"/>
    <w:rsid w:val="00252892"/>
    <w:rsid w:val="00253267"/>
    <w:rsid w:val="00265482"/>
    <w:rsid w:val="002823CD"/>
    <w:rsid w:val="00287787"/>
    <w:rsid w:val="00291685"/>
    <w:rsid w:val="00291987"/>
    <w:rsid w:val="0029329C"/>
    <w:rsid w:val="002B0A3D"/>
    <w:rsid w:val="002F26AB"/>
    <w:rsid w:val="002F6867"/>
    <w:rsid w:val="003006C9"/>
    <w:rsid w:val="003007A7"/>
    <w:rsid w:val="003257E1"/>
    <w:rsid w:val="00325DEC"/>
    <w:rsid w:val="00346FFA"/>
    <w:rsid w:val="003547D0"/>
    <w:rsid w:val="00361254"/>
    <w:rsid w:val="003640DB"/>
    <w:rsid w:val="003724BA"/>
    <w:rsid w:val="00385494"/>
    <w:rsid w:val="003A3069"/>
    <w:rsid w:val="003C20B5"/>
    <w:rsid w:val="003E545F"/>
    <w:rsid w:val="003F03D2"/>
    <w:rsid w:val="003F1E1A"/>
    <w:rsid w:val="004045E5"/>
    <w:rsid w:val="00421496"/>
    <w:rsid w:val="00422C27"/>
    <w:rsid w:val="0044367C"/>
    <w:rsid w:val="0044412C"/>
    <w:rsid w:val="00450870"/>
    <w:rsid w:val="004642F0"/>
    <w:rsid w:val="00477BD1"/>
    <w:rsid w:val="00480BE5"/>
    <w:rsid w:val="004C18A5"/>
    <w:rsid w:val="004E0554"/>
    <w:rsid w:val="004F4A51"/>
    <w:rsid w:val="00500564"/>
    <w:rsid w:val="0051102B"/>
    <w:rsid w:val="00516CC0"/>
    <w:rsid w:val="005262BD"/>
    <w:rsid w:val="005349D2"/>
    <w:rsid w:val="005475F0"/>
    <w:rsid w:val="00547A9D"/>
    <w:rsid w:val="005751D2"/>
    <w:rsid w:val="00582081"/>
    <w:rsid w:val="005838BC"/>
    <w:rsid w:val="00597A53"/>
    <w:rsid w:val="005B321A"/>
    <w:rsid w:val="005B57E1"/>
    <w:rsid w:val="005E61E0"/>
    <w:rsid w:val="005F0F31"/>
    <w:rsid w:val="005F7D75"/>
    <w:rsid w:val="006024ED"/>
    <w:rsid w:val="0061793F"/>
    <w:rsid w:val="0062123A"/>
    <w:rsid w:val="006605F8"/>
    <w:rsid w:val="006676A1"/>
    <w:rsid w:val="006833BD"/>
    <w:rsid w:val="0069724D"/>
    <w:rsid w:val="006D2642"/>
    <w:rsid w:val="006E2D42"/>
    <w:rsid w:val="00705177"/>
    <w:rsid w:val="00707FFD"/>
    <w:rsid w:val="00714330"/>
    <w:rsid w:val="007205AC"/>
    <w:rsid w:val="00720FEE"/>
    <w:rsid w:val="00761116"/>
    <w:rsid w:val="00764B6F"/>
    <w:rsid w:val="007C7319"/>
    <w:rsid w:val="007D43B3"/>
    <w:rsid w:val="007E434A"/>
    <w:rsid w:val="007F1762"/>
    <w:rsid w:val="007F20B4"/>
    <w:rsid w:val="007F4965"/>
    <w:rsid w:val="007F525E"/>
    <w:rsid w:val="007F55D7"/>
    <w:rsid w:val="00802FF1"/>
    <w:rsid w:val="0082656F"/>
    <w:rsid w:val="0082695D"/>
    <w:rsid w:val="0083044C"/>
    <w:rsid w:val="00846694"/>
    <w:rsid w:val="0085182D"/>
    <w:rsid w:val="00853D23"/>
    <w:rsid w:val="00867E5F"/>
    <w:rsid w:val="008709F5"/>
    <w:rsid w:val="00877A91"/>
    <w:rsid w:val="00884E86"/>
    <w:rsid w:val="00890534"/>
    <w:rsid w:val="00891124"/>
    <w:rsid w:val="008927FF"/>
    <w:rsid w:val="008A3155"/>
    <w:rsid w:val="008B0F18"/>
    <w:rsid w:val="008C1616"/>
    <w:rsid w:val="008E3921"/>
    <w:rsid w:val="0090027B"/>
    <w:rsid w:val="00905238"/>
    <w:rsid w:val="0094702A"/>
    <w:rsid w:val="00951735"/>
    <w:rsid w:val="00967DAB"/>
    <w:rsid w:val="00976A81"/>
    <w:rsid w:val="00990E76"/>
    <w:rsid w:val="00991A53"/>
    <w:rsid w:val="00996F4E"/>
    <w:rsid w:val="009B4F26"/>
    <w:rsid w:val="009C2C81"/>
    <w:rsid w:val="009C536E"/>
    <w:rsid w:val="009F71FE"/>
    <w:rsid w:val="00A021BF"/>
    <w:rsid w:val="00A23032"/>
    <w:rsid w:val="00A23966"/>
    <w:rsid w:val="00A27D8D"/>
    <w:rsid w:val="00A31F33"/>
    <w:rsid w:val="00A37C8D"/>
    <w:rsid w:val="00A50288"/>
    <w:rsid w:val="00A6749E"/>
    <w:rsid w:val="00A70A62"/>
    <w:rsid w:val="00A71DA8"/>
    <w:rsid w:val="00A81F6E"/>
    <w:rsid w:val="00A90A7A"/>
    <w:rsid w:val="00AB1210"/>
    <w:rsid w:val="00AB5409"/>
    <w:rsid w:val="00AB770D"/>
    <w:rsid w:val="00AC34D0"/>
    <w:rsid w:val="00AC7183"/>
    <w:rsid w:val="00AE1041"/>
    <w:rsid w:val="00AF2088"/>
    <w:rsid w:val="00AF5FB0"/>
    <w:rsid w:val="00B0080A"/>
    <w:rsid w:val="00B01420"/>
    <w:rsid w:val="00B01625"/>
    <w:rsid w:val="00B0538C"/>
    <w:rsid w:val="00B376E4"/>
    <w:rsid w:val="00B37AB8"/>
    <w:rsid w:val="00B41055"/>
    <w:rsid w:val="00B418DE"/>
    <w:rsid w:val="00B447A0"/>
    <w:rsid w:val="00B47FE7"/>
    <w:rsid w:val="00B51FFC"/>
    <w:rsid w:val="00B67824"/>
    <w:rsid w:val="00BB322E"/>
    <w:rsid w:val="00BE15BA"/>
    <w:rsid w:val="00C208F3"/>
    <w:rsid w:val="00C20ED0"/>
    <w:rsid w:val="00C31D85"/>
    <w:rsid w:val="00C348A8"/>
    <w:rsid w:val="00C34FA0"/>
    <w:rsid w:val="00C46111"/>
    <w:rsid w:val="00C47DCC"/>
    <w:rsid w:val="00C52EA1"/>
    <w:rsid w:val="00C83332"/>
    <w:rsid w:val="00C867B7"/>
    <w:rsid w:val="00C95E04"/>
    <w:rsid w:val="00CB430D"/>
    <w:rsid w:val="00CC0A8F"/>
    <w:rsid w:val="00CC0D02"/>
    <w:rsid w:val="00CC24B6"/>
    <w:rsid w:val="00CD3A64"/>
    <w:rsid w:val="00CE08CD"/>
    <w:rsid w:val="00CE0DAE"/>
    <w:rsid w:val="00D0664A"/>
    <w:rsid w:val="00D138E2"/>
    <w:rsid w:val="00D210FA"/>
    <w:rsid w:val="00D30F1D"/>
    <w:rsid w:val="00D57231"/>
    <w:rsid w:val="00D87B48"/>
    <w:rsid w:val="00D91203"/>
    <w:rsid w:val="00D94FD1"/>
    <w:rsid w:val="00DA1400"/>
    <w:rsid w:val="00E012BD"/>
    <w:rsid w:val="00E13C20"/>
    <w:rsid w:val="00E169ED"/>
    <w:rsid w:val="00E2503C"/>
    <w:rsid w:val="00E41692"/>
    <w:rsid w:val="00E50241"/>
    <w:rsid w:val="00E55D74"/>
    <w:rsid w:val="00E73E55"/>
    <w:rsid w:val="00E81234"/>
    <w:rsid w:val="00E9037E"/>
    <w:rsid w:val="00E926A4"/>
    <w:rsid w:val="00E95479"/>
    <w:rsid w:val="00EA0EF0"/>
    <w:rsid w:val="00EA120D"/>
    <w:rsid w:val="00EA49C3"/>
    <w:rsid w:val="00EB1286"/>
    <w:rsid w:val="00EB5E14"/>
    <w:rsid w:val="00EB6F36"/>
    <w:rsid w:val="00EC55BE"/>
    <w:rsid w:val="00ED1049"/>
    <w:rsid w:val="00EE19D9"/>
    <w:rsid w:val="00EE6B22"/>
    <w:rsid w:val="00EF26FC"/>
    <w:rsid w:val="00F154DC"/>
    <w:rsid w:val="00F27E1D"/>
    <w:rsid w:val="00F37523"/>
    <w:rsid w:val="00F50168"/>
    <w:rsid w:val="00F50D34"/>
    <w:rsid w:val="00F52F83"/>
    <w:rsid w:val="00F5417B"/>
    <w:rsid w:val="00F61360"/>
    <w:rsid w:val="00F7087D"/>
    <w:rsid w:val="00F85024"/>
    <w:rsid w:val="00F92CEB"/>
    <w:rsid w:val="00FA4928"/>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3">
    <w:name w:val="heading 3"/>
    <w:basedOn w:val="Normal"/>
    <w:next w:val="Normal"/>
    <w:link w:val="Heading3Char"/>
    <w:uiPriority w:val="9"/>
    <w:semiHidden/>
    <w:qFormat/>
    <w:rsid w:val="000B77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qFormat/>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unhideWhenUsed/>
    <w:rsid w:val="00A23966"/>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apple-converted-space">
    <w:name w:val="apple-converted-space"/>
    <w:basedOn w:val="DefaultParagraphFont"/>
    <w:rsid w:val="00A23966"/>
  </w:style>
  <w:style w:type="character" w:styleId="Emphasis">
    <w:name w:val="Emphasis"/>
    <w:basedOn w:val="DefaultParagraphFont"/>
    <w:uiPriority w:val="20"/>
    <w:qFormat/>
    <w:rsid w:val="00A23966"/>
    <w:rPr>
      <w:i/>
      <w:iCs/>
    </w:rPr>
  </w:style>
  <w:style w:type="character" w:customStyle="1" w:styleId="Heading3Char">
    <w:name w:val="Heading 3 Char"/>
    <w:basedOn w:val="DefaultParagraphFont"/>
    <w:link w:val="Heading3"/>
    <w:uiPriority w:val="9"/>
    <w:semiHidden/>
    <w:rsid w:val="000B7714"/>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C867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diagramColors" Target="diagrams/colors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diagramQuickStyle" Target="diagrams/quickStyle1.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Data" Target="diagrams/data1.xml"/><Relationship Id="rId10" Type="http://schemas.openxmlformats.org/officeDocument/2006/relationships/endnotes" Target="endnotes.xml"/><Relationship Id="rId19" Type="http://schemas.microsoft.com/office/2007/relationships/diagramDrawing" Target="diagrams/drawing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15D7D02F-9806-4A7F-A42D-FE7E83343FED}" type="pres">
      <dgm:prSet presAssocID="{7634D104-7D93-4DC9-AA78-CFDC22EB2B7D}" presName="Name0" presStyleCnt="0">
        <dgm:presLayoutVars>
          <dgm:dir/>
          <dgm:animLvl val="lvl"/>
          <dgm:resizeHandles val="exact"/>
        </dgm:presLayoutVars>
      </dgm:prSet>
      <dgm:spPr/>
    </dgm:pt>
  </dgm:ptLst>
  <dgm:cxnLst>
    <dgm:cxn modelId="{E184228C-34B7-4DE5-A1F8-16A52B0ADA2D}" type="presOf" srcId="{7634D104-7D93-4DC9-AA78-CFDC22EB2B7D}" destId="{15D7D02F-9806-4A7F-A42D-FE7E83343FED}" srcOrd="0" destOrd="0" presId="urn:microsoft.com/office/officeart/2005/8/layout/h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C:\Users\e.koutsogeorgou\AppData\Roaming\Microsoft\Templates\Education brochure.dotx</Template>
  <TotalTime>0</TotalTime>
  <Pages>7</Pages>
  <Words>1039</Words>
  <Characters>5928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2025-09-08T10:40:00Z</dcterms:created>
  <dcterms:modified xsi:type="dcterms:W3CDTF">2025-10-20T10:07:00Z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