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684E8" w14:textId="77777777" w:rsidR="00AC69A3" w:rsidRPr="00617188" w:rsidRDefault="00AC69A3" w:rsidP="00AC69A3">
      <w:pPr>
        <w:jc w:val="center"/>
        <w:rPr>
          <w:rFonts w:ascii="Verdana" w:hAnsi="Verdana"/>
          <w:b/>
          <w:i/>
          <w:sz w:val="44"/>
        </w:rPr>
      </w:pPr>
    </w:p>
    <w:p w14:paraId="25357FB1" w14:textId="77777777" w:rsidR="00AC69A3" w:rsidRPr="00617188" w:rsidRDefault="00AC69A3" w:rsidP="00AC69A3">
      <w:pPr>
        <w:jc w:val="center"/>
        <w:rPr>
          <w:rFonts w:ascii="Verdana" w:hAnsi="Verdana"/>
          <w:b/>
          <w:i/>
          <w:sz w:val="44"/>
        </w:rPr>
      </w:pPr>
    </w:p>
    <w:p w14:paraId="107060C0" w14:textId="4588BD8C" w:rsidR="00AC69A3" w:rsidRPr="00617188" w:rsidRDefault="00AC69A3" w:rsidP="00AC69A3">
      <w:pPr>
        <w:jc w:val="center"/>
        <w:rPr>
          <w:rFonts w:ascii="Verdana" w:hAnsi="Verdana"/>
          <w:b/>
          <w:caps/>
          <w:sz w:val="18"/>
          <w:szCs w:val="18"/>
        </w:rPr>
      </w:pPr>
      <w:r w:rsidRPr="00617188">
        <w:rPr>
          <w:rFonts w:ascii="Verdana" w:hAnsi="Verdana"/>
          <w:b/>
          <w:sz w:val="44"/>
        </w:rPr>
        <w:t xml:space="preserve">Report for </w:t>
      </w:r>
      <w:r w:rsidRPr="00617188">
        <w:rPr>
          <w:rFonts w:ascii="Verdana" w:hAnsi="Verdana"/>
          <w:b/>
          <w:sz w:val="44"/>
        </w:rPr>
        <w:t>Corporate Reporting &amp; Social Responsibility</w:t>
      </w:r>
      <w:r w:rsidR="00F72B7B" w:rsidRPr="00617188">
        <w:rPr>
          <w:rFonts w:ascii="Verdana" w:hAnsi="Verdana"/>
          <w:b/>
          <w:sz w:val="44"/>
        </w:rPr>
        <w:t xml:space="preserve"> </w:t>
      </w:r>
      <w:r w:rsidRPr="00617188">
        <w:rPr>
          <w:rFonts w:ascii="Verdana" w:hAnsi="Verdana"/>
          <w:b/>
          <w:sz w:val="44"/>
        </w:rPr>
        <w:t>M6X</w:t>
      </w:r>
      <w:r w:rsidR="00F72B7B" w:rsidRPr="00617188">
        <w:rPr>
          <w:rFonts w:ascii="Verdana" w:hAnsi="Verdana"/>
          <w:b/>
          <w:sz w:val="44"/>
        </w:rPr>
        <w:t>00877</w:t>
      </w:r>
      <w:r w:rsidRPr="00617188">
        <w:rPr>
          <w:rFonts w:ascii="Verdana" w:hAnsi="Verdana"/>
          <w:b/>
          <w:sz w:val="44"/>
        </w:rPr>
        <w:t xml:space="preserve"> – </w:t>
      </w:r>
      <w:r w:rsidRPr="00617188">
        <w:rPr>
          <w:rFonts w:ascii="Verdana" w:hAnsi="Verdana"/>
          <w:sz w:val="44"/>
        </w:rPr>
        <w:t>CSR and Islamic Finance</w:t>
      </w:r>
      <w:r w:rsidRPr="00617188">
        <w:rPr>
          <w:rFonts w:ascii="Verdana" w:hAnsi="Verdana"/>
          <w:b/>
          <w:sz w:val="44"/>
        </w:rPr>
        <w:t xml:space="preserve"> </w:t>
      </w:r>
    </w:p>
    <w:p w14:paraId="423C691C" w14:textId="6838007A" w:rsidR="00AC69A3" w:rsidRPr="00617188" w:rsidRDefault="00AC69A3" w:rsidP="00AC69A3">
      <w:pPr>
        <w:rPr>
          <w:rFonts w:ascii="Verdana" w:hAnsi="Verdana"/>
          <w:b/>
          <w:caps/>
          <w:sz w:val="18"/>
          <w:szCs w:val="18"/>
        </w:rPr>
      </w:pPr>
    </w:p>
    <w:p w14:paraId="22993C54" w14:textId="700B5F75" w:rsidR="00AC69A3" w:rsidRPr="00617188" w:rsidRDefault="00AC69A3" w:rsidP="00AC69A3">
      <w:pPr>
        <w:jc w:val="center"/>
        <w:rPr>
          <w:rFonts w:ascii="Verdana" w:hAnsi="Verdana"/>
          <w:b/>
          <w:caps/>
          <w:sz w:val="18"/>
          <w:szCs w:val="18"/>
        </w:rPr>
      </w:pPr>
    </w:p>
    <w:p w14:paraId="7F59ECAF" w14:textId="56241FCC" w:rsidR="00F72B7B" w:rsidRPr="00617188" w:rsidRDefault="00F72B7B" w:rsidP="00AC69A3">
      <w:pPr>
        <w:jc w:val="center"/>
        <w:rPr>
          <w:rFonts w:ascii="Verdana" w:hAnsi="Verdana"/>
          <w:b/>
          <w:caps/>
          <w:sz w:val="18"/>
          <w:szCs w:val="18"/>
        </w:rPr>
      </w:pPr>
    </w:p>
    <w:p w14:paraId="42E4ABE0" w14:textId="59A29740" w:rsidR="00F72B7B" w:rsidRPr="00617188" w:rsidRDefault="00F72B7B" w:rsidP="00AC69A3">
      <w:pPr>
        <w:jc w:val="center"/>
        <w:rPr>
          <w:rFonts w:ascii="Verdana" w:hAnsi="Verdana"/>
          <w:b/>
          <w:caps/>
          <w:sz w:val="18"/>
          <w:szCs w:val="18"/>
        </w:rPr>
      </w:pPr>
    </w:p>
    <w:p w14:paraId="4D915B26" w14:textId="5C62A608" w:rsidR="00F72B7B" w:rsidRPr="00617188" w:rsidRDefault="00F72B7B" w:rsidP="00AC69A3">
      <w:pPr>
        <w:jc w:val="center"/>
        <w:rPr>
          <w:rFonts w:ascii="Verdana" w:hAnsi="Verdana"/>
          <w:b/>
          <w:caps/>
          <w:sz w:val="18"/>
          <w:szCs w:val="18"/>
        </w:rPr>
      </w:pPr>
    </w:p>
    <w:p w14:paraId="4F8869F5" w14:textId="3F55A8CE" w:rsidR="00F72B7B" w:rsidRPr="00617188" w:rsidRDefault="00F72B7B" w:rsidP="00AC69A3">
      <w:pPr>
        <w:jc w:val="center"/>
        <w:rPr>
          <w:rFonts w:ascii="Verdana" w:hAnsi="Verdana"/>
          <w:b/>
          <w:caps/>
          <w:sz w:val="18"/>
          <w:szCs w:val="18"/>
        </w:rPr>
      </w:pPr>
    </w:p>
    <w:p w14:paraId="5439C7A4" w14:textId="47ACD27E" w:rsidR="00F72B7B" w:rsidRPr="00617188" w:rsidRDefault="00F72B7B" w:rsidP="00AC69A3">
      <w:pPr>
        <w:jc w:val="center"/>
        <w:rPr>
          <w:rFonts w:ascii="Verdana" w:hAnsi="Verdana"/>
          <w:b/>
          <w:caps/>
          <w:sz w:val="18"/>
          <w:szCs w:val="18"/>
        </w:rPr>
      </w:pPr>
    </w:p>
    <w:p w14:paraId="4C14058A" w14:textId="29DC7BE7" w:rsidR="00F72B7B" w:rsidRPr="00617188" w:rsidRDefault="00F72B7B" w:rsidP="00AC69A3">
      <w:pPr>
        <w:jc w:val="center"/>
        <w:rPr>
          <w:rFonts w:ascii="Verdana" w:hAnsi="Verdana"/>
          <w:b/>
          <w:caps/>
          <w:sz w:val="18"/>
          <w:szCs w:val="18"/>
        </w:rPr>
      </w:pPr>
    </w:p>
    <w:p w14:paraId="0A8A10CE" w14:textId="3CB5C1FB" w:rsidR="00F72B7B" w:rsidRPr="00617188" w:rsidRDefault="00F72B7B" w:rsidP="00AC69A3">
      <w:pPr>
        <w:jc w:val="center"/>
        <w:rPr>
          <w:rFonts w:ascii="Verdana" w:hAnsi="Verdana"/>
          <w:b/>
          <w:caps/>
          <w:sz w:val="18"/>
          <w:szCs w:val="18"/>
        </w:rPr>
      </w:pPr>
    </w:p>
    <w:p w14:paraId="23DF81F8" w14:textId="5089BB05" w:rsidR="00F72B7B" w:rsidRPr="00617188" w:rsidRDefault="00F72B7B" w:rsidP="00AC69A3">
      <w:pPr>
        <w:jc w:val="center"/>
        <w:rPr>
          <w:rFonts w:ascii="Verdana" w:hAnsi="Verdana"/>
          <w:b/>
          <w:caps/>
          <w:sz w:val="18"/>
          <w:szCs w:val="18"/>
        </w:rPr>
      </w:pPr>
    </w:p>
    <w:p w14:paraId="4ED883EF" w14:textId="634A4ED9" w:rsidR="00F72B7B" w:rsidRPr="00617188" w:rsidRDefault="00F72B7B" w:rsidP="00AC69A3">
      <w:pPr>
        <w:jc w:val="center"/>
        <w:rPr>
          <w:rFonts w:ascii="Verdana" w:hAnsi="Verdana"/>
          <w:b/>
          <w:caps/>
          <w:sz w:val="18"/>
          <w:szCs w:val="18"/>
        </w:rPr>
      </w:pPr>
    </w:p>
    <w:p w14:paraId="34BFD1AB" w14:textId="3DDB6A1C" w:rsidR="00F72B7B" w:rsidRPr="00617188" w:rsidRDefault="00F72B7B" w:rsidP="00AC69A3">
      <w:pPr>
        <w:jc w:val="center"/>
        <w:rPr>
          <w:rFonts w:ascii="Verdana" w:hAnsi="Verdana"/>
          <w:b/>
          <w:caps/>
          <w:sz w:val="18"/>
          <w:szCs w:val="18"/>
        </w:rPr>
      </w:pPr>
    </w:p>
    <w:p w14:paraId="2582779C" w14:textId="1933616F" w:rsidR="00F72B7B" w:rsidRPr="00617188" w:rsidRDefault="00F72B7B" w:rsidP="00AC69A3">
      <w:pPr>
        <w:jc w:val="center"/>
        <w:rPr>
          <w:rFonts w:ascii="Verdana" w:hAnsi="Verdana"/>
          <w:b/>
          <w:caps/>
          <w:sz w:val="18"/>
          <w:szCs w:val="18"/>
        </w:rPr>
      </w:pPr>
    </w:p>
    <w:p w14:paraId="632D96EB" w14:textId="6703AD08" w:rsidR="00F72B7B" w:rsidRPr="00617188" w:rsidRDefault="00F72B7B" w:rsidP="00AC69A3">
      <w:pPr>
        <w:jc w:val="center"/>
        <w:rPr>
          <w:rFonts w:ascii="Verdana" w:hAnsi="Verdana"/>
          <w:b/>
          <w:caps/>
          <w:sz w:val="18"/>
          <w:szCs w:val="18"/>
        </w:rPr>
      </w:pPr>
    </w:p>
    <w:p w14:paraId="1311E8D2" w14:textId="311D7CC2" w:rsidR="00F72B7B" w:rsidRPr="00617188" w:rsidRDefault="00F72B7B" w:rsidP="00AC69A3">
      <w:pPr>
        <w:jc w:val="center"/>
        <w:rPr>
          <w:rFonts w:ascii="Verdana" w:hAnsi="Verdana"/>
          <w:b/>
          <w:caps/>
          <w:sz w:val="18"/>
          <w:szCs w:val="18"/>
        </w:rPr>
      </w:pPr>
    </w:p>
    <w:p w14:paraId="5347E85B" w14:textId="08A9C8A6" w:rsidR="00F72B7B" w:rsidRPr="00617188" w:rsidRDefault="00F72B7B" w:rsidP="00AC69A3">
      <w:pPr>
        <w:jc w:val="center"/>
        <w:rPr>
          <w:rFonts w:ascii="Verdana" w:hAnsi="Verdana"/>
          <w:b/>
          <w:caps/>
          <w:sz w:val="18"/>
          <w:szCs w:val="18"/>
        </w:rPr>
      </w:pPr>
    </w:p>
    <w:p w14:paraId="748336C2" w14:textId="68D8A1FE" w:rsidR="00F72B7B" w:rsidRPr="00617188" w:rsidRDefault="00F72B7B" w:rsidP="00AC69A3">
      <w:pPr>
        <w:jc w:val="center"/>
        <w:rPr>
          <w:rFonts w:ascii="Verdana" w:hAnsi="Verdana"/>
          <w:b/>
          <w:caps/>
          <w:sz w:val="18"/>
          <w:szCs w:val="18"/>
        </w:rPr>
      </w:pPr>
    </w:p>
    <w:p w14:paraId="59CB6E4E" w14:textId="6C5388CA" w:rsidR="00F72B7B" w:rsidRPr="00617188" w:rsidRDefault="00F72B7B" w:rsidP="00AC69A3">
      <w:pPr>
        <w:jc w:val="center"/>
        <w:rPr>
          <w:rFonts w:ascii="Verdana" w:hAnsi="Verdana"/>
          <w:b/>
          <w:caps/>
          <w:sz w:val="18"/>
          <w:szCs w:val="18"/>
        </w:rPr>
      </w:pPr>
    </w:p>
    <w:p w14:paraId="5BB3A125" w14:textId="1539FAB6" w:rsidR="00F72B7B" w:rsidRPr="00617188" w:rsidRDefault="00F72B7B" w:rsidP="00AC69A3">
      <w:pPr>
        <w:jc w:val="center"/>
        <w:rPr>
          <w:rFonts w:ascii="Verdana" w:hAnsi="Verdana"/>
          <w:b/>
          <w:caps/>
          <w:sz w:val="18"/>
          <w:szCs w:val="18"/>
        </w:rPr>
      </w:pPr>
    </w:p>
    <w:p w14:paraId="6C53CBAA" w14:textId="77777777" w:rsidR="00F72B7B" w:rsidRPr="00617188" w:rsidRDefault="00F72B7B" w:rsidP="00AC69A3">
      <w:pPr>
        <w:jc w:val="center"/>
        <w:rPr>
          <w:rFonts w:ascii="Verdana" w:hAnsi="Verdana"/>
          <w:b/>
          <w:caps/>
          <w:sz w:val="18"/>
          <w:szCs w:val="18"/>
        </w:rPr>
      </w:pPr>
    </w:p>
    <w:p w14:paraId="6BAC1E3B" w14:textId="77777777" w:rsidR="00AC69A3" w:rsidRPr="00617188" w:rsidRDefault="00AC69A3" w:rsidP="00AC69A3">
      <w:pPr>
        <w:rPr>
          <w:rFonts w:ascii="Verdana" w:hAnsi="Verdana"/>
          <w:b/>
          <w:caps/>
          <w:sz w:val="18"/>
          <w:szCs w:val="18"/>
        </w:rPr>
      </w:pPr>
    </w:p>
    <w:p w14:paraId="2CF1D747" w14:textId="227F0301" w:rsidR="00AC69A3" w:rsidRPr="00617188" w:rsidRDefault="00F72B7B" w:rsidP="00AC69A3">
      <w:pPr>
        <w:rPr>
          <w:rFonts w:ascii="Verdana" w:hAnsi="Verdana"/>
          <w:b/>
          <w:caps/>
          <w:sz w:val="20"/>
          <w:szCs w:val="20"/>
        </w:rPr>
      </w:pPr>
      <w:r w:rsidRPr="00617188">
        <w:rPr>
          <w:rFonts w:ascii="Verdana" w:hAnsi="Verdana"/>
          <w:b/>
          <w:caps/>
          <w:sz w:val="20"/>
          <w:szCs w:val="20"/>
        </w:rPr>
        <w:t xml:space="preserve"> </w:t>
      </w:r>
    </w:p>
    <w:p w14:paraId="0C6B7CCE" w14:textId="0D34D576" w:rsidR="00F72B7B" w:rsidRPr="00617188" w:rsidRDefault="00F72B7B" w:rsidP="00AC69A3">
      <w:pPr>
        <w:rPr>
          <w:rFonts w:ascii="Verdana" w:hAnsi="Verdana"/>
          <w:sz w:val="18"/>
          <w:szCs w:val="20"/>
        </w:rPr>
      </w:pPr>
    </w:p>
    <w:p w14:paraId="2C87FFA8" w14:textId="65433EF6" w:rsidR="00AC69A3" w:rsidRPr="00617188" w:rsidRDefault="00AC69A3" w:rsidP="00AC69A3">
      <w:pPr>
        <w:rPr>
          <w:rFonts w:ascii="Verdana" w:hAnsi="Verdana"/>
          <w:b/>
          <w:caps/>
          <w:sz w:val="18"/>
          <w:szCs w:val="20"/>
        </w:rPr>
      </w:pPr>
      <w:r w:rsidRPr="00617188">
        <w:rPr>
          <w:rFonts w:ascii="Verdana" w:hAnsi="Verdana"/>
          <w:b/>
          <w:caps/>
          <w:sz w:val="18"/>
          <w:szCs w:val="20"/>
        </w:rPr>
        <w:t>Name:</w:t>
      </w:r>
      <w:r w:rsidRPr="00617188">
        <w:rPr>
          <w:rFonts w:ascii="Verdana" w:hAnsi="Verdana"/>
          <w:b/>
          <w:caps/>
          <w:sz w:val="18"/>
          <w:szCs w:val="20"/>
        </w:rPr>
        <w:tab/>
      </w:r>
      <w:r w:rsidRPr="00617188">
        <w:rPr>
          <w:rFonts w:ascii="Verdana" w:hAnsi="Verdana"/>
          <w:b/>
          <w:caps/>
          <w:sz w:val="18"/>
          <w:szCs w:val="20"/>
        </w:rPr>
        <w:tab/>
      </w:r>
      <w:r w:rsidR="00F72B7B" w:rsidRPr="00617188">
        <w:rPr>
          <w:rFonts w:ascii="Verdana" w:hAnsi="Verdana"/>
          <w:b/>
          <w:caps/>
          <w:sz w:val="18"/>
          <w:szCs w:val="20"/>
        </w:rPr>
        <w:t xml:space="preserve">               </w:t>
      </w:r>
      <w:r w:rsidRPr="00617188">
        <w:rPr>
          <w:rFonts w:ascii="Verdana" w:hAnsi="Verdana"/>
          <w:caps/>
          <w:sz w:val="18"/>
          <w:szCs w:val="20"/>
        </w:rPr>
        <w:t>Elizabeth tomkinson</w:t>
      </w:r>
    </w:p>
    <w:p w14:paraId="786798DC" w14:textId="16B81DC5" w:rsidR="00AC69A3" w:rsidRPr="00617188" w:rsidRDefault="00AC69A3" w:rsidP="00AC69A3">
      <w:pPr>
        <w:rPr>
          <w:rFonts w:ascii="Verdana" w:hAnsi="Verdana"/>
          <w:b/>
          <w:caps/>
          <w:sz w:val="18"/>
          <w:szCs w:val="20"/>
        </w:rPr>
      </w:pPr>
      <w:r w:rsidRPr="00617188">
        <w:rPr>
          <w:rFonts w:ascii="Verdana" w:hAnsi="Verdana"/>
          <w:b/>
          <w:caps/>
          <w:sz w:val="18"/>
          <w:szCs w:val="20"/>
        </w:rPr>
        <w:t>Student Number:</w:t>
      </w:r>
      <w:r w:rsidR="00F72B7B" w:rsidRPr="00617188">
        <w:rPr>
          <w:rFonts w:ascii="Verdana" w:hAnsi="Verdana"/>
          <w:b/>
          <w:caps/>
          <w:sz w:val="18"/>
          <w:szCs w:val="20"/>
        </w:rPr>
        <w:t xml:space="preserve">       </w:t>
      </w:r>
      <w:r w:rsidRPr="00617188">
        <w:rPr>
          <w:rFonts w:ascii="Verdana" w:hAnsi="Verdana"/>
          <w:caps/>
          <w:sz w:val="18"/>
          <w:szCs w:val="20"/>
        </w:rPr>
        <w:t>p149579</w:t>
      </w:r>
    </w:p>
    <w:p w14:paraId="39601F0B" w14:textId="77777777" w:rsidR="00AC69A3" w:rsidRPr="00617188" w:rsidRDefault="00AC69A3" w:rsidP="00AC69A3">
      <w:pPr>
        <w:rPr>
          <w:rFonts w:ascii="Verdana" w:hAnsi="Verdana"/>
          <w:b/>
          <w:caps/>
          <w:sz w:val="16"/>
          <w:szCs w:val="18"/>
        </w:rPr>
      </w:pPr>
      <w:r w:rsidRPr="00617188">
        <w:rPr>
          <w:rFonts w:ascii="Verdana" w:hAnsi="Verdana"/>
          <w:b/>
          <w:caps/>
          <w:sz w:val="16"/>
          <w:szCs w:val="18"/>
        </w:rPr>
        <w:br w:type="page"/>
      </w:r>
    </w:p>
    <w:sdt>
      <w:sdtPr>
        <w:rPr>
          <w:lang w:val="en-GB"/>
        </w:rPr>
        <w:id w:val="1105769524"/>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0CA9866E" w14:textId="5848392D" w:rsidR="00742643" w:rsidRPr="00617188" w:rsidRDefault="00742643">
          <w:pPr>
            <w:pStyle w:val="TOCHeading"/>
            <w:rPr>
              <w:lang w:val="en-GB"/>
            </w:rPr>
          </w:pPr>
          <w:r w:rsidRPr="00617188">
            <w:rPr>
              <w:lang w:val="en-GB"/>
            </w:rPr>
            <w:t>Table of Contents</w:t>
          </w:r>
        </w:p>
        <w:p w14:paraId="6204733D" w14:textId="272E28AA" w:rsidR="00EE7E26" w:rsidRPr="00617188" w:rsidRDefault="00742643">
          <w:pPr>
            <w:pStyle w:val="TOC1"/>
            <w:tabs>
              <w:tab w:val="right" w:leader="dot" w:pos="9016"/>
            </w:tabs>
            <w:rPr>
              <w:rFonts w:eastAsiaTheme="minorEastAsia"/>
              <w:noProof/>
              <w:lang w:eastAsia="cy-GB"/>
            </w:rPr>
          </w:pPr>
          <w:r w:rsidRPr="00617188">
            <w:fldChar w:fldCharType="begin"/>
          </w:r>
          <w:r w:rsidRPr="00617188">
            <w:instrText xml:space="preserve"> TOC \o "1-3" \h \z \u </w:instrText>
          </w:r>
          <w:r w:rsidRPr="00617188">
            <w:fldChar w:fldCharType="separate"/>
          </w:r>
          <w:hyperlink w:anchor="_Toc4698587" w:history="1">
            <w:r w:rsidR="00EE7E26" w:rsidRPr="00617188">
              <w:rPr>
                <w:rStyle w:val="Hyperlink"/>
                <w:noProof/>
              </w:rPr>
              <w:t>1.0 Introduction</w:t>
            </w:r>
            <w:r w:rsidR="00EE7E26" w:rsidRPr="00617188">
              <w:rPr>
                <w:noProof/>
                <w:webHidden/>
              </w:rPr>
              <w:tab/>
            </w:r>
            <w:r w:rsidR="00EE7E26" w:rsidRPr="00617188">
              <w:rPr>
                <w:noProof/>
                <w:webHidden/>
              </w:rPr>
              <w:fldChar w:fldCharType="begin"/>
            </w:r>
            <w:r w:rsidR="00EE7E26" w:rsidRPr="00617188">
              <w:rPr>
                <w:noProof/>
                <w:webHidden/>
              </w:rPr>
              <w:instrText xml:space="preserve"> PAGEREF _Toc4698587 \h </w:instrText>
            </w:r>
            <w:r w:rsidR="00EE7E26" w:rsidRPr="00617188">
              <w:rPr>
                <w:noProof/>
                <w:webHidden/>
              </w:rPr>
            </w:r>
            <w:r w:rsidR="00EE7E26" w:rsidRPr="00617188">
              <w:rPr>
                <w:noProof/>
                <w:webHidden/>
              </w:rPr>
              <w:fldChar w:fldCharType="separate"/>
            </w:r>
            <w:r w:rsidR="00EE7E26" w:rsidRPr="00617188">
              <w:rPr>
                <w:noProof/>
                <w:webHidden/>
              </w:rPr>
              <w:t>2</w:t>
            </w:r>
            <w:r w:rsidR="00EE7E26" w:rsidRPr="00617188">
              <w:rPr>
                <w:noProof/>
                <w:webHidden/>
              </w:rPr>
              <w:fldChar w:fldCharType="end"/>
            </w:r>
          </w:hyperlink>
        </w:p>
        <w:p w14:paraId="5FC5DD33" w14:textId="26C82C9A" w:rsidR="00EE7E26" w:rsidRPr="00617188" w:rsidRDefault="00EE7E26">
          <w:pPr>
            <w:pStyle w:val="TOC1"/>
            <w:tabs>
              <w:tab w:val="right" w:leader="dot" w:pos="9016"/>
            </w:tabs>
            <w:rPr>
              <w:rFonts w:eastAsiaTheme="minorEastAsia"/>
              <w:noProof/>
              <w:lang w:eastAsia="cy-GB"/>
            </w:rPr>
          </w:pPr>
          <w:hyperlink w:anchor="_Toc4698588" w:history="1">
            <w:r w:rsidRPr="00617188">
              <w:rPr>
                <w:rStyle w:val="Hyperlink"/>
                <w:noProof/>
              </w:rPr>
              <w:t>2.0 Corporate Social Responsibility (CSR)</w:t>
            </w:r>
            <w:r w:rsidRPr="00617188">
              <w:rPr>
                <w:noProof/>
                <w:webHidden/>
              </w:rPr>
              <w:tab/>
            </w:r>
            <w:r w:rsidRPr="00617188">
              <w:rPr>
                <w:noProof/>
                <w:webHidden/>
              </w:rPr>
              <w:fldChar w:fldCharType="begin"/>
            </w:r>
            <w:r w:rsidRPr="00617188">
              <w:rPr>
                <w:noProof/>
                <w:webHidden/>
              </w:rPr>
              <w:instrText xml:space="preserve"> PAGEREF _Toc4698588 \h </w:instrText>
            </w:r>
            <w:r w:rsidRPr="00617188">
              <w:rPr>
                <w:noProof/>
                <w:webHidden/>
              </w:rPr>
            </w:r>
            <w:r w:rsidRPr="00617188">
              <w:rPr>
                <w:noProof/>
                <w:webHidden/>
              </w:rPr>
              <w:fldChar w:fldCharType="separate"/>
            </w:r>
            <w:r w:rsidRPr="00617188">
              <w:rPr>
                <w:noProof/>
                <w:webHidden/>
              </w:rPr>
              <w:t>2</w:t>
            </w:r>
            <w:r w:rsidRPr="00617188">
              <w:rPr>
                <w:noProof/>
                <w:webHidden/>
              </w:rPr>
              <w:fldChar w:fldCharType="end"/>
            </w:r>
          </w:hyperlink>
        </w:p>
        <w:p w14:paraId="44C3D8E6" w14:textId="0FB3C484" w:rsidR="00EE7E26" w:rsidRPr="00617188" w:rsidRDefault="00EE7E26">
          <w:pPr>
            <w:pStyle w:val="TOC2"/>
            <w:tabs>
              <w:tab w:val="right" w:leader="dot" w:pos="9016"/>
            </w:tabs>
            <w:rPr>
              <w:rFonts w:eastAsiaTheme="minorEastAsia"/>
              <w:noProof/>
              <w:lang w:eastAsia="cy-GB"/>
            </w:rPr>
          </w:pPr>
          <w:hyperlink w:anchor="_Toc4698589" w:history="1">
            <w:r w:rsidRPr="00617188">
              <w:rPr>
                <w:rStyle w:val="Hyperlink"/>
                <w:noProof/>
              </w:rPr>
              <w:t>2.1 Growth of CSR</w:t>
            </w:r>
            <w:r w:rsidRPr="00617188">
              <w:rPr>
                <w:noProof/>
                <w:webHidden/>
              </w:rPr>
              <w:tab/>
            </w:r>
            <w:r w:rsidRPr="00617188">
              <w:rPr>
                <w:noProof/>
                <w:webHidden/>
              </w:rPr>
              <w:fldChar w:fldCharType="begin"/>
            </w:r>
            <w:r w:rsidRPr="00617188">
              <w:rPr>
                <w:noProof/>
                <w:webHidden/>
              </w:rPr>
              <w:instrText xml:space="preserve"> PAGEREF _Toc4698589 \h </w:instrText>
            </w:r>
            <w:r w:rsidRPr="00617188">
              <w:rPr>
                <w:noProof/>
                <w:webHidden/>
              </w:rPr>
            </w:r>
            <w:r w:rsidRPr="00617188">
              <w:rPr>
                <w:noProof/>
                <w:webHidden/>
              </w:rPr>
              <w:fldChar w:fldCharType="separate"/>
            </w:r>
            <w:r w:rsidRPr="00617188">
              <w:rPr>
                <w:noProof/>
                <w:webHidden/>
              </w:rPr>
              <w:t>2</w:t>
            </w:r>
            <w:r w:rsidRPr="00617188">
              <w:rPr>
                <w:noProof/>
                <w:webHidden/>
              </w:rPr>
              <w:fldChar w:fldCharType="end"/>
            </w:r>
          </w:hyperlink>
        </w:p>
        <w:p w14:paraId="2864D48F" w14:textId="791071A6" w:rsidR="00EE7E26" w:rsidRPr="00617188" w:rsidRDefault="00EE7E26">
          <w:pPr>
            <w:pStyle w:val="TOC2"/>
            <w:tabs>
              <w:tab w:val="right" w:leader="dot" w:pos="9016"/>
            </w:tabs>
            <w:rPr>
              <w:rFonts w:eastAsiaTheme="minorEastAsia"/>
              <w:noProof/>
              <w:lang w:eastAsia="cy-GB"/>
            </w:rPr>
          </w:pPr>
          <w:hyperlink w:anchor="_Toc4698590" w:history="1">
            <w:r w:rsidRPr="00617188">
              <w:rPr>
                <w:rStyle w:val="Hyperlink"/>
                <w:rFonts w:cstheme="minorHAnsi"/>
                <w:iCs/>
                <w:noProof/>
              </w:rPr>
              <w:t>2.2 Islamic finance</w:t>
            </w:r>
            <w:r w:rsidRPr="00617188">
              <w:rPr>
                <w:noProof/>
                <w:webHidden/>
              </w:rPr>
              <w:tab/>
            </w:r>
            <w:r w:rsidRPr="00617188">
              <w:rPr>
                <w:noProof/>
                <w:webHidden/>
              </w:rPr>
              <w:fldChar w:fldCharType="begin"/>
            </w:r>
            <w:r w:rsidRPr="00617188">
              <w:rPr>
                <w:noProof/>
                <w:webHidden/>
              </w:rPr>
              <w:instrText xml:space="preserve"> PAGEREF _Toc4698590 \h </w:instrText>
            </w:r>
            <w:r w:rsidRPr="00617188">
              <w:rPr>
                <w:noProof/>
                <w:webHidden/>
              </w:rPr>
            </w:r>
            <w:r w:rsidRPr="00617188">
              <w:rPr>
                <w:noProof/>
                <w:webHidden/>
              </w:rPr>
              <w:fldChar w:fldCharType="separate"/>
            </w:r>
            <w:r w:rsidRPr="00617188">
              <w:rPr>
                <w:noProof/>
                <w:webHidden/>
              </w:rPr>
              <w:t>3</w:t>
            </w:r>
            <w:r w:rsidRPr="00617188">
              <w:rPr>
                <w:noProof/>
                <w:webHidden/>
              </w:rPr>
              <w:fldChar w:fldCharType="end"/>
            </w:r>
          </w:hyperlink>
        </w:p>
        <w:p w14:paraId="3F3B4618" w14:textId="37EDE89F" w:rsidR="00EE7E26" w:rsidRPr="00617188" w:rsidRDefault="00EE7E26">
          <w:pPr>
            <w:pStyle w:val="TOC2"/>
            <w:tabs>
              <w:tab w:val="right" w:leader="dot" w:pos="9016"/>
            </w:tabs>
            <w:rPr>
              <w:rFonts w:eastAsiaTheme="minorEastAsia"/>
              <w:noProof/>
              <w:lang w:eastAsia="cy-GB"/>
            </w:rPr>
          </w:pPr>
          <w:hyperlink w:anchor="_Toc4698591" w:history="1">
            <w:r w:rsidRPr="00617188">
              <w:rPr>
                <w:rStyle w:val="Hyperlink"/>
                <w:rFonts w:cstheme="minorHAnsi"/>
                <w:iCs/>
                <w:noProof/>
              </w:rPr>
              <w:t>2.3 Al Rayan bank and CSR practices.</w:t>
            </w:r>
            <w:r w:rsidRPr="00617188">
              <w:rPr>
                <w:noProof/>
                <w:webHidden/>
              </w:rPr>
              <w:tab/>
            </w:r>
            <w:r w:rsidRPr="00617188">
              <w:rPr>
                <w:noProof/>
                <w:webHidden/>
              </w:rPr>
              <w:fldChar w:fldCharType="begin"/>
            </w:r>
            <w:r w:rsidRPr="00617188">
              <w:rPr>
                <w:noProof/>
                <w:webHidden/>
              </w:rPr>
              <w:instrText xml:space="preserve"> PAGEREF _Toc4698591 \h </w:instrText>
            </w:r>
            <w:r w:rsidRPr="00617188">
              <w:rPr>
                <w:noProof/>
                <w:webHidden/>
              </w:rPr>
            </w:r>
            <w:r w:rsidRPr="00617188">
              <w:rPr>
                <w:noProof/>
                <w:webHidden/>
              </w:rPr>
              <w:fldChar w:fldCharType="separate"/>
            </w:r>
            <w:r w:rsidRPr="00617188">
              <w:rPr>
                <w:noProof/>
                <w:webHidden/>
              </w:rPr>
              <w:t>3</w:t>
            </w:r>
            <w:r w:rsidRPr="00617188">
              <w:rPr>
                <w:noProof/>
                <w:webHidden/>
              </w:rPr>
              <w:fldChar w:fldCharType="end"/>
            </w:r>
          </w:hyperlink>
        </w:p>
        <w:p w14:paraId="5FFCDFE2" w14:textId="4CF0A20B" w:rsidR="00EE7E26" w:rsidRPr="00617188" w:rsidRDefault="00EE7E26">
          <w:pPr>
            <w:pStyle w:val="TOC2"/>
            <w:tabs>
              <w:tab w:val="right" w:leader="dot" w:pos="9016"/>
            </w:tabs>
            <w:rPr>
              <w:rFonts w:eastAsiaTheme="minorEastAsia"/>
              <w:noProof/>
              <w:lang w:eastAsia="cy-GB"/>
            </w:rPr>
          </w:pPr>
          <w:hyperlink w:anchor="_Toc4698592" w:history="1">
            <w:r w:rsidRPr="00617188">
              <w:rPr>
                <w:rStyle w:val="Hyperlink"/>
                <w:noProof/>
              </w:rPr>
              <w:t>2.4 CSR implementation in Islamic banking</w:t>
            </w:r>
            <w:r w:rsidRPr="00617188">
              <w:rPr>
                <w:noProof/>
                <w:webHidden/>
              </w:rPr>
              <w:tab/>
            </w:r>
            <w:r w:rsidRPr="00617188">
              <w:rPr>
                <w:noProof/>
                <w:webHidden/>
              </w:rPr>
              <w:fldChar w:fldCharType="begin"/>
            </w:r>
            <w:r w:rsidRPr="00617188">
              <w:rPr>
                <w:noProof/>
                <w:webHidden/>
              </w:rPr>
              <w:instrText xml:space="preserve"> PAGEREF _Toc4698592 \h </w:instrText>
            </w:r>
            <w:r w:rsidRPr="00617188">
              <w:rPr>
                <w:noProof/>
                <w:webHidden/>
              </w:rPr>
            </w:r>
            <w:r w:rsidRPr="00617188">
              <w:rPr>
                <w:noProof/>
                <w:webHidden/>
              </w:rPr>
              <w:fldChar w:fldCharType="separate"/>
            </w:r>
            <w:r w:rsidRPr="00617188">
              <w:rPr>
                <w:noProof/>
                <w:webHidden/>
              </w:rPr>
              <w:t>3</w:t>
            </w:r>
            <w:r w:rsidRPr="00617188">
              <w:rPr>
                <w:noProof/>
                <w:webHidden/>
              </w:rPr>
              <w:fldChar w:fldCharType="end"/>
            </w:r>
          </w:hyperlink>
        </w:p>
        <w:p w14:paraId="0325C0CA" w14:textId="2E4A5A76" w:rsidR="00EE7E26" w:rsidRPr="00617188" w:rsidRDefault="00EE7E26">
          <w:pPr>
            <w:pStyle w:val="TOC1"/>
            <w:tabs>
              <w:tab w:val="right" w:leader="dot" w:pos="9016"/>
            </w:tabs>
            <w:rPr>
              <w:rFonts w:eastAsiaTheme="minorEastAsia"/>
              <w:noProof/>
              <w:lang w:eastAsia="cy-GB"/>
            </w:rPr>
          </w:pPr>
          <w:hyperlink w:anchor="_Toc4698593" w:history="1">
            <w:r w:rsidRPr="00617188">
              <w:rPr>
                <w:rStyle w:val="Hyperlink"/>
                <w:noProof/>
              </w:rPr>
              <w:t>3.0 CSR practices of Islamic finance banks and Western banks.</w:t>
            </w:r>
            <w:r w:rsidRPr="00617188">
              <w:rPr>
                <w:noProof/>
                <w:webHidden/>
              </w:rPr>
              <w:tab/>
            </w:r>
            <w:r w:rsidRPr="00617188">
              <w:rPr>
                <w:noProof/>
                <w:webHidden/>
              </w:rPr>
              <w:fldChar w:fldCharType="begin"/>
            </w:r>
            <w:r w:rsidRPr="00617188">
              <w:rPr>
                <w:noProof/>
                <w:webHidden/>
              </w:rPr>
              <w:instrText xml:space="preserve"> PAGEREF _Toc4698593 \h </w:instrText>
            </w:r>
            <w:r w:rsidRPr="00617188">
              <w:rPr>
                <w:noProof/>
                <w:webHidden/>
              </w:rPr>
            </w:r>
            <w:r w:rsidRPr="00617188">
              <w:rPr>
                <w:noProof/>
                <w:webHidden/>
              </w:rPr>
              <w:fldChar w:fldCharType="separate"/>
            </w:r>
            <w:r w:rsidRPr="00617188">
              <w:rPr>
                <w:noProof/>
                <w:webHidden/>
              </w:rPr>
              <w:t>4</w:t>
            </w:r>
            <w:r w:rsidRPr="00617188">
              <w:rPr>
                <w:noProof/>
                <w:webHidden/>
              </w:rPr>
              <w:fldChar w:fldCharType="end"/>
            </w:r>
          </w:hyperlink>
        </w:p>
        <w:p w14:paraId="5A61B722" w14:textId="388D3053" w:rsidR="00EE7E26" w:rsidRPr="00617188" w:rsidRDefault="00EE7E26">
          <w:pPr>
            <w:pStyle w:val="TOC1"/>
            <w:tabs>
              <w:tab w:val="right" w:leader="dot" w:pos="9016"/>
            </w:tabs>
            <w:rPr>
              <w:rFonts w:eastAsiaTheme="minorEastAsia"/>
              <w:noProof/>
              <w:lang w:eastAsia="cy-GB"/>
            </w:rPr>
          </w:pPr>
          <w:hyperlink w:anchor="_Toc4698594" w:history="1">
            <w:r w:rsidRPr="00617188">
              <w:rPr>
                <w:rStyle w:val="Hyperlink"/>
                <w:rFonts w:cstheme="minorHAnsi"/>
                <w:noProof/>
              </w:rPr>
              <w:t>Conclusion</w:t>
            </w:r>
            <w:r w:rsidRPr="00617188">
              <w:rPr>
                <w:noProof/>
                <w:webHidden/>
              </w:rPr>
              <w:tab/>
            </w:r>
            <w:r w:rsidRPr="00617188">
              <w:rPr>
                <w:noProof/>
                <w:webHidden/>
              </w:rPr>
              <w:fldChar w:fldCharType="begin"/>
            </w:r>
            <w:r w:rsidRPr="00617188">
              <w:rPr>
                <w:noProof/>
                <w:webHidden/>
              </w:rPr>
              <w:instrText xml:space="preserve"> PAGEREF _Toc4698594 \h </w:instrText>
            </w:r>
            <w:r w:rsidRPr="00617188">
              <w:rPr>
                <w:noProof/>
                <w:webHidden/>
              </w:rPr>
            </w:r>
            <w:r w:rsidRPr="00617188">
              <w:rPr>
                <w:noProof/>
                <w:webHidden/>
              </w:rPr>
              <w:fldChar w:fldCharType="separate"/>
            </w:r>
            <w:r w:rsidRPr="00617188">
              <w:rPr>
                <w:noProof/>
                <w:webHidden/>
              </w:rPr>
              <w:t>4</w:t>
            </w:r>
            <w:r w:rsidRPr="00617188">
              <w:rPr>
                <w:noProof/>
                <w:webHidden/>
              </w:rPr>
              <w:fldChar w:fldCharType="end"/>
            </w:r>
          </w:hyperlink>
        </w:p>
        <w:p w14:paraId="71BB8491" w14:textId="0CAFAFDB" w:rsidR="00EE7E26" w:rsidRPr="00617188" w:rsidRDefault="00EE7E26">
          <w:pPr>
            <w:pStyle w:val="TOC1"/>
            <w:tabs>
              <w:tab w:val="right" w:leader="dot" w:pos="9016"/>
            </w:tabs>
            <w:rPr>
              <w:rFonts w:eastAsiaTheme="minorEastAsia"/>
              <w:noProof/>
              <w:lang w:eastAsia="cy-GB"/>
            </w:rPr>
          </w:pPr>
          <w:hyperlink w:anchor="_Toc4698595" w:history="1">
            <w:r w:rsidRPr="00617188">
              <w:rPr>
                <w:rStyle w:val="Hyperlink"/>
                <w:rFonts w:cstheme="minorHAnsi"/>
                <w:iCs/>
                <w:noProof/>
              </w:rPr>
              <w:t>Executive Summary</w:t>
            </w:r>
            <w:r w:rsidRPr="00617188">
              <w:rPr>
                <w:noProof/>
                <w:webHidden/>
              </w:rPr>
              <w:tab/>
            </w:r>
            <w:r w:rsidRPr="00617188">
              <w:rPr>
                <w:noProof/>
                <w:webHidden/>
              </w:rPr>
              <w:fldChar w:fldCharType="begin"/>
            </w:r>
            <w:r w:rsidRPr="00617188">
              <w:rPr>
                <w:noProof/>
                <w:webHidden/>
              </w:rPr>
              <w:instrText xml:space="preserve"> PAGEREF _Toc4698595 \h </w:instrText>
            </w:r>
            <w:r w:rsidRPr="00617188">
              <w:rPr>
                <w:noProof/>
                <w:webHidden/>
              </w:rPr>
            </w:r>
            <w:r w:rsidRPr="00617188">
              <w:rPr>
                <w:noProof/>
                <w:webHidden/>
              </w:rPr>
              <w:fldChar w:fldCharType="separate"/>
            </w:r>
            <w:r w:rsidRPr="00617188">
              <w:rPr>
                <w:noProof/>
                <w:webHidden/>
              </w:rPr>
              <w:t>5</w:t>
            </w:r>
            <w:r w:rsidRPr="00617188">
              <w:rPr>
                <w:noProof/>
                <w:webHidden/>
              </w:rPr>
              <w:fldChar w:fldCharType="end"/>
            </w:r>
          </w:hyperlink>
        </w:p>
        <w:p w14:paraId="5E96D245" w14:textId="65CF6FE4" w:rsidR="00742643" w:rsidRPr="00617188" w:rsidRDefault="00742643">
          <w:r w:rsidRPr="00617188">
            <w:rPr>
              <w:b/>
              <w:bCs/>
              <w:noProof/>
            </w:rPr>
            <w:fldChar w:fldCharType="end"/>
          </w:r>
        </w:p>
      </w:sdtContent>
    </w:sdt>
    <w:p w14:paraId="0EAD7462" w14:textId="77777777" w:rsidR="00AC69A3" w:rsidRPr="00617188" w:rsidRDefault="00AC69A3">
      <w:pPr>
        <w:rPr>
          <w:rFonts w:cstheme="minorHAnsi"/>
          <w:b/>
          <w:sz w:val="32"/>
          <w:szCs w:val="32"/>
        </w:rPr>
      </w:pPr>
    </w:p>
    <w:p w14:paraId="0A7B132F" w14:textId="2791383C" w:rsidR="00935959" w:rsidRPr="00617188" w:rsidRDefault="00935959" w:rsidP="00935959">
      <w:pPr>
        <w:pStyle w:val="Heading1"/>
      </w:pPr>
      <w:bookmarkStart w:id="0" w:name="_Toc4698587"/>
      <w:r w:rsidRPr="00617188">
        <w:t xml:space="preserve">1.0 </w:t>
      </w:r>
      <w:r w:rsidR="00AC69A3" w:rsidRPr="00617188">
        <w:t>Introduction</w:t>
      </w:r>
      <w:bookmarkEnd w:id="0"/>
    </w:p>
    <w:p w14:paraId="26B67CD1" w14:textId="4BF0B41E" w:rsidR="00935959" w:rsidRPr="00617188" w:rsidRDefault="00935959" w:rsidP="00935959"/>
    <w:p w14:paraId="2B7F594F" w14:textId="62B66F36" w:rsidR="00957619" w:rsidRPr="00617188" w:rsidRDefault="00F72B7B" w:rsidP="00935959">
      <w:pPr>
        <w:pStyle w:val="Heading1"/>
        <w:rPr>
          <w:rStyle w:val="Emphasis"/>
          <w:i w:val="0"/>
          <w:iCs w:val="0"/>
        </w:rPr>
      </w:pPr>
      <w:bookmarkStart w:id="1" w:name="_Toc4698588"/>
      <w:r w:rsidRPr="00617188">
        <w:rPr>
          <w:rStyle w:val="Emphasis"/>
          <w:i w:val="0"/>
          <w:iCs w:val="0"/>
        </w:rPr>
        <w:t xml:space="preserve">2.0 </w:t>
      </w:r>
      <w:r w:rsidR="00957619" w:rsidRPr="00617188">
        <w:rPr>
          <w:rStyle w:val="Emphasis"/>
          <w:i w:val="0"/>
          <w:iCs w:val="0"/>
        </w:rPr>
        <w:t xml:space="preserve">Corporate Social Responsibility </w:t>
      </w:r>
      <w:r w:rsidR="00625791" w:rsidRPr="00617188">
        <w:rPr>
          <w:rStyle w:val="Emphasis"/>
          <w:i w:val="0"/>
          <w:iCs w:val="0"/>
        </w:rPr>
        <w:t>(CSR)</w:t>
      </w:r>
      <w:bookmarkEnd w:id="1"/>
    </w:p>
    <w:p w14:paraId="2F9A01E1" w14:textId="1CE68ED2" w:rsidR="00AC6032" w:rsidRPr="00617188" w:rsidRDefault="00155245" w:rsidP="00625791">
      <w:pPr>
        <w:pStyle w:val="NormalWeb"/>
        <w:shd w:val="clear" w:color="auto" w:fill="FFFFFF"/>
        <w:rPr>
          <w:rStyle w:val="selectable"/>
          <w:rFonts w:asciiTheme="minorHAnsi" w:hAnsiTheme="minorHAnsi" w:cstheme="minorHAnsi"/>
          <w:color w:val="000000"/>
          <w:sz w:val="20"/>
          <w:szCs w:val="20"/>
          <w:lang w:val="en-GB"/>
        </w:rPr>
      </w:pPr>
      <w:r w:rsidRPr="00617188">
        <w:rPr>
          <w:rFonts w:asciiTheme="minorHAnsi" w:hAnsiTheme="minorHAnsi" w:cstheme="minorHAnsi"/>
          <w:bCs/>
          <w:iCs/>
          <w:sz w:val="20"/>
          <w:szCs w:val="20"/>
          <w:lang w:val="en-GB"/>
        </w:rPr>
        <w:t>CSR involves a business identifying its stakeholder groups and incorporating their needs and values within the strategic and day-to-day decision-making process.</w:t>
      </w:r>
      <w:r w:rsidR="001B695C" w:rsidRPr="00617188">
        <w:rPr>
          <w:rFonts w:asciiTheme="minorHAnsi" w:hAnsiTheme="minorHAnsi" w:cstheme="minorHAnsi"/>
          <w:bCs/>
          <w:iCs/>
          <w:sz w:val="20"/>
          <w:szCs w:val="20"/>
          <w:lang w:val="en-GB"/>
        </w:rPr>
        <w:t xml:space="preserve"> </w:t>
      </w:r>
      <w:r w:rsidRPr="00617188">
        <w:rPr>
          <w:rFonts w:asciiTheme="minorHAnsi" w:hAnsiTheme="minorHAnsi" w:cstheme="minorHAnsi"/>
          <w:bCs/>
          <w:iCs/>
          <w:sz w:val="20"/>
          <w:szCs w:val="20"/>
          <w:lang w:val="en-GB"/>
        </w:rPr>
        <w:t>CSR</w:t>
      </w:r>
      <w:r w:rsidR="007409C3" w:rsidRPr="00617188">
        <w:rPr>
          <w:rFonts w:asciiTheme="minorHAnsi" w:hAnsiTheme="minorHAnsi" w:cstheme="minorHAnsi"/>
          <w:bCs/>
          <w:iCs/>
          <w:sz w:val="20"/>
          <w:szCs w:val="20"/>
          <w:lang w:val="en-GB"/>
        </w:rPr>
        <w:t xml:space="preserve"> </w:t>
      </w:r>
      <w:r w:rsidR="00957619" w:rsidRPr="00617188">
        <w:rPr>
          <w:rFonts w:asciiTheme="minorHAnsi" w:hAnsiTheme="minorHAnsi" w:cstheme="minorHAnsi"/>
          <w:bCs/>
          <w:iCs/>
          <w:sz w:val="20"/>
          <w:szCs w:val="20"/>
          <w:lang w:val="en-GB"/>
        </w:rPr>
        <w:t xml:space="preserve">according </w:t>
      </w:r>
      <w:r w:rsidR="00334F84" w:rsidRPr="00617188">
        <w:rPr>
          <w:rFonts w:asciiTheme="minorHAnsi" w:hAnsiTheme="minorHAnsi" w:cstheme="minorHAnsi"/>
          <w:bCs/>
          <w:iCs/>
          <w:sz w:val="20"/>
          <w:szCs w:val="20"/>
          <w:lang w:val="en-GB"/>
        </w:rPr>
        <w:t xml:space="preserve">to </w:t>
      </w:r>
      <w:r w:rsidRPr="00617188">
        <w:rPr>
          <w:rFonts w:asciiTheme="minorHAnsi" w:hAnsiTheme="minorHAnsi" w:cstheme="minorHAnsi"/>
          <w:bCs/>
          <w:iCs/>
          <w:sz w:val="20"/>
          <w:szCs w:val="20"/>
          <w:lang w:val="en-GB"/>
        </w:rPr>
        <w:t xml:space="preserve">Johnson et al (2011) </w:t>
      </w:r>
      <w:r w:rsidR="007409C3" w:rsidRPr="00617188">
        <w:rPr>
          <w:rFonts w:asciiTheme="minorHAnsi" w:hAnsiTheme="minorHAnsi" w:cstheme="minorHAnsi"/>
          <w:bCs/>
          <w:iCs/>
          <w:sz w:val="20"/>
          <w:szCs w:val="20"/>
          <w:lang w:val="en-GB"/>
        </w:rPr>
        <w:t xml:space="preserve">is </w:t>
      </w:r>
      <w:r w:rsidR="00AC6032" w:rsidRPr="00617188">
        <w:rPr>
          <w:rFonts w:asciiTheme="minorHAnsi" w:hAnsiTheme="minorHAnsi" w:cstheme="minorHAnsi"/>
          <w:bCs/>
          <w:iCs/>
          <w:sz w:val="20"/>
          <w:szCs w:val="20"/>
          <w:lang w:val="en-GB"/>
        </w:rPr>
        <w:t xml:space="preserve">a concept </w:t>
      </w:r>
      <w:r w:rsidR="00334F84" w:rsidRPr="00617188">
        <w:rPr>
          <w:rFonts w:asciiTheme="minorHAnsi" w:hAnsiTheme="minorHAnsi" w:cstheme="minorHAnsi"/>
          <w:bCs/>
          <w:iCs/>
          <w:sz w:val="20"/>
          <w:szCs w:val="20"/>
          <w:lang w:val="en-GB"/>
        </w:rPr>
        <w:t>which was</w:t>
      </w:r>
      <w:r w:rsidR="00AC6032" w:rsidRPr="00617188">
        <w:rPr>
          <w:rFonts w:asciiTheme="minorHAnsi" w:hAnsiTheme="minorHAnsi" w:cstheme="minorHAnsi"/>
          <w:bCs/>
          <w:iCs/>
          <w:sz w:val="20"/>
          <w:szCs w:val="20"/>
          <w:lang w:val="en-GB"/>
        </w:rPr>
        <w:t xml:space="preserve"> developed </w:t>
      </w:r>
      <w:r w:rsidR="00334F84" w:rsidRPr="00617188">
        <w:rPr>
          <w:rFonts w:asciiTheme="minorHAnsi" w:hAnsiTheme="minorHAnsi" w:cstheme="minorHAnsi"/>
          <w:bCs/>
          <w:iCs/>
          <w:sz w:val="20"/>
          <w:szCs w:val="20"/>
          <w:lang w:val="en-GB"/>
        </w:rPr>
        <w:t xml:space="preserve">during </w:t>
      </w:r>
      <w:r w:rsidR="00AC6032" w:rsidRPr="00617188">
        <w:rPr>
          <w:rFonts w:asciiTheme="minorHAnsi" w:hAnsiTheme="minorHAnsi" w:cstheme="minorHAnsi"/>
          <w:bCs/>
          <w:iCs/>
          <w:sz w:val="20"/>
          <w:szCs w:val="20"/>
          <w:lang w:val="en-GB"/>
        </w:rPr>
        <w:t>the 1970s</w:t>
      </w:r>
      <w:r w:rsidRPr="00617188">
        <w:rPr>
          <w:rFonts w:asciiTheme="minorHAnsi" w:hAnsiTheme="minorHAnsi" w:cstheme="minorHAnsi"/>
          <w:bCs/>
          <w:iCs/>
          <w:sz w:val="20"/>
          <w:szCs w:val="20"/>
          <w:lang w:val="en-GB"/>
        </w:rPr>
        <w:t xml:space="preserve">, </w:t>
      </w:r>
      <w:r w:rsidR="00AC6032" w:rsidRPr="00617188">
        <w:rPr>
          <w:rFonts w:asciiTheme="minorHAnsi" w:hAnsiTheme="minorHAnsi" w:cstheme="minorHAnsi"/>
          <w:bCs/>
          <w:iCs/>
          <w:sz w:val="20"/>
          <w:szCs w:val="20"/>
          <w:lang w:val="en-GB"/>
        </w:rPr>
        <w:t xml:space="preserve"> </w:t>
      </w:r>
      <w:r w:rsidRPr="00617188">
        <w:rPr>
          <w:rFonts w:asciiTheme="minorHAnsi" w:hAnsiTheme="minorHAnsi" w:cstheme="minorHAnsi"/>
          <w:bCs/>
          <w:iCs/>
          <w:sz w:val="20"/>
          <w:szCs w:val="20"/>
          <w:lang w:val="en-GB"/>
        </w:rPr>
        <w:t xml:space="preserve">the concept focuses on </w:t>
      </w:r>
      <w:r w:rsidR="00AC6032" w:rsidRPr="00617188">
        <w:rPr>
          <w:rFonts w:asciiTheme="minorHAnsi" w:hAnsiTheme="minorHAnsi" w:cstheme="minorHAnsi"/>
          <w:bCs/>
          <w:iCs/>
          <w:sz w:val="20"/>
          <w:szCs w:val="20"/>
          <w:lang w:val="en-GB"/>
        </w:rPr>
        <w:t>th</w:t>
      </w:r>
      <w:r w:rsidRPr="00617188">
        <w:rPr>
          <w:rFonts w:asciiTheme="minorHAnsi" w:hAnsiTheme="minorHAnsi" w:cstheme="minorHAnsi"/>
          <w:bCs/>
          <w:iCs/>
          <w:sz w:val="20"/>
          <w:szCs w:val="20"/>
          <w:lang w:val="en-GB"/>
        </w:rPr>
        <w:t>e</w:t>
      </w:r>
      <w:r w:rsidR="00AC6032" w:rsidRPr="00617188">
        <w:rPr>
          <w:rFonts w:asciiTheme="minorHAnsi" w:hAnsiTheme="minorHAnsi" w:cstheme="minorHAnsi"/>
          <w:bCs/>
          <w:iCs/>
          <w:sz w:val="20"/>
          <w:szCs w:val="20"/>
          <w:lang w:val="en-GB"/>
        </w:rPr>
        <w:t xml:space="preserve"> ways in which an organisation exceeds its minimum obligations to stakeholders specified through regulation. </w:t>
      </w:r>
    </w:p>
    <w:p w14:paraId="445C19E0" w14:textId="4003397E" w:rsidR="00AC6032" w:rsidRPr="00617188" w:rsidRDefault="00155245" w:rsidP="007409C3">
      <w:pPr>
        <w:rPr>
          <w:rFonts w:cstheme="minorHAnsi"/>
          <w:iCs/>
          <w:sz w:val="20"/>
          <w:szCs w:val="20"/>
        </w:rPr>
      </w:pPr>
      <w:r w:rsidRPr="00617188">
        <w:rPr>
          <w:rFonts w:cstheme="minorHAnsi"/>
          <w:bCs/>
          <w:iCs/>
          <w:sz w:val="20"/>
          <w:szCs w:val="20"/>
        </w:rPr>
        <w:t>John Elkington</w:t>
      </w:r>
      <w:r w:rsidR="001B695C" w:rsidRPr="00617188">
        <w:rPr>
          <w:rFonts w:cstheme="minorHAnsi"/>
          <w:bCs/>
          <w:iCs/>
          <w:sz w:val="20"/>
          <w:szCs w:val="20"/>
        </w:rPr>
        <w:t xml:space="preserve"> (1994)</w:t>
      </w:r>
      <w:r w:rsidRPr="00617188">
        <w:rPr>
          <w:rFonts w:cstheme="minorHAnsi"/>
          <w:bCs/>
          <w:iCs/>
          <w:sz w:val="20"/>
          <w:szCs w:val="20"/>
        </w:rPr>
        <w:t xml:space="preserve"> </w:t>
      </w:r>
      <w:r w:rsidR="00334F84" w:rsidRPr="00617188">
        <w:rPr>
          <w:rFonts w:cstheme="minorHAnsi"/>
          <w:bCs/>
          <w:iCs/>
          <w:sz w:val="20"/>
          <w:szCs w:val="20"/>
        </w:rPr>
        <w:t xml:space="preserve"> </w:t>
      </w:r>
      <w:r w:rsidRPr="00617188">
        <w:rPr>
          <w:rFonts w:cstheme="minorHAnsi"/>
          <w:bCs/>
          <w:iCs/>
          <w:sz w:val="20"/>
          <w:szCs w:val="20"/>
        </w:rPr>
        <w:t>define</w:t>
      </w:r>
      <w:r w:rsidR="00FB7496" w:rsidRPr="00617188">
        <w:rPr>
          <w:rFonts w:cstheme="minorHAnsi"/>
          <w:bCs/>
          <w:iCs/>
          <w:sz w:val="20"/>
          <w:szCs w:val="20"/>
        </w:rPr>
        <w:t>d</w:t>
      </w:r>
      <w:r w:rsidRPr="00617188">
        <w:rPr>
          <w:rFonts w:cstheme="minorHAnsi"/>
          <w:bCs/>
          <w:iCs/>
          <w:sz w:val="20"/>
          <w:szCs w:val="20"/>
        </w:rPr>
        <w:t xml:space="preserve"> CSR a</w:t>
      </w:r>
      <w:r w:rsidR="00AC6032" w:rsidRPr="00617188">
        <w:rPr>
          <w:rFonts w:cstheme="minorHAnsi"/>
          <w:bCs/>
          <w:iCs/>
          <w:sz w:val="20"/>
          <w:szCs w:val="20"/>
        </w:rPr>
        <w:t>s a</w:t>
      </w:r>
      <w:r w:rsidRPr="00617188">
        <w:rPr>
          <w:rFonts w:cstheme="minorHAnsi"/>
          <w:bCs/>
          <w:iCs/>
          <w:sz w:val="20"/>
          <w:szCs w:val="20"/>
        </w:rPr>
        <w:t>”</w:t>
      </w:r>
      <w:r w:rsidR="00AC6032" w:rsidRPr="00617188">
        <w:rPr>
          <w:rFonts w:cstheme="minorHAnsi"/>
          <w:bCs/>
          <w:iCs/>
          <w:sz w:val="20"/>
          <w:szCs w:val="20"/>
        </w:rPr>
        <w:t xml:space="preserve"> philosophical position that all entities within our world have a responsibility to manage their processes to achieve a positive impact on society. It covers three main issues often referred to as the triple bottom line</w:t>
      </w:r>
      <w:r w:rsidRPr="00617188">
        <w:rPr>
          <w:rFonts w:cstheme="minorHAnsi"/>
          <w:bCs/>
          <w:iCs/>
          <w:sz w:val="20"/>
          <w:szCs w:val="20"/>
        </w:rPr>
        <w:t>”</w:t>
      </w:r>
      <w:r w:rsidR="001B695C" w:rsidRPr="00617188">
        <w:rPr>
          <w:rFonts w:cstheme="minorHAnsi"/>
          <w:bCs/>
          <w:iCs/>
          <w:sz w:val="20"/>
          <w:szCs w:val="20"/>
        </w:rPr>
        <w:t>. The t</w:t>
      </w:r>
      <w:r w:rsidR="00C8541B" w:rsidRPr="00617188">
        <w:rPr>
          <w:rFonts w:cstheme="minorHAnsi"/>
          <w:bCs/>
          <w:iCs/>
          <w:sz w:val="20"/>
          <w:szCs w:val="20"/>
        </w:rPr>
        <w:t xml:space="preserve">hree  main issues are </w:t>
      </w:r>
      <w:r w:rsidR="001B695C" w:rsidRPr="00617188">
        <w:rPr>
          <w:rFonts w:cstheme="minorHAnsi"/>
          <w:bCs/>
          <w:iCs/>
          <w:sz w:val="20"/>
          <w:szCs w:val="20"/>
        </w:rPr>
        <w:t xml:space="preserve">financial, social and environmental. </w:t>
      </w:r>
    </w:p>
    <w:p w14:paraId="493853DE" w14:textId="2FD14F17" w:rsidR="00060497" w:rsidRPr="00617188" w:rsidRDefault="00060497" w:rsidP="00362B1E">
      <w:pPr>
        <w:rPr>
          <w:rFonts w:cstheme="minorHAnsi"/>
          <w:sz w:val="20"/>
          <w:szCs w:val="20"/>
        </w:rPr>
      </w:pPr>
      <w:r w:rsidRPr="00617188">
        <w:rPr>
          <w:rFonts w:cstheme="minorHAnsi"/>
          <w:sz w:val="20"/>
          <w:szCs w:val="20"/>
        </w:rPr>
        <w:t xml:space="preserve"> </w:t>
      </w:r>
      <w:r w:rsidR="00155245" w:rsidRPr="00617188">
        <w:rPr>
          <w:rFonts w:cstheme="minorHAnsi"/>
          <w:sz w:val="20"/>
          <w:szCs w:val="20"/>
        </w:rPr>
        <w:t>Though many have attempted to define exactly what CSR is</w:t>
      </w:r>
      <w:r w:rsidR="00FB7496" w:rsidRPr="00617188">
        <w:rPr>
          <w:rFonts w:cstheme="minorHAnsi"/>
          <w:sz w:val="20"/>
          <w:szCs w:val="20"/>
        </w:rPr>
        <w:t xml:space="preserve"> to individual company’s and what they believe are their responsibilities</w:t>
      </w:r>
      <w:r w:rsidR="00155245" w:rsidRPr="00617188">
        <w:rPr>
          <w:rFonts w:cstheme="minorHAnsi"/>
          <w:sz w:val="20"/>
          <w:szCs w:val="20"/>
        </w:rPr>
        <w:t xml:space="preserve"> it isn’t possible to define</w:t>
      </w:r>
      <w:r w:rsidR="00FB7496" w:rsidRPr="00617188">
        <w:rPr>
          <w:rFonts w:cstheme="minorHAnsi"/>
          <w:sz w:val="20"/>
          <w:szCs w:val="20"/>
        </w:rPr>
        <w:t xml:space="preserve"> exactly</w:t>
      </w:r>
      <w:r w:rsidR="00155245" w:rsidRPr="00617188">
        <w:rPr>
          <w:rFonts w:cstheme="minorHAnsi"/>
          <w:sz w:val="20"/>
          <w:szCs w:val="20"/>
        </w:rPr>
        <w:t xml:space="preserve">, due to </w:t>
      </w:r>
      <w:r w:rsidR="001B695C" w:rsidRPr="00617188">
        <w:rPr>
          <w:rFonts w:cstheme="minorHAnsi"/>
          <w:sz w:val="20"/>
          <w:szCs w:val="20"/>
        </w:rPr>
        <w:t>corporate</w:t>
      </w:r>
      <w:r w:rsidRPr="00617188">
        <w:rPr>
          <w:rFonts w:cstheme="minorHAnsi"/>
          <w:sz w:val="20"/>
          <w:szCs w:val="20"/>
        </w:rPr>
        <w:t xml:space="preserve"> social responsibility </w:t>
      </w:r>
      <w:r w:rsidR="00155245" w:rsidRPr="00617188">
        <w:rPr>
          <w:rFonts w:cstheme="minorHAnsi"/>
          <w:sz w:val="20"/>
          <w:szCs w:val="20"/>
        </w:rPr>
        <w:t>being</w:t>
      </w:r>
      <w:r w:rsidRPr="00617188">
        <w:rPr>
          <w:rFonts w:cstheme="minorHAnsi"/>
          <w:sz w:val="20"/>
          <w:szCs w:val="20"/>
        </w:rPr>
        <w:t xml:space="preserve"> “too broad in its scope to be relevant to organizations” </w:t>
      </w:r>
      <w:r w:rsidR="00155245" w:rsidRPr="00617188">
        <w:rPr>
          <w:rFonts w:cstheme="minorHAnsi"/>
          <w:sz w:val="20"/>
          <w:szCs w:val="20"/>
        </w:rPr>
        <w:t xml:space="preserve"> (</w:t>
      </w:r>
      <w:proofErr w:type="spellStart"/>
      <w:r w:rsidR="00155245" w:rsidRPr="00617188">
        <w:rPr>
          <w:rFonts w:cstheme="minorHAnsi"/>
          <w:sz w:val="20"/>
          <w:szCs w:val="20"/>
        </w:rPr>
        <w:t>Marrewiik</w:t>
      </w:r>
      <w:proofErr w:type="spellEnd"/>
      <w:r w:rsidR="00155245" w:rsidRPr="00617188">
        <w:rPr>
          <w:rFonts w:cstheme="minorHAnsi"/>
          <w:sz w:val="20"/>
          <w:szCs w:val="20"/>
        </w:rPr>
        <w:t>, 2003).</w:t>
      </w:r>
    </w:p>
    <w:p w14:paraId="0CF48560" w14:textId="2612BF7E" w:rsidR="00362B1E" w:rsidRPr="00617188" w:rsidRDefault="00F72B7B" w:rsidP="00935959">
      <w:pPr>
        <w:pStyle w:val="Heading2"/>
        <w:rPr>
          <w:rStyle w:val="Emphasis"/>
          <w:i w:val="0"/>
          <w:iCs w:val="0"/>
        </w:rPr>
      </w:pPr>
      <w:bookmarkStart w:id="2" w:name="_Toc4698589"/>
      <w:r w:rsidRPr="00617188">
        <w:rPr>
          <w:rStyle w:val="Emphasis"/>
          <w:i w:val="0"/>
          <w:iCs w:val="0"/>
        </w:rPr>
        <w:t xml:space="preserve">2.1 </w:t>
      </w:r>
      <w:r w:rsidR="00EF64B3" w:rsidRPr="00617188">
        <w:rPr>
          <w:rStyle w:val="Emphasis"/>
          <w:i w:val="0"/>
          <w:iCs w:val="0"/>
        </w:rPr>
        <w:t>Growth of CSR</w:t>
      </w:r>
      <w:bookmarkEnd w:id="2"/>
    </w:p>
    <w:p w14:paraId="13AC1F34" w14:textId="131F7049" w:rsidR="00AC6032" w:rsidRPr="00617188" w:rsidRDefault="00C15A70" w:rsidP="00AC6032">
      <w:pPr>
        <w:rPr>
          <w:rFonts w:cstheme="minorHAnsi"/>
          <w:sz w:val="20"/>
          <w:szCs w:val="20"/>
        </w:rPr>
      </w:pPr>
      <w:r w:rsidRPr="00617188">
        <w:rPr>
          <w:rFonts w:cstheme="minorHAnsi"/>
          <w:sz w:val="20"/>
          <w:szCs w:val="20"/>
        </w:rPr>
        <w:t>Since the</w:t>
      </w:r>
      <w:r w:rsidR="00AC6032" w:rsidRPr="00617188">
        <w:rPr>
          <w:rFonts w:cstheme="minorHAnsi"/>
          <w:sz w:val="20"/>
          <w:szCs w:val="20"/>
        </w:rPr>
        <w:t xml:space="preserve"> financial crisis of 2008</w:t>
      </w:r>
      <w:r w:rsidR="00FB7496" w:rsidRPr="00617188">
        <w:rPr>
          <w:rFonts w:cstheme="minorHAnsi"/>
          <w:sz w:val="20"/>
          <w:szCs w:val="20"/>
        </w:rPr>
        <w:t>, there has been</w:t>
      </w:r>
      <w:r w:rsidR="00625791" w:rsidRPr="00617188">
        <w:rPr>
          <w:rFonts w:cstheme="minorHAnsi"/>
          <w:sz w:val="20"/>
          <w:szCs w:val="20"/>
        </w:rPr>
        <w:t xml:space="preserve"> a</w:t>
      </w:r>
      <w:r w:rsidR="00AC6032" w:rsidRPr="00617188">
        <w:rPr>
          <w:rFonts w:cstheme="minorHAnsi"/>
          <w:sz w:val="20"/>
          <w:szCs w:val="20"/>
        </w:rPr>
        <w:t xml:space="preserve">nalyses </w:t>
      </w:r>
      <w:r w:rsidR="00FB7496" w:rsidRPr="00617188">
        <w:rPr>
          <w:rFonts w:cstheme="minorHAnsi"/>
          <w:sz w:val="20"/>
          <w:szCs w:val="20"/>
        </w:rPr>
        <w:t>of</w:t>
      </w:r>
      <w:r w:rsidR="00AC6032" w:rsidRPr="00617188">
        <w:rPr>
          <w:rFonts w:cstheme="minorHAnsi"/>
          <w:sz w:val="20"/>
          <w:szCs w:val="20"/>
        </w:rPr>
        <w:t xml:space="preserve"> the causes of the crisis</w:t>
      </w:r>
      <w:r w:rsidR="00FB7496" w:rsidRPr="00617188">
        <w:rPr>
          <w:rFonts w:cstheme="minorHAnsi"/>
          <w:sz w:val="20"/>
          <w:szCs w:val="20"/>
        </w:rPr>
        <w:t>, which</w:t>
      </w:r>
      <w:r w:rsidR="00AC6032" w:rsidRPr="00617188">
        <w:rPr>
          <w:rFonts w:cstheme="minorHAnsi"/>
          <w:sz w:val="20"/>
          <w:szCs w:val="20"/>
        </w:rPr>
        <w:t xml:space="preserve"> focussed attention on the centrality of the issues of corporate governance, C</w:t>
      </w:r>
      <w:r w:rsidRPr="00617188">
        <w:rPr>
          <w:rFonts w:cstheme="minorHAnsi"/>
          <w:sz w:val="20"/>
          <w:szCs w:val="20"/>
        </w:rPr>
        <w:t>SR</w:t>
      </w:r>
      <w:r w:rsidR="00AC6032" w:rsidRPr="00617188">
        <w:rPr>
          <w:rFonts w:cstheme="minorHAnsi"/>
          <w:sz w:val="20"/>
          <w:szCs w:val="20"/>
        </w:rPr>
        <w:t xml:space="preserve"> and the business</w:t>
      </w:r>
      <w:r w:rsidR="00EF64B3" w:rsidRPr="00617188">
        <w:rPr>
          <w:rFonts w:cstheme="minorHAnsi"/>
          <w:sz w:val="20"/>
          <w:szCs w:val="20"/>
        </w:rPr>
        <w:t xml:space="preserve"> (</w:t>
      </w:r>
      <w:proofErr w:type="spellStart"/>
      <w:r w:rsidR="00EF64B3" w:rsidRPr="00617188">
        <w:rPr>
          <w:rStyle w:val="Emphasis"/>
          <w:rFonts w:cstheme="minorHAnsi"/>
          <w:i w:val="0"/>
          <w:sz w:val="20"/>
          <w:szCs w:val="20"/>
        </w:rPr>
        <w:t>Franzoni</w:t>
      </w:r>
      <w:proofErr w:type="spellEnd"/>
      <w:r w:rsidR="00EF64B3" w:rsidRPr="00617188">
        <w:rPr>
          <w:rStyle w:val="Emphasis"/>
          <w:rFonts w:cstheme="minorHAnsi"/>
          <w:i w:val="0"/>
          <w:sz w:val="20"/>
          <w:szCs w:val="20"/>
        </w:rPr>
        <w:t xml:space="preserve"> &amp; </w:t>
      </w:r>
      <w:proofErr w:type="spellStart"/>
      <w:r w:rsidR="00EF64B3" w:rsidRPr="00617188">
        <w:rPr>
          <w:rStyle w:val="Emphasis"/>
          <w:rFonts w:cstheme="minorHAnsi"/>
          <w:i w:val="0"/>
          <w:sz w:val="20"/>
          <w:szCs w:val="20"/>
        </w:rPr>
        <w:t>Allali</w:t>
      </w:r>
      <w:proofErr w:type="spellEnd"/>
      <w:r w:rsidR="00EF64B3" w:rsidRPr="00617188">
        <w:rPr>
          <w:rStyle w:val="Emphasis"/>
          <w:rFonts w:cstheme="minorHAnsi"/>
          <w:i w:val="0"/>
          <w:sz w:val="20"/>
          <w:szCs w:val="20"/>
        </w:rPr>
        <w:t>, 2018</w:t>
      </w:r>
      <w:r w:rsidR="00EF64B3" w:rsidRPr="00617188">
        <w:rPr>
          <w:rStyle w:val="Emphasis"/>
          <w:rFonts w:cstheme="minorHAnsi"/>
          <w:i w:val="0"/>
          <w:sz w:val="20"/>
          <w:szCs w:val="20"/>
        </w:rPr>
        <w:t>)</w:t>
      </w:r>
      <w:r w:rsidR="00FB7496" w:rsidRPr="00617188">
        <w:rPr>
          <w:rStyle w:val="Emphasis"/>
          <w:rFonts w:cstheme="minorHAnsi"/>
          <w:i w:val="0"/>
          <w:sz w:val="20"/>
          <w:szCs w:val="20"/>
        </w:rPr>
        <w:t>.</w:t>
      </w:r>
    </w:p>
    <w:p w14:paraId="222B461E" w14:textId="39F3AAC6" w:rsidR="00AC6032" w:rsidRPr="00617188" w:rsidRDefault="00AC6032" w:rsidP="00AC6032">
      <w:pPr>
        <w:rPr>
          <w:rFonts w:cstheme="minorHAnsi"/>
          <w:sz w:val="20"/>
          <w:szCs w:val="20"/>
        </w:rPr>
      </w:pPr>
      <w:r w:rsidRPr="00617188">
        <w:rPr>
          <w:rFonts w:cstheme="minorHAnsi"/>
          <w:sz w:val="20"/>
          <w:szCs w:val="20"/>
        </w:rPr>
        <w:t xml:space="preserve">Companies are under pressure to be accountable for their CSR engagement and </w:t>
      </w:r>
      <w:r w:rsidR="00A040B6" w:rsidRPr="00617188">
        <w:rPr>
          <w:rFonts w:cstheme="minorHAnsi"/>
          <w:sz w:val="20"/>
          <w:szCs w:val="20"/>
        </w:rPr>
        <w:t>they</w:t>
      </w:r>
      <w:r w:rsidRPr="00617188">
        <w:rPr>
          <w:rFonts w:cstheme="minorHAnsi"/>
          <w:sz w:val="20"/>
          <w:szCs w:val="20"/>
        </w:rPr>
        <w:t xml:space="preserve"> are being asked to improve transparency in reporting on CSR issues. As a result, companies, and especially multinational corporations are increasingly adopting CSR reporting practices</w:t>
      </w:r>
      <w:r w:rsidR="00EF64B3" w:rsidRPr="00617188">
        <w:rPr>
          <w:rFonts w:cstheme="minorHAnsi"/>
          <w:sz w:val="20"/>
          <w:szCs w:val="20"/>
        </w:rPr>
        <w:t>. (Sheehy, 2015)</w:t>
      </w:r>
    </w:p>
    <w:p w14:paraId="5261F977" w14:textId="13B8A7E7" w:rsidR="00AC6032" w:rsidRPr="00617188" w:rsidRDefault="00AC6032" w:rsidP="00362B1E">
      <w:pPr>
        <w:rPr>
          <w:rFonts w:cstheme="minorHAnsi"/>
          <w:sz w:val="20"/>
          <w:szCs w:val="20"/>
        </w:rPr>
      </w:pPr>
      <w:r w:rsidRPr="00617188">
        <w:rPr>
          <w:rFonts w:cstheme="minorHAnsi"/>
          <w:sz w:val="20"/>
          <w:szCs w:val="20"/>
        </w:rPr>
        <w:t xml:space="preserve">CSR </w:t>
      </w:r>
      <w:r w:rsidR="00FB7496" w:rsidRPr="00617188">
        <w:rPr>
          <w:rFonts w:cstheme="minorHAnsi"/>
          <w:sz w:val="20"/>
          <w:szCs w:val="20"/>
        </w:rPr>
        <w:t>has become extremely vital</w:t>
      </w:r>
      <w:r w:rsidRPr="00617188">
        <w:rPr>
          <w:rFonts w:cstheme="minorHAnsi"/>
          <w:sz w:val="20"/>
          <w:szCs w:val="20"/>
        </w:rPr>
        <w:t xml:space="preserve"> in gaining market image. </w:t>
      </w:r>
      <w:proofErr w:type="spellStart"/>
      <w:r w:rsidR="00FB7496" w:rsidRPr="00617188">
        <w:rPr>
          <w:rFonts w:cstheme="minorHAnsi"/>
          <w:sz w:val="20"/>
          <w:szCs w:val="20"/>
        </w:rPr>
        <w:t>Verman</w:t>
      </w:r>
      <w:proofErr w:type="spellEnd"/>
      <w:r w:rsidR="00FB7496" w:rsidRPr="00617188">
        <w:rPr>
          <w:rFonts w:cstheme="minorHAnsi"/>
          <w:sz w:val="20"/>
          <w:szCs w:val="20"/>
        </w:rPr>
        <w:t xml:space="preserve"> (2011) states that c</w:t>
      </w:r>
      <w:r w:rsidRPr="00617188">
        <w:rPr>
          <w:rFonts w:cstheme="minorHAnsi"/>
          <w:sz w:val="20"/>
          <w:szCs w:val="20"/>
        </w:rPr>
        <w:t xml:space="preserve">redit rating agencies </w:t>
      </w:r>
      <w:r w:rsidR="00FB7496" w:rsidRPr="00617188">
        <w:rPr>
          <w:rFonts w:cstheme="minorHAnsi"/>
          <w:sz w:val="20"/>
          <w:szCs w:val="20"/>
        </w:rPr>
        <w:t xml:space="preserve">also </w:t>
      </w:r>
      <w:r w:rsidRPr="00617188">
        <w:rPr>
          <w:rFonts w:cstheme="minorHAnsi"/>
          <w:sz w:val="20"/>
          <w:szCs w:val="20"/>
        </w:rPr>
        <w:t xml:space="preserve">consider CSR initiative of companies for rating and in result; </w:t>
      </w:r>
      <w:r w:rsidR="00FB7496" w:rsidRPr="00617188">
        <w:rPr>
          <w:rFonts w:cstheme="minorHAnsi"/>
          <w:sz w:val="20"/>
          <w:szCs w:val="20"/>
        </w:rPr>
        <w:t>this also</w:t>
      </w:r>
      <w:r w:rsidRPr="00617188">
        <w:rPr>
          <w:rFonts w:cstheme="minorHAnsi"/>
          <w:sz w:val="20"/>
          <w:szCs w:val="20"/>
        </w:rPr>
        <w:t xml:space="preserve"> gives </w:t>
      </w:r>
      <w:r w:rsidR="00FB7496" w:rsidRPr="00617188">
        <w:rPr>
          <w:rFonts w:cstheme="minorHAnsi"/>
          <w:sz w:val="20"/>
          <w:szCs w:val="20"/>
        </w:rPr>
        <w:t xml:space="preserve">a </w:t>
      </w:r>
      <w:r w:rsidRPr="00617188">
        <w:rPr>
          <w:rFonts w:cstheme="minorHAnsi"/>
          <w:sz w:val="20"/>
          <w:szCs w:val="20"/>
        </w:rPr>
        <w:t>positive impact in the mind of investors too</w:t>
      </w:r>
      <w:r w:rsidR="00FB7496" w:rsidRPr="00617188">
        <w:rPr>
          <w:rFonts w:cstheme="minorHAnsi"/>
          <w:sz w:val="20"/>
          <w:szCs w:val="20"/>
        </w:rPr>
        <w:t>.</w:t>
      </w:r>
    </w:p>
    <w:p w14:paraId="31D8B710" w14:textId="786F8EFB" w:rsidR="005557FD" w:rsidRPr="00617188" w:rsidRDefault="00506A9C" w:rsidP="00362B1E">
      <w:pPr>
        <w:rPr>
          <w:rFonts w:cstheme="minorHAnsi"/>
          <w:sz w:val="20"/>
          <w:szCs w:val="20"/>
        </w:rPr>
      </w:pPr>
      <w:r w:rsidRPr="00617188">
        <w:rPr>
          <w:rFonts w:cstheme="minorHAnsi"/>
          <w:sz w:val="20"/>
          <w:szCs w:val="20"/>
        </w:rPr>
        <w:t>Furthermore,</w:t>
      </w:r>
      <w:r w:rsidR="00FB7496" w:rsidRPr="00617188">
        <w:rPr>
          <w:rFonts w:cstheme="minorHAnsi"/>
          <w:sz w:val="20"/>
          <w:szCs w:val="20"/>
        </w:rPr>
        <w:t xml:space="preserve"> a </w:t>
      </w:r>
      <w:r w:rsidR="00AC69A3" w:rsidRPr="00617188">
        <w:rPr>
          <w:rFonts w:cstheme="minorHAnsi"/>
          <w:sz w:val="20"/>
          <w:szCs w:val="20"/>
        </w:rPr>
        <w:t>stakeholder</w:t>
      </w:r>
      <w:r w:rsidR="00966045" w:rsidRPr="00617188">
        <w:rPr>
          <w:rFonts w:cstheme="minorHAnsi"/>
          <w:sz w:val="20"/>
          <w:szCs w:val="20"/>
        </w:rPr>
        <w:t xml:space="preserve"> group</w:t>
      </w:r>
      <w:r w:rsidRPr="00617188">
        <w:rPr>
          <w:rFonts w:cstheme="minorHAnsi"/>
          <w:sz w:val="20"/>
          <w:szCs w:val="20"/>
        </w:rPr>
        <w:t xml:space="preserve"> of importance are </w:t>
      </w:r>
      <w:r w:rsidR="00966045" w:rsidRPr="00617188">
        <w:rPr>
          <w:rFonts w:cstheme="minorHAnsi"/>
          <w:sz w:val="20"/>
          <w:szCs w:val="20"/>
        </w:rPr>
        <w:t>susceptible to a company’s CSR initiatives</w:t>
      </w:r>
      <w:r w:rsidRPr="00617188">
        <w:rPr>
          <w:rFonts w:cstheme="minorHAnsi"/>
          <w:sz w:val="20"/>
          <w:szCs w:val="20"/>
        </w:rPr>
        <w:t>, its</w:t>
      </w:r>
      <w:r w:rsidR="00966045" w:rsidRPr="00617188">
        <w:rPr>
          <w:rFonts w:cstheme="minorHAnsi"/>
          <w:sz w:val="20"/>
          <w:szCs w:val="20"/>
        </w:rPr>
        <w:t xml:space="preserve"> customers</w:t>
      </w:r>
      <w:r w:rsidRPr="00617188">
        <w:rPr>
          <w:rFonts w:cstheme="minorHAnsi"/>
          <w:sz w:val="20"/>
          <w:szCs w:val="20"/>
        </w:rPr>
        <w:t xml:space="preserve">. Marketplace </w:t>
      </w:r>
      <w:r w:rsidR="00966045" w:rsidRPr="00617188">
        <w:rPr>
          <w:rFonts w:cstheme="minorHAnsi"/>
          <w:sz w:val="20"/>
          <w:szCs w:val="20"/>
        </w:rPr>
        <w:t>polls s</w:t>
      </w:r>
      <w:r w:rsidRPr="00617188">
        <w:rPr>
          <w:rFonts w:cstheme="minorHAnsi"/>
          <w:sz w:val="20"/>
          <w:szCs w:val="20"/>
        </w:rPr>
        <w:t>how</w:t>
      </w:r>
      <w:r w:rsidR="00966045" w:rsidRPr="00617188">
        <w:rPr>
          <w:rFonts w:cstheme="minorHAnsi"/>
          <w:sz w:val="20"/>
          <w:szCs w:val="20"/>
        </w:rPr>
        <w:t xml:space="preserve"> a positive relationship exists between a company’s CSR actions and consumers’ reactions to that company and its product</w:t>
      </w:r>
      <w:r w:rsidR="00FB7496" w:rsidRPr="00617188">
        <w:rPr>
          <w:rFonts w:cstheme="minorHAnsi"/>
          <w:sz w:val="20"/>
          <w:szCs w:val="20"/>
        </w:rPr>
        <w:t xml:space="preserve"> </w:t>
      </w:r>
      <w:r w:rsidR="00EF64B3" w:rsidRPr="00617188">
        <w:rPr>
          <w:rFonts w:cstheme="minorHAnsi"/>
          <w:sz w:val="20"/>
          <w:szCs w:val="20"/>
        </w:rPr>
        <w:t xml:space="preserve">( </w:t>
      </w:r>
      <w:r w:rsidR="00EF64B3" w:rsidRPr="00617188">
        <w:rPr>
          <w:rFonts w:cstheme="minorHAnsi"/>
          <w:color w:val="222222"/>
          <w:sz w:val="20"/>
          <w:szCs w:val="20"/>
          <w:shd w:val="clear" w:color="auto" w:fill="FFFFFF"/>
        </w:rPr>
        <w:t>Bhattacharya</w:t>
      </w:r>
      <w:r w:rsidR="00EF64B3" w:rsidRPr="00617188">
        <w:rPr>
          <w:rFonts w:cstheme="minorHAnsi"/>
          <w:color w:val="222222"/>
          <w:sz w:val="20"/>
          <w:szCs w:val="20"/>
          <w:shd w:val="clear" w:color="auto" w:fill="FFFFFF"/>
        </w:rPr>
        <w:t xml:space="preserve"> </w:t>
      </w:r>
      <w:r w:rsidR="00EF64B3" w:rsidRPr="00617188">
        <w:rPr>
          <w:rFonts w:cstheme="minorHAnsi"/>
          <w:color w:val="222222"/>
          <w:sz w:val="20"/>
          <w:szCs w:val="20"/>
          <w:shd w:val="clear" w:color="auto" w:fill="FFFFFF"/>
        </w:rPr>
        <w:t>and Sen, 2004</w:t>
      </w:r>
      <w:r w:rsidR="00EF64B3" w:rsidRPr="00617188">
        <w:rPr>
          <w:rFonts w:cstheme="minorHAnsi"/>
          <w:color w:val="222222"/>
          <w:sz w:val="20"/>
          <w:szCs w:val="20"/>
          <w:shd w:val="clear" w:color="auto" w:fill="FFFFFF"/>
        </w:rPr>
        <w:t>)</w:t>
      </w:r>
      <w:r w:rsidR="00FB7496" w:rsidRPr="00617188">
        <w:rPr>
          <w:rFonts w:cstheme="minorHAnsi"/>
          <w:color w:val="222222"/>
          <w:sz w:val="20"/>
          <w:szCs w:val="20"/>
          <w:shd w:val="clear" w:color="auto" w:fill="FFFFFF"/>
        </w:rPr>
        <w:t>.</w:t>
      </w:r>
    </w:p>
    <w:p w14:paraId="0CD42032" w14:textId="6705FCFE" w:rsidR="005557FD" w:rsidRPr="00617188" w:rsidRDefault="00F72B7B" w:rsidP="00935959">
      <w:pPr>
        <w:pStyle w:val="Heading2"/>
        <w:rPr>
          <w:rStyle w:val="Emphasis"/>
          <w:rFonts w:asciiTheme="minorHAnsi" w:hAnsiTheme="minorHAnsi" w:cstheme="minorHAnsi"/>
          <w:i w:val="0"/>
          <w:sz w:val="28"/>
          <w:szCs w:val="28"/>
        </w:rPr>
      </w:pPr>
      <w:bookmarkStart w:id="3" w:name="_Toc4698590"/>
      <w:r w:rsidRPr="00617188">
        <w:rPr>
          <w:rStyle w:val="Emphasis"/>
          <w:rFonts w:asciiTheme="minorHAnsi" w:hAnsiTheme="minorHAnsi" w:cstheme="minorHAnsi"/>
          <w:i w:val="0"/>
          <w:sz w:val="28"/>
          <w:szCs w:val="28"/>
        </w:rPr>
        <w:lastRenderedPageBreak/>
        <w:t xml:space="preserve">2.2 </w:t>
      </w:r>
      <w:r w:rsidR="005557FD" w:rsidRPr="00617188">
        <w:rPr>
          <w:rStyle w:val="Emphasis"/>
          <w:rFonts w:asciiTheme="minorHAnsi" w:hAnsiTheme="minorHAnsi" w:cstheme="minorHAnsi"/>
          <w:i w:val="0"/>
          <w:sz w:val="28"/>
          <w:szCs w:val="28"/>
        </w:rPr>
        <w:t>Islamic finance</w:t>
      </w:r>
      <w:bookmarkEnd w:id="3"/>
      <w:r w:rsidR="005557FD" w:rsidRPr="00617188">
        <w:rPr>
          <w:rStyle w:val="Emphasis"/>
          <w:rFonts w:asciiTheme="minorHAnsi" w:hAnsiTheme="minorHAnsi" w:cstheme="minorHAnsi"/>
          <w:i w:val="0"/>
          <w:sz w:val="28"/>
          <w:szCs w:val="28"/>
        </w:rPr>
        <w:t xml:space="preserve"> </w:t>
      </w:r>
    </w:p>
    <w:p w14:paraId="0F163EEE" w14:textId="45BA139A" w:rsidR="00966045" w:rsidRPr="00617188" w:rsidRDefault="00966045" w:rsidP="00966045">
      <w:pPr>
        <w:rPr>
          <w:rFonts w:cstheme="minorHAnsi"/>
          <w:sz w:val="20"/>
          <w:szCs w:val="20"/>
          <w:shd w:val="clear" w:color="auto" w:fill="FFFFFF"/>
        </w:rPr>
      </w:pPr>
      <w:r w:rsidRPr="00617188">
        <w:rPr>
          <w:rFonts w:cstheme="minorHAnsi"/>
          <w:sz w:val="20"/>
          <w:szCs w:val="20"/>
        </w:rPr>
        <w:t xml:space="preserve">Islamic finance represents finance that is compliant with Sharia law. </w:t>
      </w:r>
      <w:r w:rsidRPr="00617188">
        <w:rPr>
          <w:rFonts w:cstheme="minorHAnsi"/>
          <w:color w:val="000000"/>
          <w:sz w:val="20"/>
          <w:szCs w:val="20"/>
          <w:shd w:val="clear" w:color="auto" w:fill="FFFFFF"/>
        </w:rPr>
        <w:t xml:space="preserve">Islamic finance is bound by religious laws which prohibits  the taking of interest payments with transactions. </w:t>
      </w:r>
      <w:r w:rsidRPr="00617188">
        <w:rPr>
          <w:rFonts w:cstheme="minorHAnsi"/>
          <w:sz w:val="20"/>
          <w:szCs w:val="20"/>
        </w:rPr>
        <w:t xml:space="preserve">The objective of Islamic finance is not primarily pursing  profit, Islamic finance also focuses on the economic benefits </w:t>
      </w:r>
      <w:r w:rsidRPr="00617188">
        <w:rPr>
          <w:rFonts w:cstheme="minorHAnsi"/>
          <w:sz w:val="20"/>
          <w:szCs w:val="20"/>
          <w:shd w:val="clear" w:color="auto" w:fill="FFFFFF"/>
        </w:rPr>
        <w:t>(Abdullah &amp; Chee, 20</w:t>
      </w:r>
      <w:r w:rsidRPr="00617188">
        <w:rPr>
          <w:rFonts w:cstheme="minorHAnsi"/>
          <w:sz w:val="20"/>
          <w:szCs w:val="20"/>
        </w:rPr>
        <w:t>18).</w:t>
      </w:r>
    </w:p>
    <w:p w14:paraId="3173CCDA" w14:textId="1E5FFED4" w:rsidR="00966045" w:rsidRPr="00617188" w:rsidRDefault="00966045" w:rsidP="00966045">
      <w:pPr>
        <w:rPr>
          <w:rFonts w:cstheme="minorHAnsi"/>
          <w:sz w:val="20"/>
          <w:szCs w:val="20"/>
        </w:rPr>
      </w:pPr>
      <w:r w:rsidRPr="00617188">
        <w:rPr>
          <w:rFonts w:cstheme="minorHAnsi"/>
          <w:sz w:val="20"/>
          <w:szCs w:val="20"/>
        </w:rPr>
        <w:t>Because Islamic finance is not allowed to engage in any speculative practices and excess leveraging due to the asset-based model that is used, Islamic banks were somewhat protected against the financial crisis of 2008, because these were essentially the root causes of the financial crisis</w:t>
      </w:r>
      <w:r w:rsidRPr="00617188">
        <w:rPr>
          <w:rFonts w:cstheme="minorHAnsi"/>
          <w:sz w:val="20"/>
          <w:szCs w:val="20"/>
          <w:shd w:val="clear" w:color="auto" w:fill="FFFFFF"/>
        </w:rPr>
        <w:t>(Masih, 2017)</w:t>
      </w:r>
      <w:r w:rsidRPr="00617188">
        <w:rPr>
          <w:rFonts w:cstheme="minorHAnsi"/>
          <w:sz w:val="20"/>
          <w:szCs w:val="20"/>
        </w:rPr>
        <w:t xml:space="preserve">. </w:t>
      </w:r>
      <w:r w:rsidRPr="00617188">
        <w:rPr>
          <w:rFonts w:cstheme="minorHAnsi"/>
          <w:sz w:val="20"/>
          <w:szCs w:val="20"/>
          <w:shd w:val="clear" w:color="auto" w:fill="FFFFFF"/>
        </w:rPr>
        <w:t xml:space="preserve"> </w:t>
      </w:r>
      <w:r w:rsidRPr="00617188">
        <w:rPr>
          <w:rFonts w:cstheme="minorHAnsi"/>
          <w:sz w:val="20"/>
          <w:szCs w:val="20"/>
        </w:rPr>
        <w:t xml:space="preserve">Islamic banks focus majorly on cost efficiency, this is essentially attributed towards the mutual risk sharing nature of the Islamic banks </w:t>
      </w:r>
      <w:r w:rsidRPr="00617188">
        <w:rPr>
          <w:rFonts w:cstheme="minorHAnsi"/>
          <w:sz w:val="20"/>
          <w:szCs w:val="20"/>
          <w:shd w:val="clear" w:color="auto" w:fill="FFFFFF"/>
        </w:rPr>
        <w:t>(Arouri, 2013)</w:t>
      </w:r>
      <w:r w:rsidRPr="00617188">
        <w:rPr>
          <w:rFonts w:cstheme="minorHAnsi"/>
          <w:sz w:val="20"/>
          <w:szCs w:val="20"/>
        </w:rPr>
        <w:t>. Islamic banks do differ to that of the conventional banking system, its investments offer a lower risk compared to that of conventional banks.</w:t>
      </w:r>
    </w:p>
    <w:p w14:paraId="7B1DD629" w14:textId="42ADCCEB" w:rsidR="00A97D63" w:rsidRPr="00617188" w:rsidRDefault="00F72B7B" w:rsidP="00A97D63">
      <w:pPr>
        <w:pStyle w:val="Heading2"/>
        <w:rPr>
          <w:rFonts w:asciiTheme="minorHAnsi" w:hAnsiTheme="minorHAnsi" w:cstheme="minorHAnsi"/>
          <w:iCs/>
          <w:sz w:val="28"/>
          <w:szCs w:val="28"/>
        </w:rPr>
      </w:pPr>
      <w:bookmarkStart w:id="4" w:name="_Toc4698591"/>
      <w:r w:rsidRPr="00617188">
        <w:rPr>
          <w:rStyle w:val="Emphasis"/>
          <w:rFonts w:asciiTheme="minorHAnsi" w:hAnsiTheme="minorHAnsi" w:cstheme="minorHAnsi"/>
          <w:i w:val="0"/>
          <w:sz w:val="28"/>
          <w:szCs w:val="28"/>
        </w:rPr>
        <w:t xml:space="preserve">2.3 </w:t>
      </w:r>
      <w:r w:rsidR="00506A9C" w:rsidRPr="00617188">
        <w:rPr>
          <w:rStyle w:val="Emphasis"/>
          <w:rFonts w:asciiTheme="minorHAnsi" w:hAnsiTheme="minorHAnsi" w:cstheme="minorHAnsi"/>
          <w:i w:val="0"/>
          <w:sz w:val="28"/>
          <w:szCs w:val="28"/>
        </w:rPr>
        <w:t>Al Rayan bank</w:t>
      </w:r>
      <w:r w:rsidRPr="00617188">
        <w:rPr>
          <w:rStyle w:val="Emphasis"/>
          <w:rFonts w:asciiTheme="minorHAnsi" w:hAnsiTheme="minorHAnsi" w:cstheme="minorHAnsi"/>
          <w:i w:val="0"/>
          <w:sz w:val="28"/>
          <w:szCs w:val="28"/>
        </w:rPr>
        <w:t xml:space="preserve"> and</w:t>
      </w:r>
      <w:r w:rsidR="00506A9C" w:rsidRPr="00617188">
        <w:rPr>
          <w:rStyle w:val="Emphasis"/>
          <w:rFonts w:asciiTheme="minorHAnsi" w:hAnsiTheme="minorHAnsi" w:cstheme="minorHAnsi"/>
          <w:i w:val="0"/>
          <w:sz w:val="28"/>
          <w:szCs w:val="28"/>
        </w:rPr>
        <w:t xml:space="preserve"> CSR practices</w:t>
      </w:r>
      <w:r w:rsidRPr="00617188">
        <w:rPr>
          <w:rStyle w:val="Emphasis"/>
          <w:rFonts w:asciiTheme="minorHAnsi" w:hAnsiTheme="minorHAnsi" w:cstheme="minorHAnsi"/>
          <w:i w:val="0"/>
          <w:sz w:val="28"/>
          <w:szCs w:val="28"/>
        </w:rPr>
        <w:t>.</w:t>
      </w:r>
      <w:bookmarkEnd w:id="4"/>
      <w:r w:rsidR="00506A9C" w:rsidRPr="00617188">
        <w:rPr>
          <w:rStyle w:val="Emphasis"/>
          <w:rFonts w:asciiTheme="minorHAnsi" w:hAnsiTheme="minorHAnsi" w:cstheme="minorHAnsi"/>
          <w:i w:val="0"/>
          <w:sz w:val="28"/>
          <w:szCs w:val="28"/>
        </w:rPr>
        <w:t xml:space="preserve"> </w:t>
      </w:r>
    </w:p>
    <w:p w14:paraId="10657E3B" w14:textId="439218FA" w:rsidR="00201B15" w:rsidRPr="00617188" w:rsidRDefault="00A97D63" w:rsidP="00BF51E3">
      <w:pPr>
        <w:rPr>
          <w:rFonts w:cstheme="minorHAnsi"/>
          <w:color w:val="666666"/>
          <w:sz w:val="20"/>
          <w:szCs w:val="20"/>
        </w:rPr>
      </w:pPr>
      <w:r w:rsidRPr="00617188">
        <w:rPr>
          <w:rFonts w:cstheme="minorHAnsi"/>
          <w:sz w:val="20"/>
          <w:szCs w:val="20"/>
        </w:rPr>
        <w:t>Research</w:t>
      </w:r>
      <w:r w:rsidRPr="00617188">
        <w:rPr>
          <w:rFonts w:cstheme="minorHAnsi"/>
          <w:sz w:val="20"/>
          <w:szCs w:val="20"/>
        </w:rPr>
        <w:t xml:space="preserve"> from </w:t>
      </w:r>
      <w:proofErr w:type="spellStart"/>
      <w:r w:rsidRPr="00617188">
        <w:rPr>
          <w:rFonts w:cstheme="minorHAnsi"/>
          <w:sz w:val="20"/>
          <w:szCs w:val="20"/>
        </w:rPr>
        <w:t>CityUK</w:t>
      </w:r>
      <w:proofErr w:type="spellEnd"/>
      <w:r w:rsidR="00BF51E3" w:rsidRPr="00617188">
        <w:rPr>
          <w:rFonts w:cstheme="minorHAnsi"/>
          <w:sz w:val="20"/>
          <w:szCs w:val="20"/>
        </w:rPr>
        <w:t xml:space="preserve"> (</w:t>
      </w:r>
      <w:r w:rsidR="00201B15" w:rsidRPr="00617188">
        <w:rPr>
          <w:rFonts w:cstheme="minorHAnsi"/>
          <w:sz w:val="20"/>
          <w:szCs w:val="20"/>
        </w:rPr>
        <w:t>2006</w:t>
      </w:r>
      <w:r w:rsidR="00BF51E3" w:rsidRPr="00617188">
        <w:rPr>
          <w:rFonts w:cstheme="minorHAnsi"/>
          <w:sz w:val="20"/>
          <w:szCs w:val="20"/>
        </w:rPr>
        <w:t>)</w:t>
      </w:r>
      <w:r w:rsidR="00201B15" w:rsidRPr="00617188">
        <w:rPr>
          <w:rFonts w:cstheme="minorHAnsi"/>
          <w:sz w:val="20"/>
          <w:szCs w:val="20"/>
        </w:rPr>
        <w:t xml:space="preserve"> stated that </w:t>
      </w:r>
      <w:r w:rsidRPr="00617188">
        <w:rPr>
          <w:rFonts w:cstheme="minorHAnsi"/>
          <w:sz w:val="20"/>
          <w:szCs w:val="20"/>
        </w:rPr>
        <w:t xml:space="preserve">Britain has 22 banks </w:t>
      </w:r>
      <w:r w:rsidR="00201B15" w:rsidRPr="00617188">
        <w:rPr>
          <w:rFonts w:cstheme="minorHAnsi"/>
          <w:sz w:val="20"/>
          <w:szCs w:val="20"/>
        </w:rPr>
        <w:t>which offer</w:t>
      </w:r>
      <w:r w:rsidRPr="00617188">
        <w:rPr>
          <w:rFonts w:cstheme="minorHAnsi"/>
          <w:sz w:val="20"/>
          <w:szCs w:val="20"/>
        </w:rPr>
        <w:t xml:space="preserve"> Islamic financial products and services, </w:t>
      </w:r>
      <w:r w:rsidR="00201B15" w:rsidRPr="00617188">
        <w:rPr>
          <w:rFonts w:cstheme="minorHAnsi"/>
          <w:sz w:val="20"/>
          <w:szCs w:val="20"/>
        </w:rPr>
        <w:t xml:space="preserve">which is </w:t>
      </w:r>
      <w:r w:rsidRPr="00617188">
        <w:rPr>
          <w:rFonts w:cstheme="minorHAnsi"/>
          <w:sz w:val="20"/>
          <w:szCs w:val="20"/>
        </w:rPr>
        <w:t>more than any other Western country.</w:t>
      </w:r>
      <w:r w:rsidR="00BF51E3" w:rsidRPr="00617188">
        <w:rPr>
          <w:rFonts w:cstheme="minorHAnsi"/>
          <w:sz w:val="20"/>
          <w:szCs w:val="20"/>
        </w:rPr>
        <w:t xml:space="preserve"> Including </w:t>
      </w:r>
      <w:r w:rsidRPr="00617188">
        <w:rPr>
          <w:rFonts w:cstheme="minorHAnsi"/>
          <w:sz w:val="20"/>
          <w:szCs w:val="20"/>
        </w:rPr>
        <w:t>Al Rayan Bank, formerly known as Islamic Bank of Britain</w:t>
      </w:r>
      <w:r w:rsidR="00BF51E3" w:rsidRPr="00617188">
        <w:rPr>
          <w:rFonts w:cstheme="minorHAnsi"/>
          <w:sz w:val="20"/>
          <w:szCs w:val="20"/>
        </w:rPr>
        <w:t xml:space="preserve">. Al Ryan Bank </w:t>
      </w:r>
      <w:r w:rsidRPr="00617188">
        <w:rPr>
          <w:rFonts w:cstheme="minorHAnsi"/>
          <w:sz w:val="20"/>
          <w:szCs w:val="20"/>
        </w:rPr>
        <w:t>is the oldest and largest wholly Sharia compliant retail bank.</w:t>
      </w:r>
      <w:r w:rsidR="00201B15" w:rsidRPr="00617188">
        <w:rPr>
          <w:rFonts w:cstheme="minorHAnsi"/>
          <w:sz w:val="20"/>
          <w:szCs w:val="20"/>
        </w:rPr>
        <w:t xml:space="preserve"> </w:t>
      </w:r>
    </w:p>
    <w:p w14:paraId="4A917A6A" w14:textId="261C5CAD" w:rsidR="00301193" w:rsidRPr="00617188" w:rsidRDefault="00301193" w:rsidP="00BF51E3">
      <w:pPr>
        <w:rPr>
          <w:rFonts w:cstheme="minorHAnsi"/>
          <w:sz w:val="20"/>
          <w:szCs w:val="20"/>
        </w:rPr>
      </w:pPr>
      <w:r w:rsidRPr="00617188">
        <w:rPr>
          <w:rFonts w:cstheme="minorHAnsi"/>
          <w:sz w:val="20"/>
          <w:szCs w:val="20"/>
        </w:rPr>
        <w:t>In practice, Islamic banks seem to be more concerned with legal and mechanistic aspects of adherence to Islamic law rather than with promoting Islamic ethical values (</w:t>
      </w:r>
      <w:proofErr w:type="spellStart"/>
      <w:r w:rsidRPr="00617188">
        <w:rPr>
          <w:rFonts w:cstheme="minorHAnsi"/>
          <w:sz w:val="20"/>
          <w:szCs w:val="20"/>
        </w:rPr>
        <w:t>Nienhaus</w:t>
      </w:r>
      <w:proofErr w:type="spellEnd"/>
      <w:r w:rsidRPr="00617188">
        <w:rPr>
          <w:rFonts w:cstheme="minorHAnsi"/>
          <w:sz w:val="20"/>
          <w:szCs w:val="20"/>
        </w:rPr>
        <w:t xml:space="preserve"> 2011).</w:t>
      </w:r>
    </w:p>
    <w:p w14:paraId="63BFD318" w14:textId="77CE90AF" w:rsidR="00955496" w:rsidRPr="00617188" w:rsidRDefault="00A07428" w:rsidP="00BF51E3">
      <w:pPr>
        <w:rPr>
          <w:rFonts w:cstheme="minorHAnsi"/>
          <w:sz w:val="20"/>
          <w:szCs w:val="20"/>
        </w:rPr>
      </w:pPr>
      <w:r w:rsidRPr="00617188">
        <w:rPr>
          <w:rFonts w:cstheme="minorHAnsi"/>
          <w:sz w:val="20"/>
          <w:szCs w:val="20"/>
        </w:rPr>
        <w:t>Therefore</w:t>
      </w:r>
      <w:r w:rsidR="00955496" w:rsidRPr="00617188">
        <w:rPr>
          <w:rFonts w:cstheme="minorHAnsi"/>
          <w:sz w:val="20"/>
          <w:szCs w:val="20"/>
        </w:rPr>
        <w:t xml:space="preserve">, Islamic banks bring ethical values and corporate social responsibility to banking practices simply because they are required to abide by Islamic law and the </w:t>
      </w:r>
      <w:proofErr w:type="spellStart"/>
      <w:r w:rsidR="00955496" w:rsidRPr="00617188">
        <w:rPr>
          <w:rFonts w:cstheme="minorHAnsi"/>
          <w:sz w:val="20"/>
          <w:szCs w:val="20"/>
        </w:rPr>
        <w:t>Shar’iah</w:t>
      </w:r>
      <w:proofErr w:type="spellEnd"/>
      <w:r w:rsidRPr="00617188">
        <w:rPr>
          <w:rFonts w:cstheme="minorHAnsi"/>
          <w:sz w:val="20"/>
          <w:szCs w:val="20"/>
        </w:rPr>
        <w:t>.</w:t>
      </w:r>
      <w:bookmarkStart w:id="5" w:name="_Hlk4638723"/>
      <w:r w:rsidRPr="00617188">
        <w:rPr>
          <w:rFonts w:cstheme="minorHAnsi"/>
          <w:sz w:val="20"/>
          <w:szCs w:val="20"/>
        </w:rPr>
        <w:t xml:space="preserve"> (</w:t>
      </w:r>
      <w:proofErr w:type="spellStart"/>
      <w:r w:rsidRPr="00617188">
        <w:rPr>
          <w:rFonts w:cstheme="minorHAnsi"/>
          <w:sz w:val="20"/>
          <w:szCs w:val="20"/>
        </w:rPr>
        <w:t>Jusoh</w:t>
      </w:r>
      <w:proofErr w:type="spellEnd"/>
      <w:r w:rsidRPr="00617188">
        <w:rPr>
          <w:rFonts w:cstheme="minorHAnsi"/>
          <w:sz w:val="20"/>
          <w:szCs w:val="20"/>
        </w:rPr>
        <w:t xml:space="preserve"> &amp; </w:t>
      </w:r>
      <w:proofErr w:type="spellStart"/>
      <w:r w:rsidRPr="00617188">
        <w:rPr>
          <w:rFonts w:cstheme="minorHAnsi"/>
          <w:sz w:val="20"/>
          <w:szCs w:val="20"/>
        </w:rPr>
        <w:t>Uzaimah</w:t>
      </w:r>
      <w:proofErr w:type="spellEnd"/>
      <w:r w:rsidRPr="00617188">
        <w:rPr>
          <w:rFonts w:cstheme="minorHAnsi"/>
          <w:sz w:val="20"/>
          <w:szCs w:val="20"/>
        </w:rPr>
        <w:t xml:space="preserve">, </w:t>
      </w:r>
      <w:r w:rsidRPr="00617188">
        <w:rPr>
          <w:rFonts w:cstheme="minorHAnsi"/>
          <w:sz w:val="20"/>
          <w:szCs w:val="20"/>
        </w:rPr>
        <w:t xml:space="preserve">2016). </w:t>
      </w:r>
      <w:bookmarkEnd w:id="5"/>
    </w:p>
    <w:p w14:paraId="5D54FCDA" w14:textId="303F12BC" w:rsidR="00A07428" w:rsidRPr="00617188" w:rsidRDefault="00506A9C" w:rsidP="00BF51E3">
      <w:pPr>
        <w:rPr>
          <w:rStyle w:val="selectable"/>
          <w:rFonts w:cstheme="minorHAnsi"/>
          <w:color w:val="000000"/>
          <w:sz w:val="20"/>
          <w:szCs w:val="20"/>
        </w:rPr>
      </w:pPr>
      <w:r w:rsidRPr="00617188">
        <w:rPr>
          <w:rFonts w:cstheme="minorHAnsi"/>
          <w:color w:val="000000"/>
          <w:sz w:val="20"/>
          <w:szCs w:val="20"/>
          <w:shd w:val="clear" w:color="auto" w:fill="FFFFFF"/>
        </w:rPr>
        <w:t xml:space="preserve">In a 2014 blog post on Al Ryan Bank’s </w:t>
      </w:r>
      <w:r w:rsidR="00BF51E3" w:rsidRPr="00617188">
        <w:rPr>
          <w:rFonts w:cstheme="minorHAnsi"/>
          <w:color w:val="000000"/>
          <w:sz w:val="20"/>
          <w:szCs w:val="20"/>
          <w:shd w:val="clear" w:color="auto" w:fill="FFFFFF"/>
        </w:rPr>
        <w:t>website</w:t>
      </w:r>
      <w:r w:rsidRPr="00617188">
        <w:rPr>
          <w:rFonts w:cstheme="minorHAnsi"/>
          <w:color w:val="000000"/>
          <w:sz w:val="20"/>
          <w:szCs w:val="20"/>
          <w:shd w:val="clear" w:color="auto" w:fill="FFFFFF"/>
        </w:rPr>
        <w:t xml:space="preserve"> it </w:t>
      </w:r>
      <w:proofErr w:type="spellStart"/>
      <w:r w:rsidR="00BF51E3" w:rsidRPr="00617188">
        <w:rPr>
          <w:rFonts w:cstheme="minorHAnsi"/>
          <w:color w:val="000000"/>
          <w:sz w:val="20"/>
          <w:szCs w:val="20"/>
          <w:shd w:val="clear" w:color="auto" w:fill="FFFFFF"/>
        </w:rPr>
        <w:t>stated</w:t>
      </w:r>
      <w:r w:rsidRPr="00617188">
        <w:rPr>
          <w:rFonts w:cstheme="minorHAnsi"/>
          <w:color w:val="000000"/>
          <w:sz w:val="20"/>
          <w:szCs w:val="20"/>
          <w:shd w:val="clear" w:color="auto" w:fill="FFFFFF"/>
        </w:rPr>
        <w:t>that</w:t>
      </w:r>
      <w:proofErr w:type="spellEnd"/>
      <w:r w:rsidRPr="00617188">
        <w:rPr>
          <w:rFonts w:cstheme="minorHAnsi"/>
          <w:color w:val="000000"/>
          <w:sz w:val="20"/>
          <w:szCs w:val="20"/>
          <w:shd w:val="clear" w:color="auto" w:fill="FFFFFF"/>
        </w:rPr>
        <w:t xml:space="preserve"> “</w:t>
      </w:r>
      <w:r w:rsidR="00A07428" w:rsidRPr="00617188">
        <w:rPr>
          <w:rFonts w:cstheme="minorHAnsi"/>
          <w:color w:val="000000"/>
          <w:sz w:val="20"/>
          <w:szCs w:val="20"/>
          <w:shd w:val="clear" w:color="auto" w:fill="FFFFFF"/>
        </w:rPr>
        <w:t>The antecedents of Islamic Banking are rooted in universal moral and ethical values that should become entrenched in the Bank’s processes, products and people. It is also very much in line with today’s societal trends for ethical investing and corporate social responsibility</w:t>
      </w:r>
      <w:r w:rsidRPr="00617188">
        <w:rPr>
          <w:rFonts w:cstheme="minorHAnsi"/>
          <w:color w:val="000000"/>
          <w:sz w:val="20"/>
          <w:szCs w:val="20"/>
          <w:shd w:val="clear" w:color="auto" w:fill="FFFFFF"/>
        </w:rPr>
        <w:t>”</w:t>
      </w:r>
      <w:r w:rsidR="00A07428" w:rsidRPr="00617188">
        <w:rPr>
          <w:rFonts w:cstheme="minorHAnsi"/>
          <w:color w:val="000000"/>
          <w:sz w:val="20"/>
          <w:szCs w:val="20"/>
          <w:shd w:val="clear" w:color="auto" w:fill="FFFFFF"/>
        </w:rPr>
        <w:t>.</w:t>
      </w:r>
      <w:r w:rsidR="00A07428" w:rsidRPr="00617188">
        <w:rPr>
          <w:rFonts w:cstheme="minorHAnsi"/>
          <w:color w:val="000000"/>
          <w:sz w:val="20"/>
          <w:szCs w:val="20"/>
          <w:shd w:val="clear" w:color="auto" w:fill="FFFFFF"/>
        </w:rPr>
        <w:t xml:space="preserve"> </w:t>
      </w:r>
      <w:r w:rsidR="00A07428" w:rsidRPr="00617188">
        <w:rPr>
          <w:rStyle w:val="selectable"/>
          <w:rFonts w:cstheme="minorHAnsi"/>
          <w:color w:val="000000"/>
          <w:sz w:val="20"/>
          <w:szCs w:val="20"/>
        </w:rPr>
        <w:t>(</w:t>
      </w:r>
      <w:proofErr w:type="spellStart"/>
      <w:r w:rsidR="00A07428" w:rsidRPr="00617188">
        <w:rPr>
          <w:rStyle w:val="selectable"/>
          <w:rFonts w:cstheme="minorHAnsi"/>
          <w:color w:val="000000"/>
          <w:sz w:val="20"/>
          <w:szCs w:val="20"/>
        </w:rPr>
        <w:t>Khairan</w:t>
      </w:r>
      <w:proofErr w:type="spellEnd"/>
      <w:r w:rsidR="00A07428" w:rsidRPr="00617188">
        <w:rPr>
          <w:rStyle w:val="selectable"/>
          <w:rFonts w:cstheme="minorHAnsi"/>
          <w:color w:val="000000"/>
          <w:sz w:val="20"/>
          <w:szCs w:val="20"/>
        </w:rPr>
        <w:t>, 2014)</w:t>
      </w:r>
    </w:p>
    <w:p w14:paraId="6EC38ADC" w14:textId="77777777" w:rsidR="00AB4349" w:rsidRPr="00617188" w:rsidRDefault="00AB4349" w:rsidP="00AB4349">
      <w:pPr>
        <w:rPr>
          <w:rStyle w:val="selectable"/>
          <w:rFonts w:cstheme="minorHAnsi"/>
          <w:color w:val="000000"/>
          <w:sz w:val="20"/>
          <w:szCs w:val="20"/>
        </w:rPr>
      </w:pPr>
      <w:r w:rsidRPr="00617188">
        <w:rPr>
          <w:rFonts w:cstheme="minorHAnsi"/>
          <w:sz w:val="20"/>
          <w:szCs w:val="20"/>
        </w:rPr>
        <w:t xml:space="preserve">Unlike most western banks, an Islamic bank does not pay interest to its savers. Instead, it invests its customers’ deposits into Sharia compliant and ethical trading activities, with the intention of generating a profit, which it then shares with its customers. It is for this reason that Islamic banks do not advertise interest rates; instead they predict expected returns, or expected profit rates, for customers  </w:t>
      </w:r>
      <w:r w:rsidRPr="00617188">
        <w:rPr>
          <w:rFonts w:cstheme="minorHAnsi"/>
          <w:sz w:val="20"/>
          <w:szCs w:val="20"/>
          <w:shd w:val="clear" w:color="auto" w:fill="FFFFFF"/>
        </w:rPr>
        <w:t>(Al-Jarhi, 2017)</w:t>
      </w:r>
      <w:r w:rsidRPr="00617188">
        <w:rPr>
          <w:rFonts w:cstheme="minorHAnsi"/>
          <w:sz w:val="20"/>
          <w:szCs w:val="20"/>
        </w:rPr>
        <w:t xml:space="preserve">. Expected profits are not guaranteed in the same way that conventional interest is, therefore, there may be an element of risk. However, customers can be assured by the fact that since Al Rayan Bank was established in 2004, it has always paid its expected (or target) profit rates, and in some cases, it has paid more to its customers.  </w:t>
      </w:r>
      <w:r w:rsidRPr="00617188">
        <w:rPr>
          <w:rStyle w:val="selectable"/>
          <w:rFonts w:cstheme="minorHAnsi"/>
          <w:color w:val="000000"/>
          <w:sz w:val="20"/>
          <w:szCs w:val="20"/>
        </w:rPr>
        <w:t xml:space="preserve">(Ethical Banking </w:t>
      </w:r>
      <w:proofErr w:type="gramStart"/>
      <w:r w:rsidRPr="00617188">
        <w:rPr>
          <w:rStyle w:val="selectable"/>
          <w:rFonts w:cstheme="minorHAnsi"/>
          <w:color w:val="000000"/>
          <w:sz w:val="20"/>
          <w:szCs w:val="20"/>
        </w:rPr>
        <w:t>For</w:t>
      </w:r>
      <w:proofErr w:type="gramEnd"/>
      <w:r w:rsidRPr="00617188">
        <w:rPr>
          <w:rStyle w:val="selectable"/>
          <w:rFonts w:cstheme="minorHAnsi"/>
          <w:color w:val="000000"/>
          <w:sz w:val="20"/>
          <w:szCs w:val="20"/>
        </w:rPr>
        <w:t xml:space="preserve"> Everyone, 2017). </w:t>
      </w:r>
    </w:p>
    <w:p w14:paraId="08D3D0B6" w14:textId="33D6DFAC" w:rsidR="00EF738B" w:rsidRPr="00617188" w:rsidRDefault="00EF738B" w:rsidP="00BF51E3">
      <w:pPr>
        <w:rPr>
          <w:rStyle w:val="Emphasis"/>
          <w:rFonts w:cstheme="minorHAnsi"/>
          <w:i w:val="0"/>
          <w:sz w:val="20"/>
          <w:szCs w:val="20"/>
        </w:rPr>
      </w:pPr>
      <w:r w:rsidRPr="00617188">
        <w:rPr>
          <w:rFonts w:cstheme="minorHAnsi"/>
          <w:sz w:val="20"/>
          <w:szCs w:val="20"/>
        </w:rPr>
        <w:t>The only element of divergence encountered regarding the conventional concept of CSR is the obligation for Islamic financial institutions to assume responsibility of a religious nature, i.e., to respect the principles and obligations established by Islam and apply them in their operations.</w:t>
      </w:r>
      <w:r w:rsidR="00301193" w:rsidRPr="00617188">
        <w:rPr>
          <w:rFonts w:cstheme="minorHAnsi"/>
          <w:sz w:val="20"/>
          <w:szCs w:val="20"/>
        </w:rPr>
        <w:t xml:space="preserve"> </w:t>
      </w:r>
      <w:r w:rsidR="00301193" w:rsidRPr="00617188">
        <w:rPr>
          <w:rFonts w:cstheme="minorHAnsi"/>
          <w:sz w:val="20"/>
          <w:szCs w:val="20"/>
        </w:rPr>
        <w:t>(</w:t>
      </w:r>
      <w:proofErr w:type="spellStart"/>
      <w:r w:rsidR="00301193" w:rsidRPr="00617188">
        <w:rPr>
          <w:rStyle w:val="Emphasis"/>
          <w:rFonts w:cstheme="minorHAnsi"/>
          <w:i w:val="0"/>
          <w:sz w:val="20"/>
          <w:szCs w:val="20"/>
        </w:rPr>
        <w:t>Franzoni</w:t>
      </w:r>
      <w:proofErr w:type="spellEnd"/>
      <w:r w:rsidR="00301193" w:rsidRPr="00617188">
        <w:rPr>
          <w:rStyle w:val="Emphasis"/>
          <w:rFonts w:cstheme="minorHAnsi"/>
          <w:i w:val="0"/>
          <w:sz w:val="20"/>
          <w:szCs w:val="20"/>
        </w:rPr>
        <w:t xml:space="preserve"> &amp; </w:t>
      </w:r>
      <w:proofErr w:type="spellStart"/>
      <w:r w:rsidR="00301193" w:rsidRPr="00617188">
        <w:rPr>
          <w:rStyle w:val="Emphasis"/>
          <w:rFonts w:cstheme="minorHAnsi"/>
          <w:i w:val="0"/>
          <w:sz w:val="20"/>
          <w:szCs w:val="20"/>
        </w:rPr>
        <w:t>Allali</w:t>
      </w:r>
      <w:proofErr w:type="spellEnd"/>
      <w:r w:rsidR="00301193" w:rsidRPr="00617188">
        <w:rPr>
          <w:rStyle w:val="Emphasis"/>
          <w:rFonts w:cstheme="minorHAnsi"/>
          <w:i w:val="0"/>
          <w:sz w:val="20"/>
          <w:szCs w:val="20"/>
        </w:rPr>
        <w:t>, 2018).</w:t>
      </w:r>
    </w:p>
    <w:p w14:paraId="24FFF408" w14:textId="7ADD00A8" w:rsidR="005557FD" w:rsidRPr="00617188" w:rsidRDefault="00F72B7B" w:rsidP="00EE7E26">
      <w:pPr>
        <w:pStyle w:val="Heading2"/>
        <w:rPr>
          <w:rStyle w:val="Emphasis"/>
          <w:rFonts w:asciiTheme="minorHAnsi" w:hAnsiTheme="minorHAnsi" w:cstheme="minorHAnsi"/>
          <w:i w:val="0"/>
          <w:sz w:val="28"/>
          <w:szCs w:val="28"/>
        </w:rPr>
      </w:pPr>
      <w:bookmarkStart w:id="6" w:name="_Toc4698592"/>
      <w:r w:rsidRPr="00617188">
        <w:rPr>
          <w:rStyle w:val="Heading2Char"/>
        </w:rPr>
        <w:t>2.</w:t>
      </w:r>
      <w:r w:rsidR="00AB4349" w:rsidRPr="00617188">
        <w:rPr>
          <w:rStyle w:val="Heading2Char"/>
        </w:rPr>
        <w:t>4</w:t>
      </w:r>
      <w:r w:rsidRPr="00617188">
        <w:rPr>
          <w:rStyle w:val="Heading2Char"/>
        </w:rPr>
        <w:t xml:space="preserve"> </w:t>
      </w:r>
      <w:r w:rsidR="00681F66" w:rsidRPr="00617188">
        <w:rPr>
          <w:rStyle w:val="Heading2Char"/>
        </w:rPr>
        <w:t>CSR implementation in Islamic banking</w:t>
      </w:r>
      <w:bookmarkEnd w:id="6"/>
      <w:r w:rsidR="00681F66" w:rsidRPr="00617188">
        <w:rPr>
          <w:rStyle w:val="Heading2Char"/>
        </w:rPr>
        <w:t xml:space="preserve"> </w:t>
      </w:r>
    </w:p>
    <w:p w14:paraId="6B8C6911" w14:textId="2F1218C6" w:rsidR="002002CA" w:rsidRPr="00617188" w:rsidRDefault="00EE7E26" w:rsidP="002002CA">
      <w:pPr>
        <w:rPr>
          <w:rFonts w:cstheme="minorHAnsi"/>
          <w:sz w:val="20"/>
          <w:szCs w:val="20"/>
          <w:shd w:val="clear" w:color="auto" w:fill="FFFFFF"/>
        </w:rPr>
      </w:pPr>
      <w:r w:rsidRPr="00617188">
        <w:rPr>
          <w:rStyle w:val="Emphasis"/>
          <w:rFonts w:cstheme="minorHAnsi"/>
          <w:i w:val="0"/>
          <w:sz w:val="20"/>
          <w:szCs w:val="20"/>
        </w:rPr>
        <w:t>W</w:t>
      </w:r>
      <w:r w:rsidR="0044139A" w:rsidRPr="00617188">
        <w:rPr>
          <w:rStyle w:val="Emphasis"/>
          <w:rFonts w:cstheme="minorHAnsi"/>
          <w:i w:val="0"/>
          <w:sz w:val="20"/>
          <w:szCs w:val="20"/>
        </w:rPr>
        <w:t>ithin the Islamic banking sector to encourage banks to more fully engage with the principles of ethical banking and CSR</w:t>
      </w:r>
      <w:r w:rsidR="00681F66" w:rsidRPr="00617188">
        <w:rPr>
          <w:rStyle w:val="Emphasis"/>
          <w:rFonts w:cstheme="minorHAnsi"/>
          <w:i w:val="0"/>
          <w:sz w:val="20"/>
          <w:szCs w:val="20"/>
        </w:rPr>
        <w:t xml:space="preserve"> in</w:t>
      </w:r>
      <w:r w:rsidR="00BA1316" w:rsidRPr="00617188">
        <w:rPr>
          <w:rStyle w:val="Emphasis"/>
          <w:rFonts w:cstheme="minorHAnsi"/>
          <w:i w:val="0"/>
          <w:sz w:val="20"/>
          <w:szCs w:val="20"/>
        </w:rPr>
        <w:t xml:space="preserve"> </w:t>
      </w:r>
      <w:r w:rsidR="00681F66" w:rsidRPr="00617188">
        <w:rPr>
          <w:rStyle w:val="Emphasis"/>
          <w:rFonts w:cstheme="minorHAnsi"/>
          <w:i w:val="0"/>
          <w:sz w:val="20"/>
          <w:szCs w:val="20"/>
        </w:rPr>
        <w:t>2005 the</w:t>
      </w:r>
      <w:r w:rsidR="0044139A" w:rsidRPr="00617188">
        <w:rPr>
          <w:rStyle w:val="Emphasis"/>
          <w:rFonts w:cstheme="minorHAnsi"/>
          <w:i w:val="0"/>
          <w:sz w:val="20"/>
          <w:szCs w:val="20"/>
        </w:rPr>
        <w:t xml:space="preserve"> </w:t>
      </w:r>
      <w:r w:rsidR="002002CA" w:rsidRPr="00617188">
        <w:rPr>
          <w:rStyle w:val="Emphasis"/>
          <w:rFonts w:cstheme="minorHAnsi"/>
          <w:i w:val="0"/>
          <w:sz w:val="20"/>
          <w:szCs w:val="20"/>
        </w:rPr>
        <w:t>Islamic Finance council</w:t>
      </w:r>
      <w:r w:rsidR="00681F66" w:rsidRPr="00617188">
        <w:rPr>
          <w:rStyle w:val="Emphasis"/>
          <w:rFonts w:cstheme="minorHAnsi"/>
          <w:i w:val="0"/>
          <w:sz w:val="20"/>
          <w:szCs w:val="20"/>
        </w:rPr>
        <w:t xml:space="preserve"> was established, p</w:t>
      </w:r>
      <w:r w:rsidR="002002CA" w:rsidRPr="00617188">
        <w:rPr>
          <w:rFonts w:cstheme="minorHAnsi"/>
          <w:sz w:val="20"/>
          <w:szCs w:val="20"/>
        </w:rPr>
        <w:t xml:space="preserve">romoting </w:t>
      </w:r>
      <w:r w:rsidR="00681F66" w:rsidRPr="00617188">
        <w:rPr>
          <w:rFonts w:cstheme="minorHAnsi"/>
          <w:sz w:val="20"/>
          <w:szCs w:val="20"/>
        </w:rPr>
        <w:t>e</w:t>
      </w:r>
      <w:r w:rsidR="002002CA" w:rsidRPr="00617188">
        <w:rPr>
          <w:rFonts w:cstheme="minorHAnsi"/>
          <w:sz w:val="20"/>
          <w:szCs w:val="20"/>
        </w:rPr>
        <w:t xml:space="preserve">thical </w:t>
      </w:r>
      <w:r w:rsidR="00681F66" w:rsidRPr="00617188">
        <w:rPr>
          <w:rFonts w:cstheme="minorHAnsi"/>
          <w:sz w:val="20"/>
          <w:szCs w:val="20"/>
        </w:rPr>
        <w:t>f</w:t>
      </w:r>
      <w:r w:rsidR="002002CA" w:rsidRPr="00617188">
        <w:rPr>
          <w:rFonts w:cstheme="minorHAnsi"/>
          <w:sz w:val="20"/>
          <w:szCs w:val="20"/>
        </w:rPr>
        <w:t>inance</w:t>
      </w:r>
      <w:r w:rsidR="00681F66" w:rsidRPr="00617188">
        <w:rPr>
          <w:rFonts w:cstheme="minorHAnsi"/>
          <w:sz w:val="20"/>
          <w:szCs w:val="20"/>
        </w:rPr>
        <w:t xml:space="preserve"> through</w:t>
      </w:r>
      <w:r w:rsidR="002002CA" w:rsidRPr="00617188">
        <w:rPr>
          <w:rFonts w:cstheme="minorHAnsi"/>
          <w:sz w:val="20"/>
          <w:szCs w:val="20"/>
        </w:rPr>
        <w:t xml:space="preserve"> promoting better co-ordination and an enhanced understanding of the shared values amongst operators in Islamic finance and the broader ethical finance arena</w:t>
      </w:r>
      <w:bookmarkStart w:id="7" w:name="_Hlk4700116"/>
      <w:r w:rsidR="00BA1316" w:rsidRPr="00617188">
        <w:rPr>
          <w:rFonts w:cstheme="minorHAnsi"/>
          <w:sz w:val="20"/>
          <w:szCs w:val="20"/>
        </w:rPr>
        <w:t xml:space="preserve"> (</w:t>
      </w:r>
      <w:r w:rsidR="00B43284" w:rsidRPr="00617188">
        <w:rPr>
          <w:rFonts w:cstheme="minorHAnsi"/>
          <w:sz w:val="20"/>
          <w:szCs w:val="20"/>
        </w:rPr>
        <w:t xml:space="preserve">Ahmed, 2016). </w:t>
      </w:r>
      <w:bookmarkEnd w:id="7"/>
    </w:p>
    <w:p w14:paraId="196AC5C6" w14:textId="6DDC3829" w:rsidR="00B17505" w:rsidRPr="00617188" w:rsidRDefault="00BA1316" w:rsidP="00362B1E">
      <w:pPr>
        <w:rPr>
          <w:rStyle w:val="Emphasis"/>
          <w:rFonts w:cstheme="minorHAnsi"/>
          <w:i w:val="0"/>
          <w:sz w:val="20"/>
          <w:szCs w:val="20"/>
        </w:rPr>
      </w:pPr>
      <w:r w:rsidRPr="00617188">
        <w:rPr>
          <w:rStyle w:val="Emphasis"/>
          <w:rFonts w:cstheme="minorHAnsi"/>
          <w:i w:val="0"/>
          <w:sz w:val="20"/>
          <w:szCs w:val="20"/>
        </w:rPr>
        <w:t>In 2006 t</w:t>
      </w:r>
      <w:r w:rsidR="00657A71" w:rsidRPr="00617188">
        <w:rPr>
          <w:rStyle w:val="Emphasis"/>
          <w:rFonts w:cstheme="minorHAnsi"/>
          <w:i w:val="0"/>
          <w:sz w:val="20"/>
          <w:szCs w:val="20"/>
        </w:rPr>
        <w:t xml:space="preserve">he UK </w:t>
      </w:r>
      <w:r w:rsidRPr="00617188">
        <w:rPr>
          <w:rStyle w:val="Emphasis"/>
          <w:rFonts w:cstheme="minorHAnsi"/>
          <w:i w:val="0"/>
          <w:sz w:val="20"/>
          <w:szCs w:val="20"/>
        </w:rPr>
        <w:t>issue the</w:t>
      </w:r>
      <w:r w:rsidR="00657A71" w:rsidRPr="00617188">
        <w:rPr>
          <w:rStyle w:val="Emphasis"/>
          <w:rFonts w:cstheme="minorHAnsi"/>
          <w:i w:val="0"/>
          <w:sz w:val="20"/>
          <w:szCs w:val="20"/>
        </w:rPr>
        <w:t xml:space="preserve"> </w:t>
      </w:r>
      <w:r w:rsidR="00657A71" w:rsidRPr="00617188">
        <w:rPr>
          <w:rFonts w:cstheme="minorHAnsi"/>
          <w:color w:val="353536"/>
          <w:sz w:val="20"/>
          <w:szCs w:val="20"/>
          <w:shd w:val="clear" w:color="auto" w:fill="FFFFFF"/>
        </w:rPr>
        <w:t xml:space="preserve">Companies Act </w:t>
      </w:r>
      <w:r w:rsidRPr="00617188">
        <w:rPr>
          <w:rFonts w:cstheme="minorHAnsi"/>
          <w:color w:val="353536"/>
          <w:sz w:val="20"/>
          <w:szCs w:val="20"/>
          <w:shd w:val="clear" w:color="auto" w:fill="FFFFFF"/>
        </w:rPr>
        <w:t>to implement ethical</w:t>
      </w:r>
      <w:r w:rsidR="00617188" w:rsidRPr="00617188">
        <w:rPr>
          <w:rFonts w:cstheme="minorHAnsi"/>
          <w:color w:val="353536"/>
          <w:sz w:val="20"/>
          <w:szCs w:val="20"/>
          <w:shd w:val="clear" w:color="auto" w:fill="FFFFFF"/>
        </w:rPr>
        <w:t xml:space="preserve"> practices however in the UK CSR is not mandatory to organisations, i</w:t>
      </w:r>
      <w:r w:rsidR="00B17505" w:rsidRPr="00617188">
        <w:rPr>
          <w:rFonts w:cstheme="minorHAnsi"/>
          <w:color w:val="353536"/>
          <w:sz w:val="20"/>
          <w:szCs w:val="20"/>
          <w:shd w:val="clear" w:color="auto" w:fill="FFFFFF"/>
        </w:rPr>
        <w:t xml:space="preserve">n considering </w:t>
      </w:r>
      <w:r w:rsidRPr="00617188">
        <w:rPr>
          <w:rFonts w:cstheme="minorHAnsi"/>
          <w:color w:val="353536"/>
          <w:sz w:val="20"/>
          <w:szCs w:val="20"/>
          <w:shd w:val="clear" w:color="auto" w:fill="FFFFFF"/>
        </w:rPr>
        <w:t>whether</w:t>
      </w:r>
      <w:r w:rsidR="00B17505" w:rsidRPr="00617188">
        <w:rPr>
          <w:rFonts w:cstheme="minorHAnsi"/>
          <w:color w:val="353536"/>
          <w:sz w:val="20"/>
          <w:szCs w:val="20"/>
          <w:shd w:val="clear" w:color="auto" w:fill="FFFFFF"/>
        </w:rPr>
        <w:t xml:space="preserve"> CSR should be made mandatory, it should be recognised that legislation could remove a key CSR driver: for businesses to increase their competitiveness through raised brand value and be seen as responsible corporate citizens. Voluntary CSR allows companies to demonstrate best practice and, critically, raise their own criteria for such best practice</w:t>
      </w:r>
      <w:r w:rsidRPr="00617188">
        <w:rPr>
          <w:rFonts w:cstheme="minorHAnsi"/>
          <w:color w:val="353536"/>
          <w:sz w:val="20"/>
          <w:szCs w:val="20"/>
          <w:shd w:val="clear" w:color="auto" w:fill="FFFFFF"/>
        </w:rPr>
        <w:t xml:space="preserve"> (Knudsen, 2017)</w:t>
      </w:r>
      <w:r w:rsidR="00B17505" w:rsidRPr="00617188">
        <w:rPr>
          <w:rFonts w:cstheme="minorHAnsi"/>
          <w:color w:val="353536"/>
          <w:sz w:val="20"/>
          <w:szCs w:val="20"/>
          <w:shd w:val="clear" w:color="auto" w:fill="FFFFFF"/>
        </w:rPr>
        <w:t>.</w:t>
      </w:r>
      <w:r w:rsidR="00B17505" w:rsidRPr="00617188">
        <w:rPr>
          <w:rFonts w:cstheme="minorHAnsi"/>
          <w:color w:val="353536"/>
          <w:sz w:val="20"/>
          <w:szCs w:val="20"/>
          <w:shd w:val="clear" w:color="auto" w:fill="FFFFFF"/>
        </w:rPr>
        <w:t xml:space="preserve"> </w:t>
      </w:r>
    </w:p>
    <w:p w14:paraId="168ABC25" w14:textId="72FFAB5E" w:rsidR="0044139A" w:rsidRPr="00617188" w:rsidRDefault="00617188" w:rsidP="00362B1E">
      <w:pPr>
        <w:rPr>
          <w:rStyle w:val="Emphasis"/>
          <w:rFonts w:cstheme="minorHAnsi"/>
          <w:i w:val="0"/>
          <w:sz w:val="20"/>
          <w:szCs w:val="20"/>
        </w:rPr>
      </w:pPr>
      <w:r w:rsidRPr="00617188">
        <w:rPr>
          <w:rStyle w:val="Emphasis"/>
          <w:rFonts w:cstheme="minorHAnsi"/>
          <w:i w:val="0"/>
          <w:sz w:val="20"/>
          <w:szCs w:val="20"/>
        </w:rPr>
        <w:t>To boost CSR in Islamic finance, Islamic banks could hold a</w:t>
      </w:r>
      <w:r w:rsidR="0044139A" w:rsidRPr="00617188">
        <w:rPr>
          <w:rStyle w:val="Emphasis"/>
          <w:rFonts w:cstheme="minorHAnsi"/>
          <w:i w:val="0"/>
          <w:sz w:val="20"/>
          <w:szCs w:val="20"/>
        </w:rPr>
        <w:t>wards f</w:t>
      </w:r>
      <w:r w:rsidRPr="00617188">
        <w:rPr>
          <w:rStyle w:val="Emphasis"/>
          <w:rFonts w:cstheme="minorHAnsi"/>
          <w:i w:val="0"/>
          <w:sz w:val="20"/>
          <w:szCs w:val="20"/>
        </w:rPr>
        <w:t>or CSR, as the UK has done (Anon, 2016)</w:t>
      </w:r>
    </w:p>
    <w:p w14:paraId="15D361D4" w14:textId="5840C1CD" w:rsidR="00617188" w:rsidRPr="00617188" w:rsidRDefault="00C85598" w:rsidP="00362B1E">
      <w:pPr>
        <w:rPr>
          <w:rStyle w:val="Emphasis"/>
          <w:rFonts w:cstheme="minorHAnsi"/>
          <w:i w:val="0"/>
          <w:sz w:val="20"/>
          <w:szCs w:val="20"/>
        </w:rPr>
      </w:pPr>
      <w:r>
        <w:rPr>
          <w:rFonts w:cstheme="minorHAnsi"/>
          <w:sz w:val="20"/>
          <w:szCs w:val="20"/>
        </w:rPr>
        <w:lastRenderedPageBreak/>
        <w:t>The c</w:t>
      </w:r>
      <w:r w:rsidR="00617188" w:rsidRPr="00617188">
        <w:rPr>
          <w:rFonts w:cstheme="minorHAnsi"/>
          <w:sz w:val="20"/>
          <w:szCs w:val="20"/>
        </w:rPr>
        <w:t>onsumer support for CSR</w:t>
      </w:r>
      <w:r>
        <w:rPr>
          <w:rFonts w:cstheme="minorHAnsi"/>
          <w:sz w:val="20"/>
          <w:szCs w:val="20"/>
        </w:rPr>
        <w:t xml:space="preserve"> </w:t>
      </w:r>
      <w:r w:rsidR="00617188" w:rsidRPr="00617188">
        <w:rPr>
          <w:rFonts w:cstheme="minorHAnsi"/>
          <w:sz w:val="20"/>
          <w:szCs w:val="20"/>
        </w:rPr>
        <w:t>is well established, and companies are now expected to engage in some form of CSR (Rundle-Thiele et al., 2008)</w:t>
      </w:r>
      <w:r>
        <w:rPr>
          <w:rFonts w:cstheme="minorHAnsi"/>
          <w:sz w:val="20"/>
          <w:szCs w:val="20"/>
        </w:rPr>
        <w:t xml:space="preserve"> in order for Islamic banks to develop in CSR it would be beneficial for them to  consider this and to collect feedback from their customers and/or prospective customers on their ethical views</w:t>
      </w:r>
    </w:p>
    <w:p w14:paraId="0843723A" w14:textId="36002D5B" w:rsidR="0044139A" w:rsidRDefault="00EE7E26" w:rsidP="00C85598">
      <w:pPr>
        <w:rPr>
          <w:rFonts w:cstheme="minorHAnsi"/>
          <w:color w:val="3A3A3A"/>
          <w:sz w:val="20"/>
          <w:szCs w:val="20"/>
          <w:shd w:val="clear" w:color="auto" w:fill="FFFFFF"/>
        </w:rPr>
      </w:pPr>
      <w:r w:rsidRPr="00617188">
        <w:rPr>
          <w:rStyle w:val="Emphasis"/>
          <w:rFonts w:cstheme="minorHAnsi"/>
          <w:i w:val="0"/>
          <w:sz w:val="20"/>
          <w:szCs w:val="20"/>
        </w:rPr>
        <w:t>As stated,</w:t>
      </w:r>
      <w:r w:rsidR="0044139A" w:rsidRPr="00617188">
        <w:rPr>
          <w:rStyle w:val="Emphasis"/>
          <w:rFonts w:cstheme="minorHAnsi"/>
          <w:i w:val="0"/>
          <w:sz w:val="20"/>
          <w:szCs w:val="20"/>
        </w:rPr>
        <w:t xml:space="preserve"> previous </w:t>
      </w:r>
      <w:r w:rsidRPr="00617188">
        <w:rPr>
          <w:rStyle w:val="Emphasis"/>
          <w:rFonts w:cstheme="minorHAnsi"/>
          <w:i w:val="0"/>
          <w:sz w:val="20"/>
          <w:szCs w:val="20"/>
        </w:rPr>
        <w:t xml:space="preserve">Islamic banks are strictly </w:t>
      </w:r>
      <w:r w:rsidR="0044139A" w:rsidRPr="00617188">
        <w:rPr>
          <w:rStyle w:val="Emphasis"/>
          <w:rFonts w:cstheme="minorHAnsi"/>
          <w:i w:val="0"/>
          <w:sz w:val="20"/>
          <w:szCs w:val="20"/>
        </w:rPr>
        <w:t>zero interest</w:t>
      </w:r>
      <w:r w:rsidRPr="00617188">
        <w:rPr>
          <w:rStyle w:val="Emphasis"/>
          <w:rFonts w:cstheme="minorHAnsi"/>
          <w:i w:val="0"/>
          <w:sz w:val="20"/>
          <w:szCs w:val="20"/>
        </w:rPr>
        <w:t>, this then</w:t>
      </w:r>
      <w:r w:rsidR="0044139A" w:rsidRPr="00617188">
        <w:rPr>
          <w:rStyle w:val="Emphasis"/>
          <w:rFonts w:cstheme="minorHAnsi"/>
          <w:i w:val="0"/>
          <w:sz w:val="20"/>
          <w:szCs w:val="20"/>
        </w:rPr>
        <w:t xml:space="preserve"> </w:t>
      </w:r>
      <w:r w:rsidRPr="00617188">
        <w:rPr>
          <w:rStyle w:val="Emphasis"/>
          <w:rFonts w:cstheme="minorHAnsi"/>
          <w:i w:val="0"/>
          <w:sz w:val="20"/>
          <w:szCs w:val="20"/>
        </w:rPr>
        <w:t>encourages</w:t>
      </w:r>
      <w:r w:rsidR="0044139A" w:rsidRPr="00617188">
        <w:rPr>
          <w:rStyle w:val="Emphasis"/>
          <w:rFonts w:cstheme="minorHAnsi"/>
          <w:i w:val="0"/>
          <w:sz w:val="20"/>
          <w:szCs w:val="20"/>
        </w:rPr>
        <w:t xml:space="preserve"> </w:t>
      </w:r>
      <w:r w:rsidRPr="00617188">
        <w:rPr>
          <w:rStyle w:val="Emphasis"/>
          <w:rFonts w:cstheme="minorHAnsi"/>
          <w:i w:val="0"/>
          <w:sz w:val="20"/>
          <w:szCs w:val="20"/>
        </w:rPr>
        <w:t xml:space="preserve">customers to </w:t>
      </w:r>
      <w:r w:rsidR="0044139A" w:rsidRPr="00617188">
        <w:rPr>
          <w:rStyle w:val="Emphasis"/>
          <w:rFonts w:cstheme="minorHAnsi"/>
          <w:i w:val="0"/>
          <w:sz w:val="20"/>
          <w:szCs w:val="20"/>
        </w:rPr>
        <w:t xml:space="preserve">invest and </w:t>
      </w:r>
      <w:r w:rsidRPr="00617188">
        <w:rPr>
          <w:rStyle w:val="Emphasis"/>
          <w:rFonts w:cstheme="minorHAnsi"/>
          <w:i w:val="0"/>
          <w:sz w:val="20"/>
          <w:szCs w:val="20"/>
        </w:rPr>
        <w:t xml:space="preserve">to take out </w:t>
      </w:r>
      <w:r w:rsidR="0044139A" w:rsidRPr="00617188">
        <w:rPr>
          <w:rStyle w:val="Emphasis"/>
          <w:rFonts w:cstheme="minorHAnsi"/>
          <w:i w:val="0"/>
          <w:sz w:val="20"/>
          <w:szCs w:val="20"/>
        </w:rPr>
        <w:t>loans</w:t>
      </w:r>
      <w:r w:rsidRPr="00617188">
        <w:rPr>
          <w:rStyle w:val="Emphasis"/>
          <w:rFonts w:cstheme="minorHAnsi"/>
          <w:i w:val="0"/>
          <w:sz w:val="20"/>
          <w:szCs w:val="20"/>
        </w:rPr>
        <w:t>.</w:t>
      </w:r>
      <w:r w:rsidR="0044139A" w:rsidRPr="00617188">
        <w:rPr>
          <w:rStyle w:val="Emphasis"/>
          <w:rFonts w:cstheme="minorHAnsi"/>
          <w:i w:val="0"/>
          <w:sz w:val="20"/>
          <w:szCs w:val="20"/>
        </w:rPr>
        <w:t xml:space="preserve"> </w:t>
      </w:r>
      <w:r w:rsidR="00C85598">
        <w:rPr>
          <w:rStyle w:val="Emphasis"/>
          <w:rFonts w:cstheme="minorHAnsi"/>
          <w:i w:val="0"/>
          <w:sz w:val="20"/>
          <w:szCs w:val="20"/>
        </w:rPr>
        <w:t xml:space="preserve"> </w:t>
      </w:r>
      <w:r w:rsidR="0044139A" w:rsidRPr="00617188">
        <w:rPr>
          <w:rFonts w:cstheme="minorHAnsi"/>
          <w:color w:val="515151"/>
          <w:sz w:val="20"/>
          <w:szCs w:val="20"/>
        </w:rPr>
        <w:t>With a Sharia-compliant savings account, instead of lending out your savings and charging interest then passing some of this on to you, the bank uses your money in a way that’s consistent with Islamic beliefs.</w:t>
      </w:r>
      <w:r w:rsidR="00617188" w:rsidRPr="00617188">
        <w:rPr>
          <w:rFonts w:cstheme="minorHAnsi"/>
          <w:color w:val="515151"/>
          <w:sz w:val="20"/>
          <w:szCs w:val="20"/>
        </w:rPr>
        <w:t xml:space="preserve"> </w:t>
      </w:r>
      <w:r w:rsidR="0044139A" w:rsidRPr="00617188">
        <w:rPr>
          <w:rFonts w:cstheme="minorHAnsi"/>
          <w:color w:val="515151"/>
          <w:sz w:val="20"/>
          <w:szCs w:val="20"/>
        </w:rPr>
        <w:t xml:space="preserve">Some of the profit the bank earns from these activities is returned to </w:t>
      </w:r>
      <w:r w:rsidRPr="00617188">
        <w:rPr>
          <w:rFonts w:cstheme="minorHAnsi"/>
          <w:color w:val="515151"/>
          <w:sz w:val="20"/>
          <w:szCs w:val="20"/>
        </w:rPr>
        <w:t>customers</w:t>
      </w:r>
      <w:r w:rsidR="0044139A" w:rsidRPr="00617188">
        <w:rPr>
          <w:rFonts w:cstheme="minorHAnsi"/>
          <w:color w:val="515151"/>
          <w:sz w:val="20"/>
          <w:szCs w:val="20"/>
        </w:rPr>
        <w:t xml:space="preserve">, allowing </w:t>
      </w:r>
      <w:r w:rsidRPr="00617188">
        <w:rPr>
          <w:rFonts w:cstheme="minorHAnsi"/>
          <w:color w:val="515151"/>
          <w:sz w:val="20"/>
          <w:szCs w:val="20"/>
        </w:rPr>
        <w:t xml:space="preserve">them </w:t>
      </w:r>
      <w:r w:rsidR="0044139A" w:rsidRPr="00617188">
        <w:rPr>
          <w:rFonts w:cstheme="minorHAnsi"/>
          <w:color w:val="515151"/>
          <w:sz w:val="20"/>
          <w:szCs w:val="20"/>
        </w:rPr>
        <w:t xml:space="preserve">to grow </w:t>
      </w:r>
      <w:r w:rsidRPr="00617188">
        <w:rPr>
          <w:rFonts w:cstheme="minorHAnsi"/>
          <w:color w:val="515151"/>
          <w:sz w:val="20"/>
          <w:szCs w:val="20"/>
        </w:rPr>
        <w:t>their</w:t>
      </w:r>
      <w:r w:rsidR="0044139A" w:rsidRPr="00617188">
        <w:rPr>
          <w:rFonts w:cstheme="minorHAnsi"/>
          <w:color w:val="515151"/>
          <w:sz w:val="20"/>
          <w:szCs w:val="20"/>
        </w:rPr>
        <w:t xml:space="preserve"> savings without earning interest.</w:t>
      </w:r>
      <w:r w:rsidR="0044139A" w:rsidRPr="00617188">
        <w:rPr>
          <w:rFonts w:cstheme="minorHAnsi"/>
          <w:color w:val="515151"/>
          <w:sz w:val="20"/>
          <w:szCs w:val="20"/>
        </w:rPr>
        <w:t xml:space="preserve"> </w:t>
      </w:r>
      <w:r w:rsidR="00617188" w:rsidRPr="00617188">
        <w:rPr>
          <w:rFonts w:cstheme="minorHAnsi"/>
          <w:color w:val="3A3A3A"/>
          <w:sz w:val="20"/>
          <w:szCs w:val="20"/>
          <w:shd w:val="clear" w:color="auto" w:fill="FFFFFF"/>
        </w:rPr>
        <w:t>(</w:t>
      </w:r>
      <w:r w:rsidR="00617188" w:rsidRPr="00617188">
        <w:rPr>
          <w:rFonts w:cstheme="minorHAnsi"/>
          <w:color w:val="3A3A3A"/>
          <w:sz w:val="20"/>
          <w:szCs w:val="20"/>
          <w:shd w:val="clear" w:color="auto" w:fill="FFFFFF"/>
        </w:rPr>
        <w:t>Al-Jarhi, 2017</w:t>
      </w:r>
      <w:r w:rsidR="00617188" w:rsidRPr="00617188">
        <w:rPr>
          <w:rFonts w:cstheme="minorHAnsi"/>
          <w:color w:val="3A3A3A"/>
          <w:sz w:val="20"/>
          <w:szCs w:val="20"/>
          <w:shd w:val="clear" w:color="auto" w:fill="FFFFFF"/>
        </w:rPr>
        <w:t>)</w:t>
      </w:r>
      <w:r w:rsidR="00617188" w:rsidRPr="00617188">
        <w:rPr>
          <w:rFonts w:cstheme="minorHAnsi"/>
          <w:color w:val="3A3A3A"/>
          <w:sz w:val="20"/>
          <w:szCs w:val="20"/>
          <w:shd w:val="clear" w:color="auto" w:fill="FFFFFF"/>
        </w:rPr>
        <w:t xml:space="preserve">. </w:t>
      </w:r>
    </w:p>
    <w:p w14:paraId="7970AE4E" w14:textId="77777777" w:rsidR="00777420" w:rsidRPr="00617188" w:rsidRDefault="00777420" w:rsidP="00777420">
      <w:pPr>
        <w:rPr>
          <w:rStyle w:val="Emphasis"/>
          <w:rFonts w:cstheme="minorHAnsi"/>
          <w:i w:val="0"/>
          <w:sz w:val="20"/>
          <w:szCs w:val="20"/>
        </w:rPr>
      </w:pPr>
      <w:r w:rsidRPr="00617188">
        <w:rPr>
          <w:rFonts w:cstheme="minorHAnsi"/>
          <w:sz w:val="20"/>
          <w:szCs w:val="20"/>
        </w:rPr>
        <w:t xml:space="preserve">The rapid development of Islamic banks in the world also requires an instructive examination of their CSR practices. It has been argued by </w:t>
      </w:r>
      <w:proofErr w:type="spellStart"/>
      <w:r w:rsidRPr="00617188">
        <w:rPr>
          <w:rFonts w:cstheme="minorHAnsi"/>
          <w:sz w:val="20"/>
          <w:szCs w:val="20"/>
        </w:rPr>
        <w:t>Dusuki</w:t>
      </w:r>
      <w:proofErr w:type="spellEnd"/>
      <w:r w:rsidRPr="00617188">
        <w:rPr>
          <w:rFonts w:cstheme="minorHAnsi"/>
          <w:sz w:val="20"/>
          <w:szCs w:val="20"/>
        </w:rPr>
        <w:t xml:space="preserve"> and Abdullah (2007) that Islamic banks should play a leading role in CSR implementation such as environmental risk management, human resource development, human rights and community development. </w:t>
      </w:r>
    </w:p>
    <w:p w14:paraId="5CA1DF1B" w14:textId="30F57D14" w:rsidR="005557FD" w:rsidRPr="00617188" w:rsidRDefault="00F72B7B" w:rsidP="00935959">
      <w:pPr>
        <w:pStyle w:val="Heading1"/>
        <w:rPr>
          <w:rStyle w:val="Emphasis"/>
          <w:i w:val="0"/>
          <w:iCs w:val="0"/>
        </w:rPr>
      </w:pPr>
      <w:bookmarkStart w:id="8" w:name="_Toc4698593"/>
      <w:r w:rsidRPr="00617188">
        <w:rPr>
          <w:rStyle w:val="Emphasis"/>
          <w:i w:val="0"/>
          <w:iCs w:val="0"/>
        </w:rPr>
        <w:t xml:space="preserve">3.0 </w:t>
      </w:r>
      <w:r w:rsidR="005557FD" w:rsidRPr="00617188">
        <w:rPr>
          <w:rStyle w:val="Emphasis"/>
          <w:i w:val="0"/>
          <w:iCs w:val="0"/>
        </w:rPr>
        <w:t>CSR practices of Islamic finance banks and Western banks</w:t>
      </w:r>
      <w:r w:rsidR="00AC69A3" w:rsidRPr="00617188">
        <w:rPr>
          <w:rStyle w:val="Emphasis"/>
          <w:i w:val="0"/>
          <w:iCs w:val="0"/>
        </w:rPr>
        <w:t>.</w:t>
      </w:r>
      <w:bookmarkEnd w:id="8"/>
    </w:p>
    <w:p w14:paraId="50518F79" w14:textId="434A7198" w:rsidR="00625791" w:rsidRPr="0077026D" w:rsidRDefault="00625791" w:rsidP="0077026D">
      <w:pPr>
        <w:rPr>
          <w:rFonts w:cstheme="minorHAnsi"/>
          <w:sz w:val="20"/>
          <w:szCs w:val="20"/>
        </w:rPr>
      </w:pPr>
      <w:r w:rsidRPr="0077026D">
        <w:rPr>
          <w:rFonts w:cstheme="minorHAnsi"/>
          <w:sz w:val="20"/>
          <w:szCs w:val="20"/>
        </w:rPr>
        <w:t>Barclays went carbon neutral in 2007, which can be used as a way to attract customers and investors by having a eco-friendly organisation also in 2017 green finance products where introduced by Barclays to help its corporate clients fund low-carbon projects and investments, these include loans, deposits, asset finance and innovation finance for accelerating green investment in firms, from small businesses to large corporates (Business Green, 2017).</w:t>
      </w:r>
    </w:p>
    <w:p w14:paraId="73618F69" w14:textId="77777777" w:rsidR="0077026D" w:rsidRPr="0077026D" w:rsidRDefault="00B11B4B" w:rsidP="0077026D">
      <w:pPr>
        <w:rPr>
          <w:rFonts w:cstheme="minorHAnsi"/>
          <w:sz w:val="20"/>
          <w:szCs w:val="20"/>
        </w:rPr>
      </w:pPr>
      <w:r w:rsidRPr="0077026D">
        <w:rPr>
          <w:rFonts w:cstheme="minorHAnsi"/>
          <w:sz w:val="20"/>
          <w:szCs w:val="20"/>
          <w:shd w:val="clear" w:color="auto" w:fill="FFFFFF"/>
        </w:rPr>
        <w:t>The London Institute of Banking &amp; Finance</w:t>
      </w:r>
      <w:r w:rsidR="00995DC3" w:rsidRPr="0077026D">
        <w:rPr>
          <w:rFonts w:cstheme="minorHAnsi"/>
          <w:sz w:val="20"/>
          <w:szCs w:val="20"/>
          <w:shd w:val="clear" w:color="auto" w:fill="FFFFFF"/>
        </w:rPr>
        <w:t xml:space="preserve"> state on their website “</w:t>
      </w:r>
      <w:r w:rsidRPr="0077026D">
        <w:rPr>
          <w:rFonts w:cstheme="minorHAnsi"/>
          <w:sz w:val="20"/>
          <w:szCs w:val="20"/>
          <w:shd w:val="clear" w:color="auto" w:fill="FFFFFF"/>
        </w:rPr>
        <w:t>we are committed to contributing to the community and environment, while meeting the expectations of you - our students, employees, customers and suppliers.</w:t>
      </w:r>
      <w:r w:rsidR="00995DC3" w:rsidRPr="0077026D">
        <w:rPr>
          <w:rFonts w:cstheme="minorHAnsi"/>
          <w:sz w:val="20"/>
          <w:szCs w:val="20"/>
          <w:shd w:val="clear" w:color="auto" w:fill="FFFFFF"/>
        </w:rPr>
        <w:t>” Making clear their ethics and what they feel their responsibilities are to its customers.</w:t>
      </w:r>
      <w:r w:rsidR="0077026D" w:rsidRPr="0077026D">
        <w:rPr>
          <w:rFonts w:cstheme="minorHAnsi"/>
          <w:sz w:val="20"/>
          <w:szCs w:val="20"/>
          <w:shd w:val="clear" w:color="auto" w:fill="FFFFFF"/>
        </w:rPr>
        <w:t xml:space="preserve"> ( </w:t>
      </w:r>
      <w:r w:rsidR="0077026D" w:rsidRPr="0077026D">
        <w:rPr>
          <w:rStyle w:val="selectable"/>
          <w:rFonts w:cstheme="minorHAnsi"/>
          <w:sz w:val="20"/>
          <w:szCs w:val="20"/>
        </w:rPr>
        <w:t>Libf.ac.uk, 2019)</w:t>
      </w:r>
    </w:p>
    <w:p w14:paraId="03E1B162" w14:textId="77777777" w:rsidR="00995DC3" w:rsidRPr="0077026D" w:rsidRDefault="00995DC3" w:rsidP="0077026D">
      <w:pPr>
        <w:rPr>
          <w:rStyle w:val="Emphasis"/>
          <w:rFonts w:cstheme="minorHAnsi"/>
          <w:i w:val="0"/>
          <w:sz w:val="20"/>
          <w:szCs w:val="20"/>
        </w:rPr>
      </w:pPr>
      <w:r w:rsidRPr="0077026D">
        <w:rPr>
          <w:rStyle w:val="Emphasis"/>
          <w:rFonts w:cstheme="minorHAnsi"/>
          <w:i w:val="0"/>
          <w:sz w:val="20"/>
          <w:szCs w:val="20"/>
        </w:rPr>
        <w:t>The</w:t>
      </w:r>
      <w:r w:rsidR="00B11B4B" w:rsidRPr="0077026D">
        <w:rPr>
          <w:rStyle w:val="Emphasis"/>
          <w:rFonts w:cstheme="minorHAnsi"/>
          <w:i w:val="0"/>
          <w:sz w:val="20"/>
          <w:szCs w:val="20"/>
        </w:rPr>
        <w:t xml:space="preserve"> </w:t>
      </w:r>
      <w:r w:rsidR="00E5739E" w:rsidRPr="0077026D">
        <w:rPr>
          <w:rStyle w:val="Emphasis"/>
          <w:rFonts w:cstheme="minorHAnsi"/>
          <w:i w:val="0"/>
          <w:sz w:val="20"/>
          <w:szCs w:val="20"/>
        </w:rPr>
        <w:t>Danske Bank</w:t>
      </w:r>
      <w:r w:rsidRPr="0077026D">
        <w:rPr>
          <w:rStyle w:val="Emphasis"/>
          <w:rFonts w:cstheme="minorHAnsi"/>
          <w:i w:val="0"/>
          <w:sz w:val="20"/>
          <w:szCs w:val="20"/>
        </w:rPr>
        <w:t>’s</w:t>
      </w:r>
      <w:r w:rsidR="00E5739E" w:rsidRPr="0077026D">
        <w:rPr>
          <w:rStyle w:val="Emphasis"/>
          <w:rFonts w:cstheme="minorHAnsi"/>
          <w:i w:val="0"/>
          <w:sz w:val="20"/>
          <w:szCs w:val="20"/>
        </w:rPr>
        <w:t xml:space="preserve"> announce</w:t>
      </w:r>
      <w:r w:rsidRPr="0077026D">
        <w:rPr>
          <w:rStyle w:val="Emphasis"/>
          <w:rFonts w:cstheme="minorHAnsi"/>
          <w:i w:val="0"/>
          <w:sz w:val="20"/>
          <w:szCs w:val="20"/>
        </w:rPr>
        <w:t>d</w:t>
      </w:r>
      <w:r w:rsidR="00E5739E" w:rsidRPr="0077026D">
        <w:rPr>
          <w:rStyle w:val="Emphasis"/>
          <w:rFonts w:cstheme="minorHAnsi"/>
          <w:i w:val="0"/>
          <w:sz w:val="20"/>
          <w:szCs w:val="20"/>
        </w:rPr>
        <w:t xml:space="preserve"> a new framework for its issuance of green loans and bonds</w:t>
      </w:r>
      <w:r w:rsidRPr="0077026D">
        <w:rPr>
          <w:rStyle w:val="Emphasis"/>
          <w:rFonts w:cstheme="minorHAnsi"/>
          <w:i w:val="0"/>
          <w:sz w:val="20"/>
          <w:szCs w:val="20"/>
        </w:rPr>
        <w:t>, using environmental or green accounting  (Danske Bank, 2018)</w:t>
      </w:r>
    </w:p>
    <w:p w14:paraId="0FBE2378" w14:textId="00F854ED" w:rsidR="0077026D" w:rsidRPr="0077026D" w:rsidRDefault="00E5739E" w:rsidP="0077026D">
      <w:pPr>
        <w:rPr>
          <w:rFonts w:cstheme="minorHAnsi"/>
          <w:sz w:val="20"/>
          <w:szCs w:val="20"/>
          <w:shd w:val="clear" w:color="auto" w:fill="FFFFFF"/>
        </w:rPr>
      </w:pPr>
      <w:r w:rsidRPr="0077026D">
        <w:rPr>
          <w:rStyle w:val="Emphasis"/>
          <w:rFonts w:cstheme="minorHAnsi"/>
          <w:i w:val="0"/>
          <w:sz w:val="20"/>
          <w:szCs w:val="20"/>
        </w:rPr>
        <w:t xml:space="preserve">The Access Bank UK </w:t>
      </w:r>
      <w:r w:rsidR="00995DC3" w:rsidRPr="0077026D">
        <w:rPr>
          <w:rStyle w:val="Emphasis"/>
          <w:rFonts w:cstheme="minorHAnsi"/>
          <w:i w:val="0"/>
          <w:sz w:val="20"/>
          <w:szCs w:val="20"/>
        </w:rPr>
        <w:t xml:space="preserve"> took  part in the 2014 race for life  in order to show its</w:t>
      </w:r>
      <w:r w:rsidR="00B11B4B" w:rsidRPr="0077026D">
        <w:rPr>
          <w:rStyle w:val="Emphasis"/>
          <w:rFonts w:cstheme="minorHAnsi"/>
          <w:i w:val="0"/>
          <w:sz w:val="20"/>
          <w:szCs w:val="20"/>
        </w:rPr>
        <w:t xml:space="preserve"> commitment and focus on </w:t>
      </w:r>
      <w:r w:rsidR="00995DC3" w:rsidRPr="0077026D">
        <w:rPr>
          <w:rStyle w:val="Emphasis"/>
          <w:rFonts w:cstheme="minorHAnsi"/>
          <w:i w:val="0"/>
          <w:sz w:val="20"/>
          <w:szCs w:val="20"/>
        </w:rPr>
        <w:t>CSR</w:t>
      </w:r>
      <w:r w:rsidR="0077026D">
        <w:rPr>
          <w:rStyle w:val="Emphasis"/>
          <w:rFonts w:cstheme="minorHAnsi"/>
          <w:i w:val="0"/>
          <w:sz w:val="20"/>
          <w:szCs w:val="20"/>
        </w:rPr>
        <w:t xml:space="preserve"> </w:t>
      </w:r>
      <w:r w:rsidR="0077026D" w:rsidRPr="0077026D">
        <w:rPr>
          <w:rStyle w:val="selectable"/>
          <w:rFonts w:cstheme="minorHAnsi"/>
          <w:sz w:val="20"/>
          <w:szCs w:val="20"/>
        </w:rPr>
        <w:t>(Access Bank PLC, 2016)</w:t>
      </w:r>
      <w:r w:rsidR="0077026D" w:rsidRPr="0077026D">
        <w:rPr>
          <w:rStyle w:val="selectable"/>
          <w:rFonts w:cstheme="minorHAnsi"/>
          <w:sz w:val="20"/>
          <w:szCs w:val="20"/>
        </w:rPr>
        <w:t>.</w:t>
      </w:r>
    </w:p>
    <w:p w14:paraId="1F883E3C" w14:textId="77777777" w:rsidR="00995DC3" w:rsidRPr="0077026D" w:rsidRDefault="00995DC3" w:rsidP="0077026D">
      <w:pPr>
        <w:rPr>
          <w:rStyle w:val="Emphasis"/>
          <w:rFonts w:cstheme="minorHAnsi"/>
          <w:i w:val="0"/>
          <w:sz w:val="20"/>
          <w:szCs w:val="20"/>
        </w:rPr>
      </w:pPr>
      <w:bookmarkStart w:id="9" w:name="_GoBack"/>
      <w:bookmarkEnd w:id="9"/>
      <w:r w:rsidRPr="0077026D">
        <w:rPr>
          <w:rFonts w:cstheme="minorHAnsi"/>
          <w:sz w:val="20"/>
          <w:szCs w:val="20"/>
        </w:rPr>
        <w:t>While Western banks try to fulfil and boast of their CSR, as stated previously Islamic banks seem to be more concerned with legal and mechanistic aspects of adherence to Islamic law rather than with promoting Islamic ethical values</w:t>
      </w:r>
      <w:r w:rsidRPr="0077026D">
        <w:rPr>
          <w:rStyle w:val="Emphasis"/>
          <w:rFonts w:cstheme="minorHAnsi"/>
          <w:i w:val="0"/>
          <w:sz w:val="20"/>
          <w:szCs w:val="20"/>
        </w:rPr>
        <w:t>.</w:t>
      </w:r>
    </w:p>
    <w:p w14:paraId="367EF4D0" w14:textId="0AAE7B22" w:rsidR="004D078A" w:rsidRPr="00617188" w:rsidRDefault="004D078A" w:rsidP="00935959">
      <w:pPr>
        <w:pStyle w:val="Heading1"/>
        <w:rPr>
          <w:rStyle w:val="Emphasis"/>
          <w:rFonts w:asciiTheme="minorHAnsi" w:hAnsiTheme="minorHAnsi" w:cstheme="minorHAnsi"/>
          <w:i w:val="0"/>
          <w:sz w:val="28"/>
          <w:szCs w:val="28"/>
        </w:rPr>
      </w:pPr>
      <w:bookmarkStart w:id="10" w:name="_Toc4698594"/>
      <w:r w:rsidRPr="00617188">
        <w:rPr>
          <w:rStyle w:val="Heading1Char"/>
          <w:rFonts w:asciiTheme="minorHAnsi" w:hAnsiTheme="minorHAnsi" w:cstheme="minorHAnsi"/>
        </w:rPr>
        <w:t>Conclusion</w:t>
      </w:r>
      <w:bookmarkEnd w:id="10"/>
    </w:p>
    <w:p w14:paraId="52FD7D57" w14:textId="6175D6C3" w:rsidR="004D078A" w:rsidRPr="00617188" w:rsidRDefault="00995DC3" w:rsidP="005557FD">
      <w:pPr>
        <w:rPr>
          <w:rStyle w:val="Emphasis"/>
          <w:rFonts w:cstheme="minorHAnsi"/>
          <w:i w:val="0"/>
          <w:sz w:val="28"/>
          <w:szCs w:val="28"/>
        </w:rPr>
      </w:pPr>
      <w:r w:rsidRPr="00617188">
        <w:rPr>
          <w:rFonts w:cstheme="minorHAnsi"/>
          <w:sz w:val="20"/>
          <w:szCs w:val="20"/>
        </w:rPr>
        <w:t>In practice, Islamic banks seem to be more concerned with legal and mechanistic aspects of adherence to Islamic law rather than with promoting Islamic ethical values</w:t>
      </w:r>
    </w:p>
    <w:p w14:paraId="52867D57" w14:textId="77777777" w:rsidR="004D078A" w:rsidRPr="00617188" w:rsidRDefault="004D078A" w:rsidP="005557FD">
      <w:pPr>
        <w:rPr>
          <w:rStyle w:val="Emphasis"/>
          <w:rFonts w:cstheme="minorHAnsi"/>
          <w:i w:val="0"/>
          <w:sz w:val="28"/>
          <w:szCs w:val="28"/>
        </w:rPr>
      </w:pPr>
    </w:p>
    <w:p w14:paraId="740771B3" w14:textId="77777777" w:rsidR="005557FD" w:rsidRPr="00617188" w:rsidRDefault="005557FD" w:rsidP="00362B1E">
      <w:pPr>
        <w:rPr>
          <w:rStyle w:val="Emphasis"/>
          <w:rFonts w:cstheme="minorHAnsi"/>
          <w:b/>
          <w:i w:val="0"/>
          <w:sz w:val="28"/>
          <w:szCs w:val="28"/>
        </w:rPr>
      </w:pPr>
    </w:p>
    <w:p w14:paraId="6AAE751A" w14:textId="7FBB20BE" w:rsidR="00362B1E" w:rsidRPr="00617188" w:rsidRDefault="00201B15" w:rsidP="00201B15">
      <w:pPr>
        <w:pStyle w:val="Heading1"/>
        <w:rPr>
          <w:rStyle w:val="Emphasis"/>
          <w:rFonts w:asciiTheme="minorHAnsi" w:hAnsiTheme="minorHAnsi" w:cstheme="minorHAnsi"/>
          <w:i w:val="0"/>
          <w:sz w:val="28"/>
          <w:szCs w:val="28"/>
        </w:rPr>
      </w:pPr>
      <w:bookmarkStart w:id="11" w:name="_Toc4698595"/>
      <w:r w:rsidRPr="00617188">
        <w:rPr>
          <w:rStyle w:val="Emphasis"/>
          <w:rFonts w:cstheme="minorHAnsi"/>
          <w:i w:val="0"/>
          <w:sz w:val="28"/>
          <w:szCs w:val="28"/>
        </w:rPr>
        <w:t>Executive Summary</w:t>
      </w:r>
      <w:bookmarkEnd w:id="11"/>
    </w:p>
    <w:p w14:paraId="41CF57AA" w14:textId="77777777" w:rsidR="00362B1E" w:rsidRPr="00617188" w:rsidRDefault="00362B1E" w:rsidP="00362B1E">
      <w:pPr>
        <w:rPr>
          <w:rStyle w:val="Emphasis"/>
          <w:rFonts w:cstheme="minorHAnsi"/>
          <w:i w:val="0"/>
          <w:sz w:val="28"/>
          <w:szCs w:val="28"/>
        </w:rPr>
      </w:pPr>
    </w:p>
    <w:p w14:paraId="4A62D9D7" w14:textId="77777777" w:rsidR="00E11D94" w:rsidRPr="00935959" w:rsidRDefault="00E11D94">
      <w:pPr>
        <w:rPr>
          <w:rFonts w:cstheme="minorHAnsi"/>
          <w:sz w:val="32"/>
          <w:szCs w:val="32"/>
        </w:rPr>
      </w:pPr>
    </w:p>
    <w:sectPr w:rsidR="00E11D94" w:rsidRPr="00935959" w:rsidSect="00841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80966"/>
    <w:multiLevelType w:val="hybridMultilevel"/>
    <w:tmpl w:val="83748074"/>
    <w:lvl w:ilvl="0" w:tplc="6BAAD320">
      <w:start w:val="1"/>
      <w:numFmt w:val="bullet"/>
      <w:lvlText w:val=""/>
      <w:lvlJc w:val="left"/>
      <w:pPr>
        <w:tabs>
          <w:tab w:val="num" w:pos="720"/>
        </w:tabs>
        <w:ind w:left="720" w:hanging="360"/>
      </w:pPr>
      <w:rPr>
        <w:rFonts w:ascii="Wingdings" w:hAnsi="Wingdings" w:hint="default"/>
      </w:rPr>
    </w:lvl>
    <w:lvl w:ilvl="1" w:tplc="EDB49088" w:tentative="1">
      <w:start w:val="1"/>
      <w:numFmt w:val="bullet"/>
      <w:lvlText w:val=""/>
      <w:lvlJc w:val="left"/>
      <w:pPr>
        <w:tabs>
          <w:tab w:val="num" w:pos="1440"/>
        </w:tabs>
        <w:ind w:left="1440" w:hanging="360"/>
      </w:pPr>
      <w:rPr>
        <w:rFonts w:ascii="Wingdings" w:hAnsi="Wingdings" w:hint="default"/>
      </w:rPr>
    </w:lvl>
    <w:lvl w:ilvl="2" w:tplc="2ED2AFA0" w:tentative="1">
      <w:start w:val="1"/>
      <w:numFmt w:val="bullet"/>
      <w:lvlText w:val=""/>
      <w:lvlJc w:val="left"/>
      <w:pPr>
        <w:tabs>
          <w:tab w:val="num" w:pos="2160"/>
        </w:tabs>
        <w:ind w:left="2160" w:hanging="360"/>
      </w:pPr>
      <w:rPr>
        <w:rFonts w:ascii="Wingdings" w:hAnsi="Wingdings" w:hint="default"/>
      </w:rPr>
    </w:lvl>
    <w:lvl w:ilvl="3" w:tplc="38FED832" w:tentative="1">
      <w:start w:val="1"/>
      <w:numFmt w:val="bullet"/>
      <w:lvlText w:val=""/>
      <w:lvlJc w:val="left"/>
      <w:pPr>
        <w:tabs>
          <w:tab w:val="num" w:pos="2880"/>
        </w:tabs>
        <w:ind w:left="2880" w:hanging="360"/>
      </w:pPr>
      <w:rPr>
        <w:rFonts w:ascii="Wingdings" w:hAnsi="Wingdings" w:hint="default"/>
      </w:rPr>
    </w:lvl>
    <w:lvl w:ilvl="4" w:tplc="71FAF976" w:tentative="1">
      <w:start w:val="1"/>
      <w:numFmt w:val="bullet"/>
      <w:lvlText w:val=""/>
      <w:lvlJc w:val="left"/>
      <w:pPr>
        <w:tabs>
          <w:tab w:val="num" w:pos="3600"/>
        </w:tabs>
        <w:ind w:left="3600" w:hanging="360"/>
      </w:pPr>
      <w:rPr>
        <w:rFonts w:ascii="Wingdings" w:hAnsi="Wingdings" w:hint="default"/>
      </w:rPr>
    </w:lvl>
    <w:lvl w:ilvl="5" w:tplc="B0765356" w:tentative="1">
      <w:start w:val="1"/>
      <w:numFmt w:val="bullet"/>
      <w:lvlText w:val=""/>
      <w:lvlJc w:val="left"/>
      <w:pPr>
        <w:tabs>
          <w:tab w:val="num" w:pos="4320"/>
        </w:tabs>
        <w:ind w:left="4320" w:hanging="360"/>
      </w:pPr>
      <w:rPr>
        <w:rFonts w:ascii="Wingdings" w:hAnsi="Wingdings" w:hint="default"/>
      </w:rPr>
    </w:lvl>
    <w:lvl w:ilvl="6" w:tplc="5F26B372" w:tentative="1">
      <w:start w:val="1"/>
      <w:numFmt w:val="bullet"/>
      <w:lvlText w:val=""/>
      <w:lvlJc w:val="left"/>
      <w:pPr>
        <w:tabs>
          <w:tab w:val="num" w:pos="5040"/>
        </w:tabs>
        <w:ind w:left="5040" w:hanging="360"/>
      </w:pPr>
      <w:rPr>
        <w:rFonts w:ascii="Wingdings" w:hAnsi="Wingdings" w:hint="default"/>
      </w:rPr>
    </w:lvl>
    <w:lvl w:ilvl="7" w:tplc="9FBA12EE" w:tentative="1">
      <w:start w:val="1"/>
      <w:numFmt w:val="bullet"/>
      <w:lvlText w:val=""/>
      <w:lvlJc w:val="left"/>
      <w:pPr>
        <w:tabs>
          <w:tab w:val="num" w:pos="5760"/>
        </w:tabs>
        <w:ind w:left="5760" w:hanging="360"/>
      </w:pPr>
      <w:rPr>
        <w:rFonts w:ascii="Wingdings" w:hAnsi="Wingdings" w:hint="default"/>
      </w:rPr>
    </w:lvl>
    <w:lvl w:ilvl="8" w:tplc="9D9E49E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9D046B"/>
    <w:multiLevelType w:val="multilevel"/>
    <w:tmpl w:val="6D80443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3F67128F"/>
    <w:multiLevelType w:val="hybridMultilevel"/>
    <w:tmpl w:val="44583EDE"/>
    <w:lvl w:ilvl="0" w:tplc="4EF0D324">
      <w:start w:val="1"/>
      <w:numFmt w:val="bullet"/>
      <w:lvlText w:val=""/>
      <w:lvlJc w:val="left"/>
      <w:pPr>
        <w:tabs>
          <w:tab w:val="num" w:pos="720"/>
        </w:tabs>
        <w:ind w:left="720" w:hanging="360"/>
      </w:pPr>
      <w:rPr>
        <w:rFonts w:ascii="Wingdings" w:hAnsi="Wingdings" w:hint="default"/>
      </w:rPr>
    </w:lvl>
    <w:lvl w:ilvl="1" w:tplc="CCAC89AE" w:tentative="1">
      <w:start w:val="1"/>
      <w:numFmt w:val="bullet"/>
      <w:lvlText w:val=""/>
      <w:lvlJc w:val="left"/>
      <w:pPr>
        <w:tabs>
          <w:tab w:val="num" w:pos="1440"/>
        </w:tabs>
        <w:ind w:left="1440" w:hanging="360"/>
      </w:pPr>
      <w:rPr>
        <w:rFonts w:ascii="Wingdings" w:hAnsi="Wingdings" w:hint="default"/>
      </w:rPr>
    </w:lvl>
    <w:lvl w:ilvl="2" w:tplc="4F805226" w:tentative="1">
      <w:start w:val="1"/>
      <w:numFmt w:val="bullet"/>
      <w:lvlText w:val=""/>
      <w:lvlJc w:val="left"/>
      <w:pPr>
        <w:tabs>
          <w:tab w:val="num" w:pos="2160"/>
        </w:tabs>
        <w:ind w:left="2160" w:hanging="360"/>
      </w:pPr>
      <w:rPr>
        <w:rFonts w:ascii="Wingdings" w:hAnsi="Wingdings" w:hint="default"/>
      </w:rPr>
    </w:lvl>
    <w:lvl w:ilvl="3" w:tplc="F268236E" w:tentative="1">
      <w:start w:val="1"/>
      <w:numFmt w:val="bullet"/>
      <w:lvlText w:val=""/>
      <w:lvlJc w:val="left"/>
      <w:pPr>
        <w:tabs>
          <w:tab w:val="num" w:pos="2880"/>
        </w:tabs>
        <w:ind w:left="2880" w:hanging="360"/>
      </w:pPr>
      <w:rPr>
        <w:rFonts w:ascii="Wingdings" w:hAnsi="Wingdings" w:hint="default"/>
      </w:rPr>
    </w:lvl>
    <w:lvl w:ilvl="4" w:tplc="8278A60A" w:tentative="1">
      <w:start w:val="1"/>
      <w:numFmt w:val="bullet"/>
      <w:lvlText w:val=""/>
      <w:lvlJc w:val="left"/>
      <w:pPr>
        <w:tabs>
          <w:tab w:val="num" w:pos="3600"/>
        </w:tabs>
        <w:ind w:left="3600" w:hanging="360"/>
      </w:pPr>
      <w:rPr>
        <w:rFonts w:ascii="Wingdings" w:hAnsi="Wingdings" w:hint="default"/>
      </w:rPr>
    </w:lvl>
    <w:lvl w:ilvl="5" w:tplc="45FC321E" w:tentative="1">
      <w:start w:val="1"/>
      <w:numFmt w:val="bullet"/>
      <w:lvlText w:val=""/>
      <w:lvlJc w:val="left"/>
      <w:pPr>
        <w:tabs>
          <w:tab w:val="num" w:pos="4320"/>
        </w:tabs>
        <w:ind w:left="4320" w:hanging="360"/>
      </w:pPr>
      <w:rPr>
        <w:rFonts w:ascii="Wingdings" w:hAnsi="Wingdings" w:hint="default"/>
      </w:rPr>
    </w:lvl>
    <w:lvl w:ilvl="6" w:tplc="0804F7BE" w:tentative="1">
      <w:start w:val="1"/>
      <w:numFmt w:val="bullet"/>
      <w:lvlText w:val=""/>
      <w:lvlJc w:val="left"/>
      <w:pPr>
        <w:tabs>
          <w:tab w:val="num" w:pos="5040"/>
        </w:tabs>
        <w:ind w:left="5040" w:hanging="360"/>
      </w:pPr>
      <w:rPr>
        <w:rFonts w:ascii="Wingdings" w:hAnsi="Wingdings" w:hint="default"/>
      </w:rPr>
    </w:lvl>
    <w:lvl w:ilvl="7" w:tplc="EC089AFE" w:tentative="1">
      <w:start w:val="1"/>
      <w:numFmt w:val="bullet"/>
      <w:lvlText w:val=""/>
      <w:lvlJc w:val="left"/>
      <w:pPr>
        <w:tabs>
          <w:tab w:val="num" w:pos="5760"/>
        </w:tabs>
        <w:ind w:left="5760" w:hanging="360"/>
      </w:pPr>
      <w:rPr>
        <w:rFonts w:ascii="Wingdings" w:hAnsi="Wingdings" w:hint="default"/>
      </w:rPr>
    </w:lvl>
    <w:lvl w:ilvl="8" w:tplc="7A42D77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A8A068F"/>
    <w:multiLevelType w:val="hybridMultilevel"/>
    <w:tmpl w:val="B78045AE"/>
    <w:lvl w:ilvl="0" w:tplc="6F9C125A">
      <w:start w:val="1"/>
      <w:numFmt w:val="bullet"/>
      <w:lvlText w:val=""/>
      <w:lvlJc w:val="left"/>
      <w:pPr>
        <w:tabs>
          <w:tab w:val="num" w:pos="720"/>
        </w:tabs>
        <w:ind w:left="720" w:hanging="360"/>
      </w:pPr>
      <w:rPr>
        <w:rFonts w:ascii="Wingdings" w:hAnsi="Wingdings" w:hint="default"/>
      </w:rPr>
    </w:lvl>
    <w:lvl w:ilvl="1" w:tplc="640EE8FE" w:tentative="1">
      <w:start w:val="1"/>
      <w:numFmt w:val="bullet"/>
      <w:lvlText w:val=""/>
      <w:lvlJc w:val="left"/>
      <w:pPr>
        <w:tabs>
          <w:tab w:val="num" w:pos="1440"/>
        </w:tabs>
        <w:ind w:left="1440" w:hanging="360"/>
      </w:pPr>
      <w:rPr>
        <w:rFonts w:ascii="Wingdings" w:hAnsi="Wingdings" w:hint="default"/>
      </w:rPr>
    </w:lvl>
    <w:lvl w:ilvl="2" w:tplc="0498B910" w:tentative="1">
      <w:start w:val="1"/>
      <w:numFmt w:val="bullet"/>
      <w:lvlText w:val=""/>
      <w:lvlJc w:val="left"/>
      <w:pPr>
        <w:tabs>
          <w:tab w:val="num" w:pos="2160"/>
        </w:tabs>
        <w:ind w:left="2160" w:hanging="360"/>
      </w:pPr>
      <w:rPr>
        <w:rFonts w:ascii="Wingdings" w:hAnsi="Wingdings" w:hint="default"/>
      </w:rPr>
    </w:lvl>
    <w:lvl w:ilvl="3" w:tplc="4CA48D26" w:tentative="1">
      <w:start w:val="1"/>
      <w:numFmt w:val="bullet"/>
      <w:lvlText w:val=""/>
      <w:lvlJc w:val="left"/>
      <w:pPr>
        <w:tabs>
          <w:tab w:val="num" w:pos="2880"/>
        </w:tabs>
        <w:ind w:left="2880" w:hanging="360"/>
      </w:pPr>
      <w:rPr>
        <w:rFonts w:ascii="Wingdings" w:hAnsi="Wingdings" w:hint="default"/>
      </w:rPr>
    </w:lvl>
    <w:lvl w:ilvl="4" w:tplc="889EB8EC" w:tentative="1">
      <w:start w:val="1"/>
      <w:numFmt w:val="bullet"/>
      <w:lvlText w:val=""/>
      <w:lvlJc w:val="left"/>
      <w:pPr>
        <w:tabs>
          <w:tab w:val="num" w:pos="3600"/>
        </w:tabs>
        <w:ind w:left="3600" w:hanging="360"/>
      </w:pPr>
      <w:rPr>
        <w:rFonts w:ascii="Wingdings" w:hAnsi="Wingdings" w:hint="default"/>
      </w:rPr>
    </w:lvl>
    <w:lvl w:ilvl="5" w:tplc="E3C6B8E0" w:tentative="1">
      <w:start w:val="1"/>
      <w:numFmt w:val="bullet"/>
      <w:lvlText w:val=""/>
      <w:lvlJc w:val="left"/>
      <w:pPr>
        <w:tabs>
          <w:tab w:val="num" w:pos="4320"/>
        </w:tabs>
        <w:ind w:left="4320" w:hanging="360"/>
      </w:pPr>
      <w:rPr>
        <w:rFonts w:ascii="Wingdings" w:hAnsi="Wingdings" w:hint="default"/>
      </w:rPr>
    </w:lvl>
    <w:lvl w:ilvl="6" w:tplc="D738134A" w:tentative="1">
      <w:start w:val="1"/>
      <w:numFmt w:val="bullet"/>
      <w:lvlText w:val=""/>
      <w:lvlJc w:val="left"/>
      <w:pPr>
        <w:tabs>
          <w:tab w:val="num" w:pos="5040"/>
        </w:tabs>
        <w:ind w:left="5040" w:hanging="360"/>
      </w:pPr>
      <w:rPr>
        <w:rFonts w:ascii="Wingdings" w:hAnsi="Wingdings" w:hint="default"/>
      </w:rPr>
    </w:lvl>
    <w:lvl w:ilvl="7" w:tplc="82A0CEFE" w:tentative="1">
      <w:start w:val="1"/>
      <w:numFmt w:val="bullet"/>
      <w:lvlText w:val=""/>
      <w:lvlJc w:val="left"/>
      <w:pPr>
        <w:tabs>
          <w:tab w:val="num" w:pos="5760"/>
        </w:tabs>
        <w:ind w:left="5760" w:hanging="360"/>
      </w:pPr>
      <w:rPr>
        <w:rFonts w:ascii="Wingdings" w:hAnsi="Wingdings" w:hint="default"/>
      </w:rPr>
    </w:lvl>
    <w:lvl w:ilvl="8" w:tplc="8DB25938"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96"/>
    <w:rsid w:val="00022464"/>
    <w:rsid w:val="00060497"/>
    <w:rsid w:val="0008345F"/>
    <w:rsid w:val="000E6614"/>
    <w:rsid w:val="00121CFA"/>
    <w:rsid w:val="00155245"/>
    <w:rsid w:val="00172969"/>
    <w:rsid w:val="0019353A"/>
    <w:rsid w:val="001A4080"/>
    <w:rsid w:val="001B695C"/>
    <w:rsid w:val="002002CA"/>
    <w:rsid w:val="00201B15"/>
    <w:rsid w:val="0020783C"/>
    <w:rsid w:val="0023403F"/>
    <w:rsid w:val="00301193"/>
    <w:rsid w:val="00334F84"/>
    <w:rsid w:val="00362B1E"/>
    <w:rsid w:val="0044139A"/>
    <w:rsid w:val="004D078A"/>
    <w:rsid w:val="00504396"/>
    <w:rsid w:val="00506A9C"/>
    <w:rsid w:val="005519F0"/>
    <w:rsid w:val="005557FD"/>
    <w:rsid w:val="005831CB"/>
    <w:rsid w:val="005E0680"/>
    <w:rsid w:val="00617188"/>
    <w:rsid w:val="00620446"/>
    <w:rsid w:val="00625791"/>
    <w:rsid w:val="00645478"/>
    <w:rsid w:val="00654A38"/>
    <w:rsid w:val="00657A71"/>
    <w:rsid w:val="00681F66"/>
    <w:rsid w:val="007409C3"/>
    <w:rsid w:val="00742643"/>
    <w:rsid w:val="0077026D"/>
    <w:rsid w:val="00777420"/>
    <w:rsid w:val="007A5FB7"/>
    <w:rsid w:val="00841A90"/>
    <w:rsid w:val="008A529E"/>
    <w:rsid w:val="008C7FF2"/>
    <w:rsid w:val="00935959"/>
    <w:rsid w:val="00955496"/>
    <w:rsid w:val="00957619"/>
    <w:rsid w:val="00966045"/>
    <w:rsid w:val="00995DC3"/>
    <w:rsid w:val="00996BEA"/>
    <w:rsid w:val="00A040B6"/>
    <w:rsid w:val="00A07428"/>
    <w:rsid w:val="00A97D63"/>
    <w:rsid w:val="00AB4349"/>
    <w:rsid w:val="00AC6032"/>
    <w:rsid w:val="00AC69A3"/>
    <w:rsid w:val="00B11B4B"/>
    <w:rsid w:val="00B17505"/>
    <w:rsid w:val="00B43284"/>
    <w:rsid w:val="00B77CEC"/>
    <w:rsid w:val="00BA1316"/>
    <w:rsid w:val="00BF51E3"/>
    <w:rsid w:val="00C00B41"/>
    <w:rsid w:val="00C15A70"/>
    <w:rsid w:val="00C76280"/>
    <w:rsid w:val="00C8541B"/>
    <w:rsid w:val="00C85598"/>
    <w:rsid w:val="00C87955"/>
    <w:rsid w:val="00D204B4"/>
    <w:rsid w:val="00DD5481"/>
    <w:rsid w:val="00E11D94"/>
    <w:rsid w:val="00E149EF"/>
    <w:rsid w:val="00E5739E"/>
    <w:rsid w:val="00EB5192"/>
    <w:rsid w:val="00ED35CC"/>
    <w:rsid w:val="00EE7E26"/>
    <w:rsid w:val="00EF64B3"/>
    <w:rsid w:val="00EF738B"/>
    <w:rsid w:val="00F5410A"/>
    <w:rsid w:val="00F72B7B"/>
    <w:rsid w:val="00FB7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F4449"/>
  <w15:docId w15:val="{29D946BA-DAE2-4894-8DE1-4889B3D41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A90"/>
  </w:style>
  <w:style w:type="paragraph" w:styleId="Heading1">
    <w:name w:val="heading 1"/>
    <w:basedOn w:val="Normal"/>
    <w:next w:val="Normal"/>
    <w:link w:val="Heading1Char"/>
    <w:uiPriority w:val="9"/>
    <w:qFormat/>
    <w:rsid w:val="001B69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3595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1D94"/>
    <w:rPr>
      <w:color w:val="0563C1" w:themeColor="hyperlink"/>
      <w:u w:val="single"/>
    </w:rPr>
  </w:style>
  <w:style w:type="character" w:styleId="Emphasis">
    <w:name w:val="Emphasis"/>
    <w:basedOn w:val="DefaultParagraphFont"/>
    <w:qFormat/>
    <w:rsid w:val="00362B1E"/>
    <w:rPr>
      <w:i/>
      <w:iCs/>
    </w:rPr>
  </w:style>
  <w:style w:type="character" w:customStyle="1" w:styleId="selectable">
    <w:name w:val="selectable"/>
    <w:basedOn w:val="DefaultParagraphFont"/>
    <w:rsid w:val="00AC6032"/>
  </w:style>
  <w:style w:type="character" w:customStyle="1" w:styleId="italic">
    <w:name w:val="italic"/>
    <w:basedOn w:val="DefaultParagraphFont"/>
    <w:rsid w:val="00AC6032"/>
  </w:style>
  <w:style w:type="character" w:customStyle="1" w:styleId="Heading1Char">
    <w:name w:val="Heading 1 Char"/>
    <w:basedOn w:val="DefaultParagraphFont"/>
    <w:link w:val="Heading1"/>
    <w:uiPriority w:val="9"/>
    <w:rsid w:val="001B695C"/>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654A38"/>
    <w:pPr>
      <w:spacing w:before="100" w:beforeAutospacing="1" w:after="100" w:afterAutospacing="1" w:line="240" w:lineRule="auto"/>
    </w:pPr>
    <w:rPr>
      <w:rFonts w:ascii="Times New Roman" w:eastAsia="Times New Roman" w:hAnsi="Times New Roman" w:cs="Times New Roman"/>
      <w:sz w:val="24"/>
      <w:szCs w:val="24"/>
      <w:lang w:val="cy-GB" w:eastAsia="cy-GB"/>
    </w:rPr>
  </w:style>
  <w:style w:type="character" w:styleId="Strong">
    <w:name w:val="Strong"/>
    <w:basedOn w:val="DefaultParagraphFont"/>
    <w:uiPriority w:val="22"/>
    <w:qFormat/>
    <w:rsid w:val="00A07428"/>
    <w:rPr>
      <w:b/>
      <w:bCs/>
    </w:rPr>
  </w:style>
  <w:style w:type="character" w:customStyle="1" w:styleId="Heading2Char">
    <w:name w:val="Heading 2 Char"/>
    <w:basedOn w:val="DefaultParagraphFont"/>
    <w:link w:val="Heading2"/>
    <w:uiPriority w:val="9"/>
    <w:rsid w:val="0093595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42643"/>
    <w:pPr>
      <w:outlineLvl w:val="9"/>
    </w:pPr>
    <w:rPr>
      <w:lang w:val="en-US"/>
    </w:rPr>
  </w:style>
  <w:style w:type="paragraph" w:styleId="TOC1">
    <w:name w:val="toc 1"/>
    <w:basedOn w:val="Normal"/>
    <w:next w:val="Normal"/>
    <w:autoRedefine/>
    <w:uiPriority w:val="39"/>
    <w:unhideWhenUsed/>
    <w:rsid w:val="00742643"/>
    <w:pPr>
      <w:spacing w:after="100"/>
    </w:pPr>
  </w:style>
  <w:style w:type="paragraph" w:styleId="TOC2">
    <w:name w:val="toc 2"/>
    <w:basedOn w:val="Normal"/>
    <w:next w:val="Normal"/>
    <w:autoRedefine/>
    <w:uiPriority w:val="39"/>
    <w:unhideWhenUsed/>
    <w:rsid w:val="00742643"/>
    <w:pPr>
      <w:spacing w:after="100"/>
      <w:ind w:left="220"/>
    </w:pPr>
  </w:style>
  <w:style w:type="character" w:customStyle="1" w:styleId="author">
    <w:name w:val="author"/>
    <w:basedOn w:val="DefaultParagraphFont"/>
    <w:rsid w:val="00B17505"/>
  </w:style>
  <w:style w:type="character" w:customStyle="1" w:styleId="pubyear">
    <w:name w:val="pubyear"/>
    <w:basedOn w:val="DefaultParagraphFont"/>
    <w:rsid w:val="00B17505"/>
  </w:style>
  <w:style w:type="character" w:customStyle="1" w:styleId="articletitle">
    <w:name w:val="articletitle"/>
    <w:basedOn w:val="DefaultParagraphFont"/>
    <w:rsid w:val="00B17505"/>
  </w:style>
  <w:style w:type="character" w:customStyle="1" w:styleId="journaltitle">
    <w:name w:val="journaltitle"/>
    <w:basedOn w:val="DefaultParagraphFont"/>
    <w:rsid w:val="00B17505"/>
  </w:style>
  <w:style w:type="character" w:customStyle="1" w:styleId="vol">
    <w:name w:val="vol"/>
    <w:basedOn w:val="DefaultParagraphFont"/>
    <w:rsid w:val="00B17505"/>
  </w:style>
  <w:style w:type="character" w:customStyle="1" w:styleId="citedissue">
    <w:name w:val="citedissue"/>
    <w:basedOn w:val="DefaultParagraphFont"/>
    <w:rsid w:val="00B17505"/>
  </w:style>
  <w:style w:type="character" w:customStyle="1" w:styleId="pagefirst">
    <w:name w:val="pagefirst"/>
    <w:basedOn w:val="DefaultParagraphFont"/>
    <w:rsid w:val="00B17505"/>
  </w:style>
  <w:style w:type="character" w:customStyle="1" w:styleId="pagelast">
    <w:name w:val="pagelast"/>
    <w:basedOn w:val="DefaultParagraphFont"/>
    <w:rsid w:val="00B17505"/>
  </w:style>
  <w:style w:type="character" w:customStyle="1" w:styleId="authors">
    <w:name w:val="authors"/>
    <w:basedOn w:val="DefaultParagraphFont"/>
    <w:rsid w:val="00995DC3"/>
  </w:style>
  <w:style w:type="character" w:customStyle="1" w:styleId="date">
    <w:name w:val="date"/>
    <w:basedOn w:val="DefaultParagraphFont"/>
    <w:rsid w:val="00995DC3"/>
  </w:style>
  <w:style w:type="character" w:customStyle="1" w:styleId="arttitle">
    <w:name w:val="art_title"/>
    <w:basedOn w:val="DefaultParagraphFont"/>
    <w:rsid w:val="00995DC3"/>
  </w:style>
  <w:style w:type="character" w:customStyle="1" w:styleId="serialtitle">
    <w:name w:val="serial_title"/>
    <w:basedOn w:val="DefaultParagraphFont"/>
    <w:rsid w:val="00995DC3"/>
  </w:style>
  <w:style w:type="character" w:customStyle="1" w:styleId="volumeissue">
    <w:name w:val="volume_issue"/>
    <w:basedOn w:val="DefaultParagraphFont"/>
    <w:rsid w:val="00995DC3"/>
  </w:style>
  <w:style w:type="character" w:customStyle="1" w:styleId="pagerange">
    <w:name w:val="page_range"/>
    <w:basedOn w:val="DefaultParagraphFont"/>
    <w:rsid w:val="00995DC3"/>
  </w:style>
  <w:style w:type="character" w:customStyle="1" w:styleId="doilink">
    <w:name w:val="doi_link"/>
    <w:basedOn w:val="DefaultParagraphFont"/>
    <w:rsid w:val="00995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81892">
      <w:bodyDiv w:val="1"/>
      <w:marLeft w:val="0"/>
      <w:marRight w:val="0"/>
      <w:marTop w:val="0"/>
      <w:marBottom w:val="0"/>
      <w:divBdr>
        <w:top w:val="none" w:sz="0" w:space="0" w:color="auto"/>
        <w:left w:val="none" w:sz="0" w:space="0" w:color="auto"/>
        <w:bottom w:val="none" w:sz="0" w:space="0" w:color="auto"/>
        <w:right w:val="none" w:sz="0" w:space="0" w:color="auto"/>
      </w:divBdr>
      <w:divsChild>
        <w:div w:id="1486705512">
          <w:marLeft w:val="446"/>
          <w:marRight w:val="0"/>
          <w:marTop w:val="80"/>
          <w:marBottom w:val="120"/>
          <w:divBdr>
            <w:top w:val="none" w:sz="0" w:space="0" w:color="auto"/>
            <w:left w:val="none" w:sz="0" w:space="0" w:color="auto"/>
            <w:bottom w:val="none" w:sz="0" w:space="0" w:color="auto"/>
            <w:right w:val="none" w:sz="0" w:space="0" w:color="auto"/>
          </w:divBdr>
        </w:div>
        <w:div w:id="172304023">
          <w:marLeft w:val="446"/>
          <w:marRight w:val="0"/>
          <w:marTop w:val="80"/>
          <w:marBottom w:val="120"/>
          <w:divBdr>
            <w:top w:val="none" w:sz="0" w:space="0" w:color="auto"/>
            <w:left w:val="none" w:sz="0" w:space="0" w:color="auto"/>
            <w:bottom w:val="none" w:sz="0" w:space="0" w:color="auto"/>
            <w:right w:val="none" w:sz="0" w:space="0" w:color="auto"/>
          </w:divBdr>
        </w:div>
      </w:divsChild>
    </w:div>
    <w:div w:id="570887841">
      <w:bodyDiv w:val="1"/>
      <w:marLeft w:val="0"/>
      <w:marRight w:val="0"/>
      <w:marTop w:val="0"/>
      <w:marBottom w:val="0"/>
      <w:divBdr>
        <w:top w:val="none" w:sz="0" w:space="0" w:color="auto"/>
        <w:left w:val="none" w:sz="0" w:space="0" w:color="auto"/>
        <w:bottom w:val="none" w:sz="0" w:space="0" w:color="auto"/>
        <w:right w:val="none" w:sz="0" w:space="0" w:color="auto"/>
      </w:divBdr>
    </w:div>
    <w:div w:id="1187986029">
      <w:bodyDiv w:val="1"/>
      <w:marLeft w:val="0"/>
      <w:marRight w:val="0"/>
      <w:marTop w:val="0"/>
      <w:marBottom w:val="0"/>
      <w:divBdr>
        <w:top w:val="none" w:sz="0" w:space="0" w:color="auto"/>
        <w:left w:val="none" w:sz="0" w:space="0" w:color="auto"/>
        <w:bottom w:val="none" w:sz="0" w:space="0" w:color="auto"/>
        <w:right w:val="none" w:sz="0" w:space="0" w:color="auto"/>
      </w:divBdr>
    </w:div>
    <w:div w:id="1190140635">
      <w:bodyDiv w:val="1"/>
      <w:marLeft w:val="0"/>
      <w:marRight w:val="0"/>
      <w:marTop w:val="0"/>
      <w:marBottom w:val="0"/>
      <w:divBdr>
        <w:top w:val="none" w:sz="0" w:space="0" w:color="auto"/>
        <w:left w:val="none" w:sz="0" w:space="0" w:color="auto"/>
        <w:bottom w:val="none" w:sz="0" w:space="0" w:color="auto"/>
        <w:right w:val="none" w:sz="0" w:space="0" w:color="auto"/>
      </w:divBdr>
    </w:div>
    <w:div w:id="1469349508">
      <w:bodyDiv w:val="1"/>
      <w:marLeft w:val="0"/>
      <w:marRight w:val="0"/>
      <w:marTop w:val="0"/>
      <w:marBottom w:val="0"/>
      <w:divBdr>
        <w:top w:val="none" w:sz="0" w:space="0" w:color="auto"/>
        <w:left w:val="none" w:sz="0" w:space="0" w:color="auto"/>
        <w:bottom w:val="none" w:sz="0" w:space="0" w:color="auto"/>
        <w:right w:val="none" w:sz="0" w:space="0" w:color="auto"/>
      </w:divBdr>
      <w:divsChild>
        <w:div w:id="1368027312">
          <w:marLeft w:val="446"/>
          <w:marRight w:val="0"/>
          <w:marTop w:val="80"/>
          <w:marBottom w:val="120"/>
          <w:divBdr>
            <w:top w:val="none" w:sz="0" w:space="0" w:color="auto"/>
            <w:left w:val="none" w:sz="0" w:space="0" w:color="auto"/>
            <w:bottom w:val="none" w:sz="0" w:space="0" w:color="auto"/>
            <w:right w:val="none" w:sz="0" w:space="0" w:color="auto"/>
          </w:divBdr>
        </w:div>
        <w:div w:id="1407529217">
          <w:marLeft w:val="446"/>
          <w:marRight w:val="0"/>
          <w:marTop w:val="80"/>
          <w:marBottom w:val="120"/>
          <w:divBdr>
            <w:top w:val="none" w:sz="0" w:space="0" w:color="auto"/>
            <w:left w:val="none" w:sz="0" w:space="0" w:color="auto"/>
            <w:bottom w:val="none" w:sz="0" w:space="0" w:color="auto"/>
            <w:right w:val="none" w:sz="0" w:space="0" w:color="auto"/>
          </w:divBdr>
        </w:div>
        <w:div w:id="1066343715">
          <w:marLeft w:val="446"/>
          <w:marRight w:val="0"/>
          <w:marTop w:val="80"/>
          <w:marBottom w:val="120"/>
          <w:divBdr>
            <w:top w:val="none" w:sz="0" w:space="0" w:color="auto"/>
            <w:left w:val="none" w:sz="0" w:space="0" w:color="auto"/>
            <w:bottom w:val="none" w:sz="0" w:space="0" w:color="auto"/>
            <w:right w:val="none" w:sz="0" w:space="0" w:color="auto"/>
          </w:divBdr>
        </w:div>
      </w:divsChild>
    </w:div>
    <w:div w:id="1522430946">
      <w:bodyDiv w:val="1"/>
      <w:marLeft w:val="0"/>
      <w:marRight w:val="0"/>
      <w:marTop w:val="0"/>
      <w:marBottom w:val="0"/>
      <w:divBdr>
        <w:top w:val="none" w:sz="0" w:space="0" w:color="auto"/>
        <w:left w:val="none" w:sz="0" w:space="0" w:color="auto"/>
        <w:bottom w:val="none" w:sz="0" w:space="0" w:color="auto"/>
        <w:right w:val="none" w:sz="0" w:space="0" w:color="auto"/>
      </w:divBdr>
      <w:divsChild>
        <w:div w:id="1588229407">
          <w:marLeft w:val="446"/>
          <w:marRight w:val="0"/>
          <w:marTop w:val="0"/>
          <w:marBottom w:val="0"/>
          <w:divBdr>
            <w:top w:val="none" w:sz="0" w:space="0" w:color="auto"/>
            <w:left w:val="none" w:sz="0" w:space="0" w:color="auto"/>
            <w:bottom w:val="none" w:sz="0" w:space="0" w:color="auto"/>
            <w:right w:val="none" w:sz="0" w:space="0" w:color="auto"/>
          </w:divBdr>
        </w:div>
        <w:div w:id="43874911">
          <w:marLeft w:val="446"/>
          <w:marRight w:val="0"/>
          <w:marTop w:val="0"/>
          <w:marBottom w:val="0"/>
          <w:divBdr>
            <w:top w:val="none" w:sz="0" w:space="0" w:color="auto"/>
            <w:left w:val="none" w:sz="0" w:space="0" w:color="auto"/>
            <w:bottom w:val="none" w:sz="0" w:space="0" w:color="auto"/>
            <w:right w:val="none" w:sz="0" w:space="0" w:color="auto"/>
          </w:divBdr>
        </w:div>
        <w:div w:id="1303653768">
          <w:marLeft w:val="446"/>
          <w:marRight w:val="0"/>
          <w:marTop w:val="0"/>
          <w:marBottom w:val="0"/>
          <w:divBdr>
            <w:top w:val="none" w:sz="0" w:space="0" w:color="auto"/>
            <w:left w:val="none" w:sz="0" w:space="0" w:color="auto"/>
            <w:bottom w:val="none" w:sz="0" w:space="0" w:color="auto"/>
            <w:right w:val="none" w:sz="0" w:space="0" w:color="auto"/>
          </w:divBdr>
        </w:div>
        <w:div w:id="841699751">
          <w:marLeft w:val="446"/>
          <w:marRight w:val="0"/>
          <w:marTop w:val="0"/>
          <w:marBottom w:val="0"/>
          <w:divBdr>
            <w:top w:val="none" w:sz="0" w:space="0" w:color="auto"/>
            <w:left w:val="none" w:sz="0" w:space="0" w:color="auto"/>
            <w:bottom w:val="none" w:sz="0" w:space="0" w:color="auto"/>
            <w:right w:val="none" w:sz="0" w:space="0" w:color="auto"/>
          </w:divBdr>
        </w:div>
        <w:div w:id="1276792138">
          <w:marLeft w:val="446"/>
          <w:marRight w:val="0"/>
          <w:marTop w:val="0"/>
          <w:marBottom w:val="0"/>
          <w:divBdr>
            <w:top w:val="none" w:sz="0" w:space="0" w:color="auto"/>
            <w:left w:val="none" w:sz="0" w:space="0" w:color="auto"/>
            <w:bottom w:val="none" w:sz="0" w:space="0" w:color="auto"/>
            <w:right w:val="none" w:sz="0" w:space="0" w:color="auto"/>
          </w:divBdr>
        </w:div>
        <w:div w:id="1684937025">
          <w:marLeft w:val="446"/>
          <w:marRight w:val="0"/>
          <w:marTop w:val="0"/>
          <w:marBottom w:val="0"/>
          <w:divBdr>
            <w:top w:val="none" w:sz="0" w:space="0" w:color="auto"/>
            <w:left w:val="none" w:sz="0" w:space="0" w:color="auto"/>
            <w:bottom w:val="none" w:sz="0" w:space="0" w:color="auto"/>
            <w:right w:val="none" w:sz="0" w:space="0" w:color="auto"/>
          </w:divBdr>
        </w:div>
      </w:divsChild>
    </w:div>
    <w:div w:id="1729957143">
      <w:bodyDiv w:val="1"/>
      <w:marLeft w:val="0"/>
      <w:marRight w:val="0"/>
      <w:marTop w:val="0"/>
      <w:marBottom w:val="0"/>
      <w:divBdr>
        <w:top w:val="none" w:sz="0" w:space="0" w:color="auto"/>
        <w:left w:val="none" w:sz="0" w:space="0" w:color="auto"/>
        <w:bottom w:val="none" w:sz="0" w:space="0" w:color="auto"/>
        <w:right w:val="none" w:sz="0" w:space="0" w:color="auto"/>
      </w:divBdr>
    </w:div>
    <w:div w:id="1958444618">
      <w:bodyDiv w:val="1"/>
      <w:marLeft w:val="0"/>
      <w:marRight w:val="0"/>
      <w:marTop w:val="0"/>
      <w:marBottom w:val="0"/>
      <w:divBdr>
        <w:top w:val="none" w:sz="0" w:space="0" w:color="auto"/>
        <w:left w:val="none" w:sz="0" w:space="0" w:color="auto"/>
        <w:bottom w:val="none" w:sz="0" w:space="0" w:color="auto"/>
        <w:right w:val="none" w:sz="0" w:space="0" w:color="auto"/>
      </w:divBdr>
    </w:div>
    <w:div w:id="1980114057">
      <w:bodyDiv w:val="1"/>
      <w:marLeft w:val="0"/>
      <w:marRight w:val="0"/>
      <w:marTop w:val="0"/>
      <w:marBottom w:val="0"/>
      <w:divBdr>
        <w:top w:val="none" w:sz="0" w:space="0" w:color="auto"/>
        <w:left w:val="none" w:sz="0" w:space="0" w:color="auto"/>
        <w:bottom w:val="none" w:sz="0" w:space="0" w:color="auto"/>
        <w:right w:val="none" w:sz="0" w:space="0" w:color="auto"/>
      </w:divBdr>
    </w:div>
    <w:div w:id="212677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3A1C7F-D704-4B25-B8DC-356805A18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1509</Words>
  <Characters>8604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Dunstan</dc:creator>
  <cp:lastModifiedBy>Elizabeth Tomkinson</cp:lastModifiedBy>
  <cp:revision>2</cp:revision>
  <dcterms:created xsi:type="dcterms:W3CDTF">2019-03-28T22:29:00Z</dcterms:created>
  <dcterms:modified xsi:type="dcterms:W3CDTF">2019-03-28T22:29:00Z</dcterms:modified>
</cp:coreProperties>
</file>