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C30" w:rsidRPr="00913A46" w:rsidRDefault="00494C30" w:rsidP="00494C30">
      <w:pPr>
        <w:jc w:val="center"/>
        <w:rPr>
          <w:rFonts w:ascii="Arial" w:hAnsi="Arial" w:cs="Arial"/>
          <w:sz w:val="24"/>
          <w:szCs w:val="24"/>
        </w:rPr>
      </w:pPr>
      <w:r w:rsidRPr="00913A46">
        <w:rPr>
          <w:rFonts w:ascii="Arial" w:hAnsi="Arial" w:cs="Arial"/>
          <w:sz w:val="24"/>
          <w:szCs w:val="24"/>
        </w:rPr>
        <w:t>ECYW6003</w:t>
      </w:r>
    </w:p>
    <w:p w:rsidR="00494C30" w:rsidRPr="00913A46" w:rsidRDefault="00494C30" w:rsidP="00494C30">
      <w:pPr>
        <w:jc w:val="center"/>
        <w:rPr>
          <w:rFonts w:ascii="Arial" w:hAnsi="Arial" w:cs="Arial"/>
          <w:sz w:val="24"/>
          <w:szCs w:val="24"/>
        </w:rPr>
      </w:pPr>
      <w:r w:rsidRPr="00913A46">
        <w:rPr>
          <w:rFonts w:ascii="Arial" w:hAnsi="Arial" w:cs="Arial"/>
          <w:sz w:val="24"/>
          <w:szCs w:val="24"/>
        </w:rPr>
        <w:t>1807298</w:t>
      </w:r>
    </w:p>
    <w:p w:rsidR="00494C30" w:rsidRPr="00913A46" w:rsidRDefault="00494C30" w:rsidP="00494C30">
      <w:pPr>
        <w:jc w:val="center"/>
        <w:rPr>
          <w:rFonts w:ascii="Arial" w:hAnsi="Arial" w:cs="Arial"/>
          <w:sz w:val="24"/>
          <w:szCs w:val="24"/>
        </w:rPr>
      </w:pPr>
      <w:r w:rsidRPr="00913A46">
        <w:rPr>
          <w:rFonts w:ascii="Arial" w:hAnsi="Arial" w:cs="Arial"/>
          <w:sz w:val="24"/>
          <w:szCs w:val="24"/>
        </w:rPr>
        <w:t>Presentation notes</w:t>
      </w:r>
    </w:p>
    <w:p w:rsidR="00494C30" w:rsidRPr="00913A46" w:rsidRDefault="00494C30" w:rsidP="00494C30">
      <w:pPr>
        <w:rPr>
          <w:rFonts w:ascii="Arial" w:hAnsi="Arial" w:cs="Arial"/>
          <w:sz w:val="24"/>
          <w:szCs w:val="24"/>
        </w:rPr>
      </w:pPr>
    </w:p>
    <w:p w:rsidR="00494C30" w:rsidRPr="00913A46" w:rsidRDefault="00BE645C" w:rsidP="00494C30">
      <w:pPr>
        <w:rPr>
          <w:rFonts w:ascii="Arial" w:hAnsi="Arial" w:cs="Arial"/>
          <w:sz w:val="24"/>
          <w:szCs w:val="24"/>
        </w:rPr>
      </w:pPr>
      <w:r w:rsidRPr="00913A46">
        <w:rPr>
          <w:rFonts w:ascii="Arial" w:hAnsi="Arial" w:cs="Arial"/>
          <w:sz w:val="24"/>
          <w:szCs w:val="24"/>
        </w:rPr>
        <w:t>Hello,</w:t>
      </w:r>
      <w:r w:rsidR="00494C30" w:rsidRPr="00913A46">
        <w:rPr>
          <w:rFonts w:ascii="Arial" w:hAnsi="Arial" w:cs="Arial"/>
          <w:sz w:val="24"/>
          <w:szCs w:val="24"/>
        </w:rPr>
        <w:t xml:space="preserve"> my name is Julie, today I will be hosting a seminar </w:t>
      </w:r>
      <w:r w:rsidRPr="00913A46">
        <w:rPr>
          <w:rFonts w:ascii="Arial" w:hAnsi="Arial" w:cs="Arial"/>
          <w:sz w:val="24"/>
          <w:szCs w:val="24"/>
        </w:rPr>
        <w:t>discussing a</w:t>
      </w:r>
      <w:r w:rsidR="00494C30" w:rsidRPr="00913A46">
        <w:rPr>
          <w:rFonts w:ascii="Arial" w:hAnsi="Arial" w:cs="Arial"/>
          <w:sz w:val="24"/>
          <w:szCs w:val="24"/>
        </w:rPr>
        <w:t xml:space="preserve"> specific interest group of young people and will critically explore their experiences of adolescence and </w:t>
      </w:r>
      <w:r w:rsidRPr="00913A46">
        <w:rPr>
          <w:rFonts w:ascii="Arial" w:hAnsi="Arial" w:cs="Arial"/>
          <w:sz w:val="24"/>
          <w:szCs w:val="24"/>
        </w:rPr>
        <w:t>adverse</w:t>
      </w:r>
      <w:r w:rsidR="00494C30" w:rsidRPr="00913A46">
        <w:rPr>
          <w:rFonts w:ascii="Arial" w:hAnsi="Arial" w:cs="Arial"/>
          <w:sz w:val="24"/>
          <w:szCs w:val="24"/>
        </w:rPr>
        <w:t xml:space="preserve"> childhood </w:t>
      </w:r>
      <w:r w:rsidRPr="00913A46">
        <w:rPr>
          <w:rFonts w:ascii="Arial" w:hAnsi="Arial" w:cs="Arial"/>
          <w:sz w:val="24"/>
          <w:szCs w:val="24"/>
        </w:rPr>
        <w:t>experiences also</w:t>
      </w:r>
      <w:r w:rsidR="00494C30" w:rsidRPr="00913A46">
        <w:rPr>
          <w:rFonts w:ascii="Arial" w:hAnsi="Arial" w:cs="Arial"/>
          <w:sz w:val="24"/>
          <w:szCs w:val="24"/>
        </w:rPr>
        <w:t xml:space="preserve"> known as ACEs. I will propose interventions that can be delivered and facilitated with a youth work approach some of which have already proven to enhance health and well-being and mitigate adversity. </w:t>
      </w:r>
    </w:p>
    <w:p w:rsidR="00494C30" w:rsidRPr="00913A46" w:rsidRDefault="00494C30" w:rsidP="00494C30">
      <w:pPr>
        <w:rPr>
          <w:rFonts w:ascii="Arial" w:hAnsi="Arial" w:cs="Arial"/>
          <w:sz w:val="24"/>
          <w:szCs w:val="24"/>
        </w:rPr>
      </w:pPr>
    </w:p>
    <w:p w:rsidR="00494C30" w:rsidRPr="00913A46" w:rsidRDefault="00494C30" w:rsidP="00494C30">
      <w:pPr>
        <w:rPr>
          <w:rFonts w:ascii="Arial" w:hAnsi="Arial" w:cs="Arial"/>
          <w:sz w:val="24"/>
          <w:szCs w:val="24"/>
        </w:rPr>
      </w:pPr>
      <w:r w:rsidRPr="00913A46">
        <w:rPr>
          <w:rFonts w:ascii="Arial" w:hAnsi="Arial" w:cs="Arial"/>
          <w:sz w:val="24"/>
          <w:szCs w:val="24"/>
        </w:rPr>
        <w:t xml:space="preserve">The interest group of young people I will be talking about today are young people victims of child exploitation.  </w:t>
      </w:r>
    </w:p>
    <w:p w:rsidR="00494C30" w:rsidRPr="00913A46" w:rsidRDefault="00494C30" w:rsidP="00494C30">
      <w:pPr>
        <w:rPr>
          <w:rFonts w:ascii="Arial" w:hAnsi="Arial" w:cs="Arial"/>
          <w:sz w:val="24"/>
          <w:szCs w:val="24"/>
        </w:rPr>
      </w:pPr>
      <w:r w:rsidRPr="00913A46">
        <w:rPr>
          <w:rFonts w:ascii="Arial" w:hAnsi="Arial" w:cs="Arial"/>
          <w:sz w:val="24"/>
          <w:szCs w:val="24"/>
        </w:rPr>
        <w:t>So what is child exploitation?</w:t>
      </w:r>
    </w:p>
    <w:p w:rsidR="00041950" w:rsidRPr="00913A46" w:rsidRDefault="00041950" w:rsidP="00041950">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 xml:space="preserve">North Yorkshire Safeguarding Children Partnership (2021, no page number) define </w:t>
      </w:r>
    </w:p>
    <w:p w:rsidR="00041950" w:rsidRPr="00913A46" w:rsidRDefault="00041950" w:rsidP="00041950">
      <w:pPr>
        <w:spacing w:after="0" w:line="240" w:lineRule="auto"/>
        <w:ind w:left="720"/>
        <w:jc w:val="both"/>
        <w:rPr>
          <w:rFonts w:ascii="Arial" w:eastAsiaTheme="minorEastAsia" w:hAnsi="Arial" w:cs="Arial"/>
          <w:color w:val="000000" w:themeColor="text1"/>
          <w:kern w:val="24"/>
          <w:sz w:val="24"/>
          <w:szCs w:val="24"/>
          <w:lang w:eastAsia="en-GB"/>
        </w:rPr>
      </w:pPr>
    </w:p>
    <w:p w:rsidR="00041950" w:rsidRPr="00913A46" w:rsidRDefault="00041950" w:rsidP="00913A46">
      <w:pPr>
        <w:spacing w:after="0" w:line="240" w:lineRule="auto"/>
        <w:ind w:left="567" w:right="567"/>
        <w:jc w:val="both"/>
        <w:rPr>
          <w:rFonts w:ascii="Arial" w:eastAsiaTheme="minorEastAsia" w:hAnsi="Arial" w:cs="Arial"/>
          <w:color w:val="000000" w:themeColor="text1"/>
          <w:kern w:val="24"/>
          <w:sz w:val="24"/>
          <w:szCs w:val="24"/>
          <w:lang w:eastAsia="en-GB"/>
        </w:rPr>
      </w:pPr>
      <w:r w:rsidRPr="00041950">
        <w:rPr>
          <w:rFonts w:ascii="Arial" w:eastAsiaTheme="minorEastAsia" w:hAnsi="Arial" w:cs="Arial"/>
          <w:color w:val="000000" w:themeColor="text1"/>
          <w:kern w:val="24"/>
          <w:sz w:val="24"/>
          <w:szCs w:val="24"/>
          <w:lang w:eastAsia="en-GB"/>
        </w:rPr>
        <w:t xml:space="preserve">“Child Exploitation is a type of abuse. When a child or young person is </w:t>
      </w:r>
      <w:r w:rsidR="00BE645C" w:rsidRPr="00041950">
        <w:rPr>
          <w:rFonts w:ascii="Arial" w:eastAsiaTheme="minorEastAsia" w:hAnsi="Arial" w:cs="Arial"/>
          <w:color w:val="000000" w:themeColor="text1"/>
          <w:kern w:val="24"/>
          <w:sz w:val="24"/>
          <w:szCs w:val="24"/>
          <w:lang w:eastAsia="en-GB"/>
        </w:rPr>
        <w:t>exploited,</w:t>
      </w:r>
      <w:r w:rsidRPr="00041950">
        <w:rPr>
          <w:rFonts w:ascii="Arial" w:eastAsiaTheme="minorEastAsia" w:hAnsi="Arial" w:cs="Arial"/>
          <w:color w:val="000000" w:themeColor="text1"/>
          <w:kern w:val="24"/>
          <w:sz w:val="24"/>
          <w:szCs w:val="24"/>
          <w:lang w:eastAsia="en-GB"/>
        </w:rPr>
        <w:t xml:space="preserve"> </w:t>
      </w:r>
      <w:r w:rsidR="00BE645C" w:rsidRPr="00041950">
        <w:rPr>
          <w:rFonts w:ascii="Arial" w:eastAsiaTheme="minorEastAsia" w:hAnsi="Arial" w:cs="Arial"/>
          <w:color w:val="000000" w:themeColor="text1"/>
          <w:kern w:val="24"/>
          <w:sz w:val="24"/>
          <w:szCs w:val="24"/>
          <w:lang w:eastAsia="en-GB"/>
        </w:rPr>
        <w:t>they are</w:t>
      </w:r>
      <w:r w:rsidRPr="00041950">
        <w:rPr>
          <w:rFonts w:ascii="Arial" w:eastAsiaTheme="minorEastAsia" w:hAnsi="Arial" w:cs="Arial"/>
          <w:color w:val="000000" w:themeColor="text1"/>
          <w:kern w:val="24"/>
          <w:sz w:val="24"/>
          <w:szCs w:val="24"/>
          <w:lang w:eastAsia="en-GB"/>
        </w:rPr>
        <w:t xml:space="preserve"> groomed by being given things, like gifts, drugs, money, status and affection. This is usually in exchange for carrying out a criminal activity, known as Child Criminal Exploitation.”</w:t>
      </w:r>
    </w:p>
    <w:p w:rsidR="00041950" w:rsidRPr="00913A46" w:rsidRDefault="00041950" w:rsidP="00041950">
      <w:pPr>
        <w:spacing w:after="0" w:line="240" w:lineRule="auto"/>
        <w:ind w:left="720"/>
        <w:jc w:val="both"/>
        <w:rPr>
          <w:rFonts w:ascii="Arial" w:eastAsiaTheme="minorEastAsia" w:hAnsi="Arial" w:cs="Arial"/>
          <w:color w:val="000000" w:themeColor="text1"/>
          <w:kern w:val="24"/>
          <w:sz w:val="24"/>
          <w:szCs w:val="24"/>
          <w:lang w:eastAsia="en-GB"/>
        </w:rPr>
      </w:pPr>
    </w:p>
    <w:p w:rsidR="00041950" w:rsidRPr="00913A46" w:rsidRDefault="00041950" w:rsidP="00041950">
      <w:pPr>
        <w:spacing w:after="0" w:line="240" w:lineRule="auto"/>
        <w:ind w:left="720"/>
        <w:jc w:val="both"/>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p>
    <w:p w:rsidR="00041950" w:rsidRPr="00041950" w:rsidRDefault="00041950" w:rsidP="00041950">
      <w:pPr>
        <w:spacing w:after="0" w:line="240" w:lineRule="auto"/>
        <w:ind w:left="720"/>
        <w:jc w:val="both"/>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lang w:eastAsia="en-GB"/>
        </w:rPr>
        <w:t>North Yorkshire Safeguarding Children Partnership (2021, no page number)</w:t>
      </w:r>
    </w:p>
    <w:p w:rsidR="00494C30" w:rsidRPr="00913A46" w:rsidRDefault="00494C30" w:rsidP="00494C30">
      <w:pPr>
        <w:rPr>
          <w:rFonts w:ascii="Arial" w:hAnsi="Arial" w:cs="Arial"/>
          <w:b/>
          <w:sz w:val="24"/>
          <w:szCs w:val="24"/>
        </w:rPr>
      </w:pPr>
    </w:p>
    <w:p w:rsidR="00494C30" w:rsidRPr="00913A46" w:rsidRDefault="00494C30" w:rsidP="00494C30">
      <w:pPr>
        <w:rPr>
          <w:rFonts w:ascii="Arial" w:hAnsi="Arial" w:cs="Arial"/>
          <w:sz w:val="24"/>
          <w:szCs w:val="24"/>
        </w:rPr>
      </w:pPr>
      <w:r w:rsidRPr="00913A46">
        <w:rPr>
          <w:rFonts w:ascii="Arial" w:hAnsi="Arial" w:cs="Arial"/>
          <w:sz w:val="24"/>
          <w:szCs w:val="24"/>
        </w:rPr>
        <w:t>As child exploitation is such a broad subject, I have decided to narrow down the subject group further for the purpose of this seminar and the specific interest group I will be exploring today is victims of county lines.</w:t>
      </w:r>
    </w:p>
    <w:p w:rsidR="00494C30" w:rsidRPr="00913A46" w:rsidRDefault="00494C30" w:rsidP="00494C30">
      <w:pPr>
        <w:rPr>
          <w:rFonts w:ascii="Arial" w:hAnsi="Arial" w:cs="Arial"/>
          <w:sz w:val="24"/>
          <w:szCs w:val="24"/>
        </w:rPr>
      </w:pPr>
      <w:r w:rsidRPr="00913A46">
        <w:rPr>
          <w:rFonts w:ascii="Arial" w:hAnsi="Arial" w:cs="Arial"/>
          <w:sz w:val="24"/>
          <w:szCs w:val="24"/>
        </w:rPr>
        <w:t>So what is county lines?</w:t>
      </w:r>
    </w:p>
    <w:p w:rsidR="00494C30" w:rsidRPr="00913A46" w:rsidRDefault="00494C30" w:rsidP="00494C30">
      <w:pPr>
        <w:rPr>
          <w:rFonts w:ascii="Arial" w:hAnsi="Arial" w:cs="Arial"/>
          <w:sz w:val="24"/>
          <w:szCs w:val="24"/>
        </w:rPr>
      </w:pPr>
      <w:r w:rsidRPr="00913A46">
        <w:rPr>
          <w:rFonts w:ascii="Arial" w:hAnsi="Arial" w:cs="Arial"/>
          <w:sz w:val="24"/>
          <w:szCs w:val="24"/>
        </w:rPr>
        <w:t>It may prove beneficial to provide a brief overview of what county lines is before discussing the specific interest group.</w:t>
      </w:r>
    </w:p>
    <w:p w:rsidR="00494C30" w:rsidRPr="00913A46" w:rsidRDefault="00494C30" w:rsidP="00494C30">
      <w:pPr>
        <w:rPr>
          <w:rFonts w:ascii="Arial" w:hAnsi="Arial" w:cs="Arial"/>
          <w:sz w:val="24"/>
          <w:szCs w:val="24"/>
        </w:rPr>
      </w:pPr>
    </w:p>
    <w:p w:rsidR="00494C30" w:rsidRPr="00913A46" w:rsidRDefault="00BE645C" w:rsidP="00494C30">
      <w:pPr>
        <w:rPr>
          <w:rFonts w:ascii="Arial" w:hAnsi="Arial" w:cs="Arial"/>
          <w:sz w:val="24"/>
          <w:szCs w:val="24"/>
        </w:rPr>
      </w:pPr>
      <w:r>
        <w:rPr>
          <w:rFonts w:ascii="Arial" w:hAnsi="Arial" w:cs="Arial"/>
          <w:sz w:val="24"/>
          <w:szCs w:val="24"/>
        </w:rPr>
        <w:t>The UK</w:t>
      </w:r>
      <w:bookmarkStart w:id="0" w:name="_GoBack"/>
      <w:bookmarkEnd w:id="0"/>
      <w:r w:rsidR="00494C30" w:rsidRPr="00913A46">
        <w:rPr>
          <w:rFonts w:ascii="Arial" w:hAnsi="Arial" w:cs="Arial"/>
          <w:sz w:val="24"/>
          <w:szCs w:val="24"/>
        </w:rPr>
        <w:t xml:space="preserve"> Government </w:t>
      </w:r>
      <w:r w:rsidR="00041950" w:rsidRPr="00913A46">
        <w:rPr>
          <w:rFonts w:ascii="Arial" w:hAnsi="Arial" w:cs="Arial"/>
          <w:sz w:val="24"/>
          <w:szCs w:val="24"/>
        </w:rPr>
        <w:t xml:space="preserve">(2022, p2.) </w:t>
      </w:r>
      <w:r w:rsidR="00494C30" w:rsidRPr="00913A46">
        <w:rPr>
          <w:rFonts w:ascii="Arial" w:hAnsi="Arial" w:cs="Arial"/>
          <w:sz w:val="24"/>
          <w:szCs w:val="24"/>
        </w:rPr>
        <w:t>describe county lines as :</w:t>
      </w:r>
    </w:p>
    <w:p w:rsidR="00041950" w:rsidRPr="00913A46" w:rsidRDefault="00041950" w:rsidP="00494C30">
      <w:pPr>
        <w:rPr>
          <w:rFonts w:ascii="Arial" w:hAnsi="Arial" w:cs="Arial"/>
          <w:sz w:val="24"/>
          <w:szCs w:val="24"/>
        </w:rPr>
      </w:pPr>
    </w:p>
    <w:p w:rsidR="00041950" w:rsidRPr="00913A46" w:rsidRDefault="00041950" w:rsidP="00041950">
      <w:pPr>
        <w:spacing w:after="0" w:line="240" w:lineRule="auto"/>
        <w:ind w:left="567" w:right="567"/>
        <w:rPr>
          <w:rFonts w:ascii="Arial" w:eastAsiaTheme="minorEastAsia" w:hAnsi="Arial" w:cs="Arial"/>
          <w:i/>
          <w:iCs/>
          <w:color w:val="000000" w:themeColor="text1"/>
          <w:kern w:val="24"/>
          <w:sz w:val="24"/>
          <w:szCs w:val="24"/>
          <w:lang w:eastAsia="en-GB"/>
        </w:rPr>
      </w:pPr>
      <w:r w:rsidRPr="00041950">
        <w:rPr>
          <w:rFonts w:ascii="Arial" w:eastAsiaTheme="minorEastAsia" w:hAnsi="Arial" w:cs="Arial"/>
          <w:i/>
          <w:iCs/>
          <w:color w:val="000000" w:themeColor="text1"/>
          <w:kern w:val="24"/>
          <w:sz w:val="24"/>
          <w:szCs w:val="24"/>
          <w:lang w:eastAsia="en-GB"/>
        </w:rPr>
        <w:t xml:space="preserve">“County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w:t>
      </w:r>
    </w:p>
    <w:p w:rsidR="00041950" w:rsidRPr="00913A46" w:rsidRDefault="00041950" w:rsidP="00041950">
      <w:pPr>
        <w:spacing w:after="0" w:line="240" w:lineRule="auto"/>
        <w:rPr>
          <w:rFonts w:ascii="Arial" w:eastAsiaTheme="minorEastAsia" w:hAnsi="Arial" w:cs="Arial"/>
          <w:i/>
          <w:iCs/>
          <w:color w:val="000000" w:themeColor="text1"/>
          <w:kern w:val="24"/>
          <w:sz w:val="24"/>
          <w:szCs w:val="24"/>
          <w:lang w:eastAsia="en-GB"/>
        </w:rPr>
      </w:pPr>
      <w:r w:rsidRPr="00041950">
        <w:rPr>
          <w:rFonts w:ascii="Arial" w:eastAsiaTheme="minorEastAsia" w:hAnsi="Arial" w:cs="Arial"/>
          <w:color w:val="000000" w:themeColor="text1"/>
          <w:kern w:val="24"/>
          <w:sz w:val="24"/>
          <w:szCs w:val="24"/>
          <w:lang w:eastAsia="en-GB"/>
        </w:rPr>
        <w:lastRenderedPageBreak/>
        <w:t xml:space="preserve">  </w:t>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041950">
        <w:rPr>
          <w:rFonts w:ascii="Arial" w:eastAsiaTheme="minorEastAsia" w:hAnsi="Arial" w:cs="Arial"/>
          <w:color w:val="000000" w:themeColor="text1"/>
          <w:kern w:val="24"/>
          <w:sz w:val="24"/>
          <w:szCs w:val="24"/>
          <w:lang w:eastAsia="en-GB"/>
        </w:rPr>
        <w:t xml:space="preserve">  (UK Government, 2022)</w:t>
      </w:r>
    </w:p>
    <w:p w:rsidR="00494C30" w:rsidRPr="00913A46" w:rsidRDefault="00494C30" w:rsidP="00494C30">
      <w:pPr>
        <w:rPr>
          <w:rFonts w:ascii="Arial" w:hAnsi="Arial" w:cs="Arial"/>
          <w:sz w:val="24"/>
          <w:szCs w:val="24"/>
        </w:rPr>
      </w:pPr>
    </w:p>
    <w:p w:rsidR="00494C30" w:rsidRPr="00913A46" w:rsidRDefault="00494C30" w:rsidP="00494C30">
      <w:pPr>
        <w:rPr>
          <w:rFonts w:ascii="Arial" w:hAnsi="Arial" w:cs="Arial"/>
          <w:sz w:val="24"/>
          <w:szCs w:val="24"/>
        </w:rPr>
      </w:pPr>
      <w:r w:rsidRPr="00913A46">
        <w:rPr>
          <w:rFonts w:ascii="Arial" w:hAnsi="Arial" w:cs="Arial"/>
          <w:sz w:val="24"/>
          <w:szCs w:val="24"/>
        </w:rPr>
        <w:t xml:space="preserve">To further explain that definition here is a short video from Educare, </w:t>
      </w:r>
      <w:r w:rsidR="004352CE" w:rsidRPr="00913A46">
        <w:rPr>
          <w:rFonts w:ascii="Arial" w:hAnsi="Arial" w:cs="Arial"/>
          <w:sz w:val="24"/>
          <w:szCs w:val="24"/>
        </w:rPr>
        <w:t>(</w:t>
      </w:r>
      <w:r w:rsidRPr="00913A46">
        <w:rPr>
          <w:rFonts w:ascii="Arial" w:hAnsi="Arial" w:cs="Arial"/>
          <w:sz w:val="24"/>
          <w:szCs w:val="24"/>
        </w:rPr>
        <w:t>2022</w:t>
      </w:r>
      <w:r w:rsidR="004352CE" w:rsidRPr="00913A46">
        <w:rPr>
          <w:rFonts w:ascii="Arial" w:hAnsi="Arial" w:cs="Arial"/>
          <w:sz w:val="24"/>
          <w:szCs w:val="24"/>
        </w:rPr>
        <w:t>)</w:t>
      </w:r>
      <w:r w:rsidRPr="00913A46">
        <w:rPr>
          <w:rFonts w:ascii="Arial" w:hAnsi="Arial" w:cs="Arial"/>
          <w:sz w:val="24"/>
          <w:szCs w:val="24"/>
        </w:rPr>
        <w:t>.</w:t>
      </w:r>
    </w:p>
    <w:p w:rsidR="00041950" w:rsidRPr="00913A46" w:rsidRDefault="00041950" w:rsidP="00041950">
      <w:pPr>
        <w:rPr>
          <w:rFonts w:ascii="Arial" w:hAnsi="Arial" w:cs="Arial"/>
          <w:sz w:val="24"/>
          <w:szCs w:val="24"/>
          <w:lang w:eastAsia="en-GB"/>
        </w:rPr>
      </w:pPr>
      <w:r w:rsidRPr="00913A46">
        <w:rPr>
          <w:rFonts w:ascii="Arial" w:hAnsi="Arial" w:cs="Arial"/>
          <w:sz w:val="24"/>
          <w:szCs w:val="24"/>
          <w:lang w:eastAsia="en-GB"/>
        </w:rPr>
        <w:t>Here are some other links to useful short videos and young people’s storey’s of county lines involvement.</w:t>
      </w:r>
    </w:p>
    <w:p w:rsidR="00494C30" w:rsidRPr="00913A46" w:rsidRDefault="00494C30" w:rsidP="00494C30">
      <w:pPr>
        <w:rPr>
          <w:rFonts w:ascii="Arial" w:hAnsi="Arial" w:cs="Arial"/>
          <w:sz w:val="24"/>
          <w:szCs w:val="24"/>
        </w:rPr>
      </w:pPr>
    </w:p>
    <w:p w:rsidR="00494C30" w:rsidRPr="00913A46" w:rsidRDefault="00494C30" w:rsidP="00494C30">
      <w:pPr>
        <w:rPr>
          <w:rFonts w:ascii="Arial" w:hAnsi="Arial" w:cs="Arial"/>
          <w:b/>
          <w:sz w:val="24"/>
          <w:szCs w:val="24"/>
          <w:lang w:eastAsia="en-GB"/>
        </w:rPr>
      </w:pPr>
      <w:r w:rsidRPr="00913A46">
        <w:rPr>
          <w:rFonts w:ascii="Arial" w:hAnsi="Arial" w:cs="Arial"/>
          <w:sz w:val="24"/>
          <w:szCs w:val="24"/>
          <w:lang w:eastAsia="en-GB"/>
        </w:rPr>
        <w:t>This is a county lines flow ch</w:t>
      </w:r>
      <w:r w:rsidR="004352CE" w:rsidRPr="00913A46">
        <w:rPr>
          <w:rFonts w:ascii="Arial" w:hAnsi="Arial" w:cs="Arial"/>
          <w:sz w:val="24"/>
          <w:szCs w:val="24"/>
          <w:lang w:eastAsia="en-GB"/>
        </w:rPr>
        <w:t>art devised by UK Government (</w:t>
      </w:r>
      <w:r w:rsidRPr="00913A46">
        <w:rPr>
          <w:rFonts w:ascii="Arial" w:hAnsi="Arial" w:cs="Arial"/>
          <w:sz w:val="24"/>
          <w:szCs w:val="24"/>
          <w:lang w:eastAsia="en-GB"/>
        </w:rPr>
        <w:t>2021</w:t>
      </w:r>
      <w:r w:rsidR="004352CE" w:rsidRPr="00913A46">
        <w:rPr>
          <w:rFonts w:ascii="Arial" w:hAnsi="Arial" w:cs="Arial"/>
          <w:sz w:val="24"/>
          <w:szCs w:val="24"/>
          <w:lang w:eastAsia="en-GB"/>
        </w:rPr>
        <w:t>)</w:t>
      </w:r>
      <w:r w:rsidRPr="00913A46">
        <w:rPr>
          <w:rFonts w:ascii="Arial" w:hAnsi="Arial" w:cs="Arial"/>
          <w:sz w:val="24"/>
          <w:szCs w:val="24"/>
          <w:lang w:eastAsia="en-GB"/>
        </w:rPr>
        <w:t>.  It shows how county lines operations work.</w:t>
      </w:r>
      <w:r w:rsidR="00041950" w:rsidRPr="00913A46">
        <w:rPr>
          <w:rFonts w:ascii="Arial" w:hAnsi="Arial" w:cs="Arial"/>
          <w:sz w:val="24"/>
          <w:szCs w:val="24"/>
          <w:lang w:eastAsia="en-GB"/>
        </w:rPr>
        <w:t xml:space="preserve"> (Describe slide)</w:t>
      </w:r>
    </w:p>
    <w:p w:rsidR="00494C30" w:rsidRPr="00913A46" w:rsidRDefault="00494C30" w:rsidP="00494C30">
      <w:pPr>
        <w:rPr>
          <w:rFonts w:ascii="Arial" w:hAnsi="Arial" w:cs="Arial"/>
          <w:sz w:val="24"/>
          <w:szCs w:val="24"/>
          <w:lang w:eastAsia="en-GB"/>
        </w:rPr>
      </w:pPr>
    </w:p>
    <w:p w:rsidR="00494C30" w:rsidRPr="00913A46" w:rsidRDefault="00494C30" w:rsidP="00494C30">
      <w:pPr>
        <w:rPr>
          <w:rFonts w:ascii="Arial" w:hAnsi="Arial" w:cs="Arial"/>
          <w:sz w:val="24"/>
          <w:szCs w:val="24"/>
          <w:lang w:eastAsia="en-GB"/>
        </w:rPr>
      </w:pPr>
    </w:p>
    <w:p w:rsidR="00494C30" w:rsidRPr="00913A46" w:rsidRDefault="00494C30" w:rsidP="00494C30">
      <w:pPr>
        <w:rPr>
          <w:rFonts w:ascii="Arial" w:hAnsi="Arial" w:cs="Arial"/>
          <w:sz w:val="24"/>
          <w:szCs w:val="24"/>
        </w:rPr>
      </w:pPr>
      <w:r w:rsidRPr="00913A46">
        <w:rPr>
          <w:rFonts w:ascii="Arial" w:hAnsi="Arial" w:cs="Arial"/>
          <w:sz w:val="24"/>
          <w:szCs w:val="24"/>
        </w:rPr>
        <w:t xml:space="preserve">So know we know what county lines are, </w:t>
      </w:r>
      <w:r w:rsidR="00BE645C" w:rsidRPr="00913A46">
        <w:rPr>
          <w:rFonts w:ascii="Arial" w:hAnsi="Arial" w:cs="Arial"/>
          <w:sz w:val="24"/>
          <w:szCs w:val="24"/>
        </w:rPr>
        <w:t>let us</w:t>
      </w:r>
      <w:r w:rsidRPr="00913A46">
        <w:rPr>
          <w:rFonts w:ascii="Arial" w:hAnsi="Arial" w:cs="Arial"/>
          <w:sz w:val="24"/>
          <w:szCs w:val="24"/>
        </w:rPr>
        <w:t xml:space="preserve"> explore our special interest group and their role in County lines.</w:t>
      </w:r>
    </w:p>
    <w:p w:rsidR="00494C30" w:rsidRPr="00913A46" w:rsidRDefault="00494C30" w:rsidP="00494C30">
      <w:pPr>
        <w:rPr>
          <w:rFonts w:ascii="Arial" w:hAnsi="Arial" w:cs="Arial"/>
          <w:sz w:val="24"/>
          <w:szCs w:val="24"/>
          <w:lang w:eastAsia="en-GB"/>
        </w:rPr>
      </w:pPr>
    </w:p>
    <w:p w:rsidR="00494C30" w:rsidRPr="00913A46" w:rsidRDefault="00494C30" w:rsidP="00494C30">
      <w:pPr>
        <w:rPr>
          <w:rFonts w:ascii="Arial" w:hAnsi="Arial" w:cs="Arial"/>
          <w:sz w:val="24"/>
          <w:szCs w:val="24"/>
          <w:lang w:eastAsia="en-GB"/>
        </w:rPr>
      </w:pPr>
    </w:p>
    <w:p w:rsidR="00494C30" w:rsidRPr="00913A46" w:rsidRDefault="00494C30" w:rsidP="00494C30">
      <w:pPr>
        <w:rPr>
          <w:rFonts w:ascii="Arial" w:hAnsi="Arial" w:cs="Arial"/>
          <w:color w:val="000000"/>
          <w:spacing w:val="-3"/>
          <w:sz w:val="24"/>
          <w:szCs w:val="24"/>
          <w:shd w:val="clear" w:color="auto" w:fill="FFFFFF"/>
        </w:rPr>
      </w:pPr>
      <w:r w:rsidRPr="00913A46">
        <w:rPr>
          <w:rFonts w:ascii="Arial" w:hAnsi="Arial" w:cs="Arial"/>
          <w:sz w:val="24"/>
          <w:szCs w:val="24"/>
        </w:rPr>
        <w:t xml:space="preserve">Although </w:t>
      </w:r>
      <w:r w:rsidR="00BE645C" w:rsidRPr="00913A46">
        <w:rPr>
          <w:rFonts w:ascii="Arial" w:hAnsi="Arial" w:cs="Arial"/>
          <w:sz w:val="24"/>
          <w:szCs w:val="24"/>
        </w:rPr>
        <w:t>gangs can target children and young people from any social background</w:t>
      </w:r>
      <w:r w:rsidRPr="00913A46">
        <w:rPr>
          <w:rFonts w:ascii="Arial" w:hAnsi="Arial" w:cs="Arial"/>
          <w:sz w:val="24"/>
          <w:szCs w:val="24"/>
        </w:rPr>
        <w:t>, The Children’s Socie</w:t>
      </w:r>
      <w:r w:rsidR="000A41D6">
        <w:rPr>
          <w:rFonts w:ascii="Arial" w:hAnsi="Arial" w:cs="Arial"/>
          <w:sz w:val="24"/>
          <w:szCs w:val="24"/>
        </w:rPr>
        <w:t>t</w:t>
      </w:r>
      <w:r w:rsidRPr="00913A46">
        <w:rPr>
          <w:rFonts w:ascii="Arial" w:hAnsi="Arial" w:cs="Arial"/>
          <w:sz w:val="24"/>
          <w:szCs w:val="24"/>
        </w:rPr>
        <w:t xml:space="preserve">y (2022) comment </w:t>
      </w:r>
      <w:r w:rsidRPr="00913A46">
        <w:rPr>
          <w:rFonts w:ascii="Arial" w:hAnsi="Arial" w:cs="Arial"/>
          <w:color w:val="000000"/>
          <w:spacing w:val="-3"/>
          <w:sz w:val="24"/>
          <w:szCs w:val="24"/>
          <w:shd w:val="clear" w:color="auto" w:fill="FFFFFF"/>
        </w:rPr>
        <w:t xml:space="preserve">those from poor households, who regularly skip school or have problems at home may be more at risk. </w:t>
      </w:r>
    </w:p>
    <w:p w:rsidR="00494C30" w:rsidRPr="00913A46" w:rsidRDefault="00494C30" w:rsidP="00494C30">
      <w:pPr>
        <w:rPr>
          <w:rFonts w:ascii="Arial" w:hAnsi="Arial" w:cs="Arial"/>
          <w:color w:val="000000"/>
          <w:spacing w:val="-3"/>
          <w:sz w:val="24"/>
          <w:szCs w:val="24"/>
          <w:shd w:val="clear" w:color="auto" w:fill="FFFFFF"/>
        </w:rPr>
      </w:pPr>
    </w:p>
    <w:p w:rsidR="00494C30" w:rsidRPr="00913A46" w:rsidRDefault="00494C30" w:rsidP="00494C30">
      <w:pPr>
        <w:rPr>
          <w:rFonts w:ascii="Arial" w:hAnsi="Arial" w:cs="Arial"/>
          <w:color w:val="000000"/>
          <w:spacing w:val="-3"/>
          <w:sz w:val="24"/>
          <w:szCs w:val="24"/>
          <w:shd w:val="clear" w:color="auto" w:fill="FFFFFF"/>
        </w:rPr>
      </w:pPr>
      <w:r w:rsidRPr="00913A46">
        <w:rPr>
          <w:rFonts w:ascii="Arial" w:hAnsi="Arial" w:cs="Arial"/>
          <w:color w:val="000000"/>
          <w:spacing w:val="-3"/>
          <w:sz w:val="24"/>
          <w:szCs w:val="24"/>
          <w:shd w:val="clear" w:color="auto" w:fill="FFFFFF"/>
        </w:rPr>
        <w:t xml:space="preserve">The nature of this group of young people suggest by PACE (2022) is </w:t>
      </w:r>
    </w:p>
    <w:p w:rsidR="00041950" w:rsidRPr="00913A46" w:rsidRDefault="00041950" w:rsidP="00041950">
      <w:pPr>
        <w:rPr>
          <w:rFonts w:ascii="Arial" w:hAnsi="Arial" w:cs="Arial"/>
          <w:sz w:val="24"/>
          <w:szCs w:val="24"/>
        </w:rPr>
      </w:pPr>
      <w:r w:rsidRPr="00913A46">
        <w:rPr>
          <w:rFonts w:ascii="Arial" w:eastAsiaTheme="minorEastAsia" w:hAnsi="Arial" w:cs="Arial"/>
          <w:color w:val="000000" w:themeColor="text1"/>
          <w:kern w:val="24"/>
          <w:sz w:val="24"/>
          <w:szCs w:val="24"/>
        </w:rPr>
        <w:t>“Prepare</w:t>
      </w:r>
      <w:r w:rsidRPr="00913A46">
        <w:rPr>
          <w:rFonts w:ascii="Arial" w:hAnsi="Arial" w:cs="Arial"/>
          <w:sz w:val="24"/>
          <w:szCs w:val="24"/>
        </w:rPr>
        <w:t xml:space="preserve">, </w:t>
      </w:r>
      <w:r w:rsidRPr="00913A46">
        <w:rPr>
          <w:rFonts w:ascii="Arial" w:eastAsiaTheme="minorEastAsia" w:hAnsi="Arial" w:cs="Arial"/>
          <w:color w:val="000000" w:themeColor="text1"/>
          <w:kern w:val="24"/>
          <w:sz w:val="24"/>
          <w:szCs w:val="24"/>
        </w:rPr>
        <w:t>Store</w:t>
      </w:r>
      <w:r w:rsidRPr="00913A46">
        <w:rPr>
          <w:rFonts w:ascii="Arial" w:hAnsi="Arial" w:cs="Arial"/>
          <w:sz w:val="24"/>
          <w:szCs w:val="24"/>
        </w:rPr>
        <w:t xml:space="preserve">, </w:t>
      </w:r>
      <w:r w:rsidRPr="00913A46">
        <w:rPr>
          <w:rFonts w:ascii="Arial" w:eastAsiaTheme="minorEastAsia" w:hAnsi="Arial" w:cs="Arial"/>
          <w:color w:val="000000" w:themeColor="text1"/>
          <w:kern w:val="24"/>
          <w:sz w:val="24"/>
          <w:szCs w:val="24"/>
        </w:rPr>
        <w:t>Sell</w:t>
      </w:r>
      <w:r w:rsidRPr="00913A46">
        <w:rPr>
          <w:rFonts w:ascii="Arial" w:hAnsi="Arial" w:cs="Arial"/>
          <w:sz w:val="24"/>
          <w:szCs w:val="24"/>
        </w:rPr>
        <w:t xml:space="preserve"> and </w:t>
      </w:r>
      <w:r w:rsidRPr="00913A46">
        <w:rPr>
          <w:rFonts w:ascii="Arial" w:eastAsiaTheme="minorEastAsia" w:hAnsi="Arial" w:cs="Arial"/>
          <w:color w:val="000000" w:themeColor="text1"/>
          <w:kern w:val="24"/>
          <w:sz w:val="24"/>
          <w:szCs w:val="24"/>
        </w:rPr>
        <w:t>Deliver drugs across the country or in their communities”.</w:t>
      </w:r>
    </w:p>
    <w:p w:rsidR="00041950" w:rsidRPr="00913A46" w:rsidRDefault="00041950" w:rsidP="00494C30">
      <w:pPr>
        <w:rPr>
          <w:rFonts w:ascii="Arial" w:hAnsi="Arial" w:cs="Arial"/>
          <w:color w:val="000000"/>
          <w:spacing w:val="-3"/>
          <w:sz w:val="24"/>
          <w:szCs w:val="24"/>
          <w:shd w:val="clear" w:color="auto" w:fill="FFFFFF"/>
        </w:rPr>
      </w:pPr>
    </w:p>
    <w:p w:rsidR="00494C30" w:rsidRPr="00913A46" w:rsidRDefault="00494C30" w:rsidP="00494C30">
      <w:pPr>
        <w:rPr>
          <w:rFonts w:ascii="Arial" w:hAnsi="Arial" w:cs="Arial"/>
          <w:color w:val="000000"/>
          <w:spacing w:val="-3"/>
          <w:sz w:val="24"/>
          <w:szCs w:val="24"/>
          <w:shd w:val="clear" w:color="auto" w:fill="FFFFFF"/>
        </w:rPr>
      </w:pPr>
    </w:p>
    <w:p w:rsidR="00494C30" w:rsidRPr="00913A46" w:rsidRDefault="00494C30" w:rsidP="00494C30">
      <w:pPr>
        <w:rPr>
          <w:rFonts w:ascii="Arial" w:hAnsi="Arial" w:cs="Arial"/>
          <w:color w:val="000000"/>
          <w:spacing w:val="-3"/>
          <w:sz w:val="24"/>
          <w:szCs w:val="24"/>
          <w:shd w:val="clear" w:color="auto" w:fill="FFFFFF"/>
        </w:rPr>
      </w:pPr>
      <w:r w:rsidRPr="00913A46">
        <w:rPr>
          <w:rFonts w:ascii="Arial" w:hAnsi="Arial" w:cs="Arial"/>
          <w:color w:val="000000"/>
          <w:spacing w:val="-3"/>
          <w:sz w:val="24"/>
          <w:szCs w:val="24"/>
          <w:shd w:val="clear" w:color="auto" w:fill="FFFFFF"/>
        </w:rPr>
        <w:t>The young people in our special interest group are likely to have common characteristics that have made them more vulnerable to being part of this special interest group</w:t>
      </w:r>
    </w:p>
    <w:p w:rsidR="00494C30" w:rsidRPr="00913A46" w:rsidRDefault="00494C30" w:rsidP="00494C30">
      <w:pPr>
        <w:rPr>
          <w:rFonts w:ascii="Arial" w:hAnsi="Arial" w:cs="Arial"/>
          <w:color w:val="000000"/>
          <w:spacing w:val="-3"/>
          <w:sz w:val="24"/>
          <w:szCs w:val="24"/>
          <w:shd w:val="clear" w:color="auto" w:fill="FFFFFF"/>
        </w:rPr>
      </w:pPr>
    </w:p>
    <w:p w:rsidR="00494C30" w:rsidRPr="00913A46" w:rsidRDefault="000A41D6" w:rsidP="00494C30">
      <w:pPr>
        <w:rPr>
          <w:rFonts w:ascii="Arial" w:hAnsi="Arial" w:cs="Arial"/>
          <w:color w:val="000000"/>
          <w:spacing w:val="-3"/>
          <w:sz w:val="24"/>
          <w:szCs w:val="24"/>
          <w:shd w:val="clear" w:color="auto" w:fill="FFFFFF"/>
        </w:rPr>
      </w:pPr>
      <w:r>
        <w:rPr>
          <w:rFonts w:ascii="Arial" w:hAnsi="Arial" w:cs="Arial"/>
          <w:color w:val="000000"/>
          <w:spacing w:val="-3"/>
          <w:sz w:val="24"/>
          <w:szCs w:val="24"/>
          <w:shd w:val="clear" w:color="auto" w:fill="FFFFFF"/>
        </w:rPr>
        <w:t>UK</w:t>
      </w:r>
      <w:r w:rsidR="00494C30" w:rsidRPr="00913A46">
        <w:rPr>
          <w:rFonts w:ascii="Arial" w:hAnsi="Arial" w:cs="Arial"/>
          <w:color w:val="000000"/>
          <w:spacing w:val="-3"/>
          <w:sz w:val="24"/>
          <w:szCs w:val="24"/>
          <w:shd w:val="clear" w:color="auto" w:fill="FFFFFF"/>
        </w:rPr>
        <w:t xml:space="preserve"> Government, (2022) go further and explain some of the shared characteristics these young people may have in common.</w:t>
      </w:r>
      <w:r w:rsidR="00041950" w:rsidRPr="00913A46">
        <w:rPr>
          <w:rFonts w:ascii="Arial" w:hAnsi="Arial" w:cs="Arial"/>
          <w:color w:val="000000"/>
          <w:spacing w:val="-3"/>
          <w:sz w:val="24"/>
          <w:szCs w:val="24"/>
          <w:shd w:val="clear" w:color="auto" w:fill="FFFFFF"/>
        </w:rPr>
        <w:t xml:space="preserve">  (</w:t>
      </w:r>
      <w:r w:rsidR="00BE645C" w:rsidRPr="00913A46">
        <w:rPr>
          <w:rFonts w:ascii="Arial" w:hAnsi="Arial" w:cs="Arial"/>
          <w:color w:val="000000"/>
          <w:spacing w:val="-3"/>
          <w:sz w:val="24"/>
          <w:szCs w:val="24"/>
          <w:shd w:val="clear" w:color="auto" w:fill="FFFFFF"/>
        </w:rPr>
        <w:t>Read</w:t>
      </w:r>
      <w:r w:rsidR="00041950" w:rsidRPr="00913A46">
        <w:rPr>
          <w:rFonts w:ascii="Arial" w:hAnsi="Arial" w:cs="Arial"/>
          <w:color w:val="000000"/>
          <w:spacing w:val="-3"/>
          <w:sz w:val="24"/>
          <w:szCs w:val="24"/>
          <w:shd w:val="clear" w:color="auto" w:fill="FFFFFF"/>
        </w:rPr>
        <w:t xml:space="preserve"> off slide)</w:t>
      </w:r>
    </w:p>
    <w:p w:rsidR="00041950" w:rsidRPr="00913A46" w:rsidRDefault="00041950" w:rsidP="00494C30">
      <w:pPr>
        <w:rPr>
          <w:rFonts w:ascii="Arial" w:hAnsi="Arial" w:cs="Arial"/>
          <w:color w:val="000000"/>
          <w:spacing w:val="-3"/>
          <w:sz w:val="24"/>
          <w:szCs w:val="24"/>
          <w:shd w:val="clear" w:color="auto" w:fill="FFFFFF"/>
        </w:rPr>
      </w:pPr>
    </w:p>
    <w:p w:rsidR="00913A46" w:rsidRDefault="00913A46" w:rsidP="00041950">
      <w:pPr>
        <w:rPr>
          <w:rFonts w:ascii="Arial" w:hAnsi="Arial" w:cs="Arial"/>
          <w:color w:val="000000"/>
          <w:spacing w:val="-3"/>
          <w:sz w:val="24"/>
          <w:szCs w:val="24"/>
          <w:shd w:val="clear" w:color="auto" w:fill="FFFFFF"/>
        </w:rPr>
      </w:pPr>
    </w:p>
    <w:p w:rsidR="00913A46" w:rsidRDefault="00913A46" w:rsidP="00041950">
      <w:pPr>
        <w:rPr>
          <w:rFonts w:ascii="Arial" w:hAnsi="Arial" w:cs="Arial"/>
          <w:color w:val="000000"/>
          <w:spacing w:val="-3"/>
          <w:sz w:val="24"/>
          <w:szCs w:val="24"/>
          <w:shd w:val="clear" w:color="auto" w:fill="FFFFFF"/>
        </w:rPr>
      </w:pPr>
    </w:p>
    <w:p w:rsidR="00913A46" w:rsidRDefault="00913A46" w:rsidP="00041950">
      <w:pPr>
        <w:rPr>
          <w:rFonts w:ascii="Arial" w:hAnsi="Arial" w:cs="Arial"/>
          <w:color w:val="000000"/>
          <w:spacing w:val="-3"/>
          <w:sz w:val="24"/>
          <w:szCs w:val="24"/>
          <w:shd w:val="clear" w:color="auto" w:fill="FFFFFF"/>
        </w:rPr>
      </w:pPr>
    </w:p>
    <w:p w:rsidR="00913A46" w:rsidRDefault="00913A46" w:rsidP="00041950">
      <w:pPr>
        <w:rPr>
          <w:rFonts w:ascii="Arial" w:hAnsi="Arial" w:cs="Arial"/>
          <w:color w:val="000000"/>
          <w:spacing w:val="-3"/>
          <w:sz w:val="24"/>
          <w:szCs w:val="24"/>
          <w:shd w:val="clear" w:color="auto" w:fill="FFFFFF"/>
        </w:rPr>
      </w:pPr>
    </w:p>
    <w:p w:rsidR="00041950" w:rsidRPr="00913A46" w:rsidRDefault="00041950" w:rsidP="00041950">
      <w:pPr>
        <w:rPr>
          <w:rFonts w:ascii="Arial" w:hAnsi="Arial" w:cs="Arial"/>
          <w:color w:val="000000"/>
          <w:spacing w:val="-3"/>
          <w:sz w:val="24"/>
          <w:szCs w:val="24"/>
          <w:shd w:val="clear" w:color="auto" w:fill="FFFFFF"/>
        </w:rPr>
      </w:pPr>
      <w:r w:rsidRPr="00913A46">
        <w:rPr>
          <w:rFonts w:ascii="Arial" w:hAnsi="Arial" w:cs="Arial"/>
          <w:color w:val="000000"/>
          <w:spacing w:val="-3"/>
          <w:sz w:val="24"/>
          <w:szCs w:val="24"/>
          <w:shd w:val="clear" w:color="auto" w:fill="FFFFFF"/>
        </w:rPr>
        <w:lastRenderedPageBreak/>
        <w:t>Looking at some of the characteristics of young people involved in county lines, these characteristics can also link to the normal behaviours that happen when experiencing adolescent development.  The Cleveland Clin</w:t>
      </w:r>
      <w:r w:rsidR="00913A46">
        <w:rPr>
          <w:rFonts w:ascii="Arial" w:hAnsi="Arial" w:cs="Arial"/>
          <w:color w:val="000000"/>
          <w:spacing w:val="-3"/>
          <w:sz w:val="24"/>
          <w:szCs w:val="24"/>
          <w:shd w:val="clear" w:color="auto" w:fill="FFFFFF"/>
        </w:rPr>
        <w:t>i</w:t>
      </w:r>
      <w:r w:rsidRPr="00913A46">
        <w:rPr>
          <w:rFonts w:ascii="Arial" w:hAnsi="Arial" w:cs="Arial"/>
          <w:color w:val="000000"/>
          <w:spacing w:val="-3"/>
          <w:sz w:val="24"/>
          <w:szCs w:val="24"/>
          <w:shd w:val="clear" w:color="auto" w:fill="FFFFFF"/>
        </w:rPr>
        <w:t xml:space="preserve">c (2022, no page number) define </w:t>
      </w:r>
      <w:r w:rsidR="000A41D6">
        <w:rPr>
          <w:rFonts w:ascii="Arial" w:hAnsi="Arial" w:cs="Arial"/>
          <w:color w:val="000000"/>
          <w:spacing w:val="-3"/>
          <w:sz w:val="24"/>
          <w:szCs w:val="24"/>
          <w:shd w:val="clear" w:color="auto" w:fill="FFFFFF"/>
        </w:rPr>
        <w:t>adolescence</w:t>
      </w:r>
      <w:r w:rsidRPr="00913A46">
        <w:rPr>
          <w:rFonts w:ascii="Arial" w:hAnsi="Arial" w:cs="Arial"/>
          <w:color w:val="000000"/>
          <w:spacing w:val="-3"/>
          <w:sz w:val="24"/>
          <w:szCs w:val="24"/>
          <w:shd w:val="clear" w:color="auto" w:fill="FFFFFF"/>
        </w:rPr>
        <w:t xml:space="preserve"> as;</w:t>
      </w:r>
    </w:p>
    <w:p w:rsidR="00041950" w:rsidRPr="00913A46" w:rsidRDefault="00041950" w:rsidP="00041950">
      <w:pPr>
        <w:spacing w:after="0" w:line="240" w:lineRule="auto"/>
        <w:ind w:left="567" w:right="567"/>
        <w:rPr>
          <w:rFonts w:ascii="Arial" w:eastAsiaTheme="minorEastAsia" w:hAnsi="Arial" w:cs="Arial"/>
          <w:color w:val="000000" w:themeColor="text1"/>
          <w:kern w:val="24"/>
          <w:sz w:val="24"/>
          <w:szCs w:val="24"/>
          <w:lang w:eastAsia="en-GB"/>
        </w:rPr>
      </w:pPr>
      <w:r w:rsidRPr="00BB265A">
        <w:rPr>
          <w:rFonts w:ascii="Arial" w:eastAsiaTheme="minorEastAsia" w:hAnsi="Arial" w:cs="Arial"/>
          <w:color w:val="000000" w:themeColor="text1"/>
          <w:kern w:val="24"/>
          <w:sz w:val="24"/>
          <w:szCs w:val="24"/>
          <w:lang w:eastAsia="en-GB"/>
        </w:rPr>
        <w:t>“Adolescence is the period of transition between childhood and adulthood. Children who are entering adolescence are going through many changes (physica</w:t>
      </w:r>
      <w:r w:rsidR="000A41D6">
        <w:rPr>
          <w:rFonts w:ascii="Arial" w:eastAsiaTheme="minorEastAsia" w:hAnsi="Arial" w:cs="Arial"/>
          <w:color w:val="000000" w:themeColor="text1"/>
          <w:kern w:val="24"/>
          <w:sz w:val="24"/>
          <w:szCs w:val="24"/>
          <w:lang w:eastAsia="en-GB"/>
        </w:rPr>
        <w:t>l</w:t>
      </w:r>
      <w:r w:rsidRPr="00BB265A">
        <w:rPr>
          <w:rFonts w:ascii="Arial" w:eastAsiaTheme="minorEastAsia" w:hAnsi="Arial" w:cs="Arial"/>
          <w:color w:val="000000" w:themeColor="text1"/>
          <w:kern w:val="24"/>
          <w:sz w:val="24"/>
          <w:szCs w:val="24"/>
          <w:lang w:eastAsia="en-GB"/>
        </w:rPr>
        <w:t>l</w:t>
      </w:r>
      <w:r w:rsidR="000A41D6">
        <w:rPr>
          <w:rFonts w:ascii="Arial" w:eastAsiaTheme="minorEastAsia" w:hAnsi="Arial" w:cs="Arial"/>
          <w:color w:val="000000" w:themeColor="text1"/>
          <w:kern w:val="24"/>
          <w:sz w:val="24"/>
          <w:szCs w:val="24"/>
          <w:lang w:eastAsia="en-GB"/>
        </w:rPr>
        <w:t>y</w:t>
      </w:r>
      <w:r w:rsidRPr="00BB265A">
        <w:rPr>
          <w:rFonts w:ascii="Arial" w:eastAsiaTheme="minorEastAsia" w:hAnsi="Arial" w:cs="Arial"/>
          <w:color w:val="000000" w:themeColor="text1"/>
          <w:kern w:val="24"/>
          <w:sz w:val="24"/>
          <w:szCs w:val="24"/>
          <w:lang w:eastAsia="en-GB"/>
        </w:rPr>
        <w:t>, intellectual</w:t>
      </w:r>
      <w:r w:rsidR="000A41D6">
        <w:rPr>
          <w:rFonts w:ascii="Arial" w:eastAsiaTheme="minorEastAsia" w:hAnsi="Arial" w:cs="Arial"/>
          <w:color w:val="000000" w:themeColor="text1"/>
          <w:kern w:val="24"/>
          <w:sz w:val="24"/>
          <w:szCs w:val="24"/>
          <w:lang w:eastAsia="en-GB"/>
        </w:rPr>
        <w:t>ly</w:t>
      </w:r>
      <w:r w:rsidRPr="00BB265A">
        <w:rPr>
          <w:rFonts w:ascii="Arial" w:eastAsiaTheme="minorEastAsia" w:hAnsi="Arial" w:cs="Arial"/>
          <w:color w:val="000000" w:themeColor="text1"/>
          <w:kern w:val="24"/>
          <w:sz w:val="24"/>
          <w:szCs w:val="24"/>
          <w:lang w:eastAsia="en-GB"/>
        </w:rPr>
        <w:t xml:space="preserve">, </w:t>
      </w:r>
      <w:r w:rsidR="000A41D6">
        <w:rPr>
          <w:rFonts w:ascii="Arial" w:eastAsiaTheme="minorEastAsia" w:hAnsi="Arial" w:cs="Arial"/>
          <w:color w:val="000000" w:themeColor="text1"/>
          <w:kern w:val="24"/>
          <w:sz w:val="24"/>
          <w:szCs w:val="24"/>
          <w:lang w:eastAsia="en-GB"/>
        </w:rPr>
        <w:t xml:space="preserve">emotionally </w:t>
      </w:r>
      <w:r w:rsidRPr="00BB265A">
        <w:rPr>
          <w:rFonts w:ascii="Arial" w:eastAsiaTheme="minorEastAsia" w:hAnsi="Arial" w:cs="Arial"/>
          <w:color w:val="000000" w:themeColor="text1"/>
          <w:kern w:val="24"/>
          <w:sz w:val="24"/>
          <w:szCs w:val="24"/>
          <w:lang w:eastAsia="en-GB"/>
        </w:rPr>
        <w:t>and social</w:t>
      </w:r>
      <w:r w:rsidR="00BE645C">
        <w:rPr>
          <w:rFonts w:ascii="Arial" w:eastAsiaTheme="minorEastAsia" w:hAnsi="Arial" w:cs="Arial"/>
          <w:color w:val="000000" w:themeColor="text1"/>
          <w:kern w:val="24"/>
          <w:sz w:val="24"/>
          <w:szCs w:val="24"/>
          <w:lang w:eastAsia="en-GB"/>
        </w:rPr>
        <w:t>ly)</w:t>
      </w:r>
      <w:r w:rsidR="00BE645C" w:rsidRPr="00BB265A">
        <w:rPr>
          <w:rFonts w:ascii="Arial" w:eastAsiaTheme="minorEastAsia" w:hAnsi="Arial" w:cs="Arial"/>
          <w:color w:val="000000" w:themeColor="text1"/>
          <w:kern w:val="24"/>
          <w:sz w:val="24"/>
          <w:szCs w:val="24"/>
          <w:lang w:eastAsia="en-GB"/>
        </w:rPr>
        <w:t xml:space="preserve">. </w:t>
      </w:r>
      <w:r w:rsidRPr="00BB265A">
        <w:rPr>
          <w:rFonts w:ascii="Arial" w:eastAsiaTheme="minorEastAsia" w:hAnsi="Arial" w:cs="Arial"/>
          <w:color w:val="000000" w:themeColor="text1"/>
          <w:kern w:val="24"/>
          <w:sz w:val="24"/>
          <w:szCs w:val="24"/>
          <w:lang w:eastAsia="en-GB"/>
        </w:rPr>
        <w:t>Adolescence begins at puberty, which now occurs earlier, on average, than in the past”. </w:t>
      </w:r>
    </w:p>
    <w:p w:rsidR="00041950" w:rsidRPr="00913A46" w:rsidRDefault="00041950" w:rsidP="00041950">
      <w:pPr>
        <w:spacing w:after="0" w:line="240" w:lineRule="auto"/>
        <w:rPr>
          <w:rFonts w:ascii="Arial" w:eastAsiaTheme="minorEastAsia" w:hAnsi="Arial" w:cs="Arial"/>
          <w:color w:val="000000" w:themeColor="text1"/>
          <w:kern w:val="24"/>
          <w:sz w:val="24"/>
          <w:szCs w:val="24"/>
          <w:lang w:eastAsia="en-GB"/>
        </w:rPr>
      </w:pPr>
    </w:p>
    <w:p w:rsidR="00041950" w:rsidRPr="00BB265A" w:rsidRDefault="00041950" w:rsidP="00041950">
      <w:pPr>
        <w:spacing w:after="0" w:line="240" w:lineRule="auto"/>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eastAsiaTheme="minorEastAsia" w:hAnsi="Arial" w:cs="Arial"/>
          <w:color w:val="000000" w:themeColor="text1"/>
          <w:kern w:val="24"/>
          <w:sz w:val="24"/>
          <w:szCs w:val="24"/>
          <w:lang w:eastAsia="en-GB"/>
        </w:rPr>
        <w:tab/>
      </w:r>
      <w:r w:rsidRPr="00913A46">
        <w:rPr>
          <w:rFonts w:ascii="Arial" w:hAnsi="Arial" w:cs="Arial"/>
          <w:color w:val="000000"/>
          <w:spacing w:val="-3"/>
          <w:sz w:val="24"/>
          <w:szCs w:val="24"/>
          <w:shd w:val="clear" w:color="auto" w:fill="FFFFFF"/>
        </w:rPr>
        <w:t>The Cleveland Clinic (2022, no page number)</w:t>
      </w:r>
    </w:p>
    <w:p w:rsidR="00041950" w:rsidRPr="00913A46" w:rsidRDefault="00041950" w:rsidP="00041950">
      <w:pPr>
        <w:rPr>
          <w:rFonts w:ascii="Arial" w:hAnsi="Arial" w:cs="Arial"/>
          <w:color w:val="000000"/>
          <w:spacing w:val="-3"/>
          <w:sz w:val="24"/>
          <w:szCs w:val="24"/>
          <w:shd w:val="clear" w:color="auto" w:fill="FFFFFF"/>
        </w:rPr>
      </w:pPr>
    </w:p>
    <w:p w:rsidR="00041950" w:rsidRPr="00913A46" w:rsidRDefault="00041950" w:rsidP="00041950">
      <w:pPr>
        <w:rPr>
          <w:rFonts w:ascii="Arial" w:hAnsi="Arial" w:cs="Arial"/>
          <w:color w:val="000000"/>
          <w:spacing w:val="-3"/>
          <w:sz w:val="24"/>
          <w:szCs w:val="24"/>
          <w:shd w:val="clear" w:color="auto" w:fill="FFFFFF"/>
        </w:rPr>
      </w:pPr>
    </w:p>
    <w:p w:rsidR="00041950" w:rsidRPr="00913A46" w:rsidRDefault="00041950" w:rsidP="00041950">
      <w:pPr>
        <w:rPr>
          <w:rFonts w:ascii="Arial" w:hAnsi="Arial" w:cs="Arial"/>
          <w:color w:val="000000"/>
          <w:spacing w:val="-3"/>
          <w:sz w:val="24"/>
          <w:szCs w:val="24"/>
          <w:shd w:val="clear" w:color="auto" w:fill="FFFFFF"/>
        </w:rPr>
      </w:pPr>
      <w:r w:rsidRPr="00913A46">
        <w:rPr>
          <w:rFonts w:ascii="Arial" w:hAnsi="Arial" w:cs="Arial"/>
          <w:color w:val="000000"/>
          <w:spacing w:val="-3"/>
          <w:sz w:val="24"/>
          <w:szCs w:val="24"/>
          <w:shd w:val="clear" w:color="auto" w:fill="FFFFFF"/>
        </w:rPr>
        <w:t xml:space="preserve">Changes in behaviour due to adolescent development can involve things such as risk taking behaviours, wanting a sense of belonging to a group and conflict with family members are feelings that young people can experience when going through adolescence </w:t>
      </w:r>
      <w:r w:rsidR="00BE645C" w:rsidRPr="00913A46">
        <w:rPr>
          <w:rFonts w:ascii="Arial" w:hAnsi="Arial" w:cs="Arial"/>
          <w:color w:val="000000"/>
          <w:spacing w:val="-3"/>
          <w:sz w:val="24"/>
          <w:szCs w:val="24"/>
          <w:shd w:val="clear" w:color="auto" w:fill="FFFFFF"/>
        </w:rPr>
        <w:t>however,</w:t>
      </w:r>
      <w:r w:rsidRPr="00913A46">
        <w:rPr>
          <w:rFonts w:ascii="Arial" w:hAnsi="Arial" w:cs="Arial"/>
          <w:color w:val="000000"/>
          <w:spacing w:val="-3"/>
          <w:sz w:val="24"/>
          <w:szCs w:val="24"/>
          <w:shd w:val="clear" w:color="auto" w:fill="FFFFFF"/>
        </w:rPr>
        <w:t xml:space="preserve"> these behaviours also certainly fit the characteristics of our specific interest group. </w:t>
      </w:r>
    </w:p>
    <w:p w:rsidR="00041950" w:rsidRPr="00913A46" w:rsidRDefault="00041950" w:rsidP="00494C30">
      <w:pPr>
        <w:rPr>
          <w:rFonts w:ascii="Arial" w:hAnsi="Arial" w:cs="Arial"/>
          <w:color w:val="000000"/>
          <w:spacing w:val="-3"/>
          <w:sz w:val="24"/>
          <w:szCs w:val="24"/>
          <w:shd w:val="clear" w:color="auto" w:fill="FFFFFF"/>
        </w:rPr>
      </w:pPr>
    </w:p>
    <w:p w:rsidR="00041950" w:rsidRPr="00913A46" w:rsidRDefault="001101AB" w:rsidP="00041950">
      <w:pPr>
        <w:rPr>
          <w:rFonts w:ascii="Arial" w:hAnsi="Arial" w:cs="Arial"/>
          <w:color w:val="000000"/>
          <w:spacing w:val="-3"/>
          <w:sz w:val="24"/>
          <w:szCs w:val="24"/>
          <w:shd w:val="clear" w:color="auto" w:fill="FFFFFF"/>
        </w:rPr>
      </w:pPr>
      <w:r w:rsidRPr="00913A46">
        <w:rPr>
          <w:rFonts w:ascii="Arial" w:hAnsi="Arial" w:cs="Arial"/>
          <w:color w:val="000000"/>
          <w:spacing w:val="-3"/>
          <w:sz w:val="24"/>
          <w:szCs w:val="24"/>
          <w:shd w:val="clear" w:color="auto" w:fill="FFFFFF"/>
        </w:rPr>
        <w:t>F</w:t>
      </w:r>
      <w:r w:rsidR="00041950" w:rsidRPr="00913A46">
        <w:rPr>
          <w:rFonts w:ascii="Arial" w:hAnsi="Arial" w:cs="Arial"/>
          <w:color w:val="000000"/>
          <w:spacing w:val="-3"/>
          <w:sz w:val="24"/>
          <w:szCs w:val="24"/>
          <w:shd w:val="clear" w:color="auto" w:fill="FFFFFF"/>
        </w:rPr>
        <w:t xml:space="preserve">rom reading the list of shared characteristics for young people involved in county </w:t>
      </w:r>
      <w:r w:rsidR="00BE645C" w:rsidRPr="00913A46">
        <w:rPr>
          <w:rFonts w:ascii="Arial" w:hAnsi="Arial" w:cs="Arial"/>
          <w:color w:val="000000"/>
          <w:spacing w:val="-3"/>
          <w:sz w:val="24"/>
          <w:szCs w:val="24"/>
          <w:shd w:val="clear" w:color="auto" w:fill="FFFFFF"/>
        </w:rPr>
        <w:t>lines,</w:t>
      </w:r>
      <w:r w:rsidR="00041950" w:rsidRPr="00913A46">
        <w:rPr>
          <w:rFonts w:ascii="Arial" w:hAnsi="Arial" w:cs="Arial"/>
          <w:color w:val="000000"/>
          <w:spacing w:val="-3"/>
          <w:sz w:val="24"/>
          <w:szCs w:val="24"/>
          <w:shd w:val="clear" w:color="auto" w:fill="FFFFFF"/>
        </w:rPr>
        <w:t xml:space="preserve"> it shows that these young people have likely experienced Adverse Childhood Experiences.  </w:t>
      </w:r>
    </w:p>
    <w:p w:rsidR="00494C30" w:rsidRPr="00913A46" w:rsidRDefault="00494C30" w:rsidP="00494C30">
      <w:pPr>
        <w:rPr>
          <w:rFonts w:ascii="Arial" w:hAnsi="Arial" w:cs="Arial"/>
          <w:color w:val="000000"/>
          <w:spacing w:val="-3"/>
          <w:sz w:val="24"/>
          <w:szCs w:val="24"/>
          <w:shd w:val="clear" w:color="auto" w:fill="FFFFFF"/>
        </w:rPr>
      </w:pPr>
    </w:p>
    <w:p w:rsidR="00041950" w:rsidRPr="00913A46" w:rsidRDefault="00041950" w:rsidP="00041950">
      <w:pPr>
        <w:rPr>
          <w:rFonts w:ascii="Arial" w:hAnsi="Arial" w:cs="Arial"/>
          <w:sz w:val="24"/>
          <w:szCs w:val="24"/>
        </w:rPr>
      </w:pPr>
      <w:r w:rsidRPr="00913A46">
        <w:rPr>
          <w:rFonts w:ascii="Arial" w:eastAsiaTheme="minorEastAsia" w:hAnsi="Arial" w:cs="Arial"/>
          <w:color w:val="000000" w:themeColor="text1"/>
          <w:kern w:val="24"/>
          <w:sz w:val="24"/>
          <w:szCs w:val="24"/>
        </w:rPr>
        <w:t xml:space="preserve">Ford, Butler, Hughes, Quigg and Bellis (2016) </w:t>
      </w:r>
      <w:r w:rsidR="00BE645C" w:rsidRPr="00913A46">
        <w:rPr>
          <w:rFonts w:ascii="Arial" w:hAnsi="Arial" w:cs="Arial"/>
          <w:color w:val="000000"/>
          <w:spacing w:val="-3"/>
          <w:sz w:val="24"/>
          <w:szCs w:val="24"/>
          <w:shd w:val="clear" w:color="auto" w:fill="FFFFFF"/>
        </w:rPr>
        <w:t>explain,</w:t>
      </w:r>
      <w:r w:rsidRPr="00913A46">
        <w:rPr>
          <w:rFonts w:ascii="Arial" w:hAnsi="Arial" w:cs="Arial"/>
          <w:color w:val="000000"/>
          <w:spacing w:val="-3"/>
          <w:sz w:val="24"/>
          <w:szCs w:val="24"/>
          <w:shd w:val="clear" w:color="auto" w:fill="FFFFFF"/>
        </w:rPr>
        <w:t xml:space="preserve"> </w:t>
      </w:r>
      <w:r w:rsidR="001101AB" w:rsidRPr="00913A46">
        <w:rPr>
          <w:rFonts w:ascii="Arial" w:hAnsi="Arial" w:cs="Arial"/>
          <w:color w:val="000000"/>
          <w:spacing w:val="-3"/>
          <w:sz w:val="24"/>
          <w:szCs w:val="24"/>
          <w:shd w:val="clear" w:color="auto" w:fill="FFFFFF"/>
        </w:rPr>
        <w:t>“</w:t>
      </w:r>
      <w:r w:rsidRPr="00913A46">
        <w:rPr>
          <w:rFonts w:ascii="Arial" w:hAnsi="Arial" w:cs="Arial"/>
          <w:sz w:val="24"/>
          <w:szCs w:val="24"/>
        </w:rPr>
        <w:t>the term adverse childhood experiences (ACEs) incorporates a wide range of stressful events that children can be exposed to whilst growing up</w:t>
      </w:r>
      <w:r w:rsidR="001101AB" w:rsidRPr="00913A46">
        <w:rPr>
          <w:rFonts w:ascii="Arial" w:hAnsi="Arial" w:cs="Arial"/>
          <w:sz w:val="24"/>
          <w:szCs w:val="24"/>
        </w:rPr>
        <w:t>”</w:t>
      </w:r>
      <w:r w:rsidRPr="00913A46">
        <w:rPr>
          <w:rFonts w:ascii="Arial" w:hAnsi="Arial" w:cs="Arial"/>
          <w:sz w:val="24"/>
          <w:szCs w:val="24"/>
        </w:rPr>
        <w:t xml:space="preserve">. </w:t>
      </w:r>
    </w:p>
    <w:p w:rsidR="00041950" w:rsidRPr="00913A46" w:rsidRDefault="00041950" w:rsidP="00041950">
      <w:pPr>
        <w:rPr>
          <w:rFonts w:ascii="Arial" w:hAnsi="Arial" w:cs="Arial"/>
          <w:sz w:val="24"/>
          <w:szCs w:val="24"/>
        </w:rPr>
      </w:pPr>
      <w:r w:rsidRPr="00913A46">
        <w:rPr>
          <w:rFonts w:ascii="Arial" w:hAnsi="Arial" w:cs="Arial"/>
          <w:sz w:val="24"/>
          <w:szCs w:val="24"/>
        </w:rPr>
        <w:t xml:space="preserve">So what are the 10 indicators of ACE’s? </w:t>
      </w:r>
      <w:r w:rsidR="001101AB" w:rsidRPr="00913A46">
        <w:rPr>
          <w:rFonts w:ascii="Arial" w:hAnsi="Arial" w:cs="Arial"/>
          <w:sz w:val="24"/>
          <w:szCs w:val="24"/>
        </w:rPr>
        <w:t>– Explain slide</w:t>
      </w:r>
    </w:p>
    <w:p w:rsidR="00494C30" w:rsidRPr="00913A46" w:rsidRDefault="00494C30" w:rsidP="00494C30">
      <w:pPr>
        <w:rPr>
          <w:rFonts w:ascii="Arial" w:hAnsi="Arial" w:cs="Arial"/>
          <w:sz w:val="24"/>
          <w:szCs w:val="24"/>
        </w:rPr>
      </w:pPr>
    </w:p>
    <w:p w:rsidR="00494C30" w:rsidRPr="00913A46" w:rsidRDefault="00494C30" w:rsidP="00494C30">
      <w:pPr>
        <w:rPr>
          <w:rFonts w:ascii="Arial" w:hAnsi="Arial" w:cs="Arial"/>
          <w:b/>
          <w:sz w:val="24"/>
          <w:szCs w:val="24"/>
        </w:rPr>
      </w:pPr>
      <w:r w:rsidRPr="00913A46">
        <w:rPr>
          <w:rFonts w:ascii="Arial" w:hAnsi="Arial" w:cs="Arial"/>
          <w:b/>
          <w:sz w:val="24"/>
          <w:szCs w:val="24"/>
        </w:rPr>
        <w:t xml:space="preserve">The more aces you experience as a child </w:t>
      </w:r>
      <w:r w:rsidRPr="00913A46">
        <w:rPr>
          <w:rFonts w:ascii="Arial" w:hAnsi="Arial" w:cs="Arial"/>
          <w:sz w:val="24"/>
          <w:szCs w:val="24"/>
        </w:rPr>
        <w:t xml:space="preserve">can have a detrimental effect on the rest of their </w:t>
      </w:r>
      <w:r w:rsidR="00BE645C" w:rsidRPr="00913A46">
        <w:rPr>
          <w:rFonts w:ascii="Arial" w:hAnsi="Arial" w:cs="Arial"/>
          <w:sz w:val="24"/>
          <w:szCs w:val="24"/>
        </w:rPr>
        <w:t>person’s</w:t>
      </w:r>
      <w:r w:rsidRPr="00913A46">
        <w:rPr>
          <w:rFonts w:ascii="Arial" w:hAnsi="Arial" w:cs="Arial"/>
          <w:sz w:val="24"/>
          <w:szCs w:val="24"/>
        </w:rPr>
        <w:t xml:space="preserve"> life.</w:t>
      </w:r>
    </w:p>
    <w:p w:rsidR="00494C30" w:rsidRPr="00913A46" w:rsidRDefault="00494C30" w:rsidP="00494C30">
      <w:pPr>
        <w:rPr>
          <w:rFonts w:ascii="Arial" w:hAnsi="Arial" w:cs="Arial"/>
          <w:b/>
          <w:sz w:val="24"/>
          <w:szCs w:val="24"/>
        </w:rPr>
      </w:pPr>
    </w:p>
    <w:p w:rsidR="00494C30" w:rsidRPr="00913A46" w:rsidRDefault="00494C30" w:rsidP="00494C30">
      <w:pPr>
        <w:rPr>
          <w:rFonts w:ascii="Arial" w:hAnsi="Arial" w:cs="Arial"/>
          <w:sz w:val="24"/>
          <w:szCs w:val="24"/>
        </w:rPr>
      </w:pPr>
      <w:r w:rsidRPr="00913A46">
        <w:rPr>
          <w:rFonts w:ascii="Arial" w:hAnsi="Arial" w:cs="Arial"/>
          <w:sz w:val="24"/>
          <w:szCs w:val="24"/>
        </w:rPr>
        <w:t xml:space="preserve">This models shows that experiencing aces can lead </w:t>
      </w:r>
      <w:r w:rsidR="00BE645C" w:rsidRPr="00913A46">
        <w:rPr>
          <w:rFonts w:ascii="Arial" w:hAnsi="Arial" w:cs="Arial"/>
          <w:sz w:val="24"/>
          <w:szCs w:val="24"/>
        </w:rPr>
        <w:t>to long</w:t>
      </w:r>
      <w:r w:rsidRPr="00913A46">
        <w:rPr>
          <w:rFonts w:ascii="Arial" w:hAnsi="Arial" w:cs="Arial"/>
          <w:sz w:val="24"/>
          <w:szCs w:val="24"/>
        </w:rPr>
        <w:t xml:space="preserve"> term impacts on your health and life. Experiencing aces in childhood alters how a child’s brain develops and can fundamentally alter nervous and hormonal development, this then leads on to impaired social and cognitive </w:t>
      </w:r>
      <w:r w:rsidR="00BE645C" w:rsidRPr="00913A46">
        <w:rPr>
          <w:rFonts w:ascii="Arial" w:hAnsi="Arial" w:cs="Arial"/>
          <w:sz w:val="24"/>
          <w:szCs w:val="24"/>
        </w:rPr>
        <w:t>development, which</w:t>
      </w:r>
      <w:r w:rsidRPr="00913A46">
        <w:rPr>
          <w:rFonts w:ascii="Arial" w:hAnsi="Arial" w:cs="Arial"/>
          <w:sz w:val="24"/>
          <w:szCs w:val="24"/>
        </w:rPr>
        <w:t xml:space="preserve"> can </w:t>
      </w:r>
      <w:r w:rsidR="00BE645C">
        <w:rPr>
          <w:rFonts w:ascii="Arial" w:hAnsi="Arial" w:cs="Arial"/>
          <w:sz w:val="24"/>
          <w:szCs w:val="24"/>
        </w:rPr>
        <w:t>affect</w:t>
      </w:r>
      <w:r w:rsidRPr="00913A46">
        <w:rPr>
          <w:rFonts w:ascii="Arial" w:hAnsi="Arial" w:cs="Arial"/>
          <w:sz w:val="24"/>
          <w:szCs w:val="24"/>
        </w:rPr>
        <w:t xml:space="preserve"> Individuals’ engagement in education that leads to disengagement from education.   This can then also lead to individuals developing anti-social behaviours, including a tendency for aggressive and violent behaviour and ultimately involvement with criminal justice services. The ACES experienced in childhood increase the chances </w:t>
      </w:r>
      <w:r w:rsidR="00BE645C" w:rsidRPr="00913A46">
        <w:rPr>
          <w:rFonts w:ascii="Arial" w:hAnsi="Arial" w:cs="Arial"/>
          <w:sz w:val="24"/>
          <w:szCs w:val="24"/>
        </w:rPr>
        <w:t>of smoking</w:t>
      </w:r>
      <w:r w:rsidRPr="00913A46">
        <w:rPr>
          <w:rFonts w:ascii="Arial" w:hAnsi="Arial" w:cs="Arial"/>
          <w:sz w:val="24"/>
          <w:szCs w:val="24"/>
        </w:rPr>
        <w:t xml:space="preserve">, problem drinking, poor diet, low levels of exercise and risky sexual </w:t>
      </w:r>
      <w:r w:rsidR="00BE645C" w:rsidRPr="00913A46">
        <w:rPr>
          <w:rFonts w:ascii="Arial" w:hAnsi="Arial" w:cs="Arial"/>
          <w:sz w:val="24"/>
          <w:szCs w:val="24"/>
        </w:rPr>
        <w:t xml:space="preserve">behaviour, which </w:t>
      </w:r>
      <w:r w:rsidR="00BE645C" w:rsidRPr="00913A46">
        <w:rPr>
          <w:rFonts w:ascii="Arial" w:hAnsi="Arial" w:cs="Arial"/>
          <w:sz w:val="24"/>
          <w:szCs w:val="24"/>
        </w:rPr>
        <w:lastRenderedPageBreak/>
        <w:t>can</w:t>
      </w:r>
      <w:r w:rsidRPr="00913A46">
        <w:rPr>
          <w:rFonts w:ascii="Arial" w:hAnsi="Arial" w:cs="Arial"/>
          <w:sz w:val="24"/>
          <w:szCs w:val="24"/>
        </w:rPr>
        <w:t xml:space="preserve"> lead to premature ill health through increasing risks of diseases such as diabetes, heart disease and cancers</w:t>
      </w:r>
    </w:p>
    <w:p w:rsidR="00494C30" w:rsidRPr="00913A46" w:rsidRDefault="00494C30" w:rsidP="00494C30">
      <w:pPr>
        <w:rPr>
          <w:rFonts w:ascii="Arial" w:hAnsi="Arial" w:cs="Arial"/>
          <w:sz w:val="24"/>
          <w:szCs w:val="24"/>
        </w:rPr>
      </w:pPr>
    </w:p>
    <w:p w:rsidR="00494C30" w:rsidRPr="00913A46" w:rsidRDefault="001101AB" w:rsidP="00494C30">
      <w:pPr>
        <w:rPr>
          <w:rFonts w:ascii="Arial" w:hAnsi="Arial" w:cs="Arial"/>
          <w:sz w:val="24"/>
          <w:szCs w:val="24"/>
        </w:rPr>
      </w:pPr>
      <w:r w:rsidRPr="00913A46">
        <w:rPr>
          <w:rFonts w:ascii="Arial" w:hAnsi="Arial" w:cs="Arial"/>
          <w:sz w:val="24"/>
          <w:szCs w:val="24"/>
        </w:rPr>
        <w:t xml:space="preserve">When examining the shared characteristics of young people and the indicators of ACES, it becomes apparent that the special interest group could have experienced any number of ACES however </w:t>
      </w:r>
      <w:r w:rsidRPr="00913A46">
        <w:rPr>
          <w:rFonts w:ascii="Arial" w:hAnsi="Arial" w:cs="Arial"/>
          <w:color w:val="000000"/>
          <w:sz w:val="24"/>
          <w:szCs w:val="24"/>
          <w:shd w:val="clear" w:color="auto" w:fill="FFFFFF"/>
        </w:rPr>
        <w:t xml:space="preserve">Hughes, </w:t>
      </w:r>
      <w:r w:rsidRPr="00913A46">
        <w:rPr>
          <w:rFonts w:ascii="Arial" w:eastAsiaTheme="minorEastAsia" w:hAnsi="Arial" w:cs="Arial"/>
          <w:color w:val="000000" w:themeColor="text1"/>
          <w:kern w:val="24"/>
          <w:sz w:val="24"/>
          <w:szCs w:val="24"/>
        </w:rPr>
        <w:t xml:space="preserve"> Bellis, Hardcastle,  Sethi, Butchart, Mikton, Jones, Dunne</w:t>
      </w:r>
      <w:r w:rsidRPr="00913A46">
        <w:rPr>
          <w:rFonts w:ascii="Arial" w:hAnsi="Arial" w:cs="Arial"/>
          <w:color w:val="000000"/>
          <w:sz w:val="24"/>
          <w:szCs w:val="24"/>
          <w:shd w:val="clear" w:color="auto" w:fill="FFFFFF"/>
        </w:rPr>
        <w:t xml:space="preserve"> (2017) </w:t>
      </w:r>
      <w:r w:rsidRPr="00913A46">
        <w:rPr>
          <w:rFonts w:ascii="Arial" w:hAnsi="Arial" w:cs="Arial"/>
          <w:sz w:val="24"/>
          <w:szCs w:val="24"/>
        </w:rPr>
        <w:t>imply that young people in this specific interest group would have experienced at least 4 or more ACES.</w:t>
      </w:r>
    </w:p>
    <w:p w:rsidR="00494C30" w:rsidRPr="00913A46" w:rsidRDefault="00494C30" w:rsidP="00494C30">
      <w:pPr>
        <w:rPr>
          <w:rFonts w:ascii="Arial" w:hAnsi="Arial" w:cs="Arial"/>
          <w:b/>
          <w:sz w:val="24"/>
          <w:szCs w:val="24"/>
        </w:rPr>
      </w:pPr>
    </w:p>
    <w:p w:rsidR="00494C30" w:rsidRPr="00913A46" w:rsidRDefault="00494C30" w:rsidP="00494C30">
      <w:pPr>
        <w:rPr>
          <w:rFonts w:ascii="Arial" w:hAnsi="Arial" w:cs="Arial"/>
          <w:color w:val="000000"/>
          <w:sz w:val="24"/>
          <w:szCs w:val="24"/>
          <w:shd w:val="clear" w:color="auto" w:fill="FFFFFF"/>
        </w:rPr>
      </w:pPr>
      <w:r w:rsidRPr="00913A46">
        <w:rPr>
          <w:rFonts w:ascii="Arial" w:hAnsi="Arial" w:cs="Arial"/>
          <w:color w:val="000000"/>
          <w:sz w:val="24"/>
          <w:szCs w:val="24"/>
          <w:shd w:val="clear" w:color="auto" w:fill="FFFFFF"/>
        </w:rPr>
        <w:t xml:space="preserve">Hughes et al., (2017) published data in The Lancet in 2017 which suggests that people who have experienced four or more ACES in their childhood are 7 times more likely to be victims of violence, 8 times more likely to be the perpetrators of violence, 10 times more likely to have problematic drug use and 30 times more likely to commit suicide compare to an adult who has not experienced any ACES. </w:t>
      </w:r>
    </w:p>
    <w:p w:rsidR="00494C30" w:rsidRPr="00913A46" w:rsidRDefault="00494C30" w:rsidP="00494C30">
      <w:pPr>
        <w:rPr>
          <w:rFonts w:ascii="Arial" w:hAnsi="Arial" w:cs="Arial"/>
          <w:b/>
          <w:sz w:val="24"/>
          <w:szCs w:val="24"/>
        </w:rPr>
      </w:pPr>
    </w:p>
    <w:p w:rsidR="00494C30" w:rsidRPr="00913A46" w:rsidRDefault="00494C30" w:rsidP="00494C30">
      <w:pPr>
        <w:spacing w:after="0" w:line="240" w:lineRule="auto"/>
        <w:rPr>
          <w:rFonts w:ascii="Arial" w:hAnsi="Arial" w:cs="Arial"/>
          <w:b/>
          <w:sz w:val="24"/>
          <w:szCs w:val="24"/>
        </w:rPr>
      </w:pPr>
    </w:p>
    <w:p w:rsidR="00494C30" w:rsidRPr="00913A46" w:rsidRDefault="00494C30" w:rsidP="00494C30">
      <w:pPr>
        <w:spacing w:after="0" w:line="240" w:lineRule="auto"/>
        <w:rPr>
          <w:rFonts w:ascii="Arial" w:hAnsi="Arial" w:cs="Arial"/>
          <w:b/>
          <w:sz w:val="24"/>
          <w:szCs w:val="24"/>
        </w:rPr>
      </w:pPr>
    </w:p>
    <w:p w:rsidR="00494C30" w:rsidRPr="00913A46" w:rsidRDefault="00494C30" w:rsidP="00494C30">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Windle, Moyle and Coomber (2020) reveal that from the 10 indicators of ACES, there are nine that children and young people immersed in county lines may have experienced.</w:t>
      </w:r>
    </w:p>
    <w:p w:rsidR="00494C30" w:rsidRPr="00913A46" w:rsidRDefault="00494C30" w:rsidP="00494C30">
      <w:pPr>
        <w:spacing w:after="0" w:line="240" w:lineRule="auto"/>
        <w:rPr>
          <w:rFonts w:ascii="Arial" w:eastAsiaTheme="minorEastAsia" w:hAnsi="Arial" w:cs="Arial"/>
          <w:color w:val="000000" w:themeColor="text1"/>
          <w:kern w:val="24"/>
          <w:sz w:val="24"/>
          <w:szCs w:val="24"/>
          <w:lang w:eastAsia="en-GB"/>
        </w:rPr>
      </w:pPr>
    </w:p>
    <w:p w:rsidR="00494C30" w:rsidRPr="00913A46" w:rsidRDefault="00494C30" w:rsidP="00494C30">
      <w:pPr>
        <w:spacing w:after="0" w:line="240" w:lineRule="auto"/>
        <w:rPr>
          <w:rFonts w:ascii="Arial" w:eastAsiaTheme="minorEastAsia" w:hAnsi="Arial" w:cs="Arial"/>
          <w:color w:val="000000" w:themeColor="text1"/>
          <w:kern w:val="24"/>
          <w:sz w:val="24"/>
          <w:szCs w:val="24"/>
          <w:lang w:eastAsia="en-GB"/>
        </w:rPr>
      </w:pPr>
    </w:p>
    <w:p w:rsidR="00494C30" w:rsidRPr="00913A46" w:rsidRDefault="00494C30" w:rsidP="00494C30">
      <w:pPr>
        <w:spacing w:after="0" w:line="240" w:lineRule="auto"/>
        <w:rPr>
          <w:rFonts w:ascii="Arial" w:eastAsiaTheme="minorEastAsia" w:hAnsi="Arial" w:cs="Arial"/>
          <w:color w:val="000000" w:themeColor="text1"/>
          <w:kern w:val="24"/>
          <w:sz w:val="24"/>
          <w:szCs w:val="24"/>
          <w:lang w:eastAsia="en-GB"/>
        </w:rPr>
      </w:pPr>
    </w:p>
    <w:p w:rsidR="00494C30" w:rsidRPr="00913A46" w:rsidRDefault="00494C30" w:rsidP="00494C30">
      <w:pPr>
        <w:autoSpaceDE w:val="0"/>
        <w:autoSpaceDN w:val="0"/>
        <w:adjustRightInd w:val="0"/>
        <w:spacing w:after="0" w:line="240" w:lineRule="auto"/>
        <w:rPr>
          <w:rFonts w:ascii="Arial" w:hAnsi="Arial" w:cs="Arial"/>
          <w:sz w:val="24"/>
          <w:szCs w:val="24"/>
        </w:rPr>
      </w:pPr>
      <w:r w:rsidRPr="00913A46">
        <w:rPr>
          <w:rFonts w:ascii="Arial" w:hAnsi="Arial" w:cs="Arial"/>
          <w:sz w:val="24"/>
          <w:szCs w:val="24"/>
        </w:rPr>
        <w:t>Research discussions with practitioners by Coomber and Moyle (2012) ide</w:t>
      </w:r>
      <w:r w:rsidR="00BE645C">
        <w:rPr>
          <w:rFonts w:ascii="Arial" w:hAnsi="Arial" w:cs="Arial"/>
          <w:sz w:val="24"/>
          <w:szCs w:val="24"/>
        </w:rPr>
        <w:t>ntified the top three common ACE</w:t>
      </w:r>
      <w:r w:rsidRPr="00913A46">
        <w:rPr>
          <w:rFonts w:ascii="Arial" w:hAnsi="Arial" w:cs="Arial"/>
          <w:sz w:val="24"/>
          <w:szCs w:val="24"/>
        </w:rPr>
        <w:t xml:space="preserve">’s </w:t>
      </w:r>
      <w:r w:rsidR="00BE645C" w:rsidRPr="00913A46">
        <w:rPr>
          <w:rFonts w:ascii="Arial" w:hAnsi="Arial" w:cs="Arial"/>
          <w:sz w:val="24"/>
          <w:szCs w:val="24"/>
        </w:rPr>
        <w:t>that the</w:t>
      </w:r>
      <w:r w:rsidRPr="00913A46">
        <w:rPr>
          <w:rFonts w:ascii="Arial" w:hAnsi="Arial" w:cs="Arial"/>
          <w:sz w:val="24"/>
          <w:szCs w:val="24"/>
        </w:rPr>
        <w:t xml:space="preserve"> children and young people involved in county lines have all experienced. Violence in the home, young people with welfare needs, children of parents or caregivers with mental health issues and substance dependency.</w:t>
      </w:r>
    </w:p>
    <w:p w:rsidR="00494C30" w:rsidRPr="00913A46" w:rsidRDefault="00494C30" w:rsidP="00494C30">
      <w:pPr>
        <w:autoSpaceDE w:val="0"/>
        <w:autoSpaceDN w:val="0"/>
        <w:adjustRightInd w:val="0"/>
        <w:spacing w:after="0" w:line="240" w:lineRule="auto"/>
        <w:rPr>
          <w:rFonts w:ascii="Arial" w:hAnsi="Arial" w:cs="Arial"/>
          <w:sz w:val="24"/>
          <w:szCs w:val="24"/>
        </w:rPr>
      </w:pPr>
    </w:p>
    <w:p w:rsidR="00494C30" w:rsidRPr="00913A46" w:rsidRDefault="00494C30" w:rsidP="00494C30">
      <w:pPr>
        <w:autoSpaceDE w:val="0"/>
        <w:autoSpaceDN w:val="0"/>
        <w:adjustRightInd w:val="0"/>
        <w:spacing w:after="0" w:line="240" w:lineRule="auto"/>
        <w:rPr>
          <w:rFonts w:ascii="Arial" w:hAnsi="Arial" w:cs="Arial"/>
          <w:sz w:val="24"/>
          <w:szCs w:val="24"/>
        </w:rPr>
      </w:pPr>
      <w:r w:rsidRPr="00913A46">
        <w:rPr>
          <w:rFonts w:ascii="Arial" w:hAnsi="Arial" w:cs="Arial"/>
          <w:sz w:val="24"/>
          <w:szCs w:val="24"/>
        </w:rPr>
        <w:t>So who are the young people vulnerable for recruitment within county lines?</w:t>
      </w:r>
    </w:p>
    <w:p w:rsidR="00494C30" w:rsidRPr="00913A46" w:rsidRDefault="00494C30" w:rsidP="00494C30">
      <w:pPr>
        <w:autoSpaceDE w:val="0"/>
        <w:autoSpaceDN w:val="0"/>
        <w:adjustRightInd w:val="0"/>
        <w:spacing w:after="0" w:line="240" w:lineRule="auto"/>
        <w:rPr>
          <w:rFonts w:ascii="Arial" w:hAnsi="Arial" w:cs="Arial"/>
          <w:sz w:val="24"/>
          <w:szCs w:val="24"/>
        </w:rPr>
      </w:pPr>
    </w:p>
    <w:p w:rsidR="00494C30" w:rsidRPr="00913A46" w:rsidRDefault="00494C30" w:rsidP="00494C30">
      <w:pPr>
        <w:autoSpaceDE w:val="0"/>
        <w:autoSpaceDN w:val="0"/>
        <w:adjustRightInd w:val="0"/>
        <w:spacing w:after="0" w:line="240" w:lineRule="auto"/>
        <w:rPr>
          <w:rFonts w:ascii="Arial" w:hAnsi="Arial" w:cs="Arial"/>
          <w:b/>
          <w:sz w:val="24"/>
          <w:szCs w:val="24"/>
        </w:rPr>
      </w:pPr>
      <w:r w:rsidRPr="00913A46">
        <w:rPr>
          <w:rFonts w:ascii="Arial" w:hAnsi="Arial" w:cs="Arial"/>
          <w:b/>
          <w:sz w:val="24"/>
          <w:szCs w:val="24"/>
        </w:rPr>
        <w:t xml:space="preserve"> </w:t>
      </w:r>
    </w:p>
    <w:p w:rsidR="00494C30" w:rsidRPr="00913A46" w:rsidRDefault="00494C30" w:rsidP="00494C30">
      <w:pPr>
        <w:autoSpaceDE w:val="0"/>
        <w:autoSpaceDN w:val="0"/>
        <w:adjustRightInd w:val="0"/>
        <w:spacing w:after="0" w:line="240" w:lineRule="auto"/>
        <w:rPr>
          <w:rFonts w:ascii="Arial" w:hAnsi="Arial" w:cs="Arial"/>
          <w:sz w:val="24"/>
          <w:szCs w:val="24"/>
        </w:rPr>
      </w:pPr>
    </w:p>
    <w:p w:rsidR="00494C30" w:rsidRPr="00913A46" w:rsidRDefault="000A41D6" w:rsidP="00494C30">
      <w:pPr>
        <w:autoSpaceDE w:val="0"/>
        <w:autoSpaceDN w:val="0"/>
        <w:adjustRightInd w:val="0"/>
        <w:spacing w:after="0" w:line="240" w:lineRule="auto"/>
        <w:rPr>
          <w:rFonts w:ascii="Arial" w:hAnsi="Arial" w:cs="Arial"/>
          <w:sz w:val="24"/>
          <w:szCs w:val="24"/>
        </w:rPr>
      </w:pPr>
      <w:r>
        <w:rPr>
          <w:rFonts w:ascii="Arial" w:hAnsi="Arial" w:cs="Arial"/>
          <w:sz w:val="24"/>
          <w:szCs w:val="24"/>
        </w:rPr>
        <w:t>UK Government, (2022</w:t>
      </w:r>
      <w:r w:rsidR="00494C30" w:rsidRPr="00913A46">
        <w:rPr>
          <w:rFonts w:ascii="Arial" w:hAnsi="Arial" w:cs="Arial"/>
          <w:sz w:val="24"/>
          <w:szCs w:val="24"/>
        </w:rPr>
        <w:t xml:space="preserve">) suggest people vulnerable for recruitment </w:t>
      </w:r>
      <w:r w:rsidR="00BE645C" w:rsidRPr="00913A46">
        <w:rPr>
          <w:rFonts w:ascii="Arial" w:hAnsi="Arial" w:cs="Arial"/>
          <w:sz w:val="24"/>
          <w:szCs w:val="24"/>
        </w:rPr>
        <w:t>are</w:t>
      </w:r>
      <w:r w:rsidR="001101AB" w:rsidRPr="00913A46">
        <w:rPr>
          <w:rFonts w:ascii="Arial" w:hAnsi="Arial" w:cs="Arial"/>
          <w:sz w:val="24"/>
          <w:szCs w:val="24"/>
        </w:rPr>
        <w:t xml:space="preserve"> </w:t>
      </w:r>
      <w:r w:rsidR="00BE645C">
        <w:rPr>
          <w:rFonts w:ascii="Arial" w:hAnsi="Arial" w:cs="Arial"/>
          <w:sz w:val="24"/>
          <w:szCs w:val="24"/>
        </w:rPr>
        <w:t>(</w:t>
      </w:r>
      <w:r w:rsidR="001101AB" w:rsidRPr="00913A46">
        <w:rPr>
          <w:rFonts w:ascii="Arial" w:hAnsi="Arial" w:cs="Arial"/>
          <w:sz w:val="24"/>
          <w:szCs w:val="24"/>
        </w:rPr>
        <w:t>Read from slide.</w:t>
      </w:r>
      <w:r w:rsidR="00BE645C">
        <w:rPr>
          <w:rFonts w:ascii="Arial" w:hAnsi="Arial" w:cs="Arial"/>
          <w:sz w:val="24"/>
          <w:szCs w:val="24"/>
        </w:rPr>
        <w:t>)</w:t>
      </w:r>
    </w:p>
    <w:p w:rsidR="00494C30" w:rsidRPr="00913A46" w:rsidRDefault="00494C30" w:rsidP="00494C30">
      <w:pPr>
        <w:rPr>
          <w:rFonts w:ascii="Arial" w:hAnsi="Arial" w:cs="Arial"/>
          <w:sz w:val="24"/>
          <w:szCs w:val="24"/>
        </w:rPr>
      </w:pPr>
    </w:p>
    <w:p w:rsidR="001101AB" w:rsidRPr="00913A46" w:rsidRDefault="001101AB" w:rsidP="001101AB">
      <w:pPr>
        <w:rPr>
          <w:rFonts w:ascii="Arial" w:hAnsi="Arial" w:cs="Arial"/>
          <w:sz w:val="24"/>
          <w:szCs w:val="24"/>
        </w:rPr>
      </w:pPr>
      <w:r w:rsidRPr="00913A46">
        <w:rPr>
          <w:rFonts w:ascii="Arial" w:hAnsi="Arial" w:cs="Arial"/>
          <w:sz w:val="24"/>
          <w:szCs w:val="24"/>
        </w:rPr>
        <w:t>So why are these young people targeted?</w:t>
      </w:r>
    </w:p>
    <w:p w:rsidR="001101AB" w:rsidRPr="00913A46" w:rsidRDefault="001101AB" w:rsidP="001101AB">
      <w:pPr>
        <w:rPr>
          <w:rFonts w:ascii="Arial" w:hAnsi="Arial" w:cs="Arial"/>
          <w:sz w:val="24"/>
          <w:szCs w:val="24"/>
        </w:rPr>
      </w:pPr>
      <w:r w:rsidRPr="00913A46">
        <w:rPr>
          <w:rFonts w:ascii="Arial" w:hAnsi="Arial" w:cs="Arial"/>
          <w:sz w:val="24"/>
          <w:szCs w:val="24"/>
        </w:rPr>
        <w:t>Coomber and Moyle (2012, p1325) simply acknowledge that – read off slide.</w:t>
      </w:r>
    </w:p>
    <w:p w:rsidR="00494C30" w:rsidRPr="00913A46" w:rsidRDefault="00494C30" w:rsidP="00494C30">
      <w:pPr>
        <w:rPr>
          <w:rFonts w:ascii="Arial" w:hAnsi="Arial" w:cs="Arial"/>
          <w:sz w:val="24"/>
          <w:szCs w:val="24"/>
        </w:rPr>
      </w:pPr>
    </w:p>
    <w:p w:rsidR="00494C30" w:rsidRPr="00913A46" w:rsidRDefault="00494C30" w:rsidP="00494C30">
      <w:pPr>
        <w:rPr>
          <w:rFonts w:ascii="Arial" w:hAnsi="Arial" w:cs="Arial"/>
          <w:sz w:val="24"/>
          <w:szCs w:val="24"/>
        </w:rPr>
      </w:pPr>
    </w:p>
    <w:p w:rsidR="001101AB" w:rsidRPr="00913A46" w:rsidRDefault="001101AB" w:rsidP="00494C30">
      <w:pPr>
        <w:rPr>
          <w:rFonts w:ascii="Arial" w:hAnsi="Arial" w:cs="Arial"/>
          <w:sz w:val="24"/>
          <w:szCs w:val="24"/>
        </w:rPr>
      </w:pPr>
    </w:p>
    <w:p w:rsidR="001101AB" w:rsidRPr="00913A46" w:rsidRDefault="001101AB" w:rsidP="00494C30">
      <w:pPr>
        <w:rPr>
          <w:rFonts w:ascii="Arial" w:hAnsi="Arial" w:cs="Arial"/>
          <w:sz w:val="24"/>
          <w:szCs w:val="24"/>
        </w:rPr>
      </w:pPr>
    </w:p>
    <w:p w:rsidR="001101AB" w:rsidRPr="00913A46" w:rsidRDefault="001101AB" w:rsidP="00494C30">
      <w:pPr>
        <w:rPr>
          <w:rFonts w:ascii="Arial" w:hAnsi="Arial" w:cs="Arial"/>
          <w:sz w:val="24"/>
          <w:szCs w:val="24"/>
        </w:rPr>
      </w:pPr>
    </w:p>
    <w:p w:rsidR="00494C30" w:rsidRPr="00913A46" w:rsidRDefault="00494C30" w:rsidP="00494C30">
      <w:pPr>
        <w:rPr>
          <w:rFonts w:ascii="Arial" w:hAnsi="Arial" w:cs="Arial"/>
          <w:sz w:val="24"/>
          <w:szCs w:val="24"/>
        </w:rPr>
      </w:pPr>
      <w:r w:rsidRPr="00913A46">
        <w:rPr>
          <w:rFonts w:ascii="Arial" w:hAnsi="Arial" w:cs="Arial"/>
          <w:sz w:val="24"/>
          <w:szCs w:val="24"/>
        </w:rPr>
        <w:t xml:space="preserve">The other reasons why they are recruited are because of the Aces they have experienced for instance parents may not notice young people’s absence due to mental health and substance use, need the money as from poor economic families, often absent from school so schools don’t notice periods of absence. </w:t>
      </w:r>
    </w:p>
    <w:p w:rsidR="001101AB" w:rsidRPr="001101AB" w:rsidRDefault="001101AB" w:rsidP="001101AB">
      <w:pPr>
        <w:rPr>
          <w:rFonts w:ascii="Arial" w:hAnsi="Arial" w:cs="Arial"/>
          <w:sz w:val="24"/>
          <w:szCs w:val="24"/>
        </w:rPr>
      </w:pPr>
      <w:r w:rsidRPr="001101AB">
        <w:rPr>
          <w:rFonts w:ascii="Arial" w:hAnsi="Arial" w:cs="Arial"/>
          <w:sz w:val="24"/>
          <w:szCs w:val="24"/>
        </w:rPr>
        <w:t xml:space="preserve">So what are the potential signs of a young </w:t>
      </w:r>
      <w:r w:rsidR="00BE645C" w:rsidRPr="001101AB">
        <w:rPr>
          <w:rFonts w:ascii="Arial" w:hAnsi="Arial" w:cs="Arial"/>
          <w:sz w:val="24"/>
          <w:szCs w:val="24"/>
        </w:rPr>
        <w:t>person’s</w:t>
      </w:r>
      <w:r w:rsidRPr="001101AB">
        <w:rPr>
          <w:rFonts w:ascii="Arial" w:hAnsi="Arial" w:cs="Arial"/>
          <w:sz w:val="24"/>
          <w:szCs w:val="24"/>
        </w:rPr>
        <w:t xml:space="preserve"> involvement in county lines?</w:t>
      </w:r>
    </w:p>
    <w:p w:rsidR="001101AB" w:rsidRPr="001101AB" w:rsidRDefault="001101AB" w:rsidP="001101AB">
      <w:pPr>
        <w:rPr>
          <w:rFonts w:ascii="Arial" w:hAnsi="Arial" w:cs="Arial"/>
          <w:sz w:val="24"/>
          <w:szCs w:val="24"/>
        </w:rPr>
      </w:pPr>
      <w:r w:rsidRPr="001101AB">
        <w:rPr>
          <w:rFonts w:ascii="Arial" w:hAnsi="Arial" w:cs="Arial"/>
          <w:sz w:val="24"/>
          <w:szCs w:val="24"/>
        </w:rPr>
        <w:t>As quoted by The Safeguarding Network (2022, no page number) potential signs of involv</w:t>
      </w:r>
      <w:r w:rsidRPr="00913A46">
        <w:rPr>
          <w:rFonts w:ascii="Arial" w:hAnsi="Arial" w:cs="Arial"/>
          <w:sz w:val="24"/>
          <w:szCs w:val="24"/>
        </w:rPr>
        <w:t>ement in county lines include (Read off slide)</w:t>
      </w:r>
    </w:p>
    <w:p w:rsidR="001101AB" w:rsidRPr="001101AB" w:rsidRDefault="001101AB" w:rsidP="001101AB">
      <w:pPr>
        <w:rPr>
          <w:rFonts w:ascii="Arial" w:hAnsi="Arial" w:cs="Arial"/>
          <w:sz w:val="24"/>
          <w:szCs w:val="24"/>
        </w:rPr>
      </w:pPr>
    </w:p>
    <w:p w:rsidR="001101AB" w:rsidRPr="001101AB" w:rsidRDefault="001101AB" w:rsidP="001101AB">
      <w:pPr>
        <w:spacing w:after="0" w:line="240" w:lineRule="auto"/>
        <w:rPr>
          <w:rFonts w:ascii="Arial" w:hAnsi="Arial" w:cs="Arial"/>
          <w:sz w:val="24"/>
          <w:szCs w:val="24"/>
        </w:rPr>
      </w:pPr>
      <w:r w:rsidRPr="001101AB">
        <w:rPr>
          <w:rFonts w:ascii="Arial" w:eastAsiaTheme="minorEastAsia" w:hAnsi="Arial" w:cs="Arial"/>
          <w:color w:val="000000" w:themeColor="text1"/>
          <w:kern w:val="24"/>
          <w:sz w:val="24"/>
          <w:szCs w:val="24"/>
          <w:lang w:eastAsia="en-GB"/>
        </w:rPr>
        <w:t xml:space="preserve">So how can we help as youth workers </w:t>
      </w:r>
      <w:r w:rsidRPr="001101AB">
        <w:rPr>
          <w:rFonts w:ascii="Arial" w:hAnsi="Arial" w:cs="Arial"/>
          <w:sz w:val="24"/>
          <w:szCs w:val="24"/>
        </w:rPr>
        <w:t xml:space="preserve">enhance health and well-being of this specific group of young people and mitigate adversity? </w:t>
      </w:r>
    </w:p>
    <w:p w:rsidR="001101AB" w:rsidRPr="001101AB" w:rsidRDefault="001101AB" w:rsidP="001101AB">
      <w:pPr>
        <w:spacing w:after="0" w:line="240" w:lineRule="auto"/>
        <w:rPr>
          <w:rFonts w:ascii="Arial" w:hAnsi="Arial" w:cs="Arial"/>
          <w:sz w:val="24"/>
          <w:szCs w:val="24"/>
        </w:rPr>
      </w:pPr>
    </w:p>
    <w:p w:rsidR="001101AB" w:rsidRPr="001101AB" w:rsidRDefault="00BE645C" w:rsidP="001101AB">
      <w:pPr>
        <w:spacing w:after="0" w:line="240" w:lineRule="auto"/>
        <w:rPr>
          <w:rFonts w:ascii="Arial" w:hAnsi="Arial" w:cs="Arial"/>
          <w:sz w:val="24"/>
          <w:szCs w:val="24"/>
        </w:rPr>
      </w:pPr>
      <w:r w:rsidRPr="00913A46">
        <w:rPr>
          <w:rFonts w:ascii="Arial" w:hAnsi="Arial" w:cs="Arial"/>
          <w:sz w:val="24"/>
          <w:szCs w:val="24"/>
        </w:rPr>
        <w:t>Firstly,</w:t>
      </w:r>
      <w:r>
        <w:rPr>
          <w:rFonts w:ascii="Arial" w:hAnsi="Arial" w:cs="Arial"/>
          <w:sz w:val="24"/>
          <w:szCs w:val="24"/>
        </w:rPr>
        <w:t xml:space="preserve"> what is</w:t>
      </w:r>
      <w:r w:rsidR="001101AB" w:rsidRPr="001101AB">
        <w:rPr>
          <w:rFonts w:ascii="Arial" w:hAnsi="Arial" w:cs="Arial"/>
          <w:sz w:val="24"/>
          <w:szCs w:val="24"/>
        </w:rPr>
        <w:t xml:space="preserve"> wellbeing?</w:t>
      </w: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spacing w:after="0" w:line="240" w:lineRule="auto"/>
        <w:rPr>
          <w:rFonts w:ascii="Arial" w:hAnsi="Arial" w:cs="Arial"/>
          <w:b/>
          <w:sz w:val="24"/>
          <w:szCs w:val="24"/>
        </w:rPr>
      </w:pPr>
      <w:r w:rsidRPr="001101AB">
        <w:rPr>
          <w:rFonts w:ascii="Arial" w:hAnsi="Arial" w:cs="Arial"/>
          <w:b/>
          <w:sz w:val="24"/>
          <w:szCs w:val="24"/>
        </w:rPr>
        <w:t>Slide 19</w:t>
      </w:r>
    </w:p>
    <w:p w:rsidR="001101AB" w:rsidRPr="001101AB" w:rsidRDefault="001101AB" w:rsidP="001101AB">
      <w:pPr>
        <w:spacing w:after="0" w:line="240" w:lineRule="auto"/>
        <w:rPr>
          <w:rFonts w:ascii="Arial" w:hAnsi="Arial" w:cs="Arial"/>
          <w:b/>
          <w:sz w:val="24"/>
          <w:szCs w:val="24"/>
        </w:rPr>
      </w:pPr>
    </w:p>
    <w:p w:rsidR="001101AB" w:rsidRPr="001101AB" w:rsidRDefault="001101AB" w:rsidP="001101AB">
      <w:pPr>
        <w:spacing w:after="0" w:line="240" w:lineRule="auto"/>
        <w:rPr>
          <w:rFonts w:ascii="Arial" w:hAnsi="Arial" w:cs="Arial"/>
          <w:sz w:val="24"/>
          <w:szCs w:val="24"/>
        </w:rPr>
      </w:pPr>
      <w:r w:rsidRPr="001101AB">
        <w:rPr>
          <w:rFonts w:ascii="Arial" w:hAnsi="Arial" w:cs="Arial"/>
          <w:sz w:val="24"/>
          <w:szCs w:val="24"/>
        </w:rPr>
        <w:t xml:space="preserve">Davis (2019) defines </w:t>
      </w:r>
      <w:r w:rsidR="00BE645C" w:rsidRPr="001101AB">
        <w:rPr>
          <w:rFonts w:ascii="Arial" w:hAnsi="Arial" w:cs="Arial"/>
          <w:sz w:val="24"/>
          <w:szCs w:val="24"/>
        </w:rPr>
        <w:t>wellbeing</w:t>
      </w:r>
      <w:r w:rsidRPr="001101AB">
        <w:rPr>
          <w:rFonts w:ascii="Arial" w:hAnsi="Arial" w:cs="Arial"/>
          <w:sz w:val="24"/>
          <w:szCs w:val="24"/>
        </w:rPr>
        <w:t xml:space="preserve"> as…………</w:t>
      </w: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spacing w:after="0" w:line="240" w:lineRule="auto"/>
        <w:rPr>
          <w:rFonts w:ascii="Arial" w:hAnsi="Arial" w:cs="Arial"/>
          <w:sz w:val="24"/>
          <w:szCs w:val="24"/>
        </w:rPr>
      </w:pPr>
      <w:r w:rsidRPr="001101AB">
        <w:rPr>
          <w:rFonts w:ascii="Arial" w:hAnsi="Arial" w:cs="Arial"/>
          <w:sz w:val="24"/>
          <w:szCs w:val="24"/>
        </w:rPr>
        <w:t xml:space="preserve">So how can you improve wellbeing? </w:t>
      </w: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spacing w:after="0" w:line="240" w:lineRule="auto"/>
        <w:rPr>
          <w:rFonts w:ascii="Arial" w:hAnsi="Arial" w:cs="Arial"/>
          <w:b/>
          <w:sz w:val="24"/>
          <w:szCs w:val="24"/>
        </w:rPr>
      </w:pPr>
    </w:p>
    <w:p w:rsidR="001101AB" w:rsidRPr="001101AB" w:rsidRDefault="001101AB" w:rsidP="001101AB">
      <w:pPr>
        <w:spacing w:after="0" w:line="240" w:lineRule="auto"/>
        <w:rPr>
          <w:rFonts w:ascii="Arial" w:hAnsi="Arial" w:cs="Arial"/>
          <w:b/>
          <w:sz w:val="24"/>
          <w:szCs w:val="24"/>
        </w:rPr>
      </w:pPr>
      <w:r w:rsidRPr="001101AB">
        <w:rPr>
          <w:rFonts w:ascii="Arial" w:hAnsi="Arial" w:cs="Arial"/>
          <w:b/>
          <w:sz w:val="24"/>
          <w:szCs w:val="24"/>
        </w:rPr>
        <w:t>Slide 20</w:t>
      </w:r>
    </w:p>
    <w:p w:rsidR="001101AB" w:rsidRPr="001101AB" w:rsidRDefault="001101AB" w:rsidP="001101AB">
      <w:pPr>
        <w:spacing w:after="0" w:line="240" w:lineRule="auto"/>
        <w:rPr>
          <w:rFonts w:ascii="Arial" w:hAnsi="Arial" w:cs="Arial"/>
          <w:b/>
          <w:sz w:val="24"/>
          <w:szCs w:val="24"/>
        </w:rPr>
      </w:pPr>
    </w:p>
    <w:p w:rsidR="001101AB" w:rsidRPr="001101AB" w:rsidRDefault="001101AB" w:rsidP="001101AB">
      <w:pPr>
        <w:spacing w:after="0" w:line="240" w:lineRule="auto"/>
        <w:rPr>
          <w:rFonts w:ascii="Arial" w:hAnsi="Arial" w:cs="Arial"/>
          <w:sz w:val="24"/>
          <w:szCs w:val="24"/>
        </w:rPr>
      </w:pPr>
      <w:r w:rsidRPr="001101AB">
        <w:rPr>
          <w:rFonts w:ascii="Arial" w:hAnsi="Arial" w:cs="Arial"/>
          <w:sz w:val="24"/>
          <w:szCs w:val="24"/>
        </w:rPr>
        <w:t xml:space="preserve"> NHS (2022) suggest ….</w:t>
      </w: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numPr>
          <w:ilvl w:val="0"/>
          <w:numId w:val="6"/>
        </w:numPr>
        <w:spacing w:after="0" w:line="240" w:lineRule="auto"/>
        <w:contextualSpacing/>
        <w:rPr>
          <w:rFonts w:ascii="Arial" w:eastAsia="Times New Roman" w:hAnsi="Arial" w:cs="Arial"/>
          <w:sz w:val="24"/>
          <w:szCs w:val="24"/>
          <w:lang w:eastAsia="en-GB"/>
        </w:rPr>
      </w:pPr>
      <w:r w:rsidRPr="001101AB">
        <w:rPr>
          <w:rFonts w:ascii="Arial" w:eastAsiaTheme="minorEastAsia" w:hAnsi="Arial" w:cs="Arial"/>
          <w:color w:val="000000" w:themeColor="text1"/>
          <w:kern w:val="24"/>
          <w:sz w:val="24"/>
          <w:szCs w:val="24"/>
          <w:lang w:eastAsia="en-GB"/>
        </w:rPr>
        <w:t>“Connecting with other people” – having meaningful conversations, feeling listened to.</w:t>
      </w:r>
    </w:p>
    <w:p w:rsidR="001101AB" w:rsidRPr="001101AB" w:rsidRDefault="001101AB" w:rsidP="001101AB">
      <w:pPr>
        <w:numPr>
          <w:ilvl w:val="0"/>
          <w:numId w:val="6"/>
        </w:numPr>
        <w:spacing w:after="0" w:line="240" w:lineRule="auto"/>
        <w:contextualSpacing/>
        <w:rPr>
          <w:rFonts w:ascii="Arial" w:eastAsia="Times New Roman" w:hAnsi="Arial" w:cs="Arial"/>
          <w:sz w:val="24"/>
          <w:szCs w:val="24"/>
          <w:lang w:eastAsia="en-GB"/>
        </w:rPr>
      </w:pPr>
      <w:r w:rsidRPr="001101AB">
        <w:rPr>
          <w:rFonts w:ascii="Arial" w:eastAsiaTheme="minorEastAsia" w:hAnsi="Arial" w:cs="Arial"/>
          <w:color w:val="000000" w:themeColor="text1"/>
          <w:kern w:val="24"/>
          <w:sz w:val="24"/>
          <w:szCs w:val="24"/>
          <w:lang w:eastAsia="en-GB"/>
        </w:rPr>
        <w:t xml:space="preserve">“Being physically active” – going for a small walk if you </w:t>
      </w:r>
      <w:r w:rsidR="00BE645C" w:rsidRPr="001101AB">
        <w:rPr>
          <w:rFonts w:ascii="Arial" w:eastAsiaTheme="minorEastAsia" w:hAnsi="Arial" w:cs="Arial"/>
          <w:color w:val="000000" w:themeColor="text1"/>
          <w:kern w:val="24"/>
          <w:sz w:val="24"/>
          <w:szCs w:val="24"/>
          <w:lang w:eastAsia="en-GB"/>
        </w:rPr>
        <w:t>cannot</w:t>
      </w:r>
      <w:r w:rsidRPr="001101AB">
        <w:rPr>
          <w:rFonts w:ascii="Arial" w:eastAsiaTheme="minorEastAsia" w:hAnsi="Arial" w:cs="Arial"/>
          <w:color w:val="000000" w:themeColor="text1"/>
          <w:kern w:val="24"/>
          <w:sz w:val="24"/>
          <w:szCs w:val="24"/>
          <w:lang w:eastAsia="en-GB"/>
        </w:rPr>
        <w:t xml:space="preserve"> face running</w:t>
      </w:r>
    </w:p>
    <w:p w:rsidR="001101AB" w:rsidRPr="001101AB" w:rsidRDefault="001101AB" w:rsidP="001101AB">
      <w:pPr>
        <w:numPr>
          <w:ilvl w:val="0"/>
          <w:numId w:val="6"/>
        </w:numPr>
        <w:spacing w:after="0" w:line="240" w:lineRule="auto"/>
        <w:contextualSpacing/>
        <w:rPr>
          <w:rFonts w:ascii="Arial" w:eastAsia="Times New Roman" w:hAnsi="Arial" w:cs="Arial"/>
          <w:sz w:val="24"/>
          <w:szCs w:val="24"/>
          <w:lang w:eastAsia="en-GB"/>
        </w:rPr>
      </w:pPr>
      <w:r w:rsidRPr="001101AB">
        <w:rPr>
          <w:rFonts w:ascii="Arial" w:eastAsiaTheme="minorEastAsia" w:hAnsi="Arial" w:cs="Arial"/>
          <w:color w:val="000000" w:themeColor="text1"/>
          <w:kern w:val="24"/>
          <w:sz w:val="24"/>
          <w:szCs w:val="24"/>
          <w:lang w:eastAsia="en-GB"/>
        </w:rPr>
        <w:t>“Learning a new skill” – learn how to cook, sew, knit, language</w:t>
      </w:r>
    </w:p>
    <w:p w:rsidR="001101AB" w:rsidRPr="001101AB" w:rsidRDefault="001101AB" w:rsidP="001101AB">
      <w:pPr>
        <w:numPr>
          <w:ilvl w:val="0"/>
          <w:numId w:val="6"/>
        </w:numPr>
        <w:spacing w:after="0" w:line="240" w:lineRule="auto"/>
        <w:contextualSpacing/>
        <w:rPr>
          <w:rFonts w:ascii="Arial" w:eastAsia="Times New Roman" w:hAnsi="Arial" w:cs="Arial"/>
          <w:sz w:val="24"/>
          <w:szCs w:val="24"/>
          <w:lang w:eastAsia="en-GB"/>
        </w:rPr>
      </w:pPr>
      <w:r w:rsidRPr="001101AB">
        <w:rPr>
          <w:rFonts w:ascii="Arial" w:eastAsiaTheme="minorEastAsia" w:hAnsi="Arial" w:cs="Arial"/>
          <w:color w:val="000000" w:themeColor="text1"/>
          <w:kern w:val="24"/>
          <w:sz w:val="24"/>
          <w:szCs w:val="24"/>
          <w:lang w:eastAsia="en-GB"/>
        </w:rPr>
        <w:t>Give to others – whether that is helping out in your local youth club or helping a member of the community it gives a sense of purpose</w:t>
      </w:r>
    </w:p>
    <w:p w:rsidR="001101AB" w:rsidRPr="001101AB" w:rsidRDefault="000A41D6" w:rsidP="001101AB">
      <w:pPr>
        <w:numPr>
          <w:ilvl w:val="0"/>
          <w:numId w:val="6"/>
        </w:numPr>
        <w:spacing w:after="0" w:line="240" w:lineRule="auto"/>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Mindfu</w:t>
      </w:r>
      <w:r w:rsidR="001101AB" w:rsidRPr="001101AB">
        <w:rPr>
          <w:rFonts w:ascii="Arial" w:eastAsiaTheme="minorEastAsia" w:hAnsi="Arial" w:cs="Arial"/>
          <w:color w:val="000000" w:themeColor="text1"/>
          <w:kern w:val="24"/>
          <w:sz w:val="24"/>
          <w:szCs w:val="24"/>
          <w:lang w:eastAsia="en-GB"/>
        </w:rPr>
        <w:t>lness – paying attention to the now, what can you be grateful for?</w:t>
      </w: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spacing w:after="0" w:line="240" w:lineRule="auto"/>
        <w:rPr>
          <w:rFonts w:ascii="Arial" w:hAnsi="Arial" w:cs="Arial"/>
          <w:sz w:val="24"/>
          <w:szCs w:val="24"/>
        </w:rPr>
      </w:pPr>
    </w:p>
    <w:p w:rsidR="001101AB" w:rsidRPr="001101AB" w:rsidRDefault="001101AB" w:rsidP="001101AB">
      <w:pPr>
        <w:spacing w:after="0" w:line="240" w:lineRule="auto"/>
        <w:rPr>
          <w:rFonts w:ascii="Arial" w:eastAsiaTheme="minorEastAsia" w:hAnsi="Arial" w:cs="Arial"/>
          <w:color w:val="000000" w:themeColor="text1"/>
          <w:kern w:val="24"/>
          <w:sz w:val="24"/>
          <w:szCs w:val="24"/>
          <w:lang w:eastAsia="en-GB"/>
        </w:rPr>
      </w:pPr>
    </w:p>
    <w:p w:rsidR="001101AB" w:rsidRPr="001101AB" w:rsidRDefault="001101AB" w:rsidP="001101AB">
      <w:pPr>
        <w:spacing w:after="0" w:line="240" w:lineRule="auto"/>
        <w:rPr>
          <w:rFonts w:ascii="Arial" w:eastAsiaTheme="minorEastAsia" w:hAnsi="Arial" w:cs="Arial"/>
          <w:color w:val="000000" w:themeColor="text1"/>
          <w:kern w:val="24"/>
          <w:sz w:val="24"/>
          <w:szCs w:val="24"/>
          <w:lang w:eastAsia="en-GB"/>
        </w:rPr>
      </w:pPr>
    </w:p>
    <w:p w:rsidR="001101AB" w:rsidRPr="001101AB" w:rsidRDefault="001101AB" w:rsidP="001101AB">
      <w:pPr>
        <w:spacing w:after="0" w:line="240" w:lineRule="auto"/>
        <w:rPr>
          <w:rFonts w:ascii="Arial" w:eastAsia="Times New Roman" w:hAnsi="Arial" w:cs="Arial"/>
          <w:sz w:val="24"/>
          <w:szCs w:val="24"/>
          <w:lang w:eastAsia="en-GB"/>
        </w:rPr>
      </w:pPr>
      <w:r w:rsidRPr="001101AB">
        <w:rPr>
          <w:rFonts w:ascii="Arial" w:eastAsia="Times New Roman" w:hAnsi="Arial" w:cs="Arial"/>
          <w:sz w:val="24"/>
          <w:szCs w:val="24"/>
          <w:lang w:eastAsia="en-GB"/>
        </w:rPr>
        <w:t>Various interventions using a youth work approac</w:t>
      </w:r>
      <w:r w:rsidR="000A41D6">
        <w:rPr>
          <w:rFonts w:ascii="Arial" w:eastAsia="Times New Roman" w:hAnsi="Arial" w:cs="Arial"/>
          <w:sz w:val="24"/>
          <w:szCs w:val="24"/>
          <w:lang w:eastAsia="en-GB"/>
        </w:rPr>
        <w:t xml:space="preserve">h can be used to </w:t>
      </w:r>
      <w:r w:rsidRPr="001101AB">
        <w:rPr>
          <w:rFonts w:ascii="Arial" w:eastAsia="Times New Roman" w:hAnsi="Arial" w:cs="Arial"/>
          <w:sz w:val="24"/>
          <w:szCs w:val="24"/>
          <w:lang w:eastAsia="en-GB"/>
        </w:rPr>
        <w:t>support young people and raise th</w:t>
      </w:r>
      <w:r w:rsidR="000A41D6">
        <w:rPr>
          <w:rFonts w:ascii="Arial" w:eastAsia="Times New Roman" w:hAnsi="Arial" w:cs="Arial"/>
          <w:sz w:val="24"/>
          <w:szCs w:val="24"/>
          <w:lang w:eastAsia="en-GB"/>
        </w:rPr>
        <w:t>eir feeling of wellbeing.  There are</w:t>
      </w:r>
      <w:r w:rsidRPr="001101AB">
        <w:rPr>
          <w:rFonts w:ascii="Arial" w:eastAsia="Times New Roman" w:hAnsi="Arial" w:cs="Arial"/>
          <w:sz w:val="24"/>
          <w:szCs w:val="24"/>
          <w:lang w:eastAsia="en-GB"/>
        </w:rPr>
        <w:t xml:space="preserve"> interventions that can be used to help prevent young people from becoming exploited and interventions that can be used to support young people who have been victims of county lines exploitation.  </w:t>
      </w:r>
    </w:p>
    <w:p w:rsidR="001101AB" w:rsidRPr="001101AB" w:rsidRDefault="001101AB" w:rsidP="001101AB">
      <w:pPr>
        <w:spacing w:after="0" w:line="240" w:lineRule="auto"/>
        <w:rPr>
          <w:rFonts w:ascii="Arial" w:eastAsia="Times New Roman" w:hAnsi="Arial" w:cs="Arial"/>
          <w:sz w:val="24"/>
          <w:szCs w:val="24"/>
          <w:lang w:eastAsia="en-GB"/>
        </w:rPr>
      </w:pPr>
    </w:p>
    <w:p w:rsidR="001101AB" w:rsidRPr="001101AB" w:rsidRDefault="001101AB" w:rsidP="001101AB">
      <w:pPr>
        <w:spacing w:after="0" w:line="240" w:lineRule="auto"/>
        <w:rPr>
          <w:rFonts w:ascii="Arial" w:eastAsia="Times New Roman" w:hAnsi="Arial" w:cs="Arial"/>
          <w:sz w:val="24"/>
          <w:szCs w:val="24"/>
          <w:lang w:eastAsia="en-GB"/>
        </w:rPr>
      </w:pPr>
      <w:r w:rsidRPr="001101AB">
        <w:rPr>
          <w:rFonts w:ascii="Arial" w:eastAsia="Times New Roman" w:hAnsi="Arial" w:cs="Arial"/>
          <w:sz w:val="24"/>
          <w:szCs w:val="24"/>
          <w:lang w:eastAsia="en-GB"/>
        </w:rPr>
        <w:t>So what can we do to help prevent young people from becoming exploited and help to improve their wellbeing?</w:t>
      </w:r>
    </w:p>
    <w:p w:rsidR="001101AB" w:rsidRPr="001101AB" w:rsidRDefault="001101AB" w:rsidP="001101AB">
      <w:pPr>
        <w:spacing w:after="0" w:line="240" w:lineRule="auto"/>
        <w:rPr>
          <w:rFonts w:ascii="Arial" w:eastAsia="Times New Roman" w:hAnsi="Arial" w:cs="Arial"/>
          <w:sz w:val="24"/>
          <w:szCs w:val="24"/>
          <w:lang w:eastAsia="en-GB"/>
        </w:rPr>
      </w:pPr>
    </w:p>
    <w:p w:rsidR="001101AB" w:rsidRPr="001101AB" w:rsidRDefault="001101AB" w:rsidP="001101AB">
      <w:pPr>
        <w:spacing w:after="0" w:line="240" w:lineRule="auto"/>
        <w:rPr>
          <w:rFonts w:ascii="Arial" w:eastAsia="Times New Roman" w:hAnsi="Arial" w:cs="Arial"/>
          <w:sz w:val="24"/>
          <w:szCs w:val="24"/>
          <w:lang w:eastAsia="en-GB"/>
        </w:rPr>
      </w:pPr>
    </w:p>
    <w:p w:rsidR="001101AB" w:rsidRPr="001101AB" w:rsidRDefault="001101AB" w:rsidP="001101AB">
      <w:pPr>
        <w:spacing w:after="0" w:line="240" w:lineRule="auto"/>
        <w:rPr>
          <w:rFonts w:ascii="Arial" w:eastAsia="Times New Roman" w:hAnsi="Arial" w:cs="Arial"/>
          <w:sz w:val="24"/>
          <w:szCs w:val="24"/>
          <w:lang w:eastAsia="en-GB"/>
        </w:rPr>
      </w:pPr>
    </w:p>
    <w:p w:rsidR="001101AB" w:rsidRPr="001101AB" w:rsidRDefault="001101AB" w:rsidP="001101AB">
      <w:pPr>
        <w:rPr>
          <w:rFonts w:ascii="Arial" w:hAnsi="Arial" w:cs="Arial"/>
          <w:sz w:val="24"/>
          <w:szCs w:val="24"/>
        </w:rPr>
      </w:pPr>
      <w:r w:rsidRPr="001101AB">
        <w:rPr>
          <w:rFonts w:ascii="Arial" w:eastAsiaTheme="minorEastAsia" w:hAnsi="Arial" w:cs="Arial"/>
          <w:color w:val="000000" w:themeColor="text1"/>
          <w:kern w:val="24"/>
          <w:sz w:val="24"/>
          <w:szCs w:val="24"/>
        </w:rPr>
        <w:t xml:space="preserve">In accordance with the National Occupational standards for youth work, (2019) to meet the requirement of </w:t>
      </w:r>
      <w:r w:rsidR="00C4297D" w:rsidRPr="00913A46">
        <w:rPr>
          <w:rFonts w:ascii="Arial" w:eastAsiaTheme="minorEastAsia" w:hAnsi="Arial" w:cs="Arial"/>
          <w:color w:val="000000" w:themeColor="text1"/>
          <w:kern w:val="24"/>
          <w:sz w:val="24"/>
          <w:szCs w:val="24"/>
        </w:rPr>
        <w:t>“</w:t>
      </w:r>
      <w:r w:rsidRPr="001101AB">
        <w:rPr>
          <w:rFonts w:ascii="Arial" w:eastAsiaTheme="minorEastAsia" w:hAnsi="Arial" w:cs="Arial"/>
          <w:color w:val="000000" w:themeColor="text1"/>
          <w:kern w:val="24"/>
          <w:sz w:val="24"/>
          <w:szCs w:val="24"/>
        </w:rPr>
        <w:t xml:space="preserve">addressing </w:t>
      </w:r>
      <w:r w:rsidRPr="001101AB">
        <w:rPr>
          <w:rFonts w:ascii="Arial" w:hAnsi="Arial" w:cs="Arial"/>
          <w:sz w:val="24"/>
          <w:szCs w:val="24"/>
        </w:rPr>
        <w:t>issues of risk and personal safety</w:t>
      </w:r>
      <w:r w:rsidR="00C4297D" w:rsidRPr="00913A46">
        <w:rPr>
          <w:rFonts w:ascii="Arial" w:hAnsi="Arial" w:cs="Arial"/>
          <w:sz w:val="24"/>
          <w:szCs w:val="24"/>
        </w:rPr>
        <w:t>”</w:t>
      </w:r>
      <w:r w:rsidRPr="001101AB">
        <w:rPr>
          <w:rFonts w:ascii="Arial" w:hAnsi="Arial" w:cs="Arial"/>
          <w:sz w:val="24"/>
          <w:szCs w:val="24"/>
        </w:rPr>
        <w:t xml:space="preserve">, we can </w:t>
      </w:r>
      <w:r w:rsidR="00C4297D" w:rsidRPr="00913A46">
        <w:rPr>
          <w:rFonts w:ascii="Arial" w:eastAsiaTheme="minorEastAsia" w:hAnsi="Arial" w:cs="Arial"/>
          <w:color w:val="000000" w:themeColor="text1"/>
          <w:kern w:val="24"/>
          <w:sz w:val="24"/>
          <w:szCs w:val="24"/>
        </w:rPr>
        <w:t>d</w:t>
      </w:r>
      <w:r w:rsidRPr="001101AB">
        <w:rPr>
          <w:rFonts w:ascii="Arial" w:eastAsiaTheme="minorEastAsia" w:hAnsi="Arial" w:cs="Arial"/>
          <w:color w:val="000000" w:themeColor="text1"/>
          <w:kern w:val="24"/>
          <w:sz w:val="24"/>
          <w:szCs w:val="24"/>
        </w:rPr>
        <w:t xml:space="preserve">eliver workshops to young people to educate them on county lines and dangers of being involved.  Letting young people know that they are not alone and there is always someone to talk to </w:t>
      </w:r>
      <w:r w:rsidR="00BE645C" w:rsidRPr="001101AB">
        <w:rPr>
          <w:rFonts w:ascii="Arial" w:eastAsiaTheme="minorEastAsia" w:hAnsi="Arial" w:cs="Arial"/>
          <w:color w:val="000000" w:themeColor="text1"/>
          <w:kern w:val="24"/>
          <w:sz w:val="24"/>
          <w:szCs w:val="24"/>
        </w:rPr>
        <w:t>if,</w:t>
      </w:r>
      <w:r w:rsidRPr="001101AB">
        <w:rPr>
          <w:rFonts w:ascii="Arial" w:eastAsiaTheme="minorEastAsia" w:hAnsi="Arial" w:cs="Arial"/>
          <w:color w:val="000000" w:themeColor="text1"/>
          <w:kern w:val="24"/>
          <w:sz w:val="24"/>
          <w:szCs w:val="24"/>
        </w:rPr>
        <w:t xml:space="preserve"> they feel they may be being exploited.</w:t>
      </w:r>
    </w:p>
    <w:p w:rsidR="001101AB" w:rsidRPr="001101AB" w:rsidRDefault="001101AB" w:rsidP="001101AB">
      <w:pPr>
        <w:rPr>
          <w:rFonts w:ascii="Arial" w:eastAsiaTheme="minorEastAsia" w:hAnsi="Arial" w:cs="Arial"/>
          <w:color w:val="000000" w:themeColor="text1"/>
          <w:kern w:val="24"/>
          <w:sz w:val="24"/>
          <w:szCs w:val="24"/>
        </w:rPr>
      </w:pPr>
      <w:r w:rsidRPr="001101AB">
        <w:rPr>
          <w:rFonts w:ascii="Arial" w:eastAsiaTheme="minorEastAsia" w:hAnsi="Arial" w:cs="Arial"/>
          <w:color w:val="000000" w:themeColor="text1"/>
          <w:kern w:val="24"/>
          <w:sz w:val="24"/>
          <w:szCs w:val="24"/>
        </w:rPr>
        <w:t>In accordance with the Youth Work Strategy for Wales (</w:t>
      </w:r>
      <w:r w:rsidR="00BE645C" w:rsidRPr="001101AB">
        <w:rPr>
          <w:rFonts w:ascii="Arial" w:eastAsiaTheme="minorEastAsia" w:hAnsi="Arial" w:cs="Arial"/>
          <w:color w:val="000000" w:themeColor="text1"/>
          <w:kern w:val="24"/>
          <w:sz w:val="24"/>
          <w:szCs w:val="24"/>
        </w:rPr>
        <w:t>2019),</w:t>
      </w:r>
      <w:r w:rsidRPr="001101AB">
        <w:rPr>
          <w:rFonts w:ascii="Arial" w:eastAsiaTheme="minorEastAsia" w:hAnsi="Arial" w:cs="Arial"/>
          <w:color w:val="000000" w:themeColor="text1"/>
          <w:kern w:val="24"/>
          <w:sz w:val="24"/>
          <w:szCs w:val="24"/>
        </w:rPr>
        <w:t xml:space="preserve"> we can </w:t>
      </w:r>
      <w:r w:rsidR="00BE645C" w:rsidRPr="001101AB">
        <w:rPr>
          <w:rFonts w:ascii="Arial" w:eastAsiaTheme="minorEastAsia" w:hAnsi="Arial" w:cs="Arial"/>
          <w:color w:val="000000" w:themeColor="text1"/>
          <w:kern w:val="24"/>
          <w:sz w:val="24"/>
          <w:szCs w:val="24"/>
        </w:rPr>
        <w:t>offer safe</w:t>
      </w:r>
      <w:r w:rsidRPr="001101AB">
        <w:rPr>
          <w:rFonts w:ascii="Arial" w:eastAsiaTheme="minorEastAsia" w:hAnsi="Arial" w:cs="Arial"/>
          <w:color w:val="000000" w:themeColor="text1"/>
          <w:kern w:val="24"/>
          <w:sz w:val="24"/>
          <w:szCs w:val="24"/>
        </w:rPr>
        <w:t xml:space="preserve"> welcoming spaces in our open access provisions to take part in group </w:t>
      </w:r>
      <w:r w:rsidR="00BE645C" w:rsidRPr="001101AB">
        <w:rPr>
          <w:rFonts w:ascii="Arial" w:eastAsiaTheme="minorEastAsia" w:hAnsi="Arial" w:cs="Arial"/>
          <w:color w:val="000000" w:themeColor="text1"/>
          <w:kern w:val="24"/>
          <w:sz w:val="24"/>
          <w:szCs w:val="24"/>
        </w:rPr>
        <w:t>activities, which</w:t>
      </w:r>
      <w:r w:rsidRPr="001101AB">
        <w:rPr>
          <w:rFonts w:ascii="Arial" w:eastAsiaTheme="minorEastAsia" w:hAnsi="Arial" w:cs="Arial"/>
          <w:color w:val="000000" w:themeColor="text1"/>
          <w:kern w:val="24"/>
          <w:sz w:val="24"/>
          <w:szCs w:val="24"/>
        </w:rPr>
        <w:t xml:space="preserve"> gives the young people somewhere to go so they are not on the street.  Offering safe spaces and activities helps young people to “thrive”</w:t>
      </w:r>
      <w:r w:rsidR="00BE645C" w:rsidRPr="001101AB">
        <w:rPr>
          <w:rFonts w:ascii="Arial" w:eastAsiaTheme="minorEastAsia" w:hAnsi="Arial" w:cs="Arial"/>
          <w:color w:val="000000" w:themeColor="text1"/>
          <w:kern w:val="24"/>
          <w:sz w:val="24"/>
          <w:szCs w:val="24"/>
        </w:rPr>
        <w:t>, Welsh</w:t>
      </w:r>
      <w:r w:rsidRPr="001101AB">
        <w:rPr>
          <w:rFonts w:ascii="Arial" w:eastAsiaTheme="minorEastAsia" w:hAnsi="Arial" w:cs="Arial"/>
          <w:color w:val="000000" w:themeColor="text1"/>
          <w:kern w:val="24"/>
          <w:sz w:val="24"/>
          <w:szCs w:val="24"/>
        </w:rPr>
        <w:t xml:space="preserve"> Government (2019, p65) </w:t>
      </w:r>
    </w:p>
    <w:p w:rsidR="001101AB" w:rsidRPr="001101AB" w:rsidRDefault="001101AB" w:rsidP="00913A46">
      <w:pPr>
        <w:spacing w:line="240" w:lineRule="auto"/>
        <w:rPr>
          <w:rFonts w:ascii="Arial" w:hAnsi="Arial" w:cs="Arial"/>
          <w:sz w:val="24"/>
          <w:szCs w:val="24"/>
        </w:rPr>
      </w:pPr>
    </w:p>
    <w:p w:rsidR="001101AB" w:rsidRPr="001101AB" w:rsidRDefault="001101AB" w:rsidP="00913A46">
      <w:pPr>
        <w:spacing w:after="0" w:line="240" w:lineRule="auto"/>
        <w:jc w:val="both"/>
        <w:rPr>
          <w:rFonts w:ascii="Arial" w:eastAsia="Times New Roman" w:hAnsi="Arial" w:cs="Arial"/>
          <w:bCs/>
          <w:color w:val="000000"/>
          <w:kern w:val="28"/>
          <w:sz w:val="24"/>
          <w:szCs w:val="24"/>
          <w:lang w:eastAsia="en-GB"/>
          <w14:cntxtAlts/>
        </w:rPr>
      </w:pPr>
      <w:r w:rsidRPr="001101AB">
        <w:rPr>
          <w:rFonts w:ascii="Arial" w:eastAsiaTheme="minorEastAsia" w:hAnsi="Arial" w:cs="Arial"/>
          <w:color w:val="000000" w:themeColor="text1"/>
          <w:kern w:val="24"/>
          <w:sz w:val="24"/>
          <w:szCs w:val="24"/>
        </w:rPr>
        <w:t>Deliver outreach and detached youth work sessions to area’s that have been identified as having a gang presence.  The presence of youth workers may put off recruiters from being in that area if they know there are trusted adults around. Initiating, building and maintaining relationships with young people is Youth Work standard 1 of the National Occupational Standards for Youth Work (</w:t>
      </w:r>
      <w:r w:rsidRPr="001101AB">
        <w:rPr>
          <w:rFonts w:ascii="Arial" w:eastAsia="Times New Roman" w:hAnsi="Arial" w:cs="Arial"/>
          <w:bCs/>
          <w:color w:val="000000"/>
          <w:kern w:val="28"/>
          <w:sz w:val="24"/>
          <w:szCs w:val="24"/>
          <w:lang w:eastAsia="en-GB"/>
          <w14:cntxtAlts/>
        </w:rPr>
        <w:t xml:space="preserve">CLD Standards Council Scotland, 2019).  By building relationships and gaining the trust of these young </w:t>
      </w:r>
      <w:r w:rsidR="00BE645C" w:rsidRPr="001101AB">
        <w:rPr>
          <w:rFonts w:ascii="Arial" w:eastAsia="Times New Roman" w:hAnsi="Arial" w:cs="Arial"/>
          <w:bCs/>
          <w:color w:val="000000"/>
          <w:kern w:val="28"/>
          <w:sz w:val="24"/>
          <w:szCs w:val="24"/>
          <w:lang w:eastAsia="en-GB"/>
          <w14:cntxtAlts/>
        </w:rPr>
        <w:t>people,</w:t>
      </w:r>
      <w:r w:rsidRPr="001101AB">
        <w:rPr>
          <w:rFonts w:ascii="Arial" w:eastAsia="Times New Roman" w:hAnsi="Arial" w:cs="Arial"/>
          <w:bCs/>
          <w:color w:val="000000"/>
          <w:kern w:val="28"/>
          <w:sz w:val="24"/>
          <w:szCs w:val="24"/>
          <w:lang w:eastAsia="en-GB"/>
          <w14:cntxtAlts/>
        </w:rPr>
        <w:t xml:space="preserve"> we can hopefully introduce them to the youth </w:t>
      </w:r>
      <w:r w:rsidR="00BE645C" w:rsidRPr="001101AB">
        <w:rPr>
          <w:rFonts w:ascii="Arial" w:eastAsia="Times New Roman" w:hAnsi="Arial" w:cs="Arial"/>
          <w:bCs/>
          <w:color w:val="000000"/>
          <w:kern w:val="28"/>
          <w:sz w:val="24"/>
          <w:szCs w:val="24"/>
          <w:lang w:eastAsia="en-GB"/>
          <w14:cntxtAlts/>
        </w:rPr>
        <w:t>centre, engage them in a safe space,</w:t>
      </w:r>
      <w:r w:rsidRPr="001101AB">
        <w:rPr>
          <w:rFonts w:ascii="Arial" w:eastAsia="Times New Roman" w:hAnsi="Arial" w:cs="Arial"/>
          <w:bCs/>
          <w:color w:val="000000"/>
          <w:kern w:val="28"/>
          <w:sz w:val="24"/>
          <w:szCs w:val="24"/>
          <w:lang w:eastAsia="en-GB"/>
          <w14:cntxtAlts/>
        </w:rPr>
        <w:t xml:space="preserve"> and help to get them off the streets. </w:t>
      </w:r>
    </w:p>
    <w:p w:rsidR="001101AB" w:rsidRPr="001101AB" w:rsidRDefault="001101AB" w:rsidP="001101AB">
      <w:pPr>
        <w:rPr>
          <w:rFonts w:ascii="Arial" w:hAnsi="Arial" w:cs="Arial"/>
          <w:sz w:val="24"/>
          <w:szCs w:val="24"/>
        </w:rPr>
      </w:pPr>
    </w:p>
    <w:p w:rsidR="001101AB" w:rsidRPr="001101AB" w:rsidRDefault="001101AB" w:rsidP="001101AB">
      <w:pPr>
        <w:rPr>
          <w:rFonts w:ascii="Arial" w:hAnsi="Arial" w:cs="Arial"/>
          <w:sz w:val="24"/>
          <w:szCs w:val="24"/>
        </w:rPr>
      </w:pPr>
      <w:r w:rsidRPr="001101AB">
        <w:rPr>
          <w:rFonts w:ascii="Arial" w:eastAsiaTheme="minorEastAsia" w:hAnsi="Arial" w:cs="Arial"/>
          <w:color w:val="000000" w:themeColor="text1"/>
          <w:kern w:val="24"/>
          <w:sz w:val="24"/>
          <w:szCs w:val="24"/>
        </w:rPr>
        <w:t>Engage with young people and deliver activities that will improve their well-being and mental health such as cooking classes, positive relationship workshops and fitness sessions.</w:t>
      </w:r>
    </w:p>
    <w:p w:rsidR="001101AB" w:rsidRPr="001101AB" w:rsidRDefault="001101AB" w:rsidP="001101AB">
      <w:pPr>
        <w:spacing w:after="0" w:line="240" w:lineRule="auto"/>
        <w:rPr>
          <w:rFonts w:ascii="Arial" w:eastAsiaTheme="minorEastAsia" w:hAnsi="Arial" w:cs="Arial"/>
          <w:b/>
          <w:color w:val="000000" w:themeColor="text1"/>
          <w:kern w:val="24"/>
          <w:sz w:val="24"/>
          <w:szCs w:val="24"/>
          <w:lang w:eastAsia="en-GB"/>
        </w:rPr>
      </w:pPr>
    </w:p>
    <w:p w:rsidR="001101AB" w:rsidRPr="001101AB" w:rsidRDefault="001101AB" w:rsidP="001101AB">
      <w:pPr>
        <w:spacing w:after="0" w:line="240" w:lineRule="auto"/>
        <w:rPr>
          <w:rFonts w:ascii="Arial" w:eastAsiaTheme="minorEastAsia" w:hAnsi="Arial" w:cs="Arial"/>
          <w:b/>
          <w:color w:val="000000" w:themeColor="text1"/>
          <w:kern w:val="24"/>
          <w:sz w:val="24"/>
          <w:szCs w:val="24"/>
          <w:lang w:eastAsia="en-GB"/>
        </w:rPr>
      </w:pPr>
    </w:p>
    <w:p w:rsidR="001101AB" w:rsidRPr="001101AB" w:rsidRDefault="001101AB" w:rsidP="001101AB">
      <w:pPr>
        <w:spacing w:after="0" w:line="240" w:lineRule="auto"/>
        <w:rPr>
          <w:rFonts w:ascii="Arial" w:eastAsiaTheme="minorEastAsia" w:hAnsi="Arial" w:cs="Arial"/>
          <w:b/>
          <w:color w:val="000000" w:themeColor="text1"/>
          <w:kern w:val="24"/>
          <w:sz w:val="24"/>
          <w:szCs w:val="24"/>
          <w:lang w:eastAsia="en-GB"/>
        </w:rPr>
      </w:pPr>
    </w:p>
    <w:p w:rsidR="001101AB" w:rsidRPr="001101AB" w:rsidRDefault="001101AB" w:rsidP="001101AB">
      <w:pPr>
        <w:rPr>
          <w:rFonts w:ascii="Arial" w:hAnsi="Arial" w:cs="Arial"/>
          <w:sz w:val="24"/>
          <w:szCs w:val="24"/>
        </w:rPr>
      </w:pPr>
    </w:p>
    <w:p w:rsidR="001101AB" w:rsidRPr="001101AB" w:rsidRDefault="001101AB" w:rsidP="001101AB">
      <w:pPr>
        <w:rPr>
          <w:rFonts w:ascii="Arial" w:hAnsi="Arial" w:cs="Arial"/>
          <w:color w:val="000000"/>
          <w:spacing w:val="-3"/>
          <w:sz w:val="24"/>
          <w:szCs w:val="24"/>
          <w:shd w:val="clear" w:color="auto" w:fill="FFFFFF"/>
        </w:rPr>
      </w:pPr>
      <w:r w:rsidRPr="001101AB">
        <w:rPr>
          <w:rFonts w:ascii="Arial" w:hAnsi="Arial" w:cs="Arial"/>
          <w:sz w:val="24"/>
          <w:szCs w:val="24"/>
        </w:rPr>
        <w:t xml:space="preserve">We can also replicate a successful prevention programme run by The </w:t>
      </w:r>
      <w:r w:rsidR="00BE645C" w:rsidRPr="001101AB">
        <w:rPr>
          <w:rFonts w:ascii="Arial" w:hAnsi="Arial" w:cs="Arial"/>
          <w:sz w:val="24"/>
          <w:szCs w:val="24"/>
        </w:rPr>
        <w:t>Children’s</w:t>
      </w:r>
      <w:r w:rsidRPr="001101AB">
        <w:rPr>
          <w:rFonts w:ascii="Arial" w:hAnsi="Arial" w:cs="Arial"/>
          <w:sz w:val="24"/>
          <w:szCs w:val="24"/>
        </w:rPr>
        <w:t xml:space="preserve"> Society (2022) that saw youth workers, police and other professionals deliver training workshops to members of the public and members of staff in public places such as train stations, </w:t>
      </w:r>
      <w:r w:rsidR="00BE645C" w:rsidRPr="001101AB">
        <w:rPr>
          <w:rFonts w:ascii="Arial" w:hAnsi="Arial" w:cs="Arial"/>
          <w:sz w:val="24"/>
          <w:szCs w:val="24"/>
        </w:rPr>
        <w:t>takeaways</w:t>
      </w:r>
      <w:r w:rsidRPr="001101AB">
        <w:rPr>
          <w:rFonts w:ascii="Arial" w:hAnsi="Arial" w:cs="Arial"/>
          <w:sz w:val="24"/>
          <w:szCs w:val="24"/>
        </w:rPr>
        <w:t xml:space="preserve">, taxi ranks, bus </w:t>
      </w:r>
      <w:r w:rsidR="00BE645C" w:rsidRPr="001101AB">
        <w:rPr>
          <w:rFonts w:ascii="Arial" w:hAnsi="Arial" w:cs="Arial"/>
          <w:sz w:val="24"/>
          <w:szCs w:val="24"/>
        </w:rPr>
        <w:t>stations, and</w:t>
      </w:r>
      <w:r w:rsidRPr="001101AB">
        <w:rPr>
          <w:rFonts w:ascii="Arial" w:hAnsi="Arial" w:cs="Arial"/>
          <w:sz w:val="24"/>
          <w:szCs w:val="24"/>
        </w:rPr>
        <w:t xml:space="preserve"> hotels on identifying the signs of young people who may be involved in county lines.  The Children’s Society (2022) report </w:t>
      </w:r>
      <w:r w:rsidR="00BE645C" w:rsidRPr="001101AB">
        <w:rPr>
          <w:rFonts w:ascii="Arial" w:hAnsi="Arial" w:cs="Arial"/>
          <w:sz w:val="24"/>
          <w:szCs w:val="24"/>
        </w:rPr>
        <w:t xml:space="preserve">that </w:t>
      </w:r>
      <w:r w:rsidR="00BE645C" w:rsidRPr="001101AB">
        <w:rPr>
          <w:rFonts w:ascii="Arial" w:hAnsi="Arial" w:cs="Arial"/>
          <w:color w:val="000000"/>
          <w:spacing w:val="-3"/>
          <w:sz w:val="24"/>
          <w:szCs w:val="24"/>
          <w:shd w:val="clear" w:color="auto" w:fill="FFFFFF"/>
        </w:rPr>
        <w:t>“</w:t>
      </w:r>
      <w:r w:rsidRPr="001101AB">
        <w:rPr>
          <w:rFonts w:ascii="Arial" w:hAnsi="Arial" w:cs="Arial"/>
          <w:color w:val="000000"/>
          <w:spacing w:val="-3"/>
          <w:sz w:val="24"/>
          <w:szCs w:val="24"/>
          <w:shd w:val="clear" w:color="auto" w:fill="FFFFFF"/>
        </w:rPr>
        <w:t>In the first year</w:t>
      </w:r>
      <w:r w:rsidR="00BE645C" w:rsidRPr="001101AB">
        <w:rPr>
          <w:rFonts w:ascii="Arial" w:hAnsi="Arial" w:cs="Arial"/>
          <w:color w:val="000000"/>
          <w:spacing w:val="-3"/>
          <w:sz w:val="24"/>
          <w:szCs w:val="24"/>
          <w:shd w:val="clear" w:color="auto" w:fill="FFFFFF"/>
        </w:rPr>
        <w:t>, people</w:t>
      </w:r>
      <w:r w:rsidRPr="001101AB">
        <w:rPr>
          <w:rFonts w:ascii="Arial" w:hAnsi="Arial" w:cs="Arial"/>
          <w:color w:val="000000"/>
          <w:spacing w:val="-3"/>
          <w:sz w:val="24"/>
          <w:szCs w:val="24"/>
          <w:shd w:val="clear" w:color="auto" w:fill="FFFFFF"/>
        </w:rPr>
        <w:t xml:space="preserve"> they trained said they felt more confident in spotting the signs and reporting cases of county lines”. </w:t>
      </w:r>
    </w:p>
    <w:p w:rsidR="001101AB" w:rsidRPr="001101AB" w:rsidRDefault="001101AB" w:rsidP="001101AB">
      <w:pPr>
        <w:rPr>
          <w:rFonts w:ascii="Arial" w:hAnsi="Arial" w:cs="Arial"/>
          <w:color w:val="000000"/>
          <w:spacing w:val="-3"/>
          <w:sz w:val="24"/>
          <w:szCs w:val="24"/>
          <w:shd w:val="clear" w:color="auto" w:fill="FFFFFF"/>
        </w:rPr>
      </w:pPr>
    </w:p>
    <w:p w:rsidR="001101AB" w:rsidRPr="001101AB" w:rsidRDefault="001101AB" w:rsidP="001101AB">
      <w:pPr>
        <w:rPr>
          <w:rFonts w:ascii="Arial" w:hAnsi="Arial" w:cs="Arial"/>
          <w:color w:val="000000"/>
          <w:spacing w:val="-3"/>
          <w:sz w:val="24"/>
          <w:szCs w:val="24"/>
          <w:shd w:val="clear" w:color="auto" w:fill="FFFFFF"/>
        </w:rPr>
      </w:pPr>
      <w:r w:rsidRPr="001101AB">
        <w:rPr>
          <w:rFonts w:ascii="Arial" w:hAnsi="Arial" w:cs="Arial"/>
          <w:color w:val="000000"/>
          <w:spacing w:val="-3"/>
          <w:sz w:val="24"/>
          <w:szCs w:val="24"/>
          <w:shd w:val="clear" w:color="auto" w:fill="FFFFFF"/>
        </w:rPr>
        <w:t xml:space="preserve">When young people have become victims of exploitation we can offer support and help to improve their </w:t>
      </w:r>
      <w:r w:rsidR="00BE645C" w:rsidRPr="001101AB">
        <w:rPr>
          <w:rFonts w:ascii="Arial" w:hAnsi="Arial" w:cs="Arial"/>
          <w:color w:val="000000"/>
          <w:spacing w:val="-3"/>
          <w:sz w:val="24"/>
          <w:szCs w:val="24"/>
          <w:shd w:val="clear" w:color="auto" w:fill="FFFFFF"/>
        </w:rPr>
        <w:t>wellbeing</w:t>
      </w:r>
      <w:r w:rsidRPr="001101AB">
        <w:rPr>
          <w:rFonts w:ascii="Arial" w:hAnsi="Arial" w:cs="Arial"/>
          <w:color w:val="000000"/>
          <w:spacing w:val="-3"/>
          <w:sz w:val="24"/>
          <w:szCs w:val="24"/>
          <w:shd w:val="clear" w:color="auto" w:fill="FFFFFF"/>
        </w:rPr>
        <w:t>, mental health and resilience by:</w:t>
      </w:r>
    </w:p>
    <w:p w:rsidR="001101AB" w:rsidRPr="001101AB" w:rsidRDefault="001101AB" w:rsidP="001101AB">
      <w:pPr>
        <w:rPr>
          <w:rFonts w:ascii="Arial" w:hAnsi="Arial" w:cs="Arial"/>
          <w:color w:val="000000"/>
          <w:spacing w:val="-3"/>
          <w:sz w:val="24"/>
          <w:szCs w:val="24"/>
          <w:shd w:val="clear" w:color="auto" w:fill="FFFFFF"/>
        </w:rPr>
      </w:pPr>
    </w:p>
    <w:p w:rsidR="001101AB" w:rsidRPr="001101AB" w:rsidRDefault="001101AB" w:rsidP="001101AB">
      <w:pPr>
        <w:rPr>
          <w:rFonts w:ascii="Arial" w:hAnsi="Arial" w:cs="Arial"/>
          <w:color w:val="000000"/>
          <w:spacing w:val="-3"/>
          <w:sz w:val="24"/>
          <w:szCs w:val="24"/>
          <w:shd w:val="clear" w:color="auto" w:fill="FFFFFF"/>
        </w:rPr>
      </w:pPr>
    </w:p>
    <w:p w:rsidR="001101AB" w:rsidRPr="001101AB" w:rsidRDefault="001101AB" w:rsidP="001101AB">
      <w:pPr>
        <w:numPr>
          <w:ilvl w:val="0"/>
          <w:numId w:val="1"/>
        </w:numPr>
        <w:spacing w:after="0" w:line="240" w:lineRule="auto"/>
        <w:contextualSpacing/>
        <w:rPr>
          <w:rFonts w:ascii="Arial" w:eastAsia="Times New Roman" w:hAnsi="Arial" w:cs="Arial"/>
          <w:sz w:val="24"/>
          <w:szCs w:val="24"/>
          <w:lang w:eastAsia="en-GB"/>
        </w:rPr>
      </w:pPr>
      <w:r w:rsidRPr="001101AB">
        <w:rPr>
          <w:rFonts w:ascii="Arial" w:eastAsiaTheme="minorEastAsia" w:hAnsi="Arial" w:cs="Arial"/>
          <w:color w:val="000000" w:themeColor="text1"/>
          <w:kern w:val="24"/>
          <w:sz w:val="24"/>
          <w:szCs w:val="24"/>
          <w:lang w:eastAsia="en-GB"/>
        </w:rPr>
        <w:lastRenderedPageBreak/>
        <w:t xml:space="preserve">Work with other partners and agencies to provide a weekly </w:t>
      </w:r>
      <w:r w:rsidR="00BE645C">
        <w:rPr>
          <w:rFonts w:ascii="Arial" w:eastAsiaTheme="minorEastAsia" w:hAnsi="Arial" w:cs="Arial"/>
          <w:color w:val="000000" w:themeColor="text1"/>
          <w:kern w:val="24"/>
          <w:sz w:val="24"/>
          <w:szCs w:val="24"/>
          <w:lang w:eastAsia="en-GB"/>
        </w:rPr>
        <w:t>drop for a</w:t>
      </w:r>
      <w:r w:rsidRPr="001101AB">
        <w:rPr>
          <w:rFonts w:ascii="Arial" w:eastAsiaTheme="minorEastAsia" w:hAnsi="Arial" w:cs="Arial"/>
          <w:color w:val="000000" w:themeColor="text1"/>
          <w:kern w:val="24"/>
          <w:sz w:val="24"/>
          <w:szCs w:val="24"/>
          <w:lang w:eastAsia="en-GB"/>
        </w:rPr>
        <w:t xml:space="preserve"> group counselling service at the café in the youth </w:t>
      </w:r>
      <w:r w:rsidR="00BE645C" w:rsidRPr="001101AB">
        <w:rPr>
          <w:rFonts w:ascii="Arial" w:eastAsiaTheme="minorEastAsia" w:hAnsi="Arial" w:cs="Arial"/>
          <w:color w:val="000000" w:themeColor="text1"/>
          <w:kern w:val="24"/>
          <w:sz w:val="24"/>
          <w:szCs w:val="24"/>
          <w:lang w:eastAsia="en-GB"/>
        </w:rPr>
        <w:t>centre, which</w:t>
      </w:r>
      <w:r w:rsidRPr="001101AB">
        <w:rPr>
          <w:rFonts w:ascii="Arial" w:eastAsiaTheme="minorEastAsia" w:hAnsi="Arial" w:cs="Arial"/>
          <w:color w:val="000000" w:themeColor="text1"/>
          <w:kern w:val="24"/>
          <w:sz w:val="24"/>
          <w:szCs w:val="24"/>
          <w:lang w:eastAsia="en-GB"/>
        </w:rPr>
        <w:t xml:space="preserve"> will help the young people to talk about their experience and allow them to see they are not alone.</w:t>
      </w:r>
    </w:p>
    <w:p w:rsidR="001101AB" w:rsidRPr="001101AB" w:rsidRDefault="001101AB" w:rsidP="00913A46">
      <w:pPr>
        <w:spacing w:line="240" w:lineRule="auto"/>
        <w:rPr>
          <w:rFonts w:ascii="Arial" w:hAnsi="Arial" w:cs="Arial"/>
          <w:sz w:val="24"/>
          <w:szCs w:val="24"/>
        </w:rPr>
      </w:pPr>
    </w:p>
    <w:p w:rsidR="001101AB" w:rsidRPr="001101AB" w:rsidRDefault="001101AB" w:rsidP="00913A46">
      <w:pPr>
        <w:numPr>
          <w:ilvl w:val="0"/>
          <w:numId w:val="2"/>
        </w:numPr>
        <w:spacing w:after="0" w:line="240" w:lineRule="auto"/>
        <w:contextualSpacing/>
        <w:rPr>
          <w:rFonts w:ascii="Arial" w:eastAsia="Times New Roman" w:hAnsi="Arial" w:cs="Arial"/>
          <w:sz w:val="24"/>
          <w:szCs w:val="24"/>
          <w:lang w:eastAsia="en-GB"/>
        </w:rPr>
      </w:pPr>
      <w:r w:rsidRPr="001101AB">
        <w:rPr>
          <w:rFonts w:ascii="Arial" w:eastAsia="Times New Roman" w:hAnsi="Arial" w:cs="Arial"/>
          <w:sz w:val="24"/>
          <w:szCs w:val="24"/>
          <w:lang w:eastAsia="en-GB"/>
        </w:rPr>
        <w:t>Provide a safe confidential space for 1:1 counselling sessions.</w:t>
      </w:r>
    </w:p>
    <w:p w:rsidR="001101AB" w:rsidRPr="001101AB" w:rsidRDefault="001101AB" w:rsidP="00913A46">
      <w:pPr>
        <w:spacing w:line="240" w:lineRule="auto"/>
        <w:rPr>
          <w:rFonts w:ascii="Arial" w:hAnsi="Arial" w:cs="Arial"/>
          <w:sz w:val="24"/>
          <w:szCs w:val="24"/>
        </w:rPr>
      </w:pPr>
    </w:p>
    <w:p w:rsidR="001101AB" w:rsidRPr="001101AB" w:rsidRDefault="001101AB" w:rsidP="00913A46">
      <w:pPr>
        <w:numPr>
          <w:ilvl w:val="0"/>
          <w:numId w:val="2"/>
        </w:numPr>
        <w:spacing w:after="0" w:line="240" w:lineRule="auto"/>
        <w:contextualSpacing/>
        <w:jc w:val="both"/>
        <w:rPr>
          <w:rFonts w:ascii="Arial" w:eastAsia="Times New Roman" w:hAnsi="Arial" w:cs="Arial"/>
          <w:bCs/>
          <w:color w:val="000000"/>
          <w:kern w:val="28"/>
          <w:sz w:val="24"/>
          <w:szCs w:val="24"/>
          <w:lang w:eastAsia="en-GB"/>
          <w14:cntxtAlts/>
        </w:rPr>
      </w:pPr>
      <w:r w:rsidRPr="001101AB">
        <w:rPr>
          <w:rFonts w:ascii="Arial" w:eastAsia="Times New Roman" w:hAnsi="Arial" w:cs="Arial"/>
          <w:sz w:val="24"/>
          <w:szCs w:val="24"/>
          <w:lang w:eastAsia="en-GB"/>
        </w:rPr>
        <w:t xml:space="preserve">Provide designated group sessions for the victims of exploitation to take part in sessions to “promote their emotional </w:t>
      </w:r>
      <w:r w:rsidR="00BE645C" w:rsidRPr="001101AB">
        <w:rPr>
          <w:rFonts w:ascii="Arial" w:eastAsia="Times New Roman" w:hAnsi="Arial" w:cs="Arial"/>
          <w:sz w:val="24"/>
          <w:szCs w:val="24"/>
          <w:lang w:eastAsia="en-GB"/>
        </w:rPr>
        <w:t>wellbeing</w:t>
      </w:r>
      <w:r w:rsidRPr="001101AB">
        <w:rPr>
          <w:rFonts w:ascii="Arial" w:eastAsia="Times New Roman" w:hAnsi="Arial" w:cs="Arial"/>
          <w:sz w:val="24"/>
          <w:szCs w:val="24"/>
          <w:lang w:eastAsia="en-GB"/>
        </w:rPr>
        <w:t xml:space="preserve"> and mental health” in accordance with The National Occupational Standards for Youth Work, </w:t>
      </w:r>
      <w:r w:rsidR="00BE645C">
        <w:rPr>
          <w:rFonts w:ascii="Arial" w:eastAsia="Times New Roman" w:hAnsi="Arial" w:cs="Arial"/>
          <w:bCs/>
          <w:color w:val="000000"/>
          <w:kern w:val="28"/>
          <w:sz w:val="24"/>
          <w:szCs w:val="24"/>
          <w:lang w:eastAsia="en-GB"/>
          <w14:cntxtAlts/>
        </w:rPr>
        <w:t>CL</w:t>
      </w:r>
      <w:r w:rsidR="00BE645C" w:rsidRPr="001101AB">
        <w:rPr>
          <w:rFonts w:ascii="Arial" w:eastAsia="Times New Roman" w:hAnsi="Arial" w:cs="Arial"/>
          <w:bCs/>
          <w:color w:val="000000"/>
          <w:kern w:val="28"/>
          <w:sz w:val="24"/>
          <w:szCs w:val="24"/>
          <w:lang w:eastAsia="en-GB"/>
          <w14:cntxtAlts/>
        </w:rPr>
        <w:t>D</w:t>
      </w:r>
      <w:r w:rsidRPr="001101AB">
        <w:rPr>
          <w:rFonts w:ascii="Arial" w:eastAsia="Times New Roman" w:hAnsi="Arial" w:cs="Arial"/>
          <w:bCs/>
          <w:color w:val="000000"/>
          <w:kern w:val="28"/>
          <w:sz w:val="24"/>
          <w:szCs w:val="24"/>
          <w:lang w:eastAsia="en-GB"/>
          <w14:cntxtAlts/>
        </w:rPr>
        <w:t xml:space="preserve"> Standards Council Scotland (2019).</w:t>
      </w:r>
    </w:p>
    <w:p w:rsidR="001101AB" w:rsidRPr="001101AB" w:rsidRDefault="001101AB" w:rsidP="001101AB">
      <w:pPr>
        <w:spacing w:after="0" w:line="240" w:lineRule="auto"/>
        <w:ind w:left="720"/>
        <w:contextualSpacing/>
        <w:rPr>
          <w:rFonts w:ascii="Arial" w:eastAsia="Times New Roman" w:hAnsi="Arial" w:cs="Arial"/>
          <w:sz w:val="24"/>
          <w:szCs w:val="24"/>
          <w:lang w:eastAsia="en-GB"/>
        </w:rPr>
      </w:pPr>
    </w:p>
    <w:p w:rsidR="001101AB" w:rsidRPr="00BE645C" w:rsidRDefault="001101AB" w:rsidP="001101AB">
      <w:pPr>
        <w:spacing w:after="0" w:line="240" w:lineRule="auto"/>
        <w:rPr>
          <w:rFonts w:ascii="Arial" w:eastAsia="Times New Roman" w:hAnsi="Arial" w:cs="Arial"/>
          <w:sz w:val="24"/>
          <w:szCs w:val="24"/>
          <w:lang w:eastAsia="en-GB"/>
        </w:rPr>
      </w:pPr>
      <w:r w:rsidRPr="001101AB">
        <w:rPr>
          <w:rFonts w:ascii="Arial" w:hAnsi="Arial" w:cs="Arial"/>
          <w:sz w:val="24"/>
          <w:szCs w:val="24"/>
        </w:rPr>
        <w:t xml:space="preserve">For young people who have unfortunately been charged with an offence whilst being involved in county lines, support is </w:t>
      </w:r>
      <w:r w:rsidR="00BE645C" w:rsidRPr="001101AB">
        <w:rPr>
          <w:rFonts w:ascii="Arial" w:hAnsi="Arial" w:cs="Arial"/>
          <w:sz w:val="24"/>
          <w:szCs w:val="24"/>
        </w:rPr>
        <w:t>fundamentally</w:t>
      </w:r>
      <w:r w:rsidRPr="001101AB">
        <w:rPr>
          <w:rFonts w:ascii="Arial" w:hAnsi="Arial" w:cs="Arial"/>
          <w:sz w:val="24"/>
          <w:szCs w:val="24"/>
        </w:rPr>
        <w:t xml:space="preserve"> one of the most important tool to help improve a young person’s mental health and wellbeing.  </w:t>
      </w:r>
      <w:r w:rsidRPr="001101AB">
        <w:rPr>
          <w:rFonts w:ascii="Arial" w:eastAsiaTheme="minorEastAsia" w:hAnsi="Arial" w:cs="Arial"/>
          <w:color w:val="000000" w:themeColor="text1"/>
          <w:kern w:val="24"/>
          <w:sz w:val="24"/>
          <w:szCs w:val="24"/>
          <w:lang w:eastAsia="en-GB"/>
        </w:rPr>
        <w:t>Sturrock and</w:t>
      </w:r>
      <w:r w:rsidR="00C4297D" w:rsidRPr="00913A46">
        <w:rPr>
          <w:rFonts w:ascii="Arial" w:eastAsia="Times New Roman" w:hAnsi="Arial" w:cs="Arial"/>
          <w:sz w:val="24"/>
          <w:szCs w:val="24"/>
          <w:lang w:eastAsia="en-GB"/>
        </w:rPr>
        <w:t xml:space="preserve"> </w:t>
      </w:r>
      <w:r w:rsidRPr="001101AB">
        <w:rPr>
          <w:rFonts w:ascii="Arial" w:eastAsiaTheme="minorEastAsia" w:hAnsi="Arial" w:cs="Arial"/>
          <w:color w:val="000000" w:themeColor="text1"/>
          <w:kern w:val="24"/>
          <w:sz w:val="24"/>
          <w:szCs w:val="24"/>
          <w:lang w:eastAsia="en-GB"/>
        </w:rPr>
        <w:t xml:space="preserve">Holmes (2015) suggest that </w:t>
      </w:r>
      <w:r w:rsidRPr="001101AB">
        <w:rPr>
          <w:rFonts w:ascii="Arial" w:hAnsi="Arial" w:cs="Arial"/>
          <w:color w:val="000000" w:themeColor="text1"/>
          <w:kern w:val="24"/>
          <w:sz w:val="24"/>
          <w:szCs w:val="24"/>
        </w:rPr>
        <w:t>young people involved in county lines may, be criminalised rather than</w:t>
      </w:r>
      <w:r w:rsidR="00BE645C">
        <w:rPr>
          <w:rFonts w:ascii="Arial" w:eastAsia="Times New Roman" w:hAnsi="Arial" w:cs="Arial"/>
          <w:sz w:val="24"/>
          <w:szCs w:val="24"/>
          <w:lang w:eastAsia="en-GB"/>
        </w:rPr>
        <w:t xml:space="preserve"> </w:t>
      </w:r>
      <w:r w:rsidRPr="001101AB">
        <w:rPr>
          <w:rFonts w:ascii="Arial" w:eastAsiaTheme="minorEastAsia" w:hAnsi="Arial" w:cs="Arial"/>
          <w:color w:val="000000" w:themeColor="text1"/>
          <w:kern w:val="24"/>
          <w:sz w:val="24"/>
          <w:szCs w:val="24"/>
          <w:lang w:eastAsia="en-GB"/>
        </w:rPr>
        <w:t xml:space="preserve">safeguarded as the victim. The Children’s Society (2022) highlight that </w:t>
      </w:r>
      <w:r w:rsidR="00C4297D" w:rsidRPr="00913A46">
        <w:rPr>
          <w:rFonts w:ascii="Arial" w:eastAsiaTheme="minorEastAsia" w:hAnsi="Arial" w:cs="Arial"/>
          <w:color w:val="000000" w:themeColor="text1"/>
          <w:kern w:val="24"/>
          <w:sz w:val="24"/>
          <w:szCs w:val="24"/>
          <w:lang w:eastAsia="en-GB"/>
        </w:rPr>
        <w:t>“</w:t>
      </w:r>
      <w:r w:rsidRPr="001101AB">
        <w:rPr>
          <w:rFonts w:ascii="Arial" w:eastAsiaTheme="minorEastAsia" w:hAnsi="Arial" w:cs="Arial"/>
          <w:color w:val="000000" w:themeColor="text1"/>
          <w:kern w:val="24"/>
          <w:sz w:val="24"/>
          <w:szCs w:val="24"/>
          <w:lang w:eastAsia="en-GB"/>
        </w:rPr>
        <w:t>many young people are charged with an offence and have to attend a Police station as part of their bail conditions</w:t>
      </w:r>
      <w:r w:rsidR="00C4297D" w:rsidRPr="00913A46">
        <w:rPr>
          <w:rFonts w:ascii="Arial" w:eastAsiaTheme="minorEastAsia" w:hAnsi="Arial" w:cs="Arial"/>
          <w:color w:val="000000" w:themeColor="text1"/>
          <w:kern w:val="24"/>
          <w:sz w:val="24"/>
          <w:szCs w:val="24"/>
          <w:lang w:eastAsia="en-GB"/>
        </w:rPr>
        <w:t>”</w:t>
      </w:r>
      <w:r w:rsidRPr="001101AB">
        <w:rPr>
          <w:rFonts w:ascii="Arial" w:eastAsiaTheme="minorEastAsia" w:hAnsi="Arial" w:cs="Arial"/>
          <w:color w:val="000000" w:themeColor="text1"/>
          <w:kern w:val="24"/>
          <w:sz w:val="24"/>
          <w:szCs w:val="24"/>
          <w:lang w:eastAsia="en-GB"/>
        </w:rPr>
        <w:t xml:space="preserve">.  </w:t>
      </w:r>
    </w:p>
    <w:p w:rsidR="001101AB" w:rsidRDefault="001101AB" w:rsidP="001101AB">
      <w:pPr>
        <w:spacing w:after="0" w:line="240" w:lineRule="auto"/>
        <w:rPr>
          <w:rFonts w:ascii="Arial" w:eastAsiaTheme="minorEastAsia" w:hAnsi="Arial" w:cs="Arial"/>
          <w:color w:val="000000" w:themeColor="text1"/>
          <w:kern w:val="24"/>
          <w:sz w:val="24"/>
          <w:szCs w:val="24"/>
          <w:lang w:eastAsia="en-GB"/>
        </w:rPr>
      </w:pPr>
    </w:p>
    <w:p w:rsidR="00913A46" w:rsidRPr="001101AB" w:rsidRDefault="00913A46" w:rsidP="001101AB">
      <w:pPr>
        <w:spacing w:after="0" w:line="240" w:lineRule="auto"/>
        <w:rPr>
          <w:rFonts w:ascii="Arial" w:eastAsia="Times New Roman" w:hAnsi="Arial" w:cs="Arial"/>
          <w:b/>
          <w:sz w:val="24"/>
          <w:szCs w:val="24"/>
          <w:lang w:eastAsia="en-GB"/>
        </w:rPr>
      </w:pPr>
    </w:p>
    <w:p w:rsidR="001101AB" w:rsidRPr="001101AB" w:rsidRDefault="001101AB" w:rsidP="001101AB">
      <w:pPr>
        <w:spacing w:after="0" w:line="240" w:lineRule="auto"/>
        <w:rPr>
          <w:rFonts w:ascii="Arial" w:eastAsia="Times New Roman" w:hAnsi="Arial" w:cs="Arial"/>
          <w:sz w:val="24"/>
          <w:szCs w:val="24"/>
          <w:lang w:eastAsia="en-GB"/>
        </w:rPr>
      </w:pPr>
    </w:p>
    <w:p w:rsidR="00E07FAD" w:rsidRPr="00E07FAD" w:rsidRDefault="001101AB" w:rsidP="00E07FAD">
      <w:pPr>
        <w:spacing w:after="0" w:line="240" w:lineRule="auto"/>
        <w:rPr>
          <w:rFonts w:ascii="Arial" w:eastAsia="Times New Roman" w:hAnsi="Arial" w:cs="Arial"/>
          <w:sz w:val="28"/>
          <w:szCs w:val="28"/>
          <w:lang w:eastAsia="en-GB"/>
        </w:rPr>
      </w:pPr>
      <w:r w:rsidRPr="001101AB">
        <w:rPr>
          <w:rFonts w:ascii="Arial" w:eastAsia="Times New Roman" w:hAnsi="Arial" w:cs="Arial"/>
          <w:sz w:val="24"/>
          <w:szCs w:val="24"/>
          <w:lang w:eastAsia="en-GB"/>
        </w:rPr>
        <w:t xml:space="preserve">In view of this a successful project called Next Generation was launched by The </w:t>
      </w:r>
      <w:r w:rsidR="00BE645C" w:rsidRPr="001101AB">
        <w:rPr>
          <w:rFonts w:ascii="Arial" w:eastAsia="Times New Roman" w:hAnsi="Arial" w:cs="Arial"/>
          <w:sz w:val="24"/>
          <w:szCs w:val="24"/>
          <w:lang w:eastAsia="en-GB"/>
        </w:rPr>
        <w:t>Children’s</w:t>
      </w:r>
      <w:r w:rsidRPr="001101AB">
        <w:rPr>
          <w:rFonts w:ascii="Arial" w:eastAsia="Times New Roman" w:hAnsi="Arial" w:cs="Arial"/>
          <w:sz w:val="24"/>
          <w:szCs w:val="24"/>
          <w:lang w:eastAsia="en-GB"/>
        </w:rPr>
        <w:t xml:space="preserve"> Society (2022) in response to young people’s views on the problems in attending a bail appointment at a Police station in another town or “ having </w:t>
      </w:r>
      <w:r w:rsidRPr="001101AB">
        <w:rPr>
          <w:rFonts w:ascii="Arial" w:hAnsi="Arial" w:cs="Arial"/>
          <w:color w:val="000000"/>
          <w:spacing w:val="-3"/>
          <w:sz w:val="24"/>
          <w:szCs w:val="24"/>
          <w:shd w:val="clear" w:color="auto" w:fill="FFFFFF"/>
        </w:rPr>
        <w:t xml:space="preserve">travel through unsafe areas with gang affiliations”.  Discussions with Police allowed the youth centre to be used by Police at a designated day in the evening where young people could go to sign their bail conditions without having to get themselves in danger and keep themselves out of trouble.  </w:t>
      </w:r>
      <w:r w:rsidR="00E07FAD" w:rsidRPr="00E07FAD">
        <w:rPr>
          <w:rFonts w:ascii="Arial" w:hAnsi="Arial" w:cs="Arial"/>
          <w:color w:val="000000"/>
          <w:spacing w:val="-3"/>
          <w:sz w:val="24"/>
          <w:szCs w:val="24"/>
          <w:shd w:val="clear" w:color="auto" w:fill="FFFFFF"/>
        </w:rPr>
        <w:t>The Children’s Society (2022) announce that by raising young people’s levels of wellbeing, the Police reported a 85% drop in the arrests of young people breaking bail conditions and 100% school attendance for those young people attending the Next Generation Project.  . This project could be replicated at any youth provision with young people experiencing these issues to support them.</w:t>
      </w:r>
      <w:r w:rsidR="00E07FAD" w:rsidRPr="00E07FAD">
        <w:rPr>
          <w:rFonts w:ascii="Arial" w:hAnsi="Arial" w:cs="Arial"/>
          <w:color w:val="000000"/>
          <w:spacing w:val="-3"/>
          <w:sz w:val="28"/>
          <w:szCs w:val="28"/>
          <w:shd w:val="clear" w:color="auto" w:fill="FFFFFF"/>
        </w:rPr>
        <w:t xml:space="preserve"> </w:t>
      </w:r>
    </w:p>
    <w:p w:rsidR="001101AB" w:rsidRPr="001101AB" w:rsidRDefault="001101AB" w:rsidP="001101AB">
      <w:pPr>
        <w:rPr>
          <w:rFonts w:ascii="Arial" w:hAnsi="Arial" w:cs="Arial"/>
          <w:sz w:val="24"/>
          <w:szCs w:val="24"/>
        </w:rPr>
      </w:pPr>
    </w:p>
    <w:p w:rsidR="001101AB" w:rsidRPr="001101AB" w:rsidRDefault="001101AB" w:rsidP="001101AB">
      <w:pPr>
        <w:rPr>
          <w:rFonts w:ascii="Arial" w:hAnsi="Arial" w:cs="Arial"/>
          <w:color w:val="000000"/>
          <w:spacing w:val="-3"/>
          <w:sz w:val="24"/>
          <w:szCs w:val="24"/>
          <w:shd w:val="clear" w:color="auto" w:fill="FFFFFF"/>
        </w:rPr>
      </w:pPr>
    </w:p>
    <w:p w:rsidR="00FA659D" w:rsidRPr="00FA659D" w:rsidRDefault="00FA659D" w:rsidP="00FA659D">
      <w:pPr>
        <w:spacing w:after="0" w:line="240" w:lineRule="auto"/>
        <w:rPr>
          <w:rFonts w:ascii="Arial" w:hAnsi="Arial" w:cs="Arial"/>
          <w:color w:val="000000"/>
          <w:spacing w:val="-3"/>
          <w:sz w:val="24"/>
          <w:szCs w:val="24"/>
          <w:shd w:val="clear" w:color="auto" w:fill="FFFFFF"/>
        </w:rPr>
      </w:pPr>
      <w:r w:rsidRPr="00FA659D">
        <w:rPr>
          <w:rFonts w:ascii="Arial" w:hAnsi="Arial" w:cs="Arial"/>
          <w:color w:val="000000"/>
          <w:spacing w:val="-3"/>
          <w:sz w:val="24"/>
          <w:szCs w:val="24"/>
          <w:shd w:val="clear" w:color="auto" w:fill="FFFFFF"/>
        </w:rPr>
        <w:t xml:space="preserve">After researching this special interest </w:t>
      </w:r>
      <w:r w:rsidR="00BE645C" w:rsidRPr="00FA659D">
        <w:rPr>
          <w:rFonts w:ascii="Arial" w:hAnsi="Arial" w:cs="Arial"/>
          <w:color w:val="000000"/>
          <w:spacing w:val="-3"/>
          <w:sz w:val="24"/>
          <w:szCs w:val="24"/>
          <w:shd w:val="clear" w:color="auto" w:fill="FFFFFF"/>
        </w:rPr>
        <w:t>group,</w:t>
      </w:r>
      <w:r w:rsidRPr="00FA659D">
        <w:rPr>
          <w:rFonts w:ascii="Arial" w:hAnsi="Arial" w:cs="Arial"/>
          <w:color w:val="000000"/>
          <w:spacing w:val="-3"/>
          <w:sz w:val="24"/>
          <w:szCs w:val="24"/>
          <w:shd w:val="clear" w:color="auto" w:fill="FFFFFF"/>
        </w:rPr>
        <w:t xml:space="preserve"> it is important for schools, agencies and communities to understand that children and young people are victims of county lines who have been exploited and not the criminals.  It is imperative that prevention work that raises young people’s </w:t>
      </w:r>
      <w:r w:rsidR="00BE645C" w:rsidRPr="00FA659D">
        <w:rPr>
          <w:rFonts w:ascii="Arial" w:hAnsi="Arial" w:cs="Arial"/>
          <w:color w:val="000000"/>
          <w:spacing w:val="-3"/>
          <w:sz w:val="24"/>
          <w:szCs w:val="24"/>
          <w:shd w:val="clear" w:color="auto" w:fill="FFFFFF"/>
        </w:rPr>
        <w:t>self-esteem</w:t>
      </w:r>
      <w:r w:rsidRPr="00FA659D">
        <w:rPr>
          <w:rFonts w:ascii="Arial" w:hAnsi="Arial" w:cs="Arial"/>
          <w:color w:val="000000"/>
          <w:spacing w:val="-3"/>
          <w:sz w:val="24"/>
          <w:szCs w:val="24"/>
          <w:shd w:val="clear" w:color="auto" w:fill="FFFFFF"/>
        </w:rPr>
        <w:t xml:space="preserve"> and wellbeing is carried out to prevent young people from getting involved with this exploitation.  However equally important is supporting young people when they have been exploited through county lines.  Interventions can help to raise young people’s expectation and happiness with thus in time will raise their feeling of wellbeing.  Implementing some of the strategies and proven interventions mentioned previously can all help young people in our communities.</w:t>
      </w:r>
    </w:p>
    <w:p w:rsidR="00FA659D" w:rsidRPr="00FA659D" w:rsidRDefault="00FA659D" w:rsidP="00FA659D">
      <w:pPr>
        <w:spacing w:after="0" w:line="240" w:lineRule="auto"/>
        <w:rPr>
          <w:rFonts w:ascii="Arial" w:hAnsi="Arial" w:cs="Arial"/>
          <w:color w:val="000000"/>
          <w:spacing w:val="-3"/>
          <w:sz w:val="24"/>
          <w:szCs w:val="24"/>
          <w:shd w:val="clear" w:color="auto" w:fill="FFFFFF"/>
        </w:rPr>
      </w:pPr>
    </w:p>
    <w:p w:rsidR="00FA659D" w:rsidRDefault="00FA659D" w:rsidP="00FA659D">
      <w:pPr>
        <w:spacing w:after="0" w:line="240" w:lineRule="auto"/>
        <w:rPr>
          <w:rFonts w:ascii="Arial" w:hAnsi="Arial" w:cs="Arial"/>
          <w:color w:val="000000"/>
          <w:spacing w:val="-3"/>
          <w:sz w:val="24"/>
          <w:szCs w:val="24"/>
          <w:shd w:val="clear" w:color="auto" w:fill="FFFFFF"/>
        </w:rPr>
      </w:pPr>
      <w:r w:rsidRPr="00FA659D">
        <w:rPr>
          <w:rFonts w:ascii="Arial" w:hAnsi="Arial" w:cs="Arial"/>
          <w:color w:val="000000"/>
          <w:spacing w:val="-3"/>
          <w:sz w:val="24"/>
          <w:szCs w:val="24"/>
          <w:shd w:val="clear" w:color="auto" w:fill="FFFFFF"/>
        </w:rPr>
        <w:t>Thank you for listening today, does anyone have any questions?</w:t>
      </w:r>
    </w:p>
    <w:p w:rsidR="00BE645C" w:rsidRDefault="00BE645C" w:rsidP="00FA659D">
      <w:pPr>
        <w:spacing w:after="0" w:line="240" w:lineRule="auto"/>
        <w:rPr>
          <w:rFonts w:ascii="Arial" w:eastAsiaTheme="minorEastAsia" w:hAnsi="Arial" w:cs="Arial"/>
          <w:color w:val="000000" w:themeColor="text1"/>
          <w:kern w:val="24"/>
          <w:sz w:val="24"/>
          <w:szCs w:val="24"/>
        </w:rPr>
      </w:pPr>
    </w:p>
    <w:p w:rsidR="00494C30" w:rsidRPr="00FA659D" w:rsidRDefault="00494C30" w:rsidP="00FA659D">
      <w:pPr>
        <w:spacing w:after="0" w:line="240" w:lineRule="auto"/>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rPr>
        <w:lastRenderedPageBreak/>
        <w:t>Reference List</w:t>
      </w:r>
    </w:p>
    <w:p w:rsidR="00494C30" w:rsidRPr="00913A46" w:rsidRDefault="00494C30" w:rsidP="00494C30">
      <w:pPr>
        <w:pStyle w:val="NormalWeb"/>
        <w:spacing w:before="0" w:beforeAutospacing="0" w:after="0" w:afterAutospacing="0"/>
        <w:rPr>
          <w:rFonts w:ascii="Arial" w:eastAsiaTheme="minorEastAsia" w:hAnsi="Arial" w:cs="Arial"/>
          <w:color w:val="000000" w:themeColor="text1"/>
          <w:kern w:val="24"/>
        </w:rPr>
      </w:pPr>
    </w:p>
    <w:p w:rsidR="00494C30" w:rsidRPr="00913A46" w:rsidRDefault="00494C30" w:rsidP="00494C30">
      <w:pPr>
        <w:pStyle w:val="NormalWeb"/>
        <w:spacing w:before="0" w:beforeAutospacing="0" w:after="0" w:afterAutospacing="0"/>
        <w:rPr>
          <w:rFonts w:ascii="Arial" w:hAnsi="Arial" w:cs="Arial"/>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Childrenssociety.org.uk. 2022. </w:t>
      </w:r>
      <w:r w:rsidRPr="00913A46">
        <w:rPr>
          <w:rFonts w:ascii="Arial" w:eastAsiaTheme="minorEastAsia" w:hAnsi="Arial" w:cs="Arial"/>
          <w:i/>
          <w:iCs/>
          <w:color w:val="000000" w:themeColor="text1"/>
          <w:kern w:val="24"/>
          <w:sz w:val="24"/>
          <w:szCs w:val="24"/>
          <w:lang w:eastAsia="en-GB"/>
        </w:rPr>
        <w:t>County Lines &amp; Child Exploitation | The Children's Society</w:t>
      </w:r>
      <w:r w:rsidRPr="00913A46">
        <w:rPr>
          <w:rFonts w:ascii="Arial" w:eastAsiaTheme="minorEastAsia" w:hAnsi="Arial" w:cs="Arial"/>
          <w:color w:val="000000" w:themeColor="text1"/>
          <w:kern w:val="24"/>
          <w:sz w:val="24"/>
          <w:szCs w:val="24"/>
          <w:lang w:eastAsia="en-GB"/>
        </w:rPr>
        <w:t>. [online] Available at: &lt;https://www.childrenssociety.org.uk/what-we-do/our-work/child-criminal-exploitation-and-county-lines&gt; [Accessed 3 March 2022].</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Childrenssociety.org.uk. 2022. </w:t>
      </w:r>
      <w:r w:rsidRPr="00913A46">
        <w:rPr>
          <w:rFonts w:ascii="Arial" w:eastAsiaTheme="minorEastAsia" w:hAnsi="Arial" w:cs="Arial"/>
          <w:i/>
          <w:iCs/>
          <w:color w:val="000000" w:themeColor="text1"/>
          <w:kern w:val="24"/>
          <w:sz w:val="24"/>
          <w:szCs w:val="24"/>
          <w:lang w:eastAsia="en-GB"/>
        </w:rPr>
        <w:t>What Is County Lines? | The Children's Society</w:t>
      </w:r>
      <w:r w:rsidRPr="00913A46">
        <w:rPr>
          <w:rFonts w:ascii="Arial" w:eastAsiaTheme="minorEastAsia" w:hAnsi="Arial" w:cs="Arial"/>
          <w:color w:val="000000" w:themeColor="text1"/>
          <w:kern w:val="24"/>
          <w:sz w:val="24"/>
          <w:szCs w:val="24"/>
          <w:lang w:eastAsia="en-GB"/>
        </w:rPr>
        <w:t>. [online] Available at: &lt;https://www.childrenssociety.org.uk/what-we-do/our-work/child-criminal-exploitation-and-county-lines/what-is-county-lines&gt; [Accessed 12 February 2022].</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CLD Standards Council Scotland. (2019) </w:t>
      </w:r>
      <w:r w:rsidRPr="00913A46">
        <w:rPr>
          <w:rFonts w:ascii="Arial" w:eastAsiaTheme="minorEastAsia" w:hAnsi="Arial" w:cs="Arial"/>
          <w:i/>
          <w:iCs/>
          <w:color w:val="000000" w:themeColor="text1"/>
          <w:kern w:val="24"/>
          <w:sz w:val="24"/>
          <w:szCs w:val="24"/>
          <w:lang w:eastAsia="en-GB"/>
        </w:rPr>
        <w:t>Youth Work National Occupational Standards</w:t>
      </w:r>
      <w:r w:rsidRPr="00913A46">
        <w:rPr>
          <w:rFonts w:ascii="Arial" w:eastAsiaTheme="minorEastAsia" w:hAnsi="Arial" w:cs="Arial"/>
          <w:color w:val="000000" w:themeColor="text1"/>
          <w:kern w:val="24"/>
          <w:sz w:val="24"/>
          <w:szCs w:val="24"/>
          <w:lang w:eastAsia="en-GB"/>
        </w:rPr>
        <w:t>, Glasgow: CLD Standards Council Scotland.</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 xml:space="preserve">Coomber R and Moyle L (2012) </w:t>
      </w:r>
      <w:r w:rsidRPr="00913A46">
        <w:rPr>
          <w:rFonts w:ascii="Arial" w:eastAsiaTheme="minorEastAsia" w:hAnsi="Arial" w:cs="Arial"/>
          <w:i/>
          <w:iCs/>
          <w:color w:val="000000" w:themeColor="text1"/>
          <w:kern w:val="24"/>
          <w:sz w:val="24"/>
          <w:szCs w:val="24"/>
          <w:lang w:eastAsia="en-GB"/>
        </w:rPr>
        <w:t>A Rapid Appraisal of the Illicit Drug Market in Southend-on-Sea, Essex</w:t>
      </w:r>
      <w:r w:rsidRPr="00913A46">
        <w:rPr>
          <w:rFonts w:ascii="Arial" w:eastAsiaTheme="minorEastAsia" w:hAnsi="Arial" w:cs="Arial"/>
          <w:color w:val="000000" w:themeColor="text1"/>
          <w:kern w:val="24"/>
          <w:sz w:val="24"/>
          <w:szCs w:val="24"/>
          <w:lang w:eastAsia="en-GB"/>
        </w:rPr>
        <w:t>.</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Coomber R and Moyle L (2018) The changing shape of street-level heroin and crack supply in England:</w:t>
      </w:r>
      <w:r>
        <w:rPr>
          <w:rFonts w:ascii="Arial" w:eastAsia="Times New Roman" w:hAnsi="Arial" w:cs="Arial"/>
          <w:sz w:val="24"/>
          <w:szCs w:val="24"/>
          <w:lang w:eastAsia="en-GB"/>
        </w:rPr>
        <w:t xml:space="preserve"> </w:t>
      </w:r>
      <w:r w:rsidRPr="00913A46">
        <w:rPr>
          <w:rFonts w:ascii="Arial" w:eastAsiaTheme="minorEastAsia" w:hAnsi="Arial" w:cs="Arial"/>
          <w:i/>
          <w:iCs/>
          <w:color w:val="000000" w:themeColor="text1"/>
          <w:kern w:val="24"/>
          <w:sz w:val="24"/>
          <w:szCs w:val="24"/>
          <w:lang w:eastAsia="en-GB"/>
        </w:rPr>
        <w:t xml:space="preserve">Criminology </w:t>
      </w:r>
      <w:r w:rsidRPr="00913A46">
        <w:rPr>
          <w:rFonts w:ascii="Arial" w:eastAsiaTheme="minorEastAsia" w:hAnsi="Arial" w:cs="Arial"/>
          <w:color w:val="000000" w:themeColor="text1"/>
          <w:kern w:val="24"/>
          <w:sz w:val="24"/>
          <w:szCs w:val="24"/>
          <w:lang w:eastAsia="en-GB"/>
        </w:rPr>
        <w:t>58(56): 1323–1342.</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Educare, 2022. </w:t>
      </w:r>
      <w:r w:rsidRPr="00913A46">
        <w:rPr>
          <w:rFonts w:ascii="Arial" w:eastAsiaTheme="minorEastAsia" w:hAnsi="Arial" w:cs="Arial"/>
          <w:i/>
          <w:iCs/>
          <w:color w:val="000000" w:themeColor="text1"/>
          <w:kern w:val="24"/>
          <w:sz w:val="24"/>
          <w:szCs w:val="24"/>
          <w:lang w:eastAsia="en-GB"/>
        </w:rPr>
        <w:t>What is county lines?</w:t>
      </w:r>
      <w:r w:rsidRPr="00913A46">
        <w:rPr>
          <w:rFonts w:ascii="Arial" w:eastAsiaTheme="minorEastAsia" w:hAnsi="Arial" w:cs="Arial"/>
          <w:color w:val="000000" w:themeColor="text1"/>
          <w:kern w:val="24"/>
          <w:sz w:val="24"/>
          <w:szCs w:val="24"/>
          <w:lang w:eastAsia="en-GB"/>
        </w:rPr>
        <w:t xml:space="preserve">. [video] Available at: &lt;https://www.educare.co.uk/news/how-can-children-and-young-people-be-protected-from-county-lines&gt; [Accessed 12 February 2022]. </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Ford, K., Butler, N., Hughes, K., Quigg, z. and Bellis, A., 2016. </w:t>
      </w:r>
      <w:r w:rsidRPr="00913A46">
        <w:rPr>
          <w:rFonts w:ascii="Arial" w:eastAsiaTheme="minorEastAsia" w:hAnsi="Arial" w:cs="Arial"/>
          <w:i/>
          <w:iCs/>
          <w:color w:val="000000" w:themeColor="text1"/>
          <w:kern w:val="24"/>
          <w:sz w:val="24"/>
          <w:szCs w:val="24"/>
          <w:lang w:eastAsia="en-GB"/>
        </w:rPr>
        <w:t>Adverse Childhood Experiences (ACEs) in Hertfordshire, Luton and Northamptonshire</w:t>
      </w:r>
      <w:r w:rsidRPr="00913A46">
        <w:rPr>
          <w:rFonts w:ascii="Arial" w:eastAsiaTheme="minorEastAsia" w:hAnsi="Arial" w:cs="Arial"/>
          <w:color w:val="000000" w:themeColor="text1"/>
          <w:kern w:val="24"/>
          <w:sz w:val="24"/>
          <w:szCs w:val="24"/>
          <w:lang w:eastAsia="en-GB"/>
        </w:rPr>
        <w:t>. [online] Liverpool: Liverpool John Moores University, p.7. Available at: &lt;https://www.ljmu.ac.uk/~/media/phi-reports/pdf/2016-05-adverse-childhood-experiences-in-hertfordshire-luton-and-northamptonshire.pdf&gt; [Accessed 12 February 2022].</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Home Office, 2018. </w:t>
      </w:r>
      <w:r w:rsidRPr="00913A46">
        <w:rPr>
          <w:rFonts w:ascii="Arial" w:eastAsiaTheme="minorEastAsia" w:hAnsi="Arial" w:cs="Arial"/>
          <w:i/>
          <w:iCs/>
          <w:color w:val="000000" w:themeColor="text1"/>
          <w:kern w:val="24"/>
          <w:sz w:val="24"/>
          <w:szCs w:val="24"/>
          <w:lang w:eastAsia="en-GB"/>
        </w:rPr>
        <w:t>County Lines Gangs</w:t>
      </w:r>
      <w:r w:rsidRPr="00913A46">
        <w:rPr>
          <w:rFonts w:ascii="Arial" w:eastAsiaTheme="minorEastAsia" w:hAnsi="Arial" w:cs="Arial"/>
          <w:color w:val="000000" w:themeColor="text1"/>
          <w:kern w:val="24"/>
          <w:sz w:val="24"/>
          <w:szCs w:val="24"/>
          <w:lang w:eastAsia="en-GB"/>
        </w:rPr>
        <w:t>. [image] Available at: &lt;https://www.gov.uk/government/collections/county-lines-criminal-exploitation-of-children-and-vulnerable-adults&gt; [Accessed 25 February 2022].</w:t>
      </w:r>
    </w:p>
    <w:p w:rsidR="00913A46" w:rsidRPr="00913A46" w:rsidRDefault="00913A46"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Hughes, K., Bellis, M., Hardcastle, K., Sethi, D., Butchart, A., Mikton, C., Jones, L. and Dunne, M., 2017. The effect of multiple adverse childhood experiences on health: a systematic review and meta-analysis. </w:t>
      </w:r>
      <w:r w:rsidRPr="00913A46">
        <w:rPr>
          <w:rFonts w:ascii="Arial" w:eastAsiaTheme="minorEastAsia" w:hAnsi="Arial" w:cs="Arial"/>
          <w:i/>
          <w:iCs/>
          <w:color w:val="000000" w:themeColor="text1"/>
          <w:kern w:val="24"/>
          <w:sz w:val="24"/>
          <w:szCs w:val="24"/>
          <w:lang w:eastAsia="en-GB"/>
        </w:rPr>
        <w:t>The Lancet Public Health</w:t>
      </w:r>
      <w:r w:rsidRPr="00913A46">
        <w:rPr>
          <w:rFonts w:ascii="Arial" w:eastAsiaTheme="minorEastAsia" w:hAnsi="Arial" w:cs="Arial"/>
          <w:color w:val="000000" w:themeColor="text1"/>
          <w:kern w:val="24"/>
          <w:sz w:val="24"/>
          <w:szCs w:val="24"/>
          <w:lang w:eastAsia="en-GB"/>
        </w:rPr>
        <w:t xml:space="preserve">, [online] 2(8), pp.e356-e366. Available at: </w:t>
      </w:r>
      <w:hyperlink r:id="rId5" w:history="1">
        <w:r w:rsidRPr="00913A46">
          <w:rPr>
            <w:rFonts w:ascii="Arial" w:eastAsiaTheme="minorEastAsia" w:hAnsi="Arial" w:cs="Arial"/>
            <w:color w:val="000000" w:themeColor="text1"/>
            <w:kern w:val="24"/>
            <w:sz w:val="24"/>
            <w:szCs w:val="24"/>
            <w:u w:val="single"/>
            <w:lang w:eastAsia="en-GB"/>
          </w:rPr>
          <w:t>https://</w:t>
        </w:r>
      </w:hyperlink>
      <w:hyperlink r:id="rId6" w:history="1">
        <w:r w:rsidRPr="00913A46">
          <w:rPr>
            <w:rFonts w:ascii="Arial" w:eastAsiaTheme="minorEastAsia" w:hAnsi="Arial" w:cs="Arial"/>
            <w:color w:val="000000" w:themeColor="text1"/>
            <w:kern w:val="24"/>
            <w:sz w:val="24"/>
            <w:szCs w:val="24"/>
            <w:u w:val="single"/>
            <w:lang w:eastAsia="en-GB"/>
          </w:rPr>
          <w:t>www.thelancet.com</w:t>
        </w:r>
      </w:hyperlink>
      <w:hyperlink r:id="rId7" w:history="1">
        <w:r w:rsidRPr="00913A46">
          <w:rPr>
            <w:rFonts w:ascii="Arial" w:eastAsiaTheme="minorEastAsia" w:hAnsi="Arial" w:cs="Arial"/>
            <w:color w:val="000000" w:themeColor="text1"/>
            <w:kern w:val="24"/>
            <w:sz w:val="24"/>
            <w:szCs w:val="24"/>
            <w:u w:val="single"/>
            <w:lang w:eastAsia="en-GB"/>
          </w:rPr>
          <w:t>/journals/</w:t>
        </w:r>
      </w:hyperlink>
      <w:hyperlink r:id="rId8" w:history="1">
        <w:r w:rsidRPr="00913A46">
          <w:rPr>
            <w:rFonts w:ascii="Arial" w:eastAsiaTheme="minorEastAsia" w:hAnsi="Arial" w:cs="Arial"/>
            <w:color w:val="000000" w:themeColor="text1"/>
            <w:kern w:val="24"/>
            <w:sz w:val="24"/>
            <w:szCs w:val="24"/>
            <w:u w:val="single"/>
            <w:lang w:eastAsia="en-GB"/>
          </w:rPr>
          <w:t>lanpub</w:t>
        </w:r>
      </w:hyperlink>
      <w:hyperlink r:id="rId9" w:history="1">
        <w:r w:rsidRPr="00913A46">
          <w:rPr>
            <w:rFonts w:ascii="Arial" w:eastAsiaTheme="minorEastAsia" w:hAnsi="Arial" w:cs="Arial"/>
            <w:color w:val="000000" w:themeColor="text1"/>
            <w:kern w:val="24"/>
            <w:sz w:val="24"/>
            <w:szCs w:val="24"/>
            <w:u w:val="single"/>
            <w:lang w:eastAsia="en-GB"/>
          </w:rPr>
          <w:t>/article/</w:t>
        </w:r>
      </w:hyperlink>
      <w:hyperlink r:id="rId10" w:history="1">
        <w:r w:rsidRPr="00913A46">
          <w:rPr>
            <w:rFonts w:ascii="Arial" w:eastAsiaTheme="minorEastAsia" w:hAnsi="Arial" w:cs="Arial"/>
            <w:color w:val="000000" w:themeColor="text1"/>
            <w:kern w:val="24"/>
            <w:sz w:val="24"/>
            <w:szCs w:val="24"/>
            <w:u w:val="single"/>
            <w:lang w:eastAsia="en-GB"/>
          </w:rPr>
          <w:t>PIIS2468</w:t>
        </w:r>
      </w:hyperlink>
      <w:hyperlink r:id="rId11" w:history="1">
        <w:r w:rsidRPr="00913A46">
          <w:rPr>
            <w:rFonts w:ascii="Arial" w:eastAsiaTheme="minorEastAsia" w:hAnsi="Arial" w:cs="Arial"/>
            <w:color w:val="000000" w:themeColor="text1"/>
            <w:kern w:val="24"/>
            <w:sz w:val="24"/>
            <w:szCs w:val="24"/>
            <w:u w:val="single"/>
            <w:lang w:eastAsia="en-GB"/>
          </w:rPr>
          <w:t>-2667(17)30118-4/</w:t>
        </w:r>
      </w:hyperlink>
      <w:hyperlink r:id="rId12" w:history="1">
        <w:r w:rsidRPr="00913A46">
          <w:rPr>
            <w:rFonts w:ascii="Arial" w:eastAsiaTheme="minorEastAsia" w:hAnsi="Arial" w:cs="Arial"/>
            <w:color w:val="000000" w:themeColor="text1"/>
            <w:kern w:val="24"/>
            <w:sz w:val="24"/>
            <w:szCs w:val="24"/>
            <w:u w:val="single"/>
            <w:lang w:eastAsia="en-GB"/>
          </w:rPr>
          <w:t>fulltext?fbclid</w:t>
        </w:r>
      </w:hyperlink>
      <w:hyperlink r:id="rId13" w:history="1">
        <w:r w:rsidRPr="00913A46">
          <w:rPr>
            <w:rFonts w:ascii="Arial" w:eastAsiaTheme="minorEastAsia" w:hAnsi="Arial" w:cs="Arial"/>
            <w:color w:val="000000" w:themeColor="text1"/>
            <w:kern w:val="24"/>
            <w:sz w:val="24"/>
            <w:szCs w:val="24"/>
            <w:u w:val="single"/>
            <w:lang w:eastAsia="en-GB"/>
          </w:rPr>
          <w:t>=</w:t>
        </w:r>
      </w:hyperlink>
      <w:hyperlink r:id="rId14" w:history="1">
        <w:r w:rsidRPr="00913A46">
          <w:rPr>
            <w:rFonts w:ascii="Arial" w:eastAsiaTheme="minorEastAsia" w:hAnsi="Arial" w:cs="Arial"/>
            <w:color w:val="000000" w:themeColor="text1"/>
            <w:kern w:val="24"/>
            <w:sz w:val="24"/>
            <w:szCs w:val="24"/>
            <w:u w:val="single"/>
            <w:lang w:eastAsia="en-GB"/>
          </w:rPr>
          <w:t>IwAR1Qzix_3SpPUiYBuZJ_po7lB73kM42SPC6T8BIt9g1bBqUDmu9G5e-W3Kg</w:t>
        </w:r>
      </w:hyperlink>
      <w:r w:rsidRPr="00913A46">
        <w:rPr>
          <w:rFonts w:ascii="Arial" w:eastAsiaTheme="minorEastAsia" w:hAnsi="Arial" w:cs="Arial"/>
          <w:color w:val="000000" w:themeColor="text1"/>
          <w:kern w:val="24"/>
          <w:sz w:val="24"/>
          <w:szCs w:val="24"/>
          <w:lang w:eastAsia="en-GB"/>
        </w:rPr>
        <w:t xml:space="preserve">  [Accessed 18 February 2022].</w:t>
      </w:r>
    </w:p>
    <w:p w:rsidR="00121D5C" w:rsidRPr="00913A46" w:rsidRDefault="00121D5C" w:rsidP="00913A46">
      <w:pPr>
        <w:spacing w:after="0" w:line="240" w:lineRule="auto"/>
        <w:rPr>
          <w:rFonts w:ascii="Arial" w:eastAsia="Times New Roman" w:hAnsi="Arial" w:cs="Arial"/>
          <w:sz w:val="24"/>
          <w:szCs w:val="24"/>
          <w:lang w:eastAsia="en-GB"/>
        </w:rPr>
      </w:pPr>
    </w:p>
    <w:p w:rsidR="00913A46" w:rsidRPr="00913A46" w:rsidRDefault="00913A46" w:rsidP="00913A46">
      <w:pPr>
        <w:spacing w:after="0" w:line="240" w:lineRule="auto"/>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lang w:eastAsia="en-GB"/>
        </w:rPr>
        <w:t>Maxwell, N., Wallace, C., Cummings, A., Bayfield, H. and Morgan, H., 2019. </w:t>
      </w:r>
      <w:r w:rsidRPr="00913A46">
        <w:rPr>
          <w:rFonts w:ascii="Arial" w:eastAsiaTheme="minorEastAsia" w:hAnsi="Arial" w:cs="Arial"/>
          <w:i/>
          <w:iCs/>
          <w:color w:val="000000" w:themeColor="text1"/>
          <w:kern w:val="24"/>
          <w:sz w:val="24"/>
          <w:szCs w:val="24"/>
          <w:lang w:eastAsia="en-GB"/>
        </w:rPr>
        <w:t>A systematic map and synthesis review of Child Criminal Exploitation October 2019</w:t>
      </w:r>
      <w:r w:rsidRPr="00913A46">
        <w:rPr>
          <w:rFonts w:ascii="Arial" w:eastAsiaTheme="minorEastAsia" w:hAnsi="Arial" w:cs="Arial"/>
          <w:color w:val="000000" w:themeColor="text1"/>
          <w:kern w:val="24"/>
          <w:sz w:val="24"/>
          <w:szCs w:val="24"/>
          <w:lang w:eastAsia="en-GB"/>
        </w:rPr>
        <w:t>. [online] Cardiff: Cardiff University, p.9. Available at: &lt;https://cascadewales.org/wp-content/uploads/sites/3/2020/11/A-systematic-map-and-synthesis-review-of-Child-Criminal-Exploitation-October-2019-1.pdf&gt; [Accessed 12 February 2022].</w:t>
      </w: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lastRenderedPageBreak/>
        <w:t>National Crime Agency: </w:t>
      </w:r>
      <w:hyperlink r:id="rId15" w:history="1">
        <w:r w:rsidRPr="00913A46">
          <w:rPr>
            <w:rFonts w:ascii="Arial" w:eastAsiaTheme="minorEastAsia" w:hAnsi="Arial" w:cs="Arial"/>
            <w:color w:val="000000" w:themeColor="text1"/>
            <w:kern w:val="24"/>
            <w:sz w:val="24"/>
            <w:szCs w:val="24"/>
            <w:u w:val="single"/>
            <w:lang w:eastAsia="en-GB"/>
          </w:rPr>
          <w:t>Intelligence Assessment – County Lines Drugs Supply, Vulnerability and Harm</w:t>
        </w:r>
      </w:hyperlink>
      <w:r w:rsidRPr="00913A46">
        <w:rPr>
          <w:rFonts w:ascii="Arial" w:eastAsiaTheme="minorEastAsia" w:hAnsi="Arial" w:cs="Arial"/>
          <w:color w:val="000000" w:themeColor="text1"/>
          <w:kern w:val="24"/>
          <w:sz w:val="24"/>
          <w:szCs w:val="24"/>
          <w:lang w:eastAsia="en-GB"/>
        </w:rPr>
        <w:t> (2018)</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North Yorkshire Safeguarding Children Partnership. 2021. </w:t>
      </w:r>
      <w:r w:rsidRPr="00913A46">
        <w:rPr>
          <w:rFonts w:ascii="Arial" w:eastAsiaTheme="minorEastAsia" w:hAnsi="Arial" w:cs="Arial"/>
          <w:i/>
          <w:iCs/>
          <w:color w:val="000000" w:themeColor="text1"/>
          <w:kern w:val="24"/>
          <w:sz w:val="24"/>
          <w:szCs w:val="24"/>
          <w:lang w:eastAsia="en-GB"/>
        </w:rPr>
        <w:t>Child Exploitation - North Yorkshire</w:t>
      </w:r>
      <w:r w:rsidRPr="00913A46">
        <w:rPr>
          <w:rFonts w:ascii="Arial" w:eastAsiaTheme="minorEastAsia" w:hAnsi="Arial" w:cs="Arial"/>
          <w:color w:val="000000" w:themeColor="text1"/>
          <w:kern w:val="24"/>
          <w:sz w:val="24"/>
          <w:szCs w:val="24"/>
          <w:lang w:eastAsia="en-GB"/>
        </w:rPr>
        <w:t xml:space="preserve">. [online] Available at: </w:t>
      </w:r>
      <w:hyperlink r:id="rId16" w:history="1">
        <w:r w:rsidRPr="00913A46">
          <w:rPr>
            <w:rFonts w:ascii="Arial" w:eastAsiaTheme="minorEastAsia" w:hAnsi="Arial" w:cs="Arial"/>
            <w:color w:val="000000" w:themeColor="text1"/>
            <w:kern w:val="24"/>
            <w:sz w:val="24"/>
            <w:szCs w:val="24"/>
            <w:u w:val="single"/>
            <w:lang w:eastAsia="en-GB"/>
          </w:rPr>
          <w:t>https://</w:t>
        </w:r>
      </w:hyperlink>
      <w:hyperlink r:id="rId17" w:history="1">
        <w:r w:rsidRPr="00913A46">
          <w:rPr>
            <w:rFonts w:ascii="Arial" w:eastAsiaTheme="minorEastAsia" w:hAnsi="Arial" w:cs="Arial"/>
            <w:color w:val="000000" w:themeColor="text1"/>
            <w:kern w:val="24"/>
            <w:sz w:val="24"/>
            <w:szCs w:val="24"/>
            <w:u w:val="single"/>
            <w:lang w:eastAsia="en-GB"/>
          </w:rPr>
          <w:t>www.safeguardingchildren.co.uk</w:t>
        </w:r>
      </w:hyperlink>
      <w:hyperlink r:id="rId18" w:history="1">
        <w:r w:rsidRPr="00913A46">
          <w:rPr>
            <w:rFonts w:ascii="Arial" w:eastAsiaTheme="minorEastAsia" w:hAnsi="Arial" w:cs="Arial"/>
            <w:color w:val="000000" w:themeColor="text1"/>
            <w:kern w:val="24"/>
            <w:sz w:val="24"/>
            <w:szCs w:val="24"/>
            <w:u w:val="single"/>
            <w:lang w:eastAsia="en-GB"/>
          </w:rPr>
          <w:t>/parents-carers/child-exploitation/</w:t>
        </w:r>
      </w:hyperlink>
      <w:r w:rsidRPr="00913A46">
        <w:rPr>
          <w:rFonts w:ascii="Arial" w:eastAsiaTheme="minorEastAsia" w:hAnsi="Arial" w:cs="Arial"/>
          <w:color w:val="000000" w:themeColor="text1"/>
          <w:kern w:val="24"/>
          <w:sz w:val="24"/>
          <w:szCs w:val="24"/>
          <w:lang w:eastAsia="en-GB"/>
        </w:rPr>
        <w:t xml:space="preserve">  [Accessed 12 February 2022].</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 xml:space="preserve">Ofsted (2018) Protecting children from criminal exploitation, human trafficking and modern slavery. Available at: </w:t>
      </w:r>
      <w:hyperlink r:id="rId19" w:history="1">
        <w:r w:rsidRPr="00913A46">
          <w:rPr>
            <w:rFonts w:ascii="Arial" w:eastAsiaTheme="minorEastAsia" w:hAnsi="Arial" w:cs="Arial"/>
            <w:color w:val="000000" w:themeColor="text1"/>
            <w:kern w:val="24"/>
            <w:sz w:val="24"/>
            <w:szCs w:val="24"/>
            <w:u w:val="single"/>
            <w:lang w:eastAsia="en-GB"/>
          </w:rPr>
          <w:t>https://</w:t>
        </w:r>
      </w:hyperlink>
      <w:hyperlink r:id="rId20" w:history="1">
        <w:r w:rsidRPr="00913A46">
          <w:rPr>
            <w:rFonts w:ascii="Arial" w:eastAsiaTheme="minorEastAsia" w:hAnsi="Arial" w:cs="Arial"/>
            <w:color w:val="000000" w:themeColor="text1"/>
            <w:kern w:val="24"/>
            <w:sz w:val="24"/>
            <w:szCs w:val="24"/>
            <w:u w:val="single"/>
            <w:lang w:eastAsia="en-GB"/>
          </w:rPr>
          <w:t>assets.publishing.service.gov.uk</w:t>
        </w:r>
      </w:hyperlink>
      <w:hyperlink r:id="rId21" w:history="1">
        <w:r w:rsidRPr="00913A46">
          <w:rPr>
            <w:rFonts w:ascii="Arial" w:eastAsiaTheme="minorEastAsia" w:hAnsi="Arial" w:cs="Arial"/>
            <w:color w:val="000000" w:themeColor="text1"/>
            <w:kern w:val="24"/>
            <w:sz w:val="24"/>
            <w:szCs w:val="24"/>
            <w:u w:val="single"/>
            <w:lang w:eastAsia="en-GB"/>
          </w:rPr>
          <w:t>/government/uploads/system/uploads/</w:t>
        </w:r>
      </w:hyperlink>
      <w:hyperlink r:id="rId22" w:history="1">
        <w:r w:rsidRPr="00913A46">
          <w:rPr>
            <w:rFonts w:ascii="Arial" w:eastAsiaTheme="minorEastAsia" w:hAnsi="Arial" w:cs="Arial"/>
            <w:color w:val="000000" w:themeColor="text1"/>
            <w:kern w:val="24"/>
            <w:sz w:val="24"/>
            <w:szCs w:val="24"/>
            <w:u w:val="single"/>
            <w:lang w:eastAsia="en-GB"/>
          </w:rPr>
          <w:t>attachment_data</w:t>
        </w:r>
      </w:hyperlink>
      <w:hyperlink r:id="rId23" w:history="1">
        <w:r w:rsidRPr="00913A46">
          <w:rPr>
            <w:rFonts w:ascii="Arial" w:eastAsiaTheme="minorEastAsia" w:hAnsi="Arial" w:cs="Arial"/>
            <w:color w:val="000000" w:themeColor="text1"/>
            <w:kern w:val="24"/>
            <w:sz w:val="24"/>
            <w:szCs w:val="24"/>
            <w:u w:val="single"/>
            <w:lang w:eastAsia="en-GB"/>
          </w:rPr>
          <w:t>/file/756031/Protecting_children_from_criminal_exploitation_human_trafficking_modern_slavery_addendum_141118.pdf</w:t>
        </w:r>
      </w:hyperlink>
      <w:r w:rsidRPr="00913A46">
        <w:rPr>
          <w:rFonts w:ascii="Arial" w:eastAsiaTheme="minorEastAsia" w:hAnsi="Arial" w:cs="Arial"/>
          <w:color w:val="000000" w:themeColor="text1"/>
          <w:kern w:val="24"/>
          <w:sz w:val="24"/>
          <w:szCs w:val="24"/>
          <w:lang w:eastAsia="en-GB"/>
        </w:rPr>
        <w:t xml:space="preserve"> </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Paceuk.info. 2022. </w:t>
      </w:r>
      <w:r w:rsidRPr="00913A46">
        <w:rPr>
          <w:rFonts w:ascii="Arial" w:eastAsiaTheme="minorEastAsia" w:hAnsi="Arial" w:cs="Arial"/>
          <w:i/>
          <w:iCs/>
          <w:color w:val="000000" w:themeColor="text1"/>
          <w:kern w:val="24"/>
          <w:sz w:val="24"/>
          <w:szCs w:val="24"/>
          <w:lang w:eastAsia="en-GB"/>
        </w:rPr>
        <w:t>What is county lines? - Parents Against Child Exploitation (Pace) UK</w:t>
      </w:r>
      <w:r w:rsidRPr="00913A46">
        <w:rPr>
          <w:rFonts w:ascii="Arial" w:eastAsiaTheme="minorEastAsia" w:hAnsi="Arial" w:cs="Arial"/>
          <w:color w:val="000000" w:themeColor="text1"/>
          <w:kern w:val="24"/>
          <w:sz w:val="24"/>
          <w:szCs w:val="24"/>
          <w:lang w:eastAsia="en-GB"/>
        </w:rPr>
        <w:t>. [online] Available at: &lt;https://paceuk.info/criminal-exploitation/what-is-county-lines/&gt; [Accessed 12 February 2022].</w:t>
      </w:r>
    </w:p>
    <w:p w:rsidR="00121D5C" w:rsidRPr="00913A46" w:rsidRDefault="00121D5C" w:rsidP="00913A46">
      <w:pPr>
        <w:spacing w:after="0" w:line="240" w:lineRule="auto"/>
        <w:rPr>
          <w:rFonts w:ascii="Arial" w:eastAsia="Times New Roman" w:hAnsi="Arial" w:cs="Arial"/>
          <w:sz w:val="24"/>
          <w:szCs w:val="24"/>
          <w:lang w:eastAsia="en-GB"/>
        </w:rPr>
      </w:pPr>
    </w:p>
    <w:p w:rsidR="00913A46" w:rsidRPr="00913A46" w:rsidRDefault="00913A46" w:rsidP="00913A46">
      <w:pPr>
        <w:spacing w:after="0" w:line="240" w:lineRule="auto"/>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lang w:eastAsia="en-GB"/>
        </w:rPr>
        <w:t>Plymouth: Drug and Alcohol Research Unit.</w:t>
      </w: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Public Health Wales, ‘The Welsh Adverse Childhood Experiences (ACE) Study’ (2016)</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Robert Wood Johnson Foundation, 2013. </w:t>
      </w:r>
      <w:r w:rsidRPr="00913A46">
        <w:rPr>
          <w:rFonts w:ascii="Arial" w:eastAsiaTheme="minorEastAsia" w:hAnsi="Arial" w:cs="Arial"/>
          <w:i/>
          <w:iCs/>
          <w:color w:val="000000" w:themeColor="text1"/>
          <w:kern w:val="24"/>
          <w:sz w:val="24"/>
          <w:szCs w:val="24"/>
          <w:lang w:eastAsia="en-GB"/>
        </w:rPr>
        <w:t>The three types of ACE's</w:t>
      </w:r>
      <w:r w:rsidRPr="00913A46">
        <w:rPr>
          <w:rFonts w:ascii="Arial" w:eastAsiaTheme="minorEastAsia" w:hAnsi="Arial" w:cs="Arial"/>
          <w:color w:val="000000" w:themeColor="text1"/>
          <w:kern w:val="24"/>
          <w:sz w:val="24"/>
          <w:szCs w:val="24"/>
          <w:lang w:eastAsia="en-GB"/>
        </w:rPr>
        <w:t xml:space="preserve">. [image] Available at: &lt;https://www.rwjf.org/en/library/infographics/the-truth-about-aces.html&gt; [Accessed 12 February 2022]. </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Safeguarding Network. 2022. </w:t>
      </w:r>
      <w:r w:rsidRPr="00913A46">
        <w:rPr>
          <w:rFonts w:ascii="Arial" w:eastAsiaTheme="minorEastAsia" w:hAnsi="Arial" w:cs="Arial"/>
          <w:i/>
          <w:iCs/>
          <w:color w:val="000000" w:themeColor="text1"/>
          <w:kern w:val="24"/>
          <w:sz w:val="24"/>
          <w:szCs w:val="24"/>
          <w:lang w:eastAsia="en-GB"/>
        </w:rPr>
        <w:t>County lines – Safeguarding Network</w:t>
      </w:r>
      <w:r w:rsidRPr="00913A46">
        <w:rPr>
          <w:rFonts w:ascii="Arial" w:eastAsiaTheme="minorEastAsia" w:hAnsi="Arial" w:cs="Arial"/>
          <w:color w:val="000000" w:themeColor="text1"/>
          <w:kern w:val="24"/>
          <w:sz w:val="24"/>
          <w:szCs w:val="24"/>
          <w:lang w:eastAsia="en-GB"/>
        </w:rPr>
        <w:t>. [online] Available at: &lt;https://safeguarding.network/content/safeguarding-resources/child-criminal-exploitation/county-lines/&gt; [Accessed 10 March 2022].</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 xml:space="preserve">Sturrock R and Holmes L (2015) </w:t>
      </w:r>
      <w:r w:rsidRPr="00913A46">
        <w:rPr>
          <w:rFonts w:ascii="Arial" w:eastAsiaTheme="minorEastAsia" w:hAnsi="Arial" w:cs="Arial"/>
          <w:i/>
          <w:iCs/>
          <w:color w:val="000000" w:themeColor="text1"/>
          <w:kern w:val="24"/>
          <w:sz w:val="24"/>
          <w:szCs w:val="24"/>
          <w:lang w:eastAsia="en-GB"/>
        </w:rPr>
        <w:t>Running the Risks: The Links between Gang Involvement and Young People Going Missing</w:t>
      </w:r>
      <w:r w:rsidRPr="00913A46">
        <w:rPr>
          <w:rFonts w:ascii="Arial" w:eastAsiaTheme="minorEastAsia" w:hAnsi="Arial" w:cs="Arial"/>
          <w:color w:val="000000" w:themeColor="text1"/>
          <w:kern w:val="24"/>
          <w:sz w:val="24"/>
          <w:szCs w:val="24"/>
          <w:lang w:eastAsia="en-GB"/>
        </w:rPr>
        <w:t>. London: Catch 22.</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UK Government, 2021. </w:t>
      </w:r>
      <w:r w:rsidRPr="00913A46">
        <w:rPr>
          <w:rFonts w:ascii="Arial" w:eastAsiaTheme="minorEastAsia" w:hAnsi="Arial" w:cs="Arial"/>
          <w:i/>
          <w:iCs/>
          <w:color w:val="000000" w:themeColor="text1"/>
          <w:kern w:val="24"/>
          <w:sz w:val="24"/>
          <w:szCs w:val="24"/>
          <w:lang w:eastAsia="en-GB"/>
        </w:rPr>
        <w:t>County Lines exploitation: applying All Our Health</w:t>
      </w:r>
      <w:r w:rsidRPr="00913A46">
        <w:rPr>
          <w:rFonts w:ascii="Arial" w:eastAsiaTheme="minorEastAsia" w:hAnsi="Arial" w:cs="Arial"/>
          <w:color w:val="000000" w:themeColor="text1"/>
          <w:kern w:val="24"/>
          <w:sz w:val="24"/>
          <w:szCs w:val="24"/>
          <w:lang w:eastAsia="en-GB"/>
        </w:rPr>
        <w:t>. London: UK Government, p.4.</w:t>
      </w:r>
    </w:p>
    <w:p w:rsidR="00121D5C" w:rsidRPr="00913A46" w:rsidRDefault="00121D5C" w:rsidP="00913A46">
      <w:pPr>
        <w:spacing w:after="0" w:line="240" w:lineRule="auto"/>
        <w:rPr>
          <w:rFonts w:ascii="Arial" w:eastAsia="Times New Roman" w:hAnsi="Arial" w:cs="Arial"/>
          <w:sz w:val="24"/>
          <w:szCs w:val="24"/>
          <w:lang w:eastAsia="en-GB"/>
        </w:rPr>
      </w:pPr>
    </w:p>
    <w:p w:rsidR="00913A46" w:rsidRDefault="00913A46" w:rsidP="00913A46">
      <w:pPr>
        <w:spacing w:after="0" w:line="240" w:lineRule="auto"/>
        <w:rPr>
          <w:rFonts w:ascii="Arial" w:eastAsiaTheme="minorEastAsia" w:hAnsi="Arial" w:cs="Arial"/>
          <w:color w:val="000000" w:themeColor="text1"/>
          <w:kern w:val="24"/>
          <w:sz w:val="24"/>
          <w:szCs w:val="24"/>
          <w:lang w:eastAsia="en-GB"/>
        </w:rPr>
      </w:pPr>
      <w:r w:rsidRPr="00913A46">
        <w:rPr>
          <w:rFonts w:ascii="Arial" w:eastAsiaTheme="minorEastAsia" w:hAnsi="Arial" w:cs="Arial"/>
          <w:color w:val="000000" w:themeColor="text1"/>
          <w:kern w:val="24"/>
          <w:sz w:val="24"/>
          <w:szCs w:val="24"/>
          <w:lang w:eastAsia="en-GB"/>
        </w:rPr>
        <w:t>UK Government, 2022. </w:t>
      </w:r>
      <w:r w:rsidRPr="00913A46">
        <w:rPr>
          <w:rFonts w:ascii="Arial" w:eastAsiaTheme="minorEastAsia" w:hAnsi="Arial" w:cs="Arial"/>
          <w:i/>
          <w:iCs/>
          <w:color w:val="000000" w:themeColor="text1"/>
          <w:kern w:val="24"/>
          <w:sz w:val="24"/>
          <w:szCs w:val="24"/>
          <w:lang w:eastAsia="en-GB"/>
        </w:rPr>
        <w:t>Criminal Exploitation of children and vulnerable adults: County Lines guidance</w:t>
      </w:r>
      <w:r w:rsidRPr="00913A46">
        <w:rPr>
          <w:rFonts w:ascii="Arial" w:eastAsiaTheme="minorEastAsia" w:hAnsi="Arial" w:cs="Arial"/>
          <w:color w:val="000000" w:themeColor="text1"/>
          <w:kern w:val="24"/>
          <w:sz w:val="24"/>
          <w:szCs w:val="24"/>
          <w:lang w:eastAsia="en-GB"/>
        </w:rPr>
        <w:t>. London: Home office, p.2.</w:t>
      </w:r>
    </w:p>
    <w:p w:rsidR="00121D5C" w:rsidRPr="00913A46" w:rsidRDefault="00121D5C" w:rsidP="00913A46">
      <w:pPr>
        <w:spacing w:after="0" w:line="240" w:lineRule="auto"/>
        <w:rPr>
          <w:rFonts w:ascii="Arial" w:eastAsia="Times New Roman" w:hAnsi="Arial" w:cs="Arial"/>
          <w:sz w:val="24"/>
          <w:szCs w:val="24"/>
          <w:lang w:eastAsia="en-GB"/>
        </w:rPr>
      </w:pPr>
    </w:p>
    <w:p w:rsidR="00913A46" w:rsidRPr="00913A46" w:rsidRDefault="00913A46" w:rsidP="00913A46">
      <w:pPr>
        <w:spacing w:after="0" w:line="240" w:lineRule="auto"/>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lang w:eastAsia="en-GB"/>
        </w:rPr>
        <w:t>Welsh Government, 2019. </w:t>
      </w:r>
      <w:r w:rsidRPr="00913A46">
        <w:rPr>
          <w:rFonts w:ascii="Arial" w:eastAsiaTheme="minorEastAsia" w:hAnsi="Arial" w:cs="Arial"/>
          <w:i/>
          <w:iCs/>
          <w:color w:val="000000" w:themeColor="text1"/>
          <w:kern w:val="24"/>
          <w:sz w:val="24"/>
          <w:szCs w:val="24"/>
          <w:lang w:eastAsia="en-GB"/>
        </w:rPr>
        <w:t>Youth Work Strategy for Wales</w:t>
      </w:r>
      <w:r w:rsidRPr="00913A46">
        <w:rPr>
          <w:rFonts w:ascii="Arial" w:eastAsiaTheme="minorEastAsia" w:hAnsi="Arial" w:cs="Arial"/>
          <w:color w:val="000000" w:themeColor="text1"/>
          <w:kern w:val="24"/>
          <w:sz w:val="24"/>
          <w:szCs w:val="24"/>
          <w:lang w:eastAsia="en-GB"/>
        </w:rPr>
        <w:t>. Cardiff: Welsh Government, p.12.</w:t>
      </w:r>
    </w:p>
    <w:p w:rsidR="00913A46" w:rsidRPr="00913A46" w:rsidRDefault="00913A46" w:rsidP="00913A46">
      <w:pPr>
        <w:spacing w:after="0" w:line="240" w:lineRule="auto"/>
        <w:rPr>
          <w:rFonts w:ascii="Arial" w:eastAsia="Times New Roman" w:hAnsi="Arial" w:cs="Arial"/>
          <w:sz w:val="24"/>
          <w:szCs w:val="24"/>
          <w:lang w:eastAsia="en-GB"/>
        </w:rPr>
      </w:pPr>
      <w:r w:rsidRPr="00913A46">
        <w:rPr>
          <w:rFonts w:ascii="Arial" w:eastAsiaTheme="minorEastAsia" w:hAnsi="Arial" w:cs="Arial"/>
          <w:color w:val="000000" w:themeColor="text1"/>
          <w:kern w:val="24"/>
          <w:sz w:val="24"/>
          <w:szCs w:val="24"/>
          <w:lang w:eastAsia="en-GB"/>
        </w:rPr>
        <w:t>Windle, J., Moyle, L. and Coomber, R., 2020. ‘Vulnerable’ Kids Going Country: Children and Young People’s Involvement in County Lines Drug Dealing. </w:t>
      </w:r>
      <w:r w:rsidRPr="00913A46">
        <w:rPr>
          <w:rFonts w:ascii="Arial" w:eastAsiaTheme="minorEastAsia" w:hAnsi="Arial" w:cs="Arial"/>
          <w:i/>
          <w:iCs/>
          <w:color w:val="000000" w:themeColor="text1"/>
          <w:kern w:val="24"/>
          <w:sz w:val="24"/>
          <w:szCs w:val="24"/>
          <w:lang w:eastAsia="en-GB"/>
        </w:rPr>
        <w:t>Youth Justice</w:t>
      </w:r>
      <w:r w:rsidRPr="00913A46">
        <w:rPr>
          <w:rFonts w:ascii="Arial" w:eastAsiaTheme="minorEastAsia" w:hAnsi="Arial" w:cs="Arial"/>
          <w:color w:val="000000" w:themeColor="text1"/>
          <w:kern w:val="24"/>
          <w:sz w:val="24"/>
          <w:szCs w:val="24"/>
          <w:lang w:eastAsia="en-GB"/>
        </w:rPr>
        <w:t>, 20(1-2), pp.64-78.</w:t>
      </w:r>
    </w:p>
    <w:p w:rsidR="00494C30" w:rsidRPr="00494C30" w:rsidRDefault="00494C30">
      <w:pPr>
        <w:rPr>
          <w:rFonts w:ascii="Arial" w:hAnsi="Arial" w:cs="Arial"/>
          <w:sz w:val="24"/>
          <w:szCs w:val="24"/>
        </w:rPr>
      </w:pPr>
    </w:p>
    <w:sectPr w:rsidR="00494C30" w:rsidRPr="00494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CE5E0F"/>
    <w:multiLevelType w:val="hybridMultilevel"/>
    <w:tmpl w:val="602E5216"/>
    <w:lvl w:ilvl="0" w:tplc="A05EDF30">
      <w:start w:val="1"/>
      <w:numFmt w:val="bullet"/>
      <w:lvlText w:val=""/>
      <w:lvlJc w:val="left"/>
      <w:pPr>
        <w:tabs>
          <w:tab w:val="num" w:pos="720"/>
        </w:tabs>
        <w:ind w:left="720" w:hanging="360"/>
      </w:pPr>
      <w:rPr>
        <w:rFonts w:ascii="Wingdings" w:hAnsi="Wingdings" w:hint="default"/>
      </w:rPr>
    </w:lvl>
    <w:lvl w:ilvl="1" w:tplc="EE2818A2" w:tentative="1">
      <w:start w:val="1"/>
      <w:numFmt w:val="bullet"/>
      <w:lvlText w:val=""/>
      <w:lvlJc w:val="left"/>
      <w:pPr>
        <w:tabs>
          <w:tab w:val="num" w:pos="1440"/>
        </w:tabs>
        <w:ind w:left="1440" w:hanging="360"/>
      </w:pPr>
      <w:rPr>
        <w:rFonts w:ascii="Wingdings" w:hAnsi="Wingdings" w:hint="default"/>
      </w:rPr>
    </w:lvl>
    <w:lvl w:ilvl="2" w:tplc="8528D5C8" w:tentative="1">
      <w:start w:val="1"/>
      <w:numFmt w:val="bullet"/>
      <w:lvlText w:val=""/>
      <w:lvlJc w:val="left"/>
      <w:pPr>
        <w:tabs>
          <w:tab w:val="num" w:pos="2160"/>
        </w:tabs>
        <w:ind w:left="2160" w:hanging="360"/>
      </w:pPr>
      <w:rPr>
        <w:rFonts w:ascii="Wingdings" w:hAnsi="Wingdings" w:hint="default"/>
      </w:rPr>
    </w:lvl>
    <w:lvl w:ilvl="3" w:tplc="0236287E" w:tentative="1">
      <w:start w:val="1"/>
      <w:numFmt w:val="bullet"/>
      <w:lvlText w:val=""/>
      <w:lvlJc w:val="left"/>
      <w:pPr>
        <w:tabs>
          <w:tab w:val="num" w:pos="2880"/>
        </w:tabs>
        <w:ind w:left="2880" w:hanging="360"/>
      </w:pPr>
      <w:rPr>
        <w:rFonts w:ascii="Wingdings" w:hAnsi="Wingdings" w:hint="default"/>
      </w:rPr>
    </w:lvl>
    <w:lvl w:ilvl="4" w:tplc="C9A424D4" w:tentative="1">
      <w:start w:val="1"/>
      <w:numFmt w:val="bullet"/>
      <w:lvlText w:val=""/>
      <w:lvlJc w:val="left"/>
      <w:pPr>
        <w:tabs>
          <w:tab w:val="num" w:pos="3600"/>
        </w:tabs>
        <w:ind w:left="3600" w:hanging="360"/>
      </w:pPr>
      <w:rPr>
        <w:rFonts w:ascii="Wingdings" w:hAnsi="Wingdings" w:hint="default"/>
      </w:rPr>
    </w:lvl>
    <w:lvl w:ilvl="5" w:tplc="1C74038A" w:tentative="1">
      <w:start w:val="1"/>
      <w:numFmt w:val="bullet"/>
      <w:lvlText w:val=""/>
      <w:lvlJc w:val="left"/>
      <w:pPr>
        <w:tabs>
          <w:tab w:val="num" w:pos="4320"/>
        </w:tabs>
        <w:ind w:left="4320" w:hanging="360"/>
      </w:pPr>
      <w:rPr>
        <w:rFonts w:ascii="Wingdings" w:hAnsi="Wingdings" w:hint="default"/>
      </w:rPr>
    </w:lvl>
    <w:lvl w:ilvl="6" w:tplc="37D654E8" w:tentative="1">
      <w:start w:val="1"/>
      <w:numFmt w:val="bullet"/>
      <w:lvlText w:val=""/>
      <w:lvlJc w:val="left"/>
      <w:pPr>
        <w:tabs>
          <w:tab w:val="num" w:pos="5040"/>
        </w:tabs>
        <w:ind w:left="5040" w:hanging="360"/>
      </w:pPr>
      <w:rPr>
        <w:rFonts w:ascii="Wingdings" w:hAnsi="Wingdings" w:hint="default"/>
      </w:rPr>
    </w:lvl>
    <w:lvl w:ilvl="7" w:tplc="E104117A" w:tentative="1">
      <w:start w:val="1"/>
      <w:numFmt w:val="bullet"/>
      <w:lvlText w:val=""/>
      <w:lvlJc w:val="left"/>
      <w:pPr>
        <w:tabs>
          <w:tab w:val="num" w:pos="5760"/>
        </w:tabs>
        <w:ind w:left="5760" w:hanging="360"/>
      </w:pPr>
      <w:rPr>
        <w:rFonts w:ascii="Wingdings" w:hAnsi="Wingdings" w:hint="default"/>
      </w:rPr>
    </w:lvl>
    <w:lvl w:ilvl="8" w:tplc="F2E60E4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3317EC"/>
    <w:multiLevelType w:val="hybridMultilevel"/>
    <w:tmpl w:val="CC7E88C4"/>
    <w:lvl w:ilvl="0" w:tplc="38B4C994">
      <w:start w:val="1"/>
      <w:numFmt w:val="bullet"/>
      <w:lvlText w:val=""/>
      <w:lvlJc w:val="left"/>
      <w:pPr>
        <w:tabs>
          <w:tab w:val="num" w:pos="720"/>
        </w:tabs>
        <w:ind w:left="720" w:hanging="360"/>
      </w:pPr>
      <w:rPr>
        <w:rFonts w:ascii="Wingdings" w:hAnsi="Wingdings" w:hint="default"/>
      </w:rPr>
    </w:lvl>
    <w:lvl w:ilvl="1" w:tplc="C96E16AA" w:tentative="1">
      <w:start w:val="1"/>
      <w:numFmt w:val="bullet"/>
      <w:lvlText w:val=""/>
      <w:lvlJc w:val="left"/>
      <w:pPr>
        <w:tabs>
          <w:tab w:val="num" w:pos="1440"/>
        </w:tabs>
        <w:ind w:left="1440" w:hanging="360"/>
      </w:pPr>
      <w:rPr>
        <w:rFonts w:ascii="Wingdings" w:hAnsi="Wingdings" w:hint="default"/>
      </w:rPr>
    </w:lvl>
    <w:lvl w:ilvl="2" w:tplc="EA16D10E" w:tentative="1">
      <w:start w:val="1"/>
      <w:numFmt w:val="bullet"/>
      <w:lvlText w:val=""/>
      <w:lvlJc w:val="left"/>
      <w:pPr>
        <w:tabs>
          <w:tab w:val="num" w:pos="2160"/>
        </w:tabs>
        <w:ind w:left="2160" w:hanging="360"/>
      </w:pPr>
      <w:rPr>
        <w:rFonts w:ascii="Wingdings" w:hAnsi="Wingdings" w:hint="default"/>
      </w:rPr>
    </w:lvl>
    <w:lvl w:ilvl="3" w:tplc="B3C080F0" w:tentative="1">
      <w:start w:val="1"/>
      <w:numFmt w:val="bullet"/>
      <w:lvlText w:val=""/>
      <w:lvlJc w:val="left"/>
      <w:pPr>
        <w:tabs>
          <w:tab w:val="num" w:pos="2880"/>
        </w:tabs>
        <w:ind w:left="2880" w:hanging="360"/>
      </w:pPr>
      <w:rPr>
        <w:rFonts w:ascii="Wingdings" w:hAnsi="Wingdings" w:hint="default"/>
      </w:rPr>
    </w:lvl>
    <w:lvl w:ilvl="4" w:tplc="05108D82" w:tentative="1">
      <w:start w:val="1"/>
      <w:numFmt w:val="bullet"/>
      <w:lvlText w:val=""/>
      <w:lvlJc w:val="left"/>
      <w:pPr>
        <w:tabs>
          <w:tab w:val="num" w:pos="3600"/>
        </w:tabs>
        <w:ind w:left="3600" w:hanging="360"/>
      </w:pPr>
      <w:rPr>
        <w:rFonts w:ascii="Wingdings" w:hAnsi="Wingdings" w:hint="default"/>
      </w:rPr>
    </w:lvl>
    <w:lvl w:ilvl="5" w:tplc="3C969274" w:tentative="1">
      <w:start w:val="1"/>
      <w:numFmt w:val="bullet"/>
      <w:lvlText w:val=""/>
      <w:lvlJc w:val="left"/>
      <w:pPr>
        <w:tabs>
          <w:tab w:val="num" w:pos="4320"/>
        </w:tabs>
        <w:ind w:left="4320" w:hanging="360"/>
      </w:pPr>
      <w:rPr>
        <w:rFonts w:ascii="Wingdings" w:hAnsi="Wingdings" w:hint="default"/>
      </w:rPr>
    </w:lvl>
    <w:lvl w:ilvl="6" w:tplc="D86A1B68" w:tentative="1">
      <w:start w:val="1"/>
      <w:numFmt w:val="bullet"/>
      <w:lvlText w:val=""/>
      <w:lvlJc w:val="left"/>
      <w:pPr>
        <w:tabs>
          <w:tab w:val="num" w:pos="5040"/>
        </w:tabs>
        <w:ind w:left="5040" w:hanging="360"/>
      </w:pPr>
      <w:rPr>
        <w:rFonts w:ascii="Wingdings" w:hAnsi="Wingdings" w:hint="default"/>
      </w:rPr>
    </w:lvl>
    <w:lvl w:ilvl="7" w:tplc="D952D570" w:tentative="1">
      <w:start w:val="1"/>
      <w:numFmt w:val="bullet"/>
      <w:lvlText w:val=""/>
      <w:lvlJc w:val="left"/>
      <w:pPr>
        <w:tabs>
          <w:tab w:val="num" w:pos="5760"/>
        </w:tabs>
        <w:ind w:left="5760" w:hanging="360"/>
      </w:pPr>
      <w:rPr>
        <w:rFonts w:ascii="Wingdings" w:hAnsi="Wingdings" w:hint="default"/>
      </w:rPr>
    </w:lvl>
    <w:lvl w:ilvl="8" w:tplc="D7F67BC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7367D54"/>
    <w:multiLevelType w:val="hybridMultilevel"/>
    <w:tmpl w:val="AF001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F119C"/>
    <w:multiLevelType w:val="hybridMultilevel"/>
    <w:tmpl w:val="7C3A2F44"/>
    <w:lvl w:ilvl="0" w:tplc="A6BAC346">
      <w:start w:val="1"/>
      <w:numFmt w:val="bullet"/>
      <w:lvlText w:val=""/>
      <w:lvlJc w:val="left"/>
      <w:pPr>
        <w:tabs>
          <w:tab w:val="num" w:pos="720"/>
        </w:tabs>
        <w:ind w:left="720" w:hanging="360"/>
      </w:pPr>
      <w:rPr>
        <w:rFonts w:ascii="Wingdings" w:hAnsi="Wingdings" w:hint="default"/>
      </w:rPr>
    </w:lvl>
    <w:lvl w:ilvl="1" w:tplc="065C5972" w:tentative="1">
      <w:start w:val="1"/>
      <w:numFmt w:val="bullet"/>
      <w:lvlText w:val=""/>
      <w:lvlJc w:val="left"/>
      <w:pPr>
        <w:tabs>
          <w:tab w:val="num" w:pos="1440"/>
        </w:tabs>
        <w:ind w:left="1440" w:hanging="360"/>
      </w:pPr>
      <w:rPr>
        <w:rFonts w:ascii="Wingdings" w:hAnsi="Wingdings" w:hint="default"/>
      </w:rPr>
    </w:lvl>
    <w:lvl w:ilvl="2" w:tplc="EB3AD6E4" w:tentative="1">
      <w:start w:val="1"/>
      <w:numFmt w:val="bullet"/>
      <w:lvlText w:val=""/>
      <w:lvlJc w:val="left"/>
      <w:pPr>
        <w:tabs>
          <w:tab w:val="num" w:pos="2160"/>
        </w:tabs>
        <w:ind w:left="2160" w:hanging="360"/>
      </w:pPr>
      <w:rPr>
        <w:rFonts w:ascii="Wingdings" w:hAnsi="Wingdings" w:hint="default"/>
      </w:rPr>
    </w:lvl>
    <w:lvl w:ilvl="3" w:tplc="625CCA22" w:tentative="1">
      <w:start w:val="1"/>
      <w:numFmt w:val="bullet"/>
      <w:lvlText w:val=""/>
      <w:lvlJc w:val="left"/>
      <w:pPr>
        <w:tabs>
          <w:tab w:val="num" w:pos="2880"/>
        </w:tabs>
        <w:ind w:left="2880" w:hanging="360"/>
      </w:pPr>
      <w:rPr>
        <w:rFonts w:ascii="Wingdings" w:hAnsi="Wingdings" w:hint="default"/>
      </w:rPr>
    </w:lvl>
    <w:lvl w:ilvl="4" w:tplc="2000F970" w:tentative="1">
      <w:start w:val="1"/>
      <w:numFmt w:val="bullet"/>
      <w:lvlText w:val=""/>
      <w:lvlJc w:val="left"/>
      <w:pPr>
        <w:tabs>
          <w:tab w:val="num" w:pos="3600"/>
        </w:tabs>
        <w:ind w:left="3600" w:hanging="360"/>
      </w:pPr>
      <w:rPr>
        <w:rFonts w:ascii="Wingdings" w:hAnsi="Wingdings" w:hint="default"/>
      </w:rPr>
    </w:lvl>
    <w:lvl w:ilvl="5" w:tplc="CE72797A" w:tentative="1">
      <w:start w:val="1"/>
      <w:numFmt w:val="bullet"/>
      <w:lvlText w:val=""/>
      <w:lvlJc w:val="left"/>
      <w:pPr>
        <w:tabs>
          <w:tab w:val="num" w:pos="4320"/>
        </w:tabs>
        <w:ind w:left="4320" w:hanging="360"/>
      </w:pPr>
      <w:rPr>
        <w:rFonts w:ascii="Wingdings" w:hAnsi="Wingdings" w:hint="default"/>
      </w:rPr>
    </w:lvl>
    <w:lvl w:ilvl="6" w:tplc="C4B25462" w:tentative="1">
      <w:start w:val="1"/>
      <w:numFmt w:val="bullet"/>
      <w:lvlText w:val=""/>
      <w:lvlJc w:val="left"/>
      <w:pPr>
        <w:tabs>
          <w:tab w:val="num" w:pos="5040"/>
        </w:tabs>
        <w:ind w:left="5040" w:hanging="360"/>
      </w:pPr>
      <w:rPr>
        <w:rFonts w:ascii="Wingdings" w:hAnsi="Wingdings" w:hint="default"/>
      </w:rPr>
    </w:lvl>
    <w:lvl w:ilvl="7" w:tplc="CF267390" w:tentative="1">
      <w:start w:val="1"/>
      <w:numFmt w:val="bullet"/>
      <w:lvlText w:val=""/>
      <w:lvlJc w:val="left"/>
      <w:pPr>
        <w:tabs>
          <w:tab w:val="num" w:pos="5760"/>
        </w:tabs>
        <w:ind w:left="5760" w:hanging="360"/>
      </w:pPr>
      <w:rPr>
        <w:rFonts w:ascii="Wingdings" w:hAnsi="Wingdings" w:hint="default"/>
      </w:rPr>
    </w:lvl>
    <w:lvl w:ilvl="8" w:tplc="D9DAFA7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4437019"/>
    <w:multiLevelType w:val="hybridMultilevel"/>
    <w:tmpl w:val="6DA25FFE"/>
    <w:lvl w:ilvl="0" w:tplc="18F023D8">
      <w:start w:val="1"/>
      <w:numFmt w:val="bullet"/>
      <w:lvlText w:val=""/>
      <w:lvlJc w:val="left"/>
      <w:pPr>
        <w:tabs>
          <w:tab w:val="num" w:pos="720"/>
        </w:tabs>
        <w:ind w:left="720" w:hanging="360"/>
      </w:pPr>
      <w:rPr>
        <w:rFonts w:ascii="Wingdings" w:hAnsi="Wingdings" w:hint="default"/>
      </w:rPr>
    </w:lvl>
    <w:lvl w:ilvl="1" w:tplc="75547DDE" w:tentative="1">
      <w:start w:val="1"/>
      <w:numFmt w:val="bullet"/>
      <w:lvlText w:val=""/>
      <w:lvlJc w:val="left"/>
      <w:pPr>
        <w:tabs>
          <w:tab w:val="num" w:pos="1440"/>
        </w:tabs>
        <w:ind w:left="1440" w:hanging="360"/>
      </w:pPr>
      <w:rPr>
        <w:rFonts w:ascii="Wingdings" w:hAnsi="Wingdings" w:hint="default"/>
      </w:rPr>
    </w:lvl>
    <w:lvl w:ilvl="2" w:tplc="1A06AC92" w:tentative="1">
      <w:start w:val="1"/>
      <w:numFmt w:val="bullet"/>
      <w:lvlText w:val=""/>
      <w:lvlJc w:val="left"/>
      <w:pPr>
        <w:tabs>
          <w:tab w:val="num" w:pos="2160"/>
        </w:tabs>
        <w:ind w:left="2160" w:hanging="360"/>
      </w:pPr>
      <w:rPr>
        <w:rFonts w:ascii="Wingdings" w:hAnsi="Wingdings" w:hint="default"/>
      </w:rPr>
    </w:lvl>
    <w:lvl w:ilvl="3" w:tplc="D1D09CD8" w:tentative="1">
      <w:start w:val="1"/>
      <w:numFmt w:val="bullet"/>
      <w:lvlText w:val=""/>
      <w:lvlJc w:val="left"/>
      <w:pPr>
        <w:tabs>
          <w:tab w:val="num" w:pos="2880"/>
        </w:tabs>
        <w:ind w:left="2880" w:hanging="360"/>
      </w:pPr>
      <w:rPr>
        <w:rFonts w:ascii="Wingdings" w:hAnsi="Wingdings" w:hint="default"/>
      </w:rPr>
    </w:lvl>
    <w:lvl w:ilvl="4" w:tplc="90B61AD8" w:tentative="1">
      <w:start w:val="1"/>
      <w:numFmt w:val="bullet"/>
      <w:lvlText w:val=""/>
      <w:lvlJc w:val="left"/>
      <w:pPr>
        <w:tabs>
          <w:tab w:val="num" w:pos="3600"/>
        </w:tabs>
        <w:ind w:left="3600" w:hanging="360"/>
      </w:pPr>
      <w:rPr>
        <w:rFonts w:ascii="Wingdings" w:hAnsi="Wingdings" w:hint="default"/>
      </w:rPr>
    </w:lvl>
    <w:lvl w:ilvl="5" w:tplc="29CCCC2A" w:tentative="1">
      <w:start w:val="1"/>
      <w:numFmt w:val="bullet"/>
      <w:lvlText w:val=""/>
      <w:lvlJc w:val="left"/>
      <w:pPr>
        <w:tabs>
          <w:tab w:val="num" w:pos="4320"/>
        </w:tabs>
        <w:ind w:left="4320" w:hanging="360"/>
      </w:pPr>
      <w:rPr>
        <w:rFonts w:ascii="Wingdings" w:hAnsi="Wingdings" w:hint="default"/>
      </w:rPr>
    </w:lvl>
    <w:lvl w:ilvl="6" w:tplc="EC447E6C" w:tentative="1">
      <w:start w:val="1"/>
      <w:numFmt w:val="bullet"/>
      <w:lvlText w:val=""/>
      <w:lvlJc w:val="left"/>
      <w:pPr>
        <w:tabs>
          <w:tab w:val="num" w:pos="5040"/>
        </w:tabs>
        <w:ind w:left="5040" w:hanging="360"/>
      </w:pPr>
      <w:rPr>
        <w:rFonts w:ascii="Wingdings" w:hAnsi="Wingdings" w:hint="default"/>
      </w:rPr>
    </w:lvl>
    <w:lvl w:ilvl="7" w:tplc="94C00C28" w:tentative="1">
      <w:start w:val="1"/>
      <w:numFmt w:val="bullet"/>
      <w:lvlText w:val=""/>
      <w:lvlJc w:val="left"/>
      <w:pPr>
        <w:tabs>
          <w:tab w:val="num" w:pos="5760"/>
        </w:tabs>
        <w:ind w:left="5760" w:hanging="360"/>
      </w:pPr>
      <w:rPr>
        <w:rFonts w:ascii="Wingdings" w:hAnsi="Wingdings" w:hint="default"/>
      </w:rPr>
    </w:lvl>
    <w:lvl w:ilvl="8" w:tplc="E08628E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B20CB0"/>
    <w:multiLevelType w:val="hybridMultilevel"/>
    <w:tmpl w:val="F4F27450"/>
    <w:lvl w:ilvl="0" w:tplc="A258AF7C">
      <w:start w:val="1"/>
      <w:numFmt w:val="bullet"/>
      <w:lvlText w:val=""/>
      <w:lvlJc w:val="left"/>
      <w:pPr>
        <w:tabs>
          <w:tab w:val="num" w:pos="720"/>
        </w:tabs>
        <w:ind w:left="720" w:hanging="360"/>
      </w:pPr>
      <w:rPr>
        <w:rFonts w:ascii="Wingdings" w:hAnsi="Wingdings" w:hint="default"/>
      </w:rPr>
    </w:lvl>
    <w:lvl w:ilvl="1" w:tplc="9FA05A76" w:tentative="1">
      <w:start w:val="1"/>
      <w:numFmt w:val="bullet"/>
      <w:lvlText w:val=""/>
      <w:lvlJc w:val="left"/>
      <w:pPr>
        <w:tabs>
          <w:tab w:val="num" w:pos="1440"/>
        </w:tabs>
        <w:ind w:left="1440" w:hanging="360"/>
      </w:pPr>
      <w:rPr>
        <w:rFonts w:ascii="Wingdings" w:hAnsi="Wingdings" w:hint="default"/>
      </w:rPr>
    </w:lvl>
    <w:lvl w:ilvl="2" w:tplc="BB5064C2" w:tentative="1">
      <w:start w:val="1"/>
      <w:numFmt w:val="bullet"/>
      <w:lvlText w:val=""/>
      <w:lvlJc w:val="left"/>
      <w:pPr>
        <w:tabs>
          <w:tab w:val="num" w:pos="2160"/>
        </w:tabs>
        <w:ind w:left="2160" w:hanging="360"/>
      </w:pPr>
      <w:rPr>
        <w:rFonts w:ascii="Wingdings" w:hAnsi="Wingdings" w:hint="default"/>
      </w:rPr>
    </w:lvl>
    <w:lvl w:ilvl="3" w:tplc="FF1EAF3A" w:tentative="1">
      <w:start w:val="1"/>
      <w:numFmt w:val="bullet"/>
      <w:lvlText w:val=""/>
      <w:lvlJc w:val="left"/>
      <w:pPr>
        <w:tabs>
          <w:tab w:val="num" w:pos="2880"/>
        </w:tabs>
        <w:ind w:left="2880" w:hanging="360"/>
      </w:pPr>
      <w:rPr>
        <w:rFonts w:ascii="Wingdings" w:hAnsi="Wingdings" w:hint="default"/>
      </w:rPr>
    </w:lvl>
    <w:lvl w:ilvl="4" w:tplc="C0E0E06E" w:tentative="1">
      <w:start w:val="1"/>
      <w:numFmt w:val="bullet"/>
      <w:lvlText w:val=""/>
      <w:lvlJc w:val="left"/>
      <w:pPr>
        <w:tabs>
          <w:tab w:val="num" w:pos="3600"/>
        </w:tabs>
        <w:ind w:left="3600" w:hanging="360"/>
      </w:pPr>
      <w:rPr>
        <w:rFonts w:ascii="Wingdings" w:hAnsi="Wingdings" w:hint="default"/>
      </w:rPr>
    </w:lvl>
    <w:lvl w:ilvl="5" w:tplc="79F2A61C" w:tentative="1">
      <w:start w:val="1"/>
      <w:numFmt w:val="bullet"/>
      <w:lvlText w:val=""/>
      <w:lvlJc w:val="left"/>
      <w:pPr>
        <w:tabs>
          <w:tab w:val="num" w:pos="4320"/>
        </w:tabs>
        <w:ind w:left="4320" w:hanging="360"/>
      </w:pPr>
      <w:rPr>
        <w:rFonts w:ascii="Wingdings" w:hAnsi="Wingdings" w:hint="default"/>
      </w:rPr>
    </w:lvl>
    <w:lvl w:ilvl="6" w:tplc="2E42F230" w:tentative="1">
      <w:start w:val="1"/>
      <w:numFmt w:val="bullet"/>
      <w:lvlText w:val=""/>
      <w:lvlJc w:val="left"/>
      <w:pPr>
        <w:tabs>
          <w:tab w:val="num" w:pos="5040"/>
        </w:tabs>
        <w:ind w:left="5040" w:hanging="360"/>
      </w:pPr>
      <w:rPr>
        <w:rFonts w:ascii="Wingdings" w:hAnsi="Wingdings" w:hint="default"/>
      </w:rPr>
    </w:lvl>
    <w:lvl w:ilvl="7" w:tplc="E2186894" w:tentative="1">
      <w:start w:val="1"/>
      <w:numFmt w:val="bullet"/>
      <w:lvlText w:val=""/>
      <w:lvlJc w:val="left"/>
      <w:pPr>
        <w:tabs>
          <w:tab w:val="num" w:pos="5760"/>
        </w:tabs>
        <w:ind w:left="5760" w:hanging="360"/>
      </w:pPr>
      <w:rPr>
        <w:rFonts w:ascii="Wingdings" w:hAnsi="Wingdings" w:hint="default"/>
      </w:rPr>
    </w:lvl>
    <w:lvl w:ilvl="8" w:tplc="8D88075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C30"/>
    <w:rsid w:val="00041950"/>
    <w:rsid w:val="000A41D6"/>
    <w:rsid w:val="001101AB"/>
    <w:rsid w:val="00121D5C"/>
    <w:rsid w:val="0040409E"/>
    <w:rsid w:val="004352CE"/>
    <w:rsid w:val="00494C30"/>
    <w:rsid w:val="00563720"/>
    <w:rsid w:val="008B6215"/>
    <w:rsid w:val="00913A46"/>
    <w:rsid w:val="00BE645C"/>
    <w:rsid w:val="00C4297D"/>
    <w:rsid w:val="00C5042C"/>
    <w:rsid w:val="00D7297C"/>
    <w:rsid w:val="00E07FAD"/>
    <w:rsid w:val="00FA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CDE0B"/>
  <w15:chartTrackingRefBased/>
  <w15:docId w15:val="{1B61B57B-48A7-4E61-B4B1-7806E4DA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4C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94C30"/>
    <w:rPr>
      <w:color w:val="0000FF"/>
      <w:u w:val="single"/>
    </w:rPr>
  </w:style>
  <w:style w:type="paragraph" w:styleId="ListParagraph">
    <w:name w:val="List Paragraph"/>
    <w:basedOn w:val="Normal"/>
    <w:uiPriority w:val="34"/>
    <w:qFormat/>
    <w:rsid w:val="00041950"/>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74198">
      <w:bodyDiv w:val="1"/>
      <w:marLeft w:val="0"/>
      <w:marRight w:val="0"/>
      <w:marTop w:val="0"/>
      <w:marBottom w:val="0"/>
      <w:divBdr>
        <w:top w:val="none" w:sz="0" w:space="0" w:color="auto"/>
        <w:left w:val="none" w:sz="0" w:space="0" w:color="auto"/>
        <w:bottom w:val="none" w:sz="0" w:space="0" w:color="auto"/>
        <w:right w:val="none" w:sz="0" w:space="0" w:color="auto"/>
      </w:divBdr>
    </w:div>
    <w:div w:id="126509417">
      <w:bodyDiv w:val="1"/>
      <w:marLeft w:val="0"/>
      <w:marRight w:val="0"/>
      <w:marTop w:val="0"/>
      <w:marBottom w:val="0"/>
      <w:divBdr>
        <w:top w:val="none" w:sz="0" w:space="0" w:color="auto"/>
        <w:left w:val="none" w:sz="0" w:space="0" w:color="auto"/>
        <w:bottom w:val="none" w:sz="0" w:space="0" w:color="auto"/>
        <w:right w:val="none" w:sz="0" w:space="0" w:color="auto"/>
      </w:divBdr>
    </w:div>
    <w:div w:id="139269685">
      <w:bodyDiv w:val="1"/>
      <w:marLeft w:val="0"/>
      <w:marRight w:val="0"/>
      <w:marTop w:val="0"/>
      <w:marBottom w:val="0"/>
      <w:divBdr>
        <w:top w:val="none" w:sz="0" w:space="0" w:color="auto"/>
        <w:left w:val="none" w:sz="0" w:space="0" w:color="auto"/>
        <w:bottom w:val="none" w:sz="0" w:space="0" w:color="auto"/>
        <w:right w:val="none" w:sz="0" w:space="0" w:color="auto"/>
      </w:divBdr>
    </w:div>
    <w:div w:id="552930435">
      <w:bodyDiv w:val="1"/>
      <w:marLeft w:val="0"/>
      <w:marRight w:val="0"/>
      <w:marTop w:val="0"/>
      <w:marBottom w:val="0"/>
      <w:divBdr>
        <w:top w:val="none" w:sz="0" w:space="0" w:color="auto"/>
        <w:left w:val="none" w:sz="0" w:space="0" w:color="auto"/>
        <w:bottom w:val="none" w:sz="0" w:space="0" w:color="auto"/>
        <w:right w:val="none" w:sz="0" w:space="0" w:color="auto"/>
      </w:divBdr>
      <w:divsChild>
        <w:div w:id="716196769">
          <w:marLeft w:val="446"/>
          <w:marRight w:val="0"/>
          <w:marTop w:val="0"/>
          <w:marBottom w:val="0"/>
          <w:divBdr>
            <w:top w:val="none" w:sz="0" w:space="0" w:color="auto"/>
            <w:left w:val="none" w:sz="0" w:space="0" w:color="auto"/>
            <w:bottom w:val="none" w:sz="0" w:space="0" w:color="auto"/>
            <w:right w:val="none" w:sz="0" w:space="0" w:color="auto"/>
          </w:divBdr>
        </w:div>
        <w:div w:id="1242105360">
          <w:marLeft w:val="446"/>
          <w:marRight w:val="0"/>
          <w:marTop w:val="0"/>
          <w:marBottom w:val="0"/>
          <w:divBdr>
            <w:top w:val="none" w:sz="0" w:space="0" w:color="auto"/>
            <w:left w:val="none" w:sz="0" w:space="0" w:color="auto"/>
            <w:bottom w:val="none" w:sz="0" w:space="0" w:color="auto"/>
            <w:right w:val="none" w:sz="0" w:space="0" w:color="auto"/>
          </w:divBdr>
        </w:div>
        <w:div w:id="67778081">
          <w:marLeft w:val="446"/>
          <w:marRight w:val="0"/>
          <w:marTop w:val="0"/>
          <w:marBottom w:val="0"/>
          <w:divBdr>
            <w:top w:val="none" w:sz="0" w:space="0" w:color="auto"/>
            <w:left w:val="none" w:sz="0" w:space="0" w:color="auto"/>
            <w:bottom w:val="none" w:sz="0" w:space="0" w:color="auto"/>
            <w:right w:val="none" w:sz="0" w:space="0" w:color="auto"/>
          </w:divBdr>
        </w:div>
        <w:div w:id="444230197">
          <w:marLeft w:val="446"/>
          <w:marRight w:val="0"/>
          <w:marTop w:val="0"/>
          <w:marBottom w:val="0"/>
          <w:divBdr>
            <w:top w:val="none" w:sz="0" w:space="0" w:color="auto"/>
            <w:left w:val="none" w:sz="0" w:space="0" w:color="auto"/>
            <w:bottom w:val="none" w:sz="0" w:space="0" w:color="auto"/>
            <w:right w:val="none" w:sz="0" w:space="0" w:color="auto"/>
          </w:divBdr>
        </w:div>
      </w:divsChild>
    </w:div>
    <w:div w:id="613681340">
      <w:bodyDiv w:val="1"/>
      <w:marLeft w:val="0"/>
      <w:marRight w:val="0"/>
      <w:marTop w:val="0"/>
      <w:marBottom w:val="0"/>
      <w:divBdr>
        <w:top w:val="none" w:sz="0" w:space="0" w:color="auto"/>
        <w:left w:val="none" w:sz="0" w:space="0" w:color="auto"/>
        <w:bottom w:val="none" w:sz="0" w:space="0" w:color="auto"/>
        <w:right w:val="none" w:sz="0" w:space="0" w:color="auto"/>
      </w:divBdr>
    </w:div>
    <w:div w:id="671184102">
      <w:bodyDiv w:val="1"/>
      <w:marLeft w:val="0"/>
      <w:marRight w:val="0"/>
      <w:marTop w:val="0"/>
      <w:marBottom w:val="0"/>
      <w:divBdr>
        <w:top w:val="none" w:sz="0" w:space="0" w:color="auto"/>
        <w:left w:val="none" w:sz="0" w:space="0" w:color="auto"/>
        <w:bottom w:val="none" w:sz="0" w:space="0" w:color="auto"/>
        <w:right w:val="none" w:sz="0" w:space="0" w:color="auto"/>
      </w:divBdr>
    </w:div>
    <w:div w:id="937757541">
      <w:bodyDiv w:val="1"/>
      <w:marLeft w:val="0"/>
      <w:marRight w:val="0"/>
      <w:marTop w:val="0"/>
      <w:marBottom w:val="0"/>
      <w:divBdr>
        <w:top w:val="none" w:sz="0" w:space="0" w:color="auto"/>
        <w:left w:val="none" w:sz="0" w:space="0" w:color="auto"/>
        <w:bottom w:val="none" w:sz="0" w:space="0" w:color="auto"/>
        <w:right w:val="none" w:sz="0" w:space="0" w:color="auto"/>
      </w:divBdr>
    </w:div>
    <w:div w:id="1053889876">
      <w:bodyDiv w:val="1"/>
      <w:marLeft w:val="0"/>
      <w:marRight w:val="0"/>
      <w:marTop w:val="0"/>
      <w:marBottom w:val="0"/>
      <w:divBdr>
        <w:top w:val="none" w:sz="0" w:space="0" w:color="auto"/>
        <w:left w:val="none" w:sz="0" w:space="0" w:color="auto"/>
        <w:bottom w:val="none" w:sz="0" w:space="0" w:color="auto"/>
        <w:right w:val="none" w:sz="0" w:space="0" w:color="auto"/>
      </w:divBdr>
    </w:div>
    <w:div w:id="1113398657">
      <w:bodyDiv w:val="1"/>
      <w:marLeft w:val="0"/>
      <w:marRight w:val="0"/>
      <w:marTop w:val="0"/>
      <w:marBottom w:val="0"/>
      <w:divBdr>
        <w:top w:val="none" w:sz="0" w:space="0" w:color="auto"/>
        <w:left w:val="none" w:sz="0" w:space="0" w:color="auto"/>
        <w:bottom w:val="none" w:sz="0" w:space="0" w:color="auto"/>
        <w:right w:val="none" w:sz="0" w:space="0" w:color="auto"/>
      </w:divBdr>
      <w:divsChild>
        <w:div w:id="1762484317">
          <w:marLeft w:val="446"/>
          <w:marRight w:val="0"/>
          <w:marTop w:val="0"/>
          <w:marBottom w:val="0"/>
          <w:divBdr>
            <w:top w:val="none" w:sz="0" w:space="0" w:color="auto"/>
            <w:left w:val="none" w:sz="0" w:space="0" w:color="auto"/>
            <w:bottom w:val="none" w:sz="0" w:space="0" w:color="auto"/>
            <w:right w:val="none" w:sz="0" w:space="0" w:color="auto"/>
          </w:divBdr>
        </w:div>
        <w:div w:id="1965843553">
          <w:marLeft w:val="446"/>
          <w:marRight w:val="0"/>
          <w:marTop w:val="0"/>
          <w:marBottom w:val="0"/>
          <w:divBdr>
            <w:top w:val="none" w:sz="0" w:space="0" w:color="auto"/>
            <w:left w:val="none" w:sz="0" w:space="0" w:color="auto"/>
            <w:bottom w:val="none" w:sz="0" w:space="0" w:color="auto"/>
            <w:right w:val="none" w:sz="0" w:space="0" w:color="auto"/>
          </w:divBdr>
        </w:div>
        <w:div w:id="452095373">
          <w:marLeft w:val="446"/>
          <w:marRight w:val="0"/>
          <w:marTop w:val="0"/>
          <w:marBottom w:val="0"/>
          <w:divBdr>
            <w:top w:val="none" w:sz="0" w:space="0" w:color="auto"/>
            <w:left w:val="none" w:sz="0" w:space="0" w:color="auto"/>
            <w:bottom w:val="none" w:sz="0" w:space="0" w:color="auto"/>
            <w:right w:val="none" w:sz="0" w:space="0" w:color="auto"/>
          </w:divBdr>
        </w:div>
        <w:div w:id="75061232">
          <w:marLeft w:val="446"/>
          <w:marRight w:val="0"/>
          <w:marTop w:val="0"/>
          <w:marBottom w:val="0"/>
          <w:divBdr>
            <w:top w:val="none" w:sz="0" w:space="0" w:color="auto"/>
            <w:left w:val="none" w:sz="0" w:space="0" w:color="auto"/>
            <w:bottom w:val="none" w:sz="0" w:space="0" w:color="auto"/>
            <w:right w:val="none" w:sz="0" w:space="0" w:color="auto"/>
          </w:divBdr>
        </w:div>
      </w:divsChild>
    </w:div>
    <w:div w:id="1226187506">
      <w:bodyDiv w:val="1"/>
      <w:marLeft w:val="0"/>
      <w:marRight w:val="0"/>
      <w:marTop w:val="0"/>
      <w:marBottom w:val="0"/>
      <w:divBdr>
        <w:top w:val="none" w:sz="0" w:space="0" w:color="auto"/>
        <w:left w:val="none" w:sz="0" w:space="0" w:color="auto"/>
        <w:bottom w:val="none" w:sz="0" w:space="0" w:color="auto"/>
        <w:right w:val="none" w:sz="0" w:space="0" w:color="auto"/>
      </w:divBdr>
    </w:div>
    <w:div w:id="1265724929">
      <w:bodyDiv w:val="1"/>
      <w:marLeft w:val="0"/>
      <w:marRight w:val="0"/>
      <w:marTop w:val="0"/>
      <w:marBottom w:val="0"/>
      <w:divBdr>
        <w:top w:val="none" w:sz="0" w:space="0" w:color="auto"/>
        <w:left w:val="none" w:sz="0" w:space="0" w:color="auto"/>
        <w:bottom w:val="none" w:sz="0" w:space="0" w:color="auto"/>
        <w:right w:val="none" w:sz="0" w:space="0" w:color="auto"/>
      </w:divBdr>
    </w:div>
    <w:div w:id="196742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pub/article/PIIS2468-2667(17)30118-4/fulltext?fbclid=IwAR1Qzix_3SpPUiYBuZJ_po7lB73kM42SPC6T8BIt9g1bBqUDmu9G5e-W3Kg" TargetMode="External"/><Relationship Id="rId13" Type="http://schemas.openxmlformats.org/officeDocument/2006/relationships/hyperlink" Target="https://www.thelancet.com/journals/lanpub/article/PIIS2468-2667(17)30118-4/fulltext?fbclid=IwAR1Qzix_3SpPUiYBuZJ_po7lB73kM42SPC6T8BIt9g1bBqUDmu9G5e-W3Kg" TargetMode="External"/><Relationship Id="rId18" Type="http://schemas.openxmlformats.org/officeDocument/2006/relationships/hyperlink" Target="https://www.safeguardingchildren.co.uk/parents-carers/child-exploitation/"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7" Type="http://schemas.openxmlformats.org/officeDocument/2006/relationships/hyperlink" Target="https://www.thelancet.com/journals/lanpub/article/PIIS2468-2667(17)30118-4/fulltext?fbclid=IwAR1Qzix_3SpPUiYBuZJ_po7lB73kM42SPC6T8BIt9g1bBqUDmu9G5e-W3Kg" TargetMode="External"/><Relationship Id="rId12" Type="http://schemas.openxmlformats.org/officeDocument/2006/relationships/hyperlink" Target="https://www.thelancet.com/journals/lanpub/article/PIIS2468-2667(17)30118-4/fulltext?fbclid=IwAR1Qzix_3SpPUiYBuZJ_po7lB73kM42SPC6T8BIt9g1bBqUDmu9G5e-W3Kg" TargetMode="External"/><Relationship Id="rId17" Type="http://schemas.openxmlformats.org/officeDocument/2006/relationships/hyperlink" Target="https://www.safeguardingchildren.co.uk/parents-carers/child-exploita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afeguardingchildren.co.uk/parents-carers/child-exploitation/" TargetMode="External"/><Relationship Id="rId20"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1" Type="http://schemas.openxmlformats.org/officeDocument/2006/relationships/numbering" Target="numbering.xml"/><Relationship Id="rId6" Type="http://schemas.openxmlformats.org/officeDocument/2006/relationships/hyperlink" Target="https://www.thelancet.com/journals/lanpub/article/PIIS2468-2667(17)30118-4/fulltext?fbclid=IwAR1Qzix_3SpPUiYBuZJ_po7lB73kM42SPC6T8BIt9g1bBqUDmu9G5e-W3Kg" TargetMode="External"/><Relationship Id="rId11" Type="http://schemas.openxmlformats.org/officeDocument/2006/relationships/hyperlink" Target="https://www.thelancet.com/journals/lanpub/article/PIIS2468-2667(17)30118-4/fulltext?fbclid=IwAR1Qzix_3SpPUiYBuZJ_po7lB73kM42SPC6T8BIt9g1bBqUDmu9G5e-W3Kg" TargetMode="External"/><Relationship Id="rId24" Type="http://schemas.openxmlformats.org/officeDocument/2006/relationships/fontTable" Target="fontTable.xml"/><Relationship Id="rId5" Type="http://schemas.openxmlformats.org/officeDocument/2006/relationships/hyperlink" Target="https://www.thelancet.com/journals/lanpub/article/PIIS2468-2667(17)30118-4/fulltext?fbclid=IwAR1Qzix_3SpPUiYBuZJ_po7lB73kM42SPC6T8BIt9g1bBqUDmu9G5e-W3Kg" TargetMode="External"/><Relationship Id="rId15" Type="http://schemas.openxmlformats.org/officeDocument/2006/relationships/hyperlink" Target="https://nationalcrimeagency.gov.uk/who-we-are/publications/257-county-lines-drug-supply-vulnerability-and-harm-2018/file" TargetMode="External"/><Relationship Id="rId23"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10" Type="http://schemas.openxmlformats.org/officeDocument/2006/relationships/hyperlink" Target="https://www.thelancet.com/journals/lanpub/article/PIIS2468-2667(17)30118-4/fulltext?fbclid=IwAR1Qzix_3SpPUiYBuZJ_po7lB73kM42SPC6T8BIt9g1bBqUDmu9G5e-W3Kg" TargetMode="External"/><Relationship Id="rId19"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4" Type="http://schemas.openxmlformats.org/officeDocument/2006/relationships/webSettings" Target="webSettings.xml"/><Relationship Id="rId9" Type="http://schemas.openxmlformats.org/officeDocument/2006/relationships/hyperlink" Target="https://www.thelancet.com/journals/lanpub/article/PIIS2468-2667(17)30118-4/fulltext?fbclid=IwAR1Qzix_3SpPUiYBuZJ_po7lB73kM42SPC6T8BIt9g1bBqUDmu9G5e-W3Kg" TargetMode="External"/><Relationship Id="rId14" Type="http://schemas.openxmlformats.org/officeDocument/2006/relationships/hyperlink" Target="https://www.thelancet.com/journals/lanpub/article/PIIS2468-2667(17)30118-4/fulltext?fbclid=IwAR1Qzix_3SpPUiYBuZJ_po7lB73kM42SPC6T8BIt9g1bBqUDmu9G5e-W3Kg" TargetMode="External"/><Relationship Id="rId22"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9</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Bevington, Julie</dc:creator>
  <cp:keywords/>
  <dc:description/>
  <cp:lastModifiedBy>Bevington, Julie</cp:lastModifiedBy>
  <cp:revision>12</cp:revision>
  <dcterms:created xsi:type="dcterms:W3CDTF">2022-03-03T18:15:00Z</dcterms:created>
  <dcterms:modified xsi:type="dcterms:W3CDTF">2022-03-14T13:45:00Z</dcterms:modified>
</cp:coreProperties>
</file>