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rPr>
        <w:id w:val="-2036807796"/>
        <w:docPartObj>
          <w:docPartGallery w:val="Cover Pages"/>
          <w:docPartUnique/>
        </w:docPartObj>
      </w:sdtPr>
      <w:sdtContent>
        <w:p w14:paraId="701A951D" w14:textId="7E9B9933" w:rsidR="00022E76" w:rsidRDefault="00EF07C6" w:rsidP="00EF07C6">
          <w:pPr>
            <w:jc w:val="center"/>
            <w:rPr>
              <w:lang w:val="en-GB"/>
            </w:rPr>
          </w:pPr>
          <w:r>
            <w:rPr>
              <w:noProof/>
            </w:rPr>
            <w:drawing>
              <wp:inline distT="0" distB="0" distL="0" distR="0" wp14:anchorId="66F7B71A" wp14:editId="7DA002E2">
                <wp:extent cx="3032760" cy="1516380"/>
                <wp:effectExtent l="0" t="0" r="0" b="7620"/>
                <wp:docPr id="12" name="Picture 12"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32760" cy="1516380"/>
                        </a:xfrm>
                        <a:prstGeom prst="rect">
                          <a:avLst/>
                        </a:prstGeom>
                        <a:noFill/>
                        <a:ln>
                          <a:noFill/>
                        </a:ln>
                      </pic:spPr>
                    </pic:pic>
                  </a:graphicData>
                </a:graphic>
              </wp:inline>
            </w:drawing>
          </w:r>
        </w:p>
        <w:p w14:paraId="70F28EBF" w14:textId="1A2C9401" w:rsidR="00EF07C6" w:rsidRDefault="00EF07C6" w:rsidP="00EF07C6">
          <w:pPr>
            <w:jc w:val="center"/>
            <w:rPr>
              <w:lang w:val="en-GB"/>
            </w:rPr>
          </w:pPr>
          <w:r>
            <w:rPr>
              <w:lang w:val="en-GB"/>
            </w:rPr>
            <w:t>Programme: BA (Hons) Business Management</w:t>
          </w:r>
        </w:p>
        <w:p w14:paraId="3C54701E" w14:textId="204032E8" w:rsidR="00EF07C6" w:rsidRDefault="00EF07C6" w:rsidP="00EF07C6">
          <w:pPr>
            <w:jc w:val="center"/>
            <w:rPr>
              <w:lang w:val="en-GB"/>
            </w:rPr>
          </w:pPr>
          <w:r>
            <w:rPr>
              <w:lang w:val="en-GB"/>
            </w:rPr>
            <w:t>Module: Data Handling and Business Intelligence</w:t>
          </w:r>
        </w:p>
        <w:p w14:paraId="0FB07B21" w14:textId="4F7C9F29" w:rsidR="00EF07C6" w:rsidRDefault="00EF07C6" w:rsidP="00EF07C6">
          <w:pPr>
            <w:jc w:val="center"/>
            <w:rPr>
              <w:lang w:val="en-GB"/>
            </w:rPr>
          </w:pPr>
          <w:r>
            <w:rPr>
              <w:lang w:val="en-GB"/>
            </w:rPr>
            <w:t>Module Code: LCBB5000</w:t>
          </w:r>
        </w:p>
        <w:p w14:paraId="501B82A8" w14:textId="1A23FAFA" w:rsidR="00EF07C6" w:rsidRDefault="00EF07C6" w:rsidP="00EF07C6">
          <w:pPr>
            <w:jc w:val="center"/>
            <w:rPr>
              <w:lang w:val="en-GB"/>
            </w:rPr>
          </w:pPr>
          <w:r>
            <w:rPr>
              <w:lang w:val="en-GB"/>
            </w:rPr>
            <w:t>Assignment Title: Component 2, Coursework: Essay</w:t>
          </w:r>
        </w:p>
        <w:p w14:paraId="0B0B3986" w14:textId="77777777" w:rsidR="00EF07C6" w:rsidRDefault="00EF07C6">
          <w:pPr>
            <w:rPr>
              <w:lang w:val="en-GB"/>
            </w:rPr>
          </w:pPr>
        </w:p>
        <w:p w14:paraId="6F1E2B39" w14:textId="77777777" w:rsidR="00EF07C6" w:rsidRDefault="00EF07C6">
          <w:pPr>
            <w:rPr>
              <w:lang w:val="en-GB"/>
            </w:rPr>
          </w:pPr>
        </w:p>
        <w:p w14:paraId="3B2D6127" w14:textId="77777777" w:rsidR="00EF07C6" w:rsidRDefault="00EF07C6">
          <w:pPr>
            <w:rPr>
              <w:lang w:val="en-GB"/>
            </w:rPr>
          </w:pPr>
        </w:p>
        <w:p w14:paraId="2FE2C993" w14:textId="77777777" w:rsidR="00EF07C6" w:rsidRDefault="00EF07C6">
          <w:pPr>
            <w:rPr>
              <w:lang w:val="en-GB"/>
            </w:rPr>
          </w:pPr>
        </w:p>
        <w:p w14:paraId="227FEB7E" w14:textId="77777777" w:rsidR="00EF07C6" w:rsidRDefault="00EF07C6">
          <w:pPr>
            <w:rPr>
              <w:lang w:val="en-GB"/>
            </w:rPr>
          </w:pPr>
        </w:p>
        <w:p w14:paraId="0B9F0721" w14:textId="77777777" w:rsidR="00EF07C6" w:rsidRDefault="00EF07C6">
          <w:pPr>
            <w:rPr>
              <w:lang w:val="en-GB"/>
            </w:rPr>
          </w:pPr>
        </w:p>
        <w:p w14:paraId="5040D493" w14:textId="77777777" w:rsidR="00EF07C6" w:rsidRDefault="00EF07C6">
          <w:pPr>
            <w:rPr>
              <w:lang w:val="en-GB"/>
            </w:rPr>
          </w:pPr>
        </w:p>
        <w:p w14:paraId="2D40DD84" w14:textId="0A2229E8" w:rsidR="00AE372A" w:rsidRDefault="00EF07C6" w:rsidP="00EF07C6">
          <w:pPr>
            <w:jc w:val="left"/>
            <w:rPr>
              <w:lang w:val="en-GB"/>
            </w:rPr>
          </w:pPr>
          <w:r>
            <w:rPr>
              <w:lang w:val="en-GB"/>
            </w:rPr>
            <w:br/>
            <w:t xml:space="preserve">Student Name: </w:t>
          </w:r>
          <w:proofErr w:type="spellStart"/>
          <w:r w:rsidR="00AE372A">
            <w:rPr>
              <w:lang w:val="en-GB"/>
            </w:rPr>
            <w:t>Radostin</w:t>
          </w:r>
          <w:proofErr w:type="spellEnd"/>
          <w:r w:rsidR="00AE372A">
            <w:rPr>
              <w:lang w:val="en-GB"/>
            </w:rPr>
            <w:t xml:space="preserve"> </w:t>
          </w:r>
          <w:proofErr w:type="spellStart"/>
          <w:r w:rsidR="00AE372A">
            <w:rPr>
              <w:lang w:val="en-GB"/>
            </w:rPr>
            <w:t>Angelov</w:t>
          </w:r>
          <w:proofErr w:type="spellEnd"/>
          <w:r w:rsidR="00AE372A">
            <w:rPr>
              <w:lang w:val="en-GB"/>
            </w:rPr>
            <w:t xml:space="preserve"> </w:t>
          </w:r>
        </w:p>
        <w:p w14:paraId="52B514FE" w14:textId="166269D7" w:rsidR="00EF07C6" w:rsidRDefault="00EF07C6" w:rsidP="00EF07C6">
          <w:pPr>
            <w:jc w:val="left"/>
            <w:rPr>
              <w:lang w:val="en-GB"/>
            </w:rPr>
          </w:pPr>
          <w:r>
            <w:rPr>
              <w:lang w:val="en-GB"/>
            </w:rPr>
            <w:t>Student ID:</w:t>
          </w:r>
          <w:r w:rsidR="00AE372A">
            <w:rPr>
              <w:lang w:val="en-GB"/>
            </w:rPr>
            <w:t>2132532</w:t>
          </w:r>
        </w:p>
        <w:p w14:paraId="21E08954" w14:textId="77777777" w:rsidR="00EF07C6" w:rsidRPr="00C10F8C" w:rsidRDefault="00EF07C6">
          <w:pPr>
            <w:rPr>
              <w:lang w:val="en-GB"/>
            </w:rPr>
          </w:pPr>
        </w:p>
        <w:p w14:paraId="04DE7713" w14:textId="1D32B072" w:rsidR="00022E76" w:rsidRPr="00C10F8C" w:rsidRDefault="00022E76">
          <w:pPr>
            <w:rPr>
              <w:lang w:val="en-GB"/>
            </w:rPr>
          </w:pPr>
          <w:r w:rsidRPr="00C10F8C">
            <w:rPr>
              <w:lang w:val="en-GB"/>
            </w:rPr>
            <w:br w:type="page"/>
          </w:r>
        </w:p>
      </w:sdtContent>
    </w:sdt>
    <w:p w14:paraId="38D675E2" w14:textId="22104993" w:rsidR="00236798" w:rsidRPr="00C10F8C" w:rsidRDefault="00210137" w:rsidP="00C67F23">
      <w:pPr>
        <w:pStyle w:val="Heading1"/>
        <w:spacing w:after="240"/>
        <w:rPr>
          <w:lang w:val="en-GB"/>
        </w:rPr>
      </w:pPr>
      <w:bookmarkStart w:id="0" w:name="_Toc152011930"/>
      <w:r w:rsidRPr="00C10F8C">
        <w:rPr>
          <w:lang w:val="en-GB"/>
        </w:rPr>
        <w:t>Part 1</w:t>
      </w:r>
      <w:bookmarkEnd w:id="0"/>
    </w:p>
    <w:p w14:paraId="61EF933C" w14:textId="12597BFB" w:rsidR="00F02CE1" w:rsidRPr="00C10F8C" w:rsidRDefault="00F02CE1" w:rsidP="00C67F23">
      <w:pPr>
        <w:pStyle w:val="Heading2"/>
        <w:spacing w:after="240" w:line="240" w:lineRule="auto"/>
        <w:rPr>
          <w:lang w:val="en-GB"/>
        </w:rPr>
      </w:pPr>
      <w:bookmarkStart w:id="1" w:name="_Toc152011931"/>
      <w:r w:rsidRPr="00C10F8C">
        <w:rPr>
          <w:lang w:val="en-GB"/>
        </w:rPr>
        <w:t>Evaluation of the Use of Microsoft Excel for Pre-Processing the Data, Analysing the Data and Visualising the Data</w:t>
      </w:r>
      <w:bookmarkEnd w:id="1"/>
    </w:p>
    <w:p w14:paraId="32CAB8F5" w14:textId="66E09D92" w:rsidR="00A91039" w:rsidRPr="00C10F8C" w:rsidRDefault="00A91039" w:rsidP="00534767">
      <w:pPr>
        <w:spacing w:line="360" w:lineRule="auto"/>
        <w:rPr>
          <w:lang w:val="en-GB"/>
        </w:rPr>
      </w:pPr>
      <w:r w:rsidRPr="00C10F8C">
        <w:rPr>
          <w:lang w:val="en-GB"/>
        </w:rPr>
        <w:t xml:space="preserve">Microsoft Excel is an application of Microsoft Office, which is a product of one of the largest multinational technology corporations, Microsoft. It is basically a spreadsheet system, in which data can be organised in columns and rows to manipulate them through formulas in order to perform mathematical functions </w:t>
      </w:r>
      <w:r w:rsidR="00E63E22" w:rsidRPr="00E63E22">
        <w:rPr>
          <w:lang w:val="en-GB"/>
        </w:rPr>
        <w:t xml:space="preserve">(The Editors of </w:t>
      </w:r>
      <w:proofErr w:type="spellStart"/>
      <w:r w:rsidR="00E63E22" w:rsidRPr="00E63E22">
        <w:rPr>
          <w:lang w:val="en-GB"/>
        </w:rPr>
        <w:t>Encyclopedia</w:t>
      </w:r>
      <w:proofErr w:type="spellEnd"/>
      <w:r w:rsidR="00E63E22" w:rsidRPr="00E63E22">
        <w:rPr>
          <w:lang w:val="en-GB"/>
        </w:rPr>
        <w:t xml:space="preserve"> Britannica, 2023)</w:t>
      </w:r>
      <w:r w:rsidRPr="00C10F8C">
        <w:rPr>
          <w:lang w:val="en-GB"/>
        </w:rPr>
        <w:t>. There are several stages involved in using Microsoft Excel to reach the desired goal.</w:t>
      </w:r>
    </w:p>
    <w:p w14:paraId="26266972" w14:textId="77777777" w:rsidR="00A91039" w:rsidRPr="00C10F8C" w:rsidRDefault="00A91039" w:rsidP="00534767">
      <w:pPr>
        <w:spacing w:line="360" w:lineRule="auto"/>
        <w:rPr>
          <w:lang w:val="en-GB"/>
        </w:rPr>
      </w:pPr>
      <w:r w:rsidRPr="00C10F8C">
        <w:rPr>
          <w:lang w:val="en-GB"/>
        </w:rPr>
        <w:t>The first step is pre-processing the data before making it ready for analysis. Data pre-processing mainly refers to cleaning and transforming the raw data into a usable format for the computer. This step is important for improving the quality of the data and making it consistent and compatible. Moreover, data pre-processing can help to eliminate errors, identify and handle missing values more easily, remove duplicates if any, and standardise the overall format (Mishra, 2023). However, the problem with the data pre-processing technique is that it always requires manual execution. Sometimes, Excel’s analytical capabilities may not match those of other specialised data analysis software when data pre-processing does not provide any value.</w:t>
      </w:r>
    </w:p>
    <w:p w14:paraId="2AA7F71C" w14:textId="79ADCB86" w:rsidR="00A91039" w:rsidRPr="00C10F8C" w:rsidRDefault="00A91039" w:rsidP="00534767">
      <w:pPr>
        <w:spacing w:line="360" w:lineRule="auto"/>
        <w:rPr>
          <w:lang w:val="en-GB"/>
        </w:rPr>
      </w:pPr>
      <w:r w:rsidRPr="00C10F8C">
        <w:rPr>
          <w:lang w:val="en-GB"/>
        </w:rPr>
        <w:t>Microsoft Excel is quite popular in many industries, starting from their finance and accounting area to their marketing and sales department. In today’s data-driven world, analysis through the use of Microsoft Excel has become one of the key activities for many companies. Some of the most useful data analysis techniques include concatenate, If</w:t>
      </w:r>
      <w:r w:rsidR="0082523B">
        <w:rPr>
          <w:lang w:val="en-GB"/>
        </w:rPr>
        <w:t xml:space="preserve"> </w:t>
      </w:r>
      <w:r w:rsidRPr="00C10F8C">
        <w:rPr>
          <w:lang w:val="en-GB"/>
        </w:rPr>
        <w:t xml:space="preserve">(), Find/Search, Rank (), </w:t>
      </w:r>
      <w:proofErr w:type="spellStart"/>
      <w:r w:rsidRPr="00C10F8C">
        <w:rPr>
          <w:lang w:val="en-GB"/>
        </w:rPr>
        <w:t>Vlookup</w:t>
      </w:r>
      <w:proofErr w:type="spellEnd"/>
      <w:r w:rsidRPr="00C10F8C">
        <w:rPr>
          <w:lang w:val="en-GB"/>
        </w:rPr>
        <w:t xml:space="preserve"> (), </w:t>
      </w:r>
      <w:proofErr w:type="spellStart"/>
      <w:r w:rsidRPr="00C10F8C">
        <w:rPr>
          <w:lang w:val="en-GB"/>
        </w:rPr>
        <w:t>Hlookup</w:t>
      </w:r>
      <w:proofErr w:type="spellEnd"/>
      <w:r w:rsidRPr="00C10F8C">
        <w:rPr>
          <w:lang w:val="en-GB"/>
        </w:rPr>
        <w:t xml:space="preserve"> (), </w:t>
      </w:r>
      <w:proofErr w:type="spellStart"/>
      <w:r w:rsidRPr="00C10F8C">
        <w:rPr>
          <w:lang w:val="en-GB"/>
        </w:rPr>
        <w:t>Counta</w:t>
      </w:r>
      <w:proofErr w:type="spellEnd"/>
      <w:r w:rsidRPr="00C10F8C">
        <w:rPr>
          <w:lang w:val="en-GB"/>
        </w:rPr>
        <w:t xml:space="preserve"> (), </w:t>
      </w:r>
      <w:proofErr w:type="spellStart"/>
      <w:r w:rsidRPr="00C10F8C">
        <w:rPr>
          <w:lang w:val="en-GB"/>
        </w:rPr>
        <w:t>Networkdays</w:t>
      </w:r>
      <w:proofErr w:type="spellEnd"/>
      <w:r w:rsidRPr="00C10F8C">
        <w:rPr>
          <w:lang w:val="en-GB"/>
        </w:rPr>
        <w:t>, etc. (Agarwal, 202</w:t>
      </w:r>
      <w:r w:rsidR="00630C4E">
        <w:rPr>
          <w:lang w:val="en-GB"/>
        </w:rPr>
        <w:t>1</w:t>
      </w:r>
      <w:r w:rsidRPr="00C10F8C">
        <w:rPr>
          <w:lang w:val="en-GB"/>
        </w:rPr>
        <w:t>). Each of these techniques has different purposes that aid businesses in making informed decisions and acting accordingly.</w:t>
      </w:r>
    </w:p>
    <w:p w14:paraId="5BB4BFCF" w14:textId="774629F2" w:rsidR="007A0ECF" w:rsidRPr="00C10F8C" w:rsidRDefault="00A91039" w:rsidP="00534767">
      <w:pPr>
        <w:spacing w:line="360" w:lineRule="auto"/>
        <w:rPr>
          <w:lang w:val="en-GB"/>
        </w:rPr>
      </w:pPr>
      <w:r w:rsidRPr="00C10F8C">
        <w:rPr>
          <w:lang w:val="en-GB"/>
        </w:rPr>
        <w:t>The process of data visualisation refers to representing the data in a pictorial manner that is easily understandable for interested users (Ahmet, 2023). Some popular data visualisation techniques are pie charts, bar charts, histograms, scatter plots, Gantt charts, etc. (Miller, 2021). In the visualisation process of data in Excel, it is vital to choose the right type of visualisation, remove any irrelevant or inaccurate data, provide the context for better understanding the illustration, and finally, craft a compelling visualisation that is both interesting and engaging to those who are going to use it. The main benefit of data visualisation is that one does not have to be an expert or have a professional background to understand the picture; rather, the picture speaks for itself to make the user understand.</w:t>
      </w:r>
      <w:r w:rsidR="00547FD6" w:rsidRPr="00C10F8C">
        <w:rPr>
          <w:lang w:val="en-GB"/>
        </w:rPr>
        <w:t xml:space="preserve"> </w:t>
      </w:r>
    </w:p>
    <w:p w14:paraId="59689DFE" w14:textId="24FB3E1F" w:rsidR="001207FB" w:rsidRPr="00C10F8C" w:rsidRDefault="00FB21CD" w:rsidP="00F2399B">
      <w:pPr>
        <w:pStyle w:val="Heading2"/>
        <w:spacing w:after="240"/>
        <w:rPr>
          <w:lang w:val="en-GB"/>
        </w:rPr>
      </w:pPr>
      <w:bookmarkStart w:id="2" w:name="_Toc152011932"/>
      <w:r w:rsidRPr="00C10F8C">
        <w:rPr>
          <w:lang w:val="en-GB"/>
        </w:rPr>
        <w:t>Demonstration Through the Use of VLOOKUP</w:t>
      </w:r>
      <w:bookmarkEnd w:id="2"/>
    </w:p>
    <w:p w14:paraId="558AEB40" w14:textId="3FFA4E77" w:rsidR="00FB21CD" w:rsidRPr="00C10F8C" w:rsidRDefault="00926F58" w:rsidP="00F2399B">
      <w:pPr>
        <w:spacing w:line="360" w:lineRule="auto"/>
        <w:rPr>
          <w:lang w:val="en-GB"/>
        </w:rPr>
      </w:pPr>
      <w:r w:rsidRPr="00C10F8C">
        <w:rPr>
          <w:lang w:val="en-GB"/>
        </w:rPr>
        <w:t xml:space="preserve">The function “VLOOKUP” is used when one wants to find things in a table or a range by row based on their attributes </w:t>
      </w:r>
      <w:r w:rsidR="00E63E22" w:rsidRPr="00E63E22">
        <w:rPr>
          <w:lang w:val="en-GB"/>
        </w:rPr>
        <w:t>(VLOOKUP function, no date)</w:t>
      </w:r>
      <w:r w:rsidRPr="00C10F8C">
        <w:rPr>
          <w:lang w:val="en-GB"/>
        </w:rPr>
        <w:t>. As the purpose is to determine the decline or increase in the average price of room reservations over the year ranging from 2017 to 202</w:t>
      </w:r>
      <w:r w:rsidR="00EF07C6">
        <w:rPr>
          <w:lang w:val="en-GB"/>
        </w:rPr>
        <w:t>2</w:t>
      </w:r>
      <w:r w:rsidRPr="00C10F8C">
        <w:rPr>
          <w:lang w:val="en-GB"/>
        </w:rPr>
        <w:t>, first the data will be sorted (pre-processed) according to the respective years. The price data are sorted according to their respective years from 2017 to 2022.</w:t>
      </w:r>
    </w:p>
    <w:p w14:paraId="4C633099" w14:textId="7B664D00" w:rsidR="002F7044" w:rsidRPr="00C10F8C" w:rsidRDefault="00E00915" w:rsidP="00F2399B">
      <w:pPr>
        <w:spacing w:line="360" w:lineRule="auto"/>
        <w:rPr>
          <w:lang w:val="en-GB"/>
        </w:rPr>
      </w:pPr>
      <w:r w:rsidRPr="00C10F8C">
        <w:rPr>
          <w:lang w:val="en-GB"/>
        </w:rPr>
        <w:t>In order to sort the data 2017, the following formula is used:</w:t>
      </w:r>
    </w:p>
    <w:p w14:paraId="1EA50545" w14:textId="50EF20A2" w:rsidR="00E00915" w:rsidRPr="00C10F8C" w:rsidRDefault="00E00915" w:rsidP="00F2399B">
      <w:pPr>
        <w:spacing w:line="360" w:lineRule="auto"/>
        <w:ind w:firstLine="720"/>
        <w:rPr>
          <w:lang w:val="en-GB"/>
        </w:rPr>
      </w:pPr>
      <w:r w:rsidRPr="00C10F8C">
        <w:rPr>
          <w:lang w:val="en-GB"/>
        </w:rPr>
        <w:t>=IFNA(VLOOKUP(2017,J2:Q2,8,FALSE),"NO")</w:t>
      </w:r>
    </w:p>
    <w:p w14:paraId="7FFE7304" w14:textId="69E2CF76" w:rsidR="00C4619B" w:rsidRPr="00C10F8C" w:rsidRDefault="00926F58" w:rsidP="00F2399B">
      <w:pPr>
        <w:spacing w:line="360" w:lineRule="auto"/>
        <w:rPr>
          <w:lang w:val="en-GB"/>
        </w:rPr>
      </w:pPr>
      <w:r w:rsidRPr="00C10F8C">
        <w:rPr>
          <w:lang w:val="en-GB"/>
        </w:rPr>
        <w:t xml:space="preserve">Here, the IF formula has been used to separate the price of 2017. As all the data does not contain information about the year 2017, #N/A would show where the data was for any other year. In order to eradicate that problem, the above-mentioned formula is used, in which “NO” shows up replacing #N/A. The advantage of using this formula is that when calculating the average of the price data, the cells containing “NO” will not be taken into account. So, it will provide the correct value. Since there is a lot of data and duplication cannot be done manually, </w:t>
      </w:r>
      <w:proofErr w:type="spellStart"/>
      <w:r w:rsidRPr="00C10F8C">
        <w:rPr>
          <w:lang w:val="en-GB"/>
        </w:rPr>
        <w:t>Shift+Ctrl+Down</w:t>
      </w:r>
      <w:proofErr w:type="spellEnd"/>
      <w:r w:rsidRPr="00C10F8C">
        <w:rPr>
          <w:lang w:val="en-GB"/>
        </w:rPr>
        <w:t xml:space="preserve"> Arrow is clicked altogether to duplicate the formula for all the cells under the T column, also referred to as the column for 2017 data.</w:t>
      </w:r>
      <w:r w:rsidR="00C4619B" w:rsidRPr="00C10F8C">
        <w:rPr>
          <w:lang w:val="en-GB"/>
        </w:rPr>
        <w:t xml:space="preserve"> </w:t>
      </w:r>
    </w:p>
    <w:p w14:paraId="1C4E090D" w14:textId="77777777" w:rsidR="00C4619B" w:rsidRPr="00C10F8C" w:rsidRDefault="00C4619B" w:rsidP="00F2399B">
      <w:pPr>
        <w:spacing w:line="360" w:lineRule="auto"/>
        <w:rPr>
          <w:lang w:val="en-GB"/>
        </w:rPr>
      </w:pPr>
      <w:r w:rsidRPr="00C10F8C">
        <w:rPr>
          <w:lang w:val="en-GB"/>
        </w:rPr>
        <w:t xml:space="preserve">The same formula with changes in respective years are used for the latter years: 2018 to 2022. </w:t>
      </w:r>
    </w:p>
    <w:p w14:paraId="1CF2D2DE" w14:textId="77777777" w:rsidR="00C4619B" w:rsidRPr="00C10F8C" w:rsidRDefault="00C4619B" w:rsidP="00F2399B">
      <w:pPr>
        <w:spacing w:line="360" w:lineRule="auto"/>
        <w:jc w:val="center"/>
        <w:rPr>
          <w:lang w:val="en-GB"/>
        </w:rPr>
      </w:pPr>
      <w:r w:rsidRPr="00C10F8C">
        <w:rPr>
          <w:lang w:val="en-GB"/>
        </w:rPr>
        <w:t>The formula used for 2018: =IFNA(VLOOKUP(2018,J2:Q2,8,FALSE),"NO")</w:t>
      </w:r>
    </w:p>
    <w:p w14:paraId="1E6EF86C" w14:textId="51DBA5CF" w:rsidR="00346575" w:rsidRPr="00C10F8C" w:rsidRDefault="00C4619B" w:rsidP="00F2399B">
      <w:pPr>
        <w:spacing w:line="360" w:lineRule="auto"/>
        <w:jc w:val="center"/>
        <w:rPr>
          <w:lang w:val="en-GB"/>
        </w:rPr>
      </w:pPr>
      <w:r w:rsidRPr="00C10F8C">
        <w:rPr>
          <w:lang w:val="en-GB"/>
        </w:rPr>
        <w:t>The formula used for 2019: =IFNA(VLOOKUP(2019,J2:Q2,8,FALSE),"NO")</w:t>
      </w:r>
    </w:p>
    <w:p w14:paraId="7274D668" w14:textId="77611C70" w:rsidR="00C4619B" w:rsidRPr="00C10F8C" w:rsidRDefault="00C4619B" w:rsidP="00F2399B">
      <w:pPr>
        <w:spacing w:line="360" w:lineRule="auto"/>
        <w:jc w:val="center"/>
        <w:rPr>
          <w:lang w:val="en-GB"/>
        </w:rPr>
      </w:pPr>
      <w:r w:rsidRPr="00C10F8C">
        <w:rPr>
          <w:lang w:val="en-GB"/>
        </w:rPr>
        <w:t>The formula used for 2020: =IFNA(VLOOKUP(2020,J2:Q2,8,FALSE),"NO")</w:t>
      </w:r>
    </w:p>
    <w:p w14:paraId="638CF0B1" w14:textId="4AEF6F25" w:rsidR="00C4619B" w:rsidRPr="00C10F8C" w:rsidRDefault="00C4619B" w:rsidP="00F2399B">
      <w:pPr>
        <w:spacing w:line="360" w:lineRule="auto"/>
        <w:jc w:val="center"/>
        <w:rPr>
          <w:lang w:val="en-GB"/>
        </w:rPr>
      </w:pPr>
      <w:r w:rsidRPr="00C10F8C">
        <w:rPr>
          <w:lang w:val="en-GB"/>
        </w:rPr>
        <w:t>The formula used for 2021: =IFNA(VLOOKUP(2021,J2:Q2,8,FALSE),"NO")</w:t>
      </w:r>
    </w:p>
    <w:p w14:paraId="5E87B548" w14:textId="52908D7B" w:rsidR="00C4619B" w:rsidRPr="00C10F8C" w:rsidRDefault="00C4619B" w:rsidP="00F2399B">
      <w:pPr>
        <w:spacing w:line="360" w:lineRule="auto"/>
        <w:jc w:val="center"/>
        <w:rPr>
          <w:lang w:val="en-GB"/>
        </w:rPr>
      </w:pPr>
      <w:r w:rsidRPr="00C10F8C">
        <w:rPr>
          <w:lang w:val="en-GB"/>
        </w:rPr>
        <w:t>The formula used for 2022: =IFNA(VLOOKUP(2022,J2:Q2,8,FALSE),"NO")</w:t>
      </w:r>
    </w:p>
    <w:p w14:paraId="0E90899E" w14:textId="51B366B6" w:rsidR="00C4619B" w:rsidRPr="00C10F8C" w:rsidRDefault="00926F58" w:rsidP="00F2399B">
      <w:pPr>
        <w:spacing w:line="360" w:lineRule="auto"/>
        <w:rPr>
          <w:lang w:val="en-GB"/>
        </w:rPr>
      </w:pPr>
      <w:r w:rsidRPr="00C10F8C">
        <w:rPr>
          <w:lang w:val="en-GB"/>
        </w:rPr>
        <w:t>After applying these formulas and duplicating them until the last cell in the column, the Excel interface would look like the following (only a portion of the whole spreadsheet is shown here after hiding the unnecessary information).</w:t>
      </w:r>
    </w:p>
    <w:p w14:paraId="3659F4C9" w14:textId="2DD240FA" w:rsidR="00EA61BF" w:rsidRPr="00C10F8C" w:rsidRDefault="00EA61BF" w:rsidP="00926F58">
      <w:pPr>
        <w:jc w:val="center"/>
        <w:rPr>
          <w:lang w:val="en-GB"/>
        </w:rPr>
      </w:pPr>
      <w:r w:rsidRPr="00C10F8C">
        <w:rPr>
          <w:noProof/>
          <w:lang w:val="en-GB"/>
        </w:rPr>
        <w:drawing>
          <wp:inline distT="0" distB="0" distL="0" distR="0" wp14:anchorId="3B01C072" wp14:editId="08C2A21F">
            <wp:extent cx="5731510" cy="52476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247640"/>
                    </a:xfrm>
                    <a:prstGeom prst="rect">
                      <a:avLst/>
                    </a:prstGeom>
                  </pic:spPr>
                </pic:pic>
              </a:graphicData>
            </a:graphic>
          </wp:inline>
        </w:drawing>
      </w:r>
    </w:p>
    <w:p w14:paraId="761375C2" w14:textId="33FFAD1C" w:rsidR="00EA61BF" w:rsidRPr="00C10F8C" w:rsidRDefault="00926F58" w:rsidP="00F2399B">
      <w:pPr>
        <w:spacing w:line="360" w:lineRule="auto"/>
        <w:rPr>
          <w:lang w:val="en-GB"/>
        </w:rPr>
      </w:pPr>
      <w:r w:rsidRPr="00C10F8C">
        <w:rPr>
          <w:lang w:val="en-GB"/>
        </w:rPr>
        <w:t>After completing this process, the data are analysed using the AVERAGE formula. The formulas applied to calculate the average price from 2017 to 2022 are shown below.</w:t>
      </w:r>
    </w:p>
    <w:p w14:paraId="650F4D9A" w14:textId="659A3671" w:rsidR="00A6458E" w:rsidRPr="00C10F8C" w:rsidRDefault="00A6458E" w:rsidP="000D470D">
      <w:pPr>
        <w:jc w:val="center"/>
        <w:rPr>
          <w:lang w:val="en-GB"/>
        </w:rPr>
      </w:pPr>
      <w:r w:rsidRPr="00C10F8C">
        <w:rPr>
          <w:lang w:val="en-GB"/>
        </w:rPr>
        <w:t>For 2017: =AVERAGE(T2:T36276)</w:t>
      </w:r>
    </w:p>
    <w:p w14:paraId="68277F04" w14:textId="7D2561E0" w:rsidR="00A6458E" w:rsidRPr="00C10F8C" w:rsidRDefault="00A6458E" w:rsidP="000D470D">
      <w:pPr>
        <w:jc w:val="center"/>
        <w:rPr>
          <w:lang w:val="en-GB"/>
        </w:rPr>
      </w:pPr>
      <w:r w:rsidRPr="00C10F8C">
        <w:rPr>
          <w:lang w:val="en-GB"/>
        </w:rPr>
        <w:t>For 2018: =AVERAGE(U2:U36276)</w:t>
      </w:r>
    </w:p>
    <w:p w14:paraId="1E28CC7B" w14:textId="47D25B81" w:rsidR="00A6458E" w:rsidRPr="00C10F8C" w:rsidRDefault="00A6458E" w:rsidP="000D470D">
      <w:pPr>
        <w:jc w:val="center"/>
        <w:rPr>
          <w:lang w:val="en-GB"/>
        </w:rPr>
      </w:pPr>
      <w:r w:rsidRPr="00C10F8C">
        <w:rPr>
          <w:lang w:val="en-GB"/>
        </w:rPr>
        <w:t>For 2019: =AVERAGE(V2:V36276)</w:t>
      </w:r>
    </w:p>
    <w:p w14:paraId="6C0D35C2" w14:textId="24D8EB08" w:rsidR="00A6458E" w:rsidRPr="00C10F8C" w:rsidRDefault="00A6458E" w:rsidP="000D470D">
      <w:pPr>
        <w:jc w:val="center"/>
        <w:rPr>
          <w:lang w:val="en-GB"/>
        </w:rPr>
      </w:pPr>
      <w:r w:rsidRPr="00C10F8C">
        <w:rPr>
          <w:lang w:val="en-GB"/>
        </w:rPr>
        <w:t>For 2020: =AVERAGE(W2:W36276)</w:t>
      </w:r>
    </w:p>
    <w:p w14:paraId="30BD575E" w14:textId="03F180D0" w:rsidR="00A6458E" w:rsidRPr="00C10F8C" w:rsidRDefault="00A6458E" w:rsidP="000D470D">
      <w:pPr>
        <w:jc w:val="center"/>
        <w:rPr>
          <w:lang w:val="en-GB"/>
        </w:rPr>
      </w:pPr>
      <w:r w:rsidRPr="00C10F8C">
        <w:rPr>
          <w:lang w:val="en-GB"/>
        </w:rPr>
        <w:t>For 2021: =AVERAGE(X2:X36276)</w:t>
      </w:r>
    </w:p>
    <w:p w14:paraId="3991A331" w14:textId="73AFCD1A" w:rsidR="00A56EB8" w:rsidRPr="00C10F8C" w:rsidRDefault="00A6458E" w:rsidP="00C67F23">
      <w:pPr>
        <w:jc w:val="center"/>
        <w:rPr>
          <w:lang w:val="en-GB"/>
        </w:rPr>
      </w:pPr>
      <w:r w:rsidRPr="00C10F8C">
        <w:rPr>
          <w:lang w:val="en-GB"/>
        </w:rPr>
        <w:t>For 2022: =AVERAGE(Y2:Y36276)</w:t>
      </w:r>
    </w:p>
    <w:p w14:paraId="021595BF" w14:textId="203A907C" w:rsidR="009B7C3C" w:rsidRPr="00C10F8C" w:rsidRDefault="00D559D8" w:rsidP="00F2399B">
      <w:pPr>
        <w:spacing w:line="360" w:lineRule="auto"/>
        <w:rPr>
          <w:lang w:val="en-GB"/>
        </w:rPr>
      </w:pPr>
      <w:r w:rsidRPr="00C10F8C">
        <w:rPr>
          <w:lang w:val="en-GB"/>
        </w:rPr>
        <w:t>After applying the above-mentioned formulas, the following results show up</w:t>
      </w:r>
      <w:r w:rsidR="00F2399B" w:rsidRPr="00C10F8C">
        <w:rPr>
          <w:lang w:val="en-GB"/>
        </w:rPr>
        <w:t xml:space="preserve"> in Microsoft Excel</w:t>
      </w:r>
      <w:r w:rsidRPr="00C10F8C">
        <w:rPr>
          <w:lang w:val="en-GB"/>
        </w:rPr>
        <w:t>:</w:t>
      </w:r>
    </w:p>
    <w:p w14:paraId="01C5A26B" w14:textId="77777777" w:rsidR="009B7C3C" w:rsidRPr="00C10F8C" w:rsidRDefault="009B7C3C">
      <w:pPr>
        <w:jc w:val="left"/>
        <w:rPr>
          <w:lang w:val="en-GB"/>
        </w:rPr>
      </w:pPr>
      <w:r w:rsidRPr="00C10F8C">
        <w:rPr>
          <w:lang w:val="en-GB"/>
        </w:rPr>
        <w:br w:type="page"/>
      </w:r>
    </w:p>
    <w:p w14:paraId="380B2FEE" w14:textId="77777777" w:rsidR="00C67F23" w:rsidRPr="00C10F8C" w:rsidRDefault="00C67F23" w:rsidP="00F2399B">
      <w:pPr>
        <w:spacing w:line="360" w:lineRule="auto"/>
        <w:rPr>
          <w:lang w:val="en-GB"/>
        </w:rPr>
      </w:pPr>
    </w:p>
    <w:tbl>
      <w:tblPr>
        <w:tblStyle w:val="TableGrid"/>
        <w:tblW w:w="0" w:type="auto"/>
        <w:jc w:val="center"/>
        <w:tblLook w:val="04A0" w:firstRow="1" w:lastRow="0" w:firstColumn="1" w:lastColumn="0" w:noHBand="0" w:noVBand="1"/>
      </w:tblPr>
      <w:tblGrid>
        <w:gridCol w:w="1261"/>
        <w:gridCol w:w="1371"/>
        <w:gridCol w:w="1371"/>
        <w:gridCol w:w="1261"/>
        <w:gridCol w:w="1371"/>
        <w:gridCol w:w="1261"/>
      </w:tblGrid>
      <w:tr w:rsidR="009B7C3C" w:rsidRPr="00C10F8C" w14:paraId="4D9058DC" w14:textId="77777777" w:rsidTr="009B7C3C">
        <w:trPr>
          <w:trHeight w:val="600"/>
          <w:jc w:val="center"/>
        </w:trPr>
        <w:tc>
          <w:tcPr>
            <w:tcW w:w="1180" w:type="dxa"/>
            <w:hideMark/>
          </w:tcPr>
          <w:p w14:paraId="18E7D2B5" w14:textId="77777777" w:rsidR="009B7C3C" w:rsidRPr="00C10F8C" w:rsidRDefault="009B7C3C" w:rsidP="009B7C3C">
            <w:pPr>
              <w:spacing w:line="360" w:lineRule="auto"/>
              <w:jc w:val="center"/>
              <w:rPr>
                <w:b/>
                <w:bCs/>
                <w:sz w:val="22"/>
                <w:szCs w:val="20"/>
                <w:lang w:val="en-GB"/>
              </w:rPr>
            </w:pPr>
            <w:r w:rsidRPr="00C10F8C">
              <w:rPr>
                <w:b/>
                <w:bCs/>
                <w:sz w:val="22"/>
                <w:szCs w:val="20"/>
                <w:lang w:val="en-GB"/>
              </w:rPr>
              <w:t>Average of 2017 Data</w:t>
            </w:r>
          </w:p>
        </w:tc>
        <w:tc>
          <w:tcPr>
            <w:tcW w:w="1300" w:type="dxa"/>
            <w:hideMark/>
          </w:tcPr>
          <w:p w14:paraId="108B16A4" w14:textId="77777777" w:rsidR="009B7C3C" w:rsidRPr="00C10F8C" w:rsidRDefault="009B7C3C" w:rsidP="009B7C3C">
            <w:pPr>
              <w:spacing w:line="360" w:lineRule="auto"/>
              <w:jc w:val="center"/>
              <w:rPr>
                <w:b/>
                <w:bCs/>
                <w:sz w:val="22"/>
                <w:szCs w:val="20"/>
                <w:lang w:val="en-GB"/>
              </w:rPr>
            </w:pPr>
            <w:r w:rsidRPr="00C10F8C">
              <w:rPr>
                <w:b/>
                <w:bCs/>
                <w:sz w:val="22"/>
                <w:szCs w:val="20"/>
                <w:lang w:val="en-GB"/>
              </w:rPr>
              <w:t>Average of 2018 Data</w:t>
            </w:r>
          </w:p>
        </w:tc>
        <w:tc>
          <w:tcPr>
            <w:tcW w:w="1300" w:type="dxa"/>
            <w:hideMark/>
          </w:tcPr>
          <w:p w14:paraId="42F03D7C" w14:textId="77777777" w:rsidR="009B7C3C" w:rsidRPr="00C10F8C" w:rsidRDefault="009B7C3C" w:rsidP="009B7C3C">
            <w:pPr>
              <w:spacing w:line="360" w:lineRule="auto"/>
              <w:jc w:val="center"/>
              <w:rPr>
                <w:b/>
                <w:bCs/>
                <w:sz w:val="22"/>
                <w:szCs w:val="20"/>
                <w:lang w:val="en-GB"/>
              </w:rPr>
            </w:pPr>
            <w:r w:rsidRPr="00C10F8C">
              <w:rPr>
                <w:b/>
                <w:bCs/>
                <w:sz w:val="22"/>
                <w:szCs w:val="20"/>
                <w:lang w:val="en-GB"/>
              </w:rPr>
              <w:t>Average of 2019 Data</w:t>
            </w:r>
          </w:p>
        </w:tc>
        <w:tc>
          <w:tcPr>
            <w:tcW w:w="1180" w:type="dxa"/>
            <w:hideMark/>
          </w:tcPr>
          <w:p w14:paraId="1573A8D3" w14:textId="77777777" w:rsidR="009B7C3C" w:rsidRPr="00C10F8C" w:rsidRDefault="009B7C3C" w:rsidP="009B7C3C">
            <w:pPr>
              <w:spacing w:line="360" w:lineRule="auto"/>
              <w:jc w:val="center"/>
              <w:rPr>
                <w:b/>
                <w:bCs/>
                <w:sz w:val="22"/>
                <w:szCs w:val="20"/>
                <w:lang w:val="en-GB"/>
              </w:rPr>
            </w:pPr>
            <w:r w:rsidRPr="00C10F8C">
              <w:rPr>
                <w:b/>
                <w:bCs/>
                <w:sz w:val="22"/>
                <w:szCs w:val="20"/>
                <w:lang w:val="en-GB"/>
              </w:rPr>
              <w:t>Average of 2020 Data</w:t>
            </w:r>
          </w:p>
        </w:tc>
        <w:tc>
          <w:tcPr>
            <w:tcW w:w="1300" w:type="dxa"/>
            <w:hideMark/>
          </w:tcPr>
          <w:p w14:paraId="112053EA" w14:textId="77777777" w:rsidR="009B7C3C" w:rsidRPr="00C10F8C" w:rsidRDefault="009B7C3C" w:rsidP="009B7C3C">
            <w:pPr>
              <w:spacing w:line="360" w:lineRule="auto"/>
              <w:jc w:val="center"/>
              <w:rPr>
                <w:b/>
                <w:bCs/>
                <w:sz w:val="22"/>
                <w:szCs w:val="20"/>
                <w:lang w:val="en-GB"/>
              </w:rPr>
            </w:pPr>
            <w:r w:rsidRPr="00C10F8C">
              <w:rPr>
                <w:b/>
                <w:bCs/>
                <w:sz w:val="22"/>
                <w:szCs w:val="20"/>
                <w:lang w:val="en-GB"/>
              </w:rPr>
              <w:t>Average of 2021 Data</w:t>
            </w:r>
          </w:p>
        </w:tc>
        <w:tc>
          <w:tcPr>
            <w:tcW w:w="1180" w:type="dxa"/>
            <w:hideMark/>
          </w:tcPr>
          <w:p w14:paraId="203FE065" w14:textId="77777777" w:rsidR="009B7C3C" w:rsidRPr="00C10F8C" w:rsidRDefault="009B7C3C" w:rsidP="009B7C3C">
            <w:pPr>
              <w:spacing w:line="360" w:lineRule="auto"/>
              <w:jc w:val="center"/>
              <w:rPr>
                <w:b/>
                <w:bCs/>
                <w:sz w:val="22"/>
                <w:szCs w:val="20"/>
                <w:lang w:val="en-GB"/>
              </w:rPr>
            </w:pPr>
            <w:r w:rsidRPr="00C10F8C">
              <w:rPr>
                <w:b/>
                <w:bCs/>
                <w:sz w:val="22"/>
                <w:szCs w:val="20"/>
                <w:lang w:val="en-GB"/>
              </w:rPr>
              <w:t>Average of 2022 Data</w:t>
            </w:r>
          </w:p>
        </w:tc>
      </w:tr>
      <w:tr w:rsidR="009B7C3C" w:rsidRPr="00C10F8C" w14:paraId="7155A354" w14:textId="77777777" w:rsidTr="009B7C3C">
        <w:trPr>
          <w:trHeight w:val="288"/>
          <w:jc w:val="center"/>
        </w:trPr>
        <w:tc>
          <w:tcPr>
            <w:tcW w:w="1180" w:type="dxa"/>
            <w:noWrap/>
            <w:hideMark/>
          </w:tcPr>
          <w:p w14:paraId="35ADC56A" w14:textId="77777777" w:rsidR="009B7C3C" w:rsidRPr="00C10F8C" w:rsidRDefault="009B7C3C" w:rsidP="009B7C3C">
            <w:pPr>
              <w:spacing w:line="360" w:lineRule="auto"/>
              <w:jc w:val="center"/>
              <w:rPr>
                <w:sz w:val="22"/>
                <w:szCs w:val="20"/>
                <w:lang w:val="en-GB"/>
              </w:rPr>
            </w:pPr>
            <w:r w:rsidRPr="00C10F8C">
              <w:rPr>
                <w:sz w:val="22"/>
                <w:szCs w:val="20"/>
                <w:lang w:val="en-GB"/>
              </w:rPr>
              <w:t>90.0498541</w:t>
            </w:r>
          </w:p>
        </w:tc>
        <w:tc>
          <w:tcPr>
            <w:tcW w:w="1300" w:type="dxa"/>
            <w:noWrap/>
            <w:hideMark/>
          </w:tcPr>
          <w:p w14:paraId="667B5703" w14:textId="77777777" w:rsidR="009B7C3C" w:rsidRPr="00C10F8C" w:rsidRDefault="009B7C3C" w:rsidP="009B7C3C">
            <w:pPr>
              <w:spacing w:line="360" w:lineRule="auto"/>
              <w:jc w:val="center"/>
              <w:rPr>
                <w:sz w:val="22"/>
                <w:szCs w:val="20"/>
                <w:lang w:val="en-GB"/>
              </w:rPr>
            </w:pPr>
            <w:r w:rsidRPr="00C10F8C">
              <w:rPr>
                <w:sz w:val="22"/>
                <w:szCs w:val="20"/>
                <w:lang w:val="en-GB"/>
              </w:rPr>
              <w:t>106.4527274</w:t>
            </w:r>
          </w:p>
        </w:tc>
        <w:tc>
          <w:tcPr>
            <w:tcW w:w="1300" w:type="dxa"/>
            <w:noWrap/>
            <w:hideMark/>
          </w:tcPr>
          <w:p w14:paraId="24C5F053" w14:textId="77777777" w:rsidR="009B7C3C" w:rsidRPr="00C10F8C" w:rsidRDefault="009B7C3C" w:rsidP="009B7C3C">
            <w:pPr>
              <w:spacing w:line="360" w:lineRule="auto"/>
              <w:jc w:val="center"/>
              <w:rPr>
                <w:sz w:val="22"/>
                <w:szCs w:val="20"/>
                <w:lang w:val="en-GB"/>
              </w:rPr>
            </w:pPr>
            <w:r w:rsidRPr="00C10F8C">
              <w:rPr>
                <w:sz w:val="22"/>
                <w:szCs w:val="20"/>
                <w:lang w:val="en-GB"/>
              </w:rPr>
              <w:t>101.7812994</w:t>
            </w:r>
          </w:p>
        </w:tc>
        <w:tc>
          <w:tcPr>
            <w:tcW w:w="1180" w:type="dxa"/>
            <w:noWrap/>
            <w:hideMark/>
          </w:tcPr>
          <w:p w14:paraId="58A158A6" w14:textId="77777777" w:rsidR="009B7C3C" w:rsidRPr="00C10F8C" w:rsidRDefault="009B7C3C" w:rsidP="009B7C3C">
            <w:pPr>
              <w:spacing w:line="360" w:lineRule="auto"/>
              <w:jc w:val="center"/>
              <w:rPr>
                <w:sz w:val="22"/>
                <w:szCs w:val="20"/>
                <w:lang w:val="en-GB"/>
              </w:rPr>
            </w:pPr>
            <w:r w:rsidRPr="00C10F8C">
              <w:rPr>
                <w:sz w:val="22"/>
                <w:szCs w:val="20"/>
                <w:lang w:val="en-GB"/>
              </w:rPr>
              <w:t>105.339899</w:t>
            </w:r>
          </w:p>
        </w:tc>
        <w:tc>
          <w:tcPr>
            <w:tcW w:w="1300" w:type="dxa"/>
            <w:noWrap/>
            <w:hideMark/>
          </w:tcPr>
          <w:p w14:paraId="40D2B07F" w14:textId="77777777" w:rsidR="009B7C3C" w:rsidRPr="00C10F8C" w:rsidRDefault="009B7C3C" w:rsidP="009B7C3C">
            <w:pPr>
              <w:spacing w:line="360" w:lineRule="auto"/>
              <w:jc w:val="center"/>
              <w:rPr>
                <w:sz w:val="22"/>
                <w:szCs w:val="20"/>
                <w:lang w:val="en-GB"/>
              </w:rPr>
            </w:pPr>
            <w:r w:rsidRPr="00C10F8C">
              <w:rPr>
                <w:sz w:val="22"/>
                <w:szCs w:val="20"/>
                <w:lang w:val="en-GB"/>
              </w:rPr>
              <w:t>101.2333333</w:t>
            </w:r>
          </w:p>
        </w:tc>
        <w:tc>
          <w:tcPr>
            <w:tcW w:w="1180" w:type="dxa"/>
            <w:noWrap/>
            <w:hideMark/>
          </w:tcPr>
          <w:p w14:paraId="6DC9C9F5" w14:textId="77777777" w:rsidR="009B7C3C" w:rsidRPr="00C10F8C" w:rsidRDefault="009B7C3C" w:rsidP="009B7C3C">
            <w:pPr>
              <w:spacing w:line="360" w:lineRule="auto"/>
              <w:jc w:val="center"/>
              <w:rPr>
                <w:sz w:val="22"/>
                <w:szCs w:val="20"/>
                <w:lang w:val="en-GB"/>
              </w:rPr>
            </w:pPr>
            <w:r w:rsidRPr="00C10F8C">
              <w:rPr>
                <w:sz w:val="22"/>
                <w:szCs w:val="20"/>
                <w:lang w:val="en-GB"/>
              </w:rPr>
              <w:t>101.499242</w:t>
            </w:r>
          </w:p>
        </w:tc>
      </w:tr>
    </w:tbl>
    <w:p w14:paraId="6756F39B" w14:textId="404A6E21" w:rsidR="00A6458E" w:rsidRPr="00C10F8C" w:rsidRDefault="007F79C3" w:rsidP="006D3EC9">
      <w:pPr>
        <w:spacing w:before="240"/>
        <w:rPr>
          <w:lang w:val="en-GB"/>
        </w:rPr>
      </w:pPr>
      <w:r w:rsidRPr="00C10F8C">
        <w:rPr>
          <w:lang w:val="en-GB"/>
        </w:rPr>
        <w:t>As the results indicate, there have been fluctuations in the average price of room reservations every year.</w:t>
      </w:r>
      <w:r w:rsidR="00591269" w:rsidRPr="00C10F8C">
        <w:rPr>
          <w:lang w:val="en-GB"/>
        </w:rPr>
        <w:t xml:space="preserve"> </w:t>
      </w:r>
    </w:p>
    <w:p w14:paraId="2B12125A" w14:textId="77777777" w:rsidR="004636C8" w:rsidRPr="00C10F8C" w:rsidRDefault="00087418" w:rsidP="004636C8">
      <w:pPr>
        <w:pStyle w:val="Heading2"/>
        <w:spacing w:after="240"/>
        <w:rPr>
          <w:lang w:val="en-GB"/>
        </w:rPr>
      </w:pPr>
      <w:bookmarkStart w:id="3" w:name="_Toc152011933"/>
      <w:r w:rsidRPr="00C10F8C">
        <w:rPr>
          <w:lang w:val="en-GB"/>
        </w:rPr>
        <w:t>Demonstration Through the Use of P</w:t>
      </w:r>
      <w:r w:rsidR="004636C8" w:rsidRPr="00C10F8C">
        <w:rPr>
          <w:lang w:val="en-GB"/>
        </w:rPr>
        <w:t>ivot</w:t>
      </w:r>
      <w:r w:rsidRPr="00C10F8C">
        <w:rPr>
          <w:lang w:val="en-GB"/>
        </w:rPr>
        <w:t>T</w:t>
      </w:r>
      <w:r w:rsidR="004636C8" w:rsidRPr="00C10F8C">
        <w:rPr>
          <w:lang w:val="en-GB"/>
        </w:rPr>
        <w:t>able</w:t>
      </w:r>
      <w:bookmarkEnd w:id="3"/>
    </w:p>
    <w:p w14:paraId="1B2A1E9A" w14:textId="6A90C802" w:rsidR="00682916" w:rsidRPr="00C10F8C" w:rsidRDefault="006D3EC9" w:rsidP="00EE1784">
      <w:pPr>
        <w:spacing w:line="360" w:lineRule="auto"/>
        <w:rPr>
          <w:lang w:val="en-GB"/>
        </w:rPr>
      </w:pPr>
      <w:r w:rsidRPr="00C10F8C">
        <w:rPr>
          <w:lang w:val="en-GB"/>
        </w:rPr>
        <w:t xml:space="preserve">A pivot table is used to calculate, summarise, and analyse data to compare them and identify patterns and trends in them </w:t>
      </w:r>
      <w:r w:rsidR="00E63E22" w:rsidRPr="00E63E22">
        <w:rPr>
          <w:lang w:val="en-GB"/>
        </w:rPr>
        <w:t xml:space="preserve">(Create a PivotTable to </w:t>
      </w:r>
      <w:proofErr w:type="spellStart"/>
      <w:r w:rsidR="00E63E22" w:rsidRPr="00E63E22">
        <w:rPr>
          <w:lang w:val="en-GB"/>
        </w:rPr>
        <w:t>analyze</w:t>
      </w:r>
      <w:proofErr w:type="spellEnd"/>
      <w:r w:rsidR="00E63E22" w:rsidRPr="00E63E22">
        <w:rPr>
          <w:lang w:val="en-GB"/>
        </w:rPr>
        <w:t xml:space="preserve"> worksheet data - Microsoft Support, no date</w:t>
      </w:r>
      <w:r w:rsidRPr="00C10F8C">
        <w:rPr>
          <w:lang w:val="en-GB"/>
        </w:rPr>
        <w:t>). In the stage of pre-processing the data to determine the decline or increase in average price of room reservations, all the data are selected and inserted for pivot table preparation in a new sheet in Excel. Then, the following pivot table shows where row fields, column fields, and value fields are to be selected. For the completion of the given task, “Arrival Year” is put on the row field, and the total of “Average Price” is put on the value of the row field.</w:t>
      </w:r>
    </w:p>
    <w:p w14:paraId="1722F89D" w14:textId="77777777" w:rsidR="00682916" w:rsidRPr="00C10F8C" w:rsidRDefault="00682916" w:rsidP="006D3EC9">
      <w:pPr>
        <w:spacing w:line="360" w:lineRule="auto"/>
        <w:jc w:val="center"/>
        <w:rPr>
          <w:lang w:val="en-GB"/>
        </w:rPr>
      </w:pPr>
      <w:r w:rsidRPr="00C10F8C">
        <w:rPr>
          <w:noProof/>
          <w:lang w:val="en-GB"/>
        </w:rPr>
        <w:drawing>
          <wp:inline distT="0" distB="0" distL="0" distR="0" wp14:anchorId="79F7F8EE" wp14:editId="1E05A08A">
            <wp:extent cx="2540649" cy="40462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543591" cy="4050905"/>
                    </a:xfrm>
                    <a:prstGeom prst="rect">
                      <a:avLst/>
                    </a:prstGeom>
                  </pic:spPr>
                </pic:pic>
              </a:graphicData>
            </a:graphic>
          </wp:inline>
        </w:drawing>
      </w:r>
    </w:p>
    <w:p w14:paraId="7322AF63" w14:textId="4C343D08" w:rsidR="00E5636E" w:rsidRPr="00C10F8C" w:rsidRDefault="006D3EC9" w:rsidP="00EE1784">
      <w:pPr>
        <w:spacing w:line="360" w:lineRule="auto"/>
        <w:rPr>
          <w:lang w:val="en-GB"/>
        </w:rPr>
      </w:pPr>
      <w:r w:rsidRPr="00C10F8C">
        <w:rPr>
          <w:lang w:val="en-GB"/>
        </w:rPr>
        <w:t>But here, the purpose is to identify the changes in average price, so the average of the average prices is to be calculated, as shown below</w:t>
      </w:r>
      <w:r w:rsidR="00682916" w:rsidRPr="00C10F8C">
        <w:rPr>
          <w:lang w:val="en-GB"/>
        </w:rPr>
        <w:t>.</w:t>
      </w:r>
    </w:p>
    <w:p w14:paraId="3A44492E" w14:textId="68B83A55" w:rsidR="006D3EC9" w:rsidRPr="00C10F8C" w:rsidRDefault="006D3EC9" w:rsidP="006D3EC9">
      <w:pPr>
        <w:spacing w:line="360" w:lineRule="auto"/>
        <w:jc w:val="center"/>
        <w:rPr>
          <w:lang w:val="en-GB"/>
        </w:rPr>
      </w:pPr>
      <w:r w:rsidRPr="00C10F8C">
        <w:rPr>
          <w:noProof/>
          <w:lang w:val="en-GB"/>
        </w:rPr>
        <w:drawing>
          <wp:inline distT="0" distB="0" distL="0" distR="0" wp14:anchorId="7EA2B9CC" wp14:editId="43BECF08">
            <wp:extent cx="3795089" cy="310922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95089" cy="3109229"/>
                    </a:xfrm>
                    <a:prstGeom prst="rect">
                      <a:avLst/>
                    </a:prstGeom>
                  </pic:spPr>
                </pic:pic>
              </a:graphicData>
            </a:graphic>
          </wp:inline>
        </w:drawing>
      </w:r>
    </w:p>
    <w:p w14:paraId="33679653" w14:textId="77777777" w:rsidR="005C509E" w:rsidRPr="005C509E" w:rsidRDefault="005C509E" w:rsidP="005C509E">
      <w:pPr>
        <w:spacing w:line="360" w:lineRule="auto"/>
        <w:rPr>
          <w:lang w:val="en-GB"/>
        </w:rPr>
      </w:pPr>
      <w:r w:rsidRPr="005C509E">
        <w:rPr>
          <w:lang w:val="en-GB"/>
        </w:rPr>
        <w:t>The figure shown above is found by taking the mouse cursor on “Sum of Average Price," right-clicking on it, and then selecting “Value Field Settings." From there, the “Sum of Average Price” is renamed “Average of Average Price," and then from the “Summarise Value Field by” option, the type of calculation that is selected for the task is "Average."</w:t>
      </w:r>
    </w:p>
    <w:p w14:paraId="33F235CD" w14:textId="73C9D2C3" w:rsidR="00442EC9" w:rsidRPr="00C10F8C" w:rsidRDefault="005C509E" w:rsidP="005C509E">
      <w:pPr>
        <w:spacing w:line="360" w:lineRule="auto"/>
        <w:rPr>
          <w:lang w:val="en-GB"/>
        </w:rPr>
      </w:pPr>
      <w:r w:rsidRPr="005C509E">
        <w:rPr>
          <w:lang w:val="en-GB"/>
        </w:rPr>
        <w:t>After this step has been completed, the figures in the Excel sheet show up like the following, vertically identical to the results found in the VLOOKUP demonstration.</w:t>
      </w:r>
    </w:p>
    <w:tbl>
      <w:tblPr>
        <w:tblW w:w="3620" w:type="dxa"/>
        <w:jc w:val="center"/>
        <w:tblLook w:val="04A0" w:firstRow="1" w:lastRow="0" w:firstColumn="1" w:lastColumn="0" w:noHBand="0" w:noVBand="1"/>
      </w:tblPr>
      <w:tblGrid>
        <w:gridCol w:w="2320"/>
        <w:gridCol w:w="1476"/>
      </w:tblGrid>
      <w:tr w:rsidR="006D3EC9" w:rsidRPr="00C10F8C" w14:paraId="05922B39" w14:textId="77777777" w:rsidTr="006D3EC9">
        <w:trPr>
          <w:trHeight w:val="288"/>
          <w:jc w:val="center"/>
        </w:trPr>
        <w:tc>
          <w:tcPr>
            <w:tcW w:w="2320" w:type="dxa"/>
            <w:tcBorders>
              <w:top w:val="single" w:sz="4" w:space="0" w:color="999999"/>
              <w:left w:val="single" w:sz="4" w:space="0" w:color="999999"/>
              <w:bottom w:val="nil"/>
              <w:right w:val="nil"/>
            </w:tcBorders>
            <w:shd w:val="clear" w:color="auto" w:fill="auto"/>
            <w:noWrap/>
            <w:vAlign w:val="bottom"/>
            <w:hideMark/>
          </w:tcPr>
          <w:p w14:paraId="30A57EA9" w14:textId="77777777" w:rsidR="006D3EC9" w:rsidRPr="00C10F8C" w:rsidRDefault="006D3EC9" w:rsidP="006D3EC9">
            <w:pPr>
              <w:spacing w:after="0" w:line="240" w:lineRule="auto"/>
              <w:jc w:val="left"/>
              <w:rPr>
                <w:rFonts w:eastAsia="Times New Roman" w:cs="Times New Roman"/>
                <w:color w:val="000000"/>
                <w:szCs w:val="24"/>
                <w:lang w:val="en-GB" w:eastAsia="en-GB"/>
              </w:rPr>
            </w:pPr>
            <w:proofErr w:type="spellStart"/>
            <w:r w:rsidRPr="00C10F8C">
              <w:rPr>
                <w:rFonts w:eastAsia="Times New Roman" w:cs="Times New Roman"/>
                <w:color w:val="000000"/>
                <w:szCs w:val="24"/>
                <w:lang w:val="en-GB" w:eastAsia="en-GB"/>
              </w:rPr>
              <w:t>Arrival_year</w:t>
            </w:r>
            <w:proofErr w:type="spellEnd"/>
          </w:p>
        </w:tc>
        <w:tc>
          <w:tcPr>
            <w:tcW w:w="1300" w:type="dxa"/>
            <w:tcBorders>
              <w:top w:val="single" w:sz="4" w:space="0" w:color="999999"/>
              <w:left w:val="single" w:sz="4" w:space="0" w:color="999999"/>
              <w:bottom w:val="nil"/>
              <w:right w:val="single" w:sz="4" w:space="0" w:color="999999"/>
            </w:tcBorders>
            <w:shd w:val="clear" w:color="auto" w:fill="auto"/>
            <w:noWrap/>
            <w:vAlign w:val="bottom"/>
            <w:hideMark/>
          </w:tcPr>
          <w:p w14:paraId="57F8F9C0" w14:textId="77777777" w:rsidR="006D3EC9" w:rsidRPr="00C10F8C" w:rsidRDefault="006D3EC9" w:rsidP="006D3EC9">
            <w:pPr>
              <w:spacing w:after="0" w:line="240" w:lineRule="auto"/>
              <w:jc w:val="left"/>
              <w:rPr>
                <w:rFonts w:eastAsia="Times New Roman" w:cs="Times New Roman"/>
                <w:color w:val="000000"/>
                <w:szCs w:val="24"/>
                <w:lang w:val="en-GB" w:eastAsia="en-GB"/>
              </w:rPr>
            </w:pPr>
            <w:r w:rsidRPr="00C10F8C">
              <w:rPr>
                <w:rFonts w:eastAsia="Times New Roman" w:cs="Times New Roman"/>
                <w:color w:val="000000"/>
                <w:szCs w:val="24"/>
                <w:lang w:val="en-GB" w:eastAsia="en-GB"/>
              </w:rPr>
              <w:t>Total</w:t>
            </w:r>
          </w:p>
        </w:tc>
      </w:tr>
      <w:tr w:rsidR="006D3EC9" w:rsidRPr="00C10F8C" w14:paraId="029937CA" w14:textId="77777777" w:rsidTr="006D3EC9">
        <w:trPr>
          <w:trHeight w:val="288"/>
          <w:jc w:val="center"/>
        </w:trPr>
        <w:tc>
          <w:tcPr>
            <w:tcW w:w="2320" w:type="dxa"/>
            <w:tcBorders>
              <w:top w:val="single" w:sz="4" w:space="0" w:color="999999"/>
              <w:left w:val="single" w:sz="4" w:space="0" w:color="999999"/>
              <w:bottom w:val="nil"/>
              <w:right w:val="nil"/>
            </w:tcBorders>
            <w:shd w:val="clear" w:color="auto" w:fill="auto"/>
            <w:noWrap/>
            <w:vAlign w:val="bottom"/>
            <w:hideMark/>
          </w:tcPr>
          <w:p w14:paraId="5390CF78" w14:textId="77777777" w:rsidR="006D3EC9" w:rsidRPr="00C10F8C" w:rsidRDefault="006D3EC9" w:rsidP="006D3EC9">
            <w:pPr>
              <w:spacing w:after="0" w:line="240" w:lineRule="auto"/>
              <w:jc w:val="right"/>
              <w:rPr>
                <w:rFonts w:eastAsia="Times New Roman" w:cs="Times New Roman"/>
                <w:color w:val="000000"/>
                <w:szCs w:val="24"/>
                <w:lang w:val="en-GB" w:eastAsia="en-GB"/>
              </w:rPr>
            </w:pPr>
            <w:r w:rsidRPr="00C10F8C">
              <w:rPr>
                <w:rFonts w:eastAsia="Times New Roman" w:cs="Times New Roman"/>
                <w:color w:val="000000"/>
                <w:szCs w:val="24"/>
                <w:lang w:val="en-GB" w:eastAsia="en-GB"/>
              </w:rPr>
              <w:t>2017</w:t>
            </w:r>
          </w:p>
        </w:tc>
        <w:tc>
          <w:tcPr>
            <w:tcW w:w="1300" w:type="dxa"/>
            <w:tcBorders>
              <w:top w:val="single" w:sz="4" w:space="0" w:color="999999"/>
              <w:left w:val="single" w:sz="4" w:space="0" w:color="999999"/>
              <w:bottom w:val="nil"/>
              <w:right w:val="single" w:sz="4" w:space="0" w:color="999999"/>
            </w:tcBorders>
            <w:shd w:val="clear" w:color="auto" w:fill="auto"/>
            <w:noWrap/>
            <w:vAlign w:val="bottom"/>
            <w:hideMark/>
          </w:tcPr>
          <w:p w14:paraId="75741D69" w14:textId="77777777" w:rsidR="006D3EC9" w:rsidRPr="00C10F8C" w:rsidRDefault="006D3EC9" w:rsidP="006D3EC9">
            <w:pPr>
              <w:spacing w:after="0" w:line="240" w:lineRule="auto"/>
              <w:jc w:val="right"/>
              <w:rPr>
                <w:rFonts w:eastAsia="Times New Roman" w:cs="Times New Roman"/>
                <w:color w:val="000000"/>
                <w:szCs w:val="24"/>
                <w:lang w:val="en-GB" w:eastAsia="en-GB"/>
              </w:rPr>
            </w:pPr>
            <w:r w:rsidRPr="00C10F8C">
              <w:rPr>
                <w:rFonts w:eastAsia="Times New Roman" w:cs="Times New Roman"/>
                <w:color w:val="000000"/>
                <w:szCs w:val="24"/>
                <w:lang w:val="en-GB" w:eastAsia="en-GB"/>
              </w:rPr>
              <w:t>90.0498541</w:t>
            </w:r>
          </w:p>
        </w:tc>
      </w:tr>
      <w:tr w:rsidR="006D3EC9" w:rsidRPr="00C10F8C" w14:paraId="7D4C546B" w14:textId="77777777" w:rsidTr="006D3EC9">
        <w:trPr>
          <w:trHeight w:val="288"/>
          <w:jc w:val="center"/>
        </w:trPr>
        <w:tc>
          <w:tcPr>
            <w:tcW w:w="2320" w:type="dxa"/>
            <w:tcBorders>
              <w:top w:val="nil"/>
              <w:left w:val="single" w:sz="4" w:space="0" w:color="999999"/>
              <w:bottom w:val="nil"/>
              <w:right w:val="nil"/>
            </w:tcBorders>
            <w:shd w:val="clear" w:color="auto" w:fill="auto"/>
            <w:noWrap/>
            <w:vAlign w:val="bottom"/>
            <w:hideMark/>
          </w:tcPr>
          <w:p w14:paraId="4AFDF090" w14:textId="77777777" w:rsidR="006D3EC9" w:rsidRPr="00C10F8C" w:rsidRDefault="006D3EC9" w:rsidP="006D3EC9">
            <w:pPr>
              <w:spacing w:after="0" w:line="240" w:lineRule="auto"/>
              <w:jc w:val="right"/>
              <w:rPr>
                <w:rFonts w:eastAsia="Times New Roman" w:cs="Times New Roman"/>
                <w:color w:val="000000"/>
                <w:szCs w:val="24"/>
                <w:lang w:val="en-GB" w:eastAsia="en-GB"/>
              </w:rPr>
            </w:pPr>
            <w:r w:rsidRPr="00C10F8C">
              <w:rPr>
                <w:rFonts w:eastAsia="Times New Roman" w:cs="Times New Roman"/>
                <w:color w:val="000000"/>
                <w:szCs w:val="24"/>
                <w:lang w:val="en-GB" w:eastAsia="en-GB"/>
              </w:rPr>
              <w:t>2018</w:t>
            </w:r>
          </w:p>
        </w:tc>
        <w:tc>
          <w:tcPr>
            <w:tcW w:w="1300" w:type="dxa"/>
            <w:tcBorders>
              <w:top w:val="nil"/>
              <w:left w:val="single" w:sz="4" w:space="0" w:color="999999"/>
              <w:bottom w:val="nil"/>
              <w:right w:val="single" w:sz="4" w:space="0" w:color="999999"/>
            </w:tcBorders>
            <w:shd w:val="clear" w:color="auto" w:fill="auto"/>
            <w:noWrap/>
            <w:vAlign w:val="bottom"/>
            <w:hideMark/>
          </w:tcPr>
          <w:p w14:paraId="0B02964A" w14:textId="77777777" w:rsidR="006D3EC9" w:rsidRPr="00C10F8C" w:rsidRDefault="006D3EC9" w:rsidP="006D3EC9">
            <w:pPr>
              <w:spacing w:after="0" w:line="240" w:lineRule="auto"/>
              <w:jc w:val="right"/>
              <w:rPr>
                <w:rFonts w:eastAsia="Times New Roman" w:cs="Times New Roman"/>
                <w:color w:val="000000"/>
                <w:szCs w:val="24"/>
                <w:lang w:val="en-GB" w:eastAsia="en-GB"/>
              </w:rPr>
            </w:pPr>
            <w:r w:rsidRPr="00C10F8C">
              <w:rPr>
                <w:rFonts w:eastAsia="Times New Roman" w:cs="Times New Roman"/>
                <w:color w:val="000000"/>
                <w:szCs w:val="24"/>
                <w:lang w:val="en-GB" w:eastAsia="en-GB"/>
              </w:rPr>
              <w:t>106.4527274</w:t>
            </w:r>
          </w:p>
        </w:tc>
      </w:tr>
      <w:tr w:rsidR="006D3EC9" w:rsidRPr="00C10F8C" w14:paraId="6807D5FC" w14:textId="77777777" w:rsidTr="006D3EC9">
        <w:trPr>
          <w:trHeight w:val="288"/>
          <w:jc w:val="center"/>
        </w:trPr>
        <w:tc>
          <w:tcPr>
            <w:tcW w:w="2320" w:type="dxa"/>
            <w:tcBorders>
              <w:top w:val="nil"/>
              <w:left w:val="single" w:sz="4" w:space="0" w:color="999999"/>
              <w:bottom w:val="nil"/>
              <w:right w:val="nil"/>
            </w:tcBorders>
            <w:shd w:val="clear" w:color="auto" w:fill="auto"/>
            <w:noWrap/>
            <w:vAlign w:val="bottom"/>
            <w:hideMark/>
          </w:tcPr>
          <w:p w14:paraId="744F8E45" w14:textId="77777777" w:rsidR="006D3EC9" w:rsidRPr="00C10F8C" w:rsidRDefault="006D3EC9" w:rsidP="006D3EC9">
            <w:pPr>
              <w:spacing w:after="0" w:line="240" w:lineRule="auto"/>
              <w:jc w:val="right"/>
              <w:rPr>
                <w:rFonts w:eastAsia="Times New Roman" w:cs="Times New Roman"/>
                <w:color w:val="000000"/>
                <w:szCs w:val="24"/>
                <w:lang w:val="en-GB" w:eastAsia="en-GB"/>
              </w:rPr>
            </w:pPr>
            <w:r w:rsidRPr="00C10F8C">
              <w:rPr>
                <w:rFonts w:eastAsia="Times New Roman" w:cs="Times New Roman"/>
                <w:color w:val="000000"/>
                <w:szCs w:val="24"/>
                <w:lang w:val="en-GB" w:eastAsia="en-GB"/>
              </w:rPr>
              <w:t>2019</w:t>
            </w:r>
          </w:p>
        </w:tc>
        <w:tc>
          <w:tcPr>
            <w:tcW w:w="1300" w:type="dxa"/>
            <w:tcBorders>
              <w:top w:val="nil"/>
              <w:left w:val="single" w:sz="4" w:space="0" w:color="999999"/>
              <w:bottom w:val="nil"/>
              <w:right w:val="single" w:sz="4" w:space="0" w:color="999999"/>
            </w:tcBorders>
            <w:shd w:val="clear" w:color="auto" w:fill="auto"/>
            <w:noWrap/>
            <w:vAlign w:val="bottom"/>
            <w:hideMark/>
          </w:tcPr>
          <w:p w14:paraId="2B11E195" w14:textId="77777777" w:rsidR="006D3EC9" w:rsidRPr="00C10F8C" w:rsidRDefault="006D3EC9" w:rsidP="006D3EC9">
            <w:pPr>
              <w:spacing w:after="0" w:line="240" w:lineRule="auto"/>
              <w:jc w:val="right"/>
              <w:rPr>
                <w:rFonts w:eastAsia="Times New Roman" w:cs="Times New Roman"/>
                <w:color w:val="000000"/>
                <w:szCs w:val="24"/>
                <w:lang w:val="en-GB" w:eastAsia="en-GB"/>
              </w:rPr>
            </w:pPr>
            <w:r w:rsidRPr="00C10F8C">
              <w:rPr>
                <w:rFonts w:eastAsia="Times New Roman" w:cs="Times New Roman"/>
                <w:color w:val="000000"/>
                <w:szCs w:val="24"/>
                <w:lang w:val="en-GB" w:eastAsia="en-GB"/>
              </w:rPr>
              <w:t>101.7812994</w:t>
            </w:r>
          </w:p>
        </w:tc>
      </w:tr>
      <w:tr w:rsidR="006D3EC9" w:rsidRPr="00C10F8C" w14:paraId="3CD6D9AB" w14:textId="77777777" w:rsidTr="006D3EC9">
        <w:trPr>
          <w:trHeight w:val="288"/>
          <w:jc w:val="center"/>
        </w:trPr>
        <w:tc>
          <w:tcPr>
            <w:tcW w:w="2320" w:type="dxa"/>
            <w:tcBorders>
              <w:top w:val="nil"/>
              <w:left w:val="single" w:sz="4" w:space="0" w:color="999999"/>
              <w:bottom w:val="nil"/>
              <w:right w:val="nil"/>
            </w:tcBorders>
            <w:shd w:val="clear" w:color="auto" w:fill="auto"/>
            <w:noWrap/>
            <w:vAlign w:val="bottom"/>
            <w:hideMark/>
          </w:tcPr>
          <w:p w14:paraId="0FA921FB" w14:textId="77777777" w:rsidR="006D3EC9" w:rsidRPr="00C10F8C" w:rsidRDefault="006D3EC9" w:rsidP="006D3EC9">
            <w:pPr>
              <w:spacing w:after="0" w:line="240" w:lineRule="auto"/>
              <w:jc w:val="right"/>
              <w:rPr>
                <w:rFonts w:eastAsia="Times New Roman" w:cs="Times New Roman"/>
                <w:color w:val="000000"/>
                <w:szCs w:val="24"/>
                <w:lang w:val="en-GB" w:eastAsia="en-GB"/>
              </w:rPr>
            </w:pPr>
            <w:r w:rsidRPr="00C10F8C">
              <w:rPr>
                <w:rFonts w:eastAsia="Times New Roman" w:cs="Times New Roman"/>
                <w:color w:val="000000"/>
                <w:szCs w:val="24"/>
                <w:lang w:val="en-GB" w:eastAsia="en-GB"/>
              </w:rPr>
              <w:t>2020</w:t>
            </w:r>
          </w:p>
        </w:tc>
        <w:tc>
          <w:tcPr>
            <w:tcW w:w="1300" w:type="dxa"/>
            <w:tcBorders>
              <w:top w:val="nil"/>
              <w:left w:val="single" w:sz="4" w:space="0" w:color="999999"/>
              <w:bottom w:val="nil"/>
              <w:right w:val="single" w:sz="4" w:space="0" w:color="999999"/>
            </w:tcBorders>
            <w:shd w:val="clear" w:color="auto" w:fill="auto"/>
            <w:noWrap/>
            <w:vAlign w:val="bottom"/>
            <w:hideMark/>
          </w:tcPr>
          <w:p w14:paraId="66895034" w14:textId="77777777" w:rsidR="006D3EC9" w:rsidRPr="00C10F8C" w:rsidRDefault="006D3EC9" w:rsidP="006D3EC9">
            <w:pPr>
              <w:spacing w:after="0" w:line="240" w:lineRule="auto"/>
              <w:jc w:val="right"/>
              <w:rPr>
                <w:rFonts w:eastAsia="Times New Roman" w:cs="Times New Roman"/>
                <w:color w:val="000000"/>
                <w:szCs w:val="24"/>
                <w:lang w:val="en-GB" w:eastAsia="en-GB"/>
              </w:rPr>
            </w:pPr>
            <w:r w:rsidRPr="00C10F8C">
              <w:rPr>
                <w:rFonts w:eastAsia="Times New Roman" w:cs="Times New Roman"/>
                <w:color w:val="000000"/>
                <w:szCs w:val="24"/>
                <w:lang w:val="en-GB" w:eastAsia="en-GB"/>
              </w:rPr>
              <w:t>105.339899</w:t>
            </w:r>
          </w:p>
        </w:tc>
      </w:tr>
      <w:tr w:rsidR="006D3EC9" w:rsidRPr="00C10F8C" w14:paraId="57A84F37" w14:textId="77777777" w:rsidTr="006D3EC9">
        <w:trPr>
          <w:trHeight w:val="288"/>
          <w:jc w:val="center"/>
        </w:trPr>
        <w:tc>
          <w:tcPr>
            <w:tcW w:w="2320" w:type="dxa"/>
            <w:tcBorders>
              <w:top w:val="nil"/>
              <w:left w:val="single" w:sz="4" w:space="0" w:color="999999"/>
              <w:bottom w:val="nil"/>
              <w:right w:val="nil"/>
            </w:tcBorders>
            <w:shd w:val="clear" w:color="auto" w:fill="auto"/>
            <w:noWrap/>
            <w:vAlign w:val="bottom"/>
            <w:hideMark/>
          </w:tcPr>
          <w:p w14:paraId="19695BDA" w14:textId="77777777" w:rsidR="006D3EC9" w:rsidRPr="00C10F8C" w:rsidRDefault="006D3EC9" w:rsidP="006D3EC9">
            <w:pPr>
              <w:spacing w:after="0" w:line="240" w:lineRule="auto"/>
              <w:jc w:val="right"/>
              <w:rPr>
                <w:rFonts w:eastAsia="Times New Roman" w:cs="Times New Roman"/>
                <w:color w:val="000000"/>
                <w:szCs w:val="24"/>
                <w:lang w:val="en-GB" w:eastAsia="en-GB"/>
              </w:rPr>
            </w:pPr>
            <w:r w:rsidRPr="00C10F8C">
              <w:rPr>
                <w:rFonts w:eastAsia="Times New Roman" w:cs="Times New Roman"/>
                <w:color w:val="000000"/>
                <w:szCs w:val="24"/>
                <w:lang w:val="en-GB" w:eastAsia="en-GB"/>
              </w:rPr>
              <w:t>2021</w:t>
            </w:r>
          </w:p>
        </w:tc>
        <w:tc>
          <w:tcPr>
            <w:tcW w:w="1300" w:type="dxa"/>
            <w:tcBorders>
              <w:top w:val="nil"/>
              <w:left w:val="single" w:sz="4" w:space="0" w:color="999999"/>
              <w:bottom w:val="nil"/>
              <w:right w:val="single" w:sz="4" w:space="0" w:color="999999"/>
            </w:tcBorders>
            <w:shd w:val="clear" w:color="auto" w:fill="auto"/>
            <w:noWrap/>
            <w:vAlign w:val="bottom"/>
            <w:hideMark/>
          </w:tcPr>
          <w:p w14:paraId="79F56ECB" w14:textId="77777777" w:rsidR="006D3EC9" w:rsidRPr="00C10F8C" w:rsidRDefault="006D3EC9" w:rsidP="006D3EC9">
            <w:pPr>
              <w:spacing w:after="0" w:line="240" w:lineRule="auto"/>
              <w:jc w:val="right"/>
              <w:rPr>
                <w:rFonts w:eastAsia="Times New Roman" w:cs="Times New Roman"/>
                <w:color w:val="000000"/>
                <w:szCs w:val="24"/>
                <w:lang w:val="en-GB" w:eastAsia="en-GB"/>
              </w:rPr>
            </w:pPr>
            <w:r w:rsidRPr="00C10F8C">
              <w:rPr>
                <w:rFonts w:eastAsia="Times New Roman" w:cs="Times New Roman"/>
                <w:color w:val="000000"/>
                <w:szCs w:val="24"/>
                <w:lang w:val="en-GB" w:eastAsia="en-GB"/>
              </w:rPr>
              <w:t>101.2333333</w:t>
            </w:r>
          </w:p>
        </w:tc>
      </w:tr>
      <w:tr w:rsidR="006D3EC9" w:rsidRPr="00C10F8C" w14:paraId="6E06148B" w14:textId="77777777" w:rsidTr="006D3EC9">
        <w:trPr>
          <w:trHeight w:val="288"/>
          <w:jc w:val="center"/>
        </w:trPr>
        <w:tc>
          <w:tcPr>
            <w:tcW w:w="2320" w:type="dxa"/>
            <w:tcBorders>
              <w:top w:val="nil"/>
              <w:left w:val="single" w:sz="4" w:space="0" w:color="999999"/>
              <w:bottom w:val="nil"/>
              <w:right w:val="nil"/>
            </w:tcBorders>
            <w:shd w:val="clear" w:color="auto" w:fill="auto"/>
            <w:noWrap/>
            <w:vAlign w:val="bottom"/>
            <w:hideMark/>
          </w:tcPr>
          <w:p w14:paraId="6EF3D95A" w14:textId="77777777" w:rsidR="006D3EC9" w:rsidRPr="00C10F8C" w:rsidRDefault="006D3EC9" w:rsidP="006D3EC9">
            <w:pPr>
              <w:spacing w:after="0" w:line="240" w:lineRule="auto"/>
              <w:jc w:val="right"/>
              <w:rPr>
                <w:rFonts w:eastAsia="Times New Roman" w:cs="Times New Roman"/>
                <w:color w:val="000000"/>
                <w:szCs w:val="24"/>
                <w:lang w:val="en-GB" w:eastAsia="en-GB"/>
              </w:rPr>
            </w:pPr>
            <w:r w:rsidRPr="00C10F8C">
              <w:rPr>
                <w:rFonts w:eastAsia="Times New Roman" w:cs="Times New Roman"/>
                <w:color w:val="000000"/>
                <w:szCs w:val="24"/>
                <w:lang w:val="en-GB" w:eastAsia="en-GB"/>
              </w:rPr>
              <w:t>2022</w:t>
            </w:r>
          </w:p>
        </w:tc>
        <w:tc>
          <w:tcPr>
            <w:tcW w:w="1300" w:type="dxa"/>
            <w:tcBorders>
              <w:top w:val="nil"/>
              <w:left w:val="single" w:sz="4" w:space="0" w:color="999999"/>
              <w:bottom w:val="nil"/>
              <w:right w:val="single" w:sz="4" w:space="0" w:color="999999"/>
            </w:tcBorders>
            <w:shd w:val="clear" w:color="auto" w:fill="auto"/>
            <w:noWrap/>
            <w:vAlign w:val="bottom"/>
            <w:hideMark/>
          </w:tcPr>
          <w:p w14:paraId="1BE652E0" w14:textId="77777777" w:rsidR="006D3EC9" w:rsidRPr="00C10F8C" w:rsidRDefault="006D3EC9" w:rsidP="006D3EC9">
            <w:pPr>
              <w:spacing w:after="0" w:line="240" w:lineRule="auto"/>
              <w:jc w:val="right"/>
              <w:rPr>
                <w:rFonts w:eastAsia="Times New Roman" w:cs="Times New Roman"/>
                <w:color w:val="000000"/>
                <w:szCs w:val="24"/>
                <w:lang w:val="en-GB" w:eastAsia="en-GB"/>
              </w:rPr>
            </w:pPr>
            <w:r w:rsidRPr="00C10F8C">
              <w:rPr>
                <w:rFonts w:eastAsia="Times New Roman" w:cs="Times New Roman"/>
                <w:color w:val="000000"/>
                <w:szCs w:val="24"/>
                <w:lang w:val="en-GB" w:eastAsia="en-GB"/>
              </w:rPr>
              <w:t>101.499242</w:t>
            </w:r>
          </w:p>
        </w:tc>
      </w:tr>
      <w:tr w:rsidR="006D3EC9" w:rsidRPr="00C10F8C" w14:paraId="28416516" w14:textId="77777777" w:rsidTr="006D3EC9">
        <w:trPr>
          <w:trHeight w:val="288"/>
          <w:jc w:val="center"/>
        </w:trPr>
        <w:tc>
          <w:tcPr>
            <w:tcW w:w="2320" w:type="dxa"/>
            <w:tcBorders>
              <w:top w:val="single" w:sz="4" w:space="0" w:color="999999"/>
              <w:left w:val="single" w:sz="4" w:space="0" w:color="999999"/>
              <w:bottom w:val="single" w:sz="4" w:space="0" w:color="999999"/>
              <w:right w:val="nil"/>
            </w:tcBorders>
            <w:shd w:val="clear" w:color="auto" w:fill="auto"/>
            <w:noWrap/>
            <w:vAlign w:val="bottom"/>
            <w:hideMark/>
          </w:tcPr>
          <w:p w14:paraId="7A4F0909" w14:textId="77777777" w:rsidR="006D3EC9" w:rsidRPr="00C10F8C" w:rsidRDefault="006D3EC9" w:rsidP="006D3EC9">
            <w:pPr>
              <w:spacing w:after="0" w:line="240" w:lineRule="auto"/>
              <w:jc w:val="left"/>
              <w:rPr>
                <w:rFonts w:eastAsia="Times New Roman" w:cs="Times New Roman"/>
                <w:color w:val="000000"/>
                <w:szCs w:val="24"/>
                <w:lang w:val="en-GB" w:eastAsia="en-GB"/>
              </w:rPr>
            </w:pPr>
            <w:r w:rsidRPr="00C10F8C">
              <w:rPr>
                <w:rFonts w:eastAsia="Times New Roman" w:cs="Times New Roman"/>
                <w:color w:val="000000"/>
                <w:szCs w:val="24"/>
                <w:lang w:val="en-GB" w:eastAsia="en-GB"/>
              </w:rPr>
              <w:t>Grand Total</w:t>
            </w:r>
          </w:p>
        </w:tc>
        <w:tc>
          <w:tcPr>
            <w:tcW w:w="1300" w:type="dxa"/>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451A97E1" w14:textId="77777777" w:rsidR="006D3EC9" w:rsidRPr="00C10F8C" w:rsidRDefault="006D3EC9" w:rsidP="006D3EC9">
            <w:pPr>
              <w:spacing w:after="0" w:line="240" w:lineRule="auto"/>
              <w:jc w:val="right"/>
              <w:rPr>
                <w:rFonts w:eastAsia="Times New Roman" w:cs="Times New Roman"/>
                <w:color w:val="000000"/>
                <w:szCs w:val="24"/>
                <w:lang w:val="en-GB" w:eastAsia="en-GB"/>
              </w:rPr>
            </w:pPr>
            <w:r w:rsidRPr="00C10F8C">
              <w:rPr>
                <w:rFonts w:eastAsia="Times New Roman" w:cs="Times New Roman"/>
                <w:color w:val="000000"/>
                <w:szCs w:val="24"/>
                <w:lang w:val="en-GB" w:eastAsia="en-GB"/>
              </w:rPr>
              <w:t>103.4235391</w:t>
            </w:r>
          </w:p>
        </w:tc>
      </w:tr>
    </w:tbl>
    <w:p w14:paraId="10975318" w14:textId="2B74B9D7" w:rsidR="006D3EC9" w:rsidRPr="00C10F8C" w:rsidRDefault="006D3EC9" w:rsidP="00D13D17">
      <w:pPr>
        <w:pStyle w:val="Heading2"/>
        <w:spacing w:after="240" w:line="240" w:lineRule="auto"/>
        <w:rPr>
          <w:lang w:val="en-GB"/>
        </w:rPr>
      </w:pPr>
      <w:bookmarkStart w:id="4" w:name="_Toc152011934"/>
      <w:r w:rsidRPr="00C10F8C">
        <w:rPr>
          <w:lang w:val="en-GB"/>
        </w:rPr>
        <w:t>Production of Meaningful Chart Based on the Findings</w:t>
      </w:r>
      <w:bookmarkEnd w:id="4"/>
    </w:p>
    <w:p w14:paraId="11905290" w14:textId="5993068E" w:rsidR="00D13D17" w:rsidRPr="00C10F8C" w:rsidRDefault="00D13D17" w:rsidP="00D13D17">
      <w:pPr>
        <w:jc w:val="center"/>
        <w:rPr>
          <w:lang w:val="en-GB"/>
        </w:rPr>
      </w:pPr>
      <w:r w:rsidRPr="00C10F8C">
        <w:rPr>
          <w:noProof/>
          <w:lang w:val="en-GB"/>
        </w:rPr>
        <w:drawing>
          <wp:inline distT="0" distB="0" distL="0" distR="0" wp14:anchorId="786F53FE" wp14:editId="333F1D69">
            <wp:extent cx="4572000" cy="2743200"/>
            <wp:effectExtent l="0" t="0" r="0" b="0"/>
            <wp:docPr id="5" name="Chart 5">
              <a:extLst xmlns:a="http://schemas.openxmlformats.org/drawingml/2006/main">
                <a:ext uri="{FF2B5EF4-FFF2-40B4-BE49-F238E27FC236}">
                  <a16:creationId xmlns:a16="http://schemas.microsoft.com/office/drawing/2014/main" id="{DFBE1EBD-9F74-0A75-C450-EDA814F17C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7826B60" w14:textId="77777777" w:rsidR="000672C9" w:rsidRPr="00C10F8C" w:rsidRDefault="000672C9" w:rsidP="000672C9">
      <w:pPr>
        <w:spacing w:line="360" w:lineRule="auto"/>
        <w:rPr>
          <w:lang w:val="en-GB"/>
        </w:rPr>
      </w:pPr>
      <w:r w:rsidRPr="00C10F8C">
        <w:rPr>
          <w:lang w:val="en-GB"/>
        </w:rPr>
        <w:t>The bar chart prepared above illustrates the average price for the reservation of rooms at a specific hotel from 2017 to 2021. As the chart indicates, the average price of a room reservation was 90.05 in 2017, which surged to 106.45 in 2018. Then, the price declined slightly to 101.78 in the next year. In the very next year, the price again got hiked, and the average price in 2019 was 105.34. In the next two years, the prices were again reduced to around 101.</w:t>
      </w:r>
    </w:p>
    <w:p w14:paraId="015DF115" w14:textId="77777777" w:rsidR="000672C9" w:rsidRPr="00C10F8C" w:rsidRDefault="000672C9" w:rsidP="000672C9">
      <w:pPr>
        <w:spacing w:line="360" w:lineRule="auto"/>
        <w:rPr>
          <w:lang w:val="en-GB"/>
        </w:rPr>
      </w:pPr>
      <w:r w:rsidRPr="00C10F8C">
        <w:rPr>
          <w:lang w:val="en-GB"/>
        </w:rPr>
        <w:t>As it is visible from the graph, the price of a room reservation was never below 100, except for the year 2017. The only significant increase took place from 2017 to 2018, which also indicates that the results found in 2017 are the only outliers in the average price of room reservations in the hotel. It is an interesting fact that the average price was between 100 and 102 for years 2019, 2021, and 2022, which means that people prefer to reserve rooms when the price is in that range. However, there is no information regarding the number of reservations in a calendar year, as it is not required by the task.</w:t>
      </w:r>
    </w:p>
    <w:p w14:paraId="47538F61" w14:textId="77C2DCC7" w:rsidR="001A3C12" w:rsidRPr="00C10F8C" w:rsidRDefault="000672C9" w:rsidP="001A3C12">
      <w:pPr>
        <w:spacing w:line="360" w:lineRule="auto"/>
        <w:rPr>
          <w:lang w:val="en-GB"/>
        </w:rPr>
      </w:pPr>
      <w:r w:rsidRPr="00C10F8C">
        <w:rPr>
          <w:lang w:val="en-GB"/>
        </w:rPr>
        <w:t>While using and interpreting the data for any sort of analysis, such visualisation of the data is a prerequisite in order to make appropriate decisions. The results found from applying VLOOKUP and Pivot Table are the same; this is why the results are shown in a single chart. From analysing the information found, the decision-makers can either choose to keep their average price at around 101 or they can improve the quality of their services to increase the price for the reservation of each room, which can aid them in earning more profit.</w:t>
      </w:r>
    </w:p>
    <w:p w14:paraId="099CB06A" w14:textId="77777777" w:rsidR="001A3C12" w:rsidRPr="00C10F8C" w:rsidRDefault="001A3C12">
      <w:pPr>
        <w:jc w:val="left"/>
        <w:rPr>
          <w:lang w:val="en-GB"/>
        </w:rPr>
      </w:pPr>
      <w:r w:rsidRPr="00C10F8C">
        <w:rPr>
          <w:lang w:val="en-GB"/>
        </w:rPr>
        <w:br w:type="page"/>
      </w:r>
    </w:p>
    <w:p w14:paraId="399A83E6" w14:textId="080CF885" w:rsidR="00D13D17" w:rsidRPr="00C10F8C" w:rsidRDefault="001A3C12" w:rsidP="003C5B9E">
      <w:pPr>
        <w:pStyle w:val="Heading1"/>
        <w:spacing w:after="240" w:line="240" w:lineRule="auto"/>
        <w:rPr>
          <w:lang w:val="en-GB"/>
        </w:rPr>
      </w:pPr>
      <w:bookmarkStart w:id="5" w:name="_Toc152011935"/>
      <w:r w:rsidRPr="00C10F8C">
        <w:rPr>
          <w:lang w:val="en-GB"/>
        </w:rPr>
        <w:t>Part 2</w:t>
      </w:r>
      <w:bookmarkEnd w:id="5"/>
    </w:p>
    <w:p w14:paraId="31DB09B4" w14:textId="60D1614D" w:rsidR="0064421B" w:rsidRPr="00C10F8C" w:rsidRDefault="0064421B" w:rsidP="0064421B">
      <w:pPr>
        <w:spacing w:line="360" w:lineRule="auto"/>
        <w:rPr>
          <w:lang w:val="en-GB"/>
        </w:rPr>
      </w:pPr>
      <w:r w:rsidRPr="00C10F8C">
        <w:rPr>
          <w:lang w:val="en-GB"/>
        </w:rPr>
        <w:t xml:space="preserve">SPSS stands for Statistical Package for Social Sciences and is used for conducting analyses of quantitative as well as complex data. The benefit of using this software is that it is quite user-friendly, and there are a robust set of features available in this software to conduct an analysis </w:t>
      </w:r>
      <w:r w:rsidR="00E63E22" w:rsidRPr="00E63E22">
        <w:rPr>
          <w:lang w:val="en-GB"/>
        </w:rPr>
        <w:t>(IBM SPSS Statistics, no date)</w:t>
      </w:r>
      <w:r w:rsidRPr="00C10F8C">
        <w:rPr>
          <w:lang w:val="en-GB"/>
        </w:rPr>
        <w:t>. For this particular analysis, SPSS 25.0 is used.</w:t>
      </w:r>
    </w:p>
    <w:p w14:paraId="152494AD" w14:textId="34B62B85" w:rsidR="0069084C" w:rsidRPr="00C10F8C" w:rsidRDefault="0064421B" w:rsidP="0064421B">
      <w:pPr>
        <w:spacing w:line="360" w:lineRule="auto"/>
        <w:rPr>
          <w:lang w:val="en-GB"/>
        </w:rPr>
      </w:pPr>
      <w:r w:rsidRPr="00C10F8C">
        <w:rPr>
          <w:lang w:val="en-GB"/>
        </w:rPr>
        <w:t xml:space="preserve">From the </w:t>
      </w:r>
      <w:proofErr w:type="spellStart"/>
      <w:r w:rsidRPr="00C10F8C">
        <w:rPr>
          <w:lang w:val="en-GB"/>
        </w:rPr>
        <w:t>Student_Score.csv</w:t>
      </w:r>
      <w:proofErr w:type="spellEnd"/>
      <w:r w:rsidRPr="00C10F8C">
        <w:rPr>
          <w:lang w:val="en-GB"/>
        </w:rPr>
        <w:t xml:space="preserve"> file, the data are transferred into SPSS software, like the following in the data view section.</w:t>
      </w:r>
    </w:p>
    <w:p w14:paraId="266DF4CD" w14:textId="0FCB4D23" w:rsidR="001D7A1A" w:rsidRPr="00C10F8C" w:rsidRDefault="001D7A1A" w:rsidP="00CE147A">
      <w:pPr>
        <w:rPr>
          <w:lang w:val="en-GB"/>
        </w:rPr>
      </w:pPr>
      <w:r w:rsidRPr="00C10F8C">
        <w:rPr>
          <w:noProof/>
          <w:lang w:val="en-GB"/>
        </w:rPr>
        <w:drawing>
          <wp:inline distT="0" distB="0" distL="0" distR="0" wp14:anchorId="055AEE44" wp14:editId="3A9186D5">
            <wp:extent cx="5731510" cy="2829560"/>
            <wp:effectExtent l="0" t="0" r="254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29560"/>
                    </a:xfrm>
                    <a:prstGeom prst="rect">
                      <a:avLst/>
                    </a:prstGeom>
                  </pic:spPr>
                </pic:pic>
              </a:graphicData>
            </a:graphic>
          </wp:inline>
        </w:drawing>
      </w:r>
    </w:p>
    <w:p w14:paraId="1E9AE951" w14:textId="505D11D7" w:rsidR="001D7A1A" w:rsidRPr="00C10F8C" w:rsidRDefault="0064421B" w:rsidP="00D6370A">
      <w:pPr>
        <w:spacing w:line="360" w:lineRule="auto"/>
        <w:rPr>
          <w:lang w:val="en-GB"/>
        </w:rPr>
      </w:pPr>
      <w:r w:rsidRPr="00C10F8C">
        <w:rPr>
          <w:lang w:val="en-GB"/>
        </w:rPr>
        <w:t xml:space="preserve">SPSS requires data to be selected according to their levels of measurement: nominal, ordinal, or scale. As the data set in the variable view section of the SPSS table shows in the following picture, School, </w:t>
      </w:r>
      <w:proofErr w:type="spellStart"/>
      <w:r w:rsidRPr="00C10F8C">
        <w:rPr>
          <w:lang w:val="en-GB"/>
        </w:rPr>
        <w:t>School_setting</w:t>
      </w:r>
      <w:proofErr w:type="spellEnd"/>
      <w:r w:rsidRPr="00C10F8C">
        <w:rPr>
          <w:lang w:val="en-GB"/>
        </w:rPr>
        <w:t xml:space="preserve">, </w:t>
      </w:r>
      <w:proofErr w:type="spellStart"/>
      <w:r w:rsidRPr="00C10F8C">
        <w:rPr>
          <w:lang w:val="en-GB"/>
        </w:rPr>
        <w:t>School_type</w:t>
      </w:r>
      <w:proofErr w:type="spellEnd"/>
      <w:r w:rsidRPr="00C10F8C">
        <w:rPr>
          <w:lang w:val="en-GB"/>
        </w:rPr>
        <w:t xml:space="preserve">, Classroom, </w:t>
      </w:r>
      <w:proofErr w:type="spellStart"/>
      <w:r w:rsidRPr="00C10F8C">
        <w:rPr>
          <w:lang w:val="en-GB"/>
        </w:rPr>
        <w:t>Teaching_method</w:t>
      </w:r>
      <w:proofErr w:type="spellEnd"/>
      <w:r w:rsidRPr="00C10F8C">
        <w:rPr>
          <w:lang w:val="en-GB"/>
        </w:rPr>
        <w:t xml:space="preserve">, and </w:t>
      </w:r>
      <w:proofErr w:type="spellStart"/>
      <w:r w:rsidRPr="00C10F8C">
        <w:rPr>
          <w:lang w:val="en-GB"/>
        </w:rPr>
        <w:t>Student_ID</w:t>
      </w:r>
      <w:proofErr w:type="spellEnd"/>
      <w:r w:rsidRPr="00C10F8C">
        <w:rPr>
          <w:lang w:val="en-GB"/>
        </w:rPr>
        <w:t xml:space="preserve">, Gender, and Lunch are regarded as nominal data, while </w:t>
      </w:r>
      <w:proofErr w:type="spellStart"/>
      <w:r w:rsidRPr="00C10F8C">
        <w:rPr>
          <w:lang w:val="en-GB"/>
        </w:rPr>
        <w:t>Student_No</w:t>
      </w:r>
      <w:proofErr w:type="spellEnd"/>
      <w:r w:rsidRPr="00C10F8C">
        <w:rPr>
          <w:lang w:val="en-GB"/>
        </w:rPr>
        <w:t xml:space="preserve">, </w:t>
      </w:r>
      <w:proofErr w:type="spellStart"/>
      <w:r w:rsidRPr="00C10F8C">
        <w:rPr>
          <w:lang w:val="en-GB"/>
        </w:rPr>
        <w:t>Pretest</w:t>
      </w:r>
      <w:proofErr w:type="spellEnd"/>
      <w:r w:rsidRPr="00C10F8C">
        <w:rPr>
          <w:lang w:val="en-GB"/>
        </w:rPr>
        <w:t xml:space="preserve"> scores, and </w:t>
      </w:r>
      <w:proofErr w:type="spellStart"/>
      <w:r w:rsidRPr="00C10F8C">
        <w:rPr>
          <w:lang w:val="en-GB"/>
        </w:rPr>
        <w:t>Posttest</w:t>
      </w:r>
      <w:proofErr w:type="spellEnd"/>
      <w:r w:rsidRPr="00C10F8C">
        <w:rPr>
          <w:lang w:val="en-GB"/>
        </w:rPr>
        <w:t xml:space="preserve"> scores are regarded as scale data. For the purpose of calculation in an appropriate manner, the female students are converted to a numeric value of 1, and the male students are converted to a numeric value of 2 in the case of gender. When it comes to selection for lunch, the student who is entitled to free lunch is converted to 1 (qualifies for reduced or free lunch), and the student who is not entitled to free lunch is converted to 0 (does not qualify).</w:t>
      </w:r>
      <w:r w:rsidR="00B9561D" w:rsidRPr="00C10F8C">
        <w:rPr>
          <w:lang w:val="en-GB"/>
        </w:rPr>
        <w:t xml:space="preserve"> </w:t>
      </w:r>
    </w:p>
    <w:p w14:paraId="01D0AB62" w14:textId="572322DE" w:rsidR="0064421B" w:rsidRPr="00C10F8C" w:rsidRDefault="0064421B" w:rsidP="00CE147A">
      <w:pPr>
        <w:rPr>
          <w:lang w:val="en-GB"/>
        </w:rPr>
      </w:pPr>
      <w:r w:rsidRPr="00C10F8C">
        <w:rPr>
          <w:noProof/>
          <w:lang w:val="en-GB"/>
        </w:rPr>
        <w:drawing>
          <wp:inline distT="0" distB="0" distL="0" distR="0" wp14:anchorId="79FD855F" wp14:editId="0A7B7F00">
            <wp:extent cx="5731510" cy="4205605"/>
            <wp:effectExtent l="0" t="0" r="254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205605"/>
                    </a:xfrm>
                    <a:prstGeom prst="rect">
                      <a:avLst/>
                    </a:prstGeom>
                  </pic:spPr>
                </pic:pic>
              </a:graphicData>
            </a:graphic>
          </wp:inline>
        </w:drawing>
      </w:r>
    </w:p>
    <w:p w14:paraId="3C5D64F8" w14:textId="4198B4DC" w:rsidR="001A3C12" w:rsidRPr="00C10F8C" w:rsidRDefault="001A3C12" w:rsidP="003C5B9E">
      <w:pPr>
        <w:pStyle w:val="Heading2"/>
        <w:spacing w:after="240" w:line="240" w:lineRule="auto"/>
        <w:rPr>
          <w:lang w:val="en-GB"/>
        </w:rPr>
      </w:pPr>
      <w:bookmarkStart w:id="6" w:name="_Toc152011936"/>
      <w:r w:rsidRPr="00C10F8C">
        <w:rPr>
          <w:lang w:val="en-GB"/>
        </w:rPr>
        <w:t>Calculation of the Number of Male and Female Students</w:t>
      </w:r>
      <w:bookmarkEnd w:id="6"/>
    </w:p>
    <w:p w14:paraId="49280999" w14:textId="3869CD6E" w:rsidR="00D6370A" w:rsidRPr="00C10F8C" w:rsidRDefault="000D6BAE" w:rsidP="000D6BAE">
      <w:pPr>
        <w:spacing w:line="360" w:lineRule="auto"/>
        <w:rPr>
          <w:lang w:val="en-GB"/>
        </w:rPr>
      </w:pPr>
      <w:r w:rsidRPr="00C10F8C">
        <w:rPr>
          <w:lang w:val="en-GB"/>
        </w:rPr>
        <w:t>In order to calculate the number of male and female students, the frequency distribution of descriptive statistics takes place. In order to calculate the frequency of male and female students, the “</w:t>
      </w:r>
      <w:proofErr w:type="spellStart"/>
      <w:r w:rsidRPr="00C10F8C">
        <w:rPr>
          <w:lang w:val="en-GB"/>
        </w:rPr>
        <w:t>Analyze</w:t>
      </w:r>
      <w:proofErr w:type="spellEnd"/>
      <w:r w:rsidRPr="00C10F8C">
        <w:rPr>
          <w:lang w:val="en-GB"/>
        </w:rPr>
        <w:t>” option from the Data View interface is clicked on. From there, “Descriptive Statistics” and then “Frequencies” is selected. The next step involves selecting “Gender” from the available options to calculate frequency.</w:t>
      </w:r>
      <w:r w:rsidR="001F2B89" w:rsidRPr="00C10F8C">
        <w:rPr>
          <w:lang w:val="en-GB"/>
        </w:rPr>
        <w:t xml:space="preserve"> </w:t>
      </w:r>
    </w:p>
    <w:p w14:paraId="085E6645" w14:textId="4081C3F4" w:rsidR="003C5B9E" w:rsidRPr="00C10F8C" w:rsidRDefault="000D6BAE" w:rsidP="000D6BAE">
      <w:pPr>
        <w:jc w:val="center"/>
        <w:rPr>
          <w:lang w:val="en-GB"/>
        </w:rPr>
      </w:pPr>
      <w:r w:rsidRPr="00C10F8C">
        <w:rPr>
          <w:noProof/>
          <w:lang w:val="en-GB"/>
        </w:rPr>
        <w:drawing>
          <wp:inline distT="0" distB="0" distL="0" distR="0" wp14:anchorId="4D474F1E" wp14:editId="43B305D1">
            <wp:extent cx="4320914" cy="2705334"/>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20914" cy="2705334"/>
                    </a:xfrm>
                    <a:prstGeom prst="rect">
                      <a:avLst/>
                    </a:prstGeom>
                  </pic:spPr>
                </pic:pic>
              </a:graphicData>
            </a:graphic>
          </wp:inline>
        </w:drawing>
      </w:r>
    </w:p>
    <w:p w14:paraId="185B9FE9" w14:textId="413B2871" w:rsidR="000D6BAE" w:rsidRPr="00C10F8C" w:rsidRDefault="000D6BAE" w:rsidP="000D6BAE">
      <w:pPr>
        <w:rPr>
          <w:lang w:val="en-GB"/>
        </w:rPr>
      </w:pPr>
      <w:r w:rsidRPr="00C10F8C">
        <w:rPr>
          <w:lang w:val="en-GB"/>
        </w:rPr>
        <w:t>After clicking “OK”, the following results are found:</w:t>
      </w:r>
    </w:p>
    <w:p w14:paraId="3F508468" w14:textId="77777777" w:rsidR="00ED3847" w:rsidRPr="00ED3847" w:rsidRDefault="00ED3847" w:rsidP="00ED3847">
      <w:pPr>
        <w:autoSpaceDE w:val="0"/>
        <w:autoSpaceDN w:val="0"/>
        <w:adjustRightInd w:val="0"/>
        <w:spacing w:after="0" w:line="240" w:lineRule="auto"/>
        <w:jc w:val="left"/>
        <w:rPr>
          <w:rFonts w:cs="Times New Roman"/>
          <w:szCs w:val="24"/>
          <w:lang w:val="en-GB"/>
        </w:rPr>
      </w:pPr>
    </w:p>
    <w:tbl>
      <w:tblPr>
        <w:tblStyle w:val="TableGrid"/>
        <w:tblW w:w="6925" w:type="dxa"/>
        <w:jc w:val="center"/>
        <w:tblLayout w:type="fixed"/>
        <w:tblLook w:val="0000" w:firstRow="0" w:lastRow="0" w:firstColumn="0" w:lastColumn="0" w:noHBand="0" w:noVBand="0"/>
      </w:tblPr>
      <w:tblGrid>
        <w:gridCol w:w="1009"/>
        <w:gridCol w:w="876"/>
        <w:gridCol w:w="1350"/>
        <w:gridCol w:w="1080"/>
        <w:gridCol w:w="1080"/>
        <w:gridCol w:w="1530"/>
      </w:tblGrid>
      <w:tr w:rsidR="00ED3847" w:rsidRPr="00C10F8C" w14:paraId="515F33C5" w14:textId="77777777" w:rsidTr="00ED3847">
        <w:trPr>
          <w:jc w:val="center"/>
        </w:trPr>
        <w:tc>
          <w:tcPr>
            <w:tcW w:w="6925" w:type="dxa"/>
            <w:gridSpan w:val="6"/>
          </w:tcPr>
          <w:p w14:paraId="0EF468A5" w14:textId="77777777" w:rsidR="00ED3847" w:rsidRPr="00ED3847" w:rsidRDefault="00ED3847" w:rsidP="00ED3847">
            <w:pPr>
              <w:autoSpaceDE w:val="0"/>
              <w:autoSpaceDN w:val="0"/>
              <w:adjustRightInd w:val="0"/>
              <w:spacing w:line="320" w:lineRule="atLeast"/>
              <w:ind w:left="60" w:right="60"/>
              <w:jc w:val="center"/>
              <w:rPr>
                <w:rFonts w:cs="Times New Roman"/>
                <w:color w:val="000000" w:themeColor="text1"/>
                <w:szCs w:val="24"/>
                <w:lang w:val="en-GB"/>
              </w:rPr>
            </w:pPr>
            <w:r w:rsidRPr="00ED3847">
              <w:rPr>
                <w:rFonts w:cs="Times New Roman"/>
                <w:b/>
                <w:bCs/>
                <w:color w:val="000000" w:themeColor="text1"/>
                <w:szCs w:val="24"/>
                <w:lang w:val="en-GB"/>
              </w:rPr>
              <w:t>Gender</w:t>
            </w:r>
          </w:p>
        </w:tc>
      </w:tr>
      <w:tr w:rsidR="00ED3847" w:rsidRPr="00C10F8C" w14:paraId="46E18014" w14:textId="77777777" w:rsidTr="00ED3847">
        <w:trPr>
          <w:jc w:val="center"/>
        </w:trPr>
        <w:tc>
          <w:tcPr>
            <w:tcW w:w="1885" w:type="dxa"/>
            <w:gridSpan w:val="2"/>
          </w:tcPr>
          <w:p w14:paraId="4C51DE63" w14:textId="77777777" w:rsidR="00ED3847" w:rsidRPr="00ED3847" w:rsidRDefault="00ED3847" w:rsidP="00ED3847">
            <w:pPr>
              <w:autoSpaceDE w:val="0"/>
              <w:autoSpaceDN w:val="0"/>
              <w:adjustRightInd w:val="0"/>
              <w:jc w:val="left"/>
              <w:rPr>
                <w:rFonts w:cs="Times New Roman"/>
                <w:color w:val="000000" w:themeColor="text1"/>
                <w:szCs w:val="24"/>
                <w:lang w:val="en-GB"/>
              </w:rPr>
            </w:pPr>
          </w:p>
        </w:tc>
        <w:tc>
          <w:tcPr>
            <w:tcW w:w="1350" w:type="dxa"/>
          </w:tcPr>
          <w:p w14:paraId="7BCD634A" w14:textId="77777777" w:rsidR="00ED3847" w:rsidRPr="00ED3847" w:rsidRDefault="00ED3847" w:rsidP="00ED3847">
            <w:pPr>
              <w:autoSpaceDE w:val="0"/>
              <w:autoSpaceDN w:val="0"/>
              <w:adjustRightInd w:val="0"/>
              <w:spacing w:line="320" w:lineRule="atLeast"/>
              <w:ind w:left="60" w:right="60"/>
              <w:jc w:val="center"/>
              <w:rPr>
                <w:rFonts w:cs="Times New Roman"/>
                <w:color w:val="000000" w:themeColor="text1"/>
                <w:szCs w:val="24"/>
                <w:lang w:val="en-GB"/>
              </w:rPr>
            </w:pPr>
            <w:r w:rsidRPr="00ED3847">
              <w:rPr>
                <w:rFonts w:cs="Times New Roman"/>
                <w:color w:val="000000" w:themeColor="text1"/>
                <w:szCs w:val="24"/>
                <w:lang w:val="en-GB"/>
              </w:rPr>
              <w:t>Frequency</w:t>
            </w:r>
          </w:p>
        </w:tc>
        <w:tc>
          <w:tcPr>
            <w:tcW w:w="1080" w:type="dxa"/>
          </w:tcPr>
          <w:p w14:paraId="1166FA3B" w14:textId="77777777" w:rsidR="00ED3847" w:rsidRPr="00ED3847" w:rsidRDefault="00ED3847" w:rsidP="00ED3847">
            <w:pPr>
              <w:autoSpaceDE w:val="0"/>
              <w:autoSpaceDN w:val="0"/>
              <w:adjustRightInd w:val="0"/>
              <w:spacing w:line="320" w:lineRule="atLeast"/>
              <w:ind w:left="60" w:right="60"/>
              <w:jc w:val="center"/>
              <w:rPr>
                <w:rFonts w:cs="Times New Roman"/>
                <w:color w:val="000000" w:themeColor="text1"/>
                <w:szCs w:val="24"/>
                <w:lang w:val="en-GB"/>
              </w:rPr>
            </w:pPr>
            <w:r w:rsidRPr="00ED3847">
              <w:rPr>
                <w:rFonts w:cs="Times New Roman"/>
                <w:color w:val="000000" w:themeColor="text1"/>
                <w:szCs w:val="24"/>
                <w:lang w:val="en-GB"/>
              </w:rPr>
              <w:t>Percent</w:t>
            </w:r>
          </w:p>
        </w:tc>
        <w:tc>
          <w:tcPr>
            <w:tcW w:w="1080" w:type="dxa"/>
          </w:tcPr>
          <w:p w14:paraId="369A7616" w14:textId="77777777" w:rsidR="00ED3847" w:rsidRPr="00ED3847" w:rsidRDefault="00ED3847" w:rsidP="00ED3847">
            <w:pPr>
              <w:autoSpaceDE w:val="0"/>
              <w:autoSpaceDN w:val="0"/>
              <w:adjustRightInd w:val="0"/>
              <w:spacing w:line="320" w:lineRule="atLeast"/>
              <w:ind w:left="60" w:right="60"/>
              <w:jc w:val="center"/>
              <w:rPr>
                <w:rFonts w:cs="Times New Roman"/>
                <w:color w:val="000000" w:themeColor="text1"/>
                <w:szCs w:val="24"/>
                <w:lang w:val="en-GB"/>
              </w:rPr>
            </w:pPr>
            <w:r w:rsidRPr="00ED3847">
              <w:rPr>
                <w:rFonts w:cs="Times New Roman"/>
                <w:color w:val="000000" w:themeColor="text1"/>
                <w:szCs w:val="24"/>
                <w:lang w:val="en-GB"/>
              </w:rPr>
              <w:t>Valid Percent</w:t>
            </w:r>
          </w:p>
        </w:tc>
        <w:tc>
          <w:tcPr>
            <w:tcW w:w="1530" w:type="dxa"/>
          </w:tcPr>
          <w:p w14:paraId="5EB0FCDD" w14:textId="77777777" w:rsidR="00ED3847" w:rsidRPr="00ED3847" w:rsidRDefault="00ED3847" w:rsidP="00ED3847">
            <w:pPr>
              <w:autoSpaceDE w:val="0"/>
              <w:autoSpaceDN w:val="0"/>
              <w:adjustRightInd w:val="0"/>
              <w:spacing w:line="320" w:lineRule="atLeast"/>
              <w:ind w:left="60" w:right="60"/>
              <w:jc w:val="center"/>
              <w:rPr>
                <w:rFonts w:cs="Times New Roman"/>
                <w:color w:val="000000" w:themeColor="text1"/>
                <w:szCs w:val="24"/>
                <w:lang w:val="en-GB"/>
              </w:rPr>
            </w:pPr>
            <w:r w:rsidRPr="00ED3847">
              <w:rPr>
                <w:rFonts w:cs="Times New Roman"/>
                <w:color w:val="000000" w:themeColor="text1"/>
                <w:szCs w:val="24"/>
                <w:lang w:val="en-GB"/>
              </w:rPr>
              <w:t>Cumulative Percent</w:t>
            </w:r>
          </w:p>
        </w:tc>
      </w:tr>
      <w:tr w:rsidR="00ED3847" w:rsidRPr="00C10F8C" w14:paraId="23800A97" w14:textId="77777777" w:rsidTr="00ED3847">
        <w:trPr>
          <w:jc w:val="center"/>
        </w:trPr>
        <w:tc>
          <w:tcPr>
            <w:tcW w:w="1009" w:type="dxa"/>
            <w:vMerge w:val="restart"/>
          </w:tcPr>
          <w:p w14:paraId="53FB5848" w14:textId="77777777" w:rsidR="00ED3847" w:rsidRPr="00ED3847" w:rsidRDefault="00ED3847" w:rsidP="00ED3847">
            <w:pPr>
              <w:autoSpaceDE w:val="0"/>
              <w:autoSpaceDN w:val="0"/>
              <w:adjustRightInd w:val="0"/>
              <w:spacing w:line="320" w:lineRule="atLeast"/>
              <w:ind w:left="60" w:right="60"/>
              <w:jc w:val="left"/>
              <w:rPr>
                <w:rFonts w:cs="Times New Roman"/>
                <w:color w:val="000000" w:themeColor="text1"/>
                <w:szCs w:val="24"/>
                <w:lang w:val="en-GB"/>
              </w:rPr>
            </w:pPr>
            <w:r w:rsidRPr="00ED3847">
              <w:rPr>
                <w:rFonts w:cs="Times New Roman"/>
                <w:color w:val="000000" w:themeColor="text1"/>
                <w:szCs w:val="24"/>
                <w:lang w:val="en-GB"/>
              </w:rPr>
              <w:t>Valid</w:t>
            </w:r>
          </w:p>
        </w:tc>
        <w:tc>
          <w:tcPr>
            <w:tcW w:w="876" w:type="dxa"/>
          </w:tcPr>
          <w:p w14:paraId="6C7693E7" w14:textId="77777777" w:rsidR="00ED3847" w:rsidRPr="00ED3847" w:rsidRDefault="00ED3847" w:rsidP="00ED3847">
            <w:pPr>
              <w:autoSpaceDE w:val="0"/>
              <w:autoSpaceDN w:val="0"/>
              <w:adjustRightInd w:val="0"/>
              <w:spacing w:line="320" w:lineRule="atLeast"/>
              <w:ind w:left="60" w:right="60"/>
              <w:jc w:val="left"/>
              <w:rPr>
                <w:rFonts w:cs="Times New Roman"/>
                <w:color w:val="000000" w:themeColor="text1"/>
                <w:szCs w:val="24"/>
                <w:lang w:val="en-GB"/>
              </w:rPr>
            </w:pPr>
            <w:r w:rsidRPr="00ED3847">
              <w:rPr>
                <w:rFonts w:cs="Times New Roman"/>
                <w:color w:val="000000" w:themeColor="text1"/>
                <w:szCs w:val="24"/>
                <w:lang w:val="en-GB"/>
              </w:rPr>
              <w:t>1</w:t>
            </w:r>
          </w:p>
        </w:tc>
        <w:tc>
          <w:tcPr>
            <w:tcW w:w="1350" w:type="dxa"/>
          </w:tcPr>
          <w:p w14:paraId="1C14E547" w14:textId="77777777" w:rsidR="00ED3847" w:rsidRPr="00ED3847" w:rsidRDefault="00ED3847" w:rsidP="00ED3847">
            <w:pPr>
              <w:autoSpaceDE w:val="0"/>
              <w:autoSpaceDN w:val="0"/>
              <w:adjustRightInd w:val="0"/>
              <w:spacing w:line="320" w:lineRule="atLeast"/>
              <w:ind w:left="60" w:right="60"/>
              <w:jc w:val="right"/>
              <w:rPr>
                <w:rFonts w:cs="Times New Roman"/>
                <w:color w:val="000000" w:themeColor="text1"/>
                <w:szCs w:val="24"/>
                <w:lang w:val="en-GB"/>
              </w:rPr>
            </w:pPr>
            <w:r w:rsidRPr="00ED3847">
              <w:rPr>
                <w:rFonts w:cs="Times New Roman"/>
                <w:color w:val="000000" w:themeColor="text1"/>
                <w:szCs w:val="24"/>
                <w:lang w:val="en-GB"/>
              </w:rPr>
              <w:t>1056</w:t>
            </w:r>
          </w:p>
        </w:tc>
        <w:tc>
          <w:tcPr>
            <w:tcW w:w="1080" w:type="dxa"/>
          </w:tcPr>
          <w:p w14:paraId="68AC9F0B" w14:textId="77777777" w:rsidR="00ED3847" w:rsidRPr="00ED3847" w:rsidRDefault="00ED3847" w:rsidP="00ED3847">
            <w:pPr>
              <w:autoSpaceDE w:val="0"/>
              <w:autoSpaceDN w:val="0"/>
              <w:adjustRightInd w:val="0"/>
              <w:spacing w:line="320" w:lineRule="atLeast"/>
              <w:ind w:left="60" w:right="60"/>
              <w:jc w:val="right"/>
              <w:rPr>
                <w:rFonts w:cs="Times New Roman"/>
                <w:color w:val="000000" w:themeColor="text1"/>
                <w:szCs w:val="24"/>
                <w:lang w:val="en-GB"/>
              </w:rPr>
            </w:pPr>
            <w:r w:rsidRPr="00ED3847">
              <w:rPr>
                <w:rFonts w:cs="Times New Roman"/>
                <w:color w:val="000000" w:themeColor="text1"/>
                <w:szCs w:val="24"/>
                <w:lang w:val="en-GB"/>
              </w:rPr>
              <w:t>49.5</w:t>
            </w:r>
          </w:p>
        </w:tc>
        <w:tc>
          <w:tcPr>
            <w:tcW w:w="1080" w:type="dxa"/>
          </w:tcPr>
          <w:p w14:paraId="415E696C" w14:textId="77777777" w:rsidR="00ED3847" w:rsidRPr="00ED3847" w:rsidRDefault="00ED3847" w:rsidP="00ED3847">
            <w:pPr>
              <w:autoSpaceDE w:val="0"/>
              <w:autoSpaceDN w:val="0"/>
              <w:adjustRightInd w:val="0"/>
              <w:spacing w:line="320" w:lineRule="atLeast"/>
              <w:ind w:left="60" w:right="60"/>
              <w:jc w:val="right"/>
              <w:rPr>
                <w:rFonts w:cs="Times New Roman"/>
                <w:color w:val="000000" w:themeColor="text1"/>
                <w:szCs w:val="24"/>
                <w:lang w:val="en-GB"/>
              </w:rPr>
            </w:pPr>
            <w:r w:rsidRPr="00ED3847">
              <w:rPr>
                <w:rFonts w:cs="Times New Roman"/>
                <w:color w:val="000000" w:themeColor="text1"/>
                <w:szCs w:val="24"/>
                <w:lang w:val="en-GB"/>
              </w:rPr>
              <w:t>49.5</w:t>
            </w:r>
          </w:p>
        </w:tc>
        <w:tc>
          <w:tcPr>
            <w:tcW w:w="1530" w:type="dxa"/>
          </w:tcPr>
          <w:p w14:paraId="5DFF3ACF" w14:textId="77777777" w:rsidR="00ED3847" w:rsidRPr="00ED3847" w:rsidRDefault="00ED3847" w:rsidP="00ED3847">
            <w:pPr>
              <w:autoSpaceDE w:val="0"/>
              <w:autoSpaceDN w:val="0"/>
              <w:adjustRightInd w:val="0"/>
              <w:spacing w:line="320" w:lineRule="atLeast"/>
              <w:ind w:left="60" w:right="60"/>
              <w:jc w:val="right"/>
              <w:rPr>
                <w:rFonts w:cs="Times New Roman"/>
                <w:color w:val="000000" w:themeColor="text1"/>
                <w:szCs w:val="24"/>
                <w:lang w:val="en-GB"/>
              </w:rPr>
            </w:pPr>
            <w:r w:rsidRPr="00ED3847">
              <w:rPr>
                <w:rFonts w:cs="Times New Roman"/>
                <w:color w:val="000000" w:themeColor="text1"/>
                <w:szCs w:val="24"/>
                <w:lang w:val="en-GB"/>
              </w:rPr>
              <w:t>49.5</w:t>
            </w:r>
          </w:p>
        </w:tc>
      </w:tr>
      <w:tr w:rsidR="00ED3847" w:rsidRPr="00C10F8C" w14:paraId="4E369CA1" w14:textId="77777777" w:rsidTr="00ED3847">
        <w:trPr>
          <w:jc w:val="center"/>
        </w:trPr>
        <w:tc>
          <w:tcPr>
            <w:tcW w:w="1009" w:type="dxa"/>
            <w:vMerge/>
          </w:tcPr>
          <w:p w14:paraId="02231235" w14:textId="77777777" w:rsidR="00ED3847" w:rsidRPr="00ED3847" w:rsidRDefault="00ED3847" w:rsidP="00ED3847">
            <w:pPr>
              <w:autoSpaceDE w:val="0"/>
              <w:autoSpaceDN w:val="0"/>
              <w:adjustRightInd w:val="0"/>
              <w:jc w:val="left"/>
              <w:rPr>
                <w:rFonts w:cs="Times New Roman"/>
                <w:color w:val="000000" w:themeColor="text1"/>
                <w:szCs w:val="24"/>
                <w:lang w:val="en-GB"/>
              </w:rPr>
            </w:pPr>
          </w:p>
        </w:tc>
        <w:tc>
          <w:tcPr>
            <w:tcW w:w="876" w:type="dxa"/>
          </w:tcPr>
          <w:p w14:paraId="167E3C72" w14:textId="77777777" w:rsidR="00ED3847" w:rsidRPr="00ED3847" w:rsidRDefault="00ED3847" w:rsidP="00ED3847">
            <w:pPr>
              <w:autoSpaceDE w:val="0"/>
              <w:autoSpaceDN w:val="0"/>
              <w:adjustRightInd w:val="0"/>
              <w:spacing w:line="320" w:lineRule="atLeast"/>
              <w:ind w:left="60" w:right="60"/>
              <w:jc w:val="left"/>
              <w:rPr>
                <w:rFonts w:cs="Times New Roman"/>
                <w:color w:val="000000" w:themeColor="text1"/>
                <w:szCs w:val="24"/>
                <w:lang w:val="en-GB"/>
              </w:rPr>
            </w:pPr>
            <w:r w:rsidRPr="00ED3847">
              <w:rPr>
                <w:rFonts w:cs="Times New Roman"/>
                <w:color w:val="000000" w:themeColor="text1"/>
                <w:szCs w:val="24"/>
                <w:lang w:val="en-GB"/>
              </w:rPr>
              <w:t>2</w:t>
            </w:r>
          </w:p>
        </w:tc>
        <w:tc>
          <w:tcPr>
            <w:tcW w:w="1350" w:type="dxa"/>
          </w:tcPr>
          <w:p w14:paraId="03E195F2" w14:textId="77777777" w:rsidR="00ED3847" w:rsidRPr="00ED3847" w:rsidRDefault="00ED3847" w:rsidP="00ED3847">
            <w:pPr>
              <w:autoSpaceDE w:val="0"/>
              <w:autoSpaceDN w:val="0"/>
              <w:adjustRightInd w:val="0"/>
              <w:spacing w:line="320" w:lineRule="atLeast"/>
              <w:ind w:left="60" w:right="60"/>
              <w:jc w:val="right"/>
              <w:rPr>
                <w:rFonts w:cs="Times New Roman"/>
                <w:color w:val="000000" w:themeColor="text1"/>
                <w:szCs w:val="24"/>
                <w:lang w:val="en-GB"/>
              </w:rPr>
            </w:pPr>
            <w:r w:rsidRPr="00ED3847">
              <w:rPr>
                <w:rFonts w:cs="Times New Roman"/>
                <w:color w:val="000000" w:themeColor="text1"/>
                <w:szCs w:val="24"/>
                <w:lang w:val="en-GB"/>
              </w:rPr>
              <w:t>1077</w:t>
            </w:r>
          </w:p>
        </w:tc>
        <w:tc>
          <w:tcPr>
            <w:tcW w:w="1080" w:type="dxa"/>
          </w:tcPr>
          <w:p w14:paraId="004215B2" w14:textId="77777777" w:rsidR="00ED3847" w:rsidRPr="00ED3847" w:rsidRDefault="00ED3847" w:rsidP="00ED3847">
            <w:pPr>
              <w:autoSpaceDE w:val="0"/>
              <w:autoSpaceDN w:val="0"/>
              <w:adjustRightInd w:val="0"/>
              <w:spacing w:line="320" w:lineRule="atLeast"/>
              <w:ind w:left="60" w:right="60"/>
              <w:jc w:val="right"/>
              <w:rPr>
                <w:rFonts w:cs="Times New Roman"/>
                <w:color w:val="000000" w:themeColor="text1"/>
                <w:szCs w:val="24"/>
                <w:lang w:val="en-GB"/>
              </w:rPr>
            </w:pPr>
            <w:r w:rsidRPr="00ED3847">
              <w:rPr>
                <w:rFonts w:cs="Times New Roman"/>
                <w:color w:val="000000" w:themeColor="text1"/>
                <w:szCs w:val="24"/>
                <w:lang w:val="en-GB"/>
              </w:rPr>
              <w:t>50.5</w:t>
            </w:r>
          </w:p>
        </w:tc>
        <w:tc>
          <w:tcPr>
            <w:tcW w:w="1080" w:type="dxa"/>
          </w:tcPr>
          <w:p w14:paraId="02470AA9" w14:textId="77777777" w:rsidR="00ED3847" w:rsidRPr="00ED3847" w:rsidRDefault="00ED3847" w:rsidP="00ED3847">
            <w:pPr>
              <w:autoSpaceDE w:val="0"/>
              <w:autoSpaceDN w:val="0"/>
              <w:adjustRightInd w:val="0"/>
              <w:spacing w:line="320" w:lineRule="atLeast"/>
              <w:ind w:left="60" w:right="60"/>
              <w:jc w:val="right"/>
              <w:rPr>
                <w:rFonts w:cs="Times New Roman"/>
                <w:color w:val="000000" w:themeColor="text1"/>
                <w:szCs w:val="24"/>
                <w:lang w:val="en-GB"/>
              </w:rPr>
            </w:pPr>
            <w:r w:rsidRPr="00ED3847">
              <w:rPr>
                <w:rFonts w:cs="Times New Roman"/>
                <w:color w:val="000000" w:themeColor="text1"/>
                <w:szCs w:val="24"/>
                <w:lang w:val="en-GB"/>
              </w:rPr>
              <w:t>50.5</w:t>
            </w:r>
          </w:p>
        </w:tc>
        <w:tc>
          <w:tcPr>
            <w:tcW w:w="1530" w:type="dxa"/>
          </w:tcPr>
          <w:p w14:paraId="7A70A353" w14:textId="77777777" w:rsidR="00ED3847" w:rsidRPr="00ED3847" w:rsidRDefault="00ED3847" w:rsidP="00ED3847">
            <w:pPr>
              <w:autoSpaceDE w:val="0"/>
              <w:autoSpaceDN w:val="0"/>
              <w:adjustRightInd w:val="0"/>
              <w:spacing w:line="320" w:lineRule="atLeast"/>
              <w:ind w:left="60" w:right="60"/>
              <w:jc w:val="right"/>
              <w:rPr>
                <w:rFonts w:cs="Times New Roman"/>
                <w:color w:val="000000" w:themeColor="text1"/>
                <w:szCs w:val="24"/>
                <w:lang w:val="en-GB"/>
              </w:rPr>
            </w:pPr>
            <w:r w:rsidRPr="00ED3847">
              <w:rPr>
                <w:rFonts w:cs="Times New Roman"/>
                <w:color w:val="000000" w:themeColor="text1"/>
                <w:szCs w:val="24"/>
                <w:lang w:val="en-GB"/>
              </w:rPr>
              <w:t>100.0</w:t>
            </w:r>
          </w:p>
        </w:tc>
      </w:tr>
      <w:tr w:rsidR="00ED3847" w:rsidRPr="00C10F8C" w14:paraId="6E77F7ED" w14:textId="77777777" w:rsidTr="005047C1">
        <w:trPr>
          <w:trHeight w:val="404"/>
          <w:jc w:val="center"/>
        </w:trPr>
        <w:tc>
          <w:tcPr>
            <w:tcW w:w="1009" w:type="dxa"/>
            <w:vMerge/>
          </w:tcPr>
          <w:p w14:paraId="20239F49" w14:textId="77777777" w:rsidR="00ED3847" w:rsidRPr="00ED3847" w:rsidRDefault="00ED3847" w:rsidP="00ED3847">
            <w:pPr>
              <w:autoSpaceDE w:val="0"/>
              <w:autoSpaceDN w:val="0"/>
              <w:adjustRightInd w:val="0"/>
              <w:jc w:val="left"/>
              <w:rPr>
                <w:rFonts w:cs="Times New Roman"/>
                <w:color w:val="000000" w:themeColor="text1"/>
                <w:szCs w:val="24"/>
                <w:lang w:val="en-GB"/>
              </w:rPr>
            </w:pPr>
          </w:p>
        </w:tc>
        <w:tc>
          <w:tcPr>
            <w:tcW w:w="876" w:type="dxa"/>
          </w:tcPr>
          <w:p w14:paraId="11A28259" w14:textId="77777777" w:rsidR="00ED3847" w:rsidRPr="00ED3847" w:rsidRDefault="00ED3847" w:rsidP="00ED3847">
            <w:pPr>
              <w:autoSpaceDE w:val="0"/>
              <w:autoSpaceDN w:val="0"/>
              <w:adjustRightInd w:val="0"/>
              <w:spacing w:line="320" w:lineRule="atLeast"/>
              <w:ind w:left="60" w:right="60"/>
              <w:jc w:val="left"/>
              <w:rPr>
                <w:rFonts w:cs="Times New Roman"/>
                <w:color w:val="000000" w:themeColor="text1"/>
                <w:szCs w:val="24"/>
                <w:lang w:val="en-GB"/>
              </w:rPr>
            </w:pPr>
            <w:r w:rsidRPr="00ED3847">
              <w:rPr>
                <w:rFonts w:cs="Times New Roman"/>
                <w:color w:val="000000" w:themeColor="text1"/>
                <w:szCs w:val="24"/>
                <w:lang w:val="en-GB"/>
              </w:rPr>
              <w:t>Total</w:t>
            </w:r>
          </w:p>
        </w:tc>
        <w:tc>
          <w:tcPr>
            <w:tcW w:w="1350" w:type="dxa"/>
          </w:tcPr>
          <w:p w14:paraId="226F471B" w14:textId="77777777" w:rsidR="00ED3847" w:rsidRPr="00ED3847" w:rsidRDefault="00ED3847" w:rsidP="00ED3847">
            <w:pPr>
              <w:autoSpaceDE w:val="0"/>
              <w:autoSpaceDN w:val="0"/>
              <w:adjustRightInd w:val="0"/>
              <w:spacing w:line="320" w:lineRule="atLeast"/>
              <w:ind w:left="60" w:right="60"/>
              <w:jc w:val="right"/>
              <w:rPr>
                <w:rFonts w:cs="Times New Roman"/>
                <w:color w:val="000000" w:themeColor="text1"/>
                <w:szCs w:val="24"/>
                <w:lang w:val="en-GB"/>
              </w:rPr>
            </w:pPr>
            <w:r w:rsidRPr="00ED3847">
              <w:rPr>
                <w:rFonts w:cs="Times New Roman"/>
                <w:color w:val="000000" w:themeColor="text1"/>
                <w:szCs w:val="24"/>
                <w:lang w:val="en-GB"/>
              </w:rPr>
              <w:t>2133</w:t>
            </w:r>
          </w:p>
        </w:tc>
        <w:tc>
          <w:tcPr>
            <w:tcW w:w="1080" w:type="dxa"/>
          </w:tcPr>
          <w:p w14:paraId="2207A82F" w14:textId="77777777" w:rsidR="00ED3847" w:rsidRPr="00ED3847" w:rsidRDefault="00ED3847" w:rsidP="00ED3847">
            <w:pPr>
              <w:autoSpaceDE w:val="0"/>
              <w:autoSpaceDN w:val="0"/>
              <w:adjustRightInd w:val="0"/>
              <w:spacing w:line="320" w:lineRule="atLeast"/>
              <w:ind w:left="60" w:right="60"/>
              <w:jc w:val="right"/>
              <w:rPr>
                <w:rFonts w:cs="Times New Roman"/>
                <w:color w:val="000000" w:themeColor="text1"/>
                <w:szCs w:val="24"/>
                <w:lang w:val="en-GB"/>
              </w:rPr>
            </w:pPr>
            <w:r w:rsidRPr="00ED3847">
              <w:rPr>
                <w:rFonts w:cs="Times New Roman"/>
                <w:color w:val="000000" w:themeColor="text1"/>
                <w:szCs w:val="24"/>
                <w:lang w:val="en-GB"/>
              </w:rPr>
              <w:t>100.0</w:t>
            </w:r>
          </w:p>
        </w:tc>
        <w:tc>
          <w:tcPr>
            <w:tcW w:w="1080" w:type="dxa"/>
          </w:tcPr>
          <w:p w14:paraId="1ACBD098" w14:textId="77777777" w:rsidR="00ED3847" w:rsidRPr="00ED3847" w:rsidRDefault="00ED3847" w:rsidP="00ED3847">
            <w:pPr>
              <w:autoSpaceDE w:val="0"/>
              <w:autoSpaceDN w:val="0"/>
              <w:adjustRightInd w:val="0"/>
              <w:spacing w:line="320" w:lineRule="atLeast"/>
              <w:ind w:left="60" w:right="60"/>
              <w:jc w:val="right"/>
              <w:rPr>
                <w:rFonts w:cs="Times New Roman"/>
                <w:color w:val="000000" w:themeColor="text1"/>
                <w:szCs w:val="24"/>
                <w:lang w:val="en-GB"/>
              </w:rPr>
            </w:pPr>
            <w:r w:rsidRPr="00ED3847">
              <w:rPr>
                <w:rFonts w:cs="Times New Roman"/>
                <w:color w:val="000000" w:themeColor="text1"/>
                <w:szCs w:val="24"/>
                <w:lang w:val="en-GB"/>
              </w:rPr>
              <w:t>100.0</w:t>
            </w:r>
          </w:p>
        </w:tc>
        <w:tc>
          <w:tcPr>
            <w:tcW w:w="1530" w:type="dxa"/>
          </w:tcPr>
          <w:p w14:paraId="180E0F91" w14:textId="77777777" w:rsidR="00ED3847" w:rsidRPr="00ED3847" w:rsidRDefault="00ED3847" w:rsidP="00ED3847">
            <w:pPr>
              <w:autoSpaceDE w:val="0"/>
              <w:autoSpaceDN w:val="0"/>
              <w:adjustRightInd w:val="0"/>
              <w:jc w:val="left"/>
              <w:rPr>
                <w:rFonts w:cs="Times New Roman"/>
                <w:color w:val="000000" w:themeColor="text1"/>
                <w:szCs w:val="24"/>
                <w:lang w:val="en-GB"/>
              </w:rPr>
            </w:pPr>
          </w:p>
        </w:tc>
      </w:tr>
    </w:tbl>
    <w:p w14:paraId="1CF5C924" w14:textId="7E21F0C6" w:rsidR="000D6BAE" w:rsidRPr="00C10F8C" w:rsidRDefault="005C509E" w:rsidP="005047C1">
      <w:pPr>
        <w:spacing w:before="240" w:line="360" w:lineRule="auto"/>
        <w:rPr>
          <w:lang w:val="en-GB"/>
        </w:rPr>
      </w:pPr>
      <w:r w:rsidRPr="005C509E">
        <w:rPr>
          <w:lang w:val="en-GB"/>
        </w:rPr>
        <w:t>From the calculation, it is found that 1056 out of 2133 students are female (1), while the rest, 1077, are male (2) students. It indicates that 49.5% of the students are female and 50.5% of them are male</w:t>
      </w:r>
      <w:r w:rsidR="00991038" w:rsidRPr="00C10F8C">
        <w:rPr>
          <w:lang w:val="en-GB"/>
        </w:rPr>
        <w:t>.</w:t>
      </w:r>
    </w:p>
    <w:p w14:paraId="062D8C6B" w14:textId="113F43A0" w:rsidR="00264411" w:rsidRPr="00C10F8C" w:rsidRDefault="00264411" w:rsidP="00264411">
      <w:pPr>
        <w:pStyle w:val="Heading2"/>
        <w:spacing w:after="240" w:line="240" w:lineRule="auto"/>
        <w:rPr>
          <w:lang w:val="en-GB"/>
        </w:rPr>
      </w:pPr>
      <w:bookmarkStart w:id="7" w:name="_Toc152011937"/>
      <w:r w:rsidRPr="00C10F8C">
        <w:rPr>
          <w:lang w:val="en-GB"/>
        </w:rPr>
        <w:t>Calculation of the Number of Students Qualifying and Not Qualifying for Reduced/Free Lunch</w:t>
      </w:r>
      <w:bookmarkEnd w:id="7"/>
    </w:p>
    <w:p w14:paraId="243925C7" w14:textId="486759A5" w:rsidR="00264411" w:rsidRPr="00C10F8C" w:rsidRDefault="005C509E" w:rsidP="005047C1">
      <w:pPr>
        <w:spacing w:line="360" w:lineRule="auto"/>
        <w:rPr>
          <w:lang w:val="en-GB"/>
        </w:rPr>
      </w:pPr>
      <w:r w:rsidRPr="005C509E">
        <w:rPr>
          <w:lang w:val="en-GB"/>
        </w:rPr>
        <w:t>The method for calculating the number of students who qualify or do not qualify for reduced or free lunch will be the same as it was in the case of calculating the number of male and female students. The analysis will look like the following:</w:t>
      </w:r>
    </w:p>
    <w:p w14:paraId="3426079B" w14:textId="7EC9820F" w:rsidR="00680E3A" w:rsidRPr="00C10F8C" w:rsidRDefault="00680E3A" w:rsidP="005047C1">
      <w:pPr>
        <w:jc w:val="center"/>
        <w:rPr>
          <w:lang w:val="en-GB"/>
        </w:rPr>
      </w:pPr>
      <w:r w:rsidRPr="00C10F8C">
        <w:rPr>
          <w:noProof/>
          <w:lang w:val="en-GB"/>
        </w:rPr>
        <w:drawing>
          <wp:inline distT="0" distB="0" distL="0" distR="0" wp14:anchorId="138F88A4" wp14:editId="0479B38E">
            <wp:extent cx="4313294" cy="2720576"/>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13294" cy="2720576"/>
                    </a:xfrm>
                    <a:prstGeom prst="rect">
                      <a:avLst/>
                    </a:prstGeom>
                  </pic:spPr>
                </pic:pic>
              </a:graphicData>
            </a:graphic>
          </wp:inline>
        </w:drawing>
      </w:r>
    </w:p>
    <w:p w14:paraId="7EA8FC1D" w14:textId="06C8902F" w:rsidR="005047C1" w:rsidRPr="005047C1" w:rsidRDefault="00680E3A" w:rsidP="005047C1">
      <w:pPr>
        <w:rPr>
          <w:lang w:val="en-GB"/>
        </w:rPr>
      </w:pPr>
      <w:r w:rsidRPr="00C10F8C">
        <w:rPr>
          <w:lang w:val="en-GB"/>
        </w:rPr>
        <w:t xml:space="preserve">From the calculation, the findings are as follows: </w:t>
      </w:r>
    </w:p>
    <w:tbl>
      <w:tblPr>
        <w:tblStyle w:val="TableGrid"/>
        <w:tblW w:w="7195" w:type="dxa"/>
        <w:jc w:val="center"/>
        <w:tblLayout w:type="fixed"/>
        <w:tblLook w:val="0000" w:firstRow="0" w:lastRow="0" w:firstColumn="0" w:lastColumn="0" w:noHBand="0" w:noVBand="0"/>
      </w:tblPr>
      <w:tblGrid>
        <w:gridCol w:w="895"/>
        <w:gridCol w:w="900"/>
        <w:gridCol w:w="1440"/>
        <w:gridCol w:w="1170"/>
        <w:gridCol w:w="1170"/>
        <w:gridCol w:w="1620"/>
      </w:tblGrid>
      <w:tr w:rsidR="005047C1" w:rsidRPr="00C10F8C" w14:paraId="39ADB619" w14:textId="77777777" w:rsidTr="005047C1">
        <w:trPr>
          <w:jc w:val="center"/>
        </w:trPr>
        <w:tc>
          <w:tcPr>
            <w:tcW w:w="7195" w:type="dxa"/>
            <w:gridSpan w:val="6"/>
          </w:tcPr>
          <w:p w14:paraId="33DCD394" w14:textId="77777777" w:rsidR="005047C1" w:rsidRPr="005047C1" w:rsidRDefault="005047C1" w:rsidP="005047C1">
            <w:pPr>
              <w:autoSpaceDE w:val="0"/>
              <w:autoSpaceDN w:val="0"/>
              <w:adjustRightInd w:val="0"/>
              <w:spacing w:line="320" w:lineRule="atLeast"/>
              <w:ind w:left="60" w:right="60"/>
              <w:jc w:val="center"/>
              <w:rPr>
                <w:rFonts w:cs="Times New Roman"/>
                <w:color w:val="000000" w:themeColor="text1"/>
                <w:szCs w:val="24"/>
                <w:lang w:val="en-GB"/>
              </w:rPr>
            </w:pPr>
            <w:r w:rsidRPr="005047C1">
              <w:rPr>
                <w:rFonts w:cs="Times New Roman"/>
                <w:b/>
                <w:bCs/>
                <w:color w:val="000000" w:themeColor="text1"/>
                <w:szCs w:val="24"/>
                <w:lang w:val="en-GB"/>
              </w:rPr>
              <w:t>Lunch</w:t>
            </w:r>
          </w:p>
        </w:tc>
      </w:tr>
      <w:tr w:rsidR="005047C1" w:rsidRPr="00C10F8C" w14:paraId="3A4914D4" w14:textId="77777777" w:rsidTr="005047C1">
        <w:trPr>
          <w:jc w:val="center"/>
        </w:trPr>
        <w:tc>
          <w:tcPr>
            <w:tcW w:w="1795" w:type="dxa"/>
            <w:gridSpan w:val="2"/>
          </w:tcPr>
          <w:p w14:paraId="582FB50C" w14:textId="77777777" w:rsidR="005047C1" w:rsidRPr="005047C1" w:rsidRDefault="005047C1" w:rsidP="005047C1">
            <w:pPr>
              <w:autoSpaceDE w:val="0"/>
              <w:autoSpaceDN w:val="0"/>
              <w:adjustRightInd w:val="0"/>
              <w:jc w:val="left"/>
              <w:rPr>
                <w:rFonts w:cs="Times New Roman"/>
                <w:color w:val="000000" w:themeColor="text1"/>
                <w:szCs w:val="24"/>
                <w:lang w:val="en-GB"/>
              </w:rPr>
            </w:pPr>
          </w:p>
        </w:tc>
        <w:tc>
          <w:tcPr>
            <w:tcW w:w="1440" w:type="dxa"/>
          </w:tcPr>
          <w:p w14:paraId="394170A4" w14:textId="77777777" w:rsidR="005047C1" w:rsidRPr="005047C1" w:rsidRDefault="005047C1" w:rsidP="005047C1">
            <w:pPr>
              <w:autoSpaceDE w:val="0"/>
              <w:autoSpaceDN w:val="0"/>
              <w:adjustRightInd w:val="0"/>
              <w:spacing w:line="320" w:lineRule="atLeast"/>
              <w:ind w:left="60" w:right="60"/>
              <w:jc w:val="center"/>
              <w:rPr>
                <w:rFonts w:cs="Times New Roman"/>
                <w:color w:val="000000" w:themeColor="text1"/>
                <w:szCs w:val="24"/>
                <w:lang w:val="en-GB"/>
              </w:rPr>
            </w:pPr>
            <w:r w:rsidRPr="005047C1">
              <w:rPr>
                <w:rFonts w:cs="Times New Roman"/>
                <w:color w:val="000000" w:themeColor="text1"/>
                <w:szCs w:val="24"/>
                <w:lang w:val="en-GB"/>
              </w:rPr>
              <w:t>Frequency</w:t>
            </w:r>
          </w:p>
        </w:tc>
        <w:tc>
          <w:tcPr>
            <w:tcW w:w="1170" w:type="dxa"/>
          </w:tcPr>
          <w:p w14:paraId="1E8B10E8" w14:textId="77777777" w:rsidR="005047C1" w:rsidRPr="005047C1" w:rsidRDefault="005047C1" w:rsidP="005047C1">
            <w:pPr>
              <w:autoSpaceDE w:val="0"/>
              <w:autoSpaceDN w:val="0"/>
              <w:adjustRightInd w:val="0"/>
              <w:spacing w:line="320" w:lineRule="atLeast"/>
              <w:ind w:left="60" w:right="60"/>
              <w:jc w:val="center"/>
              <w:rPr>
                <w:rFonts w:cs="Times New Roman"/>
                <w:color w:val="000000" w:themeColor="text1"/>
                <w:szCs w:val="24"/>
                <w:lang w:val="en-GB"/>
              </w:rPr>
            </w:pPr>
            <w:r w:rsidRPr="005047C1">
              <w:rPr>
                <w:rFonts w:cs="Times New Roman"/>
                <w:color w:val="000000" w:themeColor="text1"/>
                <w:szCs w:val="24"/>
                <w:lang w:val="en-GB"/>
              </w:rPr>
              <w:t>Percent</w:t>
            </w:r>
          </w:p>
        </w:tc>
        <w:tc>
          <w:tcPr>
            <w:tcW w:w="1170" w:type="dxa"/>
          </w:tcPr>
          <w:p w14:paraId="58145924" w14:textId="77777777" w:rsidR="005047C1" w:rsidRPr="005047C1" w:rsidRDefault="005047C1" w:rsidP="005047C1">
            <w:pPr>
              <w:autoSpaceDE w:val="0"/>
              <w:autoSpaceDN w:val="0"/>
              <w:adjustRightInd w:val="0"/>
              <w:spacing w:line="320" w:lineRule="atLeast"/>
              <w:ind w:left="60" w:right="60"/>
              <w:jc w:val="center"/>
              <w:rPr>
                <w:rFonts w:cs="Times New Roman"/>
                <w:color w:val="000000" w:themeColor="text1"/>
                <w:szCs w:val="24"/>
                <w:lang w:val="en-GB"/>
              </w:rPr>
            </w:pPr>
            <w:r w:rsidRPr="005047C1">
              <w:rPr>
                <w:rFonts w:cs="Times New Roman"/>
                <w:color w:val="000000" w:themeColor="text1"/>
                <w:szCs w:val="24"/>
                <w:lang w:val="en-GB"/>
              </w:rPr>
              <w:t>Valid Percent</w:t>
            </w:r>
          </w:p>
        </w:tc>
        <w:tc>
          <w:tcPr>
            <w:tcW w:w="1620" w:type="dxa"/>
          </w:tcPr>
          <w:p w14:paraId="1FAC9126" w14:textId="77777777" w:rsidR="005047C1" w:rsidRPr="005047C1" w:rsidRDefault="005047C1" w:rsidP="005047C1">
            <w:pPr>
              <w:autoSpaceDE w:val="0"/>
              <w:autoSpaceDN w:val="0"/>
              <w:adjustRightInd w:val="0"/>
              <w:spacing w:line="320" w:lineRule="atLeast"/>
              <w:ind w:left="60" w:right="60"/>
              <w:jc w:val="center"/>
              <w:rPr>
                <w:rFonts w:cs="Times New Roman"/>
                <w:color w:val="000000" w:themeColor="text1"/>
                <w:szCs w:val="24"/>
                <w:lang w:val="en-GB"/>
              </w:rPr>
            </w:pPr>
            <w:r w:rsidRPr="005047C1">
              <w:rPr>
                <w:rFonts w:cs="Times New Roman"/>
                <w:color w:val="000000" w:themeColor="text1"/>
                <w:szCs w:val="24"/>
                <w:lang w:val="en-GB"/>
              </w:rPr>
              <w:t>Cumulative Percent</w:t>
            </w:r>
          </w:p>
        </w:tc>
      </w:tr>
      <w:tr w:rsidR="005047C1" w:rsidRPr="00C10F8C" w14:paraId="40EE4697" w14:textId="77777777" w:rsidTr="005047C1">
        <w:trPr>
          <w:jc w:val="center"/>
        </w:trPr>
        <w:tc>
          <w:tcPr>
            <w:tcW w:w="895" w:type="dxa"/>
            <w:vMerge w:val="restart"/>
          </w:tcPr>
          <w:p w14:paraId="20B0E16F" w14:textId="77777777" w:rsidR="005047C1" w:rsidRPr="005047C1" w:rsidRDefault="005047C1" w:rsidP="005047C1">
            <w:pPr>
              <w:autoSpaceDE w:val="0"/>
              <w:autoSpaceDN w:val="0"/>
              <w:adjustRightInd w:val="0"/>
              <w:spacing w:line="320" w:lineRule="atLeast"/>
              <w:ind w:left="60" w:right="60"/>
              <w:jc w:val="left"/>
              <w:rPr>
                <w:rFonts w:cs="Times New Roman"/>
                <w:color w:val="000000" w:themeColor="text1"/>
                <w:szCs w:val="24"/>
                <w:lang w:val="en-GB"/>
              </w:rPr>
            </w:pPr>
            <w:r w:rsidRPr="005047C1">
              <w:rPr>
                <w:rFonts w:cs="Times New Roman"/>
                <w:color w:val="000000" w:themeColor="text1"/>
                <w:szCs w:val="24"/>
                <w:lang w:val="en-GB"/>
              </w:rPr>
              <w:t>Valid</w:t>
            </w:r>
          </w:p>
        </w:tc>
        <w:tc>
          <w:tcPr>
            <w:tcW w:w="900" w:type="dxa"/>
          </w:tcPr>
          <w:p w14:paraId="3CC51FB0" w14:textId="77777777" w:rsidR="005047C1" w:rsidRPr="005047C1" w:rsidRDefault="005047C1" w:rsidP="005047C1">
            <w:pPr>
              <w:autoSpaceDE w:val="0"/>
              <w:autoSpaceDN w:val="0"/>
              <w:adjustRightInd w:val="0"/>
              <w:spacing w:line="320" w:lineRule="atLeast"/>
              <w:ind w:left="60" w:right="60"/>
              <w:jc w:val="left"/>
              <w:rPr>
                <w:rFonts w:cs="Times New Roman"/>
                <w:color w:val="000000" w:themeColor="text1"/>
                <w:szCs w:val="24"/>
                <w:lang w:val="en-GB"/>
              </w:rPr>
            </w:pPr>
            <w:r w:rsidRPr="005047C1">
              <w:rPr>
                <w:rFonts w:cs="Times New Roman"/>
                <w:color w:val="000000" w:themeColor="text1"/>
                <w:szCs w:val="24"/>
                <w:lang w:val="en-GB"/>
              </w:rPr>
              <w:t>0</w:t>
            </w:r>
          </w:p>
        </w:tc>
        <w:tc>
          <w:tcPr>
            <w:tcW w:w="1440" w:type="dxa"/>
          </w:tcPr>
          <w:p w14:paraId="715D7DE6" w14:textId="77777777" w:rsidR="005047C1" w:rsidRPr="005047C1" w:rsidRDefault="005047C1" w:rsidP="005047C1">
            <w:pPr>
              <w:autoSpaceDE w:val="0"/>
              <w:autoSpaceDN w:val="0"/>
              <w:adjustRightInd w:val="0"/>
              <w:spacing w:line="320" w:lineRule="atLeast"/>
              <w:ind w:left="60" w:right="60"/>
              <w:jc w:val="right"/>
              <w:rPr>
                <w:rFonts w:cs="Times New Roman"/>
                <w:color w:val="000000" w:themeColor="text1"/>
                <w:szCs w:val="24"/>
                <w:lang w:val="en-GB"/>
              </w:rPr>
            </w:pPr>
            <w:r w:rsidRPr="005047C1">
              <w:rPr>
                <w:rFonts w:cs="Times New Roman"/>
                <w:color w:val="000000" w:themeColor="text1"/>
                <w:szCs w:val="24"/>
                <w:lang w:val="en-GB"/>
              </w:rPr>
              <w:t>1215</w:t>
            </w:r>
          </w:p>
        </w:tc>
        <w:tc>
          <w:tcPr>
            <w:tcW w:w="1170" w:type="dxa"/>
          </w:tcPr>
          <w:p w14:paraId="2AB3CE07" w14:textId="77777777" w:rsidR="005047C1" w:rsidRPr="005047C1" w:rsidRDefault="005047C1" w:rsidP="005047C1">
            <w:pPr>
              <w:autoSpaceDE w:val="0"/>
              <w:autoSpaceDN w:val="0"/>
              <w:adjustRightInd w:val="0"/>
              <w:spacing w:line="320" w:lineRule="atLeast"/>
              <w:ind w:left="60" w:right="60"/>
              <w:jc w:val="right"/>
              <w:rPr>
                <w:rFonts w:cs="Times New Roman"/>
                <w:color w:val="000000" w:themeColor="text1"/>
                <w:szCs w:val="24"/>
                <w:lang w:val="en-GB"/>
              </w:rPr>
            </w:pPr>
            <w:r w:rsidRPr="005047C1">
              <w:rPr>
                <w:rFonts w:cs="Times New Roman"/>
                <w:color w:val="000000" w:themeColor="text1"/>
                <w:szCs w:val="24"/>
                <w:lang w:val="en-GB"/>
              </w:rPr>
              <w:t>57.0</w:t>
            </w:r>
          </w:p>
        </w:tc>
        <w:tc>
          <w:tcPr>
            <w:tcW w:w="1170" w:type="dxa"/>
          </w:tcPr>
          <w:p w14:paraId="4EF3A48E" w14:textId="77777777" w:rsidR="005047C1" w:rsidRPr="005047C1" w:rsidRDefault="005047C1" w:rsidP="005047C1">
            <w:pPr>
              <w:autoSpaceDE w:val="0"/>
              <w:autoSpaceDN w:val="0"/>
              <w:adjustRightInd w:val="0"/>
              <w:spacing w:line="320" w:lineRule="atLeast"/>
              <w:ind w:left="60" w:right="60"/>
              <w:jc w:val="right"/>
              <w:rPr>
                <w:rFonts w:cs="Times New Roman"/>
                <w:color w:val="000000" w:themeColor="text1"/>
                <w:szCs w:val="24"/>
                <w:lang w:val="en-GB"/>
              </w:rPr>
            </w:pPr>
            <w:r w:rsidRPr="005047C1">
              <w:rPr>
                <w:rFonts w:cs="Times New Roman"/>
                <w:color w:val="000000" w:themeColor="text1"/>
                <w:szCs w:val="24"/>
                <w:lang w:val="en-GB"/>
              </w:rPr>
              <w:t>57.0</w:t>
            </w:r>
          </w:p>
        </w:tc>
        <w:tc>
          <w:tcPr>
            <w:tcW w:w="1620" w:type="dxa"/>
          </w:tcPr>
          <w:p w14:paraId="73FCB665" w14:textId="77777777" w:rsidR="005047C1" w:rsidRPr="005047C1" w:rsidRDefault="005047C1" w:rsidP="005047C1">
            <w:pPr>
              <w:autoSpaceDE w:val="0"/>
              <w:autoSpaceDN w:val="0"/>
              <w:adjustRightInd w:val="0"/>
              <w:spacing w:line="320" w:lineRule="atLeast"/>
              <w:ind w:left="60" w:right="60"/>
              <w:jc w:val="right"/>
              <w:rPr>
                <w:rFonts w:cs="Times New Roman"/>
                <w:color w:val="000000" w:themeColor="text1"/>
                <w:szCs w:val="24"/>
                <w:lang w:val="en-GB"/>
              </w:rPr>
            </w:pPr>
            <w:r w:rsidRPr="005047C1">
              <w:rPr>
                <w:rFonts w:cs="Times New Roman"/>
                <w:color w:val="000000" w:themeColor="text1"/>
                <w:szCs w:val="24"/>
                <w:lang w:val="en-GB"/>
              </w:rPr>
              <w:t>57.0</w:t>
            </w:r>
          </w:p>
        </w:tc>
      </w:tr>
      <w:tr w:rsidR="005047C1" w:rsidRPr="00C10F8C" w14:paraId="16BE4CF8" w14:textId="77777777" w:rsidTr="005047C1">
        <w:trPr>
          <w:jc w:val="center"/>
        </w:trPr>
        <w:tc>
          <w:tcPr>
            <w:tcW w:w="895" w:type="dxa"/>
            <w:vMerge/>
          </w:tcPr>
          <w:p w14:paraId="1016D91D" w14:textId="77777777" w:rsidR="005047C1" w:rsidRPr="005047C1" w:rsidRDefault="005047C1" w:rsidP="005047C1">
            <w:pPr>
              <w:autoSpaceDE w:val="0"/>
              <w:autoSpaceDN w:val="0"/>
              <w:adjustRightInd w:val="0"/>
              <w:jc w:val="left"/>
              <w:rPr>
                <w:rFonts w:cs="Times New Roman"/>
                <w:color w:val="000000" w:themeColor="text1"/>
                <w:szCs w:val="24"/>
                <w:lang w:val="en-GB"/>
              </w:rPr>
            </w:pPr>
          </w:p>
        </w:tc>
        <w:tc>
          <w:tcPr>
            <w:tcW w:w="900" w:type="dxa"/>
          </w:tcPr>
          <w:p w14:paraId="5793E13C" w14:textId="77777777" w:rsidR="005047C1" w:rsidRPr="005047C1" w:rsidRDefault="005047C1" w:rsidP="005047C1">
            <w:pPr>
              <w:autoSpaceDE w:val="0"/>
              <w:autoSpaceDN w:val="0"/>
              <w:adjustRightInd w:val="0"/>
              <w:spacing w:line="320" w:lineRule="atLeast"/>
              <w:ind w:left="60" w:right="60"/>
              <w:jc w:val="left"/>
              <w:rPr>
                <w:rFonts w:cs="Times New Roman"/>
                <w:color w:val="000000" w:themeColor="text1"/>
                <w:szCs w:val="24"/>
                <w:lang w:val="en-GB"/>
              </w:rPr>
            </w:pPr>
            <w:r w:rsidRPr="005047C1">
              <w:rPr>
                <w:rFonts w:cs="Times New Roman"/>
                <w:color w:val="000000" w:themeColor="text1"/>
                <w:szCs w:val="24"/>
                <w:lang w:val="en-GB"/>
              </w:rPr>
              <w:t>1</w:t>
            </w:r>
          </w:p>
        </w:tc>
        <w:tc>
          <w:tcPr>
            <w:tcW w:w="1440" w:type="dxa"/>
          </w:tcPr>
          <w:p w14:paraId="5F34A15F" w14:textId="77777777" w:rsidR="005047C1" w:rsidRPr="005047C1" w:rsidRDefault="005047C1" w:rsidP="005047C1">
            <w:pPr>
              <w:autoSpaceDE w:val="0"/>
              <w:autoSpaceDN w:val="0"/>
              <w:adjustRightInd w:val="0"/>
              <w:spacing w:line="320" w:lineRule="atLeast"/>
              <w:ind w:left="60" w:right="60"/>
              <w:jc w:val="right"/>
              <w:rPr>
                <w:rFonts w:cs="Times New Roman"/>
                <w:color w:val="000000" w:themeColor="text1"/>
                <w:szCs w:val="24"/>
                <w:lang w:val="en-GB"/>
              </w:rPr>
            </w:pPr>
            <w:r w:rsidRPr="005047C1">
              <w:rPr>
                <w:rFonts w:cs="Times New Roman"/>
                <w:color w:val="000000" w:themeColor="text1"/>
                <w:szCs w:val="24"/>
                <w:lang w:val="en-GB"/>
              </w:rPr>
              <w:t>918</w:t>
            </w:r>
          </w:p>
        </w:tc>
        <w:tc>
          <w:tcPr>
            <w:tcW w:w="1170" w:type="dxa"/>
          </w:tcPr>
          <w:p w14:paraId="011FACE8" w14:textId="77777777" w:rsidR="005047C1" w:rsidRPr="005047C1" w:rsidRDefault="005047C1" w:rsidP="005047C1">
            <w:pPr>
              <w:autoSpaceDE w:val="0"/>
              <w:autoSpaceDN w:val="0"/>
              <w:adjustRightInd w:val="0"/>
              <w:spacing w:line="320" w:lineRule="atLeast"/>
              <w:ind w:left="60" w:right="60"/>
              <w:jc w:val="right"/>
              <w:rPr>
                <w:rFonts w:cs="Times New Roman"/>
                <w:color w:val="000000" w:themeColor="text1"/>
                <w:szCs w:val="24"/>
                <w:lang w:val="en-GB"/>
              </w:rPr>
            </w:pPr>
            <w:r w:rsidRPr="005047C1">
              <w:rPr>
                <w:rFonts w:cs="Times New Roman"/>
                <w:color w:val="000000" w:themeColor="text1"/>
                <w:szCs w:val="24"/>
                <w:lang w:val="en-GB"/>
              </w:rPr>
              <w:t>43.0</w:t>
            </w:r>
          </w:p>
        </w:tc>
        <w:tc>
          <w:tcPr>
            <w:tcW w:w="1170" w:type="dxa"/>
          </w:tcPr>
          <w:p w14:paraId="3738E945" w14:textId="77777777" w:rsidR="005047C1" w:rsidRPr="005047C1" w:rsidRDefault="005047C1" w:rsidP="005047C1">
            <w:pPr>
              <w:autoSpaceDE w:val="0"/>
              <w:autoSpaceDN w:val="0"/>
              <w:adjustRightInd w:val="0"/>
              <w:spacing w:line="320" w:lineRule="atLeast"/>
              <w:ind w:left="60" w:right="60"/>
              <w:jc w:val="right"/>
              <w:rPr>
                <w:rFonts w:cs="Times New Roman"/>
                <w:color w:val="000000" w:themeColor="text1"/>
                <w:szCs w:val="24"/>
                <w:lang w:val="en-GB"/>
              </w:rPr>
            </w:pPr>
            <w:r w:rsidRPr="005047C1">
              <w:rPr>
                <w:rFonts w:cs="Times New Roman"/>
                <w:color w:val="000000" w:themeColor="text1"/>
                <w:szCs w:val="24"/>
                <w:lang w:val="en-GB"/>
              </w:rPr>
              <w:t>43.0</w:t>
            </w:r>
          </w:p>
        </w:tc>
        <w:tc>
          <w:tcPr>
            <w:tcW w:w="1620" w:type="dxa"/>
          </w:tcPr>
          <w:p w14:paraId="1D59BD42" w14:textId="77777777" w:rsidR="005047C1" w:rsidRPr="005047C1" w:rsidRDefault="005047C1" w:rsidP="005047C1">
            <w:pPr>
              <w:autoSpaceDE w:val="0"/>
              <w:autoSpaceDN w:val="0"/>
              <w:adjustRightInd w:val="0"/>
              <w:spacing w:line="320" w:lineRule="atLeast"/>
              <w:ind w:left="60" w:right="60"/>
              <w:jc w:val="right"/>
              <w:rPr>
                <w:rFonts w:cs="Times New Roman"/>
                <w:color w:val="000000" w:themeColor="text1"/>
                <w:szCs w:val="24"/>
                <w:lang w:val="en-GB"/>
              </w:rPr>
            </w:pPr>
            <w:r w:rsidRPr="005047C1">
              <w:rPr>
                <w:rFonts w:cs="Times New Roman"/>
                <w:color w:val="000000" w:themeColor="text1"/>
                <w:szCs w:val="24"/>
                <w:lang w:val="en-GB"/>
              </w:rPr>
              <w:t>100.0</w:t>
            </w:r>
          </w:p>
        </w:tc>
      </w:tr>
      <w:tr w:rsidR="005047C1" w:rsidRPr="00C10F8C" w14:paraId="35F56149" w14:textId="77777777" w:rsidTr="005047C1">
        <w:trPr>
          <w:trHeight w:val="449"/>
          <w:jc w:val="center"/>
        </w:trPr>
        <w:tc>
          <w:tcPr>
            <w:tcW w:w="895" w:type="dxa"/>
            <w:vMerge/>
          </w:tcPr>
          <w:p w14:paraId="1D9B7E38" w14:textId="77777777" w:rsidR="005047C1" w:rsidRPr="005047C1" w:rsidRDefault="005047C1" w:rsidP="005047C1">
            <w:pPr>
              <w:autoSpaceDE w:val="0"/>
              <w:autoSpaceDN w:val="0"/>
              <w:adjustRightInd w:val="0"/>
              <w:jc w:val="left"/>
              <w:rPr>
                <w:rFonts w:cs="Times New Roman"/>
                <w:color w:val="000000" w:themeColor="text1"/>
                <w:szCs w:val="24"/>
                <w:lang w:val="en-GB"/>
              </w:rPr>
            </w:pPr>
          </w:p>
        </w:tc>
        <w:tc>
          <w:tcPr>
            <w:tcW w:w="900" w:type="dxa"/>
          </w:tcPr>
          <w:p w14:paraId="7145DFB1" w14:textId="77777777" w:rsidR="005047C1" w:rsidRPr="005047C1" w:rsidRDefault="005047C1" w:rsidP="005047C1">
            <w:pPr>
              <w:autoSpaceDE w:val="0"/>
              <w:autoSpaceDN w:val="0"/>
              <w:adjustRightInd w:val="0"/>
              <w:spacing w:line="320" w:lineRule="atLeast"/>
              <w:ind w:left="60" w:right="60"/>
              <w:jc w:val="left"/>
              <w:rPr>
                <w:rFonts w:cs="Times New Roman"/>
                <w:color w:val="000000" w:themeColor="text1"/>
                <w:szCs w:val="24"/>
                <w:lang w:val="en-GB"/>
              </w:rPr>
            </w:pPr>
            <w:r w:rsidRPr="005047C1">
              <w:rPr>
                <w:rFonts w:cs="Times New Roman"/>
                <w:color w:val="000000" w:themeColor="text1"/>
                <w:szCs w:val="24"/>
                <w:lang w:val="en-GB"/>
              </w:rPr>
              <w:t>Total</w:t>
            </w:r>
          </w:p>
        </w:tc>
        <w:tc>
          <w:tcPr>
            <w:tcW w:w="1440" w:type="dxa"/>
          </w:tcPr>
          <w:p w14:paraId="20A36FBB" w14:textId="77777777" w:rsidR="005047C1" w:rsidRPr="005047C1" w:rsidRDefault="005047C1" w:rsidP="005047C1">
            <w:pPr>
              <w:autoSpaceDE w:val="0"/>
              <w:autoSpaceDN w:val="0"/>
              <w:adjustRightInd w:val="0"/>
              <w:spacing w:line="320" w:lineRule="atLeast"/>
              <w:ind w:left="60" w:right="60"/>
              <w:jc w:val="right"/>
              <w:rPr>
                <w:rFonts w:cs="Times New Roman"/>
                <w:color w:val="000000" w:themeColor="text1"/>
                <w:szCs w:val="24"/>
                <w:lang w:val="en-GB"/>
              </w:rPr>
            </w:pPr>
            <w:r w:rsidRPr="005047C1">
              <w:rPr>
                <w:rFonts w:cs="Times New Roman"/>
                <w:color w:val="000000" w:themeColor="text1"/>
                <w:szCs w:val="24"/>
                <w:lang w:val="en-GB"/>
              </w:rPr>
              <w:t>2133</w:t>
            </w:r>
          </w:p>
        </w:tc>
        <w:tc>
          <w:tcPr>
            <w:tcW w:w="1170" w:type="dxa"/>
          </w:tcPr>
          <w:p w14:paraId="39021819" w14:textId="77777777" w:rsidR="005047C1" w:rsidRPr="005047C1" w:rsidRDefault="005047C1" w:rsidP="005047C1">
            <w:pPr>
              <w:autoSpaceDE w:val="0"/>
              <w:autoSpaceDN w:val="0"/>
              <w:adjustRightInd w:val="0"/>
              <w:spacing w:line="320" w:lineRule="atLeast"/>
              <w:ind w:left="60" w:right="60"/>
              <w:jc w:val="right"/>
              <w:rPr>
                <w:rFonts w:cs="Times New Roman"/>
                <w:color w:val="000000" w:themeColor="text1"/>
                <w:szCs w:val="24"/>
                <w:lang w:val="en-GB"/>
              </w:rPr>
            </w:pPr>
            <w:r w:rsidRPr="005047C1">
              <w:rPr>
                <w:rFonts w:cs="Times New Roman"/>
                <w:color w:val="000000" w:themeColor="text1"/>
                <w:szCs w:val="24"/>
                <w:lang w:val="en-GB"/>
              </w:rPr>
              <w:t>100.0</w:t>
            </w:r>
          </w:p>
        </w:tc>
        <w:tc>
          <w:tcPr>
            <w:tcW w:w="1170" w:type="dxa"/>
          </w:tcPr>
          <w:p w14:paraId="206355A5" w14:textId="77777777" w:rsidR="005047C1" w:rsidRPr="005047C1" w:rsidRDefault="005047C1" w:rsidP="005047C1">
            <w:pPr>
              <w:autoSpaceDE w:val="0"/>
              <w:autoSpaceDN w:val="0"/>
              <w:adjustRightInd w:val="0"/>
              <w:spacing w:line="320" w:lineRule="atLeast"/>
              <w:ind w:left="60" w:right="60"/>
              <w:jc w:val="right"/>
              <w:rPr>
                <w:rFonts w:cs="Times New Roman"/>
                <w:color w:val="000000" w:themeColor="text1"/>
                <w:szCs w:val="24"/>
                <w:lang w:val="en-GB"/>
              </w:rPr>
            </w:pPr>
            <w:r w:rsidRPr="005047C1">
              <w:rPr>
                <w:rFonts w:cs="Times New Roman"/>
                <w:color w:val="000000" w:themeColor="text1"/>
                <w:szCs w:val="24"/>
                <w:lang w:val="en-GB"/>
              </w:rPr>
              <w:t>100.0</w:t>
            </w:r>
          </w:p>
        </w:tc>
        <w:tc>
          <w:tcPr>
            <w:tcW w:w="1620" w:type="dxa"/>
          </w:tcPr>
          <w:p w14:paraId="1DD95743" w14:textId="77777777" w:rsidR="005047C1" w:rsidRPr="005047C1" w:rsidRDefault="005047C1" w:rsidP="005047C1">
            <w:pPr>
              <w:autoSpaceDE w:val="0"/>
              <w:autoSpaceDN w:val="0"/>
              <w:adjustRightInd w:val="0"/>
              <w:jc w:val="left"/>
              <w:rPr>
                <w:rFonts w:cs="Times New Roman"/>
                <w:color w:val="000000" w:themeColor="text1"/>
                <w:szCs w:val="24"/>
                <w:lang w:val="en-GB"/>
              </w:rPr>
            </w:pPr>
          </w:p>
        </w:tc>
      </w:tr>
    </w:tbl>
    <w:p w14:paraId="21A1ECFC" w14:textId="2E8F879B" w:rsidR="005047C1" w:rsidRPr="00C10F8C" w:rsidRDefault="005C509E" w:rsidP="00FF4B9C">
      <w:pPr>
        <w:spacing w:line="360" w:lineRule="auto"/>
        <w:rPr>
          <w:lang w:val="en-GB"/>
        </w:rPr>
      </w:pPr>
      <w:r w:rsidRPr="005C509E">
        <w:rPr>
          <w:lang w:val="en-GB"/>
        </w:rPr>
        <w:t>The findings indicate that out of 2133 students, 1215 do not qualify for a reduced or free lunch, accounting for 57.0% of the total number of students. The rest of the students can avail of a reduced or free lunch.</w:t>
      </w:r>
    </w:p>
    <w:p w14:paraId="1DF7A6B0" w14:textId="17A54BEA" w:rsidR="00263E2F" w:rsidRPr="00C10F8C" w:rsidRDefault="00263E2F" w:rsidP="00524854">
      <w:pPr>
        <w:pStyle w:val="Heading2"/>
        <w:spacing w:after="240" w:line="240" w:lineRule="auto"/>
        <w:rPr>
          <w:lang w:val="en-GB"/>
        </w:rPr>
      </w:pPr>
      <w:bookmarkStart w:id="8" w:name="_Toc152011938"/>
      <w:r w:rsidRPr="00C10F8C">
        <w:rPr>
          <w:lang w:val="en-GB"/>
        </w:rPr>
        <w:t>Calculation of Mean and Median of Students Who Qualify and Do Not Qualify for Reduced/Free Lunch</w:t>
      </w:r>
      <w:bookmarkEnd w:id="8"/>
    </w:p>
    <w:p w14:paraId="01C92100" w14:textId="4FAEA102" w:rsidR="00FF4B9C" w:rsidRPr="00C10F8C" w:rsidRDefault="005C509E" w:rsidP="00126350">
      <w:pPr>
        <w:spacing w:line="360" w:lineRule="auto"/>
        <w:rPr>
          <w:lang w:val="en-GB"/>
        </w:rPr>
      </w:pPr>
      <w:r w:rsidRPr="005C509E">
        <w:rPr>
          <w:lang w:val="en-GB"/>
        </w:rPr>
        <w:t>Mean and median indicate the central tendencies of the data of sample population. In order to determine the mean and median, the steps would be click on “</w:t>
      </w:r>
      <w:proofErr w:type="spellStart"/>
      <w:r w:rsidRPr="005C509E">
        <w:rPr>
          <w:lang w:val="en-GB"/>
        </w:rPr>
        <w:t>Analyze</w:t>
      </w:r>
      <w:proofErr w:type="spellEnd"/>
      <w:r w:rsidRPr="005C509E">
        <w:rPr>
          <w:lang w:val="en-GB"/>
        </w:rPr>
        <w:t>” tab from the Data View interface of SPSS, then choose “Frequencies” and then select variables – “Lunch” in this case. There is an option called “Statistics” from which the central tendencies of the data can be calculated. After clicking on "Statistics," the following figure would show up:</w:t>
      </w:r>
    </w:p>
    <w:p w14:paraId="10FA39BC" w14:textId="24B6DD0D" w:rsidR="00D07EEF" w:rsidRPr="00C10F8C" w:rsidRDefault="00D07EEF" w:rsidP="00126350">
      <w:pPr>
        <w:jc w:val="center"/>
        <w:rPr>
          <w:lang w:val="en-GB"/>
        </w:rPr>
      </w:pPr>
      <w:r w:rsidRPr="00C10F8C">
        <w:rPr>
          <w:noProof/>
          <w:lang w:val="en-GB"/>
        </w:rPr>
        <w:drawing>
          <wp:inline distT="0" distB="0" distL="0" distR="0" wp14:anchorId="164AF33F" wp14:editId="54628237">
            <wp:extent cx="4229467" cy="374174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229467" cy="3741744"/>
                    </a:xfrm>
                    <a:prstGeom prst="rect">
                      <a:avLst/>
                    </a:prstGeom>
                  </pic:spPr>
                </pic:pic>
              </a:graphicData>
            </a:graphic>
          </wp:inline>
        </w:drawing>
      </w:r>
    </w:p>
    <w:p w14:paraId="74358F82" w14:textId="0403EF01" w:rsidR="00103217" w:rsidRPr="00103217" w:rsidRDefault="005C509E" w:rsidP="00103217">
      <w:pPr>
        <w:spacing w:line="360" w:lineRule="auto"/>
        <w:rPr>
          <w:lang w:val="en-GB"/>
        </w:rPr>
      </w:pPr>
      <w:r w:rsidRPr="005C509E">
        <w:rPr>
          <w:lang w:val="en-GB"/>
        </w:rPr>
        <w:t>The next step would be to select “Mean” and “Median” from the available options in central tendency and click on “Continue”. The results would show the following:</w:t>
      </w:r>
    </w:p>
    <w:tbl>
      <w:tblPr>
        <w:tblStyle w:val="TableGrid"/>
        <w:tblW w:w="3325" w:type="dxa"/>
        <w:jc w:val="center"/>
        <w:tblLayout w:type="fixed"/>
        <w:tblLook w:val="0000" w:firstRow="0" w:lastRow="0" w:firstColumn="0" w:lastColumn="0" w:noHBand="0" w:noVBand="0"/>
      </w:tblPr>
      <w:tblGrid>
        <w:gridCol w:w="754"/>
        <w:gridCol w:w="1131"/>
        <w:gridCol w:w="1440"/>
      </w:tblGrid>
      <w:tr w:rsidR="00103217" w:rsidRPr="00C10F8C" w14:paraId="430B556D" w14:textId="77777777" w:rsidTr="00103217">
        <w:trPr>
          <w:jc w:val="center"/>
        </w:trPr>
        <w:tc>
          <w:tcPr>
            <w:tcW w:w="3325" w:type="dxa"/>
            <w:gridSpan w:val="3"/>
          </w:tcPr>
          <w:p w14:paraId="45CF76BF" w14:textId="77777777" w:rsidR="00103217" w:rsidRPr="00103217" w:rsidRDefault="00103217" w:rsidP="00103217">
            <w:pPr>
              <w:autoSpaceDE w:val="0"/>
              <w:autoSpaceDN w:val="0"/>
              <w:adjustRightInd w:val="0"/>
              <w:spacing w:line="320" w:lineRule="atLeast"/>
              <w:ind w:left="60" w:right="60"/>
              <w:jc w:val="center"/>
              <w:rPr>
                <w:rFonts w:cs="Times New Roman"/>
                <w:color w:val="000000" w:themeColor="text1"/>
                <w:szCs w:val="24"/>
                <w:lang w:val="en-GB"/>
              </w:rPr>
            </w:pPr>
            <w:r w:rsidRPr="00103217">
              <w:rPr>
                <w:rFonts w:cs="Times New Roman"/>
                <w:b/>
                <w:bCs/>
                <w:color w:val="000000" w:themeColor="text1"/>
                <w:szCs w:val="24"/>
                <w:lang w:val="en-GB"/>
              </w:rPr>
              <w:t>Statistics</w:t>
            </w:r>
          </w:p>
        </w:tc>
      </w:tr>
      <w:tr w:rsidR="00103217" w:rsidRPr="00C10F8C" w14:paraId="38CDEE0A" w14:textId="77777777" w:rsidTr="00103217">
        <w:trPr>
          <w:jc w:val="center"/>
        </w:trPr>
        <w:tc>
          <w:tcPr>
            <w:tcW w:w="3325" w:type="dxa"/>
            <w:gridSpan w:val="3"/>
          </w:tcPr>
          <w:p w14:paraId="24D920D9" w14:textId="77777777" w:rsidR="00103217" w:rsidRPr="00103217" w:rsidRDefault="00103217" w:rsidP="00103217">
            <w:pPr>
              <w:autoSpaceDE w:val="0"/>
              <w:autoSpaceDN w:val="0"/>
              <w:adjustRightInd w:val="0"/>
              <w:spacing w:line="320" w:lineRule="atLeast"/>
              <w:jc w:val="left"/>
              <w:rPr>
                <w:rFonts w:cs="Times New Roman"/>
                <w:color w:val="000000" w:themeColor="text1"/>
                <w:szCs w:val="24"/>
                <w:lang w:val="en-GB"/>
              </w:rPr>
            </w:pPr>
            <w:r w:rsidRPr="00103217">
              <w:rPr>
                <w:rFonts w:cs="Times New Roman"/>
                <w:color w:val="000000" w:themeColor="text1"/>
                <w:szCs w:val="24"/>
                <w:shd w:val="clear" w:color="auto" w:fill="FFFFFF"/>
                <w:lang w:val="en-GB"/>
              </w:rPr>
              <w:t xml:space="preserve">Lunch  </w:t>
            </w:r>
          </w:p>
        </w:tc>
      </w:tr>
      <w:tr w:rsidR="00103217" w:rsidRPr="00C10F8C" w14:paraId="6DFDA933" w14:textId="77777777" w:rsidTr="00103217">
        <w:trPr>
          <w:jc w:val="center"/>
        </w:trPr>
        <w:tc>
          <w:tcPr>
            <w:tcW w:w="754" w:type="dxa"/>
            <w:vMerge w:val="restart"/>
          </w:tcPr>
          <w:p w14:paraId="4F31BADE" w14:textId="77777777" w:rsidR="00103217" w:rsidRPr="00103217" w:rsidRDefault="00103217" w:rsidP="00103217">
            <w:pPr>
              <w:autoSpaceDE w:val="0"/>
              <w:autoSpaceDN w:val="0"/>
              <w:adjustRightInd w:val="0"/>
              <w:spacing w:line="320" w:lineRule="atLeast"/>
              <w:ind w:left="60" w:right="60"/>
              <w:jc w:val="left"/>
              <w:rPr>
                <w:rFonts w:cs="Times New Roman"/>
                <w:color w:val="000000" w:themeColor="text1"/>
                <w:szCs w:val="24"/>
                <w:lang w:val="en-GB"/>
              </w:rPr>
            </w:pPr>
            <w:r w:rsidRPr="00103217">
              <w:rPr>
                <w:rFonts w:cs="Times New Roman"/>
                <w:color w:val="000000" w:themeColor="text1"/>
                <w:szCs w:val="24"/>
                <w:lang w:val="en-GB"/>
              </w:rPr>
              <w:t>N</w:t>
            </w:r>
          </w:p>
        </w:tc>
        <w:tc>
          <w:tcPr>
            <w:tcW w:w="1131" w:type="dxa"/>
          </w:tcPr>
          <w:p w14:paraId="41DAAA32" w14:textId="77777777" w:rsidR="00103217" w:rsidRPr="00103217" w:rsidRDefault="00103217" w:rsidP="00103217">
            <w:pPr>
              <w:autoSpaceDE w:val="0"/>
              <w:autoSpaceDN w:val="0"/>
              <w:adjustRightInd w:val="0"/>
              <w:spacing w:line="320" w:lineRule="atLeast"/>
              <w:ind w:left="60" w:right="60"/>
              <w:jc w:val="left"/>
              <w:rPr>
                <w:rFonts w:cs="Times New Roman"/>
                <w:color w:val="000000" w:themeColor="text1"/>
                <w:szCs w:val="24"/>
                <w:lang w:val="en-GB"/>
              </w:rPr>
            </w:pPr>
            <w:r w:rsidRPr="00103217">
              <w:rPr>
                <w:rFonts w:cs="Times New Roman"/>
                <w:color w:val="000000" w:themeColor="text1"/>
                <w:szCs w:val="24"/>
                <w:lang w:val="en-GB"/>
              </w:rPr>
              <w:t>Valid</w:t>
            </w:r>
          </w:p>
        </w:tc>
        <w:tc>
          <w:tcPr>
            <w:tcW w:w="1440" w:type="dxa"/>
          </w:tcPr>
          <w:p w14:paraId="7CC007F1" w14:textId="77777777" w:rsidR="00103217" w:rsidRPr="00103217" w:rsidRDefault="00103217" w:rsidP="00103217">
            <w:pPr>
              <w:autoSpaceDE w:val="0"/>
              <w:autoSpaceDN w:val="0"/>
              <w:adjustRightInd w:val="0"/>
              <w:spacing w:line="320" w:lineRule="atLeast"/>
              <w:ind w:left="60" w:right="60"/>
              <w:jc w:val="right"/>
              <w:rPr>
                <w:rFonts w:cs="Times New Roman"/>
                <w:color w:val="000000" w:themeColor="text1"/>
                <w:szCs w:val="24"/>
                <w:lang w:val="en-GB"/>
              </w:rPr>
            </w:pPr>
            <w:r w:rsidRPr="00103217">
              <w:rPr>
                <w:rFonts w:cs="Times New Roman"/>
                <w:color w:val="000000" w:themeColor="text1"/>
                <w:szCs w:val="24"/>
                <w:lang w:val="en-GB"/>
              </w:rPr>
              <w:t>2133</w:t>
            </w:r>
          </w:p>
        </w:tc>
      </w:tr>
      <w:tr w:rsidR="00103217" w:rsidRPr="00C10F8C" w14:paraId="25488193" w14:textId="77777777" w:rsidTr="00103217">
        <w:trPr>
          <w:trHeight w:val="350"/>
          <w:jc w:val="center"/>
        </w:trPr>
        <w:tc>
          <w:tcPr>
            <w:tcW w:w="754" w:type="dxa"/>
            <w:vMerge/>
          </w:tcPr>
          <w:p w14:paraId="37510516" w14:textId="77777777" w:rsidR="00103217" w:rsidRPr="00103217" w:rsidRDefault="00103217" w:rsidP="00103217">
            <w:pPr>
              <w:autoSpaceDE w:val="0"/>
              <w:autoSpaceDN w:val="0"/>
              <w:adjustRightInd w:val="0"/>
              <w:jc w:val="left"/>
              <w:rPr>
                <w:rFonts w:cs="Times New Roman"/>
                <w:color w:val="000000" w:themeColor="text1"/>
                <w:szCs w:val="24"/>
                <w:lang w:val="en-GB"/>
              </w:rPr>
            </w:pPr>
          </w:p>
        </w:tc>
        <w:tc>
          <w:tcPr>
            <w:tcW w:w="1131" w:type="dxa"/>
          </w:tcPr>
          <w:p w14:paraId="3A3CE4B3" w14:textId="77777777" w:rsidR="00103217" w:rsidRPr="00103217" w:rsidRDefault="00103217" w:rsidP="00103217">
            <w:pPr>
              <w:autoSpaceDE w:val="0"/>
              <w:autoSpaceDN w:val="0"/>
              <w:adjustRightInd w:val="0"/>
              <w:spacing w:line="320" w:lineRule="atLeast"/>
              <w:ind w:left="60" w:right="60"/>
              <w:jc w:val="left"/>
              <w:rPr>
                <w:rFonts w:cs="Times New Roman"/>
                <w:color w:val="000000" w:themeColor="text1"/>
                <w:szCs w:val="24"/>
                <w:lang w:val="en-GB"/>
              </w:rPr>
            </w:pPr>
            <w:r w:rsidRPr="00103217">
              <w:rPr>
                <w:rFonts w:cs="Times New Roman"/>
                <w:color w:val="000000" w:themeColor="text1"/>
                <w:szCs w:val="24"/>
                <w:lang w:val="en-GB"/>
              </w:rPr>
              <w:t>Missing</w:t>
            </w:r>
          </w:p>
        </w:tc>
        <w:tc>
          <w:tcPr>
            <w:tcW w:w="1440" w:type="dxa"/>
          </w:tcPr>
          <w:p w14:paraId="4D1E7A59" w14:textId="77777777" w:rsidR="00103217" w:rsidRPr="00103217" w:rsidRDefault="00103217" w:rsidP="00103217">
            <w:pPr>
              <w:autoSpaceDE w:val="0"/>
              <w:autoSpaceDN w:val="0"/>
              <w:adjustRightInd w:val="0"/>
              <w:spacing w:line="320" w:lineRule="atLeast"/>
              <w:ind w:left="60" w:right="60"/>
              <w:jc w:val="right"/>
              <w:rPr>
                <w:rFonts w:cs="Times New Roman"/>
                <w:color w:val="000000" w:themeColor="text1"/>
                <w:szCs w:val="24"/>
                <w:lang w:val="en-GB"/>
              </w:rPr>
            </w:pPr>
            <w:r w:rsidRPr="00103217">
              <w:rPr>
                <w:rFonts w:cs="Times New Roman"/>
                <w:color w:val="000000" w:themeColor="text1"/>
                <w:szCs w:val="24"/>
                <w:lang w:val="en-GB"/>
              </w:rPr>
              <w:t>0</w:t>
            </w:r>
          </w:p>
        </w:tc>
      </w:tr>
      <w:tr w:rsidR="00103217" w:rsidRPr="00C10F8C" w14:paraId="762BA4D6" w14:textId="77777777" w:rsidTr="00103217">
        <w:trPr>
          <w:jc w:val="center"/>
        </w:trPr>
        <w:tc>
          <w:tcPr>
            <w:tcW w:w="1885" w:type="dxa"/>
            <w:gridSpan w:val="2"/>
          </w:tcPr>
          <w:p w14:paraId="699FA4B0" w14:textId="77777777" w:rsidR="00103217" w:rsidRPr="00103217" w:rsidRDefault="00103217" w:rsidP="00103217">
            <w:pPr>
              <w:autoSpaceDE w:val="0"/>
              <w:autoSpaceDN w:val="0"/>
              <w:adjustRightInd w:val="0"/>
              <w:spacing w:line="320" w:lineRule="atLeast"/>
              <w:ind w:left="60" w:right="60"/>
              <w:jc w:val="left"/>
              <w:rPr>
                <w:rFonts w:cs="Times New Roman"/>
                <w:color w:val="000000" w:themeColor="text1"/>
                <w:szCs w:val="24"/>
                <w:lang w:val="en-GB"/>
              </w:rPr>
            </w:pPr>
            <w:r w:rsidRPr="00103217">
              <w:rPr>
                <w:rFonts w:cs="Times New Roman"/>
                <w:color w:val="000000" w:themeColor="text1"/>
                <w:szCs w:val="24"/>
                <w:lang w:val="en-GB"/>
              </w:rPr>
              <w:t>Mean</w:t>
            </w:r>
          </w:p>
        </w:tc>
        <w:tc>
          <w:tcPr>
            <w:tcW w:w="1440" w:type="dxa"/>
          </w:tcPr>
          <w:p w14:paraId="2C7DEE4C" w14:textId="77777777" w:rsidR="00103217" w:rsidRPr="00103217" w:rsidRDefault="00103217" w:rsidP="00103217">
            <w:pPr>
              <w:autoSpaceDE w:val="0"/>
              <w:autoSpaceDN w:val="0"/>
              <w:adjustRightInd w:val="0"/>
              <w:spacing w:line="320" w:lineRule="atLeast"/>
              <w:ind w:left="60" w:right="60"/>
              <w:jc w:val="right"/>
              <w:rPr>
                <w:rFonts w:cs="Times New Roman"/>
                <w:color w:val="000000" w:themeColor="text1"/>
                <w:szCs w:val="24"/>
                <w:lang w:val="en-GB"/>
              </w:rPr>
            </w:pPr>
            <w:r w:rsidRPr="00103217">
              <w:rPr>
                <w:rFonts w:cs="Times New Roman"/>
                <w:color w:val="000000" w:themeColor="text1"/>
                <w:szCs w:val="24"/>
                <w:lang w:val="en-GB"/>
              </w:rPr>
              <w:t>.43</w:t>
            </w:r>
          </w:p>
        </w:tc>
      </w:tr>
      <w:tr w:rsidR="00103217" w:rsidRPr="00C10F8C" w14:paraId="11E45D2E" w14:textId="77777777" w:rsidTr="00103217">
        <w:trPr>
          <w:trHeight w:val="386"/>
          <w:jc w:val="center"/>
        </w:trPr>
        <w:tc>
          <w:tcPr>
            <w:tcW w:w="1885" w:type="dxa"/>
            <w:gridSpan w:val="2"/>
          </w:tcPr>
          <w:p w14:paraId="035F8DAC" w14:textId="77777777" w:rsidR="00103217" w:rsidRPr="00103217" w:rsidRDefault="00103217" w:rsidP="00103217">
            <w:pPr>
              <w:autoSpaceDE w:val="0"/>
              <w:autoSpaceDN w:val="0"/>
              <w:adjustRightInd w:val="0"/>
              <w:spacing w:line="320" w:lineRule="atLeast"/>
              <w:ind w:left="60" w:right="60"/>
              <w:jc w:val="left"/>
              <w:rPr>
                <w:rFonts w:cs="Times New Roman"/>
                <w:color w:val="000000" w:themeColor="text1"/>
                <w:szCs w:val="24"/>
                <w:lang w:val="en-GB"/>
              </w:rPr>
            </w:pPr>
            <w:r w:rsidRPr="00103217">
              <w:rPr>
                <w:rFonts w:cs="Times New Roman"/>
                <w:color w:val="000000" w:themeColor="text1"/>
                <w:szCs w:val="24"/>
                <w:lang w:val="en-GB"/>
              </w:rPr>
              <w:t>Median</w:t>
            </w:r>
          </w:p>
        </w:tc>
        <w:tc>
          <w:tcPr>
            <w:tcW w:w="1440" w:type="dxa"/>
          </w:tcPr>
          <w:p w14:paraId="03CAB091" w14:textId="77777777" w:rsidR="00103217" w:rsidRPr="00103217" w:rsidRDefault="00103217" w:rsidP="00103217">
            <w:pPr>
              <w:autoSpaceDE w:val="0"/>
              <w:autoSpaceDN w:val="0"/>
              <w:adjustRightInd w:val="0"/>
              <w:spacing w:line="320" w:lineRule="atLeast"/>
              <w:ind w:left="60" w:right="60"/>
              <w:jc w:val="right"/>
              <w:rPr>
                <w:rFonts w:cs="Times New Roman"/>
                <w:color w:val="000000" w:themeColor="text1"/>
                <w:szCs w:val="24"/>
                <w:lang w:val="en-GB"/>
              </w:rPr>
            </w:pPr>
            <w:r w:rsidRPr="00103217">
              <w:rPr>
                <w:rFonts w:cs="Times New Roman"/>
                <w:color w:val="000000" w:themeColor="text1"/>
                <w:szCs w:val="24"/>
                <w:lang w:val="en-GB"/>
              </w:rPr>
              <w:t>.00</w:t>
            </w:r>
          </w:p>
        </w:tc>
      </w:tr>
    </w:tbl>
    <w:p w14:paraId="3B49AF28" w14:textId="1B6A78DD" w:rsidR="00D07EEF" w:rsidRPr="00C10F8C" w:rsidRDefault="005C509E" w:rsidP="00524854">
      <w:pPr>
        <w:spacing w:line="360" w:lineRule="auto"/>
        <w:rPr>
          <w:lang w:val="en-GB"/>
        </w:rPr>
      </w:pPr>
      <w:r w:rsidRPr="005C509E">
        <w:rPr>
          <w:lang w:val="en-GB"/>
        </w:rPr>
        <w:t>The table shows that the mean of the students qualifying for a reduced or free lunch is 0.43, while no median value exists. This is basically the percentage (43%) of those who could avail of a reduced or free lunch. The rest do not get to avail of this facility.</w:t>
      </w:r>
    </w:p>
    <w:p w14:paraId="555F78AF" w14:textId="43662698" w:rsidR="00103217" w:rsidRPr="00C10F8C" w:rsidRDefault="00103217" w:rsidP="00112E56">
      <w:pPr>
        <w:pStyle w:val="Heading2"/>
        <w:spacing w:after="240" w:line="240" w:lineRule="auto"/>
        <w:rPr>
          <w:lang w:val="en-GB"/>
        </w:rPr>
      </w:pPr>
      <w:bookmarkStart w:id="9" w:name="_Toc152011939"/>
      <w:r w:rsidRPr="00C10F8C">
        <w:rPr>
          <w:lang w:val="en-GB"/>
        </w:rPr>
        <w:t>Specific Example of Clustering (ex, K-Means Clustering)</w:t>
      </w:r>
      <w:bookmarkEnd w:id="9"/>
    </w:p>
    <w:p w14:paraId="0346BEEF" w14:textId="528BD9C4" w:rsidR="005C509E" w:rsidRPr="005C509E" w:rsidRDefault="005C509E" w:rsidP="005C509E">
      <w:pPr>
        <w:spacing w:line="360" w:lineRule="auto"/>
        <w:rPr>
          <w:lang w:val="en-GB"/>
        </w:rPr>
      </w:pPr>
      <w:r w:rsidRPr="005C509E">
        <w:rPr>
          <w:lang w:val="en-GB"/>
        </w:rPr>
        <w:t xml:space="preserve">Clustering refers to the process of dividing a dataset into groups (or clusters) according to their patterns </w:t>
      </w:r>
      <w:r w:rsidR="00E63E22" w:rsidRPr="00E63E22">
        <w:rPr>
          <w:lang w:val="en-GB"/>
        </w:rPr>
        <w:t>(Data mining - cluster analysis, 2021)</w:t>
      </w:r>
      <w:r w:rsidRPr="005C509E">
        <w:rPr>
          <w:lang w:val="en-GB"/>
        </w:rPr>
        <w:t xml:space="preserve">. Several types of algorithms are available to conduct cluster analysis, and K-means clustering is one of them. The process involved defining a specific number K, which indicates the number of pre-defined clusters that require creation in the process. The purpose of using K-means clustering is to minimise the sum of distances between the data points and their corresponding clusters </w:t>
      </w:r>
      <w:r w:rsidR="00E63E22" w:rsidRPr="00E63E22">
        <w:rPr>
          <w:lang w:val="en-GB"/>
        </w:rPr>
        <w:t>(K-Means Clustering Algorithm, no date)</w:t>
      </w:r>
      <w:r w:rsidRPr="005C509E">
        <w:rPr>
          <w:lang w:val="en-GB"/>
        </w:rPr>
        <w:t>.</w:t>
      </w:r>
    </w:p>
    <w:p w14:paraId="44EE6683" w14:textId="3CA04EFA" w:rsidR="00524854" w:rsidRPr="00C10F8C" w:rsidRDefault="005C509E" w:rsidP="005C509E">
      <w:pPr>
        <w:spacing w:line="360" w:lineRule="auto"/>
        <w:rPr>
          <w:lang w:val="en-GB"/>
        </w:rPr>
      </w:pPr>
      <w:r w:rsidRPr="005C509E">
        <w:rPr>
          <w:lang w:val="en-GB"/>
        </w:rPr>
        <w:t xml:space="preserve">For an example of K-means clustering, the </w:t>
      </w:r>
      <w:proofErr w:type="spellStart"/>
      <w:r w:rsidRPr="005C509E">
        <w:rPr>
          <w:lang w:val="en-GB"/>
        </w:rPr>
        <w:t>pretest</w:t>
      </w:r>
      <w:proofErr w:type="spellEnd"/>
      <w:r w:rsidRPr="005C509E">
        <w:rPr>
          <w:lang w:val="en-GB"/>
        </w:rPr>
        <w:t xml:space="preserve"> and </w:t>
      </w:r>
      <w:proofErr w:type="spellStart"/>
      <w:r w:rsidRPr="005C509E">
        <w:rPr>
          <w:lang w:val="en-GB"/>
        </w:rPr>
        <w:t>posttest</w:t>
      </w:r>
      <w:proofErr w:type="spellEnd"/>
      <w:r w:rsidRPr="005C509E">
        <w:rPr>
          <w:lang w:val="en-GB"/>
        </w:rPr>
        <w:t xml:space="preserve"> data will be used from </w:t>
      </w:r>
      <w:proofErr w:type="spellStart"/>
      <w:r w:rsidRPr="005C509E">
        <w:rPr>
          <w:lang w:val="en-GB"/>
        </w:rPr>
        <w:t>Student_Score.csv</w:t>
      </w:r>
      <w:proofErr w:type="spellEnd"/>
      <w:r w:rsidRPr="005C509E">
        <w:rPr>
          <w:lang w:val="en-GB"/>
        </w:rPr>
        <w:t xml:space="preserve"> provided in conjunction with SPSS. In order to conduct the analysis, the “</w:t>
      </w:r>
      <w:proofErr w:type="spellStart"/>
      <w:r w:rsidRPr="005C509E">
        <w:rPr>
          <w:lang w:val="en-GB"/>
        </w:rPr>
        <w:t>Analyze</w:t>
      </w:r>
      <w:proofErr w:type="spellEnd"/>
      <w:r w:rsidRPr="005C509E">
        <w:rPr>
          <w:lang w:val="en-GB"/>
        </w:rPr>
        <w:t>” option from the Data View interface will be clicked on, from where “Classify” and “K-Means Cluster” will be selected. Now, from the available data, “</w:t>
      </w:r>
      <w:proofErr w:type="spellStart"/>
      <w:r w:rsidRPr="005C509E">
        <w:rPr>
          <w:lang w:val="en-GB"/>
        </w:rPr>
        <w:t>pretest</w:t>
      </w:r>
      <w:proofErr w:type="spellEnd"/>
      <w:r w:rsidRPr="005C509E">
        <w:rPr>
          <w:lang w:val="en-GB"/>
        </w:rPr>
        <w:t>” and “</w:t>
      </w:r>
      <w:proofErr w:type="spellStart"/>
      <w:r w:rsidRPr="005C509E">
        <w:rPr>
          <w:lang w:val="en-GB"/>
        </w:rPr>
        <w:t>posttest</w:t>
      </w:r>
      <w:proofErr w:type="spellEnd"/>
      <w:r w:rsidRPr="005C509E">
        <w:rPr>
          <w:lang w:val="en-GB"/>
        </w:rPr>
        <w:t>” data will be selected. The number of clusters will be 2 here, and the method will be “Iterate and classify”. The interface would look like the following:</w:t>
      </w:r>
    </w:p>
    <w:p w14:paraId="19D7E458" w14:textId="6F5BFFF1" w:rsidR="00A649B3" w:rsidRPr="00C10F8C" w:rsidRDefault="00A649B3" w:rsidP="00612BAC">
      <w:pPr>
        <w:spacing w:line="360" w:lineRule="auto"/>
        <w:jc w:val="center"/>
        <w:rPr>
          <w:lang w:val="en-GB"/>
        </w:rPr>
      </w:pPr>
      <w:r w:rsidRPr="00C10F8C">
        <w:rPr>
          <w:noProof/>
          <w:lang w:val="en-GB"/>
        </w:rPr>
        <w:drawing>
          <wp:inline distT="0" distB="0" distL="0" distR="0" wp14:anchorId="3776AC13" wp14:editId="0E98ED83">
            <wp:extent cx="3535680" cy="3039792"/>
            <wp:effectExtent l="0" t="0" r="762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540590" cy="3044013"/>
                    </a:xfrm>
                    <a:prstGeom prst="rect">
                      <a:avLst/>
                    </a:prstGeom>
                  </pic:spPr>
                </pic:pic>
              </a:graphicData>
            </a:graphic>
          </wp:inline>
        </w:drawing>
      </w:r>
    </w:p>
    <w:p w14:paraId="7D28B94B" w14:textId="484B025A" w:rsidR="00A649B3" w:rsidRPr="00C10F8C" w:rsidRDefault="005C509E" w:rsidP="00112E56">
      <w:pPr>
        <w:spacing w:line="360" w:lineRule="auto"/>
        <w:rPr>
          <w:lang w:val="en-GB"/>
        </w:rPr>
      </w:pPr>
      <w:r w:rsidRPr="005C509E">
        <w:rPr>
          <w:lang w:val="en-GB"/>
        </w:rPr>
        <w:t>After clicking on “OK” and ensuring everything is done as shown in the picture, the following results will come up:</w:t>
      </w:r>
      <w:r w:rsidR="00A649B3" w:rsidRPr="00C10F8C">
        <w:rPr>
          <w:lang w:val="en-GB"/>
        </w:rPr>
        <w:t xml:space="preserve"> </w:t>
      </w:r>
    </w:p>
    <w:p w14:paraId="5FD28BFE" w14:textId="312BED33" w:rsidR="00201E9D" w:rsidRPr="00C10F8C" w:rsidRDefault="00201E9D" w:rsidP="00201E9D">
      <w:pPr>
        <w:spacing w:line="360" w:lineRule="auto"/>
        <w:rPr>
          <w:b/>
          <w:bCs/>
          <w:lang w:val="en-GB"/>
        </w:rPr>
      </w:pPr>
      <w:r w:rsidRPr="00C10F8C">
        <w:rPr>
          <w:b/>
          <w:bCs/>
          <w:lang w:val="en-GB"/>
        </w:rPr>
        <w:t>Quick Cluster</w:t>
      </w:r>
    </w:p>
    <w:tbl>
      <w:tblPr>
        <w:tblStyle w:val="TableGrid"/>
        <w:tblW w:w="3145" w:type="dxa"/>
        <w:jc w:val="center"/>
        <w:tblLayout w:type="fixed"/>
        <w:tblLook w:val="0000" w:firstRow="0" w:lastRow="0" w:firstColumn="0" w:lastColumn="0" w:noHBand="0" w:noVBand="0"/>
      </w:tblPr>
      <w:tblGrid>
        <w:gridCol w:w="1255"/>
        <w:gridCol w:w="900"/>
        <w:gridCol w:w="990"/>
      </w:tblGrid>
      <w:tr w:rsidR="00201E9D" w:rsidRPr="00C10F8C" w14:paraId="6DCCE89C" w14:textId="77777777" w:rsidTr="00201E9D">
        <w:trPr>
          <w:jc w:val="center"/>
        </w:trPr>
        <w:tc>
          <w:tcPr>
            <w:tcW w:w="3145" w:type="dxa"/>
            <w:gridSpan w:val="3"/>
          </w:tcPr>
          <w:p w14:paraId="2B516CEF" w14:textId="77777777" w:rsidR="00201E9D" w:rsidRPr="00201E9D" w:rsidRDefault="00201E9D" w:rsidP="00201E9D">
            <w:pPr>
              <w:autoSpaceDE w:val="0"/>
              <w:autoSpaceDN w:val="0"/>
              <w:adjustRightInd w:val="0"/>
              <w:spacing w:line="320" w:lineRule="atLeast"/>
              <w:ind w:left="60" w:right="60"/>
              <w:jc w:val="center"/>
              <w:rPr>
                <w:rFonts w:cs="Times New Roman"/>
                <w:color w:val="000000" w:themeColor="text1"/>
                <w:szCs w:val="24"/>
                <w:lang w:val="en-GB"/>
              </w:rPr>
            </w:pPr>
            <w:r w:rsidRPr="00201E9D">
              <w:rPr>
                <w:rFonts w:cs="Times New Roman"/>
                <w:b/>
                <w:bCs/>
                <w:color w:val="000000" w:themeColor="text1"/>
                <w:szCs w:val="24"/>
                <w:lang w:val="en-GB"/>
              </w:rPr>
              <w:t xml:space="preserve">Initial Cluster </w:t>
            </w:r>
            <w:proofErr w:type="spellStart"/>
            <w:r w:rsidRPr="00201E9D">
              <w:rPr>
                <w:rFonts w:cs="Times New Roman"/>
                <w:b/>
                <w:bCs/>
                <w:color w:val="000000" w:themeColor="text1"/>
                <w:szCs w:val="24"/>
                <w:lang w:val="en-GB"/>
              </w:rPr>
              <w:t>Centers</w:t>
            </w:r>
            <w:proofErr w:type="spellEnd"/>
          </w:p>
        </w:tc>
      </w:tr>
      <w:tr w:rsidR="00201E9D" w:rsidRPr="00C10F8C" w14:paraId="7B40B230" w14:textId="77777777" w:rsidTr="00201E9D">
        <w:trPr>
          <w:jc w:val="center"/>
        </w:trPr>
        <w:tc>
          <w:tcPr>
            <w:tcW w:w="1255" w:type="dxa"/>
            <w:vMerge w:val="restart"/>
          </w:tcPr>
          <w:p w14:paraId="69049611" w14:textId="77777777" w:rsidR="00201E9D" w:rsidRPr="00201E9D" w:rsidRDefault="00201E9D" w:rsidP="00201E9D">
            <w:pPr>
              <w:autoSpaceDE w:val="0"/>
              <w:autoSpaceDN w:val="0"/>
              <w:adjustRightInd w:val="0"/>
              <w:jc w:val="left"/>
              <w:rPr>
                <w:rFonts w:cs="Times New Roman"/>
                <w:color w:val="000000" w:themeColor="text1"/>
                <w:szCs w:val="24"/>
                <w:lang w:val="en-GB"/>
              </w:rPr>
            </w:pPr>
          </w:p>
        </w:tc>
        <w:tc>
          <w:tcPr>
            <w:tcW w:w="1890" w:type="dxa"/>
            <w:gridSpan w:val="2"/>
          </w:tcPr>
          <w:p w14:paraId="6FFDEB81" w14:textId="77777777" w:rsidR="00201E9D" w:rsidRPr="00201E9D" w:rsidRDefault="00201E9D" w:rsidP="00201E9D">
            <w:pPr>
              <w:autoSpaceDE w:val="0"/>
              <w:autoSpaceDN w:val="0"/>
              <w:adjustRightInd w:val="0"/>
              <w:spacing w:line="320" w:lineRule="atLeast"/>
              <w:ind w:left="60" w:right="60"/>
              <w:jc w:val="center"/>
              <w:rPr>
                <w:rFonts w:cs="Times New Roman"/>
                <w:color w:val="000000" w:themeColor="text1"/>
                <w:szCs w:val="24"/>
                <w:lang w:val="en-GB"/>
              </w:rPr>
            </w:pPr>
            <w:r w:rsidRPr="00201E9D">
              <w:rPr>
                <w:rFonts w:cs="Times New Roman"/>
                <w:color w:val="000000" w:themeColor="text1"/>
                <w:szCs w:val="24"/>
                <w:lang w:val="en-GB"/>
              </w:rPr>
              <w:t>Cluster</w:t>
            </w:r>
          </w:p>
        </w:tc>
      </w:tr>
      <w:tr w:rsidR="00201E9D" w:rsidRPr="00C10F8C" w14:paraId="3A670985" w14:textId="77777777" w:rsidTr="00201E9D">
        <w:trPr>
          <w:jc w:val="center"/>
        </w:trPr>
        <w:tc>
          <w:tcPr>
            <w:tcW w:w="1255" w:type="dxa"/>
            <w:vMerge/>
          </w:tcPr>
          <w:p w14:paraId="7C00E53A" w14:textId="77777777" w:rsidR="00201E9D" w:rsidRPr="00201E9D" w:rsidRDefault="00201E9D" w:rsidP="00201E9D">
            <w:pPr>
              <w:autoSpaceDE w:val="0"/>
              <w:autoSpaceDN w:val="0"/>
              <w:adjustRightInd w:val="0"/>
              <w:jc w:val="left"/>
              <w:rPr>
                <w:rFonts w:cs="Times New Roman"/>
                <w:color w:val="000000" w:themeColor="text1"/>
                <w:szCs w:val="24"/>
                <w:lang w:val="en-GB"/>
              </w:rPr>
            </w:pPr>
          </w:p>
        </w:tc>
        <w:tc>
          <w:tcPr>
            <w:tcW w:w="900" w:type="dxa"/>
          </w:tcPr>
          <w:p w14:paraId="4966E3C5" w14:textId="77777777" w:rsidR="00201E9D" w:rsidRPr="00201E9D" w:rsidRDefault="00201E9D" w:rsidP="00201E9D">
            <w:pPr>
              <w:autoSpaceDE w:val="0"/>
              <w:autoSpaceDN w:val="0"/>
              <w:adjustRightInd w:val="0"/>
              <w:spacing w:line="320" w:lineRule="atLeast"/>
              <w:ind w:left="60" w:right="60"/>
              <w:jc w:val="center"/>
              <w:rPr>
                <w:rFonts w:cs="Times New Roman"/>
                <w:color w:val="000000" w:themeColor="text1"/>
                <w:szCs w:val="24"/>
                <w:lang w:val="en-GB"/>
              </w:rPr>
            </w:pPr>
            <w:r w:rsidRPr="00201E9D">
              <w:rPr>
                <w:rFonts w:cs="Times New Roman"/>
                <w:color w:val="000000" w:themeColor="text1"/>
                <w:szCs w:val="24"/>
                <w:lang w:val="en-GB"/>
              </w:rPr>
              <w:t>1</w:t>
            </w:r>
          </w:p>
        </w:tc>
        <w:tc>
          <w:tcPr>
            <w:tcW w:w="990" w:type="dxa"/>
          </w:tcPr>
          <w:p w14:paraId="0B3CE698" w14:textId="77777777" w:rsidR="00201E9D" w:rsidRPr="00201E9D" w:rsidRDefault="00201E9D" w:rsidP="00201E9D">
            <w:pPr>
              <w:autoSpaceDE w:val="0"/>
              <w:autoSpaceDN w:val="0"/>
              <w:adjustRightInd w:val="0"/>
              <w:spacing w:line="320" w:lineRule="atLeast"/>
              <w:ind w:left="60" w:right="60"/>
              <w:jc w:val="center"/>
              <w:rPr>
                <w:rFonts w:cs="Times New Roman"/>
                <w:color w:val="000000" w:themeColor="text1"/>
                <w:szCs w:val="24"/>
                <w:lang w:val="en-GB"/>
              </w:rPr>
            </w:pPr>
            <w:r w:rsidRPr="00201E9D">
              <w:rPr>
                <w:rFonts w:cs="Times New Roman"/>
                <w:color w:val="000000" w:themeColor="text1"/>
                <w:szCs w:val="24"/>
                <w:lang w:val="en-GB"/>
              </w:rPr>
              <w:t>2</w:t>
            </w:r>
          </w:p>
        </w:tc>
      </w:tr>
      <w:tr w:rsidR="00201E9D" w:rsidRPr="00C10F8C" w14:paraId="2B1B4727" w14:textId="77777777" w:rsidTr="00201E9D">
        <w:trPr>
          <w:jc w:val="center"/>
        </w:trPr>
        <w:tc>
          <w:tcPr>
            <w:tcW w:w="1255" w:type="dxa"/>
          </w:tcPr>
          <w:p w14:paraId="1DE504EA" w14:textId="77777777" w:rsidR="00201E9D" w:rsidRPr="00201E9D" w:rsidRDefault="00201E9D" w:rsidP="00201E9D">
            <w:pPr>
              <w:autoSpaceDE w:val="0"/>
              <w:autoSpaceDN w:val="0"/>
              <w:adjustRightInd w:val="0"/>
              <w:spacing w:line="320" w:lineRule="atLeast"/>
              <w:ind w:left="60" w:right="60"/>
              <w:jc w:val="left"/>
              <w:rPr>
                <w:rFonts w:cs="Times New Roman"/>
                <w:color w:val="000000" w:themeColor="text1"/>
                <w:szCs w:val="24"/>
                <w:lang w:val="en-GB"/>
              </w:rPr>
            </w:pPr>
            <w:proofErr w:type="spellStart"/>
            <w:r w:rsidRPr="00201E9D">
              <w:rPr>
                <w:rFonts w:cs="Times New Roman"/>
                <w:color w:val="000000" w:themeColor="text1"/>
                <w:szCs w:val="24"/>
                <w:lang w:val="en-GB"/>
              </w:rPr>
              <w:t>Pretest</w:t>
            </w:r>
            <w:proofErr w:type="spellEnd"/>
          </w:p>
        </w:tc>
        <w:tc>
          <w:tcPr>
            <w:tcW w:w="900" w:type="dxa"/>
          </w:tcPr>
          <w:p w14:paraId="75FA576D" w14:textId="77777777" w:rsidR="00201E9D" w:rsidRPr="00201E9D" w:rsidRDefault="00201E9D" w:rsidP="00201E9D">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23</w:t>
            </w:r>
          </w:p>
        </w:tc>
        <w:tc>
          <w:tcPr>
            <w:tcW w:w="990" w:type="dxa"/>
          </w:tcPr>
          <w:p w14:paraId="1FF8E94F" w14:textId="77777777" w:rsidR="00201E9D" w:rsidRPr="00201E9D" w:rsidRDefault="00201E9D" w:rsidP="00201E9D">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93</w:t>
            </w:r>
          </w:p>
        </w:tc>
      </w:tr>
      <w:tr w:rsidR="00201E9D" w:rsidRPr="00C10F8C" w14:paraId="3EAE2384" w14:textId="77777777" w:rsidTr="00201E9D">
        <w:trPr>
          <w:trHeight w:val="431"/>
          <w:jc w:val="center"/>
        </w:trPr>
        <w:tc>
          <w:tcPr>
            <w:tcW w:w="1255" w:type="dxa"/>
          </w:tcPr>
          <w:p w14:paraId="508579A2" w14:textId="77777777" w:rsidR="00201E9D" w:rsidRPr="00201E9D" w:rsidRDefault="00201E9D" w:rsidP="00201E9D">
            <w:pPr>
              <w:autoSpaceDE w:val="0"/>
              <w:autoSpaceDN w:val="0"/>
              <w:adjustRightInd w:val="0"/>
              <w:spacing w:line="320" w:lineRule="atLeast"/>
              <w:ind w:left="60" w:right="60"/>
              <w:jc w:val="left"/>
              <w:rPr>
                <w:rFonts w:cs="Times New Roman"/>
                <w:color w:val="000000" w:themeColor="text1"/>
                <w:szCs w:val="24"/>
                <w:lang w:val="en-GB"/>
              </w:rPr>
            </w:pPr>
            <w:proofErr w:type="spellStart"/>
            <w:r w:rsidRPr="00201E9D">
              <w:rPr>
                <w:rFonts w:cs="Times New Roman"/>
                <w:color w:val="000000" w:themeColor="text1"/>
                <w:szCs w:val="24"/>
                <w:lang w:val="en-GB"/>
              </w:rPr>
              <w:t>Posttest</w:t>
            </w:r>
            <w:proofErr w:type="spellEnd"/>
          </w:p>
        </w:tc>
        <w:tc>
          <w:tcPr>
            <w:tcW w:w="900" w:type="dxa"/>
          </w:tcPr>
          <w:p w14:paraId="2B982D38" w14:textId="77777777" w:rsidR="00201E9D" w:rsidRPr="00201E9D" w:rsidRDefault="00201E9D" w:rsidP="00201E9D">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35</w:t>
            </w:r>
          </w:p>
        </w:tc>
        <w:tc>
          <w:tcPr>
            <w:tcW w:w="990" w:type="dxa"/>
          </w:tcPr>
          <w:p w14:paraId="080B905E" w14:textId="77777777" w:rsidR="00201E9D" w:rsidRPr="00201E9D" w:rsidRDefault="00201E9D" w:rsidP="00201E9D">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100</w:t>
            </w:r>
          </w:p>
        </w:tc>
      </w:tr>
    </w:tbl>
    <w:p w14:paraId="35CE1957" w14:textId="7AC5C2B6" w:rsidR="00201E9D" w:rsidRPr="00201E9D" w:rsidRDefault="00201E9D" w:rsidP="00201E9D">
      <w:pPr>
        <w:jc w:val="left"/>
        <w:rPr>
          <w:rFonts w:cs="Times New Roman"/>
          <w:szCs w:val="24"/>
          <w:lang w:val="en-GB"/>
        </w:rPr>
      </w:pPr>
    </w:p>
    <w:tbl>
      <w:tblPr>
        <w:tblStyle w:val="TableGrid"/>
        <w:tblW w:w="6210" w:type="dxa"/>
        <w:jc w:val="center"/>
        <w:tblLayout w:type="fixed"/>
        <w:tblLook w:val="0000" w:firstRow="0" w:lastRow="0" w:firstColumn="0" w:lastColumn="0" w:noHBand="0" w:noVBand="0"/>
      </w:tblPr>
      <w:tblGrid>
        <w:gridCol w:w="1705"/>
        <w:gridCol w:w="1888"/>
        <w:gridCol w:w="2617"/>
      </w:tblGrid>
      <w:tr w:rsidR="00201E9D" w:rsidRPr="00C10F8C" w14:paraId="683BE8B3" w14:textId="77777777" w:rsidTr="00201E9D">
        <w:trPr>
          <w:jc w:val="center"/>
        </w:trPr>
        <w:tc>
          <w:tcPr>
            <w:tcW w:w="6210" w:type="dxa"/>
            <w:gridSpan w:val="3"/>
          </w:tcPr>
          <w:p w14:paraId="46488C51" w14:textId="77777777" w:rsidR="00201E9D" w:rsidRPr="00201E9D" w:rsidRDefault="00201E9D" w:rsidP="00201E9D">
            <w:pPr>
              <w:autoSpaceDE w:val="0"/>
              <w:autoSpaceDN w:val="0"/>
              <w:adjustRightInd w:val="0"/>
              <w:spacing w:line="320" w:lineRule="atLeast"/>
              <w:ind w:left="60" w:right="60"/>
              <w:jc w:val="center"/>
              <w:rPr>
                <w:rFonts w:cs="Times New Roman"/>
                <w:color w:val="000000" w:themeColor="text1"/>
                <w:szCs w:val="24"/>
                <w:lang w:val="en-GB"/>
              </w:rPr>
            </w:pPr>
            <w:r w:rsidRPr="00201E9D">
              <w:rPr>
                <w:rFonts w:cs="Times New Roman"/>
                <w:b/>
                <w:bCs/>
                <w:color w:val="000000" w:themeColor="text1"/>
                <w:szCs w:val="24"/>
                <w:lang w:val="en-GB"/>
              </w:rPr>
              <w:t xml:space="preserve">Iteration </w:t>
            </w:r>
            <w:proofErr w:type="spellStart"/>
            <w:r w:rsidRPr="00201E9D">
              <w:rPr>
                <w:rFonts w:cs="Times New Roman"/>
                <w:b/>
                <w:bCs/>
                <w:color w:val="000000" w:themeColor="text1"/>
                <w:szCs w:val="24"/>
                <w:lang w:val="en-GB"/>
              </w:rPr>
              <w:t>History</w:t>
            </w:r>
            <w:r w:rsidRPr="00201E9D">
              <w:rPr>
                <w:rFonts w:cs="Times New Roman"/>
                <w:b/>
                <w:bCs/>
                <w:color w:val="000000" w:themeColor="text1"/>
                <w:szCs w:val="24"/>
                <w:vertAlign w:val="superscript"/>
                <w:lang w:val="en-GB"/>
              </w:rPr>
              <w:t>a</w:t>
            </w:r>
            <w:proofErr w:type="spellEnd"/>
          </w:p>
        </w:tc>
      </w:tr>
      <w:tr w:rsidR="00201E9D" w:rsidRPr="00C10F8C" w14:paraId="0B8A23B4" w14:textId="77777777" w:rsidTr="00201E9D">
        <w:trPr>
          <w:jc w:val="center"/>
        </w:trPr>
        <w:tc>
          <w:tcPr>
            <w:tcW w:w="1705" w:type="dxa"/>
            <w:vMerge w:val="restart"/>
          </w:tcPr>
          <w:p w14:paraId="5D5AFCBB" w14:textId="77777777" w:rsidR="00201E9D" w:rsidRPr="00201E9D" w:rsidRDefault="00201E9D" w:rsidP="00201E9D">
            <w:pPr>
              <w:autoSpaceDE w:val="0"/>
              <w:autoSpaceDN w:val="0"/>
              <w:adjustRightInd w:val="0"/>
              <w:spacing w:line="320" w:lineRule="atLeast"/>
              <w:ind w:left="60" w:right="60"/>
              <w:jc w:val="left"/>
              <w:rPr>
                <w:rFonts w:cs="Times New Roman"/>
                <w:color w:val="000000" w:themeColor="text1"/>
                <w:szCs w:val="24"/>
                <w:lang w:val="en-GB"/>
              </w:rPr>
            </w:pPr>
            <w:r w:rsidRPr="00201E9D">
              <w:rPr>
                <w:rFonts w:cs="Times New Roman"/>
                <w:color w:val="000000" w:themeColor="text1"/>
                <w:szCs w:val="24"/>
                <w:lang w:val="en-GB"/>
              </w:rPr>
              <w:t>Iteration</w:t>
            </w:r>
          </w:p>
        </w:tc>
        <w:tc>
          <w:tcPr>
            <w:tcW w:w="4505" w:type="dxa"/>
            <w:gridSpan w:val="2"/>
          </w:tcPr>
          <w:p w14:paraId="069E8CBF" w14:textId="77777777" w:rsidR="00201E9D" w:rsidRPr="00201E9D" w:rsidRDefault="00201E9D" w:rsidP="00201E9D">
            <w:pPr>
              <w:autoSpaceDE w:val="0"/>
              <w:autoSpaceDN w:val="0"/>
              <w:adjustRightInd w:val="0"/>
              <w:spacing w:line="320" w:lineRule="atLeast"/>
              <w:ind w:left="60" w:right="60"/>
              <w:jc w:val="center"/>
              <w:rPr>
                <w:rFonts w:cs="Times New Roman"/>
                <w:color w:val="000000" w:themeColor="text1"/>
                <w:szCs w:val="24"/>
                <w:lang w:val="en-GB"/>
              </w:rPr>
            </w:pPr>
            <w:r w:rsidRPr="00201E9D">
              <w:rPr>
                <w:rFonts w:cs="Times New Roman"/>
                <w:color w:val="000000" w:themeColor="text1"/>
                <w:szCs w:val="24"/>
                <w:lang w:val="en-GB"/>
              </w:rPr>
              <w:t xml:space="preserve">Change in Cluster </w:t>
            </w:r>
            <w:proofErr w:type="spellStart"/>
            <w:r w:rsidRPr="00201E9D">
              <w:rPr>
                <w:rFonts w:cs="Times New Roman"/>
                <w:color w:val="000000" w:themeColor="text1"/>
                <w:szCs w:val="24"/>
                <w:lang w:val="en-GB"/>
              </w:rPr>
              <w:t>Centers</w:t>
            </w:r>
            <w:proofErr w:type="spellEnd"/>
          </w:p>
        </w:tc>
      </w:tr>
      <w:tr w:rsidR="00201E9D" w:rsidRPr="00C10F8C" w14:paraId="4B822225" w14:textId="77777777" w:rsidTr="00201E9D">
        <w:trPr>
          <w:jc w:val="center"/>
        </w:trPr>
        <w:tc>
          <w:tcPr>
            <w:tcW w:w="1705" w:type="dxa"/>
            <w:vMerge/>
          </w:tcPr>
          <w:p w14:paraId="4D88593A" w14:textId="77777777" w:rsidR="00201E9D" w:rsidRPr="00201E9D" w:rsidRDefault="00201E9D" w:rsidP="00201E9D">
            <w:pPr>
              <w:autoSpaceDE w:val="0"/>
              <w:autoSpaceDN w:val="0"/>
              <w:adjustRightInd w:val="0"/>
              <w:jc w:val="left"/>
              <w:rPr>
                <w:rFonts w:cs="Times New Roman"/>
                <w:color w:val="000000" w:themeColor="text1"/>
                <w:szCs w:val="24"/>
                <w:lang w:val="en-GB"/>
              </w:rPr>
            </w:pPr>
          </w:p>
        </w:tc>
        <w:tc>
          <w:tcPr>
            <w:tcW w:w="1888" w:type="dxa"/>
          </w:tcPr>
          <w:p w14:paraId="02D3DFB0" w14:textId="77777777" w:rsidR="00201E9D" w:rsidRPr="00201E9D" w:rsidRDefault="00201E9D" w:rsidP="00201E9D">
            <w:pPr>
              <w:autoSpaceDE w:val="0"/>
              <w:autoSpaceDN w:val="0"/>
              <w:adjustRightInd w:val="0"/>
              <w:spacing w:line="320" w:lineRule="atLeast"/>
              <w:ind w:left="60" w:right="60"/>
              <w:jc w:val="center"/>
              <w:rPr>
                <w:rFonts w:cs="Times New Roman"/>
                <w:color w:val="000000" w:themeColor="text1"/>
                <w:szCs w:val="24"/>
                <w:lang w:val="en-GB"/>
              </w:rPr>
            </w:pPr>
            <w:r w:rsidRPr="00201E9D">
              <w:rPr>
                <w:rFonts w:cs="Times New Roman"/>
                <w:color w:val="000000" w:themeColor="text1"/>
                <w:szCs w:val="24"/>
                <w:lang w:val="en-GB"/>
              </w:rPr>
              <w:t>1</w:t>
            </w:r>
          </w:p>
        </w:tc>
        <w:tc>
          <w:tcPr>
            <w:tcW w:w="2617" w:type="dxa"/>
          </w:tcPr>
          <w:p w14:paraId="15391FB5" w14:textId="77777777" w:rsidR="00201E9D" w:rsidRPr="00201E9D" w:rsidRDefault="00201E9D" w:rsidP="00201E9D">
            <w:pPr>
              <w:autoSpaceDE w:val="0"/>
              <w:autoSpaceDN w:val="0"/>
              <w:adjustRightInd w:val="0"/>
              <w:spacing w:line="320" w:lineRule="atLeast"/>
              <w:ind w:left="60" w:right="60"/>
              <w:jc w:val="center"/>
              <w:rPr>
                <w:rFonts w:cs="Times New Roman"/>
                <w:color w:val="000000" w:themeColor="text1"/>
                <w:szCs w:val="24"/>
                <w:lang w:val="en-GB"/>
              </w:rPr>
            </w:pPr>
            <w:r w:rsidRPr="00201E9D">
              <w:rPr>
                <w:rFonts w:cs="Times New Roman"/>
                <w:color w:val="000000" w:themeColor="text1"/>
                <w:szCs w:val="24"/>
                <w:lang w:val="en-GB"/>
              </w:rPr>
              <w:t>2</w:t>
            </w:r>
          </w:p>
        </w:tc>
      </w:tr>
      <w:tr w:rsidR="00201E9D" w:rsidRPr="00C10F8C" w14:paraId="1BC423CA" w14:textId="77777777" w:rsidTr="00201E9D">
        <w:trPr>
          <w:jc w:val="center"/>
        </w:trPr>
        <w:tc>
          <w:tcPr>
            <w:tcW w:w="1705" w:type="dxa"/>
          </w:tcPr>
          <w:p w14:paraId="5A64C98B" w14:textId="77777777" w:rsidR="00201E9D" w:rsidRPr="00201E9D" w:rsidRDefault="00201E9D" w:rsidP="00201E9D">
            <w:pPr>
              <w:autoSpaceDE w:val="0"/>
              <w:autoSpaceDN w:val="0"/>
              <w:adjustRightInd w:val="0"/>
              <w:spacing w:line="320" w:lineRule="atLeast"/>
              <w:ind w:left="60" w:right="60"/>
              <w:jc w:val="left"/>
              <w:rPr>
                <w:rFonts w:cs="Times New Roman"/>
                <w:color w:val="000000" w:themeColor="text1"/>
                <w:szCs w:val="24"/>
                <w:lang w:val="en-GB"/>
              </w:rPr>
            </w:pPr>
            <w:r w:rsidRPr="00201E9D">
              <w:rPr>
                <w:rFonts w:cs="Times New Roman"/>
                <w:color w:val="000000" w:themeColor="text1"/>
                <w:szCs w:val="24"/>
                <w:lang w:val="en-GB"/>
              </w:rPr>
              <w:t>1</w:t>
            </w:r>
          </w:p>
        </w:tc>
        <w:tc>
          <w:tcPr>
            <w:tcW w:w="1888" w:type="dxa"/>
          </w:tcPr>
          <w:p w14:paraId="6794CD1C" w14:textId="77777777" w:rsidR="00201E9D" w:rsidRPr="00201E9D" w:rsidRDefault="00201E9D" w:rsidP="00201E9D">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30.191</w:t>
            </w:r>
          </w:p>
        </w:tc>
        <w:tc>
          <w:tcPr>
            <w:tcW w:w="2617" w:type="dxa"/>
          </w:tcPr>
          <w:p w14:paraId="528D8F6D" w14:textId="77777777" w:rsidR="00201E9D" w:rsidRPr="00201E9D" w:rsidRDefault="00201E9D" w:rsidP="00201E9D">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33.606</w:t>
            </w:r>
          </w:p>
        </w:tc>
      </w:tr>
      <w:tr w:rsidR="00201E9D" w:rsidRPr="00C10F8C" w14:paraId="329EA0C7" w14:textId="77777777" w:rsidTr="00201E9D">
        <w:trPr>
          <w:jc w:val="center"/>
        </w:trPr>
        <w:tc>
          <w:tcPr>
            <w:tcW w:w="1705" w:type="dxa"/>
          </w:tcPr>
          <w:p w14:paraId="4E9DB208" w14:textId="77777777" w:rsidR="00201E9D" w:rsidRPr="00201E9D" w:rsidRDefault="00201E9D" w:rsidP="00201E9D">
            <w:pPr>
              <w:autoSpaceDE w:val="0"/>
              <w:autoSpaceDN w:val="0"/>
              <w:adjustRightInd w:val="0"/>
              <w:spacing w:line="320" w:lineRule="atLeast"/>
              <w:ind w:left="60" w:right="60"/>
              <w:jc w:val="left"/>
              <w:rPr>
                <w:rFonts w:cs="Times New Roman"/>
                <w:color w:val="000000" w:themeColor="text1"/>
                <w:szCs w:val="24"/>
                <w:lang w:val="en-GB"/>
              </w:rPr>
            </w:pPr>
            <w:r w:rsidRPr="00201E9D">
              <w:rPr>
                <w:rFonts w:cs="Times New Roman"/>
                <w:color w:val="000000" w:themeColor="text1"/>
                <w:szCs w:val="24"/>
                <w:lang w:val="en-GB"/>
              </w:rPr>
              <w:t>2</w:t>
            </w:r>
          </w:p>
        </w:tc>
        <w:tc>
          <w:tcPr>
            <w:tcW w:w="1888" w:type="dxa"/>
          </w:tcPr>
          <w:p w14:paraId="12C3B8D9" w14:textId="77777777" w:rsidR="00201E9D" w:rsidRPr="00201E9D" w:rsidRDefault="00201E9D" w:rsidP="00201E9D">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.885</w:t>
            </w:r>
          </w:p>
        </w:tc>
        <w:tc>
          <w:tcPr>
            <w:tcW w:w="2617" w:type="dxa"/>
          </w:tcPr>
          <w:p w14:paraId="79970B6F" w14:textId="77777777" w:rsidR="00201E9D" w:rsidRPr="00201E9D" w:rsidRDefault="00201E9D" w:rsidP="00201E9D">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.791</w:t>
            </w:r>
          </w:p>
        </w:tc>
      </w:tr>
      <w:tr w:rsidR="00201E9D" w:rsidRPr="00C10F8C" w14:paraId="2437656D" w14:textId="77777777" w:rsidTr="00201E9D">
        <w:trPr>
          <w:jc w:val="center"/>
        </w:trPr>
        <w:tc>
          <w:tcPr>
            <w:tcW w:w="1705" w:type="dxa"/>
          </w:tcPr>
          <w:p w14:paraId="0A8ACB16" w14:textId="77777777" w:rsidR="00201E9D" w:rsidRPr="00201E9D" w:rsidRDefault="00201E9D" w:rsidP="00201E9D">
            <w:pPr>
              <w:autoSpaceDE w:val="0"/>
              <w:autoSpaceDN w:val="0"/>
              <w:adjustRightInd w:val="0"/>
              <w:spacing w:line="320" w:lineRule="atLeast"/>
              <w:ind w:left="60" w:right="60"/>
              <w:jc w:val="left"/>
              <w:rPr>
                <w:rFonts w:cs="Times New Roman"/>
                <w:color w:val="000000" w:themeColor="text1"/>
                <w:szCs w:val="24"/>
                <w:lang w:val="en-GB"/>
              </w:rPr>
            </w:pPr>
            <w:r w:rsidRPr="00201E9D">
              <w:rPr>
                <w:rFonts w:cs="Times New Roman"/>
                <w:color w:val="000000" w:themeColor="text1"/>
                <w:szCs w:val="24"/>
                <w:lang w:val="en-GB"/>
              </w:rPr>
              <w:t>3</w:t>
            </w:r>
          </w:p>
        </w:tc>
        <w:tc>
          <w:tcPr>
            <w:tcW w:w="1888" w:type="dxa"/>
          </w:tcPr>
          <w:p w14:paraId="099DC7D6" w14:textId="77777777" w:rsidR="00201E9D" w:rsidRPr="00201E9D" w:rsidRDefault="00201E9D" w:rsidP="00201E9D">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.611</w:t>
            </w:r>
          </w:p>
        </w:tc>
        <w:tc>
          <w:tcPr>
            <w:tcW w:w="2617" w:type="dxa"/>
          </w:tcPr>
          <w:p w14:paraId="0508231B" w14:textId="77777777" w:rsidR="00201E9D" w:rsidRPr="00201E9D" w:rsidRDefault="00201E9D" w:rsidP="00201E9D">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.532</w:t>
            </w:r>
          </w:p>
        </w:tc>
      </w:tr>
      <w:tr w:rsidR="00201E9D" w:rsidRPr="00C10F8C" w14:paraId="7475F558" w14:textId="77777777" w:rsidTr="00201E9D">
        <w:trPr>
          <w:jc w:val="center"/>
        </w:trPr>
        <w:tc>
          <w:tcPr>
            <w:tcW w:w="1705" w:type="dxa"/>
          </w:tcPr>
          <w:p w14:paraId="7C3ADD49" w14:textId="77777777" w:rsidR="00201E9D" w:rsidRPr="00201E9D" w:rsidRDefault="00201E9D" w:rsidP="00201E9D">
            <w:pPr>
              <w:autoSpaceDE w:val="0"/>
              <w:autoSpaceDN w:val="0"/>
              <w:adjustRightInd w:val="0"/>
              <w:spacing w:line="320" w:lineRule="atLeast"/>
              <w:ind w:left="60" w:right="60"/>
              <w:jc w:val="left"/>
              <w:rPr>
                <w:rFonts w:cs="Times New Roman"/>
                <w:color w:val="000000" w:themeColor="text1"/>
                <w:szCs w:val="24"/>
                <w:lang w:val="en-GB"/>
              </w:rPr>
            </w:pPr>
            <w:r w:rsidRPr="00201E9D">
              <w:rPr>
                <w:rFonts w:cs="Times New Roman"/>
                <w:color w:val="000000" w:themeColor="text1"/>
                <w:szCs w:val="24"/>
                <w:lang w:val="en-GB"/>
              </w:rPr>
              <w:t>4</w:t>
            </w:r>
          </w:p>
        </w:tc>
        <w:tc>
          <w:tcPr>
            <w:tcW w:w="1888" w:type="dxa"/>
          </w:tcPr>
          <w:p w14:paraId="79483FCA" w14:textId="77777777" w:rsidR="00201E9D" w:rsidRPr="00201E9D" w:rsidRDefault="00201E9D" w:rsidP="00201E9D">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.212</w:t>
            </w:r>
          </w:p>
        </w:tc>
        <w:tc>
          <w:tcPr>
            <w:tcW w:w="2617" w:type="dxa"/>
          </w:tcPr>
          <w:p w14:paraId="63C41567" w14:textId="77777777" w:rsidR="00201E9D" w:rsidRPr="00201E9D" w:rsidRDefault="00201E9D" w:rsidP="00201E9D">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.181</w:t>
            </w:r>
          </w:p>
        </w:tc>
      </w:tr>
      <w:tr w:rsidR="00201E9D" w:rsidRPr="00C10F8C" w14:paraId="70A552D7" w14:textId="77777777" w:rsidTr="00201E9D">
        <w:trPr>
          <w:jc w:val="center"/>
        </w:trPr>
        <w:tc>
          <w:tcPr>
            <w:tcW w:w="1705" w:type="dxa"/>
          </w:tcPr>
          <w:p w14:paraId="6C522481" w14:textId="77777777" w:rsidR="00201E9D" w:rsidRPr="00201E9D" w:rsidRDefault="00201E9D" w:rsidP="00201E9D">
            <w:pPr>
              <w:autoSpaceDE w:val="0"/>
              <w:autoSpaceDN w:val="0"/>
              <w:adjustRightInd w:val="0"/>
              <w:spacing w:line="320" w:lineRule="atLeast"/>
              <w:ind w:left="60" w:right="60"/>
              <w:jc w:val="left"/>
              <w:rPr>
                <w:rFonts w:cs="Times New Roman"/>
                <w:color w:val="000000" w:themeColor="text1"/>
                <w:szCs w:val="24"/>
                <w:lang w:val="en-GB"/>
              </w:rPr>
            </w:pPr>
            <w:r w:rsidRPr="00201E9D">
              <w:rPr>
                <w:rFonts w:cs="Times New Roman"/>
                <w:color w:val="000000" w:themeColor="text1"/>
                <w:szCs w:val="24"/>
                <w:lang w:val="en-GB"/>
              </w:rPr>
              <w:t>5</w:t>
            </w:r>
          </w:p>
        </w:tc>
        <w:tc>
          <w:tcPr>
            <w:tcW w:w="1888" w:type="dxa"/>
          </w:tcPr>
          <w:p w14:paraId="264F6CAA" w14:textId="77777777" w:rsidR="00201E9D" w:rsidRPr="00201E9D" w:rsidRDefault="00201E9D" w:rsidP="00201E9D">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.227</w:t>
            </w:r>
          </w:p>
        </w:tc>
        <w:tc>
          <w:tcPr>
            <w:tcW w:w="2617" w:type="dxa"/>
          </w:tcPr>
          <w:p w14:paraId="50087CB7" w14:textId="77777777" w:rsidR="00201E9D" w:rsidRPr="00201E9D" w:rsidRDefault="00201E9D" w:rsidP="00201E9D">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.200</w:t>
            </w:r>
          </w:p>
        </w:tc>
      </w:tr>
      <w:tr w:rsidR="00201E9D" w:rsidRPr="00C10F8C" w14:paraId="5B57CF1E" w14:textId="77777777" w:rsidTr="00201E9D">
        <w:trPr>
          <w:jc w:val="center"/>
        </w:trPr>
        <w:tc>
          <w:tcPr>
            <w:tcW w:w="1705" w:type="dxa"/>
          </w:tcPr>
          <w:p w14:paraId="1168048F" w14:textId="77777777" w:rsidR="00201E9D" w:rsidRPr="00201E9D" w:rsidRDefault="00201E9D" w:rsidP="00201E9D">
            <w:pPr>
              <w:autoSpaceDE w:val="0"/>
              <w:autoSpaceDN w:val="0"/>
              <w:adjustRightInd w:val="0"/>
              <w:spacing w:line="320" w:lineRule="atLeast"/>
              <w:ind w:left="60" w:right="60"/>
              <w:jc w:val="left"/>
              <w:rPr>
                <w:rFonts w:cs="Times New Roman"/>
                <w:color w:val="000000" w:themeColor="text1"/>
                <w:szCs w:val="24"/>
                <w:lang w:val="en-GB"/>
              </w:rPr>
            </w:pPr>
            <w:r w:rsidRPr="00201E9D">
              <w:rPr>
                <w:rFonts w:cs="Times New Roman"/>
                <w:color w:val="000000" w:themeColor="text1"/>
                <w:szCs w:val="24"/>
                <w:lang w:val="en-GB"/>
              </w:rPr>
              <w:t>6</w:t>
            </w:r>
          </w:p>
        </w:tc>
        <w:tc>
          <w:tcPr>
            <w:tcW w:w="1888" w:type="dxa"/>
          </w:tcPr>
          <w:p w14:paraId="5E839E91" w14:textId="77777777" w:rsidR="00201E9D" w:rsidRPr="00201E9D" w:rsidRDefault="00201E9D" w:rsidP="00201E9D">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.150</w:t>
            </w:r>
          </w:p>
        </w:tc>
        <w:tc>
          <w:tcPr>
            <w:tcW w:w="2617" w:type="dxa"/>
          </w:tcPr>
          <w:p w14:paraId="7A66F87D" w14:textId="77777777" w:rsidR="00201E9D" w:rsidRPr="00201E9D" w:rsidRDefault="00201E9D" w:rsidP="00201E9D">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.128</w:t>
            </w:r>
          </w:p>
        </w:tc>
      </w:tr>
      <w:tr w:rsidR="00201E9D" w:rsidRPr="00C10F8C" w14:paraId="78E61302" w14:textId="77777777" w:rsidTr="00201E9D">
        <w:trPr>
          <w:jc w:val="center"/>
        </w:trPr>
        <w:tc>
          <w:tcPr>
            <w:tcW w:w="1705" w:type="dxa"/>
          </w:tcPr>
          <w:p w14:paraId="52B1878A" w14:textId="77777777" w:rsidR="00201E9D" w:rsidRPr="00201E9D" w:rsidRDefault="00201E9D" w:rsidP="00201E9D">
            <w:pPr>
              <w:autoSpaceDE w:val="0"/>
              <w:autoSpaceDN w:val="0"/>
              <w:adjustRightInd w:val="0"/>
              <w:spacing w:line="320" w:lineRule="atLeast"/>
              <w:ind w:left="60" w:right="60"/>
              <w:jc w:val="left"/>
              <w:rPr>
                <w:rFonts w:cs="Times New Roman"/>
                <w:color w:val="000000" w:themeColor="text1"/>
                <w:szCs w:val="24"/>
                <w:lang w:val="en-GB"/>
              </w:rPr>
            </w:pPr>
            <w:r w:rsidRPr="00201E9D">
              <w:rPr>
                <w:rFonts w:cs="Times New Roman"/>
                <w:color w:val="000000" w:themeColor="text1"/>
                <w:szCs w:val="24"/>
                <w:lang w:val="en-GB"/>
              </w:rPr>
              <w:t>7</w:t>
            </w:r>
          </w:p>
        </w:tc>
        <w:tc>
          <w:tcPr>
            <w:tcW w:w="1888" w:type="dxa"/>
          </w:tcPr>
          <w:p w14:paraId="7FA9AA92" w14:textId="77777777" w:rsidR="00201E9D" w:rsidRPr="00201E9D" w:rsidRDefault="00201E9D" w:rsidP="00201E9D">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.000</w:t>
            </w:r>
          </w:p>
        </w:tc>
        <w:tc>
          <w:tcPr>
            <w:tcW w:w="2617" w:type="dxa"/>
          </w:tcPr>
          <w:p w14:paraId="2B01A365" w14:textId="77777777" w:rsidR="00201E9D" w:rsidRPr="00201E9D" w:rsidRDefault="00201E9D" w:rsidP="00201E9D">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.000</w:t>
            </w:r>
          </w:p>
        </w:tc>
      </w:tr>
      <w:tr w:rsidR="00201E9D" w:rsidRPr="00C10F8C" w14:paraId="5DB6E61B" w14:textId="77777777" w:rsidTr="00612BAC">
        <w:trPr>
          <w:trHeight w:val="1358"/>
          <w:jc w:val="center"/>
        </w:trPr>
        <w:tc>
          <w:tcPr>
            <w:tcW w:w="6210" w:type="dxa"/>
            <w:gridSpan w:val="3"/>
          </w:tcPr>
          <w:p w14:paraId="2D743235" w14:textId="77777777" w:rsidR="00201E9D" w:rsidRPr="00201E9D" w:rsidRDefault="00201E9D" w:rsidP="00201E9D">
            <w:pPr>
              <w:autoSpaceDE w:val="0"/>
              <w:autoSpaceDN w:val="0"/>
              <w:adjustRightInd w:val="0"/>
              <w:spacing w:line="320" w:lineRule="atLeast"/>
              <w:ind w:left="60" w:right="60"/>
              <w:jc w:val="left"/>
              <w:rPr>
                <w:rFonts w:cs="Times New Roman"/>
                <w:color w:val="000000" w:themeColor="text1"/>
                <w:szCs w:val="24"/>
                <w:lang w:val="en-GB"/>
              </w:rPr>
            </w:pPr>
            <w:r w:rsidRPr="00201E9D">
              <w:rPr>
                <w:rFonts w:cs="Times New Roman"/>
                <w:color w:val="000000" w:themeColor="text1"/>
                <w:szCs w:val="24"/>
                <w:lang w:val="en-GB"/>
              </w:rPr>
              <w:t xml:space="preserve">a. Convergence achieved due to no or small change in cluster </w:t>
            </w:r>
            <w:proofErr w:type="spellStart"/>
            <w:r w:rsidRPr="00201E9D">
              <w:rPr>
                <w:rFonts w:cs="Times New Roman"/>
                <w:color w:val="000000" w:themeColor="text1"/>
                <w:szCs w:val="24"/>
                <w:lang w:val="en-GB"/>
              </w:rPr>
              <w:t>centers</w:t>
            </w:r>
            <w:proofErr w:type="spellEnd"/>
            <w:r w:rsidRPr="00201E9D">
              <w:rPr>
                <w:rFonts w:cs="Times New Roman"/>
                <w:color w:val="000000" w:themeColor="text1"/>
                <w:szCs w:val="24"/>
                <w:lang w:val="en-GB"/>
              </w:rPr>
              <w:t xml:space="preserve">. The maximum absolute coordinate change for any </w:t>
            </w:r>
            <w:proofErr w:type="spellStart"/>
            <w:r w:rsidRPr="00201E9D">
              <w:rPr>
                <w:rFonts w:cs="Times New Roman"/>
                <w:color w:val="000000" w:themeColor="text1"/>
                <w:szCs w:val="24"/>
                <w:lang w:val="en-GB"/>
              </w:rPr>
              <w:t>center</w:t>
            </w:r>
            <w:proofErr w:type="spellEnd"/>
            <w:r w:rsidRPr="00201E9D">
              <w:rPr>
                <w:rFonts w:cs="Times New Roman"/>
                <w:color w:val="000000" w:themeColor="text1"/>
                <w:szCs w:val="24"/>
                <w:lang w:val="en-GB"/>
              </w:rPr>
              <w:t xml:space="preserve"> is .000. The current iteration is 7. The minimum distance between initial </w:t>
            </w:r>
            <w:proofErr w:type="spellStart"/>
            <w:r w:rsidRPr="00201E9D">
              <w:rPr>
                <w:rFonts w:cs="Times New Roman"/>
                <w:color w:val="000000" w:themeColor="text1"/>
                <w:szCs w:val="24"/>
                <w:lang w:val="en-GB"/>
              </w:rPr>
              <w:t>centers</w:t>
            </w:r>
            <w:proofErr w:type="spellEnd"/>
            <w:r w:rsidRPr="00201E9D">
              <w:rPr>
                <w:rFonts w:cs="Times New Roman"/>
                <w:color w:val="000000" w:themeColor="text1"/>
                <w:szCs w:val="24"/>
                <w:lang w:val="en-GB"/>
              </w:rPr>
              <w:t xml:space="preserve"> is 95.525.</w:t>
            </w:r>
          </w:p>
        </w:tc>
      </w:tr>
    </w:tbl>
    <w:p w14:paraId="168FC2F0" w14:textId="1D5633CF" w:rsidR="00046D94" w:rsidRPr="00C10F8C" w:rsidRDefault="005C509E" w:rsidP="001A6C6F">
      <w:pPr>
        <w:spacing w:before="240" w:line="360" w:lineRule="auto"/>
        <w:rPr>
          <w:lang w:val="en-GB"/>
        </w:rPr>
      </w:pPr>
      <w:r w:rsidRPr="005C509E">
        <w:rPr>
          <w:lang w:val="en-GB"/>
        </w:rPr>
        <w:t xml:space="preserve">The above tables show the initial cluster centres and the iteration history. The initial cluster centres indicate the vectors with their values based on the two variables, </w:t>
      </w:r>
      <w:proofErr w:type="spellStart"/>
      <w:r w:rsidRPr="005C509E">
        <w:rPr>
          <w:lang w:val="en-GB"/>
        </w:rPr>
        <w:t>pretest</w:t>
      </w:r>
      <w:proofErr w:type="spellEnd"/>
      <w:r w:rsidRPr="005C509E">
        <w:rPr>
          <w:lang w:val="en-GB"/>
        </w:rPr>
        <w:t xml:space="preserve"> and </w:t>
      </w:r>
      <w:proofErr w:type="spellStart"/>
      <w:r w:rsidRPr="005C509E">
        <w:rPr>
          <w:lang w:val="en-GB"/>
        </w:rPr>
        <w:t>posttest</w:t>
      </w:r>
      <w:proofErr w:type="spellEnd"/>
      <w:r w:rsidRPr="005C509E">
        <w:rPr>
          <w:lang w:val="en-GB"/>
        </w:rPr>
        <w:t>, which refer to two clusters. The two clusters are at maximum index distance from each other. The iteration history table shows the number of iterations and the changes in the cluster centres. If the calculation was related to any activity or process, it would stop at the seventh iteration, as there are no changes in the cluster centres after that.</w:t>
      </w:r>
    </w:p>
    <w:p w14:paraId="780939DB" w14:textId="2264F821" w:rsidR="00201E9D" w:rsidRDefault="00201E9D" w:rsidP="001A6C6F">
      <w:pPr>
        <w:spacing w:before="240" w:line="360" w:lineRule="auto"/>
        <w:rPr>
          <w:b/>
          <w:bCs/>
          <w:lang w:val="en-GB"/>
        </w:rPr>
      </w:pPr>
      <w:r w:rsidRPr="00C10F8C">
        <w:rPr>
          <w:b/>
          <w:bCs/>
          <w:lang w:val="en-GB"/>
        </w:rPr>
        <w:t xml:space="preserve">Final Cluster </w:t>
      </w:r>
      <w:proofErr w:type="spellStart"/>
      <w:r w:rsidRPr="00C10F8C">
        <w:rPr>
          <w:b/>
          <w:bCs/>
          <w:lang w:val="en-GB"/>
        </w:rPr>
        <w:t>Centers</w:t>
      </w:r>
      <w:proofErr w:type="spellEnd"/>
    </w:p>
    <w:tbl>
      <w:tblPr>
        <w:tblStyle w:val="TableGrid"/>
        <w:tblW w:w="3870" w:type="dxa"/>
        <w:jc w:val="center"/>
        <w:tblLayout w:type="fixed"/>
        <w:tblLook w:val="0000" w:firstRow="0" w:lastRow="0" w:firstColumn="0" w:lastColumn="0" w:noHBand="0" w:noVBand="0"/>
      </w:tblPr>
      <w:tblGrid>
        <w:gridCol w:w="1394"/>
        <w:gridCol w:w="1002"/>
        <w:gridCol w:w="1474"/>
      </w:tblGrid>
      <w:tr w:rsidR="00BA6972" w:rsidRPr="00201E9D" w14:paraId="29A4DDCA" w14:textId="77777777" w:rsidTr="00FD5955">
        <w:trPr>
          <w:jc w:val="center"/>
        </w:trPr>
        <w:tc>
          <w:tcPr>
            <w:tcW w:w="3235" w:type="dxa"/>
            <w:gridSpan w:val="3"/>
          </w:tcPr>
          <w:p w14:paraId="0E24823C" w14:textId="77777777" w:rsidR="00BA6972" w:rsidRPr="00201E9D" w:rsidRDefault="00BA6972" w:rsidP="00FD5955">
            <w:pPr>
              <w:autoSpaceDE w:val="0"/>
              <w:autoSpaceDN w:val="0"/>
              <w:adjustRightInd w:val="0"/>
              <w:spacing w:line="320" w:lineRule="atLeast"/>
              <w:ind w:left="60" w:right="60"/>
              <w:jc w:val="center"/>
              <w:rPr>
                <w:rFonts w:cs="Times New Roman"/>
                <w:color w:val="000000" w:themeColor="text1"/>
                <w:szCs w:val="24"/>
                <w:lang w:val="en-GB"/>
              </w:rPr>
            </w:pPr>
            <w:r w:rsidRPr="00201E9D">
              <w:rPr>
                <w:rFonts w:cs="Times New Roman"/>
                <w:b/>
                <w:bCs/>
                <w:color w:val="000000" w:themeColor="text1"/>
                <w:szCs w:val="24"/>
                <w:lang w:val="en-GB"/>
              </w:rPr>
              <w:t xml:space="preserve">Final Cluster </w:t>
            </w:r>
            <w:proofErr w:type="spellStart"/>
            <w:r w:rsidRPr="00201E9D">
              <w:rPr>
                <w:rFonts w:cs="Times New Roman"/>
                <w:b/>
                <w:bCs/>
                <w:color w:val="000000" w:themeColor="text1"/>
                <w:szCs w:val="24"/>
                <w:lang w:val="en-GB"/>
              </w:rPr>
              <w:t>Centers</w:t>
            </w:r>
            <w:proofErr w:type="spellEnd"/>
          </w:p>
        </w:tc>
      </w:tr>
      <w:tr w:rsidR="00BA6972" w:rsidRPr="00201E9D" w14:paraId="5F3E1F78" w14:textId="77777777" w:rsidTr="00FD5955">
        <w:trPr>
          <w:jc w:val="center"/>
        </w:trPr>
        <w:tc>
          <w:tcPr>
            <w:tcW w:w="1165" w:type="dxa"/>
            <w:vMerge w:val="restart"/>
          </w:tcPr>
          <w:p w14:paraId="34DD4562" w14:textId="77777777" w:rsidR="00BA6972" w:rsidRPr="00201E9D" w:rsidRDefault="00BA6972" w:rsidP="00FD5955">
            <w:pPr>
              <w:autoSpaceDE w:val="0"/>
              <w:autoSpaceDN w:val="0"/>
              <w:adjustRightInd w:val="0"/>
              <w:jc w:val="left"/>
              <w:rPr>
                <w:rFonts w:cs="Times New Roman"/>
                <w:color w:val="000000" w:themeColor="text1"/>
                <w:szCs w:val="24"/>
                <w:lang w:val="en-GB"/>
              </w:rPr>
            </w:pPr>
          </w:p>
        </w:tc>
        <w:tc>
          <w:tcPr>
            <w:tcW w:w="2070" w:type="dxa"/>
            <w:gridSpan w:val="2"/>
          </w:tcPr>
          <w:p w14:paraId="27BB8084" w14:textId="77777777" w:rsidR="00BA6972" w:rsidRPr="00201E9D" w:rsidRDefault="00BA6972" w:rsidP="00FD5955">
            <w:pPr>
              <w:autoSpaceDE w:val="0"/>
              <w:autoSpaceDN w:val="0"/>
              <w:adjustRightInd w:val="0"/>
              <w:spacing w:line="320" w:lineRule="atLeast"/>
              <w:ind w:left="60" w:right="60"/>
              <w:jc w:val="center"/>
              <w:rPr>
                <w:rFonts w:cs="Times New Roman"/>
                <w:color w:val="000000" w:themeColor="text1"/>
                <w:szCs w:val="24"/>
                <w:lang w:val="en-GB"/>
              </w:rPr>
            </w:pPr>
            <w:r w:rsidRPr="00201E9D">
              <w:rPr>
                <w:rFonts w:cs="Times New Roman"/>
                <w:color w:val="000000" w:themeColor="text1"/>
                <w:szCs w:val="24"/>
                <w:lang w:val="en-GB"/>
              </w:rPr>
              <w:t>Cluster</w:t>
            </w:r>
          </w:p>
        </w:tc>
      </w:tr>
      <w:tr w:rsidR="00BA6972" w:rsidRPr="00201E9D" w14:paraId="3B123DBB" w14:textId="77777777" w:rsidTr="00FD5955">
        <w:trPr>
          <w:jc w:val="center"/>
        </w:trPr>
        <w:tc>
          <w:tcPr>
            <w:tcW w:w="1165" w:type="dxa"/>
            <w:vMerge/>
          </w:tcPr>
          <w:p w14:paraId="6D4A1E6D" w14:textId="77777777" w:rsidR="00BA6972" w:rsidRPr="00201E9D" w:rsidRDefault="00BA6972" w:rsidP="00FD5955">
            <w:pPr>
              <w:autoSpaceDE w:val="0"/>
              <w:autoSpaceDN w:val="0"/>
              <w:adjustRightInd w:val="0"/>
              <w:jc w:val="left"/>
              <w:rPr>
                <w:rFonts w:cs="Times New Roman"/>
                <w:color w:val="000000" w:themeColor="text1"/>
                <w:szCs w:val="24"/>
                <w:lang w:val="en-GB"/>
              </w:rPr>
            </w:pPr>
          </w:p>
        </w:tc>
        <w:tc>
          <w:tcPr>
            <w:tcW w:w="838" w:type="dxa"/>
          </w:tcPr>
          <w:p w14:paraId="4F7E21A6" w14:textId="77777777" w:rsidR="00BA6972" w:rsidRPr="00201E9D" w:rsidRDefault="00BA6972" w:rsidP="00FD5955">
            <w:pPr>
              <w:autoSpaceDE w:val="0"/>
              <w:autoSpaceDN w:val="0"/>
              <w:adjustRightInd w:val="0"/>
              <w:spacing w:line="320" w:lineRule="atLeast"/>
              <w:ind w:left="60" w:right="60"/>
              <w:jc w:val="center"/>
              <w:rPr>
                <w:rFonts w:cs="Times New Roman"/>
                <w:color w:val="000000" w:themeColor="text1"/>
                <w:szCs w:val="24"/>
                <w:lang w:val="en-GB"/>
              </w:rPr>
            </w:pPr>
            <w:r w:rsidRPr="00201E9D">
              <w:rPr>
                <w:rFonts w:cs="Times New Roman"/>
                <w:color w:val="000000" w:themeColor="text1"/>
                <w:szCs w:val="24"/>
                <w:lang w:val="en-GB"/>
              </w:rPr>
              <w:t>1</w:t>
            </w:r>
          </w:p>
        </w:tc>
        <w:tc>
          <w:tcPr>
            <w:tcW w:w="1232" w:type="dxa"/>
          </w:tcPr>
          <w:p w14:paraId="34DDC66E" w14:textId="77777777" w:rsidR="00BA6972" w:rsidRPr="00201E9D" w:rsidRDefault="00BA6972" w:rsidP="00FD5955">
            <w:pPr>
              <w:autoSpaceDE w:val="0"/>
              <w:autoSpaceDN w:val="0"/>
              <w:adjustRightInd w:val="0"/>
              <w:spacing w:line="320" w:lineRule="atLeast"/>
              <w:ind w:left="60" w:right="60"/>
              <w:jc w:val="center"/>
              <w:rPr>
                <w:rFonts w:cs="Times New Roman"/>
                <w:color w:val="000000" w:themeColor="text1"/>
                <w:szCs w:val="24"/>
                <w:lang w:val="en-GB"/>
              </w:rPr>
            </w:pPr>
            <w:r w:rsidRPr="00201E9D">
              <w:rPr>
                <w:rFonts w:cs="Times New Roman"/>
                <w:color w:val="000000" w:themeColor="text1"/>
                <w:szCs w:val="24"/>
                <w:lang w:val="en-GB"/>
              </w:rPr>
              <w:t>2</w:t>
            </w:r>
          </w:p>
        </w:tc>
      </w:tr>
      <w:tr w:rsidR="00BA6972" w:rsidRPr="00201E9D" w14:paraId="32C0FF2C" w14:textId="77777777" w:rsidTr="00FD5955">
        <w:trPr>
          <w:jc w:val="center"/>
        </w:trPr>
        <w:tc>
          <w:tcPr>
            <w:tcW w:w="1165" w:type="dxa"/>
          </w:tcPr>
          <w:p w14:paraId="45D70B9F" w14:textId="77777777" w:rsidR="00BA6972" w:rsidRPr="00201E9D" w:rsidRDefault="00BA6972" w:rsidP="00FD5955">
            <w:pPr>
              <w:autoSpaceDE w:val="0"/>
              <w:autoSpaceDN w:val="0"/>
              <w:adjustRightInd w:val="0"/>
              <w:spacing w:line="320" w:lineRule="atLeast"/>
              <w:ind w:left="60" w:right="60"/>
              <w:jc w:val="left"/>
              <w:rPr>
                <w:rFonts w:cs="Times New Roman"/>
                <w:color w:val="000000" w:themeColor="text1"/>
                <w:szCs w:val="24"/>
                <w:lang w:val="en-GB"/>
              </w:rPr>
            </w:pPr>
            <w:proofErr w:type="spellStart"/>
            <w:r w:rsidRPr="00201E9D">
              <w:rPr>
                <w:rFonts w:cs="Times New Roman"/>
                <w:color w:val="000000" w:themeColor="text1"/>
                <w:szCs w:val="24"/>
                <w:lang w:val="en-GB"/>
              </w:rPr>
              <w:t>Pretest</w:t>
            </w:r>
            <w:proofErr w:type="spellEnd"/>
          </w:p>
        </w:tc>
        <w:tc>
          <w:tcPr>
            <w:tcW w:w="838" w:type="dxa"/>
          </w:tcPr>
          <w:p w14:paraId="65E5A0AF" w14:textId="77777777" w:rsidR="00BA6972" w:rsidRPr="00201E9D" w:rsidRDefault="00BA6972" w:rsidP="00FD5955">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43</w:t>
            </w:r>
          </w:p>
        </w:tc>
        <w:tc>
          <w:tcPr>
            <w:tcW w:w="1232" w:type="dxa"/>
          </w:tcPr>
          <w:p w14:paraId="3552562E" w14:textId="77777777" w:rsidR="00BA6972" w:rsidRPr="00201E9D" w:rsidRDefault="00BA6972" w:rsidP="00FD5955">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65</w:t>
            </w:r>
          </w:p>
        </w:tc>
      </w:tr>
      <w:tr w:rsidR="00BA6972" w:rsidRPr="00201E9D" w14:paraId="2D9CAACD" w14:textId="77777777" w:rsidTr="00FD5955">
        <w:trPr>
          <w:trHeight w:val="386"/>
          <w:jc w:val="center"/>
        </w:trPr>
        <w:tc>
          <w:tcPr>
            <w:tcW w:w="1165" w:type="dxa"/>
          </w:tcPr>
          <w:p w14:paraId="310A1A5F" w14:textId="77777777" w:rsidR="00BA6972" w:rsidRPr="00201E9D" w:rsidRDefault="00BA6972" w:rsidP="00FD5955">
            <w:pPr>
              <w:autoSpaceDE w:val="0"/>
              <w:autoSpaceDN w:val="0"/>
              <w:adjustRightInd w:val="0"/>
              <w:spacing w:line="320" w:lineRule="atLeast"/>
              <w:ind w:left="60" w:right="60"/>
              <w:jc w:val="left"/>
              <w:rPr>
                <w:rFonts w:cs="Times New Roman"/>
                <w:color w:val="000000" w:themeColor="text1"/>
                <w:szCs w:val="24"/>
                <w:lang w:val="en-GB"/>
              </w:rPr>
            </w:pPr>
            <w:proofErr w:type="spellStart"/>
            <w:r w:rsidRPr="00201E9D">
              <w:rPr>
                <w:rFonts w:cs="Times New Roman"/>
                <w:color w:val="000000" w:themeColor="text1"/>
                <w:szCs w:val="24"/>
                <w:lang w:val="en-GB"/>
              </w:rPr>
              <w:t>Posttest</w:t>
            </w:r>
            <w:proofErr w:type="spellEnd"/>
          </w:p>
        </w:tc>
        <w:tc>
          <w:tcPr>
            <w:tcW w:w="838" w:type="dxa"/>
          </w:tcPr>
          <w:p w14:paraId="6BA26AC0" w14:textId="77777777" w:rsidR="00BA6972" w:rsidRPr="00201E9D" w:rsidRDefault="00BA6972" w:rsidP="00FD5955">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55</w:t>
            </w:r>
          </w:p>
        </w:tc>
        <w:tc>
          <w:tcPr>
            <w:tcW w:w="1232" w:type="dxa"/>
          </w:tcPr>
          <w:p w14:paraId="50E64973" w14:textId="77777777" w:rsidR="00BA6972" w:rsidRPr="00201E9D" w:rsidRDefault="00BA6972" w:rsidP="00FD5955">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78</w:t>
            </w:r>
          </w:p>
        </w:tc>
      </w:tr>
    </w:tbl>
    <w:p w14:paraId="3CE5E7E3" w14:textId="52D5FEF6" w:rsidR="00BA6972" w:rsidRDefault="00BA6972" w:rsidP="001A6C6F">
      <w:pPr>
        <w:spacing w:before="240" w:line="360" w:lineRule="auto"/>
        <w:rPr>
          <w:b/>
          <w:bCs/>
          <w:lang w:val="en-GB"/>
        </w:rPr>
      </w:pPr>
    </w:p>
    <w:p w14:paraId="76A2F33D" w14:textId="77777777" w:rsidR="00BA6972" w:rsidRDefault="00BA6972">
      <w:pPr>
        <w:jc w:val="left"/>
        <w:rPr>
          <w:b/>
          <w:bCs/>
          <w:lang w:val="en-GB"/>
        </w:rPr>
      </w:pPr>
      <w:r>
        <w:rPr>
          <w:b/>
          <w:bCs/>
          <w:lang w:val="en-GB"/>
        </w:rPr>
        <w:br w:type="page"/>
      </w:r>
    </w:p>
    <w:tbl>
      <w:tblPr>
        <w:tblStyle w:val="TableGrid"/>
        <w:tblW w:w="3870" w:type="dxa"/>
        <w:jc w:val="center"/>
        <w:tblLayout w:type="fixed"/>
        <w:tblLook w:val="0000" w:firstRow="0" w:lastRow="0" w:firstColumn="0" w:lastColumn="0" w:noHBand="0" w:noVBand="0"/>
      </w:tblPr>
      <w:tblGrid>
        <w:gridCol w:w="1562"/>
        <w:gridCol w:w="755"/>
        <w:gridCol w:w="1553"/>
      </w:tblGrid>
      <w:tr w:rsidR="00AE5853" w:rsidRPr="00C10F8C" w14:paraId="5AC5D238" w14:textId="77777777" w:rsidTr="00046D94">
        <w:trPr>
          <w:jc w:val="center"/>
        </w:trPr>
        <w:tc>
          <w:tcPr>
            <w:tcW w:w="3870" w:type="dxa"/>
            <w:gridSpan w:val="3"/>
          </w:tcPr>
          <w:p w14:paraId="107B06F0" w14:textId="77777777" w:rsidR="00201E9D" w:rsidRPr="00201E9D" w:rsidRDefault="00201E9D" w:rsidP="00201E9D">
            <w:pPr>
              <w:autoSpaceDE w:val="0"/>
              <w:autoSpaceDN w:val="0"/>
              <w:adjustRightInd w:val="0"/>
              <w:spacing w:line="320" w:lineRule="atLeast"/>
              <w:ind w:left="60" w:right="60"/>
              <w:jc w:val="center"/>
              <w:rPr>
                <w:rFonts w:cs="Times New Roman"/>
                <w:color w:val="000000" w:themeColor="text1"/>
                <w:szCs w:val="24"/>
                <w:lang w:val="en-GB"/>
              </w:rPr>
            </w:pPr>
            <w:r w:rsidRPr="00201E9D">
              <w:rPr>
                <w:rFonts w:cs="Times New Roman"/>
                <w:b/>
                <w:bCs/>
                <w:color w:val="000000" w:themeColor="text1"/>
                <w:szCs w:val="24"/>
                <w:lang w:val="en-GB"/>
              </w:rPr>
              <w:t>Number of Cases in each Cluster</w:t>
            </w:r>
          </w:p>
        </w:tc>
      </w:tr>
      <w:tr w:rsidR="00AE5853" w:rsidRPr="00C10F8C" w14:paraId="76411D9F" w14:textId="77777777" w:rsidTr="00046D94">
        <w:trPr>
          <w:jc w:val="center"/>
        </w:trPr>
        <w:tc>
          <w:tcPr>
            <w:tcW w:w="1562" w:type="dxa"/>
            <w:vMerge w:val="restart"/>
          </w:tcPr>
          <w:p w14:paraId="721E8E8D" w14:textId="77777777" w:rsidR="00201E9D" w:rsidRPr="00201E9D" w:rsidRDefault="00201E9D" w:rsidP="00201E9D">
            <w:pPr>
              <w:autoSpaceDE w:val="0"/>
              <w:autoSpaceDN w:val="0"/>
              <w:adjustRightInd w:val="0"/>
              <w:spacing w:line="320" w:lineRule="atLeast"/>
              <w:ind w:left="60" w:right="60"/>
              <w:jc w:val="left"/>
              <w:rPr>
                <w:rFonts w:cs="Times New Roman"/>
                <w:color w:val="000000" w:themeColor="text1"/>
                <w:szCs w:val="24"/>
                <w:lang w:val="en-GB"/>
              </w:rPr>
            </w:pPr>
            <w:r w:rsidRPr="00201E9D">
              <w:rPr>
                <w:rFonts w:cs="Times New Roman"/>
                <w:color w:val="000000" w:themeColor="text1"/>
                <w:szCs w:val="24"/>
                <w:lang w:val="en-GB"/>
              </w:rPr>
              <w:t>Cluster</w:t>
            </w:r>
          </w:p>
        </w:tc>
        <w:tc>
          <w:tcPr>
            <w:tcW w:w="755" w:type="dxa"/>
          </w:tcPr>
          <w:p w14:paraId="194F99C2" w14:textId="77777777" w:rsidR="00201E9D" w:rsidRPr="00201E9D" w:rsidRDefault="00201E9D" w:rsidP="00201E9D">
            <w:pPr>
              <w:autoSpaceDE w:val="0"/>
              <w:autoSpaceDN w:val="0"/>
              <w:adjustRightInd w:val="0"/>
              <w:spacing w:line="320" w:lineRule="atLeast"/>
              <w:ind w:left="60" w:right="60"/>
              <w:jc w:val="left"/>
              <w:rPr>
                <w:rFonts w:cs="Times New Roman"/>
                <w:color w:val="000000" w:themeColor="text1"/>
                <w:szCs w:val="24"/>
                <w:lang w:val="en-GB"/>
              </w:rPr>
            </w:pPr>
            <w:r w:rsidRPr="00201E9D">
              <w:rPr>
                <w:rFonts w:cs="Times New Roman"/>
                <w:color w:val="000000" w:themeColor="text1"/>
                <w:szCs w:val="24"/>
                <w:lang w:val="en-GB"/>
              </w:rPr>
              <w:t>1</w:t>
            </w:r>
          </w:p>
        </w:tc>
        <w:tc>
          <w:tcPr>
            <w:tcW w:w="1553" w:type="dxa"/>
          </w:tcPr>
          <w:p w14:paraId="1DCA558F" w14:textId="77777777" w:rsidR="00201E9D" w:rsidRPr="00201E9D" w:rsidRDefault="00201E9D" w:rsidP="00201E9D">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993.000</w:t>
            </w:r>
          </w:p>
        </w:tc>
      </w:tr>
      <w:tr w:rsidR="00AE5853" w:rsidRPr="00C10F8C" w14:paraId="63D8F185" w14:textId="77777777" w:rsidTr="00046D94">
        <w:trPr>
          <w:jc w:val="center"/>
        </w:trPr>
        <w:tc>
          <w:tcPr>
            <w:tcW w:w="1562" w:type="dxa"/>
            <w:vMerge/>
          </w:tcPr>
          <w:p w14:paraId="3B1A5253" w14:textId="77777777" w:rsidR="00201E9D" w:rsidRPr="00201E9D" w:rsidRDefault="00201E9D" w:rsidP="00201E9D">
            <w:pPr>
              <w:autoSpaceDE w:val="0"/>
              <w:autoSpaceDN w:val="0"/>
              <w:adjustRightInd w:val="0"/>
              <w:jc w:val="left"/>
              <w:rPr>
                <w:rFonts w:cs="Times New Roman"/>
                <w:color w:val="000000" w:themeColor="text1"/>
                <w:szCs w:val="24"/>
                <w:lang w:val="en-GB"/>
              </w:rPr>
            </w:pPr>
          </w:p>
        </w:tc>
        <w:tc>
          <w:tcPr>
            <w:tcW w:w="755" w:type="dxa"/>
          </w:tcPr>
          <w:p w14:paraId="7BD513D7" w14:textId="77777777" w:rsidR="00201E9D" w:rsidRPr="00201E9D" w:rsidRDefault="00201E9D" w:rsidP="00201E9D">
            <w:pPr>
              <w:autoSpaceDE w:val="0"/>
              <w:autoSpaceDN w:val="0"/>
              <w:adjustRightInd w:val="0"/>
              <w:spacing w:line="320" w:lineRule="atLeast"/>
              <w:ind w:left="60" w:right="60"/>
              <w:jc w:val="left"/>
              <w:rPr>
                <w:rFonts w:cs="Times New Roman"/>
                <w:color w:val="000000" w:themeColor="text1"/>
                <w:szCs w:val="24"/>
                <w:lang w:val="en-GB"/>
              </w:rPr>
            </w:pPr>
            <w:r w:rsidRPr="00201E9D">
              <w:rPr>
                <w:rFonts w:cs="Times New Roman"/>
                <w:color w:val="000000" w:themeColor="text1"/>
                <w:szCs w:val="24"/>
                <w:lang w:val="en-GB"/>
              </w:rPr>
              <w:t>2</w:t>
            </w:r>
          </w:p>
        </w:tc>
        <w:tc>
          <w:tcPr>
            <w:tcW w:w="1553" w:type="dxa"/>
          </w:tcPr>
          <w:p w14:paraId="38670934" w14:textId="77777777" w:rsidR="00201E9D" w:rsidRPr="00201E9D" w:rsidRDefault="00201E9D" w:rsidP="00201E9D">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1140.000</w:t>
            </w:r>
          </w:p>
        </w:tc>
      </w:tr>
      <w:tr w:rsidR="00AE5853" w:rsidRPr="00C10F8C" w14:paraId="00257958" w14:textId="77777777" w:rsidTr="00046D94">
        <w:trPr>
          <w:jc w:val="center"/>
        </w:trPr>
        <w:tc>
          <w:tcPr>
            <w:tcW w:w="2317" w:type="dxa"/>
            <w:gridSpan w:val="2"/>
          </w:tcPr>
          <w:p w14:paraId="14B66F29" w14:textId="77777777" w:rsidR="00201E9D" w:rsidRPr="00201E9D" w:rsidRDefault="00201E9D" w:rsidP="00201E9D">
            <w:pPr>
              <w:autoSpaceDE w:val="0"/>
              <w:autoSpaceDN w:val="0"/>
              <w:adjustRightInd w:val="0"/>
              <w:spacing w:line="320" w:lineRule="atLeast"/>
              <w:ind w:left="60" w:right="60"/>
              <w:jc w:val="left"/>
              <w:rPr>
                <w:rFonts w:cs="Times New Roman"/>
                <w:color w:val="000000" w:themeColor="text1"/>
                <w:szCs w:val="24"/>
                <w:lang w:val="en-GB"/>
              </w:rPr>
            </w:pPr>
            <w:r w:rsidRPr="00201E9D">
              <w:rPr>
                <w:rFonts w:cs="Times New Roman"/>
                <w:color w:val="000000" w:themeColor="text1"/>
                <w:szCs w:val="24"/>
                <w:lang w:val="en-GB"/>
              </w:rPr>
              <w:t>Valid</w:t>
            </w:r>
          </w:p>
        </w:tc>
        <w:tc>
          <w:tcPr>
            <w:tcW w:w="1553" w:type="dxa"/>
          </w:tcPr>
          <w:p w14:paraId="35D32454" w14:textId="77777777" w:rsidR="00201E9D" w:rsidRPr="00201E9D" w:rsidRDefault="00201E9D" w:rsidP="00201E9D">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2133.000</w:t>
            </w:r>
          </w:p>
        </w:tc>
      </w:tr>
      <w:tr w:rsidR="00AE5853" w:rsidRPr="00C10F8C" w14:paraId="1C7EE9F6" w14:textId="77777777" w:rsidTr="00046D94">
        <w:trPr>
          <w:jc w:val="center"/>
        </w:trPr>
        <w:tc>
          <w:tcPr>
            <w:tcW w:w="2317" w:type="dxa"/>
            <w:gridSpan w:val="2"/>
          </w:tcPr>
          <w:p w14:paraId="38ACDBBE" w14:textId="77777777" w:rsidR="00201E9D" w:rsidRPr="00201E9D" w:rsidRDefault="00201E9D" w:rsidP="00201E9D">
            <w:pPr>
              <w:autoSpaceDE w:val="0"/>
              <w:autoSpaceDN w:val="0"/>
              <w:adjustRightInd w:val="0"/>
              <w:spacing w:line="320" w:lineRule="atLeast"/>
              <w:ind w:left="60" w:right="60"/>
              <w:jc w:val="left"/>
              <w:rPr>
                <w:rFonts w:cs="Times New Roman"/>
                <w:color w:val="000000" w:themeColor="text1"/>
                <w:szCs w:val="24"/>
                <w:lang w:val="en-GB"/>
              </w:rPr>
            </w:pPr>
            <w:r w:rsidRPr="00201E9D">
              <w:rPr>
                <w:rFonts w:cs="Times New Roman"/>
                <w:color w:val="000000" w:themeColor="text1"/>
                <w:szCs w:val="24"/>
                <w:lang w:val="en-GB"/>
              </w:rPr>
              <w:t>Missing</w:t>
            </w:r>
          </w:p>
        </w:tc>
        <w:tc>
          <w:tcPr>
            <w:tcW w:w="1553" w:type="dxa"/>
          </w:tcPr>
          <w:p w14:paraId="5A76D965" w14:textId="77777777" w:rsidR="00201E9D" w:rsidRPr="00201E9D" w:rsidRDefault="00201E9D" w:rsidP="00201E9D">
            <w:pPr>
              <w:autoSpaceDE w:val="0"/>
              <w:autoSpaceDN w:val="0"/>
              <w:adjustRightInd w:val="0"/>
              <w:spacing w:line="320" w:lineRule="atLeast"/>
              <w:ind w:left="60" w:right="60"/>
              <w:jc w:val="right"/>
              <w:rPr>
                <w:rFonts w:cs="Times New Roman"/>
                <w:color w:val="000000" w:themeColor="text1"/>
                <w:szCs w:val="24"/>
                <w:lang w:val="en-GB"/>
              </w:rPr>
            </w:pPr>
            <w:r w:rsidRPr="00201E9D">
              <w:rPr>
                <w:rFonts w:cs="Times New Roman"/>
                <w:color w:val="000000" w:themeColor="text1"/>
                <w:szCs w:val="24"/>
                <w:lang w:val="en-GB"/>
              </w:rPr>
              <w:t>.000</w:t>
            </w:r>
          </w:p>
        </w:tc>
      </w:tr>
    </w:tbl>
    <w:p w14:paraId="0A797A0E" w14:textId="2A84F3EB" w:rsidR="00C10F8C" w:rsidRDefault="005C509E" w:rsidP="00BA6972">
      <w:pPr>
        <w:spacing w:before="240" w:line="360" w:lineRule="auto"/>
        <w:rPr>
          <w:lang w:val="en-GB"/>
        </w:rPr>
      </w:pPr>
      <w:r w:rsidRPr="005C509E">
        <w:rPr>
          <w:lang w:val="en-GB"/>
        </w:rPr>
        <w:t>It is visible from the final cluster centres that the centres of the clusters change. Finally, the number of units in each cluster, as well as their total number and missing units, are shown in the table titled "Number of Cases in Each Cluster.</w:t>
      </w:r>
      <w:r w:rsidR="00C10F8C">
        <w:rPr>
          <w:lang w:val="en-GB"/>
        </w:rPr>
        <w:t>”.</w:t>
      </w:r>
    </w:p>
    <w:p w14:paraId="0A2E0567" w14:textId="19C8DD88" w:rsidR="004904B9" w:rsidRDefault="004904B9" w:rsidP="00701189">
      <w:pPr>
        <w:pStyle w:val="Heading2"/>
        <w:spacing w:after="240" w:line="240" w:lineRule="auto"/>
        <w:rPr>
          <w:lang w:val="en-GB"/>
        </w:rPr>
      </w:pPr>
      <w:bookmarkStart w:id="10" w:name="_Toc152011940"/>
      <w:r>
        <w:rPr>
          <w:lang w:val="en-GB"/>
        </w:rPr>
        <w:t>Common Data Mining and Text Mining Methods That Can be Used in the Contemporary Business</w:t>
      </w:r>
      <w:bookmarkEnd w:id="10"/>
    </w:p>
    <w:p w14:paraId="4B51810D" w14:textId="49FF721D" w:rsidR="004904B9" w:rsidRDefault="00FC7965" w:rsidP="00F53AD7">
      <w:pPr>
        <w:spacing w:line="360" w:lineRule="auto"/>
        <w:rPr>
          <w:b/>
          <w:bCs/>
          <w:lang w:val="en-GB"/>
        </w:rPr>
      </w:pPr>
      <w:r>
        <w:rPr>
          <w:b/>
          <w:bCs/>
          <w:lang w:val="en-GB"/>
        </w:rPr>
        <w:t>Data Mining Methods</w:t>
      </w:r>
    </w:p>
    <w:tbl>
      <w:tblPr>
        <w:tblStyle w:val="TableGrid"/>
        <w:tblW w:w="0" w:type="auto"/>
        <w:tblLook w:val="04A0" w:firstRow="1" w:lastRow="0" w:firstColumn="1" w:lastColumn="0" w:noHBand="0" w:noVBand="1"/>
      </w:tblPr>
      <w:tblGrid>
        <w:gridCol w:w="3005"/>
        <w:gridCol w:w="3005"/>
        <w:gridCol w:w="3006"/>
      </w:tblGrid>
      <w:tr w:rsidR="00CB3A5F" w:rsidRPr="009E665C" w14:paraId="1F036E72" w14:textId="77777777" w:rsidTr="009E665C">
        <w:trPr>
          <w:trHeight w:val="359"/>
        </w:trPr>
        <w:tc>
          <w:tcPr>
            <w:tcW w:w="3005" w:type="dxa"/>
          </w:tcPr>
          <w:p w14:paraId="105B0589" w14:textId="465CAABD" w:rsidR="00CB3A5F" w:rsidRPr="009E665C" w:rsidRDefault="00CB3A5F" w:rsidP="009E665C">
            <w:pPr>
              <w:jc w:val="center"/>
              <w:rPr>
                <w:b/>
                <w:bCs/>
                <w:lang w:val="en-GB"/>
              </w:rPr>
            </w:pPr>
            <w:r w:rsidRPr="009E665C">
              <w:rPr>
                <w:b/>
                <w:bCs/>
                <w:lang w:val="en-GB"/>
              </w:rPr>
              <w:t>Method</w:t>
            </w:r>
          </w:p>
        </w:tc>
        <w:tc>
          <w:tcPr>
            <w:tcW w:w="3005" w:type="dxa"/>
          </w:tcPr>
          <w:p w14:paraId="0EF01EAE" w14:textId="58F9F466" w:rsidR="00CB3A5F" w:rsidRPr="009E665C" w:rsidRDefault="00CB3A5F" w:rsidP="009E665C">
            <w:pPr>
              <w:jc w:val="center"/>
              <w:rPr>
                <w:b/>
                <w:bCs/>
                <w:lang w:val="en-GB"/>
              </w:rPr>
            </w:pPr>
            <w:r w:rsidRPr="009E665C">
              <w:rPr>
                <w:b/>
                <w:bCs/>
                <w:lang w:val="en-GB"/>
              </w:rPr>
              <w:t>Description</w:t>
            </w:r>
          </w:p>
        </w:tc>
        <w:tc>
          <w:tcPr>
            <w:tcW w:w="3006" w:type="dxa"/>
          </w:tcPr>
          <w:p w14:paraId="2CD5BEBF" w14:textId="7B531C7F" w:rsidR="00CB3A5F" w:rsidRPr="009E665C" w:rsidRDefault="00CB3A5F" w:rsidP="009E665C">
            <w:pPr>
              <w:jc w:val="center"/>
              <w:rPr>
                <w:b/>
                <w:bCs/>
                <w:lang w:val="en-GB"/>
              </w:rPr>
            </w:pPr>
            <w:r w:rsidRPr="009E665C">
              <w:rPr>
                <w:b/>
                <w:bCs/>
                <w:lang w:val="en-GB"/>
              </w:rPr>
              <w:t>Real Life Example</w:t>
            </w:r>
          </w:p>
        </w:tc>
      </w:tr>
      <w:tr w:rsidR="00CB3A5F" w:rsidRPr="009E665C" w14:paraId="01E31066" w14:textId="77777777" w:rsidTr="005C509E">
        <w:trPr>
          <w:trHeight w:val="1790"/>
        </w:trPr>
        <w:tc>
          <w:tcPr>
            <w:tcW w:w="3005" w:type="dxa"/>
            <w:vAlign w:val="center"/>
          </w:tcPr>
          <w:p w14:paraId="61B0C2B6" w14:textId="0EE7F31E" w:rsidR="00CB3A5F" w:rsidRPr="009E665C" w:rsidRDefault="00CB3A5F" w:rsidP="009E665C">
            <w:pPr>
              <w:jc w:val="left"/>
              <w:rPr>
                <w:lang w:val="en-GB"/>
              </w:rPr>
            </w:pPr>
            <w:r w:rsidRPr="009E665C">
              <w:rPr>
                <w:lang w:val="en-GB"/>
              </w:rPr>
              <w:t>Classification</w:t>
            </w:r>
          </w:p>
        </w:tc>
        <w:tc>
          <w:tcPr>
            <w:tcW w:w="3005" w:type="dxa"/>
            <w:vAlign w:val="center"/>
          </w:tcPr>
          <w:p w14:paraId="552A9BE7" w14:textId="7F904BA4" w:rsidR="00CB3A5F" w:rsidRPr="009E665C" w:rsidRDefault="005C509E" w:rsidP="009E665C">
            <w:pPr>
              <w:rPr>
                <w:lang w:val="en-GB"/>
              </w:rPr>
            </w:pPr>
            <w:r w:rsidRPr="005C509E">
              <w:rPr>
                <w:lang w:val="en-GB"/>
              </w:rPr>
              <w:t>Classification refers to the process of employing a set of pre-classified examples that can help segment the population records</w:t>
            </w:r>
            <w:r>
              <w:rPr>
                <w:lang w:val="en-GB"/>
              </w:rPr>
              <w:t xml:space="preserve"> </w:t>
            </w:r>
            <w:r w:rsidR="004D6A6B" w:rsidRPr="009E665C">
              <w:rPr>
                <w:lang w:val="en-GB"/>
              </w:rPr>
              <w:t>(</w:t>
            </w:r>
            <w:proofErr w:type="spellStart"/>
            <w:r w:rsidR="00AC3CA5" w:rsidRPr="00AC3CA5">
              <w:rPr>
                <w:lang w:val="en-GB"/>
              </w:rPr>
              <w:t>Bharati</w:t>
            </w:r>
            <w:proofErr w:type="spellEnd"/>
            <w:r w:rsidR="00AC3CA5" w:rsidRPr="00AC3CA5">
              <w:rPr>
                <w:lang w:val="en-GB"/>
              </w:rPr>
              <w:t>, 2010)</w:t>
            </w:r>
            <w:r w:rsidR="00CB3A5F" w:rsidRPr="009E665C">
              <w:rPr>
                <w:lang w:val="en-GB"/>
              </w:rPr>
              <w:t>.</w:t>
            </w:r>
          </w:p>
        </w:tc>
        <w:tc>
          <w:tcPr>
            <w:tcW w:w="3006" w:type="dxa"/>
            <w:vAlign w:val="center"/>
          </w:tcPr>
          <w:p w14:paraId="5EABDA50" w14:textId="272D72CE" w:rsidR="00CB3A5F" w:rsidRPr="009E665C" w:rsidRDefault="004D6A6B" w:rsidP="009E665C">
            <w:pPr>
              <w:rPr>
                <w:lang w:val="en-GB"/>
              </w:rPr>
            </w:pPr>
            <w:r w:rsidRPr="009E665C">
              <w:rPr>
                <w:lang w:val="en-GB"/>
              </w:rPr>
              <w:t>Fraud detection and credit risk application.</w:t>
            </w:r>
          </w:p>
        </w:tc>
      </w:tr>
      <w:tr w:rsidR="00CB3A5F" w:rsidRPr="009E665C" w14:paraId="55EA1D7C" w14:textId="77777777" w:rsidTr="005C509E">
        <w:trPr>
          <w:trHeight w:val="1205"/>
        </w:trPr>
        <w:tc>
          <w:tcPr>
            <w:tcW w:w="3005" w:type="dxa"/>
            <w:vAlign w:val="center"/>
          </w:tcPr>
          <w:p w14:paraId="7EF8CAA7" w14:textId="2E59A90C" w:rsidR="00CB3A5F" w:rsidRPr="009E665C" w:rsidRDefault="004D6A6B" w:rsidP="009E665C">
            <w:pPr>
              <w:jc w:val="left"/>
              <w:rPr>
                <w:lang w:val="en-GB"/>
              </w:rPr>
            </w:pPr>
            <w:r w:rsidRPr="009E665C">
              <w:rPr>
                <w:lang w:val="en-GB"/>
              </w:rPr>
              <w:t>Clustering</w:t>
            </w:r>
          </w:p>
        </w:tc>
        <w:tc>
          <w:tcPr>
            <w:tcW w:w="3005" w:type="dxa"/>
            <w:vAlign w:val="center"/>
          </w:tcPr>
          <w:p w14:paraId="29837251" w14:textId="05272316" w:rsidR="00CB3A5F" w:rsidRPr="009E665C" w:rsidRDefault="004D6A6B" w:rsidP="009E665C">
            <w:pPr>
              <w:rPr>
                <w:lang w:val="en-GB"/>
              </w:rPr>
            </w:pPr>
            <w:r w:rsidRPr="009E665C">
              <w:rPr>
                <w:lang w:val="en-GB"/>
              </w:rPr>
              <w:t xml:space="preserve">The process of identifying and listing similar classes of objects is referred to as clustering </w:t>
            </w:r>
            <w:r w:rsidR="00AC3CA5" w:rsidRPr="00AC3CA5">
              <w:rPr>
                <w:lang w:val="en-GB"/>
              </w:rPr>
              <w:t>(</w:t>
            </w:r>
            <w:proofErr w:type="spellStart"/>
            <w:r w:rsidR="00AC3CA5" w:rsidRPr="00AC3CA5">
              <w:rPr>
                <w:lang w:val="en-GB"/>
              </w:rPr>
              <w:t>Bharati</w:t>
            </w:r>
            <w:proofErr w:type="spellEnd"/>
            <w:r w:rsidR="00AC3CA5" w:rsidRPr="00AC3CA5">
              <w:rPr>
                <w:lang w:val="en-GB"/>
              </w:rPr>
              <w:t>, 2010)</w:t>
            </w:r>
          </w:p>
        </w:tc>
        <w:tc>
          <w:tcPr>
            <w:tcW w:w="3006" w:type="dxa"/>
            <w:vAlign w:val="center"/>
          </w:tcPr>
          <w:p w14:paraId="32C54B65" w14:textId="660FA32C" w:rsidR="00CB3A5F" w:rsidRPr="009E665C" w:rsidRDefault="004D6A6B" w:rsidP="009E665C">
            <w:pPr>
              <w:rPr>
                <w:lang w:val="en-GB"/>
              </w:rPr>
            </w:pPr>
            <w:r w:rsidRPr="009E665C">
              <w:rPr>
                <w:lang w:val="en-GB"/>
              </w:rPr>
              <w:t>Listing a group of customers who have similar purchasing patterns.</w:t>
            </w:r>
          </w:p>
        </w:tc>
      </w:tr>
      <w:tr w:rsidR="00CB3A5F" w:rsidRPr="009E665C" w14:paraId="159145C4" w14:textId="77777777" w:rsidTr="005C509E">
        <w:trPr>
          <w:trHeight w:val="1268"/>
        </w:trPr>
        <w:tc>
          <w:tcPr>
            <w:tcW w:w="3005" w:type="dxa"/>
            <w:vAlign w:val="center"/>
          </w:tcPr>
          <w:p w14:paraId="1179F5F1" w14:textId="0AC67C7A" w:rsidR="00CB3A5F" w:rsidRPr="009E665C" w:rsidRDefault="001D7099" w:rsidP="009E665C">
            <w:pPr>
              <w:jc w:val="left"/>
              <w:rPr>
                <w:lang w:val="en-GB"/>
              </w:rPr>
            </w:pPr>
            <w:r w:rsidRPr="009E665C">
              <w:rPr>
                <w:lang w:val="en-GB"/>
              </w:rPr>
              <w:t>Outlier Detection</w:t>
            </w:r>
          </w:p>
        </w:tc>
        <w:tc>
          <w:tcPr>
            <w:tcW w:w="3005" w:type="dxa"/>
            <w:vAlign w:val="center"/>
          </w:tcPr>
          <w:p w14:paraId="0EDCD481" w14:textId="60629B7A" w:rsidR="00CB3A5F" w:rsidRPr="009E665C" w:rsidRDefault="005C509E" w:rsidP="009E665C">
            <w:pPr>
              <w:rPr>
                <w:lang w:val="en-GB"/>
              </w:rPr>
            </w:pPr>
            <w:r w:rsidRPr="005C509E">
              <w:rPr>
                <w:lang w:val="en-GB"/>
              </w:rPr>
              <w:t>An object that has significant differences in its attributes from the rest is called an outlier</w:t>
            </w:r>
            <w:r>
              <w:rPr>
                <w:lang w:val="en-GB"/>
              </w:rPr>
              <w:t xml:space="preserve"> </w:t>
            </w:r>
            <w:r w:rsidR="00CD213C" w:rsidRPr="00CD213C">
              <w:rPr>
                <w:lang w:val="en-GB"/>
              </w:rPr>
              <w:t xml:space="preserve">(Han, </w:t>
            </w:r>
            <w:proofErr w:type="spellStart"/>
            <w:r w:rsidR="00CD213C" w:rsidRPr="00CD213C">
              <w:rPr>
                <w:lang w:val="en-GB"/>
              </w:rPr>
              <w:t>Kamber</w:t>
            </w:r>
            <w:proofErr w:type="spellEnd"/>
            <w:r w:rsidR="00CD213C" w:rsidRPr="00CD213C">
              <w:rPr>
                <w:lang w:val="en-GB"/>
              </w:rPr>
              <w:t xml:space="preserve"> and Pei, 2012)</w:t>
            </w:r>
            <w:r w:rsidR="001D7099" w:rsidRPr="009E665C">
              <w:rPr>
                <w:lang w:val="en-GB"/>
              </w:rPr>
              <w:t>.</w:t>
            </w:r>
          </w:p>
        </w:tc>
        <w:tc>
          <w:tcPr>
            <w:tcW w:w="3006" w:type="dxa"/>
            <w:vAlign w:val="center"/>
          </w:tcPr>
          <w:p w14:paraId="48D103F2" w14:textId="1D55E049" w:rsidR="00CB3A5F" w:rsidRPr="009E665C" w:rsidRDefault="001D7099" w:rsidP="009E665C">
            <w:pPr>
              <w:rPr>
                <w:lang w:val="en-GB"/>
              </w:rPr>
            </w:pPr>
            <w:r w:rsidRPr="009E665C">
              <w:rPr>
                <w:lang w:val="en-GB"/>
              </w:rPr>
              <w:t>Determining whether the data was improperly entered or pulled from the incorrect sample to prevent damages.</w:t>
            </w:r>
          </w:p>
        </w:tc>
      </w:tr>
      <w:tr w:rsidR="00CB3A5F" w:rsidRPr="009E665C" w14:paraId="19590B7E" w14:textId="77777777" w:rsidTr="005C509E">
        <w:trPr>
          <w:trHeight w:val="1592"/>
        </w:trPr>
        <w:tc>
          <w:tcPr>
            <w:tcW w:w="3005" w:type="dxa"/>
            <w:vAlign w:val="center"/>
          </w:tcPr>
          <w:p w14:paraId="012E246F" w14:textId="0CD40E47" w:rsidR="00CB3A5F" w:rsidRPr="009E665C" w:rsidRDefault="005855AC" w:rsidP="009E665C">
            <w:pPr>
              <w:jc w:val="left"/>
              <w:rPr>
                <w:lang w:val="en-GB"/>
              </w:rPr>
            </w:pPr>
            <w:r w:rsidRPr="009E665C">
              <w:rPr>
                <w:lang w:val="en-GB"/>
              </w:rPr>
              <w:t>Regression Analysis</w:t>
            </w:r>
          </w:p>
        </w:tc>
        <w:tc>
          <w:tcPr>
            <w:tcW w:w="3005" w:type="dxa"/>
            <w:vAlign w:val="center"/>
          </w:tcPr>
          <w:p w14:paraId="62385A96" w14:textId="01D252EC" w:rsidR="00CB3A5F" w:rsidRPr="009E665C" w:rsidRDefault="005855AC" w:rsidP="009E665C">
            <w:pPr>
              <w:rPr>
                <w:lang w:val="en-GB"/>
              </w:rPr>
            </w:pPr>
            <w:r w:rsidRPr="009E665C">
              <w:rPr>
                <w:lang w:val="en-GB"/>
              </w:rPr>
              <w:t xml:space="preserve">Regression analysis means determining the relationship between one or more dependent and independent variables </w:t>
            </w:r>
            <w:r w:rsidR="00AC3CA5" w:rsidRPr="00AC3CA5">
              <w:rPr>
                <w:lang w:val="en-GB"/>
              </w:rPr>
              <w:t>(</w:t>
            </w:r>
            <w:proofErr w:type="spellStart"/>
            <w:r w:rsidR="00AC3CA5" w:rsidRPr="00AC3CA5">
              <w:rPr>
                <w:lang w:val="en-GB"/>
              </w:rPr>
              <w:t>Bharati</w:t>
            </w:r>
            <w:proofErr w:type="spellEnd"/>
            <w:r w:rsidR="00AC3CA5" w:rsidRPr="00AC3CA5">
              <w:rPr>
                <w:lang w:val="en-GB"/>
              </w:rPr>
              <w:t>, 2010)</w:t>
            </w:r>
          </w:p>
        </w:tc>
        <w:tc>
          <w:tcPr>
            <w:tcW w:w="3006" w:type="dxa"/>
            <w:vAlign w:val="center"/>
          </w:tcPr>
          <w:p w14:paraId="26F82967" w14:textId="25DCAD59" w:rsidR="00CB3A5F" w:rsidRPr="009E665C" w:rsidRDefault="005C509E" w:rsidP="009E665C">
            <w:pPr>
              <w:rPr>
                <w:lang w:val="en-GB"/>
              </w:rPr>
            </w:pPr>
            <w:r w:rsidRPr="005C509E">
              <w:rPr>
                <w:lang w:val="en-GB"/>
              </w:rPr>
              <w:t>Finding the relationship between employee satisfaction and an increase in product sales</w:t>
            </w:r>
            <w:r w:rsidR="005855AC" w:rsidRPr="009E665C">
              <w:rPr>
                <w:lang w:val="en-GB"/>
              </w:rPr>
              <w:t>.</w:t>
            </w:r>
          </w:p>
        </w:tc>
      </w:tr>
      <w:tr w:rsidR="00CB3A5F" w:rsidRPr="009E665C" w14:paraId="4979455E" w14:textId="77777777" w:rsidTr="005C509E">
        <w:trPr>
          <w:trHeight w:val="1277"/>
        </w:trPr>
        <w:tc>
          <w:tcPr>
            <w:tcW w:w="3005" w:type="dxa"/>
            <w:vAlign w:val="center"/>
          </w:tcPr>
          <w:p w14:paraId="081AA7A9" w14:textId="46432B82" w:rsidR="00CB3A5F" w:rsidRPr="009E665C" w:rsidRDefault="00D44C7F" w:rsidP="009E665C">
            <w:pPr>
              <w:jc w:val="left"/>
              <w:rPr>
                <w:lang w:val="en-GB"/>
              </w:rPr>
            </w:pPr>
            <w:r w:rsidRPr="009E665C">
              <w:rPr>
                <w:lang w:val="en-GB"/>
              </w:rPr>
              <w:t>Association Analysis</w:t>
            </w:r>
          </w:p>
        </w:tc>
        <w:tc>
          <w:tcPr>
            <w:tcW w:w="3005" w:type="dxa"/>
            <w:vAlign w:val="center"/>
          </w:tcPr>
          <w:p w14:paraId="019EAB6E" w14:textId="54086A07" w:rsidR="00CB3A5F" w:rsidRPr="009E665C" w:rsidRDefault="00D44C7F" w:rsidP="009E665C">
            <w:pPr>
              <w:rPr>
                <w:lang w:val="en-GB"/>
              </w:rPr>
            </w:pPr>
            <w:r w:rsidRPr="009E665C">
              <w:rPr>
                <w:lang w:val="en-GB"/>
              </w:rPr>
              <w:t xml:space="preserve">The process of figuring out if two variables or items are interrelated </w:t>
            </w:r>
            <w:r w:rsidR="00CD213C" w:rsidRPr="00CD213C">
              <w:rPr>
                <w:lang w:val="en-GB"/>
              </w:rPr>
              <w:t xml:space="preserve">(Han, </w:t>
            </w:r>
            <w:proofErr w:type="spellStart"/>
            <w:r w:rsidR="00CD213C" w:rsidRPr="00CD213C">
              <w:rPr>
                <w:lang w:val="en-GB"/>
              </w:rPr>
              <w:t>Kamber</w:t>
            </w:r>
            <w:proofErr w:type="spellEnd"/>
            <w:r w:rsidR="00CD213C" w:rsidRPr="00CD213C">
              <w:rPr>
                <w:lang w:val="en-GB"/>
              </w:rPr>
              <w:t xml:space="preserve"> and Pei, 2012</w:t>
            </w:r>
            <w:r w:rsidRPr="009E665C">
              <w:rPr>
                <w:lang w:val="en-GB"/>
              </w:rPr>
              <w:t>)</w:t>
            </w:r>
          </w:p>
        </w:tc>
        <w:tc>
          <w:tcPr>
            <w:tcW w:w="3006" w:type="dxa"/>
            <w:vAlign w:val="center"/>
          </w:tcPr>
          <w:p w14:paraId="3F2354CE" w14:textId="6C4D00EF" w:rsidR="00CB3A5F" w:rsidRPr="009E665C" w:rsidRDefault="00D44C7F" w:rsidP="009E665C">
            <w:pPr>
              <w:rPr>
                <w:lang w:val="en-GB"/>
              </w:rPr>
            </w:pPr>
            <w:r w:rsidRPr="009E665C">
              <w:rPr>
                <w:lang w:val="en-GB"/>
              </w:rPr>
              <w:t>Identi</w:t>
            </w:r>
            <w:r w:rsidR="009E665C" w:rsidRPr="009E665C">
              <w:rPr>
                <w:lang w:val="en-GB"/>
              </w:rPr>
              <w:t>fi</w:t>
            </w:r>
            <w:r w:rsidRPr="009E665C">
              <w:rPr>
                <w:lang w:val="en-GB"/>
              </w:rPr>
              <w:t>cation of the items or products that can be purchased by the buyers together.</w:t>
            </w:r>
          </w:p>
        </w:tc>
      </w:tr>
    </w:tbl>
    <w:p w14:paraId="6FF920A4" w14:textId="77777777" w:rsidR="00103217" w:rsidRPr="00C10F8C" w:rsidRDefault="00103217" w:rsidP="00FF4B9C">
      <w:pPr>
        <w:rPr>
          <w:lang w:val="en-GB"/>
        </w:rPr>
      </w:pPr>
    </w:p>
    <w:p w14:paraId="195C7944" w14:textId="77777777" w:rsidR="005C509E" w:rsidRDefault="005C509E">
      <w:pPr>
        <w:jc w:val="left"/>
        <w:rPr>
          <w:rFonts w:cs="Times New Roman"/>
          <w:b/>
          <w:bCs/>
          <w:szCs w:val="24"/>
          <w:lang w:val="en-GB"/>
        </w:rPr>
      </w:pPr>
      <w:r>
        <w:rPr>
          <w:rFonts w:cs="Times New Roman"/>
          <w:b/>
          <w:bCs/>
          <w:szCs w:val="24"/>
          <w:lang w:val="en-GB"/>
        </w:rPr>
        <w:br w:type="page"/>
      </w:r>
    </w:p>
    <w:p w14:paraId="23A99BD6" w14:textId="4A82DCC6" w:rsidR="00263E2F" w:rsidRPr="00F53AD7" w:rsidRDefault="009E665C" w:rsidP="00F53AD7">
      <w:pPr>
        <w:autoSpaceDE w:val="0"/>
        <w:autoSpaceDN w:val="0"/>
        <w:adjustRightInd w:val="0"/>
        <w:spacing w:line="240" w:lineRule="auto"/>
        <w:jc w:val="left"/>
        <w:rPr>
          <w:rFonts w:cs="Times New Roman"/>
          <w:b/>
          <w:bCs/>
          <w:szCs w:val="24"/>
          <w:lang w:val="en-GB"/>
        </w:rPr>
      </w:pPr>
      <w:r w:rsidRPr="00F53AD7">
        <w:rPr>
          <w:rFonts w:cs="Times New Roman"/>
          <w:b/>
          <w:bCs/>
          <w:szCs w:val="24"/>
          <w:lang w:val="en-GB"/>
        </w:rPr>
        <w:t>Text Mining Methods</w:t>
      </w:r>
    </w:p>
    <w:tbl>
      <w:tblPr>
        <w:tblStyle w:val="TableGrid"/>
        <w:tblW w:w="0" w:type="auto"/>
        <w:tblLook w:val="04A0" w:firstRow="1" w:lastRow="0" w:firstColumn="1" w:lastColumn="0" w:noHBand="0" w:noVBand="1"/>
      </w:tblPr>
      <w:tblGrid>
        <w:gridCol w:w="3005"/>
        <w:gridCol w:w="3005"/>
        <w:gridCol w:w="3006"/>
      </w:tblGrid>
      <w:tr w:rsidR="00F53AD7" w:rsidRPr="009E665C" w14:paraId="6A3596E6" w14:textId="77777777" w:rsidTr="00FD5955">
        <w:trPr>
          <w:trHeight w:val="359"/>
        </w:trPr>
        <w:tc>
          <w:tcPr>
            <w:tcW w:w="3005" w:type="dxa"/>
          </w:tcPr>
          <w:p w14:paraId="101AE5D1" w14:textId="77777777" w:rsidR="00F53AD7" w:rsidRPr="009E665C" w:rsidRDefault="00F53AD7" w:rsidP="00FD5955">
            <w:pPr>
              <w:jc w:val="center"/>
              <w:rPr>
                <w:b/>
                <w:bCs/>
                <w:lang w:val="en-GB"/>
              </w:rPr>
            </w:pPr>
            <w:r w:rsidRPr="009E665C">
              <w:rPr>
                <w:b/>
                <w:bCs/>
                <w:lang w:val="en-GB"/>
              </w:rPr>
              <w:t>Method</w:t>
            </w:r>
          </w:p>
        </w:tc>
        <w:tc>
          <w:tcPr>
            <w:tcW w:w="3005" w:type="dxa"/>
          </w:tcPr>
          <w:p w14:paraId="72EF338D" w14:textId="77777777" w:rsidR="00F53AD7" w:rsidRPr="009E665C" w:rsidRDefault="00F53AD7" w:rsidP="00FD5955">
            <w:pPr>
              <w:jc w:val="center"/>
              <w:rPr>
                <w:b/>
                <w:bCs/>
                <w:lang w:val="en-GB"/>
              </w:rPr>
            </w:pPr>
            <w:r w:rsidRPr="009E665C">
              <w:rPr>
                <w:b/>
                <w:bCs/>
                <w:lang w:val="en-GB"/>
              </w:rPr>
              <w:t>Description</w:t>
            </w:r>
          </w:p>
        </w:tc>
        <w:tc>
          <w:tcPr>
            <w:tcW w:w="3006" w:type="dxa"/>
          </w:tcPr>
          <w:p w14:paraId="5D99A401" w14:textId="77777777" w:rsidR="00F53AD7" w:rsidRPr="009E665C" w:rsidRDefault="00F53AD7" w:rsidP="00FD5955">
            <w:pPr>
              <w:jc w:val="center"/>
              <w:rPr>
                <w:b/>
                <w:bCs/>
                <w:lang w:val="en-GB"/>
              </w:rPr>
            </w:pPr>
            <w:r w:rsidRPr="009E665C">
              <w:rPr>
                <w:b/>
                <w:bCs/>
                <w:lang w:val="en-GB"/>
              </w:rPr>
              <w:t>Real Life Example</w:t>
            </w:r>
          </w:p>
        </w:tc>
      </w:tr>
      <w:tr w:rsidR="00F53AD7" w:rsidRPr="009E665C" w14:paraId="53D1826F" w14:textId="77777777" w:rsidTr="00FD5955">
        <w:tc>
          <w:tcPr>
            <w:tcW w:w="3005" w:type="dxa"/>
            <w:vAlign w:val="center"/>
          </w:tcPr>
          <w:p w14:paraId="24EADBE9" w14:textId="7B681CB2" w:rsidR="00F53AD7" w:rsidRPr="009E665C" w:rsidRDefault="00F53AD7" w:rsidP="00FD5955">
            <w:pPr>
              <w:jc w:val="left"/>
              <w:rPr>
                <w:lang w:val="en-GB"/>
              </w:rPr>
            </w:pPr>
            <w:r>
              <w:rPr>
                <w:lang w:val="en-GB"/>
              </w:rPr>
              <w:t>Information Extraction</w:t>
            </w:r>
          </w:p>
        </w:tc>
        <w:tc>
          <w:tcPr>
            <w:tcW w:w="3005" w:type="dxa"/>
            <w:vAlign w:val="center"/>
          </w:tcPr>
          <w:p w14:paraId="610331C4" w14:textId="7B7AAFAA" w:rsidR="00F53AD7" w:rsidRPr="00F53AD7" w:rsidRDefault="00F53AD7" w:rsidP="00FD5955">
            <w:pPr>
              <w:rPr>
                <w:lang w:val="en-GB"/>
              </w:rPr>
            </w:pPr>
            <w:r>
              <w:rPr>
                <w:lang w:val="en-GB"/>
              </w:rPr>
              <w:t>Information extraction means extracting meaningful information from a large number of texts (</w:t>
            </w:r>
            <w:proofErr w:type="spellStart"/>
            <w:r>
              <w:rPr>
                <w:lang w:val="en-GB"/>
              </w:rPr>
              <w:t>Talib</w:t>
            </w:r>
            <w:proofErr w:type="spellEnd"/>
            <w:r>
              <w:rPr>
                <w:lang w:val="en-GB"/>
              </w:rPr>
              <w:t xml:space="preserve"> </w:t>
            </w:r>
            <w:r>
              <w:rPr>
                <w:i/>
                <w:iCs/>
                <w:lang w:val="en-GB"/>
              </w:rPr>
              <w:t>et al.</w:t>
            </w:r>
            <w:r>
              <w:rPr>
                <w:lang w:val="en-GB"/>
              </w:rPr>
              <w:t>, 2016)</w:t>
            </w:r>
          </w:p>
        </w:tc>
        <w:tc>
          <w:tcPr>
            <w:tcW w:w="3006" w:type="dxa"/>
            <w:vAlign w:val="center"/>
          </w:tcPr>
          <w:p w14:paraId="529907EA" w14:textId="763AA00B" w:rsidR="00F53AD7" w:rsidRPr="009E665C" w:rsidRDefault="005C509E" w:rsidP="00FD5955">
            <w:pPr>
              <w:rPr>
                <w:lang w:val="en-GB"/>
              </w:rPr>
            </w:pPr>
            <w:r w:rsidRPr="005C509E">
              <w:rPr>
                <w:lang w:val="en-GB"/>
              </w:rPr>
              <w:t>Analysing the short-term liabilities on the balance sheet of a company</w:t>
            </w:r>
            <w:r w:rsidR="00F53AD7">
              <w:rPr>
                <w:lang w:val="en-GB"/>
              </w:rPr>
              <w:t>.</w:t>
            </w:r>
          </w:p>
        </w:tc>
      </w:tr>
      <w:tr w:rsidR="00F53AD7" w:rsidRPr="009E665C" w14:paraId="2DED29DA" w14:textId="77777777" w:rsidTr="00FD5955">
        <w:tc>
          <w:tcPr>
            <w:tcW w:w="3005" w:type="dxa"/>
            <w:vAlign w:val="center"/>
          </w:tcPr>
          <w:p w14:paraId="2785C1C7" w14:textId="40A0A4C8" w:rsidR="00F53AD7" w:rsidRPr="009E665C" w:rsidRDefault="00F53AD7" w:rsidP="00FD5955">
            <w:pPr>
              <w:jc w:val="left"/>
              <w:rPr>
                <w:lang w:val="en-GB"/>
              </w:rPr>
            </w:pPr>
            <w:r>
              <w:rPr>
                <w:lang w:val="en-GB"/>
              </w:rPr>
              <w:t>Information Retrieval</w:t>
            </w:r>
          </w:p>
        </w:tc>
        <w:tc>
          <w:tcPr>
            <w:tcW w:w="3005" w:type="dxa"/>
            <w:vAlign w:val="center"/>
          </w:tcPr>
          <w:p w14:paraId="5167C6E2" w14:textId="35242C50" w:rsidR="00F53AD7" w:rsidRPr="00F53AD7" w:rsidRDefault="005C509E" w:rsidP="00FD5955">
            <w:pPr>
              <w:rPr>
                <w:lang w:val="en-GB"/>
              </w:rPr>
            </w:pPr>
            <w:r w:rsidRPr="005C509E">
              <w:rPr>
                <w:lang w:val="en-GB"/>
              </w:rPr>
              <w:t>Information retrieval means extracting relevant and valuable information patterns according to a given set of words or phrases</w:t>
            </w:r>
            <w:r>
              <w:rPr>
                <w:lang w:val="en-GB"/>
              </w:rPr>
              <w:t xml:space="preserve"> </w:t>
            </w:r>
            <w:r w:rsidR="00F53AD7">
              <w:rPr>
                <w:lang w:val="en-GB"/>
              </w:rPr>
              <w:t>(</w:t>
            </w:r>
            <w:proofErr w:type="spellStart"/>
            <w:r w:rsidR="00F53AD7">
              <w:rPr>
                <w:lang w:val="en-GB"/>
              </w:rPr>
              <w:t>Talib</w:t>
            </w:r>
            <w:proofErr w:type="spellEnd"/>
            <w:r w:rsidR="00F53AD7">
              <w:rPr>
                <w:lang w:val="en-GB"/>
              </w:rPr>
              <w:t xml:space="preserve"> </w:t>
            </w:r>
            <w:r w:rsidR="00F53AD7">
              <w:rPr>
                <w:i/>
                <w:iCs/>
                <w:lang w:val="en-GB"/>
              </w:rPr>
              <w:t>et al</w:t>
            </w:r>
            <w:r w:rsidR="00F53AD7">
              <w:rPr>
                <w:lang w:val="en-GB"/>
              </w:rPr>
              <w:t>., 2016)</w:t>
            </w:r>
            <w:r w:rsidR="00AE189E">
              <w:rPr>
                <w:lang w:val="en-GB"/>
              </w:rPr>
              <w:t>.</w:t>
            </w:r>
          </w:p>
        </w:tc>
        <w:tc>
          <w:tcPr>
            <w:tcW w:w="3006" w:type="dxa"/>
            <w:vAlign w:val="center"/>
          </w:tcPr>
          <w:p w14:paraId="1545B2E8" w14:textId="16F83663" w:rsidR="00F53AD7" w:rsidRPr="009E665C" w:rsidRDefault="00C6288B" w:rsidP="00FD5955">
            <w:pPr>
              <w:rPr>
                <w:lang w:val="en-GB"/>
              </w:rPr>
            </w:pPr>
            <w:r>
              <w:rPr>
                <w:lang w:val="en-GB"/>
              </w:rPr>
              <w:t>Retrieving information from the cloud source of the company, which did not appear to be important for a long time.</w:t>
            </w:r>
          </w:p>
        </w:tc>
      </w:tr>
      <w:tr w:rsidR="00F53AD7" w:rsidRPr="009E665C" w14:paraId="1C9FA7E1" w14:textId="77777777" w:rsidTr="00FD5955">
        <w:tc>
          <w:tcPr>
            <w:tcW w:w="3005" w:type="dxa"/>
            <w:vAlign w:val="center"/>
          </w:tcPr>
          <w:p w14:paraId="7E6B532D" w14:textId="63EC6D2E" w:rsidR="00F53AD7" w:rsidRPr="009E665C" w:rsidRDefault="00F53AD7" w:rsidP="00FD5955">
            <w:pPr>
              <w:jc w:val="left"/>
              <w:rPr>
                <w:lang w:val="en-GB"/>
              </w:rPr>
            </w:pPr>
            <w:r>
              <w:rPr>
                <w:lang w:val="en-GB"/>
              </w:rPr>
              <w:t>Natural Language Processing</w:t>
            </w:r>
          </w:p>
        </w:tc>
        <w:tc>
          <w:tcPr>
            <w:tcW w:w="3005" w:type="dxa"/>
            <w:vAlign w:val="center"/>
          </w:tcPr>
          <w:p w14:paraId="7662F462" w14:textId="3FC2BE5D" w:rsidR="00F53AD7" w:rsidRPr="009E665C" w:rsidRDefault="00C6288B" w:rsidP="00FD5955">
            <w:pPr>
              <w:rPr>
                <w:lang w:val="en-GB"/>
              </w:rPr>
            </w:pPr>
            <w:r>
              <w:rPr>
                <w:lang w:val="en-GB"/>
              </w:rPr>
              <w:t>Natural language processing means interpreting ambiguous messages into precise ones</w:t>
            </w:r>
            <w:r w:rsidR="00900ACD">
              <w:rPr>
                <w:lang w:val="en-GB"/>
              </w:rPr>
              <w:t xml:space="preserve"> (Thakur and Kumar, 2021)</w:t>
            </w:r>
            <w:r w:rsidR="00AE189E">
              <w:rPr>
                <w:lang w:val="en-GB"/>
              </w:rPr>
              <w:t>.</w:t>
            </w:r>
          </w:p>
        </w:tc>
        <w:tc>
          <w:tcPr>
            <w:tcW w:w="3006" w:type="dxa"/>
            <w:vAlign w:val="center"/>
          </w:tcPr>
          <w:p w14:paraId="4D464A5D" w14:textId="11E6EC19" w:rsidR="00F53AD7" w:rsidRPr="009E665C" w:rsidRDefault="00C6288B" w:rsidP="00FD5955">
            <w:pPr>
              <w:rPr>
                <w:lang w:val="en-GB"/>
              </w:rPr>
            </w:pPr>
            <w:r>
              <w:rPr>
                <w:lang w:val="en-GB"/>
              </w:rPr>
              <w:t>Assessing a firm’s current and future performance from the financial statements.</w:t>
            </w:r>
          </w:p>
        </w:tc>
      </w:tr>
      <w:tr w:rsidR="00F53AD7" w:rsidRPr="009E665C" w14:paraId="3552BBE0" w14:textId="77777777" w:rsidTr="00FD5955">
        <w:tc>
          <w:tcPr>
            <w:tcW w:w="3005" w:type="dxa"/>
            <w:vAlign w:val="center"/>
          </w:tcPr>
          <w:p w14:paraId="33F83144" w14:textId="6D0ADC39" w:rsidR="00F53AD7" w:rsidRPr="009E665C" w:rsidRDefault="00F53AD7" w:rsidP="00FD5955">
            <w:pPr>
              <w:jc w:val="left"/>
              <w:rPr>
                <w:lang w:val="en-GB"/>
              </w:rPr>
            </w:pPr>
            <w:r>
              <w:rPr>
                <w:lang w:val="en-GB"/>
              </w:rPr>
              <w:t>Clustering</w:t>
            </w:r>
          </w:p>
        </w:tc>
        <w:tc>
          <w:tcPr>
            <w:tcW w:w="3005" w:type="dxa"/>
            <w:vAlign w:val="center"/>
          </w:tcPr>
          <w:p w14:paraId="5386BEF7" w14:textId="06D494DE" w:rsidR="00F53AD7" w:rsidRPr="009E665C" w:rsidRDefault="005C509E" w:rsidP="00FD5955">
            <w:pPr>
              <w:rPr>
                <w:lang w:val="en-GB"/>
              </w:rPr>
            </w:pPr>
            <w:r w:rsidRPr="005C509E">
              <w:rPr>
                <w:lang w:val="en-GB"/>
              </w:rPr>
              <w:t>Clustering means classifying text documents and extracting the exciting patterns in them</w:t>
            </w:r>
            <w:r>
              <w:rPr>
                <w:lang w:val="en-GB"/>
              </w:rPr>
              <w:t xml:space="preserve"> </w:t>
            </w:r>
            <w:r w:rsidR="00900ACD">
              <w:rPr>
                <w:lang w:val="en-GB"/>
              </w:rPr>
              <w:t>(Thakur and Kumar, 2021)</w:t>
            </w:r>
            <w:r w:rsidR="00AE189E">
              <w:rPr>
                <w:lang w:val="en-GB"/>
              </w:rPr>
              <w:t>.</w:t>
            </w:r>
          </w:p>
        </w:tc>
        <w:tc>
          <w:tcPr>
            <w:tcW w:w="3006" w:type="dxa"/>
            <w:vAlign w:val="center"/>
          </w:tcPr>
          <w:p w14:paraId="7358EB96" w14:textId="22F76458" w:rsidR="00F53AD7" w:rsidRPr="009E665C" w:rsidRDefault="00695DF2" w:rsidP="00FD5955">
            <w:pPr>
              <w:rPr>
                <w:lang w:val="en-GB"/>
              </w:rPr>
            </w:pPr>
            <w:r>
              <w:rPr>
                <w:lang w:val="en-GB"/>
              </w:rPr>
              <w:t>Arranging the attributes of the customers that are most effective in increasing sales.</w:t>
            </w:r>
          </w:p>
        </w:tc>
      </w:tr>
      <w:tr w:rsidR="00F53AD7" w:rsidRPr="009E665C" w14:paraId="730C225C" w14:textId="77777777" w:rsidTr="00FD5955">
        <w:tc>
          <w:tcPr>
            <w:tcW w:w="3005" w:type="dxa"/>
            <w:vAlign w:val="center"/>
          </w:tcPr>
          <w:p w14:paraId="41FE46E2" w14:textId="35641355" w:rsidR="00F53AD7" w:rsidRPr="009E665C" w:rsidRDefault="00F53AD7" w:rsidP="00FD5955">
            <w:pPr>
              <w:jc w:val="left"/>
              <w:rPr>
                <w:lang w:val="en-GB"/>
              </w:rPr>
            </w:pPr>
            <w:r>
              <w:rPr>
                <w:lang w:val="en-GB"/>
              </w:rPr>
              <w:t>Text Summarization</w:t>
            </w:r>
          </w:p>
        </w:tc>
        <w:tc>
          <w:tcPr>
            <w:tcW w:w="3005" w:type="dxa"/>
            <w:vAlign w:val="center"/>
          </w:tcPr>
          <w:p w14:paraId="52F22304" w14:textId="053409F1" w:rsidR="00F53AD7" w:rsidRPr="009E665C" w:rsidRDefault="00AE189E" w:rsidP="00FD5955">
            <w:pPr>
              <w:rPr>
                <w:lang w:val="en-GB"/>
              </w:rPr>
            </w:pPr>
            <w:r>
              <w:rPr>
                <w:lang w:val="en-GB"/>
              </w:rPr>
              <w:t>The process of shortening the original textual data into a tiny version without losing the relevant information is called text summarisation (Thakur and Kumar, 2021).</w:t>
            </w:r>
          </w:p>
        </w:tc>
        <w:tc>
          <w:tcPr>
            <w:tcW w:w="3006" w:type="dxa"/>
            <w:vAlign w:val="center"/>
          </w:tcPr>
          <w:p w14:paraId="2E364545" w14:textId="37D12188" w:rsidR="00F53AD7" w:rsidRPr="009E665C" w:rsidRDefault="005C509E" w:rsidP="00FD5955">
            <w:pPr>
              <w:rPr>
                <w:lang w:val="en-GB"/>
              </w:rPr>
            </w:pPr>
            <w:r w:rsidRPr="005C509E">
              <w:rPr>
                <w:lang w:val="en-GB"/>
              </w:rPr>
              <w:t>Copywriting to increase sales by making people aware of a product or service</w:t>
            </w:r>
            <w:r w:rsidR="00822391">
              <w:rPr>
                <w:lang w:val="en-GB"/>
              </w:rPr>
              <w:t>.</w:t>
            </w:r>
          </w:p>
        </w:tc>
      </w:tr>
    </w:tbl>
    <w:p w14:paraId="2441EFEC" w14:textId="77777777" w:rsidR="005C509E" w:rsidRDefault="005C509E" w:rsidP="005C509E">
      <w:pPr>
        <w:rPr>
          <w:lang w:val="en-GB"/>
        </w:rPr>
      </w:pPr>
    </w:p>
    <w:p w14:paraId="3C619212" w14:textId="0B53ADDF" w:rsidR="00264411" w:rsidRDefault="00B4343E" w:rsidP="00EC043B">
      <w:pPr>
        <w:pStyle w:val="Heading2"/>
        <w:spacing w:after="240" w:line="240" w:lineRule="auto"/>
        <w:rPr>
          <w:lang w:val="en-GB"/>
        </w:rPr>
      </w:pPr>
      <w:bookmarkStart w:id="11" w:name="_Toc152011941"/>
      <w:r>
        <w:rPr>
          <w:lang w:val="en-GB"/>
        </w:rPr>
        <w:t>Advantages and Disadvantages of Using SPSS and Excel</w:t>
      </w:r>
      <w:r w:rsidR="00EC043B">
        <w:rPr>
          <w:lang w:val="en-GB"/>
        </w:rPr>
        <w:t xml:space="preserve"> in Practical Dimensions</w:t>
      </w:r>
      <w:bookmarkEnd w:id="11"/>
    </w:p>
    <w:p w14:paraId="23D4FFE8" w14:textId="1C308764" w:rsidR="00B4343E" w:rsidRDefault="00B4343E" w:rsidP="000D6BAE">
      <w:pPr>
        <w:rPr>
          <w:b/>
          <w:bCs/>
          <w:lang w:val="en-GB"/>
        </w:rPr>
      </w:pPr>
      <w:r>
        <w:rPr>
          <w:b/>
          <w:bCs/>
          <w:lang w:val="en-GB"/>
        </w:rPr>
        <w:t>Advantages and Disadvantages of Using SPSS</w:t>
      </w:r>
    </w:p>
    <w:tbl>
      <w:tblPr>
        <w:tblStyle w:val="TableGrid"/>
        <w:tblW w:w="0" w:type="auto"/>
        <w:tblLook w:val="04A0" w:firstRow="1" w:lastRow="0" w:firstColumn="1" w:lastColumn="0" w:noHBand="0" w:noVBand="1"/>
      </w:tblPr>
      <w:tblGrid>
        <w:gridCol w:w="715"/>
        <w:gridCol w:w="4050"/>
        <w:gridCol w:w="4251"/>
      </w:tblGrid>
      <w:tr w:rsidR="00EC043B" w14:paraId="11EE906C" w14:textId="77777777" w:rsidTr="00EC043B">
        <w:tc>
          <w:tcPr>
            <w:tcW w:w="715" w:type="dxa"/>
          </w:tcPr>
          <w:p w14:paraId="4295839E" w14:textId="62218047" w:rsidR="00EC043B" w:rsidRDefault="00EC043B" w:rsidP="00EC043B">
            <w:pPr>
              <w:jc w:val="center"/>
              <w:rPr>
                <w:b/>
                <w:bCs/>
                <w:lang w:val="en-GB"/>
              </w:rPr>
            </w:pPr>
            <w:r>
              <w:rPr>
                <w:b/>
                <w:bCs/>
                <w:lang w:val="en-GB"/>
              </w:rPr>
              <w:t>No.</w:t>
            </w:r>
          </w:p>
        </w:tc>
        <w:tc>
          <w:tcPr>
            <w:tcW w:w="4050" w:type="dxa"/>
          </w:tcPr>
          <w:p w14:paraId="7CE720A2" w14:textId="1DA70062" w:rsidR="00EC043B" w:rsidRDefault="00EC043B" w:rsidP="00EC043B">
            <w:pPr>
              <w:jc w:val="center"/>
              <w:rPr>
                <w:b/>
                <w:bCs/>
                <w:lang w:val="en-GB"/>
              </w:rPr>
            </w:pPr>
            <w:r>
              <w:rPr>
                <w:b/>
                <w:bCs/>
                <w:lang w:val="en-GB"/>
              </w:rPr>
              <w:t>Advantage</w:t>
            </w:r>
          </w:p>
        </w:tc>
        <w:tc>
          <w:tcPr>
            <w:tcW w:w="4251" w:type="dxa"/>
          </w:tcPr>
          <w:p w14:paraId="49DBD7B1" w14:textId="361FD8B0" w:rsidR="00EC043B" w:rsidRDefault="00EC043B" w:rsidP="00EC043B">
            <w:pPr>
              <w:jc w:val="center"/>
              <w:rPr>
                <w:b/>
                <w:bCs/>
                <w:lang w:val="en-GB"/>
              </w:rPr>
            </w:pPr>
            <w:r>
              <w:rPr>
                <w:b/>
                <w:bCs/>
                <w:lang w:val="en-GB"/>
              </w:rPr>
              <w:t>Disadvantage</w:t>
            </w:r>
          </w:p>
        </w:tc>
      </w:tr>
      <w:tr w:rsidR="00EC043B" w14:paraId="68813FE2" w14:textId="77777777" w:rsidTr="005C509E">
        <w:tc>
          <w:tcPr>
            <w:tcW w:w="715" w:type="dxa"/>
            <w:vAlign w:val="center"/>
          </w:tcPr>
          <w:p w14:paraId="08274106" w14:textId="2522F1B8" w:rsidR="00EC043B" w:rsidRPr="00EC043B" w:rsidRDefault="00EC043B" w:rsidP="005C509E">
            <w:pPr>
              <w:jc w:val="center"/>
              <w:rPr>
                <w:lang w:val="en-GB"/>
              </w:rPr>
            </w:pPr>
            <w:r>
              <w:rPr>
                <w:lang w:val="en-GB"/>
              </w:rPr>
              <w:t>1</w:t>
            </w:r>
          </w:p>
        </w:tc>
        <w:tc>
          <w:tcPr>
            <w:tcW w:w="4050" w:type="dxa"/>
            <w:vAlign w:val="center"/>
          </w:tcPr>
          <w:p w14:paraId="64F64916" w14:textId="32EA16F6" w:rsidR="00EC043B" w:rsidRPr="00EC043B" w:rsidRDefault="00EC043B" w:rsidP="005C509E">
            <w:pPr>
              <w:jc w:val="left"/>
              <w:rPr>
                <w:lang w:val="en-GB"/>
              </w:rPr>
            </w:pPr>
            <w:r>
              <w:rPr>
                <w:lang w:val="en-GB"/>
              </w:rPr>
              <w:t>Very easy to use in comparison to other statistical software.</w:t>
            </w:r>
          </w:p>
        </w:tc>
        <w:tc>
          <w:tcPr>
            <w:tcW w:w="4251" w:type="dxa"/>
            <w:vAlign w:val="center"/>
          </w:tcPr>
          <w:p w14:paraId="575EBCE3" w14:textId="33AE4E7B" w:rsidR="00EC043B" w:rsidRPr="00EC043B" w:rsidRDefault="00EC043B" w:rsidP="005C509E">
            <w:pPr>
              <w:jc w:val="left"/>
              <w:rPr>
                <w:lang w:val="en-GB"/>
              </w:rPr>
            </w:pPr>
            <w:r>
              <w:rPr>
                <w:lang w:val="en-GB"/>
              </w:rPr>
              <w:t>Quite expensive to purchase.</w:t>
            </w:r>
          </w:p>
        </w:tc>
      </w:tr>
      <w:tr w:rsidR="00EC043B" w14:paraId="1F7F84A7" w14:textId="77777777" w:rsidTr="005C509E">
        <w:tc>
          <w:tcPr>
            <w:tcW w:w="715" w:type="dxa"/>
            <w:vAlign w:val="center"/>
          </w:tcPr>
          <w:p w14:paraId="417C9EC3" w14:textId="597FAFA9" w:rsidR="00EC043B" w:rsidRPr="00EC043B" w:rsidRDefault="00EC043B" w:rsidP="005C509E">
            <w:pPr>
              <w:jc w:val="center"/>
              <w:rPr>
                <w:lang w:val="en-GB"/>
              </w:rPr>
            </w:pPr>
            <w:r>
              <w:rPr>
                <w:lang w:val="en-GB"/>
              </w:rPr>
              <w:t>2</w:t>
            </w:r>
          </w:p>
        </w:tc>
        <w:tc>
          <w:tcPr>
            <w:tcW w:w="4050" w:type="dxa"/>
            <w:vAlign w:val="center"/>
          </w:tcPr>
          <w:p w14:paraId="64E37AA0" w14:textId="01A0EE4A" w:rsidR="00EC043B" w:rsidRPr="00EC043B" w:rsidRDefault="00EC043B" w:rsidP="005C509E">
            <w:pPr>
              <w:jc w:val="left"/>
              <w:rPr>
                <w:lang w:val="en-GB"/>
              </w:rPr>
            </w:pPr>
            <w:r>
              <w:rPr>
                <w:lang w:val="en-GB"/>
              </w:rPr>
              <w:t>It is possible to import data from other sources, such as from Microsoft Excel.</w:t>
            </w:r>
          </w:p>
        </w:tc>
        <w:tc>
          <w:tcPr>
            <w:tcW w:w="4251" w:type="dxa"/>
            <w:vAlign w:val="center"/>
          </w:tcPr>
          <w:p w14:paraId="05E43986" w14:textId="2D052DEE" w:rsidR="00EC043B" w:rsidRPr="00EC043B" w:rsidRDefault="00EC043B" w:rsidP="005C509E">
            <w:pPr>
              <w:jc w:val="left"/>
              <w:rPr>
                <w:lang w:val="en-GB"/>
              </w:rPr>
            </w:pPr>
            <w:r>
              <w:rPr>
                <w:lang w:val="en-GB"/>
              </w:rPr>
              <w:t>It requires added training in order to exploit all the available features available in the software.</w:t>
            </w:r>
          </w:p>
        </w:tc>
      </w:tr>
      <w:tr w:rsidR="00EC043B" w14:paraId="329B9533" w14:textId="77777777" w:rsidTr="005C509E">
        <w:tc>
          <w:tcPr>
            <w:tcW w:w="715" w:type="dxa"/>
            <w:vAlign w:val="center"/>
          </w:tcPr>
          <w:p w14:paraId="7A10AC44" w14:textId="3D14C475" w:rsidR="00EC043B" w:rsidRPr="00EC043B" w:rsidRDefault="00EC043B" w:rsidP="005C509E">
            <w:pPr>
              <w:jc w:val="center"/>
              <w:rPr>
                <w:lang w:val="en-GB"/>
              </w:rPr>
            </w:pPr>
            <w:r>
              <w:rPr>
                <w:lang w:val="en-GB"/>
              </w:rPr>
              <w:t>3</w:t>
            </w:r>
          </w:p>
        </w:tc>
        <w:tc>
          <w:tcPr>
            <w:tcW w:w="4050" w:type="dxa"/>
            <w:vAlign w:val="center"/>
          </w:tcPr>
          <w:p w14:paraId="6CADB658" w14:textId="57915269" w:rsidR="00EC043B" w:rsidRPr="00EC043B" w:rsidRDefault="00EC043B" w:rsidP="005C509E">
            <w:pPr>
              <w:jc w:val="left"/>
              <w:rPr>
                <w:lang w:val="en-GB"/>
              </w:rPr>
            </w:pPr>
            <w:r>
              <w:rPr>
                <w:lang w:val="en-GB"/>
              </w:rPr>
              <w:t>The graphical display options are excellent and editable.</w:t>
            </w:r>
          </w:p>
        </w:tc>
        <w:tc>
          <w:tcPr>
            <w:tcW w:w="4251" w:type="dxa"/>
            <w:vAlign w:val="center"/>
          </w:tcPr>
          <w:p w14:paraId="5F3941BB" w14:textId="5A522F57" w:rsidR="00EC043B" w:rsidRPr="00EC043B" w:rsidRDefault="00EC043B" w:rsidP="005C509E">
            <w:pPr>
              <w:jc w:val="left"/>
              <w:rPr>
                <w:lang w:val="en-GB"/>
              </w:rPr>
            </w:pPr>
            <w:r>
              <w:rPr>
                <w:lang w:val="en-GB"/>
              </w:rPr>
              <w:t>Newer data types, such as big data cannot be analysed in this software.</w:t>
            </w:r>
          </w:p>
        </w:tc>
      </w:tr>
      <w:tr w:rsidR="00EC043B" w14:paraId="7D0B18A3" w14:textId="77777777" w:rsidTr="005C509E">
        <w:tc>
          <w:tcPr>
            <w:tcW w:w="715" w:type="dxa"/>
            <w:vAlign w:val="center"/>
          </w:tcPr>
          <w:p w14:paraId="15B79F72" w14:textId="7D1377F6" w:rsidR="00EC043B" w:rsidRPr="00EC043B" w:rsidRDefault="00EC043B" w:rsidP="005C509E">
            <w:pPr>
              <w:jc w:val="center"/>
              <w:rPr>
                <w:lang w:val="en-GB"/>
              </w:rPr>
            </w:pPr>
            <w:r>
              <w:rPr>
                <w:lang w:val="en-GB"/>
              </w:rPr>
              <w:t>4</w:t>
            </w:r>
          </w:p>
        </w:tc>
        <w:tc>
          <w:tcPr>
            <w:tcW w:w="4050" w:type="dxa"/>
            <w:vAlign w:val="center"/>
          </w:tcPr>
          <w:p w14:paraId="406C8AB1" w14:textId="1AD56157" w:rsidR="00EC043B" w:rsidRPr="00EC043B" w:rsidRDefault="00EC043B" w:rsidP="005C509E">
            <w:pPr>
              <w:jc w:val="left"/>
              <w:rPr>
                <w:lang w:val="en-GB"/>
              </w:rPr>
            </w:pPr>
            <w:r>
              <w:rPr>
                <w:lang w:val="en-GB"/>
              </w:rPr>
              <w:t>A broad range of statistical models are available under one software.</w:t>
            </w:r>
          </w:p>
        </w:tc>
        <w:tc>
          <w:tcPr>
            <w:tcW w:w="4251" w:type="dxa"/>
            <w:vAlign w:val="center"/>
          </w:tcPr>
          <w:p w14:paraId="1F117D92" w14:textId="6445B6BA" w:rsidR="00EC043B" w:rsidRPr="00EC043B" w:rsidRDefault="00EC043B" w:rsidP="005C509E">
            <w:pPr>
              <w:jc w:val="left"/>
              <w:rPr>
                <w:lang w:val="en-GB"/>
              </w:rPr>
            </w:pPr>
            <w:r>
              <w:rPr>
                <w:lang w:val="en-GB"/>
              </w:rPr>
              <w:t>The interpretation of the findings has to be done by exporting them into other software as there is no built-in reporting feature.</w:t>
            </w:r>
          </w:p>
        </w:tc>
      </w:tr>
    </w:tbl>
    <w:p w14:paraId="4393CD7C" w14:textId="77777777" w:rsidR="00B4343E" w:rsidRPr="00B4343E" w:rsidRDefault="00B4343E" w:rsidP="000D6BAE">
      <w:pPr>
        <w:rPr>
          <w:b/>
          <w:bCs/>
          <w:lang w:val="en-GB"/>
        </w:rPr>
      </w:pPr>
    </w:p>
    <w:p w14:paraId="5264A296" w14:textId="77777777" w:rsidR="001A3C12" w:rsidRPr="00C10F8C" w:rsidRDefault="001A3C12" w:rsidP="001A3C12">
      <w:pPr>
        <w:rPr>
          <w:lang w:val="en-GB"/>
        </w:rPr>
      </w:pPr>
    </w:p>
    <w:p w14:paraId="4E4FFE0F" w14:textId="43CB7A2D" w:rsidR="00EC043B" w:rsidRPr="00630C4E" w:rsidRDefault="00EC043B" w:rsidP="00630C4E">
      <w:pPr>
        <w:rPr>
          <w:b/>
          <w:bCs/>
          <w:lang w:val="en-GB"/>
        </w:rPr>
      </w:pPr>
      <w:bookmarkStart w:id="12" w:name="_Toc152011942"/>
      <w:r w:rsidRPr="00630C4E">
        <w:rPr>
          <w:b/>
          <w:bCs/>
          <w:lang w:val="en-GB"/>
        </w:rPr>
        <w:t>Advantages and Disadvantages of Using Excel</w:t>
      </w:r>
      <w:bookmarkEnd w:id="12"/>
    </w:p>
    <w:tbl>
      <w:tblPr>
        <w:tblStyle w:val="TableGrid"/>
        <w:tblW w:w="0" w:type="auto"/>
        <w:tblLook w:val="04A0" w:firstRow="1" w:lastRow="0" w:firstColumn="1" w:lastColumn="0" w:noHBand="0" w:noVBand="1"/>
      </w:tblPr>
      <w:tblGrid>
        <w:gridCol w:w="715"/>
        <w:gridCol w:w="4050"/>
        <w:gridCol w:w="4251"/>
      </w:tblGrid>
      <w:tr w:rsidR="00806F0D" w14:paraId="03E7F578" w14:textId="77777777" w:rsidTr="00FD5955">
        <w:tc>
          <w:tcPr>
            <w:tcW w:w="715" w:type="dxa"/>
          </w:tcPr>
          <w:p w14:paraId="03164D41" w14:textId="77777777" w:rsidR="00806F0D" w:rsidRDefault="00806F0D" w:rsidP="00FD5955">
            <w:pPr>
              <w:jc w:val="center"/>
              <w:rPr>
                <w:b/>
                <w:bCs/>
                <w:lang w:val="en-GB"/>
              </w:rPr>
            </w:pPr>
            <w:r>
              <w:rPr>
                <w:b/>
                <w:bCs/>
                <w:lang w:val="en-GB"/>
              </w:rPr>
              <w:t>No.</w:t>
            </w:r>
          </w:p>
        </w:tc>
        <w:tc>
          <w:tcPr>
            <w:tcW w:w="4050" w:type="dxa"/>
          </w:tcPr>
          <w:p w14:paraId="099E5689" w14:textId="77777777" w:rsidR="00806F0D" w:rsidRDefault="00806F0D" w:rsidP="00FD5955">
            <w:pPr>
              <w:jc w:val="center"/>
              <w:rPr>
                <w:b/>
                <w:bCs/>
                <w:lang w:val="en-GB"/>
              </w:rPr>
            </w:pPr>
            <w:r>
              <w:rPr>
                <w:b/>
                <w:bCs/>
                <w:lang w:val="en-GB"/>
              </w:rPr>
              <w:t>Advantage</w:t>
            </w:r>
          </w:p>
        </w:tc>
        <w:tc>
          <w:tcPr>
            <w:tcW w:w="4251" w:type="dxa"/>
          </w:tcPr>
          <w:p w14:paraId="1A6A87C9" w14:textId="77777777" w:rsidR="00806F0D" w:rsidRDefault="00806F0D" w:rsidP="00FD5955">
            <w:pPr>
              <w:jc w:val="center"/>
              <w:rPr>
                <w:b/>
                <w:bCs/>
                <w:lang w:val="en-GB"/>
              </w:rPr>
            </w:pPr>
            <w:r>
              <w:rPr>
                <w:b/>
                <w:bCs/>
                <w:lang w:val="en-GB"/>
              </w:rPr>
              <w:t>Disadvantage</w:t>
            </w:r>
          </w:p>
        </w:tc>
      </w:tr>
      <w:tr w:rsidR="00806F0D" w:rsidRPr="00EC043B" w14:paraId="2AC25180" w14:textId="77777777" w:rsidTr="005C509E">
        <w:tc>
          <w:tcPr>
            <w:tcW w:w="715" w:type="dxa"/>
            <w:vAlign w:val="center"/>
          </w:tcPr>
          <w:p w14:paraId="74C09D72" w14:textId="77777777" w:rsidR="00806F0D" w:rsidRPr="00EC043B" w:rsidRDefault="00806F0D" w:rsidP="005C509E">
            <w:pPr>
              <w:jc w:val="center"/>
              <w:rPr>
                <w:lang w:val="en-GB"/>
              </w:rPr>
            </w:pPr>
            <w:r>
              <w:rPr>
                <w:lang w:val="en-GB"/>
              </w:rPr>
              <w:t>1</w:t>
            </w:r>
          </w:p>
        </w:tc>
        <w:tc>
          <w:tcPr>
            <w:tcW w:w="4050" w:type="dxa"/>
            <w:vAlign w:val="center"/>
          </w:tcPr>
          <w:p w14:paraId="1C65245A" w14:textId="419223CC" w:rsidR="00806F0D" w:rsidRPr="00EC043B" w:rsidRDefault="008E271A" w:rsidP="005C509E">
            <w:pPr>
              <w:jc w:val="left"/>
              <w:rPr>
                <w:lang w:val="en-GB"/>
              </w:rPr>
            </w:pPr>
            <w:r>
              <w:rPr>
                <w:lang w:val="en-GB"/>
              </w:rPr>
              <w:t>It is easy to collect and organise data in MS Excel.</w:t>
            </w:r>
          </w:p>
        </w:tc>
        <w:tc>
          <w:tcPr>
            <w:tcW w:w="4251" w:type="dxa"/>
            <w:vAlign w:val="center"/>
          </w:tcPr>
          <w:p w14:paraId="6F304B36" w14:textId="093AAF84" w:rsidR="00806F0D" w:rsidRPr="00EC043B" w:rsidRDefault="008E271A" w:rsidP="005C509E">
            <w:pPr>
              <w:jc w:val="left"/>
              <w:rPr>
                <w:lang w:val="en-GB"/>
              </w:rPr>
            </w:pPr>
            <w:r>
              <w:rPr>
                <w:lang w:val="en-GB"/>
              </w:rPr>
              <w:t>It is quite difficult to learn all the formulas of MS Excel.</w:t>
            </w:r>
          </w:p>
        </w:tc>
      </w:tr>
      <w:tr w:rsidR="00806F0D" w:rsidRPr="00EC043B" w14:paraId="5695B2AF" w14:textId="77777777" w:rsidTr="005C509E">
        <w:tc>
          <w:tcPr>
            <w:tcW w:w="715" w:type="dxa"/>
            <w:vAlign w:val="center"/>
          </w:tcPr>
          <w:p w14:paraId="7BBD7124" w14:textId="77777777" w:rsidR="00806F0D" w:rsidRPr="00EC043B" w:rsidRDefault="00806F0D" w:rsidP="005C509E">
            <w:pPr>
              <w:jc w:val="center"/>
              <w:rPr>
                <w:lang w:val="en-GB"/>
              </w:rPr>
            </w:pPr>
            <w:r>
              <w:rPr>
                <w:lang w:val="en-GB"/>
              </w:rPr>
              <w:t>2</w:t>
            </w:r>
          </w:p>
        </w:tc>
        <w:tc>
          <w:tcPr>
            <w:tcW w:w="4050" w:type="dxa"/>
            <w:vAlign w:val="center"/>
          </w:tcPr>
          <w:p w14:paraId="2DAA6385" w14:textId="1D3232CD" w:rsidR="00806F0D" w:rsidRPr="00EC043B" w:rsidRDefault="008E271A" w:rsidP="005C509E">
            <w:pPr>
              <w:jc w:val="left"/>
              <w:rPr>
                <w:lang w:val="en-GB"/>
              </w:rPr>
            </w:pPr>
            <w:r>
              <w:rPr>
                <w:lang w:val="en-GB"/>
              </w:rPr>
              <w:t>Many calculations can be done by just applying one formula and commanding them for repetition.</w:t>
            </w:r>
          </w:p>
        </w:tc>
        <w:tc>
          <w:tcPr>
            <w:tcW w:w="4251" w:type="dxa"/>
            <w:vAlign w:val="center"/>
          </w:tcPr>
          <w:p w14:paraId="7CB8BF74" w14:textId="7758B337" w:rsidR="008E271A" w:rsidRPr="00EC043B" w:rsidRDefault="008E271A" w:rsidP="005C509E">
            <w:pPr>
              <w:jc w:val="left"/>
              <w:rPr>
                <w:lang w:val="en-GB"/>
              </w:rPr>
            </w:pPr>
            <w:r>
              <w:rPr>
                <w:lang w:val="en-GB"/>
              </w:rPr>
              <w:t>Discovering and handling errors is almost impossible, or too time consuming if one applies and wrong formula.</w:t>
            </w:r>
          </w:p>
        </w:tc>
      </w:tr>
      <w:tr w:rsidR="00806F0D" w:rsidRPr="00EC043B" w14:paraId="3E27F911" w14:textId="77777777" w:rsidTr="005C509E">
        <w:tc>
          <w:tcPr>
            <w:tcW w:w="715" w:type="dxa"/>
            <w:vAlign w:val="center"/>
          </w:tcPr>
          <w:p w14:paraId="47F4D2FE" w14:textId="77777777" w:rsidR="00806F0D" w:rsidRPr="00EC043B" w:rsidRDefault="00806F0D" w:rsidP="005C509E">
            <w:pPr>
              <w:jc w:val="center"/>
              <w:rPr>
                <w:lang w:val="en-GB"/>
              </w:rPr>
            </w:pPr>
            <w:r>
              <w:rPr>
                <w:lang w:val="en-GB"/>
              </w:rPr>
              <w:t>3</w:t>
            </w:r>
          </w:p>
        </w:tc>
        <w:tc>
          <w:tcPr>
            <w:tcW w:w="4050" w:type="dxa"/>
            <w:vAlign w:val="center"/>
          </w:tcPr>
          <w:p w14:paraId="164F37F0" w14:textId="24398E10" w:rsidR="00806F0D" w:rsidRPr="00EC043B" w:rsidRDefault="008E271A" w:rsidP="005C509E">
            <w:pPr>
              <w:jc w:val="left"/>
              <w:rPr>
                <w:lang w:val="en-GB"/>
              </w:rPr>
            </w:pPr>
            <w:r>
              <w:rPr>
                <w:lang w:val="en-GB"/>
              </w:rPr>
              <w:t>Multiple spreadsheets can be opened in one file for ease of access at a later time.</w:t>
            </w:r>
          </w:p>
        </w:tc>
        <w:tc>
          <w:tcPr>
            <w:tcW w:w="4251" w:type="dxa"/>
            <w:vAlign w:val="center"/>
          </w:tcPr>
          <w:p w14:paraId="7821A79C" w14:textId="6B6DBD7F" w:rsidR="00806F0D" w:rsidRPr="00EC043B" w:rsidRDefault="008E271A" w:rsidP="005C509E">
            <w:pPr>
              <w:jc w:val="left"/>
              <w:rPr>
                <w:lang w:val="en-GB"/>
              </w:rPr>
            </w:pPr>
            <w:r>
              <w:rPr>
                <w:lang w:val="en-GB"/>
              </w:rPr>
              <w:t>If someone saves a lot of data in this software, it gradually starts to perform slowly.</w:t>
            </w:r>
          </w:p>
        </w:tc>
      </w:tr>
      <w:tr w:rsidR="00806F0D" w:rsidRPr="00EC043B" w14:paraId="6819F6F4" w14:textId="77777777" w:rsidTr="005C509E">
        <w:tc>
          <w:tcPr>
            <w:tcW w:w="715" w:type="dxa"/>
            <w:vAlign w:val="center"/>
          </w:tcPr>
          <w:p w14:paraId="1E8AE283" w14:textId="77777777" w:rsidR="00806F0D" w:rsidRPr="00EC043B" w:rsidRDefault="00806F0D" w:rsidP="005C509E">
            <w:pPr>
              <w:jc w:val="center"/>
              <w:rPr>
                <w:lang w:val="en-GB"/>
              </w:rPr>
            </w:pPr>
            <w:r>
              <w:rPr>
                <w:lang w:val="en-GB"/>
              </w:rPr>
              <w:t>4</w:t>
            </w:r>
          </w:p>
        </w:tc>
        <w:tc>
          <w:tcPr>
            <w:tcW w:w="4050" w:type="dxa"/>
            <w:vAlign w:val="center"/>
          </w:tcPr>
          <w:p w14:paraId="51206D31" w14:textId="393F7C56" w:rsidR="00806F0D" w:rsidRPr="00EC043B" w:rsidRDefault="00AC587A" w:rsidP="005C509E">
            <w:pPr>
              <w:jc w:val="left"/>
              <w:rPr>
                <w:lang w:val="en-GB"/>
              </w:rPr>
            </w:pPr>
            <w:r>
              <w:rPr>
                <w:lang w:val="en-GB"/>
              </w:rPr>
              <w:t>It can be used on not only Windows and Mac, but also on android and iOS.</w:t>
            </w:r>
          </w:p>
        </w:tc>
        <w:tc>
          <w:tcPr>
            <w:tcW w:w="4251" w:type="dxa"/>
            <w:vAlign w:val="center"/>
          </w:tcPr>
          <w:p w14:paraId="6409D414" w14:textId="6EDDBA2A" w:rsidR="00806F0D" w:rsidRPr="00EC043B" w:rsidRDefault="008E271A" w:rsidP="005C509E">
            <w:pPr>
              <w:jc w:val="left"/>
              <w:rPr>
                <w:lang w:val="en-GB"/>
              </w:rPr>
            </w:pPr>
            <w:r>
              <w:rPr>
                <w:lang w:val="en-GB"/>
              </w:rPr>
              <w:t>MS Excel is unfit for agile business practices.</w:t>
            </w:r>
          </w:p>
        </w:tc>
      </w:tr>
    </w:tbl>
    <w:p w14:paraId="03EEAC2A" w14:textId="5E43AEBC" w:rsidR="00630C4E" w:rsidRDefault="00630C4E" w:rsidP="00D13D17">
      <w:pPr>
        <w:rPr>
          <w:lang w:val="en-GB"/>
        </w:rPr>
      </w:pPr>
    </w:p>
    <w:p w14:paraId="65935DA0" w14:textId="77777777" w:rsidR="00630C4E" w:rsidRDefault="00630C4E">
      <w:pPr>
        <w:jc w:val="left"/>
        <w:rPr>
          <w:lang w:val="en-GB"/>
        </w:rPr>
      </w:pPr>
      <w:r>
        <w:rPr>
          <w:lang w:val="en-GB"/>
        </w:rPr>
        <w:br w:type="page"/>
      </w:r>
    </w:p>
    <w:p w14:paraId="649FB731" w14:textId="54DAF4C3" w:rsidR="00177062" w:rsidRDefault="00630C4E" w:rsidP="00630C4E">
      <w:pPr>
        <w:pStyle w:val="Heading1"/>
        <w:spacing w:after="240" w:line="240" w:lineRule="auto"/>
        <w:rPr>
          <w:lang w:val="en-GB"/>
        </w:rPr>
      </w:pPr>
      <w:r>
        <w:rPr>
          <w:lang w:val="en-GB"/>
        </w:rPr>
        <w:t>References</w:t>
      </w:r>
    </w:p>
    <w:p w14:paraId="6BD7983A" w14:textId="77777777" w:rsidR="00630C4E" w:rsidRPr="00630C4E" w:rsidRDefault="00630C4E" w:rsidP="00630C4E">
      <w:pPr>
        <w:spacing w:line="360" w:lineRule="auto"/>
        <w:rPr>
          <w:lang w:val="en-GB"/>
        </w:rPr>
      </w:pPr>
      <w:r w:rsidRPr="00630C4E">
        <w:rPr>
          <w:lang w:val="en-GB"/>
        </w:rPr>
        <w:t xml:space="preserve">Agarwal, G. (2021) A comprehensive guide on Microsoft Excel for data analysis, Analytics </w:t>
      </w:r>
      <w:proofErr w:type="spellStart"/>
      <w:r w:rsidRPr="00630C4E">
        <w:rPr>
          <w:lang w:val="en-GB"/>
        </w:rPr>
        <w:t>Vidhya</w:t>
      </w:r>
      <w:proofErr w:type="spellEnd"/>
      <w:r w:rsidRPr="00630C4E">
        <w:rPr>
          <w:lang w:val="en-GB"/>
        </w:rPr>
        <w:t>. Available at: https://www.analyticsvidhya.com/blog/2021/11/a-comprehensive-guide-on-microsoft-excel-for-data-analysis/ (Accessed: November 27, 2023).</w:t>
      </w:r>
    </w:p>
    <w:p w14:paraId="58311297" w14:textId="77777777" w:rsidR="00630C4E" w:rsidRPr="00630C4E" w:rsidRDefault="00630C4E" w:rsidP="00630C4E">
      <w:pPr>
        <w:spacing w:line="360" w:lineRule="auto"/>
        <w:rPr>
          <w:lang w:val="en-GB"/>
        </w:rPr>
      </w:pPr>
      <w:r w:rsidRPr="00630C4E">
        <w:rPr>
          <w:lang w:val="en-GB"/>
        </w:rPr>
        <w:t>Ahmet, J. (2023) Visualizing Data in Excel, Datacamp.com. Available at: https://www.datacamp.com/tutorial/visualizing-data-in-excel (Accessed: November 27, 2023).</w:t>
      </w:r>
    </w:p>
    <w:p w14:paraId="0644506E" w14:textId="77777777" w:rsidR="00630C4E" w:rsidRPr="00630C4E" w:rsidRDefault="00630C4E" w:rsidP="00630C4E">
      <w:pPr>
        <w:spacing w:line="360" w:lineRule="auto"/>
        <w:rPr>
          <w:lang w:val="en-GB"/>
        </w:rPr>
      </w:pPr>
      <w:proofErr w:type="spellStart"/>
      <w:r w:rsidRPr="00630C4E">
        <w:rPr>
          <w:lang w:val="en-GB"/>
        </w:rPr>
        <w:t>Bharati</w:t>
      </w:r>
      <w:proofErr w:type="spellEnd"/>
      <w:r w:rsidRPr="00630C4E">
        <w:rPr>
          <w:lang w:val="en-GB"/>
        </w:rPr>
        <w:t>, M. (2010) “Data mining techniques and applications,” Indian Journal of Computer Science and Engineering, 1.</w:t>
      </w:r>
    </w:p>
    <w:p w14:paraId="21E6E7AF" w14:textId="77777777" w:rsidR="00630C4E" w:rsidRPr="00630C4E" w:rsidRDefault="00630C4E" w:rsidP="00630C4E">
      <w:pPr>
        <w:spacing w:line="360" w:lineRule="auto"/>
        <w:rPr>
          <w:lang w:val="en-GB"/>
        </w:rPr>
      </w:pPr>
      <w:r w:rsidRPr="00630C4E">
        <w:rPr>
          <w:lang w:val="en-GB"/>
        </w:rPr>
        <w:t xml:space="preserve">Create a PivotTable to </w:t>
      </w:r>
      <w:proofErr w:type="spellStart"/>
      <w:r w:rsidRPr="00630C4E">
        <w:rPr>
          <w:lang w:val="en-GB"/>
        </w:rPr>
        <w:t>analyze</w:t>
      </w:r>
      <w:proofErr w:type="spellEnd"/>
      <w:r w:rsidRPr="00630C4E">
        <w:rPr>
          <w:lang w:val="en-GB"/>
        </w:rPr>
        <w:t xml:space="preserve"> worksheet data - Microsoft Support (no date) Microsoft.com. Available at: https://support.microsoft.com/en-au/office/create-a-pivottable-to-analyze-worksheet-data-a9a84538-bfe9-40a9-a8e9-f99134456576 (Accessed: November 27, 2023).</w:t>
      </w:r>
    </w:p>
    <w:p w14:paraId="597B6655" w14:textId="77777777" w:rsidR="00630C4E" w:rsidRPr="00630C4E" w:rsidRDefault="00630C4E" w:rsidP="00630C4E">
      <w:pPr>
        <w:spacing w:line="360" w:lineRule="auto"/>
        <w:rPr>
          <w:lang w:val="en-GB"/>
        </w:rPr>
      </w:pPr>
      <w:r w:rsidRPr="00630C4E">
        <w:rPr>
          <w:lang w:val="en-GB"/>
        </w:rPr>
        <w:t xml:space="preserve">Data mining - cluster analysis (2021) </w:t>
      </w:r>
      <w:proofErr w:type="spellStart"/>
      <w:r w:rsidRPr="00630C4E">
        <w:rPr>
          <w:lang w:val="en-GB"/>
        </w:rPr>
        <w:t>GeeksforGeeks</w:t>
      </w:r>
      <w:proofErr w:type="spellEnd"/>
      <w:r w:rsidRPr="00630C4E">
        <w:rPr>
          <w:lang w:val="en-GB"/>
        </w:rPr>
        <w:t>. Available at: https://www.geeksforgeeks.org/data-mining-cluster-analysis/ (Accessed: November 27, 2023).</w:t>
      </w:r>
    </w:p>
    <w:p w14:paraId="76F1B39D" w14:textId="77777777" w:rsidR="00630C4E" w:rsidRPr="00630C4E" w:rsidRDefault="00630C4E" w:rsidP="00630C4E">
      <w:pPr>
        <w:spacing w:line="360" w:lineRule="auto"/>
        <w:rPr>
          <w:lang w:val="en-GB"/>
        </w:rPr>
      </w:pPr>
      <w:r w:rsidRPr="00630C4E">
        <w:rPr>
          <w:lang w:val="en-GB"/>
        </w:rPr>
        <w:t xml:space="preserve">Han, J., </w:t>
      </w:r>
      <w:proofErr w:type="spellStart"/>
      <w:r w:rsidRPr="00630C4E">
        <w:rPr>
          <w:lang w:val="en-GB"/>
        </w:rPr>
        <w:t>Kamber</w:t>
      </w:r>
      <w:proofErr w:type="spellEnd"/>
      <w:r w:rsidRPr="00630C4E">
        <w:rPr>
          <w:lang w:val="en-GB"/>
        </w:rPr>
        <w:t>, M. and Pei, J. (2012) Data Mining: Concepts and Techniques. San Francisco, CA: Morgan Kaufmann.</w:t>
      </w:r>
    </w:p>
    <w:p w14:paraId="33150950" w14:textId="77777777" w:rsidR="00630C4E" w:rsidRPr="00630C4E" w:rsidRDefault="00630C4E" w:rsidP="00630C4E">
      <w:pPr>
        <w:spacing w:line="360" w:lineRule="auto"/>
        <w:rPr>
          <w:lang w:val="en-GB"/>
        </w:rPr>
      </w:pPr>
      <w:r w:rsidRPr="00630C4E">
        <w:rPr>
          <w:lang w:val="en-GB"/>
        </w:rPr>
        <w:t>IBM SPSS Statistics (no date) Ibm.com. Available at: https://www.ibm.com/products/spss-statistics (Accessed: November 27, 2023).</w:t>
      </w:r>
    </w:p>
    <w:p w14:paraId="7B35B832" w14:textId="77777777" w:rsidR="00630C4E" w:rsidRPr="00630C4E" w:rsidRDefault="00630C4E" w:rsidP="00630C4E">
      <w:pPr>
        <w:spacing w:line="360" w:lineRule="auto"/>
        <w:rPr>
          <w:lang w:val="en-GB"/>
        </w:rPr>
      </w:pPr>
      <w:r w:rsidRPr="00630C4E">
        <w:rPr>
          <w:lang w:val="en-GB"/>
        </w:rPr>
        <w:t>K-Means Clustering Algorithm (no date) www.javatpoint.com. Available at: https://www.javatpoint.com/k-means-clustering-algorithm-in-machine-learning (Accessed: November 27, 2023).</w:t>
      </w:r>
    </w:p>
    <w:p w14:paraId="6840A73B" w14:textId="77777777" w:rsidR="00630C4E" w:rsidRPr="00630C4E" w:rsidRDefault="00630C4E" w:rsidP="00630C4E">
      <w:pPr>
        <w:spacing w:line="360" w:lineRule="auto"/>
        <w:rPr>
          <w:lang w:val="en-GB"/>
        </w:rPr>
      </w:pPr>
      <w:r w:rsidRPr="00630C4E">
        <w:rPr>
          <w:lang w:val="en-GB"/>
        </w:rPr>
        <w:t>Miller, K. (2021) What to consider when creating data visualizations in Excel, Business Insights Blog. Available at: https://online.hbs.edu/blog/post/data-visualizations-in-excel (Accessed: November 27, 2023).</w:t>
      </w:r>
    </w:p>
    <w:p w14:paraId="3C0F7840" w14:textId="77777777" w:rsidR="00630C4E" w:rsidRPr="00630C4E" w:rsidRDefault="00630C4E" w:rsidP="00630C4E">
      <w:pPr>
        <w:spacing w:line="360" w:lineRule="auto"/>
        <w:rPr>
          <w:lang w:val="en-GB"/>
        </w:rPr>
      </w:pPr>
      <w:r w:rsidRPr="00630C4E">
        <w:rPr>
          <w:lang w:val="en-GB"/>
        </w:rPr>
        <w:t xml:space="preserve">Mishra, N. (2023) Data </w:t>
      </w:r>
      <w:proofErr w:type="spellStart"/>
      <w:r w:rsidRPr="00630C4E">
        <w:rPr>
          <w:lang w:val="en-GB"/>
        </w:rPr>
        <w:t>Preprocessing</w:t>
      </w:r>
      <w:proofErr w:type="spellEnd"/>
      <w:r w:rsidRPr="00630C4E">
        <w:rPr>
          <w:lang w:val="en-GB"/>
        </w:rPr>
        <w:t xml:space="preserve"> in Excel, Codingninjas.com. Available at: https://www.codingninjas.com/studio/library/data-preprocessing-in-excel (Accessed: November 27, 2023).</w:t>
      </w:r>
    </w:p>
    <w:p w14:paraId="48ADF1EB" w14:textId="77777777" w:rsidR="00630C4E" w:rsidRPr="00630C4E" w:rsidRDefault="00630C4E" w:rsidP="00630C4E">
      <w:pPr>
        <w:spacing w:line="360" w:lineRule="auto"/>
        <w:rPr>
          <w:lang w:val="en-GB"/>
        </w:rPr>
      </w:pPr>
      <w:proofErr w:type="spellStart"/>
      <w:r w:rsidRPr="00630C4E">
        <w:rPr>
          <w:lang w:val="en-GB"/>
        </w:rPr>
        <w:t>Talib</w:t>
      </w:r>
      <w:proofErr w:type="spellEnd"/>
      <w:r w:rsidRPr="00630C4E">
        <w:rPr>
          <w:lang w:val="en-GB"/>
        </w:rPr>
        <w:t xml:space="preserve">, R., </w:t>
      </w:r>
      <w:proofErr w:type="spellStart"/>
      <w:r w:rsidRPr="00630C4E">
        <w:rPr>
          <w:lang w:val="en-GB"/>
        </w:rPr>
        <w:t>Kashif</w:t>
      </w:r>
      <w:proofErr w:type="spellEnd"/>
      <w:r w:rsidRPr="00630C4E">
        <w:rPr>
          <w:lang w:val="en-GB"/>
        </w:rPr>
        <w:t>, M., Ayesha, S. and Fatima, F. (2016) “Text Mining: Techniques, Applications and Issues,” International journal of advanced computer science and applications : IJACSA, 7(11). Available at: https://doi.org/10.14569/ijacsa.2016.071153.</w:t>
      </w:r>
    </w:p>
    <w:p w14:paraId="5C3BE923" w14:textId="77777777" w:rsidR="00630C4E" w:rsidRPr="00630C4E" w:rsidRDefault="00630C4E" w:rsidP="00630C4E">
      <w:pPr>
        <w:spacing w:line="360" w:lineRule="auto"/>
        <w:rPr>
          <w:lang w:val="en-GB"/>
        </w:rPr>
      </w:pPr>
      <w:r w:rsidRPr="00630C4E">
        <w:rPr>
          <w:lang w:val="en-GB"/>
        </w:rPr>
        <w:t>Thakur, K. and Kumar, V. (2022) “Application of text mining techniques on scholarly research articles: Methods and tools,” New review of academic librarianship, 28(3), pp. 279–302. Available at: https://doi.org/10.1080/13614533.2021.1918190.</w:t>
      </w:r>
    </w:p>
    <w:p w14:paraId="55FC4821" w14:textId="3C5C47C4" w:rsidR="00630C4E" w:rsidRPr="00630C4E" w:rsidRDefault="00630C4E" w:rsidP="00630C4E">
      <w:pPr>
        <w:spacing w:line="360" w:lineRule="auto"/>
        <w:rPr>
          <w:lang w:val="en-GB"/>
        </w:rPr>
      </w:pPr>
      <w:r w:rsidRPr="00630C4E">
        <w:rPr>
          <w:lang w:val="en-GB"/>
        </w:rPr>
        <w:t xml:space="preserve">The Editors of </w:t>
      </w:r>
      <w:proofErr w:type="spellStart"/>
      <w:r w:rsidRPr="00630C4E">
        <w:rPr>
          <w:lang w:val="en-GB"/>
        </w:rPr>
        <w:t>Encyclopedia</w:t>
      </w:r>
      <w:proofErr w:type="spellEnd"/>
      <w:r w:rsidRPr="00630C4E">
        <w:rPr>
          <w:lang w:val="en-GB"/>
        </w:rPr>
        <w:t xml:space="preserve"> Britannica (2023) “Microsoft Excel,” </w:t>
      </w:r>
      <w:proofErr w:type="spellStart"/>
      <w:r w:rsidRPr="00630C4E">
        <w:rPr>
          <w:lang w:val="en-GB"/>
        </w:rPr>
        <w:t>Encyclopedia</w:t>
      </w:r>
      <w:proofErr w:type="spellEnd"/>
      <w:r w:rsidRPr="00630C4E">
        <w:rPr>
          <w:lang w:val="en-GB"/>
        </w:rPr>
        <w:t xml:space="preserve"> Britannica.</w:t>
      </w:r>
    </w:p>
    <w:p w14:paraId="3340CD9C" w14:textId="3B39EBB1" w:rsidR="00C4619B" w:rsidRPr="00C10F8C" w:rsidRDefault="00630C4E" w:rsidP="00630C4E">
      <w:pPr>
        <w:spacing w:line="360" w:lineRule="auto"/>
        <w:rPr>
          <w:lang w:val="en-GB"/>
        </w:rPr>
      </w:pPr>
      <w:r w:rsidRPr="00630C4E">
        <w:rPr>
          <w:lang w:val="en-GB"/>
        </w:rPr>
        <w:t>VLOOKUP function (no date) Microsoft.com. Available at: https://support.microsoft.com/en-us/office/vlookup-function-0bbc8083-26fe-4963-8ab8-93a18ad188a1 (Accessed: November 27, 2023).</w:t>
      </w:r>
    </w:p>
    <w:p w14:paraId="2BBBED79" w14:textId="77777777" w:rsidR="00346575" w:rsidRPr="00C10F8C" w:rsidRDefault="00346575" w:rsidP="00FF3954">
      <w:pPr>
        <w:rPr>
          <w:lang w:val="en-GB"/>
        </w:rPr>
      </w:pPr>
    </w:p>
    <w:p w14:paraId="1ED4ADA9" w14:textId="77777777" w:rsidR="00767568" w:rsidRPr="00C10F8C" w:rsidRDefault="00767568" w:rsidP="00FF3954">
      <w:pPr>
        <w:rPr>
          <w:lang w:val="en-GB"/>
        </w:rPr>
      </w:pPr>
    </w:p>
    <w:p w14:paraId="0D04A76A" w14:textId="77777777" w:rsidR="00BD044F" w:rsidRPr="00C10F8C" w:rsidRDefault="00BD044F" w:rsidP="00FF3954">
      <w:pPr>
        <w:rPr>
          <w:lang w:val="en-GB"/>
        </w:rPr>
      </w:pPr>
    </w:p>
    <w:sectPr w:rsidR="00BD044F" w:rsidRPr="00C10F8C" w:rsidSect="00022E76">
      <w:footerReference w:type="default" r:id="rId19"/>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2473B" w14:textId="77777777" w:rsidR="006F0099" w:rsidRDefault="006F0099" w:rsidP="00EF07C6">
      <w:pPr>
        <w:spacing w:after="0" w:line="240" w:lineRule="auto"/>
      </w:pPr>
      <w:r>
        <w:separator/>
      </w:r>
    </w:p>
  </w:endnote>
  <w:endnote w:type="continuationSeparator" w:id="0">
    <w:p w14:paraId="1D8FADFC" w14:textId="77777777" w:rsidR="006F0099" w:rsidRDefault="006F0099" w:rsidP="00EF07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7005004"/>
      <w:docPartObj>
        <w:docPartGallery w:val="Page Numbers (Bottom of Page)"/>
        <w:docPartUnique/>
      </w:docPartObj>
    </w:sdtPr>
    <w:sdtEndPr>
      <w:rPr>
        <w:noProof/>
      </w:rPr>
    </w:sdtEndPr>
    <w:sdtContent>
      <w:p w14:paraId="1DFF3C55" w14:textId="625FF4E8" w:rsidR="00EF07C6" w:rsidRDefault="00EF07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A35749" w14:textId="77777777" w:rsidR="00EF07C6" w:rsidRDefault="00EF07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039CB1" w14:textId="77777777" w:rsidR="006F0099" w:rsidRDefault="006F0099" w:rsidP="00EF07C6">
      <w:pPr>
        <w:spacing w:after="0" w:line="240" w:lineRule="auto"/>
      </w:pPr>
      <w:r>
        <w:separator/>
      </w:r>
    </w:p>
  </w:footnote>
  <w:footnote w:type="continuationSeparator" w:id="0">
    <w:p w14:paraId="5CE6F22B" w14:textId="77777777" w:rsidR="006F0099" w:rsidRDefault="006F0099" w:rsidP="00EF07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457F00"/>
    <w:multiLevelType w:val="hybridMultilevel"/>
    <w:tmpl w:val="393CFB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CC7CD1"/>
    <w:multiLevelType w:val="hybridMultilevel"/>
    <w:tmpl w:val="5E845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9529939">
    <w:abstractNumId w:val="1"/>
  </w:num>
  <w:num w:numId="2" w16cid:durableId="14365537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7AD"/>
    <w:rsid w:val="000120FF"/>
    <w:rsid w:val="00022E76"/>
    <w:rsid w:val="00037182"/>
    <w:rsid w:val="0003755F"/>
    <w:rsid w:val="0004127A"/>
    <w:rsid w:val="00046D94"/>
    <w:rsid w:val="000672C9"/>
    <w:rsid w:val="00077818"/>
    <w:rsid w:val="00083420"/>
    <w:rsid w:val="00087418"/>
    <w:rsid w:val="000D2DEB"/>
    <w:rsid w:val="000D470D"/>
    <w:rsid w:val="000D6BAE"/>
    <w:rsid w:val="000E2FEC"/>
    <w:rsid w:val="000E42C6"/>
    <w:rsid w:val="00100121"/>
    <w:rsid w:val="00103217"/>
    <w:rsid w:val="00112E56"/>
    <w:rsid w:val="001207FB"/>
    <w:rsid w:val="00126350"/>
    <w:rsid w:val="00177062"/>
    <w:rsid w:val="00180901"/>
    <w:rsid w:val="001A3C12"/>
    <w:rsid w:val="001A6C6F"/>
    <w:rsid w:val="001D1134"/>
    <w:rsid w:val="001D7099"/>
    <w:rsid w:val="001D7A1A"/>
    <w:rsid w:val="001E0D34"/>
    <w:rsid w:val="001F2B89"/>
    <w:rsid w:val="00201E9D"/>
    <w:rsid w:val="00210137"/>
    <w:rsid w:val="00221A9C"/>
    <w:rsid w:val="00236798"/>
    <w:rsid w:val="00263E2F"/>
    <w:rsid w:val="00264411"/>
    <w:rsid w:val="002B0B48"/>
    <w:rsid w:val="002E013F"/>
    <w:rsid w:val="002F7044"/>
    <w:rsid w:val="00346575"/>
    <w:rsid w:val="00387E83"/>
    <w:rsid w:val="00396946"/>
    <w:rsid w:val="003B5230"/>
    <w:rsid w:val="003C286B"/>
    <w:rsid w:val="003C5B9E"/>
    <w:rsid w:val="00442EC9"/>
    <w:rsid w:val="004636C8"/>
    <w:rsid w:val="0048524C"/>
    <w:rsid w:val="004904B9"/>
    <w:rsid w:val="004D6A6B"/>
    <w:rsid w:val="004E10ED"/>
    <w:rsid w:val="004F53BD"/>
    <w:rsid w:val="005047C1"/>
    <w:rsid w:val="00524854"/>
    <w:rsid w:val="00534767"/>
    <w:rsid w:val="0053613B"/>
    <w:rsid w:val="00545F8A"/>
    <w:rsid w:val="00547FD6"/>
    <w:rsid w:val="005855AC"/>
    <w:rsid w:val="00591269"/>
    <w:rsid w:val="005954FF"/>
    <w:rsid w:val="005A5016"/>
    <w:rsid w:val="005C509E"/>
    <w:rsid w:val="005D20EC"/>
    <w:rsid w:val="005E26AA"/>
    <w:rsid w:val="005F4842"/>
    <w:rsid w:val="00606AA6"/>
    <w:rsid w:val="00612BAC"/>
    <w:rsid w:val="00630C4E"/>
    <w:rsid w:val="00642A34"/>
    <w:rsid w:val="0064421B"/>
    <w:rsid w:val="00680E3A"/>
    <w:rsid w:val="00682916"/>
    <w:rsid w:val="0069084C"/>
    <w:rsid w:val="00695DF2"/>
    <w:rsid w:val="006A0B4D"/>
    <w:rsid w:val="006C2E14"/>
    <w:rsid w:val="006D3EC9"/>
    <w:rsid w:val="006F0099"/>
    <w:rsid w:val="00701189"/>
    <w:rsid w:val="007100F1"/>
    <w:rsid w:val="00710E5B"/>
    <w:rsid w:val="00712003"/>
    <w:rsid w:val="00760459"/>
    <w:rsid w:val="00767568"/>
    <w:rsid w:val="00790124"/>
    <w:rsid w:val="007A0ECF"/>
    <w:rsid w:val="007A5DA0"/>
    <w:rsid w:val="007F79C3"/>
    <w:rsid w:val="00806F0D"/>
    <w:rsid w:val="00822391"/>
    <w:rsid w:val="0082523B"/>
    <w:rsid w:val="00826F50"/>
    <w:rsid w:val="008917AD"/>
    <w:rsid w:val="008E271A"/>
    <w:rsid w:val="00900ACD"/>
    <w:rsid w:val="00926F58"/>
    <w:rsid w:val="0093323E"/>
    <w:rsid w:val="00937642"/>
    <w:rsid w:val="00957FB7"/>
    <w:rsid w:val="00961994"/>
    <w:rsid w:val="00991038"/>
    <w:rsid w:val="009B7C3C"/>
    <w:rsid w:val="009D75DB"/>
    <w:rsid w:val="009E665C"/>
    <w:rsid w:val="009F2128"/>
    <w:rsid w:val="00A221BE"/>
    <w:rsid w:val="00A56EB8"/>
    <w:rsid w:val="00A6458E"/>
    <w:rsid w:val="00A649B3"/>
    <w:rsid w:val="00A77E69"/>
    <w:rsid w:val="00A91039"/>
    <w:rsid w:val="00AC3CA5"/>
    <w:rsid w:val="00AC587A"/>
    <w:rsid w:val="00AE189E"/>
    <w:rsid w:val="00AE372A"/>
    <w:rsid w:val="00AE48A0"/>
    <w:rsid w:val="00AE5853"/>
    <w:rsid w:val="00AF1469"/>
    <w:rsid w:val="00AF41FC"/>
    <w:rsid w:val="00B17463"/>
    <w:rsid w:val="00B4343E"/>
    <w:rsid w:val="00B60FC2"/>
    <w:rsid w:val="00B9561D"/>
    <w:rsid w:val="00BA6972"/>
    <w:rsid w:val="00BC342F"/>
    <w:rsid w:val="00BD044F"/>
    <w:rsid w:val="00BF0D38"/>
    <w:rsid w:val="00BF2717"/>
    <w:rsid w:val="00C10F8C"/>
    <w:rsid w:val="00C4030C"/>
    <w:rsid w:val="00C458DF"/>
    <w:rsid w:val="00C4619B"/>
    <w:rsid w:val="00C556E5"/>
    <w:rsid w:val="00C6081A"/>
    <w:rsid w:val="00C6288B"/>
    <w:rsid w:val="00C67F23"/>
    <w:rsid w:val="00C74505"/>
    <w:rsid w:val="00C810F6"/>
    <w:rsid w:val="00C93C2D"/>
    <w:rsid w:val="00CB3A5F"/>
    <w:rsid w:val="00CD213C"/>
    <w:rsid w:val="00CE147A"/>
    <w:rsid w:val="00D07EEF"/>
    <w:rsid w:val="00D13D17"/>
    <w:rsid w:val="00D24E84"/>
    <w:rsid w:val="00D2672A"/>
    <w:rsid w:val="00D44C7F"/>
    <w:rsid w:val="00D5220B"/>
    <w:rsid w:val="00D559D8"/>
    <w:rsid w:val="00D6370A"/>
    <w:rsid w:val="00D90918"/>
    <w:rsid w:val="00DA6AED"/>
    <w:rsid w:val="00DC67FE"/>
    <w:rsid w:val="00DD39E8"/>
    <w:rsid w:val="00DD617C"/>
    <w:rsid w:val="00DD6AB0"/>
    <w:rsid w:val="00DE311B"/>
    <w:rsid w:val="00E00915"/>
    <w:rsid w:val="00E3164E"/>
    <w:rsid w:val="00E5636E"/>
    <w:rsid w:val="00E63E22"/>
    <w:rsid w:val="00E657C0"/>
    <w:rsid w:val="00EA61BF"/>
    <w:rsid w:val="00EA6F04"/>
    <w:rsid w:val="00EC043B"/>
    <w:rsid w:val="00EC0E5C"/>
    <w:rsid w:val="00ED3847"/>
    <w:rsid w:val="00EE1784"/>
    <w:rsid w:val="00EE32A7"/>
    <w:rsid w:val="00EF07C6"/>
    <w:rsid w:val="00F02CE1"/>
    <w:rsid w:val="00F16D70"/>
    <w:rsid w:val="00F228D0"/>
    <w:rsid w:val="00F2399B"/>
    <w:rsid w:val="00F53AD7"/>
    <w:rsid w:val="00F85241"/>
    <w:rsid w:val="00F87B7D"/>
    <w:rsid w:val="00F93DD2"/>
    <w:rsid w:val="00FB21CD"/>
    <w:rsid w:val="00FC7965"/>
    <w:rsid w:val="00FD711C"/>
    <w:rsid w:val="00FF1C37"/>
    <w:rsid w:val="00FF3954"/>
    <w:rsid w:val="00FF4B9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2DE09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2E76"/>
    <w:pPr>
      <w:jc w:val="both"/>
    </w:pPr>
    <w:rPr>
      <w:rFonts w:ascii="Times New Roman" w:hAnsi="Times New Roman"/>
      <w:sz w:val="24"/>
    </w:rPr>
  </w:style>
  <w:style w:type="paragraph" w:styleId="Heading1">
    <w:name w:val="heading 1"/>
    <w:basedOn w:val="Normal"/>
    <w:next w:val="Normal"/>
    <w:link w:val="Heading1Char"/>
    <w:uiPriority w:val="9"/>
    <w:qFormat/>
    <w:rsid w:val="00022E76"/>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022E76"/>
    <w:pPr>
      <w:keepNext/>
      <w:keepLines/>
      <w:spacing w:before="40" w:after="0"/>
      <w:outlineLvl w:val="1"/>
    </w:pPr>
    <w:rPr>
      <w:rFonts w:eastAsiaTheme="majorEastAsia" w:cstheme="majorBidi"/>
      <w:b/>
      <w:color w:val="00206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2E76"/>
    <w:pPr>
      <w:spacing w:after="0" w:line="240" w:lineRule="auto"/>
    </w:pPr>
    <w:rPr>
      <w:rFonts w:eastAsiaTheme="minorEastAsia"/>
    </w:rPr>
  </w:style>
  <w:style w:type="character" w:customStyle="1" w:styleId="NoSpacingChar">
    <w:name w:val="No Spacing Char"/>
    <w:basedOn w:val="DefaultParagraphFont"/>
    <w:link w:val="NoSpacing"/>
    <w:uiPriority w:val="1"/>
    <w:rsid w:val="00022E76"/>
    <w:rPr>
      <w:rFonts w:eastAsiaTheme="minorEastAsia"/>
    </w:rPr>
  </w:style>
  <w:style w:type="character" w:customStyle="1" w:styleId="Heading1Char">
    <w:name w:val="Heading 1 Char"/>
    <w:basedOn w:val="DefaultParagraphFont"/>
    <w:link w:val="Heading1"/>
    <w:uiPriority w:val="9"/>
    <w:rsid w:val="00022E76"/>
    <w:rPr>
      <w:rFonts w:ascii="Times New Roman" w:eastAsiaTheme="majorEastAsia" w:hAnsi="Times New Roman" w:cstheme="majorBidi"/>
      <w:b/>
      <w:color w:val="002060"/>
      <w:sz w:val="32"/>
      <w:szCs w:val="32"/>
    </w:rPr>
  </w:style>
  <w:style w:type="paragraph" w:styleId="TOCHeading">
    <w:name w:val="TOC Heading"/>
    <w:basedOn w:val="Heading1"/>
    <w:next w:val="Normal"/>
    <w:uiPriority w:val="39"/>
    <w:unhideWhenUsed/>
    <w:qFormat/>
    <w:rsid w:val="00022E76"/>
    <w:pPr>
      <w:outlineLvl w:val="9"/>
    </w:pPr>
  </w:style>
  <w:style w:type="character" w:customStyle="1" w:styleId="Heading2Char">
    <w:name w:val="Heading 2 Char"/>
    <w:basedOn w:val="DefaultParagraphFont"/>
    <w:link w:val="Heading2"/>
    <w:uiPriority w:val="9"/>
    <w:rsid w:val="00022E76"/>
    <w:rPr>
      <w:rFonts w:ascii="Times New Roman" w:eastAsiaTheme="majorEastAsia" w:hAnsi="Times New Roman" w:cstheme="majorBidi"/>
      <w:b/>
      <w:color w:val="002060"/>
      <w:sz w:val="24"/>
      <w:szCs w:val="26"/>
    </w:rPr>
  </w:style>
  <w:style w:type="character" w:styleId="Hyperlink">
    <w:name w:val="Hyperlink"/>
    <w:basedOn w:val="DefaultParagraphFont"/>
    <w:uiPriority w:val="99"/>
    <w:unhideWhenUsed/>
    <w:rsid w:val="00BC342F"/>
    <w:rPr>
      <w:color w:val="0563C1" w:themeColor="hyperlink"/>
      <w:u w:val="single"/>
    </w:rPr>
  </w:style>
  <w:style w:type="character" w:styleId="UnresolvedMention">
    <w:name w:val="Unresolved Mention"/>
    <w:basedOn w:val="DefaultParagraphFont"/>
    <w:uiPriority w:val="99"/>
    <w:semiHidden/>
    <w:unhideWhenUsed/>
    <w:rsid w:val="00BC342F"/>
    <w:rPr>
      <w:color w:val="605E5C"/>
      <w:shd w:val="clear" w:color="auto" w:fill="E1DFDD"/>
    </w:rPr>
  </w:style>
  <w:style w:type="table" w:styleId="TableGrid">
    <w:name w:val="Table Grid"/>
    <w:basedOn w:val="TableNormal"/>
    <w:uiPriority w:val="39"/>
    <w:rsid w:val="00F239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3323E"/>
    <w:pPr>
      <w:ind w:left="720"/>
      <w:contextualSpacing/>
    </w:pPr>
  </w:style>
  <w:style w:type="paragraph" w:styleId="TOC1">
    <w:name w:val="toc 1"/>
    <w:basedOn w:val="Normal"/>
    <w:next w:val="Normal"/>
    <w:autoRedefine/>
    <w:uiPriority w:val="39"/>
    <w:unhideWhenUsed/>
    <w:rsid w:val="00EF07C6"/>
    <w:pPr>
      <w:spacing w:after="100"/>
    </w:pPr>
  </w:style>
  <w:style w:type="paragraph" w:styleId="TOC2">
    <w:name w:val="toc 2"/>
    <w:basedOn w:val="Normal"/>
    <w:next w:val="Normal"/>
    <w:autoRedefine/>
    <w:uiPriority w:val="39"/>
    <w:unhideWhenUsed/>
    <w:rsid w:val="00EF07C6"/>
    <w:pPr>
      <w:spacing w:after="100"/>
      <w:ind w:left="240"/>
    </w:pPr>
  </w:style>
  <w:style w:type="paragraph" w:styleId="Header">
    <w:name w:val="header"/>
    <w:basedOn w:val="Normal"/>
    <w:link w:val="HeaderChar"/>
    <w:uiPriority w:val="99"/>
    <w:unhideWhenUsed/>
    <w:rsid w:val="00EF07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7C6"/>
    <w:rPr>
      <w:rFonts w:ascii="Times New Roman" w:hAnsi="Times New Roman"/>
      <w:sz w:val="24"/>
    </w:rPr>
  </w:style>
  <w:style w:type="paragraph" w:styleId="Footer">
    <w:name w:val="footer"/>
    <w:basedOn w:val="Normal"/>
    <w:link w:val="FooterChar"/>
    <w:uiPriority w:val="99"/>
    <w:unhideWhenUsed/>
    <w:rsid w:val="00EF07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7C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899217">
      <w:bodyDiv w:val="1"/>
      <w:marLeft w:val="0"/>
      <w:marRight w:val="0"/>
      <w:marTop w:val="0"/>
      <w:marBottom w:val="0"/>
      <w:divBdr>
        <w:top w:val="none" w:sz="0" w:space="0" w:color="auto"/>
        <w:left w:val="none" w:sz="0" w:space="0" w:color="auto"/>
        <w:bottom w:val="none" w:sz="0" w:space="0" w:color="auto"/>
        <w:right w:val="none" w:sz="0" w:space="0" w:color="auto"/>
      </w:divBdr>
    </w:div>
    <w:div w:id="356783155">
      <w:bodyDiv w:val="1"/>
      <w:marLeft w:val="0"/>
      <w:marRight w:val="0"/>
      <w:marTop w:val="0"/>
      <w:marBottom w:val="0"/>
      <w:divBdr>
        <w:top w:val="none" w:sz="0" w:space="0" w:color="auto"/>
        <w:left w:val="none" w:sz="0" w:space="0" w:color="auto"/>
        <w:bottom w:val="none" w:sz="0" w:space="0" w:color="auto"/>
        <w:right w:val="none" w:sz="0" w:space="0" w:color="auto"/>
      </w:divBdr>
    </w:div>
    <w:div w:id="1265773355">
      <w:bodyDiv w:val="1"/>
      <w:marLeft w:val="0"/>
      <w:marRight w:val="0"/>
      <w:marTop w:val="0"/>
      <w:marBottom w:val="0"/>
      <w:divBdr>
        <w:top w:val="none" w:sz="0" w:space="0" w:color="auto"/>
        <w:left w:val="none" w:sz="0" w:space="0" w:color="auto"/>
        <w:bottom w:val="none" w:sz="0" w:space="0" w:color="auto"/>
        <w:right w:val="none" w:sz="0" w:space="0" w:color="auto"/>
      </w:divBdr>
    </w:div>
    <w:div w:id="2019576503">
      <w:bodyDiv w:val="1"/>
      <w:marLeft w:val="0"/>
      <w:marRight w:val="0"/>
      <w:marTop w:val="0"/>
      <w:marBottom w:val="0"/>
      <w:divBdr>
        <w:top w:val="none" w:sz="0" w:space="0" w:color="auto"/>
        <w:left w:val="none" w:sz="0" w:space="0" w:color="auto"/>
        <w:bottom w:val="none" w:sz="0" w:space="0" w:color="auto"/>
        <w:right w:val="none" w:sz="0" w:space="0" w:color="auto"/>
      </w:divBdr>
    </w:div>
    <w:div w:id="2144150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5.png" /><Relationship Id="rId18" Type="http://schemas.openxmlformats.org/officeDocument/2006/relationships/image" Target="media/image10.png"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chart" Target="charts/chart1.xml" /><Relationship Id="rId17" Type="http://schemas.openxmlformats.org/officeDocument/2006/relationships/image" Target="media/image9.png" /><Relationship Id="rId2" Type="http://schemas.openxmlformats.org/officeDocument/2006/relationships/numbering" Target="numbering.xml" /><Relationship Id="rId16" Type="http://schemas.openxmlformats.org/officeDocument/2006/relationships/image" Target="media/image8.png"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7.png" /><Relationship Id="rId10" Type="http://schemas.openxmlformats.org/officeDocument/2006/relationships/image" Target="media/image3.png"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6.png" /></Relationships>
</file>

<file path=word/charts/_rels/chart1.xml.rels><?xml version="1.0" encoding="UTF-8" standalone="yes"?>
<Relationships xmlns="http://schemas.openxmlformats.org/package/2006/relationships"><Relationship Id="rId3" Type="http://schemas.openxmlformats.org/officeDocument/2006/relationships/oleObject" Target="file:///D:\Assignment%20Works\2023\11.%20November%202023\1.%20LCBB5000%20Data%20Handling%20and%20Business%20Intelligence%20Component%202%20MMM2311186%20Radostin\Hotel%20Reservation%20-%20For%20A2%20Task%201.xls" TargetMode="External"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200">
                <a:solidFill>
                  <a:schemeClr val="tx1"/>
                </a:solidFill>
                <a:latin typeface="Times New Roman" panose="02020603050405020304" pitchFamily="18" charset="0"/>
                <a:cs typeface="Times New Roman" panose="02020603050405020304" pitchFamily="18" charset="0"/>
              </a:rPr>
              <a:t>Average Room Reservation Price from 2017 to 2022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'Hotel Reservation'!$Z$1:$AE$1</c:f>
              <c:strCache>
                <c:ptCount val="6"/>
                <c:pt idx="0">
                  <c:v>Average of 2017 Data</c:v>
                </c:pt>
                <c:pt idx="1">
                  <c:v>Average of 2018 Data</c:v>
                </c:pt>
                <c:pt idx="2">
                  <c:v>Average of 2019 Data</c:v>
                </c:pt>
                <c:pt idx="3">
                  <c:v>Average of 2020 Data</c:v>
                </c:pt>
                <c:pt idx="4">
                  <c:v>Average of 2021 Data</c:v>
                </c:pt>
                <c:pt idx="5">
                  <c:v>Average of 2022 Data</c:v>
                </c:pt>
              </c:strCache>
            </c:strRef>
          </c:cat>
          <c:val>
            <c:numRef>
              <c:f>'Hotel Reservation'!$Z$2:$AE$2</c:f>
              <c:numCache>
                <c:formatCode>General</c:formatCode>
                <c:ptCount val="6"/>
                <c:pt idx="0">
                  <c:v>90.04985409836064</c:v>
                </c:pt>
                <c:pt idx="1">
                  <c:v>106.4527273699957</c:v>
                </c:pt>
                <c:pt idx="2">
                  <c:v>101.78129943502826</c:v>
                </c:pt>
                <c:pt idx="3">
                  <c:v>105.33989898989897</c:v>
                </c:pt>
                <c:pt idx="4">
                  <c:v>101.23333333333329</c:v>
                </c:pt>
                <c:pt idx="5">
                  <c:v>101.49924203821647</c:v>
                </c:pt>
              </c:numCache>
            </c:numRef>
          </c:val>
          <c:extLst>
            <c:ext xmlns:c16="http://schemas.microsoft.com/office/drawing/2014/chart" uri="{C3380CC4-5D6E-409C-BE32-E72D297353CC}">
              <c16:uniqueId val="{00000000-21AF-41AD-B47A-78363C2B4B39}"/>
            </c:ext>
          </c:extLst>
        </c:ser>
        <c:dLbls>
          <c:showLegendKey val="0"/>
          <c:showVal val="1"/>
          <c:showCatName val="0"/>
          <c:showSerName val="0"/>
          <c:showPercent val="0"/>
          <c:showBubbleSize val="0"/>
        </c:dLbls>
        <c:gapWidth val="150"/>
        <c:shape val="box"/>
        <c:axId val="647914176"/>
        <c:axId val="643811792"/>
        <c:axId val="0"/>
      </c:bar3DChart>
      <c:catAx>
        <c:axId val="6479141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latin typeface="Times New Roman" panose="02020603050405020304" pitchFamily="18" charset="0"/>
                    <a:cs typeface="Times New Roman" panose="02020603050405020304" pitchFamily="18" charset="0"/>
                  </a:rPr>
                  <a:t>Years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643811792"/>
        <c:crosses val="autoZero"/>
        <c:auto val="1"/>
        <c:lblAlgn val="ctr"/>
        <c:lblOffset val="100"/>
        <c:noMultiLvlLbl val="0"/>
      </c:catAx>
      <c:valAx>
        <c:axId val="6438117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latin typeface="Times New Roman" panose="02020603050405020304" pitchFamily="18" charset="0"/>
                    <a:cs typeface="Times New Roman" panose="02020603050405020304" pitchFamily="18" charset="0"/>
                  </a:rPr>
                  <a:t>Price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6479141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DDCE40-0140-48FD-B184-AB3EE4231A4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3293</Words>
  <Characters>18772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22021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2023-12-20T13:55:00Z</dcterms:created>
  <dcterms:modified xsi:type="dcterms:W3CDTF">2023-12-20T13:56:00Z</dcterms:modified>
  <cp:category/>
</cp:coreProperties>
</file>