
<file path=[Content_Types].xml><?xml version="1.0" encoding="utf-8"?>
<Types xmlns="http://schemas.openxmlformats.org/package/2006/content-types">
  <Default Extension="emf" ContentType="image/x-emf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header3.xml" ContentType="application/vnd.openxmlformats-officedocument.wordprocessingml.header+xml"/>
  <Override PartName="/word/footer2.xml" ContentType="application/vnd.openxmlformats-officedocument.wordprocessingml.footer+xml"/>
  <Override PartName="/word/footer3.xml" ContentType="application/vnd.openxmlformats-officedocument.wordprocessingml.footer+xml"/>
  <Override PartName="/word/header4.xml" ContentType="application/vnd.openxmlformats-officedocument.wordprocessingml.header+xml"/>
  <Override PartName="/word/footer4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sdt>
      <w:sdtPr>
        <w:rPr>
          <w:rFonts w:eastAsiaTheme="minorHAnsi"/>
          <w:sz w:val="2"/>
          <w:lang w:val="en-CA"/>
        </w:rPr>
        <w:id w:val="536020837"/>
        <w:docPartObj>
          <w:docPartGallery w:val="Cover Pages"/>
          <w:docPartUnique/>
        </w:docPartObj>
      </w:sdtPr>
      <w:sdtEndPr>
        <w:rPr>
          <w:sz w:val="22"/>
          <w:lang w:val="en-GB"/>
        </w:rPr>
      </w:sdtEndPr>
      <w:sdtContent>
        <w:p w14:paraId="735047A4" w14:textId="122971E4" w:rsidR="00766209" w:rsidRPr="00681D3D" w:rsidRDefault="00766209">
          <w:pPr>
            <w:pStyle w:val="NoSpacing"/>
            <w:rPr>
              <w:sz w:val="2"/>
              <w:lang w:val="en-CA"/>
            </w:rPr>
          </w:pPr>
        </w:p>
        <w:p w14:paraId="69D95B1B" w14:textId="33EF9CFB" w:rsidR="00766209" w:rsidRPr="00681D3D" w:rsidRDefault="00766209">
          <w:r w:rsidRPr="00681D3D">
            <w:rPr>
              <w:noProof/>
              <w:color w:val="4472C4" w:themeColor="accent1"/>
              <w:sz w:val="36"/>
              <w:szCs w:val="36"/>
              <w:lang w:eastAsia="en-GB"/>
            </w:rPr>
            <mc:AlternateContent>
              <mc:Choice Requires="wpg">
                <w:drawing>
                  <wp:anchor distT="0" distB="0" distL="114300" distR="114300" simplePos="0" relativeHeight="251658241" behindDoc="1" locked="0" layoutInCell="1" allowOverlap="1" wp14:anchorId="7341CF59" wp14:editId="751B5D98">
                    <wp:simplePos x="0" y="0"/>
                    <mc:AlternateContent>
                      <mc:Choice Requires="wp14">
                        <wp:positionH relativeFrom="page">
                          <wp14:pctPosHOffset>22000</wp14:pctPosHOffset>
                        </wp:positionH>
                      </mc:Choice>
                      <mc:Fallback>
                        <wp:positionH relativeFrom="page">
                          <wp:posOffset>1709420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30000</wp14:pctPosVOffset>
                        </wp:positionV>
                      </mc:Choice>
                      <mc:Fallback>
                        <wp:positionV relativeFrom="page">
                          <wp:posOffset>3017520</wp:posOffset>
                        </wp:positionV>
                      </mc:Fallback>
                    </mc:AlternateContent>
                    <wp:extent cx="5494369" cy="5696712"/>
                    <wp:effectExtent l="0" t="0" r="0" b="3175"/>
                    <wp:wrapNone/>
                    <wp:docPr id="63" name="Group 2"/>
                    <wp:cNvGraphicFramePr>
                      <a:graphicFrameLocks xmlns:a="http://schemas.openxmlformats.org/drawingml/2006/main" noChangeAspect="1"/>
                    </wp:cNvGraphicFramePr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>
                            <a:grpSpLocks noChangeAspect="1"/>
                          </wpg:cNvGrpSpPr>
                          <wpg:grpSpPr>
                            <a:xfrm>
                              <a:off x="0" y="0"/>
                              <a:ext cx="5494369" cy="5696712"/>
                              <a:chOff x="0" y="0"/>
                              <a:chExt cx="4329113" cy="4491038"/>
                            </a:xfrm>
                            <a:solidFill>
                              <a:schemeClr val="tx2">
                                <a:lumMod val="60000"/>
                                <a:lumOff val="40000"/>
                              </a:schemeClr>
                            </a:solidFill>
                          </wpg:grpSpPr>
                          <wps:wsp>
                            <wps:cNvPr id="64" name="Freeform 64"/>
                            <wps:cNvSpPr>
                              <a:spLocks/>
                            </wps:cNvSpPr>
                            <wps:spPr bwMode="auto">
                              <a:xfrm>
                                <a:off x="1501775" y="0"/>
                                <a:ext cx="2827338" cy="2835275"/>
                              </a:xfrm>
                              <a:custGeom>
                                <a:avLst/>
                                <a:gdLst>
                                  <a:gd name="T0" fmla="*/ 4 w 1781"/>
                                  <a:gd name="T1" fmla="*/ 1786 h 1786"/>
                                  <a:gd name="T2" fmla="*/ 0 w 1781"/>
                                  <a:gd name="T3" fmla="*/ 1782 h 1786"/>
                                  <a:gd name="T4" fmla="*/ 1776 w 1781"/>
                                  <a:gd name="T5" fmla="*/ 0 h 1786"/>
                                  <a:gd name="T6" fmla="*/ 1781 w 1781"/>
                                  <a:gd name="T7" fmla="*/ 5 h 1786"/>
                                  <a:gd name="T8" fmla="*/ 4 w 1781"/>
                                  <a:gd name="T9" fmla="*/ 1786 h 1786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1781" h="1786">
                                    <a:moveTo>
                                      <a:pt x="4" y="1786"/>
                                    </a:moveTo>
                                    <a:lnTo>
                                      <a:pt x="0" y="1782"/>
                                    </a:lnTo>
                                    <a:lnTo>
                                      <a:pt x="1776" y="0"/>
                                    </a:lnTo>
                                    <a:lnTo>
                                      <a:pt x="1781" y="5"/>
                                    </a:lnTo>
                                    <a:lnTo>
                                      <a:pt x="4" y="1786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5" name="Freeform 65"/>
                            <wps:cNvSpPr>
                              <a:spLocks/>
                            </wps:cNvSpPr>
                            <wps:spPr bwMode="auto">
                              <a:xfrm>
                                <a:off x="782637" y="227013"/>
                                <a:ext cx="3546475" cy="3546475"/>
                              </a:xfrm>
                              <a:custGeom>
                                <a:avLst/>
                                <a:gdLst>
                                  <a:gd name="T0" fmla="*/ 5 w 2234"/>
                                  <a:gd name="T1" fmla="*/ 2234 h 2234"/>
                                  <a:gd name="T2" fmla="*/ 0 w 2234"/>
                                  <a:gd name="T3" fmla="*/ 2229 h 2234"/>
                                  <a:gd name="T4" fmla="*/ 2229 w 2234"/>
                                  <a:gd name="T5" fmla="*/ 0 h 2234"/>
                                  <a:gd name="T6" fmla="*/ 2234 w 2234"/>
                                  <a:gd name="T7" fmla="*/ 5 h 2234"/>
                                  <a:gd name="T8" fmla="*/ 5 w 2234"/>
                                  <a:gd name="T9" fmla="*/ 2234 h 2234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2234" h="2234">
                                    <a:moveTo>
                                      <a:pt x="5" y="2234"/>
                                    </a:moveTo>
                                    <a:lnTo>
                                      <a:pt x="0" y="2229"/>
                                    </a:lnTo>
                                    <a:lnTo>
                                      <a:pt x="2229" y="0"/>
                                    </a:lnTo>
                                    <a:lnTo>
                                      <a:pt x="2234" y="5"/>
                                    </a:lnTo>
                                    <a:lnTo>
                                      <a:pt x="5" y="2234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6" name="Freeform 66"/>
                            <wps:cNvSpPr>
                              <a:spLocks/>
                            </wps:cNvSpPr>
                            <wps:spPr bwMode="auto">
                              <a:xfrm>
                                <a:off x="841375" y="109538"/>
                                <a:ext cx="3487738" cy="3487738"/>
                              </a:xfrm>
                              <a:custGeom>
                                <a:avLst/>
                                <a:gdLst>
                                  <a:gd name="T0" fmla="*/ 9 w 2197"/>
                                  <a:gd name="T1" fmla="*/ 2197 h 2197"/>
                                  <a:gd name="T2" fmla="*/ 0 w 2197"/>
                                  <a:gd name="T3" fmla="*/ 2193 h 2197"/>
                                  <a:gd name="T4" fmla="*/ 2188 w 2197"/>
                                  <a:gd name="T5" fmla="*/ 0 h 2197"/>
                                  <a:gd name="T6" fmla="*/ 2197 w 2197"/>
                                  <a:gd name="T7" fmla="*/ 10 h 2197"/>
                                  <a:gd name="T8" fmla="*/ 9 w 2197"/>
                                  <a:gd name="T9" fmla="*/ 2197 h 2197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2197" h="2197">
                                    <a:moveTo>
                                      <a:pt x="9" y="2197"/>
                                    </a:moveTo>
                                    <a:lnTo>
                                      <a:pt x="0" y="2193"/>
                                    </a:lnTo>
                                    <a:lnTo>
                                      <a:pt x="2188" y="0"/>
                                    </a:lnTo>
                                    <a:lnTo>
                                      <a:pt x="2197" y="10"/>
                                    </a:lnTo>
                                    <a:lnTo>
                                      <a:pt x="9" y="2197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7" name="Freeform 67"/>
                            <wps:cNvSpPr>
                              <a:spLocks/>
                            </wps:cNvSpPr>
                            <wps:spPr bwMode="auto">
                              <a:xfrm>
                                <a:off x="1216025" y="498475"/>
                                <a:ext cx="3113088" cy="3121025"/>
                              </a:xfrm>
                              <a:custGeom>
                                <a:avLst/>
                                <a:gdLst>
                                  <a:gd name="T0" fmla="*/ 9 w 1961"/>
                                  <a:gd name="T1" fmla="*/ 1966 h 1966"/>
                                  <a:gd name="T2" fmla="*/ 0 w 1961"/>
                                  <a:gd name="T3" fmla="*/ 1957 h 1966"/>
                                  <a:gd name="T4" fmla="*/ 1952 w 1961"/>
                                  <a:gd name="T5" fmla="*/ 0 h 1966"/>
                                  <a:gd name="T6" fmla="*/ 1961 w 1961"/>
                                  <a:gd name="T7" fmla="*/ 9 h 1966"/>
                                  <a:gd name="T8" fmla="*/ 9 w 1961"/>
                                  <a:gd name="T9" fmla="*/ 1966 h 1966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1961" h="1966">
                                    <a:moveTo>
                                      <a:pt x="9" y="1966"/>
                                    </a:moveTo>
                                    <a:lnTo>
                                      <a:pt x="0" y="1957"/>
                                    </a:lnTo>
                                    <a:lnTo>
                                      <a:pt x="1952" y="0"/>
                                    </a:lnTo>
                                    <a:lnTo>
                                      <a:pt x="1961" y="9"/>
                                    </a:lnTo>
                                    <a:lnTo>
                                      <a:pt x="9" y="1966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8" name="Freeform 68"/>
                            <wps:cNvSpPr>
                              <a:spLocks/>
                            </wps:cNvSpPr>
                            <wps:spPr bwMode="auto">
                              <a:xfrm>
                                <a:off x="0" y="153988"/>
                                <a:ext cx="4329113" cy="4337050"/>
                              </a:xfrm>
                              <a:custGeom>
                                <a:avLst/>
                                <a:gdLst>
                                  <a:gd name="T0" fmla="*/ 0 w 2727"/>
                                  <a:gd name="T1" fmla="*/ 2732 h 2732"/>
                                  <a:gd name="T2" fmla="*/ 0 w 2727"/>
                                  <a:gd name="T3" fmla="*/ 2728 h 2732"/>
                                  <a:gd name="T4" fmla="*/ 2722 w 2727"/>
                                  <a:gd name="T5" fmla="*/ 0 h 2732"/>
                                  <a:gd name="T6" fmla="*/ 2727 w 2727"/>
                                  <a:gd name="T7" fmla="*/ 5 h 2732"/>
                                  <a:gd name="T8" fmla="*/ 0 w 2727"/>
                                  <a:gd name="T9" fmla="*/ 2732 h 2732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2727" h="2732">
                                    <a:moveTo>
                                      <a:pt x="0" y="2732"/>
                                    </a:moveTo>
                                    <a:lnTo>
                                      <a:pt x="0" y="2728"/>
                                    </a:lnTo>
                                    <a:lnTo>
                                      <a:pt x="2722" y="0"/>
                                    </a:lnTo>
                                    <a:lnTo>
                                      <a:pt x="2727" y="5"/>
                                    </a:lnTo>
                                    <a:lnTo>
                                      <a:pt x="0" y="2732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70600</wp14:pctWidth>
                    </wp14:sizeRelH>
                    <wp14:sizeRelV relativeFrom="page">
                      <wp14:pctHeight>56600</wp14:pctHeight>
                    </wp14:sizeRelV>
                  </wp:anchor>
                </w:drawing>
              </mc:Choice>
              <mc:Fallback>
                <w:pict>
                  <v:group w14:anchorId="49DC6580" id="Group 2" o:spid="_x0000_s1026" style="position:absolute;margin-left:0;margin-top:0;width:432.65pt;height:448.55pt;z-index:-251658239;mso-width-percent:706;mso-height-percent:566;mso-left-percent:220;mso-top-percent:300;mso-position-horizontal-relative:page;mso-position-vertical-relative:page;mso-width-percent:706;mso-height-percent:566;mso-left-percent:220;mso-top-percent:300" coordsize="43291,4491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">
                    <o:lock v:ext="edit" aspectratio="t"/>
                    <v:shape id="Freeform 64" o:spid="_x0000_s1027" style="position:absolute;left:15017;width:28274;height:28352;visibility:visible;mso-wrap-style:square;v-text-anchor:top" coordsize="1781,178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" path="m4,1786l,1782,1776,r5,5l4,1786xe" filled="f" stroked="f">
                      <v:path arrowok="t" o:connecttype="custom" o:connectlocs="6350,2835275;0,2828925;2819400,0;2827338,7938;6350,2835275" o:connectangles="0,0,0,0,0"/>
                    </v:shape>
                    <v:shape id="Freeform 65" o:spid="_x0000_s1028" style="position:absolute;left:7826;top:2270;width:35465;height:35464;visibility:visible;mso-wrap-style:square;v-text-anchor:top" coordsize="2234,223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" path="m5,2234l,2229,2229,r5,5l5,2234xe" filled="f" stroked="f">
                      <v:path arrowok="t" o:connecttype="custom" o:connectlocs="7938,3546475;0,3538538;3538538,0;3546475,7938;7938,3546475" o:connectangles="0,0,0,0,0"/>
                    </v:shape>
                    <v:shape id="Freeform 66" o:spid="_x0000_s1029" style="position:absolute;left:8413;top:1095;width:34878;height:34877;visibility:visible;mso-wrap-style:square;v-text-anchor:top" coordsize="2197,219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" path="m9,2197l,2193,2188,r9,10l9,2197xe" filled="f" stroked="f">
                      <v:path arrowok="t" o:connecttype="custom" o:connectlocs="14288,3487738;0,3481388;3473450,0;3487738,15875;14288,3487738" o:connectangles="0,0,0,0,0"/>
                    </v:shape>
                    <v:shape id="Freeform 67" o:spid="_x0000_s1030" style="position:absolute;left:12160;top:4984;width:31131;height:31211;visibility:visible;mso-wrap-style:square;v-text-anchor:top" coordsize="1961,19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" path="m9,1966l,1957,1952,r9,9l9,1966xe" filled="f" stroked="f">
                      <v:path arrowok="t" o:connecttype="custom" o:connectlocs="14288,3121025;0,3106738;3098800,0;3113088,14288;14288,3121025" o:connectangles="0,0,0,0,0"/>
                    </v:shape>
                    <v:shape id="Freeform 68" o:spid="_x0000_s1031" style="position:absolute;top:1539;width:43291;height:43371;visibility:visible;mso-wrap-style:square;v-text-anchor:top" coordsize="2727,273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" path="m,2732r,-4l2722,r5,5l,2732xe" filled="f" stroked="f">
                      <v:path arrowok="t" o:connecttype="custom" o:connectlocs="0,4337050;0,4330700;4321175,0;4329113,7938;0,4337050" o:connectangles="0,0,0,0,0"/>
                    </v:shape>
                    <w10:wrap anchorx="page" anchory="page"/>
                  </v:group>
                </w:pict>
              </mc:Fallback>
            </mc:AlternateContent>
          </w:r>
          <w:r w:rsidRPr="00681D3D">
            <w:rPr>
              <w:noProof/>
              <w:lang w:eastAsia="en-GB"/>
            </w:rPr>
            <mc:AlternateContent>
              <mc:Choice Requires="wps">
                <w:drawing>
                  <wp:anchor distT="0" distB="0" distL="114300" distR="114300" simplePos="0" relativeHeight="251658240" behindDoc="0" locked="0" layoutInCell="1" allowOverlap="1" wp14:anchorId="62D5546D" wp14:editId="5C1659D5">
                    <wp:simplePos x="0" y="0"/>
                    <wp:positionH relativeFrom="page">
                      <wp:align>center</wp:align>
                    </wp:positionH>
                    <wp:positionV relativeFrom="margin">
                      <wp:align>bottom</wp:align>
                    </wp:positionV>
                    <wp:extent cx="5943600" cy="374904"/>
                    <wp:effectExtent l="0" t="0" r="0" b="2540"/>
                    <wp:wrapNone/>
                    <wp:docPr id="69" name="Text Box 69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943600" cy="37490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33E37612" w14:textId="5F91C565" w:rsidR="005B7759" w:rsidRPr="00076682" w:rsidRDefault="00A958D3" w:rsidP="0019672E">
                                <w:pPr>
                                  <w:pStyle w:val="NoSpacing"/>
                                  <w:jc w:val="right"/>
                                  <w:rPr>
                                    <w:color w:val="323E4F" w:themeColor="text2" w:themeShade="BF"/>
                                    <w:sz w:val="36"/>
                                    <w:szCs w:val="36"/>
                                  </w:rPr>
                                </w:pPr>
                                <w:sdt>
                                  <w:sdtPr>
                                    <w:rPr>
                                      <w:rFonts w:eastAsiaTheme="minorHAnsi"/>
                                      <w:color w:val="323E4F" w:themeColor="text2" w:themeShade="BF"/>
                                      <w:sz w:val="36"/>
                                      <w:szCs w:val="36"/>
                                      <w:lang w:val="en-CA"/>
                                    </w:rPr>
                                    <w:alias w:val="School"/>
                                    <w:tag w:val="School"/>
                                    <w:id w:val="1552353323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EndPr/>
                                  <w:sdtContent>
                                    <w:r w:rsidR="005B7759" w:rsidRPr="00076682">
                                      <w:rPr>
                                        <w:rFonts w:eastAsiaTheme="minorHAnsi"/>
                                        <w:color w:val="323E4F" w:themeColor="text2" w:themeShade="BF"/>
                                        <w:sz w:val="36"/>
                                        <w:szCs w:val="36"/>
                                        <w:lang w:val="en-CA"/>
                                      </w:rPr>
                                      <w:t>University of Wales Trinity Saint David, School of Engineering BEng Motorcycle Engineering</w:t>
                                    </w:r>
                                  </w:sdtContent>
                                </w:sdt>
                              </w:p>
                              <w:p w14:paraId="0BF6ABBA" w14:textId="77777777" w:rsidR="005B7759" w:rsidRPr="00076682" w:rsidRDefault="005B7759">
                                <w:pPr>
                                  <w:pStyle w:val="NoSpacing"/>
                                  <w:jc w:val="right"/>
                                  <w:rPr>
                                    <w:color w:val="323E4F" w:themeColor="text2" w:themeShade="BF"/>
                                    <w:sz w:val="36"/>
                                    <w:szCs w:val="36"/>
                                  </w:rPr>
                                </w:pPr>
                              </w:p>
                              <w:sdt>
                                <w:sdtPr>
                                  <w:rPr>
                                    <w:color w:val="323E4F" w:themeColor="text2" w:themeShade="BF"/>
                                    <w:sz w:val="36"/>
                                    <w:szCs w:val="36"/>
                                  </w:rPr>
                                  <w:alias w:val="Course"/>
                                  <w:tag w:val="Course"/>
                                  <w:id w:val="-1676717125"/>
                                  <w:dataBinding w:prefixMappings="xmlns:ns0='http://purl.org/dc/elements/1.1/' xmlns:ns1='http://schemas.openxmlformats.org/package/2006/metadata/core-properties' " w:xpath="/ns1:coreProperties[1]/ns1:category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38356429" w14:textId="53CFDAFE" w:rsidR="005B7759" w:rsidRPr="00076682" w:rsidRDefault="005B7759">
                                    <w:pPr>
                                      <w:pStyle w:val="NoSpacing"/>
                                      <w:jc w:val="right"/>
                                      <w:rPr>
                                        <w:color w:val="323E4F" w:themeColor="text2" w:themeShade="BF"/>
                                        <w:sz w:val="36"/>
                                        <w:szCs w:val="36"/>
                                      </w:rPr>
                                    </w:pPr>
                                    <w:r w:rsidRPr="00076682">
                                      <w:rPr>
                                        <w:color w:val="323E4F" w:themeColor="text2" w:themeShade="BF"/>
                                        <w:sz w:val="36"/>
                                        <w:szCs w:val="36"/>
                                      </w:rPr>
                                      <w:t>Jason Sorg</w:t>
                                    </w:r>
                                  </w:p>
                                </w:sdtContent>
                              </w:sdt>
                              <w:p w14:paraId="60DA4F35" w14:textId="6FB5821F" w:rsidR="005B7759" w:rsidRPr="00076682" w:rsidRDefault="005B7759">
                                <w:pPr>
                                  <w:pStyle w:val="NoSpacing"/>
                                  <w:jc w:val="right"/>
                                  <w:rPr>
                                    <w:color w:val="323E4F" w:themeColor="text2" w:themeShade="BF"/>
                                    <w:sz w:val="32"/>
                                    <w:szCs w:val="36"/>
                                  </w:rPr>
                                </w:pPr>
                                <w:r w:rsidRPr="00076682">
                                  <w:rPr>
                                    <w:color w:val="323E4F" w:themeColor="text2" w:themeShade="BF"/>
                                    <w:sz w:val="32"/>
                                    <w:szCs w:val="36"/>
                                  </w:rPr>
                                  <w:t>Student Number: 1700589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76500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62D5546D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69" o:spid="_x0000_s1026" type="#_x0000_t202" style="position:absolute;left:0;text-align:left;margin-left:0;margin-top:0;width:468pt;height:29.5pt;z-index:251658240;visibility:visible;mso-wrap-style:square;mso-width-percent:765;mso-height-percent:0;mso-wrap-distance-left:9pt;mso-wrap-distance-top:0;mso-wrap-distance-right:9pt;mso-wrap-distance-bottom:0;mso-position-horizontal:center;mso-position-horizontal-relative:page;mso-position-vertical:bottom;mso-position-vertical-relative:margin;mso-width-percent:765;mso-height-percent:0;mso-width-relative:page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" filled="f" stroked="f" strokeweight=".5pt">
                    <v:textbox style="mso-fit-shape-to-text:t" inset="0,0,0,0">
                      <w:txbxContent>
                        <w:p w14:paraId="33E37612" w14:textId="5F91C565" w:rsidR="005B7759" w:rsidRPr="00076682" w:rsidRDefault="00A958D3" w:rsidP="0019672E">
                          <w:pPr>
                            <w:pStyle w:val="NoSpacing"/>
                            <w:jc w:val="right"/>
                            <w:rPr>
                              <w:color w:val="323E4F" w:themeColor="text2" w:themeShade="BF"/>
                              <w:sz w:val="36"/>
                              <w:szCs w:val="36"/>
                            </w:rPr>
                          </w:pPr>
                          <w:sdt>
                            <w:sdtPr>
                              <w:rPr>
                                <w:rFonts w:eastAsiaTheme="minorHAnsi"/>
                                <w:color w:val="323E4F" w:themeColor="text2" w:themeShade="BF"/>
                                <w:sz w:val="36"/>
                                <w:szCs w:val="36"/>
                                <w:lang w:val="en-CA"/>
                              </w:rPr>
                              <w:alias w:val="School"/>
                              <w:tag w:val="School"/>
                              <w:id w:val="1552353323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EndPr/>
                            <w:sdtContent>
                              <w:r w:rsidR="005B7759" w:rsidRPr="00076682">
                                <w:rPr>
                                  <w:rFonts w:eastAsiaTheme="minorHAnsi"/>
                                  <w:color w:val="323E4F" w:themeColor="text2" w:themeShade="BF"/>
                                  <w:sz w:val="36"/>
                                  <w:szCs w:val="36"/>
                                  <w:lang w:val="en-CA"/>
                                </w:rPr>
                                <w:t>University of Wales Trinity Saint David, School of Engineering BEng Motorcycle Engineering</w:t>
                              </w:r>
                            </w:sdtContent>
                          </w:sdt>
                        </w:p>
                        <w:p w14:paraId="0BF6ABBA" w14:textId="77777777" w:rsidR="005B7759" w:rsidRPr="00076682" w:rsidRDefault="005B7759">
                          <w:pPr>
                            <w:pStyle w:val="NoSpacing"/>
                            <w:jc w:val="right"/>
                            <w:rPr>
                              <w:color w:val="323E4F" w:themeColor="text2" w:themeShade="BF"/>
                              <w:sz w:val="36"/>
                              <w:szCs w:val="36"/>
                            </w:rPr>
                          </w:pPr>
                        </w:p>
                        <w:sdt>
                          <w:sdtPr>
                            <w:rPr>
                              <w:color w:val="323E4F" w:themeColor="text2" w:themeShade="BF"/>
                              <w:sz w:val="36"/>
                              <w:szCs w:val="36"/>
                            </w:rPr>
                            <w:alias w:val="Course"/>
                            <w:tag w:val="Course"/>
                            <w:id w:val="-1676717125"/>
                            <w:dataBinding w:prefixMappings="xmlns:ns0='http://purl.org/dc/elements/1.1/' xmlns:ns1='http://schemas.openxmlformats.org/package/2006/metadata/core-properties' " w:xpath="/ns1:coreProperties[1]/ns1:category[1]" w:storeItemID="{6C3C8BC8-F283-45AE-878A-BAB7291924A1}"/>
                            <w:text/>
                          </w:sdtPr>
                          <w:sdtEndPr/>
                          <w:sdtContent>
                            <w:p w14:paraId="38356429" w14:textId="53CFDAFE" w:rsidR="005B7759" w:rsidRPr="00076682" w:rsidRDefault="005B7759">
                              <w:pPr>
                                <w:pStyle w:val="NoSpacing"/>
                                <w:jc w:val="right"/>
                                <w:rPr>
                                  <w:color w:val="323E4F" w:themeColor="text2" w:themeShade="BF"/>
                                  <w:sz w:val="36"/>
                                  <w:szCs w:val="36"/>
                                </w:rPr>
                              </w:pPr>
                              <w:r w:rsidRPr="00076682">
                                <w:rPr>
                                  <w:color w:val="323E4F" w:themeColor="text2" w:themeShade="BF"/>
                                  <w:sz w:val="36"/>
                                  <w:szCs w:val="36"/>
                                </w:rPr>
                                <w:t>Jason Sorg</w:t>
                              </w:r>
                            </w:p>
                          </w:sdtContent>
                        </w:sdt>
                        <w:p w14:paraId="60DA4F35" w14:textId="6FB5821F" w:rsidR="005B7759" w:rsidRPr="00076682" w:rsidRDefault="005B7759">
                          <w:pPr>
                            <w:pStyle w:val="NoSpacing"/>
                            <w:jc w:val="right"/>
                            <w:rPr>
                              <w:color w:val="323E4F" w:themeColor="text2" w:themeShade="BF"/>
                              <w:sz w:val="32"/>
                              <w:szCs w:val="36"/>
                            </w:rPr>
                          </w:pPr>
                          <w:r w:rsidRPr="00076682">
                            <w:rPr>
                              <w:color w:val="323E4F" w:themeColor="text2" w:themeShade="BF"/>
                              <w:sz w:val="32"/>
                              <w:szCs w:val="36"/>
                            </w:rPr>
                            <w:t>Student Number: 1700589</w:t>
                          </w:r>
                        </w:p>
                      </w:txbxContent>
                    </v:textbox>
                    <w10:wrap anchorx="page" anchory="margin"/>
                  </v:shape>
                </w:pict>
              </mc:Fallback>
            </mc:AlternateContent>
          </w:r>
        </w:p>
        <w:p w14:paraId="1C3E207A" w14:textId="0752B512" w:rsidR="00766209" w:rsidRPr="00681D3D" w:rsidRDefault="00766209">
          <w:r w:rsidRPr="00681D3D">
            <w:rPr>
              <w:noProof/>
              <w:lang w:eastAsia="en-GB"/>
            </w:rPr>
            <mc:AlternateContent>
              <mc:Choice Requires="wps">
                <w:drawing>
                  <wp:anchor distT="0" distB="0" distL="114300" distR="114300" simplePos="0" relativeHeight="251658242" behindDoc="0" locked="0" layoutInCell="1" allowOverlap="1" wp14:anchorId="528916D0" wp14:editId="502EF58A">
                    <wp:simplePos x="0" y="0"/>
                    <wp:positionH relativeFrom="page">
                      <wp:posOffset>913130</wp:posOffset>
                    </wp:positionH>
                    <wp:positionV relativeFrom="margin">
                      <wp:posOffset>487680</wp:posOffset>
                    </wp:positionV>
                    <wp:extent cx="5943600" cy="914400"/>
                    <wp:effectExtent l="0" t="0" r="0" b="3175"/>
                    <wp:wrapNone/>
                    <wp:docPr id="62" name="Text Box 6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943600" cy="9144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bookmarkStart w:id="0" w:name="_Hlk22637044" w:displacedByCustomXml="next"/>
                              <w:sdt>
                                <w:sdtPr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323E4F" w:themeColor="text2" w:themeShade="BF"/>
                                    <w:sz w:val="52"/>
                                    <w:szCs w:val="64"/>
                                  </w:rPr>
                                  <w:alias w:val="Title"/>
                                  <w:tag w:val=""/>
                                  <w:id w:val="-1813014106"/>
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<w:text/>
                                </w:sdtPr>
                                <w:sdtEndPr>
                                  <w:rPr>
                                    <w:szCs w:val="68"/>
                                  </w:rPr>
                                </w:sdtEndPr>
                                <w:sdtContent>
                                  <w:p w14:paraId="1670A17E" w14:textId="7B83962C" w:rsidR="005B7759" w:rsidRPr="006F5C9B" w:rsidRDefault="007D08FE">
                                    <w:pPr>
                                      <w:pStyle w:val="NoSpacing"/>
                                      <w:rPr>
                                        <w:rFonts w:asciiTheme="majorHAnsi" w:eastAsiaTheme="majorEastAsia" w:hAnsiTheme="majorHAnsi" w:cstheme="majorBidi"/>
                                        <w:caps/>
                                        <w:color w:val="323E4F" w:themeColor="text2" w:themeShade="BF"/>
                                        <w:sz w:val="52"/>
                                        <w:szCs w:val="68"/>
                                      </w:rPr>
                                    </w:pPr>
                                    <w:r>
                                      <w:rPr>
                                        <w:rFonts w:asciiTheme="majorHAnsi" w:eastAsiaTheme="majorEastAsia" w:hAnsiTheme="majorHAnsi" w:cstheme="majorBidi"/>
                                        <w:color w:val="323E4F" w:themeColor="text2" w:themeShade="BF"/>
                                        <w:sz w:val="52"/>
                                        <w:szCs w:val="64"/>
                                      </w:rPr>
                                      <w:t>COMBUSTION</w:t>
                                    </w:r>
                                    <w:r w:rsidR="005976CA">
                                      <w:rPr>
                                        <w:rFonts w:asciiTheme="majorHAnsi" w:eastAsiaTheme="majorEastAsia" w:hAnsiTheme="majorHAnsi" w:cstheme="majorBidi"/>
                                        <w:color w:val="323E4F" w:themeColor="text2" w:themeShade="BF"/>
                                        <w:sz w:val="52"/>
                                        <w:szCs w:val="64"/>
                                      </w:rPr>
                                      <w:t xml:space="preserve"> and </w:t>
                                    </w:r>
                                    <w:r>
                                      <w:rPr>
                                        <w:rFonts w:asciiTheme="majorHAnsi" w:eastAsiaTheme="majorEastAsia" w:hAnsiTheme="majorHAnsi" w:cstheme="majorBidi"/>
                                        <w:color w:val="323E4F" w:themeColor="text2" w:themeShade="BF"/>
                                        <w:sz w:val="52"/>
                                        <w:szCs w:val="64"/>
                                      </w:rPr>
                                      <w:t>EMISSION STUDY</w:t>
                                    </w:r>
                                  </w:p>
                                </w:sdtContent>
                              </w:sdt>
                              <w:bookmarkEnd w:id="0"/>
                              <w:p w14:paraId="79F028F3" w14:textId="4755A04F" w:rsidR="005B7759" w:rsidRPr="006F5C9B" w:rsidRDefault="00A958D3" w:rsidP="008526EE">
                                <w:pPr>
                                  <w:pStyle w:val="NoSpacing"/>
                                  <w:spacing w:before="120"/>
                                  <w:rPr>
                                    <w:color w:val="4472C4" w:themeColor="accent1"/>
                                    <w:sz w:val="32"/>
                                    <w:szCs w:val="36"/>
                                  </w:rPr>
                                </w:pPr>
                                <w:sdt>
                                  <w:sdtPr>
                                    <w:rPr>
                                      <w:color w:val="4472C4" w:themeColor="accent1"/>
                                      <w:sz w:val="32"/>
                                      <w:szCs w:val="36"/>
                                    </w:rPr>
                                    <w:alias w:val="Subtitle"/>
                                    <w:tag w:val=""/>
                                    <w:id w:val="-937131721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865DF8">
                                      <w:rPr>
                                        <w:color w:val="4472C4" w:themeColor="accent1"/>
                                        <w:sz w:val="32"/>
                                        <w:szCs w:val="36"/>
                                      </w:rPr>
                                      <w:t>Po</w:t>
                                    </w:r>
                                    <w:r w:rsidR="00FE453F">
                                      <w:rPr>
                                        <w:color w:val="4472C4" w:themeColor="accent1"/>
                                        <w:sz w:val="32"/>
                                        <w:szCs w:val="36"/>
                                      </w:rPr>
                                      <w:t>wertrain and Sustainability</w:t>
                                    </w:r>
                                    <w:r w:rsidR="005B7759">
                                      <w:rPr>
                                        <w:color w:val="4472C4" w:themeColor="accent1"/>
                                        <w:sz w:val="32"/>
                                        <w:szCs w:val="36"/>
                                      </w:rPr>
                                      <w:t>,</w:t>
                                    </w:r>
                                    <w:r w:rsidR="005B7759" w:rsidRPr="006F5C9B">
                                      <w:rPr>
                                        <w:color w:val="4472C4" w:themeColor="accent1"/>
                                        <w:sz w:val="32"/>
                                        <w:szCs w:val="36"/>
                                      </w:rPr>
                                      <w:t xml:space="preserve"> (M</w:t>
                                    </w:r>
                                    <w:r w:rsidR="008526EE">
                                      <w:rPr>
                                        <w:color w:val="4472C4" w:themeColor="accent1"/>
                                        <w:sz w:val="32"/>
                                        <w:szCs w:val="36"/>
                                      </w:rPr>
                                      <w:t>6</w:t>
                                    </w:r>
                                    <w:r w:rsidR="005B7759" w:rsidRPr="006F5C9B">
                                      <w:rPr>
                                        <w:color w:val="4472C4" w:themeColor="accent1"/>
                                        <w:sz w:val="32"/>
                                        <w:szCs w:val="36"/>
                                      </w:rPr>
                                      <w:t>X0</w:t>
                                    </w:r>
                                    <w:r w:rsidR="00FE453F">
                                      <w:rPr>
                                        <w:color w:val="4472C4" w:themeColor="accent1"/>
                                        <w:sz w:val="32"/>
                                        <w:szCs w:val="36"/>
                                      </w:rPr>
                                      <w:t>1206</w:t>
                                    </w:r>
                                    <w:r w:rsidR="005B7759" w:rsidRPr="006F5C9B">
                                      <w:rPr>
                                        <w:color w:val="4472C4" w:themeColor="accent1"/>
                                        <w:sz w:val="32"/>
                                        <w:szCs w:val="36"/>
                                      </w:rPr>
                                      <w:t>)</w:t>
                                    </w:r>
                                  </w:sdtContent>
                                </w:sdt>
                              </w:p>
                              <w:p w14:paraId="0D5FEBBD" w14:textId="77777777" w:rsidR="005B7759" w:rsidRDefault="005B7759"/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76500</wp14:pctWidth>
                    </wp14:sizeRelH>
                  </wp:anchor>
                </w:drawing>
              </mc:Choice>
              <mc:Fallback>
                <w:pict>
                  <v:shape w14:anchorId="528916D0" id="Text Box 62" o:spid="_x0000_s1027" type="#_x0000_t202" style="position:absolute;left:0;text-align:left;margin-left:71.9pt;margin-top:38.4pt;width:468pt;height:1in;z-index:251658242;visibility:visible;mso-wrap-style:square;mso-width-percent:765;mso-wrap-distance-left:9pt;mso-wrap-distance-top:0;mso-wrap-distance-right:9pt;mso-wrap-distance-bottom:0;mso-position-horizontal:absolute;mso-position-horizontal-relative:page;mso-position-vertical:absolute;mso-position-vertical-relative:margin;mso-width-percent:765;mso-width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" filled="f" stroked="f" strokeweight=".5pt">
                    <v:textbox style="mso-fit-shape-to-text:t">
                      <w:txbxContent>
                        <w:bookmarkStart w:id="1" w:name="_Hlk22637044" w:displacedByCustomXml="next"/>
                        <w:sdt>
                          <w:sdtPr>
                            <w:rPr>
                              <w:rFonts w:asciiTheme="majorHAnsi" w:eastAsiaTheme="majorEastAsia" w:hAnsiTheme="majorHAnsi" w:cstheme="majorBidi"/>
                              <w:caps/>
                              <w:color w:val="323E4F" w:themeColor="text2" w:themeShade="BF"/>
                              <w:sz w:val="52"/>
                              <w:szCs w:val="64"/>
                            </w:rPr>
                            <w:alias w:val="Title"/>
                            <w:tag w:val=""/>
                            <w:id w:val="-1813014106"/>
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<w:text/>
                          </w:sdtPr>
                          <w:sdtEndPr>
                            <w:rPr>
                              <w:szCs w:val="68"/>
                            </w:rPr>
                          </w:sdtEndPr>
                          <w:sdtContent>
                            <w:p w14:paraId="1670A17E" w14:textId="7B83962C" w:rsidR="005B7759" w:rsidRPr="006F5C9B" w:rsidRDefault="007D08FE">
                              <w:pPr>
                                <w:pStyle w:val="NoSpacing"/>
                                <w:rPr>
                                  <w:rFonts w:asciiTheme="majorHAnsi" w:eastAsiaTheme="majorEastAsia" w:hAnsiTheme="majorHAnsi" w:cstheme="majorBidi"/>
                                  <w:caps/>
                                  <w:color w:val="323E4F" w:themeColor="text2" w:themeShade="BF"/>
                                  <w:sz w:val="52"/>
                                  <w:szCs w:val="68"/>
                                </w:rPr>
                              </w:pPr>
                              <w:r>
                                <w:rPr>
                                  <w:rFonts w:asciiTheme="majorHAnsi" w:eastAsiaTheme="majorEastAsia" w:hAnsiTheme="majorHAnsi" w:cstheme="majorBidi"/>
                                  <w:color w:val="323E4F" w:themeColor="text2" w:themeShade="BF"/>
                                  <w:sz w:val="52"/>
                                  <w:szCs w:val="64"/>
                                </w:rPr>
                                <w:t>COMBUSTION</w:t>
                              </w:r>
                              <w:r w:rsidR="005976CA">
                                <w:rPr>
                                  <w:rFonts w:asciiTheme="majorHAnsi" w:eastAsiaTheme="majorEastAsia" w:hAnsiTheme="majorHAnsi" w:cstheme="majorBidi"/>
                                  <w:color w:val="323E4F" w:themeColor="text2" w:themeShade="BF"/>
                                  <w:sz w:val="52"/>
                                  <w:szCs w:val="64"/>
                                </w:rPr>
                                <w:t xml:space="preserve"> and </w:t>
                              </w:r>
                              <w:r>
                                <w:rPr>
                                  <w:rFonts w:asciiTheme="majorHAnsi" w:eastAsiaTheme="majorEastAsia" w:hAnsiTheme="majorHAnsi" w:cstheme="majorBidi"/>
                                  <w:color w:val="323E4F" w:themeColor="text2" w:themeShade="BF"/>
                                  <w:sz w:val="52"/>
                                  <w:szCs w:val="64"/>
                                </w:rPr>
                                <w:t>EMISSION STUDY</w:t>
                              </w:r>
                            </w:p>
                          </w:sdtContent>
                        </w:sdt>
                        <w:bookmarkEnd w:id="1"/>
                        <w:p w14:paraId="79F028F3" w14:textId="4755A04F" w:rsidR="005B7759" w:rsidRPr="006F5C9B" w:rsidRDefault="00A958D3" w:rsidP="008526EE">
                          <w:pPr>
                            <w:pStyle w:val="NoSpacing"/>
                            <w:spacing w:before="120"/>
                            <w:rPr>
                              <w:color w:val="4472C4" w:themeColor="accent1"/>
                              <w:sz w:val="32"/>
                              <w:szCs w:val="36"/>
                            </w:rPr>
                          </w:pPr>
                          <w:sdt>
                            <w:sdtPr>
                              <w:rPr>
                                <w:color w:val="4472C4" w:themeColor="accent1"/>
                                <w:sz w:val="32"/>
                                <w:szCs w:val="36"/>
                              </w:rPr>
                              <w:alias w:val="Subtitle"/>
                              <w:tag w:val=""/>
                              <w:id w:val="-937131721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EndPr/>
                            <w:sdtContent>
                              <w:r w:rsidR="00865DF8">
                                <w:rPr>
                                  <w:color w:val="4472C4" w:themeColor="accent1"/>
                                  <w:sz w:val="32"/>
                                  <w:szCs w:val="36"/>
                                </w:rPr>
                                <w:t>Po</w:t>
                              </w:r>
                              <w:r w:rsidR="00FE453F">
                                <w:rPr>
                                  <w:color w:val="4472C4" w:themeColor="accent1"/>
                                  <w:sz w:val="32"/>
                                  <w:szCs w:val="36"/>
                                </w:rPr>
                                <w:t>wertrain and Sustainability</w:t>
                              </w:r>
                              <w:r w:rsidR="005B7759">
                                <w:rPr>
                                  <w:color w:val="4472C4" w:themeColor="accent1"/>
                                  <w:sz w:val="32"/>
                                  <w:szCs w:val="36"/>
                                </w:rPr>
                                <w:t>,</w:t>
                              </w:r>
                              <w:r w:rsidR="005B7759" w:rsidRPr="006F5C9B">
                                <w:rPr>
                                  <w:color w:val="4472C4" w:themeColor="accent1"/>
                                  <w:sz w:val="32"/>
                                  <w:szCs w:val="36"/>
                                </w:rPr>
                                <w:t xml:space="preserve"> (M</w:t>
                              </w:r>
                              <w:r w:rsidR="008526EE">
                                <w:rPr>
                                  <w:color w:val="4472C4" w:themeColor="accent1"/>
                                  <w:sz w:val="32"/>
                                  <w:szCs w:val="36"/>
                                </w:rPr>
                                <w:t>6</w:t>
                              </w:r>
                              <w:r w:rsidR="005B7759" w:rsidRPr="006F5C9B">
                                <w:rPr>
                                  <w:color w:val="4472C4" w:themeColor="accent1"/>
                                  <w:sz w:val="32"/>
                                  <w:szCs w:val="36"/>
                                </w:rPr>
                                <w:t>X0</w:t>
                              </w:r>
                              <w:r w:rsidR="00FE453F">
                                <w:rPr>
                                  <w:color w:val="4472C4" w:themeColor="accent1"/>
                                  <w:sz w:val="32"/>
                                  <w:szCs w:val="36"/>
                                </w:rPr>
                                <w:t>1206</w:t>
                              </w:r>
                              <w:r w:rsidR="005B7759" w:rsidRPr="006F5C9B">
                                <w:rPr>
                                  <w:color w:val="4472C4" w:themeColor="accent1"/>
                                  <w:sz w:val="32"/>
                                  <w:szCs w:val="36"/>
                                </w:rPr>
                                <w:t>)</w:t>
                              </w:r>
                            </w:sdtContent>
                          </w:sdt>
                        </w:p>
                        <w:p w14:paraId="0D5FEBBD" w14:textId="77777777" w:rsidR="005B7759" w:rsidRDefault="005B7759"/>
                      </w:txbxContent>
                    </v:textbox>
                    <w10:wrap anchorx="page" anchory="margin"/>
                  </v:shape>
                </w:pict>
              </mc:Fallback>
            </mc:AlternateContent>
          </w:r>
          <w:r w:rsidRPr="00681D3D">
            <w:br w:type="page"/>
          </w:r>
        </w:p>
      </w:sdtContent>
    </w:sdt>
    <w:p w14:paraId="0BBAE3AE" w14:textId="1FD921E1" w:rsidR="0009753B" w:rsidRPr="00681D3D" w:rsidRDefault="0009753B" w:rsidP="00417DE4">
      <w:pPr>
        <w:pStyle w:val="TOCHeading"/>
        <w:sectPr w:rsidR="0009753B" w:rsidRPr="00681D3D" w:rsidSect="0009753B">
          <w:footerReference w:type="default" r:id="rId11"/>
          <w:headerReference w:type="first" r:id="rId12"/>
          <w:pgSz w:w="12240" w:h="15840"/>
          <w:pgMar w:top="1440" w:right="1440" w:bottom="1440" w:left="1440" w:header="708" w:footer="708" w:gutter="0"/>
          <w:pgNumType w:fmt="upperRoman" w:start="0"/>
          <w:cols w:space="708"/>
          <w:titlePg/>
          <w:docGrid w:linePitch="360"/>
        </w:sectPr>
      </w:pPr>
    </w:p>
    <w:sdt>
      <w:sdtPr>
        <w:rPr>
          <w:rFonts w:asciiTheme="minorHAnsi" w:eastAsiaTheme="minorHAnsi" w:hAnsiTheme="minorHAnsi" w:cstheme="minorBidi"/>
          <w:b w:val="0"/>
          <w:color w:val="auto"/>
          <w:sz w:val="22"/>
          <w:szCs w:val="22"/>
          <w:lang w:val="en-GB"/>
        </w:rPr>
        <w:id w:val="1101984524"/>
        <w:docPartObj>
          <w:docPartGallery w:val="Table of Contents"/>
          <w:docPartUnique/>
        </w:docPartObj>
      </w:sdtPr>
      <w:sdtEndPr>
        <w:rPr>
          <w:bCs/>
          <w:noProof/>
        </w:rPr>
      </w:sdtEndPr>
      <w:sdtContent>
        <w:p w14:paraId="7EB79CF5" w14:textId="15921909" w:rsidR="00A96B70" w:rsidRDefault="00A96B70" w:rsidP="00417DE4">
          <w:pPr>
            <w:pStyle w:val="TOCHeading"/>
          </w:pPr>
          <w:r>
            <w:t>Contents</w:t>
          </w:r>
        </w:p>
        <w:p w14:paraId="530BC434" w14:textId="77777777" w:rsidR="00A96B70" w:rsidRDefault="00A96B70">
          <w:pPr>
            <w:pStyle w:val="TOC1"/>
            <w:tabs>
              <w:tab w:val="right" w:leader="dot" w:pos="9350"/>
            </w:tabs>
          </w:pPr>
        </w:p>
        <w:p w14:paraId="21900967" w14:textId="7ACA76BD" w:rsidR="00111808" w:rsidRDefault="00A96B70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  <w:lang w:val="en-CA" w:eastAsia="en-CA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8789192" w:history="1">
            <w:r w:rsidR="00111808" w:rsidRPr="00C860BA">
              <w:rPr>
                <w:rStyle w:val="Hyperlink"/>
                <w:noProof/>
              </w:rPr>
              <w:t>Introduction</w:t>
            </w:r>
            <w:r w:rsidR="00111808">
              <w:rPr>
                <w:noProof/>
                <w:webHidden/>
              </w:rPr>
              <w:tab/>
            </w:r>
            <w:r w:rsidR="00111808">
              <w:rPr>
                <w:noProof/>
                <w:webHidden/>
              </w:rPr>
              <w:fldChar w:fldCharType="begin"/>
            </w:r>
            <w:r w:rsidR="00111808">
              <w:rPr>
                <w:noProof/>
                <w:webHidden/>
              </w:rPr>
              <w:instrText xml:space="preserve"> PAGEREF _Toc28789192 \h </w:instrText>
            </w:r>
            <w:r w:rsidR="00111808">
              <w:rPr>
                <w:noProof/>
                <w:webHidden/>
              </w:rPr>
            </w:r>
            <w:r w:rsidR="00111808">
              <w:rPr>
                <w:noProof/>
                <w:webHidden/>
              </w:rPr>
              <w:fldChar w:fldCharType="separate"/>
            </w:r>
            <w:r w:rsidR="00111808">
              <w:rPr>
                <w:noProof/>
                <w:webHidden/>
              </w:rPr>
              <w:t>- 2 -</w:t>
            </w:r>
            <w:r w:rsidR="00111808">
              <w:rPr>
                <w:noProof/>
                <w:webHidden/>
              </w:rPr>
              <w:fldChar w:fldCharType="end"/>
            </w:r>
          </w:hyperlink>
        </w:p>
        <w:p w14:paraId="2DC5827F" w14:textId="768B5664" w:rsidR="00111808" w:rsidRDefault="00111808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  <w:lang w:val="en-CA" w:eastAsia="en-CA"/>
            </w:rPr>
          </w:pPr>
          <w:hyperlink w:anchor="_Toc28789193" w:history="1">
            <w:r w:rsidRPr="00C860BA">
              <w:rPr>
                <w:rStyle w:val="Hyperlink"/>
                <w:noProof/>
              </w:rPr>
              <w:t>Task 1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_Toc28789193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- 3 -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D2BFFF5" w14:textId="1354ACC9" w:rsidR="00111808" w:rsidRDefault="00111808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  <w:lang w:val="en-CA" w:eastAsia="en-CA"/>
            </w:rPr>
          </w:pPr>
          <w:hyperlink w:anchor="_Toc28789194" w:history="1">
            <w:r w:rsidRPr="00C860BA">
              <w:rPr>
                <w:rStyle w:val="Hyperlink"/>
                <w:noProof/>
              </w:rPr>
              <w:t>Task 2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_Toc28789194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- 5 -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C0707DC" w14:textId="1435007D" w:rsidR="00111808" w:rsidRDefault="00111808">
          <w:pPr>
            <w:pStyle w:val="TOC3"/>
            <w:tabs>
              <w:tab w:val="right" w:leader="dot" w:pos="9350"/>
            </w:tabs>
            <w:rPr>
              <w:rFonts w:eastAsiaTheme="minorEastAsia"/>
              <w:noProof/>
              <w:lang w:val="en-CA" w:eastAsia="en-CA"/>
            </w:rPr>
          </w:pPr>
          <w:hyperlink w:anchor="_Toc28789195" w:history="1">
            <w:r w:rsidRPr="00C860BA">
              <w:rPr>
                <w:rStyle w:val="Hyperlink"/>
                <w:noProof/>
              </w:rPr>
              <w:t>Zeldovich Model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_Toc28789195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- 7 -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4C5630E" w14:textId="5EF6EAF3" w:rsidR="00111808" w:rsidRDefault="00111808">
          <w:pPr>
            <w:pStyle w:val="TOC3"/>
            <w:tabs>
              <w:tab w:val="right" w:leader="dot" w:pos="9350"/>
            </w:tabs>
            <w:rPr>
              <w:rFonts w:eastAsiaTheme="minorEastAsia"/>
              <w:noProof/>
              <w:lang w:val="en-CA" w:eastAsia="en-CA"/>
            </w:rPr>
          </w:pPr>
          <w:hyperlink w:anchor="_Toc28789196" w:history="1">
            <w:r w:rsidRPr="00C860BA">
              <w:rPr>
                <w:rStyle w:val="Hyperlink"/>
                <w:noProof/>
              </w:rPr>
              <w:t>Zeldovich Model - EGR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_Toc28789196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- 8 -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375EBBA" w14:textId="69F7C016" w:rsidR="00111808" w:rsidRDefault="00111808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  <w:lang w:val="en-CA" w:eastAsia="en-CA"/>
            </w:rPr>
          </w:pPr>
          <w:hyperlink w:anchor="_Toc28789197" w:history="1">
            <w:r w:rsidRPr="00C860BA">
              <w:rPr>
                <w:rStyle w:val="Hyperlink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_Toc28789197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- 10 -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DE0F7AA" w14:textId="2CA840DE" w:rsidR="00111808" w:rsidRDefault="00111808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  <w:lang w:val="en-CA" w:eastAsia="en-CA"/>
            </w:rPr>
          </w:pPr>
          <w:hyperlink w:anchor="_Toc28789198" w:history="1">
            <w:r w:rsidRPr="00C860BA">
              <w:rPr>
                <w:rStyle w:val="Hyperlink"/>
                <w:noProof/>
              </w:rPr>
              <w:t>Bibliography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_Toc28789198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- 11 -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7E5D327" w14:textId="77777777" w:rsidR="00111808" w:rsidRDefault="00A96B70">
          <w:pPr>
            <w:rPr>
              <w:b/>
              <w:bCs/>
              <w:noProof/>
            </w:rPr>
          </w:pPr>
          <w:r>
            <w:rPr>
              <w:b/>
              <w:bCs/>
              <w:noProof/>
            </w:rPr>
            <w:fldChar w:fldCharType="end"/>
          </w:r>
        </w:p>
        <w:p w14:paraId="71D4C4A2" w14:textId="19AE739F" w:rsidR="00111808" w:rsidRPr="00FC24A9" w:rsidRDefault="00111808" w:rsidP="00FC24A9">
          <w:pPr>
            <w:pStyle w:val="TableofFigures"/>
            <w:tabs>
              <w:tab w:val="left" w:pos="2765"/>
              <w:tab w:val="right" w:leader="dot" w:pos="9350"/>
            </w:tabs>
            <w:spacing w:line="480" w:lineRule="auto"/>
            <w:rPr>
              <w:rFonts w:eastAsiaTheme="minorEastAsia" w:cstheme="minorBidi"/>
              <w:i w:val="0"/>
              <w:iCs w:val="0"/>
              <w:noProof/>
              <w:sz w:val="22"/>
              <w:szCs w:val="22"/>
              <w:lang w:val="en-CA" w:eastAsia="en-CA"/>
            </w:rPr>
          </w:pPr>
          <w:r>
            <w:fldChar w:fldCharType="begin"/>
          </w:r>
          <w:r>
            <w:instrText xml:space="preserve"> TOC \h \z \c "Figure" </w:instrText>
          </w:r>
          <w:r>
            <w:fldChar w:fldCharType="separate"/>
          </w:r>
          <w:hyperlink w:anchor="_Toc28789208" w:history="1">
            <w:r w:rsidRPr="00FC24A9">
              <w:rPr>
                <w:rStyle w:val="Hyperlink"/>
                <w:i w:val="0"/>
                <w:iCs w:val="0"/>
                <w:noProof/>
              </w:rPr>
              <w:t>Figure 1: Equivalence Ratio of 1</w:t>
            </w:r>
            <w:r w:rsidR="00FC24A9">
              <w:rPr>
                <w:rStyle w:val="Hyperlink"/>
                <w:i w:val="0"/>
                <w:iCs w:val="0"/>
                <w:noProof/>
              </w:rPr>
              <w:t xml:space="preserve">  &amp;  </w:t>
            </w:r>
            <w:r w:rsidRPr="00FC24A9">
              <w:rPr>
                <w:rStyle w:val="Hyperlink"/>
                <w:i w:val="0"/>
                <w:iCs w:val="0"/>
                <w:noProof/>
              </w:rPr>
              <w:t>Figure 2: Equivalence Ratio of 0.9</w:t>
            </w:r>
            <w:r w:rsidRPr="00FC24A9">
              <w:rPr>
                <w:i w:val="0"/>
                <w:iCs w:val="0"/>
                <w:noProof/>
                <w:webHidden/>
              </w:rPr>
              <w:tab/>
            </w:r>
            <w:r w:rsidRPr="00FC24A9">
              <w:rPr>
                <w:i w:val="0"/>
                <w:iCs w:val="0"/>
                <w:noProof/>
                <w:webHidden/>
              </w:rPr>
              <w:fldChar w:fldCharType="begin"/>
            </w:r>
            <w:r w:rsidRPr="00FC24A9">
              <w:rPr>
                <w:i w:val="0"/>
                <w:iCs w:val="0"/>
                <w:noProof/>
                <w:webHidden/>
              </w:rPr>
              <w:instrText xml:space="preserve"> PAGEREF _Toc28789208 \h </w:instrText>
            </w:r>
            <w:r w:rsidRPr="00FC24A9">
              <w:rPr>
                <w:i w:val="0"/>
                <w:iCs w:val="0"/>
                <w:noProof/>
                <w:webHidden/>
              </w:rPr>
            </w:r>
            <w:r w:rsidRPr="00FC24A9">
              <w:rPr>
                <w:i w:val="0"/>
                <w:iCs w:val="0"/>
                <w:noProof/>
                <w:webHidden/>
              </w:rPr>
              <w:fldChar w:fldCharType="separate"/>
            </w:r>
            <w:r w:rsidRPr="00FC24A9">
              <w:rPr>
                <w:i w:val="0"/>
                <w:iCs w:val="0"/>
                <w:noProof/>
                <w:webHidden/>
              </w:rPr>
              <w:t>- 5 -</w:t>
            </w:r>
            <w:r w:rsidRPr="00FC24A9">
              <w:rPr>
                <w:i w:val="0"/>
                <w:iCs w:val="0"/>
                <w:noProof/>
                <w:webHidden/>
              </w:rPr>
              <w:fldChar w:fldCharType="end"/>
            </w:r>
          </w:hyperlink>
        </w:p>
        <w:p w14:paraId="0A888267" w14:textId="36CA7731" w:rsidR="00111808" w:rsidRPr="00FC24A9" w:rsidRDefault="00111808" w:rsidP="00FC24A9">
          <w:pPr>
            <w:pStyle w:val="TableofFigures"/>
            <w:tabs>
              <w:tab w:val="right" w:leader="dot" w:pos="9350"/>
            </w:tabs>
            <w:spacing w:line="480" w:lineRule="auto"/>
            <w:rPr>
              <w:rFonts w:eastAsiaTheme="minorEastAsia" w:cstheme="minorBidi"/>
              <w:i w:val="0"/>
              <w:iCs w:val="0"/>
              <w:noProof/>
              <w:sz w:val="22"/>
              <w:szCs w:val="22"/>
              <w:lang w:val="en-CA" w:eastAsia="en-CA"/>
            </w:rPr>
          </w:pPr>
          <w:hyperlink w:anchor="_Toc28789209" w:history="1">
            <w:r w:rsidRPr="00FC24A9">
              <w:rPr>
                <w:rStyle w:val="Hyperlink"/>
                <w:i w:val="0"/>
                <w:iCs w:val="0"/>
                <w:noProof/>
              </w:rPr>
              <w:t>Figure 3: Zeldovich Model Parameters</w:t>
            </w:r>
            <w:r w:rsidRPr="00FC24A9">
              <w:rPr>
                <w:i w:val="0"/>
                <w:iCs w:val="0"/>
                <w:noProof/>
                <w:webHidden/>
              </w:rPr>
              <w:tab/>
            </w:r>
            <w:r w:rsidRPr="00FC24A9">
              <w:rPr>
                <w:i w:val="0"/>
                <w:iCs w:val="0"/>
                <w:noProof/>
                <w:webHidden/>
              </w:rPr>
              <w:fldChar w:fldCharType="begin"/>
            </w:r>
            <w:r w:rsidRPr="00FC24A9">
              <w:rPr>
                <w:i w:val="0"/>
                <w:iCs w:val="0"/>
                <w:noProof/>
                <w:webHidden/>
              </w:rPr>
              <w:instrText xml:space="preserve"> PAGEREF _Toc28789209 \h </w:instrText>
            </w:r>
            <w:r w:rsidRPr="00FC24A9">
              <w:rPr>
                <w:i w:val="0"/>
                <w:iCs w:val="0"/>
                <w:noProof/>
                <w:webHidden/>
              </w:rPr>
            </w:r>
            <w:r w:rsidRPr="00FC24A9">
              <w:rPr>
                <w:i w:val="0"/>
                <w:iCs w:val="0"/>
                <w:noProof/>
                <w:webHidden/>
              </w:rPr>
              <w:fldChar w:fldCharType="separate"/>
            </w:r>
            <w:r w:rsidRPr="00FC24A9">
              <w:rPr>
                <w:i w:val="0"/>
                <w:iCs w:val="0"/>
                <w:noProof/>
                <w:webHidden/>
              </w:rPr>
              <w:t>- 6 -</w:t>
            </w:r>
            <w:r w:rsidRPr="00FC24A9">
              <w:rPr>
                <w:i w:val="0"/>
                <w:iCs w:val="0"/>
                <w:noProof/>
                <w:webHidden/>
              </w:rPr>
              <w:fldChar w:fldCharType="end"/>
            </w:r>
          </w:hyperlink>
        </w:p>
        <w:p w14:paraId="31FF4D29" w14:textId="5EB81901" w:rsidR="00111808" w:rsidRPr="00FC24A9" w:rsidRDefault="00111808" w:rsidP="00FC24A9">
          <w:pPr>
            <w:pStyle w:val="TableofFigures"/>
            <w:tabs>
              <w:tab w:val="right" w:leader="dot" w:pos="9350"/>
            </w:tabs>
            <w:spacing w:line="480" w:lineRule="auto"/>
            <w:rPr>
              <w:rFonts w:eastAsiaTheme="minorEastAsia" w:cstheme="minorBidi"/>
              <w:i w:val="0"/>
              <w:iCs w:val="0"/>
              <w:noProof/>
              <w:sz w:val="22"/>
              <w:szCs w:val="22"/>
              <w:lang w:val="en-CA" w:eastAsia="en-CA"/>
            </w:rPr>
          </w:pPr>
          <w:hyperlink w:anchor="_Toc28789210" w:history="1">
            <w:r w:rsidRPr="00FC24A9">
              <w:rPr>
                <w:rStyle w:val="Hyperlink"/>
                <w:i w:val="0"/>
                <w:iCs w:val="0"/>
                <w:noProof/>
              </w:rPr>
              <w:t>Figure 4: Sample NOx (kmols/deg)</w:t>
            </w:r>
            <w:r w:rsidRPr="00FC24A9">
              <w:rPr>
                <w:i w:val="0"/>
                <w:iCs w:val="0"/>
                <w:noProof/>
                <w:webHidden/>
              </w:rPr>
              <w:tab/>
            </w:r>
            <w:r w:rsidRPr="00FC24A9">
              <w:rPr>
                <w:i w:val="0"/>
                <w:iCs w:val="0"/>
                <w:noProof/>
                <w:webHidden/>
              </w:rPr>
              <w:fldChar w:fldCharType="begin"/>
            </w:r>
            <w:r w:rsidRPr="00FC24A9">
              <w:rPr>
                <w:i w:val="0"/>
                <w:iCs w:val="0"/>
                <w:noProof/>
                <w:webHidden/>
              </w:rPr>
              <w:instrText xml:space="preserve"> PAGEREF _Toc28789210 \h </w:instrText>
            </w:r>
            <w:r w:rsidRPr="00FC24A9">
              <w:rPr>
                <w:i w:val="0"/>
                <w:iCs w:val="0"/>
                <w:noProof/>
                <w:webHidden/>
              </w:rPr>
            </w:r>
            <w:r w:rsidRPr="00FC24A9">
              <w:rPr>
                <w:i w:val="0"/>
                <w:iCs w:val="0"/>
                <w:noProof/>
                <w:webHidden/>
              </w:rPr>
              <w:fldChar w:fldCharType="separate"/>
            </w:r>
            <w:r w:rsidRPr="00FC24A9">
              <w:rPr>
                <w:i w:val="0"/>
                <w:iCs w:val="0"/>
                <w:noProof/>
                <w:webHidden/>
              </w:rPr>
              <w:t>- 7 -</w:t>
            </w:r>
            <w:r w:rsidRPr="00FC24A9">
              <w:rPr>
                <w:i w:val="0"/>
                <w:iCs w:val="0"/>
                <w:noProof/>
                <w:webHidden/>
              </w:rPr>
              <w:fldChar w:fldCharType="end"/>
            </w:r>
          </w:hyperlink>
        </w:p>
        <w:p w14:paraId="2A3FEA06" w14:textId="1A7D296E" w:rsidR="00111808" w:rsidRPr="00FC24A9" w:rsidRDefault="00111808" w:rsidP="00FC24A9">
          <w:pPr>
            <w:pStyle w:val="TableofFigures"/>
            <w:tabs>
              <w:tab w:val="right" w:leader="dot" w:pos="9350"/>
            </w:tabs>
            <w:spacing w:line="480" w:lineRule="auto"/>
            <w:rPr>
              <w:rFonts w:eastAsiaTheme="minorEastAsia" w:cstheme="minorBidi"/>
              <w:i w:val="0"/>
              <w:iCs w:val="0"/>
              <w:noProof/>
              <w:sz w:val="22"/>
              <w:szCs w:val="22"/>
              <w:lang w:val="en-CA" w:eastAsia="en-CA"/>
            </w:rPr>
          </w:pPr>
          <w:hyperlink w:anchor="_Toc28789211" w:history="1">
            <w:r w:rsidRPr="00FC24A9">
              <w:rPr>
                <w:rStyle w:val="Hyperlink"/>
                <w:i w:val="0"/>
                <w:iCs w:val="0"/>
                <w:noProof/>
              </w:rPr>
              <w:t>Figure 5: NOx (PPM)</w:t>
            </w:r>
            <w:r w:rsidRPr="00FC24A9">
              <w:rPr>
                <w:i w:val="0"/>
                <w:iCs w:val="0"/>
                <w:noProof/>
                <w:webHidden/>
              </w:rPr>
              <w:tab/>
            </w:r>
            <w:r w:rsidRPr="00FC24A9">
              <w:rPr>
                <w:i w:val="0"/>
                <w:iCs w:val="0"/>
                <w:noProof/>
                <w:webHidden/>
              </w:rPr>
              <w:fldChar w:fldCharType="begin"/>
            </w:r>
            <w:r w:rsidRPr="00FC24A9">
              <w:rPr>
                <w:i w:val="0"/>
                <w:iCs w:val="0"/>
                <w:noProof/>
                <w:webHidden/>
              </w:rPr>
              <w:instrText xml:space="preserve"> PAGEREF _Toc28789211 \h </w:instrText>
            </w:r>
            <w:r w:rsidRPr="00FC24A9">
              <w:rPr>
                <w:i w:val="0"/>
                <w:iCs w:val="0"/>
                <w:noProof/>
                <w:webHidden/>
              </w:rPr>
            </w:r>
            <w:r w:rsidRPr="00FC24A9">
              <w:rPr>
                <w:i w:val="0"/>
                <w:iCs w:val="0"/>
                <w:noProof/>
                <w:webHidden/>
              </w:rPr>
              <w:fldChar w:fldCharType="separate"/>
            </w:r>
            <w:r w:rsidRPr="00FC24A9">
              <w:rPr>
                <w:i w:val="0"/>
                <w:iCs w:val="0"/>
                <w:noProof/>
                <w:webHidden/>
              </w:rPr>
              <w:t>- 8 -</w:t>
            </w:r>
            <w:r w:rsidRPr="00FC24A9">
              <w:rPr>
                <w:i w:val="0"/>
                <w:iCs w:val="0"/>
                <w:noProof/>
                <w:webHidden/>
              </w:rPr>
              <w:fldChar w:fldCharType="end"/>
            </w:r>
          </w:hyperlink>
        </w:p>
        <w:p w14:paraId="7101B0A2" w14:textId="5D368020" w:rsidR="00111808" w:rsidRPr="00FC24A9" w:rsidRDefault="00111808" w:rsidP="00FC24A9">
          <w:pPr>
            <w:pStyle w:val="TableofFigures"/>
            <w:tabs>
              <w:tab w:val="right" w:leader="dot" w:pos="9350"/>
            </w:tabs>
            <w:spacing w:line="480" w:lineRule="auto"/>
            <w:rPr>
              <w:rFonts w:eastAsiaTheme="minorEastAsia" w:cstheme="minorBidi"/>
              <w:i w:val="0"/>
              <w:iCs w:val="0"/>
              <w:noProof/>
              <w:sz w:val="22"/>
              <w:szCs w:val="22"/>
              <w:lang w:val="en-CA" w:eastAsia="en-CA"/>
            </w:rPr>
          </w:pPr>
          <w:hyperlink w:anchor="_Toc28789212" w:history="1">
            <w:r w:rsidRPr="00FC24A9">
              <w:rPr>
                <w:rStyle w:val="Hyperlink"/>
                <w:i w:val="0"/>
                <w:iCs w:val="0"/>
                <w:noProof/>
              </w:rPr>
              <w:t>Figure 6: 10% EGR Example</w:t>
            </w:r>
            <w:r w:rsidRPr="00FC24A9">
              <w:rPr>
                <w:i w:val="0"/>
                <w:iCs w:val="0"/>
                <w:noProof/>
                <w:webHidden/>
              </w:rPr>
              <w:tab/>
            </w:r>
            <w:r w:rsidRPr="00FC24A9">
              <w:rPr>
                <w:i w:val="0"/>
                <w:iCs w:val="0"/>
                <w:noProof/>
                <w:webHidden/>
              </w:rPr>
              <w:fldChar w:fldCharType="begin"/>
            </w:r>
            <w:r w:rsidRPr="00FC24A9">
              <w:rPr>
                <w:i w:val="0"/>
                <w:iCs w:val="0"/>
                <w:noProof/>
                <w:webHidden/>
              </w:rPr>
              <w:instrText xml:space="preserve"> PAGEREF _Toc28789212 \h </w:instrText>
            </w:r>
            <w:r w:rsidRPr="00FC24A9">
              <w:rPr>
                <w:i w:val="0"/>
                <w:iCs w:val="0"/>
                <w:noProof/>
                <w:webHidden/>
              </w:rPr>
            </w:r>
            <w:r w:rsidRPr="00FC24A9">
              <w:rPr>
                <w:i w:val="0"/>
                <w:iCs w:val="0"/>
                <w:noProof/>
                <w:webHidden/>
              </w:rPr>
              <w:fldChar w:fldCharType="separate"/>
            </w:r>
            <w:r w:rsidRPr="00FC24A9">
              <w:rPr>
                <w:i w:val="0"/>
                <w:iCs w:val="0"/>
                <w:noProof/>
                <w:webHidden/>
              </w:rPr>
              <w:t>- 9 -</w:t>
            </w:r>
            <w:r w:rsidRPr="00FC24A9">
              <w:rPr>
                <w:i w:val="0"/>
                <w:iCs w:val="0"/>
                <w:noProof/>
                <w:webHidden/>
              </w:rPr>
              <w:fldChar w:fldCharType="end"/>
            </w:r>
          </w:hyperlink>
        </w:p>
        <w:p w14:paraId="68E2297D" w14:textId="000D06EA" w:rsidR="00111808" w:rsidRPr="00FC24A9" w:rsidRDefault="00111808" w:rsidP="00FC24A9">
          <w:pPr>
            <w:pStyle w:val="TableofFigures"/>
            <w:tabs>
              <w:tab w:val="right" w:leader="dot" w:pos="9350"/>
            </w:tabs>
            <w:spacing w:line="480" w:lineRule="auto"/>
            <w:rPr>
              <w:rFonts w:eastAsiaTheme="minorEastAsia" w:cstheme="minorBidi"/>
              <w:i w:val="0"/>
              <w:iCs w:val="0"/>
              <w:noProof/>
              <w:sz w:val="22"/>
              <w:szCs w:val="22"/>
              <w:lang w:val="en-CA" w:eastAsia="en-CA"/>
            </w:rPr>
          </w:pPr>
          <w:hyperlink w:anchor="_Toc28789213" w:history="1">
            <w:r w:rsidRPr="00FC24A9">
              <w:rPr>
                <w:rStyle w:val="Hyperlink"/>
                <w:i w:val="0"/>
                <w:iCs w:val="0"/>
                <w:noProof/>
              </w:rPr>
              <w:t>Figure 7: EGR Flame Temperatures</w:t>
            </w:r>
            <w:r w:rsidRPr="00FC24A9">
              <w:rPr>
                <w:i w:val="0"/>
                <w:iCs w:val="0"/>
                <w:noProof/>
                <w:webHidden/>
              </w:rPr>
              <w:tab/>
            </w:r>
            <w:r w:rsidRPr="00FC24A9">
              <w:rPr>
                <w:i w:val="0"/>
                <w:iCs w:val="0"/>
                <w:noProof/>
                <w:webHidden/>
              </w:rPr>
              <w:fldChar w:fldCharType="begin"/>
            </w:r>
            <w:r w:rsidRPr="00FC24A9">
              <w:rPr>
                <w:i w:val="0"/>
                <w:iCs w:val="0"/>
                <w:noProof/>
                <w:webHidden/>
              </w:rPr>
              <w:instrText xml:space="preserve"> PAGEREF _Toc28789213 \h </w:instrText>
            </w:r>
            <w:r w:rsidRPr="00FC24A9">
              <w:rPr>
                <w:i w:val="0"/>
                <w:iCs w:val="0"/>
                <w:noProof/>
                <w:webHidden/>
              </w:rPr>
            </w:r>
            <w:r w:rsidRPr="00FC24A9">
              <w:rPr>
                <w:i w:val="0"/>
                <w:iCs w:val="0"/>
                <w:noProof/>
                <w:webHidden/>
              </w:rPr>
              <w:fldChar w:fldCharType="separate"/>
            </w:r>
            <w:r w:rsidRPr="00FC24A9">
              <w:rPr>
                <w:i w:val="0"/>
                <w:iCs w:val="0"/>
                <w:noProof/>
                <w:webHidden/>
              </w:rPr>
              <w:t>- 9 -</w:t>
            </w:r>
            <w:r w:rsidRPr="00FC24A9">
              <w:rPr>
                <w:i w:val="0"/>
                <w:iCs w:val="0"/>
                <w:noProof/>
                <w:webHidden/>
              </w:rPr>
              <w:fldChar w:fldCharType="end"/>
            </w:r>
          </w:hyperlink>
        </w:p>
        <w:p w14:paraId="475E9D51" w14:textId="17443B9F" w:rsidR="00111808" w:rsidRPr="00FC24A9" w:rsidRDefault="00111808" w:rsidP="00FC24A9">
          <w:pPr>
            <w:pStyle w:val="TableofFigures"/>
            <w:tabs>
              <w:tab w:val="right" w:leader="dot" w:pos="9350"/>
            </w:tabs>
            <w:spacing w:line="480" w:lineRule="auto"/>
            <w:rPr>
              <w:rFonts w:eastAsiaTheme="minorEastAsia" w:cstheme="minorBidi"/>
              <w:i w:val="0"/>
              <w:iCs w:val="0"/>
              <w:noProof/>
              <w:sz w:val="22"/>
              <w:szCs w:val="22"/>
              <w:lang w:val="en-CA" w:eastAsia="en-CA"/>
            </w:rPr>
          </w:pPr>
          <w:hyperlink w:anchor="_Toc28789214" w:history="1">
            <w:r w:rsidRPr="00FC24A9">
              <w:rPr>
                <w:rStyle w:val="Hyperlink"/>
                <w:i w:val="0"/>
                <w:iCs w:val="0"/>
                <w:noProof/>
              </w:rPr>
              <w:t>Figure 8: EGR NO</w:t>
            </w:r>
            <w:r w:rsidRPr="00FC24A9">
              <w:rPr>
                <w:rStyle w:val="Hyperlink"/>
                <w:i w:val="0"/>
                <w:iCs w:val="0"/>
                <w:noProof/>
                <w:vertAlign w:val="subscript"/>
              </w:rPr>
              <w:t xml:space="preserve">x </w:t>
            </w:r>
            <w:r w:rsidRPr="00FC24A9">
              <w:rPr>
                <w:rStyle w:val="Hyperlink"/>
                <w:i w:val="0"/>
                <w:iCs w:val="0"/>
                <w:noProof/>
              </w:rPr>
              <w:t>Results</w:t>
            </w:r>
            <w:r w:rsidRPr="00FC24A9">
              <w:rPr>
                <w:i w:val="0"/>
                <w:iCs w:val="0"/>
                <w:noProof/>
                <w:webHidden/>
              </w:rPr>
              <w:tab/>
            </w:r>
            <w:r w:rsidRPr="00FC24A9">
              <w:rPr>
                <w:i w:val="0"/>
                <w:iCs w:val="0"/>
                <w:noProof/>
                <w:webHidden/>
              </w:rPr>
              <w:fldChar w:fldCharType="begin"/>
            </w:r>
            <w:r w:rsidRPr="00FC24A9">
              <w:rPr>
                <w:i w:val="0"/>
                <w:iCs w:val="0"/>
                <w:noProof/>
                <w:webHidden/>
              </w:rPr>
              <w:instrText xml:space="preserve"> PAGEREF _Toc28789214 \h </w:instrText>
            </w:r>
            <w:r w:rsidRPr="00FC24A9">
              <w:rPr>
                <w:i w:val="0"/>
                <w:iCs w:val="0"/>
                <w:noProof/>
                <w:webHidden/>
              </w:rPr>
            </w:r>
            <w:r w:rsidRPr="00FC24A9">
              <w:rPr>
                <w:i w:val="0"/>
                <w:iCs w:val="0"/>
                <w:noProof/>
                <w:webHidden/>
              </w:rPr>
              <w:fldChar w:fldCharType="separate"/>
            </w:r>
            <w:r w:rsidRPr="00FC24A9">
              <w:rPr>
                <w:i w:val="0"/>
                <w:iCs w:val="0"/>
                <w:noProof/>
                <w:webHidden/>
              </w:rPr>
              <w:t>- 10 -</w:t>
            </w:r>
            <w:r w:rsidRPr="00FC24A9">
              <w:rPr>
                <w:i w:val="0"/>
                <w:iCs w:val="0"/>
                <w:noProof/>
                <w:webHidden/>
              </w:rPr>
              <w:fldChar w:fldCharType="end"/>
            </w:r>
          </w:hyperlink>
        </w:p>
        <w:p w14:paraId="650D677A" w14:textId="7E7D9B83" w:rsidR="00A96B70" w:rsidRDefault="00111808">
          <w:r>
            <w:fldChar w:fldCharType="end"/>
          </w:r>
        </w:p>
      </w:sdtContent>
    </w:sdt>
    <w:p w14:paraId="77A3193C" w14:textId="3DF0EDF6" w:rsidR="001D2942" w:rsidRPr="00657410" w:rsidRDefault="001D2942" w:rsidP="00521693">
      <w:pPr>
        <w:rPr>
          <w:rFonts w:asciiTheme="majorHAnsi" w:eastAsiaTheme="majorEastAsia" w:hAnsiTheme="majorHAnsi" w:cstheme="majorBidi"/>
          <w:b/>
          <w:color w:val="2F5496" w:themeColor="accent1" w:themeShade="BF"/>
          <w:sz w:val="32"/>
          <w:szCs w:val="32"/>
        </w:rPr>
      </w:pPr>
      <w:r>
        <w:br w:type="page"/>
      </w:r>
    </w:p>
    <w:p w14:paraId="154E4D28" w14:textId="64E61C3B" w:rsidR="00F9615E" w:rsidRDefault="00F9615E" w:rsidP="00417DE4">
      <w:pPr>
        <w:pStyle w:val="Heading1"/>
      </w:pPr>
      <w:bookmarkStart w:id="2" w:name="_Toc28789192"/>
      <w:r>
        <w:lastRenderedPageBreak/>
        <w:t>Introduction</w:t>
      </w:r>
      <w:bookmarkEnd w:id="2"/>
      <w:r>
        <w:t xml:space="preserve"> </w:t>
      </w:r>
    </w:p>
    <w:p w14:paraId="331BA2F6" w14:textId="487AC904" w:rsidR="00F9615E" w:rsidRDefault="00F9615E" w:rsidP="00F9615E"/>
    <w:p w14:paraId="70A9CEC7" w14:textId="1B7C0E23" w:rsidR="00295974" w:rsidRDefault="0090757B" w:rsidP="001D2ED4">
      <w:r>
        <w:t>This report will cover how</w:t>
      </w:r>
      <w:r w:rsidR="00EA713C">
        <w:t xml:space="preserve"> the effects </w:t>
      </w:r>
      <w:r w:rsidR="00A67EBF">
        <w:t xml:space="preserve">of adding varying percentages of </w:t>
      </w:r>
      <w:r w:rsidR="00987E73">
        <w:t>exhaust gas back into the</w:t>
      </w:r>
      <w:r w:rsidR="00DE6C01">
        <w:t xml:space="preserve"> combustion c</w:t>
      </w:r>
      <w:r w:rsidR="00EB302D">
        <w:t>hamber</w:t>
      </w:r>
      <w:r w:rsidR="00DE6C01">
        <w:t xml:space="preserve"> can reduce </w:t>
      </w:r>
      <w:r w:rsidR="00DE6C01">
        <w:t>NO</w:t>
      </w:r>
      <w:r w:rsidR="00DE6C01" w:rsidRPr="00E064F5">
        <w:rPr>
          <w:vertAlign w:val="subscript"/>
        </w:rPr>
        <w:t>x</w:t>
      </w:r>
      <w:r w:rsidR="00DE6C01">
        <w:t xml:space="preserve"> production.</w:t>
      </w:r>
      <w:r w:rsidR="00987E73">
        <w:t xml:space="preserve"> </w:t>
      </w:r>
      <w:r>
        <w:t xml:space="preserve">This </w:t>
      </w:r>
      <w:r w:rsidR="00E91D7D">
        <w:t>will be</w:t>
      </w:r>
      <w:r>
        <w:t xml:space="preserve"> accomplished by </w:t>
      </w:r>
      <w:r w:rsidR="002540D8">
        <w:t xml:space="preserve">firstly </w:t>
      </w:r>
      <w:r w:rsidR="0077499C">
        <w:t>balancing the chemica</w:t>
      </w:r>
      <w:r w:rsidR="002541F2">
        <w:t>l process that occu</w:t>
      </w:r>
      <w:r w:rsidR="00076DB6">
        <w:t>rs</w:t>
      </w:r>
      <w:r w:rsidR="002541F2">
        <w:t xml:space="preserve"> between the air</w:t>
      </w:r>
      <w:r w:rsidR="0068629A">
        <w:t>-</w:t>
      </w:r>
      <w:r w:rsidR="002541F2">
        <w:t xml:space="preserve">fuel mixture in </w:t>
      </w:r>
      <w:r w:rsidR="008A770B">
        <w:t xml:space="preserve">the combustion </w:t>
      </w:r>
      <w:r w:rsidR="002541F2">
        <w:t>cylinder</w:t>
      </w:r>
      <w:r w:rsidR="00265579">
        <w:t xml:space="preserve"> at different equivalenc</w:t>
      </w:r>
      <w:r w:rsidR="0068629A">
        <w:t>y ratios.</w:t>
      </w:r>
      <w:r w:rsidR="008A770B">
        <w:t xml:space="preserve"> The</w:t>
      </w:r>
      <w:r w:rsidR="00013D7A">
        <w:t>n the</w:t>
      </w:r>
      <w:r w:rsidR="008A770B">
        <w:t xml:space="preserve"> </w:t>
      </w:r>
      <w:r w:rsidR="009C7D63">
        <w:t>Zeldovich model will</w:t>
      </w:r>
      <w:r w:rsidR="00601028">
        <w:t xml:space="preserve"> </w:t>
      </w:r>
      <w:r w:rsidR="009C7D63">
        <w:t xml:space="preserve">be used to </w:t>
      </w:r>
      <w:r w:rsidR="001F6F58">
        <w:t xml:space="preserve">calculate the amount of </w:t>
      </w:r>
      <w:r w:rsidR="001F6F58">
        <w:t>NO</w:t>
      </w:r>
      <w:r w:rsidR="001F6F58" w:rsidRPr="00E064F5">
        <w:rPr>
          <w:vertAlign w:val="subscript"/>
        </w:rPr>
        <w:t>x</w:t>
      </w:r>
      <w:r w:rsidR="001F6F58">
        <w:rPr>
          <w:vertAlign w:val="subscript"/>
        </w:rPr>
        <w:t xml:space="preserve"> </w:t>
      </w:r>
      <w:r w:rsidR="005C0916">
        <w:rPr>
          <w:vertAlign w:val="subscript"/>
        </w:rPr>
        <w:t xml:space="preserve"> </w:t>
      </w:r>
      <w:r w:rsidR="001F6F58">
        <w:t xml:space="preserve">produced </w:t>
      </w:r>
      <w:r w:rsidR="00FD6BEB">
        <w:t>before and after</w:t>
      </w:r>
      <w:r w:rsidR="00EB302D">
        <w:t xml:space="preserve"> an</w:t>
      </w:r>
      <w:r w:rsidR="00FD6BEB">
        <w:t xml:space="preserve"> EGR</w:t>
      </w:r>
      <w:r w:rsidR="00EB302D">
        <w:t xml:space="preserve"> system in implemented</w:t>
      </w:r>
      <w:r w:rsidR="00B06CD7">
        <w:t xml:space="preserve">. </w:t>
      </w:r>
      <w:r w:rsidR="00601028">
        <w:t>Most</w:t>
      </w:r>
      <w:r w:rsidR="005C0916">
        <w:t xml:space="preserve"> important</w:t>
      </w:r>
      <w:r w:rsidR="00601028">
        <w:t xml:space="preserve">ly this </w:t>
      </w:r>
      <w:r w:rsidR="005C0916">
        <w:t xml:space="preserve">report </w:t>
      </w:r>
      <w:r w:rsidR="00912170">
        <w:t>reveals the steps taken to produce a</w:t>
      </w:r>
      <w:r w:rsidR="005C0916">
        <w:t xml:space="preserve"> simulation </w:t>
      </w:r>
      <w:r w:rsidR="00912170">
        <w:t xml:space="preserve">that is capable of </w:t>
      </w:r>
      <w:r w:rsidR="005C0916">
        <w:t>achiev</w:t>
      </w:r>
      <w:r w:rsidR="00912170">
        <w:t>ing</w:t>
      </w:r>
      <w:r w:rsidR="005C0916">
        <w:t xml:space="preserve"> reliable and accurate results. </w:t>
      </w:r>
      <w:r w:rsidR="00B06CD7">
        <w:t xml:space="preserve">The other key objectives outlined in the </w:t>
      </w:r>
      <w:r w:rsidR="00323FA6">
        <w:t>report</w:t>
      </w:r>
      <w:r w:rsidR="00B06CD7">
        <w:t xml:space="preserve"> </w:t>
      </w:r>
      <w:r w:rsidR="00531A5C">
        <w:t xml:space="preserve">are how to </w:t>
      </w:r>
      <w:r w:rsidR="008E7910">
        <w:t xml:space="preserve">correctly determine the fuel properties of a 50:50 blend </w:t>
      </w:r>
      <w:r w:rsidR="000624E1">
        <w:t>of</w:t>
      </w:r>
      <w:r w:rsidR="008E7910">
        <w:t xml:space="preserve"> Methanol and Isooctane.</w:t>
      </w:r>
      <w:r w:rsidR="00034CE8">
        <w:t xml:space="preserve"> </w:t>
      </w:r>
    </w:p>
    <w:p w14:paraId="58F02C50" w14:textId="77777777" w:rsidR="008E7910" w:rsidRDefault="008E7910" w:rsidP="00F9615E"/>
    <w:p w14:paraId="65F76986" w14:textId="4070F6A5" w:rsidR="00C6071D" w:rsidRDefault="00C6071D" w:rsidP="009679A5">
      <w:pPr>
        <w:pStyle w:val="ListParagraph"/>
      </w:pPr>
    </w:p>
    <w:p w14:paraId="48B2DEC0" w14:textId="1118382E" w:rsidR="00302147" w:rsidRDefault="00302147" w:rsidP="009679A5">
      <w:pPr>
        <w:pStyle w:val="ListParagraph"/>
      </w:pPr>
    </w:p>
    <w:p w14:paraId="692FFAAD" w14:textId="70B0A100" w:rsidR="00302147" w:rsidRDefault="00302147" w:rsidP="009679A5">
      <w:pPr>
        <w:pStyle w:val="ListParagraph"/>
      </w:pPr>
    </w:p>
    <w:p w14:paraId="431D7B41" w14:textId="5D0E4900" w:rsidR="00302147" w:rsidRDefault="00302147" w:rsidP="009679A5">
      <w:pPr>
        <w:pStyle w:val="ListParagraph"/>
      </w:pPr>
    </w:p>
    <w:p w14:paraId="08135D6B" w14:textId="69F3923B" w:rsidR="00302147" w:rsidRDefault="00302147" w:rsidP="009679A5">
      <w:pPr>
        <w:pStyle w:val="ListParagraph"/>
      </w:pPr>
    </w:p>
    <w:p w14:paraId="403DE2C3" w14:textId="213119F3" w:rsidR="00302147" w:rsidRDefault="00302147" w:rsidP="009679A5">
      <w:pPr>
        <w:pStyle w:val="ListParagraph"/>
      </w:pPr>
    </w:p>
    <w:p w14:paraId="73BD4136" w14:textId="3E7BAED3" w:rsidR="00302147" w:rsidRDefault="00302147" w:rsidP="009679A5">
      <w:pPr>
        <w:pStyle w:val="ListParagraph"/>
      </w:pPr>
    </w:p>
    <w:p w14:paraId="29EEB862" w14:textId="46245860" w:rsidR="00302147" w:rsidRDefault="00302147" w:rsidP="009679A5">
      <w:pPr>
        <w:pStyle w:val="ListParagraph"/>
      </w:pPr>
    </w:p>
    <w:p w14:paraId="7B5F2D5E" w14:textId="77777777" w:rsidR="00302147" w:rsidRDefault="00302147" w:rsidP="009679A5">
      <w:pPr>
        <w:pStyle w:val="ListParagraph"/>
      </w:pPr>
    </w:p>
    <w:p w14:paraId="3E9BE036" w14:textId="7CF547F0" w:rsidR="007B1537" w:rsidRDefault="007B1537"/>
    <w:p w14:paraId="68D5B799" w14:textId="69F15AB2" w:rsidR="007B1537" w:rsidRDefault="007B1537"/>
    <w:p w14:paraId="6B315101" w14:textId="5DFD743E" w:rsidR="007B1537" w:rsidRDefault="007B1537"/>
    <w:p w14:paraId="5607DD6E" w14:textId="06C6ABD7" w:rsidR="007B1537" w:rsidRDefault="007B1537"/>
    <w:p w14:paraId="0EBB19A5" w14:textId="3AD38DCF" w:rsidR="007B1537" w:rsidRDefault="007B1537"/>
    <w:p w14:paraId="4DCE311E" w14:textId="60B129F5" w:rsidR="00365D5A" w:rsidRDefault="00365D5A" w:rsidP="00FC57CA"/>
    <w:p w14:paraId="07A374B9" w14:textId="77777777" w:rsidR="00C6071D" w:rsidRDefault="00C6071D" w:rsidP="00FC57CA"/>
    <w:p w14:paraId="598DFDB6" w14:textId="77777777" w:rsidR="00365D5A" w:rsidRDefault="00365D5A" w:rsidP="00FC57CA"/>
    <w:p w14:paraId="25C618FE" w14:textId="082BB327" w:rsidR="007D07D7" w:rsidRDefault="003773BB" w:rsidP="00417DE4">
      <w:pPr>
        <w:pStyle w:val="Heading1"/>
      </w:pPr>
      <w:bookmarkStart w:id="3" w:name="_Toc28789193"/>
      <w:r w:rsidRPr="00F11A1F">
        <w:lastRenderedPageBreak/>
        <w:t>Task 1</w:t>
      </w:r>
      <w:bookmarkEnd w:id="3"/>
    </w:p>
    <w:p w14:paraId="47FF3BC7" w14:textId="25A52327" w:rsidR="00680E47" w:rsidRDefault="00680E47" w:rsidP="00680E47"/>
    <w:p w14:paraId="368E3F97" w14:textId="09CB2F14" w:rsidR="009F1264" w:rsidRDefault="007160FE" w:rsidP="009F1264">
      <w:pPr>
        <w:pStyle w:val="ListParagraph"/>
        <w:numPr>
          <w:ilvl w:val="0"/>
          <w:numId w:val="45"/>
        </w:numPr>
      </w:pPr>
      <w:r>
        <w:t>Mass percentages for a</w:t>
      </w:r>
      <w:r w:rsidR="00B8239B">
        <w:t xml:space="preserve"> 50:50 fuel blend of Methanol and Iso-octane</w:t>
      </w:r>
      <w:r w:rsidR="009C3D84">
        <w:t>.</w:t>
      </w:r>
      <w:r w:rsidR="00AD1CA8">
        <w:t xml:space="preserve"> </w:t>
      </w:r>
      <w:r w:rsidR="00F34FF2">
        <w:t>R</w:t>
      </w:r>
      <w:r w:rsidR="00903BFD">
        <w:t xml:space="preserve">eference </w:t>
      </w:r>
      <w:r w:rsidR="00CD0DD6">
        <w:t>excel document</w:t>
      </w:r>
      <w:r w:rsidR="00903BFD">
        <w:t xml:space="preserve"> for </w:t>
      </w:r>
      <w:r w:rsidR="008F2CA6">
        <w:t>specific</w:t>
      </w:r>
      <w:r w:rsidR="00943648">
        <w:t xml:space="preserve"> values used for the molecular weights.</w:t>
      </w:r>
    </w:p>
    <w:p w14:paraId="29117547" w14:textId="47586135" w:rsidR="00E058A0" w:rsidRPr="00E058A0" w:rsidRDefault="00E058A0" w:rsidP="00E058A0">
      <w:pPr>
        <w:ind w:left="360"/>
        <w:rPr>
          <w:rFonts w:eastAsiaTheme="minorEastAsia"/>
        </w:rPr>
      </w:pPr>
      <w:r w:rsidRPr="00E058A0">
        <w:rPr>
          <w:rFonts w:eastAsiaTheme="minorEastAsia"/>
        </w:rPr>
        <w:t>*In order to determine the fuel mass percentages, the mass for each</w:t>
      </w:r>
      <w:r w:rsidR="00D041B5">
        <w:rPr>
          <w:rFonts w:eastAsiaTheme="minorEastAsia"/>
        </w:rPr>
        <w:t xml:space="preserve"> </w:t>
      </w:r>
      <w:r w:rsidRPr="00E058A0">
        <w:rPr>
          <w:rFonts w:eastAsiaTheme="minorEastAsia"/>
        </w:rPr>
        <w:t xml:space="preserve">fuel was calculated per one kmol. </w:t>
      </w:r>
      <w:r w:rsidR="0018190F">
        <w:rPr>
          <w:rFonts w:eastAsiaTheme="minorEastAsia"/>
        </w:rPr>
        <w:t xml:space="preserve">   </w:t>
      </w:r>
      <w:r w:rsidRPr="00E058A0">
        <w:rPr>
          <w:rFonts w:eastAsiaTheme="minorEastAsia"/>
        </w:rPr>
        <w:t>The air mass was also calculated by balancing the 50:50 blend.</w:t>
      </w:r>
    </w:p>
    <w:p w14:paraId="5E13D522" w14:textId="38330C78" w:rsidR="00B8239B" w:rsidRPr="00730E2C" w:rsidRDefault="006C02DB" w:rsidP="00225972">
      <w:pPr>
        <w:spacing w:after="240"/>
        <w:rPr>
          <w:rFonts w:eastAsiaTheme="minorEastAsia"/>
        </w:rPr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>Balanced Formula→C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H</m:t>
              </m:r>
            </m:e>
            <m:sub>
              <m:r>
                <w:rPr>
                  <w:rFonts w:ascii="Cambria Math" w:hAnsi="Cambria Math"/>
                </w:rPr>
                <m:t>3</m:t>
              </m:r>
            </m:sub>
          </m:sSub>
          <m:r>
            <w:rPr>
              <w:rFonts w:ascii="Cambria Math" w:hAnsi="Cambria Math"/>
            </w:rPr>
            <m:t>OH+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C</m:t>
              </m:r>
            </m:e>
            <m:sub>
              <m:r>
                <w:rPr>
                  <w:rFonts w:ascii="Cambria Math" w:hAnsi="Cambria Math"/>
                </w:rPr>
                <m:t>8</m:t>
              </m:r>
            </m:sub>
          </m:sSub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H</m:t>
              </m:r>
            </m:e>
            <m:sub>
              <m:r>
                <w:rPr>
                  <w:rFonts w:ascii="Cambria Math" w:hAnsi="Cambria Math"/>
                </w:rPr>
                <m:t>18</m:t>
              </m:r>
            </m:sub>
          </m:sSub>
          <m:r>
            <w:rPr>
              <w:rFonts w:ascii="Cambria Math" w:hAnsi="Cambria Math"/>
            </w:rPr>
            <m:t>+14</m:t>
          </m:r>
          <m:d>
            <m:dPr>
              <m:ctrlPr>
                <w:rPr>
                  <w:rFonts w:ascii="Cambria Math" w:hAnsi="Cambria Math"/>
                  <w:i/>
                </w:rPr>
              </m:ctrlPr>
            </m:dPr>
            <m:e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O</m:t>
                  </m:r>
                </m:e>
                <m:sub>
                  <m:r>
                    <w:rPr>
                      <w:rFonts w:ascii="Cambria Math" w:hAnsi="Cambria Math"/>
                    </w:rPr>
                    <m:t>2</m:t>
                  </m:r>
                </m:sub>
              </m:sSub>
              <m:r>
                <w:rPr>
                  <w:rFonts w:ascii="Cambria Math" w:hAnsi="Cambria Math"/>
                </w:rPr>
                <m:t>+3.76</m:t>
              </m:r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N</m:t>
                  </m:r>
                </m:e>
                <m:sub>
                  <m:r>
                    <w:rPr>
                      <w:rFonts w:ascii="Cambria Math" w:hAnsi="Cambria Math"/>
                    </w:rPr>
                    <m:t>2</m:t>
                  </m:r>
                </m:sub>
              </m:sSub>
            </m:e>
          </m:d>
          <m:r>
            <w:rPr>
              <w:rFonts w:ascii="Cambria Math" w:hAnsi="Cambria Math"/>
            </w:rPr>
            <m:t xml:space="preserve"> =  9C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O</m:t>
              </m:r>
            </m:e>
            <m:sub>
              <m:r>
                <w:rPr>
                  <w:rFonts w:ascii="Cambria Math" w:hAnsi="Cambria Math"/>
                </w:rPr>
                <m:t>2</m:t>
              </m:r>
            </m:sub>
          </m:sSub>
          <m:r>
            <w:rPr>
              <w:rFonts w:ascii="Cambria Math" w:hAnsi="Cambria Math"/>
            </w:rPr>
            <m:t>+11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H</m:t>
              </m:r>
            </m:e>
            <m:sub>
              <m:r>
                <w:rPr>
                  <w:rFonts w:ascii="Cambria Math" w:hAnsi="Cambria Math"/>
                </w:rPr>
                <m:t>2</m:t>
              </m:r>
            </m:sub>
          </m:sSub>
          <m:r>
            <w:rPr>
              <w:rFonts w:ascii="Cambria Math" w:hAnsi="Cambria Math"/>
            </w:rPr>
            <m:t>O+52.64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N</m:t>
              </m:r>
            </m:e>
            <m:sub>
              <m:r>
                <w:rPr>
                  <w:rFonts w:ascii="Cambria Math" w:hAnsi="Cambria Math"/>
                </w:rPr>
                <m:t>2</m:t>
              </m:r>
            </m:sub>
          </m:sSub>
        </m:oMath>
      </m:oMathPara>
    </w:p>
    <w:p w14:paraId="49DFC387" w14:textId="0533736C" w:rsidR="00730E2C" w:rsidRPr="00E82AC3" w:rsidRDefault="00730E2C" w:rsidP="00225972">
      <w:pPr>
        <w:spacing w:after="240"/>
        <w:rPr>
          <w:rFonts w:eastAsiaTheme="minorEastAsia"/>
        </w:rPr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>Methanol Mass Per 1 kmol→C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H</m:t>
              </m:r>
            </m:e>
            <m:sub>
              <m:r>
                <w:rPr>
                  <w:rFonts w:ascii="Cambria Math" w:hAnsi="Cambria Math"/>
                </w:rPr>
                <m:t>3</m:t>
              </m:r>
            </m:sub>
          </m:sSub>
          <m:r>
            <w:rPr>
              <w:rFonts w:ascii="Cambria Math" w:hAnsi="Cambria Math"/>
            </w:rPr>
            <m:t xml:space="preserve">OH→ </m:t>
          </m:r>
          <m:d>
            <m:dPr>
              <m:ctrlPr>
                <w:rPr>
                  <w:rFonts w:ascii="Cambria Math" w:hAnsi="Cambria Math"/>
                  <w:i/>
                </w:rPr>
              </m:ctrlPr>
            </m:dPr>
            <m:e>
              <m:r>
                <w:rPr>
                  <w:rFonts w:ascii="Cambria Math" w:hAnsi="Cambria Math"/>
                </w:rPr>
                <m:t>12.01+3 x 1.007+15.99+1.007</m:t>
              </m:r>
            </m:e>
          </m:d>
          <m:r>
            <w:rPr>
              <w:rFonts w:ascii="Cambria Math" w:hAnsi="Cambria Math"/>
            </w:rPr>
            <m:t>=</m:t>
          </m:r>
          <m:r>
            <m:rPr>
              <m:sty m:val="bi"/>
            </m:rPr>
            <w:rPr>
              <w:rFonts w:ascii="Cambria Math" w:hAnsi="Cambria Math"/>
            </w:rPr>
            <m:t xml:space="preserve"> 32.04 kg</m:t>
          </m:r>
          <m:r>
            <w:rPr>
              <w:rFonts w:ascii="Cambria Math" w:hAnsi="Cambria Math"/>
            </w:rPr>
            <m:t xml:space="preserve"> </m:t>
          </m:r>
        </m:oMath>
      </m:oMathPara>
    </w:p>
    <w:p w14:paraId="64B10120" w14:textId="3D6FCDB5" w:rsidR="00730E2C" w:rsidRPr="00E82AC3" w:rsidRDefault="00730E2C" w:rsidP="00225972">
      <w:pPr>
        <w:spacing w:after="240"/>
        <w:rPr>
          <w:rFonts w:eastAsiaTheme="minorEastAsia"/>
        </w:rPr>
      </w:pPr>
      <m:oMathPara>
        <m:oMathParaPr>
          <m:jc m:val="left"/>
        </m:oMathParaPr>
        <m:oMath>
          <m:r>
            <w:rPr>
              <w:rFonts w:ascii="Cambria Math" w:eastAsiaTheme="minorEastAsia" w:hAnsi="Cambria Math"/>
            </w:rPr>
            <m:t>Isooctane</m:t>
          </m:r>
          <m:r>
            <m:rPr>
              <m:sty m:val="p"/>
            </m:rPr>
            <w:rPr>
              <w:rFonts w:ascii="Cambria Math" w:eastAsiaTheme="minorEastAsia" w:hAnsi="Cambria Math"/>
            </w:rPr>
            <m:t xml:space="preserve"> </m:t>
          </m:r>
          <m:r>
            <w:rPr>
              <w:rFonts w:ascii="Cambria Math" w:eastAsiaTheme="minorEastAsia" w:hAnsi="Cambria Math"/>
            </w:rPr>
            <m:t>Mass</m:t>
          </m:r>
          <m:r>
            <m:rPr>
              <m:sty m:val="p"/>
            </m:rPr>
            <w:rPr>
              <w:rFonts w:ascii="Cambria Math" w:eastAsiaTheme="minorEastAsia" w:hAnsi="Cambria Math"/>
            </w:rPr>
            <m:t xml:space="preserve"> </m:t>
          </m:r>
          <m:r>
            <w:rPr>
              <w:rFonts w:ascii="Cambria Math" w:eastAsiaTheme="minorEastAsia" w:hAnsi="Cambria Math"/>
            </w:rPr>
            <m:t>Per</m:t>
          </m:r>
          <m:r>
            <m:rPr>
              <m:sty m:val="p"/>
            </m:rPr>
            <w:rPr>
              <w:rFonts w:ascii="Cambria Math" w:eastAsiaTheme="minorEastAsia" w:hAnsi="Cambria Math"/>
            </w:rPr>
            <m:t xml:space="preserve"> 1 </m:t>
          </m:r>
          <m:r>
            <w:rPr>
              <w:rFonts w:ascii="Cambria Math" w:eastAsiaTheme="minorEastAsia" w:hAnsi="Cambria Math"/>
            </w:rPr>
            <m:t>kmol</m:t>
          </m:r>
          <m:r>
            <w:rPr>
              <w:rFonts w:ascii="Cambria Math" w:hAnsi="Cambria Math"/>
            </w:rPr>
            <m:t>→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C</m:t>
              </m:r>
            </m:e>
            <m:sub>
              <m:r>
                <w:rPr>
                  <w:rFonts w:ascii="Cambria Math" w:hAnsi="Cambria Math"/>
                </w:rPr>
                <m:t>8</m:t>
              </m:r>
            </m:sub>
          </m:sSub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H</m:t>
              </m:r>
            </m:e>
            <m:sub>
              <m:r>
                <w:rPr>
                  <w:rFonts w:ascii="Cambria Math" w:hAnsi="Cambria Math"/>
                </w:rPr>
                <m:t>18</m:t>
              </m:r>
            </m:sub>
          </m:sSub>
          <m:r>
            <w:rPr>
              <w:rFonts w:ascii="Cambria Math" w:hAnsi="Cambria Math"/>
            </w:rPr>
            <m:t xml:space="preserve">→ </m:t>
          </m:r>
          <m:d>
            <m:dPr>
              <m:ctrlPr>
                <w:rPr>
                  <w:rFonts w:ascii="Cambria Math" w:hAnsi="Cambria Math"/>
                  <w:i/>
                </w:rPr>
              </m:ctrlPr>
            </m:dPr>
            <m:e>
              <m:r>
                <w:rPr>
                  <w:rFonts w:ascii="Cambria Math" w:hAnsi="Cambria Math"/>
                </w:rPr>
                <m:t>12.01 x 8</m:t>
              </m:r>
            </m:e>
          </m:d>
          <m:r>
            <w:rPr>
              <w:rFonts w:ascii="Cambria Math" w:hAnsi="Cambria Math"/>
            </w:rPr>
            <m:t>+</m:t>
          </m:r>
          <m:d>
            <m:dPr>
              <m:ctrlPr>
                <w:rPr>
                  <w:rFonts w:ascii="Cambria Math" w:hAnsi="Cambria Math"/>
                  <w:i/>
                </w:rPr>
              </m:ctrlPr>
            </m:dPr>
            <m:e>
              <m:r>
                <w:rPr>
                  <w:rFonts w:ascii="Cambria Math" w:hAnsi="Cambria Math"/>
                </w:rPr>
                <m:t>1.007 x 18</m:t>
              </m:r>
            </m:e>
          </m:d>
          <m:r>
            <w:rPr>
              <w:rFonts w:ascii="Cambria Math" w:hAnsi="Cambria Math"/>
            </w:rPr>
            <m:t>=</m:t>
          </m:r>
          <m:r>
            <m:rPr>
              <m:sty m:val="bi"/>
            </m:rPr>
            <w:rPr>
              <w:rFonts w:ascii="Cambria Math" w:hAnsi="Cambria Math"/>
            </w:rPr>
            <m:t>114.23 kg</m:t>
          </m:r>
        </m:oMath>
      </m:oMathPara>
    </w:p>
    <w:p w14:paraId="27025CA7" w14:textId="2100F97C" w:rsidR="00E82AC3" w:rsidRDefault="00E82AC3" w:rsidP="00225972">
      <w:pPr>
        <w:spacing w:after="240"/>
        <w:rPr>
          <w:rFonts w:eastAsiaTheme="minorEastAsia"/>
        </w:rPr>
      </w:pPr>
      <w:r w:rsidRPr="00CD04DC">
        <w:rPr>
          <w:rFonts w:ascii="Cambria Math" w:hAnsi="Cambria Math"/>
          <w:i/>
        </w:rPr>
        <w:t>Fuel Mass</w:t>
      </w:r>
      <w:r w:rsidR="001D63F4" w:rsidRPr="00CD04DC">
        <w:rPr>
          <w:rFonts w:ascii="Cambria Math" w:hAnsi="Cambria Math"/>
          <w:i/>
        </w:rPr>
        <w:t xml:space="preserve"> Per 1 </w:t>
      </w:r>
      <w:r w:rsidR="000C5A3B" w:rsidRPr="00CD04DC">
        <w:rPr>
          <w:rFonts w:ascii="Cambria Math" w:hAnsi="Cambria Math"/>
          <w:i/>
        </w:rPr>
        <w:t>k</w:t>
      </w:r>
      <w:r w:rsidR="001D63F4" w:rsidRPr="00CD04DC">
        <w:rPr>
          <w:rFonts w:ascii="Cambria Math" w:hAnsi="Cambria Math"/>
          <w:i/>
        </w:rPr>
        <w:t>mol</w:t>
      </w:r>
      <w:r w:rsidR="0027116A" w:rsidRPr="00CD04DC">
        <w:rPr>
          <w:rFonts w:ascii="Cambria Math" w:hAnsi="Cambria Math"/>
          <w:i/>
        </w:rPr>
        <w:t xml:space="preserve"> </w:t>
      </w:r>
      <m:oMath>
        <m:r>
          <w:rPr>
            <w:rFonts w:ascii="Cambria Math" w:hAnsi="Cambria Math"/>
          </w:rPr>
          <m:t xml:space="preserve">→ </m:t>
        </m:r>
      </m:oMath>
      <w:r w:rsidR="0027116A">
        <w:rPr>
          <w:rFonts w:eastAsiaTheme="minorEastAsia"/>
        </w:rPr>
        <w:t xml:space="preserve"> </w:t>
      </w:r>
      <m:oMath>
        <m:r>
          <w:rPr>
            <w:rFonts w:ascii="Cambria Math" w:hAnsi="Cambria Math"/>
          </w:rPr>
          <m:t>C</m:t>
        </m:r>
        <m:sSub>
          <m:sSubPr>
            <m:ctrlPr>
              <w:rPr>
                <w:rFonts w:ascii="Cambria Math" w:hAnsi="Cambria Math"/>
                <w:i/>
              </w:rPr>
            </m:ctrlPr>
          </m:sSubPr>
          <m:e>
            <m:r>
              <w:rPr>
                <w:rFonts w:ascii="Cambria Math" w:hAnsi="Cambria Math"/>
              </w:rPr>
              <m:t>H</m:t>
            </m:r>
          </m:e>
          <m:sub>
            <m:r>
              <w:rPr>
                <w:rFonts w:ascii="Cambria Math" w:hAnsi="Cambria Math"/>
              </w:rPr>
              <m:t>3</m:t>
            </m:r>
          </m:sub>
        </m:sSub>
        <m:r>
          <w:rPr>
            <w:rFonts w:ascii="Cambria Math" w:hAnsi="Cambria Math"/>
          </w:rPr>
          <m:t>OH+</m:t>
        </m:r>
        <m:sSub>
          <m:sSubPr>
            <m:ctrlPr>
              <w:rPr>
                <w:rFonts w:ascii="Cambria Math" w:hAnsi="Cambria Math"/>
                <w:i/>
              </w:rPr>
            </m:ctrlPr>
          </m:sSubPr>
          <m:e>
            <m:r>
              <w:rPr>
                <w:rFonts w:ascii="Cambria Math" w:hAnsi="Cambria Math"/>
              </w:rPr>
              <m:t>C</m:t>
            </m:r>
          </m:e>
          <m:sub>
            <m:r>
              <w:rPr>
                <w:rFonts w:ascii="Cambria Math" w:hAnsi="Cambria Math"/>
              </w:rPr>
              <m:t>8</m:t>
            </m:r>
          </m:sub>
        </m:sSub>
        <m:sSub>
          <m:sSubPr>
            <m:ctrlPr>
              <w:rPr>
                <w:rFonts w:ascii="Cambria Math" w:hAnsi="Cambria Math"/>
                <w:i/>
              </w:rPr>
            </m:ctrlPr>
          </m:sSubPr>
          <m:e>
            <m:r>
              <w:rPr>
                <w:rFonts w:ascii="Cambria Math" w:hAnsi="Cambria Math"/>
              </w:rPr>
              <m:t>H</m:t>
            </m:r>
          </m:e>
          <m:sub>
            <m:r>
              <w:rPr>
                <w:rFonts w:ascii="Cambria Math" w:hAnsi="Cambria Math"/>
              </w:rPr>
              <m:t>18</m:t>
            </m:r>
          </m:sub>
        </m:sSub>
        <m:r>
          <w:rPr>
            <w:rFonts w:ascii="Cambria Math" w:hAnsi="Cambria Math"/>
          </w:rPr>
          <m:t>→ 32.04 kg+114.23 kg=</m:t>
        </m:r>
        <m:r>
          <m:rPr>
            <m:sty m:val="bi"/>
          </m:rPr>
          <w:rPr>
            <w:rFonts w:ascii="Cambria Math" w:hAnsi="Cambria Math"/>
          </w:rPr>
          <m:t>146.27 kg</m:t>
        </m:r>
      </m:oMath>
    </w:p>
    <w:p w14:paraId="1849B451" w14:textId="6E2BCA68" w:rsidR="000C5A3B" w:rsidRDefault="000C5A3B" w:rsidP="00225972">
      <w:pPr>
        <w:spacing w:after="240"/>
        <w:rPr>
          <w:rFonts w:eastAsiaTheme="minorEastAsia"/>
          <w:b/>
          <w:bCs/>
        </w:rPr>
      </w:pPr>
      <w:r w:rsidRPr="00CD04DC">
        <w:rPr>
          <w:rFonts w:ascii="Cambria Math" w:eastAsiaTheme="minorEastAsia" w:hAnsi="Cambria Math"/>
          <w:i/>
          <w:iCs/>
        </w:rPr>
        <w:t>Air Mass Per 1 kmol</w:t>
      </w:r>
      <w:r>
        <w:rPr>
          <w:rFonts w:eastAsiaTheme="minorEastAsia"/>
        </w:rPr>
        <w:t xml:space="preserve"> </w:t>
      </w:r>
      <m:oMath>
        <m:r>
          <w:rPr>
            <w:rFonts w:ascii="Cambria Math" w:hAnsi="Cambria Math"/>
          </w:rPr>
          <m:t xml:space="preserve">→ </m:t>
        </m:r>
      </m:oMath>
      <w:r>
        <w:rPr>
          <w:rFonts w:eastAsiaTheme="minorEastAsia"/>
        </w:rPr>
        <w:t xml:space="preserve"> </w:t>
      </w:r>
      <m:oMath>
        <m:r>
          <w:rPr>
            <w:rFonts w:ascii="Cambria Math" w:hAnsi="Cambria Math"/>
          </w:rPr>
          <m:t>14</m:t>
        </m:r>
        <m:d>
          <m:dPr>
            <m:ctrlPr>
              <w:rPr>
                <w:rFonts w:ascii="Cambria Math" w:hAnsi="Cambria Math"/>
                <w:i/>
              </w:rPr>
            </m:ctrlPr>
          </m:dPr>
          <m:e>
            <m:sSub>
              <m:sSubPr>
                <m:ctrlPr>
                  <w:rPr>
                    <w:rFonts w:ascii="Cambria Math" w:hAnsi="Cambria Math"/>
                    <w:i/>
                  </w:rPr>
                </m:ctrlPr>
              </m:sSubPr>
              <m:e>
                <m:r>
                  <w:rPr>
                    <w:rFonts w:ascii="Cambria Math" w:hAnsi="Cambria Math"/>
                  </w:rPr>
                  <m:t>O</m:t>
                </m:r>
              </m:e>
              <m:sub>
                <m:r>
                  <w:rPr>
                    <w:rFonts w:ascii="Cambria Math" w:hAnsi="Cambria Math"/>
                  </w:rPr>
                  <m:t>2</m:t>
                </m:r>
              </m:sub>
            </m:sSub>
            <m:r>
              <w:rPr>
                <w:rFonts w:ascii="Cambria Math" w:hAnsi="Cambria Math"/>
              </w:rPr>
              <m:t>+3.76</m:t>
            </m:r>
            <m:sSub>
              <m:sSubPr>
                <m:ctrlPr>
                  <w:rPr>
                    <w:rFonts w:ascii="Cambria Math" w:hAnsi="Cambria Math"/>
                    <w:i/>
                  </w:rPr>
                </m:ctrlPr>
              </m:sSubPr>
              <m:e>
                <m:r>
                  <w:rPr>
                    <w:rFonts w:ascii="Cambria Math" w:hAnsi="Cambria Math"/>
                  </w:rPr>
                  <m:t>N</m:t>
                </m:r>
              </m:e>
              <m:sub>
                <m:r>
                  <w:rPr>
                    <w:rFonts w:ascii="Cambria Math" w:hAnsi="Cambria Math"/>
                  </w:rPr>
                  <m:t>2</m:t>
                </m:r>
              </m:sub>
            </m:sSub>
          </m:e>
        </m:d>
        <m:r>
          <w:rPr>
            <w:rFonts w:ascii="Cambria Math" w:hAnsi="Cambria Math"/>
          </w:rPr>
          <m:t xml:space="preserve">→ </m:t>
        </m:r>
        <m:d>
          <m:dPr>
            <m:ctrlPr>
              <w:rPr>
                <w:rFonts w:ascii="Cambria Math" w:hAnsi="Cambria Math"/>
                <w:i/>
              </w:rPr>
            </m:ctrlPr>
          </m:dPr>
          <m:e>
            <m:r>
              <w:rPr>
                <w:rFonts w:ascii="Cambria Math" w:hAnsi="Cambria Math"/>
              </w:rPr>
              <m:t>14 x 32</m:t>
            </m:r>
          </m:e>
        </m:d>
        <m:r>
          <w:rPr>
            <w:rFonts w:ascii="Cambria Math" w:hAnsi="Cambria Math"/>
          </w:rPr>
          <m:t>+(14 x 3.76 x 28)=</m:t>
        </m:r>
        <m:r>
          <m:rPr>
            <m:sty m:val="bi"/>
          </m:rPr>
          <w:rPr>
            <w:rFonts w:ascii="Cambria Math" w:hAnsi="Cambria Math"/>
          </w:rPr>
          <m:t>1923.34 kg</m:t>
        </m:r>
      </m:oMath>
    </w:p>
    <w:p w14:paraId="093C0FEB" w14:textId="15CFEA33" w:rsidR="00E63EE7" w:rsidRDefault="00632129" w:rsidP="009F1264">
      <w:pPr>
        <w:rPr>
          <w:rFonts w:eastAsiaTheme="minorEastAsia"/>
        </w:rPr>
      </w:pPr>
      <w:r w:rsidRPr="00CD04DC">
        <w:rPr>
          <w:rFonts w:ascii="Cambria Math" w:eastAsiaTheme="minorEastAsia" w:hAnsi="Cambria Math"/>
          <w:i/>
          <w:iCs/>
        </w:rPr>
        <w:t xml:space="preserve">Fuel </w:t>
      </w:r>
      <w:r w:rsidR="00E63EE7" w:rsidRPr="00CD04DC">
        <w:rPr>
          <w:rFonts w:ascii="Cambria Math" w:eastAsiaTheme="minorEastAsia" w:hAnsi="Cambria Math"/>
          <w:i/>
          <w:iCs/>
        </w:rPr>
        <w:t>M</w:t>
      </w:r>
      <w:r w:rsidR="009C1CFB" w:rsidRPr="00CD04DC">
        <w:rPr>
          <w:rFonts w:ascii="Cambria Math" w:eastAsiaTheme="minorEastAsia" w:hAnsi="Cambria Math"/>
          <w:i/>
          <w:iCs/>
        </w:rPr>
        <w:t>ass Percentages</w:t>
      </w:r>
      <w:r>
        <w:rPr>
          <w:rFonts w:eastAsiaTheme="minorEastAsia"/>
        </w:rPr>
        <w:t xml:space="preserve"> </w:t>
      </w:r>
      <m:oMath>
        <m:r>
          <w:rPr>
            <w:rFonts w:ascii="Cambria Math" w:hAnsi="Cambria Math"/>
          </w:rPr>
          <m:t>→</m:t>
        </m:r>
      </m:oMath>
      <w:r>
        <w:rPr>
          <w:rFonts w:eastAsiaTheme="minorEastAsia"/>
        </w:rPr>
        <w:t xml:space="preserve"> </w:t>
      </w:r>
      <w:r w:rsidRPr="00CD04DC">
        <w:rPr>
          <w:rFonts w:eastAsiaTheme="minorEastAsia"/>
          <w:b/>
        </w:rPr>
        <w:t xml:space="preserve">Methanol </w:t>
      </w:r>
      <w:r w:rsidR="001C444D" w:rsidRPr="00CD04DC">
        <w:rPr>
          <w:rFonts w:eastAsiaTheme="minorEastAsia"/>
          <w:b/>
        </w:rPr>
        <w:t xml:space="preserve">21.9%, Iso-octane </w:t>
      </w:r>
      <w:r w:rsidR="00DD6CCA" w:rsidRPr="00CD04DC">
        <w:rPr>
          <w:rFonts w:eastAsiaTheme="minorEastAsia"/>
          <w:b/>
        </w:rPr>
        <w:t>78.1%</w:t>
      </w:r>
      <w:r w:rsidR="00DD6CCA" w:rsidRPr="00CD04DC">
        <w:rPr>
          <w:rFonts w:eastAsiaTheme="minorEastAsia"/>
        </w:rPr>
        <w:t>.</w:t>
      </w:r>
    </w:p>
    <w:p w14:paraId="1BA7CEC0" w14:textId="0FB35D64" w:rsidR="00027A4E" w:rsidRDefault="00027A4E" w:rsidP="00B8239B">
      <w:pPr>
        <w:pStyle w:val="ListParagraph"/>
        <w:rPr>
          <w:rFonts w:eastAsiaTheme="minorEastAsia"/>
        </w:rPr>
      </w:pPr>
    </w:p>
    <w:p w14:paraId="6F127D4C" w14:textId="0D6DCB8B" w:rsidR="00027A4E" w:rsidRPr="00070E7D" w:rsidRDefault="007F3317" w:rsidP="00027A4E">
      <w:pPr>
        <w:pStyle w:val="ListParagraph"/>
        <w:numPr>
          <w:ilvl w:val="0"/>
          <w:numId w:val="45"/>
        </w:numPr>
        <w:rPr>
          <w:rFonts w:eastAsiaTheme="minorEastAsia"/>
        </w:rPr>
      </w:pPr>
      <w:r w:rsidRPr="007F3317">
        <w:rPr>
          <w:rFonts w:eastAsiaTheme="minorEastAsia"/>
        </w:rPr>
        <w:t>Stochiometric air</w:t>
      </w:r>
      <w:r w:rsidR="00AE256C">
        <w:rPr>
          <w:rFonts w:eastAsiaTheme="minorEastAsia"/>
        </w:rPr>
        <w:t xml:space="preserve"> to </w:t>
      </w:r>
      <w:r w:rsidRPr="007F3317">
        <w:rPr>
          <w:rFonts w:eastAsiaTheme="minorEastAsia"/>
        </w:rPr>
        <w:t>fuel ratio for the 50:50 blend of Methanol and Iso-octane:</w:t>
      </w:r>
    </w:p>
    <w:p w14:paraId="05C1C70E" w14:textId="68D5A564" w:rsidR="00A717D3" w:rsidRPr="00070E7D" w:rsidRDefault="00DE711B" w:rsidP="000C1431">
      <w:pPr>
        <w:spacing w:after="280"/>
        <w:rPr>
          <w:rFonts w:eastAsiaTheme="minorEastAsia"/>
        </w:rPr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 xml:space="preserve">Stochiometric Ratio→ </m:t>
          </m:r>
          <m:f>
            <m:fPr>
              <m:ctrlPr>
                <w:rPr>
                  <w:rFonts w:ascii="Cambria Math" w:hAnsi="Cambria Math"/>
                  <w:i/>
                  <w:iCs/>
                </w:rPr>
              </m:ctrlPr>
            </m:fPr>
            <m:num>
              <m:r>
                <w:rPr>
                  <w:rFonts w:ascii="Cambria Math" w:hAnsi="Cambria Math"/>
                </w:rPr>
                <m:t>Air</m:t>
              </m:r>
            </m:num>
            <m:den>
              <m:r>
                <w:rPr>
                  <w:rFonts w:ascii="Cambria Math" w:hAnsi="Cambria Math"/>
                </w:rPr>
                <m:t>Fuel</m:t>
              </m:r>
            </m:den>
          </m:f>
          <m:r>
            <w:rPr>
              <w:rFonts w:ascii="Cambria Math" w:hAnsi="Cambria Math"/>
            </w:rPr>
            <m:t xml:space="preserve"> =  </m:t>
          </m:r>
          <m:f>
            <m:fPr>
              <m:ctrlPr>
                <w:rPr>
                  <w:rFonts w:ascii="Cambria Math" w:hAnsi="Cambria Math"/>
                  <w:i/>
                  <w:iCs/>
                </w:rPr>
              </m:ctrlPr>
            </m:fPr>
            <m:num>
              <m:r>
                <w:rPr>
                  <w:rFonts w:ascii="Cambria Math" w:hAnsi="Cambria Math"/>
                </w:rPr>
                <m:t>1923.34 kg</m:t>
              </m:r>
            </m:num>
            <m:den>
              <m:r>
                <w:rPr>
                  <w:rFonts w:ascii="Cambria Math" w:hAnsi="Cambria Math"/>
                </w:rPr>
                <m:t xml:space="preserve">146.27 kg </m:t>
              </m:r>
            </m:den>
          </m:f>
          <m:r>
            <w:rPr>
              <w:rFonts w:ascii="Cambria Math" w:hAnsi="Cambria Math"/>
            </w:rPr>
            <m:t xml:space="preserve"> =  </m:t>
          </m:r>
          <m:r>
            <m:rPr>
              <m:sty m:val="bi"/>
            </m:rPr>
            <w:rPr>
              <w:rFonts w:ascii="Cambria Math" w:hAnsi="Cambria Math"/>
            </w:rPr>
            <m:t>13.15</m:t>
          </m:r>
        </m:oMath>
      </m:oMathPara>
    </w:p>
    <w:p w14:paraId="356031E3" w14:textId="435FBDDD" w:rsidR="008654D2" w:rsidRDefault="001B0599" w:rsidP="00031E22">
      <w:pPr>
        <w:pStyle w:val="ListParagraph"/>
        <w:numPr>
          <w:ilvl w:val="0"/>
          <w:numId w:val="45"/>
        </w:numPr>
        <w:rPr>
          <w:rFonts w:eastAsiaTheme="minorEastAsia"/>
        </w:rPr>
      </w:pPr>
      <w:r>
        <w:rPr>
          <w:rFonts w:eastAsiaTheme="minorEastAsia"/>
        </w:rPr>
        <w:t>Lower heating value</w:t>
      </w:r>
      <w:r w:rsidR="00F315A5">
        <w:rPr>
          <w:rFonts w:eastAsiaTheme="minorEastAsia"/>
        </w:rPr>
        <w:t xml:space="preserve"> for the blended fuel</w:t>
      </w:r>
      <w:r w:rsidR="00EA543E">
        <w:rPr>
          <w:rFonts w:eastAsiaTheme="minorEastAsia"/>
        </w:rPr>
        <w:t xml:space="preserve">, using the lower enthalpy for </w:t>
      </w:r>
      <m:oMath>
        <m:sSub>
          <m:sSubPr>
            <m:ctrlPr>
              <w:rPr>
                <w:rFonts w:ascii="Cambria Math" w:hAnsi="Cambria Math"/>
                <w:i/>
              </w:rPr>
            </m:ctrlPr>
          </m:sSubPr>
          <m:e>
            <m:r>
              <w:rPr>
                <w:rFonts w:ascii="Cambria Math" w:hAnsi="Cambria Math"/>
              </w:rPr>
              <m:t>H</m:t>
            </m:r>
          </m:e>
          <m:sub>
            <m:r>
              <w:rPr>
                <w:rFonts w:ascii="Cambria Math" w:hAnsi="Cambria Math"/>
              </w:rPr>
              <m:t>2</m:t>
            </m:r>
          </m:sub>
        </m:sSub>
        <m:r>
          <w:rPr>
            <w:rFonts w:ascii="Cambria Math" w:hAnsi="Cambria Math"/>
          </w:rPr>
          <m:t>O</m:t>
        </m:r>
      </m:oMath>
      <w:r w:rsidR="00EA543E">
        <w:rPr>
          <w:rFonts w:eastAsiaTheme="minorEastAsia"/>
        </w:rPr>
        <w:t xml:space="preserve"> (gas state)</w:t>
      </w:r>
      <w:r w:rsidR="00F522B8">
        <w:rPr>
          <w:rFonts w:eastAsiaTheme="minorEastAsia"/>
        </w:rPr>
        <w:t>:</w:t>
      </w:r>
    </w:p>
    <w:p w14:paraId="4B03B25B" w14:textId="25009AD6" w:rsidR="00CC3F49" w:rsidRPr="00CC3F49" w:rsidRDefault="00CC3F49" w:rsidP="00CC3F49">
      <w:pPr>
        <w:ind w:left="720"/>
        <w:rPr>
          <w:rFonts w:eastAsiaTheme="minorEastAsia"/>
        </w:rPr>
      </w:pPr>
      <w:r>
        <w:rPr>
          <w:rFonts w:eastAsiaTheme="minorEastAsia"/>
        </w:rPr>
        <w:t xml:space="preserve">*All the </w:t>
      </w:r>
      <w:r w:rsidR="00A64310">
        <w:rPr>
          <w:rFonts w:eastAsiaTheme="minorEastAsia"/>
        </w:rPr>
        <w:t>values used for the standard enthalpies of formation for the product and reaction compounds were extracted from the tables supplied in the classroom notes.</w:t>
      </w:r>
    </w:p>
    <w:p w14:paraId="293217C8" w14:textId="09EB88A3" w:rsidR="00031E22" w:rsidRDefault="008523A4" w:rsidP="00225972">
      <w:pPr>
        <w:spacing w:after="240"/>
        <w:rPr>
          <w:rFonts w:eastAsiaTheme="minorEastAsia"/>
        </w:rPr>
      </w:pPr>
      <m:oMath>
        <m:r>
          <w:rPr>
            <w:rFonts w:ascii="Cambria Math" w:hAnsi="Cambria Math"/>
          </w:rPr>
          <m:t>Product Enthalpy →C</m:t>
        </m:r>
        <m:sSub>
          <m:sSubPr>
            <m:ctrlPr>
              <w:rPr>
                <w:rFonts w:ascii="Cambria Math" w:hAnsi="Cambria Math"/>
                <w:i/>
              </w:rPr>
            </m:ctrlPr>
          </m:sSubPr>
          <m:e>
            <m:r>
              <w:rPr>
                <w:rFonts w:ascii="Cambria Math" w:hAnsi="Cambria Math"/>
              </w:rPr>
              <m:t>H</m:t>
            </m:r>
          </m:e>
          <m:sub>
            <m:r>
              <w:rPr>
                <w:rFonts w:ascii="Cambria Math" w:hAnsi="Cambria Math"/>
              </w:rPr>
              <m:t>3</m:t>
            </m:r>
          </m:sub>
        </m:sSub>
        <m:r>
          <w:rPr>
            <w:rFonts w:ascii="Cambria Math" w:hAnsi="Cambria Math"/>
          </w:rPr>
          <m:t>OH+</m:t>
        </m:r>
        <m:sSub>
          <m:sSubPr>
            <m:ctrlPr>
              <w:rPr>
                <w:rFonts w:ascii="Cambria Math" w:hAnsi="Cambria Math"/>
                <w:i/>
              </w:rPr>
            </m:ctrlPr>
          </m:sSubPr>
          <m:e>
            <m:r>
              <w:rPr>
                <w:rFonts w:ascii="Cambria Math" w:hAnsi="Cambria Math"/>
              </w:rPr>
              <m:t>C</m:t>
            </m:r>
          </m:e>
          <m:sub>
            <m:r>
              <w:rPr>
                <w:rFonts w:ascii="Cambria Math" w:hAnsi="Cambria Math"/>
              </w:rPr>
              <m:t>8</m:t>
            </m:r>
          </m:sub>
        </m:sSub>
        <m:sSub>
          <m:sSubPr>
            <m:ctrlPr>
              <w:rPr>
                <w:rFonts w:ascii="Cambria Math" w:hAnsi="Cambria Math"/>
                <w:i/>
              </w:rPr>
            </m:ctrlPr>
          </m:sSubPr>
          <m:e>
            <m:r>
              <w:rPr>
                <w:rFonts w:ascii="Cambria Math" w:hAnsi="Cambria Math"/>
              </w:rPr>
              <m:t>H</m:t>
            </m:r>
          </m:e>
          <m:sub>
            <m:r>
              <w:rPr>
                <w:rFonts w:ascii="Cambria Math" w:hAnsi="Cambria Math"/>
              </w:rPr>
              <m:t>18</m:t>
            </m:r>
          </m:sub>
        </m:sSub>
        <m:r>
          <w:rPr>
            <w:rFonts w:ascii="Cambria Math" w:hAnsi="Cambria Math"/>
          </w:rPr>
          <m:t>+14</m:t>
        </m:r>
        <m:d>
          <m:dPr>
            <m:ctrlPr>
              <w:rPr>
                <w:rFonts w:ascii="Cambria Math" w:hAnsi="Cambria Math"/>
                <w:i/>
              </w:rPr>
            </m:ctrlPr>
          </m:dPr>
          <m:e>
            <m:sSub>
              <m:sSubPr>
                <m:ctrlPr>
                  <w:rPr>
                    <w:rFonts w:ascii="Cambria Math" w:hAnsi="Cambria Math"/>
                    <w:i/>
                  </w:rPr>
                </m:ctrlPr>
              </m:sSubPr>
              <m:e>
                <m:r>
                  <w:rPr>
                    <w:rFonts w:ascii="Cambria Math" w:hAnsi="Cambria Math"/>
                  </w:rPr>
                  <m:t>O</m:t>
                </m:r>
              </m:e>
              <m:sub>
                <m:r>
                  <w:rPr>
                    <w:rFonts w:ascii="Cambria Math" w:hAnsi="Cambria Math"/>
                  </w:rPr>
                  <m:t>2</m:t>
                </m:r>
              </m:sub>
            </m:sSub>
            <m:r>
              <w:rPr>
                <w:rFonts w:ascii="Cambria Math" w:hAnsi="Cambria Math"/>
              </w:rPr>
              <m:t>+3.76</m:t>
            </m:r>
            <m:sSub>
              <m:sSubPr>
                <m:ctrlPr>
                  <w:rPr>
                    <w:rFonts w:ascii="Cambria Math" w:hAnsi="Cambria Math"/>
                    <w:i/>
                  </w:rPr>
                </m:ctrlPr>
              </m:sSubPr>
              <m:e>
                <m:r>
                  <w:rPr>
                    <w:rFonts w:ascii="Cambria Math" w:hAnsi="Cambria Math"/>
                  </w:rPr>
                  <m:t>N</m:t>
                </m:r>
              </m:e>
              <m:sub>
                <m:r>
                  <w:rPr>
                    <w:rFonts w:ascii="Cambria Math" w:hAnsi="Cambria Math"/>
                  </w:rPr>
                  <m:t>2</m:t>
                </m:r>
              </m:sub>
            </m:sSub>
          </m:e>
        </m:d>
        <m:r>
          <w:rPr>
            <w:rFonts w:ascii="Cambria Math" w:hAnsi="Cambria Math"/>
          </w:rPr>
          <m:t>=201.5+259.2+0+0=460.7 MJ</m:t>
        </m:r>
      </m:oMath>
      <w:r w:rsidR="00AF467E">
        <w:rPr>
          <w:rFonts w:eastAsiaTheme="minorEastAsia"/>
        </w:rPr>
        <w:t xml:space="preserve"> </w:t>
      </w:r>
    </w:p>
    <w:p w14:paraId="206BF7F5" w14:textId="4A016EB1" w:rsidR="006B0102" w:rsidRDefault="006B0102" w:rsidP="00225972">
      <w:pPr>
        <w:spacing w:after="240"/>
        <w:rPr>
          <w:rFonts w:eastAsiaTheme="minorEastAsia"/>
        </w:rPr>
      </w:pPr>
      <m:oMath>
        <m:r>
          <w:rPr>
            <w:rFonts w:ascii="Cambria Math" w:hAnsi="Cambria Math"/>
          </w:rPr>
          <m:t>Reaction Enthalpy →9C</m:t>
        </m:r>
        <m:sSub>
          <m:sSubPr>
            <m:ctrlPr>
              <w:rPr>
                <w:rFonts w:ascii="Cambria Math" w:hAnsi="Cambria Math"/>
                <w:i/>
              </w:rPr>
            </m:ctrlPr>
          </m:sSubPr>
          <m:e>
            <m:r>
              <w:rPr>
                <w:rFonts w:ascii="Cambria Math" w:hAnsi="Cambria Math"/>
              </w:rPr>
              <m:t>O</m:t>
            </m:r>
          </m:e>
          <m:sub>
            <m:r>
              <w:rPr>
                <w:rFonts w:ascii="Cambria Math" w:hAnsi="Cambria Math"/>
              </w:rPr>
              <m:t>2</m:t>
            </m:r>
          </m:sub>
        </m:sSub>
        <m:r>
          <w:rPr>
            <w:rFonts w:ascii="Cambria Math" w:hAnsi="Cambria Math"/>
          </w:rPr>
          <m:t>+11</m:t>
        </m:r>
        <m:sSub>
          <m:sSubPr>
            <m:ctrlPr>
              <w:rPr>
                <w:rFonts w:ascii="Cambria Math" w:hAnsi="Cambria Math"/>
                <w:i/>
              </w:rPr>
            </m:ctrlPr>
          </m:sSubPr>
          <m:e>
            <m:r>
              <w:rPr>
                <w:rFonts w:ascii="Cambria Math" w:hAnsi="Cambria Math"/>
              </w:rPr>
              <m:t>H</m:t>
            </m:r>
          </m:e>
          <m:sub>
            <m:r>
              <w:rPr>
                <w:rFonts w:ascii="Cambria Math" w:hAnsi="Cambria Math"/>
              </w:rPr>
              <m:t>2</m:t>
            </m:r>
          </m:sub>
        </m:sSub>
        <m:r>
          <w:rPr>
            <w:rFonts w:ascii="Cambria Math" w:hAnsi="Cambria Math"/>
          </w:rPr>
          <m:t>O+52.64</m:t>
        </m:r>
        <m:sSub>
          <m:sSubPr>
            <m:ctrlPr>
              <w:rPr>
                <w:rFonts w:ascii="Cambria Math" w:hAnsi="Cambria Math"/>
                <w:i/>
              </w:rPr>
            </m:ctrlPr>
          </m:sSubPr>
          <m:e>
            <m:r>
              <w:rPr>
                <w:rFonts w:ascii="Cambria Math" w:hAnsi="Cambria Math"/>
              </w:rPr>
              <m:t>N</m:t>
            </m:r>
          </m:e>
          <m:sub>
            <m:r>
              <w:rPr>
                <w:rFonts w:ascii="Cambria Math" w:hAnsi="Cambria Math"/>
              </w:rPr>
              <m:t>2</m:t>
            </m:r>
          </m:sub>
        </m:sSub>
        <m:r>
          <w:rPr>
            <w:rFonts w:ascii="Cambria Math" w:hAnsi="Cambria Math"/>
          </w:rPr>
          <m:t>=</m:t>
        </m:r>
        <m:d>
          <m:dPr>
            <m:ctrlPr>
              <w:rPr>
                <w:rFonts w:ascii="Cambria Math" w:hAnsi="Cambria Math"/>
                <w:i/>
              </w:rPr>
            </m:ctrlPr>
          </m:dPr>
          <m:e>
            <m:r>
              <w:rPr>
                <w:rFonts w:ascii="Cambria Math" w:hAnsi="Cambria Math"/>
              </w:rPr>
              <m:t>9 x 393.5</m:t>
            </m:r>
          </m:e>
        </m:d>
        <m:r>
          <w:rPr>
            <w:rFonts w:ascii="Cambria Math" w:hAnsi="Cambria Math"/>
          </w:rPr>
          <m:t>+</m:t>
        </m:r>
        <m:d>
          <m:dPr>
            <m:ctrlPr>
              <w:rPr>
                <w:rFonts w:ascii="Cambria Math" w:hAnsi="Cambria Math"/>
                <w:i/>
              </w:rPr>
            </m:ctrlPr>
          </m:dPr>
          <m:e>
            <m:r>
              <w:rPr>
                <w:rFonts w:ascii="Cambria Math" w:hAnsi="Cambria Math"/>
              </w:rPr>
              <m:t>11 x</m:t>
            </m:r>
            <m:r>
              <m:rPr>
                <m:sty m:val="bi"/>
              </m:rPr>
              <w:rPr>
                <w:rFonts w:ascii="Cambria Math" w:hAnsi="Cambria Math"/>
              </w:rPr>
              <m:t xml:space="preserve"> 241.8</m:t>
            </m:r>
          </m:e>
        </m:d>
        <m:r>
          <w:rPr>
            <w:rFonts w:ascii="Cambria Math" w:hAnsi="Cambria Math"/>
          </w:rPr>
          <m:t>+0=6201.3 MJ</m:t>
        </m:r>
      </m:oMath>
      <w:r>
        <w:rPr>
          <w:rFonts w:eastAsiaTheme="minorEastAsia"/>
        </w:rPr>
        <w:t xml:space="preserve"> </w:t>
      </w:r>
    </w:p>
    <w:p w14:paraId="77790615" w14:textId="0D1338F6" w:rsidR="008A58E0" w:rsidRPr="00555C1C" w:rsidRDefault="008A58E0" w:rsidP="00225972">
      <w:pPr>
        <w:spacing w:after="240"/>
        <w:rPr>
          <w:rFonts w:eastAsiaTheme="minorEastAsia"/>
          <w:b/>
          <w:bCs/>
        </w:rPr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>Net Enthalpy →Reaction-Product→  6201.3 MJ-460.7 MJ=</m:t>
          </m:r>
          <m:r>
            <m:rPr>
              <m:sty m:val="bi"/>
            </m:rPr>
            <w:rPr>
              <w:rFonts w:ascii="Cambria Math" w:hAnsi="Cambria Math"/>
            </w:rPr>
            <m:t>5740.6 MJ</m:t>
          </m:r>
        </m:oMath>
      </m:oMathPara>
    </w:p>
    <w:p w14:paraId="51F994EF" w14:textId="218D3ACA" w:rsidR="00CC3F49" w:rsidRPr="00A64310" w:rsidRDefault="00A23220" w:rsidP="00A64310">
      <w:pPr>
        <w:spacing w:after="240"/>
        <w:rPr>
          <w:rFonts w:eastAsiaTheme="minorEastAsia"/>
          <w:b/>
          <w:bCs/>
        </w:rPr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 xml:space="preserve">LHV → 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Net Enthalpy</m:t>
              </m:r>
            </m:num>
            <m:den>
              <m:r>
                <w:rPr>
                  <w:rFonts w:ascii="Cambria Math" w:hAnsi="Cambria Math"/>
                </w:rPr>
                <m:t>Fuel Mass Per 1 kmol</m:t>
              </m:r>
            </m:den>
          </m:f>
          <m:r>
            <w:rPr>
              <w:rFonts w:ascii="Cambria Math" w:hAnsi="Cambria Math"/>
            </w:rPr>
            <m:t xml:space="preserve">→  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5740.6 MJ</m:t>
              </m:r>
            </m:num>
            <m:den>
              <m:r>
                <w:rPr>
                  <w:rFonts w:ascii="Cambria Math" w:hAnsi="Cambria Math"/>
                </w:rPr>
                <m:t>146.27 kg</m:t>
              </m:r>
            </m:den>
          </m:f>
          <m:r>
            <w:rPr>
              <w:rFonts w:ascii="Cambria Math" w:hAnsi="Cambria Math"/>
            </w:rPr>
            <m:t xml:space="preserve">= </m:t>
          </m:r>
          <m:r>
            <m:rPr>
              <m:sty m:val="bi"/>
            </m:rPr>
            <w:rPr>
              <w:rFonts w:ascii="Cambria Math" w:hAnsi="Cambria Math"/>
            </w:rPr>
            <m:t xml:space="preserve">39.247 </m:t>
          </m:r>
          <m:f>
            <m:fPr>
              <m:ctrlPr>
                <w:rPr>
                  <w:rFonts w:ascii="Cambria Math" w:hAnsi="Cambria Math"/>
                  <w:b/>
                  <w:bCs/>
                  <w:i/>
                </w:rPr>
              </m:ctrlPr>
            </m:fPr>
            <m:num>
              <m:r>
                <m:rPr>
                  <m:sty m:val="bi"/>
                </m:rPr>
                <w:rPr>
                  <w:rFonts w:ascii="Cambria Math" w:hAnsi="Cambria Math"/>
                </w:rPr>
                <m:t>MJ</m:t>
              </m:r>
            </m:num>
            <m:den>
              <m:r>
                <m:rPr>
                  <m:sty m:val="bi"/>
                </m:rPr>
                <w:rPr>
                  <w:rFonts w:ascii="Cambria Math" w:hAnsi="Cambria Math"/>
                </w:rPr>
                <m:t>kg</m:t>
              </m:r>
            </m:den>
          </m:f>
        </m:oMath>
      </m:oMathPara>
    </w:p>
    <w:p w14:paraId="68C88DFC" w14:textId="484413DC" w:rsidR="00EA543E" w:rsidRDefault="00EA543E" w:rsidP="0011445F">
      <w:pPr>
        <w:pStyle w:val="ListParagraph"/>
        <w:numPr>
          <w:ilvl w:val="0"/>
          <w:numId w:val="45"/>
        </w:numPr>
        <w:spacing w:after="0"/>
        <w:rPr>
          <w:rFonts w:eastAsiaTheme="minorEastAsia"/>
        </w:rPr>
      </w:pPr>
      <w:r>
        <w:rPr>
          <w:rFonts w:eastAsiaTheme="minorEastAsia"/>
        </w:rPr>
        <w:lastRenderedPageBreak/>
        <w:t xml:space="preserve">The enthalpy of formation is a method used to determine the change in energy for different compounds. This is achieved by breaking down the compound into the basic elements and </w:t>
      </w:r>
      <w:r w:rsidR="00BC2031">
        <w:rPr>
          <w:rFonts w:eastAsiaTheme="minorEastAsia"/>
        </w:rPr>
        <w:t>combining the enthalpy</w:t>
      </w:r>
      <w:r>
        <w:rPr>
          <w:rFonts w:eastAsiaTheme="minorEastAsia"/>
        </w:rPr>
        <w:t xml:space="preserve"> of th</w:t>
      </w:r>
      <w:r w:rsidR="00BC2031">
        <w:rPr>
          <w:rFonts w:eastAsiaTheme="minorEastAsia"/>
        </w:rPr>
        <w:t>ose</w:t>
      </w:r>
      <w:r>
        <w:rPr>
          <w:rFonts w:eastAsiaTheme="minorEastAsia"/>
        </w:rPr>
        <w:t xml:space="preserve"> basic elements to get an overall enthalpy of the compound per 1 mol. </w:t>
      </w:r>
      <w:r w:rsidR="00CC3F49">
        <w:rPr>
          <w:rFonts w:eastAsiaTheme="minorEastAsia"/>
        </w:rPr>
        <w:t>It is important to note that the standard thermochemical tables are assuming that the basic elements are in its most stable form at 1 atm and usually at 25</w:t>
      </w:r>
      <w:r w:rsidR="00CC3F49" w:rsidRPr="00CC3F49">
        <w:rPr>
          <w:rFonts w:eastAsiaTheme="minorEastAsia"/>
          <w:vertAlign w:val="superscript"/>
        </w:rPr>
        <w:t>o</w:t>
      </w:r>
      <w:r w:rsidR="00CC3F49">
        <w:rPr>
          <w:rFonts w:eastAsiaTheme="minorEastAsia"/>
        </w:rPr>
        <w:t>C</w:t>
      </w:r>
      <w:r w:rsidR="000E688F">
        <w:rPr>
          <w:rFonts w:eastAsiaTheme="minorEastAsia"/>
        </w:rPr>
        <w:t xml:space="preserve">, </w:t>
      </w:r>
      <w:r w:rsidR="00CC3F49">
        <w:rPr>
          <w:rFonts w:eastAsiaTheme="minorEastAsia"/>
        </w:rPr>
        <w:t>unless mentioned otherwise</w:t>
      </w:r>
      <w:sdt>
        <w:sdtPr>
          <w:rPr>
            <w:rFonts w:eastAsiaTheme="minorEastAsia"/>
          </w:rPr>
          <w:id w:val="966474357"/>
          <w:citation/>
        </w:sdtPr>
        <w:sdtEndPr/>
        <w:sdtContent>
          <w:r w:rsidR="00BD1D29">
            <w:rPr>
              <w:rFonts w:eastAsiaTheme="minorEastAsia"/>
            </w:rPr>
            <w:fldChar w:fldCharType="begin"/>
          </w:r>
          <w:r w:rsidR="00BD1D29">
            <w:rPr>
              <w:rFonts w:eastAsiaTheme="minorEastAsia"/>
            </w:rPr>
            <w:instrText xml:space="preserve"> CITATION JimClark \l 2057 </w:instrText>
          </w:r>
          <w:r w:rsidR="00BD1D29">
            <w:rPr>
              <w:rFonts w:eastAsiaTheme="minorEastAsia"/>
            </w:rPr>
            <w:fldChar w:fldCharType="separate"/>
          </w:r>
          <w:r w:rsidR="00111808">
            <w:rPr>
              <w:rFonts w:eastAsiaTheme="minorEastAsia"/>
              <w:noProof/>
            </w:rPr>
            <w:t xml:space="preserve"> </w:t>
          </w:r>
          <w:r w:rsidR="00111808" w:rsidRPr="00111808">
            <w:rPr>
              <w:rFonts w:eastAsiaTheme="minorEastAsia"/>
              <w:noProof/>
            </w:rPr>
            <w:t>(Clark, 2010)</w:t>
          </w:r>
          <w:r w:rsidR="00BD1D29">
            <w:rPr>
              <w:rFonts w:eastAsiaTheme="minorEastAsia"/>
            </w:rPr>
            <w:fldChar w:fldCharType="end"/>
          </w:r>
        </w:sdtContent>
      </w:sdt>
      <w:r w:rsidR="00CC3F49">
        <w:rPr>
          <w:rFonts w:eastAsiaTheme="minorEastAsia"/>
        </w:rPr>
        <w:t xml:space="preserve">.     </w:t>
      </w:r>
    </w:p>
    <w:p w14:paraId="3F59F55B" w14:textId="70E51B39" w:rsidR="00A64310" w:rsidRDefault="00A64310" w:rsidP="00A64310">
      <w:pPr>
        <w:pStyle w:val="ListParagraph"/>
        <w:spacing w:after="0"/>
        <w:rPr>
          <w:rFonts w:eastAsiaTheme="minorEastAsia"/>
        </w:rPr>
      </w:pPr>
    </w:p>
    <w:p w14:paraId="2626294D" w14:textId="35657132" w:rsidR="00BD1D29" w:rsidRDefault="00A64310" w:rsidP="0011445F">
      <w:pPr>
        <w:pStyle w:val="ListParagraph"/>
        <w:numPr>
          <w:ilvl w:val="0"/>
          <w:numId w:val="45"/>
        </w:numPr>
        <w:spacing w:after="0"/>
        <w:rPr>
          <w:rFonts w:eastAsiaTheme="minorEastAsia"/>
        </w:rPr>
      </w:pPr>
      <w:r>
        <w:rPr>
          <w:rFonts w:eastAsiaTheme="minorEastAsia"/>
        </w:rPr>
        <w:t>The difference between the lower and upper heating values of a fuel is that the lower heating value is calculated with the product of water being in a gas form</w:t>
      </w:r>
      <w:r w:rsidR="00BD1D29">
        <w:rPr>
          <w:rFonts w:eastAsiaTheme="minorEastAsia"/>
        </w:rPr>
        <w:t>,</w:t>
      </w:r>
      <w:r>
        <w:rPr>
          <w:rFonts w:eastAsiaTheme="minorEastAsia"/>
        </w:rPr>
        <w:t xml:space="preserve"> while the upper heating value is calculated with the product of water being in a liquid form.</w:t>
      </w:r>
      <w:r w:rsidR="00BD1D29">
        <w:rPr>
          <w:rFonts w:eastAsiaTheme="minorEastAsia"/>
        </w:rPr>
        <w:t xml:space="preserve"> The reason why the upper heating value is higher is due </w:t>
      </w:r>
      <w:r w:rsidR="00D06114">
        <w:rPr>
          <w:rFonts w:eastAsiaTheme="minorEastAsia"/>
        </w:rPr>
        <w:t>the condensing of the water which produces a higher energy release</w:t>
      </w:r>
      <w:sdt>
        <w:sdtPr>
          <w:rPr>
            <w:rFonts w:eastAsiaTheme="minorEastAsia"/>
          </w:rPr>
          <w:id w:val="1157493900"/>
          <w:citation/>
        </w:sdtPr>
        <w:sdtEndPr/>
        <w:sdtContent>
          <w:r w:rsidR="00D06114">
            <w:rPr>
              <w:rFonts w:eastAsiaTheme="minorEastAsia"/>
            </w:rPr>
            <w:fldChar w:fldCharType="begin"/>
          </w:r>
          <w:r w:rsidR="00D06114">
            <w:rPr>
              <w:rFonts w:eastAsiaTheme="minorEastAsia"/>
            </w:rPr>
            <w:instrText xml:space="preserve"> CITATION Ada16 \l 2057 </w:instrText>
          </w:r>
          <w:r w:rsidR="00D06114">
            <w:rPr>
              <w:rFonts w:eastAsiaTheme="minorEastAsia"/>
            </w:rPr>
            <w:fldChar w:fldCharType="separate"/>
          </w:r>
          <w:r w:rsidR="00111808">
            <w:rPr>
              <w:rFonts w:eastAsiaTheme="minorEastAsia"/>
              <w:noProof/>
            </w:rPr>
            <w:t xml:space="preserve"> </w:t>
          </w:r>
          <w:r w:rsidR="00111808" w:rsidRPr="00111808">
            <w:rPr>
              <w:rFonts w:eastAsiaTheme="minorEastAsia"/>
              <w:noProof/>
            </w:rPr>
            <w:t>(Green, 2016)</w:t>
          </w:r>
          <w:r w:rsidR="00D06114">
            <w:rPr>
              <w:rFonts w:eastAsiaTheme="minorEastAsia"/>
            </w:rPr>
            <w:fldChar w:fldCharType="end"/>
          </w:r>
        </w:sdtContent>
      </w:sdt>
      <w:r w:rsidR="00D06114">
        <w:rPr>
          <w:rFonts w:eastAsiaTheme="minorEastAsia"/>
        </w:rPr>
        <w:t xml:space="preserve">.  </w:t>
      </w:r>
      <w:r w:rsidR="00BD1D29">
        <w:rPr>
          <w:rFonts w:eastAsiaTheme="minorEastAsia"/>
        </w:rPr>
        <w:t xml:space="preserve"> </w:t>
      </w:r>
    </w:p>
    <w:p w14:paraId="210B24D9" w14:textId="77777777" w:rsidR="00BD1D29" w:rsidRPr="00BD1D29" w:rsidRDefault="00BD1D29" w:rsidP="00DE0EFB">
      <w:pPr>
        <w:pStyle w:val="ListParagraph"/>
        <w:spacing w:after="120"/>
        <w:rPr>
          <w:rFonts w:eastAsiaTheme="minorEastAsia"/>
        </w:rPr>
      </w:pPr>
    </w:p>
    <w:p w14:paraId="6FABFDC8" w14:textId="02B59B9E" w:rsidR="00DE0EFB" w:rsidRPr="00DE0EFB" w:rsidRDefault="00DE0EFB" w:rsidP="00DE0EFB">
      <w:pPr>
        <w:pStyle w:val="ListParagraph"/>
        <w:numPr>
          <w:ilvl w:val="0"/>
          <w:numId w:val="45"/>
        </w:numPr>
        <w:spacing w:after="120"/>
        <w:rPr>
          <w:rFonts w:eastAsiaTheme="minorEastAsia"/>
        </w:rPr>
      </w:pPr>
      <w:r>
        <w:rPr>
          <w:rFonts w:eastAsiaTheme="minorEastAsia"/>
        </w:rPr>
        <w:t>Mass of CO</w:t>
      </w:r>
      <w:r w:rsidRPr="00DE0EFB">
        <w:rPr>
          <w:rFonts w:eastAsiaTheme="minorEastAsia"/>
          <w:sz w:val="18"/>
          <w:szCs w:val="18"/>
        </w:rPr>
        <w:t>2</w:t>
      </w:r>
      <w:r>
        <w:rPr>
          <w:rFonts w:eastAsiaTheme="minorEastAsia"/>
          <w:sz w:val="18"/>
          <w:szCs w:val="18"/>
        </w:rPr>
        <w:t xml:space="preserve"> </w:t>
      </w:r>
      <w:r>
        <w:rPr>
          <w:rFonts w:eastAsiaTheme="minorEastAsia"/>
        </w:rPr>
        <w:t>per one kilogram of the blended fuel:</w:t>
      </w:r>
    </w:p>
    <w:p w14:paraId="7DDFEE01" w14:textId="2D0A8EAE" w:rsidR="00DE0EFB" w:rsidRPr="00DE0EFB" w:rsidRDefault="00DE0EFB" w:rsidP="00DE0EFB">
      <w:pPr>
        <w:spacing w:after="0"/>
        <w:ind w:left="360"/>
        <w:rPr>
          <w:rFonts w:eastAsiaTheme="minorEastAsia"/>
        </w:rPr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>C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O</m:t>
              </m:r>
            </m:e>
            <m:sub>
              <m:r>
                <w:rPr>
                  <w:rFonts w:ascii="Cambria Math" w:hAnsi="Cambria Math"/>
                </w:rPr>
                <m:t>2</m:t>
              </m:r>
            </m:sub>
          </m:sSub>
          <m:r>
            <w:rPr>
              <w:rFonts w:ascii="Cambria Math" w:hAnsi="Cambria Math"/>
            </w:rPr>
            <m:t xml:space="preserve"> Reaction Mass →9 x </m:t>
          </m:r>
          <m:d>
            <m:dPr>
              <m:ctrlPr>
                <w:rPr>
                  <w:rFonts w:ascii="Cambria Math" w:hAnsi="Cambria Math"/>
                  <w:i/>
                </w:rPr>
              </m:ctrlPr>
            </m:dPr>
            <m:e>
              <m:r>
                <w:rPr>
                  <w:rFonts w:ascii="Cambria Math" w:hAnsi="Cambria Math"/>
                </w:rPr>
                <m:t>12.01+32.0</m:t>
              </m:r>
            </m:e>
          </m:d>
          <m:r>
            <w:rPr>
              <w:rFonts w:ascii="Cambria Math" w:hAnsi="Cambria Math"/>
            </w:rPr>
            <m:t>= 396.08 kg</m:t>
          </m:r>
        </m:oMath>
      </m:oMathPara>
    </w:p>
    <w:p w14:paraId="2A177D09" w14:textId="7EDF7525" w:rsidR="00BD1D29" w:rsidRPr="00DE0EFB" w:rsidRDefault="00DE0EFB" w:rsidP="00DE0EFB">
      <w:pPr>
        <w:spacing w:after="240"/>
        <w:ind w:left="357"/>
        <w:rPr>
          <w:rFonts w:eastAsiaTheme="minorEastAsia"/>
        </w:rPr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>C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O</m:t>
              </m:r>
            </m:e>
            <m:sub>
              <m:r>
                <w:rPr>
                  <w:rFonts w:ascii="Cambria Math" w:hAnsi="Cambria Math"/>
                </w:rPr>
                <m:t>2</m:t>
              </m:r>
            </m:sub>
          </m:sSub>
          <m:r>
            <w:rPr>
              <w:rFonts w:ascii="Cambria Math" w:hAnsi="Cambria Math"/>
            </w:rPr>
            <m:t xml:space="preserve"> Produced Per 1 kg of Fuel→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396.08</m:t>
              </m:r>
            </m:num>
            <m:den>
              <m:r>
                <w:rPr>
                  <w:rFonts w:ascii="Cambria Math" w:hAnsi="Cambria Math"/>
                </w:rPr>
                <m:t>146.27</m:t>
              </m:r>
            </m:den>
          </m:f>
          <m:r>
            <w:rPr>
              <w:rFonts w:ascii="Cambria Math" w:hAnsi="Cambria Math"/>
            </w:rPr>
            <m:t xml:space="preserve">= </m:t>
          </m:r>
          <m:r>
            <m:rPr>
              <m:sty m:val="bi"/>
            </m:rPr>
            <w:rPr>
              <w:rFonts w:ascii="Cambria Math" w:hAnsi="Cambria Math"/>
            </w:rPr>
            <m:t xml:space="preserve">2.708 </m:t>
          </m:r>
          <m:f>
            <m:fPr>
              <m:ctrlPr>
                <w:rPr>
                  <w:rFonts w:ascii="Cambria Math" w:hAnsi="Cambria Math"/>
                  <w:b/>
                  <w:bCs/>
                  <w:i/>
                </w:rPr>
              </m:ctrlPr>
            </m:fPr>
            <m:num>
              <m:r>
                <m:rPr>
                  <m:sty m:val="bi"/>
                </m:rPr>
                <w:rPr>
                  <w:rFonts w:ascii="Cambria Math" w:hAnsi="Cambria Math"/>
                </w:rPr>
                <m:t>kg ofC</m:t>
              </m:r>
              <m:sSub>
                <m:sSubPr>
                  <m:ctrlPr>
                    <w:rPr>
                      <w:rFonts w:ascii="Cambria Math" w:hAnsi="Cambria Math"/>
                      <w:b/>
                      <w:bCs/>
                      <w:i/>
                    </w:rPr>
                  </m:ctrlPr>
                </m:sSubPr>
                <m:e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O</m:t>
                  </m:r>
                </m:e>
                <m:sub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2</m:t>
                  </m:r>
                </m:sub>
              </m:sSub>
            </m:num>
            <m:den>
              <m:r>
                <m:rPr>
                  <m:sty m:val="bi"/>
                </m:rPr>
                <w:rPr>
                  <w:rFonts w:ascii="Cambria Math" w:hAnsi="Cambria Math"/>
                </w:rPr>
                <m:t>1 kg of Fuel</m:t>
              </m:r>
            </m:den>
          </m:f>
          <m:r>
            <w:rPr>
              <w:rFonts w:ascii="Cambria Math" w:hAnsi="Cambria Math"/>
            </w:rPr>
            <m:t xml:space="preserve">  </m:t>
          </m:r>
        </m:oMath>
      </m:oMathPara>
    </w:p>
    <w:p w14:paraId="15868E25" w14:textId="6FFA68EE" w:rsidR="00A64310" w:rsidRDefault="00E532B2" w:rsidP="0011445F">
      <w:pPr>
        <w:pStyle w:val="ListParagraph"/>
        <w:numPr>
          <w:ilvl w:val="0"/>
          <w:numId w:val="45"/>
        </w:numPr>
        <w:spacing w:after="0"/>
        <w:rPr>
          <w:rFonts w:eastAsiaTheme="minorEastAsia"/>
        </w:rPr>
      </w:pPr>
      <w:r>
        <w:rPr>
          <w:rFonts w:eastAsiaTheme="minorEastAsia"/>
        </w:rPr>
        <w:t xml:space="preserve"> </w:t>
      </w:r>
      <w:r w:rsidR="00BD1D29">
        <w:rPr>
          <w:rFonts w:eastAsiaTheme="minorEastAsia"/>
        </w:rPr>
        <w:t>The ideal fuel properties used for combustion are as follows</w:t>
      </w:r>
      <w:r w:rsidR="00D06114">
        <w:rPr>
          <w:rFonts w:eastAsiaTheme="minorEastAsia"/>
        </w:rPr>
        <w:t xml:space="preserve">, </w:t>
      </w:r>
      <w:sdt>
        <w:sdtPr>
          <w:rPr>
            <w:rFonts w:eastAsiaTheme="minorEastAsia"/>
          </w:rPr>
          <w:id w:val="227356746"/>
          <w:citation/>
        </w:sdtPr>
        <w:sdtEndPr/>
        <w:sdtContent>
          <w:r w:rsidR="00D06114">
            <w:rPr>
              <w:rFonts w:eastAsiaTheme="minorEastAsia"/>
            </w:rPr>
            <w:fldChar w:fldCharType="begin"/>
          </w:r>
          <w:r w:rsidR="00D06114">
            <w:rPr>
              <w:rFonts w:eastAsiaTheme="minorEastAsia"/>
            </w:rPr>
            <w:instrText xml:space="preserve"> CITATION Ved19 \l 2057 </w:instrText>
          </w:r>
          <w:r w:rsidR="00D06114">
            <w:rPr>
              <w:rFonts w:eastAsiaTheme="minorEastAsia"/>
            </w:rPr>
            <w:fldChar w:fldCharType="separate"/>
          </w:r>
          <w:r w:rsidR="00111808" w:rsidRPr="00111808">
            <w:rPr>
              <w:rFonts w:eastAsiaTheme="minorEastAsia"/>
              <w:noProof/>
            </w:rPr>
            <w:t>(Vedantu, 2019)</w:t>
          </w:r>
          <w:r w:rsidR="00D06114">
            <w:rPr>
              <w:rFonts w:eastAsiaTheme="minorEastAsia"/>
            </w:rPr>
            <w:fldChar w:fldCharType="end"/>
          </w:r>
        </w:sdtContent>
      </w:sdt>
      <w:r w:rsidR="00BD1D29">
        <w:rPr>
          <w:rFonts w:eastAsiaTheme="minorEastAsia"/>
        </w:rPr>
        <w:t>:</w:t>
      </w:r>
    </w:p>
    <w:p w14:paraId="5B269237" w14:textId="78531F0F" w:rsidR="00BD1D29" w:rsidRDefault="00D06114" w:rsidP="00BD1D29">
      <w:pPr>
        <w:pStyle w:val="ListParagraph"/>
        <w:numPr>
          <w:ilvl w:val="0"/>
          <w:numId w:val="46"/>
        </w:numPr>
        <w:spacing w:after="0"/>
        <w:rPr>
          <w:rFonts w:eastAsiaTheme="minorEastAsia"/>
        </w:rPr>
      </w:pPr>
      <w:r>
        <w:rPr>
          <w:rFonts w:eastAsiaTheme="minorEastAsia"/>
        </w:rPr>
        <w:t xml:space="preserve">Fast burn rate while still being stable at high pressures, which usually means a compromise of a </w:t>
      </w:r>
      <w:r w:rsidR="00777336">
        <w:rPr>
          <w:rFonts w:eastAsiaTheme="minorEastAsia"/>
        </w:rPr>
        <w:t xml:space="preserve">moderate velocity </w:t>
      </w:r>
      <w:r w:rsidR="00DE0EFB">
        <w:rPr>
          <w:rFonts w:eastAsiaTheme="minorEastAsia"/>
        </w:rPr>
        <w:t xml:space="preserve">during </w:t>
      </w:r>
      <w:r w:rsidR="00777336">
        <w:rPr>
          <w:rFonts w:eastAsiaTheme="minorEastAsia"/>
        </w:rPr>
        <w:t xml:space="preserve">combustion. </w:t>
      </w:r>
    </w:p>
    <w:p w14:paraId="7F2681D1" w14:textId="6B69502C" w:rsidR="00D06114" w:rsidRDefault="00D06114" w:rsidP="00BD1D29">
      <w:pPr>
        <w:pStyle w:val="ListParagraph"/>
        <w:numPr>
          <w:ilvl w:val="0"/>
          <w:numId w:val="46"/>
        </w:numPr>
        <w:spacing w:after="0"/>
        <w:rPr>
          <w:rFonts w:eastAsiaTheme="minorEastAsia"/>
        </w:rPr>
      </w:pPr>
      <w:r>
        <w:rPr>
          <w:rFonts w:eastAsiaTheme="minorEastAsia"/>
        </w:rPr>
        <w:t>Must have a high calorific value.</w:t>
      </w:r>
    </w:p>
    <w:p w14:paraId="2A11730E" w14:textId="1950B263" w:rsidR="00D06114" w:rsidRDefault="00D06114" w:rsidP="00BD1D29">
      <w:pPr>
        <w:pStyle w:val="ListParagraph"/>
        <w:numPr>
          <w:ilvl w:val="0"/>
          <w:numId w:val="46"/>
        </w:numPr>
        <w:spacing w:after="0"/>
        <w:rPr>
          <w:rFonts w:eastAsiaTheme="minorEastAsia"/>
        </w:rPr>
      </w:pPr>
      <w:r>
        <w:rPr>
          <w:rFonts w:eastAsiaTheme="minorEastAsia"/>
        </w:rPr>
        <w:t xml:space="preserve">The storage and transportation of the fuel should be </w:t>
      </w:r>
      <w:r w:rsidR="006C6184">
        <w:rPr>
          <w:rFonts w:eastAsiaTheme="minorEastAsia"/>
        </w:rPr>
        <w:t>user friendly for</w:t>
      </w:r>
      <w:r>
        <w:rPr>
          <w:rFonts w:eastAsiaTheme="minorEastAsia"/>
        </w:rPr>
        <w:t xml:space="preserve"> consumers.</w:t>
      </w:r>
    </w:p>
    <w:p w14:paraId="1E6A3469" w14:textId="2B039280" w:rsidR="00D06114" w:rsidRDefault="00D06114" w:rsidP="00BD1D29">
      <w:pPr>
        <w:pStyle w:val="ListParagraph"/>
        <w:numPr>
          <w:ilvl w:val="0"/>
          <w:numId w:val="46"/>
        </w:numPr>
        <w:spacing w:after="0"/>
        <w:rPr>
          <w:rFonts w:eastAsiaTheme="minorEastAsia"/>
        </w:rPr>
      </w:pPr>
      <w:r>
        <w:rPr>
          <w:rFonts w:eastAsiaTheme="minorEastAsia"/>
        </w:rPr>
        <w:t xml:space="preserve">Should not produce any harmful / toxic substances. </w:t>
      </w:r>
    </w:p>
    <w:p w14:paraId="534F9854" w14:textId="24C19315" w:rsidR="00676ADA" w:rsidRDefault="00D06114" w:rsidP="00C6071D">
      <w:pPr>
        <w:pStyle w:val="ListParagraph"/>
        <w:numPr>
          <w:ilvl w:val="0"/>
          <w:numId w:val="46"/>
        </w:numPr>
        <w:spacing w:after="0"/>
        <w:rPr>
          <w:rFonts w:eastAsiaTheme="minorEastAsia"/>
        </w:rPr>
      </w:pPr>
      <w:r>
        <w:rPr>
          <w:rFonts w:eastAsiaTheme="minorEastAsia"/>
        </w:rPr>
        <w:t>Readily available worldwide and affordable.</w:t>
      </w:r>
    </w:p>
    <w:p w14:paraId="3134571C" w14:textId="59ECAA4D" w:rsidR="00C6071D" w:rsidRDefault="00C6071D" w:rsidP="00C6071D">
      <w:pPr>
        <w:spacing w:after="0"/>
        <w:rPr>
          <w:rFonts w:eastAsiaTheme="minorEastAsia"/>
        </w:rPr>
      </w:pPr>
    </w:p>
    <w:p w14:paraId="674E2403" w14:textId="0386F3CD" w:rsidR="00C6071D" w:rsidRDefault="00C6071D" w:rsidP="00C6071D">
      <w:pPr>
        <w:spacing w:after="0"/>
        <w:rPr>
          <w:rFonts w:eastAsiaTheme="minorEastAsia"/>
        </w:rPr>
      </w:pPr>
    </w:p>
    <w:p w14:paraId="6B43ACA7" w14:textId="1F92010F" w:rsidR="00C6071D" w:rsidRDefault="00C6071D" w:rsidP="00C6071D">
      <w:pPr>
        <w:spacing w:after="0"/>
        <w:rPr>
          <w:rFonts w:eastAsiaTheme="minorEastAsia"/>
        </w:rPr>
      </w:pPr>
    </w:p>
    <w:p w14:paraId="3F3F54DF" w14:textId="5EDEA0AF" w:rsidR="00C6071D" w:rsidRDefault="00C6071D" w:rsidP="00C6071D">
      <w:pPr>
        <w:spacing w:after="0"/>
        <w:rPr>
          <w:rFonts w:eastAsiaTheme="minorEastAsia"/>
        </w:rPr>
      </w:pPr>
    </w:p>
    <w:p w14:paraId="1DC7507D" w14:textId="63439B58" w:rsidR="00C6071D" w:rsidRDefault="00C6071D" w:rsidP="00C6071D">
      <w:pPr>
        <w:spacing w:after="0"/>
        <w:rPr>
          <w:rFonts w:eastAsiaTheme="minorEastAsia"/>
        </w:rPr>
      </w:pPr>
    </w:p>
    <w:p w14:paraId="33AB7069" w14:textId="77777777" w:rsidR="00C6071D" w:rsidRPr="00C6071D" w:rsidRDefault="00C6071D" w:rsidP="00C6071D">
      <w:pPr>
        <w:spacing w:after="0"/>
        <w:rPr>
          <w:rFonts w:eastAsiaTheme="minorEastAsia"/>
        </w:rPr>
      </w:pPr>
    </w:p>
    <w:p w14:paraId="43479750" w14:textId="0ACD726F" w:rsidR="00DB1398" w:rsidRPr="00F11A1F" w:rsidRDefault="00111DF2" w:rsidP="00111DF2">
      <w:pPr>
        <w:pStyle w:val="Heading1"/>
      </w:pPr>
      <w:bookmarkStart w:id="4" w:name="_Toc28789194"/>
      <w:r w:rsidRPr="00F11A1F">
        <w:lastRenderedPageBreak/>
        <w:t>Task 2</w:t>
      </w:r>
      <w:bookmarkEnd w:id="4"/>
      <w:r w:rsidRPr="00F11A1F">
        <w:t xml:space="preserve"> </w:t>
      </w:r>
    </w:p>
    <w:p w14:paraId="5E7B875D" w14:textId="2E5A1361" w:rsidR="00111DF2" w:rsidRDefault="00111DF2" w:rsidP="00111DF2"/>
    <w:p w14:paraId="6DB03306" w14:textId="4B5AFDCC" w:rsidR="00830E8E" w:rsidRDefault="0037081C" w:rsidP="00111DF2">
      <w:r>
        <w:t xml:space="preserve">In order to properly </w:t>
      </w:r>
      <w:r w:rsidR="00E064F5">
        <w:t>build a Lean NO</w:t>
      </w:r>
      <w:r w:rsidR="00E064F5" w:rsidRPr="00E064F5">
        <w:rPr>
          <w:vertAlign w:val="subscript"/>
        </w:rPr>
        <w:t>x</w:t>
      </w:r>
      <w:r w:rsidR="00E064F5">
        <w:t xml:space="preserve"> Model </w:t>
      </w:r>
      <w:r w:rsidR="00186C58">
        <w:t xml:space="preserve">the first step was to </w:t>
      </w:r>
      <w:r w:rsidR="00A86020">
        <w:t xml:space="preserve">create a </w:t>
      </w:r>
      <w:r w:rsidR="004E29B6">
        <w:t xml:space="preserve">calculator in excel that was capable of balancing the </w:t>
      </w:r>
      <w:r w:rsidR="00D36D4C">
        <w:t xml:space="preserve">chemical equation for </w:t>
      </w:r>
      <w:r w:rsidR="00B8256D">
        <w:t>Iso</w:t>
      </w:r>
      <w:r w:rsidR="006C6424">
        <w:t xml:space="preserve">octane </w:t>
      </w:r>
      <w:r w:rsidR="00C00AAC">
        <w:t xml:space="preserve">at different </w:t>
      </w:r>
      <w:r w:rsidR="00CB2535">
        <w:t>equivalence ratios.</w:t>
      </w:r>
      <w:r w:rsidR="004A3DB9">
        <w:t xml:space="preserve"> </w:t>
      </w:r>
      <w:r w:rsidR="000C73A2">
        <w:t>The figure</w:t>
      </w:r>
      <w:r w:rsidR="00AF5B63">
        <w:t>s</w:t>
      </w:r>
      <w:r w:rsidR="000C73A2">
        <w:t xml:space="preserve"> below </w:t>
      </w:r>
      <w:r w:rsidR="00F57D4C">
        <w:t>illustrate</w:t>
      </w:r>
      <w:r w:rsidR="00F47F86">
        <w:t xml:space="preserve"> </w:t>
      </w:r>
      <w:r w:rsidR="00AF5B63">
        <w:t xml:space="preserve">how the </w:t>
      </w:r>
      <w:r w:rsidR="007E4D39">
        <w:t>calculator is able to</w:t>
      </w:r>
      <w:r w:rsidR="00203D3C">
        <w:t xml:space="preserve"> balance the equation </w:t>
      </w:r>
      <w:r w:rsidR="00F57D4C">
        <w:t xml:space="preserve">for different </w:t>
      </w:r>
      <w:r w:rsidR="00614177">
        <w:t xml:space="preserve">equivalency ratios. </w:t>
      </w:r>
    </w:p>
    <w:p w14:paraId="7D7FE06C" w14:textId="3C422651" w:rsidR="0006110E" w:rsidRDefault="003E0070" w:rsidP="0006110E">
      <w:pPr>
        <w:keepNext/>
        <w:spacing w:after="0"/>
        <w:ind w:left="-709" w:right="-1130" w:hanging="426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7216" behindDoc="0" locked="0" layoutInCell="1" allowOverlap="1" wp14:anchorId="39E85803" wp14:editId="76385692">
                <wp:simplePos x="0" y="0"/>
                <wp:positionH relativeFrom="column">
                  <wp:posOffset>1670050</wp:posOffset>
                </wp:positionH>
                <wp:positionV relativeFrom="paragraph">
                  <wp:posOffset>991447</wp:posOffset>
                </wp:positionV>
                <wp:extent cx="1220470" cy="709295"/>
                <wp:effectExtent l="19050" t="19050" r="17780" b="14605"/>
                <wp:wrapNone/>
                <wp:docPr id="7" name="Rectangle: Rounded Corners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20470" cy="709295"/>
                        </a:xfrm>
                        <a:prstGeom prst="roundRect">
                          <a:avLst/>
                        </a:prstGeom>
                        <a:noFill/>
                        <a:ln w="28575">
                          <a:solidFill>
                            <a:schemeClr val="accent4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57519233" id="Rectangle: Rounded Corners 7" o:spid="_x0000_s1026" style="position:absolute;margin-left:131.5pt;margin-top:78.05pt;width:96.1pt;height:55.85pt;z-index:2516572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" filled="f" strokecolor="#ffc000 [3207]" strokeweight="2.25pt">
                <v:stroke joinstyle="miter"/>
              </v:roundrect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36D329F2" wp14:editId="18A78478">
                <wp:simplePos x="0" y="0"/>
                <wp:positionH relativeFrom="column">
                  <wp:posOffset>5374217</wp:posOffset>
                </wp:positionH>
                <wp:positionV relativeFrom="paragraph">
                  <wp:posOffset>993563</wp:posOffset>
                </wp:positionV>
                <wp:extent cx="1214967" cy="709295"/>
                <wp:effectExtent l="19050" t="19050" r="23495" b="14605"/>
                <wp:wrapNone/>
                <wp:docPr id="8" name="Rectangle: Rounded Corners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4967" cy="709295"/>
                        </a:xfrm>
                        <a:prstGeom prst="roundRect">
                          <a:avLst/>
                        </a:prstGeom>
                        <a:noFill/>
                        <a:ln w="28575">
                          <a:solidFill>
                            <a:schemeClr val="accent4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77C5D552" id="Rectangle: Rounded Corners 8" o:spid="_x0000_s1026" style="position:absolute;margin-left:423.15pt;margin-top:78.25pt;width:95.65pt;height:55.85pt;z-index:2516643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" filled="f" strokecolor="#ffc000 [3207]" strokeweight="2.25pt">
                <v:stroke joinstyle="miter"/>
              </v:roundrect>
            </w:pict>
          </mc:Fallback>
        </mc:AlternateContent>
      </w:r>
      <w:r w:rsidR="00503814" w:rsidRPr="00503814">
        <w:rPr>
          <w:noProof/>
        </w:rPr>
        <w:drawing>
          <wp:inline distT="0" distB="0" distL="0" distR="0" wp14:anchorId="64306CB0" wp14:editId="56484563">
            <wp:extent cx="3636000" cy="2806965"/>
            <wp:effectExtent l="0" t="0" r="3175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 rotWithShape="1"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539" t="619" r="8360" b="2122"/>
                    <a:stretch/>
                  </pic:blipFill>
                  <pic:spPr bwMode="auto">
                    <a:xfrm>
                      <a:off x="0" y="0"/>
                      <a:ext cx="3636000" cy="28069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 w:rsidR="00676ADA">
        <w:t xml:space="preserve"> </w:t>
      </w:r>
      <w:r w:rsidR="0006110E">
        <w:t xml:space="preserve"> </w:t>
      </w:r>
      <w:r w:rsidR="0006110E" w:rsidRPr="00A075B5">
        <w:rPr>
          <w:noProof/>
        </w:rPr>
        <w:drawing>
          <wp:inline distT="0" distB="0" distL="0" distR="0" wp14:anchorId="1F0B45D4" wp14:editId="181AC6C6">
            <wp:extent cx="3636000" cy="2804689"/>
            <wp:effectExtent l="0" t="0" r="3175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 rotWithShape="1"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632" t="415" r="8391" b="2538"/>
                    <a:stretch/>
                  </pic:blipFill>
                  <pic:spPr bwMode="auto">
                    <a:xfrm>
                      <a:off x="0" y="0"/>
                      <a:ext cx="3636000" cy="280468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1C7BBD98" w14:textId="5D7CBB69" w:rsidR="0006110E" w:rsidRDefault="0006110E" w:rsidP="007656E0">
      <w:pPr>
        <w:pStyle w:val="Caption"/>
      </w:pPr>
      <w:r>
        <w:t xml:space="preserve">               </w:t>
      </w:r>
      <w:bookmarkStart w:id="5" w:name="_Toc28789208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6D727D">
        <w:rPr>
          <w:noProof/>
        </w:rPr>
        <w:t>1</w:t>
      </w:r>
      <w:r>
        <w:fldChar w:fldCharType="end"/>
      </w:r>
      <w:r>
        <w:t xml:space="preserve">: </w:t>
      </w:r>
      <w:r w:rsidRPr="005D0F0C">
        <w:t>Equivalence Ratio of 1</w:t>
      </w:r>
      <w:r>
        <w:tab/>
      </w:r>
      <w:r>
        <w:tab/>
      </w:r>
      <w:r>
        <w:tab/>
      </w:r>
      <w:r>
        <w:tab/>
        <w:t xml:space="preserve">            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6D727D">
        <w:rPr>
          <w:noProof/>
        </w:rPr>
        <w:t>2</w:t>
      </w:r>
      <w:r>
        <w:fldChar w:fldCharType="end"/>
      </w:r>
      <w:r>
        <w:t>: Equivalence Ratio of 0.9</w:t>
      </w:r>
      <w:bookmarkEnd w:id="5"/>
    </w:p>
    <w:p w14:paraId="488FC6E5" w14:textId="63B72B44" w:rsidR="00462D52" w:rsidRDefault="00E5660F" w:rsidP="0006110E">
      <w:pPr>
        <w:ind w:right="4"/>
      </w:pPr>
      <w:r>
        <w:t xml:space="preserve">The highlighted areas in the </w:t>
      </w:r>
      <w:r w:rsidR="001C6950">
        <w:t xml:space="preserve">calculator demonstrate </w:t>
      </w:r>
      <w:r w:rsidR="008C5F72">
        <w:t xml:space="preserve">that </w:t>
      </w:r>
      <w:r w:rsidR="00E438CC">
        <w:t>O</w:t>
      </w:r>
      <w:r w:rsidR="00E438CC" w:rsidRPr="00664E55">
        <w:rPr>
          <w:vertAlign w:val="subscript"/>
        </w:rPr>
        <w:t>2</w:t>
      </w:r>
      <w:r w:rsidR="00E438CC">
        <w:rPr>
          <w:vertAlign w:val="subscript"/>
        </w:rPr>
        <w:t xml:space="preserve"> </w:t>
      </w:r>
      <w:r w:rsidR="00E438CC">
        <w:t>is</w:t>
      </w:r>
      <w:r w:rsidR="00786498">
        <w:t xml:space="preserve"> </w:t>
      </w:r>
      <w:r w:rsidR="005A0C06">
        <w:t xml:space="preserve">now a product </w:t>
      </w:r>
      <w:r w:rsidR="001F5FF1">
        <w:t>during lean combustion</w:t>
      </w:r>
      <w:r w:rsidR="004F318B">
        <w:t>, w</w:t>
      </w:r>
      <w:r w:rsidR="001F5FF1">
        <w:t>hich is</w:t>
      </w:r>
      <w:r w:rsidR="00E914D8">
        <w:t xml:space="preserve"> why NO</w:t>
      </w:r>
      <w:r w:rsidR="00E914D8" w:rsidRPr="00E064F5">
        <w:rPr>
          <w:vertAlign w:val="subscript"/>
        </w:rPr>
        <w:t>x</w:t>
      </w:r>
      <w:r w:rsidR="00E914D8">
        <w:rPr>
          <w:vertAlign w:val="subscript"/>
        </w:rPr>
        <w:t xml:space="preserve"> </w:t>
      </w:r>
      <w:r w:rsidR="00E914D8">
        <w:t xml:space="preserve">is produced </w:t>
      </w:r>
      <w:r w:rsidR="009D2136">
        <w:t>for lean combustion conditions</w:t>
      </w:r>
      <w:r w:rsidR="004F318B">
        <w:t xml:space="preserve">. The same </w:t>
      </w:r>
      <w:r w:rsidR="009D2136">
        <w:t>could be said for fuel rich conditions</w:t>
      </w:r>
      <w:r w:rsidR="004F318B">
        <w:t xml:space="preserve"> but the scope of the assignment is limited to lean NO</w:t>
      </w:r>
      <w:r w:rsidR="004F318B" w:rsidRPr="00E064F5">
        <w:rPr>
          <w:vertAlign w:val="subscript"/>
        </w:rPr>
        <w:t>x</w:t>
      </w:r>
      <w:r w:rsidR="004F318B">
        <w:rPr>
          <w:vertAlign w:val="subscript"/>
        </w:rPr>
        <w:t xml:space="preserve"> </w:t>
      </w:r>
      <w:r w:rsidR="004F318B">
        <w:t xml:space="preserve">modelling. </w:t>
      </w:r>
      <w:r w:rsidR="00950833">
        <w:t>It is also interesting to note that the variable “a”</w:t>
      </w:r>
      <w:r w:rsidR="00E93536">
        <w:t xml:space="preserve"> in the equation does not change due to the fact that the calculator is only manipulating the amount of fuel being added or subtracted and </w:t>
      </w:r>
      <w:r w:rsidR="002F2FFF">
        <w:t xml:space="preserve">is </w:t>
      </w:r>
      <w:r w:rsidR="00E93536">
        <w:t xml:space="preserve">not able to change the amount of air introduced into the </w:t>
      </w:r>
      <w:r w:rsidR="00B359A7">
        <w:t>reaction</w:t>
      </w:r>
      <w:r w:rsidR="0067356D">
        <w:t>, which is a perfectly reasonable assumption for this assignment</w:t>
      </w:r>
      <w:r w:rsidR="00B359A7">
        <w:t>.</w:t>
      </w:r>
      <w:r w:rsidR="00F77E46">
        <w:t xml:space="preserve"> The </w:t>
      </w:r>
      <w:r w:rsidR="00AB6786">
        <w:t xml:space="preserve">calculator was then used to determine </w:t>
      </w:r>
      <w:r w:rsidR="0063207A">
        <w:t>all the reaction variables fo</w:t>
      </w:r>
      <w:r w:rsidR="00AC6B2F">
        <w:t>r the</w:t>
      </w:r>
      <w:r w:rsidR="00C826F3">
        <w:t xml:space="preserve"> equivalence ratio</w:t>
      </w:r>
      <w:r w:rsidR="00AC6B2F">
        <w:t>s specified in the assignment</w:t>
      </w:r>
      <w:r w:rsidR="00A36524">
        <w:t>.</w:t>
      </w:r>
      <w:r w:rsidR="003535F3">
        <w:t xml:space="preserve"> </w:t>
      </w:r>
      <w:r w:rsidR="000708EE">
        <w:t>The next step was</w:t>
      </w:r>
      <w:r w:rsidR="000F28C9">
        <w:t xml:space="preserve"> to determine the </w:t>
      </w:r>
      <w:r w:rsidR="003D56D7">
        <w:t>Nitrogen and Oxygen concentrations for</w:t>
      </w:r>
      <w:r w:rsidR="003D52F6">
        <w:t xml:space="preserve"> all equivalency ratios</w:t>
      </w:r>
      <w:r w:rsidR="001E413A">
        <w:t xml:space="preserve">. The </w:t>
      </w:r>
      <w:r w:rsidR="00A565AC">
        <w:t>following equations were used.</w:t>
      </w:r>
    </w:p>
    <w:p w14:paraId="054FED1E" w14:textId="64C8322E" w:rsidR="00055C95" w:rsidRPr="00055C95" w:rsidRDefault="00A958D3" w:rsidP="004B2EAE">
      <w:pPr>
        <w:spacing w:after="200"/>
        <w:rPr>
          <w:rFonts w:eastAsiaTheme="minorEastAsia"/>
        </w:rPr>
      </w:pPr>
      <m:oMathPara>
        <m:oMath>
          <m:d>
            <m:dPr>
              <m:begChr m:val="["/>
              <m:endChr m:val="]"/>
              <m:ctrlPr>
                <w:rPr>
                  <w:rFonts w:ascii="Cambria Math" w:hAnsi="Cambria Math"/>
                  <w:i/>
                </w:rPr>
              </m:ctrlPr>
            </m:dPr>
            <m:e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O</m:t>
                  </m:r>
                </m:e>
                <m:sub>
                  <m:r>
                    <w:rPr>
                      <w:rFonts w:ascii="Cambria Math" w:hAnsi="Cambria Math"/>
                    </w:rPr>
                    <m:t>2</m:t>
                  </m:r>
                </m:sub>
              </m:sSub>
            </m:e>
          </m:d>
          <m:r>
            <w:rPr>
              <w:rFonts w:ascii="Cambria Math" w:hAnsi="Cambria Math"/>
            </w:rPr>
            <m:t>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 xml:space="preserve"> </m:t>
              </m:r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O</m:t>
                  </m:r>
                </m:e>
                <m:sub>
                  <m:r>
                    <w:rPr>
                      <w:rFonts w:ascii="Cambria Math" w:hAnsi="Cambria Math"/>
                    </w:rPr>
                    <m:t>2</m:t>
                  </m:r>
                </m:sub>
              </m:sSub>
              <m:r>
                <w:rPr>
                  <w:rFonts w:ascii="Cambria Math" w:hAnsi="Cambria Math"/>
                </w:rPr>
                <m:t xml:space="preserve"> x α </m:t>
              </m:r>
            </m:num>
            <m:den>
              <m:r>
                <w:rPr>
                  <w:rFonts w:ascii="Cambria Math" w:hAnsi="Cambria Math"/>
                </w:rPr>
                <m:t xml:space="preserve">Combustion Chamber Volume </m:t>
              </m:r>
              <m:r>
                <w:rPr>
                  <w:rFonts w:ascii="Cambria Math" w:hAnsi="Cambria Math"/>
                </w:rPr>
                <m:t>(</m:t>
              </m:r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r>
                    <w:rPr>
                      <w:rFonts w:ascii="Cambria Math" w:hAnsi="Cambria Math"/>
                    </w:rPr>
                    <m:t>m</m:t>
                  </m:r>
                </m:e>
                <m:sup>
                  <m:r>
                    <w:rPr>
                      <w:rFonts w:ascii="Cambria Math" w:hAnsi="Cambria Math"/>
                    </w:rPr>
                    <m:t>3</m:t>
                  </m:r>
                </m:sup>
              </m:sSup>
              <m:r>
                <w:rPr>
                  <w:rFonts w:ascii="Cambria Math" w:hAnsi="Cambria Math"/>
                </w:rPr>
                <m:t>)</m:t>
              </m:r>
            </m:den>
          </m:f>
          <m:r>
            <w:rPr>
              <w:rFonts w:ascii="Cambria Math" w:hAnsi="Cambria Math"/>
            </w:rPr>
            <m:t xml:space="preserve">             </m:t>
          </m:r>
          <m:d>
            <m:dPr>
              <m:begChr m:val="["/>
              <m:endChr m:val="]"/>
              <m:ctrlPr>
                <w:rPr>
                  <w:rFonts w:ascii="Cambria Math" w:hAnsi="Cambria Math"/>
                  <w:i/>
                </w:rPr>
              </m:ctrlPr>
            </m:dPr>
            <m:e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N</m:t>
                  </m:r>
                </m:e>
                <m:sub>
                  <m:r>
                    <w:rPr>
                      <w:rFonts w:ascii="Cambria Math" w:hAnsi="Cambria Math"/>
                    </w:rPr>
                    <m:t>2</m:t>
                  </m:r>
                </m:sub>
              </m:sSub>
            </m:e>
          </m:d>
          <m:r>
            <w:rPr>
              <w:rFonts w:ascii="Cambria Math" w:hAnsi="Cambria Math"/>
            </w:rPr>
            <m:t>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 xml:space="preserve"> </m:t>
              </m:r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N</m:t>
                  </m:r>
                </m:e>
                <m:sub>
                  <m:r>
                    <w:rPr>
                      <w:rFonts w:ascii="Cambria Math" w:hAnsi="Cambria Math"/>
                    </w:rPr>
                    <m:t>2</m:t>
                  </m:r>
                </m:sub>
              </m:sSub>
              <m:r>
                <w:rPr>
                  <w:rFonts w:ascii="Cambria Math" w:hAnsi="Cambria Math"/>
                </w:rPr>
                <m:t xml:space="preserve"> x α </m:t>
              </m:r>
            </m:num>
            <m:den>
              <m:r>
                <w:rPr>
                  <w:rFonts w:ascii="Cambria Math" w:hAnsi="Cambria Math"/>
                </w:rPr>
                <m:t xml:space="preserve">Combustion Chamber Volume </m:t>
              </m:r>
              <m:r>
                <w:rPr>
                  <w:rFonts w:ascii="Cambria Math" w:hAnsi="Cambria Math"/>
                </w:rPr>
                <m:t>(</m:t>
              </m:r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r>
                    <w:rPr>
                      <w:rFonts w:ascii="Cambria Math" w:hAnsi="Cambria Math"/>
                    </w:rPr>
                    <m:t>m</m:t>
                  </m:r>
                </m:e>
                <m:sup>
                  <m:r>
                    <w:rPr>
                      <w:rFonts w:ascii="Cambria Math" w:hAnsi="Cambria Math"/>
                    </w:rPr>
                    <m:t>3</m:t>
                  </m:r>
                </m:sup>
              </m:sSup>
              <m:r>
                <w:rPr>
                  <w:rFonts w:ascii="Cambria Math" w:hAnsi="Cambria Math"/>
                </w:rPr>
                <m:t>)</m:t>
              </m:r>
            </m:den>
          </m:f>
        </m:oMath>
      </m:oMathPara>
    </w:p>
    <w:p w14:paraId="57681C06" w14:textId="3288B47A" w:rsidR="00410D14" w:rsidRDefault="00D22830" w:rsidP="0006110E">
      <w:pPr>
        <w:ind w:right="4"/>
      </w:pPr>
      <w:r>
        <w:t xml:space="preserve">It is important to note that </w:t>
      </w:r>
      <w:r w:rsidR="004B2EAE">
        <w:t xml:space="preserve">alpha </w:t>
      </w:r>
      <w:r w:rsidR="00E12ADD">
        <w:t>was determined by</w:t>
      </w:r>
      <w:r w:rsidR="0055222F">
        <w:t xml:space="preserve"> the number of </w:t>
      </w:r>
      <w:r w:rsidR="001F146A">
        <w:t xml:space="preserve">kmols of the </w:t>
      </w:r>
      <w:r w:rsidR="00F90940">
        <w:t>air / fuel mixture</w:t>
      </w:r>
      <w:r w:rsidR="00545967">
        <w:t xml:space="preserve"> divided by the </w:t>
      </w:r>
      <w:r w:rsidR="00E67FCD">
        <w:t>stochiometric ratio</w:t>
      </w:r>
      <w:r w:rsidR="00837253">
        <w:t xml:space="preserve"> </w:t>
      </w:r>
      <w:r w:rsidR="00E67FCD">
        <w:t xml:space="preserve">of the </w:t>
      </w:r>
      <w:r w:rsidR="00837253">
        <w:t>products</w:t>
      </w:r>
      <w:r w:rsidR="004C1600">
        <w:t>.</w:t>
      </w:r>
    </w:p>
    <w:p w14:paraId="56918F29" w14:textId="43C3F071" w:rsidR="000D5AE2" w:rsidRDefault="008B131E" w:rsidP="006A67D9">
      <w:pPr>
        <w:ind w:right="4"/>
      </w:pPr>
      <w:r>
        <w:lastRenderedPageBreak/>
        <w:t xml:space="preserve">The last variable that was </w:t>
      </w:r>
      <w:r w:rsidR="006828D5">
        <w:t>necessary</w:t>
      </w:r>
      <w:r>
        <w:t xml:space="preserve"> to use the Zeldovich Model </w:t>
      </w:r>
      <w:r w:rsidR="000A5255">
        <w:t>is</w:t>
      </w:r>
      <w:r>
        <w:t xml:space="preserve"> the</w:t>
      </w:r>
      <w:r w:rsidR="00256006">
        <w:t xml:space="preserve"> initial</w:t>
      </w:r>
      <w:r>
        <w:t xml:space="preserve"> flame temperature</w:t>
      </w:r>
      <w:r w:rsidR="00FC0BAD">
        <w:t xml:space="preserve">. </w:t>
      </w:r>
      <w:r w:rsidR="00D85356">
        <w:t>Due to the sensitivity of NO</w:t>
      </w:r>
      <w:r w:rsidR="00D85356" w:rsidRPr="00E064F5">
        <w:rPr>
          <w:vertAlign w:val="subscript"/>
        </w:rPr>
        <w:t>x</w:t>
      </w:r>
      <w:r w:rsidR="00D85356">
        <w:rPr>
          <w:vertAlign w:val="subscript"/>
        </w:rPr>
        <w:t xml:space="preserve"> </w:t>
      </w:r>
      <w:r w:rsidR="00D85356">
        <w:t>modelling</w:t>
      </w:r>
      <w:r w:rsidR="002F51E9">
        <w:t>,</w:t>
      </w:r>
      <w:r w:rsidR="00D85356">
        <w:t xml:space="preserve"> the initial flame temperature </w:t>
      </w:r>
      <w:r w:rsidR="004C111E">
        <w:t xml:space="preserve">must </w:t>
      </w:r>
      <w:r w:rsidR="00261921">
        <w:t xml:space="preserve">be </w:t>
      </w:r>
      <w:r w:rsidR="004C111E">
        <w:t xml:space="preserve">calculated as </w:t>
      </w:r>
      <w:r w:rsidR="00261921">
        <w:t>accurately</w:t>
      </w:r>
      <w:r w:rsidR="004C111E">
        <w:t xml:space="preserve"> as possible</w:t>
      </w:r>
      <w:r w:rsidR="002B1BD5">
        <w:t>.</w:t>
      </w:r>
      <w:r w:rsidR="00E82F73">
        <w:t xml:space="preserve"> This was achieved by building a second calculator in excel that could determine the </w:t>
      </w:r>
      <w:r w:rsidR="002C3BE5">
        <w:t>initial flame temperatures at the specified equivalency ratios with</w:t>
      </w:r>
      <w:r w:rsidR="008656F2">
        <w:t xml:space="preserve"> accuracy to the </w:t>
      </w:r>
      <w:r w:rsidR="0056425E">
        <w:t xml:space="preserve">fifth decimal place. </w:t>
      </w:r>
      <w:r w:rsidR="001F7ACE">
        <w:t>The method used</w:t>
      </w:r>
      <w:r w:rsidR="0052166B">
        <w:t xml:space="preserve"> to determine the initial flame </w:t>
      </w:r>
      <w:r w:rsidR="00EB6307">
        <w:t xml:space="preserve">temperatures </w:t>
      </w:r>
      <w:r w:rsidR="000D5AE2">
        <w:t>are as follows:</w:t>
      </w:r>
    </w:p>
    <w:p w14:paraId="1BDFA98B" w14:textId="2C434053" w:rsidR="002B1BD5" w:rsidRDefault="006B5576" w:rsidP="000D5AE2">
      <w:pPr>
        <w:pStyle w:val="ListParagraph"/>
        <w:numPr>
          <w:ilvl w:val="0"/>
          <w:numId w:val="47"/>
        </w:numPr>
        <w:ind w:right="4"/>
      </w:pPr>
      <w:r>
        <w:t xml:space="preserve">The </w:t>
      </w:r>
      <w:r w:rsidR="00072229">
        <w:t xml:space="preserve">net enthalpy from </w:t>
      </w:r>
      <w:r w:rsidR="00BA3AA7">
        <w:t>the enthalpy of formation</w:t>
      </w:r>
      <w:r w:rsidR="00F606CE">
        <w:t>s method was</w:t>
      </w:r>
      <w:r>
        <w:t xml:space="preserve"> </w:t>
      </w:r>
      <w:r w:rsidR="005449B8">
        <w:t xml:space="preserve">calculated by </w:t>
      </w:r>
      <w:r w:rsidR="00687B16">
        <w:t xml:space="preserve">subtracting the </w:t>
      </w:r>
      <w:r w:rsidR="00381DBD">
        <w:t>reactants enthalpy from the product enthalpy</w:t>
      </w:r>
      <w:r w:rsidR="005449B8">
        <w:t xml:space="preserve">. </w:t>
      </w:r>
      <w:r w:rsidR="002458D7">
        <w:t>The importance of this step is to calculate a</w:t>
      </w:r>
      <w:r w:rsidR="00294502">
        <w:t xml:space="preserve"> net</w:t>
      </w:r>
      <w:r w:rsidR="00564B10">
        <w:t xml:space="preserve"> enthalpy</w:t>
      </w:r>
      <w:r w:rsidR="00294502">
        <w:t xml:space="preserve"> that can be compared with</w:t>
      </w:r>
      <w:r w:rsidR="00E87A8A">
        <w:t xml:space="preserve"> an enthalpy</w:t>
      </w:r>
      <w:r w:rsidR="00583662">
        <w:t xml:space="preserve"> </w:t>
      </w:r>
      <w:r w:rsidR="00795A04">
        <w:t>calculated</w:t>
      </w:r>
      <w:r w:rsidR="00583662">
        <w:t xml:space="preserve"> from</w:t>
      </w:r>
      <w:r w:rsidR="003514AA">
        <w:t xml:space="preserve"> fuel</w:t>
      </w:r>
      <w:r w:rsidR="007B350C">
        <w:t xml:space="preserve">-enthalpy </w:t>
      </w:r>
      <w:r w:rsidR="003514AA">
        <w:t>tables.</w:t>
      </w:r>
      <w:r w:rsidR="00894F05">
        <w:t xml:space="preserve"> This will </w:t>
      </w:r>
      <w:r w:rsidR="007B350C">
        <w:t xml:space="preserve">then </w:t>
      </w:r>
      <w:r w:rsidR="00894F05">
        <w:t xml:space="preserve">result in a </w:t>
      </w:r>
      <w:r w:rsidR="008C2439">
        <w:t xml:space="preserve">query that will compare the enthalpy’s </w:t>
      </w:r>
      <w:r w:rsidR="006D3E65">
        <w:t xml:space="preserve">and thus calculate the </w:t>
      </w:r>
      <w:r w:rsidR="001A10CF">
        <w:t>temperature needed to produce the same net enthalpy while using the fuel</w:t>
      </w:r>
      <w:r w:rsidR="007B350C">
        <w:t>-enthalpy</w:t>
      </w:r>
      <w:r w:rsidR="001A10CF">
        <w:t xml:space="preserve"> tables.</w:t>
      </w:r>
    </w:p>
    <w:p w14:paraId="02194A9F" w14:textId="3B2B0694" w:rsidR="0071014C" w:rsidRDefault="00504774" w:rsidP="0071014C">
      <w:pPr>
        <w:pStyle w:val="ListParagraph"/>
        <w:numPr>
          <w:ilvl w:val="0"/>
          <w:numId w:val="47"/>
        </w:numPr>
        <w:ind w:right="4"/>
      </w:pPr>
      <w:r>
        <w:t xml:space="preserve">The polynomial equation </w:t>
      </w:r>
      <w:r w:rsidR="002A5FB9">
        <w:t>for CO</w:t>
      </w:r>
      <w:r w:rsidR="002A5FB9" w:rsidRPr="002A5FB9">
        <w:rPr>
          <w:vertAlign w:val="subscript"/>
        </w:rPr>
        <w:t>2</w:t>
      </w:r>
      <w:r w:rsidR="008D64C2">
        <w:t xml:space="preserve"> / O</w:t>
      </w:r>
      <w:r w:rsidR="008D64C2" w:rsidRPr="002A5FB9">
        <w:rPr>
          <w:vertAlign w:val="subscript"/>
        </w:rPr>
        <w:t>2</w:t>
      </w:r>
      <w:r w:rsidR="008D64C2">
        <w:rPr>
          <w:vertAlign w:val="subscript"/>
        </w:rPr>
        <w:t xml:space="preserve"> </w:t>
      </w:r>
      <w:r w:rsidR="008D64C2">
        <w:t>/ H</w:t>
      </w:r>
      <w:r w:rsidR="008D64C2" w:rsidRPr="002A5FB9">
        <w:rPr>
          <w:vertAlign w:val="subscript"/>
        </w:rPr>
        <w:t>2</w:t>
      </w:r>
      <w:r w:rsidR="008D64C2">
        <w:t>0 / N</w:t>
      </w:r>
      <w:r w:rsidR="008D64C2" w:rsidRPr="002A5FB9">
        <w:rPr>
          <w:vertAlign w:val="subscript"/>
        </w:rPr>
        <w:t>2</w:t>
      </w:r>
      <w:r w:rsidR="00990092">
        <w:t xml:space="preserve"> was </w:t>
      </w:r>
      <w:r w:rsidR="00FF0BEB">
        <w:t xml:space="preserve">calculated using a </w:t>
      </w:r>
      <w:r w:rsidR="002B2A7A">
        <w:t>6</w:t>
      </w:r>
      <w:r w:rsidR="002B2A7A" w:rsidRPr="002B2A7A">
        <w:rPr>
          <w:vertAlign w:val="superscript"/>
        </w:rPr>
        <w:t>th</w:t>
      </w:r>
      <w:r w:rsidR="002B2A7A">
        <w:t xml:space="preserve"> order polynomial</w:t>
      </w:r>
      <w:r w:rsidR="004318D7">
        <w:t xml:space="preserve">. These equations would then be used in conjunction with the flame temperature </w:t>
      </w:r>
      <w:r w:rsidR="008B0795">
        <w:t xml:space="preserve">needed to achieve the exact same enthalpy </w:t>
      </w:r>
      <w:r w:rsidR="009D3659">
        <w:t>as the enthalpy of formations</w:t>
      </w:r>
      <w:r w:rsidR="00E67DD9">
        <w:t xml:space="preserve">, see tab “Fuel Polynomials” in attached excel file for specific </w:t>
      </w:r>
      <w:r w:rsidR="008F4E5E">
        <w:t xml:space="preserve">polynomial </w:t>
      </w:r>
      <w:r w:rsidR="00E67DD9">
        <w:t xml:space="preserve">equation. </w:t>
      </w:r>
      <w:r w:rsidR="009D3659">
        <w:t xml:space="preserve"> </w:t>
      </w:r>
    </w:p>
    <w:p w14:paraId="2FF42AAD" w14:textId="6D51DEDB" w:rsidR="006971CB" w:rsidRDefault="00085F13" w:rsidP="0071014C">
      <w:pPr>
        <w:pStyle w:val="ListParagraph"/>
        <w:numPr>
          <w:ilvl w:val="0"/>
          <w:numId w:val="47"/>
        </w:numPr>
        <w:ind w:right="4"/>
      </w:pPr>
      <w:r>
        <w:t xml:space="preserve">The final step used to determine the </w:t>
      </w:r>
      <w:r w:rsidR="00D70B18">
        <w:t xml:space="preserve">initial flame temperature was to </w:t>
      </w:r>
      <w:r w:rsidR="00877CEF">
        <w:t>integrate the polynomial equations for all</w:t>
      </w:r>
      <w:r w:rsidR="0088057A">
        <w:t xml:space="preserve"> the</w:t>
      </w:r>
      <w:r w:rsidR="00877CEF">
        <w:t xml:space="preserve"> </w:t>
      </w:r>
      <w:r w:rsidR="00E851A4">
        <w:t xml:space="preserve">reactants with the original </w:t>
      </w:r>
      <w:r w:rsidR="001936FF">
        <w:t>balanced equation for each</w:t>
      </w:r>
      <w:r w:rsidR="009370D8">
        <w:t xml:space="preserve"> equivalency ratio. This was achieved by </w:t>
      </w:r>
      <w:r w:rsidR="007D1F10">
        <w:t>programming a</w:t>
      </w:r>
      <w:r w:rsidR="006444C1">
        <w:t xml:space="preserve"> </w:t>
      </w:r>
      <w:r w:rsidR="00D349FB">
        <w:t>“</w:t>
      </w:r>
      <w:r w:rsidR="00475EC5">
        <w:t>goal seek</w:t>
      </w:r>
      <w:r w:rsidR="00D349FB">
        <w:t>”</w:t>
      </w:r>
      <w:r w:rsidR="00475EC5">
        <w:t xml:space="preserve"> </w:t>
      </w:r>
      <w:r w:rsidR="007D1F10">
        <w:t>macro in</w:t>
      </w:r>
      <w:r w:rsidR="00475EC5">
        <w:t xml:space="preserve">to excel </w:t>
      </w:r>
      <w:r w:rsidR="00D355C1">
        <w:t xml:space="preserve">which would calculate the exact </w:t>
      </w:r>
      <w:r w:rsidR="00984BE2">
        <w:t xml:space="preserve">temperature needed for all the </w:t>
      </w:r>
      <w:r w:rsidR="00987A97">
        <w:t xml:space="preserve">reactants </w:t>
      </w:r>
      <w:r w:rsidR="0088057A">
        <w:t xml:space="preserve">using the polynomial equation that would generate the identical </w:t>
      </w:r>
      <w:r w:rsidR="00E91002">
        <w:t>enthalpy value as the formation of enthalpy</w:t>
      </w:r>
      <w:r w:rsidR="00D349FB">
        <w:t>.</w:t>
      </w:r>
      <w:r w:rsidR="004B0849">
        <w:t xml:space="preserve"> This was then </w:t>
      </w:r>
      <w:r w:rsidR="007E230F">
        <w:t xml:space="preserve">done for every </w:t>
      </w:r>
      <w:r w:rsidR="0030523B">
        <w:t xml:space="preserve">equivalency ratio and manually put into a </w:t>
      </w:r>
      <w:r w:rsidR="00364476">
        <w:t xml:space="preserve">variable table in order to begin with the Zeldovich model, see </w:t>
      </w:r>
      <w:r w:rsidR="00BB3D1C">
        <w:t>figure</w:t>
      </w:r>
      <w:r w:rsidR="001349A2">
        <w:t xml:space="preserve"> 3</w:t>
      </w:r>
      <w:r w:rsidR="00364476">
        <w:t xml:space="preserve"> for the variable</w:t>
      </w:r>
      <w:r w:rsidR="001349A2">
        <w:t xml:space="preserve"> parameters</w:t>
      </w:r>
      <w:r w:rsidR="00BB3D1C">
        <w:t xml:space="preserve"> generated.</w:t>
      </w:r>
    </w:p>
    <w:p w14:paraId="22C8BD37" w14:textId="77777777" w:rsidR="00816D31" w:rsidRDefault="006971CB" w:rsidP="00816D31">
      <w:pPr>
        <w:keepNext/>
        <w:spacing w:after="0"/>
        <w:ind w:right="6"/>
      </w:pPr>
      <w:r w:rsidRPr="006971CB">
        <w:drawing>
          <wp:inline distT="0" distB="0" distL="0" distR="0" wp14:anchorId="111EFF62" wp14:editId="1916074D">
            <wp:extent cx="5943600" cy="1844040"/>
            <wp:effectExtent l="19050" t="19050" r="19050" b="2286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43600" cy="1844040"/>
                    </a:xfrm>
                    <a:prstGeom prst="rect">
                      <a:avLst/>
                    </a:prstGeom>
                    <a:noFill/>
                    <a:ln w="3175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7CA82BB6" w14:textId="4B46EFBF" w:rsidR="0071014C" w:rsidRDefault="00816D31" w:rsidP="00816D31">
      <w:pPr>
        <w:pStyle w:val="Caption"/>
        <w:jc w:val="center"/>
      </w:pPr>
      <w:bookmarkStart w:id="6" w:name="_Toc28789209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6D727D">
        <w:rPr>
          <w:noProof/>
        </w:rPr>
        <w:t>3</w:t>
      </w:r>
      <w:r>
        <w:fldChar w:fldCharType="end"/>
      </w:r>
      <w:r>
        <w:t>: Zeldovich Model Parameters</w:t>
      </w:r>
      <w:bookmarkEnd w:id="6"/>
    </w:p>
    <w:p w14:paraId="1DD89671" w14:textId="2C6EEF63" w:rsidR="00127316" w:rsidRDefault="00127316" w:rsidP="00031E22">
      <w:pPr>
        <w:rPr>
          <w:rFonts w:eastAsiaTheme="minorEastAsia"/>
        </w:rPr>
      </w:pPr>
    </w:p>
    <w:p w14:paraId="41271794" w14:textId="3AE57954" w:rsidR="005223A8" w:rsidRPr="005223A8" w:rsidRDefault="00C170E4" w:rsidP="003F4FA5">
      <w:pPr>
        <w:pStyle w:val="Heading3"/>
      </w:pPr>
      <w:bookmarkStart w:id="7" w:name="_Toc28789195"/>
      <w:r>
        <w:lastRenderedPageBreak/>
        <w:t>Zeldovich Mode</w:t>
      </w:r>
      <w:r w:rsidR="005223A8">
        <w:t>l</w:t>
      </w:r>
      <w:bookmarkEnd w:id="7"/>
    </w:p>
    <w:p w14:paraId="6BB060B5" w14:textId="4831876F" w:rsidR="00EE6B86" w:rsidRDefault="00064C35" w:rsidP="00C170E4">
      <w:r>
        <w:t xml:space="preserve">The next step was to implement all the variables found in the above steps into the Zeldovich </w:t>
      </w:r>
      <w:r w:rsidR="00484780">
        <w:t>model</w:t>
      </w:r>
      <w:r w:rsidR="006277C3">
        <w:t xml:space="preserve"> to create a </w:t>
      </w:r>
      <w:r w:rsidR="005745EC">
        <w:t>results table that generate</w:t>
      </w:r>
      <w:r w:rsidR="005F6EAD">
        <w:t>d</w:t>
      </w:r>
      <w:r w:rsidR="005745EC">
        <w:t xml:space="preserve"> the amount of </w:t>
      </w:r>
      <w:r w:rsidR="005745EC">
        <w:t>NO</w:t>
      </w:r>
      <w:r w:rsidR="005745EC" w:rsidRPr="00E064F5">
        <w:rPr>
          <w:vertAlign w:val="subscript"/>
        </w:rPr>
        <w:t>x</w:t>
      </w:r>
      <w:r w:rsidR="005745EC">
        <w:rPr>
          <w:vertAlign w:val="subscript"/>
        </w:rPr>
        <w:t xml:space="preserve"> </w:t>
      </w:r>
      <w:r w:rsidR="006F6ABE">
        <w:t>(</w:t>
      </w:r>
      <w:r w:rsidR="009D0867">
        <w:t>kmols/deg</w:t>
      </w:r>
      <w:r w:rsidR="006F6ABE">
        <w:t>)</w:t>
      </w:r>
      <w:r w:rsidR="00524751">
        <w:t xml:space="preserve"> produced in a simulated combustion cycle. The simulation assumed a linear rise in </w:t>
      </w:r>
      <w:r w:rsidR="00BA45E9">
        <w:t>cylinder pressure of 2 bar from 10</w:t>
      </w:r>
      <w:r w:rsidR="00A4458D">
        <w:t xml:space="preserve"> bar</w:t>
      </w:r>
      <w:r w:rsidR="00BA45E9">
        <w:t xml:space="preserve"> </w:t>
      </w:r>
      <w:r w:rsidR="007459DE">
        <w:t>to</w:t>
      </w:r>
      <w:r w:rsidR="00BA45E9">
        <w:t xml:space="preserve"> 40</w:t>
      </w:r>
      <w:r w:rsidR="00524751">
        <w:t xml:space="preserve"> </w:t>
      </w:r>
      <w:r w:rsidR="00A4458D">
        <w:t>bar</w:t>
      </w:r>
      <w:r w:rsidR="000D4B9B">
        <w:t xml:space="preserve">, which created a combustion cycle to </w:t>
      </w:r>
      <w:r w:rsidR="00BE70CE">
        <w:t>occur</w:t>
      </w:r>
      <w:r w:rsidR="000D4B9B">
        <w:t xml:space="preserve"> in 15 </w:t>
      </w:r>
      <w:r w:rsidR="005D5ABA">
        <w:t>crank angle degrees.</w:t>
      </w:r>
      <w:r w:rsidR="00304390">
        <w:t xml:space="preserve"> </w:t>
      </w:r>
      <w:r w:rsidR="003C0AFE">
        <w:t xml:space="preserve">The ideal gas law was then implemented in order to accurately calculate the rise in temperature during </w:t>
      </w:r>
      <w:r w:rsidR="00500FAE">
        <w:t xml:space="preserve">the simulated </w:t>
      </w:r>
      <w:r w:rsidR="003C0AFE">
        <w:t>combustion</w:t>
      </w:r>
      <w:r w:rsidR="00500FAE">
        <w:t xml:space="preserve"> by using a starting </w:t>
      </w:r>
      <w:r w:rsidR="00475B49">
        <w:t xml:space="preserve">temperature </w:t>
      </w:r>
      <w:r w:rsidR="006306D4">
        <w:t>that was calculated using the fuel</w:t>
      </w:r>
      <w:r w:rsidR="00C007D0">
        <w:t>-</w:t>
      </w:r>
      <w:r w:rsidR="006306D4">
        <w:t xml:space="preserve">enthalpies </w:t>
      </w:r>
      <w:r w:rsidR="00C007D0">
        <w:t xml:space="preserve">table </w:t>
      </w:r>
      <w:r w:rsidR="006306D4">
        <w:t>outline</w:t>
      </w:r>
      <w:r w:rsidR="00A46998">
        <w:t>d</w:t>
      </w:r>
      <w:r w:rsidR="006306D4">
        <w:t xml:space="preserve"> </w:t>
      </w:r>
      <w:r w:rsidR="00705A34">
        <w:t>earlier</w:t>
      </w:r>
      <w:r w:rsidR="00304390">
        <w:t xml:space="preserve">. </w:t>
      </w:r>
    </w:p>
    <w:p w14:paraId="6914371F" w14:textId="7096CD36" w:rsidR="00B8239B" w:rsidRDefault="002E26B5" w:rsidP="00823273">
      <w:r>
        <w:t>The</w:t>
      </w:r>
      <w:r w:rsidR="007A02C4">
        <w:t xml:space="preserve"> final step was to </w:t>
      </w:r>
      <w:r w:rsidR="0046220F">
        <w:t xml:space="preserve">implement the Zeldovich model </w:t>
      </w:r>
      <w:r w:rsidR="006821F2">
        <w:t xml:space="preserve">for all </w:t>
      </w:r>
      <w:r w:rsidR="0046220F">
        <w:t>equiv</w:t>
      </w:r>
      <w:r w:rsidR="000A31AC">
        <w:t>alence ratio</w:t>
      </w:r>
      <w:r w:rsidR="006821F2">
        <w:t>s. The</w:t>
      </w:r>
      <w:r w:rsidR="000A31AC">
        <w:t xml:space="preserve"> </w:t>
      </w:r>
      <w:r w:rsidR="006821F2">
        <w:t>f</w:t>
      </w:r>
      <w:r>
        <w:t xml:space="preserve">igure below </w:t>
      </w:r>
      <w:r w:rsidR="00E5554C">
        <w:t xml:space="preserve">is a sample of the results generated </w:t>
      </w:r>
      <w:r w:rsidR="00BC1CD5">
        <w:t xml:space="preserve">at </w:t>
      </w:r>
      <w:r w:rsidR="00823273">
        <w:t>an equivalence ratio of 1 and 0.99.</w:t>
      </w:r>
    </w:p>
    <w:p w14:paraId="7442D9AD" w14:textId="77777777" w:rsidR="00823273" w:rsidRDefault="009F4599" w:rsidP="00823273">
      <w:pPr>
        <w:keepNext/>
        <w:spacing w:after="0"/>
        <w:jc w:val="center"/>
      </w:pPr>
      <w:r w:rsidRPr="009F4599">
        <w:drawing>
          <wp:inline distT="0" distB="0" distL="0" distR="0" wp14:anchorId="0D564E51" wp14:editId="23305130">
            <wp:extent cx="5013960" cy="3627120"/>
            <wp:effectExtent l="0" t="0" r="0" b="0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 rotWithShape="1"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026" t="1204" r="14616" b="3342"/>
                    <a:stretch/>
                  </pic:blipFill>
                  <pic:spPr bwMode="auto">
                    <a:xfrm>
                      <a:off x="0" y="0"/>
                      <a:ext cx="5013960" cy="36271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6584D8F5" w14:textId="1385547F" w:rsidR="00680E47" w:rsidRPr="00680E47" w:rsidRDefault="00823273" w:rsidP="00823273">
      <w:pPr>
        <w:pStyle w:val="Caption"/>
        <w:jc w:val="center"/>
      </w:pPr>
      <w:bookmarkStart w:id="8" w:name="_Toc28789210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6D727D">
        <w:rPr>
          <w:noProof/>
        </w:rPr>
        <w:t>4</w:t>
      </w:r>
      <w:r>
        <w:fldChar w:fldCharType="end"/>
      </w:r>
      <w:r>
        <w:t xml:space="preserve">: Sample </w:t>
      </w:r>
      <w:r w:rsidRPr="003A55B5">
        <w:t>NOx (kmols/deg)</w:t>
      </w:r>
      <w:bookmarkEnd w:id="8"/>
    </w:p>
    <w:p w14:paraId="1E634F42" w14:textId="0ACF18E9" w:rsidR="00D0606E" w:rsidRDefault="00F42827">
      <w:r>
        <w:t xml:space="preserve">The resulted generated </w:t>
      </w:r>
      <w:r w:rsidR="00037A28">
        <w:t xml:space="preserve">seem to be reasonable as the amount of </w:t>
      </w:r>
      <w:r w:rsidR="00037A28">
        <w:t>NO</w:t>
      </w:r>
      <w:r w:rsidR="00037A28" w:rsidRPr="00E064F5">
        <w:rPr>
          <w:vertAlign w:val="subscript"/>
        </w:rPr>
        <w:t>x</w:t>
      </w:r>
      <w:r w:rsidR="003C4F4B">
        <w:rPr>
          <w:vertAlign w:val="subscript"/>
        </w:rPr>
        <w:t xml:space="preserve"> </w:t>
      </w:r>
      <w:r w:rsidR="00037A28">
        <w:t xml:space="preserve">produced at </w:t>
      </w:r>
      <w:r w:rsidR="00260446">
        <w:t xml:space="preserve">a </w:t>
      </w:r>
      <w:r w:rsidR="00434990">
        <w:t>stoichiometric</w:t>
      </w:r>
      <w:r w:rsidR="00260446">
        <w:t xml:space="preserve"> ratio </w:t>
      </w:r>
      <w:r w:rsidR="00434990">
        <w:t xml:space="preserve">would be zero </w:t>
      </w:r>
      <w:r w:rsidR="005D0EE1">
        <w:t xml:space="preserve">which is what the excel simulation is </w:t>
      </w:r>
      <w:r w:rsidR="00BD0835">
        <w:t>calculating.</w:t>
      </w:r>
      <w:r w:rsidR="005E5E46">
        <w:t xml:space="preserve"> </w:t>
      </w:r>
      <w:r w:rsidR="00C45F76">
        <w:t xml:space="preserve">The </w:t>
      </w:r>
      <w:r w:rsidR="00C45F76">
        <w:t>NO</w:t>
      </w:r>
      <w:r w:rsidR="00C45F76" w:rsidRPr="00E064F5">
        <w:rPr>
          <w:vertAlign w:val="subscript"/>
        </w:rPr>
        <w:t>x</w:t>
      </w:r>
      <w:r w:rsidR="00C45F76">
        <w:rPr>
          <w:vertAlign w:val="subscript"/>
        </w:rPr>
        <w:t xml:space="preserve"> </w:t>
      </w:r>
      <w:r w:rsidR="00C45F76">
        <w:t>(</w:t>
      </w:r>
      <w:r w:rsidR="00C45F76">
        <w:t>PPM</w:t>
      </w:r>
      <w:r w:rsidR="00C45F76">
        <w:t xml:space="preserve">) </w:t>
      </w:r>
      <w:r w:rsidR="00C45F76">
        <w:t xml:space="preserve">was then calculated by taking </w:t>
      </w:r>
      <w:r w:rsidR="00F723D5">
        <w:t xml:space="preserve">the sum of all </w:t>
      </w:r>
      <w:r w:rsidR="00F723D5">
        <w:t>NO</w:t>
      </w:r>
      <w:r w:rsidR="00F723D5" w:rsidRPr="00E064F5">
        <w:rPr>
          <w:vertAlign w:val="subscript"/>
        </w:rPr>
        <w:t>x</w:t>
      </w:r>
      <w:r w:rsidR="00F723D5">
        <w:rPr>
          <w:vertAlign w:val="subscript"/>
        </w:rPr>
        <w:t xml:space="preserve"> </w:t>
      </w:r>
      <w:r w:rsidR="00F723D5">
        <w:t xml:space="preserve">production for the entire simulated combustion cycle for each </w:t>
      </w:r>
      <w:r w:rsidR="009031E3">
        <w:t>equivalency</w:t>
      </w:r>
      <w:r w:rsidR="00F723D5">
        <w:t xml:space="preserve"> ratio</w:t>
      </w:r>
      <w:r w:rsidR="00CD6898">
        <w:t xml:space="preserve"> </w:t>
      </w:r>
      <w:r w:rsidR="00F723D5">
        <w:t>and div</w:t>
      </w:r>
      <w:r w:rsidR="009031E3">
        <w:t>iding that sum by the total amount of exhaust kmols.</w:t>
      </w:r>
      <w:r w:rsidR="00CD6898">
        <w:t xml:space="preserve"> The </w:t>
      </w:r>
      <w:r w:rsidR="0082189E">
        <w:t>chart</w:t>
      </w:r>
      <w:r w:rsidR="00BB74BF">
        <w:t xml:space="preserve"> below </w:t>
      </w:r>
      <w:r w:rsidR="00C4507B">
        <w:t xml:space="preserve">outlines </w:t>
      </w:r>
      <w:r w:rsidR="00BB74BF">
        <w:t xml:space="preserve">the results </w:t>
      </w:r>
      <w:r w:rsidR="00D0606E">
        <w:t>achieved by implementing the Zeldovich model.</w:t>
      </w:r>
    </w:p>
    <w:p w14:paraId="6BF7AB13" w14:textId="77777777" w:rsidR="00D0606E" w:rsidRDefault="00D0606E"/>
    <w:p w14:paraId="6231F13D" w14:textId="77777777" w:rsidR="00B73BB1" w:rsidRDefault="00167BC5" w:rsidP="00B73BB1">
      <w:pPr>
        <w:keepNext/>
        <w:spacing w:after="120"/>
        <w:jc w:val="center"/>
      </w:pPr>
      <w:r>
        <w:rPr>
          <w:noProof/>
        </w:rPr>
        <w:lastRenderedPageBreak/>
        <w:drawing>
          <wp:inline distT="0" distB="0" distL="0" distR="0" wp14:anchorId="1CCC5A1C" wp14:editId="30B70EAA">
            <wp:extent cx="4725035" cy="2621280"/>
            <wp:effectExtent l="19050" t="19050" r="18415" b="26670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25035" cy="2621280"/>
                    </a:xfrm>
                    <a:prstGeom prst="rect">
                      <a:avLst/>
                    </a:prstGeom>
                    <a:noFill/>
                    <a:ln w="12700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0CD206B0" w14:textId="5E1E92A0" w:rsidR="0082189E" w:rsidRDefault="00B73BB1" w:rsidP="00B73BB1">
      <w:pPr>
        <w:pStyle w:val="Caption"/>
        <w:jc w:val="center"/>
      </w:pPr>
      <w:bookmarkStart w:id="9" w:name="_Toc28789211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6D727D">
        <w:rPr>
          <w:noProof/>
        </w:rPr>
        <w:t>5</w:t>
      </w:r>
      <w:r>
        <w:fldChar w:fldCharType="end"/>
      </w:r>
      <w:r>
        <w:t xml:space="preserve">: </w:t>
      </w:r>
      <w:r w:rsidRPr="00182D5B">
        <w:t>NOx (PPM)</w:t>
      </w:r>
      <w:bookmarkEnd w:id="9"/>
    </w:p>
    <w:p w14:paraId="072B7A6C" w14:textId="343EE8E6" w:rsidR="00A40891" w:rsidRDefault="00B46CE2" w:rsidP="0025464A">
      <w:r>
        <w:t xml:space="preserve">The results </w:t>
      </w:r>
      <w:r w:rsidR="0036446A">
        <w:t>show that the maximum amount of</w:t>
      </w:r>
      <w:r w:rsidR="003C4F4B">
        <w:t xml:space="preserve"> </w:t>
      </w:r>
      <w:r w:rsidR="003C4F4B">
        <w:t>NO</w:t>
      </w:r>
      <w:r w:rsidR="003C4F4B" w:rsidRPr="00E064F5">
        <w:rPr>
          <w:vertAlign w:val="subscript"/>
        </w:rPr>
        <w:t>x</w:t>
      </w:r>
      <w:r w:rsidR="003C4F4B">
        <w:rPr>
          <w:vertAlign w:val="subscript"/>
        </w:rPr>
        <w:t xml:space="preserve"> </w:t>
      </w:r>
      <w:r w:rsidR="003C4F4B">
        <w:t xml:space="preserve">is produced at an equivalence ratio of 0.97 </w:t>
      </w:r>
      <w:r w:rsidR="0097460E">
        <w:t xml:space="preserve">which is consistent with historical findings for small displacement engines at low RPM </w:t>
      </w:r>
      <w:r w:rsidR="00F87C19">
        <w:t xml:space="preserve">outlined in the </w:t>
      </w:r>
      <w:r w:rsidR="007A51F1" w:rsidRPr="007A51F1">
        <w:t>Journal of the Air Pollution Control Association</w:t>
      </w:r>
      <w:r w:rsidR="0097460E">
        <w:t xml:space="preserve"> </w:t>
      </w:r>
      <w:sdt>
        <w:sdtPr>
          <w:id w:val="152032466"/>
          <w:citation/>
        </w:sdtPr>
        <w:sdtContent>
          <w:r w:rsidR="0097460E">
            <w:fldChar w:fldCharType="begin"/>
          </w:r>
          <w:r w:rsidR="0097460E">
            <w:rPr>
              <w:lang w:val="en-CA"/>
            </w:rPr>
            <w:instrText xml:space="preserve"> CITATION GJN12 \l 4105 </w:instrText>
          </w:r>
          <w:r w:rsidR="0097460E">
            <w:fldChar w:fldCharType="separate"/>
          </w:r>
          <w:r w:rsidR="00111808" w:rsidRPr="00111808">
            <w:rPr>
              <w:noProof/>
              <w:lang w:val="en-CA"/>
            </w:rPr>
            <w:t>(Jackson, 2012)</w:t>
          </w:r>
          <w:r w:rsidR="0097460E">
            <w:fldChar w:fldCharType="end"/>
          </w:r>
        </w:sdtContent>
      </w:sdt>
      <w:r w:rsidR="0097460E">
        <w:t>.</w:t>
      </w:r>
      <w:r w:rsidR="00F17735">
        <w:t xml:space="preserve"> </w:t>
      </w:r>
      <w:r w:rsidR="00C07B0C">
        <w:t>It is also interesting to note how much the NO</w:t>
      </w:r>
      <w:r w:rsidR="00C07B0C" w:rsidRPr="00E064F5">
        <w:rPr>
          <w:vertAlign w:val="subscript"/>
        </w:rPr>
        <w:t>x</w:t>
      </w:r>
      <w:r w:rsidR="00C07B0C">
        <w:rPr>
          <w:vertAlign w:val="subscript"/>
        </w:rPr>
        <w:t xml:space="preserve"> </w:t>
      </w:r>
      <w:r w:rsidR="00C07B0C">
        <w:t>production is affected</w:t>
      </w:r>
      <w:r w:rsidR="00AD19B3">
        <w:t xml:space="preserve"> </w:t>
      </w:r>
      <w:r w:rsidR="00C07B0C">
        <w:t>by the small change in initial starting temperatures between the different equivalency ratios</w:t>
      </w:r>
      <w:r w:rsidR="00C07B0C">
        <w:t xml:space="preserve">. </w:t>
      </w:r>
      <w:r w:rsidR="00675BEE">
        <w:t xml:space="preserve">Which is why manufactures </w:t>
      </w:r>
      <w:r w:rsidR="00337A86">
        <w:t>commonly</w:t>
      </w:r>
      <w:r w:rsidR="00675BEE">
        <w:t xml:space="preserve"> use EGR to lower</w:t>
      </w:r>
      <w:r w:rsidR="00337A86">
        <w:t xml:space="preserve"> in cylinder</w:t>
      </w:r>
      <w:r w:rsidR="00675BEE">
        <w:t xml:space="preserve"> </w:t>
      </w:r>
      <w:r w:rsidR="00DE368E">
        <w:t>initial flame temperatures</w:t>
      </w:r>
      <w:r w:rsidR="007864BF">
        <w:t>. EGR works</w:t>
      </w:r>
      <w:r w:rsidR="00A74695">
        <w:t xml:space="preserve"> by cramming exhaust particles into the combustion chamber which</w:t>
      </w:r>
      <w:r w:rsidR="009D7665">
        <w:t xml:space="preserve"> </w:t>
      </w:r>
      <w:r w:rsidR="00E77639">
        <w:t>dilutes the air being sucked into the chamber</w:t>
      </w:r>
      <w:r w:rsidR="00617174">
        <w:t xml:space="preserve"> with an air / fuel ratio</w:t>
      </w:r>
      <w:r w:rsidR="00EB425B">
        <w:t xml:space="preserve"> that is</w:t>
      </w:r>
      <w:r w:rsidR="00617174">
        <w:t xml:space="preserve"> </w:t>
      </w:r>
      <w:r w:rsidR="0074110C">
        <w:t xml:space="preserve">less </w:t>
      </w:r>
      <w:r w:rsidR="00EB425B">
        <w:t>combustible</w:t>
      </w:r>
      <w:r w:rsidR="0074110C">
        <w:t xml:space="preserve"> due to the exhaust particles </w:t>
      </w:r>
      <w:r w:rsidR="00EB425B">
        <w:t>not wanting to burn, thus producing a slower and less intense flame.</w:t>
      </w:r>
      <w:r w:rsidR="00981DD9">
        <w:t xml:space="preserve"> </w:t>
      </w:r>
    </w:p>
    <w:p w14:paraId="32268FF3" w14:textId="77777777" w:rsidR="0025464A" w:rsidRDefault="0025464A" w:rsidP="0025464A"/>
    <w:p w14:paraId="5FAB3AC6" w14:textId="420CD677" w:rsidR="00204CFA" w:rsidRPr="005223A8" w:rsidRDefault="00204CFA" w:rsidP="00204CFA">
      <w:pPr>
        <w:pStyle w:val="Heading3"/>
      </w:pPr>
      <w:bookmarkStart w:id="10" w:name="_Toc28789196"/>
      <w:r>
        <w:t>Zeldovich Model</w:t>
      </w:r>
      <w:r>
        <w:t xml:space="preserve"> - EGR</w:t>
      </w:r>
      <w:bookmarkEnd w:id="10"/>
    </w:p>
    <w:p w14:paraId="283AFB71" w14:textId="3CE5BBF5" w:rsidR="00CF2137" w:rsidRDefault="0025464A" w:rsidP="004B4941">
      <w:r w:rsidRPr="0025464A">
        <w:t>The next step was to calculate the effect of EGR by re calculating the Zeldovich model variables with an EGR of 5%, 10%, 15% and 20%.</w:t>
      </w:r>
      <w:r w:rsidR="0030705C">
        <w:t xml:space="preserve"> This would then prove </w:t>
      </w:r>
      <w:r w:rsidR="00A05602">
        <w:t xml:space="preserve">why manufactures have chosen to use EGR as a viable strategy to reduce </w:t>
      </w:r>
      <w:r w:rsidR="00A05602">
        <w:t>NO</w:t>
      </w:r>
      <w:r w:rsidR="00A05602" w:rsidRPr="00E064F5">
        <w:rPr>
          <w:vertAlign w:val="subscript"/>
        </w:rPr>
        <w:t>x</w:t>
      </w:r>
      <w:r w:rsidR="00A05602">
        <w:rPr>
          <w:vertAlign w:val="subscript"/>
        </w:rPr>
        <w:t xml:space="preserve"> </w:t>
      </w:r>
      <w:r w:rsidR="00A05602">
        <w:t>production</w:t>
      </w:r>
      <w:r w:rsidR="008A3C02">
        <w:t xml:space="preserve">. </w:t>
      </w:r>
      <w:r w:rsidR="005530F4">
        <w:t xml:space="preserve">In order to determine the </w:t>
      </w:r>
      <w:r w:rsidR="005D47CC">
        <w:t xml:space="preserve">change in initial flame temperatures with different amount of EGR values the </w:t>
      </w:r>
      <w:r w:rsidR="00F53EF7">
        <w:t xml:space="preserve">chemical equation would need re balancing. The re balanced equation </w:t>
      </w:r>
      <w:r w:rsidR="00B400F0">
        <w:t xml:space="preserve">was calculated by taking the amount of EGR and multiplying by the </w:t>
      </w:r>
      <w:r w:rsidR="0083152D">
        <w:t>r</w:t>
      </w:r>
      <w:r w:rsidR="00EE66BB">
        <w:t>eactants</w:t>
      </w:r>
      <w:r w:rsidR="008E5613">
        <w:t>,</w:t>
      </w:r>
      <w:r w:rsidR="004C0617">
        <w:t xml:space="preserve"> and since the </w:t>
      </w:r>
      <w:r w:rsidR="00BA7758">
        <w:t xml:space="preserve">net </w:t>
      </w:r>
      <w:r w:rsidR="004C0617">
        <w:t>enthalpy stay</w:t>
      </w:r>
      <w:r w:rsidR="00BA7758">
        <w:t>s</w:t>
      </w:r>
      <w:r w:rsidR="004C0617">
        <w:t xml:space="preserve"> the same </w:t>
      </w:r>
      <w:r w:rsidR="00BA7758">
        <w:t xml:space="preserve">due to the amount </w:t>
      </w:r>
      <w:r w:rsidR="008E5613">
        <w:t>of exhaust components being added to both sides of the equation is the same</w:t>
      </w:r>
      <w:r w:rsidR="007D30CC">
        <w:t>,</w:t>
      </w:r>
      <w:bookmarkStart w:id="11" w:name="_GoBack"/>
      <w:bookmarkEnd w:id="11"/>
      <w:r w:rsidR="008E5613">
        <w:t xml:space="preserve"> the below table was generated for 10% EGR.</w:t>
      </w:r>
      <w:r w:rsidR="00500010">
        <w:t xml:space="preserve"> </w:t>
      </w:r>
    </w:p>
    <w:p w14:paraId="017C91A3" w14:textId="09AC0B52" w:rsidR="000378C4" w:rsidRDefault="00CF2137" w:rsidP="00CF2137">
      <w:pPr>
        <w:keepNext/>
        <w:spacing w:after="0"/>
        <w:jc w:val="center"/>
      </w:pPr>
      <w:r w:rsidRPr="00CF2137">
        <w:lastRenderedPageBreak/>
        <w:drawing>
          <wp:inline distT="0" distB="0" distL="0" distR="0" wp14:anchorId="758AA3EA" wp14:editId="644A8E0A">
            <wp:extent cx="5893635" cy="2471420"/>
            <wp:effectExtent l="0" t="0" r="0" b="5080"/>
            <wp:docPr id="17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/>
                    <pic:cNvPicPr>
                      <a:picLocks noChangeAspect="1" noChangeArrowheads="1"/>
                    </pic:cNvPicPr>
                  </pic:nvPicPr>
                  <pic:blipFill rotWithShape="1"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4804" r="9972" b="4264"/>
                    <a:stretch/>
                  </pic:blipFill>
                  <pic:spPr bwMode="auto">
                    <a:xfrm>
                      <a:off x="0" y="0"/>
                      <a:ext cx="5962129" cy="250014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59BFC93B" w14:textId="32B7EF82" w:rsidR="00D830D3" w:rsidRPr="00A05602" w:rsidRDefault="000378C4" w:rsidP="000378C4">
      <w:pPr>
        <w:pStyle w:val="Caption"/>
        <w:jc w:val="center"/>
      </w:pPr>
      <w:bookmarkStart w:id="12" w:name="_Toc28789212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6D727D">
        <w:rPr>
          <w:noProof/>
        </w:rPr>
        <w:t>6</w:t>
      </w:r>
      <w:r>
        <w:fldChar w:fldCharType="end"/>
      </w:r>
      <w:r>
        <w:t>: 10% EGR Example</w:t>
      </w:r>
      <w:bookmarkEnd w:id="12"/>
    </w:p>
    <w:p w14:paraId="022BD114" w14:textId="79BBB34C" w:rsidR="00F74F59" w:rsidRDefault="00002F3B" w:rsidP="004B4941">
      <w:r>
        <w:t xml:space="preserve">After determining the </w:t>
      </w:r>
      <w:r w:rsidR="008742B0">
        <w:t xml:space="preserve">coefficients for all the reactants the initial flame temperature was calculated exactly the same </w:t>
      </w:r>
      <w:r w:rsidR="00F647E6">
        <w:t xml:space="preserve">as before except the </w:t>
      </w:r>
      <w:r w:rsidR="005B57F7">
        <w:t xml:space="preserve">balanced equation would change for each EGR </w:t>
      </w:r>
      <w:r w:rsidR="004B4941">
        <w:t>percentage</w:t>
      </w:r>
      <w:r w:rsidR="005B57F7">
        <w:t xml:space="preserve">. The method used was the excel macro </w:t>
      </w:r>
      <w:r w:rsidR="00617BDC">
        <w:t>calculator</w:t>
      </w:r>
      <w:r w:rsidR="005B57F7">
        <w:t xml:space="preserve"> with more manual input</w:t>
      </w:r>
      <w:r w:rsidR="00056394">
        <w:t>s</w:t>
      </w:r>
      <w:r w:rsidR="005B57F7">
        <w:t xml:space="preserve"> due to the </w:t>
      </w:r>
      <w:r w:rsidR="00A16EE6">
        <w:t xml:space="preserve">difficulty when trying to add EGR as a </w:t>
      </w:r>
      <w:r w:rsidR="00E505D1">
        <w:t xml:space="preserve">changing variable. The </w:t>
      </w:r>
      <w:r w:rsidR="009F0A40">
        <w:t>initial flame temperature results are as follows:</w:t>
      </w:r>
    </w:p>
    <w:p w14:paraId="3F45AC1A" w14:textId="77777777" w:rsidR="00CF2137" w:rsidRDefault="00F74F59" w:rsidP="00CF2137">
      <w:pPr>
        <w:keepNext/>
        <w:spacing w:after="0"/>
        <w:jc w:val="center"/>
      </w:pPr>
      <w:r w:rsidRPr="00F74F59">
        <w:drawing>
          <wp:inline distT="0" distB="0" distL="0" distR="0" wp14:anchorId="088145D5" wp14:editId="240DBE3B">
            <wp:extent cx="3090333" cy="2559967"/>
            <wp:effectExtent l="0" t="0" r="0" b="0"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 rotWithShape="1"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7687" t="4278" r="14053" b="4253"/>
                    <a:stretch/>
                  </pic:blipFill>
                  <pic:spPr bwMode="auto">
                    <a:xfrm>
                      <a:off x="0" y="0"/>
                      <a:ext cx="3104975" cy="257209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4ADD8471" w14:textId="061EDF5D" w:rsidR="00F74F59" w:rsidRDefault="00CF2137" w:rsidP="00CF2137">
      <w:pPr>
        <w:pStyle w:val="Caption"/>
        <w:jc w:val="center"/>
      </w:pPr>
      <w:bookmarkStart w:id="13" w:name="_Toc28789213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6D727D">
        <w:rPr>
          <w:noProof/>
        </w:rPr>
        <w:t>7</w:t>
      </w:r>
      <w:r>
        <w:fldChar w:fldCharType="end"/>
      </w:r>
      <w:r>
        <w:t>: EGR Flame Temperatures</w:t>
      </w:r>
      <w:bookmarkEnd w:id="13"/>
    </w:p>
    <w:p w14:paraId="76171143" w14:textId="5EA78AAD" w:rsidR="00280F17" w:rsidRPr="001B7966" w:rsidRDefault="00C42E0F" w:rsidP="00980DE0">
      <w:r>
        <w:t xml:space="preserve">Once generating these initial flame temperatures the </w:t>
      </w:r>
      <w:r w:rsidR="00F85323">
        <w:t xml:space="preserve">same </w:t>
      </w:r>
      <w:r w:rsidR="001B7966">
        <w:t xml:space="preserve">Zeldovich model was </w:t>
      </w:r>
      <w:r w:rsidR="00D127DB">
        <w:t xml:space="preserve">used </w:t>
      </w:r>
      <w:r w:rsidR="001B7966">
        <w:t xml:space="preserve">to calculate the amount of </w:t>
      </w:r>
      <w:r w:rsidR="001B7966">
        <w:t>NO</w:t>
      </w:r>
      <w:r w:rsidR="001B7966" w:rsidRPr="00E064F5">
        <w:rPr>
          <w:vertAlign w:val="subscript"/>
        </w:rPr>
        <w:t>x</w:t>
      </w:r>
      <w:r w:rsidR="001B7966">
        <w:rPr>
          <w:vertAlign w:val="subscript"/>
        </w:rPr>
        <w:t xml:space="preserve"> </w:t>
      </w:r>
      <w:r w:rsidR="001B7966">
        <w:t xml:space="preserve">produced at the different </w:t>
      </w:r>
      <w:r w:rsidR="00C01FEB">
        <w:t xml:space="preserve">equivalency ratios. </w:t>
      </w:r>
      <w:r w:rsidR="00FE4EB0">
        <w:t xml:space="preserve">This would then </w:t>
      </w:r>
      <w:r w:rsidR="00181AB1">
        <w:t>demonstrate</w:t>
      </w:r>
      <w:r w:rsidR="00820F79">
        <w:t xml:space="preserve"> how</w:t>
      </w:r>
      <w:r w:rsidR="008E66E3">
        <w:t xml:space="preserve"> </w:t>
      </w:r>
      <w:r w:rsidR="00820F79">
        <w:t xml:space="preserve">the </w:t>
      </w:r>
      <w:r w:rsidR="00181AB1">
        <w:t xml:space="preserve">initial </w:t>
      </w:r>
      <w:r w:rsidR="008E66E3">
        <w:t xml:space="preserve">in cylinder </w:t>
      </w:r>
      <w:r w:rsidR="00181AB1">
        <w:t>flame temperature</w:t>
      </w:r>
      <w:r w:rsidR="008E66E3">
        <w:t xml:space="preserve"> is</w:t>
      </w:r>
      <w:r w:rsidR="00980DE0">
        <w:t xml:space="preserve"> </w:t>
      </w:r>
      <w:r w:rsidR="008E66E3">
        <w:t xml:space="preserve">very significant when </w:t>
      </w:r>
      <w:r w:rsidR="00980DE0">
        <w:t xml:space="preserve">calculating the amount of </w:t>
      </w:r>
      <w:r w:rsidR="00980DE0">
        <w:t>NO</w:t>
      </w:r>
      <w:r w:rsidR="00980DE0" w:rsidRPr="00E064F5">
        <w:rPr>
          <w:vertAlign w:val="subscript"/>
        </w:rPr>
        <w:t>x</w:t>
      </w:r>
      <w:r w:rsidR="00980DE0">
        <w:rPr>
          <w:vertAlign w:val="subscript"/>
        </w:rPr>
        <w:t xml:space="preserve"> </w:t>
      </w:r>
      <w:r w:rsidR="00980DE0">
        <w:t xml:space="preserve">produced. </w:t>
      </w:r>
      <w:r w:rsidR="00181AB1">
        <w:t xml:space="preserve"> </w:t>
      </w:r>
    </w:p>
    <w:p w14:paraId="4D3F2A2E" w14:textId="77777777" w:rsidR="006D727D" w:rsidRDefault="00DE49F5" w:rsidP="006D727D">
      <w:pPr>
        <w:keepNext/>
        <w:jc w:val="center"/>
      </w:pPr>
      <w:r>
        <w:rPr>
          <w:noProof/>
        </w:rPr>
        <w:lastRenderedPageBreak/>
        <w:drawing>
          <wp:inline distT="0" distB="0" distL="0" distR="0" wp14:anchorId="440EE11D" wp14:editId="2364AC42">
            <wp:extent cx="4726800" cy="3432759"/>
            <wp:effectExtent l="19050" t="19050" r="17145" b="15875"/>
            <wp:docPr id="19" name="Picture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2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26800" cy="3432759"/>
                    </a:xfrm>
                    <a:prstGeom prst="rect">
                      <a:avLst/>
                    </a:prstGeom>
                    <a:noFill/>
                    <a:ln w="12700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0B41F204" w14:textId="704DAC36" w:rsidR="006D727D" w:rsidRDefault="006D727D" w:rsidP="006D727D">
      <w:pPr>
        <w:pStyle w:val="Caption"/>
        <w:jc w:val="center"/>
      </w:pPr>
      <w:bookmarkStart w:id="14" w:name="_Toc28789214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>
        <w:rPr>
          <w:noProof/>
        </w:rPr>
        <w:t>8</w:t>
      </w:r>
      <w:r>
        <w:fldChar w:fldCharType="end"/>
      </w:r>
      <w:r>
        <w:t xml:space="preserve">: EGR </w:t>
      </w:r>
      <w:r>
        <w:t>NO</w:t>
      </w:r>
      <w:r w:rsidRPr="00E064F5">
        <w:rPr>
          <w:vertAlign w:val="subscript"/>
        </w:rPr>
        <w:t>x</w:t>
      </w:r>
      <w:r>
        <w:rPr>
          <w:vertAlign w:val="subscript"/>
        </w:rPr>
        <w:t xml:space="preserve"> </w:t>
      </w:r>
      <w:r>
        <w:t>Results</w:t>
      </w:r>
      <w:bookmarkEnd w:id="14"/>
    </w:p>
    <w:p w14:paraId="45F929A1" w14:textId="18E7A152" w:rsidR="00680E47" w:rsidRPr="00680E47" w:rsidRDefault="00980DE0" w:rsidP="004B4941">
      <w:r>
        <w:t xml:space="preserve">The above figure </w:t>
      </w:r>
      <w:r w:rsidR="008B3358">
        <w:t xml:space="preserve">shows </w:t>
      </w:r>
      <w:r w:rsidR="001A0272">
        <w:t xml:space="preserve">the </w:t>
      </w:r>
      <w:r w:rsidR="00B92BA8">
        <w:t>NO</w:t>
      </w:r>
      <w:r w:rsidR="00B92BA8" w:rsidRPr="00E064F5">
        <w:rPr>
          <w:vertAlign w:val="subscript"/>
        </w:rPr>
        <w:t>x</w:t>
      </w:r>
      <w:r w:rsidR="00B92BA8">
        <w:t xml:space="preserve"> production for </w:t>
      </w:r>
      <w:r w:rsidR="003E6781">
        <w:t xml:space="preserve">the varying </w:t>
      </w:r>
      <w:r w:rsidR="001A0272">
        <w:t xml:space="preserve">EGR </w:t>
      </w:r>
      <w:r w:rsidR="008B3358">
        <w:t>percentages</w:t>
      </w:r>
      <w:r w:rsidR="003E6781">
        <w:t>. It is interesting to note</w:t>
      </w:r>
      <w:r w:rsidR="00B92BA8">
        <w:t xml:space="preserve"> </w:t>
      </w:r>
      <w:r w:rsidR="00FD088A">
        <w:t xml:space="preserve">that </w:t>
      </w:r>
      <w:r w:rsidR="00872D45">
        <w:t xml:space="preserve">by adding 5% of EGR the </w:t>
      </w:r>
      <w:r w:rsidR="00872D45">
        <w:t>NO</w:t>
      </w:r>
      <w:r w:rsidR="00872D45" w:rsidRPr="00E064F5">
        <w:rPr>
          <w:vertAlign w:val="subscript"/>
        </w:rPr>
        <w:t>x</w:t>
      </w:r>
      <w:r w:rsidR="00872D45">
        <w:t xml:space="preserve"> production </w:t>
      </w:r>
      <w:r w:rsidR="005625B9">
        <w:t>is reduced by 40.0%</w:t>
      </w:r>
      <w:r w:rsidR="000E40B8">
        <w:t xml:space="preserve"> for an equivalency ratio of 0.97</w:t>
      </w:r>
      <w:r w:rsidR="006E6732">
        <w:t xml:space="preserve">. </w:t>
      </w:r>
      <w:r w:rsidR="008D4C5B">
        <w:t>More importantly, th</w:t>
      </w:r>
      <w:r w:rsidR="00DB22EF">
        <w:t xml:space="preserve">e </w:t>
      </w:r>
      <w:r w:rsidR="00DB22EF">
        <w:t>NO</w:t>
      </w:r>
      <w:r w:rsidR="00DB22EF" w:rsidRPr="00E064F5">
        <w:rPr>
          <w:vertAlign w:val="subscript"/>
        </w:rPr>
        <w:t>x</w:t>
      </w:r>
      <w:r w:rsidR="00DB22EF">
        <w:t xml:space="preserve"> </w:t>
      </w:r>
      <w:r w:rsidR="00E93D83">
        <w:t xml:space="preserve">reduction is achieved </w:t>
      </w:r>
      <w:r w:rsidR="00160183">
        <w:t xml:space="preserve">by </w:t>
      </w:r>
      <w:r w:rsidR="00DB22EF">
        <w:t xml:space="preserve">starting </w:t>
      </w:r>
      <w:r w:rsidR="00160183">
        <w:t xml:space="preserve">with an initial flame temperature </w:t>
      </w:r>
      <w:r w:rsidR="00DB22EF">
        <w:t>that is only</w:t>
      </w:r>
      <w:r w:rsidR="007E24D0">
        <w:t xml:space="preserve"> </w:t>
      </w:r>
      <w:r w:rsidR="00E0325B">
        <w:t>79.93</w:t>
      </w:r>
      <w:r w:rsidR="007E24D0">
        <w:t xml:space="preserve">k </w:t>
      </w:r>
      <w:r w:rsidR="001E04BC">
        <w:t xml:space="preserve">lower </w:t>
      </w:r>
      <w:r w:rsidR="007E24D0">
        <w:t xml:space="preserve">on average across the different </w:t>
      </w:r>
      <w:r w:rsidR="006A2141">
        <w:t>equivalency ratios</w:t>
      </w:r>
      <w:r w:rsidR="00F345E9">
        <w:t>. Ultimately</w:t>
      </w:r>
      <w:r w:rsidR="000F4D98">
        <w:t>,</w:t>
      </w:r>
      <w:r w:rsidR="00F345E9">
        <w:t xml:space="preserve"> this proves</w:t>
      </w:r>
      <w:r w:rsidR="000F4D98">
        <w:t xml:space="preserve"> the sensitivity</w:t>
      </w:r>
      <w:r w:rsidR="006D64FE">
        <w:t xml:space="preserve"> of </w:t>
      </w:r>
      <w:r w:rsidR="006D64FE">
        <w:t>NO</w:t>
      </w:r>
      <w:r w:rsidR="006D64FE" w:rsidRPr="00E064F5">
        <w:rPr>
          <w:vertAlign w:val="subscript"/>
        </w:rPr>
        <w:t>x</w:t>
      </w:r>
      <w:r w:rsidR="006D64FE">
        <w:t xml:space="preserve"> production </w:t>
      </w:r>
      <w:r w:rsidR="006D64FE">
        <w:t>in ICE engines</w:t>
      </w:r>
      <w:r w:rsidR="007223C5">
        <w:t>.</w:t>
      </w:r>
      <w:r w:rsidR="00B57A04">
        <w:t xml:space="preserve"> </w:t>
      </w:r>
      <w:r w:rsidR="00316298">
        <w:t>Another key finding achieved with this simulation is that the</w:t>
      </w:r>
      <w:r w:rsidR="00D1691A">
        <w:t xml:space="preserve"> outlining principles behind an EGR system was confirmed by the simulation due to the fact that the change in initial starting temperature was able to reduce NO</w:t>
      </w:r>
      <w:r w:rsidR="00D1691A" w:rsidRPr="00E064F5">
        <w:rPr>
          <w:vertAlign w:val="subscript"/>
        </w:rPr>
        <w:t>x</w:t>
      </w:r>
      <w:r w:rsidR="00D1691A">
        <w:rPr>
          <w:vertAlign w:val="subscript"/>
        </w:rPr>
        <w:t xml:space="preserve"> </w:t>
      </w:r>
      <w:r w:rsidR="00D1691A">
        <w:t>production so greatly</w:t>
      </w:r>
      <w:r w:rsidR="00D1691A">
        <w:t xml:space="preserve">.  </w:t>
      </w:r>
    </w:p>
    <w:p w14:paraId="71B1E20F" w14:textId="5852681B" w:rsidR="007D07D7" w:rsidRDefault="007D07D7" w:rsidP="00417DE4">
      <w:pPr>
        <w:pStyle w:val="Heading1"/>
      </w:pPr>
      <w:bookmarkStart w:id="15" w:name="_Toc22637031"/>
      <w:bookmarkStart w:id="16" w:name="_Toc28789197"/>
      <w:r>
        <w:t>Conclusion</w:t>
      </w:r>
      <w:bookmarkEnd w:id="15"/>
      <w:bookmarkEnd w:id="16"/>
      <w:r>
        <w:tab/>
        <w:t xml:space="preserve"> </w:t>
      </w:r>
    </w:p>
    <w:p w14:paraId="503A4BB7" w14:textId="68A01789" w:rsidR="007D07D7" w:rsidRDefault="007D07D7" w:rsidP="00417DE4">
      <w:pPr>
        <w:pStyle w:val="Heading1"/>
      </w:pPr>
    </w:p>
    <w:p w14:paraId="67778578" w14:textId="5A3BDA98" w:rsidR="007D07D7" w:rsidRPr="009F522E" w:rsidRDefault="00A3289B" w:rsidP="007D07D7">
      <w:r>
        <w:t xml:space="preserve">The results generated from this report have proven that by </w:t>
      </w:r>
      <w:r w:rsidR="00C674E4">
        <w:t xml:space="preserve">adding </w:t>
      </w:r>
      <w:r w:rsidR="00987E73">
        <w:t xml:space="preserve">an EGR system </w:t>
      </w:r>
      <w:r w:rsidR="001C44F3">
        <w:t xml:space="preserve">to an internal combustion engine </w:t>
      </w:r>
      <w:r w:rsidR="00266E6E">
        <w:t xml:space="preserve">you can reduced the </w:t>
      </w:r>
      <w:r w:rsidR="00266E6E">
        <w:t>NO</w:t>
      </w:r>
      <w:r w:rsidR="00266E6E" w:rsidRPr="00E064F5">
        <w:rPr>
          <w:vertAlign w:val="subscript"/>
        </w:rPr>
        <w:t>x</w:t>
      </w:r>
      <w:r w:rsidR="00266E6E">
        <w:rPr>
          <w:vertAlign w:val="subscript"/>
        </w:rPr>
        <w:t xml:space="preserve"> </w:t>
      </w:r>
      <w:r w:rsidR="009F7D16">
        <w:rPr>
          <w:vertAlign w:val="subscript"/>
        </w:rPr>
        <w:t xml:space="preserve"> </w:t>
      </w:r>
      <w:r w:rsidR="00266E6E">
        <w:t xml:space="preserve">production </w:t>
      </w:r>
      <w:r w:rsidR="00CD4A6C">
        <w:t>by up to 40% while only adding 5</w:t>
      </w:r>
      <w:r w:rsidR="007E3943">
        <w:t>%</w:t>
      </w:r>
      <w:r w:rsidR="00CD4A6C">
        <w:t xml:space="preserve"> EGR, and with</w:t>
      </w:r>
      <w:r w:rsidR="007E3943">
        <w:t xml:space="preserve"> 20% EGR the </w:t>
      </w:r>
      <w:r w:rsidR="007E3943">
        <w:t>NO</w:t>
      </w:r>
      <w:r w:rsidR="007E3943" w:rsidRPr="00E064F5">
        <w:rPr>
          <w:vertAlign w:val="subscript"/>
        </w:rPr>
        <w:t>x</w:t>
      </w:r>
      <w:r w:rsidR="007E3943">
        <w:rPr>
          <w:vertAlign w:val="subscript"/>
        </w:rPr>
        <w:t xml:space="preserve"> </w:t>
      </w:r>
      <w:r w:rsidR="009F7D16">
        <w:rPr>
          <w:vertAlign w:val="subscript"/>
        </w:rPr>
        <w:t xml:space="preserve"> </w:t>
      </w:r>
      <w:r w:rsidR="007E3943">
        <w:t>production</w:t>
      </w:r>
      <w:r w:rsidR="007E3943">
        <w:t xml:space="preserve"> is reduced by 97.21%.</w:t>
      </w:r>
      <w:r w:rsidR="00CC57BC">
        <w:t xml:space="preserve"> </w:t>
      </w:r>
      <w:r w:rsidR="008B0FF8">
        <w:t>Th</w:t>
      </w:r>
      <w:r w:rsidR="008139FD">
        <w:t xml:space="preserve">ese results are consistent with historical research and real world </w:t>
      </w:r>
      <w:r w:rsidR="000D605D">
        <w:t>experiments which is why the simulation developed</w:t>
      </w:r>
      <w:r w:rsidR="002B020F">
        <w:t xml:space="preserve"> is suitable for the assignments purpose. T</w:t>
      </w:r>
      <w:r w:rsidR="00085718">
        <w:t xml:space="preserve">he limitations associated with the </w:t>
      </w:r>
      <w:r w:rsidR="00453257">
        <w:t xml:space="preserve">report and simulation are </w:t>
      </w:r>
      <w:r w:rsidR="00E6204C">
        <w:t xml:space="preserve">due to the assumption of a lean </w:t>
      </w:r>
      <w:r w:rsidR="001E6E56">
        <w:t xml:space="preserve">air / fuel ratio and </w:t>
      </w:r>
      <w:r w:rsidR="000630A0">
        <w:t xml:space="preserve">only using the Zeldovich model </w:t>
      </w:r>
      <w:r w:rsidR="000F3DE5">
        <w:t xml:space="preserve">formula for calculating </w:t>
      </w:r>
      <w:r w:rsidR="000F3DE5">
        <w:t>NO</w:t>
      </w:r>
      <w:r w:rsidR="000F3DE5" w:rsidRPr="00E064F5">
        <w:rPr>
          <w:vertAlign w:val="subscript"/>
        </w:rPr>
        <w:t>x</w:t>
      </w:r>
      <w:r w:rsidR="000F3DE5">
        <w:t xml:space="preserve">. Further research and validations would be needed in order to </w:t>
      </w:r>
      <w:r w:rsidR="00DB1E71">
        <w:t>build</w:t>
      </w:r>
      <w:r w:rsidR="000F3DE5">
        <w:t xml:space="preserve"> a robust </w:t>
      </w:r>
      <w:r w:rsidR="000F3DE5">
        <w:t>NO</w:t>
      </w:r>
      <w:r w:rsidR="000F3DE5" w:rsidRPr="00E064F5">
        <w:rPr>
          <w:vertAlign w:val="subscript"/>
        </w:rPr>
        <w:t>x</w:t>
      </w:r>
      <w:r w:rsidR="000F3DE5">
        <w:rPr>
          <w:vertAlign w:val="subscript"/>
        </w:rPr>
        <w:t xml:space="preserve"> </w:t>
      </w:r>
      <w:r w:rsidR="000F3DE5">
        <w:t>modelling simulation.</w:t>
      </w:r>
    </w:p>
    <w:bookmarkStart w:id="17" w:name="_Toc28789198" w:displacedByCustomXml="next"/>
    <w:bookmarkStart w:id="18" w:name="_Toc22637032" w:displacedByCustomXml="next"/>
    <w:sdt>
      <w:sdtPr>
        <w:rPr>
          <w:rFonts w:asciiTheme="minorHAnsi" w:eastAsiaTheme="minorHAnsi" w:hAnsiTheme="minorHAnsi" w:cstheme="minorBidi"/>
          <w:b w:val="0"/>
          <w:color w:val="auto"/>
          <w:sz w:val="22"/>
          <w:szCs w:val="22"/>
        </w:rPr>
        <w:id w:val="-1344389492"/>
        <w:docPartObj>
          <w:docPartGallery w:val="Bibliographies"/>
          <w:docPartUnique/>
        </w:docPartObj>
      </w:sdtPr>
      <w:sdtEndPr/>
      <w:sdtContent>
        <w:p w14:paraId="6F482C33" w14:textId="39C53F82" w:rsidR="007D07D7" w:rsidRDefault="007D07D7" w:rsidP="00417DE4">
          <w:pPr>
            <w:pStyle w:val="Heading1"/>
          </w:pPr>
          <w:r>
            <w:t>Bibliography</w:t>
          </w:r>
          <w:bookmarkEnd w:id="18"/>
          <w:bookmarkEnd w:id="17"/>
        </w:p>
        <w:p w14:paraId="5F222841" w14:textId="77777777" w:rsidR="00A66B1A" w:rsidRPr="00A66B1A" w:rsidRDefault="00A66B1A" w:rsidP="00366367">
          <w:pPr>
            <w:jc w:val="left"/>
          </w:pPr>
        </w:p>
        <w:sdt>
          <w:sdtPr>
            <w:id w:val="111145805"/>
            <w:bibliography/>
          </w:sdtPr>
          <w:sdtEndPr/>
          <w:sdtContent>
            <w:p w14:paraId="2CEFD32B" w14:textId="77777777" w:rsidR="00111808" w:rsidRDefault="007D07D7" w:rsidP="00111808">
              <w:pPr>
                <w:pStyle w:val="Bibliography"/>
                <w:jc w:val="left"/>
                <w:rPr>
                  <w:noProof/>
                  <w:sz w:val="24"/>
                  <w:szCs w:val="24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 w:rsidR="00111808">
                <w:rPr>
                  <w:noProof/>
                </w:rPr>
                <w:t xml:space="preserve">Clark, J., 2010. </w:t>
              </w:r>
              <w:r w:rsidR="00111808">
                <w:rPr>
                  <w:i/>
                  <w:iCs/>
                  <w:noProof/>
                </w:rPr>
                <w:t xml:space="preserve">VARIOUS ENTHALPY CHANGE DEFINITIONS. </w:t>
              </w:r>
              <w:r w:rsidR="00111808">
                <w:rPr>
                  <w:noProof/>
                </w:rPr>
                <w:t xml:space="preserve">[Online] </w:t>
              </w:r>
              <w:r w:rsidR="00111808">
                <w:rPr>
                  <w:noProof/>
                </w:rPr>
                <w:br/>
                <w:t xml:space="preserve">Available at: </w:t>
              </w:r>
              <w:r w:rsidR="00111808">
                <w:rPr>
                  <w:noProof/>
                  <w:u w:val="single"/>
                </w:rPr>
                <w:t>https://www.chemguide.co.uk/physical/energetics/definitions.html</w:t>
              </w:r>
              <w:r w:rsidR="00111808">
                <w:rPr>
                  <w:noProof/>
                </w:rPr>
                <w:br/>
                <w:t>[Accessed 15 11 2019].</w:t>
              </w:r>
            </w:p>
            <w:p w14:paraId="0784E401" w14:textId="77777777" w:rsidR="00111808" w:rsidRDefault="00111808" w:rsidP="00111808">
              <w:pPr>
                <w:pStyle w:val="Bibliography"/>
                <w:jc w:val="left"/>
                <w:rPr>
                  <w:noProof/>
                </w:rPr>
              </w:pPr>
              <w:r>
                <w:rPr>
                  <w:noProof/>
                </w:rPr>
                <w:t xml:space="preserve">Green, A., 2016. </w:t>
              </w:r>
              <w:r>
                <w:rPr>
                  <w:i/>
                  <w:iCs/>
                  <w:noProof/>
                </w:rPr>
                <w:t xml:space="preserve">HHV vs LHV - GCV vs NCV.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https://adgefficiency.com/energy-basics-hhv-versus-lhv/</w:t>
              </w:r>
              <w:r>
                <w:rPr>
                  <w:noProof/>
                </w:rPr>
                <w:br/>
                <w:t>[Accessed 15 11 2019].</w:t>
              </w:r>
            </w:p>
            <w:p w14:paraId="102BA381" w14:textId="77777777" w:rsidR="00111808" w:rsidRDefault="00111808" w:rsidP="00111808">
              <w:pPr>
                <w:pStyle w:val="Bibliography"/>
                <w:jc w:val="left"/>
                <w:rPr>
                  <w:noProof/>
                </w:rPr>
              </w:pPr>
              <w:r>
                <w:rPr>
                  <w:noProof/>
                </w:rPr>
                <w:t xml:space="preserve">Jackson, G. J. N. &amp;. M. W., 2012. </w:t>
              </w:r>
              <w:r>
                <w:rPr>
                  <w:i/>
                  <w:iCs/>
                  <w:noProof/>
                </w:rPr>
                <w:t xml:space="preserve">Some Factors Affecting the Concentration of Oxides of Nitrogen in Exhausr Gases from Spark Ignition Engines, </w:t>
              </w:r>
              <w:r>
                <w:rPr>
                  <w:noProof/>
                </w:rPr>
                <w:t>Detroit: Journal of the Air Pollution Control Association.</w:t>
              </w:r>
            </w:p>
            <w:p w14:paraId="752C349F" w14:textId="77777777" w:rsidR="00111808" w:rsidRDefault="00111808" w:rsidP="00111808">
              <w:pPr>
                <w:pStyle w:val="Bibliography"/>
                <w:jc w:val="left"/>
                <w:rPr>
                  <w:noProof/>
                </w:rPr>
              </w:pPr>
              <w:r>
                <w:rPr>
                  <w:noProof/>
                </w:rPr>
                <w:t xml:space="preserve">Vedantu, 2019. </w:t>
              </w:r>
              <w:r>
                <w:rPr>
                  <w:i/>
                  <w:iCs/>
                  <w:noProof/>
                </w:rPr>
                <w:t xml:space="preserve">Fuel Types.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https://www.vedantu.com/chemistry/fuel-types</w:t>
              </w:r>
              <w:r>
                <w:rPr>
                  <w:noProof/>
                </w:rPr>
                <w:br/>
                <w:t>[Accessed 15 11 2019].</w:t>
              </w:r>
            </w:p>
            <w:p w14:paraId="1FED7BFB" w14:textId="6F97549E" w:rsidR="007D07D7" w:rsidRDefault="007D07D7" w:rsidP="00111808">
              <w:pPr>
                <w:jc w:val="left"/>
              </w:pPr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74BA0580" w14:textId="77777777" w:rsidR="007D07D7" w:rsidRDefault="007D07D7" w:rsidP="007D07D7"/>
    <w:p w14:paraId="29501CB7" w14:textId="4C621A6C" w:rsidR="00943648" w:rsidRPr="00943648" w:rsidRDefault="00943648" w:rsidP="00943648"/>
    <w:sectPr w:rsidR="00943648" w:rsidRPr="00943648" w:rsidSect="00610B78">
      <w:headerReference w:type="even" r:id="rId21"/>
      <w:headerReference w:type="default" r:id="rId22"/>
      <w:footerReference w:type="even" r:id="rId23"/>
      <w:footerReference w:type="default" r:id="rId24"/>
      <w:headerReference w:type="first" r:id="rId25"/>
      <w:footerReference w:type="first" r:id="rId26"/>
      <w:pgSz w:w="12240" w:h="15840"/>
      <w:pgMar w:top="1440" w:right="1440" w:bottom="1440" w:left="1440" w:header="708" w:footer="708" w:gutter="0"/>
      <w:pgNumType w:fmt="numberInDash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2B5DD749" w14:textId="77777777" w:rsidR="00A958D3" w:rsidRDefault="00A958D3" w:rsidP="00BB4BC1">
      <w:pPr>
        <w:spacing w:after="0" w:line="240" w:lineRule="auto"/>
      </w:pPr>
      <w:r>
        <w:separator/>
      </w:r>
    </w:p>
  </w:endnote>
  <w:endnote w:type="continuationSeparator" w:id="0">
    <w:p w14:paraId="33A04B96" w14:textId="77777777" w:rsidR="00A958D3" w:rsidRDefault="00A958D3" w:rsidP="00BB4BC1">
      <w:pPr>
        <w:spacing w:after="0" w:line="240" w:lineRule="auto"/>
      </w:pPr>
      <w:r>
        <w:continuationSeparator/>
      </w:r>
    </w:p>
  </w:endnote>
  <w:endnote w:type="continuationNotice" w:id="1">
    <w:p w14:paraId="080EB32C" w14:textId="77777777" w:rsidR="00A958D3" w:rsidRDefault="00A958D3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Yu Mincho">
    <w:altName w:val="游明朝"/>
    <w:panose1 w:val="02020400000000000000"/>
    <w:charset w:val="80"/>
    <w:family w:val="roman"/>
    <w:pitch w:val="variable"/>
    <w:sig w:usb0="800002E7" w:usb1="2AC7FCFF" w:usb2="00000012" w:usb3="00000000" w:csb0="000200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975749063"/>
      <w:docPartObj>
        <w:docPartGallery w:val="Page Numbers (Bottom of Page)"/>
        <w:docPartUnique/>
      </w:docPartObj>
    </w:sdtPr>
    <w:sdtEndPr>
      <w:rPr>
        <w:color w:val="7F7F7F" w:themeColor="background1" w:themeShade="7F"/>
        <w:spacing w:val="60"/>
      </w:rPr>
    </w:sdtEndPr>
    <w:sdtContent>
      <w:p w14:paraId="222ABBF3" w14:textId="027B079A" w:rsidR="005B7759" w:rsidRDefault="005B7759">
        <w:pPr>
          <w:pStyle w:val="Footer"/>
          <w:pBdr>
            <w:top w:val="single" w:sz="4" w:space="1" w:color="D9D9D9" w:themeColor="background1" w:themeShade="D9"/>
          </w:pBdr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51574D">
          <w:rPr>
            <w:noProof/>
          </w:rPr>
          <w:t>- 10 -</w:t>
        </w:r>
        <w:r>
          <w:fldChar w:fldCharType="end"/>
        </w:r>
        <w:r>
          <w:t xml:space="preserve"> | </w:t>
        </w:r>
        <w:r>
          <w:rPr>
            <w:color w:val="7F7F7F" w:themeColor="background1" w:themeShade="7F"/>
            <w:spacing w:val="60"/>
          </w:rPr>
          <w:t>Page</w:t>
        </w:r>
      </w:p>
    </w:sdtContent>
  </w:sdt>
  <w:p w14:paraId="028D4BF7" w14:textId="77777777" w:rsidR="005B7759" w:rsidRDefault="005B7759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6845516" w14:textId="77777777" w:rsidR="007D07D7" w:rsidRDefault="007D07D7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178789884"/>
      <w:docPartObj>
        <w:docPartGallery w:val="Page Numbers (Bottom of Page)"/>
        <w:docPartUnique/>
      </w:docPartObj>
    </w:sdtPr>
    <w:sdtEndPr>
      <w:rPr>
        <w:color w:val="7F7F7F" w:themeColor="background1" w:themeShade="7F"/>
        <w:spacing w:val="60"/>
      </w:rPr>
    </w:sdtEndPr>
    <w:sdtContent>
      <w:p w14:paraId="077F6273" w14:textId="77777777" w:rsidR="007D07D7" w:rsidRDefault="007D07D7">
        <w:pPr>
          <w:pStyle w:val="Footer"/>
          <w:pBdr>
            <w:top w:val="single" w:sz="4" w:space="1" w:color="D9D9D9" w:themeColor="background1" w:themeShade="D9"/>
          </w:pBdr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- 11 -</w:t>
        </w:r>
        <w:r>
          <w:fldChar w:fldCharType="end"/>
        </w:r>
        <w:r>
          <w:t xml:space="preserve"> | </w:t>
        </w:r>
        <w:r>
          <w:rPr>
            <w:color w:val="7F7F7F" w:themeColor="background1" w:themeShade="7F"/>
            <w:spacing w:val="60"/>
          </w:rPr>
          <w:t>Page</w:t>
        </w:r>
      </w:p>
    </w:sdtContent>
  </w:sdt>
  <w:p w14:paraId="3CF08189" w14:textId="77777777" w:rsidR="007D07D7" w:rsidRDefault="007D07D7">
    <w:pPr>
      <w:pStyle w:val="Footer"/>
    </w:pPr>
  </w:p>
</w:ftr>
</file>

<file path=word/footer4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DDC9C7F" w14:textId="77777777" w:rsidR="007D07D7" w:rsidRDefault="007D07D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53145C90" w14:textId="77777777" w:rsidR="00A958D3" w:rsidRDefault="00A958D3" w:rsidP="00BB4BC1">
      <w:pPr>
        <w:spacing w:after="0" w:line="240" w:lineRule="auto"/>
      </w:pPr>
      <w:r>
        <w:separator/>
      </w:r>
    </w:p>
  </w:footnote>
  <w:footnote w:type="continuationSeparator" w:id="0">
    <w:p w14:paraId="79274378" w14:textId="77777777" w:rsidR="00A958D3" w:rsidRDefault="00A958D3" w:rsidP="00BB4BC1">
      <w:pPr>
        <w:spacing w:after="0" w:line="240" w:lineRule="auto"/>
      </w:pPr>
      <w:r>
        <w:continuationSeparator/>
      </w:r>
    </w:p>
  </w:footnote>
  <w:footnote w:type="continuationNotice" w:id="1">
    <w:p w14:paraId="24197A8D" w14:textId="77777777" w:rsidR="00A958D3" w:rsidRDefault="00A958D3">
      <w:pPr>
        <w:spacing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0CF6DB8A" w14:textId="38AC3FC9" w:rsidR="005B7759" w:rsidRDefault="005B7759" w:rsidP="008A37C0">
    <w:pPr>
      <w:pStyle w:val="Header"/>
      <w:jc w:val="right"/>
    </w:pPr>
    <w:r>
      <w:t xml:space="preserve">     </w:t>
    </w:r>
    <w:r>
      <w:tab/>
    </w:r>
    <w:r>
      <w:rPr>
        <w:noProof/>
        <w:lang w:eastAsia="en-GB"/>
      </w:rPr>
      <w:drawing>
        <wp:inline distT="0" distB="0" distL="0" distR="0" wp14:anchorId="78B3EC67" wp14:editId="123C2153">
          <wp:extent cx="1792605" cy="707390"/>
          <wp:effectExtent l="0" t="0" r="0" b="0"/>
          <wp:docPr id="6" name="Picture 6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2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1792605" cy="707390"/>
                  </a:xfrm>
                  <a:prstGeom prst="rect">
                    <a:avLst/>
                  </a:prstGeom>
                  <a:noFill/>
                </pic:spPr>
              </pic:pic>
            </a:graphicData>
          </a:graphic>
        </wp:inline>
      </w:drawing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259E2E8" w14:textId="77777777" w:rsidR="007D07D7" w:rsidRDefault="007D07D7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1DF69DAE" w14:textId="77777777" w:rsidR="007D07D7" w:rsidRDefault="007D07D7">
    <w:pPr>
      <w:pStyle w:val="Header"/>
    </w:pPr>
  </w:p>
</w:hdr>
</file>

<file path=word/header4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122FB32C" w14:textId="77777777" w:rsidR="007D07D7" w:rsidRDefault="007D07D7" w:rsidP="008A37C0">
    <w:pPr>
      <w:pStyle w:val="Header"/>
      <w:jc w:val="right"/>
    </w:pPr>
    <w:r>
      <w:t xml:space="preserve">     </w:t>
    </w:r>
    <w:r>
      <w:tab/>
    </w:r>
    <w:r>
      <w:rPr>
        <w:noProof/>
        <w:lang w:eastAsia="en-GB"/>
      </w:rPr>
      <w:drawing>
        <wp:inline distT="0" distB="0" distL="0" distR="0" wp14:anchorId="2AD99017" wp14:editId="77799A65">
          <wp:extent cx="1792605" cy="707390"/>
          <wp:effectExtent l="0" t="0" r="0" b="0"/>
          <wp:docPr id="10" name="Picture 10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2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1792605" cy="707390"/>
                  </a:xfrm>
                  <a:prstGeom prst="rect">
                    <a:avLst/>
                  </a:prstGeom>
                  <a:noFill/>
                </pic:spPr>
              </pic:pic>
            </a:graphicData>
          </a:graphic>
        </wp:inline>
      </w:drawing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33122D9"/>
    <w:multiLevelType w:val="hybridMultilevel"/>
    <w:tmpl w:val="3F2CE2C0"/>
    <w:lvl w:ilvl="0" w:tplc="10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1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1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1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1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1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1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1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3517385"/>
    <w:multiLevelType w:val="hybridMultilevel"/>
    <w:tmpl w:val="24508276"/>
    <w:lvl w:ilvl="0" w:tplc="10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1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1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1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1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1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1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1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6190AA5"/>
    <w:multiLevelType w:val="hybridMultilevel"/>
    <w:tmpl w:val="400CA218"/>
    <w:lvl w:ilvl="0" w:tplc="1009000F">
      <w:start w:val="1"/>
      <w:numFmt w:val="decimal"/>
      <w:lvlText w:val="%1."/>
      <w:lvlJc w:val="left"/>
      <w:pPr>
        <w:ind w:left="1440" w:hanging="360"/>
      </w:pPr>
    </w:lvl>
    <w:lvl w:ilvl="1" w:tplc="10090019" w:tentative="1">
      <w:start w:val="1"/>
      <w:numFmt w:val="lowerLetter"/>
      <w:lvlText w:val="%2."/>
      <w:lvlJc w:val="left"/>
      <w:pPr>
        <w:ind w:left="2160" w:hanging="360"/>
      </w:pPr>
    </w:lvl>
    <w:lvl w:ilvl="2" w:tplc="1009001B" w:tentative="1">
      <w:start w:val="1"/>
      <w:numFmt w:val="lowerRoman"/>
      <w:lvlText w:val="%3."/>
      <w:lvlJc w:val="right"/>
      <w:pPr>
        <w:ind w:left="2880" w:hanging="180"/>
      </w:pPr>
    </w:lvl>
    <w:lvl w:ilvl="3" w:tplc="1009000F" w:tentative="1">
      <w:start w:val="1"/>
      <w:numFmt w:val="decimal"/>
      <w:lvlText w:val="%4."/>
      <w:lvlJc w:val="left"/>
      <w:pPr>
        <w:ind w:left="3600" w:hanging="360"/>
      </w:pPr>
    </w:lvl>
    <w:lvl w:ilvl="4" w:tplc="10090019" w:tentative="1">
      <w:start w:val="1"/>
      <w:numFmt w:val="lowerLetter"/>
      <w:lvlText w:val="%5."/>
      <w:lvlJc w:val="left"/>
      <w:pPr>
        <w:ind w:left="4320" w:hanging="360"/>
      </w:pPr>
    </w:lvl>
    <w:lvl w:ilvl="5" w:tplc="1009001B" w:tentative="1">
      <w:start w:val="1"/>
      <w:numFmt w:val="lowerRoman"/>
      <w:lvlText w:val="%6."/>
      <w:lvlJc w:val="right"/>
      <w:pPr>
        <w:ind w:left="5040" w:hanging="180"/>
      </w:pPr>
    </w:lvl>
    <w:lvl w:ilvl="6" w:tplc="1009000F" w:tentative="1">
      <w:start w:val="1"/>
      <w:numFmt w:val="decimal"/>
      <w:lvlText w:val="%7."/>
      <w:lvlJc w:val="left"/>
      <w:pPr>
        <w:ind w:left="5760" w:hanging="360"/>
      </w:pPr>
    </w:lvl>
    <w:lvl w:ilvl="7" w:tplc="10090019" w:tentative="1">
      <w:start w:val="1"/>
      <w:numFmt w:val="lowerLetter"/>
      <w:lvlText w:val="%8."/>
      <w:lvlJc w:val="left"/>
      <w:pPr>
        <w:ind w:left="6480" w:hanging="360"/>
      </w:pPr>
    </w:lvl>
    <w:lvl w:ilvl="8" w:tplc="10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3" w15:restartNumberingAfterBreak="0">
    <w:nsid w:val="09791E8F"/>
    <w:multiLevelType w:val="hybridMultilevel"/>
    <w:tmpl w:val="ED569BDC"/>
    <w:lvl w:ilvl="0" w:tplc="CC9E5DE0">
      <w:start w:val="18"/>
      <w:numFmt w:val="bullet"/>
      <w:lvlText w:val=""/>
      <w:lvlJc w:val="left"/>
      <w:pPr>
        <w:ind w:left="1080" w:hanging="360"/>
      </w:pPr>
      <w:rPr>
        <w:rFonts w:ascii="Symbol" w:eastAsiaTheme="minorHAnsi" w:hAnsi="Symbol" w:cstheme="minorBidi" w:hint="default"/>
      </w:rPr>
    </w:lvl>
    <w:lvl w:ilvl="1" w:tplc="10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10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10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10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10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10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10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10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4" w15:restartNumberingAfterBreak="0">
    <w:nsid w:val="0D260AB6"/>
    <w:multiLevelType w:val="hybridMultilevel"/>
    <w:tmpl w:val="85884F7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0DB50B1D"/>
    <w:multiLevelType w:val="hybridMultilevel"/>
    <w:tmpl w:val="17789B34"/>
    <w:lvl w:ilvl="0" w:tplc="1009000F">
      <w:start w:val="1"/>
      <w:numFmt w:val="decimal"/>
      <w:lvlText w:val="%1."/>
      <w:lvlJc w:val="left"/>
      <w:pPr>
        <w:ind w:left="768" w:hanging="360"/>
      </w:pPr>
    </w:lvl>
    <w:lvl w:ilvl="1" w:tplc="10090019" w:tentative="1">
      <w:start w:val="1"/>
      <w:numFmt w:val="lowerLetter"/>
      <w:lvlText w:val="%2."/>
      <w:lvlJc w:val="left"/>
      <w:pPr>
        <w:ind w:left="1488" w:hanging="360"/>
      </w:pPr>
    </w:lvl>
    <w:lvl w:ilvl="2" w:tplc="1009001B" w:tentative="1">
      <w:start w:val="1"/>
      <w:numFmt w:val="lowerRoman"/>
      <w:lvlText w:val="%3."/>
      <w:lvlJc w:val="right"/>
      <w:pPr>
        <w:ind w:left="2208" w:hanging="180"/>
      </w:pPr>
    </w:lvl>
    <w:lvl w:ilvl="3" w:tplc="1009000F" w:tentative="1">
      <w:start w:val="1"/>
      <w:numFmt w:val="decimal"/>
      <w:lvlText w:val="%4."/>
      <w:lvlJc w:val="left"/>
      <w:pPr>
        <w:ind w:left="2928" w:hanging="360"/>
      </w:pPr>
    </w:lvl>
    <w:lvl w:ilvl="4" w:tplc="10090019" w:tentative="1">
      <w:start w:val="1"/>
      <w:numFmt w:val="lowerLetter"/>
      <w:lvlText w:val="%5."/>
      <w:lvlJc w:val="left"/>
      <w:pPr>
        <w:ind w:left="3648" w:hanging="360"/>
      </w:pPr>
    </w:lvl>
    <w:lvl w:ilvl="5" w:tplc="1009001B" w:tentative="1">
      <w:start w:val="1"/>
      <w:numFmt w:val="lowerRoman"/>
      <w:lvlText w:val="%6."/>
      <w:lvlJc w:val="right"/>
      <w:pPr>
        <w:ind w:left="4368" w:hanging="180"/>
      </w:pPr>
    </w:lvl>
    <w:lvl w:ilvl="6" w:tplc="1009000F" w:tentative="1">
      <w:start w:val="1"/>
      <w:numFmt w:val="decimal"/>
      <w:lvlText w:val="%7."/>
      <w:lvlJc w:val="left"/>
      <w:pPr>
        <w:ind w:left="5088" w:hanging="360"/>
      </w:pPr>
    </w:lvl>
    <w:lvl w:ilvl="7" w:tplc="10090019" w:tentative="1">
      <w:start w:val="1"/>
      <w:numFmt w:val="lowerLetter"/>
      <w:lvlText w:val="%8."/>
      <w:lvlJc w:val="left"/>
      <w:pPr>
        <w:ind w:left="5808" w:hanging="360"/>
      </w:pPr>
    </w:lvl>
    <w:lvl w:ilvl="8" w:tplc="1009001B" w:tentative="1">
      <w:start w:val="1"/>
      <w:numFmt w:val="lowerRoman"/>
      <w:lvlText w:val="%9."/>
      <w:lvlJc w:val="right"/>
      <w:pPr>
        <w:ind w:left="6528" w:hanging="180"/>
      </w:pPr>
    </w:lvl>
  </w:abstractNum>
  <w:abstractNum w:abstractNumId="6" w15:restartNumberingAfterBreak="0">
    <w:nsid w:val="0E1562A9"/>
    <w:multiLevelType w:val="hybridMultilevel"/>
    <w:tmpl w:val="93080DF6"/>
    <w:lvl w:ilvl="0" w:tplc="10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1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1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1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1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1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1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1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1CF33D7B"/>
    <w:multiLevelType w:val="hybridMultilevel"/>
    <w:tmpl w:val="08F60500"/>
    <w:lvl w:ilvl="0" w:tplc="B4A494D8">
      <w:start w:val="1"/>
      <w:numFmt w:val="bullet"/>
      <w:lvlText w:val=""/>
      <w:lvlJc w:val="left"/>
      <w:pPr>
        <w:ind w:left="644" w:hanging="360"/>
      </w:pPr>
      <w:rPr>
        <w:rFonts w:ascii="Symbol" w:hAnsi="Symbol" w:hint="default"/>
        <w:sz w:val="18"/>
        <w:szCs w:val="18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1D685D14"/>
    <w:multiLevelType w:val="hybridMultilevel"/>
    <w:tmpl w:val="252A3214"/>
    <w:lvl w:ilvl="0" w:tplc="10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1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1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1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1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1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1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1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1DBA2795"/>
    <w:multiLevelType w:val="hybridMultilevel"/>
    <w:tmpl w:val="7750D540"/>
    <w:lvl w:ilvl="0" w:tplc="10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1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1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1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1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1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1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1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1DF157A0"/>
    <w:multiLevelType w:val="hybridMultilevel"/>
    <w:tmpl w:val="997E0FE6"/>
    <w:lvl w:ilvl="0" w:tplc="10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1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1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1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1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1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1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1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27BA4FC8"/>
    <w:multiLevelType w:val="hybridMultilevel"/>
    <w:tmpl w:val="036CC10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27E93F00"/>
    <w:multiLevelType w:val="hybridMultilevel"/>
    <w:tmpl w:val="AF805DBA"/>
    <w:lvl w:ilvl="0" w:tplc="E92E2C4E">
      <w:start w:val="1"/>
      <w:numFmt w:val="bullet"/>
      <w:lvlText w:val=""/>
      <w:lvlJc w:val="left"/>
      <w:pPr>
        <w:ind w:left="720" w:hanging="360"/>
      </w:pPr>
      <w:rPr>
        <w:rFonts w:ascii="Symbol" w:eastAsiaTheme="minorHAnsi" w:hAnsi="Symbol" w:cstheme="minorBidi" w:hint="default"/>
      </w:rPr>
    </w:lvl>
    <w:lvl w:ilvl="1" w:tplc="1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1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1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1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1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1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1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292D6176"/>
    <w:multiLevelType w:val="hybridMultilevel"/>
    <w:tmpl w:val="7E9C865A"/>
    <w:lvl w:ilvl="0" w:tplc="1009000F">
      <w:start w:val="1"/>
      <w:numFmt w:val="decimal"/>
      <w:lvlText w:val="%1."/>
      <w:lvlJc w:val="left"/>
      <w:pPr>
        <w:ind w:left="768" w:hanging="360"/>
      </w:pPr>
    </w:lvl>
    <w:lvl w:ilvl="1" w:tplc="10090019" w:tentative="1">
      <w:start w:val="1"/>
      <w:numFmt w:val="lowerLetter"/>
      <w:lvlText w:val="%2."/>
      <w:lvlJc w:val="left"/>
      <w:pPr>
        <w:ind w:left="1488" w:hanging="360"/>
      </w:pPr>
    </w:lvl>
    <w:lvl w:ilvl="2" w:tplc="1009001B" w:tentative="1">
      <w:start w:val="1"/>
      <w:numFmt w:val="lowerRoman"/>
      <w:lvlText w:val="%3."/>
      <w:lvlJc w:val="right"/>
      <w:pPr>
        <w:ind w:left="2208" w:hanging="180"/>
      </w:pPr>
    </w:lvl>
    <w:lvl w:ilvl="3" w:tplc="1009000F" w:tentative="1">
      <w:start w:val="1"/>
      <w:numFmt w:val="decimal"/>
      <w:lvlText w:val="%4."/>
      <w:lvlJc w:val="left"/>
      <w:pPr>
        <w:ind w:left="2928" w:hanging="360"/>
      </w:pPr>
    </w:lvl>
    <w:lvl w:ilvl="4" w:tplc="10090019" w:tentative="1">
      <w:start w:val="1"/>
      <w:numFmt w:val="lowerLetter"/>
      <w:lvlText w:val="%5."/>
      <w:lvlJc w:val="left"/>
      <w:pPr>
        <w:ind w:left="3648" w:hanging="360"/>
      </w:pPr>
    </w:lvl>
    <w:lvl w:ilvl="5" w:tplc="1009001B" w:tentative="1">
      <w:start w:val="1"/>
      <w:numFmt w:val="lowerRoman"/>
      <w:lvlText w:val="%6."/>
      <w:lvlJc w:val="right"/>
      <w:pPr>
        <w:ind w:left="4368" w:hanging="180"/>
      </w:pPr>
    </w:lvl>
    <w:lvl w:ilvl="6" w:tplc="1009000F" w:tentative="1">
      <w:start w:val="1"/>
      <w:numFmt w:val="decimal"/>
      <w:lvlText w:val="%7."/>
      <w:lvlJc w:val="left"/>
      <w:pPr>
        <w:ind w:left="5088" w:hanging="360"/>
      </w:pPr>
    </w:lvl>
    <w:lvl w:ilvl="7" w:tplc="10090019" w:tentative="1">
      <w:start w:val="1"/>
      <w:numFmt w:val="lowerLetter"/>
      <w:lvlText w:val="%8."/>
      <w:lvlJc w:val="left"/>
      <w:pPr>
        <w:ind w:left="5808" w:hanging="360"/>
      </w:pPr>
    </w:lvl>
    <w:lvl w:ilvl="8" w:tplc="1009001B" w:tentative="1">
      <w:start w:val="1"/>
      <w:numFmt w:val="lowerRoman"/>
      <w:lvlText w:val="%9."/>
      <w:lvlJc w:val="right"/>
      <w:pPr>
        <w:ind w:left="6528" w:hanging="180"/>
      </w:pPr>
    </w:lvl>
  </w:abstractNum>
  <w:abstractNum w:abstractNumId="14" w15:restartNumberingAfterBreak="0">
    <w:nsid w:val="29A6766E"/>
    <w:multiLevelType w:val="hybridMultilevel"/>
    <w:tmpl w:val="D502683C"/>
    <w:lvl w:ilvl="0" w:tplc="1009000F">
      <w:start w:val="1"/>
      <w:numFmt w:val="decimal"/>
      <w:lvlText w:val="%1."/>
      <w:lvlJc w:val="left"/>
      <w:pPr>
        <w:ind w:left="720" w:hanging="360"/>
      </w:pPr>
    </w:lvl>
    <w:lvl w:ilvl="1" w:tplc="10090019" w:tentative="1">
      <w:start w:val="1"/>
      <w:numFmt w:val="lowerLetter"/>
      <w:lvlText w:val="%2."/>
      <w:lvlJc w:val="left"/>
      <w:pPr>
        <w:ind w:left="1440" w:hanging="360"/>
      </w:pPr>
    </w:lvl>
    <w:lvl w:ilvl="2" w:tplc="1009001B" w:tentative="1">
      <w:start w:val="1"/>
      <w:numFmt w:val="lowerRoman"/>
      <w:lvlText w:val="%3."/>
      <w:lvlJc w:val="right"/>
      <w:pPr>
        <w:ind w:left="2160" w:hanging="180"/>
      </w:pPr>
    </w:lvl>
    <w:lvl w:ilvl="3" w:tplc="1009000F" w:tentative="1">
      <w:start w:val="1"/>
      <w:numFmt w:val="decimal"/>
      <w:lvlText w:val="%4."/>
      <w:lvlJc w:val="left"/>
      <w:pPr>
        <w:ind w:left="2880" w:hanging="360"/>
      </w:pPr>
    </w:lvl>
    <w:lvl w:ilvl="4" w:tplc="10090019" w:tentative="1">
      <w:start w:val="1"/>
      <w:numFmt w:val="lowerLetter"/>
      <w:lvlText w:val="%5."/>
      <w:lvlJc w:val="left"/>
      <w:pPr>
        <w:ind w:left="3600" w:hanging="360"/>
      </w:pPr>
    </w:lvl>
    <w:lvl w:ilvl="5" w:tplc="1009001B" w:tentative="1">
      <w:start w:val="1"/>
      <w:numFmt w:val="lowerRoman"/>
      <w:lvlText w:val="%6."/>
      <w:lvlJc w:val="right"/>
      <w:pPr>
        <w:ind w:left="4320" w:hanging="180"/>
      </w:pPr>
    </w:lvl>
    <w:lvl w:ilvl="6" w:tplc="1009000F" w:tentative="1">
      <w:start w:val="1"/>
      <w:numFmt w:val="decimal"/>
      <w:lvlText w:val="%7."/>
      <w:lvlJc w:val="left"/>
      <w:pPr>
        <w:ind w:left="5040" w:hanging="360"/>
      </w:pPr>
    </w:lvl>
    <w:lvl w:ilvl="7" w:tplc="10090019" w:tentative="1">
      <w:start w:val="1"/>
      <w:numFmt w:val="lowerLetter"/>
      <w:lvlText w:val="%8."/>
      <w:lvlJc w:val="left"/>
      <w:pPr>
        <w:ind w:left="5760" w:hanging="360"/>
      </w:pPr>
    </w:lvl>
    <w:lvl w:ilvl="8" w:tplc="10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2AF93B1D"/>
    <w:multiLevelType w:val="hybridMultilevel"/>
    <w:tmpl w:val="17C89C00"/>
    <w:lvl w:ilvl="0" w:tplc="10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1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1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1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1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1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1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1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2F411285"/>
    <w:multiLevelType w:val="hybridMultilevel"/>
    <w:tmpl w:val="53E4BBE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30975FA2"/>
    <w:multiLevelType w:val="hybridMultilevel"/>
    <w:tmpl w:val="8222EA40"/>
    <w:lvl w:ilvl="0" w:tplc="10090017">
      <w:start w:val="1"/>
      <w:numFmt w:val="lowerLetter"/>
      <w:lvlText w:val="%1)"/>
      <w:lvlJc w:val="left"/>
      <w:pPr>
        <w:ind w:left="720" w:hanging="360"/>
      </w:pPr>
    </w:lvl>
    <w:lvl w:ilvl="1" w:tplc="10090019" w:tentative="1">
      <w:start w:val="1"/>
      <w:numFmt w:val="lowerLetter"/>
      <w:lvlText w:val="%2."/>
      <w:lvlJc w:val="left"/>
      <w:pPr>
        <w:ind w:left="1440" w:hanging="360"/>
      </w:pPr>
    </w:lvl>
    <w:lvl w:ilvl="2" w:tplc="1009001B" w:tentative="1">
      <w:start w:val="1"/>
      <w:numFmt w:val="lowerRoman"/>
      <w:lvlText w:val="%3."/>
      <w:lvlJc w:val="right"/>
      <w:pPr>
        <w:ind w:left="2160" w:hanging="180"/>
      </w:pPr>
    </w:lvl>
    <w:lvl w:ilvl="3" w:tplc="1009000F" w:tentative="1">
      <w:start w:val="1"/>
      <w:numFmt w:val="decimal"/>
      <w:lvlText w:val="%4."/>
      <w:lvlJc w:val="left"/>
      <w:pPr>
        <w:ind w:left="2880" w:hanging="360"/>
      </w:pPr>
    </w:lvl>
    <w:lvl w:ilvl="4" w:tplc="10090019" w:tentative="1">
      <w:start w:val="1"/>
      <w:numFmt w:val="lowerLetter"/>
      <w:lvlText w:val="%5."/>
      <w:lvlJc w:val="left"/>
      <w:pPr>
        <w:ind w:left="3600" w:hanging="360"/>
      </w:pPr>
    </w:lvl>
    <w:lvl w:ilvl="5" w:tplc="1009001B" w:tentative="1">
      <w:start w:val="1"/>
      <w:numFmt w:val="lowerRoman"/>
      <w:lvlText w:val="%6."/>
      <w:lvlJc w:val="right"/>
      <w:pPr>
        <w:ind w:left="4320" w:hanging="180"/>
      </w:pPr>
    </w:lvl>
    <w:lvl w:ilvl="6" w:tplc="1009000F" w:tentative="1">
      <w:start w:val="1"/>
      <w:numFmt w:val="decimal"/>
      <w:lvlText w:val="%7."/>
      <w:lvlJc w:val="left"/>
      <w:pPr>
        <w:ind w:left="5040" w:hanging="360"/>
      </w:pPr>
    </w:lvl>
    <w:lvl w:ilvl="7" w:tplc="10090019" w:tentative="1">
      <w:start w:val="1"/>
      <w:numFmt w:val="lowerLetter"/>
      <w:lvlText w:val="%8."/>
      <w:lvlJc w:val="left"/>
      <w:pPr>
        <w:ind w:left="5760" w:hanging="360"/>
      </w:pPr>
    </w:lvl>
    <w:lvl w:ilvl="8" w:tplc="10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339D3D5E"/>
    <w:multiLevelType w:val="hybridMultilevel"/>
    <w:tmpl w:val="111CD174"/>
    <w:lvl w:ilvl="0" w:tplc="10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1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1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1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1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1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1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1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34875A9D"/>
    <w:multiLevelType w:val="hybridMultilevel"/>
    <w:tmpl w:val="F8F69A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38C233F4"/>
    <w:multiLevelType w:val="hybridMultilevel"/>
    <w:tmpl w:val="0296B4A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39780211"/>
    <w:multiLevelType w:val="hybridMultilevel"/>
    <w:tmpl w:val="E9761390"/>
    <w:lvl w:ilvl="0" w:tplc="10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1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1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1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1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1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1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1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3B447082"/>
    <w:multiLevelType w:val="hybridMultilevel"/>
    <w:tmpl w:val="143232F4"/>
    <w:lvl w:ilvl="0" w:tplc="0809000F">
      <w:start w:val="1"/>
      <w:numFmt w:val="decimal"/>
      <w:lvlText w:val="%1."/>
      <w:lvlJc w:val="left"/>
      <w:pPr>
        <w:ind w:left="765" w:hanging="360"/>
      </w:pPr>
    </w:lvl>
    <w:lvl w:ilvl="1" w:tplc="08090019" w:tentative="1">
      <w:start w:val="1"/>
      <w:numFmt w:val="lowerLetter"/>
      <w:lvlText w:val="%2."/>
      <w:lvlJc w:val="left"/>
      <w:pPr>
        <w:ind w:left="1485" w:hanging="360"/>
      </w:pPr>
    </w:lvl>
    <w:lvl w:ilvl="2" w:tplc="0809001B" w:tentative="1">
      <w:start w:val="1"/>
      <w:numFmt w:val="lowerRoman"/>
      <w:lvlText w:val="%3."/>
      <w:lvlJc w:val="right"/>
      <w:pPr>
        <w:ind w:left="2205" w:hanging="180"/>
      </w:pPr>
    </w:lvl>
    <w:lvl w:ilvl="3" w:tplc="0809000F" w:tentative="1">
      <w:start w:val="1"/>
      <w:numFmt w:val="decimal"/>
      <w:lvlText w:val="%4."/>
      <w:lvlJc w:val="left"/>
      <w:pPr>
        <w:ind w:left="2925" w:hanging="360"/>
      </w:pPr>
    </w:lvl>
    <w:lvl w:ilvl="4" w:tplc="08090019" w:tentative="1">
      <w:start w:val="1"/>
      <w:numFmt w:val="lowerLetter"/>
      <w:lvlText w:val="%5."/>
      <w:lvlJc w:val="left"/>
      <w:pPr>
        <w:ind w:left="3645" w:hanging="360"/>
      </w:pPr>
    </w:lvl>
    <w:lvl w:ilvl="5" w:tplc="0809001B" w:tentative="1">
      <w:start w:val="1"/>
      <w:numFmt w:val="lowerRoman"/>
      <w:lvlText w:val="%6."/>
      <w:lvlJc w:val="right"/>
      <w:pPr>
        <w:ind w:left="4365" w:hanging="180"/>
      </w:pPr>
    </w:lvl>
    <w:lvl w:ilvl="6" w:tplc="0809000F" w:tentative="1">
      <w:start w:val="1"/>
      <w:numFmt w:val="decimal"/>
      <w:lvlText w:val="%7."/>
      <w:lvlJc w:val="left"/>
      <w:pPr>
        <w:ind w:left="5085" w:hanging="360"/>
      </w:pPr>
    </w:lvl>
    <w:lvl w:ilvl="7" w:tplc="08090019" w:tentative="1">
      <w:start w:val="1"/>
      <w:numFmt w:val="lowerLetter"/>
      <w:lvlText w:val="%8."/>
      <w:lvlJc w:val="left"/>
      <w:pPr>
        <w:ind w:left="5805" w:hanging="360"/>
      </w:pPr>
    </w:lvl>
    <w:lvl w:ilvl="8" w:tplc="0809001B" w:tentative="1">
      <w:start w:val="1"/>
      <w:numFmt w:val="lowerRoman"/>
      <w:lvlText w:val="%9."/>
      <w:lvlJc w:val="right"/>
      <w:pPr>
        <w:ind w:left="6525" w:hanging="180"/>
      </w:pPr>
    </w:lvl>
  </w:abstractNum>
  <w:abstractNum w:abstractNumId="23" w15:restartNumberingAfterBreak="0">
    <w:nsid w:val="3D8C7067"/>
    <w:multiLevelType w:val="hybridMultilevel"/>
    <w:tmpl w:val="5EC4FCB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3DAC1EBC"/>
    <w:multiLevelType w:val="hybridMultilevel"/>
    <w:tmpl w:val="56AC8ED0"/>
    <w:lvl w:ilvl="0" w:tplc="1009000F">
      <w:start w:val="1"/>
      <w:numFmt w:val="decimal"/>
      <w:lvlText w:val="%1."/>
      <w:lvlJc w:val="left"/>
      <w:pPr>
        <w:ind w:left="768" w:hanging="360"/>
      </w:pPr>
    </w:lvl>
    <w:lvl w:ilvl="1" w:tplc="10090019" w:tentative="1">
      <w:start w:val="1"/>
      <w:numFmt w:val="lowerLetter"/>
      <w:lvlText w:val="%2."/>
      <w:lvlJc w:val="left"/>
      <w:pPr>
        <w:ind w:left="1488" w:hanging="360"/>
      </w:pPr>
    </w:lvl>
    <w:lvl w:ilvl="2" w:tplc="1009001B" w:tentative="1">
      <w:start w:val="1"/>
      <w:numFmt w:val="lowerRoman"/>
      <w:lvlText w:val="%3."/>
      <w:lvlJc w:val="right"/>
      <w:pPr>
        <w:ind w:left="2208" w:hanging="180"/>
      </w:pPr>
    </w:lvl>
    <w:lvl w:ilvl="3" w:tplc="1009000F" w:tentative="1">
      <w:start w:val="1"/>
      <w:numFmt w:val="decimal"/>
      <w:lvlText w:val="%4."/>
      <w:lvlJc w:val="left"/>
      <w:pPr>
        <w:ind w:left="2928" w:hanging="360"/>
      </w:pPr>
    </w:lvl>
    <w:lvl w:ilvl="4" w:tplc="10090019" w:tentative="1">
      <w:start w:val="1"/>
      <w:numFmt w:val="lowerLetter"/>
      <w:lvlText w:val="%5."/>
      <w:lvlJc w:val="left"/>
      <w:pPr>
        <w:ind w:left="3648" w:hanging="360"/>
      </w:pPr>
    </w:lvl>
    <w:lvl w:ilvl="5" w:tplc="1009001B" w:tentative="1">
      <w:start w:val="1"/>
      <w:numFmt w:val="lowerRoman"/>
      <w:lvlText w:val="%6."/>
      <w:lvlJc w:val="right"/>
      <w:pPr>
        <w:ind w:left="4368" w:hanging="180"/>
      </w:pPr>
    </w:lvl>
    <w:lvl w:ilvl="6" w:tplc="1009000F" w:tentative="1">
      <w:start w:val="1"/>
      <w:numFmt w:val="decimal"/>
      <w:lvlText w:val="%7."/>
      <w:lvlJc w:val="left"/>
      <w:pPr>
        <w:ind w:left="5088" w:hanging="360"/>
      </w:pPr>
    </w:lvl>
    <w:lvl w:ilvl="7" w:tplc="10090019" w:tentative="1">
      <w:start w:val="1"/>
      <w:numFmt w:val="lowerLetter"/>
      <w:lvlText w:val="%8."/>
      <w:lvlJc w:val="left"/>
      <w:pPr>
        <w:ind w:left="5808" w:hanging="360"/>
      </w:pPr>
    </w:lvl>
    <w:lvl w:ilvl="8" w:tplc="1009001B" w:tentative="1">
      <w:start w:val="1"/>
      <w:numFmt w:val="lowerRoman"/>
      <w:lvlText w:val="%9."/>
      <w:lvlJc w:val="right"/>
      <w:pPr>
        <w:ind w:left="6528" w:hanging="180"/>
      </w:pPr>
    </w:lvl>
  </w:abstractNum>
  <w:abstractNum w:abstractNumId="25" w15:restartNumberingAfterBreak="0">
    <w:nsid w:val="42F73DB0"/>
    <w:multiLevelType w:val="hybridMultilevel"/>
    <w:tmpl w:val="94E0D2C2"/>
    <w:lvl w:ilvl="0" w:tplc="6116E73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sz w:val="18"/>
        <w:szCs w:val="18"/>
      </w:rPr>
    </w:lvl>
    <w:lvl w:ilvl="1" w:tplc="1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1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1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1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1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1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1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4C57772D"/>
    <w:multiLevelType w:val="hybridMultilevel"/>
    <w:tmpl w:val="A582E2D2"/>
    <w:lvl w:ilvl="0" w:tplc="10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1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1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1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1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1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1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1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7" w15:restartNumberingAfterBreak="0">
    <w:nsid w:val="4D3D56B8"/>
    <w:multiLevelType w:val="hybridMultilevel"/>
    <w:tmpl w:val="28DCF386"/>
    <w:lvl w:ilvl="0" w:tplc="B4A494D8">
      <w:start w:val="1"/>
      <w:numFmt w:val="bullet"/>
      <w:lvlText w:val=""/>
      <w:lvlJc w:val="left"/>
      <w:pPr>
        <w:ind w:left="644" w:hanging="360"/>
      </w:pPr>
      <w:rPr>
        <w:rFonts w:ascii="Symbol" w:hAnsi="Symbol" w:hint="default"/>
        <w:sz w:val="18"/>
        <w:szCs w:val="18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8" w15:restartNumberingAfterBreak="0">
    <w:nsid w:val="4EA60DD1"/>
    <w:multiLevelType w:val="hybridMultilevel"/>
    <w:tmpl w:val="8A1847D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4ED039FF"/>
    <w:multiLevelType w:val="hybridMultilevel"/>
    <w:tmpl w:val="32F083DC"/>
    <w:lvl w:ilvl="0" w:tplc="10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10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10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10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10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10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10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10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10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30" w15:restartNumberingAfterBreak="0">
    <w:nsid w:val="54B02093"/>
    <w:multiLevelType w:val="hybridMultilevel"/>
    <w:tmpl w:val="D502683C"/>
    <w:lvl w:ilvl="0" w:tplc="1009000F">
      <w:start w:val="1"/>
      <w:numFmt w:val="decimal"/>
      <w:lvlText w:val="%1."/>
      <w:lvlJc w:val="left"/>
      <w:pPr>
        <w:ind w:left="720" w:hanging="360"/>
      </w:pPr>
    </w:lvl>
    <w:lvl w:ilvl="1" w:tplc="10090019">
      <w:start w:val="1"/>
      <w:numFmt w:val="lowerLetter"/>
      <w:lvlText w:val="%2."/>
      <w:lvlJc w:val="left"/>
      <w:pPr>
        <w:ind w:left="1440" w:hanging="360"/>
      </w:pPr>
    </w:lvl>
    <w:lvl w:ilvl="2" w:tplc="1009001B" w:tentative="1">
      <w:start w:val="1"/>
      <w:numFmt w:val="lowerRoman"/>
      <w:lvlText w:val="%3."/>
      <w:lvlJc w:val="right"/>
      <w:pPr>
        <w:ind w:left="2160" w:hanging="180"/>
      </w:pPr>
    </w:lvl>
    <w:lvl w:ilvl="3" w:tplc="1009000F" w:tentative="1">
      <w:start w:val="1"/>
      <w:numFmt w:val="decimal"/>
      <w:lvlText w:val="%4."/>
      <w:lvlJc w:val="left"/>
      <w:pPr>
        <w:ind w:left="2880" w:hanging="360"/>
      </w:pPr>
    </w:lvl>
    <w:lvl w:ilvl="4" w:tplc="10090019" w:tentative="1">
      <w:start w:val="1"/>
      <w:numFmt w:val="lowerLetter"/>
      <w:lvlText w:val="%5."/>
      <w:lvlJc w:val="left"/>
      <w:pPr>
        <w:ind w:left="3600" w:hanging="360"/>
      </w:pPr>
    </w:lvl>
    <w:lvl w:ilvl="5" w:tplc="1009001B" w:tentative="1">
      <w:start w:val="1"/>
      <w:numFmt w:val="lowerRoman"/>
      <w:lvlText w:val="%6."/>
      <w:lvlJc w:val="right"/>
      <w:pPr>
        <w:ind w:left="4320" w:hanging="180"/>
      </w:pPr>
    </w:lvl>
    <w:lvl w:ilvl="6" w:tplc="1009000F" w:tentative="1">
      <w:start w:val="1"/>
      <w:numFmt w:val="decimal"/>
      <w:lvlText w:val="%7."/>
      <w:lvlJc w:val="left"/>
      <w:pPr>
        <w:ind w:left="5040" w:hanging="360"/>
      </w:pPr>
    </w:lvl>
    <w:lvl w:ilvl="7" w:tplc="10090019" w:tentative="1">
      <w:start w:val="1"/>
      <w:numFmt w:val="lowerLetter"/>
      <w:lvlText w:val="%8."/>
      <w:lvlJc w:val="left"/>
      <w:pPr>
        <w:ind w:left="5760" w:hanging="360"/>
      </w:pPr>
    </w:lvl>
    <w:lvl w:ilvl="8" w:tplc="10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1" w15:restartNumberingAfterBreak="0">
    <w:nsid w:val="54E04C7E"/>
    <w:multiLevelType w:val="hybridMultilevel"/>
    <w:tmpl w:val="62A6DF2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2" w15:restartNumberingAfterBreak="0">
    <w:nsid w:val="57FF1492"/>
    <w:multiLevelType w:val="hybridMultilevel"/>
    <w:tmpl w:val="D5326E7E"/>
    <w:lvl w:ilvl="0" w:tplc="10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1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1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1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1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1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1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1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3" w15:restartNumberingAfterBreak="0">
    <w:nsid w:val="58C9677C"/>
    <w:multiLevelType w:val="hybridMultilevel"/>
    <w:tmpl w:val="96EC58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4" w15:restartNumberingAfterBreak="0">
    <w:nsid w:val="5A1F2232"/>
    <w:multiLevelType w:val="hybridMultilevel"/>
    <w:tmpl w:val="FEFA6A98"/>
    <w:lvl w:ilvl="0" w:tplc="10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1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1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1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1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1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1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1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5" w15:restartNumberingAfterBreak="0">
    <w:nsid w:val="5B1F0020"/>
    <w:multiLevelType w:val="hybridMultilevel"/>
    <w:tmpl w:val="14B6DAB0"/>
    <w:lvl w:ilvl="0" w:tplc="10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1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1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1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1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1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1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1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6" w15:restartNumberingAfterBreak="0">
    <w:nsid w:val="5C0563D5"/>
    <w:multiLevelType w:val="hybridMultilevel"/>
    <w:tmpl w:val="4F7E273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7" w15:restartNumberingAfterBreak="0">
    <w:nsid w:val="5CA20CB2"/>
    <w:multiLevelType w:val="hybridMultilevel"/>
    <w:tmpl w:val="75FA7FB2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38" w15:restartNumberingAfterBreak="0">
    <w:nsid w:val="62790D54"/>
    <w:multiLevelType w:val="hybridMultilevel"/>
    <w:tmpl w:val="11347688"/>
    <w:lvl w:ilvl="0" w:tplc="10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1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1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1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1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1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1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1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9" w15:restartNumberingAfterBreak="0">
    <w:nsid w:val="63B856E2"/>
    <w:multiLevelType w:val="hybridMultilevel"/>
    <w:tmpl w:val="B5146644"/>
    <w:lvl w:ilvl="0" w:tplc="10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1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1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1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1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1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1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1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0" w15:restartNumberingAfterBreak="0">
    <w:nsid w:val="6BC53ACD"/>
    <w:multiLevelType w:val="hybridMultilevel"/>
    <w:tmpl w:val="F24E641C"/>
    <w:lvl w:ilvl="0" w:tplc="10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1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1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1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1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1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1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1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1" w15:restartNumberingAfterBreak="0">
    <w:nsid w:val="6E423BDB"/>
    <w:multiLevelType w:val="hybridMultilevel"/>
    <w:tmpl w:val="D9F04E2C"/>
    <w:lvl w:ilvl="0" w:tplc="6116E73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sz w:val="18"/>
        <w:szCs w:val="18"/>
      </w:rPr>
    </w:lvl>
    <w:lvl w:ilvl="1" w:tplc="1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1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1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1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1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1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1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2" w15:restartNumberingAfterBreak="0">
    <w:nsid w:val="763B12B0"/>
    <w:multiLevelType w:val="hybridMultilevel"/>
    <w:tmpl w:val="1E3685B4"/>
    <w:lvl w:ilvl="0" w:tplc="B4A494D8">
      <w:start w:val="1"/>
      <w:numFmt w:val="bullet"/>
      <w:lvlText w:val=""/>
      <w:lvlJc w:val="left"/>
      <w:pPr>
        <w:ind w:left="644" w:hanging="360"/>
      </w:pPr>
      <w:rPr>
        <w:rFonts w:ascii="Symbol" w:hAnsi="Symbol" w:hint="default"/>
        <w:sz w:val="18"/>
        <w:szCs w:val="18"/>
      </w:rPr>
    </w:lvl>
    <w:lvl w:ilvl="1" w:tplc="08090003" w:tentative="1">
      <w:start w:val="1"/>
      <w:numFmt w:val="bullet"/>
      <w:lvlText w:val="o"/>
      <w:lvlJc w:val="left"/>
      <w:pPr>
        <w:ind w:left="1364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084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04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524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244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964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684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04" w:hanging="360"/>
      </w:pPr>
      <w:rPr>
        <w:rFonts w:ascii="Wingdings" w:hAnsi="Wingdings" w:hint="default"/>
      </w:rPr>
    </w:lvl>
  </w:abstractNum>
  <w:abstractNum w:abstractNumId="43" w15:restartNumberingAfterBreak="0">
    <w:nsid w:val="77147F52"/>
    <w:multiLevelType w:val="hybridMultilevel"/>
    <w:tmpl w:val="96E8F0BA"/>
    <w:lvl w:ilvl="0" w:tplc="10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1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1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1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1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1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1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1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4" w15:restartNumberingAfterBreak="0">
    <w:nsid w:val="776662AE"/>
    <w:multiLevelType w:val="hybridMultilevel"/>
    <w:tmpl w:val="5EBE391A"/>
    <w:lvl w:ilvl="0" w:tplc="8E749480">
      <w:start w:val="1"/>
      <w:numFmt w:val="upperLetter"/>
      <w:lvlText w:val="%1)"/>
      <w:lvlJc w:val="left"/>
      <w:pPr>
        <w:ind w:left="720" w:hanging="360"/>
      </w:pPr>
      <w:rPr>
        <w:rFonts w:hint="default"/>
      </w:rPr>
    </w:lvl>
    <w:lvl w:ilvl="1" w:tplc="10090019" w:tentative="1">
      <w:start w:val="1"/>
      <w:numFmt w:val="lowerLetter"/>
      <w:lvlText w:val="%2."/>
      <w:lvlJc w:val="left"/>
      <w:pPr>
        <w:ind w:left="1440" w:hanging="360"/>
      </w:pPr>
    </w:lvl>
    <w:lvl w:ilvl="2" w:tplc="1009001B" w:tentative="1">
      <w:start w:val="1"/>
      <w:numFmt w:val="lowerRoman"/>
      <w:lvlText w:val="%3."/>
      <w:lvlJc w:val="right"/>
      <w:pPr>
        <w:ind w:left="2160" w:hanging="180"/>
      </w:pPr>
    </w:lvl>
    <w:lvl w:ilvl="3" w:tplc="1009000F" w:tentative="1">
      <w:start w:val="1"/>
      <w:numFmt w:val="decimal"/>
      <w:lvlText w:val="%4."/>
      <w:lvlJc w:val="left"/>
      <w:pPr>
        <w:ind w:left="2880" w:hanging="360"/>
      </w:pPr>
    </w:lvl>
    <w:lvl w:ilvl="4" w:tplc="10090019" w:tentative="1">
      <w:start w:val="1"/>
      <w:numFmt w:val="lowerLetter"/>
      <w:lvlText w:val="%5."/>
      <w:lvlJc w:val="left"/>
      <w:pPr>
        <w:ind w:left="3600" w:hanging="360"/>
      </w:pPr>
    </w:lvl>
    <w:lvl w:ilvl="5" w:tplc="1009001B" w:tentative="1">
      <w:start w:val="1"/>
      <w:numFmt w:val="lowerRoman"/>
      <w:lvlText w:val="%6."/>
      <w:lvlJc w:val="right"/>
      <w:pPr>
        <w:ind w:left="4320" w:hanging="180"/>
      </w:pPr>
    </w:lvl>
    <w:lvl w:ilvl="6" w:tplc="1009000F" w:tentative="1">
      <w:start w:val="1"/>
      <w:numFmt w:val="decimal"/>
      <w:lvlText w:val="%7."/>
      <w:lvlJc w:val="left"/>
      <w:pPr>
        <w:ind w:left="5040" w:hanging="360"/>
      </w:pPr>
    </w:lvl>
    <w:lvl w:ilvl="7" w:tplc="10090019" w:tentative="1">
      <w:start w:val="1"/>
      <w:numFmt w:val="lowerLetter"/>
      <w:lvlText w:val="%8."/>
      <w:lvlJc w:val="left"/>
      <w:pPr>
        <w:ind w:left="5760" w:hanging="360"/>
      </w:pPr>
    </w:lvl>
    <w:lvl w:ilvl="8" w:tplc="10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5" w15:restartNumberingAfterBreak="0">
    <w:nsid w:val="78FC3519"/>
    <w:multiLevelType w:val="hybridMultilevel"/>
    <w:tmpl w:val="56881F52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46" w15:restartNumberingAfterBreak="0">
    <w:nsid w:val="7D7B2B02"/>
    <w:multiLevelType w:val="hybridMultilevel"/>
    <w:tmpl w:val="6E622824"/>
    <w:lvl w:ilvl="0" w:tplc="10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1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1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1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1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1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1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1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7" w15:restartNumberingAfterBreak="0">
    <w:nsid w:val="7F6B728F"/>
    <w:multiLevelType w:val="hybridMultilevel"/>
    <w:tmpl w:val="5EBE391A"/>
    <w:lvl w:ilvl="0" w:tplc="8E749480">
      <w:start w:val="1"/>
      <w:numFmt w:val="upperLetter"/>
      <w:lvlText w:val="%1)"/>
      <w:lvlJc w:val="left"/>
      <w:pPr>
        <w:ind w:left="720" w:hanging="360"/>
      </w:pPr>
      <w:rPr>
        <w:rFonts w:hint="default"/>
      </w:rPr>
    </w:lvl>
    <w:lvl w:ilvl="1" w:tplc="10090019" w:tentative="1">
      <w:start w:val="1"/>
      <w:numFmt w:val="lowerLetter"/>
      <w:lvlText w:val="%2."/>
      <w:lvlJc w:val="left"/>
      <w:pPr>
        <w:ind w:left="1440" w:hanging="360"/>
      </w:pPr>
    </w:lvl>
    <w:lvl w:ilvl="2" w:tplc="1009001B" w:tentative="1">
      <w:start w:val="1"/>
      <w:numFmt w:val="lowerRoman"/>
      <w:lvlText w:val="%3."/>
      <w:lvlJc w:val="right"/>
      <w:pPr>
        <w:ind w:left="2160" w:hanging="180"/>
      </w:pPr>
    </w:lvl>
    <w:lvl w:ilvl="3" w:tplc="1009000F" w:tentative="1">
      <w:start w:val="1"/>
      <w:numFmt w:val="decimal"/>
      <w:lvlText w:val="%4."/>
      <w:lvlJc w:val="left"/>
      <w:pPr>
        <w:ind w:left="2880" w:hanging="360"/>
      </w:pPr>
    </w:lvl>
    <w:lvl w:ilvl="4" w:tplc="10090019" w:tentative="1">
      <w:start w:val="1"/>
      <w:numFmt w:val="lowerLetter"/>
      <w:lvlText w:val="%5."/>
      <w:lvlJc w:val="left"/>
      <w:pPr>
        <w:ind w:left="3600" w:hanging="360"/>
      </w:pPr>
    </w:lvl>
    <w:lvl w:ilvl="5" w:tplc="1009001B" w:tentative="1">
      <w:start w:val="1"/>
      <w:numFmt w:val="lowerRoman"/>
      <w:lvlText w:val="%6."/>
      <w:lvlJc w:val="right"/>
      <w:pPr>
        <w:ind w:left="4320" w:hanging="180"/>
      </w:pPr>
    </w:lvl>
    <w:lvl w:ilvl="6" w:tplc="1009000F" w:tentative="1">
      <w:start w:val="1"/>
      <w:numFmt w:val="decimal"/>
      <w:lvlText w:val="%7."/>
      <w:lvlJc w:val="left"/>
      <w:pPr>
        <w:ind w:left="5040" w:hanging="360"/>
      </w:pPr>
    </w:lvl>
    <w:lvl w:ilvl="7" w:tplc="10090019" w:tentative="1">
      <w:start w:val="1"/>
      <w:numFmt w:val="lowerLetter"/>
      <w:lvlText w:val="%8."/>
      <w:lvlJc w:val="left"/>
      <w:pPr>
        <w:ind w:left="5760" w:hanging="360"/>
      </w:pPr>
    </w:lvl>
    <w:lvl w:ilvl="8" w:tplc="10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8"/>
  </w:num>
  <w:num w:numId="2">
    <w:abstractNumId w:val="1"/>
  </w:num>
  <w:num w:numId="3">
    <w:abstractNumId w:val="20"/>
  </w:num>
  <w:num w:numId="4">
    <w:abstractNumId w:val="11"/>
  </w:num>
  <w:num w:numId="5">
    <w:abstractNumId w:val="23"/>
  </w:num>
  <w:num w:numId="6">
    <w:abstractNumId w:val="4"/>
  </w:num>
  <w:num w:numId="7">
    <w:abstractNumId w:val="19"/>
  </w:num>
  <w:num w:numId="8">
    <w:abstractNumId w:val="36"/>
  </w:num>
  <w:num w:numId="9">
    <w:abstractNumId w:val="42"/>
  </w:num>
  <w:num w:numId="10">
    <w:abstractNumId w:val="27"/>
  </w:num>
  <w:num w:numId="11">
    <w:abstractNumId w:val="7"/>
  </w:num>
  <w:num w:numId="12">
    <w:abstractNumId w:val="6"/>
  </w:num>
  <w:num w:numId="13">
    <w:abstractNumId w:val="8"/>
  </w:num>
  <w:num w:numId="14">
    <w:abstractNumId w:val="41"/>
  </w:num>
  <w:num w:numId="15">
    <w:abstractNumId w:val="25"/>
  </w:num>
  <w:num w:numId="16">
    <w:abstractNumId w:val="28"/>
  </w:num>
  <w:num w:numId="17">
    <w:abstractNumId w:val="33"/>
  </w:num>
  <w:num w:numId="18">
    <w:abstractNumId w:val="37"/>
  </w:num>
  <w:num w:numId="19">
    <w:abstractNumId w:val="16"/>
  </w:num>
  <w:num w:numId="20">
    <w:abstractNumId w:val="14"/>
  </w:num>
  <w:num w:numId="21">
    <w:abstractNumId w:val="10"/>
  </w:num>
  <w:num w:numId="22">
    <w:abstractNumId w:val="30"/>
  </w:num>
  <w:num w:numId="23">
    <w:abstractNumId w:val="39"/>
  </w:num>
  <w:num w:numId="24">
    <w:abstractNumId w:val="9"/>
  </w:num>
  <w:num w:numId="25">
    <w:abstractNumId w:val="40"/>
  </w:num>
  <w:num w:numId="26">
    <w:abstractNumId w:val="21"/>
  </w:num>
  <w:num w:numId="27">
    <w:abstractNumId w:val="38"/>
  </w:num>
  <w:num w:numId="28">
    <w:abstractNumId w:val="34"/>
  </w:num>
  <w:num w:numId="29">
    <w:abstractNumId w:val="43"/>
  </w:num>
  <w:num w:numId="30">
    <w:abstractNumId w:val="35"/>
  </w:num>
  <w:num w:numId="31">
    <w:abstractNumId w:val="32"/>
  </w:num>
  <w:num w:numId="32">
    <w:abstractNumId w:val="0"/>
  </w:num>
  <w:num w:numId="33">
    <w:abstractNumId w:val="22"/>
  </w:num>
  <w:num w:numId="34">
    <w:abstractNumId w:val="5"/>
  </w:num>
  <w:num w:numId="35">
    <w:abstractNumId w:val="2"/>
  </w:num>
  <w:num w:numId="36">
    <w:abstractNumId w:val="24"/>
  </w:num>
  <w:num w:numId="37">
    <w:abstractNumId w:val="31"/>
  </w:num>
  <w:num w:numId="38">
    <w:abstractNumId w:val="47"/>
  </w:num>
  <w:num w:numId="39">
    <w:abstractNumId w:val="44"/>
  </w:num>
  <w:num w:numId="40">
    <w:abstractNumId w:val="3"/>
  </w:num>
  <w:num w:numId="41">
    <w:abstractNumId w:val="12"/>
  </w:num>
  <w:num w:numId="42">
    <w:abstractNumId w:val="29"/>
  </w:num>
  <w:num w:numId="43">
    <w:abstractNumId w:val="46"/>
  </w:num>
  <w:num w:numId="44">
    <w:abstractNumId w:val="15"/>
  </w:num>
  <w:num w:numId="45">
    <w:abstractNumId w:val="17"/>
  </w:num>
  <w:num w:numId="46">
    <w:abstractNumId w:val="45"/>
  </w:num>
  <w:num w:numId="47">
    <w:abstractNumId w:val="13"/>
  </w:num>
  <w:num w:numId="48">
    <w:abstractNumId w:val="2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defaultTabStop w:val="720"/>
  <w:characterSpacingControl w:val="doNotCompress"/>
  <w:hdrShapeDefaults>
    <o:shapedefaults v:ext="edit" spidmax="2049"/>
  </w:hdrShapeDefaults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2D4515"/>
    <w:rsid w:val="000025EE"/>
    <w:rsid w:val="00002773"/>
    <w:rsid w:val="00002D9C"/>
    <w:rsid w:val="00002F3B"/>
    <w:rsid w:val="000038D3"/>
    <w:rsid w:val="00004D9B"/>
    <w:rsid w:val="00006404"/>
    <w:rsid w:val="00006C50"/>
    <w:rsid w:val="000075D3"/>
    <w:rsid w:val="00007817"/>
    <w:rsid w:val="000079F8"/>
    <w:rsid w:val="00010F33"/>
    <w:rsid w:val="00011AEE"/>
    <w:rsid w:val="00012675"/>
    <w:rsid w:val="000131C8"/>
    <w:rsid w:val="000134E8"/>
    <w:rsid w:val="0001378F"/>
    <w:rsid w:val="00013BB9"/>
    <w:rsid w:val="00013D7A"/>
    <w:rsid w:val="00014908"/>
    <w:rsid w:val="0001605C"/>
    <w:rsid w:val="00016CAF"/>
    <w:rsid w:val="00016F0D"/>
    <w:rsid w:val="00017981"/>
    <w:rsid w:val="00020246"/>
    <w:rsid w:val="00020321"/>
    <w:rsid w:val="00022C45"/>
    <w:rsid w:val="0002365B"/>
    <w:rsid w:val="0002384B"/>
    <w:rsid w:val="00023B87"/>
    <w:rsid w:val="00024126"/>
    <w:rsid w:val="0002461F"/>
    <w:rsid w:val="00025BBA"/>
    <w:rsid w:val="00025E83"/>
    <w:rsid w:val="00027A4E"/>
    <w:rsid w:val="00027FC1"/>
    <w:rsid w:val="00030AB3"/>
    <w:rsid w:val="000316BD"/>
    <w:rsid w:val="00031E22"/>
    <w:rsid w:val="000328E4"/>
    <w:rsid w:val="00032D7C"/>
    <w:rsid w:val="00034303"/>
    <w:rsid w:val="00034CE8"/>
    <w:rsid w:val="00035055"/>
    <w:rsid w:val="00036294"/>
    <w:rsid w:val="000374A1"/>
    <w:rsid w:val="000378C4"/>
    <w:rsid w:val="00037A28"/>
    <w:rsid w:val="0004024E"/>
    <w:rsid w:val="00041A62"/>
    <w:rsid w:val="0004274F"/>
    <w:rsid w:val="00043667"/>
    <w:rsid w:val="000450EE"/>
    <w:rsid w:val="000452F2"/>
    <w:rsid w:val="00046F23"/>
    <w:rsid w:val="000471B6"/>
    <w:rsid w:val="00047558"/>
    <w:rsid w:val="000512B2"/>
    <w:rsid w:val="00051312"/>
    <w:rsid w:val="00051A7D"/>
    <w:rsid w:val="00051DCB"/>
    <w:rsid w:val="00052026"/>
    <w:rsid w:val="00052A3A"/>
    <w:rsid w:val="000545DF"/>
    <w:rsid w:val="0005503A"/>
    <w:rsid w:val="0005546C"/>
    <w:rsid w:val="00055C95"/>
    <w:rsid w:val="00055D1F"/>
    <w:rsid w:val="00056394"/>
    <w:rsid w:val="000575CA"/>
    <w:rsid w:val="000602D5"/>
    <w:rsid w:val="0006030A"/>
    <w:rsid w:val="00060543"/>
    <w:rsid w:val="00060F93"/>
    <w:rsid w:val="0006110E"/>
    <w:rsid w:val="00061B0D"/>
    <w:rsid w:val="00062413"/>
    <w:rsid w:val="000624E1"/>
    <w:rsid w:val="000626AC"/>
    <w:rsid w:val="000630A0"/>
    <w:rsid w:val="000637A6"/>
    <w:rsid w:val="0006390C"/>
    <w:rsid w:val="00063AB8"/>
    <w:rsid w:val="00064934"/>
    <w:rsid w:val="00064C35"/>
    <w:rsid w:val="00064F2D"/>
    <w:rsid w:val="00065933"/>
    <w:rsid w:val="00065BB9"/>
    <w:rsid w:val="00067056"/>
    <w:rsid w:val="0006733B"/>
    <w:rsid w:val="000676A1"/>
    <w:rsid w:val="00067883"/>
    <w:rsid w:val="00067A96"/>
    <w:rsid w:val="00067FA4"/>
    <w:rsid w:val="0007023A"/>
    <w:rsid w:val="000708EE"/>
    <w:rsid w:val="00070C9F"/>
    <w:rsid w:val="00070E7D"/>
    <w:rsid w:val="00072229"/>
    <w:rsid w:val="0007252A"/>
    <w:rsid w:val="00072866"/>
    <w:rsid w:val="000732C7"/>
    <w:rsid w:val="000738D2"/>
    <w:rsid w:val="00074B12"/>
    <w:rsid w:val="00074C39"/>
    <w:rsid w:val="00075016"/>
    <w:rsid w:val="000757B5"/>
    <w:rsid w:val="000763A3"/>
    <w:rsid w:val="00076682"/>
    <w:rsid w:val="00076DB6"/>
    <w:rsid w:val="00077F63"/>
    <w:rsid w:val="000805F3"/>
    <w:rsid w:val="000817B2"/>
    <w:rsid w:val="00081827"/>
    <w:rsid w:val="00082253"/>
    <w:rsid w:val="00082526"/>
    <w:rsid w:val="000827B9"/>
    <w:rsid w:val="000828E0"/>
    <w:rsid w:val="00083188"/>
    <w:rsid w:val="0008334B"/>
    <w:rsid w:val="00083B7E"/>
    <w:rsid w:val="00083F36"/>
    <w:rsid w:val="000840DB"/>
    <w:rsid w:val="00084160"/>
    <w:rsid w:val="00084CB4"/>
    <w:rsid w:val="00085718"/>
    <w:rsid w:val="000859E6"/>
    <w:rsid w:val="00085F13"/>
    <w:rsid w:val="00086707"/>
    <w:rsid w:val="00087C39"/>
    <w:rsid w:val="000901C7"/>
    <w:rsid w:val="0009242B"/>
    <w:rsid w:val="00093575"/>
    <w:rsid w:val="00093604"/>
    <w:rsid w:val="00094682"/>
    <w:rsid w:val="000960DB"/>
    <w:rsid w:val="0009753B"/>
    <w:rsid w:val="00097F0B"/>
    <w:rsid w:val="000A118E"/>
    <w:rsid w:val="000A1418"/>
    <w:rsid w:val="000A154F"/>
    <w:rsid w:val="000A24CE"/>
    <w:rsid w:val="000A2568"/>
    <w:rsid w:val="000A31AC"/>
    <w:rsid w:val="000A376F"/>
    <w:rsid w:val="000A4721"/>
    <w:rsid w:val="000A4DBF"/>
    <w:rsid w:val="000A513D"/>
    <w:rsid w:val="000A5255"/>
    <w:rsid w:val="000A5323"/>
    <w:rsid w:val="000A5BCB"/>
    <w:rsid w:val="000A5C50"/>
    <w:rsid w:val="000A614B"/>
    <w:rsid w:val="000A6EF7"/>
    <w:rsid w:val="000A7093"/>
    <w:rsid w:val="000A72FA"/>
    <w:rsid w:val="000A752A"/>
    <w:rsid w:val="000A7ED1"/>
    <w:rsid w:val="000B0931"/>
    <w:rsid w:val="000B0BC5"/>
    <w:rsid w:val="000B145C"/>
    <w:rsid w:val="000B1A3D"/>
    <w:rsid w:val="000B1DDA"/>
    <w:rsid w:val="000B21FF"/>
    <w:rsid w:val="000B2223"/>
    <w:rsid w:val="000B346C"/>
    <w:rsid w:val="000B3E4C"/>
    <w:rsid w:val="000B41B4"/>
    <w:rsid w:val="000B4673"/>
    <w:rsid w:val="000B67CE"/>
    <w:rsid w:val="000B6DCE"/>
    <w:rsid w:val="000B7CB7"/>
    <w:rsid w:val="000B7FD7"/>
    <w:rsid w:val="000C0291"/>
    <w:rsid w:val="000C0C63"/>
    <w:rsid w:val="000C1431"/>
    <w:rsid w:val="000C1D88"/>
    <w:rsid w:val="000C1F11"/>
    <w:rsid w:val="000C3E68"/>
    <w:rsid w:val="000C4A27"/>
    <w:rsid w:val="000C4A9E"/>
    <w:rsid w:val="000C513C"/>
    <w:rsid w:val="000C51B6"/>
    <w:rsid w:val="000C5420"/>
    <w:rsid w:val="000C57DE"/>
    <w:rsid w:val="000C5A3B"/>
    <w:rsid w:val="000C5B29"/>
    <w:rsid w:val="000C73A2"/>
    <w:rsid w:val="000D0631"/>
    <w:rsid w:val="000D0B40"/>
    <w:rsid w:val="000D139F"/>
    <w:rsid w:val="000D2B2B"/>
    <w:rsid w:val="000D2C50"/>
    <w:rsid w:val="000D3822"/>
    <w:rsid w:val="000D4B9B"/>
    <w:rsid w:val="000D5A5C"/>
    <w:rsid w:val="000D5AE2"/>
    <w:rsid w:val="000D605D"/>
    <w:rsid w:val="000D7CCC"/>
    <w:rsid w:val="000D7F88"/>
    <w:rsid w:val="000E1B45"/>
    <w:rsid w:val="000E2A5B"/>
    <w:rsid w:val="000E2B0D"/>
    <w:rsid w:val="000E2E2B"/>
    <w:rsid w:val="000E2FF7"/>
    <w:rsid w:val="000E30DB"/>
    <w:rsid w:val="000E3987"/>
    <w:rsid w:val="000E3CE2"/>
    <w:rsid w:val="000E40B8"/>
    <w:rsid w:val="000E454F"/>
    <w:rsid w:val="000E52DD"/>
    <w:rsid w:val="000E5427"/>
    <w:rsid w:val="000E567D"/>
    <w:rsid w:val="000E5DE5"/>
    <w:rsid w:val="000E5EC8"/>
    <w:rsid w:val="000E67E2"/>
    <w:rsid w:val="000E688F"/>
    <w:rsid w:val="000E766C"/>
    <w:rsid w:val="000F0769"/>
    <w:rsid w:val="000F128D"/>
    <w:rsid w:val="000F222C"/>
    <w:rsid w:val="000F28BA"/>
    <w:rsid w:val="000F28C9"/>
    <w:rsid w:val="000F3435"/>
    <w:rsid w:val="000F3DE5"/>
    <w:rsid w:val="000F47F5"/>
    <w:rsid w:val="000F4D83"/>
    <w:rsid w:val="000F4D98"/>
    <w:rsid w:val="000F4E02"/>
    <w:rsid w:val="000F5DCB"/>
    <w:rsid w:val="000F5DF3"/>
    <w:rsid w:val="000F6011"/>
    <w:rsid w:val="000F7053"/>
    <w:rsid w:val="000F7AFE"/>
    <w:rsid w:val="00102393"/>
    <w:rsid w:val="00104BA3"/>
    <w:rsid w:val="00105630"/>
    <w:rsid w:val="001070EB"/>
    <w:rsid w:val="001074B2"/>
    <w:rsid w:val="00111808"/>
    <w:rsid w:val="001118DC"/>
    <w:rsid w:val="00111916"/>
    <w:rsid w:val="00111DF2"/>
    <w:rsid w:val="001141BA"/>
    <w:rsid w:val="0011420E"/>
    <w:rsid w:val="0011445F"/>
    <w:rsid w:val="00117356"/>
    <w:rsid w:val="0011758F"/>
    <w:rsid w:val="001208AD"/>
    <w:rsid w:val="00121726"/>
    <w:rsid w:val="001218B9"/>
    <w:rsid w:val="001220A3"/>
    <w:rsid w:val="001228D3"/>
    <w:rsid w:val="00122B42"/>
    <w:rsid w:val="00122D5D"/>
    <w:rsid w:val="001234C8"/>
    <w:rsid w:val="001242DE"/>
    <w:rsid w:val="001249C5"/>
    <w:rsid w:val="00126EB8"/>
    <w:rsid w:val="00127316"/>
    <w:rsid w:val="0012781B"/>
    <w:rsid w:val="0013091A"/>
    <w:rsid w:val="001316E9"/>
    <w:rsid w:val="00132616"/>
    <w:rsid w:val="00132F67"/>
    <w:rsid w:val="0013450C"/>
    <w:rsid w:val="001349A2"/>
    <w:rsid w:val="001351A1"/>
    <w:rsid w:val="001359F6"/>
    <w:rsid w:val="00135DA0"/>
    <w:rsid w:val="00136FC1"/>
    <w:rsid w:val="00137372"/>
    <w:rsid w:val="00137978"/>
    <w:rsid w:val="00137A8D"/>
    <w:rsid w:val="0014165E"/>
    <w:rsid w:val="00142109"/>
    <w:rsid w:val="001430F3"/>
    <w:rsid w:val="001435BD"/>
    <w:rsid w:val="00143D7A"/>
    <w:rsid w:val="001444BA"/>
    <w:rsid w:val="00144725"/>
    <w:rsid w:val="00144DAD"/>
    <w:rsid w:val="001450C3"/>
    <w:rsid w:val="00145D3A"/>
    <w:rsid w:val="00146834"/>
    <w:rsid w:val="00146AD4"/>
    <w:rsid w:val="00146B03"/>
    <w:rsid w:val="001470F8"/>
    <w:rsid w:val="0014711A"/>
    <w:rsid w:val="00150A7F"/>
    <w:rsid w:val="001524C3"/>
    <w:rsid w:val="00153EFF"/>
    <w:rsid w:val="00154527"/>
    <w:rsid w:val="00155E84"/>
    <w:rsid w:val="0015617A"/>
    <w:rsid w:val="00156575"/>
    <w:rsid w:val="00157324"/>
    <w:rsid w:val="0015797A"/>
    <w:rsid w:val="00160183"/>
    <w:rsid w:val="00161B68"/>
    <w:rsid w:val="00162497"/>
    <w:rsid w:val="00162F39"/>
    <w:rsid w:val="0016479A"/>
    <w:rsid w:val="0016491D"/>
    <w:rsid w:val="0016577C"/>
    <w:rsid w:val="00166108"/>
    <w:rsid w:val="00167B2C"/>
    <w:rsid w:val="00167BC5"/>
    <w:rsid w:val="00170411"/>
    <w:rsid w:val="001705DB"/>
    <w:rsid w:val="00171649"/>
    <w:rsid w:val="00172B82"/>
    <w:rsid w:val="001732C8"/>
    <w:rsid w:val="001732F4"/>
    <w:rsid w:val="0017335A"/>
    <w:rsid w:val="00173455"/>
    <w:rsid w:val="00176927"/>
    <w:rsid w:val="001770F1"/>
    <w:rsid w:val="00180357"/>
    <w:rsid w:val="00180D17"/>
    <w:rsid w:val="0018190F"/>
    <w:rsid w:val="00181AB1"/>
    <w:rsid w:val="0018234B"/>
    <w:rsid w:val="0018244F"/>
    <w:rsid w:val="00182BAE"/>
    <w:rsid w:val="00183F15"/>
    <w:rsid w:val="0018440E"/>
    <w:rsid w:val="00184614"/>
    <w:rsid w:val="00185123"/>
    <w:rsid w:val="0018574B"/>
    <w:rsid w:val="00186258"/>
    <w:rsid w:val="00186C58"/>
    <w:rsid w:val="00187D3C"/>
    <w:rsid w:val="00190D4A"/>
    <w:rsid w:val="0019133F"/>
    <w:rsid w:val="00191EC7"/>
    <w:rsid w:val="00192295"/>
    <w:rsid w:val="001927DC"/>
    <w:rsid w:val="001932FF"/>
    <w:rsid w:val="0019349B"/>
    <w:rsid w:val="001936FF"/>
    <w:rsid w:val="00193DAD"/>
    <w:rsid w:val="0019498A"/>
    <w:rsid w:val="001949AD"/>
    <w:rsid w:val="00195DAA"/>
    <w:rsid w:val="00196610"/>
    <w:rsid w:val="0019672E"/>
    <w:rsid w:val="001967E6"/>
    <w:rsid w:val="001968AD"/>
    <w:rsid w:val="00196D93"/>
    <w:rsid w:val="00197E67"/>
    <w:rsid w:val="001A0272"/>
    <w:rsid w:val="001A0F16"/>
    <w:rsid w:val="001A10CF"/>
    <w:rsid w:val="001A261D"/>
    <w:rsid w:val="001A315C"/>
    <w:rsid w:val="001A35D3"/>
    <w:rsid w:val="001A53D1"/>
    <w:rsid w:val="001A58AB"/>
    <w:rsid w:val="001A630E"/>
    <w:rsid w:val="001A652F"/>
    <w:rsid w:val="001A6AE6"/>
    <w:rsid w:val="001A7243"/>
    <w:rsid w:val="001A7A2B"/>
    <w:rsid w:val="001A7D57"/>
    <w:rsid w:val="001B00A9"/>
    <w:rsid w:val="001B0599"/>
    <w:rsid w:val="001B0614"/>
    <w:rsid w:val="001B0B32"/>
    <w:rsid w:val="001B502F"/>
    <w:rsid w:val="001B584C"/>
    <w:rsid w:val="001B5AE0"/>
    <w:rsid w:val="001B6323"/>
    <w:rsid w:val="001B6EE8"/>
    <w:rsid w:val="001B7966"/>
    <w:rsid w:val="001B7998"/>
    <w:rsid w:val="001C0379"/>
    <w:rsid w:val="001C09BC"/>
    <w:rsid w:val="001C1D3B"/>
    <w:rsid w:val="001C2743"/>
    <w:rsid w:val="001C3276"/>
    <w:rsid w:val="001C444D"/>
    <w:rsid w:val="001C44F3"/>
    <w:rsid w:val="001C48BB"/>
    <w:rsid w:val="001C573D"/>
    <w:rsid w:val="001C6950"/>
    <w:rsid w:val="001C77C7"/>
    <w:rsid w:val="001D1BF4"/>
    <w:rsid w:val="001D27C7"/>
    <w:rsid w:val="001D2942"/>
    <w:rsid w:val="001D2A0B"/>
    <w:rsid w:val="001D2ED4"/>
    <w:rsid w:val="001D2FB2"/>
    <w:rsid w:val="001D3156"/>
    <w:rsid w:val="001D3A16"/>
    <w:rsid w:val="001D4603"/>
    <w:rsid w:val="001D48D6"/>
    <w:rsid w:val="001D5A79"/>
    <w:rsid w:val="001D60B9"/>
    <w:rsid w:val="001D63F4"/>
    <w:rsid w:val="001D647F"/>
    <w:rsid w:val="001D6592"/>
    <w:rsid w:val="001D6BC9"/>
    <w:rsid w:val="001D6E2B"/>
    <w:rsid w:val="001E026A"/>
    <w:rsid w:val="001E04BC"/>
    <w:rsid w:val="001E0915"/>
    <w:rsid w:val="001E16E4"/>
    <w:rsid w:val="001E20C8"/>
    <w:rsid w:val="001E32A3"/>
    <w:rsid w:val="001E3331"/>
    <w:rsid w:val="001E39CE"/>
    <w:rsid w:val="001E413A"/>
    <w:rsid w:val="001E458E"/>
    <w:rsid w:val="001E49BC"/>
    <w:rsid w:val="001E4CE6"/>
    <w:rsid w:val="001E4DF3"/>
    <w:rsid w:val="001E66F3"/>
    <w:rsid w:val="001E6E56"/>
    <w:rsid w:val="001E72EB"/>
    <w:rsid w:val="001E7DD3"/>
    <w:rsid w:val="001F089A"/>
    <w:rsid w:val="001F146A"/>
    <w:rsid w:val="001F16DF"/>
    <w:rsid w:val="001F1DAF"/>
    <w:rsid w:val="001F32D7"/>
    <w:rsid w:val="001F460A"/>
    <w:rsid w:val="001F47B1"/>
    <w:rsid w:val="001F504D"/>
    <w:rsid w:val="001F5097"/>
    <w:rsid w:val="001F551B"/>
    <w:rsid w:val="001F5FF1"/>
    <w:rsid w:val="001F6E7D"/>
    <w:rsid w:val="001F6F58"/>
    <w:rsid w:val="001F7253"/>
    <w:rsid w:val="001F73B1"/>
    <w:rsid w:val="001F7ACE"/>
    <w:rsid w:val="001F7C4E"/>
    <w:rsid w:val="00200081"/>
    <w:rsid w:val="00200127"/>
    <w:rsid w:val="00200DDC"/>
    <w:rsid w:val="0020228C"/>
    <w:rsid w:val="002036D7"/>
    <w:rsid w:val="00203817"/>
    <w:rsid w:val="00203D3C"/>
    <w:rsid w:val="00204CFA"/>
    <w:rsid w:val="00205758"/>
    <w:rsid w:val="002061CA"/>
    <w:rsid w:val="00207EFD"/>
    <w:rsid w:val="002103AF"/>
    <w:rsid w:val="002124C0"/>
    <w:rsid w:val="00212A0B"/>
    <w:rsid w:val="00212C4D"/>
    <w:rsid w:val="00212D54"/>
    <w:rsid w:val="00213655"/>
    <w:rsid w:val="0021527F"/>
    <w:rsid w:val="00215FE8"/>
    <w:rsid w:val="00217BF2"/>
    <w:rsid w:val="0022079A"/>
    <w:rsid w:val="002224F6"/>
    <w:rsid w:val="00222859"/>
    <w:rsid w:val="00222BC7"/>
    <w:rsid w:val="002239BB"/>
    <w:rsid w:val="00223D4E"/>
    <w:rsid w:val="0022424A"/>
    <w:rsid w:val="00224C96"/>
    <w:rsid w:val="00225972"/>
    <w:rsid w:val="00225DFE"/>
    <w:rsid w:val="00225E7E"/>
    <w:rsid w:val="002266C6"/>
    <w:rsid w:val="00226C59"/>
    <w:rsid w:val="00227700"/>
    <w:rsid w:val="002314C0"/>
    <w:rsid w:val="00231687"/>
    <w:rsid w:val="00231946"/>
    <w:rsid w:val="00231DF1"/>
    <w:rsid w:val="0023358E"/>
    <w:rsid w:val="002336BF"/>
    <w:rsid w:val="0023581D"/>
    <w:rsid w:val="0023684E"/>
    <w:rsid w:val="00237492"/>
    <w:rsid w:val="0023792D"/>
    <w:rsid w:val="00237A65"/>
    <w:rsid w:val="0024007B"/>
    <w:rsid w:val="0024016A"/>
    <w:rsid w:val="0024021F"/>
    <w:rsid w:val="00240EE1"/>
    <w:rsid w:val="0024190D"/>
    <w:rsid w:val="00242C82"/>
    <w:rsid w:val="002439B3"/>
    <w:rsid w:val="00243A89"/>
    <w:rsid w:val="00243AED"/>
    <w:rsid w:val="0024452D"/>
    <w:rsid w:val="0024513F"/>
    <w:rsid w:val="002458D7"/>
    <w:rsid w:val="00245AF8"/>
    <w:rsid w:val="002467FD"/>
    <w:rsid w:val="00246D2D"/>
    <w:rsid w:val="00250858"/>
    <w:rsid w:val="00250A47"/>
    <w:rsid w:val="00250B4D"/>
    <w:rsid w:val="00250CCC"/>
    <w:rsid w:val="00250E12"/>
    <w:rsid w:val="00251705"/>
    <w:rsid w:val="00251B3C"/>
    <w:rsid w:val="00252199"/>
    <w:rsid w:val="002522C2"/>
    <w:rsid w:val="002529BF"/>
    <w:rsid w:val="002540D8"/>
    <w:rsid w:val="002541F2"/>
    <w:rsid w:val="002542D2"/>
    <w:rsid w:val="0025449E"/>
    <w:rsid w:val="0025464A"/>
    <w:rsid w:val="00255E77"/>
    <w:rsid w:val="00255F67"/>
    <w:rsid w:val="00256006"/>
    <w:rsid w:val="00256CD7"/>
    <w:rsid w:val="002579CA"/>
    <w:rsid w:val="00257C13"/>
    <w:rsid w:val="00260446"/>
    <w:rsid w:val="00261921"/>
    <w:rsid w:val="00261982"/>
    <w:rsid w:val="00261992"/>
    <w:rsid w:val="0026267C"/>
    <w:rsid w:val="00265579"/>
    <w:rsid w:val="00266E6E"/>
    <w:rsid w:val="00270102"/>
    <w:rsid w:val="0027012B"/>
    <w:rsid w:val="0027014D"/>
    <w:rsid w:val="0027116A"/>
    <w:rsid w:val="00272649"/>
    <w:rsid w:val="00274980"/>
    <w:rsid w:val="0027542C"/>
    <w:rsid w:val="00275FE5"/>
    <w:rsid w:val="0027609A"/>
    <w:rsid w:val="00276DC5"/>
    <w:rsid w:val="00277034"/>
    <w:rsid w:val="002775B0"/>
    <w:rsid w:val="00277CD3"/>
    <w:rsid w:val="002802A0"/>
    <w:rsid w:val="00280F17"/>
    <w:rsid w:val="0028182E"/>
    <w:rsid w:val="00281980"/>
    <w:rsid w:val="0028212C"/>
    <w:rsid w:val="00282B35"/>
    <w:rsid w:val="002836A5"/>
    <w:rsid w:val="00284300"/>
    <w:rsid w:val="00284931"/>
    <w:rsid w:val="00284BB7"/>
    <w:rsid w:val="00285BE9"/>
    <w:rsid w:val="00285C92"/>
    <w:rsid w:val="00286298"/>
    <w:rsid w:val="00286FC5"/>
    <w:rsid w:val="0028725F"/>
    <w:rsid w:val="0029016E"/>
    <w:rsid w:val="00290387"/>
    <w:rsid w:val="00290F4B"/>
    <w:rsid w:val="00291687"/>
    <w:rsid w:val="00291CF6"/>
    <w:rsid w:val="00291E8B"/>
    <w:rsid w:val="002920B7"/>
    <w:rsid w:val="00292317"/>
    <w:rsid w:val="00292366"/>
    <w:rsid w:val="00292D9E"/>
    <w:rsid w:val="002930E9"/>
    <w:rsid w:val="00294502"/>
    <w:rsid w:val="00294DCD"/>
    <w:rsid w:val="002953D2"/>
    <w:rsid w:val="00295974"/>
    <w:rsid w:val="0029763F"/>
    <w:rsid w:val="002977B0"/>
    <w:rsid w:val="00297B46"/>
    <w:rsid w:val="00297C09"/>
    <w:rsid w:val="002A0822"/>
    <w:rsid w:val="002A1414"/>
    <w:rsid w:val="002A288E"/>
    <w:rsid w:val="002A3B26"/>
    <w:rsid w:val="002A3D4C"/>
    <w:rsid w:val="002A3FB3"/>
    <w:rsid w:val="002A4413"/>
    <w:rsid w:val="002A4B9F"/>
    <w:rsid w:val="002A5567"/>
    <w:rsid w:val="002A5E79"/>
    <w:rsid w:val="002A5FB9"/>
    <w:rsid w:val="002A625E"/>
    <w:rsid w:val="002A6BA7"/>
    <w:rsid w:val="002A737E"/>
    <w:rsid w:val="002A7AC6"/>
    <w:rsid w:val="002B020F"/>
    <w:rsid w:val="002B03FD"/>
    <w:rsid w:val="002B0A1F"/>
    <w:rsid w:val="002B1BD5"/>
    <w:rsid w:val="002B2341"/>
    <w:rsid w:val="002B26A2"/>
    <w:rsid w:val="002B283B"/>
    <w:rsid w:val="002B2A7A"/>
    <w:rsid w:val="002B36A4"/>
    <w:rsid w:val="002B36CD"/>
    <w:rsid w:val="002B4DE5"/>
    <w:rsid w:val="002B4E3D"/>
    <w:rsid w:val="002B5180"/>
    <w:rsid w:val="002C00F1"/>
    <w:rsid w:val="002C0A89"/>
    <w:rsid w:val="002C134F"/>
    <w:rsid w:val="002C2AAC"/>
    <w:rsid w:val="002C3987"/>
    <w:rsid w:val="002C3BE5"/>
    <w:rsid w:val="002C3E9B"/>
    <w:rsid w:val="002C424E"/>
    <w:rsid w:val="002C47DB"/>
    <w:rsid w:val="002C4D7B"/>
    <w:rsid w:val="002C5390"/>
    <w:rsid w:val="002C5903"/>
    <w:rsid w:val="002C5A3B"/>
    <w:rsid w:val="002C5EEF"/>
    <w:rsid w:val="002C6024"/>
    <w:rsid w:val="002C62C5"/>
    <w:rsid w:val="002C7E13"/>
    <w:rsid w:val="002C7E1D"/>
    <w:rsid w:val="002D0C14"/>
    <w:rsid w:val="002D103D"/>
    <w:rsid w:val="002D230B"/>
    <w:rsid w:val="002D3584"/>
    <w:rsid w:val="002D3E29"/>
    <w:rsid w:val="002D3EA6"/>
    <w:rsid w:val="002D4515"/>
    <w:rsid w:val="002D4DFC"/>
    <w:rsid w:val="002D6062"/>
    <w:rsid w:val="002D6B98"/>
    <w:rsid w:val="002D6BEC"/>
    <w:rsid w:val="002D74FC"/>
    <w:rsid w:val="002D7937"/>
    <w:rsid w:val="002D7E38"/>
    <w:rsid w:val="002E02FA"/>
    <w:rsid w:val="002E0459"/>
    <w:rsid w:val="002E094F"/>
    <w:rsid w:val="002E0DFF"/>
    <w:rsid w:val="002E14C4"/>
    <w:rsid w:val="002E17C4"/>
    <w:rsid w:val="002E208B"/>
    <w:rsid w:val="002E23FC"/>
    <w:rsid w:val="002E26B5"/>
    <w:rsid w:val="002E288C"/>
    <w:rsid w:val="002E2909"/>
    <w:rsid w:val="002E2CD6"/>
    <w:rsid w:val="002E3A3C"/>
    <w:rsid w:val="002E44F1"/>
    <w:rsid w:val="002E4674"/>
    <w:rsid w:val="002E4CA9"/>
    <w:rsid w:val="002E58E3"/>
    <w:rsid w:val="002E5B96"/>
    <w:rsid w:val="002E5D20"/>
    <w:rsid w:val="002E5E78"/>
    <w:rsid w:val="002E6816"/>
    <w:rsid w:val="002E6D99"/>
    <w:rsid w:val="002E71E5"/>
    <w:rsid w:val="002F0729"/>
    <w:rsid w:val="002F0E33"/>
    <w:rsid w:val="002F1923"/>
    <w:rsid w:val="002F214F"/>
    <w:rsid w:val="002F2FFF"/>
    <w:rsid w:val="002F32EE"/>
    <w:rsid w:val="002F38D1"/>
    <w:rsid w:val="002F51E9"/>
    <w:rsid w:val="002F6862"/>
    <w:rsid w:val="002F696A"/>
    <w:rsid w:val="002F75CD"/>
    <w:rsid w:val="002F7624"/>
    <w:rsid w:val="002F777F"/>
    <w:rsid w:val="002F7F98"/>
    <w:rsid w:val="00301BA0"/>
    <w:rsid w:val="00302147"/>
    <w:rsid w:val="0030242F"/>
    <w:rsid w:val="00303E4D"/>
    <w:rsid w:val="00304123"/>
    <w:rsid w:val="00304390"/>
    <w:rsid w:val="00304EA2"/>
    <w:rsid w:val="0030523B"/>
    <w:rsid w:val="00306489"/>
    <w:rsid w:val="00306686"/>
    <w:rsid w:val="00306D25"/>
    <w:rsid w:val="0030705C"/>
    <w:rsid w:val="003120BE"/>
    <w:rsid w:val="003145B8"/>
    <w:rsid w:val="00315065"/>
    <w:rsid w:val="00315855"/>
    <w:rsid w:val="00315D6C"/>
    <w:rsid w:val="00315F18"/>
    <w:rsid w:val="00315F9E"/>
    <w:rsid w:val="00316298"/>
    <w:rsid w:val="003170CC"/>
    <w:rsid w:val="00317A84"/>
    <w:rsid w:val="00317CA7"/>
    <w:rsid w:val="003202AB"/>
    <w:rsid w:val="003207D8"/>
    <w:rsid w:val="00321B1A"/>
    <w:rsid w:val="00323681"/>
    <w:rsid w:val="0032379B"/>
    <w:rsid w:val="00323CE3"/>
    <w:rsid w:val="00323FA6"/>
    <w:rsid w:val="00324090"/>
    <w:rsid w:val="00324496"/>
    <w:rsid w:val="003259E7"/>
    <w:rsid w:val="003264A0"/>
    <w:rsid w:val="0032699C"/>
    <w:rsid w:val="00326BF3"/>
    <w:rsid w:val="0032788B"/>
    <w:rsid w:val="00327A0A"/>
    <w:rsid w:val="003300FF"/>
    <w:rsid w:val="0033079C"/>
    <w:rsid w:val="00332894"/>
    <w:rsid w:val="00334AE9"/>
    <w:rsid w:val="00336243"/>
    <w:rsid w:val="00337447"/>
    <w:rsid w:val="0033745B"/>
    <w:rsid w:val="003379F3"/>
    <w:rsid w:val="00337A86"/>
    <w:rsid w:val="00337D21"/>
    <w:rsid w:val="00337D76"/>
    <w:rsid w:val="00337F3D"/>
    <w:rsid w:val="003406D3"/>
    <w:rsid w:val="00340A1B"/>
    <w:rsid w:val="00340AFD"/>
    <w:rsid w:val="00341577"/>
    <w:rsid w:val="00341C97"/>
    <w:rsid w:val="0034218F"/>
    <w:rsid w:val="0034229F"/>
    <w:rsid w:val="003429E5"/>
    <w:rsid w:val="00342A12"/>
    <w:rsid w:val="00343003"/>
    <w:rsid w:val="003443D8"/>
    <w:rsid w:val="0034653F"/>
    <w:rsid w:val="003467AB"/>
    <w:rsid w:val="00346C86"/>
    <w:rsid w:val="00347D94"/>
    <w:rsid w:val="0035096F"/>
    <w:rsid w:val="0035102E"/>
    <w:rsid w:val="003514AA"/>
    <w:rsid w:val="00352E4A"/>
    <w:rsid w:val="00353406"/>
    <w:rsid w:val="00353554"/>
    <w:rsid w:val="003535F3"/>
    <w:rsid w:val="00353810"/>
    <w:rsid w:val="00354DC1"/>
    <w:rsid w:val="003559B9"/>
    <w:rsid w:val="00355A93"/>
    <w:rsid w:val="00355B56"/>
    <w:rsid w:val="00357490"/>
    <w:rsid w:val="0036047D"/>
    <w:rsid w:val="00360FE7"/>
    <w:rsid w:val="00361714"/>
    <w:rsid w:val="00362227"/>
    <w:rsid w:val="0036240A"/>
    <w:rsid w:val="00362806"/>
    <w:rsid w:val="00362F4D"/>
    <w:rsid w:val="0036355E"/>
    <w:rsid w:val="00363810"/>
    <w:rsid w:val="0036446A"/>
    <w:rsid w:val="00364476"/>
    <w:rsid w:val="003654BA"/>
    <w:rsid w:val="00365D5A"/>
    <w:rsid w:val="00365EAC"/>
    <w:rsid w:val="00366207"/>
    <w:rsid w:val="00366367"/>
    <w:rsid w:val="0036722B"/>
    <w:rsid w:val="003705C7"/>
    <w:rsid w:val="0037081C"/>
    <w:rsid w:val="00370C27"/>
    <w:rsid w:val="0037157A"/>
    <w:rsid w:val="00371EFA"/>
    <w:rsid w:val="00372816"/>
    <w:rsid w:val="00372AC8"/>
    <w:rsid w:val="00373328"/>
    <w:rsid w:val="00374E27"/>
    <w:rsid w:val="003764FE"/>
    <w:rsid w:val="003773BB"/>
    <w:rsid w:val="00377569"/>
    <w:rsid w:val="00377ED7"/>
    <w:rsid w:val="00380860"/>
    <w:rsid w:val="00380DC5"/>
    <w:rsid w:val="00380DDF"/>
    <w:rsid w:val="00381DBD"/>
    <w:rsid w:val="003827F8"/>
    <w:rsid w:val="00382EA6"/>
    <w:rsid w:val="00383116"/>
    <w:rsid w:val="0038472F"/>
    <w:rsid w:val="003854DF"/>
    <w:rsid w:val="003856EE"/>
    <w:rsid w:val="0038572A"/>
    <w:rsid w:val="00385EE6"/>
    <w:rsid w:val="00386C1E"/>
    <w:rsid w:val="00386C3B"/>
    <w:rsid w:val="00387385"/>
    <w:rsid w:val="0038745A"/>
    <w:rsid w:val="003875C2"/>
    <w:rsid w:val="00387BF3"/>
    <w:rsid w:val="00387DB7"/>
    <w:rsid w:val="00387E06"/>
    <w:rsid w:val="00390ADE"/>
    <w:rsid w:val="003913E5"/>
    <w:rsid w:val="00391FAB"/>
    <w:rsid w:val="003929CF"/>
    <w:rsid w:val="0039314E"/>
    <w:rsid w:val="003934E4"/>
    <w:rsid w:val="003934FF"/>
    <w:rsid w:val="003935E9"/>
    <w:rsid w:val="003937EB"/>
    <w:rsid w:val="0039384F"/>
    <w:rsid w:val="00394CDA"/>
    <w:rsid w:val="003969E2"/>
    <w:rsid w:val="0039738F"/>
    <w:rsid w:val="00397422"/>
    <w:rsid w:val="003A03A0"/>
    <w:rsid w:val="003A0420"/>
    <w:rsid w:val="003A18D2"/>
    <w:rsid w:val="003A21F6"/>
    <w:rsid w:val="003A258E"/>
    <w:rsid w:val="003A3547"/>
    <w:rsid w:val="003A4300"/>
    <w:rsid w:val="003A4843"/>
    <w:rsid w:val="003A4C30"/>
    <w:rsid w:val="003A5BB0"/>
    <w:rsid w:val="003A5CB0"/>
    <w:rsid w:val="003A63D6"/>
    <w:rsid w:val="003A63ED"/>
    <w:rsid w:val="003A6F5A"/>
    <w:rsid w:val="003B053B"/>
    <w:rsid w:val="003B0679"/>
    <w:rsid w:val="003B0AE9"/>
    <w:rsid w:val="003B2393"/>
    <w:rsid w:val="003B24FC"/>
    <w:rsid w:val="003B2CD3"/>
    <w:rsid w:val="003B2EAB"/>
    <w:rsid w:val="003B302A"/>
    <w:rsid w:val="003B314A"/>
    <w:rsid w:val="003B3B43"/>
    <w:rsid w:val="003B41A9"/>
    <w:rsid w:val="003B4463"/>
    <w:rsid w:val="003B4875"/>
    <w:rsid w:val="003B5520"/>
    <w:rsid w:val="003B7CA9"/>
    <w:rsid w:val="003C0AFE"/>
    <w:rsid w:val="003C0F18"/>
    <w:rsid w:val="003C19B8"/>
    <w:rsid w:val="003C1DE7"/>
    <w:rsid w:val="003C2473"/>
    <w:rsid w:val="003C2627"/>
    <w:rsid w:val="003C2E56"/>
    <w:rsid w:val="003C3F26"/>
    <w:rsid w:val="003C4864"/>
    <w:rsid w:val="003C4BE3"/>
    <w:rsid w:val="003C4F4B"/>
    <w:rsid w:val="003C5EB3"/>
    <w:rsid w:val="003C5ECE"/>
    <w:rsid w:val="003C628C"/>
    <w:rsid w:val="003C7856"/>
    <w:rsid w:val="003C7A1D"/>
    <w:rsid w:val="003D0431"/>
    <w:rsid w:val="003D09FD"/>
    <w:rsid w:val="003D18FF"/>
    <w:rsid w:val="003D348E"/>
    <w:rsid w:val="003D361A"/>
    <w:rsid w:val="003D52F6"/>
    <w:rsid w:val="003D56D7"/>
    <w:rsid w:val="003D59DF"/>
    <w:rsid w:val="003D6A24"/>
    <w:rsid w:val="003D7CB7"/>
    <w:rsid w:val="003D7FEA"/>
    <w:rsid w:val="003E0070"/>
    <w:rsid w:val="003E0A12"/>
    <w:rsid w:val="003E0E31"/>
    <w:rsid w:val="003E151F"/>
    <w:rsid w:val="003E1709"/>
    <w:rsid w:val="003E17B1"/>
    <w:rsid w:val="003E1826"/>
    <w:rsid w:val="003E18F9"/>
    <w:rsid w:val="003E2399"/>
    <w:rsid w:val="003E23F5"/>
    <w:rsid w:val="003E2E19"/>
    <w:rsid w:val="003E3A1B"/>
    <w:rsid w:val="003E4306"/>
    <w:rsid w:val="003E4331"/>
    <w:rsid w:val="003E6781"/>
    <w:rsid w:val="003E6AB9"/>
    <w:rsid w:val="003E7833"/>
    <w:rsid w:val="003F2025"/>
    <w:rsid w:val="003F446B"/>
    <w:rsid w:val="003F4A12"/>
    <w:rsid w:val="003F4FA5"/>
    <w:rsid w:val="003F5152"/>
    <w:rsid w:val="003F5453"/>
    <w:rsid w:val="003F5597"/>
    <w:rsid w:val="003F5C5A"/>
    <w:rsid w:val="003F6FC7"/>
    <w:rsid w:val="003F7C1B"/>
    <w:rsid w:val="004019F0"/>
    <w:rsid w:val="004021C0"/>
    <w:rsid w:val="00402BF2"/>
    <w:rsid w:val="00402CA7"/>
    <w:rsid w:val="004038B0"/>
    <w:rsid w:val="004040C7"/>
    <w:rsid w:val="00404911"/>
    <w:rsid w:val="00405AD5"/>
    <w:rsid w:val="0040606A"/>
    <w:rsid w:val="0040617B"/>
    <w:rsid w:val="00406A79"/>
    <w:rsid w:val="0040712C"/>
    <w:rsid w:val="004077B3"/>
    <w:rsid w:val="0041096F"/>
    <w:rsid w:val="00410D14"/>
    <w:rsid w:val="00411A9C"/>
    <w:rsid w:val="00412052"/>
    <w:rsid w:val="004124BD"/>
    <w:rsid w:val="0041314D"/>
    <w:rsid w:val="004136C5"/>
    <w:rsid w:val="00414794"/>
    <w:rsid w:val="00414851"/>
    <w:rsid w:val="00415AFE"/>
    <w:rsid w:val="0041659E"/>
    <w:rsid w:val="0041675B"/>
    <w:rsid w:val="00417373"/>
    <w:rsid w:val="004177B2"/>
    <w:rsid w:val="00417867"/>
    <w:rsid w:val="004178A6"/>
    <w:rsid w:val="00417ABF"/>
    <w:rsid w:val="00417DE4"/>
    <w:rsid w:val="00422B38"/>
    <w:rsid w:val="00422E56"/>
    <w:rsid w:val="00422ECD"/>
    <w:rsid w:val="00422F7F"/>
    <w:rsid w:val="00423B03"/>
    <w:rsid w:val="00423CFA"/>
    <w:rsid w:val="00424F4B"/>
    <w:rsid w:val="004250B1"/>
    <w:rsid w:val="0042574C"/>
    <w:rsid w:val="00425F0F"/>
    <w:rsid w:val="00427400"/>
    <w:rsid w:val="0042773E"/>
    <w:rsid w:val="00427A77"/>
    <w:rsid w:val="00430007"/>
    <w:rsid w:val="00430B18"/>
    <w:rsid w:val="00430EBF"/>
    <w:rsid w:val="0043115B"/>
    <w:rsid w:val="004318D7"/>
    <w:rsid w:val="00432AFF"/>
    <w:rsid w:val="00432D46"/>
    <w:rsid w:val="00433F7E"/>
    <w:rsid w:val="0043421C"/>
    <w:rsid w:val="0043468E"/>
    <w:rsid w:val="00434990"/>
    <w:rsid w:val="00435201"/>
    <w:rsid w:val="00436082"/>
    <w:rsid w:val="004362F5"/>
    <w:rsid w:val="00437674"/>
    <w:rsid w:val="0044008F"/>
    <w:rsid w:val="004407A8"/>
    <w:rsid w:val="00440B07"/>
    <w:rsid w:val="00441708"/>
    <w:rsid w:val="00441F6E"/>
    <w:rsid w:val="004420F3"/>
    <w:rsid w:val="00442396"/>
    <w:rsid w:val="004428D7"/>
    <w:rsid w:val="004429BD"/>
    <w:rsid w:val="00443C1F"/>
    <w:rsid w:val="00444C12"/>
    <w:rsid w:val="00444E8F"/>
    <w:rsid w:val="00445615"/>
    <w:rsid w:val="0044566F"/>
    <w:rsid w:val="00446832"/>
    <w:rsid w:val="00446DC6"/>
    <w:rsid w:val="00447641"/>
    <w:rsid w:val="00447EBA"/>
    <w:rsid w:val="00447F12"/>
    <w:rsid w:val="004505B8"/>
    <w:rsid w:val="00451202"/>
    <w:rsid w:val="00452819"/>
    <w:rsid w:val="00453257"/>
    <w:rsid w:val="00453D40"/>
    <w:rsid w:val="004543C8"/>
    <w:rsid w:val="00454D76"/>
    <w:rsid w:val="00455556"/>
    <w:rsid w:val="0045563E"/>
    <w:rsid w:val="0045604D"/>
    <w:rsid w:val="00457D6C"/>
    <w:rsid w:val="00460093"/>
    <w:rsid w:val="004608DC"/>
    <w:rsid w:val="00460CA7"/>
    <w:rsid w:val="004617F9"/>
    <w:rsid w:val="00461B52"/>
    <w:rsid w:val="0046220F"/>
    <w:rsid w:val="004627DE"/>
    <w:rsid w:val="00462855"/>
    <w:rsid w:val="00462D52"/>
    <w:rsid w:val="00463C30"/>
    <w:rsid w:val="0046670D"/>
    <w:rsid w:val="00466815"/>
    <w:rsid w:val="004709DE"/>
    <w:rsid w:val="00471A75"/>
    <w:rsid w:val="00471CA6"/>
    <w:rsid w:val="004725D0"/>
    <w:rsid w:val="0047408A"/>
    <w:rsid w:val="0047465D"/>
    <w:rsid w:val="00474B9E"/>
    <w:rsid w:val="004759B8"/>
    <w:rsid w:val="00475B49"/>
    <w:rsid w:val="00475CC4"/>
    <w:rsid w:val="00475EC5"/>
    <w:rsid w:val="0047630A"/>
    <w:rsid w:val="00476637"/>
    <w:rsid w:val="00476871"/>
    <w:rsid w:val="00476E61"/>
    <w:rsid w:val="00477EAF"/>
    <w:rsid w:val="00481700"/>
    <w:rsid w:val="00481CDB"/>
    <w:rsid w:val="00482F00"/>
    <w:rsid w:val="00483270"/>
    <w:rsid w:val="004834DC"/>
    <w:rsid w:val="00483859"/>
    <w:rsid w:val="004842E0"/>
    <w:rsid w:val="00484780"/>
    <w:rsid w:val="00484AE7"/>
    <w:rsid w:val="00484B04"/>
    <w:rsid w:val="00485998"/>
    <w:rsid w:val="0048687D"/>
    <w:rsid w:val="00486B06"/>
    <w:rsid w:val="00486B8A"/>
    <w:rsid w:val="00486D70"/>
    <w:rsid w:val="00487B88"/>
    <w:rsid w:val="00487C3E"/>
    <w:rsid w:val="004905C0"/>
    <w:rsid w:val="00490A33"/>
    <w:rsid w:val="00490B12"/>
    <w:rsid w:val="0049157E"/>
    <w:rsid w:val="004927B5"/>
    <w:rsid w:val="00493EF3"/>
    <w:rsid w:val="00494A54"/>
    <w:rsid w:val="00494FB6"/>
    <w:rsid w:val="004950AF"/>
    <w:rsid w:val="004953CB"/>
    <w:rsid w:val="00495501"/>
    <w:rsid w:val="0049562B"/>
    <w:rsid w:val="004A0147"/>
    <w:rsid w:val="004A0F69"/>
    <w:rsid w:val="004A3DB9"/>
    <w:rsid w:val="004A49ED"/>
    <w:rsid w:val="004A50F2"/>
    <w:rsid w:val="004A5530"/>
    <w:rsid w:val="004A5749"/>
    <w:rsid w:val="004A77ED"/>
    <w:rsid w:val="004B0849"/>
    <w:rsid w:val="004B0C2A"/>
    <w:rsid w:val="004B1372"/>
    <w:rsid w:val="004B2A26"/>
    <w:rsid w:val="004B2EAE"/>
    <w:rsid w:val="004B34B6"/>
    <w:rsid w:val="004B34DE"/>
    <w:rsid w:val="004B363D"/>
    <w:rsid w:val="004B4941"/>
    <w:rsid w:val="004B5557"/>
    <w:rsid w:val="004B7740"/>
    <w:rsid w:val="004B79C5"/>
    <w:rsid w:val="004C0009"/>
    <w:rsid w:val="004C008F"/>
    <w:rsid w:val="004C052E"/>
    <w:rsid w:val="004C0617"/>
    <w:rsid w:val="004C111E"/>
    <w:rsid w:val="004C1600"/>
    <w:rsid w:val="004C1C97"/>
    <w:rsid w:val="004C2D38"/>
    <w:rsid w:val="004C396B"/>
    <w:rsid w:val="004C3E3A"/>
    <w:rsid w:val="004C462C"/>
    <w:rsid w:val="004C59DB"/>
    <w:rsid w:val="004C63BD"/>
    <w:rsid w:val="004C695C"/>
    <w:rsid w:val="004C7E5E"/>
    <w:rsid w:val="004D0534"/>
    <w:rsid w:val="004D0BD5"/>
    <w:rsid w:val="004D0CBA"/>
    <w:rsid w:val="004D0CDB"/>
    <w:rsid w:val="004D104D"/>
    <w:rsid w:val="004D1178"/>
    <w:rsid w:val="004D1606"/>
    <w:rsid w:val="004D2590"/>
    <w:rsid w:val="004D2AB0"/>
    <w:rsid w:val="004D3CB0"/>
    <w:rsid w:val="004D6600"/>
    <w:rsid w:val="004E07F6"/>
    <w:rsid w:val="004E1446"/>
    <w:rsid w:val="004E1625"/>
    <w:rsid w:val="004E1A68"/>
    <w:rsid w:val="004E1DF0"/>
    <w:rsid w:val="004E20B4"/>
    <w:rsid w:val="004E29B6"/>
    <w:rsid w:val="004E2FCE"/>
    <w:rsid w:val="004E3B05"/>
    <w:rsid w:val="004E3D00"/>
    <w:rsid w:val="004E5447"/>
    <w:rsid w:val="004E55DC"/>
    <w:rsid w:val="004E5D4C"/>
    <w:rsid w:val="004E675B"/>
    <w:rsid w:val="004E6D56"/>
    <w:rsid w:val="004F042B"/>
    <w:rsid w:val="004F10B9"/>
    <w:rsid w:val="004F1436"/>
    <w:rsid w:val="004F18DB"/>
    <w:rsid w:val="004F1AAE"/>
    <w:rsid w:val="004F1E76"/>
    <w:rsid w:val="004F2C66"/>
    <w:rsid w:val="004F318B"/>
    <w:rsid w:val="004F4000"/>
    <w:rsid w:val="004F4965"/>
    <w:rsid w:val="004F733A"/>
    <w:rsid w:val="004F756B"/>
    <w:rsid w:val="00500010"/>
    <w:rsid w:val="00500364"/>
    <w:rsid w:val="00500A10"/>
    <w:rsid w:val="00500FAE"/>
    <w:rsid w:val="0050154D"/>
    <w:rsid w:val="0050213B"/>
    <w:rsid w:val="00502346"/>
    <w:rsid w:val="005030BC"/>
    <w:rsid w:val="00503814"/>
    <w:rsid w:val="00504774"/>
    <w:rsid w:val="00506683"/>
    <w:rsid w:val="005068C1"/>
    <w:rsid w:val="00506A34"/>
    <w:rsid w:val="005076AA"/>
    <w:rsid w:val="0050788E"/>
    <w:rsid w:val="00507FA9"/>
    <w:rsid w:val="0051001B"/>
    <w:rsid w:val="00512A1B"/>
    <w:rsid w:val="00512AEF"/>
    <w:rsid w:val="00512AFB"/>
    <w:rsid w:val="00513500"/>
    <w:rsid w:val="005153FF"/>
    <w:rsid w:val="0051574D"/>
    <w:rsid w:val="00515858"/>
    <w:rsid w:val="00515B2F"/>
    <w:rsid w:val="00516CCC"/>
    <w:rsid w:val="00517D23"/>
    <w:rsid w:val="0052064D"/>
    <w:rsid w:val="00520896"/>
    <w:rsid w:val="00521042"/>
    <w:rsid w:val="005211D5"/>
    <w:rsid w:val="0052166B"/>
    <w:rsid w:val="00521693"/>
    <w:rsid w:val="0052205E"/>
    <w:rsid w:val="005223A8"/>
    <w:rsid w:val="00523185"/>
    <w:rsid w:val="00523AC0"/>
    <w:rsid w:val="00524037"/>
    <w:rsid w:val="00524219"/>
    <w:rsid w:val="00524751"/>
    <w:rsid w:val="005250BF"/>
    <w:rsid w:val="0052596C"/>
    <w:rsid w:val="005259BE"/>
    <w:rsid w:val="00525DAE"/>
    <w:rsid w:val="00525DBB"/>
    <w:rsid w:val="005261C4"/>
    <w:rsid w:val="0052626E"/>
    <w:rsid w:val="005269A3"/>
    <w:rsid w:val="00526C26"/>
    <w:rsid w:val="005278A6"/>
    <w:rsid w:val="00531810"/>
    <w:rsid w:val="00531A5C"/>
    <w:rsid w:val="00532AC7"/>
    <w:rsid w:val="00532BAE"/>
    <w:rsid w:val="00535EF6"/>
    <w:rsid w:val="005368B4"/>
    <w:rsid w:val="00537758"/>
    <w:rsid w:val="0054076E"/>
    <w:rsid w:val="005414F1"/>
    <w:rsid w:val="00542546"/>
    <w:rsid w:val="005445F1"/>
    <w:rsid w:val="0054467A"/>
    <w:rsid w:val="005449B8"/>
    <w:rsid w:val="00544DD5"/>
    <w:rsid w:val="00545967"/>
    <w:rsid w:val="0054616A"/>
    <w:rsid w:val="00547E73"/>
    <w:rsid w:val="00550519"/>
    <w:rsid w:val="00550C07"/>
    <w:rsid w:val="00550FB3"/>
    <w:rsid w:val="00551391"/>
    <w:rsid w:val="00551764"/>
    <w:rsid w:val="005519D9"/>
    <w:rsid w:val="0055222F"/>
    <w:rsid w:val="005530AA"/>
    <w:rsid w:val="005530F4"/>
    <w:rsid w:val="00553462"/>
    <w:rsid w:val="00553723"/>
    <w:rsid w:val="005544FC"/>
    <w:rsid w:val="00554EC8"/>
    <w:rsid w:val="005553B1"/>
    <w:rsid w:val="00555C1C"/>
    <w:rsid w:val="00556057"/>
    <w:rsid w:val="00556B03"/>
    <w:rsid w:val="0055738D"/>
    <w:rsid w:val="00557ECA"/>
    <w:rsid w:val="0056044B"/>
    <w:rsid w:val="00560A26"/>
    <w:rsid w:val="00560D07"/>
    <w:rsid w:val="00560DF1"/>
    <w:rsid w:val="005624FB"/>
    <w:rsid w:val="005625B9"/>
    <w:rsid w:val="00562630"/>
    <w:rsid w:val="00563666"/>
    <w:rsid w:val="00563924"/>
    <w:rsid w:val="0056425E"/>
    <w:rsid w:val="0056496E"/>
    <w:rsid w:val="00564A7E"/>
    <w:rsid w:val="00564B10"/>
    <w:rsid w:val="00564B5D"/>
    <w:rsid w:val="00565523"/>
    <w:rsid w:val="005656E6"/>
    <w:rsid w:val="0056633E"/>
    <w:rsid w:val="005678C2"/>
    <w:rsid w:val="00570174"/>
    <w:rsid w:val="00571B9F"/>
    <w:rsid w:val="00571C29"/>
    <w:rsid w:val="00572259"/>
    <w:rsid w:val="005738C0"/>
    <w:rsid w:val="005745EC"/>
    <w:rsid w:val="005755A5"/>
    <w:rsid w:val="0057627A"/>
    <w:rsid w:val="0058048D"/>
    <w:rsid w:val="00580AFA"/>
    <w:rsid w:val="005818E0"/>
    <w:rsid w:val="0058294A"/>
    <w:rsid w:val="00582C4E"/>
    <w:rsid w:val="00583662"/>
    <w:rsid w:val="00583747"/>
    <w:rsid w:val="00584544"/>
    <w:rsid w:val="00585F42"/>
    <w:rsid w:val="005861A2"/>
    <w:rsid w:val="00586C82"/>
    <w:rsid w:val="00586E66"/>
    <w:rsid w:val="00586FB7"/>
    <w:rsid w:val="00587B05"/>
    <w:rsid w:val="00590310"/>
    <w:rsid w:val="00590F49"/>
    <w:rsid w:val="0059242C"/>
    <w:rsid w:val="00592B29"/>
    <w:rsid w:val="00593196"/>
    <w:rsid w:val="00593B03"/>
    <w:rsid w:val="00594504"/>
    <w:rsid w:val="00594B2B"/>
    <w:rsid w:val="00594EE8"/>
    <w:rsid w:val="005950A1"/>
    <w:rsid w:val="005961C6"/>
    <w:rsid w:val="00597439"/>
    <w:rsid w:val="005976CA"/>
    <w:rsid w:val="005A00B3"/>
    <w:rsid w:val="005A0C06"/>
    <w:rsid w:val="005A1A26"/>
    <w:rsid w:val="005A20D4"/>
    <w:rsid w:val="005A2B45"/>
    <w:rsid w:val="005A3A83"/>
    <w:rsid w:val="005A4509"/>
    <w:rsid w:val="005A478C"/>
    <w:rsid w:val="005A54BD"/>
    <w:rsid w:val="005A5A6C"/>
    <w:rsid w:val="005A5B2D"/>
    <w:rsid w:val="005A65C8"/>
    <w:rsid w:val="005A664A"/>
    <w:rsid w:val="005A6936"/>
    <w:rsid w:val="005A6BB4"/>
    <w:rsid w:val="005A70D2"/>
    <w:rsid w:val="005A78A0"/>
    <w:rsid w:val="005B0099"/>
    <w:rsid w:val="005B049D"/>
    <w:rsid w:val="005B0E55"/>
    <w:rsid w:val="005B34EB"/>
    <w:rsid w:val="005B57F7"/>
    <w:rsid w:val="005B5CE7"/>
    <w:rsid w:val="005B7759"/>
    <w:rsid w:val="005C0916"/>
    <w:rsid w:val="005C14AB"/>
    <w:rsid w:val="005C1874"/>
    <w:rsid w:val="005C1964"/>
    <w:rsid w:val="005C2566"/>
    <w:rsid w:val="005C2DBB"/>
    <w:rsid w:val="005C3981"/>
    <w:rsid w:val="005C3B43"/>
    <w:rsid w:val="005C4BD8"/>
    <w:rsid w:val="005C5219"/>
    <w:rsid w:val="005C56AE"/>
    <w:rsid w:val="005C7449"/>
    <w:rsid w:val="005C758F"/>
    <w:rsid w:val="005C7BB3"/>
    <w:rsid w:val="005C7EF3"/>
    <w:rsid w:val="005D0022"/>
    <w:rsid w:val="005D0EE1"/>
    <w:rsid w:val="005D0F49"/>
    <w:rsid w:val="005D1240"/>
    <w:rsid w:val="005D17FE"/>
    <w:rsid w:val="005D1AA5"/>
    <w:rsid w:val="005D1DA5"/>
    <w:rsid w:val="005D258B"/>
    <w:rsid w:val="005D447E"/>
    <w:rsid w:val="005D475B"/>
    <w:rsid w:val="005D47CC"/>
    <w:rsid w:val="005D5ABA"/>
    <w:rsid w:val="005D6407"/>
    <w:rsid w:val="005D6C71"/>
    <w:rsid w:val="005D7362"/>
    <w:rsid w:val="005D78A6"/>
    <w:rsid w:val="005D7D36"/>
    <w:rsid w:val="005E03AF"/>
    <w:rsid w:val="005E093C"/>
    <w:rsid w:val="005E0FD8"/>
    <w:rsid w:val="005E15B7"/>
    <w:rsid w:val="005E2194"/>
    <w:rsid w:val="005E2533"/>
    <w:rsid w:val="005E2763"/>
    <w:rsid w:val="005E2D9D"/>
    <w:rsid w:val="005E37FD"/>
    <w:rsid w:val="005E5283"/>
    <w:rsid w:val="005E589F"/>
    <w:rsid w:val="005E5E2E"/>
    <w:rsid w:val="005E5E46"/>
    <w:rsid w:val="005E776B"/>
    <w:rsid w:val="005E7A71"/>
    <w:rsid w:val="005F05D5"/>
    <w:rsid w:val="005F0B80"/>
    <w:rsid w:val="005F0CDA"/>
    <w:rsid w:val="005F0E75"/>
    <w:rsid w:val="005F13CA"/>
    <w:rsid w:val="005F308D"/>
    <w:rsid w:val="005F3113"/>
    <w:rsid w:val="005F34FA"/>
    <w:rsid w:val="005F453C"/>
    <w:rsid w:val="005F45A2"/>
    <w:rsid w:val="005F48DB"/>
    <w:rsid w:val="005F4B60"/>
    <w:rsid w:val="005F59C0"/>
    <w:rsid w:val="005F66A1"/>
    <w:rsid w:val="005F6EAD"/>
    <w:rsid w:val="005F764A"/>
    <w:rsid w:val="006006A6"/>
    <w:rsid w:val="00601028"/>
    <w:rsid w:val="006010C4"/>
    <w:rsid w:val="00601575"/>
    <w:rsid w:val="006018D0"/>
    <w:rsid w:val="00602B4B"/>
    <w:rsid w:val="00602BE0"/>
    <w:rsid w:val="006035C9"/>
    <w:rsid w:val="00603F33"/>
    <w:rsid w:val="006062E1"/>
    <w:rsid w:val="00606D3F"/>
    <w:rsid w:val="00610335"/>
    <w:rsid w:val="006109E4"/>
    <w:rsid w:val="00610B78"/>
    <w:rsid w:val="00610BCC"/>
    <w:rsid w:val="00611FDA"/>
    <w:rsid w:val="00612111"/>
    <w:rsid w:val="00612710"/>
    <w:rsid w:val="006129A7"/>
    <w:rsid w:val="00612CDE"/>
    <w:rsid w:val="00612EC7"/>
    <w:rsid w:val="00613133"/>
    <w:rsid w:val="00613397"/>
    <w:rsid w:val="00614078"/>
    <w:rsid w:val="006140EF"/>
    <w:rsid w:val="00614177"/>
    <w:rsid w:val="006142CE"/>
    <w:rsid w:val="006165EC"/>
    <w:rsid w:val="00617174"/>
    <w:rsid w:val="00617BDC"/>
    <w:rsid w:val="006200FE"/>
    <w:rsid w:val="006201A4"/>
    <w:rsid w:val="006201EF"/>
    <w:rsid w:val="0062341F"/>
    <w:rsid w:val="0062355F"/>
    <w:rsid w:val="006238EE"/>
    <w:rsid w:val="00623AC3"/>
    <w:rsid w:val="0062445D"/>
    <w:rsid w:val="006246F2"/>
    <w:rsid w:val="0062485A"/>
    <w:rsid w:val="00625006"/>
    <w:rsid w:val="006259DE"/>
    <w:rsid w:val="00627130"/>
    <w:rsid w:val="006277C3"/>
    <w:rsid w:val="00627C35"/>
    <w:rsid w:val="006303D2"/>
    <w:rsid w:val="006306D4"/>
    <w:rsid w:val="0063193B"/>
    <w:rsid w:val="00631B08"/>
    <w:rsid w:val="00631C08"/>
    <w:rsid w:val="0063207A"/>
    <w:rsid w:val="00632129"/>
    <w:rsid w:val="00632D5E"/>
    <w:rsid w:val="00632DB7"/>
    <w:rsid w:val="006333DD"/>
    <w:rsid w:val="00633E3A"/>
    <w:rsid w:val="00634193"/>
    <w:rsid w:val="006346A4"/>
    <w:rsid w:val="00634C46"/>
    <w:rsid w:val="00636B78"/>
    <w:rsid w:val="00636CA1"/>
    <w:rsid w:val="00637CDE"/>
    <w:rsid w:val="00640361"/>
    <w:rsid w:val="00640CCF"/>
    <w:rsid w:val="00640DD5"/>
    <w:rsid w:val="006412E6"/>
    <w:rsid w:val="00641845"/>
    <w:rsid w:val="006422EE"/>
    <w:rsid w:val="006433C0"/>
    <w:rsid w:val="006444C1"/>
    <w:rsid w:val="006447B7"/>
    <w:rsid w:val="006447ED"/>
    <w:rsid w:val="006448A7"/>
    <w:rsid w:val="0064614A"/>
    <w:rsid w:val="00646431"/>
    <w:rsid w:val="006479E3"/>
    <w:rsid w:val="00647D30"/>
    <w:rsid w:val="006505E6"/>
    <w:rsid w:val="006509D4"/>
    <w:rsid w:val="00650A4C"/>
    <w:rsid w:val="00650F61"/>
    <w:rsid w:val="00651527"/>
    <w:rsid w:val="006525DC"/>
    <w:rsid w:val="00652A73"/>
    <w:rsid w:val="00654EFD"/>
    <w:rsid w:val="00654F43"/>
    <w:rsid w:val="00655124"/>
    <w:rsid w:val="00655E32"/>
    <w:rsid w:val="0065674B"/>
    <w:rsid w:val="00656837"/>
    <w:rsid w:val="00656932"/>
    <w:rsid w:val="00656CC6"/>
    <w:rsid w:val="00657410"/>
    <w:rsid w:val="006602E2"/>
    <w:rsid w:val="0066083B"/>
    <w:rsid w:val="00660907"/>
    <w:rsid w:val="006617F5"/>
    <w:rsid w:val="00661EE0"/>
    <w:rsid w:val="00662017"/>
    <w:rsid w:val="00662A28"/>
    <w:rsid w:val="00662B5A"/>
    <w:rsid w:val="006636C0"/>
    <w:rsid w:val="00664E55"/>
    <w:rsid w:val="00665E64"/>
    <w:rsid w:val="00665FDB"/>
    <w:rsid w:val="00666D16"/>
    <w:rsid w:val="006671FA"/>
    <w:rsid w:val="006706F3"/>
    <w:rsid w:val="0067095A"/>
    <w:rsid w:val="00670A28"/>
    <w:rsid w:val="0067232A"/>
    <w:rsid w:val="0067356D"/>
    <w:rsid w:val="006735E7"/>
    <w:rsid w:val="00673739"/>
    <w:rsid w:val="0067388C"/>
    <w:rsid w:val="00673DAA"/>
    <w:rsid w:val="00674D54"/>
    <w:rsid w:val="00675BEE"/>
    <w:rsid w:val="00675DF6"/>
    <w:rsid w:val="00675EC0"/>
    <w:rsid w:val="0067600C"/>
    <w:rsid w:val="006760C2"/>
    <w:rsid w:val="0067680C"/>
    <w:rsid w:val="00676ADA"/>
    <w:rsid w:val="00676B9D"/>
    <w:rsid w:val="00676C26"/>
    <w:rsid w:val="00680017"/>
    <w:rsid w:val="00680317"/>
    <w:rsid w:val="00680E47"/>
    <w:rsid w:val="006815DE"/>
    <w:rsid w:val="00681712"/>
    <w:rsid w:val="00681D3D"/>
    <w:rsid w:val="006821F2"/>
    <w:rsid w:val="006822C3"/>
    <w:rsid w:val="006828D5"/>
    <w:rsid w:val="006828DA"/>
    <w:rsid w:val="00682DA5"/>
    <w:rsid w:val="0068372B"/>
    <w:rsid w:val="00683AD5"/>
    <w:rsid w:val="0068475D"/>
    <w:rsid w:val="00685041"/>
    <w:rsid w:val="00685AFF"/>
    <w:rsid w:val="00685D20"/>
    <w:rsid w:val="0068629A"/>
    <w:rsid w:val="00687109"/>
    <w:rsid w:val="00687B16"/>
    <w:rsid w:val="00690AB6"/>
    <w:rsid w:val="006931A8"/>
    <w:rsid w:val="0069322F"/>
    <w:rsid w:val="00693D2F"/>
    <w:rsid w:val="00694D37"/>
    <w:rsid w:val="00695A85"/>
    <w:rsid w:val="00696435"/>
    <w:rsid w:val="0069651F"/>
    <w:rsid w:val="00696739"/>
    <w:rsid w:val="00696A05"/>
    <w:rsid w:val="006971CB"/>
    <w:rsid w:val="00697337"/>
    <w:rsid w:val="0069779C"/>
    <w:rsid w:val="006A014C"/>
    <w:rsid w:val="006A081A"/>
    <w:rsid w:val="006A13B8"/>
    <w:rsid w:val="006A2141"/>
    <w:rsid w:val="006A21BA"/>
    <w:rsid w:val="006A2BC5"/>
    <w:rsid w:val="006A62AF"/>
    <w:rsid w:val="006A6638"/>
    <w:rsid w:val="006A6710"/>
    <w:rsid w:val="006A67D9"/>
    <w:rsid w:val="006B0102"/>
    <w:rsid w:val="006B0CD6"/>
    <w:rsid w:val="006B0D1B"/>
    <w:rsid w:val="006B1069"/>
    <w:rsid w:val="006B168E"/>
    <w:rsid w:val="006B3184"/>
    <w:rsid w:val="006B3B63"/>
    <w:rsid w:val="006B3FF2"/>
    <w:rsid w:val="006B4B86"/>
    <w:rsid w:val="006B5576"/>
    <w:rsid w:val="006C0297"/>
    <w:rsid w:val="006C02DB"/>
    <w:rsid w:val="006C05DF"/>
    <w:rsid w:val="006C0C31"/>
    <w:rsid w:val="006C10BD"/>
    <w:rsid w:val="006C36F3"/>
    <w:rsid w:val="006C39F4"/>
    <w:rsid w:val="006C3C23"/>
    <w:rsid w:val="006C530C"/>
    <w:rsid w:val="006C5911"/>
    <w:rsid w:val="006C6184"/>
    <w:rsid w:val="006C6424"/>
    <w:rsid w:val="006C705A"/>
    <w:rsid w:val="006C76CB"/>
    <w:rsid w:val="006D0826"/>
    <w:rsid w:val="006D0ACA"/>
    <w:rsid w:val="006D0BB2"/>
    <w:rsid w:val="006D1789"/>
    <w:rsid w:val="006D17FE"/>
    <w:rsid w:val="006D18F9"/>
    <w:rsid w:val="006D1DB8"/>
    <w:rsid w:val="006D1FE3"/>
    <w:rsid w:val="006D3B86"/>
    <w:rsid w:val="006D3CAA"/>
    <w:rsid w:val="006D3E65"/>
    <w:rsid w:val="006D4165"/>
    <w:rsid w:val="006D4414"/>
    <w:rsid w:val="006D4698"/>
    <w:rsid w:val="006D5DF9"/>
    <w:rsid w:val="006D64FE"/>
    <w:rsid w:val="006D67C3"/>
    <w:rsid w:val="006D6C91"/>
    <w:rsid w:val="006D6D7C"/>
    <w:rsid w:val="006D727D"/>
    <w:rsid w:val="006D7B36"/>
    <w:rsid w:val="006E01DD"/>
    <w:rsid w:val="006E030B"/>
    <w:rsid w:val="006E08E3"/>
    <w:rsid w:val="006E1181"/>
    <w:rsid w:val="006E1932"/>
    <w:rsid w:val="006E209C"/>
    <w:rsid w:val="006E31BC"/>
    <w:rsid w:val="006E3F50"/>
    <w:rsid w:val="006E4C44"/>
    <w:rsid w:val="006E58F0"/>
    <w:rsid w:val="006E6732"/>
    <w:rsid w:val="006E6B75"/>
    <w:rsid w:val="006E7617"/>
    <w:rsid w:val="006E7800"/>
    <w:rsid w:val="006E7859"/>
    <w:rsid w:val="006F061F"/>
    <w:rsid w:val="006F123C"/>
    <w:rsid w:val="006F2269"/>
    <w:rsid w:val="006F2650"/>
    <w:rsid w:val="006F4A52"/>
    <w:rsid w:val="006F4BCD"/>
    <w:rsid w:val="006F52BD"/>
    <w:rsid w:val="006F5525"/>
    <w:rsid w:val="006F5C9B"/>
    <w:rsid w:val="006F5FB0"/>
    <w:rsid w:val="006F6447"/>
    <w:rsid w:val="006F6ABE"/>
    <w:rsid w:val="006F6C9E"/>
    <w:rsid w:val="006F746F"/>
    <w:rsid w:val="006F7845"/>
    <w:rsid w:val="00700887"/>
    <w:rsid w:val="007014B4"/>
    <w:rsid w:val="00701D68"/>
    <w:rsid w:val="00702002"/>
    <w:rsid w:val="007022AE"/>
    <w:rsid w:val="00702886"/>
    <w:rsid w:val="00703549"/>
    <w:rsid w:val="00703F8A"/>
    <w:rsid w:val="007052AE"/>
    <w:rsid w:val="00705A34"/>
    <w:rsid w:val="007062D8"/>
    <w:rsid w:val="0071014C"/>
    <w:rsid w:val="00710759"/>
    <w:rsid w:val="00710AEF"/>
    <w:rsid w:val="00710ECF"/>
    <w:rsid w:val="0071112B"/>
    <w:rsid w:val="00711228"/>
    <w:rsid w:val="00712538"/>
    <w:rsid w:val="00712F1C"/>
    <w:rsid w:val="00713CDE"/>
    <w:rsid w:val="007143DD"/>
    <w:rsid w:val="007156F7"/>
    <w:rsid w:val="00715F5C"/>
    <w:rsid w:val="007160FE"/>
    <w:rsid w:val="0071651A"/>
    <w:rsid w:val="00717B8A"/>
    <w:rsid w:val="007201B6"/>
    <w:rsid w:val="0072041D"/>
    <w:rsid w:val="007205C9"/>
    <w:rsid w:val="00720C75"/>
    <w:rsid w:val="00721AA3"/>
    <w:rsid w:val="00721EDC"/>
    <w:rsid w:val="007223C5"/>
    <w:rsid w:val="00722C7B"/>
    <w:rsid w:val="0072339F"/>
    <w:rsid w:val="0072377E"/>
    <w:rsid w:val="00723AAB"/>
    <w:rsid w:val="00724A64"/>
    <w:rsid w:val="00724DEF"/>
    <w:rsid w:val="00725AB5"/>
    <w:rsid w:val="00725F8A"/>
    <w:rsid w:val="007267D7"/>
    <w:rsid w:val="00726DD4"/>
    <w:rsid w:val="00726E5F"/>
    <w:rsid w:val="007273C2"/>
    <w:rsid w:val="007277B1"/>
    <w:rsid w:val="007307B5"/>
    <w:rsid w:val="00730E2C"/>
    <w:rsid w:val="00731341"/>
    <w:rsid w:val="00731C2F"/>
    <w:rsid w:val="00733042"/>
    <w:rsid w:val="007334E3"/>
    <w:rsid w:val="00735D02"/>
    <w:rsid w:val="0073693D"/>
    <w:rsid w:val="00736C90"/>
    <w:rsid w:val="007371F5"/>
    <w:rsid w:val="007403CD"/>
    <w:rsid w:val="0074110C"/>
    <w:rsid w:val="0074212D"/>
    <w:rsid w:val="007427C5"/>
    <w:rsid w:val="00742A90"/>
    <w:rsid w:val="00742DEF"/>
    <w:rsid w:val="0074359F"/>
    <w:rsid w:val="00743A30"/>
    <w:rsid w:val="00744F86"/>
    <w:rsid w:val="00745108"/>
    <w:rsid w:val="007459DE"/>
    <w:rsid w:val="007477D9"/>
    <w:rsid w:val="00751B4B"/>
    <w:rsid w:val="007537DA"/>
    <w:rsid w:val="007540FF"/>
    <w:rsid w:val="0075432F"/>
    <w:rsid w:val="00754BA4"/>
    <w:rsid w:val="00754C36"/>
    <w:rsid w:val="00756BFE"/>
    <w:rsid w:val="00756F2F"/>
    <w:rsid w:val="00757D89"/>
    <w:rsid w:val="00761173"/>
    <w:rsid w:val="007617C4"/>
    <w:rsid w:val="00761C9D"/>
    <w:rsid w:val="00762405"/>
    <w:rsid w:val="007634F9"/>
    <w:rsid w:val="00763973"/>
    <w:rsid w:val="00763C0C"/>
    <w:rsid w:val="00764075"/>
    <w:rsid w:val="007656E0"/>
    <w:rsid w:val="00766209"/>
    <w:rsid w:val="00767164"/>
    <w:rsid w:val="007678FF"/>
    <w:rsid w:val="00767E88"/>
    <w:rsid w:val="00770140"/>
    <w:rsid w:val="00771690"/>
    <w:rsid w:val="00771F42"/>
    <w:rsid w:val="007723D8"/>
    <w:rsid w:val="00773385"/>
    <w:rsid w:val="00774291"/>
    <w:rsid w:val="0077499C"/>
    <w:rsid w:val="00774D83"/>
    <w:rsid w:val="00775316"/>
    <w:rsid w:val="0077550A"/>
    <w:rsid w:val="0077574B"/>
    <w:rsid w:val="00775A69"/>
    <w:rsid w:val="007760F7"/>
    <w:rsid w:val="007765B8"/>
    <w:rsid w:val="00776C95"/>
    <w:rsid w:val="00777336"/>
    <w:rsid w:val="007773ED"/>
    <w:rsid w:val="00777CF0"/>
    <w:rsid w:val="0078000A"/>
    <w:rsid w:val="0078124E"/>
    <w:rsid w:val="00781475"/>
    <w:rsid w:val="007816FA"/>
    <w:rsid w:val="00781EB2"/>
    <w:rsid w:val="00781F0E"/>
    <w:rsid w:val="0078392C"/>
    <w:rsid w:val="00783A51"/>
    <w:rsid w:val="00784206"/>
    <w:rsid w:val="007851A2"/>
    <w:rsid w:val="007861BD"/>
    <w:rsid w:val="007863E0"/>
    <w:rsid w:val="00786498"/>
    <w:rsid w:val="007864BF"/>
    <w:rsid w:val="00786E66"/>
    <w:rsid w:val="0078733B"/>
    <w:rsid w:val="00787BD8"/>
    <w:rsid w:val="00791017"/>
    <w:rsid w:val="00792CB2"/>
    <w:rsid w:val="00793844"/>
    <w:rsid w:val="00795A04"/>
    <w:rsid w:val="00795AF4"/>
    <w:rsid w:val="00796783"/>
    <w:rsid w:val="007967BD"/>
    <w:rsid w:val="007969F0"/>
    <w:rsid w:val="00796C48"/>
    <w:rsid w:val="00796D8B"/>
    <w:rsid w:val="00797316"/>
    <w:rsid w:val="007975D6"/>
    <w:rsid w:val="00797787"/>
    <w:rsid w:val="00797966"/>
    <w:rsid w:val="00797C12"/>
    <w:rsid w:val="00797CEB"/>
    <w:rsid w:val="007A02C4"/>
    <w:rsid w:val="007A0931"/>
    <w:rsid w:val="007A1C24"/>
    <w:rsid w:val="007A1F1E"/>
    <w:rsid w:val="007A3F38"/>
    <w:rsid w:val="007A3FD0"/>
    <w:rsid w:val="007A4DAF"/>
    <w:rsid w:val="007A51F1"/>
    <w:rsid w:val="007A5693"/>
    <w:rsid w:val="007A56DD"/>
    <w:rsid w:val="007A7682"/>
    <w:rsid w:val="007B02B7"/>
    <w:rsid w:val="007B0424"/>
    <w:rsid w:val="007B0D00"/>
    <w:rsid w:val="007B1077"/>
    <w:rsid w:val="007B1111"/>
    <w:rsid w:val="007B1537"/>
    <w:rsid w:val="007B2A23"/>
    <w:rsid w:val="007B2F18"/>
    <w:rsid w:val="007B311A"/>
    <w:rsid w:val="007B350C"/>
    <w:rsid w:val="007B4EAD"/>
    <w:rsid w:val="007B5152"/>
    <w:rsid w:val="007B58C8"/>
    <w:rsid w:val="007B5B35"/>
    <w:rsid w:val="007B6C50"/>
    <w:rsid w:val="007B71D3"/>
    <w:rsid w:val="007B7409"/>
    <w:rsid w:val="007B7D10"/>
    <w:rsid w:val="007C00D9"/>
    <w:rsid w:val="007C21ED"/>
    <w:rsid w:val="007C2FE5"/>
    <w:rsid w:val="007C3DE4"/>
    <w:rsid w:val="007C41AB"/>
    <w:rsid w:val="007C4424"/>
    <w:rsid w:val="007C49B4"/>
    <w:rsid w:val="007C5095"/>
    <w:rsid w:val="007C7272"/>
    <w:rsid w:val="007C746D"/>
    <w:rsid w:val="007C7940"/>
    <w:rsid w:val="007D07D7"/>
    <w:rsid w:val="007D08FE"/>
    <w:rsid w:val="007D14A2"/>
    <w:rsid w:val="007D172C"/>
    <w:rsid w:val="007D1900"/>
    <w:rsid w:val="007D1F10"/>
    <w:rsid w:val="007D2023"/>
    <w:rsid w:val="007D2342"/>
    <w:rsid w:val="007D30CC"/>
    <w:rsid w:val="007D3F61"/>
    <w:rsid w:val="007D46D4"/>
    <w:rsid w:val="007D55BA"/>
    <w:rsid w:val="007D5EF3"/>
    <w:rsid w:val="007D69E0"/>
    <w:rsid w:val="007D77D0"/>
    <w:rsid w:val="007E055B"/>
    <w:rsid w:val="007E230F"/>
    <w:rsid w:val="007E24D0"/>
    <w:rsid w:val="007E24DD"/>
    <w:rsid w:val="007E2D16"/>
    <w:rsid w:val="007E3848"/>
    <w:rsid w:val="007E3943"/>
    <w:rsid w:val="007E4204"/>
    <w:rsid w:val="007E4362"/>
    <w:rsid w:val="007E4D39"/>
    <w:rsid w:val="007E56DC"/>
    <w:rsid w:val="007E7913"/>
    <w:rsid w:val="007F01EC"/>
    <w:rsid w:val="007F2945"/>
    <w:rsid w:val="007F2F5E"/>
    <w:rsid w:val="007F3317"/>
    <w:rsid w:val="007F66C7"/>
    <w:rsid w:val="007F743C"/>
    <w:rsid w:val="007F763C"/>
    <w:rsid w:val="007F7FF6"/>
    <w:rsid w:val="00801AE1"/>
    <w:rsid w:val="0080374E"/>
    <w:rsid w:val="00803878"/>
    <w:rsid w:val="008038B4"/>
    <w:rsid w:val="00804536"/>
    <w:rsid w:val="00804738"/>
    <w:rsid w:val="00805447"/>
    <w:rsid w:val="00806612"/>
    <w:rsid w:val="00807A5A"/>
    <w:rsid w:val="00807A88"/>
    <w:rsid w:val="00807E38"/>
    <w:rsid w:val="0081013A"/>
    <w:rsid w:val="00810BC9"/>
    <w:rsid w:val="00810FDE"/>
    <w:rsid w:val="0081106B"/>
    <w:rsid w:val="00811371"/>
    <w:rsid w:val="00811D88"/>
    <w:rsid w:val="008120FC"/>
    <w:rsid w:val="0081285E"/>
    <w:rsid w:val="008132E8"/>
    <w:rsid w:val="00813538"/>
    <w:rsid w:val="008139FD"/>
    <w:rsid w:val="00813FC8"/>
    <w:rsid w:val="008148FE"/>
    <w:rsid w:val="00814C13"/>
    <w:rsid w:val="00816599"/>
    <w:rsid w:val="00816A66"/>
    <w:rsid w:val="00816D31"/>
    <w:rsid w:val="00817A15"/>
    <w:rsid w:val="008200AF"/>
    <w:rsid w:val="00820F79"/>
    <w:rsid w:val="0082189E"/>
    <w:rsid w:val="00823273"/>
    <w:rsid w:val="00823D26"/>
    <w:rsid w:val="0082451F"/>
    <w:rsid w:val="0082558B"/>
    <w:rsid w:val="008257FE"/>
    <w:rsid w:val="008265CE"/>
    <w:rsid w:val="00826F25"/>
    <w:rsid w:val="0082786D"/>
    <w:rsid w:val="00827897"/>
    <w:rsid w:val="008304D4"/>
    <w:rsid w:val="008309F0"/>
    <w:rsid w:val="00830D31"/>
    <w:rsid w:val="00830D6B"/>
    <w:rsid w:val="00830E8E"/>
    <w:rsid w:val="0083152D"/>
    <w:rsid w:val="00832581"/>
    <w:rsid w:val="00832928"/>
    <w:rsid w:val="00833871"/>
    <w:rsid w:val="00833998"/>
    <w:rsid w:val="00833B64"/>
    <w:rsid w:val="00833E78"/>
    <w:rsid w:val="008340EB"/>
    <w:rsid w:val="00835427"/>
    <w:rsid w:val="008359D4"/>
    <w:rsid w:val="00836559"/>
    <w:rsid w:val="00837253"/>
    <w:rsid w:val="00837B91"/>
    <w:rsid w:val="00837BF7"/>
    <w:rsid w:val="00840600"/>
    <w:rsid w:val="00840676"/>
    <w:rsid w:val="00840A95"/>
    <w:rsid w:val="008415B7"/>
    <w:rsid w:val="0084177B"/>
    <w:rsid w:val="00842620"/>
    <w:rsid w:val="00843089"/>
    <w:rsid w:val="00843B94"/>
    <w:rsid w:val="00845F6D"/>
    <w:rsid w:val="00847664"/>
    <w:rsid w:val="00847B58"/>
    <w:rsid w:val="0085018F"/>
    <w:rsid w:val="008507C6"/>
    <w:rsid w:val="00852046"/>
    <w:rsid w:val="00852145"/>
    <w:rsid w:val="008523A4"/>
    <w:rsid w:val="00852436"/>
    <w:rsid w:val="008526EE"/>
    <w:rsid w:val="0085335F"/>
    <w:rsid w:val="008539BB"/>
    <w:rsid w:val="00855958"/>
    <w:rsid w:val="00855BFD"/>
    <w:rsid w:val="00855CF2"/>
    <w:rsid w:val="008560A4"/>
    <w:rsid w:val="00856269"/>
    <w:rsid w:val="00856681"/>
    <w:rsid w:val="00856F5F"/>
    <w:rsid w:val="00857518"/>
    <w:rsid w:val="008576B6"/>
    <w:rsid w:val="00857D20"/>
    <w:rsid w:val="00861D31"/>
    <w:rsid w:val="00862EB9"/>
    <w:rsid w:val="00862EBE"/>
    <w:rsid w:val="008640DD"/>
    <w:rsid w:val="00864979"/>
    <w:rsid w:val="00864A7D"/>
    <w:rsid w:val="00865349"/>
    <w:rsid w:val="008654D2"/>
    <w:rsid w:val="008656F2"/>
    <w:rsid w:val="00865956"/>
    <w:rsid w:val="00865DF8"/>
    <w:rsid w:val="0086607C"/>
    <w:rsid w:val="00867D1B"/>
    <w:rsid w:val="008701E6"/>
    <w:rsid w:val="00870583"/>
    <w:rsid w:val="008708F7"/>
    <w:rsid w:val="00872D45"/>
    <w:rsid w:val="00873539"/>
    <w:rsid w:val="008742B0"/>
    <w:rsid w:val="00874762"/>
    <w:rsid w:val="00875A79"/>
    <w:rsid w:val="00876674"/>
    <w:rsid w:val="00876E9C"/>
    <w:rsid w:val="0087744B"/>
    <w:rsid w:val="00877CEF"/>
    <w:rsid w:val="00877F0A"/>
    <w:rsid w:val="0088004A"/>
    <w:rsid w:val="00880316"/>
    <w:rsid w:val="008804E7"/>
    <w:rsid w:val="0088057A"/>
    <w:rsid w:val="00880961"/>
    <w:rsid w:val="00884E31"/>
    <w:rsid w:val="00885853"/>
    <w:rsid w:val="008871F5"/>
    <w:rsid w:val="00887406"/>
    <w:rsid w:val="0088786F"/>
    <w:rsid w:val="00887E5E"/>
    <w:rsid w:val="00887EA9"/>
    <w:rsid w:val="008910E6"/>
    <w:rsid w:val="00891604"/>
    <w:rsid w:val="008926B0"/>
    <w:rsid w:val="00892C6F"/>
    <w:rsid w:val="008935AF"/>
    <w:rsid w:val="00893698"/>
    <w:rsid w:val="00894F05"/>
    <w:rsid w:val="0089543D"/>
    <w:rsid w:val="0089559C"/>
    <w:rsid w:val="00895655"/>
    <w:rsid w:val="0089576A"/>
    <w:rsid w:val="00896370"/>
    <w:rsid w:val="0089660A"/>
    <w:rsid w:val="008A0C11"/>
    <w:rsid w:val="008A0DBF"/>
    <w:rsid w:val="008A1EC4"/>
    <w:rsid w:val="008A31AC"/>
    <w:rsid w:val="008A37C0"/>
    <w:rsid w:val="008A3851"/>
    <w:rsid w:val="008A3C02"/>
    <w:rsid w:val="008A4576"/>
    <w:rsid w:val="008A4753"/>
    <w:rsid w:val="008A58E0"/>
    <w:rsid w:val="008A6817"/>
    <w:rsid w:val="008A770B"/>
    <w:rsid w:val="008A7BDE"/>
    <w:rsid w:val="008A7D87"/>
    <w:rsid w:val="008B0795"/>
    <w:rsid w:val="008B0CA9"/>
    <w:rsid w:val="008B0FF8"/>
    <w:rsid w:val="008B1180"/>
    <w:rsid w:val="008B131E"/>
    <w:rsid w:val="008B27F7"/>
    <w:rsid w:val="008B27FB"/>
    <w:rsid w:val="008B3358"/>
    <w:rsid w:val="008B3AE1"/>
    <w:rsid w:val="008B41A7"/>
    <w:rsid w:val="008B41B6"/>
    <w:rsid w:val="008B5256"/>
    <w:rsid w:val="008B6ECE"/>
    <w:rsid w:val="008B6F94"/>
    <w:rsid w:val="008B73D2"/>
    <w:rsid w:val="008B75EB"/>
    <w:rsid w:val="008B78F1"/>
    <w:rsid w:val="008C13EF"/>
    <w:rsid w:val="008C1E95"/>
    <w:rsid w:val="008C2439"/>
    <w:rsid w:val="008C27E6"/>
    <w:rsid w:val="008C2AB0"/>
    <w:rsid w:val="008C33F0"/>
    <w:rsid w:val="008C3BE2"/>
    <w:rsid w:val="008C4CCB"/>
    <w:rsid w:val="008C54B6"/>
    <w:rsid w:val="008C5C25"/>
    <w:rsid w:val="008C5D9D"/>
    <w:rsid w:val="008C5F72"/>
    <w:rsid w:val="008C6C1A"/>
    <w:rsid w:val="008C7E33"/>
    <w:rsid w:val="008D1032"/>
    <w:rsid w:val="008D1EA3"/>
    <w:rsid w:val="008D2B23"/>
    <w:rsid w:val="008D3A16"/>
    <w:rsid w:val="008D43B5"/>
    <w:rsid w:val="008D462F"/>
    <w:rsid w:val="008D4C5B"/>
    <w:rsid w:val="008D64C2"/>
    <w:rsid w:val="008D6950"/>
    <w:rsid w:val="008D73AF"/>
    <w:rsid w:val="008D7FB9"/>
    <w:rsid w:val="008E0E22"/>
    <w:rsid w:val="008E12A1"/>
    <w:rsid w:val="008E1D80"/>
    <w:rsid w:val="008E3557"/>
    <w:rsid w:val="008E4063"/>
    <w:rsid w:val="008E459C"/>
    <w:rsid w:val="008E4861"/>
    <w:rsid w:val="008E5200"/>
    <w:rsid w:val="008E5613"/>
    <w:rsid w:val="008E5E21"/>
    <w:rsid w:val="008E66E3"/>
    <w:rsid w:val="008E70D9"/>
    <w:rsid w:val="008E7910"/>
    <w:rsid w:val="008E7CBB"/>
    <w:rsid w:val="008E7D3D"/>
    <w:rsid w:val="008F1CAE"/>
    <w:rsid w:val="008F242F"/>
    <w:rsid w:val="008F25A8"/>
    <w:rsid w:val="008F2AF3"/>
    <w:rsid w:val="008F2CA6"/>
    <w:rsid w:val="008F2DE7"/>
    <w:rsid w:val="008F34C5"/>
    <w:rsid w:val="008F3E61"/>
    <w:rsid w:val="008F4E5E"/>
    <w:rsid w:val="008F55B8"/>
    <w:rsid w:val="008F649F"/>
    <w:rsid w:val="008F7BBC"/>
    <w:rsid w:val="0090088B"/>
    <w:rsid w:val="00900E2A"/>
    <w:rsid w:val="009011A1"/>
    <w:rsid w:val="0090158F"/>
    <w:rsid w:val="00901B90"/>
    <w:rsid w:val="00902DF2"/>
    <w:rsid w:val="009031E3"/>
    <w:rsid w:val="009037ED"/>
    <w:rsid w:val="00903BFD"/>
    <w:rsid w:val="00903DB8"/>
    <w:rsid w:val="00904603"/>
    <w:rsid w:val="00904AFF"/>
    <w:rsid w:val="00904CF4"/>
    <w:rsid w:val="00906A2D"/>
    <w:rsid w:val="00906E26"/>
    <w:rsid w:val="0090757B"/>
    <w:rsid w:val="00907FF2"/>
    <w:rsid w:val="009111DA"/>
    <w:rsid w:val="00912170"/>
    <w:rsid w:val="0091271B"/>
    <w:rsid w:val="00913F82"/>
    <w:rsid w:val="00916DA0"/>
    <w:rsid w:val="00916E99"/>
    <w:rsid w:val="00917B7D"/>
    <w:rsid w:val="00920ECA"/>
    <w:rsid w:val="00921957"/>
    <w:rsid w:val="009223D5"/>
    <w:rsid w:val="00922AD6"/>
    <w:rsid w:val="00924DAC"/>
    <w:rsid w:val="00926212"/>
    <w:rsid w:val="00926B26"/>
    <w:rsid w:val="009322A7"/>
    <w:rsid w:val="00934A19"/>
    <w:rsid w:val="00935829"/>
    <w:rsid w:val="00935876"/>
    <w:rsid w:val="00935999"/>
    <w:rsid w:val="00935F14"/>
    <w:rsid w:val="00936829"/>
    <w:rsid w:val="009370D8"/>
    <w:rsid w:val="00937C5F"/>
    <w:rsid w:val="00937DF5"/>
    <w:rsid w:val="00941AD6"/>
    <w:rsid w:val="009423A0"/>
    <w:rsid w:val="0094293A"/>
    <w:rsid w:val="00942990"/>
    <w:rsid w:val="00943521"/>
    <w:rsid w:val="00943648"/>
    <w:rsid w:val="00944415"/>
    <w:rsid w:val="00944F55"/>
    <w:rsid w:val="00945813"/>
    <w:rsid w:val="00945CD6"/>
    <w:rsid w:val="009462EE"/>
    <w:rsid w:val="009476D3"/>
    <w:rsid w:val="00950833"/>
    <w:rsid w:val="00950A5D"/>
    <w:rsid w:val="00950CAA"/>
    <w:rsid w:val="009514DC"/>
    <w:rsid w:val="00951607"/>
    <w:rsid w:val="009530E3"/>
    <w:rsid w:val="00953AAA"/>
    <w:rsid w:val="00955096"/>
    <w:rsid w:val="009559CA"/>
    <w:rsid w:val="009560CA"/>
    <w:rsid w:val="00957E0F"/>
    <w:rsid w:val="00957EF0"/>
    <w:rsid w:val="00962848"/>
    <w:rsid w:val="00963BAF"/>
    <w:rsid w:val="009649CC"/>
    <w:rsid w:val="00964C5B"/>
    <w:rsid w:val="00965332"/>
    <w:rsid w:val="009656AD"/>
    <w:rsid w:val="00965F1A"/>
    <w:rsid w:val="0096690D"/>
    <w:rsid w:val="00966AF0"/>
    <w:rsid w:val="00966FBF"/>
    <w:rsid w:val="009679A5"/>
    <w:rsid w:val="009706D2"/>
    <w:rsid w:val="00970A23"/>
    <w:rsid w:val="009716AC"/>
    <w:rsid w:val="00971A50"/>
    <w:rsid w:val="00971D48"/>
    <w:rsid w:val="00972B87"/>
    <w:rsid w:val="00973131"/>
    <w:rsid w:val="0097460E"/>
    <w:rsid w:val="00974B2E"/>
    <w:rsid w:val="0097527F"/>
    <w:rsid w:val="00975AD2"/>
    <w:rsid w:val="00976923"/>
    <w:rsid w:val="00977108"/>
    <w:rsid w:val="00980DE0"/>
    <w:rsid w:val="009812E1"/>
    <w:rsid w:val="00981DD9"/>
    <w:rsid w:val="009822E7"/>
    <w:rsid w:val="009836FF"/>
    <w:rsid w:val="00983CB8"/>
    <w:rsid w:val="00984936"/>
    <w:rsid w:val="00984BE2"/>
    <w:rsid w:val="00985AA8"/>
    <w:rsid w:val="00985B81"/>
    <w:rsid w:val="00986129"/>
    <w:rsid w:val="00986479"/>
    <w:rsid w:val="0098705A"/>
    <w:rsid w:val="00987555"/>
    <w:rsid w:val="00987A97"/>
    <w:rsid w:val="00987E73"/>
    <w:rsid w:val="00990092"/>
    <w:rsid w:val="00991035"/>
    <w:rsid w:val="00991225"/>
    <w:rsid w:val="00991440"/>
    <w:rsid w:val="009932A7"/>
    <w:rsid w:val="009938F6"/>
    <w:rsid w:val="00993A1F"/>
    <w:rsid w:val="00995C7D"/>
    <w:rsid w:val="00996014"/>
    <w:rsid w:val="00996EDB"/>
    <w:rsid w:val="009A09E4"/>
    <w:rsid w:val="009A126F"/>
    <w:rsid w:val="009A25B7"/>
    <w:rsid w:val="009A3EB5"/>
    <w:rsid w:val="009A4102"/>
    <w:rsid w:val="009A5850"/>
    <w:rsid w:val="009A62D6"/>
    <w:rsid w:val="009A6ABD"/>
    <w:rsid w:val="009A6D82"/>
    <w:rsid w:val="009A7D5E"/>
    <w:rsid w:val="009B05C0"/>
    <w:rsid w:val="009B0BD6"/>
    <w:rsid w:val="009B167F"/>
    <w:rsid w:val="009B21EA"/>
    <w:rsid w:val="009B41BE"/>
    <w:rsid w:val="009B4578"/>
    <w:rsid w:val="009B6648"/>
    <w:rsid w:val="009B7606"/>
    <w:rsid w:val="009C1CFB"/>
    <w:rsid w:val="009C202B"/>
    <w:rsid w:val="009C23FA"/>
    <w:rsid w:val="009C3AC0"/>
    <w:rsid w:val="009C3D84"/>
    <w:rsid w:val="009C4562"/>
    <w:rsid w:val="009C4980"/>
    <w:rsid w:val="009C4A05"/>
    <w:rsid w:val="009C4E55"/>
    <w:rsid w:val="009C6D6C"/>
    <w:rsid w:val="009C6D98"/>
    <w:rsid w:val="009C7430"/>
    <w:rsid w:val="009C7D63"/>
    <w:rsid w:val="009D02B3"/>
    <w:rsid w:val="009D0401"/>
    <w:rsid w:val="009D07BE"/>
    <w:rsid w:val="009D0867"/>
    <w:rsid w:val="009D12DA"/>
    <w:rsid w:val="009D1596"/>
    <w:rsid w:val="009D1F9A"/>
    <w:rsid w:val="009D2136"/>
    <w:rsid w:val="009D244E"/>
    <w:rsid w:val="009D2A56"/>
    <w:rsid w:val="009D3659"/>
    <w:rsid w:val="009D4AB8"/>
    <w:rsid w:val="009D4D86"/>
    <w:rsid w:val="009D7665"/>
    <w:rsid w:val="009E0ACD"/>
    <w:rsid w:val="009E0BDA"/>
    <w:rsid w:val="009E0EE5"/>
    <w:rsid w:val="009E1453"/>
    <w:rsid w:val="009E1B4B"/>
    <w:rsid w:val="009E2524"/>
    <w:rsid w:val="009E2550"/>
    <w:rsid w:val="009E26D7"/>
    <w:rsid w:val="009E2A78"/>
    <w:rsid w:val="009E3A05"/>
    <w:rsid w:val="009E3B26"/>
    <w:rsid w:val="009E4240"/>
    <w:rsid w:val="009E4698"/>
    <w:rsid w:val="009E4E0A"/>
    <w:rsid w:val="009E60BC"/>
    <w:rsid w:val="009E637B"/>
    <w:rsid w:val="009E64BA"/>
    <w:rsid w:val="009E6706"/>
    <w:rsid w:val="009E6F90"/>
    <w:rsid w:val="009E6FD0"/>
    <w:rsid w:val="009E7186"/>
    <w:rsid w:val="009F086A"/>
    <w:rsid w:val="009F0A40"/>
    <w:rsid w:val="009F0EC4"/>
    <w:rsid w:val="009F0F31"/>
    <w:rsid w:val="009F1264"/>
    <w:rsid w:val="009F1A65"/>
    <w:rsid w:val="009F29FD"/>
    <w:rsid w:val="009F3820"/>
    <w:rsid w:val="009F422C"/>
    <w:rsid w:val="009F4599"/>
    <w:rsid w:val="009F4CC9"/>
    <w:rsid w:val="009F520E"/>
    <w:rsid w:val="009F522E"/>
    <w:rsid w:val="009F58C1"/>
    <w:rsid w:val="009F5D8D"/>
    <w:rsid w:val="009F66A5"/>
    <w:rsid w:val="009F74F6"/>
    <w:rsid w:val="009F7D16"/>
    <w:rsid w:val="00A043AD"/>
    <w:rsid w:val="00A04DA9"/>
    <w:rsid w:val="00A05602"/>
    <w:rsid w:val="00A069DC"/>
    <w:rsid w:val="00A06BCB"/>
    <w:rsid w:val="00A075B5"/>
    <w:rsid w:val="00A1043C"/>
    <w:rsid w:val="00A10AB1"/>
    <w:rsid w:val="00A12AAE"/>
    <w:rsid w:val="00A1392F"/>
    <w:rsid w:val="00A14977"/>
    <w:rsid w:val="00A1511D"/>
    <w:rsid w:val="00A15280"/>
    <w:rsid w:val="00A16662"/>
    <w:rsid w:val="00A16EE6"/>
    <w:rsid w:val="00A17052"/>
    <w:rsid w:val="00A17278"/>
    <w:rsid w:val="00A1778A"/>
    <w:rsid w:val="00A21EED"/>
    <w:rsid w:val="00A22814"/>
    <w:rsid w:val="00A22B1F"/>
    <w:rsid w:val="00A23220"/>
    <w:rsid w:val="00A23A74"/>
    <w:rsid w:val="00A23D83"/>
    <w:rsid w:val="00A241E3"/>
    <w:rsid w:val="00A25CBE"/>
    <w:rsid w:val="00A26029"/>
    <w:rsid w:val="00A2625C"/>
    <w:rsid w:val="00A266D1"/>
    <w:rsid w:val="00A2695F"/>
    <w:rsid w:val="00A26DC0"/>
    <w:rsid w:val="00A2741C"/>
    <w:rsid w:val="00A279EE"/>
    <w:rsid w:val="00A27E72"/>
    <w:rsid w:val="00A31DC2"/>
    <w:rsid w:val="00A3285D"/>
    <w:rsid w:val="00A3289B"/>
    <w:rsid w:val="00A32A41"/>
    <w:rsid w:val="00A330AA"/>
    <w:rsid w:val="00A3420A"/>
    <w:rsid w:val="00A34632"/>
    <w:rsid w:val="00A35505"/>
    <w:rsid w:val="00A3582A"/>
    <w:rsid w:val="00A36302"/>
    <w:rsid w:val="00A364FC"/>
    <w:rsid w:val="00A36524"/>
    <w:rsid w:val="00A36E5F"/>
    <w:rsid w:val="00A40389"/>
    <w:rsid w:val="00A40891"/>
    <w:rsid w:val="00A428C5"/>
    <w:rsid w:val="00A42FA0"/>
    <w:rsid w:val="00A43746"/>
    <w:rsid w:val="00A43AD7"/>
    <w:rsid w:val="00A43E75"/>
    <w:rsid w:val="00A43F03"/>
    <w:rsid w:val="00A4458D"/>
    <w:rsid w:val="00A46998"/>
    <w:rsid w:val="00A4783D"/>
    <w:rsid w:val="00A47AB9"/>
    <w:rsid w:val="00A50290"/>
    <w:rsid w:val="00A507B4"/>
    <w:rsid w:val="00A52355"/>
    <w:rsid w:val="00A55D80"/>
    <w:rsid w:val="00A560E2"/>
    <w:rsid w:val="00A56532"/>
    <w:rsid w:val="00A565AC"/>
    <w:rsid w:val="00A569F6"/>
    <w:rsid w:val="00A56D2F"/>
    <w:rsid w:val="00A56E84"/>
    <w:rsid w:val="00A61506"/>
    <w:rsid w:val="00A61E2C"/>
    <w:rsid w:val="00A62D58"/>
    <w:rsid w:val="00A634E9"/>
    <w:rsid w:val="00A63FC9"/>
    <w:rsid w:val="00A64249"/>
    <w:rsid w:val="00A64310"/>
    <w:rsid w:val="00A6442C"/>
    <w:rsid w:val="00A64FA7"/>
    <w:rsid w:val="00A668F1"/>
    <w:rsid w:val="00A6692A"/>
    <w:rsid w:val="00A66B1A"/>
    <w:rsid w:val="00A675E3"/>
    <w:rsid w:val="00A67788"/>
    <w:rsid w:val="00A67EA6"/>
    <w:rsid w:val="00A67EBF"/>
    <w:rsid w:val="00A67FC5"/>
    <w:rsid w:val="00A70144"/>
    <w:rsid w:val="00A70537"/>
    <w:rsid w:val="00A717D3"/>
    <w:rsid w:val="00A71887"/>
    <w:rsid w:val="00A71D37"/>
    <w:rsid w:val="00A72C75"/>
    <w:rsid w:val="00A73AF7"/>
    <w:rsid w:val="00A74695"/>
    <w:rsid w:val="00A74994"/>
    <w:rsid w:val="00A75325"/>
    <w:rsid w:val="00A75815"/>
    <w:rsid w:val="00A75917"/>
    <w:rsid w:val="00A75C74"/>
    <w:rsid w:val="00A75D8C"/>
    <w:rsid w:val="00A76D10"/>
    <w:rsid w:val="00A77B5A"/>
    <w:rsid w:val="00A8078A"/>
    <w:rsid w:val="00A80B84"/>
    <w:rsid w:val="00A8172B"/>
    <w:rsid w:val="00A81FEE"/>
    <w:rsid w:val="00A82989"/>
    <w:rsid w:val="00A82A1C"/>
    <w:rsid w:val="00A843DF"/>
    <w:rsid w:val="00A848B9"/>
    <w:rsid w:val="00A84AE4"/>
    <w:rsid w:val="00A84BB6"/>
    <w:rsid w:val="00A86020"/>
    <w:rsid w:val="00A86092"/>
    <w:rsid w:val="00A8684A"/>
    <w:rsid w:val="00A87957"/>
    <w:rsid w:val="00A87FC4"/>
    <w:rsid w:val="00A90081"/>
    <w:rsid w:val="00A90322"/>
    <w:rsid w:val="00A90576"/>
    <w:rsid w:val="00A9072B"/>
    <w:rsid w:val="00A90824"/>
    <w:rsid w:val="00A910B7"/>
    <w:rsid w:val="00A91B4D"/>
    <w:rsid w:val="00A91EEB"/>
    <w:rsid w:val="00A91FCF"/>
    <w:rsid w:val="00A92FC0"/>
    <w:rsid w:val="00A9489E"/>
    <w:rsid w:val="00A953BB"/>
    <w:rsid w:val="00A958D3"/>
    <w:rsid w:val="00A95A98"/>
    <w:rsid w:val="00A96029"/>
    <w:rsid w:val="00A96B70"/>
    <w:rsid w:val="00A97800"/>
    <w:rsid w:val="00AA0598"/>
    <w:rsid w:val="00AA06F7"/>
    <w:rsid w:val="00AA1284"/>
    <w:rsid w:val="00AA16B9"/>
    <w:rsid w:val="00AA2825"/>
    <w:rsid w:val="00AA38D8"/>
    <w:rsid w:val="00AA3E9E"/>
    <w:rsid w:val="00AA436D"/>
    <w:rsid w:val="00AA4BB7"/>
    <w:rsid w:val="00AA5FB0"/>
    <w:rsid w:val="00AA60CD"/>
    <w:rsid w:val="00AA64D4"/>
    <w:rsid w:val="00AB03AD"/>
    <w:rsid w:val="00AB079A"/>
    <w:rsid w:val="00AB0A8D"/>
    <w:rsid w:val="00AB0D44"/>
    <w:rsid w:val="00AB2BB1"/>
    <w:rsid w:val="00AB3401"/>
    <w:rsid w:val="00AB4438"/>
    <w:rsid w:val="00AB567E"/>
    <w:rsid w:val="00AB6010"/>
    <w:rsid w:val="00AB677F"/>
    <w:rsid w:val="00AB6786"/>
    <w:rsid w:val="00AB728A"/>
    <w:rsid w:val="00AB7E79"/>
    <w:rsid w:val="00AC0781"/>
    <w:rsid w:val="00AC17F2"/>
    <w:rsid w:val="00AC1A43"/>
    <w:rsid w:val="00AC221F"/>
    <w:rsid w:val="00AC2468"/>
    <w:rsid w:val="00AC4031"/>
    <w:rsid w:val="00AC40B0"/>
    <w:rsid w:val="00AC584F"/>
    <w:rsid w:val="00AC65EC"/>
    <w:rsid w:val="00AC6A75"/>
    <w:rsid w:val="00AC6B2F"/>
    <w:rsid w:val="00AC7162"/>
    <w:rsid w:val="00AC7F14"/>
    <w:rsid w:val="00AD00D9"/>
    <w:rsid w:val="00AD077A"/>
    <w:rsid w:val="00AD0E1B"/>
    <w:rsid w:val="00AD1017"/>
    <w:rsid w:val="00AD1334"/>
    <w:rsid w:val="00AD143F"/>
    <w:rsid w:val="00AD1770"/>
    <w:rsid w:val="00AD19B3"/>
    <w:rsid w:val="00AD1CA8"/>
    <w:rsid w:val="00AD3419"/>
    <w:rsid w:val="00AD43BE"/>
    <w:rsid w:val="00AD509A"/>
    <w:rsid w:val="00AD56B3"/>
    <w:rsid w:val="00AD59D0"/>
    <w:rsid w:val="00AD5E80"/>
    <w:rsid w:val="00AD6C9F"/>
    <w:rsid w:val="00AD740F"/>
    <w:rsid w:val="00AD7854"/>
    <w:rsid w:val="00AD7E29"/>
    <w:rsid w:val="00AD7F69"/>
    <w:rsid w:val="00AE1115"/>
    <w:rsid w:val="00AE256C"/>
    <w:rsid w:val="00AE25D2"/>
    <w:rsid w:val="00AE2793"/>
    <w:rsid w:val="00AE2A8D"/>
    <w:rsid w:val="00AE3012"/>
    <w:rsid w:val="00AE3406"/>
    <w:rsid w:val="00AE369F"/>
    <w:rsid w:val="00AE3791"/>
    <w:rsid w:val="00AE3B49"/>
    <w:rsid w:val="00AE5C72"/>
    <w:rsid w:val="00AE5D33"/>
    <w:rsid w:val="00AE7D41"/>
    <w:rsid w:val="00AF0E7E"/>
    <w:rsid w:val="00AF144A"/>
    <w:rsid w:val="00AF18BA"/>
    <w:rsid w:val="00AF23E0"/>
    <w:rsid w:val="00AF24C5"/>
    <w:rsid w:val="00AF467E"/>
    <w:rsid w:val="00AF46C5"/>
    <w:rsid w:val="00AF4C58"/>
    <w:rsid w:val="00AF5152"/>
    <w:rsid w:val="00AF571E"/>
    <w:rsid w:val="00AF5B63"/>
    <w:rsid w:val="00AF6A2F"/>
    <w:rsid w:val="00AF6C6D"/>
    <w:rsid w:val="00AF6CC4"/>
    <w:rsid w:val="00AF6D23"/>
    <w:rsid w:val="00B01EA2"/>
    <w:rsid w:val="00B027C8"/>
    <w:rsid w:val="00B0377D"/>
    <w:rsid w:val="00B0403E"/>
    <w:rsid w:val="00B04077"/>
    <w:rsid w:val="00B0529C"/>
    <w:rsid w:val="00B05D94"/>
    <w:rsid w:val="00B05E13"/>
    <w:rsid w:val="00B06016"/>
    <w:rsid w:val="00B06CD7"/>
    <w:rsid w:val="00B07C32"/>
    <w:rsid w:val="00B07F32"/>
    <w:rsid w:val="00B10C1F"/>
    <w:rsid w:val="00B12090"/>
    <w:rsid w:val="00B122C0"/>
    <w:rsid w:val="00B12600"/>
    <w:rsid w:val="00B12668"/>
    <w:rsid w:val="00B13B1A"/>
    <w:rsid w:val="00B152AE"/>
    <w:rsid w:val="00B1560E"/>
    <w:rsid w:val="00B159BF"/>
    <w:rsid w:val="00B15FAE"/>
    <w:rsid w:val="00B16142"/>
    <w:rsid w:val="00B1642E"/>
    <w:rsid w:val="00B16776"/>
    <w:rsid w:val="00B179E0"/>
    <w:rsid w:val="00B20CBC"/>
    <w:rsid w:val="00B20FB3"/>
    <w:rsid w:val="00B2114C"/>
    <w:rsid w:val="00B212E4"/>
    <w:rsid w:val="00B2144F"/>
    <w:rsid w:val="00B2156A"/>
    <w:rsid w:val="00B21AEC"/>
    <w:rsid w:val="00B22483"/>
    <w:rsid w:val="00B22693"/>
    <w:rsid w:val="00B22D8C"/>
    <w:rsid w:val="00B2353D"/>
    <w:rsid w:val="00B25D22"/>
    <w:rsid w:val="00B25D50"/>
    <w:rsid w:val="00B27679"/>
    <w:rsid w:val="00B278C9"/>
    <w:rsid w:val="00B302E0"/>
    <w:rsid w:val="00B304EC"/>
    <w:rsid w:val="00B30B6B"/>
    <w:rsid w:val="00B319A9"/>
    <w:rsid w:val="00B3285D"/>
    <w:rsid w:val="00B32BF9"/>
    <w:rsid w:val="00B33263"/>
    <w:rsid w:val="00B34EFC"/>
    <w:rsid w:val="00B34F78"/>
    <w:rsid w:val="00B350E4"/>
    <w:rsid w:val="00B359A7"/>
    <w:rsid w:val="00B362BD"/>
    <w:rsid w:val="00B400F0"/>
    <w:rsid w:val="00B418AA"/>
    <w:rsid w:val="00B42033"/>
    <w:rsid w:val="00B42A65"/>
    <w:rsid w:val="00B44B4B"/>
    <w:rsid w:val="00B44C9C"/>
    <w:rsid w:val="00B44F25"/>
    <w:rsid w:val="00B451FB"/>
    <w:rsid w:val="00B45638"/>
    <w:rsid w:val="00B46CE2"/>
    <w:rsid w:val="00B50E33"/>
    <w:rsid w:val="00B519F6"/>
    <w:rsid w:val="00B51DD2"/>
    <w:rsid w:val="00B52DA8"/>
    <w:rsid w:val="00B531E1"/>
    <w:rsid w:val="00B53A9C"/>
    <w:rsid w:val="00B53C59"/>
    <w:rsid w:val="00B541D7"/>
    <w:rsid w:val="00B54D42"/>
    <w:rsid w:val="00B54E96"/>
    <w:rsid w:val="00B555DC"/>
    <w:rsid w:val="00B55896"/>
    <w:rsid w:val="00B57A04"/>
    <w:rsid w:val="00B57A2E"/>
    <w:rsid w:val="00B57D4B"/>
    <w:rsid w:val="00B604CE"/>
    <w:rsid w:val="00B60D4F"/>
    <w:rsid w:val="00B61B7E"/>
    <w:rsid w:val="00B62095"/>
    <w:rsid w:val="00B62ADB"/>
    <w:rsid w:val="00B64FED"/>
    <w:rsid w:val="00B651AE"/>
    <w:rsid w:val="00B65B3D"/>
    <w:rsid w:val="00B660BD"/>
    <w:rsid w:val="00B660E5"/>
    <w:rsid w:val="00B675B7"/>
    <w:rsid w:val="00B67B2D"/>
    <w:rsid w:val="00B703D1"/>
    <w:rsid w:val="00B70EC7"/>
    <w:rsid w:val="00B7186D"/>
    <w:rsid w:val="00B71E00"/>
    <w:rsid w:val="00B71F45"/>
    <w:rsid w:val="00B72505"/>
    <w:rsid w:val="00B7255E"/>
    <w:rsid w:val="00B726E9"/>
    <w:rsid w:val="00B72D04"/>
    <w:rsid w:val="00B72D6C"/>
    <w:rsid w:val="00B73111"/>
    <w:rsid w:val="00B73AC5"/>
    <w:rsid w:val="00B73BB1"/>
    <w:rsid w:val="00B74454"/>
    <w:rsid w:val="00B74D17"/>
    <w:rsid w:val="00B755B5"/>
    <w:rsid w:val="00B75C72"/>
    <w:rsid w:val="00B75CE5"/>
    <w:rsid w:val="00B76527"/>
    <w:rsid w:val="00B766A7"/>
    <w:rsid w:val="00B77061"/>
    <w:rsid w:val="00B7723F"/>
    <w:rsid w:val="00B77F0D"/>
    <w:rsid w:val="00B801E2"/>
    <w:rsid w:val="00B802F5"/>
    <w:rsid w:val="00B81001"/>
    <w:rsid w:val="00B81009"/>
    <w:rsid w:val="00B81194"/>
    <w:rsid w:val="00B817DD"/>
    <w:rsid w:val="00B81C08"/>
    <w:rsid w:val="00B81C3E"/>
    <w:rsid w:val="00B81C4B"/>
    <w:rsid w:val="00B8239B"/>
    <w:rsid w:val="00B8256D"/>
    <w:rsid w:val="00B82BD3"/>
    <w:rsid w:val="00B83913"/>
    <w:rsid w:val="00B83AB1"/>
    <w:rsid w:val="00B84C82"/>
    <w:rsid w:val="00B8642C"/>
    <w:rsid w:val="00B86528"/>
    <w:rsid w:val="00B87F25"/>
    <w:rsid w:val="00B913CD"/>
    <w:rsid w:val="00B91D88"/>
    <w:rsid w:val="00B92502"/>
    <w:rsid w:val="00B92529"/>
    <w:rsid w:val="00B92993"/>
    <w:rsid w:val="00B92BA8"/>
    <w:rsid w:val="00B92BE7"/>
    <w:rsid w:val="00B931DD"/>
    <w:rsid w:val="00B955D5"/>
    <w:rsid w:val="00B960C6"/>
    <w:rsid w:val="00B97721"/>
    <w:rsid w:val="00B97F3E"/>
    <w:rsid w:val="00BA012A"/>
    <w:rsid w:val="00BA02A6"/>
    <w:rsid w:val="00BA02C0"/>
    <w:rsid w:val="00BA1995"/>
    <w:rsid w:val="00BA1A38"/>
    <w:rsid w:val="00BA247D"/>
    <w:rsid w:val="00BA342D"/>
    <w:rsid w:val="00BA3AA7"/>
    <w:rsid w:val="00BA3E3B"/>
    <w:rsid w:val="00BA45E9"/>
    <w:rsid w:val="00BA5198"/>
    <w:rsid w:val="00BA5F59"/>
    <w:rsid w:val="00BA6630"/>
    <w:rsid w:val="00BA7615"/>
    <w:rsid w:val="00BA7758"/>
    <w:rsid w:val="00BB2223"/>
    <w:rsid w:val="00BB3106"/>
    <w:rsid w:val="00BB36B4"/>
    <w:rsid w:val="00BB3A9C"/>
    <w:rsid w:val="00BB3AC2"/>
    <w:rsid w:val="00BB3D1C"/>
    <w:rsid w:val="00BB4BC1"/>
    <w:rsid w:val="00BB5429"/>
    <w:rsid w:val="00BB56B1"/>
    <w:rsid w:val="00BB5A48"/>
    <w:rsid w:val="00BB70CD"/>
    <w:rsid w:val="00BB74BF"/>
    <w:rsid w:val="00BB7998"/>
    <w:rsid w:val="00BC0D1D"/>
    <w:rsid w:val="00BC11A9"/>
    <w:rsid w:val="00BC1219"/>
    <w:rsid w:val="00BC16C6"/>
    <w:rsid w:val="00BC1C74"/>
    <w:rsid w:val="00BC1CD5"/>
    <w:rsid w:val="00BC1EB6"/>
    <w:rsid w:val="00BC2031"/>
    <w:rsid w:val="00BC30C8"/>
    <w:rsid w:val="00BC403C"/>
    <w:rsid w:val="00BC4ABF"/>
    <w:rsid w:val="00BC55D2"/>
    <w:rsid w:val="00BC604C"/>
    <w:rsid w:val="00BC6305"/>
    <w:rsid w:val="00BC655D"/>
    <w:rsid w:val="00BC6A1F"/>
    <w:rsid w:val="00BC7FBB"/>
    <w:rsid w:val="00BD0662"/>
    <w:rsid w:val="00BD0835"/>
    <w:rsid w:val="00BD08BC"/>
    <w:rsid w:val="00BD0BCF"/>
    <w:rsid w:val="00BD0DF7"/>
    <w:rsid w:val="00BD1D29"/>
    <w:rsid w:val="00BD40FC"/>
    <w:rsid w:val="00BD47C9"/>
    <w:rsid w:val="00BD4ABA"/>
    <w:rsid w:val="00BD4ED3"/>
    <w:rsid w:val="00BD4EE8"/>
    <w:rsid w:val="00BD53EF"/>
    <w:rsid w:val="00BD5AF0"/>
    <w:rsid w:val="00BD6F5E"/>
    <w:rsid w:val="00BD7986"/>
    <w:rsid w:val="00BD7EE3"/>
    <w:rsid w:val="00BE0C5D"/>
    <w:rsid w:val="00BE10DF"/>
    <w:rsid w:val="00BE1A48"/>
    <w:rsid w:val="00BE209A"/>
    <w:rsid w:val="00BE2135"/>
    <w:rsid w:val="00BE2E5D"/>
    <w:rsid w:val="00BE2ED9"/>
    <w:rsid w:val="00BE37D4"/>
    <w:rsid w:val="00BE3AFF"/>
    <w:rsid w:val="00BE3C6E"/>
    <w:rsid w:val="00BE54F0"/>
    <w:rsid w:val="00BE56B3"/>
    <w:rsid w:val="00BE70CE"/>
    <w:rsid w:val="00BE77DF"/>
    <w:rsid w:val="00BF03E1"/>
    <w:rsid w:val="00BF05CC"/>
    <w:rsid w:val="00BF0D67"/>
    <w:rsid w:val="00BF14C5"/>
    <w:rsid w:val="00BF1DBC"/>
    <w:rsid w:val="00BF34C8"/>
    <w:rsid w:val="00BF3F5C"/>
    <w:rsid w:val="00BF4FAD"/>
    <w:rsid w:val="00BF5A04"/>
    <w:rsid w:val="00BF6FA1"/>
    <w:rsid w:val="00BF7941"/>
    <w:rsid w:val="00BF7D54"/>
    <w:rsid w:val="00C007D0"/>
    <w:rsid w:val="00C008B5"/>
    <w:rsid w:val="00C00AAC"/>
    <w:rsid w:val="00C00E37"/>
    <w:rsid w:val="00C01A9C"/>
    <w:rsid w:val="00C01B6E"/>
    <w:rsid w:val="00C01FEB"/>
    <w:rsid w:val="00C0210A"/>
    <w:rsid w:val="00C031D7"/>
    <w:rsid w:val="00C040E9"/>
    <w:rsid w:val="00C04F46"/>
    <w:rsid w:val="00C05443"/>
    <w:rsid w:val="00C05D72"/>
    <w:rsid w:val="00C06CB2"/>
    <w:rsid w:val="00C07B0C"/>
    <w:rsid w:val="00C1164C"/>
    <w:rsid w:val="00C11C5E"/>
    <w:rsid w:val="00C12287"/>
    <w:rsid w:val="00C12664"/>
    <w:rsid w:val="00C127B8"/>
    <w:rsid w:val="00C12D2D"/>
    <w:rsid w:val="00C13910"/>
    <w:rsid w:val="00C155E1"/>
    <w:rsid w:val="00C15F74"/>
    <w:rsid w:val="00C170E4"/>
    <w:rsid w:val="00C17BFD"/>
    <w:rsid w:val="00C20230"/>
    <w:rsid w:val="00C22603"/>
    <w:rsid w:val="00C22A32"/>
    <w:rsid w:val="00C23B0A"/>
    <w:rsid w:val="00C23D17"/>
    <w:rsid w:val="00C245F5"/>
    <w:rsid w:val="00C24CCF"/>
    <w:rsid w:val="00C24CD9"/>
    <w:rsid w:val="00C24F04"/>
    <w:rsid w:val="00C255BF"/>
    <w:rsid w:val="00C260BD"/>
    <w:rsid w:val="00C2628D"/>
    <w:rsid w:val="00C2654B"/>
    <w:rsid w:val="00C27B5A"/>
    <w:rsid w:val="00C27ED3"/>
    <w:rsid w:val="00C305B9"/>
    <w:rsid w:val="00C30D6C"/>
    <w:rsid w:val="00C30E90"/>
    <w:rsid w:val="00C3139D"/>
    <w:rsid w:val="00C323A0"/>
    <w:rsid w:val="00C34230"/>
    <w:rsid w:val="00C34EB8"/>
    <w:rsid w:val="00C35450"/>
    <w:rsid w:val="00C360E9"/>
    <w:rsid w:val="00C36903"/>
    <w:rsid w:val="00C37323"/>
    <w:rsid w:val="00C37C25"/>
    <w:rsid w:val="00C37F38"/>
    <w:rsid w:val="00C40A04"/>
    <w:rsid w:val="00C41B4B"/>
    <w:rsid w:val="00C41B5A"/>
    <w:rsid w:val="00C42167"/>
    <w:rsid w:val="00C428E4"/>
    <w:rsid w:val="00C42AAD"/>
    <w:rsid w:val="00C42AF2"/>
    <w:rsid w:val="00C42E0F"/>
    <w:rsid w:val="00C43389"/>
    <w:rsid w:val="00C43B2D"/>
    <w:rsid w:val="00C44CC5"/>
    <w:rsid w:val="00C45068"/>
    <w:rsid w:val="00C4507B"/>
    <w:rsid w:val="00C45C3E"/>
    <w:rsid w:val="00C45CFC"/>
    <w:rsid w:val="00C45EBC"/>
    <w:rsid w:val="00C45F76"/>
    <w:rsid w:val="00C463CA"/>
    <w:rsid w:val="00C46585"/>
    <w:rsid w:val="00C4659A"/>
    <w:rsid w:val="00C47510"/>
    <w:rsid w:val="00C50303"/>
    <w:rsid w:val="00C503D0"/>
    <w:rsid w:val="00C507B3"/>
    <w:rsid w:val="00C512B8"/>
    <w:rsid w:val="00C514B4"/>
    <w:rsid w:val="00C51EA4"/>
    <w:rsid w:val="00C529BB"/>
    <w:rsid w:val="00C52A2E"/>
    <w:rsid w:val="00C5353F"/>
    <w:rsid w:val="00C53872"/>
    <w:rsid w:val="00C53957"/>
    <w:rsid w:val="00C54036"/>
    <w:rsid w:val="00C54060"/>
    <w:rsid w:val="00C54BBB"/>
    <w:rsid w:val="00C5523E"/>
    <w:rsid w:val="00C57158"/>
    <w:rsid w:val="00C57402"/>
    <w:rsid w:val="00C5774E"/>
    <w:rsid w:val="00C57BB2"/>
    <w:rsid w:val="00C6071D"/>
    <w:rsid w:val="00C6080F"/>
    <w:rsid w:val="00C6241B"/>
    <w:rsid w:val="00C6310E"/>
    <w:rsid w:val="00C64834"/>
    <w:rsid w:val="00C65125"/>
    <w:rsid w:val="00C65628"/>
    <w:rsid w:val="00C6592D"/>
    <w:rsid w:val="00C673DD"/>
    <w:rsid w:val="00C674E4"/>
    <w:rsid w:val="00C70B2B"/>
    <w:rsid w:val="00C71289"/>
    <w:rsid w:val="00C72084"/>
    <w:rsid w:val="00C7275D"/>
    <w:rsid w:val="00C7285B"/>
    <w:rsid w:val="00C741C2"/>
    <w:rsid w:val="00C74A13"/>
    <w:rsid w:val="00C7577B"/>
    <w:rsid w:val="00C758FC"/>
    <w:rsid w:val="00C75E9D"/>
    <w:rsid w:val="00C75F69"/>
    <w:rsid w:val="00C7781D"/>
    <w:rsid w:val="00C80573"/>
    <w:rsid w:val="00C80CBD"/>
    <w:rsid w:val="00C80FF8"/>
    <w:rsid w:val="00C81A02"/>
    <w:rsid w:val="00C81B28"/>
    <w:rsid w:val="00C82303"/>
    <w:rsid w:val="00C824A9"/>
    <w:rsid w:val="00C826F3"/>
    <w:rsid w:val="00C8279E"/>
    <w:rsid w:val="00C8295F"/>
    <w:rsid w:val="00C83A97"/>
    <w:rsid w:val="00C83D61"/>
    <w:rsid w:val="00C84912"/>
    <w:rsid w:val="00C85100"/>
    <w:rsid w:val="00C85273"/>
    <w:rsid w:val="00C85507"/>
    <w:rsid w:val="00C85C1D"/>
    <w:rsid w:val="00C85DD3"/>
    <w:rsid w:val="00C86BB0"/>
    <w:rsid w:val="00C90256"/>
    <w:rsid w:val="00C90E61"/>
    <w:rsid w:val="00C91644"/>
    <w:rsid w:val="00C9171A"/>
    <w:rsid w:val="00C919DE"/>
    <w:rsid w:val="00C91C65"/>
    <w:rsid w:val="00C91F28"/>
    <w:rsid w:val="00C9206F"/>
    <w:rsid w:val="00C92232"/>
    <w:rsid w:val="00C9740F"/>
    <w:rsid w:val="00CA07D2"/>
    <w:rsid w:val="00CA1508"/>
    <w:rsid w:val="00CA1C87"/>
    <w:rsid w:val="00CA4238"/>
    <w:rsid w:val="00CA4412"/>
    <w:rsid w:val="00CA4EC9"/>
    <w:rsid w:val="00CA51DF"/>
    <w:rsid w:val="00CA5505"/>
    <w:rsid w:val="00CA5D68"/>
    <w:rsid w:val="00CA5F68"/>
    <w:rsid w:val="00CA7F47"/>
    <w:rsid w:val="00CB00B2"/>
    <w:rsid w:val="00CB09DD"/>
    <w:rsid w:val="00CB2535"/>
    <w:rsid w:val="00CB31FB"/>
    <w:rsid w:val="00CB3A95"/>
    <w:rsid w:val="00CB3AE0"/>
    <w:rsid w:val="00CB3F34"/>
    <w:rsid w:val="00CB442C"/>
    <w:rsid w:val="00CB4E93"/>
    <w:rsid w:val="00CB543E"/>
    <w:rsid w:val="00CB6443"/>
    <w:rsid w:val="00CB654F"/>
    <w:rsid w:val="00CB66BC"/>
    <w:rsid w:val="00CB766E"/>
    <w:rsid w:val="00CC01E5"/>
    <w:rsid w:val="00CC2A9D"/>
    <w:rsid w:val="00CC2BC5"/>
    <w:rsid w:val="00CC389B"/>
    <w:rsid w:val="00CC3F49"/>
    <w:rsid w:val="00CC464A"/>
    <w:rsid w:val="00CC4893"/>
    <w:rsid w:val="00CC4B5B"/>
    <w:rsid w:val="00CC50E4"/>
    <w:rsid w:val="00CC57BC"/>
    <w:rsid w:val="00CC5BC5"/>
    <w:rsid w:val="00CC6042"/>
    <w:rsid w:val="00CC71CE"/>
    <w:rsid w:val="00CC7AD2"/>
    <w:rsid w:val="00CD025C"/>
    <w:rsid w:val="00CD04DC"/>
    <w:rsid w:val="00CD0DD6"/>
    <w:rsid w:val="00CD13C3"/>
    <w:rsid w:val="00CD173D"/>
    <w:rsid w:val="00CD2DAA"/>
    <w:rsid w:val="00CD2DB6"/>
    <w:rsid w:val="00CD4A6C"/>
    <w:rsid w:val="00CD624D"/>
    <w:rsid w:val="00CD6898"/>
    <w:rsid w:val="00CD698B"/>
    <w:rsid w:val="00CD6D5B"/>
    <w:rsid w:val="00CE072B"/>
    <w:rsid w:val="00CE09F5"/>
    <w:rsid w:val="00CE1475"/>
    <w:rsid w:val="00CE1784"/>
    <w:rsid w:val="00CE20A1"/>
    <w:rsid w:val="00CE391B"/>
    <w:rsid w:val="00CE44D3"/>
    <w:rsid w:val="00CE56E7"/>
    <w:rsid w:val="00CE7C19"/>
    <w:rsid w:val="00CE7F2B"/>
    <w:rsid w:val="00CF170D"/>
    <w:rsid w:val="00CF1CE3"/>
    <w:rsid w:val="00CF2137"/>
    <w:rsid w:val="00CF22F0"/>
    <w:rsid w:val="00CF2468"/>
    <w:rsid w:val="00CF27FD"/>
    <w:rsid w:val="00CF2AFE"/>
    <w:rsid w:val="00CF4001"/>
    <w:rsid w:val="00CF51E9"/>
    <w:rsid w:val="00CF5542"/>
    <w:rsid w:val="00CF5698"/>
    <w:rsid w:val="00CF59E0"/>
    <w:rsid w:val="00CF5BAF"/>
    <w:rsid w:val="00CF68A8"/>
    <w:rsid w:val="00CF6B77"/>
    <w:rsid w:val="00CF723A"/>
    <w:rsid w:val="00CF78EC"/>
    <w:rsid w:val="00CF7B52"/>
    <w:rsid w:val="00D0260F"/>
    <w:rsid w:val="00D029F6"/>
    <w:rsid w:val="00D03480"/>
    <w:rsid w:val="00D041B5"/>
    <w:rsid w:val="00D04331"/>
    <w:rsid w:val="00D0604E"/>
    <w:rsid w:val="00D0606E"/>
    <w:rsid w:val="00D06114"/>
    <w:rsid w:val="00D06B2F"/>
    <w:rsid w:val="00D07BA9"/>
    <w:rsid w:val="00D101BD"/>
    <w:rsid w:val="00D109A7"/>
    <w:rsid w:val="00D10BB4"/>
    <w:rsid w:val="00D10BDA"/>
    <w:rsid w:val="00D11A03"/>
    <w:rsid w:val="00D1238C"/>
    <w:rsid w:val="00D12624"/>
    <w:rsid w:val="00D127DB"/>
    <w:rsid w:val="00D14B0F"/>
    <w:rsid w:val="00D15A34"/>
    <w:rsid w:val="00D167A5"/>
    <w:rsid w:val="00D168F8"/>
    <w:rsid w:val="00D1691A"/>
    <w:rsid w:val="00D17520"/>
    <w:rsid w:val="00D21402"/>
    <w:rsid w:val="00D2213F"/>
    <w:rsid w:val="00D224C9"/>
    <w:rsid w:val="00D22830"/>
    <w:rsid w:val="00D231BB"/>
    <w:rsid w:val="00D2493E"/>
    <w:rsid w:val="00D24D06"/>
    <w:rsid w:val="00D24DB0"/>
    <w:rsid w:val="00D252ED"/>
    <w:rsid w:val="00D264F2"/>
    <w:rsid w:val="00D26780"/>
    <w:rsid w:val="00D27C96"/>
    <w:rsid w:val="00D31480"/>
    <w:rsid w:val="00D31556"/>
    <w:rsid w:val="00D33232"/>
    <w:rsid w:val="00D335DE"/>
    <w:rsid w:val="00D33AAE"/>
    <w:rsid w:val="00D349FB"/>
    <w:rsid w:val="00D351C3"/>
    <w:rsid w:val="00D355C1"/>
    <w:rsid w:val="00D3641E"/>
    <w:rsid w:val="00D36D4C"/>
    <w:rsid w:val="00D37290"/>
    <w:rsid w:val="00D3735D"/>
    <w:rsid w:val="00D4035F"/>
    <w:rsid w:val="00D4077C"/>
    <w:rsid w:val="00D40BEC"/>
    <w:rsid w:val="00D417D2"/>
    <w:rsid w:val="00D4193E"/>
    <w:rsid w:val="00D41B72"/>
    <w:rsid w:val="00D42220"/>
    <w:rsid w:val="00D42955"/>
    <w:rsid w:val="00D43490"/>
    <w:rsid w:val="00D436FD"/>
    <w:rsid w:val="00D43E9E"/>
    <w:rsid w:val="00D43FDC"/>
    <w:rsid w:val="00D44B9F"/>
    <w:rsid w:val="00D45323"/>
    <w:rsid w:val="00D45728"/>
    <w:rsid w:val="00D46480"/>
    <w:rsid w:val="00D467A0"/>
    <w:rsid w:val="00D46944"/>
    <w:rsid w:val="00D47485"/>
    <w:rsid w:val="00D47CBF"/>
    <w:rsid w:val="00D50482"/>
    <w:rsid w:val="00D50694"/>
    <w:rsid w:val="00D50C77"/>
    <w:rsid w:val="00D50E75"/>
    <w:rsid w:val="00D51DF6"/>
    <w:rsid w:val="00D5212F"/>
    <w:rsid w:val="00D5259D"/>
    <w:rsid w:val="00D52EF8"/>
    <w:rsid w:val="00D5374F"/>
    <w:rsid w:val="00D54B64"/>
    <w:rsid w:val="00D54C82"/>
    <w:rsid w:val="00D56425"/>
    <w:rsid w:val="00D56CCE"/>
    <w:rsid w:val="00D574FE"/>
    <w:rsid w:val="00D577F2"/>
    <w:rsid w:val="00D578C7"/>
    <w:rsid w:val="00D617CC"/>
    <w:rsid w:val="00D61ECD"/>
    <w:rsid w:val="00D62A30"/>
    <w:rsid w:val="00D62BDB"/>
    <w:rsid w:val="00D631EF"/>
    <w:rsid w:val="00D63598"/>
    <w:rsid w:val="00D63DD9"/>
    <w:rsid w:val="00D64E0B"/>
    <w:rsid w:val="00D64E36"/>
    <w:rsid w:val="00D6507D"/>
    <w:rsid w:val="00D66191"/>
    <w:rsid w:val="00D66341"/>
    <w:rsid w:val="00D671ED"/>
    <w:rsid w:val="00D67591"/>
    <w:rsid w:val="00D7067C"/>
    <w:rsid w:val="00D70B18"/>
    <w:rsid w:val="00D70F69"/>
    <w:rsid w:val="00D72366"/>
    <w:rsid w:val="00D725A2"/>
    <w:rsid w:val="00D72766"/>
    <w:rsid w:val="00D7500B"/>
    <w:rsid w:val="00D751F5"/>
    <w:rsid w:val="00D776FC"/>
    <w:rsid w:val="00D808A7"/>
    <w:rsid w:val="00D8121B"/>
    <w:rsid w:val="00D8182A"/>
    <w:rsid w:val="00D81FA6"/>
    <w:rsid w:val="00D830D3"/>
    <w:rsid w:val="00D831F5"/>
    <w:rsid w:val="00D840FC"/>
    <w:rsid w:val="00D84405"/>
    <w:rsid w:val="00D85356"/>
    <w:rsid w:val="00D863ED"/>
    <w:rsid w:val="00D869DB"/>
    <w:rsid w:val="00D86F88"/>
    <w:rsid w:val="00D87C96"/>
    <w:rsid w:val="00D9060E"/>
    <w:rsid w:val="00D911D0"/>
    <w:rsid w:val="00D91C83"/>
    <w:rsid w:val="00D91F0C"/>
    <w:rsid w:val="00D926A4"/>
    <w:rsid w:val="00D928E1"/>
    <w:rsid w:val="00D92FDE"/>
    <w:rsid w:val="00D931F0"/>
    <w:rsid w:val="00D93C5A"/>
    <w:rsid w:val="00D93CDC"/>
    <w:rsid w:val="00D93F47"/>
    <w:rsid w:val="00D9422A"/>
    <w:rsid w:val="00D948D2"/>
    <w:rsid w:val="00D96AD0"/>
    <w:rsid w:val="00D96D4E"/>
    <w:rsid w:val="00D97302"/>
    <w:rsid w:val="00DA253A"/>
    <w:rsid w:val="00DA370D"/>
    <w:rsid w:val="00DA37D1"/>
    <w:rsid w:val="00DA38CA"/>
    <w:rsid w:val="00DA38D5"/>
    <w:rsid w:val="00DA4353"/>
    <w:rsid w:val="00DA44A7"/>
    <w:rsid w:val="00DA497E"/>
    <w:rsid w:val="00DA4A79"/>
    <w:rsid w:val="00DA5116"/>
    <w:rsid w:val="00DA56CF"/>
    <w:rsid w:val="00DA6137"/>
    <w:rsid w:val="00DA7997"/>
    <w:rsid w:val="00DB1398"/>
    <w:rsid w:val="00DB1BC2"/>
    <w:rsid w:val="00DB1E71"/>
    <w:rsid w:val="00DB22E6"/>
    <w:rsid w:val="00DB22EF"/>
    <w:rsid w:val="00DB2A40"/>
    <w:rsid w:val="00DB33A1"/>
    <w:rsid w:val="00DB379E"/>
    <w:rsid w:val="00DB43EA"/>
    <w:rsid w:val="00DB45EB"/>
    <w:rsid w:val="00DB487F"/>
    <w:rsid w:val="00DB5093"/>
    <w:rsid w:val="00DB5892"/>
    <w:rsid w:val="00DB5D85"/>
    <w:rsid w:val="00DB5E94"/>
    <w:rsid w:val="00DB6DBA"/>
    <w:rsid w:val="00DC011C"/>
    <w:rsid w:val="00DC0309"/>
    <w:rsid w:val="00DC0AF7"/>
    <w:rsid w:val="00DC2D58"/>
    <w:rsid w:val="00DC3088"/>
    <w:rsid w:val="00DC3471"/>
    <w:rsid w:val="00DC35EA"/>
    <w:rsid w:val="00DC3934"/>
    <w:rsid w:val="00DC3AFC"/>
    <w:rsid w:val="00DC3E09"/>
    <w:rsid w:val="00DC42F4"/>
    <w:rsid w:val="00DC4378"/>
    <w:rsid w:val="00DC5292"/>
    <w:rsid w:val="00DC532C"/>
    <w:rsid w:val="00DC5C15"/>
    <w:rsid w:val="00DC682A"/>
    <w:rsid w:val="00DD1518"/>
    <w:rsid w:val="00DD1ACD"/>
    <w:rsid w:val="00DD1CDB"/>
    <w:rsid w:val="00DD20E7"/>
    <w:rsid w:val="00DD242C"/>
    <w:rsid w:val="00DD2879"/>
    <w:rsid w:val="00DD312A"/>
    <w:rsid w:val="00DD3584"/>
    <w:rsid w:val="00DD3978"/>
    <w:rsid w:val="00DD50E9"/>
    <w:rsid w:val="00DD5491"/>
    <w:rsid w:val="00DD591B"/>
    <w:rsid w:val="00DD66C2"/>
    <w:rsid w:val="00DD6CCA"/>
    <w:rsid w:val="00DD708F"/>
    <w:rsid w:val="00DD7310"/>
    <w:rsid w:val="00DE0579"/>
    <w:rsid w:val="00DE0D72"/>
    <w:rsid w:val="00DE0EFB"/>
    <w:rsid w:val="00DE0FFF"/>
    <w:rsid w:val="00DE125A"/>
    <w:rsid w:val="00DE1344"/>
    <w:rsid w:val="00DE2CFA"/>
    <w:rsid w:val="00DE2F5A"/>
    <w:rsid w:val="00DE342C"/>
    <w:rsid w:val="00DE368E"/>
    <w:rsid w:val="00DE49F5"/>
    <w:rsid w:val="00DE4C1C"/>
    <w:rsid w:val="00DE5F3E"/>
    <w:rsid w:val="00DE5FA6"/>
    <w:rsid w:val="00DE6C01"/>
    <w:rsid w:val="00DE6C20"/>
    <w:rsid w:val="00DE711B"/>
    <w:rsid w:val="00DE77F1"/>
    <w:rsid w:val="00DE7DA4"/>
    <w:rsid w:val="00DF0306"/>
    <w:rsid w:val="00DF0A7C"/>
    <w:rsid w:val="00DF1A9A"/>
    <w:rsid w:val="00DF3253"/>
    <w:rsid w:val="00DF38E4"/>
    <w:rsid w:val="00DF3A04"/>
    <w:rsid w:val="00DF4D1D"/>
    <w:rsid w:val="00DF5224"/>
    <w:rsid w:val="00DF545C"/>
    <w:rsid w:val="00DF545F"/>
    <w:rsid w:val="00DF7782"/>
    <w:rsid w:val="00DF7B1E"/>
    <w:rsid w:val="00DF7D4B"/>
    <w:rsid w:val="00E00178"/>
    <w:rsid w:val="00E008BA"/>
    <w:rsid w:val="00E01363"/>
    <w:rsid w:val="00E01C44"/>
    <w:rsid w:val="00E01FB1"/>
    <w:rsid w:val="00E02129"/>
    <w:rsid w:val="00E02333"/>
    <w:rsid w:val="00E02340"/>
    <w:rsid w:val="00E027C6"/>
    <w:rsid w:val="00E02FC7"/>
    <w:rsid w:val="00E031F0"/>
    <w:rsid w:val="00E0325B"/>
    <w:rsid w:val="00E0361F"/>
    <w:rsid w:val="00E03E72"/>
    <w:rsid w:val="00E053B7"/>
    <w:rsid w:val="00E058A0"/>
    <w:rsid w:val="00E064F5"/>
    <w:rsid w:val="00E06C0E"/>
    <w:rsid w:val="00E07FD2"/>
    <w:rsid w:val="00E115F5"/>
    <w:rsid w:val="00E11974"/>
    <w:rsid w:val="00E1257A"/>
    <w:rsid w:val="00E12ADD"/>
    <w:rsid w:val="00E14B05"/>
    <w:rsid w:val="00E153B9"/>
    <w:rsid w:val="00E157D5"/>
    <w:rsid w:val="00E17023"/>
    <w:rsid w:val="00E17116"/>
    <w:rsid w:val="00E17AFB"/>
    <w:rsid w:val="00E17D34"/>
    <w:rsid w:val="00E2001C"/>
    <w:rsid w:val="00E21BA6"/>
    <w:rsid w:val="00E21FBA"/>
    <w:rsid w:val="00E22740"/>
    <w:rsid w:val="00E22862"/>
    <w:rsid w:val="00E235B2"/>
    <w:rsid w:val="00E246F7"/>
    <w:rsid w:val="00E256C4"/>
    <w:rsid w:val="00E25EF5"/>
    <w:rsid w:val="00E26544"/>
    <w:rsid w:val="00E26E50"/>
    <w:rsid w:val="00E2754A"/>
    <w:rsid w:val="00E27550"/>
    <w:rsid w:val="00E27587"/>
    <w:rsid w:val="00E27ECC"/>
    <w:rsid w:val="00E303FA"/>
    <w:rsid w:val="00E31418"/>
    <w:rsid w:val="00E3230F"/>
    <w:rsid w:val="00E324C4"/>
    <w:rsid w:val="00E3318B"/>
    <w:rsid w:val="00E33350"/>
    <w:rsid w:val="00E351C7"/>
    <w:rsid w:val="00E35320"/>
    <w:rsid w:val="00E37E6C"/>
    <w:rsid w:val="00E37F92"/>
    <w:rsid w:val="00E40BF7"/>
    <w:rsid w:val="00E40CD6"/>
    <w:rsid w:val="00E40CDB"/>
    <w:rsid w:val="00E413FB"/>
    <w:rsid w:val="00E415F3"/>
    <w:rsid w:val="00E438CC"/>
    <w:rsid w:val="00E46101"/>
    <w:rsid w:val="00E4695F"/>
    <w:rsid w:val="00E474D0"/>
    <w:rsid w:val="00E47956"/>
    <w:rsid w:val="00E47C9B"/>
    <w:rsid w:val="00E47D26"/>
    <w:rsid w:val="00E501C3"/>
    <w:rsid w:val="00E505D1"/>
    <w:rsid w:val="00E5061A"/>
    <w:rsid w:val="00E50F7D"/>
    <w:rsid w:val="00E524A3"/>
    <w:rsid w:val="00E5296C"/>
    <w:rsid w:val="00E532B2"/>
    <w:rsid w:val="00E54290"/>
    <w:rsid w:val="00E54F15"/>
    <w:rsid w:val="00E55103"/>
    <w:rsid w:val="00E5554C"/>
    <w:rsid w:val="00E560B9"/>
    <w:rsid w:val="00E5660F"/>
    <w:rsid w:val="00E56E96"/>
    <w:rsid w:val="00E61D3F"/>
    <w:rsid w:val="00E61ED6"/>
    <w:rsid w:val="00E6204C"/>
    <w:rsid w:val="00E62812"/>
    <w:rsid w:val="00E63EE7"/>
    <w:rsid w:val="00E64EB0"/>
    <w:rsid w:val="00E65076"/>
    <w:rsid w:val="00E655BD"/>
    <w:rsid w:val="00E663EC"/>
    <w:rsid w:val="00E66A45"/>
    <w:rsid w:val="00E67C8E"/>
    <w:rsid w:val="00E67DD9"/>
    <w:rsid w:val="00E67E5A"/>
    <w:rsid w:val="00E67FCD"/>
    <w:rsid w:val="00E707AF"/>
    <w:rsid w:val="00E712A2"/>
    <w:rsid w:val="00E7178B"/>
    <w:rsid w:val="00E718B9"/>
    <w:rsid w:val="00E71A29"/>
    <w:rsid w:val="00E71BDC"/>
    <w:rsid w:val="00E7226E"/>
    <w:rsid w:val="00E726E7"/>
    <w:rsid w:val="00E73BA8"/>
    <w:rsid w:val="00E740CA"/>
    <w:rsid w:val="00E741F9"/>
    <w:rsid w:val="00E74205"/>
    <w:rsid w:val="00E74501"/>
    <w:rsid w:val="00E748F0"/>
    <w:rsid w:val="00E75B6C"/>
    <w:rsid w:val="00E764AD"/>
    <w:rsid w:val="00E767CD"/>
    <w:rsid w:val="00E77180"/>
    <w:rsid w:val="00E77464"/>
    <w:rsid w:val="00E77555"/>
    <w:rsid w:val="00E77639"/>
    <w:rsid w:val="00E77A2A"/>
    <w:rsid w:val="00E80866"/>
    <w:rsid w:val="00E80B47"/>
    <w:rsid w:val="00E80D0E"/>
    <w:rsid w:val="00E8168A"/>
    <w:rsid w:val="00E81858"/>
    <w:rsid w:val="00E81C74"/>
    <w:rsid w:val="00E823A2"/>
    <w:rsid w:val="00E82AC3"/>
    <w:rsid w:val="00E82C10"/>
    <w:rsid w:val="00E82F73"/>
    <w:rsid w:val="00E84192"/>
    <w:rsid w:val="00E842D7"/>
    <w:rsid w:val="00E8433A"/>
    <w:rsid w:val="00E845FE"/>
    <w:rsid w:val="00E851A4"/>
    <w:rsid w:val="00E85525"/>
    <w:rsid w:val="00E86268"/>
    <w:rsid w:val="00E86611"/>
    <w:rsid w:val="00E86658"/>
    <w:rsid w:val="00E875E8"/>
    <w:rsid w:val="00E8763E"/>
    <w:rsid w:val="00E87944"/>
    <w:rsid w:val="00E879F1"/>
    <w:rsid w:val="00E87A8A"/>
    <w:rsid w:val="00E91002"/>
    <w:rsid w:val="00E914D8"/>
    <w:rsid w:val="00E91D7D"/>
    <w:rsid w:val="00E91F6C"/>
    <w:rsid w:val="00E92E4D"/>
    <w:rsid w:val="00E93536"/>
    <w:rsid w:val="00E93945"/>
    <w:rsid w:val="00E93D66"/>
    <w:rsid w:val="00E93D83"/>
    <w:rsid w:val="00E93DE6"/>
    <w:rsid w:val="00E947FD"/>
    <w:rsid w:val="00E9595B"/>
    <w:rsid w:val="00E95AD1"/>
    <w:rsid w:val="00E96110"/>
    <w:rsid w:val="00E965AA"/>
    <w:rsid w:val="00E96791"/>
    <w:rsid w:val="00EA016F"/>
    <w:rsid w:val="00EA0A58"/>
    <w:rsid w:val="00EA14CA"/>
    <w:rsid w:val="00EA1BC9"/>
    <w:rsid w:val="00EA20B7"/>
    <w:rsid w:val="00EA2F8C"/>
    <w:rsid w:val="00EA346A"/>
    <w:rsid w:val="00EA543E"/>
    <w:rsid w:val="00EA6EC7"/>
    <w:rsid w:val="00EA713C"/>
    <w:rsid w:val="00EA7361"/>
    <w:rsid w:val="00EA74F7"/>
    <w:rsid w:val="00EA7746"/>
    <w:rsid w:val="00EA7C60"/>
    <w:rsid w:val="00EB0F4F"/>
    <w:rsid w:val="00EB2076"/>
    <w:rsid w:val="00EB2387"/>
    <w:rsid w:val="00EB24D0"/>
    <w:rsid w:val="00EB2DBA"/>
    <w:rsid w:val="00EB302D"/>
    <w:rsid w:val="00EB4039"/>
    <w:rsid w:val="00EB425B"/>
    <w:rsid w:val="00EB5B19"/>
    <w:rsid w:val="00EB6307"/>
    <w:rsid w:val="00EB650E"/>
    <w:rsid w:val="00EB67CF"/>
    <w:rsid w:val="00EB6F25"/>
    <w:rsid w:val="00EB70AC"/>
    <w:rsid w:val="00EB723A"/>
    <w:rsid w:val="00EB767C"/>
    <w:rsid w:val="00EB7A27"/>
    <w:rsid w:val="00EC0174"/>
    <w:rsid w:val="00EC031C"/>
    <w:rsid w:val="00EC08FE"/>
    <w:rsid w:val="00EC23E0"/>
    <w:rsid w:val="00EC2671"/>
    <w:rsid w:val="00EC2B73"/>
    <w:rsid w:val="00EC2E9A"/>
    <w:rsid w:val="00EC3473"/>
    <w:rsid w:val="00EC375D"/>
    <w:rsid w:val="00EC387D"/>
    <w:rsid w:val="00EC3C7D"/>
    <w:rsid w:val="00EC4577"/>
    <w:rsid w:val="00EC499A"/>
    <w:rsid w:val="00EC5AB8"/>
    <w:rsid w:val="00EC6043"/>
    <w:rsid w:val="00EC665B"/>
    <w:rsid w:val="00EC69AB"/>
    <w:rsid w:val="00EC6AA8"/>
    <w:rsid w:val="00EC6E8D"/>
    <w:rsid w:val="00EC7246"/>
    <w:rsid w:val="00EC7701"/>
    <w:rsid w:val="00ED17DD"/>
    <w:rsid w:val="00ED22F7"/>
    <w:rsid w:val="00ED2300"/>
    <w:rsid w:val="00ED2832"/>
    <w:rsid w:val="00ED2B28"/>
    <w:rsid w:val="00ED3608"/>
    <w:rsid w:val="00ED3615"/>
    <w:rsid w:val="00ED4F8B"/>
    <w:rsid w:val="00ED5012"/>
    <w:rsid w:val="00ED63F8"/>
    <w:rsid w:val="00ED69AA"/>
    <w:rsid w:val="00ED6C0D"/>
    <w:rsid w:val="00ED6DD5"/>
    <w:rsid w:val="00ED71FA"/>
    <w:rsid w:val="00ED79BD"/>
    <w:rsid w:val="00EE0248"/>
    <w:rsid w:val="00EE1122"/>
    <w:rsid w:val="00EE16FA"/>
    <w:rsid w:val="00EE2929"/>
    <w:rsid w:val="00EE2B8A"/>
    <w:rsid w:val="00EE2D69"/>
    <w:rsid w:val="00EE3ECE"/>
    <w:rsid w:val="00EE4048"/>
    <w:rsid w:val="00EE4160"/>
    <w:rsid w:val="00EE5156"/>
    <w:rsid w:val="00EE66BB"/>
    <w:rsid w:val="00EE6B86"/>
    <w:rsid w:val="00EF0EDF"/>
    <w:rsid w:val="00EF137D"/>
    <w:rsid w:val="00EF1405"/>
    <w:rsid w:val="00EF28EA"/>
    <w:rsid w:val="00EF2FA6"/>
    <w:rsid w:val="00EF324A"/>
    <w:rsid w:val="00EF4974"/>
    <w:rsid w:val="00EF635B"/>
    <w:rsid w:val="00EF7D54"/>
    <w:rsid w:val="00F0037B"/>
    <w:rsid w:val="00F00FD9"/>
    <w:rsid w:val="00F01284"/>
    <w:rsid w:val="00F019B9"/>
    <w:rsid w:val="00F01AAF"/>
    <w:rsid w:val="00F039A8"/>
    <w:rsid w:val="00F040BC"/>
    <w:rsid w:val="00F04C64"/>
    <w:rsid w:val="00F04D95"/>
    <w:rsid w:val="00F05F74"/>
    <w:rsid w:val="00F06044"/>
    <w:rsid w:val="00F06923"/>
    <w:rsid w:val="00F07010"/>
    <w:rsid w:val="00F07381"/>
    <w:rsid w:val="00F10EED"/>
    <w:rsid w:val="00F11473"/>
    <w:rsid w:val="00F11A1F"/>
    <w:rsid w:val="00F13634"/>
    <w:rsid w:val="00F14462"/>
    <w:rsid w:val="00F146A0"/>
    <w:rsid w:val="00F148C8"/>
    <w:rsid w:val="00F15735"/>
    <w:rsid w:val="00F16498"/>
    <w:rsid w:val="00F17735"/>
    <w:rsid w:val="00F17B5E"/>
    <w:rsid w:val="00F2021B"/>
    <w:rsid w:val="00F2235C"/>
    <w:rsid w:val="00F223FC"/>
    <w:rsid w:val="00F22800"/>
    <w:rsid w:val="00F22B8B"/>
    <w:rsid w:val="00F23A4B"/>
    <w:rsid w:val="00F24D0B"/>
    <w:rsid w:val="00F25430"/>
    <w:rsid w:val="00F25EC9"/>
    <w:rsid w:val="00F25FCB"/>
    <w:rsid w:val="00F26107"/>
    <w:rsid w:val="00F311EC"/>
    <w:rsid w:val="00F3147E"/>
    <w:rsid w:val="00F31518"/>
    <w:rsid w:val="00F315A5"/>
    <w:rsid w:val="00F31CFA"/>
    <w:rsid w:val="00F32189"/>
    <w:rsid w:val="00F323FE"/>
    <w:rsid w:val="00F345E9"/>
    <w:rsid w:val="00F34FF2"/>
    <w:rsid w:val="00F357FF"/>
    <w:rsid w:val="00F3677F"/>
    <w:rsid w:val="00F369C8"/>
    <w:rsid w:val="00F37995"/>
    <w:rsid w:val="00F4085C"/>
    <w:rsid w:val="00F40E61"/>
    <w:rsid w:val="00F4243B"/>
    <w:rsid w:val="00F426E9"/>
    <w:rsid w:val="00F42827"/>
    <w:rsid w:val="00F42924"/>
    <w:rsid w:val="00F43D20"/>
    <w:rsid w:val="00F43D73"/>
    <w:rsid w:val="00F44471"/>
    <w:rsid w:val="00F4455D"/>
    <w:rsid w:val="00F451D8"/>
    <w:rsid w:val="00F45DE7"/>
    <w:rsid w:val="00F4638A"/>
    <w:rsid w:val="00F468A6"/>
    <w:rsid w:val="00F46E76"/>
    <w:rsid w:val="00F47F86"/>
    <w:rsid w:val="00F522B8"/>
    <w:rsid w:val="00F52E98"/>
    <w:rsid w:val="00F53EF7"/>
    <w:rsid w:val="00F5770D"/>
    <w:rsid w:val="00F57A73"/>
    <w:rsid w:val="00F57B10"/>
    <w:rsid w:val="00F57D4C"/>
    <w:rsid w:val="00F60466"/>
    <w:rsid w:val="00F606CE"/>
    <w:rsid w:val="00F60C4D"/>
    <w:rsid w:val="00F615A0"/>
    <w:rsid w:val="00F625EF"/>
    <w:rsid w:val="00F6343D"/>
    <w:rsid w:val="00F63460"/>
    <w:rsid w:val="00F63D2E"/>
    <w:rsid w:val="00F6473A"/>
    <w:rsid w:val="00F647E6"/>
    <w:rsid w:val="00F648D2"/>
    <w:rsid w:val="00F6590B"/>
    <w:rsid w:val="00F65C31"/>
    <w:rsid w:val="00F664AC"/>
    <w:rsid w:val="00F66C40"/>
    <w:rsid w:val="00F66EF7"/>
    <w:rsid w:val="00F6758C"/>
    <w:rsid w:val="00F7009E"/>
    <w:rsid w:val="00F70561"/>
    <w:rsid w:val="00F708CF"/>
    <w:rsid w:val="00F723D5"/>
    <w:rsid w:val="00F73FAC"/>
    <w:rsid w:val="00F74345"/>
    <w:rsid w:val="00F743A9"/>
    <w:rsid w:val="00F74762"/>
    <w:rsid w:val="00F74F59"/>
    <w:rsid w:val="00F75871"/>
    <w:rsid w:val="00F75DE2"/>
    <w:rsid w:val="00F76597"/>
    <w:rsid w:val="00F77E46"/>
    <w:rsid w:val="00F81018"/>
    <w:rsid w:val="00F81953"/>
    <w:rsid w:val="00F82020"/>
    <w:rsid w:val="00F8284B"/>
    <w:rsid w:val="00F82D0E"/>
    <w:rsid w:val="00F832C1"/>
    <w:rsid w:val="00F85323"/>
    <w:rsid w:val="00F8548A"/>
    <w:rsid w:val="00F85E16"/>
    <w:rsid w:val="00F85E39"/>
    <w:rsid w:val="00F86E69"/>
    <w:rsid w:val="00F8704C"/>
    <w:rsid w:val="00F8738D"/>
    <w:rsid w:val="00F87C19"/>
    <w:rsid w:val="00F87F97"/>
    <w:rsid w:val="00F903C1"/>
    <w:rsid w:val="00F904DB"/>
    <w:rsid w:val="00F907FC"/>
    <w:rsid w:val="00F90940"/>
    <w:rsid w:val="00F90B00"/>
    <w:rsid w:val="00F9168F"/>
    <w:rsid w:val="00F92202"/>
    <w:rsid w:val="00F9226D"/>
    <w:rsid w:val="00F926B4"/>
    <w:rsid w:val="00F927D7"/>
    <w:rsid w:val="00F92AF9"/>
    <w:rsid w:val="00F92B91"/>
    <w:rsid w:val="00F934F3"/>
    <w:rsid w:val="00F946FD"/>
    <w:rsid w:val="00F94C09"/>
    <w:rsid w:val="00F957A9"/>
    <w:rsid w:val="00F9615E"/>
    <w:rsid w:val="00F96FBF"/>
    <w:rsid w:val="00F97C5D"/>
    <w:rsid w:val="00FA1E76"/>
    <w:rsid w:val="00FA1FB1"/>
    <w:rsid w:val="00FA29FF"/>
    <w:rsid w:val="00FA385B"/>
    <w:rsid w:val="00FA386D"/>
    <w:rsid w:val="00FA38EE"/>
    <w:rsid w:val="00FA499E"/>
    <w:rsid w:val="00FA4CC4"/>
    <w:rsid w:val="00FA585F"/>
    <w:rsid w:val="00FB0044"/>
    <w:rsid w:val="00FB065C"/>
    <w:rsid w:val="00FB065F"/>
    <w:rsid w:val="00FB0F63"/>
    <w:rsid w:val="00FB2F7F"/>
    <w:rsid w:val="00FB3399"/>
    <w:rsid w:val="00FB34DB"/>
    <w:rsid w:val="00FB3874"/>
    <w:rsid w:val="00FB400E"/>
    <w:rsid w:val="00FB4985"/>
    <w:rsid w:val="00FB50FC"/>
    <w:rsid w:val="00FB547A"/>
    <w:rsid w:val="00FB68DC"/>
    <w:rsid w:val="00FB6C38"/>
    <w:rsid w:val="00FB6EFC"/>
    <w:rsid w:val="00FB789F"/>
    <w:rsid w:val="00FB7F10"/>
    <w:rsid w:val="00FC0394"/>
    <w:rsid w:val="00FC0623"/>
    <w:rsid w:val="00FC0A6B"/>
    <w:rsid w:val="00FC0A7C"/>
    <w:rsid w:val="00FC0BAD"/>
    <w:rsid w:val="00FC0FB7"/>
    <w:rsid w:val="00FC24A9"/>
    <w:rsid w:val="00FC26D6"/>
    <w:rsid w:val="00FC273A"/>
    <w:rsid w:val="00FC39BC"/>
    <w:rsid w:val="00FC45CE"/>
    <w:rsid w:val="00FC47B4"/>
    <w:rsid w:val="00FC4F95"/>
    <w:rsid w:val="00FC567D"/>
    <w:rsid w:val="00FC57CA"/>
    <w:rsid w:val="00FC6342"/>
    <w:rsid w:val="00FC6A70"/>
    <w:rsid w:val="00FC739A"/>
    <w:rsid w:val="00FD0710"/>
    <w:rsid w:val="00FD088A"/>
    <w:rsid w:val="00FD133D"/>
    <w:rsid w:val="00FD1B4E"/>
    <w:rsid w:val="00FD1E3D"/>
    <w:rsid w:val="00FD1FD2"/>
    <w:rsid w:val="00FD2350"/>
    <w:rsid w:val="00FD2A0F"/>
    <w:rsid w:val="00FD2C46"/>
    <w:rsid w:val="00FD2EB3"/>
    <w:rsid w:val="00FD33E5"/>
    <w:rsid w:val="00FD58B8"/>
    <w:rsid w:val="00FD5FF6"/>
    <w:rsid w:val="00FD6604"/>
    <w:rsid w:val="00FD66DA"/>
    <w:rsid w:val="00FD687B"/>
    <w:rsid w:val="00FD6953"/>
    <w:rsid w:val="00FD6BEB"/>
    <w:rsid w:val="00FE0033"/>
    <w:rsid w:val="00FE0099"/>
    <w:rsid w:val="00FE0CCA"/>
    <w:rsid w:val="00FE1B24"/>
    <w:rsid w:val="00FE38FB"/>
    <w:rsid w:val="00FE3CC0"/>
    <w:rsid w:val="00FE453F"/>
    <w:rsid w:val="00FE4558"/>
    <w:rsid w:val="00FE46BB"/>
    <w:rsid w:val="00FE4EB0"/>
    <w:rsid w:val="00FE5849"/>
    <w:rsid w:val="00FE6C06"/>
    <w:rsid w:val="00FE7CDF"/>
    <w:rsid w:val="00FF00F0"/>
    <w:rsid w:val="00FF0127"/>
    <w:rsid w:val="00FF0BEB"/>
    <w:rsid w:val="00FF24BF"/>
    <w:rsid w:val="00FF259D"/>
    <w:rsid w:val="00FF2658"/>
    <w:rsid w:val="00FF389D"/>
    <w:rsid w:val="00FF39BD"/>
    <w:rsid w:val="00FF3E64"/>
    <w:rsid w:val="00FF42B0"/>
    <w:rsid w:val="00FF48C2"/>
    <w:rsid w:val="00FF50FE"/>
    <w:rsid w:val="00FF5CB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CA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18A38FEB"/>
  <w15:chartTrackingRefBased/>
  <w15:docId w15:val="{87F6E481-6599-48EE-B1C1-98CDF1DA9A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CA" w:eastAsia="en-US" w:bidi="ar-SA"/>
      </w:rPr>
    </w:rPrDefault>
    <w:pPrDefault>
      <w:pPr>
        <w:spacing w:after="160" w:line="360" w:lineRule="auto"/>
        <w:jc w:val="both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lang w:val="en-GB"/>
    </w:rPr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417DE4"/>
    <w:pPr>
      <w:keepNext/>
      <w:keepLines/>
      <w:spacing w:before="120" w:after="0" w:line="240" w:lineRule="auto"/>
      <w:outlineLvl w:val="0"/>
    </w:pPr>
    <w:rPr>
      <w:rFonts w:asciiTheme="majorHAnsi" w:eastAsiaTheme="majorEastAsia" w:hAnsiTheme="majorHAnsi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B726E9"/>
    <w:pPr>
      <w:keepNext/>
      <w:keepLines/>
      <w:spacing w:after="240" w:line="240" w:lineRule="auto"/>
      <w:outlineLvl w:val="1"/>
    </w:pPr>
    <w:rPr>
      <w:rFonts w:asciiTheme="majorHAnsi" w:eastAsiaTheme="majorEastAsia" w:hAnsiTheme="majorHAnsi" w:cstheme="majorBidi"/>
      <w:b/>
      <w:color w:val="171717" w:themeColor="background2" w:themeShade="1A"/>
      <w:sz w:val="28"/>
      <w:szCs w:val="26"/>
      <w:u w:val="single"/>
    </w:rPr>
  </w:style>
  <w:style w:type="paragraph" w:styleId="Heading3">
    <w:name w:val="heading 3"/>
    <w:basedOn w:val="Normal"/>
    <w:next w:val="Normal"/>
    <w:link w:val="Heading3Char"/>
    <w:autoRedefine/>
    <w:uiPriority w:val="9"/>
    <w:unhideWhenUsed/>
    <w:qFormat/>
    <w:rsid w:val="003F4FA5"/>
    <w:pPr>
      <w:keepNext/>
      <w:keepLines/>
      <w:spacing w:after="360" w:line="240" w:lineRule="auto"/>
      <w:outlineLvl w:val="2"/>
    </w:pPr>
    <w:rPr>
      <w:rFonts w:asciiTheme="majorHAnsi" w:eastAsiaTheme="majorEastAsia" w:hAnsiTheme="majorHAnsi" w:cstheme="majorBidi"/>
      <w:color w:val="1E3660"/>
      <w:sz w:val="28"/>
      <w:szCs w:val="24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BB70CD"/>
    <w:pPr>
      <w:keepNext/>
      <w:keepLines/>
      <w:spacing w:after="0"/>
      <w:outlineLvl w:val="3"/>
    </w:pPr>
    <w:rPr>
      <w:rFonts w:asciiTheme="majorHAnsi" w:eastAsiaTheme="majorEastAsia" w:hAnsiTheme="majorHAnsi" w:cstheme="majorBidi"/>
      <w:iCs/>
      <w:color w:val="6C0000"/>
      <w:sz w:val="2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176927"/>
    <w:pPr>
      <w:ind w:left="720"/>
      <w:contextualSpacing/>
    </w:pPr>
  </w:style>
  <w:style w:type="paragraph" w:customStyle="1" w:styleId="paragraph">
    <w:name w:val="paragraph"/>
    <w:basedOn w:val="Normal"/>
    <w:rsid w:val="00906E26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normaltextrun">
    <w:name w:val="normaltextrun"/>
    <w:basedOn w:val="DefaultParagraphFont"/>
    <w:rsid w:val="00906E26"/>
  </w:style>
  <w:style w:type="character" w:customStyle="1" w:styleId="eop">
    <w:name w:val="eop"/>
    <w:basedOn w:val="DefaultParagraphFont"/>
    <w:rsid w:val="00906E26"/>
  </w:style>
  <w:style w:type="character" w:customStyle="1" w:styleId="spellingerror">
    <w:name w:val="spellingerror"/>
    <w:basedOn w:val="DefaultParagraphFont"/>
    <w:rsid w:val="00906E26"/>
  </w:style>
  <w:style w:type="character" w:customStyle="1" w:styleId="Heading1Char">
    <w:name w:val="Heading 1 Char"/>
    <w:basedOn w:val="DefaultParagraphFont"/>
    <w:link w:val="Heading1"/>
    <w:uiPriority w:val="9"/>
    <w:rsid w:val="00417DE4"/>
    <w:rPr>
      <w:rFonts w:asciiTheme="majorHAnsi" w:eastAsiaTheme="majorEastAsia" w:hAnsiTheme="majorHAnsi" w:cstheme="majorBidi"/>
      <w:b/>
      <w:color w:val="2F5496" w:themeColor="accent1" w:themeShade="BF"/>
      <w:sz w:val="32"/>
      <w:szCs w:val="32"/>
      <w:lang w:val="en-GB"/>
    </w:rPr>
  </w:style>
  <w:style w:type="paragraph" w:styleId="TOCHeading">
    <w:name w:val="TOC Heading"/>
    <w:basedOn w:val="Heading1"/>
    <w:next w:val="Normal"/>
    <w:uiPriority w:val="39"/>
    <w:unhideWhenUsed/>
    <w:qFormat/>
    <w:rsid w:val="007816FA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67095A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67095A"/>
    <w:rPr>
      <w:color w:val="0563C1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BB4BC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B4BC1"/>
  </w:style>
  <w:style w:type="paragraph" w:styleId="Footer">
    <w:name w:val="footer"/>
    <w:basedOn w:val="Normal"/>
    <w:link w:val="FooterChar"/>
    <w:uiPriority w:val="99"/>
    <w:unhideWhenUsed/>
    <w:rsid w:val="00BB4BC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B4BC1"/>
  </w:style>
  <w:style w:type="paragraph" w:styleId="NoSpacing">
    <w:name w:val="No Spacing"/>
    <w:link w:val="NoSpacingChar"/>
    <w:uiPriority w:val="1"/>
    <w:qFormat/>
    <w:rsid w:val="0009753B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09753B"/>
    <w:rPr>
      <w:rFonts w:eastAsiaTheme="minorEastAsia"/>
      <w:lang w:val="en-US"/>
    </w:rPr>
  </w:style>
  <w:style w:type="character" w:customStyle="1" w:styleId="Heading2Char">
    <w:name w:val="Heading 2 Char"/>
    <w:basedOn w:val="DefaultParagraphFont"/>
    <w:link w:val="Heading2"/>
    <w:uiPriority w:val="9"/>
    <w:rsid w:val="00B726E9"/>
    <w:rPr>
      <w:rFonts w:asciiTheme="majorHAnsi" w:eastAsiaTheme="majorEastAsia" w:hAnsiTheme="majorHAnsi" w:cstheme="majorBidi"/>
      <w:b/>
      <w:color w:val="171717" w:themeColor="background2" w:themeShade="1A"/>
      <w:sz w:val="28"/>
      <w:szCs w:val="26"/>
      <w:u w:val="single"/>
      <w:lang w:val="en-GB"/>
    </w:rPr>
  </w:style>
  <w:style w:type="paragraph" w:styleId="TOC2">
    <w:name w:val="toc 2"/>
    <w:basedOn w:val="Normal"/>
    <w:next w:val="Normal"/>
    <w:autoRedefine/>
    <w:uiPriority w:val="39"/>
    <w:unhideWhenUsed/>
    <w:rsid w:val="0045563E"/>
    <w:pPr>
      <w:spacing w:after="100"/>
      <w:ind w:left="220"/>
    </w:pPr>
  </w:style>
  <w:style w:type="character" w:customStyle="1" w:styleId="Heading3Char">
    <w:name w:val="Heading 3 Char"/>
    <w:basedOn w:val="DefaultParagraphFont"/>
    <w:link w:val="Heading3"/>
    <w:uiPriority w:val="9"/>
    <w:rsid w:val="003F4FA5"/>
    <w:rPr>
      <w:rFonts w:asciiTheme="majorHAnsi" w:eastAsiaTheme="majorEastAsia" w:hAnsiTheme="majorHAnsi" w:cstheme="majorBidi"/>
      <w:color w:val="1E3660"/>
      <w:sz w:val="28"/>
      <w:szCs w:val="24"/>
      <w:lang w:val="en-GB"/>
    </w:rPr>
  </w:style>
  <w:style w:type="paragraph" w:styleId="TOC3">
    <w:name w:val="toc 3"/>
    <w:basedOn w:val="Normal"/>
    <w:next w:val="Normal"/>
    <w:autoRedefine/>
    <w:uiPriority w:val="39"/>
    <w:unhideWhenUsed/>
    <w:rsid w:val="00B1560E"/>
    <w:pPr>
      <w:spacing w:after="100"/>
      <w:ind w:left="440"/>
    </w:pPr>
  </w:style>
  <w:style w:type="table" w:styleId="TableGrid">
    <w:name w:val="Table Grid"/>
    <w:basedOn w:val="TableNormal"/>
    <w:uiPriority w:val="39"/>
    <w:rsid w:val="00E053B7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GridTable1Light-Accent5">
    <w:name w:val="Grid Table 1 Light Accent 5"/>
    <w:basedOn w:val="TableNormal"/>
    <w:uiPriority w:val="46"/>
    <w:rsid w:val="008E4861"/>
    <w:pPr>
      <w:spacing w:after="0" w:line="240" w:lineRule="auto"/>
    </w:pPr>
    <w:tblPr>
      <w:tblStyleRowBandSize w:val="1"/>
      <w:tblStyleColBandSize w:val="1"/>
      <w:tblBorders>
        <w:top w:val="single" w:sz="4" w:space="0" w:color="BDD6EE" w:themeColor="accent5" w:themeTint="66"/>
        <w:left w:val="single" w:sz="4" w:space="0" w:color="BDD6EE" w:themeColor="accent5" w:themeTint="66"/>
        <w:bottom w:val="single" w:sz="4" w:space="0" w:color="BDD6EE" w:themeColor="accent5" w:themeTint="66"/>
        <w:right w:val="single" w:sz="4" w:space="0" w:color="BDD6EE" w:themeColor="accent5" w:themeTint="66"/>
        <w:insideH w:val="single" w:sz="4" w:space="0" w:color="BDD6EE" w:themeColor="accent5" w:themeTint="66"/>
        <w:insideV w:val="single" w:sz="4" w:space="0" w:color="BDD6EE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9CC2E5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9CC2E5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2-Accent4">
    <w:name w:val="Grid Table 2 Accent 4"/>
    <w:basedOn w:val="TableNormal"/>
    <w:uiPriority w:val="47"/>
    <w:rsid w:val="008E4861"/>
    <w:pPr>
      <w:spacing w:after="0" w:line="240" w:lineRule="auto"/>
    </w:pPr>
    <w:tblPr>
      <w:tblStyleRowBandSize w:val="1"/>
      <w:tblStyleColBandSize w:val="1"/>
      <w:tblBorders>
        <w:top w:val="single" w:sz="2" w:space="0" w:color="FFD966" w:themeColor="accent4" w:themeTint="99"/>
        <w:bottom w:val="single" w:sz="2" w:space="0" w:color="FFD966" w:themeColor="accent4" w:themeTint="99"/>
        <w:insideH w:val="single" w:sz="2" w:space="0" w:color="FFD966" w:themeColor="accent4" w:themeTint="99"/>
        <w:insideV w:val="single" w:sz="2" w:space="0" w:color="FFD966" w:themeColor="accent4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FFD966" w:themeColor="accent4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FFD966" w:themeColor="accent4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FF2CC" w:themeFill="accent4" w:themeFillTint="33"/>
      </w:tcPr>
    </w:tblStylePr>
    <w:tblStylePr w:type="band1Horz">
      <w:tblPr/>
      <w:tcPr>
        <w:shd w:val="clear" w:color="auto" w:fill="FFF2CC" w:themeFill="accent4" w:themeFillTint="33"/>
      </w:tcPr>
    </w:tblStylePr>
  </w:style>
  <w:style w:type="character" w:customStyle="1" w:styleId="Heading4Char">
    <w:name w:val="Heading 4 Char"/>
    <w:basedOn w:val="DefaultParagraphFont"/>
    <w:link w:val="Heading4"/>
    <w:uiPriority w:val="9"/>
    <w:rsid w:val="00BB70CD"/>
    <w:rPr>
      <w:rFonts w:asciiTheme="majorHAnsi" w:eastAsiaTheme="majorEastAsia" w:hAnsiTheme="majorHAnsi" w:cstheme="majorBidi"/>
      <w:iCs/>
      <w:color w:val="6C0000"/>
      <w:sz w:val="28"/>
    </w:rPr>
  </w:style>
  <w:style w:type="paragraph" w:styleId="Bibliography">
    <w:name w:val="Bibliography"/>
    <w:basedOn w:val="Normal"/>
    <w:next w:val="Normal"/>
    <w:uiPriority w:val="37"/>
    <w:unhideWhenUsed/>
    <w:rsid w:val="00744F86"/>
  </w:style>
  <w:style w:type="paragraph" w:styleId="Caption">
    <w:name w:val="caption"/>
    <w:basedOn w:val="Normal"/>
    <w:next w:val="Normal"/>
    <w:uiPriority w:val="35"/>
    <w:unhideWhenUsed/>
    <w:qFormat/>
    <w:rsid w:val="00FD2350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paragraph" w:styleId="NormalWeb">
    <w:name w:val="Normal (Web)"/>
    <w:basedOn w:val="Normal"/>
    <w:uiPriority w:val="99"/>
    <w:semiHidden/>
    <w:unhideWhenUsed/>
    <w:rsid w:val="003A4843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Strong">
    <w:name w:val="Strong"/>
    <w:basedOn w:val="DefaultParagraphFont"/>
    <w:uiPriority w:val="22"/>
    <w:qFormat/>
    <w:rsid w:val="003A4843"/>
    <w:rPr>
      <w:b/>
      <w:bCs/>
    </w:rPr>
  </w:style>
  <w:style w:type="table" w:styleId="GridTable2-Accent1">
    <w:name w:val="Grid Table 2 Accent 1"/>
    <w:basedOn w:val="TableNormal"/>
    <w:uiPriority w:val="47"/>
    <w:rsid w:val="003A4843"/>
    <w:pPr>
      <w:spacing w:after="0" w:line="240" w:lineRule="auto"/>
    </w:pPr>
    <w:tblPr>
      <w:tblStyleRowBandSize w:val="1"/>
      <w:tblStyleColBandSize w:val="1"/>
      <w:tblBorders>
        <w:top w:val="single" w:sz="2" w:space="0" w:color="8EAADB" w:themeColor="accent1" w:themeTint="99"/>
        <w:bottom w:val="single" w:sz="2" w:space="0" w:color="8EAADB" w:themeColor="accent1" w:themeTint="99"/>
        <w:insideH w:val="single" w:sz="2" w:space="0" w:color="8EAADB" w:themeColor="accent1" w:themeTint="99"/>
        <w:insideV w:val="single" w:sz="2" w:space="0" w:color="8EAADB" w:themeColor="accent1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8EAADB" w:themeColor="accent1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8EAADB" w:themeColor="accent1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9E2F3" w:themeFill="accent1" w:themeFillTint="33"/>
      </w:tcPr>
    </w:tblStylePr>
    <w:tblStylePr w:type="band1Horz">
      <w:tblPr/>
      <w:tcPr>
        <w:shd w:val="clear" w:color="auto" w:fill="D9E2F3" w:themeFill="accent1" w:themeFillTint="33"/>
      </w:tcPr>
    </w:tblStylePr>
  </w:style>
  <w:style w:type="table" w:styleId="GridTable6Colorful-Accent1">
    <w:name w:val="Grid Table 6 Colorful Accent 1"/>
    <w:basedOn w:val="TableNormal"/>
    <w:uiPriority w:val="51"/>
    <w:rsid w:val="003A4843"/>
    <w:pPr>
      <w:spacing w:after="0" w:line="240" w:lineRule="auto"/>
    </w:pPr>
    <w:rPr>
      <w:color w:val="2F5496" w:themeColor="accent1" w:themeShade="BF"/>
    </w:rPr>
    <w:tblPr>
      <w:tblStyleRowBandSize w:val="1"/>
      <w:tblStyleColBandSize w:val="1"/>
      <w:tblBorders>
        <w:top w:val="single" w:sz="4" w:space="0" w:color="8EAADB" w:themeColor="accent1" w:themeTint="99"/>
        <w:left w:val="single" w:sz="4" w:space="0" w:color="8EAADB" w:themeColor="accent1" w:themeTint="99"/>
        <w:bottom w:val="single" w:sz="4" w:space="0" w:color="8EAADB" w:themeColor="accent1" w:themeTint="99"/>
        <w:right w:val="single" w:sz="4" w:space="0" w:color="8EAADB" w:themeColor="accent1" w:themeTint="99"/>
        <w:insideH w:val="single" w:sz="4" w:space="0" w:color="8EAADB" w:themeColor="accent1" w:themeTint="99"/>
        <w:insideV w:val="single" w:sz="4" w:space="0" w:color="8EAADB" w:themeColor="accent1" w:themeTint="99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1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8EAADB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9E2F3" w:themeFill="accent1" w:themeFillTint="33"/>
      </w:tcPr>
    </w:tblStylePr>
    <w:tblStylePr w:type="band1Horz">
      <w:tblPr/>
      <w:tcPr>
        <w:shd w:val="clear" w:color="auto" w:fill="D9E2F3" w:themeFill="accent1" w:themeFillTint="33"/>
      </w:tcPr>
    </w:tblStylePr>
  </w:style>
  <w:style w:type="table" w:styleId="GridTable6Colorful">
    <w:name w:val="Grid Table 6 Colorful"/>
    <w:basedOn w:val="TableNormal"/>
    <w:uiPriority w:val="51"/>
    <w:rsid w:val="003A4843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</w:tblPr>
    <w:tblStylePr w:type="firstRow">
      <w:rPr>
        <w:b/>
        <w:bCs/>
      </w:rPr>
      <w:tblPr/>
      <w:tcPr>
        <w:tcBorders>
          <w:bottom w:val="single" w:sz="12" w:space="0" w:color="666666" w:themeColor="text1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GridTable1Light-Accent1">
    <w:name w:val="Grid Table 1 Light Accent 1"/>
    <w:basedOn w:val="TableNormal"/>
    <w:uiPriority w:val="46"/>
    <w:rsid w:val="003A4843"/>
    <w:pPr>
      <w:spacing w:after="0" w:line="240" w:lineRule="auto"/>
    </w:pPr>
    <w:tblPr>
      <w:tblStyleRowBandSize w:val="1"/>
      <w:tblStyleColBandSize w:val="1"/>
      <w:tblBorders>
        <w:top w:val="single" w:sz="4" w:space="0" w:color="B4C6E7" w:themeColor="accent1" w:themeTint="66"/>
        <w:left w:val="single" w:sz="4" w:space="0" w:color="B4C6E7" w:themeColor="accent1" w:themeTint="66"/>
        <w:bottom w:val="single" w:sz="4" w:space="0" w:color="B4C6E7" w:themeColor="accent1" w:themeTint="66"/>
        <w:right w:val="single" w:sz="4" w:space="0" w:color="B4C6E7" w:themeColor="accent1" w:themeTint="66"/>
        <w:insideH w:val="single" w:sz="4" w:space="0" w:color="B4C6E7" w:themeColor="accent1" w:themeTint="66"/>
        <w:insideV w:val="single" w:sz="4" w:space="0" w:color="B4C6E7" w:themeColor="accent1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1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styleId="Revision">
    <w:name w:val="Revision"/>
    <w:hidden/>
    <w:uiPriority w:val="99"/>
    <w:semiHidden/>
    <w:rsid w:val="001430F3"/>
    <w:pPr>
      <w:spacing w:after="0" w:line="240" w:lineRule="auto"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1430F3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1430F3"/>
    <w:rPr>
      <w:rFonts w:ascii="Segoe UI" w:hAnsi="Segoe UI" w:cs="Segoe UI"/>
      <w:sz w:val="18"/>
      <w:szCs w:val="18"/>
    </w:rPr>
  </w:style>
  <w:style w:type="table" w:styleId="GridTable3-Accent1">
    <w:name w:val="Grid Table 3 Accent 1"/>
    <w:basedOn w:val="TableNormal"/>
    <w:uiPriority w:val="48"/>
    <w:rsid w:val="00484B04"/>
    <w:pPr>
      <w:spacing w:after="0" w:line="240" w:lineRule="auto"/>
    </w:pPr>
    <w:tblPr>
      <w:tblStyleRowBandSize w:val="1"/>
      <w:tblStyleColBandSize w:val="1"/>
      <w:tblBorders>
        <w:top w:val="single" w:sz="4" w:space="0" w:color="8EAADB" w:themeColor="accent1" w:themeTint="99"/>
        <w:left w:val="single" w:sz="4" w:space="0" w:color="8EAADB" w:themeColor="accent1" w:themeTint="99"/>
        <w:bottom w:val="single" w:sz="4" w:space="0" w:color="8EAADB" w:themeColor="accent1" w:themeTint="99"/>
        <w:right w:val="single" w:sz="4" w:space="0" w:color="8EAADB" w:themeColor="accent1" w:themeTint="99"/>
        <w:insideH w:val="single" w:sz="4" w:space="0" w:color="8EAADB" w:themeColor="accent1" w:themeTint="99"/>
        <w:insideV w:val="single" w:sz="4" w:space="0" w:color="8EAADB" w:themeColor="accent1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D9E2F3" w:themeFill="accent1" w:themeFillTint="33"/>
      </w:tcPr>
    </w:tblStylePr>
    <w:tblStylePr w:type="band1Horz">
      <w:tblPr/>
      <w:tcPr>
        <w:shd w:val="clear" w:color="auto" w:fill="D9E2F3" w:themeFill="accent1" w:themeFillTint="33"/>
      </w:tcPr>
    </w:tblStylePr>
    <w:tblStylePr w:type="neCell">
      <w:tblPr/>
      <w:tcPr>
        <w:tcBorders>
          <w:bottom w:val="single" w:sz="4" w:space="0" w:color="8EAADB" w:themeColor="accent1" w:themeTint="99"/>
        </w:tcBorders>
      </w:tcPr>
    </w:tblStylePr>
    <w:tblStylePr w:type="nwCell">
      <w:tblPr/>
      <w:tcPr>
        <w:tcBorders>
          <w:bottom w:val="single" w:sz="4" w:space="0" w:color="8EAADB" w:themeColor="accent1" w:themeTint="99"/>
        </w:tcBorders>
      </w:tcPr>
    </w:tblStylePr>
    <w:tblStylePr w:type="seCell">
      <w:tblPr/>
      <w:tcPr>
        <w:tcBorders>
          <w:top w:val="single" w:sz="4" w:space="0" w:color="8EAADB" w:themeColor="accent1" w:themeTint="99"/>
        </w:tcBorders>
      </w:tcPr>
    </w:tblStylePr>
    <w:tblStylePr w:type="swCell">
      <w:tblPr/>
      <w:tcPr>
        <w:tcBorders>
          <w:top w:val="single" w:sz="4" w:space="0" w:color="8EAADB" w:themeColor="accent1" w:themeTint="99"/>
        </w:tcBorders>
      </w:tcPr>
    </w:tblStylePr>
  </w:style>
  <w:style w:type="character" w:styleId="CommentReference">
    <w:name w:val="annotation reference"/>
    <w:basedOn w:val="DefaultParagraphFont"/>
    <w:uiPriority w:val="99"/>
    <w:semiHidden/>
    <w:unhideWhenUsed/>
    <w:rsid w:val="006A2BC5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6A2BC5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6A2BC5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6A2BC5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6A2BC5"/>
    <w:rPr>
      <w:b/>
      <w:bCs/>
      <w:sz w:val="20"/>
      <w:szCs w:val="20"/>
    </w:rPr>
  </w:style>
  <w:style w:type="character" w:styleId="PlaceholderText">
    <w:name w:val="Placeholder Text"/>
    <w:basedOn w:val="DefaultParagraphFont"/>
    <w:uiPriority w:val="99"/>
    <w:semiHidden/>
    <w:rsid w:val="009560CA"/>
    <w:rPr>
      <w:color w:val="808080"/>
    </w:rPr>
  </w:style>
  <w:style w:type="paragraph" w:styleId="TableofFigures">
    <w:name w:val="table of figures"/>
    <w:basedOn w:val="Normal"/>
    <w:next w:val="Normal"/>
    <w:uiPriority w:val="99"/>
    <w:unhideWhenUsed/>
    <w:rsid w:val="00696739"/>
    <w:pPr>
      <w:spacing w:after="0"/>
    </w:pPr>
    <w:rPr>
      <w:rFonts w:cstheme="minorHAnsi"/>
      <w:i/>
      <w:iCs/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04225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870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1906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055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0099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307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44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3554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907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029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0004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21605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86409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000014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668469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199965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138325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163421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257696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266899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84159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224343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2439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9737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25587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412088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889708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444792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377531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490805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06121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81532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484890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824437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626614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905105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03400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41267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124286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176693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42886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76688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7838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023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07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40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205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3501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8383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365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26404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3417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75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1616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4654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62781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8246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8704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04008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1788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57257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1037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79778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32895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18357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66588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80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99872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65690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4159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4467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66824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30859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176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275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20930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5025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37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523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8808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493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2286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232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18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7787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475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22050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31260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3639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150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0332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8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22814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0221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6425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7078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11577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92423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930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2754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72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7661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6256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06432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3503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43777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8381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9234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93516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77014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91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43218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08342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22623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6565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7313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84028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98834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818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86147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0463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31871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706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2064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445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77213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7832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8363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79364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26379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3903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329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60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38788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2505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01446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70836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4557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8298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6818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47272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61797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1198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39423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44762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07406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04930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4185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93021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95011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42327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5908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4509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6250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95586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942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0337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38300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59390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5451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439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586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5940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7711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8935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7772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243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877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04720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420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2311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32295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206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57975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242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8059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0834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723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3862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84673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43198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818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04605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1112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1890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36746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23370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8466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8342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88909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99337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803037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168874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416662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711438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380068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949411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291663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432083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452465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044868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12687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152961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955791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436401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619883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467823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669514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848642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463458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545947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04446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59991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92262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083853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670571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857478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923673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20498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926248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027178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8951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438251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382602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5708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2667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0733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46776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6712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6986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79779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22224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2976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08142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9408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91819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02240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48898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9213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0643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3382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8669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6042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2190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1145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19200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50471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02149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875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66548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96540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71380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6239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14340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9609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2933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46772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72488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7734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4448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38255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9773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56004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2672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518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9258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9719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76780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4707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43315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8669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34754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041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9473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image" Target="media/image2.emf"/><Relationship Id="rId18" Type="http://schemas.openxmlformats.org/officeDocument/2006/relationships/image" Target="media/image7.emf"/><Relationship Id="rId26" Type="http://schemas.openxmlformats.org/officeDocument/2006/relationships/footer" Target="footer4.xml"/><Relationship Id="rId3" Type="http://schemas.openxmlformats.org/officeDocument/2006/relationships/customXml" Target="../customXml/item3.xml"/><Relationship Id="rId21" Type="http://schemas.openxmlformats.org/officeDocument/2006/relationships/header" Target="header2.xml"/><Relationship Id="rId7" Type="http://schemas.openxmlformats.org/officeDocument/2006/relationships/settings" Target="settings.xml"/><Relationship Id="rId12" Type="http://schemas.openxmlformats.org/officeDocument/2006/relationships/header" Target="header1.xml"/><Relationship Id="rId17" Type="http://schemas.openxmlformats.org/officeDocument/2006/relationships/image" Target="media/image6.png"/><Relationship Id="rId25" Type="http://schemas.openxmlformats.org/officeDocument/2006/relationships/header" Target="header4.xml"/><Relationship Id="rId2" Type="http://schemas.openxmlformats.org/officeDocument/2006/relationships/customXml" Target="../customXml/item2.xml"/><Relationship Id="rId16" Type="http://schemas.openxmlformats.org/officeDocument/2006/relationships/image" Target="media/image5.emf"/><Relationship Id="rId20" Type="http://schemas.openxmlformats.org/officeDocument/2006/relationships/image" Target="media/image9.png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footer" Target="footer1.xml"/><Relationship Id="rId24" Type="http://schemas.openxmlformats.org/officeDocument/2006/relationships/footer" Target="footer3.xml"/><Relationship Id="rId5" Type="http://schemas.openxmlformats.org/officeDocument/2006/relationships/numbering" Target="numbering.xml"/><Relationship Id="rId15" Type="http://schemas.openxmlformats.org/officeDocument/2006/relationships/image" Target="media/image4.emf"/><Relationship Id="rId23" Type="http://schemas.openxmlformats.org/officeDocument/2006/relationships/footer" Target="footer2.xml"/><Relationship Id="rId28" Type="http://schemas.openxmlformats.org/officeDocument/2006/relationships/theme" Target="theme/theme1.xml"/><Relationship Id="rId10" Type="http://schemas.openxmlformats.org/officeDocument/2006/relationships/endnotes" Target="endnotes.xml"/><Relationship Id="rId19" Type="http://schemas.openxmlformats.org/officeDocument/2006/relationships/image" Target="media/image8.emf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image" Target="media/image3.emf"/><Relationship Id="rId22" Type="http://schemas.openxmlformats.org/officeDocument/2006/relationships/header" Target="header3.xml"/><Relationship Id="rId27" Type="http://schemas.openxmlformats.org/officeDocument/2006/relationships/fontTable" Target="fontTable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_rels/header4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3F5B9F87D69BA54197DE015BB36D6107" ma:contentTypeVersion="11" ma:contentTypeDescription="Create a new document." ma:contentTypeScope="" ma:versionID="30f915a26770a4fd26a4d8c0e7c97513">
  <xsd:schema xmlns:xsd="http://www.w3.org/2001/XMLSchema" xmlns:xs="http://www.w3.org/2001/XMLSchema" xmlns:p="http://schemas.microsoft.com/office/2006/metadata/properties" xmlns:ns3="e5b087ed-fd45-4b48-bae7-5ede8327259a" xmlns:ns4="009d2e54-86c4-4f39-be94-35164ff440f7" targetNamespace="http://schemas.microsoft.com/office/2006/metadata/properties" ma:root="true" ma:fieldsID="bbe3bebf1f0a4bb78ce3a4e88a7d909a" ns3:_="" ns4:_="">
    <xsd:import namespace="e5b087ed-fd45-4b48-bae7-5ede8327259a"/>
    <xsd:import namespace="009d2e54-86c4-4f39-be94-35164ff440f7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DateTaken" minOccurs="0"/>
                <xsd:element ref="ns3:MediaServiceAutoTags" minOccurs="0"/>
                <xsd:element ref="ns3:MediaServiceOCR" minOccurs="0"/>
                <xsd:element ref="ns3:MediaServiceLocation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GenerationTime" minOccurs="0"/>
                <xsd:element ref="ns3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e5b087ed-fd45-4b48-bae7-5ede8327259a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DateTaken" ma:index="10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1" nillable="true" ma:displayName="Tags" ma:internalName="MediaServiceAutoTags" ma:readOnly="true">
      <xsd:simpleType>
        <xsd:restriction base="dms:Text"/>
      </xsd:simpleType>
    </xsd:element>
    <xsd:element name="MediaServiceOCR" ma:index="12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Location" ma:index="13" nillable="true" ma:displayName="Location" ma:internalName="MediaServiceLocation" ma:readOnly="true">
      <xsd:simpleType>
        <xsd:restriction base="dms:Text"/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09d2e54-86c4-4f39-be94-35164ff440f7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6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JimClark</b:Tag>
    <b:SourceType>InternetSite</b:SourceType>
    <b:Guid>{6F106008-1B46-4FB0-8CBB-65A3765BA360}</b:Guid>
    <b:Title>VARIOUS ENTHALPY CHANGE DEFINITIONS</b:Title>
    <b:Year>2010</b:Year>
    <b:YearAccessed>2019</b:YearAccessed>
    <b:MonthAccessed>11</b:MonthAccessed>
    <b:DayAccessed>15</b:DayAccessed>
    <b:URL>https://www.chemguide.co.uk/physical/energetics/definitions.html</b:URL>
    <b:Author>
      <b:Author>
        <b:NameList>
          <b:Person>
            <b:Last>Clark</b:Last>
            <b:First>Jim</b:First>
          </b:Person>
        </b:NameList>
      </b:Author>
    </b:Author>
    <b:RefOrder>1</b:RefOrder>
  </b:Source>
  <b:Source>
    <b:Tag>Ada16</b:Tag>
    <b:SourceType>InternetSite</b:SourceType>
    <b:Guid>{AF111954-E11D-4753-AB1D-FD0798643227}</b:Guid>
    <b:Title>HHV vs LHV - GCV vs NCV</b:Title>
    <b:Year>2016</b:Year>
    <b:YearAccessed>2019</b:YearAccessed>
    <b:MonthAccessed>11</b:MonthAccessed>
    <b:DayAccessed>15</b:DayAccessed>
    <b:URL>https://adgefficiency.com/energy-basics-hhv-versus-lhv/</b:URL>
    <b:Author>
      <b:Author>
        <b:NameList>
          <b:Person>
            <b:Last>Green</b:Last>
            <b:First>Adam</b:First>
          </b:Person>
        </b:NameList>
      </b:Author>
    </b:Author>
    <b:RefOrder>2</b:RefOrder>
  </b:Source>
  <b:Source>
    <b:Tag>Ved19</b:Tag>
    <b:SourceType>InternetSite</b:SourceType>
    <b:Guid>{0F6B4C71-08A4-414B-B4FD-FB92088F0D2A}</b:Guid>
    <b:Title>Fuel Types</b:Title>
    <b:Year>2019</b:Year>
    <b:YearAccessed>2019</b:YearAccessed>
    <b:MonthAccessed>11</b:MonthAccessed>
    <b:DayAccessed>15</b:DayAccessed>
    <b:URL>https://www.vedantu.com/chemistry/fuel-types</b:URL>
    <b:Author>
      <b:Author>
        <b:NameList>
          <b:Person>
            <b:Last>Vedantu</b:Last>
          </b:Person>
        </b:NameList>
      </b:Author>
    </b:Author>
    <b:RefOrder>3</b:RefOrder>
  </b:Source>
  <b:Source>
    <b:Tag>GJN12</b:Tag>
    <b:SourceType>Report</b:SourceType>
    <b:Guid>{1AD1A7E6-5644-4A1A-8E36-81FC6B8F4FCC}</b:Guid>
    <b:Title>Some Factors Affecting the Concentration of Oxides of Nitrogen in Exhausr Gases from Spark Ignition Engines</b:Title>
    <b:Year>2012</b:Year>
    <b:City>Detroit</b:City>
    <b:Publisher>Journal of the Air Pollution Control Association</b:Publisher>
    <b:Author>
      <b:Author>
        <b:NameList>
          <b:Person>
            <b:Last>Jackson</b:Last>
            <b:First>G.</b:First>
            <b:Middle>J. Nebel &amp; M. W.</b:Middle>
          </b:Person>
        </b:NameList>
      </b:Author>
    </b:Author>
    <b:RefOrder>4</b:RefOrder>
  </b:Source>
</b:Sources>
</file>

<file path=customXml/itemProps1.xml><?xml version="1.0" encoding="utf-8"?>
<ds:datastoreItem xmlns:ds="http://schemas.openxmlformats.org/officeDocument/2006/customXml" ds:itemID="{F3CC5165-DA31-4DD5-872F-9811E3FF3CBC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DEEB68F0-87D1-4B44-BC63-63B8EBC7DE37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9637042E-7A68-4F89-8019-550412D3B3D6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e5b087ed-fd45-4b48-bae7-5ede8327259a"/>
    <ds:schemaRef ds:uri="009d2e54-86c4-4f39-be94-35164ff440f7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62480E04-1D33-4D8A-8DBF-76475DCF9EB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33</TotalTime>
  <Pages>12</Pages>
  <Words>2228</Words>
  <Characters>12702</Characters>
  <Application>Microsoft Office Word</Application>
  <DocSecurity>0</DocSecurity>
  <Lines>105</Lines>
  <Paragraphs>29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COMBUSTION and EMISSION STUDY</vt:lpstr>
    </vt:vector>
  </TitlesOfParts>
  <Company>University of Wales Trinity Saint David, School of Engineering BEng Motorcycle Engineering</Company>
  <LinksUpToDate>false</LinksUpToDate>
  <CharactersWithSpaces>14901</CharactersWithSpaces>
  <SharedDoc>false</SharedDoc>
  <HLinks>
    <vt:vector size="72" baseType="variant">
      <vt:variant>
        <vt:i4>1769523</vt:i4>
      </vt:variant>
      <vt:variant>
        <vt:i4>74</vt:i4>
      </vt:variant>
      <vt:variant>
        <vt:i4>0</vt:i4>
      </vt:variant>
      <vt:variant>
        <vt:i4>5</vt:i4>
      </vt:variant>
      <vt:variant>
        <vt:lpwstr/>
      </vt:variant>
      <vt:variant>
        <vt:lpwstr>_Toc23424815</vt:lpwstr>
      </vt:variant>
      <vt:variant>
        <vt:i4>1703987</vt:i4>
      </vt:variant>
      <vt:variant>
        <vt:i4>68</vt:i4>
      </vt:variant>
      <vt:variant>
        <vt:i4>0</vt:i4>
      </vt:variant>
      <vt:variant>
        <vt:i4>5</vt:i4>
      </vt:variant>
      <vt:variant>
        <vt:lpwstr/>
      </vt:variant>
      <vt:variant>
        <vt:lpwstr>_Toc23424814</vt:lpwstr>
      </vt:variant>
      <vt:variant>
        <vt:i4>1638454</vt:i4>
      </vt:variant>
      <vt:variant>
        <vt:i4>56</vt:i4>
      </vt:variant>
      <vt:variant>
        <vt:i4>0</vt:i4>
      </vt:variant>
      <vt:variant>
        <vt:i4>5</vt:i4>
      </vt:variant>
      <vt:variant>
        <vt:lpwstr/>
      </vt:variant>
      <vt:variant>
        <vt:lpwstr>_Toc23494145</vt:lpwstr>
      </vt:variant>
      <vt:variant>
        <vt:i4>1572918</vt:i4>
      </vt:variant>
      <vt:variant>
        <vt:i4>50</vt:i4>
      </vt:variant>
      <vt:variant>
        <vt:i4>0</vt:i4>
      </vt:variant>
      <vt:variant>
        <vt:i4>5</vt:i4>
      </vt:variant>
      <vt:variant>
        <vt:lpwstr/>
      </vt:variant>
      <vt:variant>
        <vt:lpwstr>_Toc23494144</vt:lpwstr>
      </vt:variant>
      <vt:variant>
        <vt:i4>2031670</vt:i4>
      </vt:variant>
      <vt:variant>
        <vt:i4>44</vt:i4>
      </vt:variant>
      <vt:variant>
        <vt:i4>0</vt:i4>
      </vt:variant>
      <vt:variant>
        <vt:i4>5</vt:i4>
      </vt:variant>
      <vt:variant>
        <vt:lpwstr/>
      </vt:variant>
      <vt:variant>
        <vt:lpwstr>_Toc23494143</vt:lpwstr>
      </vt:variant>
      <vt:variant>
        <vt:i4>1966134</vt:i4>
      </vt:variant>
      <vt:variant>
        <vt:i4>38</vt:i4>
      </vt:variant>
      <vt:variant>
        <vt:i4>0</vt:i4>
      </vt:variant>
      <vt:variant>
        <vt:i4>5</vt:i4>
      </vt:variant>
      <vt:variant>
        <vt:lpwstr/>
      </vt:variant>
      <vt:variant>
        <vt:lpwstr>_Toc23494142</vt:lpwstr>
      </vt:variant>
      <vt:variant>
        <vt:i4>1900598</vt:i4>
      </vt:variant>
      <vt:variant>
        <vt:i4>32</vt:i4>
      </vt:variant>
      <vt:variant>
        <vt:i4>0</vt:i4>
      </vt:variant>
      <vt:variant>
        <vt:i4>5</vt:i4>
      </vt:variant>
      <vt:variant>
        <vt:lpwstr/>
      </vt:variant>
      <vt:variant>
        <vt:lpwstr>_Toc23494141</vt:lpwstr>
      </vt:variant>
      <vt:variant>
        <vt:i4>1835062</vt:i4>
      </vt:variant>
      <vt:variant>
        <vt:i4>26</vt:i4>
      </vt:variant>
      <vt:variant>
        <vt:i4>0</vt:i4>
      </vt:variant>
      <vt:variant>
        <vt:i4>5</vt:i4>
      </vt:variant>
      <vt:variant>
        <vt:lpwstr/>
      </vt:variant>
      <vt:variant>
        <vt:lpwstr>_Toc23494140</vt:lpwstr>
      </vt:variant>
      <vt:variant>
        <vt:i4>1376305</vt:i4>
      </vt:variant>
      <vt:variant>
        <vt:i4>20</vt:i4>
      </vt:variant>
      <vt:variant>
        <vt:i4>0</vt:i4>
      </vt:variant>
      <vt:variant>
        <vt:i4>5</vt:i4>
      </vt:variant>
      <vt:variant>
        <vt:lpwstr/>
      </vt:variant>
      <vt:variant>
        <vt:lpwstr>_Toc23494139</vt:lpwstr>
      </vt:variant>
      <vt:variant>
        <vt:i4>1310769</vt:i4>
      </vt:variant>
      <vt:variant>
        <vt:i4>14</vt:i4>
      </vt:variant>
      <vt:variant>
        <vt:i4>0</vt:i4>
      </vt:variant>
      <vt:variant>
        <vt:i4>5</vt:i4>
      </vt:variant>
      <vt:variant>
        <vt:lpwstr/>
      </vt:variant>
      <vt:variant>
        <vt:lpwstr>_Toc23494138</vt:lpwstr>
      </vt:variant>
      <vt:variant>
        <vt:i4>1769521</vt:i4>
      </vt:variant>
      <vt:variant>
        <vt:i4>8</vt:i4>
      </vt:variant>
      <vt:variant>
        <vt:i4>0</vt:i4>
      </vt:variant>
      <vt:variant>
        <vt:i4>5</vt:i4>
      </vt:variant>
      <vt:variant>
        <vt:lpwstr/>
      </vt:variant>
      <vt:variant>
        <vt:lpwstr>_Toc23494137</vt:lpwstr>
      </vt:variant>
      <vt:variant>
        <vt:i4>1703985</vt:i4>
      </vt:variant>
      <vt:variant>
        <vt:i4>2</vt:i4>
      </vt:variant>
      <vt:variant>
        <vt:i4>0</vt:i4>
      </vt:variant>
      <vt:variant>
        <vt:i4>5</vt:i4>
      </vt:variant>
      <vt:variant>
        <vt:lpwstr/>
      </vt:variant>
      <vt:variant>
        <vt:lpwstr>_Toc23494136</vt:lpwstr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COMBUSTION and EMISSION STUDY</dc:title>
  <dc:subject>Powertrain and Sustainability, (M6X01206)</dc:subject>
  <dc:creator>Jason Sorg (1700589)</dc:creator>
  <cp:keywords/>
  <dc:description/>
  <cp:lastModifiedBy>Jason Sorg</cp:lastModifiedBy>
  <cp:revision>9</cp:revision>
  <cp:lastPrinted>2019-11-03T12:39:00Z</cp:lastPrinted>
  <dcterms:created xsi:type="dcterms:W3CDTF">2020-01-01T16:15:00Z</dcterms:created>
  <dcterms:modified xsi:type="dcterms:W3CDTF">2020-01-01T16:47:00Z</dcterms:modified>
  <cp:category>Jason Sorg</cp:category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0x0101003F5B9F87D69BA54197DE015BB36D6107</vt:lpwstr>
  </property>
</Properties>
</file>