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153" w:rsidRDefault="004D2153" w:rsidP="004D2153"/>
    <w:p w:rsidR="004D2153" w:rsidRPr="009E726B" w:rsidRDefault="004D2153" w:rsidP="004D2153">
      <w:pPr>
        <w:pStyle w:val="ListParagraph"/>
        <w:numPr>
          <w:ilvl w:val="5"/>
          <w:numId w:val="1"/>
        </w:numPr>
        <w:rPr>
          <w:sz w:val="28"/>
          <w:szCs w:val="28"/>
        </w:rPr>
      </w:pPr>
      <w:r w:rsidRPr="009E726B">
        <w:rPr>
          <w:sz w:val="28"/>
          <w:szCs w:val="28"/>
        </w:rPr>
        <w:t xml:space="preserve">Student name :  : Roxana-Daniela </w:t>
      </w:r>
      <w:proofErr w:type="spellStart"/>
      <w:r w:rsidRPr="009E726B">
        <w:rPr>
          <w:sz w:val="28"/>
          <w:szCs w:val="28"/>
        </w:rPr>
        <w:t>Lemnariu</w:t>
      </w:r>
      <w:proofErr w:type="spellEnd"/>
    </w:p>
    <w:p w:rsidR="004D2153" w:rsidRPr="009E726B" w:rsidRDefault="004D2153" w:rsidP="004D2153">
      <w:pPr>
        <w:pStyle w:val="ListParagraph"/>
        <w:numPr>
          <w:ilvl w:val="5"/>
          <w:numId w:val="1"/>
        </w:numPr>
        <w:rPr>
          <w:sz w:val="28"/>
          <w:szCs w:val="28"/>
        </w:rPr>
      </w:pPr>
      <w:r w:rsidRPr="009E726B">
        <w:rPr>
          <w:sz w:val="28"/>
          <w:szCs w:val="28"/>
        </w:rPr>
        <w:t>Student  ID number: 2118526</w:t>
      </w:r>
    </w:p>
    <w:p w:rsidR="004D2153" w:rsidRPr="00C56B1B" w:rsidRDefault="004D2153" w:rsidP="004D2153">
      <w:pPr>
        <w:pStyle w:val="ListParagraph"/>
        <w:numPr>
          <w:ilvl w:val="5"/>
          <w:numId w:val="1"/>
        </w:numPr>
        <w:rPr>
          <w:sz w:val="28"/>
          <w:szCs w:val="28"/>
        </w:rPr>
      </w:pPr>
      <w:r w:rsidRPr="00C56B1B">
        <w:rPr>
          <w:sz w:val="28"/>
          <w:szCs w:val="28"/>
        </w:rPr>
        <w:t>Module code: BMSW4001_BIRM</w:t>
      </w:r>
    </w:p>
    <w:p w:rsidR="004D2153" w:rsidRPr="009E726B" w:rsidRDefault="004D2153" w:rsidP="004D2153">
      <w:pPr>
        <w:pStyle w:val="ListParagraph"/>
        <w:numPr>
          <w:ilvl w:val="5"/>
          <w:numId w:val="1"/>
        </w:numPr>
        <w:rPr>
          <w:sz w:val="28"/>
          <w:szCs w:val="28"/>
        </w:rPr>
      </w:pPr>
      <w:r w:rsidRPr="009E726B">
        <w:rPr>
          <w:sz w:val="28"/>
          <w:szCs w:val="28"/>
        </w:rPr>
        <w:t xml:space="preserve">Module title: Academic and </w:t>
      </w:r>
      <w:proofErr w:type="spellStart"/>
      <w:r w:rsidRPr="009E726B">
        <w:rPr>
          <w:sz w:val="28"/>
          <w:szCs w:val="28"/>
        </w:rPr>
        <w:t>Emplyability</w:t>
      </w:r>
      <w:proofErr w:type="spellEnd"/>
      <w:r w:rsidRPr="009E726B">
        <w:rPr>
          <w:sz w:val="28"/>
          <w:szCs w:val="28"/>
        </w:rPr>
        <w:t xml:space="preserve"> Skills</w:t>
      </w:r>
    </w:p>
    <w:p w:rsidR="004D2153" w:rsidRPr="009E726B" w:rsidRDefault="004D2153" w:rsidP="004D2153">
      <w:pPr>
        <w:pStyle w:val="ListParagraph"/>
        <w:numPr>
          <w:ilvl w:val="5"/>
          <w:numId w:val="1"/>
        </w:numPr>
        <w:rPr>
          <w:sz w:val="28"/>
          <w:szCs w:val="28"/>
        </w:rPr>
      </w:pPr>
      <w:r w:rsidRPr="009E726B">
        <w:rPr>
          <w:sz w:val="28"/>
          <w:szCs w:val="28"/>
        </w:rPr>
        <w:t>Lecture name: Jonathan Wyatt</w:t>
      </w:r>
    </w:p>
    <w:p w:rsidR="004D2153" w:rsidRDefault="004D2153" w:rsidP="000622C8">
      <w:pPr>
        <w:pStyle w:val="ListParagraph"/>
        <w:ind w:left="4320"/>
        <w:rPr>
          <w:sz w:val="28"/>
          <w:szCs w:val="28"/>
        </w:rPr>
      </w:pPr>
    </w:p>
    <w:p w:rsidR="0045552B" w:rsidRDefault="0045552B"/>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 w:rsidR="00B571DF" w:rsidRDefault="00B571DF"/>
    <w:p w:rsidR="00B571DF" w:rsidRDefault="00B571DF"/>
    <w:p w:rsidR="00B571DF" w:rsidRDefault="00B571DF"/>
    <w:p w:rsidR="00B571DF" w:rsidRDefault="00B571DF"/>
    <w:p w:rsidR="00B571DF" w:rsidRDefault="00B571DF"/>
    <w:p w:rsidR="00B571DF" w:rsidRDefault="00B571DF"/>
    <w:p w:rsidR="00B571DF" w:rsidRDefault="00B571DF"/>
    <w:p w:rsidR="00B571DF" w:rsidRDefault="00B571DF"/>
    <w:p w:rsidR="00B571DF" w:rsidRDefault="00B571DF"/>
    <w:p w:rsidR="00B571DF" w:rsidRDefault="00B571DF">
      <w:pPr>
        <w:rPr>
          <w:b/>
          <w:color w:val="0E101A"/>
          <w:sz w:val="32"/>
          <w:szCs w:val="32"/>
        </w:rPr>
      </w:pPr>
      <w:r>
        <w:t xml:space="preserve">                                                     </w:t>
      </w:r>
      <w:r w:rsidRPr="00B953AD">
        <w:rPr>
          <w:b/>
          <w:color w:val="0E101A"/>
          <w:sz w:val="32"/>
          <w:szCs w:val="32"/>
        </w:rPr>
        <w:t>TASK 2 – REFLECTIVE REPORT</w:t>
      </w:r>
      <w:r>
        <w:t xml:space="preserve"> </w:t>
      </w:r>
      <w:r>
        <w:br w:type="page"/>
      </w:r>
    </w:p>
    <w:p w:rsidR="00B571DF" w:rsidRDefault="00B571DF"/>
    <w:p w:rsidR="004D2153" w:rsidRDefault="004D2153"/>
    <w:p w:rsidR="004D2153" w:rsidRDefault="004D2153"/>
    <w:p w:rsidR="004D2153" w:rsidRDefault="004D2153"/>
    <w:p w:rsidR="004D2153" w:rsidRDefault="004D2153"/>
    <w:p w:rsidR="004D2153" w:rsidRDefault="004D2153"/>
    <w:p w:rsidR="004D2153" w:rsidRDefault="004D2153"/>
    <w:p w:rsidR="004D2153" w:rsidRDefault="004D2153">
      <w:pPr>
        <w:rPr>
          <w:b/>
          <w:color w:val="0E101A"/>
          <w:sz w:val="32"/>
          <w:szCs w:val="32"/>
        </w:rPr>
      </w:pPr>
    </w:p>
    <w:p w:rsidR="005B68AC" w:rsidRPr="00B953AD" w:rsidRDefault="005B68AC" w:rsidP="005B68AC">
      <w:pPr>
        <w:pStyle w:val="TOCHeading"/>
        <w:tabs>
          <w:tab w:val="left" w:pos="2992"/>
        </w:tabs>
        <w:spacing w:line="360" w:lineRule="auto"/>
        <w:jc w:val="center"/>
        <w:rPr>
          <w:rFonts w:ascii="Arial" w:hAnsi="Arial" w:cs="Arial"/>
        </w:rPr>
      </w:pPr>
      <w:r w:rsidRPr="00B953AD">
        <w:rPr>
          <w:color w:val="000000" w:themeColor="text1"/>
        </w:rPr>
        <w:t>Table of Contents</w:t>
      </w:r>
    </w:p>
    <w:p w:rsidR="004D2153" w:rsidRDefault="004D2153">
      <w:pPr>
        <w:rPr>
          <w:b/>
          <w:color w:val="0E101A"/>
          <w:sz w:val="32"/>
          <w:szCs w:val="32"/>
        </w:rPr>
      </w:pPr>
    </w:p>
    <w:p w:rsidR="005B68AC" w:rsidRPr="00F27C75" w:rsidRDefault="005B68AC">
      <w:pPr>
        <w:rPr>
          <w:rFonts w:ascii="Arial" w:hAnsi="Arial" w:cs="Arial"/>
          <w:b/>
          <w:color w:val="0E101A"/>
          <w:u w:val="single"/>
        </w:rPr>
      </w:pPr>
      <w:r w:rsidRPr="00F27C75">
        <w:rPr>
          <w:rFonts w:ascii="Arial" w:hAnsi="Arial" w:cs="Arial"/>
          <w:b/>
          <w:color w:val="0E101A"/>
          <w:u w:val="single"/>
        </w:rPr>
        <w:t>Reflective reports……………………….……………………………………………………………..4</w:t>
      </w:r>
    </w:p>
    <w:p w:rsidR="005B68AC" w:rsidRPr="00F27C75" w:rsidRDefault="005B68AC">
      <w:pPr>
        <w:rPr>
          <w:rFonts w:ascii="Arial" w:hAnsi="Arial" w:cs="Arial"/>
          <w:b/>
          <w:color w:val="0E101A"/>
          <w:u w:val="single"/>
        </w:rPr>
      </w:pPr>
      <w:r w:rsidRPr="00F27C75">
        <w:rPr>
          <w:rFonts w:ascii="Arial" w:hAnsi="Arial" w:cs="Arial"/>
          <w:b/>
          <w:color w:val="0E101A"/>
          <w:u w:val="single"/>
        </w:rPr>
        <w:t>Experience in writing task 1 Academic Report and Experience of working as a group…4</w:t>
      </w:r>
    </w:p>
    <w:p w:rsidR="005B68AC" w:rsidRPr="00F27C75" w:rsidRDefault="005B68AC">
      <w:pPr>
        <w:rPr>
          <w:rFonts w:ascii="Arial" w:hAnsi="Arial" w:cs="Arial"/>
          <w:b/>
          <w:color w:val="0E101A"/>
          <w:u w:val="single"/>
        </w:rPr>
      </w:pPr>
      <w:r w:rsidRPr="00F27C75">
        <w:rPr>
          <w:rFonts w:ascii="Arial" w:hAnsi="Arial" w:cs="Arial"/>
          <w:b/>
          <w:color w:val="0E101A"/>
          <w:u w:val="single"/>
        </w:rPr>
        <w:t>Personal Development Plan………………………………………………………………………….9</w:t>
      </w:r>
    </w:p>
    <w:p w:rsidR="005B68AC" w:rsidRDefault="005B68AC">
      <w:pPr>
        <w:rPr>
          <w:rFonts w:ascii="Arial" w:hAnsi="Arial" w:cs="Arial"/>
          <w:b/>
          <w:color w:val="0E101A"/>
          <w:u w:val="single"/>
        </w:rPr>
      </w:pPr>
      <w:r w:rsidRPr="00F27C75">
        <w:rPr>
          <w:rFonts w:ascii="Arial" w:hAnsi="Arial" w:cs="Arial"/>
          <w:b/>
          <w:color w:val="0E101A"/>
          <w:u w:val="single"/>
        </w:rPr>
        <w:t>Conclusion……………………………………………………………………………………………..10</w:t>
      </w:r>
    </w:p>
    <w:p w:rsidR="00F27C75" w:rsidRPr="00F27C75" w:rsidRDefault="00F27C75">
      <w:pPr>
        <w:rPr>
          <w:rFonts w:ascii="Arial" w:hAnsi="Arial" w:cs="Arial"/>
          <w:b/>
          <w:color w:val="0E101A"/>
          <w:u w:val="single"/>
        </w:rPr>
      </w:pPr>
      <w:r>
        <w:rPr>
          <w:rFonts w:ascii="Arial" w:hAnsi="Arial" w:cs="Arial"/>
          <w:b/>
          <w:color w:val="0E101A"/>
          <w:u w:val="single"/>
        </w:rPr>
        <w:t>References……………………………………………………………………………………………...11</w:t>
      </w:r>
      <w:bookmarkStart w:id="0" w:name="_GoBack"/>
      <w:bookmarkEnd w:id="0"/>
    </w:p>
    <w:p w:rsidR="005B68AC" w:rsidRPr="005B68AC" w:rsidRDefault="005B68AC">
      <w:pPr>
        <w:rPr>
          <w:rFonts w:ascii="Arial" w:hAnsi="Arial" w:cs="Arial"/>
          <w:b/>
          <w:color w:val="0E101A"/>
        </w:rPr>
      </w:pPr>
    </w:p>
    <w:p w:rsidR="004D2153" w:rsidRPr="00B571DF" w:rsidRDefault="004D2153">
      <w:pPr>
        <w:rPr>
          <w:b/>
          <w:color w:val="000000" w:themeColor="text1"/>
          <w:sz w:val="32"/>
          <w:szCs w:val="32"/>
        </w:rPr>
      </w:pPr>
    </w:p>
    <w:p w:rsidR="00B571DF" w:rsidRPr="00B571DF" w:rsidRDefault="00B571DF" w:rsidP="00B571DF">
      <w:pPr>
        <w:pStyle w:val="TOC1"/>
        <w:tabs>
          <w:tab w:val="right" w:leader="dot" w:pos="9350"/>
        </w:tabs>
        <w:spacing w:line="360" w:lineRule="auto"/>
        <w:jc w:val="both"/>
        <w:rPr>
          <w:noProof/>
          <w:color w:val="000000" w:themeColor="text1"/>
        </w:rPr>
      </w:pPr>
    </w:p>
    <w:p w:rsidR="00B571DF" w:rsidRPr="000622C8" w:rsidRDefault="00B571DF" w:rsidP="000622C8">
      <w:pPr>
        <w:pStyle w:val="TOC2"/>
        <w:tabs>
          <w:tab w:val="right" w:leader="dot" w:pos="9350"/>
        </w:tabs>
        <w:spacing w:line="360" w:lineRule="auto"/>
        <w:jc w:val="both"/>
        <w:rPr>
          <w:noProof/>
          <w:color w:val="000000" w:themeColor="text1"/>
        </w:rPr>
      </w:pPr>
    </w:p>
    <w:p w:rsidR="004D2153" w:rsidRPr="00B571DF" w:rsidRDefault="004D2153">
      <w:pPr>
        <w:rPr>
          <w:b/>
          <w:color w:val="000000" w:themeColor="text1"/>
          <w:sz w:val="32"/>
          <w:szCs w:val="32"/>
        </w:rPr>
      </w:pPr>
    </w:p>
    <w:p w:rsidR="004D2153" w:rsidRPr="00B571DF" w:rsidRDefault="004D2153">
      <w:pPr>
        <w:rPr>
          <w:b/>
          <w:color w:val="000000" w:themeColor="text1"/>
          <w:sz w:val="32"/>
          <w:szCs w:val="32"/>
        </w:rPr>
      </w:pPr>
    </w:p>
    <w:p w:rsidR="004D2153" w:rsidRDefault="004D2153">
      <w:pPr>
        <w:rPr>
          <w:b/>
          <w:color w:val="0E101A"/>
          <w:sz w:val="32"/>
          <w:szCs w:val="32"/>
        </w:rPr>
      </w:pPr>
    </w:p>
    <w:p w:rsidR="004D2153" w:rsidRDefault="004D2153">
      <w:pPr>
        <w:rPr>
          <w:b/>
          <w:color w:val="0E101A"/>
          <w:sz w:val="32"/>
          <w:szCs w:val="32"/>
        </w:rPr>
      </w:pPr>
    </w:p>
    <w:p w:rsidR="004D2153" w:rsidRDefault="004D2153">
      <w:pPr>
        <w:rPr>
          <w:b/>
          <w:color w:val="0E101A"/>
          <w:sz w:val="32"/>
          <w:szCs w:val="32"/>
        </w:rPr>
      </w:pPr>
    </w:p>
    <w:p w:rsidR="004D2153" w:rsidRDefault="004D2153">
      <w:pPr>
        <w:rPr>
          <w:b/>
          <w:color w:val="0E101A"/>
          <w:sz w:val="32"/>
          <w:szCs w:val="32"/>
        </w:rPr>
      </w:pPr>
    </w:p>
    <w:p w:rsidR="004D2153" w:rsidRDefault="004D2153">
      <w:pPr>
        <w:rPr>
          <w:b/>
          <w:color w:val="0E101A"/>
          <w:sz w:val="32"/>
          <w:szCs w:val="32"/>
        </w:rPr>
      </w:pPr>
    </w:p>
    <w:p w:rsidR="004D2153" w:rsidRDefault="004D2153">
      <w:pPr>
        <w:rPr>
          <w:b/>
          <w:color w:val="0E101A"/>
          <w:sz w:val="32"/>
          <w:szCs w:val="32"/>
        </w:rPr>
      </w:pPr>
    </w:p>
    <w:p w:rsidR="004D2153" w:rsidRPr="00B953AD" w:rsidRDefault="004D2153" w:rsidP="004D2153">
      <w:pPr>
        <w:pStyle w:val="Heading1"/>
        <w:rPr>
          <w:lang w:val="en-GB"/>
        </w:rPr>
      </w:pPr>
      <w:bookmarkStart w:id="1" w:name="_Toc99104058"/>
      <w:r w:rsidRPr="00B953AD">
        <w:rPr>
          <w:lang w:val="en-GB"/>
        </w:rPr>
        <w:t>TASK: 2 Reflective Reports</w:t>
      </w:r>
      <w:bookmarkEnd w:id="1"/>
    </w:p>
    <w:p w:rsidR="004D2153" w:rsidRPr="00B953AD" w:rsidRDefault="004D2153" w:rsidP="004D2153">
      <w:pPr>
        <w:pStyle w:val="Heading2"/>
        <w:rPr>
          <w:lang w:val="en-GB"/>
        </w:rPr>
      </w:pPr>
      <w:bookmarkStart w:id="2" w:name="_Toc99104059"/>
      <w:r w:rsidRPr="00B953AD">
        <w:rPr>
          <w:lang w:val="en-GB"/>
        </w:rPr>
        <w:t>Experience in writing task 1 Academic Report and Experience in working as a group</w:t>
      </w:r>
      <w:bookmarkEnd w:id="2"/>
      <w:r w:rsidRPr="00B953AD">
        <w:rPr>
          <w:lang w:val="en-GB"/>
        </w:rPr>
        <w:t xml:space="preserve"> </w:t>
      </w:r>
    </w:p>
    <w:p w:rsidR="004D2153" w:rsidRPr="00B953AD" w:rsidRDefault="004D2153" w:rsidP="004D2153">
      <w:pPr>
        <w:pStyle w:val="Normal1"/>
        <w:spacing w:line="360" w:lineRule="auto"/>
        <w:jc w:val="both"/>
        <w:rPr>
          <w:color w:val="0E101A"/>
          <w:lang w:val="en-GB"/>
        </w:rPr>
      </w:pPr>
      <w:r w:rsidRPr="00B953AD">
        <w:rPr>
          <w:color w:val="0E101A"/>
          <w:lang w:val="en-GB"/>
        </w:rPr>
        <w:t>To write the reflective report here is using the Gibbs reflective cycle which is one of the models to use in reflective use. There are six stages in the Gibbs model which is helping to explore experiences and ideas. The first is a description where it gives importance to collecting the data from various websites and journals and books. The next one is feeling when collecting all the data. There is a feeling every individual feels when they gather the information and try to implement it in their repo</w:t>
      </w:r>
      <w:r>
        <w:rPr>
          <w:color w:val="0E101A"/>
          <w:lang w:val="en-GB"/>
        </w:rPr>
        <w:t>rt. After that comes evaluation</w:t>
      </w:r>
      <w:proofErr w:type="gramStart"/>
      <w:r>
        <w:rPr>
          <w:color w:val="0E101A"/>
          <w:lang w:val="en-GB"/>
        </w:rPr>
        <w:t xml:space="preserve">, </w:t>
      </w:r>
      <w:r w:rsidRPr="00B953AD">
        <w:rPr>
          <w:color w:val="0E101A"/>
          <w:lang w:val="en-GB"/>
        </w:rPr>
        <w:t xml:space="preserve"> the</w:t>
      </w:r>
      <w:proofErr w:type="gramEnd"/>
      <w:r w:rsidRPr="00B953AD">
        <w:rPr>
          <w:color w:val="0E101A"/>
          <w:lang w:val="en-GB"/>
        </w:rPr>
        <w:t xml:space="preserve"> writer of the report needs to evaluate the collected data to have a proper understanding and knowledge. The writer of the report also needs to analyse the collected data and information to understand what process or method has the most significant role than others (</w:t>
      </w:r>
      <w:proofErr w:type="spellStart"/>
      <w:r w:rsidRPr="00B953AD">
        <w:rPr>
          <w:color w:val="0E101A"/>
          <w:lang w:val="en-GB"/>
        </w:rPr>
        <w:t>Bytyqi</w:t>
      </w:r>
      <w:proofErr w:type="spellEnd"/>
      <w:r w:rsidRPr="00B953AD">
        <w:rPr>
          <w:color w:val="0E101A"/>
          <w:lang w:val="en-GB"/>
        </w:rPr>
        <w:t>, 2020). Then there is a conclusion where authors have a deep knowledge of all the information with the proper evaluation and analysis and then there is an action plan which the subject needs to take to improve and apply significantly. Here is also conducted the Gibbs reflective cycle in order to validate the academic content on the importance of motivation in the workplace.</w:t>
      </w:r>
    </w:p>
    <w:p w:rsidR="004D2153" w:rsidRDefault="004D2153" w:rsidP="004D2153">
      <w:pPr>
        <w:pStyle w:val="Normal1"/>
        <w:spacing w:line="360" w:lineRule="auto"/>
        <w:jc w:val="both"/>
        <w:rPr>
          <w:color w:val="0E101A"/>
          <w:lang w:val="en-GB"/>
        </w:rPr>
      </w:pPr>
      <w:r w:rsidRPr="00B953AD">
        <w:rPr>
          <w:color w:val="0E101A"/>
          <w:lang w:val="en-GB"/>
        </w:rPr>
        <w:t>On the other hand, the group 8 activity which I performed was based on care workers. I work in Jonathan's home care limited which was introduced to the watt family many years ago when one of the family members was critically ill and needed personal support and care. The family found it very difficult to arrange care so they decided that they needed external support for providing care to the family member. This resulted in them expanding their family business into the care business. As the business wants to expand now Mr Jonathan watt wanted to look for new recruits of qualified care workers for the care home. A group of four people including me were recruited into the company and our main responsibilities were providing supervision, companionship, housework, personal care, mobility assistance and communication.</w:t>
      </w:r>
    </w:p>
    <w:p w:rsidR="004D2153" w:rsidRDefault="004D2153" w:rsidP="004D2153">
      <w:pPr>
        <w:pStyle w:val="Normal1"/>
        <w:spacing w:line="360" w:lineRule="auto"/>
        <w:jc w:val="center"/>
        <w:rPr>
          <w:color w:val="0E101A"/>
          <w:lang w:val="en-GB"/>
        </w:rPr>
      </w:pPr>
      <w:r>
        <w:rPr>
          <w:noProof/>
          <w:color w:val="0E101A"/>
          <w:lang w:val="en-GB" w:eastAsia="en-GB"/>
        </w:rPr>
        <w:lastRenderedPageBreak/>
        <w:drawing>
          <wp:inline distT="0" distB="0" distL="0" distR="0" wp14:anchorId="0FD7DBC6" wp14:editId="6716FA8B">
            <wp:extent cx="5486400" cy="3408219"/>
            <wp:effectExtent l="0" t="0" r="0" b="2095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4D2153" w:rsidRPr="00B953AD" w:rsidRDefault="004D2153" w:rsidP="004D2153">
      <w:pPr>
        <w:pStyle w:val="Normal1"/>
        <w:spacing w:line="360" w:lineRule="auto"/>
        <w:jc w:val="center"/>
        <w:rPr>
          <w:b/>
          <w:color w:val="0E101A"/>
          <w:lang w:val="en-GB"/>
        </w:rPr>
      </w:pPr>
      <w:r w:rsidRPr="00B953AD">
        <w:rPr>
          <w:b/>
          <w:color w:val="0E101A"/>
          <w:lang w:val="en-GB"/>
        </w:rPr>
        <w:t xml:space="preserve">Figure 1: Gibb’s Reflective Cycle </w:t>
      </w:r>
    </w:p>
    <w:p w:rsidR="004D2153" w:rsidRPr="00B953AD" w:rsidRDefault="004D2153" w:rsidP="004D2153">
      <w:pPr>
        <w:pStyle w:val="Normal1"/>
        <w:spacing w:line="360" w:lineRule="auto"/>
        <w:jc w:val="center"/>
        <w:rPr>
          <w:color w:val="0E101A"/>
          <w:lang w:val="en-GB"/>
        </w:rPr>
      </w:pPr>
      <w:r>
        <w:rPr>
          <w:color w:val="0E101A"/>
          <w:lang w:val="en-GB"/>
        </w:rPr>
        <w:t>(Source: Created by Author)</w:t>
      </w:r>
    </w:p>
    <w:p w:rsidR="004D2153" w:rsidRPr="00B953AD" w:rsidRDefault="004D2153" w:rsidP="004D2153">
      <w:pPr>
        <w:pStyle w:val="Normal1"/>
        <w:spacing w:line="360" w:lineRule="auto"/>
        <w:jc w:val="both"/>
        <w:rPr>
          <w:color w:val="0E101A"/>
          <w:lang w:val="en-GB"/>
        </w:rPr>
      </w:pPr>
      <w:r w:rsidRPr="00B953AD">
        <w:rPr>
          <w:b/>
          <w:color w:val="0E101A"/>
          <w:lang w:val="en-GB"/>
        </w:rPr>
        <w:t>Description</w:t>
      </w:r>
    </w:p>
    <w:p w:rsidR="004D2153" w:rsidRPr="00B953AD" w:rsidRDefault="004D2153" w:rsidP="004D2153">
      <w:pPr>
        <w:pStyle w:val="Normal1"/>
        <w:spacing w:line="360" w:lineRule="auto"/>
        <w:jc w:val="both"/>
        <w:rPr>
          <w:color w:val="0E101A"/>
          <w:lang w:val="en-GB"/>
        </w:rPr>
      </w:pPr>
      <w:r w:rsidRPr="00B953AD">
        <w:rPr>
          <w:color w:val="0E101A"/>
          <w:lang w:val="en-GB"/>
        </w:rPr>
        <w:t xml:space="preserve">The data of this report are collected from various sources such as websites, magazines, books, journals, company’s official page, while conducting the report it is observed that in recent times companies give so much importance to improving and motivating the employees' performance because it is worldwide confirmed that motivated employees production rate is much better and the multinational brand which gives importance to motivates the employee is achieving its success more. It is observed that from small companies to multinational brands hire multiple people to make strategies on how they can improve their motivation level on employees so the employee can improve their performance which helps to increase the sales revenue for the company. It is also noticed that employees become loyal and trustful to the company which roots the motivation for the employee and takes action for the betterment of the employee. </w:t>
      </w:r>
    </w:p>
    <w:p w:rsidR="004D2153" w:rsidRPr="00B953AD" w:rsidRDefault="004D2153" w:rsidP="004D2153">
      <w:pPr>
        <w:pStyle w:val="Normal1"/>
        <w:spacing w:line="360" w:lineRule="auto"/>
        <w:jc w:val="both"/>
        <w:rPr>
          <w:color w:val="0E101A"/>
          <w:lang w:val="en-GB"/>
        </w:rPr>
      </w:pPr>
      <w:r w:rsidRPr="00B953AD">
        <w:rPr>
          <w:color w:val="0E101A"/>
          <w:lang w:val="en-GB"/>
        </w:rPr>
        <w:t xml:space="preserve">The requirement of the job was not as much because in a care environment qualifications are not necessary for starting a job but there were some important requirements such as valid background check first aid and training. Each and every member of our group was well qualified for the job and we had good verbal communication skills and good writing skills. Each and every member of our group was quite compassionate, and also could work individually without any help. The job was described to us on the first day and each member of a group was given a </w:t>
      </w:r>
      <w:r w:rsidRPr="00B953AD">
        <w:rPr>
          <w:color w:val="0E101A"/>
          <w:lang w:val="en-GB"/>
        </w:rPr>
        <w:lastRenderedPageBreak/>
        <w:t>specific task for performing such as providing daily needs to the patient, doing household work, giving proper companionship to the patient when there in need, communicating with the family members of the progress of the treatment and providing proper supervision to each and every patient.</w:t>
      </w:r>
    </w:p>
    <w:p w:rsidR="004D2153" w:rsidRPr="00B953AD" w:rsidRDefault="004D2153" w:rsidP="004D2153">
      <w:pPr>
        <w:pStyle w:val="Normal1"/>
        <w:spacing w:line="360" w:lineRule="auto"/>
        <w:jc w:val="both"/>
        <w:rPr>
          <w:color w:val="0E101A"/>
          <w:lang w:val="en-GB"/>
        </w:rPr>
      </w:pPr>
      <w:r w:rsidRPr="00B953AD">
        <w:rPr>
          <w:b/>
          <w:color w:val="0E101A"/>
          <w:lang w:val="en-GB"/>
        </w:rPr>
        <w:t>Feelings</w:t>
      </w:r>
      <w:r w:rsidRPr="00B953AD">
        <w:rPr>
          <w:color w:val="0E101A"/>
          <w:lang w:val="en-GB"/>
        </w:rPr>
        <w:t xml:space="preserve"> </w:t>
      </w:r>
    </w:p>
    <w:p w:rsidR="004D2153" w:rsidRPr="00B953AD" w:rsidRDefault="004D2153" w:rsidP="004D2153">
      <w:pPr>
        <w:pStyle w:val="Normal1"/>
        <w:spacing w:line="360" w:lineRule="auto"/>
        <w:jc w:val="both"/>
        <w:rPr>
          <w:color w:val="0E101A"/>
          <w:lang w:val="en-GB"/>
        </w:rPr>
      </w:pPr>
      <w:r w:rsidRPr="00B953AD">
        <w:rPr>
          <w:color w:val="0E101A"/>
          <w:lang w:val="en-GB"/>
        </w:rPr>
        <w:t>While collecting the data there is a mixed feeling for the companies which is prompting motivational action for the employees. In order to motivate the employees, the company can face both positive and negative results if the employee and management fail to perform their roles (</w:t>
      </w:r>
      <w:proofErr w:type="spellStart"/>
      <w:r w:rsidRPr="00B953AD">
        <w:rPr>
          <w:color w:val="0E101A"/>
          <w:lang w:val="en-GB"/>
        </w:rPr>
        <w:t>Lorincová</w:t>
      </w:r>
      <w:proofErr w:type="spellEnd"/>
      <w:r w:rsidRPr="00B953AD">
        <w:rPr>
          <w:color w:val="0E101A"/>
          <w:lang w:val="en-GB"/>
        </w:rPr>
        <w:t xml:space="preserve"> </w:t>
      </w:r>
      <w:r w:rsidRPr="00B953AD">
        <w:rPr>
          <w:i/>
          <w:color w:val="0E101A"/>
          <w:lang w:val="en-GB"/>
        </w:rPr>
        <w:t xml:space="preserve">et al. </w:t>
      </w:r>
      <w:r w:rsidRPr="00B953AD">
        <w:rPr>
          <w:color w:val="0E101A"/>
          <w:lang w:val="en-GB"/>
        </w:rPr>
        <w:t>2019). All the companies are strategically implementing their motivation plan in order to increase the work engagement of the employees which helps to increase sales. However, there are many companies that cannot perform this in the correct way and companies face a huge loss of money along with the time (</w:t>
      </w:r>
      <w:proofErr w:type="spellStart"/>
      <w:r w:rsidRPr="00B953AD">
        <w:rPr>
          <w:color w:val="222222"/>
          <w:highlight w:val="white"/>
          <w:lang w:val="en-GB"/>
        </w:rPr>
        <w:t>Kaushik</w:t>
      </w:r>
      <w:proofErr w:type="spellEnd"/>
      <w:r w:rsidRPr="00B953AD">
        <w:rPr>
          <w:color w:val="222222"/>
          <w:highlight w:val="white"/>
          <w:lang w:val="en-GB"/>
        </w:rPr>
        <w:t xml:space="preserve"> and </w:t>
      </w:r>
      <w:proofErr w:type="spellStart"/>
      <w:r w:rsidRPr="00B953AD">
        <w:rPr>
          <w:color w:val="222222"/>
          <w:highlight w:val="white"/>
          <w:lang w:val="en-GB"/>
        </w:rPr>
        <w:t>Guleria</w:t>
      </w:r>
      <w:proofErr w:type="spellEnd"/>
      <w:r w:rsidRPr="00B953AD">
        <w:rPr>
          <w:color w:val="222222"/>
          <w:highlight w:val="white"/>
          <w:lang w:val="en-GB"/>
        </w:rPr>
        <w:t xml:space="preserve">, 2020). </w:t>
      </w:r>
      <w:r w:rsidRPr="00B953AD">
        <w:rPr>
          <w:color w:val="0E101A"/>
          <w:lang w:val="en-GB"/>
        </w:rPr>
        <w:t xml:space="preserve">Though companies try to motivate their employees so the organisation pays for activity but there are some cases found that left a negative impact on the employees and increase the evil competition among them which affect the organisation's environment.  </w:t>
      </w:r>
    </w:p>
    <w:p w:rsidR="004D2153" w:rsidRPr="00B953AD" w:rsidRDefault="004D2153" w:rsidP="004D2153">
      <w:pPr>
        <w:pStyle w:val="Normal1"/>
        <w:spacing w:line="360" w:lineRule="auto"/>
        <w:jc w:val="both"/>
        <w:rPr>
          <w:color w:val="0E101A"/>
          <w:lang w:val="en-GB"/>
        </w:rPr>
      </w:pPr>
      <w:r w:rsidRPr="00B953AD">
        <w:rPr>
          <w:color w:val="0E101A"/>
          <w:lang w:val="en-GB"/>
        </w:rPr>
        <w:t>As providing care to those who are in proper need is noble work and also provides mental peace to me. My personal feeling about the job was quite positive and as I am quite comfortable working in a particular group and sharing responsibilities it was quite a fun and productive time for me for learning new things and meeting new people. The patients who I met during my activity you are quite nice and cooperative each and every patient word cooperating properly with our group a particular member of our group had a bit short-temper but with proper control and management techniques each of our group members help him to overcome this limitation and there was no problem regarding his short temper during the period of our work. The patients also preferred our group because her group was working in proper coordination and we were trying to motivate each and every member of our group during long hours.</w:t>
      </w:r>
    </w:p>
    <w:p w:rsidR="004D2153" w:rsidRPr="00B953AD" w:rsidRDefault="004D2153" w:rsidP="004D2153">
      <w:pPr>
        <w:pStyle w:val="Normal1"/>
        <w:spacing w:line="360" w:lineRule="auto"/>
        <w:jc w:val="both"/>
        <w:rPr>
          <w:color w:val="0E101A"/>
          <w:lang w:val="en-GB"/>
        </w:rPr>
      </w:pPr>
    </w:p>
    <w:p w:rsidR="004D2153" w:rsidRPr="00B953AD" w:rsidRDefault="004D2153" w:rsidP="004D2153">
      <w:pPr>
        <w:pStyle w:val="Normal1"/>
        <w:spacing w:line="360" w:lineRule="auto"/>
        <w:jc w:val="both"/>
        <w:rPr>
          <w:b/>
          <w:color w:val="0E101A"/>
          <w:lang w:val="en-GB"/>
        </w:rPr>
      </w:pPr>
      <w:r w:rsidRPr="00B953AD">
        <w:rPr>
          <w:b/>
          <w:color w:val="0E101A"/>
          <w:lang w:val="en-GB"/>
        </w:rPr>
        <w:t>Evaluation</w:t>
      </w:r>
    </w:p>
    <w:p w:rsidR="004D2153" w:rsidRPr="00B953AD" w:rsidRDefault="004D2153" w:rsidP="004D2153">
      <w:pPr>
        <w:pStyle w:val="Normal1"/>
        <w:spacing w:line="360" w:lineRule="auto"/>
        <w:jc w:val="both"/>
        <w:rPr>
          <w:color w:val="0E101A"/>
          <w:lang w:val="en-GB"/>
        </w:rPr>
      </w:pPr>
      <w:r w:rsidRPr="00B953AD">
        <w:rPr>
          <w:color w:val="0E101A"/>
          <w:lang w:val="en-GB"/>
        </w:rPr>
        <w:t xml:space="preserve">Evaluations refer to understanding the good and bad impact of any situation on something under certain circumstances. While doing the report and connecting all the data from various sources it is notified that the motivational event has both a positive and negative impact on the employees though the positive impact is maximum if the company can use this in a proper strategy. As an example, a company gives a reward to its best employee who achieves the target its event can negatively impact others. In order to collect the data, it is noticed that </w:t>
      </w:r>
      <w:r w:rsidRPr="00B953AD">
        <w:rPr>
          <w:color w:val="0E101A"/>
          <w:lang w:val="en-GB"/>
        </w:rPr>
        <w:lastRenderedPageBreak/>
        <w:t xml:space="preserve">employees took it in the wrong way and started an unhealthy competition which ruined the atmosphere at the workplace along with the employees' work-life balance. </w:t>
      </w:r>
    </w:p>
    <w:p w:rsidR="004D2153" w:rsidRPr="00B953AD" w:rsidRDefault="004D2153" w:rsidP="004D2153">
      <w:pPr>
        <w:pStyle w:val="Normal1"/>
        <w:spacing w:line="360" w:lineRule="auto"/>
        <w:jc w:val="both"/>
        <w:rPr>
          <w:color w:val="0E101A"/>
          <w:lang w:val="en-GB"/>
        </w:rPr>
      </w:pPr>
      <w:r w:rsidRPr="00B953AD">
        <w:rPr>
          <w:color w:val="0E101A"/>
          <w:lang w:val="en-GB"/>
        </w:rPr>
        <w:t>By doing this particular activity I evaluated that teamwork is very important for executing a particular task properly. In the fields of healthcare and social care, proper coordination with the team members are very important for maintaining mobility and providing proper care services to the patient (</w:t>
      </w:r>
      <w:proofErr w:type="spellStart"/>
      <w:r w:rsidRPr="00B953AD">
        <w:rPr>
          <w:color w:val="222222"/>
          <w:highlight w:val="white"/>
          <w:lang w:val="en-GB"/>
        </w:rPr>
        <w:t>Afzal</w:t>
      </w:r>
      <w:proofErr w:type="spellEnd"/>
      <w:r w:rsidRPr="00B953AD">
        <w:rPr>
          <w:color w:val="222222"/>
          <w:highlight w:val="white"/>
          <w:lang w:val="en-GB"/>
        </w:rPr>
        <w:t xml:space="preserve"> </w:t>
      </w:r>
      <w:r w:rsidRPr="00B953AD">
        <w:rPr>
          <w:i/>
          <w:color w:val="222222"/>
          <w:highlight w:val="white"/>
          <w:lang w:val="en-GB"/>
        </w:rPr>
        <w:t>et al</w:t>
      </w:r>
      <w:r w:rsidRPr="00B953AD">
        <w:rPr>
          <w:color w:val="222222"/>
          <w:highlight w:val="white"/>
          <w:lang w:val="en-GB"/>
        </w:rPr>
        <w:t>. 2018).</w:t>
      </w:r>
      <w:r w:rsidRPr="00B953AD">
        <w:rPr>
          <w:color w:val="222222"/>
          <w:sz w:val="20"/>
          <w:szCs w:val="20"/>
          <w:highlight w:val="white"/>
          <w:lang w:val="en-GB"/>
        </w:rPr>
        <w:t xml:space="preserve"> </w:t>
      </w:r>
      <w:r w:rsidRPr="00B953AD">
        <w:rPr>
          <w:color w:val="0E101A"/>
          <w:lang w:val="en-GB"/>
        </w:rPr>
        <w:t>If there is a lack of coordination and cooperation between the team members it can cause big harm to the health of the patient. Teamwork is also very important because it can build a sense of self-motivation and motivation of other employees. After this activity from my self-evaluation, I felt that my overall motivation regarding my work was increased because of my team members. Each and every time when I was feeling a bit down one of my team members always came to cheer me up which always help me for getting back to work.</w:t>
      </w:r>
    </w:p>
    <w:p w:rsidR="004D2153" w:rsidRPr="00B953AD" w:rsidRDefault="004D2153" w:rsidP="004D2153">
      <w:pPr>
        <w:pStyle w:val="Normal1"/>
        <w:spacing w:line="360" w:lineRule="auto"/>
        <w:jc w:val="both"/>
        <w:rPr>
          <w:b/>
          <w:color w:val="0E101A"/>
          <w:lang w:val="en-GB"/>
        </w:rPr>
      </w:pPr>
      <w:r w:rsidRPr="00B953AD">
        <w:rPr>
          <w:b/>
          <w:color w:val="0E101A"/>
          <w:lang w:val="en-GB"/>
        </w:rPr>
        <w:t>Analysis</w:t>
      </w:r>
    </w:p>
    <w:p w:rsidR="004D2153" w:rsidRPr="00B953AD" w:rsidRDefault="004D2153" w:rsidP="004D2153">
      <w:pPr>
        <w:pStyle w:val="Normal1"/>
        <w:spacing w:line="360" w:lineRule="auto"/>
        <w:jc w:val="both"/>
        <w:rPr>
          <w:b/>
          <w:color w:val="0E101A"/>
          <w:lang w:val="en-GB"/>
        </w:rPr>
      </w:pPr>
      <w:r w:rsidRPr="00B953AD">
        <w:rPr>
          <w:color w:val="0E101A"/>
          <w:lang w:val="en-GB"/>
        </w:rPr>
        <w:t>The analysis mainly focused on the validation of the data and what is the outcome of the particular event. While performing this report it is clearly observed that small to multinational companies are using strategies to motivate their employees and apply different methods according to the situation. However, there are multiple ways which a company does in order to motivate their employee but all the companies do not get the same result. By the data analysis, it is proven that if a company does not understand its employees' needs and concerns then the company does not properly implement ways to motivate its employees in order to increase revenue (</w:t>
      </w:r>
      <w:proofErr w:type="spellStart"/>
      <w:r w:rsidRPr="00B953AD">
        <w:rPr>
          <w:color w:val="0E101A"/>
          <w:lang w:val="en-GB"/>
        </w:rPr>
        <w:t>Olusadum</w:t>
      </w:r>
      <w:proofErr w:type="spellEnd"/>
      <w:r w:rsidRPr="00B953AD">
        <w:rPr>
          <w:color w:val="0E101A"/>
          <w:lang w:val="en-GB"/>
        </w:rPr>
        <w:t xml:space="preserve">, and </w:t>
      </w:r>
      <w:proofErr w:type="spellStart"/>
      <w:r w:rsidRPr="00B953AD">
        <w:rPr>
          <w:color w:val="0E101A"/>
          <w:lang w:val="en-GB"/>
        </w:rPr>
        <w:t>Anulika</w:t>
      </w:r>
      <w:proofErr w:type="spellEnd"/>
      <w:r w:rsidRPr="00B953AD">
        <w:rPr>
          <w:color w:val="0E101A"/>
          <w:lang w:val="en-GB"/>
        </w:rPr>
        <w:t>, 2018). In the analysis, it is also found that if employee engagement does not perform well the company can lose money, time along with loyal employees.</w:t>
      </w:r>
      <w:r w:rsidRPr="00B953AD">
        <w:rPr>
          <w:b/>
          <w:color w:val="0E101A"/>
          <w:lang w:val="en-GB"/>
        </w:rPr>
        <w:t xml:space="preserve"> </w:t>
      </w:r>
    </w:p>
    <w:p w:rsidR="004D2153" w:rsidRPr="00B953AD" w:rsidRDefault="004D2153" w:rsidP="004D2153">
      <w:pPr>
        <w:pStyle w:val="Normal1"/>
        <w:spacing w:line="360" w:lineRule="auto"/>
        <w:jc w:val="both"/>
        <w:rPr>
          <w:color w:val="0E101A"/>
          <w:lang w:val="en-GB"/>
        </w:rPr>
      </w:pPr>
      <w:r w:rsidRPr="00B953AD">
        <w:rPr>
          <w:color w:val="0E101A"/>
          <w:lang w:val="en-GB"/>
        </w:rPr>
        <w:t xml:space="preserve">My overall analysis from my group work in the care working field gives me a proper understanding that </w:t>
      </w:r>
      <w:r w:rsidRPr="00B953AD">
        <w:rPr>
          <w:b/>
          <w:i/>
          <w:color w:val="0E101A"/>
          <w:lang w:val="en-GB"/>
        </w:rPr>
        <w:t>group working</w:t>
      </w:r>
      <w:r w:rsidRPr="00B953AD">
        <w:rPr>
          <w:color w:val="0E101A"/>
          <w:lang w:val="en-GB"/>
        </w:rPr>
        <w:t xml:space="preserve"> can make a particular task much more optimised, fun and efficient. Working with different team members will always enable me to pull new ideas and also see different difficulties, problems and challenges from a different perspective. In a particular group situation, it will always help to attempt a different task that an individual will not be able to accomplish (</w:t>
      </w:r>
      <w:r w:rsidRPr="00B953AD">
        <w:rPr>
          <w:color w:val="222222"/>
          <w:highlight w:val="white"/>
          <w:lang w:val="en-GB"/>
        </w:rPr>
        <w:t>Brewster</w:t>
      </w:r>
      <w:r w:rsidRPr="00B953AD">
        <w:rPr>
          <w:i/>
          <w:color w:val="222222"/>
          <w:highlight w:val="white"/>
          <w:lang w:val="en-GB"/>
        </w:rPr>
        <w:t xml:space="preserve"> et al.</w:t>
      </w:r>
      <w:r w:rsidRPr="00B953AD">
        <w:rPr>
          <w:color w:val="222222"/>
          <w:highlight w:val="white"/>
          <w:lang w:val="en-GB"/>
        </w:rPr>
        <w:t xml:space="preserve"> 2020).</w:t>
      </w:r>
      <w:r w:rsidRPr="00B953AD">
        <w:rPr>
          <w:color w:val="0E101A"/>
          <w:lang w:val="en-GB"/>
        </w:rPr>
        <w:t xml:space="preserve"> Such as during my week activity I was not able to take a patient up to the restroom all by myself. My own strength </w:t>
      </w:r>
      <w:proofErr w:type="gramStart"/>
      <w:r w:rsidRPr="00B953AD">
        <w:rPr>
          <w:color w:val="0E101A"/>
          <w:lang w:val="en-GB"/>
        </w:rPr>
        <w:t>was not seeming</w:t>
      </w:r>
      <w:proofErr w:type="gramEnd"/>
      <w:r w:rsidRPr="00B953AD">
        <w:rPr>
          <w:color w:val="0E101A"/>
          <w:lang w:val="en-GB"/>
        </w:rPr>
        <w:t xml:space="preserve"> to be enough so one of my team members helped me to do this job. And to the limited time frame, we got for doing our job our group also allowed for doing different analyses to a greater depth of the patient's health which also helped us in our overall work.</w:t>
      </w:r>
    </w:p>
    <w:p w:rsidR="004D2153" w:rsidRPr="00B953AD" w:rsidRDefault="004D2153" w:rsidP="004D2153">
      <w:pPr>
        <w:pStyle w:val="Normal1"/>
        <w:spacing w:line="360" w:lineRule="auto"/>
        <w:jc w:val="both"/>
        <w:rPr>
          <w:color w:val="0E101A"/>
          <w:lang w:val="en-GB"/>
        </w:rPr>
      </w:pPr>
      <w:r w:rsidRPr="00B953AD">
        <w:rPr>
          <w:b/>
          <w:color w:val="0E101A"/>
          <w:lang w:val="en-GB"/>
        </w:rPr>
        <w:t xml:space="preserve"> </w:t>
      </w:r>
      <w:r w:rsidRPr="00B953AD">
        <w:rPr>
          <w:color w:val="0E101A"/>
          <w:lang w:val="en-GB"/>
        </w:rPr>
        <w:t xml:space="preserve"> </w:t>
      </w:r>
    </w:p>
    <w:p w:rsidR="004D2153" w:rsidRPr="00B953AD" w:rsidRDefault="004D2153" w:rsidP="004D2153">
      <w:pPr>
        <w:pStyle w:val="Normal1"/>
        <w:spacing w:line="360" w:lineRule="auto"/>
        <w:jc w:val="both"/>
        <w:rPr>
          <w:color w:val="0E101A"/>
          <w:lang w:val="en-GB"/>
        </w:rPr>
      </w:pPr>
      <w:r w:rsidRPr="00B953AD">
        <w:rPr>
          <w:b/>
          <w:color w:val="0E101A"/>
          <w:lang w:val="en-GB"/>
        </w:rPr>
        <w:lastRenderedPageBreak/>
        <w:t>Conclusion-</w:t>
      </w:r>
      <w:r w:rsidRPr="00B953AD">
        <w:rPr>
          <w:color w:val="0E101A"/>
          <w:lang w:val="en-GB"/>
        </w:rPr>
        <w:t xml:space="preserve"> While doing the report on Academic and employee skills it is found that companies are trying to improve the motivational pattern day by day because motivated employee production and innovation ability is way better which helps the company to achieve their success. By using the new technologies companies measure the employee's productivity and try to improve their skill using modern technology. The reward process is one of the most successful ways to motivate the employee but it also has some drawbacks if it is not implemented in the right way and the employee cannot adopt it in the perfect way. While conducting the report it is also found that employees become more loyal to their company when they realise that the company also thinks for their betterment.  </w:t>
      </w:r>
    </w:p>
    <w:p w:rsidR="004D2153" w:rsidRPr="00B953AD" w:rsidRDefault="004D2153" w:rsidP="004D2153">
      <w:pPr>
        <w:pStyle w:val="Normal1"/>
        <w:spacing w:line="360" w:lineRule="auto"/>
        <w:jc w:val="both"/>
        <w:rPr>
          <w:color w:val="0E101A"/>
          <w:lang w:val="en-GB"/>
        </w:rPr>
      </w:pPr>
      <w:r w:rsidRPr="00B953AD">
        <w:rPr>
          <w:color w:val="0E101A"/>
          <w:lang w:val="en-GB"/>
        </w:rPr>
        <w:t xml:space="preserve">From my overall activity, I can conclude that group work gives us a particular chance for </w:t>
      </w:r>
      <w:r w:rsidRPr="00B953AD">
        <w:rPr>
          <w:b/>
          <w:i/>
          <w:color w:val="0E101A"/>
          <w:lang w:val="en-GB"/>
        </w:rPr>
        <w:t>extensive learning</w:t>
      </w:r>
      <w:r w:rsidRPr="00B953AD">
        <w:rPr>
          <w:color w:val="0E101A"/>
          <w:lang w:val="en-GB"/>
        </w:rPr>
        <w:t xml:space="preserve"> from different team members. I also need help with different perspectives of analysing different situations and also for exploring and discussing our own ideas which will help in questioning and also gaining feedback from my peers. I also concluded the fact that group working also provides us different opportunities for developing different generic skills such as organising, delegation, </w:t>
      </w:r>
      <w:r w:rsidRPr="00B953AD">
        <w:rPr>
          <w:b/>
          <w:i/>
          <w:color w:val="0E101A"/>
          <w:lang w:val="en-GB"/>
        </w:rPr>
        <w:t>communicating effectively,</w:t>
      </w:r>
      <w:r w:rsidRPr="00B953AD">
        <w:rPr>
          <w:color w:val="0E101A"/>
          <w:lang w:val="en-GB"/>
        </w:rPr>
        <w:t xml:space="preserve"> cooperation and </w:t>
      </w:r>
      <w:r w:rsidRPr="00B953AD">
        <w:rPr>
          <w:b/>
          <w:i/>
          <w:color w:val="0E101A"/>
          <w:lang w:val="en-GB"/>
        </w:rPr>
        <w:t>leadership</w:t>
      </w:r>
      <w:r w:rsidRPr="00B953AD">
        <w:rPr>
          <w:color w:val="0E101A"/>
          <w:lang w:val="en-GB"/>
        </w:rPr>
        <w:t>. I also learn that in the care industry our experience is what creates problems and is solved by different multidisciplinary teams and different innovations with also have the best chance of success and also implementing multidisciplinary ideas and innovation for better services.</w:t>
      </w:r>
    </w:p>
    <w:p w:rsidR="004D2153" w:rsidRPr="00B953AD" w:rsidRDefault="004D2153" w:rsidP="004D2153">
      <w:pPr>
        <w:pStyle w:val="Normal1"/>
        <w:spacing w:line="360" w:lineRule="auto"/>
        <w:jc w:val="both"/>
        <w:rPr>
          <w:color w:val="0E101A"/>
          <w:lang w:val="en-GB"/>
        </w:rPr>
      </w:pPr>
    </w:p>
    <w:p w:rsidR="004D2153" w:rsidRPr="00B953AD" w:rsidRDefault="004D2153" w:rsidP="004D2153">
      <w:pPr>
        <w:pStyle w:val="Normal1"/>
        <w:spacing w:line="360" w:lineRule="auto"/>
        <w:jc w:val="both"/>
        <w:rPr>
          <w:color w:val="0E101A"/>
          <w:lang w:val="en-GB"/>
        </w:rPr>
      </w:pPr>
      <w:r w:rsidRPr="00B953AD">
        <w:rPr>
          <w:b/>
          <w:i/>
          <w:color w:val="0E101A"/>
          <w:lang w:val="en-GB"/>
        </w:rPr>
        <w:t>Action Plan</w:t>
      </w:r>
    </w:p>
    <w:p w:rsidR="004D2153" w:rsidRPr="00B953AD" w:rsidRDefault="004D2153" w:rsidP="004D2153">
      <w:pPr>
        <w:pStyle w:val="Normal1"/>
        <w:spacing w:line="360" w:lineRule="auto"/>
        <w:jc w:val="both"/>
        <w:rPr>
          <w:color w:val="0E101A"/>
          <w:lang w:val="en-GB"/>
        </w:rPr>
      </w:pPr>
      <w:r w:rsidRPr="00B953AD">
        <w:rPr>
          <w:color w:val="0E101A"/>
          <w:lang w:val="en-GB"/>
        </w:rPr>
        <w:t xml:space="preserve">By conducting the report it is notified that the company needs to take action according to their employee benefit and concern in order to motivate them. A wrong strategy for motivating people can be dangerous for a company's image along with money and time. While promoting the motivation plan the management always needs to be very careful about the success rate because if a plan does not suit well without wasting time the company needs to change that plan and do more research and then apply and implement a new strategy to motivate employees which has a positive future impact.   </w:t>
      </w:r>
    </w:p>
    <w:p w:rsidR="004D2153" w:rsidRPr="00B953AD" w:rsidRDefault="004D2153" w:rsidP="004D2153">
      <w:pPr>
        <w:pStyle w:val="Normal1"/>
        <w:spacing w:line="360" w:lineRule="auto"/>
        <w:jc w:val="both"/>
        <w:rPr>
          <w:color w:val="0E101A"/>
          <w:lang w:val="en-GB"/>
        </w:rPr>
      </w:pPr>
      <w:r w:rsidRPr="00B953AD">
        <w:rPr>
          <w:color w:val="0E101A"/>
          <w:lang w:val="en-GB"/>
        </w:rPr>
        <w:t xml:space="preserve">I gathered different positive and negative feedback from my </w:t>
      </w:r>
      <w:proofErr w:type="gramStart"/>
      <w:r w:rsidRPr="00B953AD">
        <w:rPr>
          <w:color w:val="0E101A"/>
          <w:lang w:val="en-GB"/>
        </w:rPr>
        <w:t>peers which was</w:t>
      </w:r>
      <w:proofErr w:type="gramEnd"/>
      <w:r w:rsidRPr="00B953AD">
        <w:rPr>
          <w:color w:val="0E101A"/>
          <w:lang w:val="en-GB"/>
        </w:rPr>
        <w:t xml:space="preserve"> mostly based on teamwork. The positive feedback were in a majority and each and every member agreed that</w:t>
      </w:r>
      <w:r w:rsidRPr="00B953AD">
        <w:rPr>
          <w:b/>
          <w:i/>
          <w:color w:val="0E101A"/>
          <w:lang w:val="en-GB"/>
        </w:rPr>
        <w:t xml:space="preserve"> teamwork</w:t>
      </w:r>
      <w:r w:rsidRPr="00B953AD">
        <w:rPr>
          <w:color w:val="0E101A"/>
          <w:lang w:val="en-GB"/>
        </w:rPr>
        <w:t xml:space="preserve"> is a vital point for executing multidisciplinary task and especially in the care industry working in a particular team with optimising coordination will always help in better services and providing proper care to the patients. There was some negative feedback that some team members were not getting proper concentration due to disturbance from other team members at some point but this was also overcome by proper discussion and optimised coordination. From </w:t>
      </w:r>
      <w:r w:rsidRPr="00B953AD">
        <w:rPr>
          <w:color w:val="0E101A"/>
          <w:lang w:val="en-GB"/>
        </w:rPr>
        <w:lastRenderedPageBreak/>
        <w:t>this feedback, I decided to implement a</w:t>
      </w:r>
      <w:r w:rsidRPr="00B953AD">
        <w:rPr>
          <w:b/>
          <w:i/>
          <w:color w:val="0E101A"/>
          <w:lang w:val="en-GB"/>
        </w:rPr>
        <w:t xml:space="preserve"> personal development plan </w:t>
      </w:r>
      <w:r w:rsidRPr="00B953AD">
        <w:rPr>
          <w:color w:val="0E101A"/>
          <w:lang w:val="en-GB"/>
        </w:rPr>
        <w:t xml:space="preserve">regarding teamwork and self-motivation. I decided that I will engage </w:t>
      </w:r>
      <w:proofErr w:type="gramStart"/>
      <w:r w:rsidRPr="00B953AD">
        <w:rPr>
          <w:color w:val="0E101A"/>
          <w:lang w:val="en-GB"/>
        </w:rPr>
        <w:t>In</w:t>
      </w:r>
      <w:proofErr w:type="gramEnd"/>
      <w:r w:rsidRPr="00B953AD">
        <w:rPr>
          <w:color w:val="0E101A"/>
          <w:lang w:val="en-GB"/>
        </w:rPr>
        <w:t xml:space="preserve"> more group work to increase my different communication skills and coordination in a particular team. I also feel that a </w:t>
      </w:r>
      <w:r w:rsidRPr="00B953AD">
        <w:rPr>
          <w:b/>
          <w:i/>
          <w:color w:val="0E101A"/>
          <w:lang w:val="en-GB"/>
        </w:rPr>
        <w:t>proper personal development plan</w:t>
      </w:r>
      <w:r w:rsidRPr="00B953AD">
        <w:rPr>
          <w:color w:val="0E101A"/>
          <w:lang w:val="en-GB"/>
        </w:rPr>
        <w:t xml:space="preserve"> is important for me because during my weight activity I learn that teamwork is a big part of self-motivation and improving my own career.</w:t>
      </w:r>
    </w:p>
    <w:p w:rsidR="004D2153" w:rsidRPr="00B953AD" w:rsidRDefault="004D2153" w:rsidP="004D2153">
      <w:pPr>
        <w:pStyle w:val="Normal1"/>
        <w:spacing w:line="360" w:lineRule="auto"/>
        <w:jc w:val="both"/>
        <w:rPr>
          <w:color w:val="0E101A"/>
          <w:lang w:val="en-GB"/>
        </w:rPr>
      </w:pPr>
    </w:p>
    <w:p w:rsidR="004D2153" w:rsidRDefault="004D2153" w:rsidP="004D2153">
      <w:pPr>
        <w:pStyle w:val="Heading2"/>
        <w:rPr>
          <w:lang w:val="en-GB"/>
        </w:rPr>
      </w:pPr>
      <w:bookmarkStart w:id="3" w:name="_Toc99104060"/>
      <w:r w:rsidRPr="00B953AD">
        <w:rPr>
          <w:lang w:val="en-GB"/>
        </w:rPr>
        <w:t>Personal Development Plan</w:t>
      </w:r>
      <w:bookmarkEnd w:id="3"/>
      <w:r w:rsidRPr="00B953AD">
        <w:rPr>
          <w:lang w:val="en-GB"/>
        </w:rPr>
        <w:t xml:space="preserve"> </w:t>
      </w:r>
    </w:p>
    <w:tbl>
      <w:tblPr>
        <w:tblW w:w="9181" w:type="dxa"/>
        <w:tblLayout w:type="fixed"/>
        <w:tblCellMar>
          <w:left w:w="0" w:type="dxa"/>
          <w:right w:w="0" w:type="dxa"/>
        </w:tblCellMar>
        <w:tblLook w:val="0420" w:firstRow="1" w:lastRow="0" w:firstColumn="0" w:lastColumn="0" w:noHBand="0" w:noVBand="1"/>
      </w:tblPr>
      <w:tblGrid>
        <w:gridCol w:w="1939"/>
        <w:gridCol w:w="2033"/>
        <w:gridCol w:w="236"/>
        <w:gridCol w:w="1951"/>
        <w:gridCol w:w="1511"/>
        <w:gridCol w:w="1511"/>
      </w:tblGrid>
      <w:tr w:rsidR="00B571DF" w:rsidRPr="00F95B5C" w:rsidTr="00A75108">
        <w:trPr>
          <w:trHeight w:val="1219"/>
        </w:trPr>
        <w:tc>
          <w:tcPr>
            <w:tcW w:w="193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B571DF" w:rsidRPr="00F95B5C" w:rsidRDefault="00B571DF" w:rsidP="00A75108">
            <w:pPr>
              <w:rPr>
                <w:rFonts w:ascii="Arial" w:hAnsi="Arial" w:cs="Arial"/>
                <w:b/>
                <w:bCs/>
              </w:rPr>
            </w:pPr>
            <w:r w:rsidRPr="00F95B5C">
              <w:rPr>
                <w:rFonts w:ascii="Arial" w:hAnsi="Arial" w:cs="Arial"/>
                <w:b/>
                <w:bCs/>
              </w:rPr>
              <w:t>Personal Target</w:t>
            </w:r>
          </w:p>
        </w:tc>
        <w:tc>
          <w:tcPr>
            <w:tcW w:w="2269" w:type="dxa"/>
            <w:gridSpan w:val="2"/>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B571DF" w:rsidRPr="00F95B5C" w:rsidRDefault="00B571DF" w:rsidP="00A75108">
            <w:pPr>
              <w:rPr>
                <w:rFonts w:ascii="Arial" w:hAnsi="Arial" w:cs="Arial"/>
                <w:b/>
                <w:bCs/>
              </w:rPr>
            </w:pPr>
            <w:r w:rsidRPr="00F95B5C">
              <w:rPr>
                <w:rFonts w:ascii="Arial" w:hAnsi="Arial" w:cs="Arial"/>
                <w:b/>
                <w:bCs/>
              </w:rPr>
              <w:t>How will I achieve this?</w:t>
            </w:r>
          </w:p>
        </w:tc>
        <w:tc>
          <w:tcPr>
            <w:tcW w:w="195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B571DF" w:rsidRPr="00F95B5C" w:rsidRDefault="00B571DF" w:rsidP="00A75108">
            <w:pPr>
              <w:rPr>
                <w:rFonts w:ascii="Arial" w:hAnsi="Arial" w:cs="Arial"/>
                <w:b/>
                <w:bCs/>
              </w:rPr>
            </w:pPr>
            <w:r w:rsidRPr="00F95B5C">
              <w:rPr>
                <w:rFonts w:ascii="Arial" w:hAnsi="Arial" w:cs="Arial"/>
                <w:b/>
                <w:bCs/>
              </w:rPr>
              <w:t>How will this improve my academic or employability prospects?</w:t>
            </w:r>
          </w:p>
        </w:tc>
        <w:tc>
          <w:tcPr>
            <w:tcW w:w="151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B571DF" w:rsidRPr="00F95B5C" w:rsidRDefault="00B571DF" w:rsidP="00A75108">
            <w:pPr>
              <w:rPr>
                <w:rFonts w:ascii="Arial" w:hAnsi="Arial" w:cs="Arial"/>
                <w:b/>
                <w:bCs/>
              </w:rPr>
            </w:pPr>
            <w:r w:rsidRPr="00F95B5C">
              <w:rPr>
                <w:rFonts w:ascii="Arial" w:hAnsi="Arial" w:cs="Arial"/>
                <w:b/>
                <w:bCs/>
              </w:rPr>
              <w:t>How will I know that I have achieved this?</w:t>
            </w:r>
          </w:p>
        </w:tc>
        <w:tc>
          <w:tcPr>
            <w:tcW w:w="151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B571DF" w:rsidRPr="00F95B5C" w:rsidRDefault="00B571DF" w:rsidP="00A75108">
            <w:pPr>
              <w:rPr>
                <w:rFonts w:ascii="Arial" w:hAnsi="Arial" w:cs="Arial"/>
                <w:b/>
                <w:bCs/>
              </w:rPr>
            </w:pPr>
            <w:r w:rsidRPr="00F95B5C">
              <w:rPr>
                <w:rFonts w:ascii="Arial" w:hAnsi="Arial" w:cs="Arial"/>
                <w:b/>
                <w:bCs/>
              </w:rPr>
              <w:t>When will I achieve this by?</w:t>
            </w:r>
          </w:p>
        </w:tc>
      </w:tr>
      <w:tr w:rsidR="00B571DF" w:rsidRPr="00F95B5C" w:rsidTr="00A75108">
        <w:trPr>
          <w:trHeight w:val="1219"/>
        </w:trPr>
        <w:tc>
          <w:tcPr>
            <w:tcW w:w="193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B571DF" w:rsidRPr="00F95B5C" w:rsidRDefault="00B571DF" w:rsidP="00A75108">
            <w:pPr>
              <w:rPr>
                <w:rFonts w:ascii="Arial" w:hAnsi="Arial" w:cs="Arial"/>
                <w:b/>
                <w:bCs/>
              </w:rPr>
            </w:pPr>
            <w:r w:rsidRPr="00F95B5C">
              <w:rPr>
                <w:rFonts w:ascii="Arial" w:hAnsi="Arial" w:cs="Arial"/>
                <w:b/>
                <w:bCs/>
              </w:rPr>
              <w:t>1.Comunication</w:t>
            </w:r>
          </w:p>
        </w:tc>
        <w:tc>
          <w:tcPr>
            <w:tcW w:w="2269" w:type="dxa"/>
            <w:gridSpan w:val="2"/>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B571DF" w:rsidRPr="00F95B5C" w:rsidRDefault="00B571DF" w:rsidP="00A75108">
            <w:pPr>
              <w:rPr>
                <w:rFonts w:ascii="Arial" w:hAnsi="Arial" w:cs="Arial"/>
                <w:b/>
                <w:bCs/>
                <w:u w:val="single"/>
              </w:rPr>
            </w:pPr>
            <w:r w:rsidRPr="00F95B5C">
              <w:rPr>
                <w:rFonts w:ascii="Arial" w:hAnsi="Arial" w:cs="Arial"/>
                <w:b/>
                <w:bCs/>
                <w:u w:val="single"/>
              </w:rPr>
              <w:t>Practice and listening</w:t>
            </w:r>
          </w:p>
        </w:tc>
        <w:tc>
          <w:tcPr>
            <w:tcW w:w="195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B571DF" w:rsidRPr="00F95B5C" w:rsidRDefault="00B571DF" w:rsidP="00A75108">
            <w:pPr>
              <w:rPr>
                <w:rFonts w:ascii="Arial" w:hAnsi="Arial" w:cs="Arial"/>
                <w:b/>
                <w:bCs/>
                <w:u w:val="single"/>
              </w:rPr>
            </w:pPr>
            <w:r w:rsidRPr="00F95B5C">
              <w:rPr>
                <w:rFonts w:ascii="Arial" w:hAnsi="Arial" w:cs="Arial"/>
                <w:b/>
                <w:color w:val="0E101A"/>
              </w:rPr>
              <w:t>Communication can improve the active listening skills and interaction with the team members</w:t>
            </w:r>
          </w:p>
        </w:tc>
        <w:tc>
          <w:tcPr>
            <w:tcW w:w="151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B571DF" w:rsidRPr="00F95B5C" w:rsidRDefault="00B571DF" w:rsidP="00A75108">
            <w:pPr>
              <w:rPr>
                <w:rFonts w:ascii="Arial" w:hAnsi="Arial" w:cs="Arial"/>
                <w:b/>
                <w:bCs/>
                <w:u w:val="single"/>
              </w:rPr>
            </w:pPr>
            <w:r w:rsidRPr="00F95B5C">
              <w:rPr>
                <w:rFonts w:ascii="Arial" w:hAnsi="Arial" w:cs="Arial"/>
                <w:b/>
                <w:bCs/>
                <w:u w:val="single"/>
              </w:rPr>
              <w:t xml:space="preserve">I will speak with more </w:t>
            </w:r>
            <w:proofErr w:type="spellStart"/>
            <w:r w:rsidRPr="00F95B5C">
              <w:rPr>
                <w:rFonts w:ascii="Arial" w:hAnsi="Arial" w:cs="Arial"/>
                <w:b/>
                <w:bCs/>
                <w:u w:val="single"/>
              </w:rPr>
              <w:t>cofindence</w:t>
            </w:r>
            <w:proofErr w:type="spellEnd"/>
            <w:r w:rsidRPr="00F95B5C">
              <w:rPr>
                <w:rFonts w:ascii="Arial" w:hAnsi="Arial" w:cs="Arial"/>
                <w:b/>
                <w:bCs/>
                <w:u w:val="single"/>
              </w:rPr>
              <w:t>.</w:t>
            </w:r>
          </w:p>
        </w:tc>
        <w:tc>
          <w:tcPr>
            <w:tcW w:w="151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B571DF" w:rsidRPr="00F95B5C" w:rsidRDefault="00B571DF" w:rsidP="00A75108">
            <w:pPr>
              <w:rPr>
                <w:rFonts w:ascii="Arial" w:hAnsi="Arial" w:cs="Arial"/>
                <w:b/>
                <w:bCs/>
                <w:u w:val="single"/>
              </w:rPr>
            </w:pPr>
            <w:r w:rsidRPr="00F95B5C">
              <w:rPr>
                <w:rFonts w:ascii="Arial" w:hAnsi="Arial" w:cs="Arial"/>
                <w:b/>
                <w:bCs/>
                <w:u w:val="single"/>
              </w:rPr>
              <w:t xml:space="preserve">Outgoing </w:t>
            </w:r>
            <w:proofErr w:type="spellStart"/>
            <w:r w:rsidRPr="00F95B5C">
              <w:rPr>
                <w:rFonts w:ascii="Arial" w:hAnsi="Arial" w:cs="Arial"/>
                <w:b/>
                <w:bCs/>
                <w:u w:val="single"/>
              </w:rPr>
              <w:t>troughout</w:t>
            </w:r>
            <w:proofErr w:type="spellEnd"/>
            <w:r w:rsidRPr="00F95B5C">
              <w:rPr>
                <w:rFonts w:ascii="Arial" w:hAnsi="Arial" w:cs="Arial"/>
                <w:b/>
                <w:bCs/>
                <w:u w:val="single"/>
              </w:rPr>
              <w:t xml:space="preserve"> study(2022-2023)</w:t>
            </w:r>
          </w:p>
        </w:tc>
      </w:tr>
      <w:tr w:rsidR="00B571DF" w:rsidRPr="00F95B5C" w:rsidTr="00A75108">
        <w:trPr>
          <w:trHeight w:val="2150"/>
        </w:trPr>
        <w:tc>
          <w:tcPr>
            <w:tcW w:w="193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B571DF" w:rsidRPr="00F95B5C" w:rsidRDefault="00B571DF" w:rsidP="00A75108">
            <w:pPr>
              <w:rPr>
                <w:rFonts w:ascii="Arial" w:hAnsi="Arial" w:cs="Arial"/>
                <w:b/>
                <w:bCs/>
              </w:rPr>
            </w:pPr>
            <w:r w:rsidRPr="00F95B5C">
              <w:rPr>
                <w:rFonts w:ascii="Arial" w:hAnsi="Arial" w:cs="Arial"/>
                <w:b/>
                <w:bCs/>
              </w:rPr>
              <w:t>2.Teamworking</w:t>
            </w:r>
          </w:p>
        </w:tc>
        <w:tc>
          <w:tcPr>
            <w:tcW w:w="2033"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B571DF" w:rsidRPr="00F95B5C" w:rsidRDefault="00B571DF" w:rsidP="00A75108">
            <w:pPr>
              <w:rPr>
                <w:rFonts w:ascii="Arial" w:hAnsi="Arial" w:cs="Arial"/>
                <w:b/>
                <w:bCs/>
                <w:u w:val="single"/>
              </w:rPr>
            </w:pPr>
            <w:r w:rsidRPr="00F95B5C">
              <w:rPr>
                <w:rFonts w:ascii="Arial" w:hAnsi="Arial" w:cs="Arial"/>
                <w:b/>
                <w:bCs/>
                <w:u w:val="single"/>
              </w:rPr>
              <w:t xml:space="preserve">Practice and </w:t>
            </w:r>
            <w:proofErr w:type="spellStart"/>
            <w:r w:rsidRPr="00F95B5C">
              <w:rPr>
                <w:rFonts w:ascii="Arial" w:hAnsi="Arial" w:cs="Arial"/>
                <w:b/>
                <w:bCs/>
                <w:u w:val="single"/>
              </w:rPr>
              <w:t>participing</w:t>
            </w:r>
            <w:proofErr w:type="spellEnd"/>
            <w:r w:rsidRPr="00F95B5C">
              <w:rPr>
                <w:rFonts w:ascii="Arial" w:hAnsi="Arial" w:cs="Arial"/>
                <w:b/>
                <w:bCs/>
                <w:u w:val="single"/>
              </w:rPr>
              <w:t xml:space="preserve"> in the group activities.</w:t>
            </w:r>
          </w:p>
        </w:tc>
        <w:tc>
          <w:tcPr>
            <w:tcW w:w="2187" w:type="dxa"/>
            <w:gridSpan w:val="2"/>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B571DF" w:rsidRPr="00F95B5C" w:rsidRDefault="00B571DF" w:rsidP="00A75108">
            <w:pPr>
              <w:rPr>
                <w:rFonts w:ascii="Arial" w:hAnsi="Arial" w:cs="Arial"/>
                <w:b/>
                <w:bCs/>
                <w:u w:val="single"/>
              </w:rPr>
            </w:pPr>
            <w:r w:rsidRPr="00F95B5C">
              <w:rPr>
                <w:rFonts w:ascii="Arial" w:hAnsi="Arial" w:cs="Arial"/>
                <w:b/>
                <w:color w:val="0E101A"/>
              </w:rPr>
              <w:t>Teamwork can be effective to enhance collaboration and as well as productivity in the workplace</w:t>
            </w:r>
          </w:p>
        </w:tc>
        <w:tc>
          <w:tcPr>
            <w:tcW w:w="151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B571DF" w:rsidRPr="00F95B5C" w:rsidRDefault="00B571DF" w:rsidP="00A75108">
            <w:pPr>
              <w:rPr>
                <w:rFonts w:ascii="Arial" w:hAnsi="Arial" w:cs="Arial"/>
                <w:b/>
                <w:bCs/>
                <w:u w:val="single"/>
              </w:rPr>
            </w:pPr>
            <w:r w:rsidRPr="00F95B5C">
              <w:rPr>
                <w:rFonts w:ascii="Arial" w:hAnsi="Arial" w:cs="Arial"/>
                <w:b/>
                <w:bCs/>
                <w:u w:val="single"/>
              </w:rPr>
              <w:t xml:space="preserve">I will be open receiving feedback and improving them </w:t>
            </w:r>
            <w:proofErr w:type="gramStart"/>
            <w:r w:rsidRPr="00F95B5C">
              <w:rPr>
                <w:rFonts w:ascii="Arial" w:hAnsi="Arial" w:cs="Arial"/>
                <w:b/>
                <w:bCs/>
                <w:u w:val="single"/>
              </w:rPr>
              <w:t>as a results</w:t>
            </w:r>
            <w:proofErr w:type="gramEnd"/>
            <w:r w:rsidRPr="00F95B5C">
              <w:rPr>
                <w:rFonts w:ascii="Arial" w:hAnsi="Arial" w:cs="Arial"/>
                <w:b/>
                <w:bCs/>
                <w:u w:val="single"/>
              </w:rPr>
              <w:t>.</w:t>
            </w:r>
          </w:p>
        </w:tc>
        <w:tc>
          <w:tcPr>
            <w:tcW w:w="151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B571DF" w:rsidRPr="00F95B5C" w:rsidRDefault="00B571DF" w:rsidP="00A75108">
            <w:pPr>
              <w:rPr>
                <w:rFonts w:ascii="Arial" w:hAnsi="Arial" w:cs="Arial"/>
                <w:b/>
                <w:bCs/>
                <w:u w:val="single"/>
              </w:rPr>
            </w:pPr>
            <w:proofErr w:type="spellStart"/>
            <w:r w:rsidRPr="00F95B5C">
              <w:rPr>
                <w:rFonts w:ascii="Arial" w:hAnsi="Arial" w:cs="Arial"/>
                <w:b/>
                <w:bCs/>
                <w:u w:val="single"/>
              </w:rPr>
              <w:t>Ongoing</w:t>
            </w:r>
            <w:proofErr w:type="spellEnd"/>
            <w:r w:rsidRPr="00F95B5C">
              <w:rPr>
                <w:rFonts w:ascii="Arial" w:hAnsi="Arial" w:cs="Arial"/>
                <w:b/>
                <w:bCs/>
                <w:u w:val="single"/>
              </w:rPr>
              <w:t xml:space="preserve"> </w:t>
            </w:r>
            <w:proofErr w:type="spellStart"/>
            <w:r w:rsidRPr="00F95B5C">
              <w:rPr>
                <w:rFonts w:ascii="Arial" w:hAnsi="Arial" w:cs="Arial"/>
                <w:b/>
                <w:bCs/>
                <w:u w:val="single"/>
              </w:rPr>
              <w:t>troughout</w:t>
            </w:r>
            <w:proofErr w:type="spellEnd"/>
            <w:r w:rsidRPr="00F95B5C">
              <w:rPr>
                <w:rFonts w:ascii="Arial" w:hAnsi="Arial" w:cs="Arial"/>
                <w:b/>
                <w:bCs/>
                <w:u w:val="single"/>
              </w:rPr>
              <w:t xml:space="preserve">  study(2022-2023)</w:t>
            </w:r>
          </w:p>
        </w:tc>
      </w:tr>
      <w:tr w:rsidR="00B571DF" w:rsidRPr="00F95B5C" w:rsidTr="00A75108">
        <w:trPr>
          <w:trHeight w:val="1219"/>
        </w:trPr>
        <w:tc>
          <w:tcPr>
            <w:tcW w:w="193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B571DF" w:rsidRPr="00F95B5C" w:rsidRDefault="00B571DF" w:rsidP="00A75108">
            <w:pPr>
              <w:rPr>
                <w:rFonts w:ascii="Arial" w:hAnsi="Arial" w:cs="Arial"/>
                <w:b/>
                <w:bCs/>
              </w:rPr>
            </w:pPr>
            <w:r w:rsidRPr="00F95B5C">
              <w:rPr>
                <w:rFonts w:ascii="Arial" w:hAnsi="Arial" w:cs="Arial"/>
                <w:b/>
                <w:bCs/>
              </w:rPr>
              <w:t>3.Improve my digital skills</w:t>
            </w:r>
          </w:p>
        </w:tc>
        <w:tc>
          <w:tcPr>
            <w:tcW w:w="2033"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B571DF" w:rsidRPr="00F95B5C" w:rsidRDefault="00B571DF" w:rsidP="00A75108">
            <w:pPr>
              <w:rPr>
                <w:rFonts w:ascii="Arial" w:hAnsi="Arial" w:cs="Arial"/>
                <w:b/>
                <w:bCs/>
                <w:u w:val="single"/>
              </w:rPr>
            </w:pPr>
            <w:r w:rsidRPr="00F95B5C">
              <w:rPr>
                <w:rFonts w:ascii="Arial" w:hAnsi="Arial" w:cs="Arial"/>
                <w:b/>
                <w:bCs/>
                <w:u w:val="single"/>
              </w:rPr>
              <w:t xml:space="preserve">I will read </w:t>
            </w:r>
            <w:proofErr w:type="spellStart"/>
            <w:r w:rsidRPr="00F95B5C">
              <w:rPr>
                <w:rFonts w:ascii="Arial" w:hAnsi="Arial" w:cs="Arial"/>
                <w:b/>
                <w:bCs/>
                <w:u w:val="single"/>
              </w:rPr>
              <w:t>books</w:t>
            </w:r>
            <w:proofErr w:type="gramStart"/>
            <w:r w:rsidRPr="00F95B5C">
              <w:rPr>
                <w:rFonts w:ascii="Arial" w:hAnsi="Arial" w:cs="Arial"/>
                <w:b/>
                <w:bCs/>
                <w:u w:val="single"/>
              </w:rPr>
              <w:t>,blogs,watch</w:t>
            </w:r>
            <w:proofErr w:type="spellEnd"/>
            <w:proofErr w:type="gramEnd"/>
            <w:r w:rsidRPr="00F95B5C">
              <w:rPr>
                <w:rFonts w:ascii="Arial" w:hAnsi="Arial" w:cs="Arial"/>
                <w:b/>
                <w:bCs/>
                <w:u w:val="single"/>
              </w:rPr>
              <w:t xml:space="preserve"> </w:t>
            </w:r>
            <w:proofErr w:type="spellStart"/>
            <w:r w:rsidRPr="00F95B5C">
              <w:rPr>
                <w:rFonts w:ascii="Arial" w:hAnsi="Arial" w:cs="Arial"/>
                <w:b/>
                <w:bCs/>
                <w:u w:val="single"/>
              </w:rPr>
              <w:t>Youtube</w:t>
            </w:r>
            <w:proofErr w:type="spellEnd"/>
            <w:r w:rsidRPr="00F95B5C">
              <w:rPr>
                <w:rFonts w:ascii="Arial" w:hAnsi="Arial" w:cs="Arial"/>
                <w:b/>
                <w:bCs/>
                <w:u w:val="single"/>
              </w:rPr>
              <w:t xml:space="preserve"> or take a course.</w:t>
            </w:r>
          </w:p>
          <w:p w:rsidR="00B571DF" w:rsidRPr="00F95B5C" w:rsidRDefault="00B571DF" w:rsidP="00A75108">
            <w:pPr>
              <w:rPr>
                <w:rFonts w:ascii="Arial" w:hAnsi="Arial" w:cs="Arial"/>
                <w:b/>
                <w:bCs/>
                <w:u w:val="single"/>
              </w:rPr>
            </w:pPr>
            <w:r w:rsidRPr="00F95B5C">
              <w:rPr>
                <w:rFonts w:ascii="Arial" w:hAnsi="Arial" w:cs="Arial"/>
                <w:b/>
                <w:bCs/>
                <w:u w:val="single"/>
              </w:rPr>
              <w:t>Practice.</w:t>
            </w:r>
          </w:p>
        </w:tc>
        <w:tc>
          <w:tcPr>
            <w:tcW w:w="2187" w:type="dxa"/>
            <w:gridSpan w:val="2"/>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B571DF" w:rsidRPr="00F95B5C" w:rsidRDefault="00B571DF" w:rsidP="00A75108">
            <w:pPr>
              <w:rPr>
                <w:rFonts w:ascii="Arial" w:hAnsi="Arial" w:cs="Arial"/>
                <w:b/>
                <w:bCs/>
                <w:u w:val="single"/>
              </w:rPr>
            </w:pPr>
            <w:r w:rsidRPr="00F95B5C">
              <w:rPr>
                <w:rFonts w:ascii="Arial" w:hAnsi="Arial" w:cs="Arial"/>
                <w:b/>
                <w:bCs/>
                <w:u w:val="single"/>
              </w:rPr>
              <w:t>These skills help me to find a job or advance in my future job.</w:t>
            </w:r>
          </w:p>
        </w:tc>
        <w:tc>
          <w:tcPr>
            <w:tcW w:w="151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B571DF" w:rsidRPr="00F95B5C" w:rsidRDefault="00B571DF" w:rsidP="00A75108">
            <w:pPr>
              <w:rPr>
                <w:rFonts w:ascii="Arial" w:hAnsi="Arial" w:cs="Arial"/>
                <w:b/>
                <w:bCs/>
                <w:u w:val="single"/>
              </w:rPr>
            </w:pPr>
            <w:r w:rsidRPr="00F95B5C">
              <w:rPr>
                <w:rFonts w:ascii="Arial" w:hAnsi="Arial" w:cs="Arial"/>
                <w:b/>
                <w:bCs/>
                <w:u w:val="single"/>
              </w:rPr>
              <w:t xml:space="preserve">I will have more </w:t>
            </w:r>
            <w:proofErr w:type="spellStart"/>
            <w:r w:rsidRPr="00F95B5C">
              <w:rPr>
                <w:rFonts w:ascii="Arial" w:hAnsi="Arial" w:cs="Arial"/>
                <w:b/>
                <w:bCs/>
                <w:u w:val="single"/>
              </w:rPr>
              <w:t>knowlogde</w:t>
            </w:r>
            <w:proofErr w:type="spellEnd"/>
            <w:r w:rsidRPr="00F95B5C">
              <w:rPr>
                <w:rFonts w:ascii="Arial" w:hAnsi="Arial" w:cs="Arial"/>
                <w:b/>
                <w:bCs/>
                <w:u w:val="single"/>
              </w:rPr>
              <w:t xml:space="preserve"> about how to use </w:t>
            </w:r>
            <w:proofErr w:type="spellStart"/>
            <w:r w:rsidRPr="00F95B5C">
              <w:rPr>
                <w:rFonts w:ascii="Arial" w:hAnsi="Arial" w:cs="Arial"/>
                <w:b/>
                <w:bCs/>
                <w:u w:val="single"/>
              </w:rPr>
              <w:t>tehnology</w:t>
            </w:r>
            <w:proofErr w:type="spellEnd"/>
            <w:r w:rsidRPr="00F95B5C">
              <w:rPr>
                <w:rFonts w:ascii="Arial" w:hAnsi="Arial" w:cs="Arial"/>
                <w:b/>
                <w:bCs/>
                <w:u w:val="single"/>
              </w:rPr>
              <w:t>.</w:t>
            </w:r>
          </w:p>
        </w:tc>
        <w:tc>
          <w:tcPr>
            <w:tcW w:w="151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B571DF" w:rsidRPr="00F95B5C" w:rsidRDefault="00B571DF" w:rsidP="00A75108">
            <w:pPr>
              <w:rPr>
                <w:rFonts w:ascii="Arial" w:hAnsi="Arial" w:cs="Arial"/>
                <w:b/>
                <w:bCs/>
                <w:u w:val="single"/>
              </w:rPr>
            </w:pPr>
            <w:proofErr w:type="spellStart"/>
            <w:r w:rsidRPr="00F95B5C">
              <w:rPr>
                <w:rFonts w:ascii="Arial" w:hAnsi="Arial" w:cs="Arial"/>
                <w:b/>
                <w:bCs/>
                <w:u w:val="single"/>
              </w:rPr>
              <w:t>Ongoing</w:t>
            </w:r>
            <w:proofErr w:type="spellEnd"/>
            <w:r w:rsidRPr="00F95B5C">
              <w:rPr>
                <w:rFonts w:ascii="Arial" w:hAnsi="Arial" w:cs="Arial"/>
                <w:b/>
                <w:bCs/>
                <w:u w:val="single"/>
              </w:rPr>
              <w:t xml:space="preserve"> </w:t>
            </w:r>
            <w:proofErr w:type="spellStart"/>
            <w:r w:rsidRPr="00F95B5C">
              <w:rPr>
                <w:rFonts w:ascii="Arial" w:hAnsi="Arial" w:cs="Arial"/>
                <w:b/>
                <w:bCs/>
                <w:u w:val="single"/>
              </w:rPr>
              <w:t>troughout</w:t>
            </w:r>
            <w:proofErr w:type="spellEnd"/>
            <w:r w:rsidRPr="00F95B5C">
              <w:rPr>
                <w:rFonts w:ascii="Arial" w:hAnsi="Arial" w:cs="Arial"/>
                <w:b/>
                <w:bCs/>
                <w:u w:val="single"/>
              </w:rPr>
              <w:t xml:space="preserve">  study(2022-2023)</w:t>
            </w:r>
          </w:p>
        </w:tc>
      </w:tr>
    </w:tbl>
    <w:p w:rsidR="00B571DF" w:rsidRDefault="00B571DF" w:rsidP="00B571DF">
      <w:pPr>
        <w:pStyle w:val="Normal1"/>
        <w:rPr>
          <w:lang w:val="en-GB"/>
        </w:rPr>
      </w:pPr>
    </w:p>
    <w:p w:rsidR="00B571DF" w:rsidRDefault="00B571DF" w:rsidP="00B571DF">
      <w:pPr>
        <w:pStyle w:val="Normal1"/>
        <w:rPr>
          <w:lang w:val="en-GB"/>
        </w:rPr>
      </w:pPr>
    </w:p>
    <w:p w:rsidR="00B571DF" w:rsidRDefault="00B571DF" w:rsidP="00B571DF">
      <w:pPr>
        <w:pStyle w:val="Heading1"/>
        <w:rPr>
          <w:lang w:val="en-GB"/>
        </w:rPr>
      </w:pPr>
      <w:bookmarkStart w:id="4" w:name="_Toc99104061"/>
      <w:r>
        <w:rPr>
          <w:lang w:val="en-GB"/>
        </w:rPr>
        <w:lastRenderedPageBreak/>
        <w:t>Conclusion</w:t>
      </w:r>
      <w:bookmarkEnd w:id="4"/>
    </w:p>
    <w:p w:rsidR="00B571DF" w:rsidRPr="00B953AD" w:rsidRDefault="00B571DF" w:rsidP="00B571DF">
      <w:pPr>
        <w:pStyle w:val="Normal1"/>
        <w:spacing w:line="360" w:lineRule="auto"/>
        <w:jc w:val="both"/>
        <w:rPr>
          <w:lang w:val="en-GB"/>
        </w:rPr>
      </w:pPr>
      <w:r>
        <w:rPr>
          <w:color w:val="0E101A"/>
          <w:lang w:val="en-GB"/>
        </w:rPr>
        <w:t>According to the analysis, it can be concluded that motivational strategies can help</w:t>
      </w:r>
      <w:r w:rsidRPr="00B953AD">
        <w:rPr>
          <w:color w:val="0E101A"/>
          <w:lang w:val="en-GB"/>
        </w:rPr>
        <w:t xml:space="preserve"> to increase the business revenue along with employees' salary scale; it also helps to improve the productivity levels which has a clear effect on the company's success and sales revenue. It also helps to increase the job satisfaction of the employee which helps to decrease the turnover where the company can save its money and time for the interviewing process. It helps to create positive competition among the team members which helps to increase the performance of every individual. It helps to increase the recruiting opportunities so the company can recruit more talented employees who can give more input in order to achieve their target along with the company's target. However, this process decreased the value of teamwork and limited the success view.  </w:t>
      </w:r>
    </w:p>
    <w:p w:rsidR="00B571DF" w:rsidRPr="00B953AD" w:rsidRDefault="00B571DF" w:rsidP="00B571DF">
      <w:pPr>
        <w:pStyle w:val="Normal1"/>
        <w:spacing w:line="360" w:lineRule="auto"/>
        <w:rPr>
          <w:b/>
          <w:color w:val="0E101A"/>
          <w:sz w:val="28"/>
          <w:szCs w:val="28"/>
          <w:lang w:val="en-GB"/>
        </w:rPr>
      </w:pPr>
      <w:r w:rsidRPr="00B953AD">
        <w:rPr>
          <w:lang w:val="en-GB"/>
        </w:rPr>
        <w:br w:type="page"/>
      </w:r>
    </w:p>
    <w:p w:rsidR="00B571DF" w:rsidRPr="00B953AD" w:rsidRDefault="00B571DF" w:rsidP="00B571DF">
      <w:pPr>
        <w:pStyle w:val="Normal1"/>
        <w:spacing w:line="360" w:lineRule="auto"/>
        <w:jc w:val="both"/>
        <w:rPr>
          <w:b/>
          <w:color w:val="0E101A"/>
          <w:sz w:val="28"/>
          <w:szCs w:val="28"/>
          <w:lang w:val="en-GB"/>
        </w:rPr>
      </w:pPr>
      <w:r w:rsidRPr="00B953AD">
        <w:rPr>
          <w:b/>
          <w:color w:val="0E101A"/>
          <w:sz w:val="28"/>
          <w:szCs w:val="28"/>
          <w:lang w:val="en-GB"/>
        </w:rPr>
        <w:lastRenderedPageBreak/>
        <w:t>References</w:t>
      </w:r>
    </w:p>
    <w:p w:rsidR="00562822" w:rsidRPr="005F7E6A" w:rsidRDefault="00562822" w:rsidP="00562822">
      <w:pPr>
        <w:pStyle w:val="Normal1"/>
        <w:spacing w:before="240" w:line="360" w:lineRule="auto"/>
        <w:jc w:val="both"/>
        <w:rPr>
          <w:color w:val="222222"/>
          <w:highlight w:val="white"/>
          <w:lang w:val="en-GB"/>
        </w:rPr>
      </w:pPr>
      <w:proofErr w:type="spellStart"/>
      <w:r>
        <w:rPr>
          <w:color w:val="222222"/>
          <w:highlight w:val="white"/>
          <w:lang w:val="en-GB"/>
        </w:rPr>
        <w:t>Afzal</w:t>
      </w:r>
      <w:proofErr w:type="spellEnd"/>
      <w:r>
        <w:rPr>
          <w:color w:val="222222"/>
          <w:highlight w:val="white"/>
          <w:lang w:val="en-GB"/>
        </w:rPr>
        <w:t xml:space="preserve">, A., </w:t>
      </w:r>
      <w:proofErr w:type="spellStart"/>
      <w:r>
        <w:rPr>
          <w:color w:val="222222"/>
          <w:highlight w:val="white"/>
          <w:lang w:val="en-GB"/>
        </w:rPr>
        <w:t>Stolee</w:t>
      </w:r>
      <w:proofErr w:type="spellEnd"/>
      <w:r>
        <w:rPr>
          <w:color w:val="222222"/>
          <w:highlight w:val="white"/>
          <w:lang w:val="en-GB"/>
        </w:rPr>
        <w:t xml:space="preserve">, P., Heckman, G.A., </w:t>
      </w:r>
      <w:proofErr w:type="spellStart"/>
      <w:r>
        <w:rPr>
          <w:color w:val="222222"/>
          <w:highlight w:val="white"/>
          <w:lang w:val="en-GB"/>
        </w:rPr>
        <w:t>Boscart</w:t>
      </w:r>
      <w:proofErr w:type="spellEnd"/>
      <w:r>
        <w:rPr>
          <w:color w:val="222222"/>
          <w:highlight w:val="white"/>
          <w:lang w:val="en-GB"/>
        </w:rPr>
        <w:t xml:space="preserve">, V.M. and </w:t>
      </w:r>
      <w:proofErr w:type="spellStart"/>
      <w:r>
        <w:rPr>
          <w:color w:val="222222"/>
          <w:highlight w:val="white"/>
          <w:lang w:val="en-GB"/>
        </w:rPr>
        <w:t>Sanyal</w:t>
      </w:r>
      <w:proofErr w:type="spellEnd"/>
      <w:r>
        <w:rPr>
          <w:color w:val="222222"/>
          <w:highlight w:val="white"/>
          <w:lang w:val="en-GB"/>
        </w:rPr>
        <w:t>, C., (2018). The role of unregulated care providers in Canada—</w:t>
      </w:r>
      <w:proofErr w:type="gramStart"/>
      <w:r>
        <w:rPr>
          <w:color w:val="222222"/>
          <w:highlight w:val="white"/>
          <w:lang w:val="en-GB"/>
        </w:rPr>
        <w:t>A</w:t>
      </w:r>
      <w:proofErr w:type="gramEnd"/>
      <w:r>
        <w:rPr>
          <w:color w:val="222222"/>
          <w:highlight w:val="white"/>
          <w:lang w:val="en-GB"/>
        </w:rPr>
        <w:t xml:space="preserve"> scoping review. </w:t>
      </w:r>
      <w:r>
        <w:rPr>
          <w:i/>
          <w:color w:val="222222"/>
          <w:highlight w:val="white"/>
          <w:lang w:val="en-GB"/>
        </w:rPr>
        <w:t>International journal of older people nursing</w:t>
      </w:r>
      <w:r>
        <w:rPr>
          <w:color w:val="222222"/>
          <w:highlight w:val="white"/>
          <w:lang w:val="en-GB"/>
        </w:rPr>
        <w:t xml:space="preserve">, </w:t>
      </w:r>
      <w:r>
        <w:rPr>
          <w:i/>
          <w:color w:val="222222"/>
          <w:highlight w:val="white"/>
          <w:lang w:val="en-GB"/>
        </w:rPr>
        <w:t>13</w:t>
      </w:r>
      <w:r>
        <w:rPr>
          <w:color w:val="222222"/>
          <w:highlight w:val="white"/>
          <w:lang w:val="en-GB"/>
        </w:rPr>
        <w:t>(3), p.e12190.</w:t>
      </w:r>
    </w:p>
    <w:p w:rsidR="00562822" w:rsidRDefault="00562822" w:rsidP="00562822">
      <w:pPr>
        <w:pStyle w:val="Normal1"/>
        <w:spacing w:before="240" w:line="360" w:lineRule="auto"/>
        <w:jc w:val="both"/>
        <w:rPr>
          <w:color w:val="222222"/>
          <w:highlight w:val="white"/>
          <w:lang w:val="en-GB"/>
        </w:rPr>
      </w:pPr>
      <w:proofErr w:type="gramStart"/>
      <w:r>
        <w:rPr>
          <w:color w:val="222222"/>
          <w:highlight w:val="white"/>
          <w:lang w:val="en-GB"/>
        </w:rPr>
        <w:t xml:space="preserve">Brewster, D.J., </w:t>
      </w:r>
      <w:proofErr w:type="spellStart"/>
      <w:r>
        <w:rPr>
          <w:color w:val="222222"/>
          <w:highlight w:val="white"/>
          <w:lang w:val="en-GB"/>
        </w:rPr>
        <w:t>Chrimes</w:t>
      </w:r>
      <w:proofErr w:type="spellEnd"/>
      <w:r>
        <w:rPr>
          <w:color w:val="222222"/>
          <w:highlight w:val="white"/>
          <w:lang w:val="en-GB"/>
        </w:rPr>
        <w:t xml:space="preserve">, N., Do, T.B., Fraser, K., </w:t>
      </w:r>
      <w:proofErr w:type="spellStart"/>
      <w:r>
        <w:rPr>
          <w:color w:val="222222"/>
          <w:highlight w:val="white"/>
          <w:lang w:val="en-GB"/>
        </w:rPr>
        <w:t>Groombridge</w:t>
      </w:r>
      <w:proofErr w:type="spellEnd"/>
      <w:r>
        <w:rPr>
          <w:color w:val="222222"/>
          <w:highlight w:val="white"/>
          <w:lang w:val="en-GB"/>
        </w:rPr>
        <w:t xml:space="preserve">, C.J., Higgs, A., </w:t>
      </w:r>
      <w:proofErr w:type="spellStart"/>
      <w:r>
        <w:rPr>
          <w:color w:val="222222"/>
          <w:highlight w:val="white"/>
          <w:lang w:val="en-GB"/>
        </w:rPr>
        <w:t>Humar</w:t>
      </w:r>
      <w:proofErr w:type="spellEnd"/>
      <w:r>
        <w:rPr>
          <w:color w:val="222222"/>
          <w:highlight w:val="white"/>
          <w:lang w:val="en-GB"/>
        </w:rPr>
        <w:t xml:space="preserve">, M.J., </w:t>
      </w:r>
      <w:proofErr w:type="spellStart"/>
      <w:r>
        <w:rPr>
          <w:color w:val="222222"/>
          <w:highlight w:val="white"/>
          <w:lang w:val="en-GB"/>
        </w:rPr>
        <w:t>Leeuwenburg</w:t>
      </w:r>
      <w:proofErr w:type="spellEnd"/>
      <w:r>
        <w:rPr>
          <w:color w:val="222222"/>
          <w:highlight w:val="white"/>
          <w:lang w:val="en-GB"/>
        </w:rPr>
        <w:t xml:space="preserve">, T.J., </w:t>
      </w:r>
      <w:proofErr w:type="spellStart"/>
      <w:r>
        <w:rPr>
          <w:color w:val="222222"/>
          <w:highlight w:val="white"/>
          <w:lang w:val="en-GB"/>
        </w:rPr>
        <w:t>McGloughlin</w:t>
      </w:r>
      <w:proofErr w:type="spellEnd"/>
      <w:r>
        <w:rPr>
          <w:color w:val="222222"/>
          <w:highlight w:val="white"/>
          <w:lang w:val="en-GB"/>
        </w:rPr>
        <w:t xml:space="preserve">, S., Newman, F.G. and </w:t>
      </w:r>
      <w:proofErr w:type="spellStart"/>
      <w:r>
        <w:rPr>
          <w:color w:val="222222"/>
          <w:highlight w:val="white"/>
          <w:lang w:val="en-GB"/>
        </w:rPr>
        <w:t>Nickson</w:t>
      </w:r>
      <w:proofErr w:type="spellEnd"/>
      <w:r>
        <w:rPr>
          <w:color w:val="222222"/>
          <w:highlight w:val="white"/>
          <w:lang w:val="en-GB"/>
        </w:rPr>
        <w:t>, C.P., (2020).</w:t>
      </w:r>
      <w:proofErr w:type="gramEnd"/>
      <w:r>
        <w:rPr>
          <w:color w:val="222222"/>
          <w:highlight w:val="white"/>
          <w:lang w:val="en-GB"/>
        </w:rPr>
        <w:t xml:space="preserve"> Consensus statement: Safe Airway Society principles of airway management and tracheal intubation specific to the COVID-19 adult patient group. </w:t>
      </w:r>
      <w:proofErr w:type="gramStart"/>
      <w:r>
        <w:rPr>
          <w:i/>
          <w:color w:val="222222"/>
          <w:highlight w:val="white"/>
          <w:lang w:val="en-GB"/>
        </w:rPr>
        <w:t xml:space="preserve">Med J </w:t>
      </w:r>
      <w:proofErr w:type="spellStart"/>
      <w:r>
        <w:rPr>
          <w:i/>
          <w:color w:val="222222"/>
          <w:highlight w:val="white"/>
          <w:lang w:val="en-GB"/>
        </w:rPr>
        <w:t>Aust</w:t>
      </w:r>
      <w:proofErr w:type="spellEnd"/>
      <w:r>
        <w:rPr>
          <w:color w:val="222222"/>
          <w:highlight w:val="white"/>
          <w:lang w:val="en-GB"/>
        </w:rPr>
        <w:t xml:space="preserve">, </w:t>
      </w:r>
      <w:r>
        <w:rPr>
          <w:i/>
          <w:color w:val="222222"/>
          <w:highlight w:val="white"/>
          <w:lang w:val="en-GB"/>
        </w:rPr>
        <w:t>212</w:t>
      </w:r>
      <w:r>
        <w:rPr>
          <w:color w:val="222222"/>
          <w:highlight w:val="white"/>
          <w:lang w:val="en-GB"/>
        </w:rPr>
        <w:t>(10), pp.472-481.</w:t>
      </w:r>
      <w:proofErr w:type="gramEnd"/>
    </w:p>
    <w:p w:rsidR="00562822" w:rsidRDefault="00562822" w:rsidP="00562822">
      <w:pPr>
        <w:pStyle w:val="Normal1"/>
        <w:spacing w:before="240" w:line="360" w:lineRule="auto"/>
        <w:jc w:val="both"/>
        <w:rPr>
          <w:color w:val="222222"/>
          <w:highlight w:val="white"/>
          <w:lang w:val="en-GB"/>
        </w:rPr>
      </w:pPr>
      <w:proofErr w:type="spellStart"/>
      <w:r>
        <w:rPr>
          <w:color w:val="222222"/>
          <w:highlight w:val="white"/>
          <w:lang w:val="en-GB"/>
        </w:rPr>
        <w:t>Bytyqi</w:t>
      </w:r>
      <w:proofErr w:type="spellEnd"/>
      <w:r>
        <w:rPr>
          <w:color w:val="222222"/>
          <w:highlight w:val="white"/>
          <w:lang w:val="en-GB"/>
        </w:rPr>
        <w:t xml:space="preserve">, Q., (2020). The Impact of Motivation on Organizational Commitment: An Empirical Study with Kosovar Employees. </w:t>
      </w:r>
      <w:proofErr w:type="spellStart"/>
      <w:proofErr w:type="gramStart"/>
      <w:r>
        <w:rPr>
          <w:i/>
          <w:color w:val="222222"/>
          <w:highlight w:val="white"/>
          <w:lang w:val="en-GB"/>
        </w:rPr>
        <w:t>Prizren</w:t>
      </w:r>
      <w:proofErr w:type="spellEnd"/>
      <w:r>
        <w:rPr>
          <w:i/>
          <w:color w:val="222222"/>
          <w:highlight w:val="white"/>
          <w:lang w:val="en-GB"/>
        </w:rPr>
        <w:t xml:space="preserve"> Social Science Journal</w:t>
      </w:r>
      <w:r>
        <w:rPr>
          <w:color w:val="222222"/>
          <w:highlight w:val="white"/>
          <w:lang w:val="en-GB"/>
        </w:rPr>
        <w:t xml:space="preserve">, </w:t>
      </w:r>
      <w:r>
        <w:rPr>
          <w:i/>
          <w:color w:val="222222"/>
          <w:highlight w:val="white"/>
          <w:lang w:val="en-GB"/>
        </w:rPr>
        <w:t>4</w:t>
      </w:r>
      <w:r>
        <w:rPr>
          <w:color w:val="222222"/>
          <w:highlight w:val="white"/>
          <w:lang w:val="en-GB"/>
        </w:rPr>
        <w:t>(3), pp.24-32.</w:t>
      </w:r>
      <w:proofErr w:type="gramEnd"/>
    </w:p>
    <w:p w:rsidR="00562822" w:rsidRPr="005F7E6A" w:rsidRDefault="00562822" w:rsidP="00562822">
      <w:pPr>
        <w:pStyle w:val="Normal1"/>
        <w:spacing w:before="240" w:line="360" w:lineRule="auto"/>
        <w:jc w:val="both"/>
        <w:rPr>
          <w:color w:val="222222"/>
          <w:highlight w:val="white"/>
          <w:lang w:val="en-GB"/>
        </w:rPr>
      </w:pPr>
      <w:proofErr w:type="spellStart"/>
      <w:proofErr w:type="gramStart"/>
      <w:r w:rsidRPr="005F7E6A">
        <w:rPr>
          <w:color w:val="222222"/>
          <w:highlight w:val="white"/>
          <w:lang w:val="en-GB"/>
        </w:rPr>
        <w:t>Kaushik</w:t>
      </w:r>
      <w:proofErr w:type="spellEnd"/>
      <w:r w:rsidRPr="005F7E6A">
        <w:rPr>
          <w:color w:val="222222"/>
          <w:highlight w:val="white"/>
          <w:lang w:val="en-GB"/>
        </w:rPr>
        <w:t xml:space="preserve">, M. and </w:t>
      </w:r>
      <w:proofErr w:type="spellStart"/>
      <w:r w:rsidRPr="005F7E6A">
        <w:rPr>
          <w:color w:val="222222"/>
          <w:highlight w:val="white"/>
          <w:lang w:val="en-GB"/>
        </w:rPr>
        <w:t>Guleria</w:t>
      </w:r>
      <w:proofErr w:type="spellEnd"/>
      <w:r w:rsidRPr="005F7E6A">
        <w:rPr>
          <w:color w:val="222222"/>
          <w:highlight w:val="white"/>
          <w:lang w:val="en-GB"/>
        </w:rPr>
        <w:t>, N., (2020).</w:t>
      </w:r>
      <w:proofErr w:type="gramEnd"/>
      <w:r w:rsidRPr="005F7E6A">
        <w:rPr>
          <w:color w:val="222222"/>
          <w:highlight w:val="white"/>
          <w:lang w:val="en-GB"/>
        </w:rPr>
        <w:t xml:space="preserve"> </w:t>
      </w:r>
      <w:proofErr w:type="gramStart"/>
      <w:r w:rsidRPr="005F7E6A">
        <w:rPr>
          <w:color w:val="222222"/>
          <w:highlight w:val="white"/>
          <w:lang w:val="en-GB"/>
        </w:rPr>
        <w:t>The impact of pandemic COVID-19 in the workplace.</w:t>
      </w:r>
      <w:proofErr w:type="gramEnd"/>
      <w:r w:rsidRPr="005F7E6A">
        <w:rPr>
          <w:color w:val="222222"/>
          <w:highlight w:val="white"/>
          <w:lang w:val="en-GB"/>
        </w:rPr>
        <w:t xml:space="preserve"> </w:t>
      </w:r>
      <w:proofErr w:type="gramStart"/>
      <w:r w:rsidRPr="005F7E6A">
        <w:rPr>
          <w:i/>
          <w:color w:val="222222"/>
          <w:highlight w:val="white"/>
          <w:lang w:val="en-GB"/>
        </w:rPr>
        <w:t>European</w:t>
      </w:r>
      <w:r>
        <w:rPr>
          <w:i/>
          <w:color w:val="222222"/>
          <w:highlight w:val="white"/>
          <w:lang w:val="en-GB"/>
        </w:rPr>
        <w:t xml:space="preserve"> Journal of Business and Management</w:t>
      </w:r>
      <w:r>
        <w:rPr>
          <w:color w:val="222222"/>
          <w:highlight w:val="white"/>
          <w:lang w:val="en-GB"/>
        </w:rPr>
        <w:t xml:space="preserve">, </w:t>
      </w:r>
      <w:r>
        <w:rPr>
          <w:i/>
          <w:color w:val="222222"/>
          <w:highlight w:val="white"/>
          <w:lang w:val="en-GB"/>
        </w:rPr>
        <w:t>12</w:t>
      </w:r>
      <w:r>
        <w:rPr>
          <w:color w:val="222222"/>
          <w:highlight w:val="white"/>
          <w:lang w:val="en-GB"/>
        </w:rPr>
        <w:t>(15), pp.1-10.</w:t>
      </w:r>
      <w:proofErr w:type="gramEnd"/>
    </w:p>
    <w:p w:rsidR="00562822" w:rsidRPr="005F7E6A" w:rsidRDefault="00562822" w:rsidP="00562822">
      <w:pPr>
        <w:pStyle w:val="Normal1"/>
        <w:spacing w:before="240" w:line="360" w:lineRule="auto"/>
        <w:jc w:val="both"/>
        <w:rPr>
          <w:color w:val="222222"/>
          <w:highlight w:val="white"/>
          <w:lang w:val="en-GB"/>
        </w:rPr>
      </w:pPr>
      <w:proofErr w:type="spellStart"/>
      <w:proofErr w:type="gramStart"/>
      <w:r>
        <w:rPr>
          <w:color w:val="222222"/>
          <w:highlight w:val="white"/>
          <w:lang w:val="en-GB"/>
        </w:rPr>
        <w:t>Lorincová</w:t>
      </w:r>
      <w:proofErr w:type="spellEnd"/>
      <w:r>
        <w:rPr>
          <w:color w:val="222222"/>
          <w:highlight w:val="white"/>
          <w:lang w:val="en-GB"/>
        </w:rPr>
        <w:t xml:space="preserve">, S., </w:t>
      </w:r>
      <w:proofErr w:type="spellStart"/>
      <w:r>
        <w:rPr>
          <w:color w:val="222222"/>
          <w:highlight w:val="white"/>
          <w:lang w:val="en-GB"/>
        </w:rPr>
        <w:t>Štarchoň</w:t>
      </w:r>
      <w:proofErr w:type="spellEnd"/>
      <w:r>
        <w:rPr>
          <w:color w:val="222222"/>
          <w:highlight w:val="white"/>
          <w:lang w:val="en-GB"/>
        </w:rPr>
        <w:t xml:space="preserve">, P., </w:t>
      </w:r>
      <w:proofErr w:type="spellStart"/>
      <w:r>
        <w:rPr>
          <w:color w:val="222222"/>
          <w:highlight w:val="white"/>
          <w:lang w:val="en-GB"/>
        </w:rPr>
        <w:t>Weberova</w:t>
      </w:r>
      <w:proofErr w:type="spellEnd"/>
      <w:r>
        <w:rPr>
          <w:color w:val="222222"/>
          <w:highlight w:val="white"/>
          <w:lang w:val="en-GB"/>
        </w:rPr>
        <w:t xml:space="preserve">, D., </w:t>
      </w:r>
      <w:proofErr w:type="spellStart"/>
      <w:r>
        <w:rPr>
          <w:color w:val="222222"/>
          <w:highlight w:val="white"/>
          <w:lang w:val="en-GB"/>
        </w:rPr>
        <w:t>Hitka</w:t>
      </w:r>
      <w:proofErr w:type="spellEnd"/>
      <w:r>
        <w:rPr>
          <w:color w:val="222222"/>
          <w:highlight w:val="white"/>
          <w:lang w:val="en-GB"/>
        </w:rPr>
        <w:t xml:space="preserve">, M. and </w:t>
      </w:r>
      <w:proofErr w:type="spellStart"/>
      <w:r>
        <w:rPr>
          <w:color w:val="222222"/>
          <w:highlight w:val="white"/>
          <w:lang w:val="en-GB"/>
        </w:rPr>
        <w:t>Lipoldová</w:t>
      </w:r>
      <w:proofErr w:type="spellEnd"/>
      <w:r>
        <w:rPr>
          <w:color w:val="222222"/>
          <w:highlight w:val="white"/>
          <w:lang w:val="en-GB"/>
        </w:rPr>
        <w:t>, M., (2019).</w:t>
      </w:r>
      <w:proofErr w:type="gramEnd"/>
      <w:r>
        <w:rPr>
          <w:color w:val="222222"/>
          <w:highlight w:val="white"/>
          <w:lang w:val="en-GB"/>
        </w:rPr>
        <w:t xml:space="preserve"> Employee motivation as a tool to achieve sustainability of business processes. </w:t>
      </w:r>
      <w:proofErr w:type="gramStart"/>
      <w:r>
        <w:rPr>
          <w:i/>
          <w:color w:val="222222"/>
          <w:highlight w:val="white"/>
          <w:lang w:val="en-GB"/>
        </w:rPr>
        <w:t>Sustainability</w:t>
      </w:r>
      <w:r>
        <w:rPr>
          <w:color w:val="222222"/>
          <w:highlight w:val="white"/>
          <w:lang w:val="en-GB"/>
        </w:rPr>
        <w:t xml:space="preserve">, </w:t>
      </w:r>
      <w:r>
        <w:rPr>
          <w:i/>
          <w:color w:val="222222"/>
          <w:highlight w:val="white"/>
          <w:lang w:val="en-GB"/>
        </w:rPr>
        <w:t>11</w:t>
      </w:r>
      <w:r>
        <w:rPr>
          <w:color w:val="222222"/>
          <w:highlight w:val="white"/>
          <w:lang w:val="en-GB"/>
        </w:rPr>
        <w:t>(13), p.3509.</w:t>
      </w:r>
      <w:proofErr w:type="gramEnd"/>
    </w:p>
    <w:p w:rsidR="00562822" w:rsidRPr="005F7E6A" w:rsidRDefault="00562822" w:rsidP="00562822">
      <w:pPr>
        <w:pStyle w:val="Normal1"/>
        <w:spacing w:before="240" w:line="360" w:lineRule="auto"/>
        <w:jc w:val="both"/>
        <w:rPr>
          <w:color w:val="222222"/>
          <w:highlight w:val="white"/>
          <w:lang w:val="en-GB"/>
        </w:rPr>
      </w:pPr>
      <w:proofErr w:type="spellStart"/>
      <w:r>
        <w:rPr>
          <w:color w:val="222222"/>
          <w:highlight w:val="white"/>
          <w:lang w:val="en-GB"/>
        </w:rPr>
        <w:t>Olusadum</w:t>
      </w:r>
      <w:proofErr w:type="spellEnd"/>
      <w:r>
        <w:rPr>
          <w:color w:val="222222"/>
          <w:highlight w:val="white"/>
          <w:lang w:val="en-GB"/>
        </w:rPr>
        <w:t xml:space="preserve">, N.J. and </w:t>
      </w:r>
      <w:proofErr w:type="spellStart"/>
      <w:r>
        <w:rPr>
          <w:color w:val="222222"/>
          <w:highlight w:val="white"/>
          <w:lang w:val="en-GB"/>
        </w:rPr>
        <w:t>Anulika</w:t>
      </w:r>
      <w:proofErr w:type="spellEnd"/>
      <w:r>
        <w:rPr>
          <w:color w:val="222222"/>
          <w:highlight w:val="white"/>
          <w:lang w:val="en-GB"/>
        </w:rPr>
        <w:t>, N.J.</w:t>
      </w:r>
      <w:proofErr w:type="gramStart"/>
      <w:r>
        <w:rPr>
          <w:color w:val="222222"/>
          <w:highlight w:val="white"/>
          <w:lang w:val="en-GB"/>
        </w:rPr>
        <w:t>,(</w:t>
      </w:r>
      <w:proofErr w:type="gramEnd"/>
      <w:r>
        <w:rPr>
          <w:color w:val="222222"/>
          <w:highlight w:val="white"/>
          <w:lang w:val="en-GB"/>
        </w:rPr>
        <w:t xml:space="preserve">2018). Impact of motivation on employee performance: a study of </w:t>
      </w:r>
      <w:proofErr w:type="spellStart"/>
      <w:r>
        <w:rPr>
          <w:color w:val="222222"/>
          <w:highlight w:val="white"/>
          <w:lang w:val="en-GB"/>
        </w:rPr>
        <w:t>alvanikoku</w:t>
      </w:r>
      <w:proofErr w:type="spellEnd"/>
      <w:r>
        <w:rPr>
          <w:color w:val="222222"/>
          <w:highlight w:val="white"/>
          <w:lang w:val="en-GB"/>
        </w:rPr>
        <w:t xml:space="preserve"> federal college of </w:t>
      </w:r>
      <w:proofErr w:type="spellStart"/>
      <w:r>
        <w:rPr>
          <w:color w:val="222222"/>
          <w:highlight w:val="white"/>
          <w:lang w:val="en-GB"/>
        </w:rPr>
        <w:t>eduaction</w:t>
      </w:r>
      <w:proofErr w:type="spellEnd"/>
      <w:r>
        <w:rPr>
          <w:color w:val="222222"/>
          <w:highlight w:val="white"/>
          <w:lang w:val="en-GB"/>
        </w:rPr>
        <w:t xml:space="preserve">. </w:t>
      </w:r>
      <w:proofErr w:type="gramStart"/>
      <w:r>
        <w:rPr>
          <w:i/>
          <w:color w:val="222222"/>
          <w:highlight w:val="white"/>
          <w:lang w:val="en-GB"/>
        </w:rPr>
        <w:t>sigma</w:t>
      </w:r>
      <w:proofErr w:type="gramEnd"/>
      <w:r>
        <w:rPr>
          <w:color w:val="222222"/>
          <w:highlight w:val="white"/>
          <w:lang w:val="en-GB"/>
        </w:rPr>
        <w:t xml:space="preserve">, </w:t>
      </w:r>
      <w:r>
        <w:rPr>
          <w:i/>
          <w:color w:val="222222"/>
          <w:highlight w:val="white"/>
          <w:lang w:val="en-GB"/>
        </w:rPr>
        <w:t>1</w:t>
      </w:r>
      <w:r>
        <w:rPr>
          <w:color w:val="222222"/>
          <w:highlight w:val="white"/>
          <w:lang w:val="en-GB"/>
        </w:rPr>
        <w:t>(1).</w:t>
      </w:r>
    </w:p>
    <w:p w:rsidR="00B571DF" w:rsidRPr="00B571DF" w:rsidRDefault="00B571DF" w:rsidP="00B571DF">
      <w:pPr>
        <w:pStyle w:val="Normal1"/>
        <w:rPr>
          <w:lang w:val="en-GB"/>
        </w:rPr>
      </w:pPr>
    </w:p>
    <w:sectPr w:rsidR="00B571DF" w:rsidRPr="00B571DF" w:rsidSect="00B571DF">
      <w:pgSz w:w="12240" w:h="15840" w:code="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316DB7"/>
    <w:multiLevelType w:val="hybridMultilevel"/>
    <w:tmpl w:val="B4EC5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153"/>
    <w:rsid w:val="000277E8"/>
    <w:rsid w:val="000622C8"/>
    <w:rsid w:val="001C22C0"/>
    <w:rsid w:val="0045552B"/>
    <w:rsid w:val="004D2153"/>
    <w:rsid w:val="00562822"/>
    <w:rsid w:val="005B68AC"/>
    <w:rsid w:val="00B571DF"/>
    <w:rsid w:val="00F27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153"/>
  </w:style>
  <w:style w:type="paragraph" w:styleId="Heading1">
    <w:name w:val="heading 1"/>
    <w:basedOn w:val="Normal1"/>
    <w:next w:val="Normal1"/>
    <w:link w:val="Heading1Char"/>
    <w:rsid w:val="004D2153"/>
    <w:pPr>
      <w:keepNext/>
      <w:keepLines/>
      <w:spacing w:before="400" w:after="120" w:line="360" w:lineRule="auto"/>
      <w:jc w:val="both"/>
      <w:outlineLvl w:val="0"/>
    </w:pPr>
    <w:rPr>
      <w:b/>
      <w:sz w:val="28"/>
      <w:szCs w:val="40"/>
    </w:rPr>
  </w:style>
  <w:style w:type="paragraph" w:styleId="Heading2">
    <w:name w:val="heading 2"/>
    <w:basedOn w:val="Normal1"/>
    <w:next w:val="Normal1"/>
    <w:link w:val="Heading2Char"/>
    <w:rsid w:val="004D2153"/>
    <w:pPr>
      <w:keepNext/>
      <w:keepLines/>
      <w:spacing w:before="360" w:after="120" w:line="360" w:lineRule="auto"/>
      <w:jc w:val="both"/>
      <w:outlineLvl w:val="1"/>
    </w:pPr>
    <w:rPr>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153"/>
    <w:pPr>
      <w:ind w:left="720"/>
      <w:contextualSpacing/>
    </w:pPr>
  </w:style>
  <w:style w:type="character" w:customStyle="1" w:styleId="Heading1Char">
    <w:name w:val="Heading 1 Char"/>
    <w:basedOn w:val="DefaultParagraphFont"/>
    <w:link w:val="Heading1"/>
    <w:rsid w:val="004D2153"/>
    <w:rPr>
      <w:rFonts w:ascii="Arial" w:eastAsia="Arial" w:hAnsi="Arial" w:cs="Arial"/>
      <w:b/>
      <w:sz w:val="28"/>
      <w:szCs w:val="40"/>
      <w:lang w:val="en-US"/>
    </w:rPr>
  </w:style>
  <w:style w:type="character" w:customStyle="1" w:styleId="Heading2Char">
    <w:name w:val="Heading 2 Char"/>
    <w:basedOn w:val="DefaultParagraphFont"/>
    <w:link w:val="Heading2"/>
    <w:rsid w:val="004D2153"/>
    <w:rPr>
      <w:rFonts w:ascii="Arial" w:eastAsia="Arial" w:hAnsi="Arial" w:cs="Arial"/>
      <w:b/>
      <w:sz w:val="24"/>
      <w:szCs w:val="32"/>
      <w:lang w:val="en-US"/>
    </w:rPr>
  </w:style>
  <w:style w:type="paragraph" w:customStyle="1" w:styleId="Normal1">
    <w:name w:val="Normal1"/>
    <w:rsid w:val="004D2153"/>
    <w:pPr>
      <w:spacing w:after="0"/>
    </w:pPr>
    <w:rPr>
      <w:rFonts w:ascii="Arial" w:eastAsia="Arial" w:hAnsi="Arial" w:cs="Arial"/>
      <w:lang w:val="en-US"/>
    </w:rPr>
  </w:style>
  <w:style w:type="paragraph" w:styleId="BalloonText">
    <w:name w:val="Balloon Text"/>
    <w:basedOn w:val="Normal"/>
    <w:link w:val="BalloonTextChar"/>
    <w:uiPriority w:val="99"/>
    <w:semiHidden/>
    <w:unhideWhenUsed/>
    <w:rsid w:val="004D21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153"/>
    <w:rPr>
      <w:rFonts w:ascii="Tahoma" w:hAnsi="Tahoma" w:cs="Tahoma"/>
      <w:sz w:val="16"/>
      <w:szCs w:val="16"/>
    </w:rPr>
  </w:style>
  <w:style w:type="paragraph" w:styleId="TOC1">
    <w:name w:val="toc 1"/>
    <w:basedOn w:val="Normal"/>
    <w:next w:val="Normal"/>
    <w:autoRedefine/>
    <w:uiPriority w:val="39"/>
    <w:unhideWhenUsed/>
    <w:rsid w:val="00B571DF"/>
    <w:pPr>
      <w:spacing w:after="100"/>
    </w:pPr>
    <w:rPr>
      <w:rFonts w:ascii="Arial" w:eastAsia="Arial" w:hAnsi="Arial" w:cs="Arial"/>
      <w:lang w:val="en-US"/>
    </w:rPr>
  </w:style>
  <w:style w:type="paragraph" w:styleId="TOC2">
    <w:name w:val="toc 2"/>
    <w:basedOn w:val="Normal"/>
    <w:next w:val="Normal"/>
    <w:autoRedefine/>
    <w:uiPriority w:val="39"/>
    <w:unhideWhenUsed/>
    <w:rsid w:val="00B571DF"/>
    <w:pPr>
      <w:spacing w:after="100"/>
      <w:ind w:left="220"/>
    </w:pPr>
    <w:rPr>
      <w:rFonts w:ascii="Arial" w:eastAsia="Arial" w:hAnsi="Arial" w:cs="Arial"/>
      <w:lang w:val="en-US"/>
    </w:rPr>
  </w:style>
  <w:style w:type="character" w:styleId="Hyperlink">
    <w:name w:val="Hyperlink"/>
    <w:basedOn w:val="DefaultParagraphFont"/>
    <w:uiPriority w:val="99"/>
    <w:unhideWhenUsed/>
    <w:rsid w:val="00B571DF"/>
    <w:rPr>
      <w:color w:val="0000FF" w:themeColor="hyperlink"/>
      <w:u w:val="single"/>
    </w:rPr>
  </w:style>
  <w:style w:type="table" w:styleId="TableGrid">
    <w:name w:val="Table Grid"/>
    <w:basedOn w:val="TableNormal"/>
    <w:uiPriority w:val="59"/>
    <w:rsid w:val="00B571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5B68AC"/>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153"/>
  </w:style>
  <w:style w:type="paragraph" w:styleId="Heading1">
    <w:name w:val="heading 1"/>
    <w:basedOn w:val="Normal1"/>
    <w:next w:val="Normal1"/>
    <w:link w:val="Heading1Char"/>
    <w:rsid w:val="004D2153"/>
    <w:pPr>
      <w:keepNext/>
      <w:keepLines/>
      <w:spacing w:before="400" w:after="120" w:line="360" w:lineRule="auto"/>
      <w:jc w:val="both"/>
      <w:outlineLvl w:val="0"/>
    </w:pPr>
    <w:rPr>
      <w:b/>
      <w:sz w:val="28"/>
      <w:szCs w:val="40"/>
    </w:rPr>
  </w:style>
  <w:style w:type="paragraph" w:styleId="Heading2">
    <w:name w:val="heading 2"/>
    <w:basedOn w:val="Normal1"/>
    <w:next w:val="Normal1"/>
    <w:link w:val="Heading2Char"/>
    <w:rsid w:val="004D2153"/>
    <w:pPr>
      <w:keepNext/>
      <w:keepLines/>
      <w:spacing w:before="360" w:after="120" w:line="360" w:lineRule="auto"/>
      <w:jc w:val="both"/>
      <w:outlineLvl w:val="1"/>
    </w:pPr>
    <w:rPr>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153"/>
    <w:pPr>
      <w:ind w:left="720"/>
      <w:contextualSpacing/>
    </w:pPr>
  </w:style>
  <w:style w:type="character" w:customStyle="1" w:styleId="Heading1Char">
    <w:name w:val="Heading 1 Char"/>
    <w:basedOn w:val="DefaultParagraphFont"/>
    <w:link w:val="Heading1"/>
    <w:rsid w:val="004D2153"/>
    <w:rPr>
      <w:rFonts w:ascii="Arial" w:eastAsia="Arial" w:hAnsi="Arial" w:cs="Arial"/>
      <w:b/>
      <w:sz w:val="28"/>
      <w:szCs w:val="40"/>
      <w:lang w:val="en-US"/>
    </w:rPr>
  </w:style>
  <w:style w:type="character" w:customStyle="1" w:styleId="Heading2Char">
    <w:name w:val="Heading 2 Char"/>
    <w:basedOn w:val="DefaultParagraphFont"/>
    <w:link w:val="Heading2"/>
    <w:rsid w:val="004D2153"/>
    <w:rPr>
      <w:rFonts w:ascii="Arial" w:eastAsia="Arial" w:hAnsi="Arial" w:cs="Arial"/>
      <w:b/>
      <w:sz w:val="24"/>
      <w:szCs w:val="32"/>
      <w:lang w:val="en-US"/>
    </w:rPr>
  </w:style>
  <w:style w:type="paragraph" w:customStyle="1" w:styleId="Normal1">
    <w:name w:val="Normal1"/>
    <w:rsid w:val="004D2153"/>
    <w:pPr>
      <w:spacing w:after="0"/>
    </w:pPr>
    <w:rPr>
      <w:rFonts w:ascii="Arial" w:eastAsia="Arial" w:hAnsi="Arial" w:cs="Arial"/>
      <w:lang w:val="en-US"/>
    </w:rPr>
  </w:style>
  <w:style w:type="paragraph" w:styleId="BalloonText">
    <w:name w:val="Balloon Text"/>
    <w:basedOn w:val="Normal"/>
    <w:link w:val="BalloonTextChar"/>
    <w:uiPriority w:val="99"/>
    <w:semiHidden/>
    <w:unhideWhenUsed/>
    <w:rsid w:val="004D21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153"/>
    <w:rPr>
      <w:rFonts w:ascii="Tahoma" w:hAnsi="Tahoma" w:cs="Tahoma"/>
      <w:sz w:val="16"/>
      <w:szCs w:val="16"/>
    </w:rPr>
  </w:style>
  <w:style w:type="paragraph" w:styleId="TOC1">
    <w:name w:val="toc 1"/>
    <w:basedOn w:val="Normal"/>
    <w:next w:val="Normal"/>
    <w:autoRedefine/>
    <w:uiPriority w:val="39"/>
    <w:unhideWhenUsed/>
    <w:rsid w:val="00B571DF"/>
    <w:pPr>
      <w:spacing w:after="100"/>
    </w:pPr>
    <w:rPr>
      <w:rFonts w:ascii="Arial" w:eastAsia="Arial" w:hAnsi="Arial" w:cs="Arial"/>
      <w:lang w:val="en-US"/>
    </w:rPr>
  </w:style>
  <w:style w:type="paragraph" w:styleId="TOC2">
    <w:name w:val="toc 2"/>
    <w:basedOn w:val="Normal"/>
    <w:next w:val="Normal"/>
    <w:autoRedefine/>
    <w:uiPriority w:val="39"/>
    <w:unhideWhenUsed/>
    <w:rsid w:val="00B571DF"/>
    <w:pPr>
      <w:spacing w:after="100"/>
      <w:ind w:left="220"/>
    </w:pPr>
    <w:rPr>
      <w:rFonts w:ascii="Arial" w:eastAsia="Arial" w:hAnsi="Arial" w:cs="Arial"/>
      <w:lang w:val="en-US"/>
    </w:rPr>
  </w:style>
  <w:style w:type="character" w:styleId="Hyperlink">
    <w:name w:val="Hyperlink"/>
    <w:basedOn w:val="DefaultParagraphFont"/>
    <w:uiPriority w:val="99"/>
    <w:unhideWhenUsed/>
    <w:rsid w:val="00B571DF"/>
    <w:rPr>
      <w:color w:val="0000FF" w:themeColor="hyperlink"/>
      <w:u w:val="single"/>
    </w:rPr>
  </w:style>
  <w:style w:type="table" w:styleId="TableGrid">
    <w:name w:val="Table Grid"/>
    <w:basedOn w:val="TableNormal"/>
    <w:uiPriority w:val="59"/>
    <w:rsid w:val="00B571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5B68AC"/>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DB6B1C-9428-4CA2-ABDB-1B0E2310F77F}" type="doc">
      <dgm:prSet loTypeId="urn:microsoft.com/office/officeart/2005/8/layout/radial6#1" loCatId="cycle" qsTypeId="urn:microsoft.com/office/officeart/2005/8/quickstyle/simple1" qsCatId="simple" csTypeId="urn:microsoft.com/office/officeart/2005/8/colors/colorful1#1" csCatId="colorful" phldr="1"/>
      <dgm:spPr/>
      <dgm:t>
        <a:bodyPr/>
        <a:lstStyle/>
        <a:p>
          <a:endParaRPr lang="en-US"/>
        </a:p>
      </dgm:t>
    </dgm:pt>
    <dgm:pt modelId="{59BE1656-C107-44E4-AE3C-090DC442A2C0}">
      <dgm:prSet phldrT="[Text]"/>
      <dgm:spPr/>
      <dgm:t>
        <a:bodyPr/>
        <a:lstStyle/>
        <a:p>
          <a:r>
            <a:rPr lang="en-US" b="1">
              <a:solidFill>
                <a:schemeClr val="tx1"/>
              </a:solidFill>
              <a:latin typeface="Arial" pitchFamily="34" charset="0"/>
              <a:cs typeface="Arial" pitchFamily="34" charset="0"/>
            </a:rPr>
            <a:t>Gibbs Reflective Cycle</a:t>
          </a:r>
        </a:p>
      </dgm:t>
    </dgm:pt>
    <dgm:pt modelId="{8D6E847A-5F81-4A34-93E6-F1A4DE140328}" type="parTrans" cxnId="{29EABD74-EE46-47A4-BF34-44532F961A4E}">
      <dgm:prSet/>
      <dgm:spPr/>
      <dgm:t>
        <a:bodyPr/>
        <a:lstStyle/>
        <a:p>
          <a:endParaRPr lang="en-US"/>
        </a:p>
      </dgm:t>
    </dgm:pt>
    <dgm:pt modelId="{69E709EB-B0A2-4C7B-B964-999CE4F90DCF}" type="sibTrans" cxnId="{29EABD74-EE46-47A4-BF34-44532F961A4E}">
      <dgm:prSet/>
      <dgm:spPr/>
      <dgm:t>
        <a:bodyPr/>
        <a:lstStyle/>
        <a:p>
          <a:endParaRPr lang="en-US"/>
        </a:p>
      </dgm:t>
    </dgm:pt>
    <dgm:pt modelId="{A0ADFB42-7E9B-45C1-8358-584D6D2100EE}">
      <dgm:prSet phldrT="[Text]"/>
      <dgm:spPr/>
      <dgm:t>
        <a:bodyPr/>
        <a:lstStyle/>
        <a:p>
          <a:r>
            <a:rPr lang="en-US" b="1">
              <a:solidFill>
                <a:schemeClr val="tx1"/>
              </a:solidFill>
              <a:latin typeface="Arial" pitchFamily="34" charset="0"/>
              <a:cs typeface="Arial" pitchFamily="34" charset="0"/>
            </a:rPr>
            <a:t>Description</a:t>
          </a:r>
        </a:p>
      </dgm:t>
    </dgm:pt>
    <dgm:pt modelId="{0C5EB89E-9C4B-4600-A53A-965B66CF9BF4}" type="parTrans" cxnId="{FA0F7022-A392-402C-B460-9392ED328561}">
      <dgm:prSet/>
      <dgm:spPr/>
      <dgm:t>
        <a:bodyPr/>
        <a:lstStyle/>
        <a:p>
          <a:endParaRPr lang="en-US"/>
        </a:p>
      </dgm:t>
    </dgm:pt>
    <dgm:pt modelId="{90108D9E-9AE7-42C2-8EB6-4616C67FDC91}" type="sibTrans" cxnId="{FA0F7022-A392-402C-B460-9392ED328561}">
      <dgm:prSet/>
      <dgm:spPr/>
      <dgm:t>
        <a:bodyPr/>
        <a:lstStyle/>
        <a:p>
          <a:endParaRPr lang="en-US"/>
        </a:p>
      </dgm:t>
    </dgm:pt>
    <dgm:pt modelId="{75193432-52D9-40E4-8A86-1B646C840160}">
      <dgm:prSet phldrT="[Text]"/>
      <dgm:spPr/>
      <dgm:t>
        <a:bodyPr/>
        <a:lstStyle/>
        <a:p>
          <a:r>
            <a:rPr lang="en-US" b="1">
              <a:solidFill>
                <a:schemeClr val="tx1"/>
              </a:solidFill>
              <a:latin typeface="Arial" pitchFamily="34" charset="0"/>
              <a:cs typeface="Arial" pitchFamily="34" charset="0"/>
            </a:rPr>
            <a:t>Feelings </a:t>
          </a:r>
        </a:p>
      </dgm:t>
    </dgm:pt>
    <dgm:pt modelId="{81F6B317-8526-48B0-A305-132A90F16FF5}" type="parTrans" cxnId="{FE004BC6-AFE6-40FE-B207-09A7CD3A4C0D}">
      <dgm:prSet/>
      <dgm:spPr/>
      <dgm:t>
        <a:bodyPr/>
        <a:lstStyle/>
        <a:p>
          <a:endParaRPr lang="en-US"/>
        </a:p>
      </dgm:t>
    </dgm:pt>
    <dgm:pt modelId="{6CA366B4-AFF8-451A-9BFE-145726A2A83B}" type="sibTrans" cxnId="{FE004BC6-AFE6-40FE-B207-09A7CD3A4C0D}">
      <dgm:prSet/>
      <dgm:spPr/>
      <dgm:t>
        <a:bodyPr/>
        <a:lstStyle/>
        <a:p>
          <a:endParaRPr lang="en-US"/>
        </a:p>
      </dgm:t>
    </dgm:pt>
    <dgm:pt modelId="{A26277A1-B9B0-4793-8623-FEAC4A2560F4}">
      <dgm:prSet phldrT="[Text]"/>
      <dgm:spPr/>
      <dgm:t>
        <a:bodyPr/>
        <a:lstStyle/>
        <a:p>
          <a:r>
            <a:rPr lang="en-US" b="1">
              <a:solidFill>
                <a:schemeClr val="tx1"/>
              </a:solidFill>
              <a:latin typeface="Arial" pitchFamily="34" charset="0"/>
              <a:cs typeface="Arial" pitchFamily="34" charset="0"/>
            </a:rPr>
            <a:t>Evaluation</a:t>
          </a:r>
        </a:p>
      </dgm:t>
    </dgm:pt>
    <dgm:pt modelId="{FDDC9B0B-EDFD-4D4F-A1D9-B89346FD4EBE}" type="parTrans" cxnId="{0DF395C8-2CD2-45B5-A3BB-69E1CE5EDA56}">
      <dgm:prSet/>
      <dgm:spPr/>
      <dgm:t>
        <a:bodyPr/>
        <a:lstStyle/>
        <a:p>
          <a:endParaRPr lang="en-US"/>
        </a:p>
      </dgm:t>
    </dgm:pt>
    <dgm:pt modelId="{0AC29768-D7E9-485E-A384-7377E05BF6C7}" type="sibTrans" cxnId="{0DF395C8-2CD2-45B5-A3BB-69E1CE5EDA56}">
      <dgm:prSet/>
      <dgm:spPr/>
      <dgm:t>
        <a:bodyPr/>
        <a:lstStyle/>
        <a:p>
          <a:endParaRPr lang="en-US"/>
        </a:p>
      </dgm:t>
    </dgm:pt>
    <dgm:pt modelId="{1462159F-B323-4D36-A0D0-E2E248BF453D}">
      <dgm:prSet phldrT="[Text]"/>
      <dgm:spPr/>
      <dgm:t>
        <a:bodyPr/>
        <a:lstStyle/>
        <a:p>
          <a:r>
            <a:rPr lang="en-US" b="1">
              <a:solidFill>
                <a:schemeClr val="tx1"/>
              </a:solidFill>
              <a:latin typeface="Arial" pitchFamily="34" charset="0"/>
              <a:cs typeface="Arial" pitchFamily="34" charset="0"/>
            </a:rPr>
            <a:t>Analysis </a:t>
          </a:r>
        </a:p>
      </dgm:t>
    </dgm:pt>
    <dgm:pt modelId="{B8A60C15-2E59-477D-A745-98484EA63E40}" type="parTrans" cxnId="{014B2240-3699-41DA-8958-97F113BB5786}">
      <dgm:prSet/>
      <dgm:spPr/>
      <dgm:t>
        <a:bodyPr/>
        <a:lstStyle/>
        <a:p>
          <a:endParaRPr lang="en-US"/>
        </a:p>
      </dgm:t>
    </dgm:pt>
    <dgm:pt modelId="{D6347E8D-EB1D-4CF1-900D-158D1639564E}" type="sibTrans" cxnId="{014B2240-3699-41DA-8958-97F113BB5786}">
      <dgm:prSet/>
      <dgm:spPr/>
      <dgm:t>
        <a:bodyPr/>
        <a:lstStyle/>
        <a:p>
          <a:endParaRPr lang="en-US"/>
        </a:p>
      </dgm:t>
    </dgm:pt>
    <dgm:pt modelId="{B7B9F01A-B8C8-45A6-BC9E-D6B370191DBB}">
      <dgm:prSet phldrT="[Text]"/>
      <dgm:spPr/>
      <dgm:t>
        <a:bodyPr/>
        <a:lstStyle/>
        <a:p>
          <a:r>
            <a:rPr lang="en-US" b="1">
              <a:solidFill>
                <a:schemeClr val="tx1"/>
              </a:solidFill>
              <a:latin typeface="Arial" pitchFamily="34" charset="0"/>
              <a:cs typeface="Arial" pitchFamily="34" charset="0"/>
            </a:rPr>
            <a:t>Conclusion </a:t>
          </a:r>
        </a:p>
      </dgm:t>
    </dgm:pt>
    <dgm:pt modelId="{24EAED1C-C89D-4A92-9EAA-C1429E1C030D}" type="parTrans" cxnId="{BF3D77F8-8BDC-43FF-AA8D-BE02D3BF9EFD}">
      <dgm:prSet/>
      <dgm:spPr/>
      <dgm:t>
        <a:bodyPr/>
        <a:lstStyle/>
        <a:p>
          <a:endParaRPr lang="en-US"/>
        </a:p>
      </dgm:t>
    </dgm:pt>
    <dgm:pt modelId="{3A1074C2-EBD4-4EEC-8B14-CD08CD2171AC}" type="sibTrans" cxnId="{BF3D77F8-8BDC-43FF-AA8D-BE02D3BF9EFD}">
      <dgm:prSet/>
      <dgm:spPr/>
      <dgm:t>
        <a:bodyPr/>
        <a:lstStyle/>
        <a:p>
          <a:endParaRPr lang="en-US"/>
        </a:p>
      </dgm:t>
    </dgm:pt>
    <dgm:pt modelId="{00AD33D6-A013-4124-893C-4B58D964AFEA}">
      <dgm:prSet phldrT="[Text]"/>
      <dgm:spPr/>
      <dgm:t>
        <a:bodyPr/>
        <a:lstStyle/>
        <a:p>
          <a:r>
            <a:rPr lang="en-US" b="1">
              <a:solidFill>
                <a:schemeClr val="tx1"/>
              </a:solidFill>
              <a:latin typeface="Arial" pitchFamily="34" charset="0"/>
              <a:cs typeface="Arial" pitchFamily="34" charset="0"/>
            </a:rPr>
            <a:t>Action Plan </a:t>
          </a:r>
        </a:p>
      </dgm:t>
    </dgm:pt>
    <dgm:pt modelId="{F896E146-EEAD-4674-95FD-664B7D8FACD5}" type="parTrans" cxnId="{2B768C56-B65C-489E-A28C-E56DFC51097F}">
      <dgm:prSet/>
      <dgm:spPr/>
      <dgm:t>
        <a:bodyPr/>
        <a:lstStyle/>
        <a:p>
          <a:endParaRPr lang="en-US"/>
        </a:p>
      </dgm:t>
    </dgm:pt>
    <dgm:pt modelId="{2709BB37-357F-4476-B78F-AC6AB38789CF}" type="sibTrans" cxnId="{2B768C56-B65C-489E-A28C-E56DFC51097F}">
      <dgm:prSet/>
      <dgm:spPr/>
      <dgm:t>
        <a:bodyPr/>
        <a:lstStyle/>
        <a:p>
          <a:endParaRPr lang="en-US"/>
        </a:p>
      </dgm:t>
    </dgm:pt>
    <dgm:pt modelId="{D820BD9C-D209-4EF9-81B0-3D036404E807}" type="pres">
      <dgm:prSet presAssocID="{EEDB6B1C-9428-4CA2-ABDB-1B0E2310F77F}" presName="Name0" presStyleCnt="0">
        <dgm:presLayoutVars>
          <dgm:chMax val="1"/>
          <dgm:dir/>
          <dgm:animLvl val="ctr"/>
          <dgm:resizeHandles val="exact"/>
        </dgm:presLayoutVars>
      </dgm:prSet>
      <dgm:spPr/>
      <dgm:t>
        <a:bodyPr/>
        <a:lstStyle/>
        <a:p>
          <a:endParaRPr lang="en-GB"/>
        </a:p>
      </dgm:t>
    </dgm:pt>
    <dgm:pt modelId="{4BB0D7F9-854C-465D-A0C7-C33AAFF3DDBB}" type="pres">
      <dgm:prSet presAssocID="{59BE1656-C107-44E4-AE3C-090DC442A2C0}" presName="centerShape" presStyleLbl="node0" presStyleIdx="0" presStyleCnt="1"/>
      <dgm:spPr/>
      <dgm:t>
        <a:bodyPr/>
        <a:lstStyle/>
        <a:p>
          <a:endParaRPr lang="en-US"/>
        </a:p>
      </dgm:t>
    </dgm:pt>
    <dgm:pt modelId="{AE076414-BC54-4365-B952-1F5CE744663C}" type="pres">
      <dgm:prSet presAssocID="{A0ADFB42-7E9B-45C1-8358-584D6D2100EE}" presName="node" presStyleLbl="node1" presStyleIdx="0" presStyleCnt="6">
        <dgm:presLayoutVars>
          <dgm:bulletEnabled val="1"/>
        </dgm:presLayoutVars>
      </dgm:prSet>
      <dgm:spPr/>
      <dgm:t>
        <a:bodyPr/>
        <a:lstStyle/>
        <a:p>
          <a:endParaRPr lang="en-GB"/>
        </a:p>
      </dgm:t>
    </dgm:pt>
    <dgm:pt modelId="{22DE6764-BD91-482B-95AA-0A84C9BFB077}" type="pres">
      <dgm:prSet presAssocID="{A0ADFB42-7E9B-45C1-8358-584D6D2100EE}" presName="dummy" presStyleCnt="0"/>
      <dgm:spPr/>
    </dgm:pt>
    <dgm:pt modelId="{33F9D8F6-748D-4D87-9D93-ADB8D0FD7800}" type="pres">
      <dgm:prSet presAssocID="{90108D9E-9AE7-42C2-8EB6-4616C67FDC91}" presName="sibTrans" presStyleLbl="sibTrans2D1" presStyleIdx="0" presStyleCnt="6"/>
      <dgm:spPr/>
      <dgm:t>
        <a:bodyPr/>
        <a:lstStyle/>
        <a:p>
          <a:endParaRPr lang="en-GB"/>
        </a:p>
      </dgm:t>
    </dgm:pt>
    <dgm:pt modelId="{087AC6E8-3D6C-4597-8D09-8487DEA6056F}" type="pres">
      <dgm:prSet presAssocID="{75193432-52D9-40E4-8A86-1B646C840160}" presName="node" presStyleLbl="node1" presStyleIdx="1" presStyleCnt="6">
        <dgm:presLayoutVars>
          <dgm:bulletEnabled val="1"/>
        </dgm:presLayoutVars>
      </dgm:prSet>
      <dgm:spPr/>
      <dgm:t>
        <a:bodyPr/>
        <a:lstStyle/>
        <a:p>
          <a:endParaRPr lang="en-US"/>
        </a:p>
      </dgm:t>
    </dgm:pt>
    <dgm:pt modelId="{9A78E18A-0D4F-4B19-851C-73EF23243D32}" type="pres">
      <dgm:prSet presAssocID="{75193432-52D9-40E4-8A86-1B646C840160}" presName="dummy" presStyleCnt="0"/>
      <dgm:spPr/>
    </dgm:pt>
    <dgm:pt modelId="{E9C579CC-5786-49BB-9729-7BE7305369DB}" type="pres">
      <dgm:prSet presAssocID="{6CA366B4-AFF8-451A-9BFE-145726A2A83B}" presName="sibTrans" presStyleLbl="sibTrans2D1" presStyleIdx="1" presStyleCnt="6"/>
      <dgm:spPr/>
      <dgm:t>
        <a:bodyPr/>
        <a:lstStyle/>
        <a:p>
          <a:endParaRPr lang="en-GB"/>
        </a:p>
      </dgm:t>
    </dgm:pt>
    <dgm:pt modelId="{1AB89F0A-49F4-42A1-A7F2-0696C6B5E8DE}" type="pres">
      <dgm:prSet presAssocID="{A26277A1-B9B0-4793-8623-FEAC4A2560F4}" presName="node" presStyleLbl="node1" presStyleIdx="2" presStyleCnt="6">
        <dgm:presLayoutVars>
          <dgm:bulletEnabled val="1"/>
        </dgm:presLayoutVars>
      </dgm:prSet>
      <dgm:spPr/>
      <dgm:t>
        <a:bodyPr/>
        <a:lstStyle/>
        <a:p>
          <a:endParaRPr lang="en-US"/>
        </a:p>
      </dgm:t>
    </dgm:pt>
    <dgm:pt modelId="{E0D9D57B-1907-4013-81E8-052A02498322}" type="pres">
      <dgm:prSet presAssocID="{A26277A1-B9B0-4793-8623-FEAC4A2560F4}" presName="dummy" presStyleCnt="0"/>
      <dgm:spPr/>
    </dgm:pt>
    <dgm:pt modelId="{32A55C13-3B48-4DBF-AC18-06A4040C4C53}" type="pres">
      <dgm:prSet presAssocID="{0AC29768-D7E9-485E-A384-7377E05BF6C7}" presName="sibTrans" presStyleLbl="sibTrans2D1" presStyleIdx="2" presStyleCnt="6"/>
      <dgm:spPr/>
      <dgm:t>
        <a:bodyPr/>
        <a:lstStyle/>
        <a:p>
          <a:endParaRPr lang="en-GB"/>
        </a:p>
      </dgm:t>
    </dgm:pt>
    <dgm:pt modelId="{979372D9-0795-4EDC-B899-251F0FDC89AD}" type="pres">
      <dgm:prSet presAssocID="{1462159F-B323-4D36-A0D0-E2E248BF453D}" presName="node" presStyleLbl="node1" presStyleIdx="3" presStyleCnt="6">
        <dgm:presLayoutVars>
          <dgm:bulletEnabled val="1"/>
        </dgm:presLayoutVars>
      </dgm:prSet>
      <dgm:spPr/>
      <dgm:t>
        <a:bodyPr/>
        <a:lstStyle/>
        <a:p>
          <a:endParaRPr lang="en-US"/>
        </a:p>
      </dgm:t>
    </dgm:pt>
    <dgm:pt modelId="{794E9E65-2C2A-4517-9FE9-AB1D656F3239}" type="pres">
      <dgm:prSet presAssocID="{1462159F-B323-4D36-A0D0-E2E248BF453D}" presName="dummy" presStyleCnt="0"/>
      <dgm:spPr/>
    </dgm:pt>
    <dgm:pt modelId="{6A97629B-0234-4387-B77E-3217291D1CCC}" type="pres">
      <dgm:prSet presAssocID="{D6347E8D-EB1D-4CF1-900D-158D1639564E}" presName="sibTrans" presStyleLbl="sibTrans2D1" presStyleIdx="3" presStyleCnt="6"/>
      <dgm:spPr/>
      <dgm:t>
        <a:bodyPr/>
        <a:lstStyle/>
        <a:p>
          <a:endParaRPr lang="en-GB"/>
        </a:p>
      </dgm:t>
    </dgm:pt>
    <dgm:pt modelId="{92654D89-C996-4D4B-8B96-1C269B987767}" type="pres">
      <dgm:prSet presAssocID="{B7B9F01A-B8C8-45A6-BC9E-D6B370191DBB}" presName="node" presStyleLbl="node1" presStyleIdx="4" presStyleCnt="6">
        <dgm:presLayoutVars>
          <dgm:bulletEnabled val="1"/>
        </dgm:presLayoutVars>
      </dgm:prSet>
      <dgm:spPr/>
      <dgm:t>
        <a:bodyPr/>
        <a:lstStyle/>
        <a:p>
          <a:endParaRPr lang="en-GB"/>
        </a:p>
      </dgm:t>
    </dgm:pt>
    <dgm:pt modelId="{C7060918-68FD-4379-9015-0543F154FEDA}" type="pres">
      <dgm:prSet presAssocID="{B7B9F01A-B8C8-45A6-BC9E-D6B370191DBB}" presName="dummy" presStyleCnt="0"/>
      <dgm:spPr/>
    </dgm:pt>
    <dgm:pt modelId="{38B657A5-D9D7-46B8-A5A7-81F6937DE703}" type="pres">
      <dgm:prSet presAssocID="{3A1074C2-EBD4-4EEC-8B14-CD08CD2171AC}" presName="sibTrans" presStyleLbl="sibTrans2D1" presStyleIdx="4" presStyleCnt="6"/>
      <dgm:spPr/>
      <dgm:t>
        <a:bodyPr/>
        <a:lstStyle/>
        <a:p>
          <a:endParaRPr lang="en-GB"/>
        </a:p>
      </dgm:t>
    </dgm:pt>
    <dgm:pt modelId="{EE975074-BDB2-4DAD-A2F2-83A29BA8B312}" type="pres">
      <dgm:prSet presAssocID="{00AD33D6-A013-4124-893C-4B58D964AFEA}" presName="node" presStyleLbl="node1" presStyleIdx="5" presStyleCnt="6">
        <dgm:presLayoutVars>
          <dgm:bulletEnabled val="1"/>
        </dgm:presLayoutVars>
      </dgm:prSet>
      <dgm:spPr/>
      <dgm:t>
        <a:bodyPr/>
        <a:lstStyle/>
        <a:p>
          <a:endParaRPr lang="en-US"/>
        </a:p>
      </dgm:t>
    </dgm:pt>
    <dgm:pt modelId="{52432785-6CF7-4387-93A7-4A32B1B8A65E}" type="pres">
      <dgm:prSet presAssocID="{00AD33D6-A013-4124-893C-4B58D964AFEA}" presName="dummy" presStyleCnt="0"/>
      <dgm:spPr/>
    </dgm:pt>
    <dgm:pt modelId="{34A6BB36-C71C-403E-8696-1FDA4BF19518}" type="pres">
      <dgm:prSet presAssocID="{2709BB37-357F-4476-B78F-AC6AB38789CF}" presName="sibTrans" presStyleLbl="sibTrans2D1" presStyleIdx="5" presStyleCnt="6"/>
      <dgm:spPr/>
      <dgm:t>
        <a:bodyPr/>
        <a:lstStyle/>
        <a:p>
          <a:endParaRPr lang="en-GB"/>
        </a:p>
      </dgm:t>
    </dgm:pt>
  </dgm:ptLst>
  <dgm:cxnLst>
    <dgm:cxn modelId="{29EABD74-EE46-47A4-BF34-44532F961A4E}" srcId="{EEDB6B1C-9428-4CA2-ABDB-1B0E2310F77F}" destId="{59BE1656-C107-44E4-AE3C-090DC442A2C0}" srcOrd="0" destOrd="0" parTransId="{8D6E847A-5F81-4A34-93E6-F1A4DE140328}" sibTransId="{69E709EB-B0A2-4C7B-B964-999CE4F90DCF}"/>
    <dgm:cxn modelId="{D3CD16B8-35EC-4D25-A856-0E89EEE95E65}" type="presOf" srcId="{3A1074C2-EBD4-4EEC-8B14-CD08CD2171AC}" destId="{38B657A5-D9D7-46B8-A5A7-81F6937DE703}" srcOrd="0" destOrd="0" presId="urn:microsoft.com/office/officeart/2005/8/layout/radial6#1"/>
    <dgm:cxn modelId="{372A953D-15EC-46D1-BEB2-EA4947F08DDE}" type="presOf" srcId="{A0ADFB42-7E9B-45C1-8358-584D6D2100EE}" destId="{AE076414-BC54-4365-B952-1F5CE744663C}" srcOrd="0" destOrd="0" presId="urn:microsoft.com/office/officeart/2005/8/layout/radial6#1"/>
    <dgm:cxn modelId="{83314E1F-53A1-4AA2-8AE8-DD60FA5CE5D8}" type="presOf" srcId="{00AD33D6-A013-4124-893C-4B58D964AFEA}" destId="{EE975074-BDB2-4DAD-A2F2-83A29BA8B312}" srcOrd="0" destOrd="0" presId="urn:microsoft.com/office/officeart/2005/8/layout/radial6#1"/>
    <dgm:cxn modelId="{8F398982-84CA-48DA-ABC6-981FC4E50F32}" type="presOf" srcId="{0AC29768-D7E9-485E-A384-7377E05BF6C7}" destId="{32A55C13-3B48-4DBF-AC18-06A4040C4C53}" srcOrd="0" destOrd="0" presId="urn:microsoft.com/office/officeart/2005/8/layout/radial6#1"/>
    <dgm:cxn modelId="{BF3D77F8-8BDC-43FF-AA8D-BE02D3BF9EFD}" srcId="{59BE1656-C107-44E4-AE3C-090DC442A2C0}" destId="{B7B9F01A-B8C8-45A6-BC9E-D6B370191DBB}" srcOrd="4" destOrd="0" parTransId="{24EAED1C-C89D-4A92-9EAA-C1429E1C030D}" sibTransId="{3A1074C2-EBD4-4EEC-8B14-CD08CD2171AC}"/>
    <dgm:cxn modelId="{FAB069BF-05F2-4A13-BA2C-A6D6A7D665D1}" type="presOf" srcId="{90108D9E-9AE7-42C2-8EB6-4616C67FDC91}" destId="{33F9D8F6-748D-4D87-9D93-ADB8D0FD7800}" srcOrd="0" destOrd="0" presId="urn:microsoft.com/office/officeart/2005/8/layout/radial6#1"/>
    <dgm:cxn modelId="{5081E47E-FAA7-49C1-A511-EEBB576F582F}" type="presOf" srcId="{EEDB6B1C-9428-4CA2-ABDB-1B0E2310F77F}" destId="{D820BD9C-D209-4EF9-81B0-3D036404E807}" srcOrd="0" destOrd="0" presId="urn:microsoft.com/office/officeart/2005/8/layout/radial6#1"/>
    <dgm:cxn modelId="{2B768C56-B65C-489E-A28C-E56DFC51097F}" srcId="{59BE1656-C107-44E4-AE3C-090DC442A2C0}" destId="{00AD33D6-A013-4124-893C-4B58D964AFEA}" srcOrd="5" destOrd="0" parTransId="{F896E146-EEAD-4674-95FD-664B7D8FACD5}" sibTransId="{2709BB37-357F-4476-B78F-AC6AB38789CF}"/>
    <dgm:cxn modelId="{FA0F7022-A392-402C-B460-9392ED328561}" srcId="{59BE1656-C107-44E4-AE3C-090DC442A2C0}" destId="{A0ADFB42-7E9B-45C1-8358-584D6D2100EE}" srcOrd="0" destOrd="0" parTransId="{0C5EB89E-9C4B-4600-A53A-965B66CF9BF4}" sibTransId="{90108D9E-9AE7-42C2-8EB6-4616C67FDC91}"/>
    <dgm:cxn modelId="{CEFB13BC-5B32-47CA-B7D1-153D5C64B6DE}" type="presOf" srcId="{A26277A1-B9B0-4793-8623-FEAC4A2560F4}" destId="{1AB89F0A-49F4-42A1-A7F2-0696C6B5E8DE}" srcOrd="0" destOrd="0" presId="urn:microsoft.com/office/officeart/2005/8/layout/radial6#1"/>
    <dgm:cxn modelId="{A4D62FBC-26D4-443A-8A38-33DF243AA3DC}" type="presOf" srcId="{2709BB37-357F-4476-B78F-AC6AB38789CF}" destId="{34A6BB36-C71C-403E-8696-1FDA4BF19518}" srcOrd="0" destOrd="0" presId="urn:microsoft.com/office/officeart/2005/8/layout/radial6#1"/>
    <dgm:cxn modelId="{DAF303F5-2AE6-40CA-AE0C-F42B20A6B19B}" type="presOf" srcId="{59BE1656-C107-44E4-AE3C-090DC442A2C0}" destId="{4BB0D7F9-854C-465D-A0C7-C33AAFF3DDBB}" srcOrd="0" destOrd="0" presId="urn:microsoft.com/office/officeart/2005/8/layout/radial6#1"/>
    <dgm:cxn modelId="{499E6487-7491-42DF-B320-E7F7E20EEA5E}" type="presOf" srcId="{6CA366B4-AFF8-451A-9BFE-145726A2A83B}" destId="{E9C579CC-5786-49BB-9729-7BE7305369DB}" srcOrd="0" destOrd="0" presId="urn:microsoft.com/office/officeart/2005/8/layout/radial6#1"/>
    <dgm:cxn modelId="{2E780EA0-532A-4E37-B85E-33BCB753147D}" type="presOf" srcId="{75193432-52D9-40E4-8A86-1B646C840160}" destId="{087AC6E8-3D6C-4597-8D09-8487DEA6056F}" srcOrd="0" destOrd="0" presId="urn:microsoft.com/office/officeart/2005/8/layout/radial6#1"/>
    <dgm:cxn modelId="{077DA353-97C0-4457-883A-DF40DA4A16AC}" type="presOf" srcId="{D6347E8D-EB1D-4CF1-900D-158D1639564E}" destId="{6A97629B-0234-4387-B77E-3217291D1CCC}" srcOrd="0" destOrd="0" presId="urn:microsoft.com/office/officeart/2005/8/layout/radial6#1"/>
    <dgm:cxn modelId="{014B2240-3699-41DA-8958-97F113BB5786}" srcId="{59BE1656-C107-44E4-AE3C-090DC442A2C0}" destId="{1462159F-B323-4D36-A0D0-E2E248BF453D}" srcOrd="3" destOrd="0" parTransId="{B8A60C15-2E59-477D-A745-98484EA63E40}" sibTransId="{D6347E8D-EB1D-4CF1-900D-158D1639564E}"/>
    <dgm:cxn modelId="{FE004BC6-AFE6-40FE-B207-09A7CD3A4C0D}" srcId="{59BE1656-C107-44E4-AE3C-090DC442A2C0}" destId="{75193432-52D9-40E4-8A86-1B646C840160}" srcOrd="1" destOrd="0" parTransId="{81F6B317-8526-48B0-A305-132A90F16FF5}" sibTransId="{6CA366B4-AFF8-451A-9BFE-145726A2A83B}"/>
    <dgm:cxn modelId="{0DF395C8-2CD2-45B5-A3BB-69E1CE5EDA56}" srcId="{59BE1656-C107-44E4-AE3C-090DC442A2C0}" destId="{A26277A1-B9B0-4793-8623-FEAC4A2560F4}" srcOrd="2" destOrd="0" parTransId="{FDDC9B0B-EDFD-4D4F-A1D9-B89346FD4EBE}" sibTransId="{0AC29768-D7E9-485E-A384-7377E05BF6C7}"/>
    <dgm:cxn modelId="{BB8C4F66-DD2D-4EAD-903A-7D183F58A31C}" type="presOf" srcId="{B7B9F01A-B8C8-45A6-BC9E-D6B370191DBB}" destId="{92654D89-C996-4D4B-8B96-1C269B987767}" srcOrd="0" destOrd="0" presId="urn:microsoft.com/office/officeart/2005/8/layout/radial6#1"/>
    <dgm:cxn modelId="{AEACED91-62D1-4FF3-A74F-ADC1FB719D18}" type="presOf" srcId="{1462159F-B323-4D36-A0D0-E2E248BF453D}" destId="{979372D9-0795-4EDC-B899-251F0FDC89AD}" srcOrd="0" destOrd="0" presId="urn:microsoft.com/office/officeart/2005/8/layout/radial6#1"/>
    <dgm:cxn modelId="{D7ABADEF-DBB0-444D-8291-BBBF72B090F2}" type="presParOf" srcId="{D820BD9C-D209-4EF9-81B0-3D036404E807}" destId="{4BB0D7F9-854C-465D-A0C7-C33AAFF3DDBB}" srcOrd="0" destOrd="0" presId="urn:microsoft.com/office/officeart/2005/8/layout/radial6#1"/>
    <dgm:cxn modelId="{AF792286-EF96-44F6-A7B0-6829CF647427}" type="presParOf" srcId="{D820BD9C-D209-4EF9-81B0-3D036404E807}" destId="{AE076414-BC54-4365-B952-1F5CE744663C}" srcOrd="1" destOrd="0" presId="urn:microsoft.com/office/officeart/2005/8/layout/radial6#1"/>
    <dgm:cxn modelId="{82372042-2E27-4CB2-A6DF-D8D16941B92C}" type="presParOf" srcId="{D820BD9C-D209-4EF9-81B0-3D036404E807}" destId="{22DE6764-BD91-482B-95AA-0A84C9BFB077}" srcOrd="2" destOrd="0" presId="urn:microsoft.com/office/officeart/2005/8/layout/radial6#1"/>
    <dgm:cxn modelId="{30D495D7-0BF9-4468-B9B1-A6586C465847}" type="presParOf" srcId="{D820BD9C-D209-4EF9-81B0-3D036404E807}" destId="{33F9D8F6-748D-4D87-9D93-ADB8D0FD7800}" srcOrd="3" destOrd="0" presId="urn:microsoft.com/office/officeart/2005/8/layout/radial6#1"/>
    <dgm:cxn modelId="{9FDB33AB-E93B-4DDC-B6A4-F93CBD90DFD0}" type="presParOf" srcId="{D820BD9C-D209-4EF9-81B0-3D036404E807}" destId="{087AC6E8-3D6C-4597-8D09-8487DEA6056F}" srcOrd="4" destOrd="0" presId="urn:microsoft.com/office/officeart/2005/8/layout/radial6#1"/>
    <dgm:cxn modelId="{F05533D1-07A5-4A76-9D73-4EBB3EF7E704}" type="presParOf" srcId="{D820BD9C-D209-4EF9-81B0-3D036404E807}" destId="{9A78E18A-0D4F-4B19-851C-73EF23243D32}" srcOrd="5" destOrd="0" presId="urn:microsoft.com/office/officeart/2005/8/layout/radial6#1"/>
    <dgm:cxn modelId="{79581C83-C3EE-4783-8BBE-C4E42FE6D3CA}" type="presParOf" srcId="{D820BD9C-D209-4EF9-81B0-3D036404E807}" destId="{E9C579CC-5786-49BB-9729-7BE7305369DB}" srcOrd="6" destOrd="0" presId="urn:microsoft.com/office/officeart/2005/8/layout/radial6#1"/>
    <dgm:cxn modelId="{D6E1A861-59E0-417E-9A1E-F797B8DE2DA2}" type="presParOf" srcId="{D820BD9C-D209-4EF9-81B0-3D036404E807}" destId="{1AB89F0A-49F4-42A1-A7F2-0696C6B5E8DE}" srcOrd="7" destOrd="0" presId="urn:microsoft.com/office/officeart/2005/8/layout/radial6#1"/>
    <dgm:cxn modelId="{9FB3B0B3-20CE-456B-B768-B89FEEC67839}" type="presParOf" srcId="{D820BD9C-D209-4EF9-81B0-3D036404E807}" destId="{E0D9D57B-1907-4013-81E8-052A02498322}" srcOrd="8" destOrd="0" presId="urn:microsoft.com/office/officeart/2005/8/layout/radial6#1"/>
    <dgm:cxn modelId="{C58D8BE5-384D-4643-BC3C-CE81EC8F0EF5}" type="presParOf" srcId="{D820BD9C-D209-4EF9-81B0-3D036404E807}" destId="{32A55C13-3B48-4DBF-AC18-06A4040C4C53}" srcOrd="9" destOrd="0" presId="urn:microsoft.com/office/officeart/2005/8/layout/radial6#1"/>
    <dgm:cxn modelId="{300317B7-628B-4208-A06F-304B20EA2EE5}" type="presParOf" srcId="{D820BD9C-D209-4EF9-81B0-3D036404E807}" destId="{979372D9-0795-4EDC-B899-251F0FDC89AD}" srcOrd="10" destOrd="0" presId="urn:microsoft.com/office/officeart/2005/8/layout/radial6#1"/>
    <dgm:cxn modelId="{5F08D875-A327-452C-8A0C-008BFECCA288}" type="presParOf" srcId="{D820BD9C-D209-4EF9-81B0-3D036404E807}" destId="{794E9E65-2C2A-4517-9FE9-AB1D656F3239}" srcOrd="11" destOrd="0" presId="urn:microsoft.com/office/officeart/2005/8/layout/radial6#1"/>
    <dgm:cxn modelId="{A0293D3C-A694-4FFF-B26D-AFEE1F6EC28A}" type="presParOf" srcId="{D820BD9C-D209-4EF9-81B0-3D036404E807}" destId="{6A97629B-0234-4387-B77E-3217291D1CCC}" srcOrd="12" destOrd="0" presId="urn:microsoft.com/office/officeart/2005/8/layout/radial6#1"/>
    <dgm:cxn modelId="{58F64ACB-D79C-4AE0-B736-AF7E4DC46FF0}" type="presParOf" srcId="{D820BD9C-D209-4EF9-81B0-3D036404E807}" destId="{92654D89-C996-4D4B-8B96-1C269B987767}" srcOrd="13" destOrd="0" presId="urn:microsoft.com/office/officeart/2005/8/layout/radial6#1"/>
    <dgm:cxn modelId="{743AA4DB-1788-443A-BD8E-AA416CBAB8EF}" type="presParOf" srcId="{D820BD9C-D209-4EF9-81B0-3D036404E807}" destId="{C7060918-68FD-4379-9015-0543F154FEDA}" srcOrd="14" destOrd="0" presId="urn:microsoft.com/office/officeart/2005/8/layout/radial6#1"/>
    <dgm:cxn modelId="{4662779F-90DB-4012-9942-7750866474D5}" type="presParOf" srcId="{D820BD9C-D209-4EF9-81B0-3D036404E807}" destId="{38B657A5-D9D7-46B8-A5A7-81F6937DE703}" srcOrd="15" destOrd="0" presId="urn:microsoft.com/office/officeart/2005/8/layout/radial6#1"/>
    <dgm:cxn modelId="{2728F88F-BCB3-443A-A9A0-2C8475DD481F}" type="presParOf" srcId="{D820BD9C-D209-4EF9-81B0-3D036404E807}" destId="{EE975074-BDB2-4DAD-A2F2-83A29BA8B312}" srcOrd="16" destOrd="0" presId="urn:microsoft.com/office/officeart/2005/8/layout/radial6#1"/>
    <dgm:cxn modelId="{96FC5457-AD0F-4947-93B2-0F15A5C4CE4F}" type="presParOf" srcId="{D820BD9C-D209-4EF9-81B0-3D036404E807}" destId="{52432785-6CF7-4387-93A7-4A32B1B8A65E}" srcOrd="17" destOrd="0" presId="urn:microsoft.com/office/officeart/2005/8/layout/radial6#1"/>
    <dgm:cxn modelId="{302FB2ED-605C-4410-9EAC-22ACABC0E6AA}" type="presParOf" srcId="{D820BD9C-D209-4EF9-81B0-3D036404E807}" destId="{34A6BB36-C71C-403E-8696-1FDA4BF19518}" srcOrd="18" destOrd="0" presId="urn:microsoft.com/office/officeart/2005/8/layout/radial6#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A6BB36-C71C-403E-8696-1FDA4BF19518}">
      <dsp:nvSpPr>
        <dsp:cNvPr id="0" name=""/>
        <dsp:cNvSpPr/>
      </dsp:nvSpPr>
      <dsp:spPr>
        <a:xfrm>
          <a:off x="1423736" y="384645"/>
          <a:ext cx="2638927" cy="2638927"/>
        </a:xfrm>
        <a:prstGeom prst="blockArc">
          <a:avLst>
            <a:gd name="adj1" fmla="val 12600000"/>
            <a:gd name="adj2" fmla="val 16200000"/>
            <a:gd name="adj3" fmla="val 4513"/>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B657A5-D9D7-46B8-A5A7-81F6937DE703}">
      <dsp:nvSpPr>
        <dsp:cNvPr id="0" name=""/>
        <dsp:cNvSpPr/>
      </dsp:nvSpPr>
      <dsp:spPr>
        <a:xfrm>
          <a:off x="1423736" y="384645"/>
          <a:ext cx="2638927" cy="2638927"/>
        </a:xfrm>
        <a:prstGeom prst="blockArc">
          <a:avLst>
            <a:gd name="adj1" fmla="val 9000000"/>
            <a:gd name="adj2" fmla="val 12600000"/>
            <a:gd name="adj3" fmla="val 4513"/>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A97629B-0234-4387-B77E-3217291D1CCC}">
      <dsp:nvSpPr>
        <dsp:cNvPr id="0" name=""/>
        <dsp:cNvSpPr/>
      </dsp:nvSpPr>
      <dsp:spPr>
        <a:xfrm>
          <a:off x="1423736" y="384645"/>
          <a:ext cx="2638927" cy="2638927"/>
        </a:xfrm>
        <a:prstGeom prst="blockArc">
          <a:avLst>
            <a:gd name="adj1" fmla="val 5400000"/>
            <a:gd name="adj2" fmla="val 9000000"/>
            <a:gd name="adj3" fmla="val 4513"/>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2A55C13-3B48-4DBF-AC18-06A4040C4C53}">
      <dsp:nvSpPr>
        <dsp:cNvPr id="0" name=""/>
        <dsp:cNvSpPr/>
      </dsp:nvSpPr>
      <dsp:spPr>
        <a:xfrm>
          <a:off x="1423736" y="384645"/>
          <a:ext cx="2638927" cy="2638927"/>
        </a:xfrm>
        <a:prstGeom prst="blockArc">
          <a:avLst>
            <a:gd name="adj1" fmla="val 1800000"/>
            <a:gd name="adj2" fmla="val 5400000"/>
            <a:gd name="adj3" fmla="val 4513"/>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9C579CC-5786-49BB-9729-7BE7305369DB}">
      <dsp:nvSpPr>
        <dsp:cNvPr id="0" name=""/>
        <dsp:cNvSpPr/>
      </dsp:nvSpPr>
      <dsp:spPr>
        <a:xfrm>
          <a:off x="1423736" y="384645"/>
          <a:ext cx="2638927" cy="2638927"/>
        </a:xfrm>
        <a:prstGeom prst="blockArc">
          <a:avLst>
            <a:gd name="adj1" fmla="val 19800000"/>
            <a:gd name="adj2" fmla="val 1800000"/>
            <a:gd name="adj3" fmla="val 4513"/>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3F9D8F6-748D-4D87-9D93-ADB8D0FD7800}">
      <dsp:nvSpPr>
        <dsp:cNvPr id="0" name=""/>
        <dsp:cNvSpPr/>
      </dsp:nvSpPr>
      <dsp:spPr>
        <a:xfrm>
          <a:off x="1423736" y="384645"/>
          <a:ext cx="2638927" cy="2638927"/>
        </a:xfrm>
        <a:prstGeom prst="blockArc">
          <a:avLst>
            <a:gd name="adj1" fmla="val 16200000"/>
            <a:gd name="adj2" fmla="val 19800000"/>
            <a:gd name="adj3" fmla="val 4513"/>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BB0D7F9-854C-465D-A0C7-C33AAFF3DDBB}">
      <dsp:nvSpPr>
        <dsp:cNvPr id="0" name=""/>
        <dsp:cNvSpPr/>
      </dsp:nvSpPr>
      <dsp:spPr>
        <a:xfrm>
          <a:off x="2152501" y="1113410"/>
          <a:ext cx="1181397" cy="118139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b="1" kern="1200">
              <a:solidFill>
                <a:schemeClr val="tx1"/>
              </a:solidFill>
              <a:latin typeface="Arial" pitchFamily="34" charset="0"/>
              <a:cs typeface="Arial" pitchFamily="34" charset="0"/>
            </a:rPr>
            <a:t>Gibbs Reflective Cycle</a:t>
          </a:r>
        </a:p>
      </dsp:txBody>
      <dsp:txXfrm>
        <a:off x="2325513" y="1286422"/>
        <a:ext cx="835373" cy="835373"/>
      </dsp:txXfrm>
    </dsp:sp>
    <dsp:sp modelId="{AE076414-BC54-4365-B952-1F5CE744663C}">
      <dsp:nvSpPr>
        <dsp:cNvPr id="0" name=""/>
        <dsp:cNvSpPr/>
      </dsp:nvSpPr>
      <dsp:spPr>
        <a:xfrm>
          <a:off x="2329710" y="927"/>
          <a:ext cx="826978" cy="826978"/>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solidFill>
                <a:schemeClr val="tx1"/>
              </a:solidFill>
              <a:latin typeface="Arial" pitchFamily="34" charset="0"/>
              <a:cs typeface="Arial" pitchFamily="34" charset="0"/>
            </a:rPr>
            <a:t>Description</a:t>
          </a:r>
        </a:p>
      </dsp:txBody>
      <dsp:txXfrm>
        <a:off x="2450818" y="122035"/>
        <a:ext cx="584762" cy="584762"/>
      </dsp:txXfrm>
    </dsp:sp>
    <dsp:sp modelId="{087AC6E8-3D6C-4597-8D09-8487DEA6056F}">
      <dsp:nvSpPr>
        <dsp:cNvPr id="0" name=""/>
        <dsp:cNvSpPr/>
      </dsp:nvSpPr>
      <dsp:spPr>
        <a:xfrm>
          <a:off x="3446617" y="645774"/>
          <a:ext cx="826978" cy="826978"/>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solidFill>
                <a:schemeClr val="tx1"/>
              </a:solidFill>
              <a:latin typeface="Arial" pitchFamily="34" charset="0"/>
              <a:cs typeface="Arial" pitchFamily="34" charset="0"/>
            </a:rPr>
            <a:t>Feelings </a:t>
          </a:r>
        </a:p>
      </dsp:txBody>
      <dsp:txXfrm>
        <a:off x="3567725" y="766882"/>
        <a:ext cx="584762" cy="584762"/>
      </dsp:txXfrm>
    </dsp:sp>
    <dsp:sp modelId="{1AB89F0A-49F4-42A1-A7F2-0696C6B5E8DE}">
      <dsp:nvSpPr>
        <dsp:cNvPr id="0" name=""/>
        <dsp:cNvSpPr/>
      </dsp:nvSpPr>
      <dsp:spPr>
        <a:xfrm>
          <a:off x="3446617" y="1935466"/>
          <a:ext cx="826978" cy="826978"/>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solidFill>
                <a:schemeClr val="tx1"/>
              </a:solidFill>
              <a:latin typeface="Arial" pitchFamily="34" charset="0"/>
              <a:cs typeface="Arial" pitchFamily="34" charset="0"/>
            </a:rPr>
            <a:t>Evaluation</a:t>
          </a:r>
        </a:p>
      </dsp:txBody>
      <dsp:txXfrm>
        <a:off x="3567725" y="2056574"/>
        <a:ext cx="584762" cy="584762"/>
      </dsp:txXfrm>
    </dsp:sp>
    <dsp:sp modelId="{979372D9-0795-4EDC-B899-251F0FDC89AD}">
      <dsp:nvSpPr>
        <dsp:cNvPr id="0" name=""/>
        <dsp:cNvSpPr/>
      </dsp:nvSpPr>
      <dsp:spPr>
        <a:xfrm>
          <a:off x="2329710" y="2580312"/>
          <a:ext cx="826978" cy="826978"/>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solidFill>
                <a:schemeClr val="tx1"/>
              </a:solidFill>
              <a:latin typeface="Arial" pitchFamily="34" charset="0"/>
              <a:cs typeface="Arial" pitchFamily="34" charset="0"/>
            </a:rPr>
            <a:t>Analysis </a:t>
          </a:r>
        </a:p>
      </dsp:txBody>
      <dsp:txXfrm>
        <a:off x="2450818" y="2701420"/>
        <a:ext cx="584762" cy="584762"/>
      </dsp:txXfrm>
    </dsp:sp>
    <dsp:sp modelId="{92654D89-C996-4D4B-8B96-1C269B987767}">
      <dsp:nvSpPr>
        <dsp:cNvPr id="0" name=""/>
        <dsp:cNvSpPr/>
      </dsp:nvSpPr>
      <dsp:spPr>
        <a:xfrm>
          <a:off x="1212804" y="1935466"/>
          <a:ext cx="826978" cy="826978"/>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solidFill>
                <a:schemeClr val="tx1"/>
              </a:solidFill>
              <a:latin typeface="Arial" pitchFamily="34" charset="0"/>
              <a:cs typeface="Arial" pitchFamily="34" charset="0"/>
            </a:rPr>
            <a:t>Conclusion </a:t>
          </a:r>
        </a:p>
      </dsp:txBody>
      <dsp:txXfrm>
        <a:off x="1333912" y="2056574"/>
        <a:ext cx="584762" cy="584762"/>
      </dsp:txXfrm>
    </dsp:sp>
    <dsp:sp modelId="{EE975074-BDB2-4DAD-A2F2-83A29BA8B312}">
      <dsp:nvSpPr>
        <dsp:cNvPr id="0" name=""/>
        <dsp:cNvSpPr/>
      </dsp:nvSpPr>
      <dsp:spPr>
        <a:xfrm>
          <a:off x="1212804" y="645774"/>
          <a:ext cx="826978" cy="826978"/>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solidFill>
                <a:schemeClr val="tx1"/>
              </a:solidFill>
              <a:latin typeface="Arial" pitchFamily="34" charset="0"/>
              <a:cs typeface="Arial" pitchFamily="34" charset="0"/>
            </a:rPr>
            <a:t>Action Plan </a:t>
          </a:r>
        </a:p>
      </dsp:txBody>
      <dsp:txXfrm>
        <a:off x="1333912" y="766882"/>
        <a:ext cx="584762" cy="584762"/>
      </dsp:txXfrm>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11</Pages>
  <Words>2388</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3</cp:revision>
  <dcterms:created xsi:type="dcterms:W3CDTF">2022-04-04T12:41:00Z</dcterms:created>
  <dcterms:modified xsi:type="dcterms:W3CDTF">2022-04-06T08:14:00Z</dcterms:modified>
</cp:coreProperties>
</file>