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7B6DB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47B6F3E" wp14:editId="047B6F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47B6DB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47B6DB8" w14:textId="77777777" w:rsidTr="00A406E5">
        <w:tc>
          <w:tcPr>
            <w:tcW w:w="9922" w:type="dxa"/>
            <w:shd w:val="clear" w:color="auto" w:fill="C0C0C0"/>
          </w:tcPr>
          <w:p w14:paraId="047B6DB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47B6DB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47B6DBE" w14:textId="77777777" w:rsidTr="008F1308">
        <w:tc>
          <w:tcPr>
            <w:tcW w:w="2093" w:type="dxa"/>
            <w:shd w:val="pct15" w:color="auto" w:fill="auto"/>
          </w:tcPr>
          <w:p w14:paraId="047B6DB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47B6DBB" w14:textId="6BBF1FFF" w:rsidR="003B3F9D" w:rsidRPr="00A406E5" w:rsidRDefault="00A96C77" w:rsidP="001E57C1">
            <w:pPr>
              <w:spacing w:before="120" w:after="120"/>
              <w:jc w:val="both"/>
              <w:rPr>
                <w:rFonts w:ascii="Arial" w:hAnsi="Arial" w:cs="Arial"/>
                <w:b/>
                <w:sz w:val="22"/>
                <w:szCs w:val="22"/>
              </w:rPr>
            </w:pPr>
            <w:r>
              <w:rPr>
                <w:rFonts w:ascii="Arial" w:hAnsi="Arial" w:cs="Arial"/>
                <w:b/>
                <w:sz w:val="22"/>
                <w:szCs w:val="22"/>
              </w:rPr>
              <w:t>Adam Thomas</w:t>
            </w:r>
          </w:p>
        </w:tc>
        <w:tc>
          <w:tcPr>
            <w:tcW w:w="2268" w:type="dxa"/>
            <w:shd w:val="clear" w:color="auto" w:fill="D9D9D9"/>
          </w:tcPr>
          <w:p w14:paraId="047B6DB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47B6DBD" w14:textId="56600AA6" w:rsidR="003B3F9D" w:rsidRPr="00A406E5" w:rsidRDefault="00A96C77" w:rsidP="001E57C1">
            <w:pPr>
              <w:spacing w:before="120" w:after="120"/>
              <w:jc w:val="both"/>
              <w:rPr>
                <w:rFonts w:ascii="Arial" w:hAnsi="Arial" w:cs="Arial"/>
                <w:b/>
                <w:sz w:val="22"/>
                <w:szCs w:val="22"/>
              </w:rPr>
            </w:pPr>
            <w:r w:rsidRPr="00A96C77">
              <w:rPr>
                <w:rFonts w:ascii="Arial" w:hAnsi="Arial" w:cs="Arial"/>
                <w:b/>
                <w:sz w:val="22"/>
                <w:szCs w:val="22"/>
              </w:rPr>
              <w:t>225473</w:t>
            </w:r>
          </w:p>
        </w:tc>
      </w:tr>
      <w:tr w:rsidR="00DB116D" w:rsidRPr="00A406E5" w14:paraId="047B6DC1" w14:textId="77777777" w:rsidTr="00A406E5">
        <w:tc>
          <w:tcPr>
            <w:tcW w:w="2093" w:type="dxa"/>
            <w:shd w:val="pct15" w:color="auto" w:fill="auto"/>
          </w:tcPr>
          <w:p w14:paraId="047B6D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7B6DC0" w14:textId="06938C7D" w:rsidR="00DB116D" w:rsidRPr="00A406E5" w:rsidRDefault="00FE10B6" w:rsidP="00E51AAC">
            <w:pPr>
              <w:spacing w:before="120" w:after="120"/>
              <w:jc w:val="both"/>
              <w:rPr>
                <w:rFonts w:ascii="Arial" w:hAnsi="Arial" w:cs="Arial"/>
                <w:b/>
                <w:sz w:val="22"/>
                <w:szCs w:val="22"/>
              </w:rPr>
            </w:pPr>
            <w:r>
              <w:rPr>
                <w:rFonts w:ascii="Arial" w:hAnsi="Arial" w:cs="Arial"/>
                <w:b/>
                <w:color w:val="0F243E" w:themeColor="text2" w:themeShade="80"/>
                <w:sz w:val="22"/>
                <w:szCs w:val="22"/>
              </w:rPr>
              <w:t>BSc Applied Computing</w:t>
            </w:r>
          </w:p>
        </w:tc>
      </w:tr>
      <w:tr w:rsidR="008F1308" w:rsidRPr="00A406E5" w14:paraId="047B6DC4" w14:textId="77777777" w:rsidTr="00A628CC">
        <w:tc>
          <w:tcPr>
            <w:tcW w:w="2093" w:type="dxa"/>
            <w:shd w:val="pct15" w:color="auto" w:fill="auto"/>
          </w:tcPr>
          <w:p w14:paraId="047B6DC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47B6DC3" w14:textId="62B9DC64" w:rsidR="008F1308" w:rsidRPr="00A406E5" w:rsidRDefault="00291118" w:rsidP="00E51AAC">
            <w:pPr>
              <w:spacing w:before="120" w:after="120"/>
              <w:jc w:val="both"/>
              <w:rPr>
                <w:rFonts w:ascii="Arial" w:hAnsi="Arial" w:cs="Arial"/>
                <w:b/>
                <w:sz w:val="22"/>
                <w:szCs w:val="22"/>
              </w:rPr>
            </w:pPr>
            <w:bookmarkStart w:id="0" w:name="_Toc45558090"/>
            <w:r w:rsidRPr="00291118">
              <w:rPr>
                <w:rFonts w:ascii="Arial" w:hAnsi="Arial" w:cs="Arial"/>
                <w:b/>
                <w:color w:val="0F243E" w:themeColor="text2" w:themeShade="80"/>
                <w:sz w:val="22"/>
                <w:szCs w:val="22"/>
              </w:rPr>
              <w:t>Socket Programming and Concurrency</w:t>
            </w:r>
            <w:bookmarkEnd w:id="0"/>
          </w:p>
        </w:tc>
      </w:tr>
      <w:tr w:rsidR="00B84B5B" w:rsidRPr="00A406E5" w14:paraId="047B6DC9" w14:textId="77777777" w:rsidTr="008F1308">
        <w:tc>
          <w:tcPr>
            <w:tcW w:w="2093" w:type="dxa"/>
            <w:shd w:val="pct15" w:color="auto" w:fill="auto"/>
          </w:tcPr>
          <w:p w14:paraId="047B6D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7B6DC6" w14:textId="1666F97D" w:rsidR="00B84B5B" w:rsidRPr="00A406E5" w:rsidRDefault="0082149D" w:rsidP="00152E9D">
            <w:pPr>
              <w:spacing w:before="120" w:after="120"/>
              <w:jc w:val="both"/>
              <w:rPr>
                <w:rFonts w:ascii="Arial" w:hAnsi="Arial" w:cs="Arial"/>
                <w:b/>
                <w:sz w:val="22"/>
                <w:szCs w:val="22"/>
              </w:rPr>
            </w:pPr>
            <w:r w:rsidRPr="00C524E3">
              <w:rPr>
                <w:rFonts w:ascii="Arial" w:hAnsi="Arial" w:cs="Arial"/>
                <w:b/>
                <w:sz w:val="22"/>
                <w:szCs w:val="22"/>
              </w:rPr>
              <w:t>ACCA6XXX</w:t>
            </w:r>
          </w:p>
        </w:tc>
        <w:tc>
          <w:tcPr>
            <w:tcW w:w="2268" w:type="dxa"/>
            <w:shd w:val="clear" w:color="auto" w:fill="D9D9D9"/>
          </w:tcPr>
          <w:p w14:paraId="047B6DC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7B6DC8" w14:textId="03CFC312" w:rsidR="00B84B5B" w:rsidRPr="00A406E5" w:rsidRDefault="0009139E" w:rsidP="00E51AAC">
            <w:pPr>
              <w:spacing w:before="120" w:after="120"/>
              <w:jc w:val="both"/>
              <w:rPr>
                <w:rFonts w:ascii="Arial" w:hAnsi="Arial" w:cs="Arial"/>
                <w:b/>
                <w:sz w:val="22"/>
                <w:szCs w:val="22"/>
              </w:rPr>
            </w:pPr>
            <w:r>
              <w:rPr>
                <w:rFonts w:ascii="Arial" w:hAnsi="Arial" w:cs="Arial"/>
                <w:b/>
                <w:sz w:val="22"/>
                <w:szCs w:val="22"/>
              </w:rPr>
              <w:t>5</w:t>
            </w:r>
            <w:r w:rsidR="00FE10B6">
              <w:rPr>
                <w:rFonts w:ascii="Arial" w:hAnsi="Arial" w:cs="Arial"/>
                <w:b/>
                <w:sz w:val="22"/>
                <w:szCs w:val="22"/>
              </w:rPr>
              <w:t>0%</w:t>
            </w:r>
          </w:p>
        </w:tc>
      </w:tr>
      <w:tr w:rsidR="00DB116D" w:rsidRPr="00A406E5" w14:paraId="047B6DCE" w14:textId="77777777" w:rsidTr="008F1308">
        <w:tc>
          <w:tcPr>
            <w:tcW w:w="2093" w:type="dxa"/>
            <w:shd w:val="pct15" w:color="auto" w:fill="auto"/>
          </w:tcPr>
          <w:p w14:paraId="047B6D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7B6DCB" w14:textId="157580AE" w:rsidR="00DB116D" w:rsidRPr="00A406E5" w:rsidRDefault="00FE10B6" w:rsidP="00E51AAC">
            <w:pPr>
              <w:spacing w:before="120" w:after="120"/>
              <w:jc w:val="both"/>
              <w:rPr>
                <w:rFonts w:ascii="Arial" w:hAnsi="Arial" w:cs="Arial"/>
                <w:b/>
                <w:sz w:val="22"/>
                <w:szCs w:val="22"/>
              </w:rPr>
            </w:pPr>
            <w:r>
              <w:rPr>
                <w:rFonts w:ascii="Arial" w:hAnsi="Arial" w:cs="Arial"/>
                <w:b/>
                <w:sz w:val="22"/>
                <w:szCs w:val="22"/>
              </w:rPr>
              <w:t>Andrew Green</w:t>
            </w:r>
          </w:p>
        </w:tc>
        <w:tc>
          <w:tcPr>
            <w:tcW w:w="2268" w:type="dxa"/>
            <w:shd w:val="clear" w:color="auto" w:fill="D9D9D9"/>
          </w:tcPr>
          <w:p w14:paraId="047B6D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47B6DCD" w14:textId="0B8AA631" w:rsidR="00DB116D" w:rsidRPr="00A406E5" w:rsidRDefault="00FE10B6" w:rsidP="00E51AAC">
            <w:pPr>
              <w:spacing w:before="120" w:after="120"/>
              <w:jc w:val="both"/>
              <w:rPr>
                <w:rFonts w:ascii="Arial" w:hAnsi="Arial" w:cs="Arial"/>
                <w:b/>
                <w:sz w:val="22"/>
                <w:szCs w:val="22"/>
              </w:rPr>
            </w:pPr>
            <w:r>
              <w:rPr>
                <w:rFonts w:ascii="Arial" w:hAnsi="Arial" w:cs="Arial"/>
                <w:b/>
                <w:sz w:val="22"/>
                <w:szCs w:val="22"/>
              </w:rPr>
              <w:t>John Williams</w:t>
            </w:r>
          </w:p>
        </w:tc>
      </w:tr>
      <w:tr w:rsidR="00DB116D" w:rsidRPr="00A406E5" w14:paraId="047B6DD3" w14:textId="77777777" w:rsidTr="008F1308">
        <w:tc>
          <w:tcPr>
            <w:tcW w:w="2093" w:type="dxa"/>
            <w:shd w:val="pct15" w:color="auto" w:fill="auto"/>
          </w:tcPr>
          <w:p w14:paraId="047B6D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47B6DD0" w14:textId="09B8B06D" w:rsidR="00DB116D" w:rsidRPr="00A406E5" w:rsidRDefault="00A508A7" w:rsidP="005F0579">
            <w:pPr>
              <w:spacing w:before="120" w:after="120"/>
              <w:jc w:val="both"/>
              <w:rPr>
                <w:rFonts w:ascii="Arial" w:hAnsi="Arial" w:cs="Arial"/>
                <w:b/>
                <w:sz w:val="22"/>
                <w:szCs w:val="22"/>
              </w:rPr>
            </w:pPr>
            <w:r>
              <w:rPr>
                <w:rFonts w:ascii="Arial" w:hAnsi="Arial" w:cs="Arial"/>
                <w:b/>
                <w:sz w:val="22"/>
                <w:szCs w:val="22"/>
              </w:rPr>
              <w:t>Critical evaluation</w:t>
            </w:r>
          </w:p>
        </w:tc>
        <w:tc>
          <w:tcPr>
            <w:tcW w:w="2268" w:type="dxa"/>
            <w:shd w:val="pct15" w:color="auto" w:fill="auto"/>
          </w:tcPr>
          <w:p w14:paraId="047B6DD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7B6DD2" w14:textId="4A145E44" w:rsidR="00DB116D" w:rsidRPr="00A406E5" w:rsidRDefault="0082149D" w:rsidP="00E51AAC">
            <w:pPr>
              <w:spacing w:before="120" w:after="120"/>
              <w:jc w:val="both"/>
              <w:rPr>
                <w:rFonts w:ascii="Arial" w:hAnsi="Arial" w:cs="Arial"/>
                <w:b/>
                <w:sz w:val="22"/>
                <w:szCs w:val="22"/>
              </w:rPr>
            </w:pPr>
            <w:r>
              <w:rPr>
                <w:rFonts w:ascii="Arial" w:hAnsi="Arial" w:cs="Arial"/>
                <w:b/>
                <w:sz w:val="22"/>
                <w:szCs w:val="22"/>
              </w:rPr>
              <w:t>3</w:t>
            </w:r>
            <w:r w:rsidR="00DB45B6">
              <w:rPr>
                <w:rFonts w:ascii="Arial" w:hAnsi="Arial" w:cs="Arial"/>
                <w:b/>
                <w:sz w:val="22"/>
                <w:szCs w:val="22"/>
              </w:rPr>
              <w:t>000</w:t>
            </w:r>
          </w:p>
        </w:tc>
      </w:tr>
      <w:tr w:rsidR="00B84B5B" w:rsidRPr="00A406E5" w14:paraId="047B6DD8" w14:textId="77777777" w:rsidTr="008F1308">
        <w:tc>
          <w:tcPr>
            <w:tcW w:w="2093" w:type="dxa"/>
            <w:shd w:val="pct15" w:color="auto" w:fill="auto"/>
          </w:tcPr>
          <w:p w14:paraId="047B6DD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7B6DD5" w14:textId="58B79B71" w:rsidR="00B84B5B" w:rsidRPr="00A406E5" w:rsidRDefault="005303E9" w:rsidP="005F0579">
            <w:pPr>
              <w:spacing w:before="120" w:after="120"/>
              <w:jc w:val="both"/>
              <w:rPr>
                <w:rFonts w:ascii="Arial" w:hAnsi="Arial" w:cs="Arial"/>
                <w:b/>
                <w:sz w:val="22"/>
                <w:szCs w:val="22"/>
              </w:rPr>
            </w:pPr>
            <w:r>
              <w:rPr>
                <w:rFonts w:ascii="Arial" w:hAnsi="Arial" w:cs="Arial"/>
                <w:b/>
                <w:sz w:val="22"/>
                <w:szCs w:val="22"/>
              </w:rPr>
              <w:t>21</w:t>
            </w:r>
            <w:r>
              <w:rPr>
                <w:rFonts w:ascii="Arial" w:hAnsi="Arial" w:cs="Arial"/>
                <w:b/>
                <w:sz w:val="22"/>
                <w:szCs w:val="22"/>
                <w:vertAlign w:val="superscript"/>
              </w:rPr>
              <w:t>st</w:t>
            </w:r>
            <w:r w:rsidR="00611D6B">
              <w:rPr>
                <w:rFonts w:ascii="Arial" w:hAnsi="Arial" w:cs="Arial"/>
                <w:b/>
                <w:sz w:val="22"/>
                <w:szCs w:val="22"/>
              </w:rPr>
              <w:t xml:space="preserve"> </w:t>
            </w:r>
            <w:r>
              <w:rPr>
                <w:rFonts w:ascii="Arial" w:hAnsi="Arial" w:cs="Arial"/>
                <w:b/>
                <w:sz w:val="22"/>
                <w:szCs w:val="22"/>
              </w:rPr>
              <w:t>May</w:t>
            </w:r>
            <w:r w:rsidR="00611D6B">
              <w:rPr>
                <w:rFonts w:ascii="Arial" w:hAnsi="Arial" w:cs="Arial"/>
                <w:b/>
                <w:sz w:val="22"/>
                <w:szCs w:val="22"/>
              </w:rPr>
              <w:t xml:space="preserve"> 2021</w:t>
            </w:r>
          </w:p>
        </w:tc>
        <w:tc>
          <w:tcPr>
            <w:tcW w:w="2268" w:type="dxa"/>
            <w:shd w:val="pct15" w:color="auto" w:fill="auto"/>
          </w:tcPr>
          <w:p w14:paraId="047B6DD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7B6DD7" w14:textId="7CA168F8" w:rsidR="00B84B5B" w:rsidRPr="00A406E5" w:rsidRDefault="005303E9" w:rsidP="005F0579">
            <w:pPr>
              <w:spacing w:before="120" w:after="120"/>
              <w:jc w:val="both"/>
              <w:rPr>
                <w:rFonts w:ascii="Arial" w:hAnsi="Arial" w:cs="Arial"/>
                <w:b/>
                <w:sz w:val="22"/>
                <w:szCs w:val="22"/>
              </w:rPr>
            </w:pPr>
            <w:r>
              <w:rPr>
                <w:rFonts w:ascii="Arial" w:hAnsi="Arial" w:cs="Arial"/>
                <w:b/>
                <w:sz w:val="22"/>
                <w:szCs w:val="22"/>
              </w:rPr>
              <w:t>11</w:t>
            </w:r>
            <w:r w:rsidR="00611D6B" w:rsidRPr="00611D6B">
              <w:rPr>
                <w:rFonts w:ascii="Arial" w:hAnsi="Arial" w:cs="Arial"/>
                <w:b/>
                <w:sz w:val="22"/>
                <w:szCs w:val="22"/>
                <w:vertAlign w:val="superscript"/>
              </w:rPr>
              <w:t>th</w:t>
            </w:r>
            <w:r w:rsidR="00611D6B">
              <w:rPr>
                <w:rFonts w:ascii="Arial" w:hAnsi="Arial" w:cs="Arial"/>
                <w:b/>
                <w:sz w:val="22"/>
                <w:szCs w:val="22"/>
              </w:rPr>
              <w:t xml:space="preserve"> June 2021</w:t>
            </w:r>
          </w:p>
        </w:tc>
      </w:tr>
      <w:tr w:rsidR="00152E9D" w:rsidRPr="00EE1BBB" w14:paraId="047B6DDD" w14:textId="77777777" w:rsidTr="00A406E5">
        <w:tc>
          <w:tcPr>
            <w:tcW w:w="2093" w:type="dxa"/>
            <w:shd w:val="pct15" w:color="auto" w:fill="auto"/>
          </w:tcPr>
          <w:p w14:paraId="047B6DD9" w14:textId="77777777" w:rsidR="00152E9D" w:rsidRPr="00EE1BBB" w:rsidRDefault="00A406E5" w:rsidP="00E51AAC">
            <w:pPr>
              <w:spacing w:before="120" w:after="120"/>
              <w:jc w:val="both"/>
              <w:rPr>
                <w:rFonts w:ascii="Arial" w:hAnsi="Arial" w:cs="Arial"/>
                <w:b/>
                <w:sz w:val="22"/>
                <w:szCs w:val="22"/>
              </w:rPr>
            </w:pPr>
            <w:r w:rsidRPr="00EE1BBB">
              <w:rPr>
                <w:rFonts w:ascii="Arial" w:hAnsi="Arial" w:cs="Arial"/>
                <w:b/>
                <w:sz w:val="22"/>
                <w:szCs w:val="22"/>
              </w:rPr>
              <w:t>Submission method:</w:t>
            </w:r>
          </w:p>
        </w:tc>
        <w:tc>
          <w:tcPr>
            <w:tcW w:w="7829" w:type="dxa"/>
            <w:gridSpan w:val="3"/>
            <w:shd w:val="clear" w:color="auto" w:fill="auto"/>
          </w:tcPr>
          <w:p w14:paraId="047B6DDA" w14:textId="77777777" w:rsidR="00A406E5" w:rsidRPr="00EE1BBB" w:rsidRDefault="00A406E5" w:rsidP="00A406E5">
            <w:pPr>
              <w:rPr>
                <w:rFonts w:ascii="Arial" w:hAnsi="Arial" w:cs="Arial"/>
                <w:sz w:val="22"/>
                <w:szCs w:val="22"/>
              </w:rPr>
            </w:pPr>
            <w:r w:rsidRPr="00EE1BBB">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47B6DDB" w14:textId="77777777" w:rsidR="00A406E5" w:rsidRPr="00EE1BBB" w:rsidRDefault="00A406E5" w:rsidP="005F0579">
            <w:pPr>
              <w:spacing w:before="120" w:after="120"/>
              <w:jc w:val="both"/>
              <w:rPr>
                <w:rFonts w:ascii="Arial" w:hAnsi="Arial" w:cs="Arial"/>
                <w:b/>
                <w:sz w:val="22"/>
                <w:szCs w:val="22"/>
              </w:rPr>
            </w:pPr>
            <w:r w:rsidRPr="00EE1BBB">
              <w:rPr>
                <w:rFonts w:ascii="Arial" w:hAnsi="Arial" w:cs="Arial"/>
                <w:b/>
                <w:sz w:val="22"/>
                <w:szCs w:val="22"/>
              </w:rPr>
              <w:t xml:space="preserve">Alternative submission method (if applicable): </w:t>
            </w:r>
          </w:p>
          <w:p w14:paraId="047B6DDC" w14:textId="77777777" w:rsidR="00A406E5" w:rsidRPr="00EE1BBB" w:rsidRDefault="00A406E5" w:rsidP="005F0579">
            <w:pPr>
              <w:spacing w:before="120" w:after="120"/>
              <w:jc w:val="both"/>
              <w:rPr>
                <w:rFonts w:ascii="Arial" w:hAnsi="Arial" w:cs="Arial"/>
                <w:b/>
                <w:sz w:val="22"/>
                <w:szCs w:val="22"/>
              </w:rPr>
            </w:pPr>
            <w:r w:rsidRPr="00EE1BBB">
              <w:rPr>
                <w:rFonts w:ascii="Arial" w:hAnsi="Arial" w:cs="Arial"/>
                <w:b/>
                <w:sz w:val="22"/>
                <w:szCs w:val="22"/>
              </w:rPr>
              <w:t xml:space="preserve">Late submission of the assessment will result in a late penalty mark.  </w:t>
            </w:r>
            <w:r w:rsidRPr="00EE1BBB">
              <w:rPr>
                <w:rFonts w:ascii="Arial" w:hAnsi="Arial" w:cs="Arial"/>
                <w:sz w:val="22"/>
                <w:szCs w:val="22"/>
              </w:rPr>
              <w:t>Penalties for late submission: Up to one week late, maximum mark o</w:t>
            </w:r>
            <w:r w:rsidR="008F1308" w:rsidRPr="00EE1BBB">
              <w:rPr>
                <w:rFonts w:ascii="Arial" w:hAnsi="Arial" w:cs="Arial"/>
                <w:sz w:val="22"/>
                <w:szCs w:val="22"/>
              </w:rPr>
              <w:t>f 40%.  Over one week late, 0%</w:t>
            </w:r>
            <w:r w:rsidRPr="00EE1BBB">
              <w:rPr>
                <w:rFonts w:ascii="Arial" w:hAnsi="Arial" w:cs="Arial"/>
                <w:sz w:val="22"/>
                <w:szCs w:val="22"/>
              </w:rPr>
              <w:t>.  Only the Extenuating Circumstances Panel may approve a change to submission dates.</w:t>
            </w:r>
          </w:p>
        </w:tc>
      </w:tr>
      <w:tr w:rsidR="00A406E5" w:rsidRPr="00EE1BBB" w14:paraId="047B6DE0" w14:textId="77777777" w:rsidTr="00A406E5">
        <w:tc>
          <w:tcPr>
            <w:tcW w:w="2093" w:type="dxa"/>
            <w:shd w:val="pct15" w:color="auto" w:fill="auto"/>
          </w:tcPr>
          <w:p w14:paraId="047B6DDE" w14:textId="77777777" w:rsidR="00A406E5" w:rsidRPr="00EE1BBB" w:rsidRDefault="00A406E5" w:rsidP="00A406E5">
            <w:pPr>
              <w:spacing w:before="120" w:after="120"/>
              <w:rPr>
                <w:rFonts w:ascii="Arial" w:hAnsi="Arial" w:cs="Arial"/>
                <w:b/>
                <w:sz w:val="22"/>
                <w:szCs w:val="22"/>
              </w:rPr>
            </w:pPr>
            <w:r w:rsidRPr="00EE1BBB">
              <w:rPr>
                <w:rFonts w:ascii="Arial" w:hAnsi="Arial" w:cs="Arial"/>
                <w:b/>
                <w:sz w:val="22"/>
                <w:szCs w:val="22"/>
              </w:rPr>
              <w:t>Academic honesty / referencing:</w:t>
            </w:r>
          </w:p>
        </w:tc>
        <w:tc>
          <w:tcPr>
            <w:tcW w:w="7829" w:type="dxa"/>
            <w:gridSpan w:val="3"/>
            <w:shd w:val="clear" w:color="auto" w:fill="auto"/>
          </w:tcPr>
          <w:p w14:paraId="047B6DDF" w14:textId="77777777" w:rsidR="00A406E5" w:rsidRPr="00EE1BBB" w:rsidRDefault="00A406E5" w:rsidP="00A406E5">
            <w:pPr>
              <w:spacing w:before="120" w:after="120"/>
              <w:jc w:val="both"/>
              <w:rPr>
                <w:rFonts w:ascii="Arial" w:hAnsi="Arial" w:cs="Arial"/>
                <w:sz w:val="22"/>
                <w:szCs w:val="22"/>
              </w:rPr>
            </w:pPr>
            <w:r w:rsidRPr="00EE1BBB">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EE1BBB">
              <w:rPr>
                <w:rFonts w:ascii="Arial" w:hAnsi="Arial" w:cs="Arial"/>
                <w:sz w:val="22"/>
                <w:szCs w:val="22"/>
              </w:rPr>
              <w:t xml:space="preserve">used, </w:t>
            </w:r>
            <w:r w:rsidRPr="00EE1BBB">
              <w:rPr>
                <w:rFonts w:ascii="Arial" w:hAnsi="Arial" w:cs="Arial"/>
                <w:sz w:val="22"/>
                <w:szCs w:val="22"/>
              </w:rPr>
              <w:t xml:space="preserve">cited or quoted in order to complete this assessment.  </w:t>
            </w:r>
          </w:p>
        </w:tc>
      </w:tr>
    </w:tbl>
    <w:p w14:paraId="047B6DE8" w14:textId="58EA5E40" w:rsidR="00152E9D" w:rsidRPr="00EE1BBB" w:rsidRDefault="00152E9D" w:rsidP="00DB116D">
      <w:pPr>
        <w:rPr>
          <w:rFonts w:ascii="Arial" w:hAnsi="Arial"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13" w:type="dxa"/>
          <w:bottom w:w="113" w:type="dxa"/>
        </w:tblCellMar>
        <w:tblLook w:val="0000" w:firstRow="0" w:lastRow="0" w:firstColumn="0" w:lastColumn="0" w:noHBand="0" w:noVBand="0"/>
      </w:tblPr>
      <w:tblGrid>
        <w:gridCol w:w="9747"/>
      </w:tblGrid>
      <w:tr w:rsidR="00C01A3F" w:rsidRPr="00EE1BBB" w14:paraId="047B6DEB" w14:textId="77777777" w:rsidTr="00DB45B6">
        <w:tc>
          <w:tcPr>
            <w:tcW w:w="9747" w:type="dxa"/>
            <w:shd w:val="pct10" w:color="auto" w:fill="auto"/>
          </w:tcPr>
          <w:p w14:paraId="047B6DE9" w14:textId="77777777" w:rsidR="00C01A3F" w:rsidRPr="00EE1BBB" w:rsidRDefault="00C01A3F" w:rsidP="00273FEE">
            <w:pPr>
              <w:rPr>
                <w:rFonts w:ascii="Arial" w:hAnsi="Arial" w:cs="Arial"/>
                <w:b/>
                <w:sz w:val="22"/>
                <w:szCs w:val="22"/>
              </w:rPr>
            </w:pPr>
            <w:r w:rsidRPr="00EE1BBB">
              <w:rPr>
                <w:rFonts w:ascii="Arial" w:hAnsi="Arial" w:cs="Arial"/>
                <w:b/>
                <w:sz w:val="22"/>
                <w:szCs w:val="22"/>
              </w:rPr>
              <w:t xml:space="preserve">Module Learning Outcomes </w:t>
            </w:r>
          </w:p>
          <w:p w14:paraId="047B6DEA" w14:textId="77777777" w:rsidR="00C01A3F" w:rsidRPr="00EE1BBB" w:rsidRDefault="00C01A3F" w:rsidP="00273FEE">
            <w:pPr>
              <w:rPr>
                <w:rFonts w:ascii="Arial" w:hAnsi="Arial" w:cs="Arial"/>
                <w:sz w:val="22"/>
                <w:szCs w:val="22"/>
              </w:rPr>
            </w:pPr>
            <w:r w:rsidRPr="00EE1BBB">
              <w:rPr>
                <w:rFonts w:ascii="Arial" w:hAnsi="Arial" w:cs="Arial"/>
                <w:b/>
                <w:sz w:val="22"/>
                <w:szCs w:val="22"/>
              </w:rPr>
              <w:t>(from module syllabus)</w:t>
            </w:r>
          </w:p>
        </w:tc>
      </w:tr>
      <w:tr w:rsidR="00C01A3F" w:rsidRPr="00EE1BBB" w14:paraId="047B6DF3" w14:textId="77777777" w:rsidTr="00DB45B6">
        <w:tc>
          <w:tcPr>
            <w:tcW w:w="9747" w:type="dxa"/>
          </w:tcPr>
          <w:p w14:paraId="62313C64" w14:textId="77777777" w:rsidR="004853A0" w:rsidRPr="00CA5577" w:rsidRDefault="004853A0" w:rsidP="004853A0">
            <w:pPr>
              <w:pStyle w:val="ListParagraph"/>
              <w:numPr>
                <w:ilvl w:val="0"/>
                <w:numId w:val="24"/>
              </w:numPr>
              <w:spacing w:after="120"/>
              <w:contextualSpacing w:val="0"/>
              <w:rPr>
                <w:rFonts w:asciiTheme="majorHAnsi" w:eastAsiaTheme="minorEastAsia" w:hAnsiTheme="majorHAnsi" w:cstheme="majorHAnsi"/>
                <w:sz w:val="22"/>
                <w:szCs w:val="22"/>
                <w:lang w:val="en-US"/>
              </w:rPr>
            </w:pPr>
            <w:r w:rsidRPr="00CA5577">
              <w:rPr>
                <w:rFonts w:asciiTheme="majorHAnsi" w:eastAsiaTheme="minorEastAsia" w:hAnsiTheme="majorHAnsi" w:cstheme="majorHAnsi"/>
                <w:sz w:val="22"/>
                <w:szCs w:val="22"/>
                <w:lang w:val="en-US"/>
              </w:rPr>
              <w:t>Critically appraise the major concepts, principles and practice to design web services.</w:t>
            </w:r>
          </w:p>
          <w:p w14:paraId="047B6DF2" w14:textId="15E6A5B1" w:rsidR="00C01A3F" w:rsidRPr="009474BC" w:rsidRDefault="004853A0" w:rsidP="004853A0">
            <w:pPr>
              <w:pStyle w:val="ListParagraph"/>
              <w:numPr>
                <w:ilvl w:val="0"/>
                <w:numId w:val="24"/>
              </w:numPr>
              <w:spacing w:after="120"/>
              <w:contextualSpacing w:val="0"/>
              <w:rPr>
                <w:rFonts w:ascii="Arial" w:hAnsi="Arial" w:cs="Arial"/>
                <w:sz w:val="22"/>
                <w:szCs w:val="22"/>
              </w:rPr>
            </w:pPr>
            <w:r w:rsidRPr="00CA5577">
              <w:rPr>
                <w:rFonts w:asciiTheme="majorHAnsi" w:eastAsiaTheme="minorEastAsia" w:hAnsiTheme="majorHAnsi" w:cstheme="majorHAnsi"/>
                <w:sz w:val="22"/>
                <w:szCs w:val="22"/>
                <w:lang w:val="en-US"/>
              </w:rPr>
              <w:t>Demonstrate a comprehensive knowledge and understanding of complex client/server concepts, principles and tools to build, test, debug and critically evaluate software components in scalable, distributed applications.</w:t>
            </w:r>
          </w:p>
        </w:tc>
      </w:tr>
    </w:tbl>
    <w:p w14:paraId="047B6DF4" w14:textId="77777777" w:rsidR="00C01A3F" w:rsidRPr="00A406E5" w:rsidRDefault="00C01A3F" w:rsidP="00BA1176">
      <w:pPr>
        <w:rPr>
          <w:rFonts w:ascii="Arial" w:hAnsi="Arial" w:cs="Arial"/>
          <w:b/>
        </w:rPr>
      </w:pPr>
    </w:p>
    <w:p w14:paraId="047B6DF5" w14:textId="6771CF9C" w:rsidR="00C01A3F" w:rsidRDefault="00C01A3F" w:rsidP="00BA1176">
      <w:pPr>
        <w:rPr>
          <w:rFonts w:ascii="Arial" w:hAnsi="Arial" w:cs="Arial"/>
          <w:b/>
        </w:rPr>
      </w:pPr>
    </w:p>
    <w:p w14:paraId="1436839E" w14:textId="0A64061D" w:rsidR="00EE1BBB" w:rsidRDefault="00EE1BBB" w:rsidP="00BA1176">
      <w:pPr>
        <w:rPr>
          <w:rFonts w:ascii="Arial" w:hAnsi="Arial" w:cs="Arial"/>
          <w:b/>
        </w:rPr>
      </w:pPr>
    </w:p>
    <w:p w14:paraId="3A4B457A" w14:textId="77777777" w:rsidR="00EE1BBB" w:rsidRPr="00A406E5" w:rsidRDefault="00EE1BBB" w:rsidP="00BA1176">
      <w:pPr>
        <w:rPr>
          <w:rFonts w:ascii="Arial" w:hAnsi="Arial" w:cs="Arial"/>
          <w:b/>
        </w:rPr>
      </w:pPr>
    </w:p>
    <w:p w14:paraId="047B6DF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47B6DF8" w14:textId="77777777" w:rsidTr="00A406E5">
        <w:tc>
          <w:tcPr>
            <w:tcW w:w="9781" w:type="dxa"/>
            <w:shd w:val="clear" w:color="auto" w:fill="C0C0C0"/>
          </w:tcPr>
          <w:p w14:paraId="047B6DF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47B6DF9" w14:textId="77777777" w:rsidR="00EE6F25" w:rsidRPr="00A406E5" w:rsidRDefault="00EE6F25" w:rsidP="005969E2">
      <w:pPr>
        <w:jc w:val="both"/>
        <w:rPr>
          <w:rFonts w:ascii="Arial" w:hAnsi="Arial" w:cs="Arial"/>
          <w:sz w:val="22"/>
          <w:szCs w:val="22"/>
        </w:rPr>
      </w:pPr>
    </w:p>
    <w:p w14:paraId="047B6DFB" w14:textId="14AC06FE" w:rsidR="00152E9D" w:rsidRPr="00A406E5" w:rsidRDefault="00152E9D" w:rsidP="00DB45B6">
      <w:pPr>
        <w:rPr>
          <w:rFonts w:ascii="Arial" w:hAnsi="Arial" w:cs="Arial"/>
          <w:sz w:val="24"/>
          <w:szCs w:val="24"/>
        </w:rPr>
      </w:pPr>
    </w:p>
    <w:p w14:paraId="68C7D55E" w14:textId="77777777" w:rsidR="00DE7D96" w:rsidRPr="00DE7D96" w:rsidRDefault="00DE7D96" w:rsidP="00DE7D96">
      <w:pPr>
        <w:pStyle w:val="Style1"/>
        <w:adjustRightInd/>
        <w:spacing w:after="120"/>
        <w:ind w:left="284" w:right="726"/>
        <w:rPr>
          <w:rFonts w:asciiTheme="majorHAnsi" w:hAnsiTheme="majorHAnsi" w:cstheme="majorHAnsi"/>
          <w:b/>
          <w:bCs/>
          <w:sz w:val="22"/>
          <w:szCs w:val="22"/>
        </w:rPr>
      </w:pPr>
      <w:r w:rsidRPr="00DE7D96">
        <w:rPr>
          <w:rFonts w:asciiTheme="majorHAnsi" w:hAnsiTheme="majorHAnsi" w:cstheme="majorHAnsi"/>
          <w:b/>
          <w:bCs/>
          <w:sz w:val="22"/>
          <w:szCs w:val="22"/>
        </w:rPr>
        <w:t>Task 1</w:t>
      </w:r>
    </w:p>
    <w:p w14:paraId="65C0D325" w14:textId="21620248" w:rsidR="004A28A6" w:rsidRDefault="00E2652D" w:rsidP="004A28A6">
      <w:pPr>
        <w:pStyle w:val="Style1"/>
        <w:adjustRightInd/>
        <w:ind w:left="284" w:right="726"/>
        <w:rPr>
          <w:rFonts w:asciiTheme="majorHAnsi" w:hAnsiTheme="majorHAnsi" w:cstheme="majorHAnsi"/>
          <w:sz w:val="22"/>
          <w:szCs w:val="22"/>
        </w:rPr>
      </w:pPr>
      <w:r>
        <w:rPr>
          <w:rFonts w:asciiTheme="majorHAnsi" w:hAnsiTheme="majorHAnsi" w:cstheme="majorHAnsi"/>
          <w:sz w:val="22"/>
          <w:szCs w:val="22"/>
        </w:rPr>
        <w:t>Critically evaluate the application developed in the previous assignment</w:t>
      </w:r>
      <w:r w:rsidR="006A478B">
        <w:rPr>
          <w:rFonts w:asciiTheme="majorHAnsi" w:hAnsiTheme="majorHAnsi" w:cstheme="majorHAnsi"/>
          <w:sz w:val="22"/>
          <w:szCs w:val="22"/>
        </w:rPr>
        <w:t xml:space="preserve"> in terms of:</w:t>
      </w:r>
    </w:p>
    <w:p w14:paraId="194CE93D" w14:textId="372CC8F6" w:rsidR="006A478B" w:rsidRPr="006A478B" w:rsidRDefault="006A478B" w:rsidP="006A478B">
      <w:pPr>
        <w:pStyle w:val="Style1"/>
        <w:numPr>
          <w:ilvl w:val="0"/>
          <w:numId w:val="26"/>
        </w:numPr>
        <w:adjustRightInd/>
        <w:ind w:right="726"/>
        <w:rPr>
          <w:rFonts w:asciiTheme="majorHAnsi" w:hAnsiTheme="majorHAnsi" w:cstheme="majorHAnsi"/>
          <w:sz w:val="22"/>
          <w:szCs w:val="22"/>
        </w:rPr>
      </w:pPr>
      <w:r>
        <w:rPr>
          <w:rFonts w:asciiTheme="majorHAnsi" w:hAnsiTheme="majorHAnsi" w:cstheme="majorHAnsi"/>
          <w:sz w:val="22"/>
          <w:szCs w:val="22"/>
        </w:rPr>
        <w:t>Issues presented by the technologies and</w:t>
      </w:r>
      <w:r w:rsidR="00A508A7">
        <w:rPr>
          <w:rFonts w:asciiTheme="majorHAnsi" w:hAnsiTheme="majorHAnsi" w:cstheme="majorHAnsi"/>
          <w:sz w:val="22"/>
          <w:szCs w:val="22"/>
        </w:rPr>
        <w:t>/or</w:t>
      </w:r>
      <w:r>
        <w:rPr>
          <w:rFonts w:asciiTheme="majorHAnsi" w:hAnsiTheme="majorHAnsi" w:cstheme="majorHAnsi"/>
          <w:sz w:val="22"/>
          <w:szCs w:val="22"/>
        </w:rPr>
        <w:t xml:space="preserve"> frameworks used</w:t>
      </w:r>
    </w:p>
    <w:p w14:paraId="2E646995" w14:textId="4EA74119" w:rsidR="006A478B" w:rsidRDefault="006A478B" w:rsidP="006A478B">
      <w:pPr>
        <w:pStyle w:val="Style1"/>
        <w:numPr>
          <w:ilvl w:val="0"/>
          <w:numId w:val="26"/>
        </w:numPr>
        <w:adjustRightInd/>
        <w:ind w:right="726"/>
        <w:rPr>
          <w:rFonts w:asciiTheme="majorHAnsi" w:hAnsiTheme="majorHAnsi" w:cstheme="majorHAnsi"/>
          <w:sz w:val="22"/>
          <w:szCs w:val="22"/>
        </w:rPr>
      </w:pPr>
      <w:r>
        <w:rPr>
          <w:rFonts w:asciiTheme="majorHAnsi" w:hAnsiTheme="majorHAnsi" w:cstheme="majorHAnsi"/>
          <w:sz w:val="22"/>
          <w:szCs w:val="22"/>
        </w:rPr>
        <w:t>Scalability</w:t>
      </w:r>
    </w:p>
    <w:p w14:paraId="52440E64" w14:textId="5B865901" w:rsidR="006A478B" w:rsidRDefault="006A478B" w:rsidP="006A478B">
      <w:pPr>
        <w:pStyle w:val="Style1"/>
        <w:numPr>
          <w:ilvl w:val="0"/>
          <w:numId w:val="26"/>
        </w:numPr>
        <w:adjustRightInd/>
        <w:ind w:right="726"/>
        <w:rPr>
          <w:rFonts w:asciiTheme="majorHAnsi" w:hAnsiTheme="majorHAnsi" w:cstheme="majorHAnsi"/>
          <w:sz w:val="22"/>
          <w:szCs w:val="22"/>
        </w:rPr>
      </w:pPr>
      <w:r>
        <w:rPr>
          <w:rFonts w:asciiTheme="majorHAnsi" w:hAnsiTheme="majorHAnsi" w:cstheme="majorHAnsi"/>
          <w:sz w:val="22"/>
          <w:szCs w:val="22"/>
        </w:rPr>
        <w:t>Concurrency</w:t>
      </w:r>
    </w:p>
    <w:p w14:paraId="4C116F0D" w14:textId="6CF51400" w:rsidR="006A478B" w:rsidRDefault="006A478B" w:rsidP="006A478B">
      <w:pPr>
        <w:pStyle w:val="Style1"/>
        <w:numPr>
          <w:ilvl w:val="0"/>
          <w:numId w:val="26"/>
        </w:numPr>
        <w:adjustRightInd/>
        <w:ind w:right="726"/>
        <w:rPr>
          <w:rFonts w:asciiTheme="majorHAnsi" w:hAnsiTheme="majorHAnsi" w:cstheme="majorHAnsi"/>
          <w:sz w:val="22"/>
          <w:szCs w:val="22"/>
        </w:rPr>
      </w:pPr>
      <w:r>
        <w:rPr>
          <w:rFonts w:asciiTheme="majorHAnsi" w:hAnsiTheme="majorHAnsi" w:cstheme="majorHAnsi"/>
          <w:sz w:val="22"/>
          <w:szCs w:val="22"/>
        </w:rPr>
        <w:t xml:space="preserve">The degree to which the produced application conforms to </w:t>
      </w:r>
      <w:r w:rsidR="00352240">
        <w:rPr>
          <w:rFonts w:asciiTheme="majorHAnsi" w:hAnsiTheme="majorHAnsi" w:cstheme="majorHAnsi"/>
          <w:sz w:val="22"/>
          <w:szCs w:val="22"/>
        </w:rPr>
        <w:t xml:space="preserve">relevant paradigm, such as </w:t>
      </w:r>
      <w:r w:rsidR="00276711">
        <w:rPr>
          <w:rFonts w:asciiTheme="majorHAnsi" w:hAnsiTheme="majorHAnsi" w:cstheme="majorHAnsi"/>
          <w:sz w:val="22"/>
          <w:szCs w:val="22"/>
        </w:rPr>
        <w:t>service-oriented</w:t>
      </w:r>
      <w:r>
        <w:rPr>
          <w:rFonts w:asciiTheme="majorHAnsi" w:hAnsiTheme="majorHAnsi" w:cstheme="majorHAnsi"/>
          <w:sz w:val="22"/>
          <w:szCs w:val="22"/>
        </w:rPr>
        <w:t xml:space="preserve"> architecture</w:t>
      </w:r>
      <w:r w:rsidR="00352240">
        <w:rPr>
          <w:rFonts w:asciiTheme="majorHAnsi" w:hAnsiTheme="majorHAnsi" w:cstheme="majorHAnsi"/>
          <w:sz w:val="22"/>
          <w:szCs w:val="22"/>
        </w:rPr>
        <w:t xml:space="preserve">, </w:t>
      </w:r>
      <w:r>
        <w:rPr>
          <w:rFonts w:asciiTheme="majorHAnsi" w:hAnsiTheme="majorHAnsi" w:cstheme="majorHAnsi"/>
          <w:sz w:val="22"/>
          <w:szCs w:val="22"/>
        </w:rPr>
        <w:t>web service</w:t>
      </w:r>
      <w:r w:rsidR="00352240">
        <w:rPr>
          <w:rFonts w:asciiTheme="majorHAnsi" w:hAnsiTheme="majorHAnsi" w:cstheme="majorHAnsi"/>
          <w:sz w:val="22"/>
          <w:szCs w:val="22"/>
        </w:rPr>
        <w:t xml:space="preserve"> or </w:t>
      </w:r>
      <w:r w:rsidR="00562B2C">
        <w:rPr>
          <w:rFonts w:asciiTheme="majorHAnsi" w:hAnsiTheme="majorHAnsi" w:cstheme="majorHAnsi"/>
          <w:sz w:val="22"/>
          <w:szCs w:val="22"/>
        </w:rPr>
        <w:t xml:space="preserve">client/server </w:t>
      </w:r>
      <w:r w:rsidR="00795C04">
        <w:rPr>
          <w:rFonts w:asciiTheme="majorHAnsi" w:hAnsiTheme="majorHAnsi" w:cstheme="majorHAnsi"/>
          <w:sz w:val="22"/>
          <w:szCs w:val="22"/>
        </w:rPr>
        <w:t xml:space="preserve">based </w:t>
      </w:r>
      <w:r w:rsidR="00AA4CDD">
        <w:rPr>
          <w:rFonts w:asciiTheme="majorHAnsi" w:hAnsiTheme="majorHAnsi" w:cstheme="majorHAnsi"/>
          <w:sz w:val="22"/>
          <w:szCs w:val="22"/>
        </w:rPr>
        <w:t>concurrent</w:t>
      </w:r>
      <w:r w:rsidR="00901E8F">
        <w:rPr>
          <w:rFonts w:asciiTheme="majorHAnsi" w:hAnsiTheme="majorHAnsi" w:cstheme="majorHAnsi"/>
          <w:sz w:val="22"/>
          <w:szCs w:val="22"/>
        </w:rPr>
        <w:t xml:space="preserve"> application</w:t>
      </w:r>
    </w:p>
    <w:p w14:paraId="3CE1FB6B" w14:textId="6A535331" w:rsidR="006A478B" w:rsidRDefault="006A478B" w:rsidP="006A478B">
      <w:pPr>
        <w:pStyle w:val="Style1"/>
        <w:numPr>
          <w:ilvl w:val="0"/>
          <w:numId w:val="26"/>
        </w:numPr>
        <w:adjustRightInd/>
        <w:ind w:right="726"/>
        <w:rPr>
          <w:rFonts w:asciiTheme="majorHAnsi" w:hAnsiTheme="majorHAnsi" w:cstheme="majorHAnsi"/>
          <w:sz w:val="22"/>
          <w:szCs w:val="22"/>
        </w:rPr>
      </w:pPr>
      <w:r>
        <w:rPr>
          <w:rFonts w:asciiTheme="majorHAnsi" w:hAnsiTheme="majorHAnsi" w:cstheme="majorHAnsi"/>
          <w:sz w:val="22"/>
          <w:szCs w:val="22"/>
        </w:rPr>
        <w:t>How well the application meets its functional requirements</w:t>
      </w:r>
    </w:p>
    <w:p w14:paraId="77D1F736" w14:textId="6A7FD58B" w:rsidR="006A478B" w:rsidRDefault="006A478B" w:rsidP="006A478B">
      <w:pPr>
        <w:pStyle w:val="Style1"/>
        <w:numPr>
          <w:ilvl w:val="0"/>
          <w:numId w:val="26"/>
        </w:numPr>
        <w:adjustRightInd/>
        <w:ind w:right="726"/>
        <w:rPr>
          <w:rFonts w:asciiTheme="majorHAnsi" w:hAnsiTheme="majorHAnsi" w:cstheme="majorHAnsi"/>
          <w:sz w:val="22"/>
          <w:szCs w:val="22"/>
        </w:rPr>
      </w:pPr>
      <w:r>
        <w:rPr>
          <w:rFonts w:asciiTheme="majorHAnsi" w:hAnsiTheme="majorHAnsi" w:cstheme="majorHAnsi"/>
          <w:sz w:val="22"/>
          <w:szCs w:val="22"/>
        </w:rPr>
        <w:t xml:space="preserve">How </w:t>
      </w:r>
      <w:r w:rsidR="00B5607B">
        <w:rPr>
          <w:rFonts w:asciiTheme="majorHAnsi" w:hAnsiTheme="majorHAnsi" w:cstheme="majorHAnsi"/>
          <w:sz w:val="22"/>
          <w:szCs w:val="22"/>
        </w:rPr>
        <w:t>easily</w:t>
      </w:r>
      <w:r>
        <w:rPr>
          <w:rFonts w:asciiTheme="majorHAnsi" w:hAnsiTheme="majorHAnsi" w:cstheme="majorHAnsi"/>
          <w:sz w:val="22"/>
          <w:szCs w:val="22"/>
        </w:rPr>
        <w:t xml:space="preserve"> the application would be expected to fare in a production environment</w:t>
      </w:r>
      <w:r w:rsidR="00B5607B">
        <w:rPr>
          <w:rFonts w:asciiTheme="majorHAnsi" w:hAnsiTheme="majorHAnsi" w:cstheme="majorHAnsi"/>
          <w:sz w:val="22"/>
          <w:szCs w:val="22"/>
        </w:rPr>
        <w:t xml:space="preserve"> and what, if any, development would be required in order to render the application production-ready</w:t>
      </w:r>
    </w:p>
    <w:p w14:paraId="275B8DBB" w14:textId="3FFBDD4A" w:rsidR="006A478B" w:rsidRDefault="006A478B" w:rsidP="006A478B">
      <w:pPr>
        <w:pStyle w:val="Style1"/>
        <w:numPr>
          <w:ilvl w:val="0"/>
          <w:numId w:val="26"/>
        </w:numPr>
        <w:adjustRightInd/>
        <w:ind w:right="726"/>
        <w:rPr>
          <w:rFonts w:asciiTheme="majorHAnsi" w:hAnsiTheme="majorHAnsi" w:cstheme="majorHAnsi"/>
          <w:sz w:val="22"/>
          <w:szCs w:val="22"/>
        </w:rPr>
      </w:pPr>
      <w:r>
        <w:rPr>
          <w:rFonts w:asciiTheme="majorHAnsi" w:hAnsiTheme="majorHAnsi" w:cstheme="majorHAnsi"/>
          <w:sz w:val="22"/>
          <w:szCs w:val="22"/>
        </w:rPr>
        <w:t>Tools and techniques used</w:t>
      </w:r>
    </w:p>
    <w:p w14:paraId="3C654590" w14:textId="09A92EA0" w:rsidR="006A478B" w:rsidRPr="006A478B" w:rsidRDefault="00276711" w:rsidP="006A478B">
      <w:pPr>
        <w:pStyle w:val="ListParagraph"/>
        <w:numPr>
          <w:ilvl w:val="0"/>
          <w:numId w:val="26"/>
        </w:numPr>
        <w:contextualSpacing w:val="0"/>
        <w:rPr>
          <w:rFonts w:asciiTheme="majorHAnsi" w:eastAsiaTheme="minorEastAsia" w:hAnsiTheme="majorHAnsi" w:cstheme="majorHAnsi"/>
          <w:sz w:val="22"/>
          <w:szCs w:val="22"/>
          <w:lang w:val="en-US"/>
        </w:rPr>
      </w:pPr>
      <w:r>
        <w:rPr>
          <w:rFonts w:asciiTheme="majorHAnsi" w:eastAsiaTheme="minorEastAsia" w:hAnsiTheme="majorHAnsi" w:cstheme="majorHAnsi"/>
          <w:sz w:val="22"/>
          <w:szCs w:val="22"/>
          <w:lang w:val="en-US"/>
        </w:rPr>
        <w:t>Compliance</w:t>
      </w:r>
      <w:r w:rsidR="0082371C">
        <w:rPr>
          <w:rFonts w:asciiTheme="majorHAnsi" w:eastAsiaTheme="minorEastAsia" w:hAnsiTheme="majorHAnsi" w:cstheme="majorHAnsi"/>
          <w:sz w:val="22"/>
          <w:szCs w:val="22"/>
          <w:lang w:val="en-US"/>
        </w:rPr>
        <w:t xml:space="preserve"> with </w:t>
      </w:r>
      <w:r w:rsidR="00D84DDB">
        <w:rPr>
          <w:rFonts w:asciiTheme="majorHAnsi" w:eastAsiaTheme="minorEastAsia" w:hAnsiTheme="majorHAnsi" w:cstheme="majorHAnsi"/>
          <w:sz w:val="22"/>
          <w:szCs w:val="22"/>
          <w:lang w:val="en-US"/>
        </w:rPr>
        <w:t xml:space="preserve">relevant security issues such as </w:t>
      </w:r>
      <w:r w:rsidR="006A478B" w:rsidRPr="006A478B">
        <w:rPr>
          <w:rFonts w:asciiTheme="majorHAnsi" w:eastAsiaTheme="minorEastAsia" w:hAnsiTheme="majorHAnsi" w:cstheme="majorHAnsi"/>
          <w:sz w:val="22"/>
          <w:szCs w:val="22"/>
          <w:lang w:val="en-US"/>
        </w:rPr>
        <w:t>Cross-Origin Resource Sharing (CORS)</w:t>
      </w:r>
      <w:r w:rsidR="00795C04">
        <w:rPr>
          <w:rFonts w:asciiTheme="majorHAnsi" w:eastAsiaTheme="minorEastAsia" w:hAnsiTheme="majorHAnsi" w:cstheme="majorHAnsi"/>
          <w:sz w:val="22"/>
          <w:szCs w:val="22"/>
          <w:lang w:val="en-US"/>
        </w:rPr>
        <w:t xml:space="preserve">, </w:t>
      </w:r>
      <w:r>
        <w:rPr>
          <w:rFonts w:asciiTheme="majorHAnsi" w:eastAsiaTheme="minorEastAsia" w:hAnsiTheme="majorHAnsi" w:cstheme="majorHAnsi"/>
          <w:sz w:val="22"/>
          <w:szCs w:val="22"/>
          <w:lang w:val="en-US"/>
        </w:rPr>
        <w:t>GDPR</w:t>
      </w:r>
      <w:r w:rsidR="00795C04">
        <w:rPr>
          <w:rFonts w:asciiTheme="majorHAnsi" w:eastAsiaTheme="minorEastAsia" w:hAnsiTheme="majorHAnsi" w:cstheme="majorHAnsi"/>
          <w:sz w:val="22"/>
          <w:szCs w:val="22"/>
          <w:lang w:val="en-US"/>
        </w:rPr>
        <w:t xml:space="preserve"> and concurrency</w:t>
      </w:r>
      <w:r w:rsidR="00F45D18">
        <w:rPr>
          <w:rFonts w:asciiTheme="majorHAnsi" w:eastAsiaTheme="minorEastAsia" w:hAnsiTheme="majorHAnsi" w:cstheme="majorHAnsi"/>
          <w:sz w:val="22"/>
          <w:szCs w:val="22"/>
          <w:lang w:val="en-US"/>
        </w:rPr>
        <w:t xml:space="preserve"> issues</w:t>
      </w:r>
      <w:r w:rsidR="00B03BAA">
        <w:rPr>
          <w:rFonts w:asciiTheme="majorHAnsi" w:eastAsiaTheme="minorEastAsia" w:hAnsiTheme="majorHAnsi" w:cstheme="majorHAnsi"/>
          <w:sz w:val="22"/>
          <w:szCs w:val="22"/>
          <w:lang w:val="en-US"/>
        </w:rPr>
        <w:t xml:space="preserve"> such as race conditions</w:t>
      </w:r>
    </w:p>
    <w:p w14:paraId="6A917C4E" w14:textId="6EDF86BD" w:rsidR="006A478B" w:rsidRPr="00DB45B6" w:rsidRDefault="006A478B" w:rsidP="006A478B">
      <w:pPr>
        <w:pStyle w:val="Style1"/>
        <w:numPr>
          <w:ilvl w:val="0"/>
          <w:numId w:val="26"/>
        </w:numPr>
        <w:adjustRightInd/>
        <w:spacing w:after="120"/>
        <w:ind w:left="1003" w:right="726" w:hanging="357"/>
        <w:rPr>
          <w:rFonts w:asciiTheme="majorHAnsi" w:hAnsiTheme="majorHAnsi" w:cstheme="majorHAnsi"/>
          <w:sz w:val="22"/>
          <w:szCs w:val="22"/>
        </w:rPr>
      </w:pPr>
      <w:r>
        <w:rPr>
          <w:rFonts w:asciiTheme="majorHAnsi" w:hAnsiTheme="majorHAnsi" w:cstheme="majorHAnsi"/>
          <w:sz w:val="22"/>
          <w:szCs w:val="22"/>
        </w:rPr>
        <w:t>Project structuring</w:t>
      </w:r>
      <w:r w:rsidR="00B5607B">
        <w:rPr>
          <w:rFonts w:asciiTheme="majorHAnsi" w:hAnsiTheme="majorHAnsi" w:cstheme="majorHAnsi"/>
          <w:sz w:val="22"/>
          <w:szCs w:val="22"/>
        </w:rPr>
        <w:t xml:space="preserve"> (</w:t>
      </w:r>
      <w:r w:rsidR="008A313E">
        <w:rPr>
          <w:rFonts w:asciiTheme="majorHAnsi" w:hAnsiTheme="majorHAnsi" w:cstheme="majorHAnsi"/>
          <w:sz w:val="22"/>
          <w:szCs w:val="22"/>
        </w:rPr>
        <w:t xml:space="preserve">stack, </w:t>
      </w:r>
      <w:r w:rsidR="00B5607B">
        <w:rPr>
          <w:rFonts w:asciiTheme="majorHAnsi" w:hAnsiTheme="majorHAnsi" w:cstheme="majorHAnsi"/>
          <w:sz w:val="22"/>
          <w:szCs w:val="22"/>
        </w:rPr>
        <w:t>modularity, use of patterns and antipatterns)</w:t>
      </w:r>
    </w:p>
    <w:p w14:paraId="31712801" w14:textId="6C8BDAD3" w:rsidR="004A28A6" w:rsidRPr="00DB45B6" w:rsidRDefault="006A478B" w:rsidP="004A28A6">
      <w:pPr>
        <w:pStyle w:val="Style1"/>
        <w:adjustRightInd/>
        <w:ind w:left="284" w:right="726"/>
        <w:rPr>
          <w:rFonts w:asciiTheme="majorHAnsi" w:hAnsiTheme="majorHAnsi" w:cstheme="majorHAnsi"/>
          <w:sz w:val="22"/>
          <w:szCs w:val="22"/>
        </w:rPr>
      </w:pPr>
      <w:r>
        <w:rPr>
          <w:rFonts w:asciiTheme="majorHAnsi" w:hAnsiTheme="majorHAnsi" w:cstheme="majorHAnsi"/>
          <w:sz w:val="22"/>
          <w:szCs w:val="22"/>
        </w:rPr>
        <w:t xml:space="preserve">In each instance, the final application should be critically compared with referenced alternative approaches.  </w:t>
      </w:r>
    </w:p>
    <w:p w14:paraId="6EE793F8" w14:textId="71411E04" w:rsidR="00EE1BBB" w:rsidRPr="00DB45B6" w:rsidRDefault="005058EB" w:rsidP="00EE1BBB">
      <w:pPr>
        <w:pStyle w:val="Style1"/>
        <w:adjustRightInd/>
        <w:spacing w:before="288"/>
        <w:ind w:left="284" w:right="725"/>
        <w:rPr>
          <w:rFonts w:asciiTheme="majorHAnsi" w:hAnsiTheme="majorHAnsi" w:cstheme="majorHAnsi"/>
          <w:sz w:val="22"/>
          <w:szCs w:val="22"/>
        </w:rPr>
      </w:pPr>
      <w:r w:rsidRPr="00DB45B6">
        <w:rPr>
          <w:rFonts w:asciiTheme="majorHAnsi" w:hAnsiTheme="majorHAnsi" w:cstheme="majorHAnsi"/>
          <w:sz w:val="22"/>
          <w:szCs w:val="22"/>
        </w:rPr>
        <w:t xml:space="preserve">The report should be fully referenced and justified throughout.  </w:t>
      </w:r>
      <w:r>
        <w:rPr>
          <w:rFonts w:asciiTheme="majorHAnsi" w:hAnsiTheme="majorHAnsi" w:cstheme="majorHAnsi"/>
          <w:sz w:val="22"/>
          <w:szCs w:val="22"/>
        </w:rPr>
        <w:t xml:space="preserve"> W</w:t>
      </w:r>
      <w:r w:rsidR="00EE1BBB" w:rsidRPr="00DB45B6">
        <w:rPr>
          <w:rFonts w:asciiTheme="majorHAnsi" w:hAnsiTheme="majorHAnsi" w:cstheme="majorHAnsi"/>
          <w:sz w:val="22"/>
          <w:szCs w:val="22"/>
        </w:rPr>
        <w:t xml:space="preserve">ord count: </w:t>
      </w:r>
      <w:r w:rsidR="00E2652D">
        <w:rPr>
          <w:rFonts w:asciiTheme="majorHAnsi" w:hAnsiTheme="majorHAnsi" w:cstheme="majorHAnsi"/>
          <w:sz w:val="22"/>
          <w:szCs w:val="22"/>
        </w:rPr>
        <w:t>3</w:t>
      </w:r>
      <w:r>
        <w:rPr>
          <w:rFonts w:asciiTheme="majorHAnsi" w:hAnsiTheme="majorHAnsi" w:cstheme="majorHAnsi"/>
          <w:sz w:val="22"/>
          <w:szCs w:val="22"/>
        </w:rPr>
        <w:t>000 words</w:t>
      </w:r>
      <w:r w:rsidR="00EE1BBB" w:rsidRPr="00DB45B6">
        <w:rPr>
          <w:rFonts w:asciiTheme="majorHAnsi" w:hAnsiTheme="majorHAnsi" w:cstheme="majorHAnsi"/>
          <w:sz w:val="22"/>
          <w:szCs w:val="22"/>
        </w:rPr>
        <w:t>.</w:t>
      </w:r>
    </w:p>
    <w:p w14:paraId="2B90D928" w14:textId="77777777" w:rsidR="00EE1BBB" w:rsidRPr="0019381E" w:rsidRDefault="00EE1BBB" w:rsidP="0019381E">
      <w:pPr>
        <w:spacing w:after="120" w:line="276" w:lineRule="auto"/>
        <w:ind w:left="284" w:right="389"/>
        <w:rPr>
          <w:rFonts w:asciiTheme="majorHAnsi" w:hAnsiTheme="majorHAnsi" w:cstheme="majorHAnsi"/>
          <w:sz w:val="22"/>
          <w:szCs w:val="22"/>
        </w:rPr>
      </w:pPr>
    </w:p>
    <w:p w14:paraId="19DC9AA7" w14:textId="3F25C47F" w:rsidR="00EE1BBB" w:rsidRDefault="00EE1BBB" w:rsidP="00D22D9C">
      <w:pPr>
        <w:jc w:val="both"/>
        <w:rPr>
          <w:rFonts w:ascii="Arial" w:hAnsi="Arial" w:cs="Arial"/>
          <w:sz w:val="22"/>
          <w:szCs w:val="22"/>
        </w:rPr>
      </w:pPr>
    </w:p>
    <w:p w14:paraId="26F00F16" w14:textId="627F7563" w:rsidR="00EE1BBB" w:rsidRDefault="00EE1BBB" w:rsidP="00D22D9C">
      <w:pPr>
        <w:jc w:val="both"/>
        <w:rPr>
          <w:rFonts w:ascii="Arial" w:hAnsi="Arial" w:cs="Arial"/>
          <w:sz w:val="22"/>
          <w:szCs w:val="22"/>
        </w:rPr>
      </w:pPr>
    </w:p>
    <w:p w14:paraId="4EC75239" w14:textId="77777777" w:rsidR="00EE1BBB" w:rsidRPr="00A406E5" w:rsidRDefault="00EE1BB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47B6E1D" w14:textId="77777777" w:rsidTr="00C8667A">
        <w:trPr>
          <w:trHeight w:val="414"/>
        </w:trPr>
        <w:tc>
          <w:tcPr>
            <w:tcW w:w="10670" w:type="dxa"/>
            <w:shd w:val="clear" w:color="auto" w:fill="D9D9D9"/>
          </w:tcPr>
          <w:p w14:paraId="047B6E1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47B6E1E" w14:textId="77777777" w:rsidR="00D22D9C" w:rsidRPr="00A406E5" w:rsidRDefault="00D22D9C" w:rsidP="00D22D9C">
      <w:pPr>
        <w:jc w:val="both"/>
        <w:rPr>
          <w:rFonts w:ascii="Arial" w:hAnsi="Arial" w:cs="Arial"/>
          <w:sz w:val="22"/>
          <w:szCs w:val="22"/>
        </w:rPr>
      </w:pPr>
    </w:p>
    <w:p w14:paraId="047B6E1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47B6E20" w14:textId="77777777" w:rsidR="004D5E9B" w:rsidRDefault="004D5E9B" w:rsidP="00D22D9C">
      <w:pPr>
        <w:jc w:val="both"/>
        <w:rPr>
          <w:rFonts w:ascii="Arial" w:hAnsi="Arial" w:cs="Arial"/>
          <w:b/>
          <w:sz w:val="22"/>
          <w:szCs w:val="22"/>
        </w:rPr>
      </w:pPr>
    </w:p>
    <w:p w14:paraId="047B6E2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47B6E2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47B6E23" w14:textId="77777777" w:rsidR="00C01A3F" w:rsidRPr="00A406E5" w:rsidRDefault="00C01A3F" w:rsidP="00D22D9C">
      <w:pPr>
        <w:jc w:val="both"/>
        <w:rPr>
          <w:rFonts w:ascii="Arial" w:hAnsi="Arial" w:cs="Arial"/>
          <w:sz w:val="22"/>
          <w:szCs w:val="22"/>
        </w:rPr>
      </w:pPr>
    </w:p>
    <w:p w14:paraId="047B6E24" w14:textId="1FB9D3FB"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26" w14:textId="50CB4CD6" w:rsidR="00D22D9C" w:rsidRDefault="006F3E43" w:rsidP="00D22D9C">
      <w:pPr>
        <w:jc w:val="both"/>
        <w:rPr>
          <w:rFonts w:ascii="Arial" w:hAnsi="Arial" w:cs="Arial"/>
          <w:sz w:val="22"/>
          <w:szCs w:val="22"/>
        </w:rPr>
      </w:pPr>
      <w:r>
        <w:rPr>
          <w:rFonts w:ascii="Arial" w:hAnsi="Arial" w:cs="Arial"/>
          <w:sz w:val="22"/>
          <w:szCs w:val="22"/>
        </w:rPr>
        <w:t>Credible references, correctly formatted using the Vancouver referencing system are</w:t>
      </w:r>
      <w:r w:rsidRPr="00EF1EC1">
        <w:rPr>
          <w:rFonts w:ascii="Arial" w:hAnsi="Arial" w:cs="Arial"/>
          <w:sz w:val="22"/>
          <w:szCs w:val="22"/>
        </w:rPr>
        <w:t xml:space="preserve"> required to support </w:t>
      </w:r>
      <w:r>
        <w:rPr>
          <w:rFonts w:ascii="Arial" w:hAnsi="Arial" w:cs="Arial"/>
          <w:sz w:val="22"/>
          <w:szCs w:val="22"/>
        </w:rPr>
        <w:t>all areas of this report.  Authoritative sources should be used to support points made.  Wherever possible, use of current research material is encouraged. D</w:t>
      </w:r>
      <w:r w:rsidR="004D35C6">
        <w:rPr>
          <w:rFonts w:ascii="Arial" w:hAnsi="Arial" w:cs="Arial"/>
          <w:sz w:val="22"/>
          <w:szCs w:val="22"/>
        </w:rPr>
        <w:t xml:space="preserve">epth and </w:t>
      </w:r>
      <w:r>
        <w:rPr>
          <w:rFonts w:ascii="Arial" w:hAnsi="Arial" w:cs="Arial"/>
          <w:sz w:val="22"/>
          <w:szCs w:val="22"/>
        </w:rPr>
        <w:t>breadth</w:t>
      </w:r>
      <w:r w:rsidR="004D35C6">
        <w:rPr>
          <w:rFonts w:ascii="Arial" w:hAnsi="Arial" w:cs="Arial"/>
          <w:sz w:val="22"/>
          <w:szCs w:val="22"/>
        </w:rPr>
        <w:t xml:space="preserve"> of background reading</w:t>
      </w:r>
      <w:r>
        <w:rPr>
          <w:rFonts w:ascii="Arial" w:hAnsi="Arial" w:cs="Arial"/>
          <w:sz w:val="22"/>
          <w:szCs w:val="22"/>
        </w:rPr>
        <w:t xml:space="preserve"> will weight heavily.</w:t>
      </w:r>
    </w:p>
    <w:p w14:paraId="7D8FCED2" w14:textId="77777777" w:rsidR="0019381E" w:rsidRPr="00A406E5" w:rsidRDefault="0019381E" w:rsidP="00D22D9C">
      <w:pPr>
        <w:jc w:val="both"/>
        <w:rPr>
          <w:rFonts w:ascii="Arial" w:hAnsi="Arial" w:cs="Arial"/>
          <w:sz w:val="22"/>
          <w:szCs w:val="22"/>
        </w:rPr>
      </w:pPr>
    </w:p>
    <w:p w14:paraId="047B6E2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47B6E2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47B6E29" w14:textId="77777777" w:rsidR="00C01A3F" w:rsidRPr="00A406E5" w:rsidRDefault="00C01A3F" w:rsidP="00C01A3F">
      <w:pPr>
        <w:jc w:val="both"/>
        <w:rPr>
          <w:rFonts w:ascii="Arial" w:hAnsi="Arial" w:cs="Arial"/>
          <w:b/>
          <w:i/>
          <w:sz w:val="22"/>
          <w:szCs w:val="22"/>
        </w:rPr>
      </w:pPr>
    </w:p>
    <w:p w14:paraId="047B6E2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7FB2A8" w14:textId="33A4A838" w:rsidR="0019381E" w:rsidRPr="00F428D0" w:rsidRDefault="00F428D0" w:rsidP="0019381E">
      <w:pPr>
        <w:jc w:val="both"/>
        <w:rPr>
          <w:rFonts w:ascii="Arial" w:hAnsi="Arial" w:cs="Arial"/>
          <w:sz w:val="22"/>
          <w:szCs w:val="22"/>
        </w:rPr>
      </w:pPr>
      <w:r>
        <w:rPr>
          <w:rFonts w:ascii="Arial" w:hAnsi="Arial" w:cs="Arial"/>
          <w:sz w:val="22"/>
          <w:szCs w:val="22"/>
        </w:rPr>
        <w:t>You will need to demonstrate detailed and accurate knowledge and use</w:t>
      </w:r>
      <w:r w:rsidRPr="00EF1EC1">
        <w:rPr>
          <w:rFonts w:ascii="Arial" w:hAnsi="Arial" w:cs="Arial"/>
          <w:sz w:val="22"/>
          <w:szCs w:val="22"/>
        </w:rPr>
        <w:t xml:space="preserve"> of concepts</w:t>
      </w:r>
      <w:r>
        <w:rPr>
          <w:rFonts w:ascii="Arial" w:hAnsi="Arial" w:cs="Arial"/>
          <w:sz w:val="22"/>
          <w:szCs w:val="22"/>
        </w:rPr>
        <w:t>, technologies, techniques</w:t>
      </w:r>
      <w:r w:rsidRPr="00EF1EC1">
        <w:rPr>
          <w:rFonts w:ascii="Arial" w:hAnsi="Arial" w:cs="Arial"/>
          <w:sz w:val="22"/>
          <w:szCs w:val="22"/>
        </w:rPr>
        <w:t xml:space="preserve"> and principles </w:t>
      </w:r>
      <w:r>
        <w:rPr>
          <w:rFonts w:ascii="Arial" w:hAnsi="Arial" w:cs="Arial"/>
          <w:sz w:val="22"/>
          <w:szCs w:val="22"/>
        </w:rPr>
        <w:t>specific to the design of</w:t>
      </w:r>
      <w:r w:rsidRPr="00EF1EC1">
        <w:rPr>
          <w:rFonts w:ascii="Arial" w:hAnsi="Arial" w:cs="Arial"/>
          <w:sz w:val="22"/>
          <w:szCs w:val="22"/>
        </w:rPr>
        <w:t xml:space="preserve"> complex </w:t>
      </w:r>
      <w:r>
        <w:rPr>
          <w:rFonts w:ascii="Arial" w:hAnsi="Arial" w:cs="Arial"/>
          <w:sz w:val="22"/>
          <w:szCs w:val="22"/>
        </w:rPr>
        <w:t>client / server concurrent applications</w:t>
      </w:r>
      <w:r w:rsidRPr="00EF1EC1">
        <w:rPr>
          <w:rFonts w:ascii="Arial" w:hAnsi="Arial" w:cs="Arial"/>
          <w:sz w:val="22"/>
          <w:szCs w:val="22"/>
        </w:rPr>
        <w:t>.</w:t>
      </w:r>
      <w:r>
        <w:rPr>
          <w:rFonts w:ascii="Arial" w:hAnsi="Arial" w:cs="Arial"/>
          <w:sz w:val="22"/>
          <w:szCs w:val="22"/>
        </w:rPr>
        <w:t xml:space="preserve">  </w:t>
      </w:r>
      <w:r w:rsidR="00193BAB">
        <w:rPr>
          <w:rFonts w:ascii="Arial" w:hAnsi="Arial" w:cs="Arial"/>
          <w:sz w:val="22"/>
          <w:szCs w:val="22"/>
        </w:rPr>
        <w:t xml:space="preserve">You should demonstrate </w:t>
      </w:r>
      <w:r w:rsidR="003D2062">
        <w:rPr>
          <w:rFonts w:ascii="Arial" w:hAnsi="Arial" w:cs="Arial"/>
          <w:sz w:val="22"/>
          <w:szCs w:val="22"/>
        </w:rPr>
        <w:t>a detailed understanding of the subject areas delivered by this unit.</w:t>
      </w:r>
    </w:p>
    <w:p w14:paraId="374AC9CE" w14:textId="77777777" w:rsidR="0019381E" w:rsidRPr="00A406E5" w:rsidRDefault="0019381E" w:rsidP="0019381E">
      <w:pPr>
        <w:jc w:val="both"/>
        <w:rPr>
          <w:rFonts w:ascii="Arial" w:hAnsi="Arial" w:cs="Arial"/>
          <w:b/>
          <w:sz w:val="22"/>
          <w:szCs w:val="22"/>
        </w:rPr>
      </w:pPr>
    </w:p>
    <w:p w14:paraId="047B6E2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47B6E2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47B6E2F" w14:textId="77777777" w:rsidR="00D22D9C" w:rsidRPr="00A406E5" w:rsidRDefault="00D22D9C" w:rsidP="00D22D9C">
      <w:pPr>
        <w:jc w:val="both"/>
        <w:rPr>
          <w:rFonts w:ascii="Arial" w:hAnsi="Arial" w:cs="Arial"/>
          <w:sz w:val="22"/>
          <w:szCs w:val="22"/>
        </w:rPr>
      </w:pPr>
    </w:p>
    <w:p w14:paraId="7B5D8F61" w14:textId="77777777" w:rsidR="0019381E" w:rsidRDefault="008042F0" w:rsidP="0019381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3AC9AE" w14:textId="691BDFD6" w:rsidR="005A0C00" w:rsidRDefault="0019381E" w:rsidP="0019381E">
      <w:pPr>
        <w:jc w:val="both"/>
        <w:rPr>
          <w:rFonts w:ascii="Arial" w:hAnsi="Arial" w:cs="Arial"/>
          <w:sz w:val="22"/>
          <w:szCs w:val="22"/>
        </w:rPr>
      </w:pPr>
      <w:r>
        <w:rPr>
          <w:rFonts w:ascii="Arial" w:hAnsi="Arial" w:cs="Arial"/>
          <w:sz w:val="22"/>
          <w:szCs w:val="22"/>
        </w:rPr>
        <w:t>Your completed application and evaluation report should demonstrate e</w:t>
      </w:r>
      <w:r w:rsidRPr="0019381E">
        <w:rPr>
          <w:rFonts w:ascii="Arial" w:hAnsi="Arial" w:cs="Arial"/>
          <w:sz w:val="22"/>
          <w:szCs w:val="22"/>
        </w:rPr>
        <w:t xml:space="preserve">ffective and justified analysis of each technology and technique used, </w:t>
      </w:r>
      <w:r>
        <w:rPr>
          <w:rFonts w:ascii="Arial" w:hAnsi="Arial" w:cs="Arial"/>
          <w:sz w:val="22"/>
          <w:szCs w:val="22"/>
        </w:rPr>
        <w:t>e</w:t>
      </w:r>
      <w:r w:rsidRPr="0019381E">
        <w:rPr>
          <w:rFonts w:ascii="Arial" w:hAnsi="Arial" w:cs="Arial"/>
          <w:sz w:val="22"/>
          <w:szCs w:val="22"/>
        </w:rPr>
        <w:t xml:space="preserve">vidence of a good grasp of the impact of the design choices made  and that </w:t>
      </w:r>
      <w:r>
        <w:rPr>
          <w:rFonts w:ascii="Arial" w:hAnsi="Arial" w:cs="Arial"/>
          <w:sz w:val="22"/>
          <w:szCs w:val="22"/>
        </w:rPr>
        <w:t>m</w:t>
      </w:r>
      <w:r w:rsidRPr="0019381E">
        <w:rPr>
          <w:rFonts w:ascii="Arial" w:hAnsi="Arial" w:cs="Arial"/>
          <w:sz w:val="22"/>
          <w:szCs w:val="22"/>
        </w:rPr>
        <w:t xml:space="preserve">eaningful conclusions </w:t>
      </w:r>
      <w:r>
        <w:rPr>
          <w:rFonts w:ascii="Arial" w:hAnsi="Arial" w:cs="Arial"/>
          <w:sz w:val="22"/>
          <w:szCs w:val="22"/>
        </w:rPr>
        <w:t xml:space="preserve">have been </w:t>
      </w:r>
      <w:r w:rsidRPr="0019381E">
        <w:rPr>
          <w:rFonts w:ascii="Arial" w:hAnsi="Arial" w:cs="Arial"/>
          <w:sz w:val="22"/>
          <w:szCs w:val="22"/>
        </w:rPr>
        <w:t>reached</w:t>
      </w:r>
      <w:r>
        <w:rPr>
          <w:rFonts w:ascii="Arial" w:hAnsi="Arial" w:cs="Arial"/>
          <w:sz w:val="22"/>
          <w:szCs w:val="22"/>
        </w:rPr>
        <w:t>.</w:t>
      </w:r>
    </w:p>
    <w:p w14:paraId="0A43FFFA" w14:textId="6DBFE233" w:rsidR="0019381E" w:rsidRDefault="0019381E" w:rsidP="0019381E">
      <w:pPr>
        <w:jc w:val="both"/>
        <w:rPr>
          <w:rFonts w:ascii="Arial" w:hAnsi="Arial" w:cs="Arial"/>
          <w:sz w:val="22"/>
          <w:szCs w:val="22"/>
        </w:rPr>
      </w:pPr>
    </w:p>
    <w:p w14:paraId="7555AA32" w14:textId="77777777" w:rsidR="0019381E" w:rsidRPr="0019381E" w:rsidRDefault="0019381E" w:rsidP="0019381E">
      <w:pPr>
        <w:jc w:val="both"/>
        <w:rPr>
          <w:rFonts w:ascii="Arial" w:hAnsi="Arial" w:cs="Arial"/>
          <w:i/>
          <w:sz w:val="22"/>
          <w:szCs w:val="22"/>
        </w:rPr>
      </w:pPr>
    </w:p>
    <w:p w14:paraId="047B6E3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47B6E3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47B6E35" w14:textId="77777777" w:rsidR="00D22D9C" w:rsidRPr="00A406E5" w:rsidRDefault="00D22D9C" w:rsidP="00D22D9C">
      <w:pPr>
        <w:jc w:val="both"/>
        <w:rPr>
          <w:rFonts w:ascii="Arial" w:hAnsi="Arial" w:cs="Arial"/>
          <w:sz w:val="22"/>
          <w:szCs w:val="22"/>
        </w:rPr>
      </w:pPr>
    </w:p>
    <w:p w14:paraId="047B6E38" w14:textId="5CFCAFB0" w:rsidR="008566E5" w:rsidRPr="0005397C" w:rsidRDefault="008042F0" w:rsidP="0019381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5397C">
        <w:rPr>
          <w:rFonts w:ascii="Arial" w:hAnsi="Arial" w:cs="Arial"/>
          <w:i/>
          <w:sz w:val="22"/>
          <w:szCs w:val="22"/>
        </w:rPr>
        <w:t>NA</w:t>
      </w:r>
    </w:p>
    <w:p w14:paraId="7E22003C" w14:textId="77777777" w:rsidR="0019381E" w:rsidRPr="00A406E5" w:rsidRDefault="0019381E" w:rsidP="0019381E">
      <w:pPr>
        <w:jc w:val="both"/>
        <w:rPr>
          <w:rFonts w:ascii="Arial" w:hAnsi="Arial" w:cs="Arial"/>
          <w:sz w:val="22"/>
          <w:szCs w:val="22"/>
        </w:rPr>
      </w:pPr>
    </w:p>
    <w:p w14:paraId="047B6E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47B6E3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47B6E3C" w14:textId="7970057D" w:rsidR="00D22D9C" w:rsidRPr="00A406E5" w:rsidRDefault="00D22D9C" w:rsidP="00D22D9C">
      <w:pPr>
        <w:jc w:val="both"/>
        <w:rPr>
          <w:rFonts w:ascii="Arial" w:hAnsi="Arial" w:cs="Arial"/>
          <w:sz w:val="22"/>
          <w:szCs w:val="22"/>
        </w:rPr>
      </w:pPr>
    </w:p>
    <w:p w14:paraId="047B6E3D" w14:textId="6B4AC20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5397C">
        <w:rPr>
          <w:rFonts w:ascii="Arial" w:hAnsi="Arial" w:cs="Arial"/>
          <w:i/>
          <w:sz w:val="22"/>
          <w:szCs w:val="22"/>
        </w:rPr>
        <w:t>NA</w:t>
      </w:r>
    </w:p>
    <w:p w14:paraId="047B6E3E" w14:textId="45E5CFA3" w:rsidR="00C01A3F" w:rsidRPr="00A406E5" w:rsidRDefault="00341043" w:rsidP="00D22D9C">
      <w:pPr>
        <w:jc w:val="both"/>
        <w:rPr>
          <w:rFonts w:ascii="Arial" w:hAnsi="Arial" w:cs="Arial"/>
          <w:sz w:val="22"/>
          <w:szCs w:val="22"/>
        </w:rPr>
      </w:pPr>
      <w:r>
        <w:rPr>
          <w:rFonts w:ascii="Arial" w:hAnsi="Arial" w:cs="Arial"/>
          <w:sz w:val="22"/>
          <w:szCs w:val="22"/>
        </w:rPr>
        <w:t xml:space="preserve">. </w:t>
      </w:r>
    </w:p>
    <w:p w14:paraId="047B6E3F" w14:textId="77777777" w:rsidR="00FB3B4E" w:rsidRPr="00A406E5" w:rsidRDefault="00FB3B4E" w:rsidP="00D22D9C">
      <w:pPr>
        <w:jc w:val="both"/>
        <w:rPr>
          <w:rFonts w:ascii="Arial" w:hAnsi="Arial" w:cs="Arial"/>
          <w:sz w:val="22"/>
          <w:szCs w:val="22"/>
        </w:rPr>
      </w:pPr>
    </w:p>
    <w:p w14:paraId="047B6E40" w14:textId="77777777" w:rsidR="00D22D9C" w:rsidRPr="00A406E5" w:rsidRDefault="00D22D9C" w:rsidP="00D22D9C">
      <w:pPr>
        <w:jc w:val="both"/>
        <w:rPr>
          <w:rFonts w:ascii="Arial" w:hAnsi="Arial" w:cs="Arial"/>
          <w:sz w:val="22"/>
          <w:szCs w:val="22"/>
        </w:rPr>
      </w:pPr>
    </w:p>
    <w:p w14:paraId="047B6E4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7B6E4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7B6E44" w14:textId="77777777" w:rsidTr="00152E9D">
        <w:trPr>
          <w:jc w:val="center"/>
        </w:trPr>
        <w:tc>
          <w:tcPr>
            <w:tcW w:w="10670" w:type="dxa"/>
            <w:shd w:val="clear" w:color="auto" w:fill="BFBFBF"/>
          </w:tcPr>
          <w:p w14:paraId="047B6E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47B6E45" w14:textId="77777777" w:rsidR="00152E9D" w:rsidRPr="00A406E5" w:rsidRDefault="00152E9D" w:rsidP="00152E9D">
      <w:pPr>
        <w:rPr>
          <w:rFonts w:ascii="Arial" w:hAnsi="Arial" w:cs="Arial"/>
        </w:rPr>
      </w:pPr>
    </w:p>
    <w:p w14:paraId="047B6E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47B6E4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47B6E4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47B6E4D" w14:textId="77777777" w:rsidTr="006A478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47B6E4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7B6E4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7B6E4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7B6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7B6E52" w14:textId="77777777" w:rsidTr="006A478B">
        <w:trPr>
          <w:trHeight w:val="450"/>
        </w:trPr>
        <w:tc>
          <w:tcPr>
            <w:tcW w:w="4169" w:type="pct"/>
            <w:tcBorders>
              <w:top w:val="single" w:sz="4" w:space="0" w:color="auto"/>
              <w:left w:val="single" w:sz="4" w:space="0" w:color="auto"/>
              <w:right w:val="single" w:sz="4" w:space="0" w:color="auto"/>
            </w:tcBorders>
            <w:shd w:val="clear" w:color="auto" w:fill="D9D9D9"/>
          </w:tcPr>
          <w:p w14:paraId="047B6E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47B6E4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47B6E5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7B6E51" w14:textId="77777777" w:rsidR="00152E9D" w:rsidRPr="00A406E5" w:rsidRDefault="00152E9D" w:rsidP="00152E9D">
            <w:pPr>
              <w:jc w:val="center"/>
              <w:rPr>
                <w:rFonts w:ascii="Arial" w:hAnsi="Arial" w:cs="Arial"/>
                <w:sz w:val="32"/>
              </w:rPr>
            </w:pPr>
          </w:p>
        </w:tc>
      </w:tr>
      <w:tr w:rsidR="006A478B" w:rsidRPr="00A406E5" w14:paraId="047B6E5B" w14:textId="77777777" w:rsidTr="004B7A65">
        <w:trPr>
          <w:trHeight w:val="1141"/>
        </w:trPr>
        <w:tc>
          <w:tcPr>
            <w:tcW w:w="4169" w:type="pct"/>
            <w:tcBorders>
              <w:top w:val="single" w:sz="4" w:space="0" w:color="auto"/>
              <w:left w:val="single" w:sz="4" w:space="0" w:color="auto"/>
              <w:right w:val="single" w:sz="4" w:space="0" w:color="auto"/>
            </w:tcBorders>
          </w:tcPr>
          <w:p w14:paraId="047B6E58" w14:textId="473BE792" w:rsidR="006A478B" w:rsidRPr="00A367D3" w:rsidRDefault="00F42195" w:rsidP="00A367D3">
            <w:pPr>
              <w:spacing w:after="120"/>
              <w:rPr>
                <w:rFonts w:ascii="Arial" w:hAnsi="Arial" w:cs="Arial"/>
                <w:sz w:val="24"/>
                <w:szCs w:val="24"/>
              </w:rPr>
            </w:pPr>
            <w:r>
              <w:rPr>
                <w:rFonts w:ascii="Arial" w:hAnsi="Arial" w:cs="Arial"/>
                <w:sz w:val="24"/>
                <w:szCs w:val="24"/>
              </w:rPr>
              <w:t>A reasonable range of sources have been included.  These are largely information, technology and/or developer based.  For this kind of assignment, these are reasonably authoritative sources although related and relevant academic studies are available.  Correct use of the Vancouver system is made throughout.</w:t>
            </w:r>
          </w:p>
        </w:tc>
        <w:tc>
          <w:tcPr>
            <w:tcW w:w="416" w:type="pct"/>
            <w:tcBorders>
              <w:top w:val="single" w:sz="4" w:space="0" w:color="auto"/>
              <w:left w:val="single" w:sz="4" w:space="0" w:color="auto"/>
              <w:right w:val="single" w:sz="4" w:space="0" w:color="auto"/>
            </w:tcBorders>
            <w:vAlign w:val="center"/>
          </w:tcPr>
          <w:p w14:paraId="047B6E59" w14:textId="64C75FD9" w:rsidR="006A478B" w:rsidRPr="00A406E5" w:rsidRDefault="006A478B" w:rsidP="006A478B">
            <w:pPr>
              <w:jc w:val="center"/>
              <w:rPr>
                <w:rFonts w:ascii="Arial" w:hAnsi="Arial" w:cs="Arial"/>
                <w:sz w:val="32"/>
              </w:rPr>
            </w:pPr>
            <w:r>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vAlign w:val="center"/>
          </w:tcPr>
          <w:p w14:paraId="047B6E5A" w14:textId="740E4219" w:rsidR="006A478B" w:rsidRPr="00A406E5" w:rsidRDefault="00913442" w:rsidP="006A478B">
            <w:pPr>
              <w:jc w:val="center"/>
              <w:rPr>
                <w:rFonts w:ascii="Arial" w:hAnsi="Arial" w:cs="Arial"/>
                <w:sz w:val="32"/>
              </w:rPr>
            </w:pPr>
            <w:r>
              <w:rPr>
                <w:rFonts w:ascii="Arial" w:hAnsi="Arial" w:cs="Arial"/>
                <w:sz w:val="32"/>
              </w:rPr>
              <w:t>11</w:t>
            </w:r>
          </w:p>
        </w:tc>
      </w:tr>
      <w:tr w:rsidR="00152E9D" w:rsidRPr="00A406E5" w14:paraId="047B6E64" w14:textId="77777777" w:rsidTr="006A478B">
        <w:trPr>
          <w:trHeight w:val="450"/>
        </w:trPr>
        <w:tc>
          <w:tcPr>
            <w:tcW w:w="4169" w:type="pct"/>
            <w:tcBorders>
              <w:top w:val="single" w:sz="4" w:space="0" w:color="auto"/>
              <w:left w:val="single" w:sz="4" w:space="0" w:color="auto"/>
              <w:right w:val="single" w:sz="4" w:space="0" w:color="auto"/>
            </w:tcBorders>
            <w:shd w:val="clear" w:color="auto" w:fill="D9D9D9"/>
          </w:tcPr>
          <w:p w14:paraId="047B6E6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47B6E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047B6E62" w14:textId="77777777" w:rsidR="00152E9D" w:rsidRPr="00A406E5" w:rsidRDefault="00152E9D" w:rsidP="006A478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63" w14:textId="77777777" w:rsidR="00152E9D" w:rsidRPr="00A406E5" w:rsidRDefault="00152E9D" w:rsidP="006A478B">
            <w:pPr>
              <w:jc w:val="center"/>
              <w:rPr>
                <w:rFonts w:ascii="Arial" w:hAnsi="Arial" w:cs="Arial"/>
                <w:sz w:val="32"/>
              </w:rPr>
            </w:pPr>
          </w:p>
        </w:tc>
      </w:tr>
      <w:tr w:rsidR="006A478B" w:rsidRPr="00A406E5" w14:paraId="047B6E6D" w14:textId="77777777" w:rsidTr="004B7A65">
        <w:trPr>
          <w:trHeight w:val="1160"/>
        </w:trPr>
        <w:tc>
          <w:tcPr>
            <w:tcW w:w="4169" w:type="pct"/>
            <w:tcBorders>
              <w:top w:val="single" w:sz="4" w:space="0" w:color="auto"/>
              <w:left w:val="single" w:sz="4" w:space="0" w:color="auto"/>
              <w:right w:val="single" w:sz="4" w:space="0" w:color="auto"/>
            </w:tcBorders>
          </w:tcPr>
          <w:p w14:paraId="047B6E6A" w14:textId="2DF7F9AB" w:rsidR="00F74045" w:rsidRPr="00C1003F" w:rsidRDefault="00F74045" w:rsidP="00A361A0">
            <w:pPr>
              <w:spacing w:after="120"/>
              <w:rPr>
                <w:rFonts w:ascii="Arial" w:hAnsi="Arial" w:cs="Arial"/>
                <w:sz w:val="24"/>
                <w:szCs w:val="24"/>
              </w:rPr>
            </w:pPr>
            <w:r>
              <w:rPr>
                <w:rFonts w:ascii="Arial" w:hAnsi="Arial" w:cs="Arial"/>
                <w:sz w:val="24"/>
                <w:szCs w:val="24"/>
              </w:rPr>
              <w:t xml:space="preserve">A </w:t>
            </w:r>
            <w:r w:rsidR="00A361A0">
              <w:rPr>
                <w:rFonts w:ascii="Arial" w:hAnsi="Arial" w:cs="Arial"/>
                <w:sz w:val="24"/>
                <w:szCs w:val="24"/>
              </w:rPr>
              <w:t xml:space="preserve">very </w:t>
            </w:r>
            <w:r>
              <w:rPr>
                <w:rFonts w:ascii="Arial" w:hAnsi="Arial" w:cs="Arial"/>
                <w:sz w:val="24"/>
                <w:szCs w:val="24"/>
              </w:rPr>
              <w:t>few points made are not entirely accurate, for example, a popular web service would need to concurrently handle multiple concurrent requests. As these are often made through a webserver it is this which handles the multi-threading.  Despite not having to program it in yourself... it is still happening.</w:t>
            </w:r>
            <w:r w:rsidR="00310AAE">
              <w:rPr>
                <w:rFonts w:ascii="Arial" w:hAnsi="Arial" w:cs="Arial"/>
                <w:sz w:val="24"/>
                <w:szCs w:val="24"/>
              </w:rPr>
              <w:t xml:space="preserve">  </w:t>
            </w:r>
            <w:r w:rsidR="00A361A0">
              <w:rPr>
                <w:rFonts w:ascii="Arial" w:hAnsi="Arial" w:cs="Arial"/>
                <w:sz w:val="24"/>
                <w:szCs w:val="24"/>
              </w:rPr>
              <w:t xml:space="preserve">How do you know that the application will only scale to 100 users?  </w:t>
            </w:r>
            <w:r w:rsidR="00310AAE">
              <w:rPr>
                <w:rFonts w:ascii="Arial" w:hAnsi="Arial" w:cs="Arial"/>
                <w:sz w:val="24"/>
                <w:szCs w:val="24"/>
              </w:rPr>
              <w:t>Good use has been made of specific patterns (EJS) and technologies beyond the remit of this application.</w:t>
            </w:r>
            <w:r w:rsidR="00A361A0">
              <w:rPr>
                <w:rFonts w:ascii="Arial" w:hAnsi="Arial" w:cs="Arial"/>
                <w:sz w:val="24"/>
                <w:szCs w:val="24"/>
              </w:rPr>
              <w:t xml:space="preserve">  All other discussions of technologies and the application of these are discussed accurately.</w:t>
            </w:r>
          </w:p>
        </w:tc>
        <w:tc>
          <w:tcPr>
            <w:tcW w:w="416" w:type="pct"/>
            <w:tcBorders>
              <w:top w:val="single" w:sz="4" w:space="0" w:color="auto"/>
              <w:left w:val="single" w:sz="4" w:space="0" w:color="auto"/>
              <w:right w:val="single" w:sz="4" w:space="0" w:color="auto"/>
            </w:tcBorders>
            <w:vAlign w:val="center"/>
          </w:tcPr>
          <w:p w14:paraId="047B6E6B" w14:textId="0B1B6FE0" w:rsidR="006A478B" w:rsidRPr="00A406E5" w:rsidRDefault="006A478B" w:rsidP="006A478B">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vAlign w:val="center"/>
          </w:tcPr>
          <w:p w14:paraId="047B6E6C" w14:textId="771F2187" w:rsidR="006A478B" w:rsidRPr="00A406E5" w:rsidRDefault="00913442" w:rsidP="006A478B">
            <w:pPr>
              <w:jc w:val="center"/>
              <w:rPr>
                <w:rFonts w:ascii="Arial" w:hAnsi="Arial" w:cs="Arial"/>
                <w:sz w:val="32"/>
              </w:rPr>
            </w:pPr>
            <w:r>
              <w:rPr>
                <w:rFonts w:ascii="Arial" w:hAnsi="Arial" w:cs="Arial"/>
                <w:sz w:val="32"/>
              </w:rPr>
              <w:t>22</w:t>
            </w:r>
          </w:p>
        </w:tc>
      </w:tr>
      <w:tr w:rsidR="00152E9D" w:rsidRPr="00A406E5" w14:paraId="047B6E76" w14:textId="77777777" w:rsidTr="006A478B">
        <w:trPr>
          <w:trHeight w:val="450"/>
        </w:trPr>
        <w:tc>
          <w:tcPr>
            <w:tcW w:w="4169" w:type="pct"/>
            <w:tcBorders>
              <w:top w:val="single" w:sz="4" w:space="0" w:color="auto"/>
              <w:left w:val="single" w:sz="4" w:space="0" w:color="auto"/>
              <w:right w:val="single" w:sz="4" w:space="0" w:color="auto"/>
            </w:tcBorders>
            <w:shd w:val="clear" w:color="auto" w:fill="D9D9D9"/>
          </w:tcPr>
          <w:p w14:paraId="047B6E7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47B6E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047B6E74" w14:textId="77777777" w:rsidR="00152E9D" w:rsidRPr="00A406E5" w:rsidRDefault="00152E9D" w:rsidP="006A478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75" w14:textId="77777777" w:rsidR="00152E9D" w:rsidRPr="00A406E5" w:rsidRDefault="00152E9D" w:rsidP="006A478B">
            <w:pPr>
              <w:jc w:val="center"/>
              <w:rPr>
                <w:rFonts w:ascii="Arial" w:hAnsi="Arial" w:cs="Arial"/>
                <w:sz w:val="32"/>
              </w:rPr>
            </w:pPr>
          </w:p>
        </w:tc>
      </w:tr>
      <w:tr w:rsidR="006A478B" w:rsidRPr="00A406E5" w14:paraId="047B6E7F" w14:textId="77777777" w:rsidTr="003C7CCB">
        <w:trPr>
          <w:trHeight w:val="1065"/>
        </w:trPr>
        <w:tc>
          <w:tcPr>
            <w:tcW w:w="4169" w:type="pct"/>
            <w:tcBorders>
              <w:top w:val="single" w:sz="4" w:space="0" w:color="auto"/>
              <w:left w:val="single" w:sz="4" w:space="0" w:color="auto"/>
              <w:right w:val="single" w:sz="4" w:space="0" w:color="auto"/>
            </w:tcBorders>
          </w:tcPr>
          <w:p w14:paraId="047B6E7C" w14:textId="47AAB346" w:rsidR="00012D12" w:rsidRPr="00FD16CF" w:rsidRDefault="00F74045" w:rsidP="003C7CCB">
            <w:pPr>
              <w:spacing w:after="120"/>
              <w:rPr>
                <w:rFonts w:ascii="Arial" w:hAnsi="Arial" w:cs="Arial"/>
                <w:sz w:val="24"/>
                <w:szCs w:val="24"/>
              </w:rPr>
            </w:pPr>
            <w:r>
              <w:rPr>
                <w:rFonts w:ascii="Arial" w:hAnsi="Arial" w:cs="Arial"/>
                <w:sz w:val="24"/>
                <w:szCs w:val="24"/>
              </w:rPr>
              <w:t>A frank appraisal of the limitations of the application with regard to the client/server processing split.</w:t>
            </w:r>
            <w:r w:rsidR="00EB2B43">
              <w:rPr>
                <w:rFonts w:ascii="Arial" w:hAnsi="Arial" w:cs="Arial"/>
                <w:sz w:val="24"/>
                <w:szCs w:val="24"/>
              </w:rPr>
              <w:t xml:space="preserve">  This could have been taken further with development of client-side logic, possibly with the aid of a framework</w:t>
            </w:r>
            <w:r w:rsidR="00A548B6">
              <w:rPr>
                <w:rFonts w:ascii="Arial" w:hAnsi="Arial" w:cs="Arial"/>
                <w:sz w:val="24"/>
                <w:szCs w:val="24"/>
              </w:rPr>
              <w:t xml:space="preserve"> although you have provided a frank appraisal of the additional server load the current configuration presents</w:t>
            </w:r>
            <w:r w:rsidR="00EB2B43">
              <w:rPr>
                <w:rFonts w:ascii="Arial" w:hAnsi="Arial" w:cs="Arial"/>
                <w:sz w:val="24"/>
                <w:szCs w:val="24"/>
              </w:rPr>
              <w:t>.</w:t>
            </w:r>
            <w:r>
              <w:rPr>
                <w:rFonts w:ascii="Arial" w:hAnsi="Arial" w:cs="Arial"/>
                <w:sz w:val="24"/>
                <w:szCs w:val="24"/>
              </w:rPr>
              <w:t xml:space="preserve">  Some interesting and insightful points of analysis with regard to what would be needed to make the application production ready. </w:t>
            </w:r>
            <w:r w:rsidR="00EA5413">
              <w:rPr>
                <w:rFonts w:ascii="Arial" w:hAnsi="Arial" w:cs="Arial"/>
                <w:sz w:val="24"/>
                <w:szCs w:val="24"/>
              </w:rPr>
              <w:t>Correct appraisal of the requirement for a mutex to protect DB records. Deviating from a traditional web-service SOAP/XML with REST/JSON is no bad thing.</w:t>
            </w:r>
            <w:r w:rsidR="00DD12CF">
              <w:rPr>
                <w:rFonts w:ascii="Arial" w:hAnsi="Arial" w:cs="Arial"/>
                <w:sz w:val="24"/>
                <w:szCs w:val="24"/>
              </w:rPr>
              <w:t xml:space="preserve">  The project is analysed reasonably in terms of how well it has met requirements.  Accurate analysis of security issues which would present in scaling this application.</w:t>
            </w:r>
          </w:p>
        </w:tc>
        <w:tc>
          <w:tcPr>
            <w:tcW w:w="416" w:type="pct"/>
            <w:tcBorders>
              <w:top w:val="single" w:sz="4" w:space="0" w:color="auto"/>
              <w:left w:val="single" w:sz="4" w:space="0" w:color="auto"/>
              <w:right w:val="single" w:sz="4" w:space="0" w:color="auto"/>
            </w:tcBorders>
            <w:vAlign w:val="center"/>
          </w:tcPr>
          <w:p w14:paraId="047B6E7D" w14:textId="5524D812" w:rsidR="006A478B" w:rsidRPr="00A406E5" w:rsidRDefault="006A478B" w:rsidP="006A478B">
            <w:pPr>
              <w:jc w:val="center"/>
              <w:rPr>
                <w:rFonts w:ascii="Arial" w:hAnsi="Arial" w:cs="Arial"/>
                <w:sz w:val="32"/>
              </w:rPr>
            </w:pPr>
            <w:r>
              <w:rPr>
                <w:rFonts w:ascii="Arial" w:hAnsi="Arial" w:cs="Arial"/>
                <w:sz w:val="32"/>
              </w:rPr>
              <w:t>55</w:t>
            </w:r>
          </w:p>
        </w:tc>
        <w:tc>
          <w:tcPr>
            <w:tcW w:w="415" w:type="pct"/>
            <w:tcBorders>
              <w:top w:val="single" w:sz="4" w:space="0" w:color="auto"/>
              <w:left w:val="single" w:sz="4" w:space="0" w:color="auto"/>
              <w:bottom w:val="single" w:sz="4" w:space="0" w:color="auto"/>
              <w:right w:val="single" w:sz="4" w:space="0" w:color="auto"/>
            </w:tcBorders>
            <w:vAlign w:val="center"/>
          </w:tcPr>
          <w:p w14:paraId="047B6E7E" w14:textId="512D9454" w:rsidR="006A478B" w:rsidRPr="00A406E5" w:rsidRDefault="00913442" w:rsidP="006A478B">
            <w:pPr>
              <w:jc w:val="center"/>
              <w:rPr>
                <w:rFonts w:ascii="Arial" w:hAnsi="Arial" w:cs="Arial"/>
                <w:sz w:val="32"/>
              </w:rPr>
            </w:pPr>
            <w:r>
              <w:rPr>
                <w:rFonts w:ascii="Arial" w:hAnsi="Arial" w:cs="Arial"/>
                <w:sz w:val="32"/>
              </w:rPr>
              <w:t>40</w:t>
            </w:r>
          </w:p>
        </w:tc>
      </w:tr>
      <w:tr w:rsidR="00152E9D" w:rsidRPr="00A406E5" w14:paraId="047B6E88" w14:textId="77777777" w:rsidTr="006A478B">
        <w:trPr>
          <w:trHeight w:val="450"/>
        </w:trPr>
        <w:tc>
          <w:tcPr>
            <w:tcW w:w="4169" w:type="pct"/>
            <w:tcBorders>
              <w:top w:val="single" w:sz="4" w:space="0" w:color="auto"/>
              <w:left w:val="single" w:sz="4" w:space="0" w:color="auto"/>
              <w:right w:val="single" w:sz="4" w:space="0" w:color="auto"/>
            </w:tcBorders>
            <w:shd w:val="clear" w:color="auto" w:fill="D9D9D9"/>
          </w:tcPr>
          <w:p w14:paraId="047B6E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7B6E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047B6E86" w14:textId="77777777" w:rsidR="00152E9D" w:rsidRPr="00A406E5" w:rsidRDefault="00152E9D" w:rsidP="006A478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87" w14:textId="77777777" w:rsidR="00152E9D" w:rsidRPr="00A406E5" w:rsidRDefault="00152E9D" w:rsidP="006A478B">
            <w:pPr>
              <w:jc w:val="center"/>
              <w:rPr>
                <w:rFonts w:ascii="Arial" w:hAnsi="Arial" w:cs="Arial"/>
                <w:sz w:val="32"/>
              </w:rPr>
            </w:pPr>
          </w:p>
        </w:tc>
      </w:tr>
      <w:tr w:rsidR="006A478B" w:rsidRPr="00A406E5" w14:paraId="047B6E91" w14:textId="77777777" w:rsidTr="00C432A7">
        <w:trPr>
          <w:trHeight w:val="1686"/>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47B6E89" w14:textId="77777777" w:rsidR="006A478B" w:rsidRPr="00A406E5" w:rsidRDefault="006A478B" w:rsidP="00152E9D">
            <w:pPr>
              <w:spacing w:after="120"/>
              <w:rPr>
                <w:rFonts w:ascii="Arial" w:hAnsi="Arial" w:cs="Arial"/>
                <w:sz w:val="14"/>
                <w:szCs w:val="14"/>
              </w:rPr>
            </w:pPr>
          </w:p>
          <w:p w14:paraId="047B6E8A" w14:textId="77777777" w:rsidR="006A478B" w:rsidRPr="00A406E5" w:rsidRDefault="006A478B" w:rsidP="00152E9D">
            <w:pPr>
              <w:spacing w:after="120"/>
              <w:rPr>
                <w:rFonts w:ascii="Arial" w:hAnsi="Arial" w:cs="Arial"/>
                <w:sz w:val="14"/>
                <w:szCs w:val="14"/>
              </w:rPr>
            </w:pPr>
          </w:p>
          <w:p w14:paraId="047B6E8B" w14:textId="77777777" w:rsidR="006A478B" w:rsidRPr="00A406E5" w:rsidRDefault="006A478B" w:rsidP="00152E9D">
            <w:pPr>
              <w:spacing w:after="120"/>
              <w:rPr>
                <w:rFonts w:ascii="Arial" w:hAnsi="Arial" w:cs="Arial"/>
                <w:sz w:val="14"/>
                <w:szCs w:val="14"/>
              </w:rPr>
            </w:pPr>
          </w:p>
          <w:p w14:paraId="047B6E8C" w14:textId="77777777" w:rsidR="006A478B" w:rsidRPr="00A406E5" w:rsidRDefault="006A478B" w:rsidP="00152E9D">
            <w:pPr>
              <w:spacing w:after="120"/>
              <w:rPr>
                <w:rFonts w:ascii="Arial" w:hAnsi="Arial" w:cs="Arial"/>
                <w:sz w:val="14"/>
                <w:szCs w:val="14"/>
              </w:rPr>
            </w:pPr>
          </w:p>
          <w:p w14:paraId="047B6E8D" w14:textId="77777777" w:rsidR="006A478B" w:rsidRPr="00A406E5" w:rsidRDefault="006A478B" w:rsidP="00152E9D">
            <w:pPr>
              <w:spacing w:after="120"/>
              <w:rPr>
                <w:rFonts w:ascii="Arial" w:hAnsi="Arial" w:cs="Arial"/>
                <w:sz w:val="14"/>
                <w:szCs w:val="14"/>
              </w:rPr>
            </w:pPr>
          </w:p>
          <w:p w14:paraId="047B6E8E" w14:textId="77777777" w:rsidR="006A478B" w:rsidRPr="00A406E5" w:rsidRDefault="006A478B"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vAlign w:val="center"/>
          </w:tcPr>
          <w:p w14:paraId="047B6E8F" w14:textId="47C9D5E2" w:rsidR="006A478B" w:rsidRPr="00A406E5" w:rsidRDefault="006A478B" w:rsidP="006A478B">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47B6E90" w14:textId="77777777" w:rsidR="006A478B" w:rsidRPr="00A406E5" w:rsidRDefault="006A478B" w:rsidP="006A478B">
            <w:pPr>
              <w:jc w:val="center"/>
              <w:rPr>
                <w:rFonts w:ascii="Arial" w:hAnsi="Arial" w:cs="Arial"/>
                <w:sz w:val="32"/>
              </w:rPr>
            </w:pPr>
          </w:p>
        </w:tc>
      </w:tr>
      <w:tr w:rsidR="00152E9D" w:rsidRPr="00A406E5" w14:paraId="047B6E9A" w14:textId="77777777" w:rsidTr="00C432A7">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47B6E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47B6E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47B6E98" w14:textId="77777777" w:rsidR="00152E9D" w:rsidRPr="00A406E5" w:rsidRDefault="00152E9D" w:rsidP="006A478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47B6E99" w14:textId="77777777" w:rsidR="00152E9D" w:rsidRPr="00A406E5" w:rsidRDefault="00152E9D" w:rsidP="006A478B">
            <w:pPr>
              <w:jc w:val="center"/>
              <w:rPr>
                <w:rFonts w:ascii="Arial" w:hAnsi="Arial" w:cs="Arial"/>
                <w:sz w:val="32"/>
              </w:rPr>
            </w:pPr>
          </w:p>
        </w:tc>
      </w:tr>
      <w:tr w:rsidR="006A478B" w:rsidRPr="00A406E5" w14:paraId="047B6EA1" w14:textId="77777777" w:rsidTr="00C432A7">
        <w:trPr>
          <w:trHeight w:val="1124"/>
        </w:trPr>
        <w:tc>
          <w:tcPr>
            <w:tcW w:w="416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47B6E9B" w14:textId="77777777" w:rsidR="006A478B" w:rsidRPr="00A406E5" w:rsidRDefault="006A478B" w:rsidP="00152E9D">
            <w:pPr>
              <w:spacing w:after="120"/>
              <w:rPr>
                <w:rFonts w:ascii="Arial" w:hAnsi="Arial" w:cs="Arial"/>
                <w:sz w:val="14"/>
                <w:szCs w:val="14"/>
              </w:rPr>
            </w:pPr>
          </w:p>
          <w:p w14:paraId="047B6E9C" w14:textId="77777777" w:rsidR="006A478B" w:rsidRPr="00A406E5" w:rsidRDefault="006A478B" w:rsidP="00152E9D">
            <w:pPr>
              <w:spacing w:after="120"/>
              <w:rPr>
                <w:rFonts w:ascii="Arial" w:hAnsi="Arial" w:cs="Arial"/>
                <w:sz w:val="14"/>
                <w:szCs w:val="14"/>
              </w:rPr>
            </w:pPr>
          </w:p>
          <w:p w14:paraId="047B6E9D" w14:textId="77777777" w:rsidR="006A478B" w:rsidRPr="00A406E5" w:rsidRDefault="006A478B" w:rsidP="00152E9D">
            <w:pPr>
              <w:spacing w:after="120"/>
              <w:rPr>
                <w:rFonts w:ascii="Arial" w:hAnsi="Arial" w:cs="Arial"/>
                <w:sz w:val="14"/>
                <w:szCs w:val="14"/>
              </w:rPr>
            </w:pPr>
          </w:p>
          <w:p w14:paraId="047B6E9E" w14:textId="77777777" w:rsidR="006A478B" w:rsidRPr="00A406E5" w:rsidRDefault="006A478B"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47B6E9F" w14:textId="2667E1B2" w:rsidR="006A478B" w:rsidRPr="00A406E5" w:rsidRDefault="006A478B" w:rsidP="006A478B">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47B6EA0" w14:textId="77777777" w:rsidR="006A478B" w:rsidRPr="00A406E5" w:rsidRDefault="006A478B" w:rsidP="006A478B">
            <w:pPr>
              <w:jc w:val="center"/>
              <w:rPr>
                <w:rFonts w:ascii="Arial" w:hAnsi="Arial" w:cs="Arial"/>
                <w:sz w:val="32"/>
              </w:rPr>
            </w:pPr>
          </w:p>
        </w:tc>
      </w:tr>
    </w:tbl>
    <w:p w14:paraId="047B6EA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47B6EAA" w14:textId="77777777" w:rsidTr="00152E9D">
        <w:trPr>
          <w:cantSplit/>
        </w:trPr>
        <w:tc>
          <w:tcPr>
            <w:tcW w:w="6062" w:type="dxa"/>
            <w:vMerge w:val="restart"/>
            <w:shd w:val="pct15" w:color="auto" w:fill="auto"/>
            <w:vAlign w:val="center"/>
          </w:tcPr>
          <w:p w14:paraId="047B6EA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47B6EA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47B6EA9" w14:textId="0B60A062" w:rsidR="00152E9D" w:rsidRPr="00A406E5" w:rsidRDefault="00913442" w:rsidP="00152E9D">
            <w:pPr>
              <w:jc w:val="right"/>
              <w:rPr>
                <w:rFonts w:ascii="Arial" w:hAnsi="Arial" w:cs="Arial"/>
                <w:b/>
                <w:bCs/>
              </w:rPr>
            </w:pPr>
            <w:r>
              <w:rPr>
                <w:rFonts w:ascii="Arial" w:hAnsi="Arial" w:cs="Arial"/>
                <w:b/>
                <w:bCs/>
              </w:rPr>
              <w:t>73</w:t>
            </w:r>
            <w:bookmarkStart w:id="1" w:name="_GoBack"/>
            <w:bookmarkEnd w:id="1"/>
            <w:r w:rsidR="00152E9D" w:rsidRPr="00A406E5">
              <w:rPr>
                <w:rFonts w:ascii="Arial" w:hAnsi="Arial" w:cs="Arial"/>
                <w:b/>
                <w:bCs/>
              </w:rPr>
              <w:t>%</w:t>
            </w:r>
          </w:p>
        </w:tc>
      </w:tr>
      <w:tr w:rsidR="00152E9D" w:rsidRPr="00A406E5" w14:paraId="047B6EAF" w14:textId="77777777" w:rsidTr="00152E9D">
        <w:trPr>
          <w:cantSplit/>
        </w:trPr>
        <w:tc>
          <w:tcPr>
            <w:tcW w:w="6062" w:type="dxa"/>
            <w:vMerge/>
            <w:vAlign w:val="bottom"/>
          </w:tcPr>
          <w:p w14:paraId="047B6EAB" w14:textId="77777777" w:rsidR="00152E9D" w:rsidRPr="00A406E5" w:rsidRDefault="00152E9D" w:rsidP="00152E9D">
            <w:pPr>
              <w:rPr>
                <w:rFonts w:ascii="Arial" w:hAnsi="Arial" w:cs="Arial"/>
              </w:rPr>
            </w:pPr>
          </w:p>
        </w:tc>
        <w:tc>
          <w:tcPr>
            <w:tcW w:w="2903" w:type="dxa"/>
            <w:vAlign w:val="bottom"/>
          </w:tcPr>
          <w:p w14:paraId="047B6EA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47B6EAD" w14:textId="77777777" w:rsidR="00152E9D" w:rsidRPr="00A406E5" w:rsidRDefault="00152E9D" w:rsidP="00152E9D">
            <w:pPr>
              <w:jc w:val="center"/>
              <w:rPr>
                <w:rFonts w:ascii="Arial" w:hAnsi="Arial" w:cs="Arial"/>
                <w:sz w:val="12"/>
                <w:szCs w:val="12"/>
              </w:rPr>
            </w:pPr>
          </w:p>
        </w:tc>
        <w:tc>
          <w:tcPr>
            <w:tcW w:w="1060" w:type="dxa"/>
            <w:vMerge/>
            <w:vAlign w:val="bottom"/>
          </w:tcPr>
          <w:p w14:paraId="047B6EAE" w14:textId="77777777" w:rsidR="00152E9D" w:rsidRPr="00A406E5" w:rsidRDefault="00152E9D" w:rsidP="00152E9D">
            <w:pPr>
              <w:ind w:leftChars="71" w:left="142"/>
              <w:rPr>
                <w:rFonts w:ascii="Arial" w:hAnsi="Arial" w:cs="Arial"/>
              </w:rPr>
            </w:pPr>
          </w:p>
        </w:tc>
      </w:tr>
      <w:tr w:rsidR="00152E9D" w:rsidRPr="00A406E5" w14:paraId="047B6EB4" w14:textId="77777777" w:rsidTr="00152E9D">
        <w:trPr>
          <w:cantSplit/>
        </w:trPr>
        <w:tc>
          <w:tcPr>
            <w:tcW w:w="6062" w:type="dxa"/>
            <w:vMerge/>
            <w:vAlign w:val="bottom"/>
          </w:tcPr>
          <w:p w14:paraId="047B6EB0" w14:textId="77777777" w:rsidR="00152E9D" w:rsidRPr="00A406E5" w:rsidRDefault="00152E9D" w:rsidP="00152E9D">
            <w:pPr>
              <w:rPr>
                <w:rFonts w:ascii="Arial" w:hAnsi="Arial" w:cs="Arial"/>
              </w:rPr>
            </w:pPr>
          </w:p>
        </w:tc>
        <w:tc>
          <w:tcPr>
            <w:tcW w:w="2903" w:type="dxa"/>
            <w:vAlign w:val="bottom"/>
          </w:tcPr>
          <w:p w14:paraId="047B6EB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47B6EB2" w14:textId="77777777" w:rsidR="00152E9D" w:rsidRPr="00A406E5" w:rsidRDefault="00152E9D" w:rsidP="00152E9D">
            <w:pPr>
              <w:jc w:val="center"/>
              <w:rPr>
                <w:rFonts w:ascii="Arial" w:hAnsi="Arial" w:cs="Arial"/>
                <w:sz w:val="12"/>
                <w:szCs w:val="12"/>
              </w:rPr>
            </w:pPr>
          </w:p>
        </w:tc>
        <w:tc>
          <w:tcPr>
            <w:tcW w:w="1060" w:type="dxa"/>
            <w:vMerge/>
            <w:vAlign w:val="bottom"/>
          </w:tcPr>
          <w:p w14:paraId="047B6EB3" w14:textId="77777777" w:rsidR="00152E9D" w:rsidRPr="00A406E5" w:rsidRDefault="00152E9D" w:rsidP="00152E9D">
            <w:pPr>
              <w:ind w:firstLineChars="141" w:firstLine="282"/>
              <w:rPr>
                <w:rFonts w:ascii="Arial" w:hAnsi="Arial" w:cs="Arial"/>
              </w:rPr>
            </w:pPr>
          </w:p>
        </w:tc>
      </w:tr>
    </w:tbl>
    <w:p w14:paraId="047B6EB5" w14:textId="77777777" w:rsidR="00152E9D" w:rsidRDefault="00152E9D" w:rsidP="00152E9D">
      <w:pPr>
        <w:rPr>
          <w:rFonts w:ascii="Arial" w:hAnsi="Arial" w:cs="Arial"/>
        </w:rPr>
      </w:pPr>
    </w:p>
    <w:p w14:paraId="047B6EB6" w14:textId="77777777" w:rsidR="00C073F1" w:rsidRDefault="00C073F1" w:rsidP="00152E9D">
      <w:pPr>
        <w:rPr>
          <w:rFonts w:ascii="Arial" w:hAnsi="Arial" w:cs="Arial"/>
        </w:rPr>
      </w:pPr>
    </w:p>
    <w:p w14:paraId="047B6EB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7B6EB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47B6EB9" w14:textId="77777777" w:rsidR="00C073F1" w:rsidRPr="00A406E5" w:rsidRDefault="00C073F1" w:rsidP="00152E9D">
      <w:pPr>
        <w:rPr>
          <w:rFonts w:ascii="Arial" w:hAnsi="Arial" w:cs="Arial"/>
          <w:vanish/>
        </w:rPr>
      </w:pPr>
    </w:p>
    <w:p w14:paraId="047B6EB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7B6EBC" w14:textId="77777777" w:rsidTr="00AC5F32">
        <w:tc>
          <w:tcPr>
            <w:tcW w:w="13858" w:type="dxa"/>
            <w:shd w:val="clear" w:color="auto" w:fill="C2D69B" w:themeFill="accent3" w:themeFillTint="99"/>
          </w:tcPr>
          <w:p w14:paraId="047B6EB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47B6EBD"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47B6EBF" w14:textId="77777777" w:rsidTr="00AC5F32">
        <w:tc>
          <w:tcPr>
            <w:tcW w:w="13948" w:type="dxa"/>
            <w:shd w:val="clear" w:color="auto" w:fill="C2D69B" w:themeFill="accent3" w:themeFillTint="99"/>
          </w:tcPr>
          <w:p w14:paraId="047B6EB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47B6EC1" w14:textId="77777777" w:rsidTr="00E05287">
        <w:tc>
          <w:tcPr>
            <w:tcW w:w="13948" w:type="dxa"/>
            <w:shd w:val="clear" w:color="auto" w:fill="EAF1DD" w:themeFill="accent3" w:themeFillTint="33"/>
          </w:tcPr>
          <w:p w14:paraId="047B6EC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47B6EC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47B6ED0" w14:textId="77777777" w:rsidTr="00AC5F32">
        <w:trPr>
          <w:tblHeader/>
        </w:trPr>
        <w:tc>
          <w:tcPr>
            <w:tcW w:w="1735" w:type="dxa"/>
            <w:shd w:val="clear" w:color="auto" w:fill="C2D69B" w:themeFill="accent3" w:themeFillTint="99"/>
          </w:tcPr>
          <w:p w14:paraId="047B6E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47B6E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47B6E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47B6E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47B6E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47B6EC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47B6EC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47B6E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47B6EC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47B6EC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47B6EC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47B6E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7B6EC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47B6ED9" w14:textId="77777777" w:rsidTr="00AC5F32">
        <w:trPr>
          <w:tblHeader/>
        </w:trPr>
        <w:tc>
          <w:tcPr>
            <w:tcW w:w="1735" w:type="dxa"/>
            <w:shd w:val="clear" w:color="auto" w:fill="C2D69B" w:themeFill="accent3" w:themeFillTint="99"/>
          </w:tcPr>
          <w:p w14:paraId="047B6ED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47B6ED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47B6ED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47B6ED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47B6E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47B6ED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47B6ED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47B6ED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47B6EE8" w14:textId="77777777" w:rsidTr="00AC5F32">
        <w:tc>
          <w:tcPr>
            <w:tcW w:w="1735" w:type="dxa"/>
            <w:shd w:val="clear" w:color="auto" w:fill="C2D69B" w:themeFill="accent3" w:themeFillTint="99"/>
          </w:tcPr>
          <w:p w14:paraId="047B6ED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7B6EDB"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47B6ED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47B6ED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7B6ED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7B6ED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7B6EE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7B6EE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47B6EE2"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47B6EE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7B6EE4"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47B6EE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7B6EE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7B6EE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47B6EF3" w14:textId="77777777" w:rsidTr="00AC5F32">
        <w:tc>
          <w:tcPr>
            <w:tcW w:w="1735" w:type="dxa"/>
            <w:shd w:val="clear" w:color="auto" w:fill="C2D69B" w:themeFill="accent3" w:themeFillTint="99"/>
          </w:tcPr>
          <w:p w14:paraId="047B6EE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47B6EEA"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47B6EEB"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47B6EE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7B6EED"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47B6EEE"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7B6EEF"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47B6EF0"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7B6EF1"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47B6EF2"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47B6F07" w14:textId="77777777" w:rsidTr="00AC5F32">
        <w:tc>
          <w:tcPr>
            <w:tcW w:w="1735" w:type="dxa"/>
            <w:shd w:val="clear" w:color="auto" w:fill="C2D69B" w:themeFill="accent3" w:themeFillTint="99"/>
          </w:tcPr>
          <w:p w14:paraId="047B6EF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47B6EF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47B6EF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47B6EF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47B6EF8" w14:textId="77777777" w:rsidR="00C073F1" w:rsidRPr="00B669B1" w:rsidRDefault="00C073F1" w:rsidP="0050796C">
            <w:pPr>
              <w:rPr>
                <w:rFonts w:ascii="Arial" w:hAnsi="Arial" w:cs="Arial"/>
              </w:rPr>
            </w:pPr>
          </w:p>
        </w:tc>
        <w:tc>
          <w:tcPr>
            <w:tcW w:w="1736" w:type="dxa"/>
          </w:tcPr>
          <w:p w14:paraId="047B6EF9"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7B6EF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47B6EFB"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47B6EF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47B6EFD" w14:textId="77777777" w:rsidR="00C073F1" w:rsidRPr="00B669B1" w:rsidRDefault="00C073F1" w:rsidP="0050796C">
            <w:pPr>
              <w:rPr>
                <w:rFonts w:ascii="Arial" w:hAnsi="Arial" w:cs="Arial"/>
              </w:rPr>
            </w:pPr>
          </w:p>
        </w:tc>
        <w:tc>
          <w:tcPr>
            <w:tcW w:w="1736" w:type="dxa"/>
          </w:tcPr>
          <w:p w14:paraId="047B6EF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47B6EF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47B6F00"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047B6F01"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47B6F02" w14:textId="77777777" w:rsidR="00C073F1" w:rsidRPr="00B669B1" w:rsidRDefault="00C073F1" w:rsidP="0050796C">
            <w:pPr>
              <w:rPr>
                <w:rFonts w:ascii="Arial" w:hAnsi="Arial" w:cs="Arial"/>
              </w:rPr>
            </w:pPr>
          </w:p>
        </w:tc>
        <w:tc>
          <w:tcPr>
            <w:tcW w:w="1736" w:type="dxa"/>
          </w:tcPr>
          <w:p w14:paraId="047B6F0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47B6F04" w14:textId="77777777" w:rsidR="00C073F1" w:rsidRPr="00B669B1" w:rsidRDefault="00C073F1" w:rsidP="0050796C">
            <w:pPr>
              <w:rPr>
                <w:rFonts w:ascii="Arial" w:hAnsi="Arial" w:cs="Arial"/>
              </w:rPr>
            </w:pPr>
          </w:p>
        </w:tc>
        <w:tc>
          <w:tcPr>
            <w:tcW w:w="1736" w:type="dxa"/>
          </w:tcPr>
          <w:p w14:paraId="047B6F0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47B6F0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47B6F1F" w14:textId="77777777" w:rsidTr="00AC5F32">
        <w:tc>
          <w:tcPr>
            <w:tcW w:w="1735" w:type="dxa"/>
            <w:shd w:val="clear" w:color="auto" w:fill="C2D69B" w:themeFill="accent3" w:themeFillTint="99"/>
          </w:tcPr>
          <w:p w14:paraId="047B6F0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47B6F0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47B6F0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47B6F0B"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47B6F0C"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47B6F0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47B6F0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47B6F0F"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7B6F10" w14:textId="77777777" w:rsidR="00C073F1" w:rsidRPr="00B669B1" w:rsidRDefault="00C073F1" w:rsidP="0050796C">
            <w:pPr>
              <w:rPr>
                <w:rFonts w:ascii="Arial" w:hAnsi="Arial" w:cs="Arial"/>
              </w:rPr>
            </w:pPr>
          </w:p>
          <w:p w14:paraId="047B6F11" w14:textId="77777777" w:rsidR="00C073F1" w:rsidRPr="00B669B1" w:rsidRDefault="00C073F1" w:rsidP="0050796C">
            <w:pPr>
              <w:rPr>
                <w:rFonts w:ascii="Arial" w:hAnsi="Arial" w:cs="Arial"/>
              </w:rPr>
            </w:pPr>
          </w:p>
        </w:tc>
        <w:tc>
          <w:tcPr>
            <w:tcW w:w="1736" w:type="dxa"/>
          </w:tcPr>
          <w:p w14:paraId="047B6F12"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47B6F1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47B6F1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47B6F1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47B6F1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47B6F1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47B6F1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47B6F1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7B6F1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47B6F1B"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47B6F1C"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47B6F1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47B6F1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47B6F35" w14:textId="77777777" w:rsidTr="00AC5F32">
        <w:tc>
          <w:tcPr>
            <w:tcW w:w="1735" w:type="dxa"/>
            <w:shd w:val="clear" w:color="auto" w:fill="C2D69B" w:themeFill="accent3" w:themeFillTint="99"/>
          </w:tcPr>
          <w:p w14:paraId="047B6F2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47B6F2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47B6F22"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047B6F23"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47B6F24" w14:textId="77777777" w:rsidR="00C073F1" w:rsidRPr="00ED3ABD" w:rsidRDefault="00C073F1" w:rsidP="0050796C">
            <w:pPr>
              <w:rPr>
                <w:rFonts w:ascii="Arial" w:hAnsi="Arial" w:cs="Arial"/>
              </w:rPr>
            </w:pPr>
          </w:p>
          <w:p w14:paraId="047B6F25"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7B6F26"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47B6F27"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47B6F28"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047B6F29"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7B6F2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47B6F2B"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047B6F2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47B6F2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7B6F2E"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047B6F2F"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47B6F3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7B6F31"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47B6F32"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47B6F33"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047B6F34"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47B6F36" w14:textId="77777777" w:rsidR="00C073F1" w:rsidRPr="00A406E5" w:rsidRDefault="00C073F1" w:rsidP="001F50B6">
      <w:pPr>
        <w:pStyle w:val="NormalWeb"/>
        <w:rPr>
          <w:rFonts w:ascii="Arial" w:hAnsi="Arial" w:cs="Arial"/>
          <w:color w:val="303B44"/>
          <w:sz w:val="22"/>
          <w:szCs w:val="22"/>
        </w:rPr>
      </w:pPr>
    </w:p>
    <w:p w14:paraId="047B6F37" w14:textId="77777777" w:rsidR="00995D51" w:rsidRDefault="00995D51">
      <w:pPr>
        <w:pStyle w:val="NormalWeb"/>
        <w:rPr>
          <w:rFonts w:ascii="Arial" w:hAnsi="Arial" w:cs="Arial"/>
          <w:color w:val="303B44"/>
          <w:sz w:val="22"/>
          <w:szCs w:val="22"/>
        </w:rPr>
      </w:pPr>
    </w:p>
    <w:p w14:paraId="047B6F38" w14:textId="77777777" w:rsidR="00975DEE" w:rsidRDefault="00975DEE">
      <w:pPr>
        <w:pStyle w:val="NormalWeb"/>
        <w:rPr>
          <w:rFonts w:ascii="Arial" w:hAnsi="Arial" w:cs="Arial"/>
          <w:color w:val="303B44"/>
          <w:sz w:val="22"/>
          <w:szCs w:val="22"/>
        </w:rPr>
      </w:pPr>
    </w:p>
    <w:p w14:paraId="047B6F39" w14:textId="77777777" w:rsidR="00975DEE" w:rsidRDefault="00975DEE">
      <w:pPr>
        <w:pStyle w:val="NormalWeb"/>
        <w:rPr>
          <w:rFonts w:ascii="Arial" w:hAnsi="Arial" w:cs="Arial"/>
          <w:color w:val="303B44"/>
          <w:sz w:val="22"/>
          <w:szCs w:val="22"/>
        </w:rPr>
      </w:pPr>
    </w:p>
    <w:p w14:paraId="047B6F3A" w14:textId="77777777" w:rsidR="00975DEE" w:rsidRDefault="00975DEE">
      <w:pPr>
        <w:pStyle w:val="NormalWeb"/>
        <w:rPr>
          <w:rFonts w:ascii="Arial" w:hAnsi="Arial" w:cs="Arial"/>
          <w:color w:val="303B44"/>
          <w:sz w:val="22"/>
          <w:szCs w:val="22"/>
        </w:rPr>
      </w:pPr>
    </w:p>
    <w:p w14:paraId="047B6F3B" w14:textId="77777777" w:rsidR="00975DEE" w:rsidRDefault="00975DEE">
      <w:pPr>
        <w:pStyle w:val="NormalWeb"/>
        <w:rPr>
          <w:rFonts w:ascii="Arial" w:hAnsi="Arial" w:cs="Arial"/>
          <w:color w:val="303B44"/>
          <w:sz w:val="22"/>
          <w:szCs w:val="22"/>
        </w:rPr>
      </w:pPr>
    </w:p>
    <w:p w14:paraId="047B6F3C" w14:textId="77777777" w:rsidR="00975DEE" w:rsidRDefault="00975DEE">
      <w:pPr>
        <w:pStyle w:val="NormalWeb"/>
        <w:rPr>
          <w:rFonts w:ascii="Arial" w:hAnsi="Arial" w:cs="Arial"/>
          <w:color w:val="303B44"/>
          <w:sz w:val="22"/>
          <w:szCs w:val="22"/>
        </w:rPr>
      </w:pPr>
    </w:p>
    <w:p w14:paraId="047B6F3D"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26A12E7" w14:textId="77777777" w:rsidR="003536E1" w:rsidRDefault="003536E1">
      <w:r>
        <w:separator/>
      </w:r>
    </w:p>
  </w:endnote>
  <w:endnote w:type="continuationSeparator" w:id="0">
    <w:p w14:paraId="23746869" w14:textId="77777777" w:rsidR="003536E1" w:rsidRDefault="003536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Yu Gothic UI"/>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7B6F44" w14:textId="5F697A9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536E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536E1">
      <w:rPr>
        <w:b/>
        <w:noProof/>
      </w:rPr>
      <w:t>1</w:t>
    </w:r>
    <w:r w:rsidR="0017512A">
      <w:rPr>
        <w:b/>
        <w:sz w:val="24"/>
        <w:szCs w:val="24"/>
      </w:rPr>
      <w:fldChar w:fldCharType="end"/>
    </w:r>
  </w:p>
  <w:p w14:paraId="047B6F4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7B6F4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A21A2EB" w14:textId="77777777" w:rsidR="003536E1" w:rsidRDefault="003536E1">
      <w:r>
        <w:separator/>
      </w:r>
    </w:p>
  </w:footnote>
  <w:footnote w:type="continuationSeparator" w:id="0">
    <w:p w14:paraId="3DF1FA69" w14:textId="77777777" w:rsidR="003536E1" w:rsidRDefault="003536E1">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CB4254"/>
    <w:multiLevelType w:val="hybridMultilevel"/>
    <w:tmpl w:val="C3D667B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C34B44"/>
    <w:multiLevelType w:val="hybridMultilevel"/>
    <w:tmpl w:val="8AA416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E10CA6"/>
    <w:multiLevelType w:val="hybridMultilevel"/>
    <w:tmpl w:val="C778E5C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BD775FE"/>
    <w:multiLevelType w:val="hybridMultilevel"/>
    <w:tmpl w:val="AB66E41A"/>
    <w:lvl w:ilvl="0" w:tplc="5F8C146A">
      <w:start w:val="1"/>
      <w:numFmt w:val="decimal"/>
      <w:lvlText w:val="%1."/>
      <w:lvlJc w:val="left"/>
      <w:pPr>
        <w:ind w:left="720" w:hanging="360"/>
      </w:pPr>
      <w:rPr>
        <w:rFonts w:asciiTheme="majorHAnsi" w:hAnsiTheme="majorHAnsi" w:cstheme="majorHAnsi" w:hint="default"/>
        <w:strike w:val="0"/>
        <w:sz w:val="20"/>
        <w:szCs w:val="20"/>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FE4143"/>
    <w:multiLevelType w:val="hybridMultilevel"/>
    <w:tmpl w:val="C882D0A8"/>
    <w:lvl w:ilvl="0" w:tplc="4774924E">
      <w:start w:val="2"/>
      <w:numFmt w:val="decimal"/>
      <w:lvlText w:val="%1."/>
      <w:lvlJc w:val="left"/>
      <w:pPr>
        <w:ind w:left="720" w:hanging="360"/>
      </w:pPr>
      <w:rPr>
        <w:rFonts w:asciiTheme="majorHAnsi" w:hAnsiTheme="majorHAnsi" w:cstheme="majorHAnsi" w:hint="default"/>
        <w:strike w:val="0"/>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6E19D9"/>
    <w:multiLevelType w:val="hybridMultilevel"/>
    <w:tmpl w:val="A2C84BF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8" w15:restartNumberingAfterBreak="0">
    <w:nsid w:val="5F1455D8"/>
    <w:multiLevelType w:val="hybridMultilevel"/>
    <w:tmpl w:val="1A2213BA"/>
    <w:lvl w:ilvl="0" w:tplc="08090001">
      <w:start w:val="1"/>
      <w:numFmt w:val="bullet"/>
      <w:lvlText w:val=""/>
      <w:lvlJc w:val="left"/>
      <w:pPr>
        <w:ind w:left="720" w:hanging="360"/>
      </w:pPr>
      <w:rPr>
        <w:rFonts w:ascii="Symbol" w:hAnsi="Symbol" w:hint="default"/>
        <w:strike w:val="0"/>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5C036C3"/>
    <w:multiLevelType w:val="hybridMultilevel"/>
    <w:tmpl w:val="962EF0AE"/>
    <w:lvl w:ilvl="0" w:tplc="E2E88502">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1048D5"/>
    <w:multiLevelType w:val="hybridMultilevel"/>
    <w:tmpl w:val="C27A6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06237F"/>
    <w:multiLevelType w:val="hybridMultilevel"/>
    <w:tmpl w:val="ED6E587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4510E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2"/>
  </w:num>
  <w:num w:numId="3">
    <w:abstractNumId w:val="25"/>
  </w:num>
  <w:num w:numId="4">
    <w:abstractNumId w:val="15"/>
  </w:num>
  <w:num w:numId="5">
    <w:abstractNumId w:val="10"/>
  </w:num>
  <w:num w:numId="6">
    <w:abstractNumId w:val="23"/>
  </w:num>
  <w:num w:numId="7">
    <w:abstractNumId w:val="2"/>
  </w:num>
  <w:num w:numId="8">
    <w:abstractNumId w:val="20"/>
  </w:num>
  <w:num w:numId="9">
    <w:abstractNumId w:val="13"/>
  </w:num>
  <w:num w:numId="10">
    <w:abstractNumId w:val="5"/>
  </w:num>
  <w:num w:numId="11">
    <w:abstractNumId w:val="6"/>
  </w:num>
  <w:num w:numId="12">
    <w:abstractNumId w:val="11"/>
  </w:num>
  <w:num w:numId="13">
    <w:abstractNumId w:val="19"/>
  </w:num>
  <w:num w:numId="14">
    <w:abstractNumId w:val="4"/>
  </w:num>
  <w:num w:numId="15">
    <w:abstractNumId w:val="0"/>
  </w:num>
  <w:num w:numId="16">
    <w:abstractNumId w:val="9"/>
  </w:num>
  <w:num w:numId="17">
    <w:abstractNumId w:val="22"/>
  </w:num>
  <w:num w:numId="18">
    <w:abstractNumId w:val="21"/>
  </w:num>
  <w:num w:numId="19">
    <w:abstractNumId w:val="17"/>
  </w:num>
  <w:num w:numId="20">
    <w:abstractNumId w:val="16"/>
  </w:num>
  <w:num w:numId="21">
    <w:abstractNumId w:val="24"/>
  </w:num>
  <w:num w:numId="22">
    <w:abstractNumId w:val="26"/>
  </w:num>
  <w:num w:numId="23">
    <w:abstractNumId w:val="18"/>
  </w:num>
  <w:num w:numId="24">
    <w:abstractNumId w:val="14"/>
  </w:num>
  <w:num w:numId="25">
    <w:abstractNumId w:val="3"/>
  </w:num>
  <w:num w:numId="26">
    <w:abstractNumId w:val="8"/>
  </w:num>
  <w:num w:numId="2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2D12"/>
    <w:rsid w:val="00026B02"/>
    <w:rsid w:val="0005397C"/>
    <w:rsid w:val="000822E5"/>
    <w:rsid w:val="0009139E"/>
    <w:rsid w:val="000971FC"/>
    <w:rsid w:val="000A2A3A"/>
    <w:rsid w:val="000A492A"/>
    <w:rsid w:val="000B12A9"/>
    <w:rsid w:val="000D2F80"/>
    <w:rsid w:val="000E2C63"/>
    <w:rsid w:val="000E413A"/>
    <w:rsid w:val="000F5AA3"/>
    <w:rsid w:val="00100396"/>
    <w:rsid w:val="00100B5C"/>
    <w:rsid w:val="00103507"/>
    <w:rsid w:val="001106E9"/>
    <w:rsid w:val="00113819"/>
    <w:rsid w:val="00124CA5"/>
    <w:rsid w:val="00134F77"/>
    <w:rsid w:val="001377EB"/>
    <w:rsid w:val="00137B2D"/>
    <w:rsid w:val="00152988"/>
    <w:rsid w:val="00152E9D"/>
    <w:rsid w:val="00154487"/>
    <w:rsid w:val="0017512A"/>
    <w:rsid w:val="0019381E"/>
    <w:rsid w:val="00193BAB"/>
    <w:rsid w:val="00196958"/>
    <w:rsid w:val="001A1E39"/>
    <w:rsid w:val="001A24F3"/>
    <w:rsid w:val="001B405C"/>
    <w:rsid w:val="001B5F45"/>
    <w:rsid w:val="001E1050"/>
    <w:rsid w:val="001E1E1F"/>
    <w:rsid w:val="001E2007"/>
    <w:rsid w:val="001E57C1"/>
    <w:rsid w:val="001F07EF"/>
    <w:rsid w:val="001F50B6"/>
    <w:rsid w:val="001F6D7A"/>
    <w:rsid w:val="0020725B"/>
    <w:rsid w:val="00212816"/>
    <w:rsid w:val="0022746E"/>
    <w:rsid w:val="00227CF9"/>
    <w:rsid w:val="00235F71"/>
    <w:rsid w:val="00243D33"/>
    <w:rsid w:val="002444CA"/>
    <w:rsid w:val="00260DE6"/>
    <w:rsid w:val="00273FEE"/>
    <w:rsid w:val="00276711"/>
    <w:rsid w:val="0028204E"/>
    <w:rsid w:val="0028591B"/>
    <w:rsid w:val="00291118"/>
    <w:rsid w:val="00291841"/>
    <w:rsid w:val="002931E4"/>
    <w:rsid w:val="002C449B"/>
    <w:rsid w:val="002C6040"/>
    <w:rsid w:val="002D5B3F"/>
    <w:rsid w:val="002E272E"/>
    <w:rsid w:val="002F5778"/>
    <w:rsid w:val="003038D0"/>
    <w:rsid w:val="00310AAE"/>
    <w:rsid w:val="003223E0"/>
    <w:rsid w:val="00341043"/>
    <w:rsid w:val="00352240"/>
    <w:rsid w:val="00352C4A"/>
    <w:rsid w:val="003536E1"/>
    <w:rsid w:val="00362560"/>
    <w:rsid w:val="003732FD"/>
    <w:rsid w:val="003753B2"/>
    <w:rsid w:val="00376559"/>
    <w:rsid w:val="00382BAA"/>
    <w:rsid w:val="00384D73"/>
    <w:rsid w:val="00393EB6"/>
    <w:rsid w:val="003A32A3"/>
    <w:rsid w:val="003A3CE5"/>
    <w:rsid w:val="003B14F2"/>
    <w:rsid w:val="003B366F"/>
    <w:rsid w:val="003B3F9D"/>
    <w:rsid w:val="003B6C95"/>
    <w:rsid w:val="003C7CCB"/>
    <w:rsid w:val="003D00AD"/>
    <w:rsid w:val="003D2062"/>
    <w:rsid w:val="003E5751"/>
    <w:rsid w:val="003F1380"/>
    <w:rsid w:val="004046A9"/>
    <w:rsid w:val="00404C50"/>
    <w:rsid w:val="00415E4C"/>
    <w:rsid w:val="00423934"/>
    <w:rsid w:val="00426244"/>
    <w:rsid w:val="00470A38"/>
    <w:rsid w:val="004853A0"/>
    <w:rsid w:val="004874DE"/>
    <w:rsid w:val="004A28A6"/>
    <w:rsid w:val="004B5334"/>
    <w:rsid w:val="004B6C14"/>
    <w:rsid w:val="004B7A65"/>
    <w:rsid w:val="004C4F19"/>
    <w:rsid w:val="004D35C6"/>
    <w:rsid w:val="004D5E9B"/>
    <w:rsid w:val="004D63D9"/>
    <w:rsid w:val="004E6585"/>
    <w:rsid w:val="0050249F"/>
    <w:rsid w:val="00503836"/>
    <w:rsid w:val="005058EB"/>
    <w:rsid w:val="00524566"/>
    <w:rsid w:val="005303E9"/>
    <w:rsid w:val="00530BEF"/>
    <w:rsid w:val="00552351"/>
    <w:rsid w:val="0055282A"/>
    <w:rsid w:val="00561F00"/>
    <w:rsid w:val="00562B2C"/>
    <w:rsid w:val="00562C4E"/>
    <w:rsid w:val="00562DEC"/>
    <w:rsid w:val="00576AB4"/>
    <w:rsid w:val="00577917"/>
    <w:rsid w:val="0058093A"/>
    <w:rsid w:val="00590667"/>
    <w:rsid w:val="0059394E"/>
    <w:rsid w:val="005969E2"/>
    <w:rsid w:val="005A0C00"/>
    <w:rsid w:val="005A1689"/>
    <w:rsid w:val="005A2B7E"/>
    <w:rsid w:val="005B61CD"/>
    <w:rsid w:val="005C39D4"/>
    <w:rsid w:val="005D1D58"/>
    <w:rsid w:val="005D432C"/>
    <w:rsid w:val="005E0883"/>
    <w:rsid w:val="005E285E"/>
    <w:rsid w:val="005E72F8"/>
    <w:rsid w:val="005F0579"/>
    <w:rsid w:val="005F3A53"/>
    <w:rsid w:val="006062A3"/>
    <w:rsid w:val="0060667D"/>
    <w:rsid w:val="00610E08"/>
    <w:rsid w:val="00611D6B"/>
    <w:rsid w:val="006140BF"/>
    <w:rsid w:val="006161BE"/>
    <w:rsid w:val="00620787"/>
    <w:rsid w:val="0063031B"/>
    <w:rsid w:val="00632434"/>
    <w:rsid w:val="0063478F"/>
    <w:rsid w:val="00644256"/>
    <w:rsid w:val="00653AF0"/>
    <w:rsid w:val="00661D6F"/>
    <w:rsid w:val="006628E9"/>
    <w:rsid w:val="0066725E"/>
    <w:rsid w:val="006716C7"/>
    <w:rsid w:val="00681208"/>
    <w:rsid w:val="00681FA9"/>
    <w:rsid w:val="00691EA9"/>
    <w:rsid w:val="006934D4"/>
    <w:rsid w:val="006A478B"/>
    <w:rsid w:val="006A6DC3"/>
    <w:rsid w:val="006C1480"/>
    <w:rsid w:val="006D49ED"/>
    <w:rsid w:val="006D55CE"/>
    <w:rsid w:val="006D637A"/>
    <w:rsid w:val="006D6B5E"/>
    <w:rsid w:val="006D6F24"/>
    <w:rsid w:val="006E3E4E"/>
    <w:rsid w:val="006F3E43"/>
    <w:rsid w:val="006F45BF"/>
    <w:rsid w:val="006F60E0"/>
    <w:rsid w:val="00702F71"/>
    <w:rsid w:val="007366DF"/>
    <w:rsid w:val="00736B3F"/>
    <w:rsid w:val="00743792"/>
    <w:rsid w:val="00757839"/>
    <w:rsid w:val="00770C81"/>
    <w:rsid w:val="00773FBC"/>
    <w:rsid w:val="0078249C"/>
    <w:rsid w:val="00791024"/>
    <w:rsid w:val="00793F0A"/>
    <w:rsid w:val="00795C04"/>
    <w:rsid w:val="007A2657"/>
    <w:rsid w:val="007B6F29"/>
    <w:rsid w:val="007C682C"/>
    <w:rsid w:val="007D2385"/>
    <w:rsid w:val="007D5C21"/>
    <w:rsid w:val="007E6F99"/>
    <w:rsid w:val="007F214F"/>
    <w:rsid w:val="00800069"/>
    <w:rsid w:val="008042F0"/>
    <w:rsid w:val="0082149D"/>
    <w:rsid w:val="0082371C"/>
    <w:rsid w:val="008310A0"/>
    <w:rsid w:val="00835D29"/>
    <w:rsid w:val="00842E7F"/>
    <w:rsid w:val="00852933"/>
    <w:rsid w:val="008566E5"/>
    <w:rsid w:val="008566FE"/>
    <w:rsid w:val="00865B46"/>
    <w:rsid w:val="008828D8"/>
    <w:rsid w:val="00896134"/>
    <w:rsid w:val="008A313E"/>
    <w:rsid w:val="008A62BC"/>
    <w:rsid w:val="008B31E8"/>
    <w:rsid w:val="008B43E7"/>
    <w:rsid w:val="008D763F"/>
    <w:rsid w:val="008F036F"/>
    <w:rsid w:val="008F1308"/>
    <w:rsid w:val="008F78C2"/>
    <w:rsid w:val="00901E8F"/>
    <w:rsid w:val="00904568"/>
    <w:rsid w:val="00911394"/>
    <w:rsid w:val="00913442"/>
    <w:rsid w:val="00923EF2"/>
    <w:rsid w:val="00926D25"/>
    <w:rsid w:val="00926E9D"/>
    <w:rsid w:val="00932C6E"/>
    <w:rsid w:val="00933F10"/>
    <w:rsid w:val="00942688"/>
    <w:rsid w:val="009433C5"/>
    <w:rsid w:val="009474BC"/>
    <w:rsid w:val="00965881"/>
    <w:rsid w:val="00975DEE"/>
    <w:rsid w:val="009871FF"/>
    <w:rsid w:val="00990799"/>
    <w:rsid w:val="00993B4D"/>
    <w:rsid w:val="00995D51"/>
    <w:rsid w:val="009A0631"/>
    <w:rsid w:val="009B10ED"/>
    <w:rsid w:val="009D3EA4"/>
    <w:rsid w:val="009D649C"/>
    <w:rsid w:val="009E4BC1"/>
    <w:rsid w:val="009F5CB2"/>
    <w:rsid w:val="00A03BB8"/>
    <w:rsid w:val="00A07C87"/>
    <w:rsid w:val="00A344E4"/>
    <w:rsid w:val="00A3505D"/>
    <w:rsid w:val="00A361A0"/>
    <w:rsid w:val="00A367D3"/>
    <w:rsid w:val="00A4036F"/>
    <w:rsid w:val="00A406E5"/>
    <w:rsid w:val="00A4641C"/>
    <w:rsid w:val="00A508A7"/>
    <w:rsid w:val="00A548B6"/>
    <w:rsid w:val="00A55876"/>
    <w:rsid w:val="00A67FB1"/>
    <w:rsid w:val="00A85BFE"/>
    <w:rsid w:val="00A96C77"/>
    <w:rsid w:val="00AA4CDD"/>
    <w:rsid w:val="00AB0208"/>
    <w:rsid w:val="00AB6FE7"/>
    <w:rsid w:val="00AB7AD7"/>
    <w:rsid w:val="00AC5F32"/>
    <w:rsid w:val="00AD2430"/>
    <w:rsid w:val="00AE41A6"/>
    <w:rsid w:val="00AE4836"/>
    <w:rsid w:val="00AF0E34"/>
    <w:rsid w:val="00AF271D"/>
    <w:rsid w:val="00AF56C2"/>
    <w:rsid w:val="00B004E6"/>
    <w:rsid w:val="00B03BAA"/>
    <w:rsid w:val="00B0744D"/>
    <w:rsid w:val="00B50EA8"/>
    <w:rsid w:val="00B5607B"/>
    <w:rsid w:val="00B624FE"/>
    <w:rsid w:val="00B64082"/>
    <w:rsid w:val="00B64BEC"/>
    <w:rsid w:val="00B72325"/>
    <w:rsid w:val="00B81AD3"/>
    <w:rsid w:val="00B829D8"/>
    <w:rsid w:val="00B82A84"/>
    <w:rsid w:val="00B84B5B"/>
    <w:rsid w:val="00B86446"/>
    <w:rsid w:val="00B9121E"/>
    <w:rsid w:val="00BA1176"/>
    <w:rsid w:val="00BB3CFA"/>
    <w:rsid w:val="00BB48A9"/>
    <w:rsid w:val="00BE0B01"/>
    <w:rsid w:val="00BE79C7"/>
    <w:rsid w:val="00BF3CB5"/>
    <w:rsid w:val="00BF7C61"/>
    <w:rsid w:val="00C01A3F"/>
    <w:rsid w:val="00C06003"/>
    <w:rsid w:val="00C073F1"/>
    <w:rsid w:val="00C1003F"/>
    <w:rsid w:val="00C1285B"/>
    <w:rsid w:val="00C1361B"/>
    <w:rsid w:val="00C14E1F"/>
    <w:rsid w:val="00C315AF"/>
    <w:rsid w:val="00C36D9A"/>
    <w:rsid w:val="00C432A7"/>
    <w:rsid w:val="00C44A72"/>
    <w:rsid w:val="00C53AA0"/>
    <w:rsid w:val="00C56256"/>
    <w:rsid w:val="00C61FC2"/>
    <w:rsid w:val="00C705F9"/>
    <w:rsid w:val="00C80F0F"/>
    <w:rsid w:val="00C8667A"/>
    <w:rsid w:val="00C93BCB"/>
    <w:rsid w:val="00C9658D"/>
    <w:rsid w:val="00CC241A"/>
    <w:rsid w:val="00CE4035"/>
    <w:rsid w:val="00CE65AB"/>
    <w:rsid w:val="00CF4266"/>
    <w:rsid w:val="00D02058"/>
    <w:rsid w:val="00D22D9C"/>
    <w:rsid w:val="00D241F1"/>
    <w:rsid w:val="00D275CB"/>
    <w:rsid w:val="00D30DFA"/>
    <w:rsid w:val="00D4472E"/>
    <w:rsid w:val="00D463A5"/>
    <w:rsid w:val="00D4710D"/>
    <w:rsid w:val="00D47D25"/>
    <w:rsid w:val="00D62ACD"/>
    <w:rsid w:val="00D84DDB"/>
    <w:rsid w:val="00DA36EE"/>
    <w:rsid w:val="00DB116D"/>
    <w:rsid w:val="00DB45B6"/>
    <w:rsid w:val="00DD12CF"/>
    <w:rsid w:val="00DD17CC"/>
    <w:rsid w:val="00DE217A"/>
    <w:rsid w:val="00DE7D96"/>
    <w:rsid w:val="00DF321B"/>
    <w:rsid w:val="00E05287"/>
    <w:rsid w:val="00E230E0"/>
    <w:rsid w:val="00E2652D"/>
    <w:rsid w:val="00E51AAC"/>
    <w:rsid w:val="00E66CC0"/>
    <w:rsid w:val="00E728A9"/>
    <w:rsid w:val="00E807D9"/>
    <w:rsid w:val="00EA0F4E"/>
    <w:rsid w:val="00EA295B"/>
    <w:rsid w:val="00EA3B9B"/>
    <w:rsid w:val="00EA5413"/>
    <w:rsid w:val="00EA6801"/>
    <w:rsid w:val="00EB2B43"/>
    <w:rsid w:val="00EB4F96"/>
    <w:rsid w:val="00ED7072"/>
    <w:rsid w:val="00EE1BBB"/>
    <w:rsid w:val="00EE3132"/>
    <w:rsid w:val="00EE3D9D"/>
    <w:rsid w:val="00EE6F25"/>
    <w:rsid w:val="00EF1EC1"/>
    <w:rsid w:val="00EF2647"/>
    <w:rsid w:val="00F02126"/>
    <w:rsid w:val="00F03D85"/>
    <w:rsid w:val="00F07C8C"/>
    <w:rsid w:val="00F249F1"/>
    <w:rsid w:val="00F25B9D"/>
    <w:rsid w:val="00F2664E"/>
    <w:rsid w:val="00F31163"/>
    <w:rsid w:val="00F31C04"/>
    <w:rsid w:val="00F42195"/>
    <w:rsid w:val="00F428D0"/>
    <w:rsid w:val="00F442A7"/>
    <w:rsid w:val="00F45D18"/>
    <w:rsid w:val="00F54363"/>
    <w:rsid w:val="00F57A89"/>
    <w:rsid w:val="00F61A20"/>
    <w:rsid w:val="00F63DD9"/>
    <w:rsid w:val="00F664C3"/>
    <w:rsid w:val="00F67644"/>
    <w:rsid w:val="00F74045"/>
    <w:rsid w:val="00F8381F"/>
    <w:rsid w:val="00FA04CD"/>
    <w:rsid w:val="00FA25F5"/>
    <w:rsid w:val="00FA2810"/>
    <w:rsid w:val="00FA68F8"/>
    <w:rsid w:val="00FB1DC0"/>
    <w:rsid w:val="00FB3B4E"/>
    <w:rsid w:val="00FB4521"/>
    <w:rsid w:val="00FB4F84"/>
    <w:rsid w:val="00FB5CF8"/>
    <w:rsid w:val="00FD16CF"/>
    <w:rsid w:val="00FE10B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7B6DB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List Paragraph1,Numbered Indented Text,Colorful List - Accent 11,Text bullets 1,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instancename">
    <w:name w:val="instancename"/>
    <w:basedOn w:val="DefaultParagraphFont"/>
    <w:rsid w:val="00FE10B6"/>
  </w:style>
  <w:style w:type="character" w:customStyle="1" w:styleId="ListParagraphChar">
    <w:name w:val="List Paragraph Char"/>
    <w:aliases w:val="List Paragraph1 Char,Numbered Indented Text Char,Colorful List - Accent 11 Char,Text bullets 1 Char,omar footnote Char"/>
    <w:basedOn w:val="DefaultParagraphFont"/>
    <w:link w:val="ListParagraph"/>
    <w:uiPriority w:val="34"/>
    <w:rsid w:val="00DB45B6"/>
    <w:rPr>
      <w:lang w:eastAsia="en-GB"/>
    </w:rPr>
  </w:style>
  <w:style w:type="paragraph" w:customStyle="1" w:styleId="Style1">
    <w:name w:val="Style 1"/>
    <w:uiPriority w:val="99"/>
    <w:rsid w:val="00DB45B6"/>
    <w:pPr>
      <w:widowControl w:val="0"/>
      <w:autoSpaceDE w:val="0"/>
      <w:autoSpaceDN w:val="0"/>
      <w:adjustRightInd w:val="0"/>
    </w:pPr>
    <w:rPr>
      <w:rFonts w:eastAsiaTheme="minorEastAsia"/>
      <w:lang w:val="en-US" w:eastAsia="en-GB"/>
    </w:rPr>
  </w:style>
  <w:style w:type="paragraph" w:customStyle="1" w:styleId="bullet">
    <w:name w:val="bullet"/>
    <w:link w:val="bulletChar"/>
    <w:rsid w:val="00DB45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B45B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21</TotalTime>
  <Pages>10</Pages>
  <Words>4036</Words>
  <Characters>21679</Characters>
  <Application>Microsoft Office Word</Application>
  <DocSecurity>0</DocSecurity>
  <Lines>401</Lines>
  <Paragraphs>107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25608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Green, Andrew</cp:lastModifiedBy>
  <cp:revision>12</cp:revision>
  <cp:lastPrinted>2014-10-10T07:42:00Z</cp:lastPrinted>
  <dcterms:created xsi:type="dcterms:W3CDTF">2021-05-22T12:17:00Z</dcterms:created>
  <dcterms:modified xsi:type="dcterms:W3CDTF">2021-05-22T13:12:00Z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