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A80ED" w14:textId="3E1C690A" w:rsidR="006916E5" w:rsidRDefault="006916E5">
      <w:r w:rsidRPr="006916E5">
        <w:rPr>
          <w:b/>
          <w:bCs/>
          <w:sz w:val="28"/>
          <w:szCs w:val="28"/>
        </w:rPr>
        <w:fldChar w:fldCharType="begin"/>
      </w:r>
      <w:r w:rsidRPr="006916E5">
        <w:rPr>
          <w:b/>
          <w:bCs/>
          <w:sz w:val="28"/>
          <w:szCs w:val="28"/>
        </w:rPr>
        <w:instrText>HYPERLINK "https://www.communitycare.co.uk/2023/10/12/skills-for-care-to-develop-social-care-workforce-strategy/"</w:instrText>
      </w:r>
      <w:r w:rsidRPr="006916E5">
        <w:rPr>
          <w:b/>
          <w:bCs/>
          <w:sz w:val="28"/>
          <w:szCs w:val="28"/>
        </w:rPr>
      </w:r>
      <w:r w:rsidRPr="006916E5">
        <w:rPr>
          <w:b/>
          <w:bCs/>
          <w:sz w:val="28"/>
          <w:szCs w:val="28"/>
        </w:rPr>
        <w:fldChar w:fldCharType="separate"/>
      </w:r>
      <w:r w:rsidRPr="006916E5">
        <w:rPr>
          <w:rStyle w:val="Hyperlink"/>
          <w:b/>
          <w:bCs/>
          <w:sz w:val="28"/>
          <w:szCs w:val="28"/>
        </w:rPr>
        <w:t>Skills for Care to develop social care workforce strategy - Community Care</w:t>
      </w:r>
      <w:r w:rsidRPr="006916E5">
        <w:rPr>
          <w:b/>
          <w:bCs/>
          <w:sz w:val="28"/>
          <w:szCs w:val="28"/>
        </w:rPr>
        <w:fldChar w:fldCharType="end"/>
      </w:r>
      <w:r w:rsidRPr="006916E5">
        <w:rPr>
          <w:b/>
          <w:bCs/>
          <w:sz w:val="28"/>
          <w:szCs w:val="28"/>
        </w:rPr>
        <w:t xml:space="preserve"> (Accessed on 26</w:t>
      </w:r>
      <w:r w:rsidRPr="006916E5">
        <w:rPr>
          <w:b/>
          <w:bCs/>
          <w:sz w:val="28"/>
          <w:szCs w:val="28"/>
          <w:vertAlign w:val="superscript"/>
        </w:rPr>
        <w:t>th</w:t>
      </w:r>
      <w:r w:rsidRPr="006916E5">
        <w:rPr>
          <w:b/>
          <w:bCs/>
          <w:sz w:val="28"/>
          <w:szCs w:val="28"/>
        </w:rPr>
        <w:t xml:space="preserve"> October 2023)</w:t>
      </w:r>
    </w:p>
    <w:p w14:paraId="23669B06" w14:textId="77777777" w:rsidR="006916E5" w:rsidRPr="006916E5" w:rsidRDefault="006916E5" w:rsidP="006916E5">
      <w:pPr>
        <w:spacing w:after="150" w:line="600" w:lineRule="atLeast"/>
        <w:textAlignment w:val="baseline"/>
        <w:outlineLvl w:val="0"/>
        <w:rPr>
          <w:rFonts w:ascii="Open Sans" w:eastAsia="Times New Roman" w:hAnsi="Open Sans" w:cs="Open Sans"/>
          <w:color w:val="333333"/>
          <w:kern w:val="36"/>
          <w:sz w:val="54"/>
          <w:szCs w:val="54"/>
          <w:lang w:eastAsia="en-GB"/>
        </w:rPr>
      </w:pPr>
      <w:r w:rsidRPr="006916E5">
        <w:rPr>
          <w:rFonts w:ascii="Open Sans" w:eastAsia="Times New Roman" w:hAnsi="Open Sans" w:cs="Open Sans"/>
          <w:color w:val="333333"/>
          <w:kern w:val="36"/>
          <w:sz w:val="54"/>
          <w:szCs w:val="54"/>
          <w:lang w:eastAsia="en-GB"/>
        </w:rPr>
        <w:t xml:space="preserve">Skills for Care to develop social care workforce </w:t>
      </w:r>
      <w:proofErr w:type="gramStart"/>
      <w:r w:rsidRPr="006916E5">
        <w:rPr>
          <w:rFonts w:ascii="Open Sans" w:eastAsia="Times New Roman" w:hAnsi="Open Sans" w:cs="Open Sans"/>
          <w:color w:val="333333"/>
          <w:kern w:val="36"/>
          <w:sz w:val="54"/>
          <w:szCs w:val="54"/>
          <w:lang w:eastAsia="en-GB"/>
        </w:rPr>
        <w:t>strategy</w:t>
      </w:r>
      <w:proofErr w:type="gramEnd"/>
    </w:p>
    <w:p w14:paraId="325601FB" w14:textId="656A9174" w:rsidR="006916E5" w:rsidRPr="006916E5" w:rsidRDefault="006916E5" w:rsidP="006916E5">
      <w:pPr>
        <w:spacing w:after="300" w:line="330" w:lineRule="atLeast"/>
        <w:textAlignment w:val="baseline"/>
        <w:outlineLvl w:val="1"/>
        <w:rPr>
          <w:rFonts w:ascii="Open Sans" w:eastAsia="Times New Roman" w:hAnsi="Open Sans" w:cs="Open Sans"/>
          <w:color w:val="666666"/>
          <w:sz w:val="27"/>
          <w:szCs w:val="27"/>
          <w:lang w:eastAsia="en-GB"/>
        </w:rPr>
      </w:pPr>
      <w:r w:rsidRPr="006916E5">
        <w:rPr>
          <w:rFonts w:ascii="Open Sans" w:eastAsia="Times New Roman" w:hAnsi="Open Sans" w:cs="Open Sans"/>
          <w:color w:val="666666"/>
          <w:sz w:val="27"/>
          <w:szCs w:val="27"/>
          <w:lang w:eastAsia="en-GB"/>
        </w:rPr>
        <w:t xml:space="preserve">Announcement follows longstanding sector calls for government to develop long-term plan for social care staffing, </w:t>
      </w:r>
      <w:proofErr w:type="gramStart"/>
      <w:r w:rsidRPr="006916E5">
        <w:rPr>
          <w:rFonts w:ascii="Open Sans" w:eastAsia="Times New Roman" w:hAnsi="Open Sans" w:cs="Open Sans"/>
          <w:color w:val="666666"/>
          <w:sz w:val="27"/>
          <w:szCs w:val="27"/>
          <w:lang w:eastAsia="en-GB"/>
        </w:rPr>
        <w:t>similar to</w:t>
      </w:r>
      <w:proofErr w:type="gramEnd"/>
      <w:r w:rsidRPr="006916E5">
        <w:rPr>
          <w:rFonts w:ascii="Open Sans" w:eastAsia="Times New Roman" w:hAnsi="Open Sans" w:cs="Open Sans"/>
          <w:color w:val="666666"/>
          <w:sz w:val="27"/>
          <w:szCs w:val="27"/>
          <w:lang w:eastAsia="en-GB"/>
        </w:rPr>
        <w:t xml:space="preserve"> NHS workforce </w:t>
      </w:r>
      <w:r w:rsidRPr="006916E5">
        <w:rPr>
          <w:rFonts w:ascii="Open Sans" w:eastAsia="Times New Roman" w:hAnsi="Open Sans" w:cs="Open Sans"/>
          <w:color w:val="666666"/>
          <w:sz w:val="27"/>
          <w:szCs w:val="27"/>
          <w:lang w:eastAsia="en-GB"/>
        </w:rPr>
        <w:t>strategy.</w:t>
      </w:r>
    </w:p>
    <w:p w14:paraId="2896DAFE" w14:textId="77777777" w:rsidR="006916E5" w:rsidRPr="006916E5" w:rsidRDefault="006916E5" w:rsidP="006916E5">
      <w:pPr>
        <w:spacing w:after="120" w:line="360" w:lineRule="atLeast"/>
        <w:textAlignment w:val="baseline"/>
        <w:rPr>
          <w:rFonts w:ascii="Helvetica Neue" w:eastAsia="Times New Roman" w:hAnsi="Helvetica Neue" w:cs="Times New Roman"/>
          <w:color w:val="999999"/>
          <w:sz w:val="18"/>
          <w:szCs w:val="18"/>
          <w:lang w:eastAsia="en-GB"/>
        </w:rPr>
      </w:pPr>
      <w:r w:rsidRPr="006916E5">
        <w:rPr>
          <w:rFonts w:ascii="Helvetica Neue" w:eastAsia="Times New Roman" w:hAnsi="Helvetica Neue" w:cs="Times New Roman"/>
          <w:color w:val="999999"/>
          <w:sz w:val="18"/>
          <w:szCs w:val="18"/>
          <w:bdr w:val="none" w:sz="0" w:space="0" w:color="auto" w:frame="1"/>
          <w:lang w:eastAsia="en-GB"/>
        </w:rPr>
        <w:t>by</w:t>
      </w:r>
      <w:r w:rsidRPr="006916E5">
        <w:rPr>
          <w:rFonts w:ascii="Helvetica Neue" w:eastAsia="Times New Roman" w:hAnsi="Helvetica Neue" w:cs="Times New Roman"/>
          <w:color w:val="999999"/>
          <w:sz w:val="18"/>
          <w:szCs w:val="18"/>
          <w:lang w:eastAsia="en-GB"/>
        </w:rPr>
        <w:t> </w:t>
      </w:r>
      <w:hyperlink r:id="rId4" w:tooltip="Posts by Mithran Samuel" w:history="1">
        <w:r w:rsidRPr="006916E5">
          <w:rPr>
            <w:rFonts w:ascii="Helvetica Neue" w:eastAsia="Times New Roman" w:hAnsi="Helvetica Neue" w:cs="Times New Roman"/>
            <w:b/>
            <w:bCs/>
            <w:color w:val="888888"/>
            <w:sz w:val="18"/>
            <w:szCs w:val="18"/>
            <w:u w:val="single"/>
            <w:bdr w:val="none" w:sz="0" w:space="0" w:color="auto" w:frame="1"/>
            <w:lang w:eastAsia="en-GB"/>
          </w:rPr>
          <w:t>Mithran Samuel</w:t>
        </w:r>
      </w:hyperlink>
      <w:r w:rsidRPr="006916E5">
        <w:rPr>
          <w:rFonts w:ascii="Helvetica Neue" w:eastAsia="Times New Roman" w:hAnsi="Helvetica Neue" w:cs="Times New Roman"/>
          <w:color w:val="999999"/>
          <w:sz w:val="18"/>
          <w:szCs w:val="18"/>
          <w:lang w:eastAsia="en-GB"/>
        </w:rPr>
        <w:t> </w:t>
      </w:r>
      <w:r w:rsidRPr="006916E5">
        <w:rPr>
          <w:rFonts w:ascii="Helvetica Neue" w:eastAsia="Times New Roman" w:hAnsi="Helvetica Neue" w:cs="Times New Roman"/>
          <w:color w:val="999999"/>
          <w:sz w:val="18"/>
          <w:szCs w:val="18"/>
          <w:bdr w:val="none" w:sz="0" w:space="0" w:color="auto" w:frame="1"/>
          <w:lang w:eastAsia="en-GB"/>
        </w:rPr>
        <w:t>on</w:t>
      </w:r>
      <w:r w:rsidRPr="006916E5">
        <w:rPr>
          <w:rFonts w:ascii="Helvetica Neue" w:eastAsia="Times New Roman" w:hAnsi="Helvetica Neue" w:cs="Times New Roman"/>
          <w:color w:val="999999"/>
          <w:sz w:val="18"/>
          <w:szCs w:val="18"/>
          <w:lang w:eastAsia="en-GB"/>
        </w:rPr>
        <w:t> October 12, 2023 </w:t>
      </w:r>
      <w:r w:rsidRPr="006916E5">
        <w:rPr>
          <w:rFonts w:ascii="Helvetica Neue" w:eastAsia="Times New Roman" w:hAnsi="Helvetica Neue" w:cs="Times New Roman"/>
          <w:color w:val="999999"/>
          <w:sz w:val="18"/>
          <w:szCs w:val="18"/>
          <w:bdr w:val="none" w:sz="0" w:space="0" w:color="auto" w:frame="1"/>
          <w:lang w:eastAsia="en-GB"/>
        </w:rPr>
        <w:t>in</w:t>
      </w:r>
      <w:r w:rsidRPr="006916E5">
        <w:rPr>
          <w:rFonts w:ascii="Helvetica Neue" w:eastAsia="Times New Roman" w:hAnsi="Helvetica Neue" w:cs="Times New Roman"/>
          <w:color w:val="999999"/>
          <w:sz w:val="18"/>
          <w:szCs w:val="18"/>
          <w:lang w:eastAsia="en-GB"/>
        </w:rPr>
        <w:t> </w:t>
      </w:r>
      <w:hyperlink r:id="rId5" w:history="1">
        <w:r w:rsidRPr="006916E5">
          <w:rPr>
            <w:rFonts w:ascii="Helvetica Neue" w:eastAsia="Times New Roman" w:hAnsi="Helvetica Neue" w:cs="Times New Roman"/>
            <w:b/>
            <w:bCs/>
            <w:color w:val="888888"/>
            <w:sz w:val="18"/>
            <w:szCs w:val="18"/>
            <w:u w:val="single"/>
            <w:bdr w:val="none" w:sz="0" w:space="0" w:color="auto" w:frame="1"/>
            <w:lang w:eastAsia="en-GB"/>
          </w:rPr>
          <w:t>Adults</w:t>
        </w:r>
      </w:hyperlink>
      <w:r w:rsidRPr="006916E5">
        <w:rPr>
          <w:rFonts w:ascii="Helvetica Neue" w:eastAsia="Times New Roman" w:hAnsi="Helvetica Neue" w:cs="Times New Roman"/>
          <w:color w:val="999999"/>
          <w:sz w:val="18"/>
          <w:szCs w:val="18"/>
          <w:bdr w:val="none" w:sz="0" w:space="0" w:color="auto" w:frame="1"/>
          <w:lang w:eastAsia="en-GB"/>
        </w:rPr>
        <w:t>, </w:t>
      </w:r>
      <w:hyperlink r:id="rId6" w:history="1">
        <w:r w:rsidRPr="006916E5">
          <w:rPr>
            <w:rFonts w:ascii="Helvetica Neue" w:eastAsia="Times New Roman" w:hAnsi="Helvetica Neue" w:cs="Times New Roman"/>
            <w:b/>
            <w:bCs/>
            <w:color w:val="888888"/>
            <w:sz w:val="18"/>
            <w:szCs w:val="18"/>
            <w:u w:val="single"/>
            <w:bdr w:val="none" w:sz="0" w:space="0" w:color="auto" w:frame="1"/>
            <w:lang w:eastAsia="en-GB"/>
          </w:rPr>
          <w:t>Social work leaders</w:t>
        </w:r>
      </w:hyperlink>
      <w:r w:rsidRPr="006916E5">
        <w:rPr>
          <w:rFonts w:ascii="Helvetica Neue" w:eastAsia="Times New Roman" w:hAnsi="Helvetica Neue" w:cs="Times New Roman"/>
          <w:color w:val="999999"/>
          <w:sz w:val="18"/>
          <w:szCs w:val="18"/>
          <w:bdr w:val="none" w:sz="0" w:space="0" w:color="auto" w:frame="1"/>
          <w:lang w:eastAsia="en-GB"/>
        </w:rPr>
        <w:t>, </w:t>
      </w:r>
      <w:hyperlink r:id="rId7" w:history="1">
        <w:r w:rsidRPr="006916E5">
          <w:rPr>
            <w:rFonts w:ascii="Helvetica Neue" w:eastAsia="Times New Roman" w:hAnsi="Helvetica Neue" w:cs="Times New Roman"/>
            <w:b/>
            <w:bCs/>
            <w:color w:val="888888"/>
            <w:sz w:val="18"/>
            <w:szCs w:val="18"/>
            <w:u w:val="single"/>
            <w:bdr w:val="none" w:sz="0" w:space="0" w:color="auto" w:frame="1"/>
            <w:lang w:eastAsia="en-GB"/>
          </w:rPr>
          <w:t>Workforce</w:t>
        </w:r>
      </w:hyperlink>
    </w:p>
    <w:p w14:paraId="3E5C0FD3" w14:textId="5F1FCB96"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noProof/>
          <w:color w:val="555555"/>
          <w:sz w:val="23"/>
          <w:szCs w:val="23"/>
          <w:lang w:eastAsia="en-GB"/>
        </w:rPr>
        <w:drawing>
          <wp:inline distT="0" distB="0" distL="0" distR="0" wp14:anchorId="702A575E" wp14:editId="463E4D14">
            <wp:extent cx="5715000" cy="3574415"/>
            <wp:effectExtent l="0" t="0" r="0" b="6985"/>
            <wp:docPr id="1544038220" name="Picture 1" descr="Dial pointed at the word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l pointed at the word 'strate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574415"/>
                    </a:xfrm>
                    <a:prstGeom prst="rect">
                      <a:avLst/>
                    </a:prstGeom>
                    <a:noFill/>
                    <a:ln>
                      <a:noFill/>
                    </a:ln>
                  </pic:spPr>
                </pic:pic>
              </a:graphicData>
            </a:graphic>
          </wp:inline>
        </w:drawing>
      </w:r>
    </w:p>
    <w:p w14:paraId="6CD7EB6A" w14:textId="77777777" w:rsidR="006916E5" w:rsidRPr="006916E5" w:rsidRDefault="006916E5" w:rsidP="006916E5">
      <w:pPr>
        <w:spacing w:after="0" w:line="360" w:lineRule="atLeast"/>
        <w:textAlignment w:val="baseline"/>
        <w:rPr>
          <w:rFonts w:ascii="Helvetica Neue" w:eastAsia="Times New Roman" w:hAnsi="Helvetica Neue" w:cs="Times New Roman"/>
          <w:i/>
          <w:iCs/>
          <w:color w:val="555555"/>
          <w:sz w:val="17"/>
          <w:szCs w:val="17"/>
          <w:lang w:eastAsia="en-GB"/>
        </w:rPr>
      </w:pPr>
      <w:r w:rsidRPr="006916E5">
        <w:rPr>
          <w:rFonts w:ascii="Helvetica Neue" w:eastAsia="Times New Roman" w:hAnsi="Helvetica Neue" w:cs="Times New Roman"/>
          <w:i/>
          <w:iCs/>
          <w:color w:val="555555"/>
          <w:sz w:val="17"/>
          <w:szCs w:val="17"/>
          <w:lang w:eastAsia="en-GB"/>
        </w:rPr>
        <w:t>Photo: Olivier Le Moal/Adobe Stock</w:t>
      </w:r>
    </w:p>
    <w:p w14:paraId="72D04701"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6EF40EFC" w14:textId="371383EA"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Skills for Care will develop a 15-year strategy for the adult social care workforce, it announced today.</w:t>
      </w:r>
      <w:r>
        <w:rPr>
          <w:rFonts w:ascii="Helvetica Neue" w:eastAsia="Times New Roman" w:hAnsi="Helvetica Neue" w:cs="Times New Roman"/>
          <w:color w:val="555555"/>
          <w:sz w:val="23"/>
          <w:szCs w:val="23"/>
          <w:lang w:eastAsia="en-GB"/>
        </w:rPr>
        <w:t xml:space="preserve">  </w:t>
      </w:r>
      <w:r w:rsidRPr="006916E5">
        <w:rPr>
          <w:rFonts w:ascii="Helvetica Neue" w:eastAsia="Times New Roman" w:hAnsi="Helvetica Neue" w:cs="Times New Roman"/>
          <w:color w:val="555555"/>
          <w:sz w:val="23"/>
          <w:szCs w:val="23"/>
          <w:lang w:eastAsia="en-GB"/>
        </w:rPr>
        <w:t>The workforce development body issued the pledge as it published the full report from its annual </w:t>
      </w:r>
      <w:hyperlink r:id="rId9" w:tgtFrame="_blank" w:history="1">
        <w:r w:rsidRPr="006916E5">
          <w:rPr>
            <w:rFonts w:ascii="Helvetica Neue" w:eastAsia="Times New Roman" w:hAnsi="Helvetica Neue" w:cs="Times New Roman"/>
            <w:i/>
            <w:iCs/>
            <w:color w:val="005E84"/>
            <w:sz w:val="23"/>
            <w:szCs w:val="23"/>
            <w:bdr w:val="none" w:sz="0" w:space="0" w:color="auto" w:frame="1"/>
            <w:lang w:eastAsia="en-GB"/>
          </w:rPr>
          <w:t>State of the adult social care sector and workforce in England </w:t>
        </w:r>
      </w:hyperlink>
      <w:r w:rsidRPr="006916E5">
        <w:rPr>
          <w:rFonts w:ascii="Helvetica Neue" w:eastAsia="Times New Roman" w:hAnsi="Helvetica Neue" w:cs="Times New Roman"/>
          <w:color w:val="555555"/>
          <w:sz w:val="23"/>
          <w:szCs w:val="23"/>
          <w:lang w:eastAsia="en-GB"/>
        </w:rPr>
        <w:t>study.</w:t>
      </w:r>
    </w:p>
    <w:p w14:paraId="23EFD4BB"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It will work with other organisations, including think-tank the King’s Fund, in developing the strategy.</w:t>
      </w:r>
    </w:p>
    <w:p w14:paraId="25E8B36C"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42C0D516"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The news follows </w:t>
      </w:r>
      <w:hyperlink r:id="rId10" w:tgtFrame="_blank" w:history="1">
        <w:r w:rsidRPr="006916E5">
          <w:rPr>
            <w:rFonts w:ascii="Helvetica Neue" w:eastAsia="Times New Roman" w:hAnsi="Helvetica Neue" w:cs="Times New Roman"/>
            <w:color w:val="005E84"/>
            <w:sz w:val="23"/>
            <w:szCs w:val="23"/>
            <w:u w:val="single"/>
            <w:bdr w:val="none" w:sz="0" w:space="0" w:color="auto" w:frame="1"/>
            <w:lang w:eastAsia="en-GB"/>
          </w:rPr>
          <w:t>longstanding calls from sector bodies for the government to produce a strategy</w:t>
        </w:r>
      </w:hyperlink>
      <w:r w:rsidRPr="006916E5">
        <w:rPr>
          <w:rFonts w:ascii="Helvetica Neue" w:eastAsia="Times New Roman" w:hAnsi="Helvetica Neue" w:cs="Times New Roman"/>
          <w:color w:val="555555"/>
          <w:sz w:val="23"/>
          <w:szCs w:val="23"/>
          <w:lang w:eastAsia="en-GB"/>
        </w:rPr>
        <w:t>, to improve reward, progression and recognition for staff, and enhance workforce planning, so the sector had sufficient workers with the right skills to meet future need.</w:t>
      </w:r>
    </w:p>
    <w:p w14:paraId="7ABB8DF2"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hyperlink r:id="rId11" w:tgtFrame="_blank" w:history="1">
        <w:r w:rsidRPr="006916E5">
          <w:rPr>
            <w:rFonts w:ascii="Helvetica Neue" w:eastAsia="Times New Roman" w:hAnsi="Helvetica Neue" w:cs="Times New Roman"/>
            <w:color w:val="005E84"/>
            <w:sz w:val="23"/>
            <w:szCs w:val="23"/>
            <w:u w:val="single"/>
            <w:bdr w:val="none" w:sz="0" w:space="0" w:color="auto" w:frame="1"/>
            <w:lang w:eastAsia="en-GB"/>
          </w:rPr>
          <w:t>These were restated</w:t>
        </w:r>
      </w:hyperlink>
      <w:r w:rsidRPr="006916E5">
        <w:rPr>
          <w:rFonts w:ascii="Helvetica Neue" w:eastAsia="Times New Roman" w:hAnsi="Helvetica Neue" w:cs="Times New Roman"/>
          <w:color w:val="555555"/>
          <w:sz w:val="23"/>
          <w:szCs w:val="23"/>
          <w:lang w:eastAsia="en-GB"/>
        </w:rPr>
        <w:t> when NHS England published a </w:t>
      </w:r>
      <w:hyperlink r:id="rId12" w:tgtFrame="_blank" w:history="1">
        <w:r w:rsidRPr="006916E5">
          <w:rPr>
            <w:rFonts w:ascii="Helvetica Neue" w:eastAsia="Times New Roman" w:hAnsi="Helvetica Neue" w:cs="Times New Roman"/>
            <w:color w:val="005E84"/>
            <w:sz w:val="23"/>
            <w:szCs w:val="23"/>
            <w:u w:val="single"/>
            <w:bdr w:val="none" w:sz="0" w:space="0" w:color="auto" w:frame="1"/>
            <w:lang w:eastAsia="en-GB"/>
          </w:rPr>
          <w:t>15-year plan for the health workforce in June 2023.</w:t>
        </w:r>
      </w:hyperlink>
    </w:p>
    <w:p w14:paraId="08417EC5" w14:textId="77777777" w:rsidR="006916E5" w:rsidRPr="006916E5" w:rsidRDefault="006916E5" w:rsidP="006916E5">
      <w:pPr>
        <w:spacing w:after="0" w:line="360" w:lineRule="atLeast"/>
        <w:textAlignment w:val="baseline"/>
        <w:outlineLvl w:val="3"/>
        <w:rPr>
          <w:rFonts w:ascii="Open Sans" w:eastAsia="Times New Roman" w:hAnsi="Open Sans" w:cs="Open Sans"/>
          <w:color w:val="333333"/>
          <w:sz w:val="28"/>
          <w:szCs w:val="28"/>
          <w:lang w:eastAsia="en-GB"/>
        </w:rPr>
      </w:pPr>
      <w:r w:rsidRPr="006916E5">
        <w:rPr>
          <w:rFonts w:ascii="Open Sans" w:eastAsia="Times New Roman" w:hAnsi="Open Sans" w:cs="Open Sans"/>
          <w:b/>
          <w:bCs/>
          <w:color w:val="333333"/>
          <w:sz w:val="27"/>
          <w:szCs w:val="27"/>
          <w:bdr w:val="none" w:sz="0" w:space="0" w:color="auto" w:frame="1"/>
          <w:lang w:eastAsia="en-GB"/>
        </w:rPr>
        <w:lastRenderedPageBreak/>
        <w:t>No government involvement</w:t>
      </w:r>
    </w:p>
    <w:p w14:paraId="53A8F6CD"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But while the Department of Health and Social Care commissioned the NHS strategy and is Skills for Care’s main funder, the workforce development body took the decision to develop the strategy itself, without DHSC involvement.</w:t>
      </w:r>
    </w:p>
    <w:p w14:paraId="5FD645B2"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1410E8E6"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Skills for Care chief executive Oonagh Smyth said the 2022-23 state of care report showed some “green shoots”, with the vacancy rate having fallen from 10.6% to 9.9% in the year to March 2023.</w:t>
      </w:r>
    </w:p>
    <w:p w14:paraId="42DA7289"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67C36B89"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That trend has continued since, with separate Skills for Care data showing that the </w:t>
      </w:r>
      <w:hyperlink r:id="rId13" w:tgtFrame="_blank" w:history="1">
        <w:r w:rsidRPr="006916E5">
          <w:rPr>
            <w:rFonts w:ascii="Helvetica Neue" w:eastAsia="Times New Roman" w:hAnsi="Helvetica Neue" w:cs="Times New Roman"/>
            <w:color w:val="005E84"/>
            <w:sz w:val="23"/>
            <w:szCs w:val="23"/>
            <w:u w:val="single"/>
            <w:bdr w:val="none" w:sz="0" w:space="0" w:color="auto" w:frame="1"/>
            <w:lang w:eastAsia="en-GB"/>
          </w:rPr>
          <w:t>vacancy rate among a sample of independent care providers had fallen to 8.4%, as of August this year.</w:t>
        </w:r>
      </w:hyperlink>
    </w:p>
    <w:p w14:paraId="4F015883"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However, Smyth warned that the sector’s workforce challenges had not gone away.</w:t>
      </w:r>
    </w:p>
    <w:p w14:paraId="39A050A4"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01AD6918" w14:textId="77777777" w:rsidR="006916E5" w:rsidRPr="006916E5" w:rsidRDefault="006916E5" w:rsidP="006916E5">
      <w:pPr>
        <w:spacing w:after="0" w:line="360" w:lineRule="atLeast"/>
        <w:textAlignment w:val="baseline"/>
        <w:outlineLvl w:val="3"/>
        <w:rPr>
          <w:rFonts w:ascii="Open Sans" w:eastAsia="Times New Roman" w:hAnsi="Open Sans" w:cs="Open Sans"/>
          <w:color w:val="333333"/>
          <w:sz w:val="28"/>
          <w:szCs w:val="28"/>
          <w:lang w:eastAsia="en-GB"/>
        </w:rPr>
      </w:pPr>
      <w:r w:rsidRPr="006916E5">
        <w:rPr>
          <w:rFonts w:ascii="Open Sans" w:eastAsia="Times New Roman" w:hAnsi="Open Sans" w:cs="Open Sans"/>
          <w:b/>
          <w:bCs/>
          <w:color w:val="333333"/>
          <w:sz w:val="27"/>
          <w:szCs w:val="27"/>
          <w:bdr w:val="none" w:sz="0" w:space="0" w:color="auto" w:frame="1"/>
          <w:lang w:eastAsia="en-GB"/>
        </w:rPr>
        <w:t>Social care workforce ‘a leaky bucket’</w:t>
      </w:r>
    </w:p>
    <w:p w14:paraId="654547C5" w14:textId="39868C34"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roofErr w:type="gramStart"/>
      <w:r w:rsidRPr="006916E5">
        <w:rPr>
          <w:rFonts w:ascii="Helvetica Neue" w:eastAsia="Times New Roman" w:hAnsi="Helvetica Neue" w:cs="Times New Roman"/>
          <w:color w:val="555555"/>
          <w:sz w:val="23"/>
          <w:szCs w:val="23"/>
          <w:lang w:eastAsia="en-GB"/>
        </w:rPr>
        <w:t>“In particular, the</w:t>
      </w:r>
      <w:proofErr w:type="gramEnd"/>
      <w:r w:rsidRPr="006916E5">
        <w:rPr>
          <w:rFonts w:ascii="Helvetica Neue" w:eastAsia="Times New Roman" w:hAnsi="Helvetica Neue" w:cs="Times New Roman"/>
          <w:color w:val="555555"/>
          <w:sz w:val="23"/>
          <w:szCs w:val="23"/>
          <w:lang w:eastAsia="en-GB"/>
        </w:rPr>
        <w:t xml:space="preserve"> fact that 390,000 people left their jobs in 2022-23 and around a third of them left the sector altogether shows that we have a leaky bucket that we urgently need to repair,” she said.</w:t>
      </w:r>
      <w:r>
        <w:rPr>
          <w:rFonts w:ascii="Helvetica Neue" w:eastAsia="Times New Roman" w:hAnsi="Helvetica Neue" w:cs="Times New Roman"/>
          <w:color w:val="555555"/>
          <w:sz w:val="23"/>
          <w:szCs w:val="23"/>
          <w:lang w:eastAsia="en-GB"/>
        </w:rPr>
        <w:t xml:space="preserve"> </w:t>
      </w:r>
      <w:r w:rsidRPr="006916E5">
        <w:rPr>
          <w:rFonts w:ascii="Helvetica Neue" w:eastAsia="Times New Roman" w:hAnsi="Helvetica Neue" w:cs="Times New Roman"/>
          <w:color w:val="555555"/>
          <w:sz w:val="23"/>
          <w:szCs w:val="23"/>
          <w:lang w:eastAsia="en-GB"/>
        </w:rPr>
        <w:t>“We can’t simply recruit our way out of our retention challenges. So, we need a comprehensive workforce strategy to ensure we can both attract and keep enough people with the right skills to support everyone who draws on care and support – and all of us who will draw on care and support in the future.</w:t>
      </w:r>
      <w:r>
        <w:rPr>
          <w:rFonts w:ascii="Helvetica Neue" w:eastAsia="Times New Roman" w:hAnsi="Helvetica Neue" w:cs="Times New Roman"/>
          <w:color w:val="555555"/>
          <w:sz w:val="23"/>
          <w:szCs w:val="23"/>
          <w:lang w:eastAsia="en-GB"/>
        </w:rPr>
        <w:t xml:space="preserve"> </w:t>
      </w:r>
      <w:r w:rsidRPr="006916E5">
        <w:rPr>
          <w:rFonts w:ascii="Helvetica Neue" w:eastAsia="Times New Roman" w:hAnsi="Helvetica Neue" w:cs="Times New Roman"/>
          <w:color w:val="555555"/>
          <w:sz w:val="23"/>
          <w:szCs w:val="23"/>
          <w:lang w:eastAsia="en-GB"/>
        </w:rPr>
        <w:t xml:space="preserve">“We’ll be using the expertise, data, </w:t>
      </w:r>
      <w:proofErr w:type="gramStart"/>
      <w:r w:rsidRPr="006916E5">
        <w:rPr>
          <w:rFonts w:ascii="Helvetica Neue" w:eastAsia="Times New Roman" w:hAnsi="Helvetica Neue" w:cs="Times New Roman"/>
          <w:color w:val="555555"/>
          <w:sz w:val="23"/>
          <w:szCs w:val="23"/>
          <w:lang w:eastAsia="en-GB"/>
        </w:rPr>
        <w:t>insights</w:t>
      </w:r>
      <w:proofErr w:type="gramEnd"/>
      <w:r w:rsidRPr="006916E5">
        <w:rPr>
          <w:rFonts w:ascii="Helvetica Neue" w:eastAsia="Times New Roman" w:hAnsi="Helvetica Neue" w:cs="Times New Roman"/>
          <w:color w:val="555555"/>
          <w:sz w:val="23"/>
          <w:szCs w:val="23"/>
          <w:lang w:eastAsia="en-GB"/>
        </w:rPr>
        <w:t xml:space="preserve"> and relationships we have developed over the last 20 years to develop that strategy. Given the rich diversity of the sector, any strategy will only be successful if it’s created by the many organisations and people that have a stake in the future of social care, so we’ll be working with a wide range of partners who are willing to embrace and drive the changes we need.”</w:t>
      </w:r>
    </w:p>
    <w:p w14:paraId="4FBB4494"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2DDF2CE1" w14:textId="77777777" w:rsidR="006916E5" w:rsidRPr="006916E5" w:rsidRDefault="006916E5" w:rsidP="006916E5">
      <w:pPr>
        <w:spacing w:after="0" w:line="360" w:lineRule="atLeast"/>
        <w:textAlignment w:val="baseline"/>
        <w:outlineLvl w:val="3"/>
        <w:rPr>
          <w:rFonts w:ascii="Open Sans" w:eastAsia="Times New Roman" w:hAnsi="Open Sans" w:cs="Open Sans"/>
          <w:color w:val="333333"/>
          <w:sz w:val="28"/>
          <w:szCs w:val="28"/>
          <w:lang w:eastAsia="en-GB"/>
        </w:rPr>
      </w:pPr>
      <w:r w:rsidRPr="006916E5">
        <w:rPr>
          <w:rFonts w:ascii="Open Sans" w:eastAsia="Times New Roman" w:hAnsi="Open Sans" w:cs="Open Sans"/>
          <w:b/>
          <w:bCs/>
          <w:color w:val="333333"/>
          <w:sz w:val="27"/>
          <w:szCs w:val="27"/>
          <w:bdr w:val="none" w:sz="0" w:space="0" w:color="auto" w:frame="1"/>
          <w:lang w:eastAsia="en-GB"/>
        </w:rPr>
        <w:t xml:space="preserve">DHSC: ‘our actions are helping fill </w:t>
      </w:r>
      <w:proofErr w:type="gramStart"/>
      <w:r w:rsidRPr="006916E5">
        <w:rPr>
          <w:rFonts w:ascii="Open Sans" w:eastAsia="Times New Roman" w:hAnsi="Open Sans" w:cs="Open Sans"/>
          <w:b/>
          <w:bCs/>
          <w:color w:val="333333"/>
          <w:sz w:val="27"/>
          <w:szCs w:val="27"/>
          <w:bdr w:val="none" w:sz="0" w:space="0" w:color="auto" w:frame="1"/>
          <w:lang w:eastAsia="en-GB"/>
        </w:rPr>
        <w:t>vacancies’</w:t>
      </w:r>
      <w:proofErr w:type="gramEnd"/>
    </w:p>
    <w:p w14:paraId="65C9852F"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In response, a DHSC spokesperson said: “The action we’ve taken is growing the social care workforce and filling vacancies, meaning there is more capacity in the social care system than last year.”</w:t>
      </w:r>
    </w:p>
    <w:p w14:paraId="4043C511"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5538A652" w14:textId="55671E6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This includes enabling employers to recruit care staff through skilled worker visas since February 2022, on the back of which, 70,000 staff were recruited into direct care roles, up from 20,000 the previous year.</w:t>
      </w:r>
      <w:r>
        <w:rPr>
          <w:rFonts w:ascii="Helvetica Neue" w:eastAsia="Times New Roman" w:hAnsi="Helvetica Neue" w:cs="Times New Roman"/>
          <w:color w:val="555555"/>
          <w:sz w:val="23"/>
          <w:szCs w:val="23"/>
          <w:lang w:eastAsia="en-GB"/>
        </w:rPr>
        <w:t xml:space="preserve">  </w:t>
      </w:r>
      <w:r w:rsidRPr="006916E5">
        <w:rPr>
          <w:rFonts w:ascii="Helvetica Neue" w:eastAsia="Times New Roman" w:hAnsi="Helvetica Neue" w:cs="Times New Roman"/>
          <w:color w:val="555555"/>
          <w:sz w:val="23"/>
          <w:szCs w:val="23"/>
          <w:lang w:eastAsia="en-GB"/>
        </w:rPr>
        <w:t>The department said that an estimated 40,000 additional care staff had been recruited from overseas from April to August 2023.</w:t>
      </w:r>
    </w:p>
    <w:p w14:paraId="721B2BCC"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795188DA"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The spokesperson also pointed to </w:t>
      </w:r>
      <w:hyperlink r:id="rId14" w:tgtFrame="_blank" w:history="1">
        <w:r w:rsidRPr="006916E5">
          <w:rPr>
            <w:rFonts w:ascii="Helvetica Neue" w:eastAsia="Times New Roman" w:hAnsi="Helvetica Neue" w:cs="Times New Roman"/>
            <w:color w:val="005E84"/>
            <w:sz w:val="23"/>
            <w:szCs w:val="23"/>
            <w:u w:val="single"/>
            <w:bdr w:val="none" w:sz="0" w:space="0" w:color="auto" w:frame="1"/>
            <w:lang w:eastAsia="en-GB"/>
          </w:rPr>
          <w:t>the market sustainability and improvement fund – workforce fund</w:t>
        </w:r>
      </w:hyperlink>
      <w:r w:rsidRPr="006916E5">
        <w:rPr>
          <w:rFonts w:ascii="Helvetica Neue" w:eastAsia="Times New Roman" w:hAnsi="Helvetica Neue" w:cs="Times New Roman"/>
          <w:color w:val="555555"/>
          <w:sz w:val="23"/>
          <w:szCs w:val="23"/>
          <w:lang w:eastAsia="en-GB"/>
        </w:rPr>
        <w:t>, through which councils are receiving £365m this year and £205m in 2024-25, primarily to address workforce pressures in their areas.</w:t>
      </w:r>
    </w:p>
    <w:p w14:paraId="2D78B2B4"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2D0DDB64" w14:textId="7D77C456"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Ministers have suggested that providers use this to boost pay.</w:t>
      </w:r>
      <w:r>
        <w:rPr>
          <w:rFonts w:ascii="Helvetica Neue" w:eastAsia="Times New Roman" w:hAnsi="Helvetica Neue" w:cs="Times New Roman"/>
          <w:color w:val="555555"/>
          <w:sz w:val="23"/>
          <w:szCs w:val="23"/>
          <w:lang w:eastAsia="en-GB"/>
        </w:rPr>
        <w:t xml:space="preserve"> </w:t>
      </w:r>
      <w:r w:rsidRPr="006916E5">
        <w:rPr>
          <w:rFonts w:ascii="Helvetica Neue" w:eastAsia="Times New Roman" w:hAnsi="Helvetica Neue" w:cs="Times New Roman"/>
          <w:color w:val="555555"/>
          <w:sz w:val="23"/>
          <w:szCs w:val="23"/>
          <w:lang w:eastAsia="en-GB"/>
        </w:rPr>
        <w:t>The spokesperson added: “To further bolster the workforce this week we launched the next phase of our </w:t>
      </w:r>
      <w:hyperlink r:id="rId15" w:tgtFrame="_blank" w:history="1">
        <w:r w:rsidRPr="006916E5">
          <w:rPr>
            <w:rFonts w:ascii="Helvetica Neue" w:eastAsia="Times New Roman" w:hAnsi="Helvetica Neue" w:cs="Times New Roman"/>
            <w:i/>
            <w:iCs/>
            <w:color w:val="005E84"/>
            <w:sz w:val="23"/>
            <w:szCs w:val="23"/>
            <w:u w:val="single"/>
            <w:bdr w:val="none" w:sz="0" w:space="0" w:color="auto" w:frame="1"/>
            <w:lang w:eastAsia="en-GB"/>
          </w:rPr>
          <w:t xml:space="preserve">Made With </w:t>
        </w:r>
        <w:r w:rsidRPr="006916E5">
          <w:rPr>
            <w:rFonts w:ascii="Helvetica Neue" w:eastAsia="Times New Roman" w:hAnsi="Helvetica Neue" w:cs="Times New Roman"/>
            <w:i/>
            <w:iCs/>
            <w:color w:val="005E84"/>
            <w:sz w:val="23"/>
            <w:szCs w:val="23"/>
            <w:u w:val="single"/>
            <w:bdr w:val="none" w:sz="0" w:space="0" w:color="auto" w:frame="1"/>
            <w:lang w:eastAsia="en-GB"/>
          </w:rPr>
          <w:lastRenderedPageBreak/>
          <w:t>Care</w:t>
        </w:r>
      </w:hyperlink>
      <w:r w:rsidRPr="006916E5">
        <w:rPr>
          <w:rFonts w:ascii="Helvetica Neue" w:eastAsia="Times New Roman" w:hAnsi="Helvetica Neue" w:cs="Times New Roman"/>
          <w:color w:val="555555"/>
          <w:sz w:val="23"/>
          <w:szCs w:val="23"/>
          <w:lang w:eastAsia="en-GB"/>
        </w:rPr>
        <w:t> recruitment campaign – designed to reach millions of people via video on demand, radio and digital channels – and the average pay for care workers has also increased.”</w:t>
      </w:r>
    </w:p>
    <w:p w14:paraId="76BA9929"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07A65A9B" w14:textId="77777777" w:rsidR="006916E5" w:rsidRPr="006916E5" w:rsidRDefault="006916E5" w:rsidP="006916E5">
      <w:pPr>
        <w:spacing w:after="0" w:line="360" w:lineRule="atLeast"/>
        <w:textAlignment w:val="baseline"/>
        <w:outlineLvl w:val="3"/>
        <w:rPr>
          <w:rFonts w:ascii="Open Sans" w:eastAsia="Times New Roman" w:hAnsi="Open Sans" w:cs="Open Sans"/>
          <w:color w:val="333333"/>
          <w:sz w:val="28"/>
          <w:szCs w:val="28"/>
          <w:lang w:eastAsia="en-GB"/>
        </w:rPr>
      </w:pPr>
      <w:r w:rsidRPr="006916E5">
        <w:rPr>
          <w:rFonts w:ascii="Open Sans" w:eastAsia="Times New Roman" w:hAnsi="Open Sans" w:cs="Open Sans"/>
          <w:b/>
          <w:bCs/>
          <w:color w:val="333333"/>
          <w:sz w:val="27"/>
          <w:szCs w:val="27"/>
          <w:bdr w:val="none" w:sz="0" w:space="0" w:color="auto" w:frame="1"/>
          <w:lang w:eastAsia="en-GB"/>
        </w:rPr>
        <w:t>Sector bodies welcome strategy plan</w:t>
      </w:r>
    </w:p>
    <w:p w14:paraId="13EEA688"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Sector bodies welcomed Skills for Care’s plan to develop a strategy for the 1.6m strong workforce.</w:t>
      </w:r>
    </w:p>
    <w:p w14:paraId="688D3EC3"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10DFA0DA" w14:textId="154D928C" w:rsidR="006916E5" w:rsidRDefault="006916E5" w:rsidP="006916E5">
      <w:pPr>
        <w:spacing w:after="0" w:line="360" w:lineRule="atLeast"/>
        <w:textAlignment w:val="baseline"/>
        <w:rPr>
          <w:rFonts w:ascii="Sylfaen" w:eastAsia="Times New Roman" w:hAnsi="Sylfaen" w:cs="Sylfaen"/>
          <w:color w:val="555555"/>
          <w:sz w:val="23"/>
          <w:szCs w:val="23"/>
          <w:lang w:eastAsia="en-GB"/>
        </w:rPr>
      </w:pPr>
      <w:r w:rsidRPr="006916E5">
        <w:rPr>
          <w:rFonts w:ascii="Helvetica Neue" w:eastAsia="Times New Roman" w:hAnsi="Helvetica Neue" w:cs="Times New Roman"/>
          <w:color w:val="555555"/>
          <w:sz w:val="23"/>
          <w:szCs w:val="23"/>
          <w:lang w:eastAsia="en-GB"/>
        </w:rPr>
        <w:t>“A comprehensive plan for that workforce is vital to help set a direction for recruiting and retaining</w:t>
      </w:r>
      <w:r w:rsidRPr="006916E5">
        <w:rPr>
          <w:rFonts w:ascii="Times New Roman" w:eastAsia="Times New Roman" w:hAnsi="Times New Roman" w:cs="Times New Roman"/>
          <w:color w:val="555555"/>
          <w:sz w:val="23"/>
          <w:szCs w:val="23"/>
          <w:lang w:eastAsia="en-GB"/>
        </w:rPr>
        <w:t> </w:t>
      </w:r>
      <w:r w:rsidRPr="006916E5">
        <w:rPr>
          <w:rFonts w:ascii="Helvetica Neue" w:eastAsia="Times New Roman" w:hAnsi="Helvetica Neue" w:cs="Times New Roman"/>
          <w:color w:val="555555"/>
          <w:sz w:val="23"/>
          <w:szCs w:val="23"/>
          <w:lang w:eastAsia="en-GB"/>
        </w:rPr>
        <w:t>staff and making social care a more rewarding and attractive career choice,</w:t>
      </w:r>
      <w:r w:rsidRPr="006916E5">
        <w:rPr>
          <w:rFonts w:ascii="Sylfaen" w:eastAsia="Times New Roman" w:hAnsi="Sylfaen" w:cs="Sylfaen"/>
          <w:color w:val="555555"/>
          <w:sz w:val="23"/>
          <w:szCs w:val="23"/>
          <w:lang w:eastAsia="en-GB"/>
        </w:rPr>
        <w:t>”</w:t>
      </w:r>
      <w:r w:rsidRPr="006916E5">
        <w:rPr>
          <w:rFonts w:ascii="Helvetica Neue" w:eastAsia="Times New Roman" w:hAnsi="Helvetica Neue" w:cs="Times New Roman"/>
          <w:color w:val="555555"/>
          <w:sz w:val="23"/>
          <w:szCs w:val="23"/>
          <w:lang w:eastAsia="en-GB"/>
        </w:rPr>
        <w:t xml:space="preserve"> said King</w:t>
      </w:r>
      <w:r w:rsidRPr="006916E5">
        <w:rPr>
          <w:rFonts w:ascii="Sylfaen" w:eastAsia="Times New Roman" w:hAnsi="Sylfaen" w:cs="Sylfaen"/>
          <w:color w:val="555555"/>
          <w:sz w:val="23"/>
          <w:szCs w:val="23"/>
          <w:lang w:eastAsia="en-GB"/>
        </w:rPr>
        <w:t>’</w:t>
      </w:r>
      <w:r w:rsidRPr="006916E5">
        <w:rPr>
          <w:rFonts w:ascii="Helvetica Neue" w:eastAsia="Times New Roman" w:hAnsi="Helvetica Neue" w:cs="Times New Roman"/>
          <w:color w:val="555555"/>
          <w:sz w:val="23"/>
          <w:szCs w:val="23"/>
          <w:lang w:eastAsia="en-GB"/>
        </w:rPr>
        <w:t xml:space="preserve">s Fund senior fellow Simon </w:t>
      </w:r>
      <w:proofErr w:type="spellStart"/>
      <w:r w:rsidRPr="006916E5">
        <w:rPr>
          <w:rFonts w:ascii="Helvetica Neue" w:eastAsia="Times New Roman" w:hAnsi="Helvetica Neue" w:cs="Times New Roman"/>
          <w:color w:val="555555"/>
          <w:sz w:val="23"/>
          <w:szCs w:val="23"/>
          <w:lang w:eastAsia="en-GB"/>
        </w:rPr>
        <w:t>Bottery</w:t>
      </w:r>
      <w:proofErr w:type="spellEnd"/>
      <w:r w:rsidRPr="006916E5">
        <w:rPr>
          <w:rFonts w:ascii="Helvetica Neue" w:eastAsia="Times New Roman" w:hAnsi="Helvetica Neue" w:cs="Times New Roman"/>
          <w:color w:val="555555"/>
          <w:sz w:val="23"/>
          <w:szCs w:val="23"/>
          <w:lang w:eastAsia="en-GB"/>
        </w:rPr>
        <w:t>.</w:t>
      </w:r>
      <w:r>
        <w:rPr>
          <w:rFonts w:ascii="Helvetica Neue" w:eastAsia="Times New Roman" w:hAnsi="Helvetica Neue" w:cs="Times New Roman"/>
          <w:color w:val="555555"/>
          <w:sz w:val="23"/>
          <w:szCs w:val="23"/>
          <w:lang w:eastAsia="en-GB"/>
        </w:rPr>
        <w:t xml:space="preserve"> </w:t>
      </w:r>
      <w:proofErr w:type="gramStart"/>
      <w:r w:rsidRPr="006916E5">
        <w:rPr>
          <w:rFonts w:ascii="Helvetica Neue" w:eastAsia="Times New Roman" w:hAnsi="Helvetica Neue" w:cs="Times New Roman"/>
          <w:color w:val="555555"/>
          <w:sz w:val="23"/>
          <w:szCs w:val="23"/>
          <w:lang w:eastAsia="en-GB"/>
        </w:rPr>
        <w:t>“</w:t>
      </w:r>
      <w:r w:rsidRPr="006916E5">
        <w:rPr>
          <w:rFonts w:ascii="Times New Roman" w:eastAsia="Times New Roman" w:hAnsi="Times New Roman" w:cs="Times New Roman"/>
          <w:color w:val="555555"/>
          <w:sz w:val="23"/>
          <w:szCs w:val="23"/>
          <w:lang w:eastAsia="en-GB"/>
        </w:rPr>
        <w:t> </w:t>
      </w:r>
      <w:r w:rsidRPr="006916E5">
        <w:rPr>
          <w:rFonts w:ascii="Helvetica Neue" w:eastAsia="Times New Roman" w:hAnsi="Helvetica Neue" w:cs="Times New Roman"/>
          <w:color w:val="555555"/>
          <w:sz w:val="23"/>
          <w:szCs w:val="23"/>
          <w:lang w:eastAsia="en-GB"/>
        </w:rPr>
        <w:t>That</w:t>
      </w:r>
      <w:r w:rsidRPr="006916E5">
        <w:rPr>
          <w:rFonts w:ascii="Sylfaen" w:eastAsia="Times New Roman" w:hAnsi="Sylfaen" w:cs="Sylfaen"/>
          <w:color w:val="555555"/>
          <w:sz w:val="23"/>
          <w:szCs w:val="23"/>
          <w:lang w:eastAsia="en-GB"/>
        </w:rPr>
        <w:t>’</w:t>
      </w:r>
      <w:r w:rsidRPr="006916E5">
        <w:rPr>
          <w:rFonts w:ascii="Helvetica Neue" w:eastAsia="Times New Roman" w:hAnsi="Helvetica Neue" w:cs="Times New Roman"/>
          <w:color w:val="555555"/>
          <w:sz w:val="23"/>
          <w:szCs w:val="23"/>
          <w:lang w:eastAsia="en-GB"/>
        </w:rPr>
        <w:t>s</w:t>
      </w:r>
      <w:proofErr w:type="gramEnd"/>
      <w:r w:rsidRPr="006916E5">
        <w:rPr>
          <w:rFonts w:ascii="Helvetica Neue" w:eastAsia="Times New Roman" w:hAnsi="Helvetica Neue" w:cs="Times New Roman"/>
          <w:color w:val="555555"/>
          <w:sz w:val="23"/>
          <w:szCs w:val="23"/>
          <w:lang w:eastAsia="en-GB"/>
        </w:rPr>
        <w:t xml:space="preserve"> why are delighted to be working with Skills for Care and other organisations to help tackle the challenges across the adult social care sector by developing a long-term workforce strategy.</w:t>
      </w:r>
      <w:r w:rsidRPr="006916E5">
        <w:rPr>
          <w:rFonts w:ascii="Sylfaen" w:eastAsia="Times New Roman" w:hAnsi="Sylfaen" w:cs="Sylfaen"/>
          <w:color w:val="555555"/>
          <w:sz w:val="23"/>
          <w:szCs w:val="23"/>
          <w:lang w:eastAsia="en-GB"/>
        </w:rPr>
        <w:t>”</w:t>
      </w:r>
    </w:p>
    <w:p w14:paraId="327F4DEE"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6E2A94C6"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The Homecare Association, which represents domiciliary care providers, was also supportive.</w:t>
      </w:r>
    </w:p>
    <w:p w14:paraId="729A5801" w14:textId="77777777"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“Demand for homecare is rising,” said its chief executive, Jane Townson. “Complexity of need is increasing. We must ensure we grow and develop the homecare workforce to meet changing needs. This includes addressing opportunities and challenges.”</w:t>
      </w:r>
    </w:p>
    <w:p w14:paraId="44284421"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262F03BE" w14:textId="77777777" w:rsidR="006916E5" w:rsidRPr="006916E5" w:rsidRDefault="006916E5" w:rsidP="006916E5">
      <w:pPr>
        <w:spacing w:after="0" w:line="360" w:lineRule="atLeast"/>
        <w:textAlignment w:val="baseline"/>
        <w:outlineLvl w:val="3"/>
        <w:rPr>
          <w:rFonts w:ascii="Open Sans" w:eastAsia="Times New Roman" w:hAnsi="Open Sans" w:cs="Open Sans"/>
          <w:color w:val="333333"/>
          <w:sz w:val="28"/>
          <w:szCs w:val="28"/>
          <w:lang w:eastAsia="en-GB"/>
        </w:rPr>
      </w:pPr>
      <w:r w:rsidRPr="006916E5">
        <w:rPr>
          <w:rFonts w:ascii="Open Sans" w:eastAsia="Times New Roman" w:hAnsi="Open Sans" w:cs="Open Sans"/>
          <w:b/>
          <w:bCs/>
          <w:color w:val="333333"/>
          <w:sz w:val="27"/>
          <w:szCs w:val="27"/>
          <w:bdr w:val="none" w:sz="0" w:space="0" w:color="auto" w:frame="1"/>
          <w:lang w:eastAsia="en-GB"/>
        </w:rPr>
        <w:t>Strategy ‘not enough without investment’</w:t>
      </w:r>
    </w:p>
    <w:p w14:paraId="071E64BD" w14:textId="2832D92F" w:rsid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Health service body NHS Providers and think-tank the Health Foundation also welcomed the planned strategy but stressed that it would not be sufficient on its own.</w:t>
      </w:r>
      <w:r>
        <w:rPr>
          <w:rFonts w:ascii="Helvetica Neue" w:eastAsia="Times New Roman" w:hAnsi="Helvetica Neue" w:cs="Times New Roman"/>
          <w:color w:val="555555"/>
          <w:sz w:val="23"/>
          <w:szCs w:val="23"/>
          <w:lang w:eastAsia="en-GB"/>
        </w:rPr>
        <w:t xml:space="preserve"> </w:t>
      </w:r>
      <w:r w:rsidRPr="006916E5">
        <w:rPr>
          <w:rFonts w:ascii="Helvetica Neue" w:eastAsia="Times New Roman" w:hAnsi="Helvetica Neue" w:cs="Times New Roman"/>
          <w:color w:val="555555"/>
          <w:sz w:val="23"/>
          <w:szCs w:val="23"/>
          <w:lang w:eastAsia="en-GB"/>
        </w:rPr>
        <w:t>“A plan alone will not be enough unless it is accompanied by sustainable government investment and support to ensure the sector can not only recruit but keep much-needed staff,” said NHS Providers’ director of policy and strategy. Miriam Deakin.</w:t>
      </w:r>
    </w:p>
    <w:p w14:paraId="235C8CEB" w14:textId="77777777" w:rsidR="006916E5" w:rsidRPr="006916E5"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p>
    <w:p w14:paraId="6BE9DEC3" w14:textId="08E0EF4E" w:rsidR="00D03222" w:rsidRDefault="006916E5" w:rsidP="006916E5">
      <w:pPr>
        <w:spacing w:after="0" w:line="360" w:lineRule="atLeast"/>
        <w:textAlignment w:val="baseline"/>
        <w:rPr>
          <w:rFonts w:ascii="Helvetica Neue" w:eastAsia="Times New Roman" w:hAnsi="Helvetica Neue" w:cs="Times New Roman"/>
          <w:color w:val="555555"/>
          <w:sz w:val="23"/>
          <w:szCs w:val="23"/>
          <w:lang w:eastAsia="en-GB"/>
        </w:rPr>
      </w:pPr>
      <w:r w:rsidRPr="006916E5">
        <w:rPr>
          <w:rFonts w:ascii="Helvetica Neue" w:eastAsia="Times New Roman" w:hAnsi="Helvetica Neue" w:cs="Times New Roman"/>
          <w:color w:val="555555"/>
          <w:sz w:val="23"/>
          <w:szCs w:val="23"/>
          <w:lang w:eastAsia="en-GB"/>
        </w:rPr>
        <w:t xml:space="preserve">Health Foundation director of policy Hugh </w:t>
      </w:r>
      <w:proofErr w:type="spellStart"/>
      <w:r w:rsidRPr="006916E5">
        <w:rPr>
          <w:rFonts w:ascii="Helvetica Neue" w:eastAsia="Times New Roman" w:hAnsi="Helvetica Neue" w:cs="Times New Roman"/>
          <w:color w:val="555555"/>
          <w:sz w:val="23"/>
          <w:szCs w:val="23"/>
          <w:lang w:eastAsia="en-GB"/>
        </w:rPr>
        <w:t>Alderwick</w:t>
      </w:r>
      <w:proofErr w:type="spellEnd"/>
      <w:r w:rsidRPr="006916E5">
        <w:rPr>
          <w:rFonts w:ascii="Helvetica Neue" w:eastAsia="Times New Roman" w:hAnsi="Helvetica Neue" w:cs="Times New Roman"/>
          <w:color w:val="555555"/>
          <w:sz w:val="23"/>
          <w:szCs w:val="23"/>
          <w:lang w:eastAsia="en-GB"/>
        </w:rPr>
        <w:t xml:space="preserve"> said that “improving jobs in social care and growing the workforce over the long term depends on sufficient investment and sustained policy action from government”.</w:t>
      </w:r>
      <w:r>
        <w:rPr>
          <w:rFonts w:ascii="Helvetica Neue" w:eastAsia="Times New Roman" w:hAnsi="Helvetica Neue" w:cs="Times New Roman"/>
          <w:color w:val="555555"/>
          <w:sz w:val="23"/>
          <w:szCs w:val="23"/>
          <w:lang w:eastAsia="en-GB"/>
        </w:rPr>
        <w:t xml:space="preserve"> </w:t>
      </w:r>
      <w:r w:rsidRPr="006916E5">
        <w:rPr>
          <w:rFonts w:ascii="Helvetica Neue" w:eastAsia="Times New Roman" w:hAnsi="Helvetica Neue" w:cs="Times New Roman"/>
          <w:color w:val="555555"/>
          <w:sz w:val="23"/>
          <w:szCs w:val="23"/>
          <w:lang w:eastAsia="en-GB"/>
        </w:rPr>
        <w:t>He said that the government’s decision to raise the national living wage – the pay floor for those aged 23 and over – from £10.42 to over £11 an hour would help the lowest-paid care workers.</w:t>
      </w:r>
      <w:r>
        <w:rPr>
          <w:rFonts w:ascii="Helvetica Neue" w:eastAsia="Times New Roman" w:hAnsi="Helvetica Neue" w:cs="Times New Roman"/>
          <w:color w:val="555555"/>
          <w:sz w:val="23"/>
          <w:szCs w:val="23"/>
          <w:lang w:eastAsia="en-GB"/>
        </w:rPr>
        <w:t xml:space="preserve"> </w:t>
      </w:r>
      <w:r w:rsidRPr="006916E5">
        <w:rPr>
          <w:rFonts w:ascii="Helvetica Neue" w:eastAsia="Times New Roman" w:hAnsi="Helvetica Neue" w:cs="Times New Roman"/>
          <w:color w:val="555555"/>
          <w:sz w:val="23"/>
          <w:szCs w:val="23"/>
          <w:lang w:eastAsia="en-GB"/>
        </w:rPr>
        <w:t>However, he added: “The social care system is already struggling to meet the costs of providing high quality care, so without additional government funding, this move risks piling further pressure on care providers and leaving people without the care they need.”</w:t>
      </w:r>
    </w:p>
    <w:p w14:paraId="3FE562D6" w14:textId="77777777" w:rsidR="00D03222" w:rsidRDefault="00D03222" w:rsidP="006916E5">
      <w:pPr>
        <w:spacing w:after="0" w:line="360" w:lineRule="atLeast"/>
        <w:textAlignment w:val="baseline"/>
        <w:rPr>
          <w:rFonts w:ascii="Helvetica Neue" w:eastAsia="Times New Roman" w:hAnsi="Helvetica Neue" w:cs="Times New Roman"/>
          <w:color w:val="555555"/>
          <w:sz w:val="23"/>
          <w:szCs w:val="23"/>
          <w:lang w:eastAsia="en-GB"/>
        </w:rPr>
      </w:pPr>
    </w:p>
    <w:p w14:paraId="44BF79D9" w14:textId="77777777" w:rsidR="00D03222" w:rsidRDefault="00D03222" w:rsidP="006916E5">
      <w:pPr>
        <w:spacing w:after="0" w:line="360" w:lineRule="atLeast"/>
        <w:textAlignment w:val="baseline"/>
        <w:rPr>
          <w:rFonts w:ascii="Helvetica Neue" w:eastAsia="Times New Roman" w:hAnsi="Helvetica Neue" w:cs="Times New Roman"/>
          <w:color w:val="555555"/>
          <w:sz w:val="23"/>
          <w:szCs w:val="23"/>
          <w:lang w:eastAsia="en-GB"/>
        </w:rPr>
      </w:pPr>
    </w:p>
    <w:p w14:paraId="59FF43C3" w14:textId="77777777" w:rsidR="00D03222" w:rsidRDefault="00D03222" w:rsidP="006916E5">
      <w:pPr>
        <w:spacing w:after="0" w:line="360" w:lineRule="atLeast"/>
        <w:textAlignment w:val="baseline"/>
        <w:rPr>
          <w:rFonts w:ascii="Helvetica Neue" w:eastAsia="Times New Roman" w:hAnsi="Helvetica Neue" w:cs="Times New Roman"/>
          <w:color w:val="555555"/>
          <w:sz w:val="23"/>
          <w:szCs w:val="23"/>
          <w:lang w:eastAsia="en-GB"/>
        </w:rPr>
      </w:pPr>
    </w:p>
    <w:p w14:paraId="40FB3950" w14:textId="39B3B27D" w:rsidR="00D03222" w:rsidRDefault="00D03222" w:rsidP="006916E5">
      <w:pPr>
        <w:spacing w:after="0" w:line="360" w:lineRule="atLeast"/>
        <w:textAlignment w:val="baseline"/>
      </w:pPr>
    </w:p>
    <w:sectPr w:rsidR="00D03222" w:rsidSect="006916E5">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Neue">
    <w:altName w:val="Sylfaen"/>
    <w:charset w:val="00"/>
    <w:family w:val="auto"/>
    <w:pitch w:val="variable"/>
    <w:sig w:usb0="E50002FF" w:usb1="500079DB" w:usb2="0000001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6E5"/>
    <w:rsid w:val="000035CA"/>
    <w:rsid w:val="004308BE"/>
    <w:rsid w:val="006916E5"/>
    <w:rsid w:val="00D03222"/>
    <w:rsid w:val="00EC7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4F5A8"/>
  <w15:chartTrackingRefBased/>
  <w15:docId w15:val="{CBBEE060-359A-46A4-B66D-C9D64D1BF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16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916E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6916E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6E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916E5"/>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6916E5"/>
    <w:rPr>
      <w:rFonts w:ascii="Times New Roman" w:eastAsia="Times New Roman" w:hAnsi="Times New Roman" w:cs="Times New Roman"/>
      <w:b/>
      <w:bCs/>
      <w:sz w:val="24"/>
      <w:szCs w:val="24"/>
      <w:lang w:eastAsia="en-GB"/>
    </w:rPr>
  </w:style>
  <w:style w:type="character" w:customStyle="1" w:styleId="small">
    <w:name w:val="small"/>
    <w:basedOn w:val="DefaultParagraphFont"/>
    <w:rsid w:val="006916E5"/>
  </w:style>
  <w:style w:type="character" w:customStyle="1" w:styleId="fn">
    <w:name w:val="fn"/>
    <w:basedOn w:val="DefaultParagraphFont"/>
    <w:rsid w:val="006916E5"/>
  </w:style>
  <w:style w:type="character" w:styleId="Hyperlink">
    <w:name w:val="Hyperlink"/>
    <w:basedOn w:val="DefaultParagraphFont"/>
    <w:uiPriority w:val="99"/>
    <w:semiHidden/>
    <w:unhideWhenUsed/>
    <w:rsid w:val="006916E5"/>
    <w:rPr>
      <w:color w:val="0000FF"/>
      <w:u w:val="single"/>
    </w:rPr>
  </w:style>
  <w:style w:type="character" w:customStyle="1" w:styleId="categories">
    <w:name w:val="categories"/>
    <w:basedOn w:val="DefaultParagraphFont"/>
    <w:rsid w:val="006916E5"/>
  </w:style>
  <w:style w:type="paragraph" w:styleId="NormalWeb">
    <w:name w:val="Normal (Web)"/>
    <w:basedOn w:val="Normal"/>
    <w:uiPriority w:val="99"/>
    <w:semiHidden/>
    <w:unhideWhenUsed/>
    <w:rsid w:val="006916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916E5"/>
    <w:rPr>
      <w:i/>
      <w:iCs/>
    </w:rPr>
  </w:style>
  <w:style w:type="character" w:styleId="Strong">
    <w:name w:val="Strong"/>
    <w:basedOn w:val="DefaultParagraphFont"/>
    <w:uiPriority w:val="22"/>
    <w:qFormat/>
    <w:rsid w:val="006916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604340">
      <w:bodyDiv w:val="1"/>
      <w:marLeft w:val="0"/>
      <w:marRight w:val="0"/>
      <w:marTop w:val="0"/>
      <w:marBottom w:val="0"/>
      <w:divBdr>
        <w:top w:val="none" w:sz="0" w:space="0" w:color="auto"/>
        <w:left w:val="none" w:sz="0" w:space="0" w:color="auto"/>
        <w:bottom w:val="none" w:sz="0" w:space="0" w:color="auto"/>
        <w:right w:val="none" w:sz="0" w:space="0" w:color="auto"/>
      </w:divBdr>
      <w:divsChild>
        <w:div w:id="1407650228">
          <w:marLeft w:val="0"/>
          <w:marRight w:val="0"/>
          <w:marTop w:val="0"/>
          <w:marBottom w:val="120"/>
          <w:divBdr>
            <w:top w:val="none" w:sz="0" w:space="0" w:color="auto"/>
            <w:left w:val="none" w:sz="0" w:space="0" w:color="auto"/>
            <w:bottom w:val="none" w:sz="0" w:space="0" w:color="auto"/>
            <w:right w:val="none" w:sz="0" w:space="0" w:color="auto"/>
          </w:divBdr>
        </w:div>
        <w:div w:id="1031885121">
          <w:marLeft w:val="0"/>
          <w:marRight w:val="0"/>
          <w:marTop w:val="0"/>
          <w:marBottom w:val="0"/>
          <w:divBdr>
            <w:top w:val="none" w:sz="0" w:space="0" w:color="auto"/>
            <w:left w:val="none" w:sz="0" w:space="0" w:color="auto"/>
            <w:bottom w:val="none" w:sz="0" w:space="0" w:color="auto"/>
            <w:right w:val="none" w:sz="0" w:space="0" w:color="auto"/>
          </w:divBdr>
          <w:divsChild>
            <w:div w:id="104510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killsforcare.org.uk/Adult-Social-Care-Workforce-Data/Workforce-intelligence/publications/Topics/Monthly-tracking/Vacancy-rates.aspx" TargetMode="External"/><Relationship Id="rId3" Type="http://schemas.openxmlformats.org/officeDocument/2006/relationships/webSettings" Target="webSettings.xml"/><Relationship Id="rId7" Type="http://schemas.openxmlformats.org/officeDocument/2006/relationships/hyperlink" Target="https://www.communitycare.co.uk/workforce/" TargetMode="External"/><Relationship Id="rId12" Type="http://schemas.openxmlformats.org/officeDocument/2006/relationships/hyperlink" Target="https://www.communitycare.co.uk/2023/07/20/social-work-bodies-bemoan-professions-omission-from-nhs-workforce-pla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mmunitycare.co.uk/social-work-leaders/" TargetMode="External"/><Relationship Id="rId11" Type="http://schemas.openxmlformats.org/officeDocument/2006/relationships/hyperlink" Target="https://www.nhsconfed.org/publications/letter-prime-minister-calling-social-care-workforce-plan" TargetMode="External"/><Relationship Id="rId5" Type="http://schemas.openxmlformats.org/officeDocument/2006/relationships/hyperlink" Target="https://www.communitycare.co.uk/adults/" TargetMode="External"/><Relationship Id="rId15" Type="http://schemas.openxmlformats.org/officeDocument/2006/relationships/hyperlink" Target="https://www.adultsocialcare.co.uk/home.aspx" TargetMode="External"/><Relationship Id="rId10" Type="http://schemas.openxmlformats.org/officeDocument/2006/relationships/hyperlink" Target="https://www.skillsforcare.org.uk/resources/documents/News-and-events/News/Vision-for-a-future-workforce-strategy.pdf" TargetMode="External"/><Relationship Id="rId4" Type="http://schemas.openxmlformats.org/officeDocument/2006/relationships/hyperlink" Target="https://www.communitycare.co.uk/author/f3206a8f44bd451f92cd7d9d9620297c/" TargetMode="External"/><Relationship Id="rId9" Type="http://schemas.openxmlformats.org/officeDocument/2006/relationships/hyperlink" Target="https://www.skillsforcare.org.uk/Adult-Social-Care-Workforce-Data/Workforce-intelligence/publications/national-information/The-state-of-the-adult-social-care-sector-and-workforce-in-England.aspx" TargetMode="External"/><Relationship Id="rId14" Type="http://schemas.openxmlformats.org/officeDocument/2006/relationships/hyperlink" Target="https://www.communitycare.co.uk/2023/07/31/government-shifts-600m-destined-for-social-care-reform-into-tackling-immediate-pressures-on-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1121</Words>
  <Characters>6392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3</cp:revision>
  <dcterms:created xsi:type="dcterms:W3CDTF">2023-10-26T12:35:00Z</dcterms:created>
  <dcterms:modified xsi:type="dcterms:W3CDTF">2023-10-26T13:06:00Z</dcterms:modified>
</cp:coreProperties>
</file>