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E067A8" w:rsidRDefault="00ED5964" w14:paraId="1901EE69" w14:textId="4F6ABC5F">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rsidR="00ED5964" w:rsidRDefault="00ED5964" w14:paraId="24AA416E" w14:textId="77777777"/>
    <w:p w:rsidR="00ED5964" w:rsidRDefault="00ED5964" w14:paraId="478C11A1" w14:textId="77777777"/>
    <w:p w:rsidR="006A5CFC" w:rsidRDefault="006A5CFC" w14:paraId="6B8ADB81" w14:textId="77777777"/>
    <w:p w:rsidR="006A5CFC" w:rsidRDefault="006A5CFC" w14:paraId="168F467C" w14:textId="77777777"/>
    <w:p w:rsidR="00ED5964" w:rsidRDefault="00ED5964" w14:paraId="3BEDB360" w14:textId="77777777"/>
    <w:p w:rsidR="00ED5964" w:rsidP="00ED5964" w:rsidRDefault="00ED5964" w14:paraId="2EF804A0" w14:textId="492469B1">
      <w:pPr>
        <w:jc w:val="both"/>
        <w:rPr>
          <w:rFonts w:asciiTheme="minorBidi" w:hAnsiTheme="minorBidi"/>
          <w:sz w:val="28"/>
          <w:szCs w:val="28"/>
        </w:rPr>
      </w:pPr>
      <w:r>
        <w:rPr>
          <w:rFonts w:asciiTheme="minorBidi" w:hAnsiTheme="minorBidi"/>
          <w:sz w:val="28"/>
          <w:szCs w:val="28"/>
        </w:rPr>
        <w:t xml:space="preserve">Name: </w:t>
      </w:r>
      <w:r w:rsidR="00F47685">
        <w:rPr>
          <w:rFonts w:asciiTheme="minorBidi" w:hAnsiTheme="minorBidi"/>
          <w:sz w:val="28"/>
          <w:szCs w:val="28"/>
        </w:rPr>
        <w:t>Rozina Iqbal</w:t>
      </w:r>
    </w:p>
    <w:p w:rsidR="00ED5964" w:rsidP="00ED5964" w:rsidRDefault="00ED5964" w14:paraId="485B6F49" w14:textId="3D0318A8">
      <w:pPr>
        <w:jc w:val="both"/>
        <w:rPr>
          <w:rFonts w:asciiTheme="minorBidi" w:hAnsiTheme="minorBidi"/>
          <w:sz w:val="28"/>
          <w:szCs w:val="28"/>
        </w:rPr>
      </w:pPr>
      <w:r>
        <w:rPr>
          <w:rFonts w:asciiTheme="minorBidi" w:hAnsiTheme="minorBidi"/>
          <w:sz w:val="28"/>
          <w:szCs w:val="28"/>
        </w:rPr>
        <w:t xml:space="preserve">Student ID: </w:t>
      </w:r>
      <w:r w:rsidR="00F47685">
        <w:rPr>
          <w:rFonts w:asciiTheme="minorBidi" w:hAnsiTheme="minorBidi"/>
          <w:sz w:val="28"/>
          <w:szCs w:val="28"/>
        </w:rPr>
        <w:t>2533717</w:t>
      </w:r>
    </w:p>
    <w:p w:rsidR="00ED5964" w:rsidP="00ED5964" w:rsidRDefault="00ED5964" w14:paraId="3C1E7A20" w14:textId="60139300">
      <w:pPr>
        <w:jc w:val="both"/>
        <w:rPr>
          <w:rFonts w:asciiTheme="minorBidi" w:hAnsiTheme="minorBidi"/>
          <w:sz w:val="28"/>
          <w:szCs w:val="28"/>
        </w:rPr>
      </w:pPr>
      <w:r>
        <w:rPr>
          <w:rFonts w:asciiTheme="minorBidi" w:hAnsiTheme="minorBidi"/>
          <w:sz w:val="28"/>
          <w:szCs w:val="28"/>
        </w:rPr>
        <w:t xml:space="preserve">Module Code: </w:t>
      </w:r>
      <w:r w:rsidR="00F47685">
        <w:rPr>
          <w:rFonts w:asciiTheme="minorBidi" w:hAnsiTheme="minorBidi"/>
          <w:sz w:val="28"/>
          <w:szCs w:val="28"/>
        </w:rPr>
        <w:t>LCHS4001</w:t>
      </w:r>
    </w:p>
    <w:p w:rsidR="00ED5964" w:rsidP="00ED5964" w:rsidRDefault="00ED5964" w14:paraId="4EEB2DA3" w14:textId="53BD6156">
      <w:pPr>
        <w:jc w:val="both"/>
        <w:rPr>
          <w:rFonts w:asciiTheme="minorBidi" w:hAnsiTheme="minorBidi"/>
          <w:sz w:val="28"/>
          <w:szCs w:val="28"/>
        </w:rPr>
      </w:pPr>
      <w:r>
        <w:rPr>
          <w:rFonts w:asciiTheme="minorBidi" w:hAnsiTheme="minorBidi"/>
          <w:sz w:val="28"/>
          <w:szCs w:val="28"/>
        </w:rPr>
        <w:t xml:space="preserve">Module: </w:t>
      </w:r>
      <w:r w:rsidR="00EE086A">
        <w:rPr>
          <w:rFonts w:asciiTheme="minorBidi" w:hAnsiTheme="minorBidi"/>
          <w:sz w:val="28"/>
          <w:szCs w:val="28"/>
        </w:rPr>
        <w:t>Academic and Employment skills</w:t>
      </w:r>
    </w:p>
    <w:p w:rsidR="00ED5964" w:rsidP="00ED5964" w:rsidRDefault="00EE086A" w14:paraId="112342CB" w14:textId="2672A62C">
      <w:pPr>
        <w:jc w:val="both"/>
        <w:rPr>
          <w:rFonts w:asciiTheme="minorBidi" w:hAnsiTheme="minorBidi"/>
          <w:sz w:val="28"/>
          <w:szCs w:val="28"/>
        </w:rPr>
      </w:pPr>
      <w:r>
        <w:rPr>
          <w:rFonts w:asciiTheme="minorBidi" w:hAnsiTheme="minorBidi"/>
          <w:sz w:val="28"/>
          <w:szCs w:val="28"/>
        </w:rPr>
        <w:t>Lecturer: Charissa</w:t>
      </w:r>
      <w:r w:rsidR="00F47685">
        <w:rPr>
          <w:rFonts w:asciiTheme="minorBidi" w:hAnsiTheme="minorBidi"/>
          <w:sz w:val="28"/>
          <w:szCs w:val="28"/>
        </w:rPr>
        <w:t xml:space="preserve"> </w:t>
      </w:r>
      <w:r>
        <w:rPr>
          <w:rFonts w:asciiTheme="minorBidi" w:hAnsiTheme="minorBidi"/>
          <w:sz w:val="28"/>
          <w:szCs w:val="28"/>
        </w:rPr>
        <w:t>Brain</w:t>
      </w:r>
      <w:r w:rsidR="00ED5964">
        <w:rPr>
          <w:rFonts w:asciiTheme="minorBidi" w:hAnsiTheme="minorBidi"/>
          <w:sz w:val="28"/>
          <w:szCs w:val="28"/>
        </w:rPr>
        <w:t xml:space="preserve"> </w:t>
      </w:r>
    </w:p>
    <w:p w:rsidR="00ED5964" w:rsidP="00ED5964" w:rsidRDefault="00ED5964" w14:paraId="78C0B80E" w14:textId="77777777">
      <w:pPr>
        <w:jc w:val="both"/>
        <w:rPr>
          <w:rFonts w:asciiTheme="minorBidi" w:hAnsiTheme="minorBidi"/>
          <w:sz w:val="28"/>
          <w:szCs w:val="28"/>
        </w:rPr>
      </w:pPr>
    </w:p>
    <w:p w:rsidR="00ED5964" w:rsidP="00ED5964" w:rsidRDefault="00ED5964" w14:paraId="0C6F95D6" w14:textId="77777777">
      <w:pPr>
        <w:jc w:val="both"/>
        <w:rPr>
          <w:rFonts w:asciiTheme="minorBidi" w:hAnsiTheme="minorBidi"/>
          <w:sz w:val="28"/>
          <w:szCs w:val="28"/>
        </w:rPr>
      </w:pPr>
    </w:p>
    <w:p w:rsidR="00ED5964" w:rsidP="00ED5964" w:rsidRDefault="00ED5964" w14:paraId="71D7459F" w14:textId="77777777">
      <w:pPr>
        <w:jc w:val="both"/>
        <w:rPr>
          <w:rFonts w:asciiTheme="minorBidi" w:hAnsiTheme="minorBidi"/>
          <w:sz w:val="28"/>
          <w:szCs w:val="28"/>
        </w:rPr>
      </w:pPr>
    </w:p>
    <w:p w:rsidR="00ED5964" w:rsidP="00ED5964" w:rsidRDefault="00ED5964" w14:paraId="38621A58" w14:textId="77777777">
      <w:pPr>
        <w:jc w:val="both"/>
        <w:rPr>
          <w:rFonts w:asciiTheme="minorBidi" w:hAnsiTheme="minorBidi"/>
          <w:sz w:val="28"/>
          <w:szCs w:val="28"/>
        </w:rPr>
      </w:pPr>
    </w:p>
    <w:p w:rsidR="00ED5964" w:rsidP="00ED5964" w:rsidRDefault="00ED5964" w14:paraId="6988A1DC" w14:textId="77777777">
      <w:pPr>
        <w:jc w:val="both"/>
        <w:rPr>
          <w:rFonts w:asciiTheme="minorBidi" w:hAnsiTheme="minorBidi"/>
          <w:sz w:val="28"/>
          <w:szCs w:val="28"/>
        </w:rPr>
      </w:pPr>
    </w:p>
    <w:p w:rsidR="00ED5964" w:rsidP="00ED5964" w:rsidRDefault="00ED5964" w14:paraId="25C114EE" w14:textId="77777777">
      <w:pPr>
        <w:jc w:val="both"/>
        <w:rPr>
          <w:rFonts w:asciiTheme="minorBidi" w:hAnsiTheme="minorBidi"/>
          <w:sz w:val="28"/>
          <w:szCs w:val="28"/>
        </w:rPr>
      </w:pPr>
    </w:p>
    <w:p w:rsidR="00ED5964" w:rsidP="00ED5964" w:rsidRDefault="00ED5964" w14:paraId="4A73B1BE" w14:textId="77777777">
      <w:pPr>
        <w:jc w:val="both"/>
        <w:rPr>
          <w:rFonts w:asciiTheme="minorBidi" w:hAnsiTheme="minorBidi"/>
          <w:sz w:val="28"/>
          <w:szCs w:val="28"/>
        </w:rPr>
      </w:pPr>
    </w:p>
    <w:p w:rsidR="00ED5964" w:rsidP="57891FF2" w:rsidRDefault="00ED5964" w14:paraId="072506E1" w14:textId="037A5CC5">
      <w:pPr>
        <w:jc w:val="both"/>
        <w:rPr>
          <w:rFonts w:ascii="Arial" w:hAnsi="Arial"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sidRPr="57891FF2" w:rsidR="00ED5964">
        <w:rPr>
          <w:rFonts w:ascii="Arial" w:hAnsi="Arial" w:asciiTheme="minorBidi" w:hAnsiTheme="minorBidi"/>
          <w:sz w:val="28"/>
          <w:szCs w:val="28"/>
        </w:rPr>
        <w:t xml:space="preserve">Submitted </w:t>
      </w:r>
      <w:r w:rsidRPr="57891FF2" w:rsidR="00ED5964">
        <w:rPr>
          <w:rFonts w:ascii="Arial" w:hAnsi="Arial" w:asciiTheme="minorBidi" w:hAnsiTheme="minorBidi"/>
          <w:sz w:val="28"/>
          <w:szCs w:val="28"/>
        </w:rPr>
        <w:t>on:</w:t>
      </w:r>
      <w:r w:rsidRPr="57891FF2" w:rsidR="00ED5964">
        <w:rPr>
          <w:rFonts w:ascii="Arial" w:hAnsi="Arial" w:asciiTheme="minorBidi" w:hAnsiTheme="minorBidi"/>
          <w:sz w:val="28"/>
          <w:szCs w:val="28"/>
        </w:rPr>
        <w:t xml:space="preserve">    </w:t>
      </w:r>
      <w:r w:rsidRPr="57891FF2" w:rsidR="097BB420">
        <w:rPr>
          <w:rFonts w:ascii="Arial" w:hAnsi="Arial" w:asciiTheme="minorBidi" w:hAnsiTheme="minorBidi"/>
          <w:sz w:val="28"/>
          <w:szCs w:val="28"/>
        </w:rPr>
        <w:t>16/07/26</w:t>
      </w:r>
    </w:p>
    <w:p w:rsidR="00ED5964" w:rsidP="00ED5964" w:rsidRDefault="00ED5964" w14:paraId="3C6FB008" w14:textId="77777777">
      <w:pPr>
        <w:jc w:val="both"/>
        <w:rPr>
          <w:rFonts w:asciiTheme="minorBidi" w:hAnsiTheme="minorBidi"/>
          <w:sz w:val="28"/>
          <w:szCs w:val="28"/>
        </w:rPr>
      </w:pPr>
    </w:p>
    <w:p w:rsidR="00ED5964" w:rsidP="00ED5964" w:rsidRDefault="00ED5964" w14:paraId="3EA711CF" w14:textId="77777777">
      <w:pPr>
        <w:jc w:val="both"/>
        <w:rPr>
          <w:rFonts w:asciiTheme="minorBidi" w:hAnsiTheme="minorBidi"/>
          <w:sz w:val="28"/>
          <w:szCs w:val="28"/>
        </w:rPr>
      </w:pPr>
    </w:p>
    <w:p w:rsidR="00ED5964" w:rsidP="00ED5964" w:rsidRDefault="00ED5964" w14:paraId="32C3A4F9" w14:textId="77777777">
      <w:pPr>
        <w:jc w:val="both"/>
        <w:rPr>
          <w:rFonts w:asciiTheme="minorBidi" w:hAnsiTheme="minorBidi"/>
          <w:sz w:val="28"/>
          <w:szCs w:val="28"/>
        </w:rPr>
      </w:pPr>
    </w:p>
    <w:p w:rsidR="00ED5964" w:rsidP="00ED5964" w:rsidRDefault="00ED5964" w14:paraId="1434F2B1" w14:textId="77777777">
      <w:pPr>
        <w:jc w:val="both"/>
        <w:rPr>
          <w:rFonts w:asciiTheme="minorBidi" w:hAnsiTheme="minorBidi"/>
          <w:sz w:val="28"/>
          <w:szCs w:val="28"/>
        </w:rPr>
      </w:pPr>
    </w:p>
    <w:p w:rsidRPr="00242974" w:rsidR="00184A9A" w:rsidP="00620BBA" w:rsidRDefault="00184A9A" w14:paraId="6138A55F" w14:textId="04B69A85">
      <w:pPr>
        <w:pStyle w:val="TOCHeading"/>
      </w:pPr>
    </w:p>
    <w:p w:rsidRPr="00242974" w:rsidR="00ED5964" w:rsidP="00ED5964" w:rsidRDefault="00ED5964" w14:paraId="4A159F97" w14:textId="77777777">
      <w:pPr>
        <w:jc w:val="both"/>
        <w:rPr>
          <w:rFonts w:asciiTheme="minorBidi" w:hAnsiTheme="minorBidi"/>
          <w:b/>
          <w:bCs/>
          <w:sz w:val="28"/>
          <w:szCs w:val="28"/>
        </w:rPr>
      </w:pPr>
    </w:p>
    <w:sdt>
      <w:sdtPr>
        <w:id w:val="577870951"/>
        <w:docPartObj>
          <w:docPartGallery w:val="Table of Contents"/>
          <w:docPartUnique/>
        </w:docPartObj>
        <w:rPr>
          <w:rFonts w:eastAsia="等线" w:cs="Arial" w:eastAsiaTheme="minorEastAsia" w:cstheme="minorBidi"/>
          <w:color w:val="auto"/>
          <w:kern w:val="2"/>
          <w:sz w:val="20"/>
          <w:szCs w:val="20"/>
          <w:lang w:val="en-GB" w:eastAsia="zh-CN"/>
          <w14:ligatures w14:val="standardContextual"/>
        </w:rPr>
      </w:sdtPr>
      <w:sdtEndPr>
        <w:rPr>
          <w:rFonts w:eastAsia="等线" w:cs="Arial" w:eastAsiaTheme="minorEastAsia" w:cstheme="minorBidi"/>
          <w:noProof/>
          <w:color w:val="auto"/>
          <w:sz w:val="20"/>
          <w:szCs w:val="20"/>
          <w:lang w:val="en-GB" w:eastAsia="zh-CN"/>
        </w:rPr>
      </w:sdtEndPr>
      <w:sdtContent>
        <w:p w:rsidR="007B2036" w:rsidRDefault="007B2036" w14:paraId="3AD184AB" w14:textId="7F9EFC10">
          <w:pPr>
            <w:pStyle w:val="TOCHeading"/>
          </w:pPr>
          <w:r>
            <w:t>Contents</w:t>
          </w:r>
        </w:p>
        <w:p w:rsidR="000D433E" w:rsidP="000D433E" w:rsidRDefault="000D433E" w14:paraId="78795900" w14:textId="38578246">
          <w:pPr>
            <w:rPr>
              <w:lang w:val="en-US" w:eastAsia="en-US"/>
            </w:rPr>
          </w:pPr>
          <w:r>
            <w:rPr>
              <w:lang w:val="en-US" w:eastAsia="en-US"/>
            </w:rPr>
            <w:t>1: Written Report</w:t>
          </w:r>
        </w:p>
        <w:p w:rsidRPr="000D433E" w:rsidR="000D433E" w:rsidP="000D433E" w:rsidRDefault="000D433E" w14:paraId="01E406DD" w14:textId="747D1FFC">
          <w:pPr>
            <w:pStyle w:val="ListParagraph"/>
            <w:numPr>
              <w:ilvl w:val="1"/>
              <w:numId w:val="25"/>
            </w:numPr>
            <w:rPr>
              <w:lang w:val="en-US" w:eastAsia="en-US"/>
            </w:rPr>
          </w:pPr>
          <w:r w:rsidRPr="000D433E">
            <w:rPr>
              <w:lang w:val="en-US" w:eastAsia="en-US"/>
            </w:rPr>
            <w:t>Introduction</w:t>
          </w:r>
          <w:r>
            <w:rPr>
              <w:lang w:val="en-US" w:eastAsia="en-US"/>
            </w:rPr>
            <w:t xml:space="preserve">                                                                                                                                3</w:t>
          </w:r>
        </w:p>
        <w:p w:rsidR="000D433E" w:rsidP="000D433E" w:rsidRDefault="000D433E" w14:paraId="19DF5F76" w14:textId="79C1918C">
          <w:pPr>
            <w:pStyle w:val="ListParagraph"/>
            <w:numPr>
              <w:ilvl w:val="1"/>
              <w:numId w:val="25"/>
            </w:numPr>
            <w:rPr>
              <w:lang w:val="en-US" w:eastAsia="en-US"/>
            </w:rPr>
          </w:pPr>
          <w:r>
            <w:rPr>
              <w:lang w:val="en-US" w:eastAsia="en-US"/>
            </w:rPr>
            <w:t xml:space="preserve">Description of, and background to social workers in healthcare  </w:t>
          </w:r>
          <w:r w:rsidRPr="000D433E">
            <w:rPr>
              <w:lang w:val="en-US" w:eastAsia="en-US"/>
            </w:rPr>
            <w:t xml:space="preserve">                                              </w:t>
          </w:r>
          <w:r>
            <w:rPr>
              <w:lang w:val="en-US" w:eastAsia="en-US"/>
            </w:rPr>
            <w:t>3</w:t>
          </w:r>
          <w:r w:rsidRPr="000D433E">
            <w:rPr>
              <w:lang w:val="en-US" w:eastAsia="en-US"/>
            </w:rPr>
            <w:t xml:space="preserve">    </w:t>
          </w:r>
        </w:p>
        <w:p w:rsidR="000D433E" w:rsidP="000D433E" w:rsidRDefault="000D433E" w14:paraId="3438DC4A" w14:textId="05726669">
          <w:pPr>
            <w:pStyle w:val="ListParagraph"/>
            <w:numPr>
              <w:ilvl w:val="1"/>
              <w:numId w:val="25"/>
            </w:numPr>
            <w:rPr>
              <w:lang w:val="en-US" w:eastAsia="en-US"/>
            </w:rPr>
          </w:pPr>
          <w:r>
            <w:rPr>
              <w:lang w:val="en-US" w:eastAsia="en-US"/>
            </w:rPr>
            <w:t xml:space="preserve">Evaluation of the skills needed for social workers in healthcare </w:t>
          </w:r>
          <w:r w:rsidRPr="000D433E">
            <w:rPr>
              <w:lang w:val="en-US" w:eastAsia="en-US"/>
            </w:rPr>
            <w:t xml:space="preserve">          </w:t>
          </w:r>
          <w:r>
            <w:rPr>
              <w:lang w:val="en-US" w:eastAsia="en-US"/>
            </w:rPr>
            <w:t xml:space="preserve">                                      4</w:t>
          </w:r>
          <w:r w:rsidRPr="000D433E">
            <w:rPr>
              <w:lang w:val="en-US" w:eastAsia="en-US"/>
            </w:rPr>
            <w:t xml:space="preserve">      </w:t>
          </w:r>
        </w:p>
        <w:p w:rsidR="000D433E" w:rsidP="000D433E" w:rsidRDefault="000D433E" w14:paraId="1D9BF500" w14:textId="57193376">
          <w:pPr>
            <w:pStyle w:val="ListParagraph"/>
            <w:numPr>
              <w:ilvl w:val="1"/>
              <w:numId w:val="25"/>
            </w:numPr>
            <w:rPr>
              <w:lang w:val="en-US" w:eastAsia="en-US"/>
            </w:rPr>
          </w:pPr>
          <w:r>
            <w:rPr>
              <w:lang w:val="en-US" w:eastAsia="en-US"/>
            </w:rPr>
            <w:t>Strategies to improve skills for social workers                                                                            5</w:t>
          </w:r>
        </w:p>
        <w:p w:rsidR="008705AC" w:rsidP="000D433E" w:rsidRDefault="000D433E" w14:paraId="0744B2DC" w14:textId="77777777">
          <w:pPr>
            <w:pStyle w:val="ListParagraph"/>
            <w:numPr>
              <w:ilvl w:val="1"/>
              <w:numId w:val="25"/>
            </w:numPr>
            <w:rPr>
              <w:lang w:val="en-US" w:eastAsia="en-US"/>
            </w:rPr>
          </w:pPr>
          <w:r>
            <w:rPr>
              <w:lang w:val="en-US" w:eastAsia="en-US"/>
            </w:rPr>
            <w:t xml:space="preserve">Conclusion                                                                                   </w:t>
          </w:r>
          <w:r w:rsidRPr="000D433E">
            <w:rPr>
              <w:lang w:val="en-US" w:eastAsia="en-US"/>
            </w:rPr>
            <w:t xml:space="preserve">                                                </w:t>
          </w:r>
          <w:r>
            <w:rPr>
              <w:lang w:val="en-US" w:eastAsia="en-US"/>
            </w:rPr>
            <w:t>5</w:t>
          </w:r>
        </w:p>
        <w:p w:rsidRPr="008705AC" w:rsidR="007B2036" w:rsidP="008705AC" w:rsidRDefault="008705AC" w14:paraId="12DB58C2" w14:textId="04ED5919">
          <w:pPr>
            <w:pStyle w:val="ListParagraph"/>
            <w:numPr>
              <w:ilvl w:val="1"/>
              <w:numId w:val="25"/>
            </w:numPr>
            <w:rPr>
              <w:lang w:val="en-US" w:eastAsia="en-US"/>
            </w:rPr>
          </w:pPr>
          <w:r>
            <w:rPr>
              <w:lang w:val="en-US" w:eastAsia="en-US"/>
            </w:rPr>
            <w:t xml:space="preserve">References </w:t>
          </w:r>
          <w:r w:rsidRPr="000D433E" w:rsidR="000D433E">
            <w:rPr>
              <w:lang w:val="en-US" w:eastAsia="en-US"/>
            </w:rPr>
            <w:t xml:space="preserve">       </w:t>
          </w:r>
          <w:r>
            <w:rPr>
              <w:lang w:val="en-US" w:eastAsia="en-US"/>
            </w:rPr>
            <w:t xml:space="preserve">                                                                                                                            6</w:t>
          </w:r>
        </w:p>
      </w:sdtContent>
    </w:sdt>
    <w:p w:rsidRPr="00242974" w:rsidR="00ED5964" w:rsidP="00ED5964" w:rsidRDefault="00ED5964" w14:paraId="09E24E55" w14:textId="311199AB">
      <w:pPr>
        <w:jc w:val="both"/>
        <w:rPr>
          <w:rFonts w:asciiTheme="minorBidi" w:hAnsiTheme="minorBidi"/>
          <w:b/>
          <w:bCs/>
          <w:sz w:val="28"/>
          <w:szCs w:val="28"/>
        </w:rPr>
      </w:pPr>
    </w:p>
    <w:p w:rsidRPr="00242974" w:rsidR="00ED5964" w:rsidP="00ED5964" w:rsidRDefault="00ED5964" w14:paraId="40BC340F" w14:textId="77777777">
      <w:pPr>
        <w:jc w:val="both"/>
        <w:rPr>
          <w:rFonts w:asciiTheme="minorBidi" w:hAnsiTheme="minorBidi"/>
          <w:b/>
          <w:bCs/>
          <w:sz w:val="28"/>
          <w:szCs w:val="28"/>
        </w:rPr>
      </w:pPr>
    </w:p>
    <w:p w:rsidRPr="00242974" w:rsidR="00ED5964" w:rsidP="00ED5964" w:rsidRDefault="00ED5964" w14:paraId="41A63835" w14:textId="77777777">
      <w:pPr>
        <w:jc w:val="both"/>
        <w:rPr>
          <w:rFonts w:asciiTheme="minorBidi" w:hAnsiTheme="minorBidi"/>
          <w:b/>
          <w:bCs/>
          <w:sz w:val="28"/>
          <w:szCs w:val="28"/>
        </w:rPr>
      </w:pPr>
    </w:p>
    <w:p w:rsidRPr="00242974" w:rsidR="00ED5964" w:rsidP="00ED5964" w:rsidRDefault="00ED5964" w14:paraId="123865CA" w14:textId="77777777">
      <w:pPr>
        <w:jc w:val="both"/>
        <w:rPr>
          <w:rFonts w:asciiTheme="minorBidi" w:hAnsiTheme="minorBidi"/>
          <w:b/>
          <w:bCs/>
          <w:sz w:val="28"/>
          <w:szCs w:val="28"/>
        </w:rPr>
      </w:pPr>
    </w:p>
    <w:p w:rsidRPr="00242974" w:rsidR="00ED5964" w:rsidP="00ED5964" w:rsidRDefault="00ED5964" w14:paraId="2A21042D" w14:textId="77777777">
      <w:pPr>
        <w:jc w:val="both"/>
        <w:rPr>
          <w:rFonts w:asciiTheme="minorBidi" w:hAnsiTheme="minorBidi"/>
          <w:b/>
          <w:bCs/>
          <w:sz w:val="28"/>
          <w:szCs w:val="28"/>
        </w:rPr>
      </w:pPr>
    </w:p>
    <w:p w:rsidRPr="00242974" w:rsidR="00ED5964" w:rsidP="00ED5964" w:rsidRDefault="00ED5964" w14:paraId="48382F67" w14:textId="77777777">
      <w:pPr>
        <w:jc w:val="both"/>
        <w:rPr>
          <w:rFonts w:asciiTheme="minorBidi" w:hAnsiTheme="minorBidi"/>
          <w:b/>
          <w:bCs/>
          <w:sz w:val="28"/>
          <w:szCs w:val="28"/>
        </w:rPr>
      </w:pPr>
    </w:p>
    <w:p w:rsidRPr="00242974" w:rsidR="00ED5964" w:rsidP="00ED5964" w:rsidRDefault="00ED5964" w14:paraId="6A057EFD" w14:textId="77777777">
      <w:pPr>
        <w:jc w:val="both"/>
        <w:rPr>
          <w:rFonts w:asciiTheme="minorBidi" w:hAnsiTheme="minorBidi"/>
          <w:b/>
          <w:bCs/>
          <w:sz w:val="28"/>
          <w:szCs w:val="28"/>
        </w:rPr>
      </w:pPr>
    </w:p>
    <w:p w:rsidRPr="00242974" w:rsidR="00ED5964" w:rsidP="00ED5964" w:rsidRDefault="00ED5964" w14:paraId="55078F3B" w14:textId="77777777">
      <w:pPr>
        <w:jc w:val="both"/>
        <w:rPr>
          <w:rFonts w:asciiTheme="minorBidi" w:hAnsiTheme="minorBidi"/>
          <w:b/>
          <w:bCs/>
          <w:sz w:val="28"/>
          <w:szCs w:val="28"/>
        </w:rPr>
      </w:pPr>
    </w:p>
    <w:p w:rsidRPr="00242974" w:rsidR="005709B1" w:rsidP="005709B1" w:rsidRDefault="005709B1" w14:paraId="4CEF6B46" w14:textId="77777777"/>
    <w:p w:rsidRPr="00242974" w:rsidR="002E71BA" w:rsidRDefault="002E71BA" w14:paraId="3E34A5EF" w14:textId="77777777">
      <w:pPr>
        <w:rPr>
          <w:b/>
          <w:bCs/>
          <w:sz w:val="21"/>
          <w:szCs w:val="21"/>
        </w:rPr>
      </w:pPr>
      <w:r w:rsidRPr="00242974">
        <w:rPr>
          <w:b/>
          <w:bCs/>
          <w:sz w:val="21"/>
          <w:szCs w:val="21"/>
        </w:rPr>
        <w:br w:type="page"/>
      </w:r>
    </w:p>
    <w:p w:rsidR="008E3E74" w:rsidP="57891FF2" w:rsidRDefault="00F47685" w14:paraId="2D5F0C66" w14:textId="77777777">
      <w:pPr>
        <w:spacing w:line="360" w:lineRule="auto"/>
        <w:rPr>
          <w:rFonts w:ascii="Calibri Light" w:hAnsi="Calibri Light" w:cs="Calibri Light" w:asciiTheme="majorAscii" w:hAnsiTheme="majorAscii" w:cstheme="majorAscii"/>
          <w:b w:val="1"/>
          <w:bCs w:val="1"/>
          <w:sz w:val="22"/>
          <w:szCs w:val="22"/>
        </w:rPr>
      </w:pPr>
      <w:r w:rsidRPr="57891FF2" w:rsidR="00F47685">
        <w:rPr>
          <w:rFonts w:ascii="Calibri Light" w:hAnsi="Calibri Light" w:cs="Calibri Light" w:asciiTheme="majorAscii" w:hAnsiTheme="majorAscii" w:cstheme="majorAscii"/>
          <w:b w:val="1"/>
          <w:bCs w:val="1"/>
          <w:i w:val="1"/>
          <w:iCs w:val="1"/>
          <w:sz w:val="22"/>
          <w:szCs w:val="22"/>
        </w:rPr>
        <w:t>Introduction:</w:t>
      </w:r>
      <w:r w:rsidRPr="57891FF2" w:rsidR="00F47685">
        <w:rPr>
          <w:rFonts w:ascii="Calibri Light" w:hAnsi="Calibri Light" w:cs="Calibri Light" w:asciiTheme="majorAscii" w:hAnsiTheme="majorAscii" w:cstheme="majorAscii"/>
          <w:b w:val="1"/>
          <w:bCs w:val="1"/>
          <w:sz w:val="22"/>
          <w:szCs w:val="22"/>
        </w:rPr>
        <w:t> </w:t>
      </w:r>
    </w:p>
    <w:p w:rsidRPr="008E3E74" w:rsidR="00F47685" w:rsidP="57891FF2" w:rsidRDefault="00F47685" w14:paraId="14F9B307" w14:textId="06DD6874">
      <w:pPr>
        <w:pStyle w:val="Normal"/>
        <w:spacing w:line="360" w:lineRule="auto"/>
        <w:rPr>
          <w:rFonts w:ascii="Calibri Light" w:hAnsi="Calibri Light" w:cs="Calibri Light" w:asciiTheme="majorAscii" w:hAnsiTheme="majorAscii" w:cstheme="majorAscii"/>
          <w:b w:val="1"/>
          <w:bCs w:val="1"/>
          <w:sz w:val="22"/>
          <w:szCs w:val="22"/>
        </w:rPr>
      </w:pPr>
      <w:r w:rsidRPr="57891FF2" w:rsidR="00F47685">
        <w:rPr>
          <w:rFonts w:ascii="Calibri" w:hAnsi="Calibri" w:cs="Calibri" w:asciiTheme="minorAscii" w:hAnsiTheme="minorAscii" w:cstheme="minorAscii"/>
          <w:sz w:val="22"/>
          <w:szCs w:val="22"/>
        </w:rPr>
        <w:t>The chosen role is a social worker for this report</w:t>
      </w:r>
      <w:r w:rsidRPr="57891FF2" w:rsidR="2BE2BCD3">
        <w:rPr>
          <w:rFonts w:ascii="Calibri" w:hAnsi="Calibri" w:cs="Calibri" w:asciiTheme="minorAscii" w:hAnsiTheme="minorAscii" w:cstheme="minorAscii"/>
          <w:sz w:val="22"/>
          <w:szCs w:val="22"/>
        </w:rPr>
        <w:t xml:space="preserve"> (</w:t>
      </w:r>
      <w:r w:rsidRPr="57891FF2" w:rsidR="2BE2BCD3">
        <w:rPr>
          <w:rFonts w:ascii="Calibri" w:hAnsi="Calibri" w:cs="Calibri" w:asciiTheme="minorAscii" w:hAnsiTheme="minorAscii" w:cstheme="minorAscii"/>
          <w:sz w:val="22"/>
          <w:szCs w:val="22"/>
        </w:rPr>
        <w:t xml:space="preserve">Cheetham, 1992). </w:t>
      </w:r>
      <w:r w:rsidRPr="57891FF2" w:rsidR="00F47685">
        <w:rPr>
          <w:rFonts w:ascii="Calibri" w:hAnsi="Calibri" w:cs="Calibri" w:asciiTheme="minorAscii" w:hAnsiTheme="minorAscii" w:cstheme="minorAscii"/>
          <w:sz w:val="22"/>
          <w:szCs w:val="22"/>
        </w:rPr>
        <w:t> </w:t>
      </w:r>
      <w:r w:rsidRPr="57891FF2" w:rsidR="00F47685">
        <w:rPr>
          <w:rFonts w:ascii="Calibri" w:hAnsi="Calibri" w:cs="Calibri" w:asciiTheme="minorAscii" w:hAnsiTheme="minorAscii" w:cstheme="minorAscii"/>
          <w:sz w:val="22"/>
          <w:szCs w:val="22"/>
        </w:rPr>
        <w:t>The role of a social worker was chosen because it is </w:t>
      </w:r>
      <w:r w:rsidRPr="57891FF2" w:rsidR="00F47685">
        <w:rPr>
          <w:rFonts w:ascii="Calibri" w:hAnsi="Calibri" w:cs="Calibri" w:asciiTheme="minorAscii" w:hAnsiTheme="minorAscii" w:cstheme="minorAscii"/>
          <w:sz w:val="22"/>
          <w:szCs w:val="22"/>
        </w:rPr>
        <w:t>a very important</w:t>
      </w:r>
      <w:r w:rsidRPr="57891FF2" w:rsidR="00F47685">
        <w:rPr>
          <w:rFonts w:ascii="Calibri" w:hAnsi="Calibri" w:cs="Calibri" w:asciiTheme="minorAscii" w:hAnsiTheme="minorAscii" w:cstheme="minorAscii"/>
          <w:sz w:val="22"/>
          <w:szCs w:val="22"/>
        </w:rPr>
        <w:t> role for support to individuals, </w:t>
      </w:r>
      <w:r w:rsidRPr="57891FF2" w:rsidR="00F47685">
        <w:rPr>
          <w:rFonts w:ascii="Calibri" w:hAnsi="Calibri" w:cs="Calibri" w:asciiTheme="minorAscii" w:hAnsiTheme="minorAscii" w:cstheme="minorAscii"/>
          <w:sz w:val="22"/>
          <w:szCs w:val="22"/>
        </w:rPr>
        <w:t>families</w:t>
      </w:r>
      <w:r w:rsidRPr="57891FF2" w:rsidR="00F47685">
        <w:rPr>
          <w:rFonts w:ascii="Calibri" w:hAnsi="Calibri" w:cs="Calibri" w:asciiTheme="minorAscii" w:hAnsiTheme="minorAscii" w:cstheme="minorAscii"/>
          <w:sz w:val="22"/>
          <w:szCs w:val="22"/>
        </w:rPr>
        <w:t> and the community. The role of a social worker is important to provide support to individuals, families and communities facing social, emotional, and practical challenges. As a social worker it is important to have a desire to help people and have the patience and ability to remain calm in a stressful situation.  Therefore, as a social worker </w:t>
      </w:r>
      <w:r w:rsidRPr="57891FF2" w:rsidR="00F47685">
        <w:rPr>
          <w:rFonts w:ascii="Calibri" w:hAnsi="Calibri" w:cs="Calibri" w:asciiTheme="minorAscii" w:hAnsiTheme="minorAscii" w:cstheme="minorAscii"/>
          <w:sz w:val="22"/>
          <w:szCs w:val="22"/>
        </w:rPr>
        <w:t>it's</w:t>
      </w:r>
      <w:r w:rsidRPr="57891FF2" w:rsidR="00F47685">
        <w:rPr>
          <w:rFonts w:ascii="Calibri" w:hAnsi="Calibri" w:cs="Calibri" w:asciiTheme="minorAscii" w:hAnsiTheme="minorAscii" w:cstheme="minorAscii"/>
          <w:sz w:val="22"/>
          <w:szCs w:val="22"/>
        </w:rPr>
        <w:t> always important to protect vulnerable children, adults and families from harm and support their independence. </w:t>
      </w:r>
      <w:r w:rsidRPr="57891FF2" w:rsidR="00F47685">
        <w:rPr>
          <w:rFonts w:ascii="Calibri" w:hAnsi="Calibri" w:cs="Calibri" w:asciiTheme="minorAscii" w:hAnsiTheme="minorAscii" w:cstheme="minorAscii"/>
          <w:sz w:val="22"/>
          <w:szCs w:val="22"/>
        </w:rPr>
        <w:t>The Report will include a description of the chosen role and an evaluation of the skills needed for the role, strategies to improve the skills for the role.</w:t>
      </w:r>
    </w:p>
    <w:p w:rsidRPr="00007CC0" w:rsidR="00C66EB1" w:rsidP="57891FF2" w:rsidRDefault="00C66EB1" w14:paraId="18CBA134" w14:textId="237ACBF9">
      <w:pPr>
        <w:spacing w:line="360" w:lineRule="auto"/>
        <w:rPr>
          <w:rFonts w:ascii="Calibri Light" w:hAnsi="Calibri Light" w:cs="Calibri Light" w:asciiTheme="majorAscii" w:hAnsiTheme="majorAscii" w:cstheme="majorAscii"/>
          <w:b w:val="1"/>
          <w:bCs w:val="1"/>
          <w:sz w:val="22"/>
          <w:szCs w:val="22"/>
        </w:rPr>
      </w:pPr>
      <w:r w:rsidRPr="57891FF2" w:rsidR="00C66EB1">
        <w:rPr>
          <w:rFonts w:ascii="Calibri Light" w:hAnsi="Calibri Light" w:cs="Calibri Light" w:asciiTheme="majorAscii" w:hAnsiTheme="majorAscii" w:cstheme="majorAscii"/>
          <w:b w:val="1"/>
          <w:bCs w:val="1"/>
          <w:i w:val="1"/>
          <w:iCs w:val="1"/>
          <w:sz w:val="22"/>
          <w:szCs w:val="22"/>
        </w:rPr>
        <w:t>Description of social Worker in healthcare: </w:t>
      </w:r>
      <w:r w:rsidRPr="57891FF2" w:rsidR="00C66EB1">
        <w:rPr>
          <w:rFonts w:ascii="Calibri Light" w:hAnsi="Calibri Light" w:cs="Calibri Light" w:asciiTheme="majorAscii" w:hAnsiTheme="majorAscii" w:cstheme="majorAscii"/>
          <w:b w:val="1"/>
          <w:bCs w:val="1"/>
          <w:sz w:val="22"/>
          <w:szCs w:val="22"/>
        </w:rPr>
        <w:t> </w:t>
      </w:r>
    </w:p>
    <w:p w:rsidRPr="008E3E74" w:rsidR="00C66EB1" w:rsidP="57891FF2" w:rsidRDefault="00C66EB1" w14:paraId="56F4125E" w14:textId="61ACB98D">
      <w:pPr>
        <w:spacing w:line="360" w:lineRule="auto"/>
        <w:rPr>
          <w:rFonts w:ascii="Calibri" w:hAnsi="Calibri" w:cs="Calibri" w:asciiTheme="minorAscii" w:hAnsiTheme="minorAscii" w:cstheme="minorAscii"/>
          <w:sz w:val="22"/>
          <w:szCs w:val="22"/>
        </w:rPr>
      </w:pPr>
      <w:r w:rsidRPr="57891FF2" w:rsidR="00C66EB1">
        <w:rPr>
          <w:rFonts w:ascii="Calibri" w:hAnsi="Calibri" w:cs="Calibri" w:asciiTheme="minorAscii" w:hAnsiTheme="minorAscii" w:cstheme="minorAscii"/>
          <w:sz w:val="22"/>
          <w:szCs w:val="22"/>
        </w:rPr>
        <w:t>The duties people perform as a social worker are a wide range of responsibilities, often balancing support and </w:t>
      </w:r>
      <w:r w:rsidRPr="57891FF2" w:rsidR="00BB1BAE">
        <w:rPr>
          <w:rFonts w:ascii="Calibri" w:hAnsi="Calibri" w:cs="Calibri" w:asciiTheme="minorAscii" w:hAnsiTheme="minorAscii" w:cstheme="minorAscii"/>
          <w:sz w:val="22"/>
          <w:szCs w:val="22"/>
        </w:rPr>
        <w:t>protection</w:t>
      </w:r>
      <w:r w:rsidRPr="57891FF2" w:rsidR="00EC490A">
        <w:rPr>
          <w:rFonts w:ascii="Calibri" w:hAnsi="Calibri" w:cs="Calibri" w:asciiTheme="minorAscii" w:hAnsiTheme="minorAscii" w:cstheme="minorAscii"/>
          <w:sz w:val="22"/>
          <w:szCs w:val="22"/>
        </w:rPr>
        <w:t xml:space="preserve"> </w:t>
      </w:r>
      <w:r w:rsidRPr="57891FF2" w:rsidR="00BB1BAE">
        <w:rPr>
          <w:rFonts w:ascii="Calibri" w:hAnsi="Calibri" w:cs="Calibri" w:asciiTheme="minorAscii" w:hAnsiTheme="minorAscii" w:cstheme="minorAscii"/>
          <w:sz w:val="22"/>
          <w:szCs w:val="22"/>
        </w:rPr>
        <w:t>(</w:t>
      </w:r>
      <w:r w:rsidRPr="57891FF2" w:rsidR="00BB1BAE">
        <w:rPr>
          <w:rFonts w:ascii="Calibri" w:hAnsi="Calibri" w:cs="Calibri" w:asciiTheme="minorAscii" w:hAnsiTheme="minorAscii" w:cstheme="minorAscii"/>
          <w:sz w:val="22"/>
          <w:szCs w:val="22"/>
        </w:rPr>
        <w:t>Moriarty</w:t>
      </w:r>
      <w:r w:rsidRPr="57891FF2" w:rsidR="00007CC0">
        <w:rPr>
          <w:rFonts w:ascii="Calibri" w:hAnsi="Calibri" w:cs="Calibri" w:asciiTheme="minorAscii" w:hAnsiTheme="minorAscii" w:cstheme="minorAscii"/>
          <w:sz w:val="22"/>
          <w:szCs w:val="22"/>
        </w:rPr>
        <w:t>,</w:t>
      </w:r>
      <w:r w:rsidRPr="57891FF2" w:rsidR="00C66EB1">
        <w:rPr>
          <w:rFonts w:ascii="Calibri" w:hAnsi="Calibri" w:cs="Calibri" w:asciiTheme="minorAscii" w:hAnsiTheme="minorAscii" w:cstheme="minorAscii"/>
          <w:sz w:val="22"/>
          <w:szCs w:val="22"/>
        </w:rPr>
        <w:t> 2015). The responsibilities of a social worker are to help improve people's lives by supporting them and addressing their social and emotional difficulties by promoting human rights and ensuring their wellbeing. Social workers use specialist knowledge to help people improve their circumstances they use a distinctive range of legal and social work knowledge and skills to help people to make changes in their lives. </w:t>
      </w:r>
    </w:p>
    <w:p w:rsidRPr="008E3E74" w:rsidR="00C66EB1" w:rsidP="57891FF2" w:rsidRDefault="00C66EB1" w14:paraId="6C718F1D" w14:textId="77777777">
      <w:pPr>
        <w:spacing w:line="360" w:lineRule="auto"/>
        <w:rPr>
          <w:rFonts w:ascii="Calibri" w:hAnsi="Calibri" w:cs="Calibri" w:asciiTheme="minorAscii" w:hAnsiTheme="minorAscii" w:cstheme="minorAscii"/>
          <w:sz w:val="22"/>
          <w:szCs w:val="22"/>
        </w:rPr>
      </w:pPr>
      <w:r w:rsidRPr="57891FF2" w:rsidR="00C66EB1">
        <w:rPr>
          <w:rFonts w:ascii="Calibri" w:hAnsi="Calibri" w:cs="Calibri" w:asciiTheme="minorAscii" w:hAnsiTheme="minorAscii" w:cstheme="minorAscii"/>
          <w:sz w:val="22"/>
          <w:szCs w:val="22"/>
        </w:rPr>
        <w:t>What is the most important duty of a social worker:  </w:t>
      </w:r>
    </w:p>
    <w:p w:rsidRPr="008E3E74" w:rsidR="00C66EB1" w:rsidP="57891FF2" w:rsidRDefault="00C66EB1" w14:paraId="5B8C4C1C" w14:textId="06DF249F">
      <w:pPr>
        <w:spacing w:line="360" w:lineRule="auto"/>
        <w:rPr>
          <w:rFonts w:ascii="Calibri" w:hAnsi="Calibri" w:cs="Calibri" w:asciiTheme="minorAscii" w:hAnsiTheme="minorAscii" w:cstheme="minorAscii"/>
          <w:sz w:val="22"/>
          <w:szCs w:val="22"/>
        </w:rPr>
      </w:pPr>
      <w:r w:rsidRPr="57891FF2" w:rsidR="00C66EB1">
        <w:rPr>
          <w:rFonts w:ascii="Calibri" w:hAnsi="Calibri" w:cs="Calibri" w:asciiTheme="minorAscii" w:hAnsiTheme="minorAscii" w:cstheme="minorAscii"/>
          <w:sz w:val="22"/>
          <w:szCs w:val="22"/>
        </w:rPr>
        <w:t>The most important duty is to protect people who may be at risk of harm, social workers have a lead role in safeguarding children and adults who may be at risk of abuse and neglect this involves investigating concerns, assessing risks, taking protection action and working with police, health professionals, and schools</w:t>
      </w:r>
      <w:r w:rsidRPr="57891FF2" w:rsidR="00EC490A">
        <w:rPr>
          <w:rFonts w:ascii="Calibri" w:hAnsi="Calibri" w:cs="Calibri" w:asciiTheme="minorAscii" w:hAnsiTheme="minorAscii" w:cstheme="minorAscii"/>
          <w:sz w:val="22"/>
          <w:szCs w:val="22"/>
        </w:rPr>
        <w:t xml:space="preserve"> (</w:t>
      </w:r>
      <w:r w:rsidRPr="57891FF2" w:rsidR="00EC490A">
        <w:rPr>
          <w:rFonts w:ascii="Calibri" w:hAnsi="Calibri" w:cs="Calibri" w:asciiTheme="minorAscii" w:hAnsiTheme="minorAscii" w:cstheme="minorAscii"/>
          <w:sz w:val="22"/>
          <w:szCs w:val="22"/>
        </w:rPr>
        <w:t>LI</w:t>
      </w:r>
      <w:r w:rsidRPr="57891FF2" w:rsidR="00C66EB1">
        <w:rPr>
          <w:rFonts w:ascii="Calibri" w:hAnsi="Calibri" w:cs="Calibri" w:asciiTheme="minorAscii" w:hAnsiTheme="minorAscii" w:cstheme="minorAscii"/>
          <w:sz w:val="22"/>
          <w:szCs w:val="22"/>
        </w:rPr>
        <w:t> Viscu</w:t>
      </w:r>
      <w:r w:rsidRPr="57891FF2" w:rsidR="00BB1BAE">
        <w:rPr>
          <w:rFonts w:ascii="Calibri" w:hAnsi="Calibri" w:cs="Calibri" w:asciiTheme="minorAscii" w:hAnsiTheme="minorAscii" w:cstheme="minorAscii"/>
          <w:sz w:val="22"/>
          <w:szCs w:val="22"/>
        </w:rPr>
        <w:t>,</w:t>
      </w:r>
      <w:r w:rsidRPr="57891FF2" w:rsidR="00C66EB1">
        <w:rPr>
          <w:rFonts w:ascii="Calibri" w:hAnsi="Calibri" w:cs="Calibri" w:asciiTheme="minorAscii" w:hAnsiTheme="minorAscii" w:cstheme="minorAscii"/>
          <w:sz w:val="22"/>
          <w:szCs w:val="22"/>
        </w:rPr>
        <w:t xml:space="preserve"> 2025). They also carry out formal assessments to understand what support someone </w:t>
      </w:r>
      <w:r w:rsidRPr="57891FF2" w:rsidR="00C66EB1">
        <w:rPr>
          <w:rFonts w:ascii="Calibri" w:hAnsi="Calibri" w:cs="Calibri" w:asciiTheme="minorAscii" w:hAnsiTheme="minorAscii" w:cstheme="minorAscii"/>
          <w:sz w:val="22"/>
          <w:szCs w:val="22"/>
        </w:rPr>
        <w:t>requires</w:t>
      </w:r>
      <w:r w:rsidRPr="57891FF2" w:rsidR="00C66EB1">
        <w:rPr>
          <w:rFonts w:ascii="Calibri" w:hAnsi="Calibri" w:cs="Calibri" w:asciiTheme="minorAscii" w:hAnsiTheme="minorAscii" w:cstheme="minorAscii"/>
          <w:sz w:val="22"/>
          <w:szCs w:val="22"/>
        </w:rPr>
        <w:t>. They have been given </w:t>
      </w:r>
      <w:r w:rsidRPr="57891FF2" w:rsidR="00C66EB1">
        <w:rPr>
          <w:rFonts w:ascii="Calibri" w:hAnsi="Calibri" w:cs="Calibri" w:asciiTheme="minorAscii" w:hAnsiTheme="minorAscii" w:cstheme="minorAscii"/>
          <w:sz w:val="22"/>
          <w:szCs w:val="22"/>
        </w:rPr>
        <w:t>a major role</w:t>
      </w:r>
      <w:r w:rsidRPr="57891FF2" w:rsidR="00C66EB1">
        <w:rPr>
          <w:rFonts w:ascii="Calibri" w:hAnsi="Calibri" w:cs="Calibri" w:asciiTheme="minorAscii" w:hAnsiTheme="minorAscii" w:cstheme="minorAscii"/>
          <w:sz w:val="22"/>
          <w:szCs w:val="22"/>
        </w:rPr>
        <w:t> in the assessment of need and risk. </w:t>
      </w:r>
    </w:p>
    <w:p w:rsidRPr="008E3E74" w:rsidR="00C66EB1" w:rsidP="57891FF2" w:rsidRDefault="00C66EB1" w14:paraId="3050C2B0" w14:textId="1CFB1DA3">
      <w:pPr>
        <w:spacing w:line="360" w:lineRule="auto"/>
        <w:rPr>
          <w:rFonts w:ascii="Calibri" w:hAnsi="Calibri" w:cs="Calibri" w:asciiTheme="minorAscii" w:hAnsiTheme="minorAscii" w:cstheme="minorAscii"/>
          <w:sz w:val="22"/>
          <w:szCs w:val="22"/>
        </w:rPr>
      </w:pPr>
      <w:r w:rsidRPr="57891FF2" w:rsidR="00C66EB1">
        <w:rPr>
          <w:rFonts w:ascii="Calibri" w:hAnsi="Calibri" w:cs="Calibri" w:asciiTheme="minorAscii" w:hAnsiTheme="minorAscii" w:cstheme="minorAscii"/>
          <w:sz w:val="22"/>
          <w:szCs w:val="22"/>
        </w:rPr>
        <w:t xml:space="preserve">Overview of the </w:t>
      </w:r>
      <w:r w:rsidRPr="57891FF2" w:rsidR="02265E35">
        <w:rPr>
          <w:rFonts w:ascii="Calibri" w:hAnsi="Calibri" w:cs="Calibri" w:asciiTheme="minorAscii" w:hAnsiTheme="minorAscii" w:cstheme="minorAscii"/>
          <w:sz w:val="22"/>
          <w:szCs w:val="22"/>
        </w:rPr>
        <w:t xml:space="preserve">skills </w:t>
      </w:r>
      <w:r w:rsidRPr="57891FF2" w:rsidR="00C66EB1">
        <w:rPr>
          <w:rFonts w:ascii="Calibri" w:hAnsi="Calibri" w:cs="Calibri" w:asciiTheme="minorAscii" w:hAnsiTheme="minorAscii" w:cstheme="minorAscii"/>
          <w:sz w:val="22"/>
          <w:szCs w:val="22"/>
        </w:rPr>
        <w:t>to perform the role: </w:t>
      </w:r>
    </w:p>
    <w:p w:rsidRPr="008E3E74" w:rsidR="00C66EB1" w:rsidP="57891FF2" w:rsidRDefault="00C66EB1" w14:paraId="25499EB9" w14:textId="28347881">
      <w:pPr>
        <w:spacing w:line="360" w:lineRule="auto"/>
        <w:rPr>
          <w:rFonts w:ascii="Calibri" w:hAnsi="Calibri" w:cs="Calibri" w:asciiTheme="minorAscii" w:hAnsiTheme="minorAscii" w:cstheme="minorAscii"/>
          <w:sz w:val="22"/>
          <w:szCs w:val="22"/>
        </w:rPr>
      </w:pPr>
      <w:r w:rsidRPr="57891FF2" w:rsidR="00C66EB1">
        <w:rPr>
          <w:rFonts w:ascii="Calibri" w:hAnsi="Calibri" w:cs="Calibri" w:asciiTheme="minorAscii" w:hAnsiTheme="minorAscii" w:cstheme="minorAscii"/>
          <w:sz w:val="22"/>
          <w:szCs w:val="22"/>
        </w:rPr>
        <w:t xml:space="preserve"> The skills needed to perform the role are helping people make changes in their lives, safeguarding children and adults, assessing needs and risks, providing emotional and practical support. Social workers require a set of professional skills to support individuals and communities effectively which include communication and active listening, assessment and analytical skills, </w:t>
      </w:r>
      <w:r w:rsidRPr="57891FF2" w:rsidR="00C66EB1">
        <w:rPr>
          <w:rFonts w:ascii="Calibri" w:hAnsi="Calibri" w:cs="Calibri" w:asciiTheme="minorAscii" w:hAnsiTheme="minorAscii" w:cstheme="minorAscii"/>
          <w:sz w:val="22"/>
          <w:szCs w:val="22"/>
        </w:rPr>
        <w:t>problem-solving</w:t>
      </w:r>
      <w:r w:rsidRPr="57891FF2" w:rsidR="00C66EB1">
        <w:rPr>
          <w:rFonts w:ascii="Calibri" w:hAnsi="Calibri" w:cs="Calibri" w:asciiTheme="minorAscii" w:hAnsiTheme="minorAscii" w:cstheme="minorAscii"/>
          <w:sz w:val="22"/>
          <w:szCs w:val="22"/>
        </w:rPr>
        <w:t xml:space="preserve"> and critical thinking, </w:t>
      </w:r>
      <w:r w:rsidRPr="57891FF2" w:rsidR="6487B949">
        <w:rPr>
          <w:rFonts w:ascii="Calibri" w:hAnsi="Calibri" w:cs="Calibri" w:asciiTheme="minorAscii" w:hAnsiTheme="minorAscii" w:cstheme="minorAscii"/>
          <w:sz w:val="22"/>
          <w:szCs w:val="22"/>
        </w:rPr>
        <w:t>e</w:t>
      </w:r>
      <w:r w:rsidRPr="57891FF2" w:rsidR="00C66EB1">
        <w:rPr>
          <w:rFonts w:ascii="Calibri" w:hAnsi="Calibri" w:cs="Calibri" w:asciiTheme="minorAscii" w:hAnsiTheme="minorAscii" w:cstheme="minorAscii"/>
          <w:sz w:val="22"/>
          <w:szCs w:val="22"/>
        </w:rPr>
        <w:t>mpathy and emotional intelligence, cultural competence, resilience and </w:t>
      </w:r>
      <w:r w:rsidRPr="57891FF2" w:rsidR="00C66EB1">
        <w:rPr>
          <w:rFonts w:ascii="Calibri" w:hAnsi="Calibri" w:cs="Calibri" w:asciiTheme="minorAscii" w:hAnsiTheme="minorAscii" w:cstheme="minorAscii"/>
          <w:sz w:val="22"/>
          <w:szCs w:val="22"/>
        </w:rPr>
        <w:t>self-awareness and advocacy</w:t>
      </w:r>
      <w:r w:rsidRPr="57891FF2" w:rsidR="00C66EB1">
        <w:rPr>
          <w:rFonts w:ascii="Calibri" w:hAnsi="Calibri" w:cs="Calibri" w:asciiTheme="minorAscii" w:hAnsiTheme="minorAscii" w:cstheme="minorAscii"/>
          <w:sz w:val="22"/>
          <w:szCs w:val="22"/>
        </w:rPr>
        <w:t> and empowerment </w:t>
      </w:r>
      <w:r w:rsidRPr="57891FF2" w:rsidR="00BB1BAE">
        <w:rPr>
          <w:rFonts w:ascii="Calibri" w:hAnsi="Calibri" w:cs="Calibri" w:asciiTheme="minorAscii" w:hAnsiTheme="minorAscii" w:cstheme="minorAscii"/>
          <w:sz w:val="22"/>
          <w:szCs w:val="22"/>
        </w:rPr>
        <w:t>(</w:t>
      </w:r>
      <w:r w:rsidRPr="57891FF2" w:rsidR="00C66EB1">
        <w:rPr>
          <w:rFonts w:ascii="Calibri" w:hAnsi="Calibri" w:cs="Calibri" w:asciiTheme="minorAscii" w:hAnsiTheme="minorAscii" w:cstheme="minorAscii"/>
          <w:sz w:val="22"/>
          <w:szCs w:val="22"/>
        </w:rPr>
        <w:t>Tadic</w:t>
      </w:r>
      <w:r w:rsidRPr="57891FF2" w:rsidR="16E5E9D4">
        <w:rPr>
          <w:rFonts w:ascii="Calibri" w:hAnsi="Calibri" w:cs="Calibri" w:asciiTheme="minorAscii" w:hAnsiTheme="minorAscii" w:cstheme="minorAscii"/>
          <w:sz w:val="22"/>
          <w:szCs w:val="22"/>
        </w:rPr>
        <w:t xml:space="preserve">, </w:t>
      </w:r>
      <w:r w:rsidRPr="57891FF2" w:rsidR="00C66EB1">
        <w:rPr>
          <w:rFonts w:ascii="Calibri" w:hAnsi="Calibri" w:cs="Calibri" w:asciiTheme="minorAscii" w:hAnsiTheme="minorAscii" w:cstheme="minorAscii"/>
          <w:sz w:val="22"/>
          <w:szCs w:val="22"/>
        </w:rPr>
        <w:t>2020). </w:t>
      </w:r>
    </w:p>
    <w:p w:rsidRPr="008E3E74" w:rsidR="00C66EB1" w:rsidP="57891FF2" w:rsidRDefault="00C66EB1" w14:paraId="718916E9" w14:textId="139B58DD">
      <w:pPr>
        <w:spacing w:line="360" w:lineRule="auto"/>
        <w:rPr>
          <w:rFonts w:ascii="Calibri Light" w:hAnsi="Calibri Light" w:cs="Calibri Light" w:asciiTheme="majorAscii" w:hAnsiTheme="majorAscii" w:cstheme="majorAscii"/>
          <w:b w:val="1"/>
          <w:bCs w:val="1"/>
          <w:i w:val="1"/>
          <w:iCs w:val="1"/>
          <w:sz w:val="22"/>
          <w:szCs w:val="22"/>
        </w:rPr>
      </w:pPr>
      <w:r w:rsidRPr="57891FF2" w:rsidR="00C66EB1">
        <w:rPr>
          <w:b w:val="1"/>
          <w:bCs w:val="1"/>
          <w:sz w:val="22"/>
          <w:szCs w:val="22"/>
        </w:rPr>
        <w:t> </w:t>
      </w:r>
      <w:r w:rsidRPr="57891FF2" w:rsidR="00C66EB1">
        <w:rPr>
          <w:rFonts w:ascii="Calibri Light" w:hAnsi="Calibri Light" w:cs="Calibri Light" w:asciiTheme="majorAscii" w:hAnsiTheme="majorAscii" w:cstheme="majorAscii"/>
          <w:b w:val="1"/>
          <w:bCs w:val="1"/>
          <w:i w:val="1"/>
          <w:iCs w:val="1"/>
          <w:sz w:val="22"/>
          <w:szCs w:val="22"/>
        </w:rPr>
        <w:t>Evaluation of the skills needed for a social worker in the healthcare:</w:t>
      </w:r>
    </w:p>
    <w:p w:rsidRPr="008E3E74" w:rsidR="00C66EB1" w:rsidP="57891FF2" w:rsidRDefault="00C66EB1" w14:paraId="7B5F239C" w14:textId="0F7B363E">
      <w:pPr>
        <w:spacing w:line="360" w:lineRule="auto"/>
        <w:rPr>
          <w:rFonts w:ascii="Calibri Light" w:hAnsi="Calibri Light" w:cs="Calibri Light" w:asciiTheme="majorAscii" w:hAnsiTheme="majorAscii" w:cstheme="majorAscii"/>
          <w:b w:val="0"/>
          <w:bCs w:val="0"/>
          <w:i w:val="0"/>
          <w:iCs w:val="0"/>
          <w:sz w:val="22"/>
          <w:szCs w:val="22"/>
        </w:rPr>
      </w:pPr>
      <w:r w:rsidRPr="57891FF2" w:rsidR="79650630">
        <w:rPr>
          <w:rFonts w:ascii="Calibri Light" w:hAnsi="Calibri Light" w:cs="Calibri Light" w:asciiTheme="majorAscii" w:hAnsiTheme="majorAscii" w:cstheme="majorAscii"/>
          <w:b w:val="0"/>
          <w:bCs w:val="0"/>
          <w:i w:val="0"/>
          <w:iCs w:val="0"/>
          <w:sz w:val="22"/>
          <w:szCs w:val="22"/>
        </w:rPr>
        <w:t xml:space="preserve">Social work in healthcare demands a diverse range of </w:t>
      </w:r>
      <w:r w:rsidRPr="57891FF2" w:rsidR="535AAFC6">
        <w:rPr>
          <w:rFonts w:ascii="Calibri Light" w:hAnsi="Calibri Light" w:cs="Calibri Light" w:asciiTheme="majorAscii" w:hAnsiTheme="majorAscii" w:cstheme="majorAscii"/>
          <w:b w:val="0"/>
          <w:bCs w:val="0"/>
          <w:i w:val="0"/>
          <w:iCs w:val="0"/>
          <w:sz w:val="22"/>
          <w:szCs w:val="22"/>
        </w:rPr>
        <w:t>professional</w:t>
      </w:r>
      <w:r w:rsidRPr="57891FF2" w:rsidR="79650630">
        <w:rPr>
          <w:rFonts w:ascii="Calibri Light" w:hAnsi="Calibri Light" w:cs="Calibri Light" w:asciiTheme="majorAscii" w:hAnsiTheme="majorAscii" w:cstheme="majorAscii"/>
          <w:b w:val="0"/>
          <w:bCs w:val="0"/>
          <w:i w:val="0"/>
          <w:iCs w:val="0"/>
          <w:sz w:val="22"/>
          <w:szCs w:val="22"/>
        </w:rPr>
        <w:t xml:space="preserve"> skills that enable</w:t>
      </w:r>
      <w:r w:rsidRPr="57891FF2" w:rsidR="3676B347">
        <w:rPr>
          <w:rFonts w:ascii="Calibri Light" w:hAnsi="Calibri Light" w:cs="Calibri Light" w:asciiTheme="majorAscii" w:hAnsiTheme="majorAscii" w:cstheme="majorAscii"/>
          <w:b w:val="0"/>
          <w:bCs w:val="0"/>
          <w:i w:val="0"/>
          <w:iCs w:val="0"/>
          <w:sz w:val="22"/>
          <w:szCs w:val="22"/>
        </w:rPr>
        <w:t xml:space="preserve"> practitioners to provide effective</w:t>
      </w:r>
      <w:r w:rsidRPr="57891FF2" w:rsidR="2F28F887">
        <w:rPr>
          <w:rFonts w:ascii="Calibri Light" w:hAnsi="Calibri Light" w:cs="Calibri Light" w:asciiTheme="majorAscii" w:hAnsiTheme="majorAscii" w:cstheme="majorAscii"/>
          <w:b w:val="0"/>
          <w:bCs w:val="0"/>
          <w:i w:val="0"/>
          <w:iCs w:val="0"/>
          <w:sz w:val="22"/>
          <w:szCs w:val="22"/>
        </w:rPr>
        <w:t xml:space="preserve"> support. </w:t>
      </w:r>
      <w:r w:rsidRPr="57891FF2" w:rsidR="6739F180">
        <w:rPr>
          <w:rFonts w:ascii="Calibri Light" w:hAnsi="Calibri Light" w:cs="Calibri Light" w:asciiTheme="majorAscii" w:hAnsiTheme="majorAscii" w:cstheme="majorAscii"/>
          <w:b w:val="0"/>
          <w:bCs w:val="0"/>
          <w:i w:val="0"/>
          <w:iCs w:val="0"/>
          <w:sz w:val="22"/>
          <w:szCs w:val="22"/>
        </w:rPr>
        <w:t xml:space="preserve">These professional abilities form foundation of </w:t>
      </w:r>
      <w:r w:rsidRPr="57891FF2" w:rsidR="3E33215A">
        <w:rPr>
          <w:rFonts w:ascii="Calibri Light" w:hAnsi="Calibri Light" w:cs="Calibri Light" w:asciiTheme="majorAscii" w:hAnsiTheme="majorAscii" w:cstheme="majorAscii"/>
          <w:b w:val="0"/>
          <w:bCs w:val="0"/>
          <w:i w:val="0"/>
          <w:iCs w:val="0"/>
          <w:sz w:val="22"/>
          <w:szCs w:val="22"/>
        </w:rPr>
        <w:t>effective</w:t>
      </w:r>
      <w:r w:rsidRPr="57891FF2" w:rsidR="6739F180">
        <w:rPr>
          <w:rFonts w:ascii="Calibri Light" w:hAnsi="Calibri Light" w:cs="Calibri Light" w:asciiTheme="majorAscii" w:hAnsiTheme="majorAscii" w:cstheme="majorAscii"/>
          <w:b w:val="0"/>
          <w:bCs w:val="0"/>
          <w:i w:val="0"/>
          <w:iCs w:val="0"/>
          <w:sz w:val="22"/>
          <w:szCs w:val="22"/>
        </w:rPr>
        <w:t xml:space="preserve"> social work practice, </w:t>
      </w:r>
      <w:r w:rsidRPr="57891FF2" w:rsidR="40E4C067">
        <w:rPr>
          <w:rFonts w:ascii="Calibri Light" w:hAnsi="Calibri Light" w:cs="Calibri Light" w:asciiTheme="majorAscii" w:hAnsiTheme="majorAscii" w:cstheme="majorAscii"/>
          <w:b w:val="0"/>
          <w:bCs w:val="0"/>
          <w:i w:val="0"/>
          <w:iCs w:val="0"/>
          <w:sz w:val="22"/>
          <w:szCs w:val="22"/>
        </w:rPr>
        <w:t>beginning</w:t>
      </w:r>
      <w:r w:rsidRPr="57891FF2" w:rsidR="6739F180">
        <w:rPr>
          <w:rFonts w:ascii="Calibri Light" w:hAnsi="Calibri Light" w:cs="Calibri Light" w:asciiTheme="majorAscii" w:hAnsiTheme="majorAscii" w:cstheme="majorAscii"/>
          <w:b w:val="0"/>
          <w:bCs w:val="0"/>
          <w:i w:val="0"/>
          <w:iCs w:val="0"/>
          <w:sz w:val="22"/>
          <w:szCs w:val="22"/>
        </w:rPr>
        <w:t xml:space="preserve"> with communi</w:t>
      </w:r>
      <w:r w:rsidRPr="57891FF2" w:rsidR="511EC523">
        <w:rPr>
          <w:rFonts w:ascii="Calibri Light" w:hAnsi="Calibri Light" w:cs="Calibri Light" w:asciiTheme="majorAscii" w:hAnsiTheme="majorAscii" w:cstheme="majorAscii"/>
          <w:b w:val="0"/>
          <w:bCs w:val="0"/>
          <w:i w:val="0"/>
          <w:iCs w:val="0"/>
          <w:sz w:val="22"/>
          <w:szCs w:val="22"/>
        </w:rPr>
        <w:t>cation skills that help build trust and understanding between social workers and those they support.</w:t>
      </w:r>
    </w:p>
    <w:p w:rsidRPr="008E3E74" w:rsidR="005E2CE9" w:rsidP="57891FF2" w:rsidRDefault="00C66EB1" w14:paraId="04DF864A" w14:textId="77777777">
      <w:pPr>
        <w:numPr>
          <w:ilvl w:val="0"/>
          <w:numId w:val="23"/>
        </w:numPr>
        <w:spacing w:line="360" w:lineRule="auto"/>
        <w:rPr>
          <w:rFonts w:ascii="Calibri" w:hAnsi="Calibri" w:cs="Calibri" w:asciiTheme="minorAscii" w:hAnsiTheme="minorAscii" w:cstheme="minorAscii"/>
          <w:b w:val="1"/>
          <w:bCs w:val="1"/>
          <w:i w:val="1"/>
          <w:iCs w:val="1"/>
          <w:sz w:val="22"/>
          <w:szCs w:val="22"/>
        </w:rPr>
      </w:pPr>
      <w:r w:rsidRPr="57891FF2" w:rsidR="00C66EB1">
        <w:rPr>
          <w:rFonts w:ascii="Calibri" w:hAnsi="Calibri" w:cs="Calibri" w:asciiTheme="minorAscii" w:hAnsiTheme="minorAscii" w:cstheme="minorAscii"/>
          <w:b w:val="1"/>
          <w:bCs w:val="1"/>
          <w:i w:val="1"/>
          <w:iCs w:val="1"/>
          <w:sz w:val="22"/>
          <w:szCs w:val="22"/>
        </w:rPr>
        <w:t>C</w:t>
      </w:r>
      <w:r w:rsidRPr="57891FF2" w:rsidR="00C66EB1">
        <w:rPr>
          <w:rFonts w:ascii="Calibri" w:hAnsi="Calibri" w:cs="Calibri" w:asciiTheme="minorAscii" w:hAnsiTheme="minorAscii" w:cstheme="minorAscii"/>
          <w:b w:val="1"/>
          <w:bCs w:val="1"/>
          <w:i w:val="1"/>
          <w:iCs w:val="1"/>
          <w:sz w:val="22"/>
          <w:szCs w:val="22"/>
        </w:rPr>
        <w:t>ommunication skills: </w:t>
      </w:r>
    </w:p>
    <w:p w:rsidRPr="008E3E74" w:rsidR="00C66EB1" w:rsidP="57891FF2" w:rsidRDefault="00C66EB1" w14:paraId="07EF8632" w14:textId="3A5FB9BF">
      <w:pPr>
        <w:spacing w:line="360" w:lineRule="auto"/>
        <w:ind w:left="360"/>
        <w:rPr>
          <w:rFonts w:ascii="Calibri" w:hAnsi="Calibri" w:cs="Calibri" w:asciiTheme="minorAscii" w:hAnsiTheme="minorAscii" w:cstheme="minorAscii"/>
          <w:sz w:val="22"/>
          <w:szCs w:val="22"/>
        </w:rPr>
      </w:pPr>
      <w:r w:rsidRPr="57891FF2" w:rsidR="00C66EB1">
        <w:rPr>
          <w:rFonts w:ascii="Calibri" w:hAnsi="Calibri" w:cs="Calibri" w:asciiTheme="minorAscii" w:hAnsiTheme="minorAscii" w:cstheme="minorAscii"/>
          <w:sz w:val="22"/>
          <w:szCs w:val="22"/>
        </w:rPr>
        <w:t>Social workers communicate clearly and empathetically with the service users, families, and professionals</w:t>
      </w:r>
      <w:r w:rsidRPr="57891FF2" w:rsidR="00EC490A">
        <w:rPr>
          <w:rFonts w:ascii="Calibri" w:hAnsi="Calibri" w:cs="Calibri" w:asciiTheme="minorAscii" w:hAnsiTheme="minorAscii" w:cstheme="minorAscii"/>
          <w:sz w:val="22"/>
          <w:szCs w:val="22"/>
        </w:rPr>
        <w:t xml:space="preserve"> (</w:t>
      </w:r>
      <w:r w:rsidRPr="57891FF2" w:rsidR="00EC490A">
        <w:rPr>
          <w:rFonts w:ascii="Calibri" w:hAnsi="Calibri" w:cs="Calibri" w:asciiTheme="minorAscii" w:hAnsiTheme="minorAscii" w:cstheme="minorAscii"/>
          <w:sz w:val="22"/>
          <w:szCs w:val="22"/>
        </w:rPr>
        <w:t>Dudley</w:t>
      </w:r>
      <w:r w:rsidRPr="57891FF2" w:rsidR="00BB1BAE">
        <w:rPr>
          <w:rFonts w:ascii="Calibri" w:hAnsi="Calibri" w:cs="Calibri" w:asciiTheme="minorAscii" w:hAnsiTheme="minorAscii" w:cstheme="minorAscii"/>
          <w:sz w:val="22"/>
          <w:szCs w:val="22"/>
        </w:rPr>
        <w:t>,</w:t>
      </w:r>
      <w:r w:rsidRPr="57891FF2" w:rsidR="00C66EB1">
        <w:rPr>
          <w:rFonts w:ascii="Calibri" w:hAnsi="Calibri" w:cs="Calibri" w:asciiTheme="minorAscii" w:hAnsiTheme="minorAscii" w:cstheme="minorAscii"/>
          <w:sz w:val="22"/>
          <w:szCs w:val="22"/>
        </w:rPr>
        <w:t xml:space="preserve"> 2020). Active listening helps them understand peoples experience and build trust between them, while clear verbal and written communication ensure </w:t>
      </w:r>
      <w:r w:rsidRPr="57891FF2" w:rsidR="00C66EB1">
        <w:rPr>
          <w:rFonts w:ascii="Calibri" w:hAnsi="Calibri" w:cs="Calibri" w:asciiTheme="minorAscii" w:hAnsiTheme="minorAscii" w:cstheme="minorAscii"/>
          <w:sz w:val="22"/>
          <w:szCs w:val="22"/>
        </w:rPr>
        <w:t>accurate</w:t>
      </w:r>
      <w:r w:rsidRPr="57891FF2" w:rsidR="00C66EB1">
        <w:rPr>
          <w:rFonts w:ascii="Calibri" w:hAnsi="Calibri" w:cs="Calibri" w:asciiTheme="minorAscii" w:hAnsiTheme="minorAscii" w:cstheme="minorAscii"/>
          <w:sz w:val="22"/>
          <w:szCs w:val="22"/>
        </w:rPr>
        <w:t> assessments and effective support planning. </w:t>
      </w:r>
    </w:p>
    <w:p w:rsidR="008E3E74" w:rsidP="57891FF2" w:rsidRDefault="00C66EB1" w14:paraId="163E83DD" w14:textId="77777777">
      <w:pPr>
        <w:numPr>
          <w:ilvl w:val="0"/>
          <w:numId w:val="24"/>
        </w:numPr>
        <w:spacing w:line="360" w:lineRule="auto"/>
        <w:rPr>
          <w:rFonts w:ascii="Calibri" w:hAnsi="Calibri" w:cs="Calibri" w:asciiTheme="minorAscii" w:hAnsiTheme="minorAscii" w:cstheme="minorAscii"/>
          <w:b w:val="1"/>
          <w:bCs w:val="1"/>
          <w:i w:val="1"/>
          <w:iCs w:val="1"/>
          <w:sz w:val="22"/>
          <w:szCs w:val="22"/>
        </w:rPr>
      </w:pPr>
      <w:r w:rsidRPr="57891FF2" w:rsidR="00C66EB1">
        <w:rPr>
          <w:rFonts w:ascii="Calibri" w:hAnsi="Calibri" w:cs="Calibri" w:asciiTheme="minorAscii" w:hAnsiTheme="minorAscii" w:cstheme="minorAscii"/>
          <w:b w:val="1"/>
          <w:bCs w:val="1"/>
          <w:i w:val="1"/>
          <w:iCs w:val="1"/>
          <w:sz w:val="22"/>
          <w:szCs w:val="22"/>
        </w:rPr>
        <w:t>Problem-solving and critical thinking: </w:t>
      </w:r>
    </w:p>
    <w:p w:rsidRPr="008E3E74" w:rsidR="00C66EB1" w:rsidP="57891FF2" w:rsidRDefault="00C66EB1" w14:paraId="1D141567" w14:textId="2C6109A5">
      <w:pPr>
        <w:pStyle w:val="Normal"/>
        <w:spacing w:line="360" w:lineRule="auto"/>
        <w:ind w:left="360"/>
        <w:rPr>
          <w:rFonts w:ascii="Calibri" w:hAnsi="Calibri" w:cs="Calibri" w:asciiTheme="minorAscii" w:hAnsiTheme="minorAscii" w:cstheme="minorAscii"/>
          <w:sz w:val="22"/>
          <w:szCs w:val="22"/>
        </w:rPr>
      </w:pPr>
      <w:r w:rsidRPr="57891FF2" w:rsidR="00C66EB1">
        <w:rPr>
          <w:rFonts w:ascii="Calibri" w:hAnsi="Calibri" w:cs="Calibri" w:asciiTheme="minorAscii" w:hAnsiTheme="minorAscii" w:cstheme="minorAscii"/>
          <w:sz w:val="22"/>
          <w:szCs w:val="22"/>
        </w:rPr>
        <w:t>Social workers often face complex situations that require analysing information, weighing options, and making sound decisions. Critical thinking enables social workers to assess risks, also identify </w:t>
      </w:r>
      <w:r w:rsidRPr="57891FF2" w:rsidR="00C66EB1">
        <w:rPr>
          <w:rFonts w:ascii="Calibri" w:hAnsi="Calibri" w:cs="Calibri" w:asciiTheme="minorAscii" w:hAnsiTheme="minorAscii" w:cstheme="minorAscii"/>
          <w:sz w:val="22"/>
          <w:szCs w:val="22"/>
        </w:rPr>
        <w:t>appropriate interventions</w:t>
      </w:r>
      <w:r w:rsidRPr="57891FF2" w:rsidR="00C66EB1">
        <w:rPr>
          <w:rFonts w:ascii="Calibri" w:hAnsi="Calibri" w:cs="Calibri" w:asciiTheme="minorAscii" w:hAnsiTheme="minorAscii" w:cstheme="minorAscii"/>
          <w:sz w:val="22"/>
          <w:szCs w:val="22"/>
        </w:rPr>
        <w:t>, and adapt strategies to meet individual needs</w:t>
      </w:r>
      <w:r w:rsidRPr="57891FF2" w:rsidR="7DD4A46A">
        <w:rPr>
          <w:rFonts w:ascii="Calibri" w:hAnsi="Calibri" w:cs="Calibri" w:asciiTheme="minorAscii" w:hAnsiTheme="minorAscii" w:cstheme="minorAscii"/>
          <w:sz w:val="22"/>
          <w:szCs w:val="22"/>
        </w:rPr>
        <w:t xml:space="preserve"> (</w:t>
      </w:r>
      <w:r w:rsidRPr="57891FF2" w:rsidR="7DD4A46A">
        <w:rPr>
          <w:rFonts w:ascii="Calibri" w:hAnsi="Calibri" w:cs="Calibri" w:asciiTheme="minorAscii" w:hAnsiTheme="minorAscii" w:cstheme="minorAscii"/>
          <w:sz w:val="22"/>
          <w:szCs w:val="22"/>
        </w:rPr>
        <w:t>Dudley, 2020).</w:t>
      </w:r>
    </w:p>
    <w:p w:rsidRPr="008E3E74" w:rsidR="00C66EB1" w:rsidP="57891FF2" w:rsidRDefault="00C66EB1" w14:paraId="2685BFED" w14:textId="77777777">
      <w:pPr>
        <w:spacing w:line="360" w:lineRule="auto"/>
        <w:rPr>
          <w:rFonts w:ascii="Calibri" w:hAnsi="Calibri" w:cs="Calibri" w:asciiTheme="minorAscii" w:hAnsiTheme="minorAscii" w:cstheme="minorAscii"/>
          <w:b w:val="1"/>
          <w:bCs w:val="1"/>
          <w:i w:val="1"/>
          <w:iCs w:val="1"/>
          <w:sz w:val="22"/>
          <w:szCs w:val="22"/>
        </w:rPr>
      </w:pPr>
      <w:r w:rsidRPr="57891FF2" w:rsidR="00C66EB1">
        <w:rPr>
          <w:rFonts w:ascii="Calibri" w:hAnsi="Calibri" w:cs="Calibri" w:asciiTheme="minorAscii" w:hAnsiTheme="minorAscii" w:cstheme="minorAscii"/>
          <w:b w:val="1"/>
          <w:bCs w:val="1"/>
          <w:i w:val="1"/>
          <w:iCs w:val="1"/>
          <w:sz w:val="22"/>
          <w:szCs w:val="22"/>
        </w:rPr>
        <w:t>       3)    Empathy and Emotional intelligence: </w:t>
      </w:r>
    </w:p>
    <w:p w:rsidR="00C66EB1" w:rsidP="57891FF2" w:rsidRDefault="00C66EB1" w14:paraId="506669AD" w14:textId="708D7BE6">
      <w:pPr>
        <w:pStyle w:val="Normal"/>
        <w:spacing w:line="360" w:lineRule="auto"/>
        <w:rPr>
          <w:rFonts w:ascii="Calibri" w:hAnsi="Calibri" w:cs="Calibri" w:asciiTheme="minorAscii" w:hAnsiTheme="minorAscii" w:cstheme="minorAscii"/>
          <w:sz w:val="22"/>
          <w:szCs w:val="22"/>
        </w:rPr>
      </w:pPr>
      <w:r w:rsidRPr="57891FF2" w:rsidR="00C66EB1">
        <w:rPr>
          <w:rFonts w:ascii="Calibri" w:hAnsi="Calibri" w:cs="Calibri" w:asciiTheme="minorAscii" w:hAnsiTheme="minorAscii" w:cstheme="minorAscii"/>
          <w:sz w:val="22"/>
          <w:szCs w:val="22"/>
        </w:rPr>
        <w:t> Empathy allows social workers to connect with people a level, showing    understanding   and compassion. Emotional intelligence helps them manage their own feelings, and respond sensitivity to others, also </w:t>
      </w:r>
      <w:r w:rsidRPr="57891FF2" w:rsidR="00C66EB1">
        <w:rPr>
          <w:rFonts w:ascii="Calibri" w:hAnsi="Calibri" w:cs="Calibri" w:asciiTheme="minorAscii" w:hAnsiTheme="minorAscii" w:cstheme="minorAscii"/>
          <w:sz w:val="22"/>
          <w:szCs w:val="22"/>
        </w:rPr>
        <w:t>maintain</w:t>
      </w:r>
      <w:r w:rsidRPr="57891FF2" w:rsidR="00C66EB1">
        <w:rPr>
          <w:rFonts w:ascii="Calibri" w:hAnsi="Calibri" w:cs="Calibri" w:asciiTheme="minorAscii" w:hAnsiTheme="minorAscii" w:cstheme="minorAscii"/>
          <w:sz w:val="22"/>
          <w:szCs w:val="22"/>
        </w:rPr>
        <w:t xml:space="preserve"> professional boundaries which is essential for building supportive relationships between </w:t>
      </w:r>
      <w:r w:rsidRPr="57891FF2" w:rsidR="17260DDC">
        <w:rPr>
          <w:rFonts w:ascii="Calibri" w:hAnsi="Calibri" w:cs="Calibri" w:asciiTheme="minorAscii" w:hAnsiTheme="minorAscii" w:cstheme="minorAscii"/>
          <w:sz w:val="22"/>
          <w:szCs w:val="22"/>
        </w:rPr>
        <w:t>both (</w:t>
      </w:r>
      <w:r w:rsidRPr="57891FF2" w:rsidR="65E7C0F5">
        <w:rPr>
          <w:rFonts w:ascii="Calibri" w:hAnsi="Calibri" w:cs="Calibri" w:asciiTheme="minorAscii" w:hAnsiTheme="minorAscii" w:cstheme="minorAscii"/>
          <w:sz w:val="22"/>
          <w:szCs w:val="22"/>
        </w:rPr>
        <w:t>LI</w:t>
      </w:r>
      <w:r w:rsidRPr="57891FF2" w:rsidR="03F4E53A">
        <w:rPr>
          <w:rFonts w:ascii="Calibri" w:hAnsi="Calibri" w:cs="Calibri" w:asciiTheme="minorAscii" w:hAnsiTheme="minorAscii" w:cstheme="minorAscii"/>
          <w:sz w:val="22"/>
          <w:szCs w:val="22"/>
        </w:rPr>
        <w:t> Viscu</w:t>
      </w:r>
      <w:r w:rsidRPr="57891FF2" w:rsidR="2A2E3211">
        <w:rPr>
          <w:rFonts w:ascii="Calibri" w:hAnsi="Calibri" w:cs="Calibri" w:asciiTheme="minorAscii" w:hAnsiTheme="minorAscii" w:cstheme="minorAscii"/>
          <w:sz w:val="22"/>
          <w:szCs w:val="22"/>
        </w:rPr>
        <w:t>, 2025).</w:t>
      </w:r>
    </w:p>
    <w:p w:rsidR="00C66EB1" w:rsidP="57891FF2" w:rsidRDefault="00C66EB1" w14:paraId="680ABF1F" w14:textId="32AE38CE">
      <w:pPr>
        <w:spacing w:line="360" w:lineRule="auto"/>
        <w:rPr>
          <w:rFonts w:ascii="Calibri" w:hAnsi="Calibri" w:cs="Calibri" w:asciiTheme="minorAscii" w:hAnsiTheme="minorAscii" w:cstheme="minorAscii"/>
          <w:sz w:val="22"/>
          <w:szCs w:val="22"/>
        </w:rPr>
      </w:pPr>
      <w:r w:rsidRPr="57891FF2" w:rsidR="00C66EB1">
        <w:rPr>
          <w:rFonts w:ascii="Calibri" w:hAnsi="Calibri" w:cs="Calibri" w:asciiTheme="minorAscii" w:hAnsiTheme="minorAscii" w:cstheme="minorAscii"/>
          <w:sz w:val="22"/>
          <w:szCs w:val="22"/>
        </w:rPr>
        <w:t>T</w:t>
      </w:r>
      <w:r w:rsidRPr="57891FF2" w:rsidR="00C66EB1">
        <w:rPr>
          <w:rFonts w:ascii="Calibri" w:hAnsi="Calibri" w:cs="Calibri" w:asciiTheme="minorAscii" w:hAnsiTheme="minorAscii" w:cstheme="minorAscii"/>
          <w:sz w:val="22"/>
          <w:szCs w:val="22"/>
        </w:rPr>
        <w:t>hese 3 skills for the foundation of effective social work practice by helping professionals assess needs, plan interventions, and empower individuals to improve their wellbeing.</w:t>
      </w:r>
    </w:p>
    <w:p w:rsidR="00C66EB1" w:rsidP="57891FF2" w:rsidRDefault="00C66EB1" w14:paraId="1514DF25" w14:textId="66C68897">
      <w:pPr>
        <w:spacing w:line="360" w:lineRule="auto"/>
        <w:rPr>
          <w:rFonts w:ascii="Calibri" w:hAnsi="Calibri" w:cs="Calibri" w:asciiTheme="minorAscii" w:hAnsiTheme="minorAscii" w:cstheme="minorAscii"/>
          <w:sz w:val="22"/>
          <w:szCs w:val="22"/>
        </w:rPr>
      </w:pPr>
      <w:r w:rsidRPr="57891FF2" w:rsidR="00C66EB1">
        <w:rPr>
          <w:rFonts w:ascii="Calibri" w:hAnsi="Calibri" w:cs="Calibri" w:asciiTheme="minorAscii" w:hAnsiTheme="minorAscii" w:cstheme="minorAscii"/>
          <w:sz w:val="22"/>
          <w:szCs w:val="22"/>
        </w:rPr>
        <w:t>  </w:t>
      </w:r>
    </w:p>
    <w:p w:rsidR="7B75FF92" w:rsidP="57891FF2" w:rsidRDefault="7B75FF92" w14:paraId="541DD664" w14:textId="4A7E59ED">
      <w:pPr>
        <w:pStyle w:val="Normal"/>
        <w:spacing w:line="360" w:lineRule="auto"/>
        <w:rPr>
          <w:rFonts w:ascii="Calibri" w:hAnsi="Calibri" w:cs="Calibri" w:asciiTheme="minorAscii" w:hAnsiTheme="minorAscii" w:cstheme="minorAscii"/>
          <w:b w:val="1"/>
          <w:bCs w:val="1"/>
          <w:i w:val="1"/>
          <w:iCs w:val="1"/>
          <w:sz w:val="22"/>
          <w:szCs w:val="22"/>
        </w:rPr>
      </w:pPr>
      <w:r w:rsidRPr="57891FF2" w:rsidR="7B75FF92">
        <w:rPr>
          <w:rFonts w:ascii="Calibri" w:hAnsi="Calibri" w:cs="Calibri" w:asciiTheme="minorAscii" w:hAnsiTheme="minorAscii" w:cstheme="minorAscii"/>
          <w:b w:val="0"/>
          <w:bCs w:val="0"/>
          <w:i w:val="1"/>
          <w:iCs w:val="1"/>
          <w:sz w:val="22"/>
          <w:szCs w:val="22"/>
        </w:rPr>
        <w:t xml:space="preserve">              Strategies to improve the skills for social worker:</w:t>
      </w:r>
    </w:p>
    <w:p w:rsidRPr="008E3E74" w:rsidR="00C66EB1" w:rsidP="57891FF2" w:rsidRDefault="00C66EB1" w14:paraId="4ABD007C" w14:textId="6F0C3D57">
      <w:pPr>
        <w:spacing w:line="360" w:lineRule="auto"/>
        <w:rPr>
          <w:rFonts w:ascii="Calibri" w:hAnsi="Calibri" w:cs="Calibri" w:asciiTheme="minorAscii" w:hAnsiTheme="minorAscii" w:cstheme="minorAscii"/>
          <w:sz w:val="22"/>
          <w:szCs w:val="22"/>
        </w:rPr>
      </w:pPr>
      <w:r w:rsidRPr="57891FF2" w:rsidR="00C66EB1">
        <w:rPr>
          <w:rFonts w:ascii="Calibri" w:hAnsi="Calibri" w:cs="Calibri" w:asciiTheme="minorAscii" w:hAnsiTheme="minorAscii" w:cstheme="minorAscii"/>
          <w:sz w:val="22"/>
          <w:szCs w:val="22"/>
        </w:rPr>
        <w:t> The </w:t>
      </w:r>
      <w:r w:rsidRPr="57891FF2" w:rsidR="00C66EB1">
        <w:rPr>
          <w:rFonts w:ascii="Calibri" w:hAnsi="Calibri" w:cs="Calibri" w:asciiTheme="minorAscii" w:hAnsiTheme="minorAscii" w:cstheme="minorAscii"/>
          <w:sz w:val="22"/>
          <w:szCs w:val="22"/>
        </w:rPr>
        <w:t>reason why</w:t>
      </w:r>
      <w:r w:rsidRPr="57891FF2" w:rsidR="00C66EB1">
        <w:rPr>
          <w:rFonts w:ascii="Calibri" w:hAnsi="Calibri" w:cs="Calibri" w:asciiTheme="minorAscii" w:hAnsiTheme="minorAscii" w:cstheme="minorAscii"/>
          <w:sz w:val="22"/>
          <w:szCs w:val="22"/>
        </w:rPr>
        <w:t> these skills were chosen because they </w:t>
      </w:r>
      <w:r w:rsidRPr="57891FF2" w:rsidR="00C66EB1">
        <w:rPr>
          <w:rFonts w:ascii="Calibri" w:hAnsi="Calibri" w:cs="Calibri" w:asciiTheme="minorAscii" w:hAnsiTheme="minorAscii" w:cstheme="minorAscii"/>
          <w:sz w:val="22"/>
          <w:szCs w:val="22"/>
        </w:rPr>
        <w:t>represent</w:t>
      </w:r>
      <w:r w:rsidRPr="57891FF2" w:rsidR="00C66EB1">
        <w:rPr>
          <w:rFonts w:ascii="Calibri" w:hAnsi="Calibri" w:cs="Calibri" w:asciiTheme="minorAscii" w:hAnsiTheme="minorAscii" w:cstheme="minorAscii"/>
          <w:sz w:val="22"/>
          <w:szCs w:val="22"/>
        </w:rPr>
        <w:t> the core foundation of effective social work practice in the healthcare service. These skills are essential because they directly influence how social workers engage with service users and deliver support. Communication skills are vital for building trust and understanding between social workers and clients. Without clear communication it would be difficult to assess needs accurately. Problem-solving and critical thinking are necessary because social worker face complex and unpredictable situations. Empathy and emotional intelligence are for forming meaningful relationships</w:t>
      </w:r>
      <w:r w:rsidRPr="57891FF2" w:rsidR="3DEB4E61">
        <w:rPr>
          <w:rFonts w:ascii="Calibri" w:hAnsi="Calibri" w:cs="Calibri" w:asciiTheme="minorAscii" w:hAnsiTheme="minorAscii" w:cstheme="minorAscii"/>
          <w:sz w:val="22"/>
          <w:szCs w:val="22"/>
        </w:rPr>
        <w:t xml:space="preserve"> (Beesley et. al., 2023). </w:t>
      </w:r>
      <w:r w:rsidRPr="57891FF2" w:rsidR="00C66EB1">
        <w:rPr>
          <w:rFonts w:ascii="Calibri" w:hAnsi="Calibri" w:cs="Calibri" w:asciiTheme="minorAscii" w:hAnsiTheme="minorAscii" w:cstheme="minorAscii"/>
          <w:sz w:val="22"/>
          <w:szCs w:val="22"/>
        </w:rPr>
        <w:t> </w:t>
      </w:r>
    </w:p>
    <w:p w:rsidR="1E117D7F" w:rsidP="57891FF2" w:rsidRDefault="1E117D7F" w14:paraId="325D7B0B" w14:textId="2F7EFCE3">
      <w:pPr>
        <w:spacing w:line="360" w:lineRule="auto"/>
        <w:rPr>
          <w:rFonts w:ascii="Calibri" w:hAnsi="Calibri" w:cs="Calibri" w:asciiTheme="minorAscii" w:hAnsiTheme="minorAscii" w:cstheme="minorAscii"/>
          <w:b w:val="0"/>
          <w:bCs w:val="0"/>
          <w:i w:val="1"/>
          <w:iCs w:val="1"/>
          <w:sz w:val="22"/>
          <w:szCs w:val="22"/>
        </w:rPr>
      </w:pPr>
      <w:r w:rsidRPr="57891FF2" w:rsidR="1E117D7F">
        <w:rPr>
          <w:rFonts w:ascii="Calibri" w:hAnsi="Calibri" w:cs="Calibri" w:asciiTheme="minorAscii" w:hAnsiTheme="minorAscii" w:cstheme="minorAscii"/>
          <w:b w:val="1"/>
          <w:bCs w:val="1"/>
          <w:i w:val="1"/>
          <w:iCs w:val="1"/>
          <w:sz w:val="22"/>
          <w:szCs w:val="22"/>
        </w:rPr>
        <w:t xml:space="preserve">                  </w:t>
      </w:r>
    </w:p>
    <w:p w:rsidRPr="008E3E74" w:rsidR="00C66EB1" w:rsidP="57891FF2" w:rsidRDefault="00C66EB1" w14:paraId="7B6A8701" w14:textId="269AF840">
      <w:pPr>
        <w:pStyle w:val="Normal"/>
        <w:spacing w:line="360" w:lineRule="auto"/>
        <w:rPr>
          <w:rFonts w:ascii="Calibri" w:hAnsi="Calibri" w:cs="Calibri" w:asciiTheme="minorAscii" w:hAnsiTheme="minorAscii" w:cstheme="minorAscii"/>
          <w:sz w:val="22"/>
          <w:szCs w:val="22"/>
        </w:rPr>
      </w:pPr>
      <w:r w:rsidRPr="57891FF2" w:rsidR="00C66EB1">
        <w:rPr>
          <w:rFonts w:ascii="Calibri" w:hAnsi="Calibri" w:cs="Calibri" w:asciiTheme="minorAscii" w:hAnsiTheme="minorAscii" w:cstheme="minorAscii"/>
          <w:sz w:val="22"/>
          <w:szCs w:val="22"/>
        </w:rPr>
        <w:t> These skills help staff do their job better by sharing information clearly with service users and colleagues</w:t>
      </w:r>
      <w:r w:rsidRPr="57891FF2" w:rsidR="00EC490A">
        <w:rPr>
          <w:rFonts w:ascii="Calibri" w:hAnsi="Calibri" w:cs="Calibri" w:asciiTheme="minorAscii" w:hAnsiTheme="minorAscii" w:cstheme="minorAscii"/>
          <w:sz w:val="22"/>
          <w:szCs w:val="22"/>
        </w:rPr>
        <w:t xml:space="preserve"> (</w:t>
      </w:r>
      <w:r w:rsidRPr="57891FF2" w:rsidR="00EC490A">
        <w:rPr>
          <w:rFonts w:ascii="Calibri" w:hAnsi="Calibri" w:cs="Calibri" w:asciiTheme="minorAscii" w:hAnsiTheme="minorAscii" w:cstheme="minorAscii"/>
          <w:sz w:val="22"/>
          <w:szCs w:val="22"/>
        </w:rPr>
        <w:t>Cheetham</w:t>
      </w:r>
      <w:r w:rsidRPr="57891FF2" w:rsidR="00BB1BAE">
        <w:rPr>
          <w:rFonts w:ascii="Calibri" w:hAnsi="Calibri" w:cs="Calibri" w:asciiTheme="minorAscii" w:hAnsiTheme="minorAscii" w:cstheme="minorAscii"/>
          <w:sz w:val="22"/>
          <w:szCs w:val="22"/>
        </w:rPr>
        <w:t>,</w:t>
      </w:r>
      <w:r w:rsidRPr="57891FF2" w:rsidR="00C66EB1">
        <w:rPr>
          <w:rFonts w:ascii="Calibri" w:hAnsi="Calibri" w:cs="Calibri" w:asciiTheme="minorAscii" w:hAnsiTheme="minorAscii" w:cstheme="minorAscii"/>
          <w:sz w:val="22"/>
          <w:szCs w:val="22"/>
        </w:rPr>
        <w:t xml:space="preserve"> 1992). These skills reduce misunderstandings, improve teamwork, and ensures that the care plan is </w:t>
      </w:r>
      <w:r w:rsidRPr="57891FF2" w:rsidR="00C66EB1">
        <w:rPr>
          <w:rFonts w:ascii="Calibri" w:hAnsi="Calibri" w:cs="Calibri" w:asciiTheme="minorAscii" w:hAnsiTheme="minorAscii" w:cstheme="minorAscii"/>
          <w:sz w:val="22"/>
          <w:szCs w:val="22"/>
        </w:rPr>
        <w:t>accurate</w:t>
      </w:r>
      <w:r w:rsidRPr="57891FF2" w:rsidR="00C66EB1">
        <w:rPr>
          <w:rFonts w:ascii="Calibri" w:hAnsi="Calibri" w:cs="Calibri" w:asciiTheme="minorAscii" w:hAnsiTheme="minorAscii" w:cstheme="minorAscii"/>
          <w:sz w:val="22"/>
          <w:szCs w:val="22"/>
        </w:rPr>
        <w:t xml:space="preserve"> and consistent. They also help staff respond effectively to challenges as situations can change quickly so these skills allow professionals to analyse problems and make informed decisions and find practical solutions that meet individual </w:t>
      </w:r>
      <w:r w:rsidRPr="57891FF2" w:rsidR="1AC981EF">
        <w:rPr>
          <w:rFonts w:ascii="Calibri" w:hAnsi="Calibri" w:cs="Calibri" w:asciiTheme="minorAscii" w:hAnsiTheme="minorAscii" w:cstheme="minorAscii"/>
          <w:sz w:val="22"/>
          <w:szCs w:val="22"/>
        </w:rPr>
        <w:t>needs (Moriarty</w:t>
      </w:r>
      <w:r w:rsidRPr="57891FF2" w:rsidR="673ED350">
        <w:rPr>
          <w:rFonts w:ascii="Calibri" w:hAnsi="Calibri" w:cs="Calibri" w:asciiTheme="minorAscii" w:hAnsiTheme="minorAscii" w:cstheme="minorAscii"/>
          <w:sz w:val="22"/>
          <w:szCs w:val="22"/>
        </w:rPr>
        <w:t xml:space="preserve"> et al</w:t>
      </w:r>
      <w:r w:rsidRPr="57891FF2" w:rsidR="25587CE7">
        <w:rPr>
          <w:rFonts w:ascii="Calibri" w:hAnsi="Calibri" w:cs="Calibri" w:asciiTheme="minorAscii" w:hAnsiTheme="minorAscii" w:cstheme="minorAscii"/>
          <w:sz w:val="22"/>
          <w:szCs w:val="22"/>
        </w:rPr>
        <w:t xml:space="preserve">, </w:t>
      </w:r>
      <w:r w:rsidRPr="57891FF2" w:rsidR="21A48A13">
        <w:rPr>
          <w:rFonts w:ascii="Calibri" w:hAnsi="Calibri" w:cs="Calibri" w:asciiTheme="minorAscii" w:hAnsiTheme="minorAscii" w:cstheme="minorAscii"/>
          <w:sz w:val="22"/>
          <w:szCs w:val="22"/>
        </w:rPr>
        <w:t>2015</w:t>
      </w:r>
      <w:r w:rsidRPr="57891FF2" w:rsidR="1236360D">
        <w:rPr>
          <w:rFonts w:ascii="Calibri" w:hAnsi="Calibri" w:cs="Calibri" w:asciiTheme="minorAscii" w:hAnsiTheme="minorAscii" w:cstheme="minorAscii"/>
          <w:sz w:val="22"/>
          <w:szCs w:val="22"/>
        </w:rPr>
        <w:t>).</w:t>
      </w:r>
    </w:p>
    <w:p w:rsidRPr="008E3E74" w:rsidR="00C66EB1" w:rsidP="57891FF2" w:rsidRDefault="00C66EB1" w14:paraId="4EE8015F" w14:textId="1473B9A9">
      <w:pPr>
        <w:pStyle w:val="Normal"/>
        <w:spacing w:line="360" w:lineRule="auto"/>
        <w:rPr>
          <w:rFonts w:ascii="Calibri" w:hAnsi="Calibri" w:cs="Calibri" w:asciiTheme="minorAscii" w:hAnsiTheme="minorAscii" w:cstheme="minorAscii"/>
          <w:b w:val="1"/>
          <w:bCs w:val="1"/>
          <w:i w:val="1"/>
          <w:iCs w:val="1"/>
          <w:sz w:val="22"/>
          <w:szCs w:val="22"/>
        </w:rPr>
      </w:pPr>
      <w:r w:rsidRPr="57891FF2" w:rsidR="25587CE7">
        <w:rPr>
          <w:rFonts w:ascii="Calibri" w:hAnsi="Calibri" w:cs="Calibri" w:asciiTheme="minorAscii" w:hAnsiTheme="minorAscii" w:cstheme="minorAscii"/>
          <w:b w:val="0"/>
          <w:bCs w:val="0"/>
          <w:i w:val="1"/>
          <w:iCs w:val="1"/>
          <w:sz w:val="22"/>
          <w:szCs w:val="22"/>
        </w:rPr>
        <w:t xml:space="preserve">              Strategies to improve the skills for social worker:</w:t>
      </w:r>
    </w:p>
    <w:p w:rsidRPr="008E3E74" w:rsidR="00C66EB1" w:rsidP="57891FF2" w:rsidRDefault="00C66EB1" w14:paraId="4FC865E5" w14:textId="706655A7">
      <w:pPr>
        <w:spacing w:line="360" w:lineRule="auto"/>
        <w:rPr>
          <w:rFonts w:ascii="Calibri" w:hAnsi="Calibri" w:cs="Calibri" w:asciiTheme="minorAscii" w:hAnsiTheme="minorAscii" w:cstheme="minorAscii"/>
          <w:sz w:val="22"/>
          <w:szCs w:val="22"/>
        </w:rPr>
      </w:pPr>
      <w:r w:rsidRPr="57891FF2" w:rsidR="00C66EB1">
        <w:rPr>
          <w:rFonts w:ascii="Calibri" w:hAnsi="Calibri" w:cs="Calibri" w:asciiTheme="minorAscii" w:hAnsiTheme="minorAscii" w:cstheme="minorAscii"/>
          <w:sz w:val="22"/>
          <w:szCs w:val="22"/>
        </w:rPr>
        <w:t>.  These skills improve relationships between staff and service users. When professionals understand and manage well, they create a supportive environment that encourages respect.  </w:t>
      </w:r>
    </w:p>
    <w:p w:rsidR="00BC3168" w:rsidP="57891FF2" w:rsidRDefault="00C66EB1" w14:paraId="00985589" w14:textId="3C37A440">
      <w:pPr>
        <w:pStyle w:val="Normal"/>
        <w:spacing w:line="360" w:lineRule="auto"/>
        <w:rPr>
          <w:rFonts w:ascii="Calibri" w:hAnsi="Calibri" w:cs="Calibri" w:asciiTheme="minorAscii" w:hAnsiTheme="minorAscii" w:cstheme="minorAscii"/>
          <w:sz w:val="22"/>
          <w:szCs w:val="22"/>
        </w:rPr>
      </w:pPr>
      <w:r w:rsidRPr="57891FF2" w:rsidR="00C66EB1">
        <w:rPr>
          <w:rFonts w:ascii="Calibri" w:hAnsi="Calibri" w:cs="Calibri" w:asciiTheme="minorAscii" w:hAnsiTheme="minorAscii" w:cstheme="minorAscii"/>
          <w:sz w:val="22"/>
          <w:szCs w:val="22"/>
        </w:rPr>
        <w:t>If someone does not have these skills it can affect their ability to perform effectively as a social worker. For example, if u have poor </w:t>
      </w:r>
      <w:r w:rsidRPr="57891FF2" w:rsidR="00BC3168">
        <w:rPr>
          <w:rFonts w:ascii="Calibri" w:hAnsi="Calibri" w:cs="Calibri" w:asciiTheme="minorAscii" w:hAnsiTheme="minorAscii" w:cstheme="minorAscii"/>
          <w:sz w:val="22"/>
          <w:szCs w:val="22"/>
        </w:rPr>
        <w:t>communication, misunderstandings</w:t>
      </w:r>
      <w:r w:rsidRPr="57891FF2" w:rsidR="00C66EB1">
        <w:rPr>
          <w:rFonts w:ascii="Calibri" w:hAnsi="Calibri" w:cs="Calibri" w:asciiTheme="minorAscii" w:hAnsiTheme="minorAscii" w:cstheme="minorAscii"/>
          <w:sz w:val="22"/>
          <w:szCs w:val="22"/>
        </w:rPr>
        <w:t> can occur between staff and service users which may lead to inaccurate assessments also effect support plans and can breakdown the trust. It can cause tension within the teams by reducing collaboration and overall quality of care. Incomplete information can lead to confusion, missed appointments, or clients not receiving the help they need.</w:t>
      </w:r>
      <w:r w:rsidRPr="57891FF2" w:rsidR="00BC3168">
        <w:rPr>
          <w:rFonts w:ascii="Calibri" w:hAnsi="Calibri" w:cs="Calibri" w:asciiTheme="minorAscii" w:hAnsiTheme="minorAscii" w:cstheme="minorAscii"/>
          <w:sz w:val="22"/>
          <w:szCs w:val="22"/>
        </w:rPr>
        <w:t xml:space="preserve"> </w:t>
      </w:r>
      <w:r w:rsidRPr="57891FF2" w:rsidR="00BC3168">
        <w:rPr>
          <w:rFonts w:ascii="Calibri" w:hAnsi="Calibri" w:cs="Calibri" w:asciiTheme="minorAscii" w:hAnsiTheme="minorAscii" w:cstheme="minorAscii"/>
          <w:sz w:val="22"/>
          <w:szCs w:val="22"/>
        </w:rPr>
        <w:t>Another example</w:t>
      </w:r>
      <w:r w:rsidRPr="57891FF2" w:rsidR="00C66EB1">
        <w:rPr>
          <w:rFonts w:ascii="Calibri" w:hAnsi="Calibri" w:cs="Calibri" w:asciiTheme="minorAscii" w:hAnsiTheme="minorAscii" w:cstheme="minorAscii"/>
          <w:sz w:val="22"/>
          <w:szCs w:val="22"/>
        </w:rPr>
        <w:t>, if a social worker cannot analyse a situation, they might not see signs of neglect and abuse. This could delay the process and put vulnerable people at risk.  This is the </w:t>
      </w:r>
      <w:r w:rsidRPr="57891FF2" w:rsidR="00C66EB1">
        <w:rPr>
          <w:rFonts w:ascii="Calibri" w:hAnsi="Calibri" w:cs="Calibri" w:asciiTheme="minorAscii" w:hAnsiTheme="minorAscii" w:cstheme="minorAscii"/>
          <w:sz w:val="22"/>
          <w:szCs w:val="22"/>
        </w:rPr>
        <w:t>reason why</w:t>
      </w:r>
      <w:r w:rsidRPr="57891FF2" w:rsidR="00C66EB1">
        <w:rPr>
          <w:rFonts w:ascii="Calibri" w:hAnsi="Calibri" w:cs="Calibri" w:asciiTheme="minorAscii" w:hAnsiTheme="minorAscii" w:cstheme="minorAscii"/>
          <w:sz w:val="22"/>
          <w:szCs w:val="22"/>
        </w:rPr>
        <w:t> Weak problem-solving and critical thinking is </w:t>
      </w:r>
      <w:r w:rsidRPr="57891FF2" w:rsidR="00C66EB1">
        <w:rPr>
          <w:rFonts w:ascii="Calibri" w:hAnsi="Calibri" w:cs="Calibri" w:asciiTheme="minorAscii" w:hAnsiTheme="minorAscii" w:cstheme="minorAscii"/>
          <w:sz w:val="22"/>
          <w:szCs w:val="22"/>
        </w:rPr>
        <w:t>very important</w:t>
      </w:r>
      <w:r w:rsidRPr="57891FF2" w:rsidR="00C66EB1">
        <w:rPr>
          <w:rFonts w:ascii="Calibri" w:hAnsi="Calibri" w:cs="Calibri" w:asciiTheme="minorAscii" w:hAnsiTheme="minorAscii" w:cstheme="minorAscii"/>
          <w:sz w:val="22"/>
          <w:szCs w:val="22"/>
        </w:rPr>
        <w:t>.</w:t>
      </w:r>
      <w:r w:rsidRPr="57891FF2" w:rsidR="00BC3168">
        <w:rPr>
          <w:rFonts w:ascii="Calibri" w:hAnsi="Calibri" w:cs="Calibri" w:asciiTheme="minorAscii" w:hAnsiTheme="minorAscii" w:cstheme="minorAscii"/>
          <w:sz w:val="22"/>
          <w:szCs w:val="22"/>
        </w:rPr>
        <w:t xml:space="preserve"> </w:t>
      </w:r>
      <w:r w:rsidRPr="57891FF2" w:rsidR="00C66EB1">
        <w:rPr>
          <w:rFonts w:ascii="Calibri" w:hAnsi="Calibri" w:cs="Calibri" w:asciiTheme="minorAscii" w:hAnsiTheme="minorAscii" w:cstheme="minorAscii"/>
          <w:sz w:val="22"/>
          <w:szCs w:val="22"/>
        </w:rPr>
        <w:t>For example, when a client shares a traumatic experience with the social worker and the worker lacks sensitivity it could make the client feel judged and unsupported and could damage trust and engagement. If a social worker </w:t>
      </w:r>
      <w:r w:rsidRPr="57891FF2" w:rsidR="00C66EB1">
        <w:rPr>
          <w:rFonts w:ascii="Calibri" w:hAnsi="Calibri" w:cs="Calibri" w:asciiTheme="minorAscii" w:hAnsiTheme="minorAscii" w:cstheme="minorAscii"/>
          <w:sz w:val="22"/>
          <w:szCs w:val="22"/>
        </w:rPr>
        <w:t>fails to</w:t>
      </w:r>
      <w:r w:rsidRPr="57891FF2" w:rsidR="00C66EB1">
        <w:rPr>
          <w:rFonts w:ascii="Calibri" w:hAnsi="Calibri" w:cs="Calibri" w:asciiTheme="minorAscii" w:hAnsiTheme="minorAscii" w:cstheme="minorAscii"/>
          <w:sz w:val="22"/>
          <w:szCs w:val="22"/>
        </w:rPr>
        <w:t> show empathy, they may appear cold or dismissive</w:t>
      </w:r>
      <w:r w:rsidRPr="57891FF2" w:rsidR="5F95DE77">
        <w:rPr>
          <w:rFonts w:ascii="Calibri" w:hAnsi="Calibri" w:cs="Calibri" w:asciiTheme="minorAscii" w:hAnsiTheme="minorAscii" w:cstheme="minorAscii"/>
          <w:sz w:val="22"/>
          <w:szCs w:val="22"/>
        </w:rPr>
        <w:t xml:space="preserve"> (</w:t>
      </w:r>
      <w:r w:rsidRPr="57891FF2" w:rsidR="5F95DE77">
        <w:rPr>
          <w:rFonts w:ascii="Calibri" w:hAnsi="Calibri" w:cs="Calibri" w:asciiTheme="minorAscii" w:hAnsiTheme="minorAscii" w:cstheme="minorAscii"/>
          <w:sz w:val="22"/>
          <w:szCs w:val="22"/>
        </w:rPr>
        <w:t>Moss, 2017).</w:t>
      </w:r>
      <w:r w:rsidRPr="57891FF2" w:rsidR="00C66EB1">
        <w:rPr>
          <w:rFonts w:ascii="Calibri" w:hAnsi="Calibri" w:cs="Calibri" w:asciiTheme="minorAscii" w:hAnsiTheme="minorAscii" w:cstheme="minorAscii"/>
          <w:sz w:val="22"/>
          <w:szCs w:val="22"/>
        </w:rPr>
        <w:t> </w:t>
      </w:r>
      <w:r w:rsidRPr="57891FF2" w:rsidR="00BC3168">
        <w:rPr>
          <w:rFonts w:ascii="Calibri" w:hAnsi="Calibri" w:cs="Calibri" w:asciiTheme="minorAscii" w:hAnsiTheme="minorAscii" w:cstheme="minorAscii"/>
          <w:sz w:val="22"/>
          <w:szCs w:val="22"/>
        </w:rPr>
        <w:t xml:space="preserve"> </w:t>
      </w:r>
    </w:p>
    <w:p w:rsidR="00B63117" w:rsidP="57891FF2" w:rsidRDefault="00B63117" w14:paraId="27489D2B" w14:textId="77777777">
      <w:pPr>
        <w:spacing w:line="360" w:lineRule="auto"/>
        <w:rPr>
          <w:rFonts w:ascii="Calibri Light" w:hAnsi="Calibri Light" w:cs="Calibri Light" w:asciiTheme="majorAscii" w:hAnsiTheme="majorAscii" w:cstheme="majorAscii"/>
          <w:b w:val="1"/>
          <w:bCs w:val="1"/>
          <w:i w:val="1"/>
          <w:iCs w:val="1"/>
          <w:sz w:val="22"/>
          <w:szCs w:val="22"/>
        </w:rPr>
      </w:pPr>
    </w:p>
    <w:p w:rsidR="00B63117" w:rsidP="57891FF2" w:rsidRDefault="00C66EB1" w14:paraId="3C02A493" w14:textId="77777777">
      <w:pPr>
        <w:spacing w:line="360" w:lineRule="auto"/>
        <w:rPr>
          <w:rFonts w:ascii="Calibri Light" w:hAnsi="Calibri Light" w:cs="Calibri Light" w:asciiTheme="majorAscii" w:hAnsiTheme="majorAscii" w:cstheme="majorAscii"/>
          <w:b w:val="1"/>
          <w:bCs w:val="1"/>
          <w:i w:val="1"/>
          <w:iCs w:val="1"/>
          <w:sz w:val="22"/>
          <w:szCs w:val="22"/>
        </w:rPr>
      </w:pPr>
      <w:r w:rsidRPr="57891FF2" w:rsidR="00C66EB1">
        <w:rPr>
          <w:rFonts w:ascii="Calibri Light" w:hAnsi="Calibri Light" w:cs="Calibri Light" w:asciiTheme="majorAscii" w:hAnsiTheme="majorAscii" w:cstheme="majorAscii"/>
          <w:b w:val="1"/>
          <w:bCs w:val="1"/>
          <w:i w:val="1"/>
          <w:iCs w:val="1"/>
          <w:sz w:val="22"/>
          <w:szCs w:val="22"/>
        </w:rPr>
        <w:t>Improving communication skills strategy: </w:t>
      </w:r>
      <w:r w:rsidRPr="57891FF2" w:rsidR="00B63117">
        <w:rPr>
          <w:rFonts w:ascii="Calibri Light" w:hAnsi="Calibri Light" w:cs="Calibri Light" w:asciiTheme="majorAscii" w:hAnsiTheme="majorAscii" w:cstheme="majorAscii"/>
          <w:b w:val="1"/>
          <w:bCs w:val="1"/>
          <w:i w:val="1"/>
          <w:iCs w:val="1"/>
          <w:sz w:val="22"/>
          <w:szCs w:val="22"/>
        </w:rPr>
        <w:t xml:space="preserve"> </w:t>
      </w:r>
    </w:p>
    <w:p w:rsidRPr="00B63117" w:rsidR="00152E6A" w:rsidP="57891FF2" w:rsidRDefault="00C66EB1" w14:paraId="63541F2A" w14:textId="73812935">
      <w:pPr>
        <w:spacing w:line="360" w:lineRule="auto"/>
        <w:rPr>
          <w:rFonts w:ascii="Calibri Light" w:hAnsi="Calibri Light" w:cs="Calibri Light" w:asciiTheme="majorAscii" w:hAnsiTheme="majorAscii" w:cstheme="majorAscii"/>
          <w:b w:val="1"/>
          <w:bCs w:val="1"/>
          <w:i w:val="1"/>
          <w:iCs w:val="1"/>
          <w:sz w:val="22"/>
          <w:szCs w:val="22"/>
        </w:rPr>
      </w:pPr>
      <w:r w:rsidRPr="57891FF2" w:rsidR="00C66EB1">
        <w:rPr>
          <w:rFonts w:ascii="Calibri" w:hAnsi="Calibri" w:cs="Calibri" w:asciiTheme="minorAscii" w:hAnsiTheme="minorAscii" w:cstheme="minorAscii"/>
          <w:sz w:val="22"/>
          <w:szCs w:val="22"/>
        </w:rPr>
        <w:t xml:space="preserve"> social workers can improve communication by practising active listening and</w:t>
      </w:r>
      <w:r w:rsidRPr="57891FF2" w:rsidR="00B63117">
        <w:rPr>
          <w:rFonts w:ascii="Calibri" w:hAnsi="Calibri" w:cs="Calibri" w:asciiTheme="minorAscii" w:hAnsiTheme="minorAscii" w:cstheme="minorAscii"/>
          <w:sz w:val="22"/>
          <w:szCs w:val="22"/>
        </w:rPr>
        <w:t xml:space="preserve"> </w:t>
      </w:r>
      <w:r w:rsidRPr="57891FF2" w:rsidR="00BB1BAE">
        <w:rPr>
          <w:rFonts w:ascii="Calibri" w:hAnsi="Calibri" w:cs="Calibri" w:asciiTheme="minorAscii" w:hAnsiTheme="minorAscii" w:cstheme="minorAscii"/>
          <w:sz w:val="22"/>
          <w:szCs w:val="22"/>
        </w:rPr>
        <w:t>focusing</w:t>
      </w:r>
      <w:r w:rsidRPr="57891FF2" w:rsidR="00C66EB1">
        <w:rPr>
          <w:rFonts w:ascii="Calibri" w:hAnsi="Calibri" w:cs="Calibri" w:asciiTheme="minorAscii" w:hAnsiTheme="minorAscii" w:cstheme="minorAscii"/>
          <w:sz w:val="22"/>
          <w:szCs w:val="22"/>
        </w:rPr>
        <w:t xml:space="preserve"> on what the service user is saying, also by clarifying questions</w:t>
      </w:r>
      <w:r w:rsidRPr="57891FF2" w:rsidR="00BC3168">
        <w:rPr>
          <w:rFonts w:ascii="Calibri" w:hAnsi="Calibri" w:cs="Calibri" w:asciiTheme="minorAscii" w:hAnsiTheme="minorAscii" w:cstheme="minorAscii"/>
          <w:sz w:val="22"/>
          <w:szCs w:val="22"/>
        </w:rPr>
        <w:t xml:space="preserve"> </w:t>
      </w:r>
      <w:r w:rsidRPr="57891FF2" w:rsidR="00B63117">
        <w:rPr>
          <w:rFonts w:ascii="Calibri" w:hAnsi="Calibri" w:cs="Calibri" w:asciiTheme="minorAscii" w:hAnsiTheme="minorAscii" w:cstheme="minorAscii"/>
          <w:sz w:val="22"/>
          <w:szCs w:val="22"/>
        </w:rPr>
        <w:t>and</w:t>
      </w:r>
      <w:r w:rsidRPr="57891FF2" w:rsidR="00BC3168">
        <w:rPr>
          <w:rFonts w:ascii="Calibri" w:hAnsi="Calibri" w:cs="Calibri" w:asciiTheme="minorAscii" w:hAnsiTheme="minorAscii" w:cstheme="minorAscii"/>
          <w:sz w:val="22"/>
          <w:szCs w:val="22"/>
        </w:rPr>
        <w:t xml:space="preserve"> </w:t>
      </w:r>
      <w:r w:rsidRPr="57891FF2" w:rsidR="00C66EB1">
        <w:rPr>
          <w:rFonts w:ascii="Calibri" w:hAnsi="Calibri" w:cs="Calibri" w:asciiTheme="minorAscii" w:hAnsiTheme="minorAscii" w:cstheme="minorAscii"/>
          <w:sz w:val="22"/>
          <w:szCs w:val="22"/>
        </w:rPr>
        <w:t>reflecting key points to show understanding</w:t>
      </w:r>
      <w:r w:rsidRPr="57891FF2" w:rsidR="00B63117">
        <w:rPr>
          <w:rFonts w:ascii="Calibri" w:hAnsi="Calibri" w:cs="Calibri" w:asciiTheme="minorAscii" w:hAnsiTheme="minorAscii" w:cstheme="minorAscii"/>
          <w:sz w:val="22"/>
          <w:szCs w:val="22"/>
        </w:rPr>
        <w:t>,</w:t>
      </w:r>
      <w:r w:rsidRPr="57891FF2" w:rsidR="00B63117">
        <w:rPr>
          <w:rFonts w:ascii="Calibri" w:hAnsi="Calibri" w:cs="Calibri" w:asciiTheme="minorAscii" w:hAnsiTheme="minorAscii" w:cstheme="minorAscii"/>
          <w:b w:val="1"/>
          <w:bCs w:val="1"/>
          <w:sz w:val="22"/>
          <w:szCs w:val="22"/>
        </w:rPr>
        <w:t xml:space="preserve"> </w:t>
      </w:r>
      <w:r w:rsidRPr="57891FF2" w:rsidR="00C66EB1">
        <w:rPr>
          <w:rFonts w:ascii="Calibri" w:hAnsi="Calibri" w:cs="Calibri" w:asciiTheme="minorAscii" w:hAnsiTheme="minorAscii" w:cstheme="minorAscii"/>
          <w:sz w:val="22"/>
          <w:szCs w:val="22"/>
        </w:rPr>
        <w:t>reflecting practice helps identify areas to improve body language and clarity of</w:t>
      </w:r>
      <w:r w:rsidRPr="57891FF2" w:rsidR="00BC3168">
        <w:rPr>
          <w:rFonts w:ascii="Calibri" w:hAnsi="Calibri" w:cs="Calibri" w:asciiTheme="minorAscii" w:hAnsiTheme="minorAscii" w:cstheme="minorAscii"/>
          <w:sz w:val="22"/>
          <w:szCs w:val="22"/>
        </w:rPr>
        <w:t xml:space="preserve"> </w:t>
      </w:r>
      <w:r w:rsidRPr="57891FF2" w:rsidR="00C66EB1">
        <w:rPr>
          <w:rFonts w:ascii="Calibri" w:hAnsi="Calibri" w:cs="Calibri" w:asciiTheme="minorAscii" w:hAnsiTheme="minorAscii" w:cstheme="minorAscii"/>
          <w:sz w:val="22"/>
          <w:szCs w:val="22"/>
        </w:rPr>
        <w:t>expression</w:t>
      </w:r>
      <w:r w:rsidRPr="57891FF2" w:rsidR="00B63117">
        <w:rPr>
          <w:rFonts w:ascii="Calibri" w:hAnsi="Calibri" w:cs="Calibri" w:asciiTheme="minorAscii" w:hAnsiTheme="minorAscii" w:cstheme="minorAscii"/>
          <w:sz w:val="22"/>
          <w:szCs w:val="22"/>
        </w:rPr>
        <w:t xml:space="preserve">. </w:t>
      </w:r>
      <w:r w:rsidRPr="57891FF2" w:rsidR="00BB1BAE">
        <w:rPr>
          <w:rFonts w:ascii="Calibri" w:hAnsi="Calibri" w:cs="Calibri" w:asciiTheme="minorAscii" w:hAnsiTheme="minorAscii" w:cstheme="minorAscii"/>
          <w:sz w:val="22"/>
          <w:szCs w:val="22"/>
        </w:rPr>
        <w:t xml:space="preserve">Therefore, </w:t>
      </w:r>
      <w:r w:rsidRPr="57891FF2" w:rsidR="00BB1BAE">
        <w:rPr>
          <w:rFonts w:ascii="Calibri" w:hAnsi="Calibri" w:cs="Calibri" w:asciiTheme="minorAscii" w:hAnsiTheme="minorAscii" w:cstheme="minorAscii"/>
          <w:sz w:val="22"/>
          <w:szCs w:val="22"/>
        </w:rPr>
        <w:t>Communication</w:t>
      </w:r>
      <w:r w:rsidRPr="57891FF2" w:rsidR="00C66EB1">
        <w:rPr>
          <w:rFonts w:ascii="Calibri" w:hAnsi="Calibri" w:cs="Calibri" w:asciiTheme="minorAscii" w:hAnsiTheme="minorAscii" w:cstheme="minorAscii"/>
          <w:sz w:val="22"/>
          <w:szCs w:val="22"/>
        </w:rPr>
        <w:t> skills</w:t>
      </w:r>
      <w:r w:rsidRPr="57891FF2" w:rsidR="00B63117">
        <w:rPr>
          <w:rFonts w:ascii="Calibri" w:hAnsi="Calibri" w:cs="Calibri" w:asciiTheme="minorAscii" w:hAnsiTheme="minorAscii" w:cstheme="minorAscii"/>
          <w:sz w:val="22"/>
          <w:szCs w:val="22"/>
        </w:rPr>
        <w:t xml:space="preserve"> can</w:t>
      </w:r>
      <w:r w:rsidRPr="57891FF2" w:rsidR="00C66EB1">
        <w:rPr>
          <w:rFonts w:ascii="Calibri" w:hAnsi="Calibri" w:cs="Calibri" w:asciiTheme="minorAscii" w:hAnsiTheme="minorAscii" w:cstheme="minorAscii"/>
          <w:sz w:val="22"/>
          <w:szCs w:val="22"/>
        </w:rPr>
        <w:t> build trust and ensures messages are understood</w:t>
      </w:r>
      <w:r w:rsidRPr="57891FF2" w:rsidR="00BC3168">
        <w:rPr>
          <w:rFonts w:ascii="Calibri" w:hAnsi="Calibri" w:cs="Calibri" w:asciiTheme="minorAscii" w:hAnsiTheme="minorAscii" w:cstheme="minorAscii"/>
          <w:sz w:val="22"/>
          <w:szCs w:val="22"/>
        </w:rPr>
        <w:t xml:space="preserve"> </w:t>
      </w:r>
      <w:r w:rsidRPr="57891FF2" w:rsidR="00C66EB1">
        <w:rPr>
          <w:rFonts w:ascii="Calibri" w:hAnsi="Calibri" w:cs="Calibri" w:asciiTheme="minorAscii" w:hAnsiTheme="minorAscii" w:cstheme="minorAscii"/>
          <w:sz w:val="22"/>
          <w:szCs w:val="22"/>
        </w:rPr>
        <w:t xml:space="preserve">correctly so the strategy reduces miscommunication and improves relationships with clients and </w:t>
      </w:r>
      <w:r w:rsidRPr="57891FF2" w:rsidR="00BB1BAE">
        <w:rPr>
          <w:rFonts w:ascii="Calibri" w:hAnsi="Calibri" w:cs="Calibri" w:asciiTheme="minorAscii" w:hAnsiTheme="minorAscii" w:cstheme="minorAscii"/>
          <w:sz w:val="22"/>
          <w:szCs w:val="22"/>
        </w:rPr>
        <w:t>colleagues</w:t>
      </w:r>
      <w:r w:rsidRPr="57891FF2" w:rsidR="00BB1BAE">
        <w:rPr>
          <w:rFonts w:ascii="Calibri" w:hAnsi="Calibri" w:cs="Calibri" w:asciiTheme="minorAscii" w:hAnsiTheme="minorAscii" w:cstheme="minorAscii"/>
          <w:sz w:val="22"/>
          <w:szCs w:val="22"/>
        </w:rPr>
        <w:t xml:space="preserve"> (</w:t>
      </w:r>
      <w:r w:rsidRPr="57891FF2" w:rsidR="00BB1BAE">
        <w:rPr>
          <w:rFonts w:ascii="Calibri" w:hAnsi="Calibri" w:cs="Calibri" w:asciiTheme="minorAscii" w:hAnsiTheme="minorAscii" w:cstheme="minorAscii"/>
          <w:sz w:val="22"/>
          <w:szCs w:val="22"/>
        </w:rPr>
        <w:t>Moss</w:t>
      </w:r>
      <w:r w:rsidRPr="57891FF2" w:rsidR="00B63117">
        <w:rPr>
          <w:rFonts w:ascii="Calibri" w:hAnsi="Calibri" w:cs="Calibri" w:asciiTheme="minorAscii" w:hAnsiTheme="minorAscii" w:cstheme="minorAscii"/>
          <w:sz w:val="22"/>
          <w:szCs w:val="22"/>
        </w:rPr>
        <w:t>,</w:t>
      </w:r>
      <w:r w:rsidRPr="57891FF2" w:rsidR="00B63117">
        <w:rPr>
          <w:rFonts w:ascii="Calibri" w:hAnsi="Calibri" w:cs="Calibri" w:asciiTheme="minorAscii" w:hAnsiTheme="minorAscii" w:cstheme="minorAscii"/>
          <w:sz w:val="22"/>
          <w:szCs w:val="22"/>
        </w:rPr>
        <w:t xml:space="preserve"> (2017).</w:t>
      </w:r>
    </w:p>
    <w:p w:rsidRPr="00152E6A" w:rsidR="00C66EB1" w:rsidP="57891FF2" w:rsidRDefault="00C66EB1" w14:paraId="35D94E2B" w14:textId="7B22062E">
      <w:pPr>
        <w:spacing w:line="360" w:lineRule="auto"/>
        <w:rPr>
          <w:rFonts w:ascii="Calibri Light" w:hAnsi="Calibri Light" w:cs="Calibri Light" w:asciiTheme="majorAscii" w:hAnsiTheme="majorAscii" w:cstheme="majorAscii"/>
          <w:b w:val="1"/>
          <w:bCs w:val="1"/>
          <w:i w:val="1"/>
          <w:iCs w:val="1"/>
          <w:sz w:val="22"/>
          <w:szCs w:val="22"/>
        </w:rPr>
      </w:pPr>
      <w:r w:rsidRPr="57891FF2" w:rsidR="00C66EB1">
        <w:rPr>
          <w:rFonts w:ascii="Calibri Light" w:hAnsi="Calibri Light" w:cs="Calibri Light" w:asciiTheme="majorAscii" w:hAnsiTheme="majorAscii" w:cstheme="majorAscii"/>
          <w:b w:val="1"/>
          <w:bCs w:val="1"/>
          <w:i w:val="1"/>
          <w:iCs w:val="1"/>
          <w:sz w:val="22"/>
          <w:szCs w:val="22"/>
        </w:rPr>
        <w:t>Improving problem solving and critical thinking: </w:t>
      </w:r>
    </w:p>
    <w:p w:rsidRPr="00152E6A" w:rsidR="00C66EB1" w:rsidP="57891FF2" w:rsidRDefault="00C66EB1" w14:paraId="60D4B2F3" w14:textId="1B025941">
      <w:pPr>
        <w:pStyle w:val="Normal"/>
        <w:spacing w:line="360" w:lineRule="auto"/>
        <w:rPr>
          <w:rFonts w:ascii="Calibri" w:hAnsi="Calibri" w:cs="Calibri" w:asciiTheme="minorAscii" w:hAnsiTheme="minorAscii" w:cstheme="minorAscii"/>
          <w:sz w:val="22"/>
          <w:szCs w:val="22"/>
        </w:rPr>
      </w:pPr>
      <w:r w:rsidRPr="57891FF2" w:rsidR="00C66EB1">
        <w:rPr>
          <w:rFonts w:ascii="Calibri" w:hAnsi="Calibri" w:cs="Calibri" w:asciiTheme="minorAscii" w:hAnsiTheme="minorAscii" w:cstheme="minorAscii"/>
          <w:sz w:val="22"/>
          <w:szCs w:val="22"/>
        </w:rPr>
        <w:t xml:space="preserve"> By reviewing case </w:t>
      </w:r>
      <w:r w:rsidRPr="57891FF2" w:rsidR="00BB1BAE">
        <w:rPr>
          <w:rFonts w:ascii="Calibri" w:hAnsi="Calibri" w:cs="Calibri" w:asciiTheme="minorAscii" w:hAnsiTheme="minorAscii" w:cstheme="minorAscii"/>
          <w:sz w:val="22"/>
          <w:szCs w:val="22"/>
        </w:rPr>
        <w:t>studies,</w:t>
      </w:r>
      <w:r w:rsidRPr="57891FF2" w:rsidR="00BB1BAE">
        <w:rPr>
          <w:rFonts w:ascii="Calibri" w:hAnsi="Calibri" w:cs="Calibri" w:asciiTheme="minorAscii" w:hAnsiTheme="minorAscii" w:cstheme="minorAscii"/>
          <w:sz w:val="22"/>
          <w:szCs w:val="22"/>
        </w:rPr>
        <w:t xml:space="preserve"> it</w:t>
      </w:r>
      <w:r w:rsidRPr="57891FF2" w:rsidR="00C66EB1">
        <w:rPr>
          <w:rFonts w:ascii="Calibri" w:hAnsi="Calibri" w:cs="Calibri" w:asciiTheme="minorAscii" w:hAnsiTheme="minorAscii" w:cstheme="minorAscii"/>
          <w:sz w:val="22"/>
          <w:szCs w:val="22"/>
        </w:rPr>
        <w:t xml:space="preserve"> allows social workers to analyse situations and consider multiple perspectives and evaluate </w:t>
      </w:r>
      <w:r w:rsidRPr="57891FF2" w:rsidR="00C66EB1">
        <w:rPr>
          <w:rFonts w:ascii="Calibri" w:hAnsi="Calibri" w:cs="Calibri" w:asciiTheme="minorAscii" w:hAnsiTheme="minorAscii" w:cstheme="minorAscii"/>
          <w:sz w:val="22"/>
          <w:szCs w:val="22"/>
        </w:rPr>
        <w:t>possible interventions</w:t>
      </w:r>
      <w:r w:rsidRPr="57891FF2" w:rsidR="00C66EB1">
        <w:rPr>
          <w:rFonts w:ascii="Calibri" w:hAnsi="Calibri" w:cs="Calibri" w:asciiTheme="minorAscii" w:hAnsiTheme="minorAscii" w:cstheme="minorAscii"/>
          <w:sz w:val="22"/>
          <w:szCs w:val="22"/>
        </w:rPr>
        <w:t>.  When regular supervision sessions with experienced colleagues are provided, they discuss opportunities and decisions, receive </w:t>
      </w:r>
      <w:r w:rsidRPr="57891FF2" w:rsidR="00C66EB1">
        <w:rPr>
          <w:rFonts w:ascii="Calibri" w:hAnsi="Calibri" w:cs="Calibri" w:asciiTheme="minorAscii" w:hAnsiTheme="minorAscii" w:cstheme="minorAscii"/>
          <w:sz w:val="22"/>
          <w:szCs w:val="22"/>
        </w:rPr>
        <w:t>feedback</w:t>
      </w:r>
      <w:r w:rsidRPr="57891FF2" w:rsidR="00C66EB1">
        <w:rPr>
          <w:rFonts w:ascii="Calibri" w:hAnsi="Calibri" w:cs="Calibri" w:asciiTheme="minorAscii" w:hAnsiTheme="minorAscii" w:cstheme="minorAscii"/>
          <w:sz w:val="22"/>
          <w:szCs w:val="22"/>
        </w:rPr>
        <w:t> and learn alternative approaches. The strategy strengthens analytical thinking and helps staff to make</w:t>
      </w:r>
      <w:r w:rsidRPr="57891FF2" w:rsidR="00152E6A">
        <w:rPr>
          <w:rFonts w:ascii="Calibri" w:hAnsi="Calibri" w:cs="Calibri" w:asciiTheme="minorAscii" w:hAnsiTheme="minorAscii" w:cstheme="minorAscii"/>
          <w:sz w:val="22"/>
          <w:szCs w:val="22"/>
        </w:rPr>
        <w:t xml:space="preserve"> </w:t>
      </w:r>
      <w:r w:rsidRPr="57891FF2" w:rsidR="00C66EB1">
        <w:rPr>
          <w:rFonts w:ascii="Calibri" w:hAnsi="Calibri" w:cs="Calibri" w:asciiTheme="minorAscii" w:hAnsiTheme="minorAscii" w:cstheme="minorAscii"/>
          <w:sz w:val="22"/>
          <w:szCs w:val="22"/>
        </w:rPr>
        <w:t>decisions and respond effectively to challenges in practice</w:t>
      </w:r>
      <w:r w:rsidRPr="57891FF2" w:rsidR="2EE263E8">
        <w:rPr>
          <w:rFonts w:ascii="Calibri" w:hAnsi="Calibri" w:cs="Calibri" w:asciiTheme="minorAscii" w:hAnsiTheme="minorAscii" w:cstheme="minorAscii"/>
          <w:sz w:val="22"/>
          <w:szCs w:val="22"/>
        </w:rPr>
        <w:t xml:space="preserve"> (</w:t>
      </w:r>
      <w:r w:rsidRPr="57891FF2" w:rsidR="3D30378E">
        <w:rPr>
          <w:rFonts w:ascii="Calibri" w:hAnsi="Calibri" w:cs="Calibri" w:asciiTheme="minorAscii" w:hAnsiTheme="minorAscii" w:cstheme="minorAscii"/>
          <w:sz w:val="22"/>
          <w:szCs w:val="22"/>
        </w:rPr>
        <w:t>Tadic, 2020</w:t>
      </w:r>
      <w:r w:rsidRPr="57891FF2" w:rsidR="3D30378E">
        <w:rPr>
          <w:rFonts w:ascii="Calibri" w:hAnsi="Calibri" w:cs="Calibri" w:asciiTheme="minorAscii" w:hAnsiTheme="minorAscii" w:cstheme="minorAscii"/>
          <w:sz w:val="22"/>
          <w:szCs w:val="22"/>
        </w:rPr>
        <w:t>).</w:t>
      </w:r>
    </w:p>
    <w:p w:rsidR="00BB1BAE" w:rsidP="57891FF2" w:rsidRDefault="00C66EB1" w14:paraId="36CAA193" w14:textId="77777777">
      <w:pPr>
        <w:spacing w:line="360" w:lineRule="auto"/>
        <w:rPr>
          <w:rFonts w:ascii="Calibri Light" w:hAnsi="Calibri Light" w:cs="Calibri Light" w:asciiTheme="majorAscii" w:hAnsiTheme="majorAscii" w:cstheme="majorAscii"/>
          <w:b w:val="1"/>
          <w:bCs w:val="1"/>
          <w:i w:val="1"/>
          <w:iCs w:val="1"/>
          <w:sz w:val="22"/>
          <w:szCs w:val="22"/>
        </w:rPr>
      </w:pPr>
      <w:r w:rsidRPr="57891FF2" w:rsidR="00C66EB1">
        <w:rPr>
          <w:rFonts w:ascii="Calibri Light" w:hAnsi="Calibri Light" w:cs="Calibri Light" w:asciiTheme="majorAscii" w:hAnsiTheme="majorAscii" w:cstheme="majorAscii"/>
          <w:b w:val="1"/>
          <w:bCs w:val="1"/>
          <w:i w:val="1"/>
          <w:iCs w:val="1"/>
          <w:sz w:val="22"/>
          <w:szCs w:val="22"/>
        </w:rPr>
        <w:t>Improving Empathy and Emotional Intelligence: </w:t>
      </w:r>
      <w:r w:rsidRPr="57891FF2" w:rsidR="00BB1BAE">
        <w:rPr>
          <w:rFonts w:ascii="Calibri Light" w:hAnsi="Calibri Light" w:cs="Calibri Light" w:asciiTheme="majorAscii" w:hAnsiTheme="majorAscii" w:cstheme="majorAscii"/>
          <w:b w:val="1"/>
          <w:bCs w:val="1"/>
          <w:i w:val="1"/>
          <w:iCs w:val="1"/>
          <w:sz w:val="22"/>
          <w:szCs w:val="22"/>
        </w:rPr>
        <w:t xml:space="preserve"> </w:t>
      </w:r>
    </w:p>
    <w:p w:rsidR="00B57475" w:rsidP="57891FF2" w:rsidRDefault="00BB1BAE" w14:paraId="3A3EE9DC" w14:textId="7E68D0B5">
      <w:pPr>
        <w:spacing w:line="360" w:lineRule="auto"/>
        <w:rPr>
          <w:rFonts w:ascii="Calibri" w:hAnsi="Calibri" w:cs="Calibri" w:asciiTheme="minorAscii" w:hAnsiTheme="minorAscii" w:cstheme="minorAscii"/>
          <w:sz w:val="22"/>
          <w:szCs w:val="22"/>
        </w:rPr>
      </w:pPr>
      <w:r w:rsidRPr="57891FF2" w:rsidR="00BB1BAE">
        <w:rPr>
          <w:rFonts w:ascii="Calibri" w:hAnsi="Calibri" w:cs="Calibri" w:asciiTheme="minorAscii" w:hAnsiTheme="minorAscii" w:cstheme="minorAscii"/>
          <w:sz w:val="22"/>
          <w:szCs w:val="22"/>
        </w:rPr>
        <w:t>To keep reflective journals or by participating in emotional intelligence workshops can help social workers recognise their own feelings and how they influence their interactions.  By practicing and understanding personal empathy staff can respond more effectively and maintain professional boundaries.</w:t>
      </w:r>
      <w:r w:rsidRPr="57891FF2" w:rsidR="00BB1BAE">
        <w:rPr>
          <w:rFonts w:ascii="Calibri" w:hAnsi="Calibri" w:cs="Calibri" w:asciiTheme="minorAscii" w:hAnsiTheme="minorAscii" w:cstheme="minorAscii"/>
          <w:sz w:val="22"/>
          <w:szCs w:val="22"/>
        </w:rPr>
        <w:t xml:space="preserve"> </w:t>
      </w:r>
      <w:r w:rsidRPr="57891FF2" w:rsidR="00C66EB1">
        <w:rPr>
          <w:rFonts w:ascii="Calibri" w:hAnsi="Calibri" w:cs="Calibri" w:asciiTheme="minorAscii" w:hAnsiTheme="minorAscii" w:cstheme="minorAscii"/>
          <w:sz w:val="22"/>
          <w:szCs w:val="22"/>
        </w:rPr>
        <w:t>This strategy promotes emotional resilience and enhances the ability to connect with service users. </w:t>
      </w:r>
    </w:p>
    <w:p w:rsidRPr="00B57475" w:rsidR="005E2CE9" w:rsidP="57891FF2" w:rsidRDefault="005E2CE9" w14:paraId="6E0A303D" w14:textId="25DD6A2C">
      <w:pPr>
        <w:spacing w:line="360" w:lineRule="auto"/>
        <w:rPr>
          <w:rFonts w:ascii="Calibri Light" w:hAnsi="Calibri Light" w:cs="Calibri Light" w:asciiTheme="majorAscii" w:hAnsiTheme="majorAscii" w:cstheme="majorAscii"/>
          <w:b w:val="1"/>
          <w:bCs w:val="1"/>
          <w:i w:val="1"/>
          <w:iCs w:val="1"/>
          <w:sz w:val="22"/>
          <w:szCs w:val="22"/>
        </w:rPr>
      </w:pPr>
      <w:r w:rsidRPr="57891FF2" w:rsidR="005E2CE9">
        <w:rPr>
          <w:rFonts w:ascii="Calibri Light" w:hAnsi="Calibri Light" w:cs="Calibri Light" w:asciiTheme="majorAscii" w:hAnsiTheme="majorAscii" w:cstheme="majorAscii"/>
          <w:b w:val="1"/>
          <w:bCs w:val="1"/>
          <w:i w:val="1"/>
          <w:iCs w:val="1"/>
          <w:sz w:val="22"/>
          <w:szCs w:val="22"/>
        </w:rPr>
        <w:t>Conclusion: </w:t>
      </w:r>
    </w:p>
    <w:p w:rsidRPr="00152E6A" w:rsidR="005E2CE9" w:rsidP="57891FF2" w:rsidRDefault="005E2CE9" w14:paraId="17E98AED" w14:textId="77777777">
      <w:pPr>
        <w:spacing w:line="360" w:lineRule="auto"/>
        <w:rPr>
          <w:rFonts w:ascii="Calibri" w:hAnsi="Calibri" w:cs="Calibri" w:asciiTheme="minorAscii" w:hAnsiTheme="minorAscii" w:cstheme="minorAscii"/>
          <w:sz w:val="22"/>
          <w:szCs w:val="22"/>
        </w:rPr>
      </w:pPr>
      <w:r w:rsidRPr="57891FF2" w:rsidR="005E2CE9">
        <w:rPr>
          <w:rFonts w:ascii="Calibri" w:hAnsi="Calibri" w:cs="Calibri" w:asciiTheme="minorAscii" w:hAnsiTheme="minorAscii" w:cstheme="minorAscii"/>
          <w:sz w:val="22"/>
          <w:szCs w:val="22"/>
        </w:rPr>
        <w:t>In conclusion, the role of a social worker in healthcare is to promote wellbeing and safeguarding vulnerable individuals, and empowering communities to overcome social and emotional challenges. Social workers assess needs, manage risks, and deliver effective interventions that improve lives. </w:t>
      </w:r>
    </w:p>
    <w:p w:rsidR="00B57475" w:rsidP="57891FF2" w:rsidRDefault="005E2CE9" w14:paraId="1C72FA84" w14:textId="77777777">
      <w:pPr>
        <w:spacing w:line="360" w:lineRule="auto"/>
        <w:rPr>
          <w:rFonts w:ascii="Calibri" w:hAnsi="Calibri" w:cs="Calibri" w:asciiTheme="minorAscii" w:hAnsiTheme="minorAscii" w:cstheme="minorAscii"/>
          <w:sz w:val="22"/>
          <w:szCs w:val="22"/>
        </w:rPr>
      </w:pPr>
      <w:r w:rsidRPr="57891FF2" w:rsidR="005E2CE9">
        <w:rPr>
          <w:rFonts w:ascii="Calibri" w:hAnsi="Calibri" w:cs="Calibri" w:asciiTheme="minorAscii" w:hAnsiTheme="minorAscii" w:cstheme="minorAscii"/>
          <w:sz w:val="22"/>
          <w:szCs w:val="22"/>
        </w:rPr>
        <w:t xml:space="preserve">The evaluation of the key skills highlights how these abilities form the foundation of effective practice. They enable social workers to build trust, make informed decisions, </w:t>
      </w:r>
      <w:r w:rsidRPr="57891FF2" w:rsidR="005E2CE9">
        <w:rPr>
          <w:rFonts w:ascii="Calibri" w:hAnsi="Calibri" w:cs="Calibri" w:asciiTheme="minorAscii" w:hAnsiTheme="minorAscii" w:cstheme="minorAscii"/>
          <w:sz w:val="22"/>
          <w:szCs w:val="22"/>
        </w:rPr>
        <w:t>and maintain supportive relationships with service users and colleagues. </w:t>
      </w:r>
    </w:p>
    <w:p w:rsidRPr="00B57475" w:rsidR="005E2CE9" w:rsidP="57891FF2" w:rsidRDefault="005E2CE9" w14:paraId="4A80748A" w14:textId="13AB7E1D">
      <w:pPr>
        <w:spacing w:line="360" w:lineRule="auto"/>
        <w:rPr>
          <w:rFonts w:ascii="Calibri" w:hAnsi="Calibri" w:cs="Calibri" w:asciiTheme="minorAscii" w:hAnsiTheme="minorAscii" w:cstheme="minorAscii"/>
          <w:sz w:val="22"/>
          <w:szCs w:val="22"/>
        </w:rPr>
      </w:pPr>
      <w:r w:rsidRPr="57891FF2" w:rsidR="005E2CE9">
        <w:rPr>
          <w:rFonts w:ascii="Calibri" w:hAnsi="Calibri" w:cs="Calibri" w:asciiTheme="minorAscii" w:hAnsiTheme="minorAscii" w:cstheme="minorAscii"/>
          <w:sz w:val="22"/>
          <w:szCs w:val="22"/>
        </w:rPr>
        <w:t>Strategies such as reflective practice, supervision, and emotional intelligence development, can strengthen these skills as a social worker. This professional growth ensures tha</w:t>
      </w:r>
      <w:r w:rsidRPr="57891FF2" w:rsidR="00B57475">
        <w:rPr>
          <w:rFonts w:ascii="Calibri" w:hAnsi="Calibri" w:cs="Calibri" w:asciiTheme="minorAscii" w:hAnsiTheme="minorAscii" w:cstheme="minorAscii"/>
          <w:sz w:val="22"/>
          <w:szCs w:val="22"/>
        </w:rPr>
        <w:t xml:space="preserve">t </w:t>
      </w:r>
      <w:r w:rsidRPr="57891FF2" w:rsidR="005E2CE9">
        <w:rPr>
          <w:rFonts w:ascii="Calibri" w:hAnsi="Calibri" w:cs="Calibri" w:asciiTheme="minorAscii" w:hAnsiTheme="minorAscii" w:cstheme="minorAscii"/>
          <w:sz w:val="22"/>
          <w:szCs w:val="22"/>
        </w:rPr>
        <w:t>they remain resilient, responsive and capable of providing quality care. Social work is not only a profession but is a commitment to social justice and empowerment within the healthcare and the community. </w:t>
      </w:r>
    </w:p>
    <w:p w:rsidR="00C66EB1" w:rsidP="00C66EB1" w:rsidRDefault="00C66EB1" w14:paraId="23C3C4AF" w14:textId="3D03B9C2">
      <w:pPr>
        <w:rPr>
          <w:b/>
          <w:bCs/>
          <w:sz w:val="21"/>
          <w:szCs w:val="21"/>
        </w:rPr>
      </w:pPr>
    </w:p>
    <w:p w:rsidRPr="00C66EB1" w:rsidR="00B57475" w:rsidP="00C66EB1" w:rsidRDefault="00B57475" w14:paraId="47871215" w14:textId="77777777">
      <w:pPr>
        <w:rPr>
          <w:b/>
          <w:bCs/>
          <w:sz w:val="21"/>
          <w:szCs w:val="21"/>
        </w:rPr>
      </w:pPr>
    </w:p>
    <w:p w:rsidR="00BB1BAE" w:rsidP="00C66EB1" w:rsidRDefault="00BB1BAE" w14:paraId="07BD9508" w14:textId="77777777">
      <w:pPr>
        <w:rPr>
          <w:rFonts w:asciiTheme="majorHAnsi" w:hAnsiTheme="majorHAnsi" w:cstheme="majorHAnsi"/>
          <w:b/>
          <w:bCs/>
          <w:i/>
          <w:iCs/>
          <w:sz w:val="28"/>
          <w:szCs w:val="28"/>
        </w:rPr>
      </w:pPr>
    </w:p>
    <w:p w:rsidR="00EE086A" w:rsidP="57891FF2" w:rsidRDefault="00C66EB1" w14:paraId="64845817" w14:textId="6E448C03">
      <w:pPr>
        <w:pStyle w:val="Normal"/>
        <w:rPr>
          <w:rFonts w:ascii="Calibri Light" w:hAnsi="Calibri Light" w:cs="Calibri Light" w:asciiTheme="majorAscii" w:hAnsiTheme="majorAscii" w:cstheme="majorAscii"/>
          <w:b w:val="1"/>
          <w:bCs w:val="1"/>
          <w:i w:val="1"/>
          <w:iCs w:val="1"/>
          <w:sz w:val="28"/>
          <w:szCs w:val="28"/>
        </w:rPr>
      </w:pPr>
      <w:r w:rsidRPr="57891FF2" w:rsidR="00C66EB1">
        <w:rPr>
          <w:rFonts w:ascii="Calibri Light" w:hAnsi="Calibri Light" w:cs="Calibri Light" w:asciiTheme="majorAscii" w:hAnsiTheme="majorAscii" w:cstheme="majorAscii"/>
          <w:b w:val="1"/>
          <w:bCs w:val="1"/>
          <w:i w:val="1"/>
          <w:iCs w:val="1"/>
          <w:sz w:val="28"/>
          <w:szCs w:val="28"/>
        </w:rPr>
        <w:t>References:</w:t>
      </w:r>
    </w:p>
    <w:p w:rsidRPr="00B57475" w:rsidR="00EE086A" w:rsidP="57891FF2" w:rsidRDefault="00EE086A" w14:paraId="42E052EC" w14:textId="239DEB28">
      <w:pPr>
        <w:pStyle w:val="Normal"/>
      </w:pPr>
      <w:r w:rsidRPr="57891FF2" w:rsidR="7538439B">
        <w:rPr>
          <w:rFonts w:ascii="Arial" w:hAnsi="Arial" w:eastAsia="Arial" w:cs="Arial"/>
          <w:b w:val="0"/>
          <w:bCs w:val="0"/>
          <w:i w:val="0"/>
          <w:iCs w:val="0"/>
          <w:caps w:val="0"/>
          <w:smallCaps w:val="0"/>
          <w:noProof w:val="0"/>
          <w:color w:val="222222"/>
          <w:sz w:val="19"/>
          <w:szCs w:val="19"/>
          <w:lang w:val="en-GB"/>
        </w:rPr>
        <w:t>Beesley, P., Harlow, S., &amp; Watts, M. (2023). Developing your communication skills in social work.</w:t>
      </w:r>
    </w:p>
    <w:p w:rsidRPr="00B57475" w:rsidR="00EE086A" w:rsidP="57891FF2" w:rsidRDefault="00EE086A" w14:paraId="4434567A" w14:textId="71ED6D5E">
      <w:pPr>
        <w:pStyle w:val="Normal"/>
        <w:rPr>
          <w:rFonts w:ascii="Calibri" w:hAnsi="Calibri" w:cs="Calibri" w:asciiTheme="minorAscii" w:hAnsiTheme="minorAscii" w:cstheme="minorAscii"/>
          <w:sz w:val="22"/>
          <w:szCs w:val="22"/>
        </w:rPr>
      </w:pPr>
      <w:r w:rsidRPr="57891FF2" w:rsidR="7538439B">
        <w:rPr>
          <w:rFonts w:ascii="Calibri" w:hAnsi="Calibri" w:eastAsia="Calibri" w:cs="Calibri"/>
          <w:noProof w:val="0"/>
          <w:sz w:val="22"/>
          <w:szCs w:val="22"/>
          <w:lang w:val="en-GB"/>
        </w:rPr>
        <w:t xml:space="preserve"> </w:t>
      </w:r>
      <w:r w:rsidRPr="57891FF2" w:rsidR="00EE086A">
        <w:rPr>
          <w:rFonts w:ascii="Calibri" w:hAnsi="Calibri" w:cs="Calibri" w:asciiTheme="minorAscii" w:hAnsiTheme="minorAscii" w:cstheme="minorAscii"/>
          <w:sz w:val="22"/>
          <w:szCs w:val="22"/>
        </w:rPr>
        <w:t>Cheetham, J., 1992. Evaluating social work effectiveness. </w:t>
      </w:r>
      <w:r w:rsidRPr="57891FF2" w:rsidR="00EE086A">
        <w:rPr>
          <w:rFonts w:ascii="Calibri" w:hAnsi="Calibri" w:cs="Calibri" w:asciiTheme="minorAscii" w:hAnsiTheme="minorAscii" w:cstheme="minorAscii"/>
          <w:i w:val="1"/>
          <w:iCs w:val="1"/>
          <w:sz w:val="22"/>
          <w:szCs w:val="22"/>
        </w:rPr>
        <w:t>Research on Social Work Practice</w:t>
      </w:r>
      <w:r w:rsidRPr="57891FF2" w:rsidR="00EE086A">
        <w:rPr>
          <w:rFonts w:ascii="Calibri" w:hAnsi="Calibri" w:cs="Calibri" w:asciiTheme="minorAscii" w:hAnsiTheme="minorAscii" w:cstheme="minorAscii"/>
          <w:sz w:val="22"/>
          <w:szCs w:val="22"/>
        </w:rPr>
        <w:t>, </w:t>
      </w:r>
      <w:r w:rsidRPr="57891FF2" w:rsidR="00EE086A">
        <w:rPr>
          <w:rFonts w:ascii="Calibri" w:hAnsi="Calibri" w:cs="Calibri" w:asciiTheme="minorAscii" w:hAnsiTheme="minorAscii" w:cstheme="minorAscii"/>
          <w:i w:val="1"/>
          <w:iCs w:val="1"/>
          <w:sz w:val="22"/>
          <w:szCs w:val="22"/>
        </w:rPr>
        <w:t>2</w:t>
      </w:r>
      <w:r w:rsidRPr="57891FF2" w:rsidR="00EE086A">
        <w:rPr>
          <w:rFonts w:ascii="Calibri" w:hAnsi="Calibri" w:cs="Calibri" w:asciiTheme="minorAscii" w:hAnsiTheme="minorAscii" w:cstheme="minorAscii"/>
          <w:sz w:val="22"/>
          <w:szCs w:val="22"/>
        </w:rPr>
        <w:t>(3), pp.265-287. </w:t>
      </w:r>
      <w:hyperlink r:id="R4c07e6618aa44bf2">
        <w:r w:rsidRPr="57891FF2" w:rsidR="00007CC0">
          <w:rPr>
            <w:rStyle w:val="Hyperlink"/>
            <w:rFonts w:ascii="Calibri" w:hAnsi="Calibri" w:cs="Calibri" w:asciiTheme="minorAscii" w:hAnsiTheme="minorAscii" w:cstheme="minorAscii"/>
            <w:sz w:val="22"/>
            <w:szCs w:val="22"/>
          </w:rPr>
          <w:t>https://journals.sagepub.com/doi/abs/10.1177/104973159200200303</w:t>
        </w:r>
      </w:hyperlink>
      <w:r w:rsidRPr="57891FF2" w:rsidR="00EE086A">
        <w:rPr>
          <w:rFonts w:ascii="Calibri" w:hAnsi="Calibri" w:cs="Calibri" w:asciiTheme="minorAscii" w:hAnsiTheme="minorAscii" w:cstheme="minorAscii"/>
          <w:sz w:val="22"/>
          <w:szCs w:val="22"/>
        </w:rPr>
        <w:t> </w:t>
      </w:r>
      <w:r w:rsidRPr="57891FF2" w:rsidR="00EE086A">
        <w:rPr>
          <w:rFonts w:ascii="Calibri" w:hAnsi="Calibri" w:cs="Calibri" w:asciiTheme="minorAscii" w:hAnsiTheme="minorAscii" w:cstheme="minorAscii"/>
          <w:sz w:val="22"/>
          <w:szCs w:val="22"/>
        </w:rPr>
        <w:t>(date accessed: 14</w:t>
      </w:r>
      <w:r w:rsidRPr="57891FF2" w:rsidR="00EE086A">
        <w:rPr>
          <w:rFonts w:ascii="Calibri" w:hAnsi="Calibri" w:cs="Calibri" w:asciiTheme="minorAscii" w:hAnsiTheme="minorAscii" w:cstheme="minorAscii"/>
          <w:sz w:val="22"/>
          <w:szCs w:val="22"/>
          <w:vertAlign w:val="superscript"/>
        </w:rPr>
        <w:t>th</w:t>
      </w:r>
      <w:r w:rsidRPr="57891FF2" w:rsidR="00EE086A">
        <w:rPr>
          <w:rFonts w:ascii="Calibri" w:hAnsi="Calibri" w:cs="Calibri" w:asciiTheme="minorAscii" w:hAnsiTheme="minorAscii" w:cstheme="minorAscii"/>
          <w:sz w:val="22"/>
          <w:szCs w:val="22"/>
        </w:rPr>
        <w:t xml:space="preserve"> July 2026)</w:t>
      </w:r>
      <w:r w:rsidRPr="57891FF2" w:rsidR="35CD6854">
        <w:rPr>
          <w:rFonts w:ascii="Calibri" w:hAnsi="Calibri" w:cs="Calibri" w:asciiTheme="minorAscii" w:hAnsiTheme="minorAscii" w:cstheme="minorAscii"/>
          <w:sz w:val="22"/>
          <w:szCs w:val="22"/>
        </w:rPr>
        <w:t>.</w:t>
      </w:r>
    </w:p>
    <w:p w:rsidRPr="00EE086A" w:rsidR="00C66EB1" w:rsidP="57891FF2" w:rsidRDefault="00EE086A" w14:paraId="285D30A3" w14:textId="70948559">
      <w:pPr>
        <w:rPr>
          <w:rFonts w:ascii="Calibri Light" w:hAnsi="Calibri Light" w:cs="Calibri Light" w:asciiTheme="majorAscii" w:hAnsiTheme="majorAscii" w:cstheme="majorAscii"/>
          <w:b w:val="1"/>
          <w:bCs w:val="1"/>
          <w:i w:val="1"/>
          <w:iCs w:val="1"/>
          <w:sz w:val="28"/>
          <w:szCs w:val="28"/>
        </w:rPr>
      </w:pPr>
      <w:r w:rsidRPr="57891FF2" w:rsidR="00EE086A">
        <w:rPr>
          <w:rFonts w:ascii="Calibri" w:hAnsi="Calibri" w:cs="Calibri" w:asciiTheme="minorAscii" w:hAnsiTheme="minorAscii" w:cstheme="minorAscii"/>
          <w:sz w:val="22"/>
          <w:szCs w:val="22"/>
        </w:rPr>
        <w:t>Dudley, J.R., 2020. </w:t>
      </w:r>
      <w:r w:rsidRPr="57891FF2" w:rsidR="00EE086A">
        <w:rPr>
          <w:rFonts w:ascii="Calibri" w:hAnsi="Calibri" w:cs="Calibri" w:asciiTheme="minorAscii" w:hAnsiTheme="minorAscii" w:cstheme="minorAscii"/>
          <w:i w:val="1"/>
          <w:iCs w:val="1"/>
          <w:sz w:val="22"/>
          <w:szCs w:val="22"/>
        </w:rPr>
        <w:t>Social work evaluation: Enhancing what we do</w:t>
      </w:r>
      <w:r w:rsidRPr="57891FF2" w:rsidR="00EE086A">
        <w:rPr>
          <w:rFonts w:ascii="Calibri" w:hAnsi="Calibri" w:cs="Calibri" w:asciiTheme="minorAscii" w:hAnsiTheme="minorAscii" w:cstheme="minorAscii"/>
          <w:sz w:val="22"/>
          <w:szCs w:val="22"/>
        </w:rPr>
        <w:t>. Oxford University Press. </w:t>
      </w:r>
      <w:hyperlink r:id="R88d0527a01864c3c">
        <w:r w:rsidRPr="57891FF2" w:rsidR="00EE086A">
          <w:rPr>
            <w:rStyle w:val="Hyperlink"/>
            <w:rFonts w:ascii="Calibri" w:hAnsi="Calibri" w:cs="Calibri" w:asciiTheme="minorAscii" w:hAnsiTheme="minorAscii" w:cstheme="minorAscii"/>
            <w:sz w:val="22"/>
            <w:szCs w:val="22"/>
          </w:rPr>
          <w:t>https://books.google.co.uk/books?hl=en&amp;lr=&amp;id=Y9bODwAAQBAJ&amp;oi=fnd&amp;pg=PP1&amp;dq=evaluations+of+the+social+worker+strategy&amp;ots=u_NXo5gmUH&amp;sig=wmPOex1DxpOq5sTZM30s</w:t>
        </w:r>
      </w:hyperlink>
      <w:r w:rsidRPr="57891FF2" w:rsidR="00EE086A">
        <w:rPr>
          <w:rFonts w:ascii="Calibri" w:hAnsi="Calibri" w:cs="Calibri" w:asciiTheme="minorAscii" w:hAnsiTheme="minorAscii" w:cstheme="minorAscii"/>
          <w:sz w:val="22"/>
          <w:szCs w:val="22"/>
        </w:rPr>
        <w:t> </w:t>
      </w:r>
      <w:r w:rsidRPr="57891FF2" w:rsidR="00EE086A">
        <w:rPr>
          <w:rFonts w:ascii="Calibri" w:hAnsi="Calibri" w:cs="Calibri" w:asciiTheme="minorAscii" w:hAnsiTheme="minorAscii" w:cstheme="minorAscii"/>
          <w:sz w:val="22"/>
          <w:szCs w:val="22"/>
        </w:rPr>
        <w:t>(date accessed: 11</w:t>
      </w:r>
      <w:r w:rsidRPr="57891FF2" w:rsidR="00EE086A">
        <w:rPr>
          <w:rFonts w:ascii="Calibri" w:hAnsi="Calibri" w:cs="Calibri" w:asciiTheme="minorAscii" w:hAnsiTheme="minorAscii" w:cstheme="minorAscii"/>
          <w:sz w:val="22"/>
          <w:szCs w:val="22"/>
          <w:vertAlign w:val="superscript"/>
        </w:rPr>
        <w:t>th</w:t>
      </w:r>
      <w:r w:rsidRPr="57891FF2" w:rsidR="00EE086A">
        <w:rPr>
          <w:rFonts w:ascii="Calibri" w:hAnsi="Calibri" w:cs="Calibri" w:asciiTheme="minorAscii" w:hAnsiTheme="minorAscii" w:cstheme="minorAscii"/>
          <w:sz w:val="22"/>
          <w:szCs w:val="22"/>
        </w:rPr>
        <w:t xml:space="preserve"> July 2026)</w:t>
      </w:r>
      <w:r w:rsidRPr="57891FF2" w:rsidR="1A3D03D9">
        <w:rPr>
          <w:rFonts w:ascii="Calibri" w:hAnsi="Calibri" w:cs="Calibri" w:asciiTheme="minorAscii" w:hAnsiTheme="minorAscii" w:cstheme="minorAscii"/>
          <w:sz w:val="22"/>
          <w:szCs w:val="22"/>
        </w:rPr>
        <w:t>.</w:t>
      </w:r>
    </w:p>
    <w:p w:rsidRPr="00B57475" w:rsidR="00C66EB1" w:rsidP="57891FF2" w:rsidRDefault="00C66EB1" w14:paraId="1A1FA67F" w14:textId="77A4E92F">
      <w:pPr>
        <w:rPr>
          <w:rFonts w:ascii="Calibri" w:hAnsi="Calibri" w:cs="Calibri" w:asciiTheme="minorAscii" w:hAnsiTheme="minorAscii" w:cstheme="minorAscii"/>
          <w:sz w:val="22"/>
          <w:szCs w:val="22"/>
        </w:rPr>
      </w:pPr>
      <w:r w:rsidRPr="57891FF2" w:rsidR="00C66EB1">
        <w:rPr>
          <w:rFonts w:ascii="Calibri" w:hAnsi="Calibri" w:cs="Calibri" w:asciiTheme="minorAscii" w:hAnsiTheme="minorAscii" w:cstheme="minorAscii"/>
          <w:sz w:val="22"/>
          <w:szCs w:val="22"/>
        </w:rPr>
        <w:t>LI </w:t>
      </w:r>
      <w:r w:rsidRPr="57891FF2" w:rsidR="00C66EB1">
        <w:rPr>
          <w:rFonts w:ascii="Calibri" w:hAnsi="Calibri" w:cs="Calibri" w:asciiTheme="minorAscii" w:hAnsiTheme="minorAscii" w:cstheme="minorAscii"/>
          <w:sz w:val="22"/>
          <w:szCs w:val="22"/>
        </w:rPr>
        <w:t>Viscu</w:t>
      </w:r>
      <w:r w:rsidRPr="57891FF2" w:rsidR="00C66EB1">
        <w:rPr>
          <w:rFonts w:ascii="Calibri" w:hAnsi="Calibri" w:cs="Calibri" w:asciiTheme="minorAscii" w:hAnsiTheme="minorAscii" w:cstheme="minorAscii"/>
          <w:sz w:val="22"/>
          <w:szCs w:val="22"/>
        </w:rPr>
        <w:t>, L.I. and Rad, D., 2025. An overview of the social worker's responsibilities. </w:t>
      </w:r>
      <w:r w:rsidRPr="57891FF2" w:rsidR="00C66EB1">
        <w:rPr>
          <w:rFonts w:ascii="Calibri" w:hAnsi="Calibri" w:cs="Calibri" w:asciiTheme="minorAscii" w:hAnsiTheme="minorAscii" w:cstheme="minorAscii"/>
          <w:i w:val="1"/>
          <w:iCs w:val="1"/>
          <w:sz w:val="22"/>
          <w:szCs w:val="22"/>
        </w:rPr>
        <w:t>Technium</w:t>
      </w:r>
      <w:r w:rsidRPr="57891FF2" w:rsidR="00C66EB1">
        <w:rPr>
          <w:rFonts w:ascii="Calibri" w:hAnsi="Calibri" w:cs="Calibri" w:asciiTheme="minorAscii" w:hAnsiTheme="minorAscii" w:cstheme="minorAscii"/>
          <w:i w:val="1"/>
          <w:iCs w:val="1"/>
          <w:sz w:val="22"/>
          <w:szCs w:val="22"/>
        </w:rPr>
        <w:t> Soc. Sci. J.</w:t>
      </w:r>
      <w:r w:rsidRPr="57891FF2" w:rsidR="00C66EB1">
        <w:rPr>
          <w:rFonts w:ascii="Calibri" w:hAnsi="Calibri" w:cs="Calibri" w:asciiTheme="minorAscii" w:hAnsiTheme="minorAscii" w:cstheme="minorAscii"/>
          <w:sz w:val="22"/>
          <w:szCs w:val="22"/>
        </w:rPr>
        <w:t>, </w:t>
      </w:r>
      <w:r w:rsidRPr="57891FF2" w:rsidR="00C66EB1">
        <w:rPr>
          <w:rFonts w:ascii="Calibri" w:hAnsi="Calibri" w:cs="Calibri" w:asciiTheme="minorAscii" w:hAnsiTheme="minorAscii" w:cstheme="minorAscii"/>
          <w:i w:val="1"/>
          <w:iCs w:val="1"/>
          <w:sz w:val="22"/>
          <w:szCs w:val="22"/>
        </w:rPr>
        <w:t>67</w:t>
      </w:r>
      <w:r w:rsidRPr="57891FF2" w:rsidR="00C66EB1">
        <w:rPr>
          <w:rFonts w:ascii="Calibri" w:hAnsi="Calibri" w:cs="Calibri" w:asciiTheme="minorAscii" w:hAnsiTheme="minorAscii" w:cstheme="minorAscii"/>
          <w:sz w:val="22"/>
          <w:szCs w:val="22"/>
        </w:rPr>
        <w:t>, p.382.</w:t>
      </w:r>
      <w:hyperlink r:id="Re93a9ad962de41fa">
        <w:r w:rsidRPr="57891FF2" w:rsidR="00007CC0">
          <w:rPr>
            <w:rStyle w:val="Hyperlink"/>
            <w:rFonts w:ascii="Calibri" w:hAnsi="Calibri" w:cs="Calibri" w:asciiTheme="minorAscii" w:hAnsiTheme="minorAscii" w:cstheme="minorAscii"/>
            <w:sz w:val="22"/>
            <w:szCs w:val="22"/>
          </w:rPr>
          <w:t>https://access.heinonline.com/HOL/LandingPage?handle=hein.journals/techssj67&amp;div=29&amp;id=&amp;page=</w:t>
        </w:r>
      </w:hyperlink>
      <w:r w:rsidRPr="57891FF2" w:rsidR="00B57475">
        <w:rPr>
          <w:rFonts w:ascii="Calibri" w:hAnsi="Calibri" w:cs="Calibri" w:asciiTheme="minorAscii" w:hAnsiTheme="minorAscii" w:cstheme="minorAscii"/>
          <w:sz w:val="22"/>
          <w:szCs w:val="22"/>
        </w:rPr>
        <w:t xml:space="preserve"> (date accessed: 7</w:t>
      </w:r>
      <w:r w:rsidRPr="57891FF2" w:rsidR="00B57475">
        <w:rPr>
          <w:rFonts w:ascii="Calibri" w:hAnsi="Calibri" w:cs="Calibri" w:asciiTheme="minorAscii" w:hAnsiTheme="minorAscii" w:cstheme="minorAscii"/>
          <w:sz w:val="22"/>
          <w:szCs w:val="22"/>
          <w:vertAlign w:val="superscript"/>
        </w:rPr>
        <w:t>th</w:t>
      </w:r>
      <w:r w:rsidRPr="57891FF2" w:rsidR="00B57475">
        <w:rPr>
          <w:rFonts w:ascii="Calibri" w:hAnsi="Calibri" w:cs="Calibri" w:asciiTheme="minorAscii" w:hAnsiTheme="minorAscii" w:cstheme="minorAscii"/>
          <w:sz w:val="22"/>
          <w:szCs w:val="22"/>
        </w:rPr>
        <w:t xml:space="preserve"> July 2026)</w:t>
      </w:r>
      <w:r w:rsidRPr="57891FF2" w:rsidR="7D17FF6B">
        <w:rPr>
          <w:rFonts w:ascii="Calibri" w:hAnsi="Calibri" w:cs="Calibri" w:asciiTheme="minorAscii" w:hAnsiTheme="minorAscii" w:cstheme="minorAscii"/>
          <w:sz w:val="22"/>
          <w:szCs w:val="22"/>
        </w:rPr>
        <w:t>.</w:t>
      </w:r>
    </w:p>
    <w:p w:rsidR="00C66EB1" w:rsidP="57891FF2" w:rsidRDefault="00C66EB1" w14:paraId="4B432257" w14:textId="3F6653E9">
      <w:pPr>
        <w:rPr>
          <w:rFonts w:ascii="Calibri" w:hAnsi="Calibri" w:cs="Calibri" w:asciiTheme="minorAscii" w:hAnsiTheme="minorAscii" w:cstheme="minorAscii"/>
          <w:sz w:val="22"/>
          <w:szCs w:val="22"/>
        </w:rPr>
      </w:pPr>
      <w:r w:rsidRPr="57891FF2" w:rsidR="00C66EB1">
        <w:rPr>
          <w:rFonts w:ascii="Calibri" w:hAnsi="Calibri" w:cs="Calibri" w:asciiTheme="minorAscii" w:hAnsiTheme="minorAscii" w:cstheme="minorAscii"/>
          <w:sz w:val="22"/>
          <w:szCs w:val="22"/>
        </w:rPr>
        <w:t>Moriarty, J., </w:t>
      </w:r>
      <w:r w:rsidRPr="57891FF2" w:rsidR="00C66EB1">
        <w:rPr>
          <w:rFonts w:ascii="Calibri" w:hAnsi="Calibri" w:cs="Calibri" w:asciiTheme="minorAscii" w:hAnsiTheme="minorAscii" w:cstheme="minorAscii"/>
          <w:sz w:val="22"/>
          <w:szCs w:val="22"/>
        </w:rPr>
        <w:t>Baginsky</w:t>
      </w:r>
      <w:r w:rsidRPr="57891FF2" w:rsidR="00C66EB1">
        <w:rPr>
          <w:rFonts w:ascii="Calibri" w:hAnsi="Calibri" w:cs="Calibri" w:asciiTheme="minorAscii" w:hAnsiTheme="minorAscii" w:cstheme="minorAscii"/>
          <w:sz w:val="22"/>
          <w:szCs w:val="22"/>
        </w:rPr>
        <w:t>, M., &amp; Manthorpe, J. (2015). Literature review of roles and issues within the social work profession in England.</w:t>
      </w:r>
      <w:hyperlink r:id="Rdbc9e25f88744fd0">
        <w:r w:rsidRPr="57891FF2" w:rsidR="00007CC0">
          <w:rPr>
            <w:rStyle w:val="Hyperlink"/>
            <w:rFonts w:ascii="Calibri" w:hAnsi="Calibri" w:cs="Calibri" w:asciiTheme="minorAscii" w:hAnsiTheme="minorAscii" w:cstheme="minorAscii"/>
            <w:sz w:val="22"/>
            <w:szCs w:val="22"/>
          </w:rPr>
          <w:t>https://kclpure.kcl.ac.uk/portal/en/publications/literature-review</w:t>
        </w:r>
        <w:r w:rsidRPr="57891FF2" w:rsidR="34EAE1B7">
          <w:rPr>
            <w:rStyle w:val="Hyperlink"/>
            <w:rFonts w:ascii="Calibri" w:hAnsi="Calibri" w:cs="Calibri" w:asciiTheme="minorAscii" w:hAnsiTheme="minorAscii" w:cstheme="minorAscii"/>
            <w:sz w:val="22"/>
            <w:szCs w:val="22"/>
          </w:rPr>
          <w:t>202</w:t>
        </w:r>
        <w:r w:rsidRPr="57891FF2" w:rsidR="00007CC0">
          <w:rPr>
            <w:rStyle w:val="Hyperlink"/>
            <w:rFonts w:ascii="Calibri" w:hAnsi="Calibri" w:cs="Calibri" w:asciiTheme="minorAscii" w:hAnsiTheme="minorAscii" w:cstheme="minorAscii"/>
            <w:sz w:val="22"/>
            <w:szCs w:val="22"/>
          </w:rPr>
          <w:t>-of-roles-and-issues-within-the-social-work-prof/</w:t>
        </w:r>
      </w:hyperlink>
      <w:r w:rsidRPr="57891FF2" w:rsidR="00C66EB1">
        <w:rPr>
          <w:rFonts w:ascii="Calibri" w:hAnsi="Calibri" w:cs="Calibri" w:asciiTheme="minorAscii" w:hAnsiTheme="minorAscii" w:cstheme="minorAscii"/>
          <w:sz w:val="22"/>
          <w:szCs w:val="22"/>
        </w:rPr>
        <w:t> </w:t>
      </w:r>
      <w:r w:rsidRPr="57891FF2" w:rsidR="00B57475">
        <w:rPr>
          <w:rFonts w:ascii="Calibri" w:hAnsi="Calibri" w:cs="Calibri" w:asciiTheme="minorAscii" w:hAnsiTheme="minorAscii" w:cstheme="minorAscii"/>
          <w:sz w:val="22"/>
          <w:szCs w:val="22"/>
        </w:rPr>
        <w:t>(date</w:t>
      </w:r>
      <w:r w:rsidRPr="57891FF2" w:rsidR="00B57475">
        <w:rPr>
          <w:rFonts w:ascii="Calibri" w:hAnsi="Calibri" w:cs="Calibri" w:asciiTheme="minorAscii" w:hAnsiTheme="minorAscii" w:cstheme="minorAscii"/>
          <w:sz w:val="22"/>
          <w:szCs w:val="22"/>
        </w:rPr>
        <w:t xml:space="preserve"> accessed: 7</w:t>
      </w:r>
      <w:r w:rsidRPr="57891FF2" w:rsidR="00B57475">
        <w:rPr>
          <w:rFonts w:ascii="Calibri" w:hAnsi="Calibri" w:cs="Calibri" w:asciiTheme="minorAscii" w:hAnsiTheme="minorAscii" w:cstheme="minorAscii"/>
          <w:sz w:val="22"/>
          <w:szCs w:val="22"/>
          <w:vertAlign w:val="superscript"/>
        </w:rPr>
        <w:t>th</w:t>
      </w:r>
      <w:r w:rsidRPr="57891FF2" w:rsidR="00B57475">
        <w:rPr>
          <w:rFonts w:ascii="Calibri" w:hAnsi="Calibri" w:cs="Calibri" w:asciiTheme="minorAscii" w:hAnsiTheme="minorAscii" w:cstheme="minorAscii"/>
          <w:sz w:val="22"/>
          <w:szCs w:val="22"/>
        </w:rPr>
        <w:t xml:space="preserve"> July 2026) </w:t>
      </w:r>
      <w:r w:rsidRPr="57891FF2" w:rsidR="7F8F207E">
        <w:rPr>
          <w:rFonts w:ascii="Calibri" w:hAnsi="Calibri" w:cs="Calibri" w:asciiTheme="minorAscii" w:hAnsiTheme="minorAscii" w:cstheme="minorAscii"/>
          <w:sz w:val="22"/>
          <w:szCs w:val="22"/>
        </w:rPr>
        <w:t>.</w:t>
      </w:r>
    </w:p>
    <w:p w:rsidR="0069610D" w:rsidP="57891FF2" w:rsidRDefault="0069610D" w14:paraId="5877082C" w14:textId="730B94A2">
      <w:pPr>
        <w:rPr>
          <w:rFonts w:ascii="Calibri" w:hAnsi="Calibri" w:cs="Calibri" w:asciiTheme="minorAscii" w:hAnsiTheme="minorAscii" w:cstheme="minorAscii"/>
          <w:sz w:val="22"/>
          <w:szCs w:val="22"/>
        </w:rPr>
      </w:pPr>
      <w:r w:rsidRPr="57891FF2" w:rsidR="0069610D">
        <w:rPr>
          <w:rFonts w:ascii="Calibri" w:hAnsi="Calibri" w:cs="Calibri" w:asciiTheme="minorAscii" w:hAnsiTheme="minorAscii" w:cstheme="minorAscii"/>
          <w:sz w:val="22"/>
          <w:szCs w:val="22"/>
        </w:rPr>
        <w:t>Moss, B., 2017. </w:t>
      </w:r>
      <w:r w:rsidRPr="57891FF2" w:rsidR="0069610D">
        <w:rPr>
          <w:rFonts w:ascii="Calibri" w:hAnsi="Calibri" w:cs="Calibri" w:asciiTheme="minorAscii" w:hAnsiTheme="minorAscii" w:cstheme="minorAscii"/>
          <w:i w:val="1"/>
          <w:iCs w:val="1"/>
          <w:sz w:val="22"/>
          <w:szCs w:val="22"/>
        </w:rPr>
        <w:t>Communication skills in health and social care</w:t>
      </w:r>
      <w:r w:rsidRPr="57891FF2" w:rsidR="0069610D">
        <w:rPr>
          <w:rFonts w:ascii="Calibri" w:hAnsi="Calibri" w:cs="Calibri" w:asciiTheme="minorAscii" w:hAnsiTheme="minorAscii" w:cstheme="minorAscii"/>
          <w:sz w:val="22"/>
          <w:szCs w:val="22"/>
        </w:rPr>
        <w:t>. Sage. </w:t>
      </w:r>
      <w:hyperlink r:id="Rce1dfe620e824d1e">
        <w:r w:rsidRPr="57891FF2" w:rsidR="0069610D">
          <w:rPr>
            <w:rStyle w:val="Hyperlink"/>
            <w:rFonts w:ascii="Calibri" w:hAnsi="Calibri" w:cs="Calibri" w:asciiTheme="minorAscii" w:hAnsiTheme="minorAscii" w:cstheme="minorAscii"/>
            <w:sz w:val="22"/>
            <w:szCs w:val="22"/>
          </w:rPr>
          <w:t>Communication Skills in Health and Social Care - Bernard Moss - Google Books</w:t>
        </w:r>
      </w:hyperlink>
      <w:r w:rsidRPr="57891FF2" w:rsidR="0069610D">
        <w:rPr>
          <w:rFonts w:ascii="Calibri" w:hAnsi="Calibri" w:cs="Calibri" w:asciiTheme="minorAscii" w:hAnsiTheme="minorAscii" w:cstheme="minorAscii"/>
          <w:sz w:val="22"/>
          <w:szCs w:val="22"/>
        </w:rPr>
        <w:t> </w:t>
      </w:r>
      <w:r w:rsidRPr="57891FF2" w:rsidR="0069610D">
        <w:rPr>
          <w:rFonts w:ascii="Calibri" w:hAnsi="Calibri" w:cs="Calibri" w:asciiTheme="minorAscii" w:hAnsiTheme="minorAscii" w:cstheme="minorAscii"/>
          <w:sz w:val="22"/>
          <w:szCs w:val="22"/>
        </w:rPr>
        <w:t>(date accessed: 14</w:t>
      </w:r>
      <w:r w:rsidRPr="57891FF2" w:rsidR="0069610D">
        <w:rPr>
          <w:rFonts w:ascii="Calibri" w:hAnsi="Calibri" w:cs="Calibri" w:asciiTheme="minorAscii" w:hAnsiTheme="minorAscii" w:cstheme="minorAscii"/>
          <w:sz w:val="22"/>
          <w:szCs w:val="22"/>
          <w:vertAlign w:val="superscript"/>
        </w:rPr>
        <w:t>th</w:t>
      </w:r>
      <w:r w:rsidRPr="57891FF2" w:rsidR="0069610D">
        <w:rPr>
          <w:rFonts w:ascii="Calibri" w:hAnsi="Calibri" w:cs="Calibri" w:asciiTheme="minorAscii" w:hAnsiTheme="minorAscii" w:cstheme="minorAscii"/>
          <w:sz w:val="22"/>
          <w:szCs w:val="22"/>
        </w:rPr>
        <w:t xml:space="preserve"> July 2026)</w:t>
      </w:r>
      <w:r w:rsidRPr="57891FF2" w:rsidR="61E370B2">
        <w:rPr>
          <w:rFonts w:ascii="Calibri" w:hAnsi="Calibri" w:cs="Calibri" w:asciiTheme="minorAscii" w:hAnsiTheme="minorAscii" w:cstheme="minorAscii"/>
          <w:sz w:val="22"/>
          <w:szCs w:val="22"/>
        </w:rPr>
        <w:t>.</w:t>
      </w:r>
      <w:r w:rsidRPr="57891FF2" w:rsidR="0069610D">
        <w:rPr>
          <w:rFonts w:ascii="Calibri" w:hAnsi="Calibri" w:cs="Calibri" w:asciiTheme="minorAscii" w:hAnsiTheme="minorAscii" w:cstheme="minorAscii"/>
          <w:sz w:val="22"/>
          <w:szCs w:val="22"/>
        </w:rPr>
        <w:t xml:space="preserve"> </w:t>
      </w:r>
    </w:p>
    <w:p w:rsidRPr="00C66EB1" w:rsidR="0069610D" w:rsidP="0069610D" w:rsidRDefault="0069610D" w14:paraId="796D4D06" w14:textId="5A2964E1">
      <w:pPr>
        <w:rPr>
          <w:b w:val="1"/>
          <w:bCs w:val="1"/>
          <w:sz w:val="21"/>
          <w:szCs w:val="21"/>
        </w:rPr>
      </w:pPr>
      <w:r w:rsidRPr="57891FF2" w:rsidR="0069610D">
        <w:rPr>
          <w:rFonts w:ascii="Calibri" w:hAnsi="Calibri" w:cs="Calibri" w:asciiTheme="minorAscii" w:hAnsiTheme="minorAscii" w:cstheme="minorAscii"/>
          <w:sz w:val="22"/>
          <w:szCs w:val="22"/>
        </w:rPr>
        <w:t>Tadic, V., Ashcroft, R., Brown, J.B. and </w:t>
      </w:r>
      <w:r w:rsidRPr="57891FF2" w:rsidR="0069610D">
        <w:rPr>
          <w:rFonts w:ascii="Calibri" w:hAnsi="Calibri" w:cs="Calibri" w:asciiTheme="minorAscii" w:hAnsiTheme="minorAscii" w:cstheme="minorAscii"/>
          <w:sz w:val="22"/>
          <w:szCs w:val="22"/>
        </w:rPr>
        <w:t>Dahrouge</w:t>
      </w:r>
      <w:r w:rsidRPr="57891FF2" w:rsidR="0069610D">
        <w:rPr>
          <w:rFonts w:ascii="Calibri" w:hAnsi="Calibri" w:cs="Calibri" w:asciiTheme="minorAscii" w:hAnsiTheme="minorAscii" w:cstheme="minorAscii"/>
          <w:sz w:val="22"/>
          <w:szCs w:val="22"/>
        </w:rPr>
        <w:t>, S., 2020. The role of social workers in interprofessional primary healthcare teams. </w:t>
      </w:r>
      <w:r w:rsidRPr="57891FF2" w:rsidR="0069610D">
        <w:rPr>
          <w:rFonts w:ascii="Calibri" w:hAnsi="Calibri" w:cs="Calibri" w:asciiTheme="minorAscii" w:hAnsiTheme="minorAscii" w:cstheme="minorAscii"/>
          <w:i w:val="1"/>
          <w:iCs w:val="1"/>
          <w:sz w:val="22"/>
          <w:szCs w:val="22"/>
        </w:rPr>
        <w:t>Healthcare Policy</w:t>
      </w:r>
      <w:r w:rsidRPr="57891FF2" w:rsidR="0069610D">
        <w:rPr>
          <w:rFonts w:ascii="Calibri" w:hAnsi="Calibri" w:cs="Calibri" w:asciiTheme="minorAscii" w:hAnsiTheme="minorAscii" w:cstheme="minorAscii"/>
          <w:sz w:val="22"/>
          <w:szCs w:val="22"/>
        </w:rPr>
        <w:t>, </w:t>
      </w:r>
      <w:r w:rsidRPr="57891FF2" w:rsidR="0069610D">
        <w:rPr>
          <w:rFonts w:ascii="Calibri" w:hAnsi="Calibri" w:cs="Calibri" w:asciiTheme="minorAscii" w:hAnsiTheme="minorAscii" w:cstheme="minorAscii"/>
          <w:i w:val="1"/>
          <w:iCs w:val="1"/>
          <w:sz w:val="22"/>
          <w:szCs w:val="22"/>
        </w:rPr>
        <w:t>16</w:t>
      </w:r>
      <w:r w:rsidRPr="57891FF2" w:rsidR="0069610D">
        <w:rPr>
          <w:rFonts w:ascii="Calibri" w:hAnsi="Calibri" w:cs="Calibri" w:asciiTheme="minorAscii" w:hAnsiTheme="minorAscii" w:cstheme="minorAscii"/>
          <w:sz w:val="22"/>
          <w:szCs w:val="22"/>
        </w:rPr>
        <w:t>(1), p.27.</w:t>
      </w:r>
      <w:hyperlink r:id="Rce94f7cde2504253">
        <w:r w:rsidRPr="57891FF2" w:rsidR="00B63117">
          <w:rPr>
            <w:rStyle w:val="Hyperlink"/>
            <w:rFonts w:ascii="Calibri" w:hAnsi="Calibri" w:cs="Calibri" w:asciiTheme="minorAscii" w:hAnsiTheme="minorAscii" w:cstheme="minorAscii"/>
            <w:sz w:val="22"/>
            <w:szCs w:val="22"/>
          </w:rPr>
          <w:t>https://pmc.ncbi.nlm.nih.gov/articles/PMC7435073/</w:t>
        </w:r>
      </w:hyperlink>
      <w:r w:rsidRPr="57891FF2" w:rsidR="0069610D">
        <w:rPr>
          <w:b w:val="1"/>
          <w:bCs w:val="1"/>
          <w:sz w:val="21"/>
          <w:szCs w:val="21"/>
        </w:rPr>
        <w:t> </w:t>
      </w:r>
      <w:r w:rsidRPr="57891FF2" w:rsidR="0069610D">
        <w:rPr>
          <w:b w:val="0"/>
          <w:bCs w:val="0"/>
          <w:sz w:val="21"/>
          <w:szCs w:val="21"/>
        </w:rPr>
        <w:t>(</w:t>
      </w:r>
      <w:r w:rsidRPr="57891FF2" w:rsidR="0069610D">
        <w:rPr>
          <w:rFonts w:ascii="Calibri" w:hAnsi="Calibri" w:cs="Calibri" w:asciiTheme="minorAscii" w:hAnsiTheme="minorAscii" w:cstheme="minorAscii"/>
          <w:b w:val="0"/>
          <w:bCs w:val="0"/>
          <w:sz w:val="22"/>
          <w:szCs w:val="22"/>
        </w:rPr>
        <w:t>date accessed 14</w:t>
      </w:r>
      <w:r w:rsidRPr="57891FF2" w:rsidR="0069610D">
        <w:rPr>
          <w:rFonts w:ascii="Calibri" w:hAnsi="Calibri" w:cs="Calibri" w:asciiTheme="minorAscii" w:hAnsiTheme="minorAscii" w:cstheme="minorAscii"/>
          <w:b w:val="0"/>
          <w:bCs w:val="0"/>
          <w:sz w:val="22"/>
          <w:szCs w:val="22"/>
          <w:vertAlign w:val="superscript"/>
        </w:rPr>
        <w:t>th</w:t>
      </w:r>
      <w:r w:rsidRPr="57891FF2" w:rsidR="0069610D">
        <w:rPr>
          <w:rFonts w:ascii="Calibri" w:hAnsi="Calibri" w:cs="Calibri" w:asciiTheme="minorAscii" w:hAnsiTheme="minorAscii" w:cstheme="minorAscii"/>
          <w:b w:val="0"/>
          <w:bCs w:val="0"/>
          <w:sz w:val="22"/>
          <w:szCs w:val="22"/>
        </w:rPr>
        <w:t xml:space="preserve"> July 2026</w:t>
      </w:r>
      <w:r w:rsidRPr="57891FF2" w:rsidR="0069610D">
        <w:rPr>
          <w:b w:val="0"/>
          <w:bCs w:val="0"/>
          <w:sz w:val="21"/>
          <w:szCs w:val="21"/>
        </w:rPr>
        <w:t>)</w:t>
      </w:r>
      <w:r w:rsidRPr="57891FF2" w:rsidR="143DAF3C">
        <w:rPr>
          <w:b w:val="0"/>
          <w:bCs w:val="0"/>
          <w:sz w:val="21"/>
          <w:szCs w:val="21"/>
        </w:rPr>
        <w:t>.</w:t>
      </w:r>
    </w:p>
    <w:p w:rsidR="00B57475" w:rsidP="57891FF2" w:rsidRDefault="00C66EB1" w14:paraId="753C95E9" w14:textId="163270E0">
      <w:pPr>
        <w:rPr>
          <w:rFonts w:ascii="Calibri" w:hAnsi="Calibri" w:cs="Calibri" w:asciiTheme="minorAscii" w:hAnsiTheme="minorAscii" w:cstheme="minorAscii"/>
          <w:sz w:val="22"/>
          <w:szCs w:val="22"/>
        </w:rPr>
      </w:pPr>
      <w:r w:rsidRPr="57891FF2" w:rsidR="00C66EB1">
        <w:rPr>
          <w:rFonts w:ascii="Calibri" w:hAnsi="Calibri" w:cs="Calibri" w:asciiTheme="minorAscii" w:hAnsiTheme="minorAscii" w:cstheme="minorAscii"/>
          <w:sz w:val="22"/>
          <w:szCs w:val="22"/>
        </w:rPr>
        <w:t>Trevithick, P., 2005. </w:t>
      </w:r>
      <w:r w:rsidRPr="57891FF2" w:rsidR="00C66EB1">
        <w:rPr>
          <w:rFonts w:ascii="Calibri" w:hAnsi="Calibri" w:cs="Calibri" w:asciiTheme="minorAscii" w:hAnsiTheme="minorAscii" w:cstheme="minorAscii"/>
          <w:i w:val="1"/>
          <w:iCs w:val="1"/>
          <w:sz w:val="22"/>
          <w:szCs w:val="22"/>
        </w:rPr>
        <w:t>Social work skills</w:t>
      </w:r>
      <w:r w:rsidRPr="57891FF2" w:rsidR="00C66EB1">
        <w:rPr>
          <w:rFonts w:ascii="Calibri" w:hAnsi="Calibri" w:cs="Calibri" w:asciiTheme="minorAscii" w:hAnsiTheme="minorAscii" w:cstheme="minorAscii"/>
          <w:sz w:val="22"/>
          <w:szCs w:val="22"/>
        </w:rPr>
        <w:t>. Berkshire: Open University Press. </w:t>
      </w:r>
      <w:hyperlink r:id="R62ca1f4c35b540b9">
        <w:r w:rsidRPr="57891FF2" w:rsidR="00C66EB1">
          <w:rPr>
            <w:rStyle w:val="Hyperlink"/>
            <w:rFonts w:ascii="Calibri" w:hAnsi="Calibri" w:cs="Calibri" w:asciiTheme="minorAscii" w:hAnsiTheme="minorAscii" w:cstheme="minorAscii"/>
            <w:sz w:val="22"/>
            <w:szCs w:val="22"/>
          </w:rPr>
          <w:t>https://d1wqtxts1xzle7.cloudfront.net/33273751/Social_work-libre.pdf?1395386347=&amp;response-content-disposition=inline%3B+filename%3DS_O_C_I_A_L_W_O_R_K_S_K_I_L_L_S_A_PRACTI.pdf</w:t>
        </w:r>
      </w:hyperlink>
      <w:r w:rsidRPr="57891FF2" w:rsidR="00B57475">
        <w:rPr>
          <w:rFonts w:ascii="Calibri" w:hAnsi="Calibri" w:cs="Calibri" w:asciiTheme="minorAscii" w:hAnsiTheme="minorAscii" w:cstheme="minorAscii"/>
          <w:sz w:val="22"/>
          <w:szCs w:val="22"/>
        </w:rPr>
        <w:t xml:space="preserve"> (date accessed: 10</w:t>
      </w:r>
      <w:r w:rsidRPr="57891FF2" w:rsidR="00B57475">
        <w:rPr>
          <w:rFonts w:ascii="Calibri" w:hAnsi="Calibri" w:cs="Calibri" w:asciiTheme="minorAscii" w:hAnsiTheme="minorAscii" w:cstheme="minorAscii"/>
          <w:sz w:val="22"/>
          <w:szCs w:val="22"/>
          <w:vertAlign w:val="superscript"/>
        </w:rPr>
        <w:t>th</w:t>
      </w:r>
      <w:r w:rsidRPr="57891FF2" w:rsidR="00B57475">
        <w:rPr>
          <w:rFonts w:ascii="Calibri" w:hAnsi="Calibri" w:cs="Calibri" w:asciiTheme="minorAscii" w:hAnsiTheme="minorAscii" w:cstheme="minorAscii"/>
          <w:sz w:val="22"/>
          <w:szCs w:val="22"/>
        </w:rPr>
        <w:t xml:space="preserve"> July 2026)</w:t>
      </w:r>
      <w:r w:rsidRPr="57891FF2" w:rsidR="2800160D">
        <w:rPr>
          <w:rFonts w:ascii="Calibri" w:hAnsi="Calibri" w:cs="Calibri" w:asciiTheme="minorAscii" w:hAnsiTheme="minorAscii" w:cstheme="minorAscii"/>
          <w:sz w:val="22"/>
          <w:szCs w:val="22"/>
        </w:rPr>
        <w:t>.</w:t>
      </w:r>
    </w:p>
    <w:p w:rsidR="00C66EB1" w:rsidP="00F47685" w:rsidRDefault="0069610D" w14:paraId="4134BA91" w14:textId="3EFAFDDE">
      <w:pPr>
        <w:rPr>
          <w:b/>
          <w:bCs/>
          <w:sz w:val="21"/>
          <w:szCs w:val="21"/>
        </w:rPr>
      </w:pPr>
      <w:r w:rsidRPr="00B57475">
        <w:rPr>
          <w:rFonts w:asciiTheme="minorHAnsi" w:hAnsiTheme="minorHAnsi" w:cstheme="minorHAnsi"/>
          <w:sz w:val="22"/>
        </w:rPr>
        <w:t xml:space="preserve"> </w:t>
      </w:r>
    </w:p>
    <w:p w:rsidRPr="00F47685" w:rsidR="00C66EB1" w:rsidP="00F47685" w:rsidRDefault="00C66EB1" w14:paraId="7DBC8EFE" w14:textId="77777777">
      <w:pPr>
        <w:rPr>
          <w:b/>
          <w:bCs/>
          <w:sz w:val="21"/>
          <w:szCs w:val="21"/>
        </w:rPr>
      </w:pPr>
    </w:p>
    <w:p w:rsidRPr="00242974" w:rsidR="00774092" w:rsidP="0069610D" w:rsidRDefault="00222C3A" w14:paraId="3619F070" w14:textId="07CB2519">
      <w:pPr>
        <w:pStyle w:val="Heading2"/>
        <w:rPr>
          <w:sz w:val="21"/>
          <w:szCs w:val="21"/>
        </w:rPr>
      </w:pPr>
      <w:r w:rsidRPr="00242974">
        <w:rPr>
          <w:sz w:val="21"/>
          <w:szCs w:val="21"/>
        </w:rPr>
        <w:t xml:space="preserve"> </w:t>
      </w:r>
    </w:p>
    <w:p w:rsidRPr="00242974" w:rsidR="00C85A7C" w:rsidP="00C85A7C" w:rsidRDefault="00C85A7C" w14:paraId="7338813D" w14:textId="77777777">
      <w:pPr>
        <w:spacing w:after="0" w:line="240" w:lineRule="auto"/>
        <w:jc w:val="both"/>
        <w:rPr>
          <w:sz w:val="21"/>
          <w:szCs w:val="21"/>
        </w:rPr>
      </w:pPr>
    </w:p>
    <w:p w:rsidRPr="005E44B5" w:rsidR="004552CE" w:rsidP="005E44B5" w:rsidRDefault="004552CE" w14:paraId="1D0F2D59" w14:textId="04FD5966">
      <w:pPr>
        <w:rPr>
          <w:color w:val="FF0000"/>
        </w:rPr>
      </w:pPr>
    </w:p>
    <w:sectPr w:rsidRPr="005E44B5" w:rsidR="004552CE">
      <w:footerReference w:type="default" r:id="rId24"/>
      <w:pgSz w:w="11906" w:h="16838" w:orient="portrait"/>
      <w:pgMar w:top="1440" w:right="1440" w:bottom="1440" w:left="1440" w:header="708" w:footer="708" w:gutter="0"/>
      <w:cols w:space="708"/>
      <w:docGrid w:linePitch="360"/>
      <w:headerReference w:type="default" r:id="Rfc20e60ed97743a1"/>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EE5ADE" w:rsidP="003C7C97" w:rsidRDefault="00EE5ADE" w14:paraId="0698316E" w14:textId="77777777">
      <w:pPr>
        <w:spacing w:after="0" w:line="240" w:lineRule="auto"/>
      </w:pPr>
      <w:r>
        <w:separator/>
      </w:r>
    </w:p>
  </w:endnote>
  <w:endnote w:type="continuationSeparator" w:id="0">
    <w:p w:rsidR="00EE5ADE" w:rsidP="003C7C97" w:rsidRDefault="00EE5ADE" w14:paraId="649C0C7E"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58321074"/>
      <w:docPartObj>
        <w:docPartGallery w:val="Page Numbers (Bottom of Page)"/>
        <w:docPartUnique/>
      </w:docPartObj>
    </w:sdtPr>
    <w:sdtEndPr/>
    <w:sdtContent>
      <w:p w:rsidR="005E2CE9" w:rsidRDefault="005E2CE9" w14:paraId="7582ACDF" w14:textId="559BAB54">
        <w:pPr>
          <w:pStyle w:val="Footer"/>
          <w:jc w:val="center"/>
        </w:pPr>
        <w:r>
          <w:fldChar w:fldCharType="begin"/>
        </w:r>
        <w:r>
          <w:instrText>PAGE   \* MERGEFORMAT</w:instrText>
        </w:r>
        <w:r>
          <w:fldChar w:fldCharType="separate"/>
        </w:r>
        <w:r>
          <w:t>2</w:t>
        </w:r>
        <w:r>
          <w:fldChar w:fldCharType="end"/>
        </w:r>
      </w:p>
    </w:sdtContent>
  </w:sdt>
  <w:p w:rsidR="005E2CE9" w:rsidRDefault="005E2CE9" w14:paraId="2A4E84CF" w14:textId="344E2C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EE5ADE" w:rsidP="003C7C97" w:rsidRDefault="00EE5ADE" w14:paraId="442B3AD6" w14:textId="77777777">
      <w:pPr>
        <w:spacing w:after="0" w:line="240" w:lineRule="auto"/>
      </w:pPr>
      <w:r>
        <w:separator/>
      </w:r>
    </w:p>
  </w:footnote>
  <w:footnote w:type="continuationSeparator" w:id="0">
    <w:p w:rsidR="00EE5ADE" w:rsidP="003C7C97" w:rsidRDefault="00EE5ADE" w14:paraId="5AC2D2AE"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7891FF2" w:rsidTr="57891FF2" w14:paraId="4231986A">
      <w:trPr>
        <w:trHeight w:val="300"/>
      </w:trPr>
      <w:tc>
        <w:tcPr>
          <w:tcW w:w="3005" w:type="dxa"/>
          <w:tcMar/>
        </w:tcPr>
        <w:p w:rsidR="57891FF2" w:rsidP="57891FF2" w:rsidRDefault="57891FF2" w14:paraId="1675D191" w14:textId="6A21DED8">
          <w:pPr>
            <w:pStyle w:val="Header"/>
            <w:bidi w:val="0"/>
            <w:ind w:left="-115"/>
            <w:jc w:val="left"/>
          </w:pPr>
        </w:p>
      </w:tc>
      <w:tc>
        <w:tcPr>
          <w:tcW w:w="3005" w:type="dxa"/>
          <w:tcMar/>
        </w:tcPr>
        <w:p w:rsidR="57891FF2" w:rsidP="57891FF2" w:rsidRDefault="57891FF2" w14:paraId="0284B11D" w14:textId="22C182CB">
          <w:pPr>
            <w:pStyle w:val="Header"/>
            <w:bidi w:val="0"/>
            <w:jc w:val="center"/>
          </w:pPr>
        </w:p>
      </w:tc>
      <w:tc>
        <w:tcPr>
          <w:tcW w:w="3005" w:type="dxa"/>
          <w:tcMar/>
        </w:tcPr>
        <w:p w:rsidR="57891FF2" w:rsidP="57891FF2" w:rsidRDefault="57891FF2" w14:paraId="2794C361" w14:textId="23264CCB">
          <w:pPr>
            <w:pStyle w:val="Header"/>
            <w:bidi w:val="0"/>
            <w:ind w:right="-115"/>
            <w:jc w:val="right"/>
          </w:pPr>
        </w:p>
      </w:tc>
    </w:tr>
  </w:tbl>
  <w:p w:rsidR="57891FF2" w:rsidP="57891FF2" w:rsidRDefault="57891FF2" w14:paraId="233DA6CA" w14:textId="50341D63">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44630B7"/>
    <w:multiLevelType w:val="multilevel"/>
    <w:tmpl w:val="35C05E9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343A4B"/>
    <w:multiLevelType w:val="hybridMultilevel"/>
    <w:tmpl w:val="0BD08206"/>
    <w:lvl w:ilvl="0" w:tplc="B89E009A">
      <w:start w:val="1"/>
      <w:numFmt w:val="decimal"/>
      <w:lvlText w:val="%1."/>
      <w:lvlJc w:val="left"/>
      <w:pPr>
        <w:ind w:left="720" w:hanging="360"/>
      </w:pPr>
      <w:rPr>
        <w:rFonts w:ascii="Segoe UI" w:hAnsi="Segoe UI" w:eastAsiaTheme="minorEastAsia"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C64015"/>
    <w:multiLevelType w:val="hybridMultilevel"/>
    <w:tmpl w:val="327E79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1CC746FE"/>
    <w:multiLevelType w:val="multilevel"/>
    <w:tmpl w:val="9190EA3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7BF0A4F"/>
    <w:multiLevelType w:val="multilevel"/>
    <w:tmpl w:val="432AF0F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90F3ED9"/>
    <w:multiLevelType w:val="multilevel"/>
    <w:tmpl w:val="833AAA5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D34292A"/>
    <w:multiLevelType w:val="multilevel"/>
    <w:tmpl w:val="EA682D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6" w15:restartNumberingAfterBreak="0">
    <w:nsid w:val="4EDE60AE"/>
    <w:multiLevelType w:val="multilevel"/>
    <w:tmpl w:val="9A74EC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3051AC5"/>
    <w:multiLevelType w:val="multilevel"/>
    <w:tmpl w:val="5272458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668155B"/>
    <w:multiLevelType w:val="multilevel"/>
    <w:tmpl w:val="D004D81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9"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0F5CDB"/>
    <w:multiLevelType w:val="hybridMultilevel"/>
    <w:tmpl w:val="00ACFFF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0672C94"/>
    <w:multiLevelType w:val="hybridMultilevel"/>
    <w:tmpl w:val="E4F6690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61F373D9"/>
    <w:multiLevelType w:val="hybridMultilevel"/>
    <w:tmpl w:val="4E82392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5"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09672B"/>
    <w:multiLevelType w:val="hybridMultilevel"/>
    <w:tmpl w:val="34FE43C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8" w15:restartNumberingAfterBreak="0">
    <w:nsid w:val="79BE4A90"/>
    <w:multiLevelType w:val="multilevel"/>
    <w:tmpl w:val="7F88FAD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9"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7"/>
  </w:num>
  <w:num w:numId="2" w16cid:durableId="351032333">
    <w:abstractNumId w:val="2"/>
  </w:num>
  <w:num w:numId="3" w16cid:durableId="1067413603">
    <w:abstractNumId w:val="13"/>
  </w:num>
  <w:num w:numId="4" w16cid:durableId="931426930">
    <w:abstractNumId w:val="26"/>
  </w:num>
  <w:num w:numId="5" w16cid:durableId="1422484198">
    <w:abstractNumId w:val="23"/>
  </w:num>
  <w:num w:numId="6" w16cid:durableId="552929862">
    <w:abstractNumId w:val="24"/>
  </w:num>
  <w:num w:numId="7" w16cid:durableId="587203086">
    <w:abstractNumId w:val="27"/>
  </w:num>
  <w:num w:numId="8" w16cid:durableId="389156196">
    <w:abstractNumId w:val="20"/>
  </w:num>
  <w:num w:numId="9" w16cid:durableId="1393503788">
    <w:abstractNumId w:val="4"/>
  </w:num>
  <w:num w:numId="10" w16cid:durableId="1579359955">
    <w:abstractNumId w:val="15"/>
  </w:num>
  <w:num w:numId="11" w16cid:durableId="806699681">
    <w:abstractNumId w:val="19"/>
  </w:num>
  <w:num w:numId="12" w16cid:durableId="1314750107">
    <w:abstractNumId w:val="14"/>
  </w:num>
  <w:num w:numId="13" w16cid:durableId="1766919701">
    <w:abstractNumId w:val="22"/>
  </w:num>
  <w:num w:numId="14" w16cid:durableId="1957908719">
    <w:abstractNumId w:val="10"/>
  </w:num>
  <w:num w:numId="15" w16cid:durableId="1132019979">
    <w:abstractNumId w:val="3"/>
  </w:num>
  <w:num w:numId="16" w16cid:durableId="1457524365">
    <w:abstractNumId w:val="6"/>
  </w:num>
  <w:num w:numId="17" w16cid:durableId="1386294306">
    <w:abstractNumId w:val="28"/>
  </w:num>
  <w:num w:numId="18" w16cid:durableId="1838374920">
    <w:abstractNumId w:val="25"/>
  </w:num>
  <w:num w:numId="19" w16cid:durableId="1827044992">
    <w:abstractNumId w:val="9"/>
  </w:num>
  <w:num w:numId="20" w16cid:durableId="895820667">
    <w:abstractNumId w:val="21"/>
  </w:num>
  <w:num w:numId="21" w16cid:durableId="817497522">
    <w:abstractNumId w:val="29"/>
  </w:num>
  <w:num w:numId="22" w16cid:durableId="725690465">
    <w:abstractNumId w:val="0"/>
  </w:num>
  <w:num w:numId="23" w16cid:durableId="1855684093">
    <w:abstractNumId w:val="12"/>
  </w:num>
  <w:num w:numId="24" w16cid:durableId="1882744459">
    <w:abstractNumId w:val="11"/>
  </w:num>
  <w:num w:numId="25" w16cid:durableId="1235579403">
    <w:abstractNumId w:val="18"/>
  </w:num>
  <w:num w:numId="26" w16cid:durableId="1041638044">
    <w:abstractNumId w:val="16"/>
  </w:num>
  <w:num w:numId="27" w16cid:durableId="351687846">
    <w:abstractNumId w:val="1"/>
  </w:num>
  <w:num w:numId="28" w16cid:durableId="1015184266">
    <w:abstractNumId w:val="5"/>
  </w:num>
  <w:num w:numId="29" w16cid:durableId="1167667268">
    <w:abstractNumId w:val="8"/>
  </w:num>
  <w:num w:numId="30" w16cid:durableId="173350705">
    <w:abstractNumId w:val="17"/>
  </w:num>
</w:numbering>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7CC0"/>
    <w:rsid w:val="0001715D"/>
    <w:rsid w:val="00022C42"/>
    <w:rsid w:val="00027B15"/>
    <w:rsid w:val="00030A05"/>
    <w:rsid w:val="000315B5"/>
    <w:rsid w:val="00050F0A"/>
    <w:rsid w:val="00057218"/>
    <w:rsid w:val="00070818"/>
    <w:rsid w:val="0008238F"/>
    <w:rsid w:val="00082EC6"/>
    <w:rsid w:val="00085388"/>
    <w:rsid w:val="000D41DC"/>
    <w:rsid w:val="000D433E"/>
    <w:rsid w:val="00111B2D"/>
    <w:rsid w:val="00125D37"/>
    <w:rsid w:val="00127C1A"/>
    <w:rsid w:val="00150D81"/>
    <w:rsid w:val="00152E6A"/>
    <w:rsid w:val="00166CEB"/>
    <w:rsid w:val="001730B8"/>
    <w:rsid w:val="00183CB9"/>
    <w:rsid w:val="00184A9A"/>
    <w:rsid w:val="001947DF"/>
    <w:rsid w:val="001B22BB"/>
    <w:rsid w:val="001B619C"/>
    <w:rsid w:val="001D1D3C"/>
    <w:rsid w:val="002205D4"/>
    <w:rsid w:val="00222C3A"/>
    <w:rsid w:val="00226D31"/>
    <w:rsid w:val="00236401"/>
    <w:rsid w:val="002370CE"/>
    <w:rsid w:val="00242974"/>
    <w:rsid w:val="00250C71"/>
    <w:rsid w:val="002976D4"/>
    <w:rsid w:val="002A5577"/>
    <w:rsid w:val="002B4AA4"/>
    <w:rsid w:val="002E71BA"/>
    <w:rsid w:val="002F5066"/>
    <w:rsid w:val="003003FD"/>
    <w:rsid w:val="003053E3"/>
    <w:rsid w:val="00310245"/>
    <w:rsid w:val="00316C95"/>
    <w:rsid w:val="003458DB"/>
    <w:rsid w:val="003523D3"/>
    <w:rsid w:val="00364C35"/>
    <w:rsid w:val="0038300C"/>
    <w:rsid w:val="00396F60"/>
    <w:rsid w:val="003A51D6"/>
    <w:rsid w:val="003B125E"/>
    <w:rsid w:val="003B2A5E"/>
    <w:rsid w:val="003C72E0"/>
    <w:rsid w:val="003C7C97"/>
    <w:rsid w:val="003F1CFC"/>
    <w:rsid w:val="00406B8D"/>
    <w:rsid w:val="00410068"/>
    <w:rsid w:val="0041618E"/>
    <w:rsid w:val="0042295C"/>
    <w:rsid w:val="00426EEC"/>
    <w:rsid w:val="004466C3"/>
    <w:rsid w:val="004552CE"/>
    <w:rsid w:val="00481FF7"/>
    <w:rsid w:val="004D1EE6"/>
    <w:rsid w:val="00500295"/>
    <w:rsid w:val="00501AAF"/>
    <w:rsid w:val="00527AFA"/>
    <w:rsid w:val="005419DA"/>
    <w:rsid w:val="005678AC"/>
    <w:rsid w:val="005709B1"/>
    <w:rsid w:val="00572B3B"/>
    <w:rsid w:val="005836D2"/>
    <w:rsid w:val="00587C58"/>
    <w:rsid w:val="005A7FD4"/>
    <w:rsid w:val="005B1A84"/>
    <w:rsid w:val="005B444A"/>
    <w:rsid w:val="005D1AF9"/>
    <w:rsid w:val="005D5457"/>
    <w:rsid w:val="005E2699"/>
    <w:rsid w:val="005E2CE9"/>
    <w:rsid w:val="005E44B5"/>
    <w:rsid w:val="00612DEA"/>
    <w:rsid w:val="00614572"/>
    <w:rsid w:val="00620BBA"/>
    <w:rsid w:val="006232DF"/>
    <w:rsid w:val="00631F2E"/>
    <w:rsid w:val="00634D18"/>
    <w:rsid w:val="006457C0"/>
    <w:rsid w:val="00652BB7"/>
    <w:rsid w:val="00661758"/>
    <w:rsid w:val="0067612C"/>
    <w:rsid w:val="00676FEB"/>
    <w:rsid w:val="00683A43"/>
    <w:rsid w:val="006912C4"/>
    <w:rsid w:val="0069610D"/>
    <w:rsid w:val="006A5CFC"/>
    <w:rsid w:val="006C5138"/>
    <w:rsid w:val="006C689B"/>
    <w:rsid w:val="006E005C"/>
    <w:rsid w:val="006E6EE5"/>
    <w:rsid w:val="006F0029"/>
    <w:rsid w:val="007138EF"/>
    <w:rsid w:val="007632A9"/>
    <w:rsid w:val="00774092"/>
    <w:rsid w:val="00782830"/>
    <w:rsid w:val="0078664A"/>
    <w:rsid w:val="007B0F6D"/>
    <w:rsid w:val="007B2036"/>
    <w:rsid w:val="007C62C3"/>
    <w:rsid w:val="007D25AA"/>
    <w:rsid w:val="007E0354"/>
    <w:rsid w:val="007F0873"/>
    <w:rsid w:val="00805726"/>
    <w:rsid w:val="00815117"/>
    <w:rsid w:val="008520F8"/>
    <w:rsid w:val="00855F34"/>
    <w:rsid w:val="008705AC"/>
    <w:rsid w:val="00872076"/>
    <w:rsid w:val="008826B6"/>
    <w:rsid w:val="008B0B22"/>
    <w:rsid w:val="008C58B0"/>
    <w:rsid w:val="008C591B"/>
    <w:rsid w:val="008C6182"/>
    <w:rsid w:val="008E1C20"/>
    <w:rsid w:val="008E3E74"/>
    <w:rsid w:val="00926458"/>
    <w:rsid w:val="00933720"/>
    <w:rsid w:val="009C7E52"/>
    <w:rsid w:val="009E4934"/>
    <w:rsid w:val="009F40A7"/>
    <w:rsid w:val="009F5CE6"/>
    <w:rsid w:val="00A035CD"/>
    <w:rsid w:val="00A50E80"/>
    <w:rsid w:val="00A513B0"/>
    <w:rsid w:val="00A63F7F"/>
    <w:rsid w:val="00A667CE"/>
    <w:rsid w:val="00A75042"/>
    <w:rsid w:val="00A774BC"/>
    <w:rsid w:val="00A82678"/>
    <w:rsid w:val="00A946CB"/>
    <w:rsid w:val="00AA77C8"/>
    <w:rsid w:val="00AC7BE2"/>
    <w:rsid w:val="00AE35BF"/>
    <w:rsid w:val="00B1067E"/>
    <w:rsid w:val="00B57475"/>
    <w:rsid w:val="00B63117"/>
    <w:rsid w:val="00B81790"/>
    <w:rsid w:val="00B81BBC"/>
    <w:rsid w:val="00BB1BAE"/>
    <w:rsid w:val="00BC3168"/>
    <w:rsid w:val="00BD03D5"/>
    <w:rsid w:val="00BF34E1"/>
    <w:rsid w:val="00C3215E"/>
    <w:rsid w:val="00C45272"/>
    <w:rsid w:val="00C47770"/>
    <w:rsid w:val="00C66EB1"/>
    <w:rsid w:val="00C75856"/>
    <w:rsid w:val="00C85A7C"/>
    <w:rsid w:val="00C95214"/>
    <w:rsid w:val="00CC3F59"/>
    <w:rsid w:val="00CD4774"/>
    <w:rsid w:val="00D10AAF"/>
    <w:rsid w:val="00D27540"/>
    <w:rsid w:val="00D4006B"/>
    <w:rsid w:val="00D40D7A"/>
    <w:rsid w:val="00D64A0D"/>
    <w:rsid w:val="00D750B4"/>
    <w:rsid w:val="00D81C18"/>
    <w:rsid w:val="00D8461A"/>
    <w:rsid w:val="00D95CAF"/>
    <w:rsid w:val="00DB60B6"/>
    <w:rsid w:val="00DC1CC6"/>
    <w:rsid w:val="00E067A8"/>
    <w:rsid w:val="00E13924"/>
    <w:rsid w:val="00E15FD5"/>
    <w:rsid w:val="00E1725A"/>
    <w:rsid w:val="00E33758"/>
    <w:rsid w:val="00E53E5E"/>
    <w:rsid w:val="00E64325"/>
    <w:rsid w:val="00E673C5"/>
    <w:rsid w:val="00E67967"/>
    <w:rsid w:val="00E82723"/>
    <w:rsid w:val="00EA29A5"/>
    <w:rsid w:val="00EC107C"/>
    <w:rsid w:val="00EC490A"/>
    <w:rsid w:val="00EC60EF"/>
    <w:rsid w:val="00EC7EBE"/>
    <w:rsid w:val="00EC7FD2"/>
    <w:rsid w:val="00ED5964"/>
    <w:rsid w:val="00EE086A"/>
    <w:rsid w:val="00EE5ADE"/>
    <w:rsid w:val="00F1720B"/>
    <w:rsid w:val="00F36ADC"/>
    <w:rsid w:val="00F47685"/>
    <w:rsid w:val="00F514B7"/>
    <w:rsid w:val="00F605C6"/>
    <w:rsid w:val="00F6785B"/>
    <w:rsid w:val="00F915D6"/>
    <w:rsid w:val="00FF2B0A"/>
    <w:rsid w:val="00FF5D06"/>
    <w:rsid w:val="0138C1FC"/>
    <w:rsid w:val="02265E35"/>
    <w:rsid w:val="0250F50A"/>
    <w:rsid w:val="02CEF6CA"/>
    <w:rsid w:val="03F4E53A"/>
    <w:rsid w:val="0505B91A"/>
    <w:rsid w:val="057FB59C"/>
    <w:rsid w:val="06024162"/>
    <w:rsid w:val="086AC587"/>
    <w:rsid w:val="08A1CA5F"/>
    <w:rsid w:val="097BB420"/>
    <w:rsid w:val="0B01CB83"/>
    <w:rsid w:val="0B7A98F7"/>
    <w:rsid w:val="0CDD11A2"/>
    <w:rsid w:val="0F2EC1F3"/>
    <w:rsid w:val="0F9FBFC3"/>
    <w:rsid w:val="10ABFEB6"/>
    <w:rsid w:val="1236360D"/>
    <w:rsid w:val="12C62B56"/>
    <w:rsid w:val="130F48C3"/>
    <w:rsid w:val="143DAF3C"/>
    <w:rsid w:val="143EE35D"/>
    <w:rsid w:val="158D1A57"/>
    <w:rsid w:val="16E5E9D4"/>
    <w:rsid w:val="17260DDC"/>
    <w:rsid w:val="1A3D03D9"/>
    <w:rsid w:val="1AC981EF"/>
    <w:rsid w:val="1AD7385B"/>
    <w:rsid w:val="1AE754D8"/>
    <w:rsid w:val="1BA3904B"/>
    <w:rsid w:val="1E117D7F"/>
    <w:rsid w:val="205BAEDD"/>
    <w:rsid w:val="21904A87"/>
    <w:rsid w:val="21A48A13"/>
    <w:rsid w:val="21B76BDA"/>
    <w:rsid w:val="23528960"/>
    <w:rsid w:val="25587CE7"/>
    <w:rsid w:val="257F1308"/>
    <w:rsid w:val="27EB88E0"/>
    <w:rsid w:val="2800160D"/>
    <w:rsid w:val="28264472"/>
    <w:rsid w:val="2914B827"/>
    <w:rsid w:val="295E5501"/>
    <w:rsid w:val="2A2E3211"/>
    <w:rsid w:val="2BE2BCD3"/>
    <w:rsid w:val="2C5F490C"/>
    <w:rsid w:val="2CAC23CF"/>
    <w:rsid w:val="2EAFDA3A"/>
    <w:rsid w:val="2EE263E8"/>
    <w:rsid w:val="2F28F887"/>
    <w:rsid w:val="2F88DF08"/>
    <w:rsid w:val="32CC6FF8"/>
    <w:rsid w:val="34EAE1B7"/>
    <w:rsid w:val="352AFEC1"/>
    <w:rsid w:val="35CD6854"/>
    <w:rsid w:val="3676B347"/>
    <w:rsid w:val="37424A63"/>
    <w:rsid w:val="39ECFCC1"/>
    <w:rsid w:val="3A0B75A8"/>
    <w:rsid w:val="3AAB20E4"/>
    <w:rsid w:val="3AFA2A6F"/>
    <w:rsid w:val="3D30378E"/>
    <w:rsid w:val="3DB559C6"/>
    <w:rsid w:val="3DEB4E61"/>
    <w:rsid w:val="3E33215A"/>
    <w:rsid w:val="40E4C067"/>
    <w:rsid w:val="425473EA"/>
    <w:rsid w:val="456D5C81"/>
    <w:rsid w:val="45895C1B"/>
    <w:rsid w:val="4B6FBCEF"/>
    <w:rsid w:val="4B79243E"/>
    <w:rsid w:val="4BADED91"/>
    <w:rsid w:val="4BF2879F"/>
    <w:rsid w:val="4C7616C1"/>
    <w:rsid w:val="4D2532F8"/>
    <w:rsid w:val="4DAD06AB"/>
    <w:rsid w:val="501D81D8"/>
    <w:rsid w:val="50B34509"/>
    <w:rsid w:val="511EC523"/>
    <w:rsid w:val="51D8259E"/>
    <w:rsid w:val="51DA7522"/>
    <w:rsid w:val="52D4B646"/>
    <w:rsid w:val="535AAFC6"/>
    <w:rsid w:val="561A7156"/>
    <w:rsid w:val="57891FF2"/>
    <w:rsid w:val="597337E4"/>
    <w:rsid w:val="5E1BBAFA"/>
    <w:rsid w:val="5F95DE77"/>
    <w:rsid w:val="60EBBC6A"/>
    <w:rsid w:val="61BDA539"/>
    <w:rsid w:val="61E370B2"/>
    <w:rsid w:val="62F12F30"/>
    <w:rsid w:val="63B27619"/>
    <w:rsid w:val="6487B949"/>
    <w:rsid w:val="65E7C0F5"/>
    <w:rsid w:val="66D32E74"/>
    <w:rsid w:val="6739F180"/>
    <w:rsid w:val="673ED350"/>
    <w:rsid w:val="69AEA824"/>
    <w:rsid w:val="6AE71ECF"/>
    <w:rsid w:val="6CCDAA09"/>
    <w:rsid w:val="6D7C6CE8"/>
    <w:rsid w:val="6DBD83FE"/>
    <w:rsid w:val="722494B4"/>
    <w:rsid w:val="7538439B"/>
    <w:rsid w:val="779E3855"/>
    <w:rsid w:val="77FFEA01"/>
    <w:rsid w:val="78570CF8"/>
    <w:rsid w:val="79650630"/>
    <w:rsid w:val="7A1BB6C7"/>
    <w:rsid w:val="7A7CC58E"/>
    <w:rsid w:val="7AF89470"/>
    <w:rsid w:val="7B55E646"/>
    <w:rsid w:val="7B75FF92"/>
    <w:rsid w:val="7D17FF6B"/>
    <w:rsid w:val="7DD4A46A"/>
    <w:rsid w:val="7F8F207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hAnsiTheme="majorHAnsi" w:eastAsiaTheme="majorEastAsia" w:cstheme="majorBidi"/>
      <w:color w:val="1F3763" w:themeColor="accent1" w:themeShade="7F"/>
      <w:sz w:val="24"/>
      <w:szCs w:val="24"/>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styleId="Heading1Char" w:customStyle="1">
    <w:name w:val="Heading 1 Char"/>
    <w:basedOn w:val="DefaultParagraphFont"/>
    <w:link w:val="Heading1"/>
    <w:uiPriority w:val="9"/>
    <w:rsid w:val="00500295"/>
    <w:rPr>
      <w:rFonts w:ascii="Segoe UI" w:hAnsi="Segoe UI" w:eastAsiaTheme="majorEastAsia"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360" w:after="0"/>
    </w:pPr>
    <w:rPr>
      <w:rFonts w:asciiTheme="majorHAnsi" w:hAnsiTheme="majorHAnsi" w:cstheme="majorHAnsi"/>
      <w:b/>
      <w:bCs/>
      <w:caps/>
      <w:sz w:val="24"/>
      <w:szCs w:val="28"/>
    </w:rPr>
  </w:style>
  <w:style w:type="paragraph" w:styleId="TOC2">
    <w:name w:val="toc 2"/>
    <w:basedOn w:val="Normal"/>
    <w:next w:val="Normal"/>
    <w:autoRedefine/>
    <w:uiPriority w:val="39"/>
    <w:unhideWhenUsed/>
    <w:rsid w:val="00184A9A"/>
    <w:pPr>
      <w:spacing w:before="240" w:after="0"/>
    </w:pPr>
    <w:rPr>
      <w:rFonts w:asciiTheme="minorHAnsi" w:hAnsiTheme="minorHAnsi" w:cstheme="minorHAnsi"/>
      <w:b/>
      <w:bCs/>
      <w:szCs w:val="24"/>
    </w:rPr>
  </w:style>
  <w:style w:type="paragraph" w:styleId="TOC3">
    <w:name w:val="toc 3"/>
    <w:basedOn w:val="Normal"/>
    <w:next w:val="Normal"/>
    <w:autoRedefine/>
    <w:uiPriority w:val="39"/>
    <w:unhideWhenUsed/>
    <w:rsid w:val="00184A9A"/>
    <w:pPr>
      <w:spacing w:after="0"/>
      <w:ind w:left="200"/>
    </w:pPr>
    <w:rPr>
      <w:rFonts w:asciiTheme="minorHAnsi" w:hAnsiTheme="minorHAnsi" w:cstheme="minorHAnsi"/>
      <w:szCs w:val="24"/>
    </w:rPr>
  </w:style>
  <w:style w:type="paragraph" w:styleId="TOC4">
    <w:name w:val="toc 4"/>
    <w:basedOn w:val="Normal"/>
    <w:next w:val="Normal"/>
    <w:autoRedefine/>
    <w:uiPriority w:val="39"/>
    <w:unhideWhenUsed/>
    <w:rsid w:val="00184A9A"/>
    <w:pPr>
      <w:spacing w:after="0"/>
      <w:ind w:left="400"/>
    </w:pPr>
    <w:rPr>
      <w:rFonts w:asciiTheme="minorHAnsi" w:hAnsiTheme="minorHAnsi" w:cstheme="minorHAnsi"/>
      <w:szCs w:val="24"/>
    </w:rPr>
  </w:style>
  <w:style w:type="paragraph" w:styleId="TOC5">
    <w:name w:val="toc 5"/>
    <w:basedOn w:val="Normal"/>
    <w:next w:val="Normal"/>
    <w:autoRedefine/>
    <w:uiPriority w:val="39"/>
    <w:unhideWhenUsed/>
    <w:rsid w:val="00184A9A"/>
    <w:pPr>
      <w:spacing w:after="0"/>
      <w:ind w:left="600"/>
    </w:pPr>
    <w:rPr>
      <w:rFonts w:asciiTheme="minorHAnsi" w:hAnsiTheme="minorHAnsi" w:cstheme="minorHAnsi"/>
      <w:szCs w:val="24"/>
    </w:rPr>
  </w:style>
  <w:style w:type="paragraph" w:styleId="TOC6">
    <w:name w:val="toc 6"/>
    <w:basedOn w:val="Normal"/>
    <w:next w:val="Normal"/>
    <w:autoRedefine/>
    <w:uiPriority w:val="39"/>
    <w:unhideWhenUsed/>
    <w:rsid w:val="00184A9A"/>
    <w:pPr>
      <w:spacing w:after="0"/>
      <w:ind w:left="800"/>
    </w:pPr>
    <w:rPr>
      <w:rFonts w:asciiTheme="minorHAnsi" w:hAnsiTheme="minorHAnsi" w:cstheme="minorHAnsi"/>
      <w:szCs w:val="24"/>
    </w:rPr>
  </w:style>
  <w:style w:type="paragraph" w:styleId="TOC7">
    <w:name w:val="toc 7"/>
    <w:basedOn w:val="Normal"/>
    <w:next w:val="Normal"/>
    <w:autoRedefine/>
    <w:uiPriority w:val="39"/>
    <w:unhideWhenUsed/>
    <w:rsid w:val="00184A9A"/>
    <w:pPr>
      <w:spacing w:after="0"/>
      <w:ind w:left="1000"/>
    </w:pPr>
    <w:rPr>
      <w:rFonts w:asciiTheme="minorHAnsi" w:hAnsiTheme="minorHAnsi" w:cstheme="minorHAnsi"/>
      <w:szCs w:val="24"/>
    </w:rPr>
  </w:style>
  <w:style w:type="paragraph" w:styleId="TOC8">
    <w:name w:val="toc 8"/>
    <w:basedOn w:val="Normal"/>
    <w:next w:val="Normal"/>
    <w:autoRedefine/>
    <w:uiPriority w:val="39"/>
    <w:unhideWhenUsed/>
    <w:rsid w:val="00184A9A"/>
    <w:pPr>
      <w:spacing w:after="0"/>
      <w:ind w:left="1200"/>
    </w:pPr>
    <w:rPr>
      <w:rFonts w:asciiTheme="minorHAnsi" w:hAnsiTheme="minorHAnsi" w:cstheme="minorHAnsi"/>
      <w:szCs w:val="24"/>
    </w:rPr>
  </w:style>
  <w:style w:type="paragraph" w:styleId="TOC9">
    <w:name w:val="toc 9"/>
    <w:basedOn w:val="Normal"/>
    <w:next w:val="Normal"/>
    <w:autoRedefine/>
    <w:uiPriority w:val="39"/>
    <w:unhideWhenUsed/>
    <w:rsid w:val="00184A9A"/>
    <w:pPr>
      <w:spacing w:after="0"/>
      <w:ind w:left="1400"/>
    </w:pPr>
    <w:rPr>
      <w:rFonts w:asciiTheme="minorHAnsi" w:hAnsiTheme="minorHAnsi" w:cstheme="minorHAnsi"/>
      <w:szCs w:val="24"/>
    </w:rPr>
  </w:style>
  <w:style w:type="character" w:styleId="Hyperlink">
    <w:name w:val="Hyperlink"/>
    <w:basedOn w:val="DefaultParagraphFont"/>
    <w:uiPriority w:val="99"/>
    <w:unhideWhenUsed/>
    <w:rsid w:val="002F5066"/>
    <w:rPr>
      <w:color w:val="0563C1" w:themeColor="hyperlink"/>
      <w:u w:val="single"/>
    </w:rPr>
  </w:style>
  <w:style w:type="character" w:styleId="Heading2Char" w:customStyle="1">
    <w:name w:val="Heading 2 Char"/>
    <w:basedOn w:val="DefaultParagraphFont"/>
    <w:link w:val="Heading2"/>
    <w:uiPriority w:val="9"/>
    <w:rsid w:val="00F36ADC"/>
    <w:rPr>
      <w:rFonts w:ascii="Segoe UI" w:hAnsi="Segoe UI" w:eastAsiaTheme="majorEastAsia" w:cstheme="majorBidi"/>
      <w:color w:val="2F5496" w:themeColor="accent1" w:themeShade="BF"/>
      <w:sz w:val="28"/>
      <w:szCs w:val="26"/>
    </w:rPr>
  </w:style>
  <w:style w:type="character" w:styleId="Heading3Char" w:customStyle="1">
    <w:name w:val="Heading 3 Char"/>
    <w:basedOn w:val="DefaultParagraphFont"/>
    <w:link w:val="Heading3"/>
    <w:uiPriority w:val="9"/>
    <w:semiHidden/>
    <w:rsid w:val="008B0B22"/>
    <w:rPr>
      <w:rFonts w:asciiTheme="majorHAnsi" w:hAnsiTheme="majorHAnsi" w:eastAsiaTheme="majorEastAsia"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styleId="HeaderChar" w:customStyle="1">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styleId="FooterChar" w:customStyle="1">
    <w:name w:val="Footer Char"/>
    <w:basedOn w:val="DefaultParagraphFont"/>
    <w:link w:val="Footer"/>
    <w:uiPriority w:val="99"/>
    <w:rsid w:val="003C7C97"/>
    <w:rPr>
      <w:rFonts w:ascii="Segoe UI" w:hAnsi="Segoe UI"/>
      <w:sz w:val="20"/>
    </w:rPr>
  </w:style>
  <w:style w:type="character" w:styleId="UnresolvedMention">
    <w:name w:val="Unresolved Mention"/>
    <w:basedOn w:val="DefaultParagraphFont"/>
    <w:uiPriority w:val="99"/>
    <w:semiHidden/>
    <w:unhideWhenUsed/>
    <w:rsid w:val="00C66EB1"/>
    <w:rPr>
      <w:color w:val="605E5C"/>
      <w:shd w:val="clear" w:color="auto" w:fill="E1DFDD"/>
    </w:rPr>
  </w:style>
  <w:style w:type="character" w:styleId="CommentReference">
    <w:name w:val="annotation reference"/>
    <w:basedOn w:val="DefaultParagraphFont"/>
    <w:uiPriority w:val="99"/>
    <w:semiHidden/>
    <w:unhideWhenUsed/>
    <w:rsid w:val="00EC490A"/>
    <w:rPr>
      <w:sz w:val="16"/>
      <w:szCs w:val="16"/>
    </w:rPr>
  </w:style>
  <w:style w:type="paragraph" w:styleId="CommentText">
    <w:name w:val="annotation text"/>
    <w:basedOn w:val="Normal"/>
    <w:link w:val="CommentTextChar"/>
    <w:uiPriority w:val="99"/>
    <w:unhideWhenUsed/>
    <w:rsid w:val="00EC490A"/>
    <w:pPr>
      <w:spacing w:line="240" w:lineRule="auto"/>
    </w:pPr>
    <w:rPr>
      <w:szCs w:val="20"/>
    </w:rPr>
  </w:style>
  <w:style w:type="character" w:styleId="CommentTextChar" w:customStyle="1">
    <w:name w:val="Comment Text Char"/>
    <w:basedOn w:val="DefaultParagraphFont"/>
    <w:link w:val="CommentText"/>
    <w:uiPriority w:val="99"/>
    <w:rsid w:val="00EC490A"/>
    <w:rPr>
      <w:rFonts w:ascii="Segoe UI" w:hAnsi="Segoe UI"/>
      <w:sz w:val="20"/>
      <w:szCs w:val="20"/>
    </w:rPr>
  </w:style>
  <w:style w:type="paragraph" w:styleId="CommentSubject">
    <w:name w:val="annotation subject"/>
    <w:basedOn w:val="CommentText"/>
    <w:next w:val="CommentText"/>
    <w:link w:val="CommentSubjectChar"/>
    <w:uiPriority w:val="99"/>
    <w:semiHidden/>
    <w:unhideWhenUsed/>
    <w:rsid w:val="00EC490A"/>
    <w:rPr>
      <w:b/>
      <w:bCs/>
    </w:rPr>
  </w:style>
  <w:style w:type="character" w:styleId="CommentSubjectChar" w:customStyle="1">
    <w:name w:val="Comment Subject Char"/>
    <w:basedOn w:val="CommentTextChar"/>
    <w:link w:val="CommentSubject"/>
    <w:uiPriority w:val="99"/>
    <w:semiHidden/>
    <w:rsid w:val="00EC490A"/>
    <w:rPr>
      <w:rFonts w:ascii="Segoe UI" w:hAnsi="Segoe UI"/>
      <w:b/>
      <w:bCs/>
      <w:sz w:val="20"/>
      <w:szCs w:val="20"/>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microsoft.com/office/2011/relationships/commentsExtended" Target="commentsExtended.xml" Id="rId13" /><Relationship Type="http://schemas.microsoft.com/office/2011/relationships/people" Target="people.xml" Id="rId26"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fontTable" Target="fontTable.xml" Id="rId25"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footer" Target="footer1.xml" Id="rId24" /><Relationship Type="http://schemas.openxmlformats.org/officeDocument/2006/relationships/numbering" Target="numbering.xml" Id="rId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microsoft.com/office/2016/09/relationships/commentsIds" Target="commentsIds.xml" Id="rId14" /><Relationship Type="http://schemas.openxmlformats.org/officeDocument/2006/relationships/theme" Target="theme/theme1.xml" Id="rId27" /><Relationship Type="http://schemas.openxmlformats.org/officeDocument/2006/relationships/hyperlink" Target="https://journals.sagepub.com/doi/abs/10.1177/104973159200200303" TargetMode="External" Id="R4c07e6618aa44bf2" /><Relationship Type="http://schemas.openxmlformats.org/officeDocument/2006/relationships/hyperlink" Target="https://books.google.co.uk/books?hl=en&amp;lr=&amp;id=Y9bODwAAQBAJ&amp;oi=fnd&amp;pg=PP1&amp;dq=evaluations+of+the+social+worker+strategy&amp;ots=u_NXo5gmUH&amp;sig=wmPOex1DxpOq5sTZM30s" TargetMode="External" Id="R88d0527a01864c3c" /><Relationship Type="http://schemas.openxmlformats.org/officeDocument/2006/relationships/hyperlink" Target="https://access.heinonline.com/HOL/LandingPage?handle=hein.journals/techssj67&amp;div=29&amp;id=&amp;page=" TargetMode="External" Id="Re93a9ad962de41fa" /><Relationship Type="http://schemas.openxmlformats.org/officeDocument/2006/relationships/hyperlink" Target="https://kclpure.kcl.ac.uk/portal/en/publications/literature-review-of-roles-and-issues-within-the-social-work-prof/" TargetMode="External" Id="Rdbc9e25f88744fd0" /><Relationship Type="http://schemas.openxmlformats.org/officeDocument/2006/relationships/hyperlink" Target="https://books.google.co.uk/books?hl=en&amp;lr=&amp;id=UTOdDgAAQBAJ&amp;oi=fnd&amp;pg=PP1&amp;dq=communications+skills+as+a+social+worker&amp;ots=8Vnu_5QkuA&amp;sig=I9DDJPl86YsH-ZNCURKKJ_cVC60#v=onepage&amp;q&amp;f=false" TargetMode="External" Id="Rce1dfe620e824d1e" /><Relationship Type="http://schemas.openxmlformats.org/officeDocument/2006/relationships/hyperlink" Target="https://pmc.ncbi.nlm.nih.gov/articles/PMC7435073/" TargetMode="External" Id="Rce94f7cde2504253" /><Relationship Type="http://schemas.openxmlformats.org/officeDocument/2006/relationships/hyperlink" Target="https://d1wqtxts1xzle7.cloudfront.net/33273751/Social_work-libre.pdf?1395386347=&amp;response-content-disposition=inline%3B+filename%3DS_O_C_I_A_L_W_O_R_K_S_K_I_L_L_S_A_PRACTI.pdf" TargetMode="External" Id="R62ca1f4c35b540b9" /><Relationship Type="http://schemas.openxmlformats.org/officeDocument/2006/relationships/header" Target="header.xml" Id="Rfc20e60ed97743a1"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72198A68983C46459DA12D7920F9F8FF" ma:contentTypeVersion="4" ma:contentTypeDescription="Create a new document." ma:contentTypeScope="" ma:versionID="8e262f93fa1113e4c44012053884be26">
  <xsd:schema xmlns:xsd="http://www.w3.org/2001/XMLSchema" xmlns:xs="http://www.w3.org/2001/XMLSchema" xmlns:p="http://schemas.microsoft.com/office/2006/metadata/properties" xmlns:ns3="930350eb-f8df-4f84-845c-a06ee073f72d" targetNamespace="http://schemas.microsoft.com/office/2006/metadata/properties" ma:root="true" ma:fieldsID="93b81a3edc83834da4fdbabd98453069" ns3:_="">
    <xsd:import namespace="930350eb-f8df-4f84-845c-a06ee073f72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30350eb-f8df-4f84-845c-a06ee073f72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customXml/itemProps2.xml><?xml version="1.0" encoding="utf-8"?>
<ds:datastoreItem xmlns:ds="http://schemas.openxmlformats.org/officeDocument/2006/customXml" ds:itemID="{82D31740-608F-428F-A870-97108F83481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30350eb-f8df-4f84-845c-a06ee073f72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46341ED-E5EE-4F9C-A00F-86AC5B20B9B7}">
  <ds:schemaRefs>
    <ds:schemaRef ds:uri="http://schemas.microsoft.com/sharepoint/v3/contenttype/forms"/>
  </ds:schemaRefs>
</ds:datastoreItem>
</file>

<file path=customXml/itemProps4.xml><?xml version="1.0" encoding="utf-8"?>
<ds:datastoreItem xmlns:ds="http://schemas.openxmlformats.org/officeDocument/2006/customXml" ds:itemID="{B269A056-6C64-449C-8769-27FDD0D3ED12}">
  <ds:schemaRefs>
    <ds:schemaRef ds:uri="http://schemas.microsoft.com/office/2006/metadata/propertie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Lizeta Demetriou</dc:creator>
  <keywords/>
  <dc:description/>
  <lastModifiedBy>Rozina Iqbal (2533717)</lastModifiedBy>
  <revision>3</revision>
  <dcterms:created xsi:type="dcterms:W3CDTF">2026-07-15T16:52:00.0000000Z</dcterms:created>
  <dcterms:modified xsi:type="dcterms:W3CDTF">2026-07-16T15:54:18.1114919Z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0x01010072198A68983C46459DA12D7920F9F8FF</vt:lpwstr>
  </property>
</Properties>
</file>